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D54E" w14:textId="28902883" w:rsidR="004F600B" w:rsidRDefault="00195FB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195FBA">
      <w:pPr>
        <w:pStyle w:val="a7"/>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a7"/>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6F19F0D1" w14:textId="77777777" w:rsidR="00C03FFF" w:rsidRPr="00C03FFF" w:rsidRDefault="00C03FFF" w:rsidP="00C03FFF">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8"/>
          <w:szCs w:val="28"/>
          <w:rtl/>
        </w:rPr>
      </w:pPr>
      <w:r w:rsidRPr="00C03FFF">
        <w:rPr>
          <w:rFonts w:ascii="Traditional Arabic" w:hAnsi="Traditional Arabic" w:cs="Traditional Arabic"/>
          <w:b/>
          <w:bCs/>
          <w:color w:val="000000" w:themeColor="text1"/>
          <w:sz w:val="28"/>
          <w:szCs w:val="28"/>
          <w:rtl/>
        </w:rPr>
        <w:t>عايد عوض الرشيدي</w:t>
      </w:r>
    </w:p>
    <w:p w14:paraId="477AD30B"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195FBA">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5C459635" w:rsidR="004F600B" w:rsidRDefault="003D75F4">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الفلسفة في </w:t>
      </w:r>
      <w:r w:rsidR="00195FBA">
        <w:rPr>
          <w:rFonts w:ascii="Traditional Arabic" w:hAnsi="Traditional Arabic" w:cs="Traditional Arabic" w:hint="cs"/>
          <w:b/>
          <w:bCs/>
          <w:sz w:val="24"/>
          <w:szCs w:val="24"/>
          <w:rtl/>
        </w:rPr>
        <w:t>الإدارة</w:t>
      </w:r>
    </w:p>
    <w:p w14:paraId="7C57923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195FBA">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By</w:t>
      </w:r>
    </w:p>
    <w:p w14:paraId="4A417AC4" w14:textId="77777777" w:rsidR="000B3BE8" w:rsidRPr="000B3BE8" w:rsidRDefault="000B3BE8" w:rsidP="000B3BE8">
      <w:pPr>
        <w:spacing w:before="100" w:beforeAutospacing="1" w:after="100" w:afterAutospacing="1" w:line="360" w:lineRule="auto"/>
        <w:jc w:val="center"/>
        <w:rPr>
          <w:rFonts w:asciiTheme="majorBidi" w:hAnsiTheme="majorBidi" w:cstheme="majorBidi"/>
          <w:b/>
          <w:bCs/>
          <w:color w:val="000000" w:themeColor="text1"/>
          <w:sz w:val="24"/>
          <w:szCs w:val="24"/>
        </w:rPr>
      </w:pPr>
      <w:r w:rsidRPr="000B3BE8">
        <w:rPr>
          <w:rFonts w:asciiTheme="majorBidi" w:hAnsiTheme="majorBidi" w:cstheme="majorBidi"/>
          <w:b/>
          <w:bCs/>
          <w:color w:val="000000" w:themeColor="text1"/>
          <w:sz w:val="28"/>
          <w:szCs w:val="28"/>
        </w:rPr>
        <w:t>Ayed Awadh Alreshidi</w:t>
      </w:r>
    </w:p>
    <w:p w14:paraId="1AC926DF"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495A879A" w14:textId="22EDA507" w:rsidR="004F600B" w:rsidRDefault="00E77412">
      <w:pPr>
        <w:spacing w:before="100" w:beforeAutospacing="1" w:after="100" w:afterAutospacing="1" w:line="360" w:lineRule="auto"/>
        <w:jc w:val="center"/>
        <w:rPr>
          <w:rFonts w:ascii="Calibri" w:hAnsi="Calibri" w:cs="Calibri"/>
          <w:b/>
          <w:bCs/>
          <w:color w:val="FF0000"/>
          <w:sz w:val="28"/>
          <w:szCs w:val="28"/>
        </w:rPr>
      </w:pPr>
      <w:r w:rsidRPr="00E77412">
        <w:rPr>
          <w:rFonts w:asciiTheme="majorBidi" w:hAnsiTheme="majorBidi" w:cstheme="majorBidi"/>
          <w:b/>
          <w:bCs/>
          <w:color w:val="000000" w:themeColor="text1"/>
          <w:sz w:val="24"/>
          <w:szCs w:val="24"/>
        </w:rPr>
        <w:t>Philosophy of Management</w:t>
      </w:r>
    </w:p>
    <w:p w14:paraId="3110EAA0" w14:textId="77777777" w:rsidR="004F600B" w:rsidRDefault="00195FBA">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Pr>
      </w:pPr>
    </w:p>
    <w:p w14:paraId="77BF72C6" w14:textId="77777777" w:rsidR="00E77412" w:rsidRDefault="00E77412">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195FBA">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aa"/>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408D0B42" w:rsidR="004F600B" w:rsidRDefault="00195FBA">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الفصل </w:t>
            </w:r>
            <w:r w:rsidR="00EB72C0">
              <w:rPr>
                <w:rFonts w:ascii="Traditional Arabic" w:hAnsi="Traditional Arabic" w:cs="Traditional Arabic" w:hint="cs"/>
                <w:b/>
                <w:bCs/>
                <w:color w:val="000000" w:themeColor="text1"/>
                <w:sz w:val="28"/>
                <w:szCs w:val="28"/>
                <w:rtl/>
              </w:rPr>
              <w:t>الثالث</w:t>
            </w:r>
            <w:r>
              <w:rPr>
                <w:rFonts w:ascii="Traditional Arabic" w:hAnsi="Traditional Arabic" w:cs="Traditional Arabic" w:hint="cs"/>
                <w:b/>
                <w:bCs/>
                <w:color w:val="000000" w:themeColor="text1"/>
                <w:sz w:val="28"/>
                <w:szCs w:val="28"/>
                <w:rtl/>
              </w:rPr>
              <w:t xml:space="preserve"> :</w:t>
            </w:r>
            <w:r w:rsidR="00DC0B7D">
              <w:rPr>
                <w:rFonts w:ascii="Traditional Arabic" w:hAnsi="Traditional Arabic" w:cs="Traditional Arabic" w:hint="cs"/>
                <w:b/>
                <w:bCs/>
                <w:color w:val="000000" w:themeColor="text1"/>
                <w:sz w:val="28"/>
                <w:szCs w:val="28"/>
                <w:rtl/>
              </w:rPr>
              <w:t>الطريقة والإجراءات (المنهجية)</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2D9BF7E0" w:rsidR="004F600B" w:rsidRDefault="00C7747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C77479">
              <w:rPr>
                <w:rFonts w:ascii="Traditional Arabic" w:hAnsi="Traditional Arabic" w:cs="Traditional Arabic"/>
                <w:b/>
                <w:bCs/>
                <w:color w:val="000000" w:themeColor="text1"/>
                <w:sz w:val="24"/>
                <w:szCs w:val="24"/>
                <w:rtl/>
              </w:rPr>
              <w:t>منهج البحث</w:t>
            </w:r>
          </w:p>
        </w:tc>
        <w:tc>
          <w:tcPr>
            <w:tcW w:w="1413" w:type="dxa"/>
          </w:tcPr>
          <w:p w14:paraId="181C91B1" w14:textId="2331B772"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4</w:t>
            </w:r>
          </w:p>
        </w:tc>
      </w:tr>
      <w:tr w:rsidR="004F600B" w14:paraId="29357B34" w14:textId="77777777">
        <w:tc>
          <w:tcPr>
            <w:tcW w:w="6947" w:type="dxa"/>
          </w:tcPr>
          <w:p w14:paraId="0171D9EA" w14:textId="7565C3D7" w:rsidR="004F600B" w:rsidRDefault="00B953A8">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B953A8">
              <w:rPr>
                <w:rFonts w:ascii="Traditional Arabic" w:hAnsi="Traditional Arabic" w:cs="Traditional Arabic"/>
                <w:b/>
                <w:bCs/>
                <w:color w:val="000000" w:themeColor="text1"/>
                <w:sz w:val="24"/>
                <w:szCs w:val="24"/>
                <w:rtl/>
              </w:rPr>
              <w:t>مجتمع وعينة البحث</w:t>
            </w:r>
          </w:p>
        </w:tc>
        <w:tc>
          <w:tcPr>
            <w:tcW w:w="1413" w:type="dxa"/>
          </w:tcPr>
          <w:p w14:paraId="07C199C9" w14:textId="45574D55"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4</w:t>
            </w:r>
          </w:p>
        </w:tc>
      </w:tr>
      <w:tr w:rsidR="004F600B" w14:paraId="215F5CA1" w14:textId="77777777">
        <w:tc>
          <w:tcPr>
            <w:tcW w:w="6947" w:type="dxa"/>
          </w:tcPr>
          <w:p w14:paraId="03C44E4D" w14:textId="2613A1FD" w:rsidR="004F600B" w:rsidRDefault="00160A4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160A49">
              <w:rPr>
                <w:rFonts w:ascii="Traditional Arabic" w:hAnsi="Traditional Arabic" w:cs="Traditional Arabic"/>
                <w:b/>
                <w:bCs/>
                <w:color w:val="000000" w:themeColor="text1"/>
                <w:sz w:val="24"/>
                <w:szCs w:val="24"/>
                <w:rtl/>
              </w:rPr>
              <w:t>بناء أدوات جمع البيانات</w:t>
            </w:r>
          </w:p>
        </w:tc>
        <w:tc>
          <w:tcPr>
            <w:tcW w:w="1413" w:type="dxa"/>
          </w:tcPr>
          <w:p w14:paraId="1CFC97FC" w14:textId="413E8335" w:rsidR="004F600B" w:rsidRDefault="00E37545">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7</w:t>
            </w:r>
          </w:p>
        </w:tc>
      </w:tr>
      <w:tr w:rsidR="004F600B" w14:paraId="6ABEDA72" w14:textId="77777777">
        <w:tc>
          <w:tcPr>
            <w:tcW w:w="6947" w:type="dxa"/>
          </w:tcPr>
          <w:p w14:paraId="62713F8D" w14:textId="71E7BDC1" w:rsidR="004F600B" w:rsidRDefault="00160A49">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160A49">
              <w:rPr>
                <w:rFonts w:ascii="Traditional Arabic" w:hAnsi="Traditional Arabic" w:cs="Traditional Arabic"/>
                <w:b/>
                <w:bCs/>
                <w:color w:val="000000" w:themeColor="text1"/>
                <w:sz w:val="24"/>
                <w:szCs w:val="24"/>
                <w:rtl/>
              </w:rPr>
              <w:t>تحديد متغيرات الدراسة</w:t>
            </w:r>
          </w:p>
        </w:tc>
        <w:tc>
          <w:tcPr>
            <w:tcW w:w="1413" w:type="dxa"/>
          </w:tcPr>
          <w:p w14:paraId="2D9FE91D" w14:textId="60B03ECC"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19</w:t>
            </w:r>
          </w:p>
        </w:tc>
      </w:tr>
      <w:tr w:rsidR="004F600B" w14:paraId="0F8348CB" w14:textId="77777777">
        <w:tc>
          <w:tcPr>
            <w:tcW w:w="6947" w:type="dxa"/>
          </w:tcPr>
          <w:p w14:paraId="36CF2A3F" w14:textId="322DBC04" w:rsidR="004F600B" w:rsidRDefault="005945F4">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5945F4">
              <w:rPr>
                <w:rFonts w:ascii="Traditional Arabic" w:hAnsi="Traditional Arabic" w:cs="Traditional Arabic"/>
                <w:b/>
                <w:bCs/>
                <w:color w:val="000000" w:themeColor="text1"/>
                <w:sz w:val="24"/>
                <w:szCs w:val="24"/>
                <w:rtl/>
              </w:rPr>
              <w:t>إجراءات تنفيذ الدراسة</w:t>
            </w:r>
          </w:p>
        </w:tc>
        <w:tc>
          <w:tcPr>
            <w:tcW w:w="1413" w:type="dxa"/>
          </w:tcPr>
          <w:p w14:paraId="44947CC4" w14:textId="27F7F373"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21</w:t>
            </w:r>
          </w:p>
        </w:tc>
      </w:tr>
      <w:tr w:rsidR="004F600B" w14:paraId="42A6D6F4" w14:textId="77777777">
        <w:tc>
          <w:tcPr>
            <w:tcW w:w="6947" w:type="dxa"/>
          </w:tcPr>
          <w:p w14:paraId="3A8C4234" w14:textId="5A1B058A" w:rsidR="004F600B" w:rsidRDefault="005945F4">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5945F4">
              <w:rPr>
                <w:rFonts w:ascii="Traditional Arabic" w:hAnsi="Traditional Arabic" w:cs="Traditional Arabic"/>
                <w:b/>
                <w:bCs/>
                <w:color w:val="000000" w:themeColor="text1"/>
                <w:sz w:val="24"/>
                <w:szCs w:val="24"/>
                <w:rtl/>
              </w:rPr>
              <w:t>المعالجات الإحصائية</w:t>
            </w:r>
          </w:p>
        </w:tc>
        <w:tc>
          <w:tcPr>
            <w:tcW w:w="1413" w:type="dxa"/>
          </w:tcPr>
          <w:p w14:paraId="31D4900B" w14:textId="271FE3C6"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22</w:t>
            </w:r>
          </w:p>
        </w:tc>
      </w:tr>
      <w:tr w:rsidR="004F600B" w14:paraId="04823E0C" w14:textId="77777777">
        <w:tc>
          <w:tcPr>
            <w:tcW w:w="6947" w:type="dxa"/>
          </w:tcPr>
          <w:p w14:paraId="15912A22" w14:textId="24C43D0E" w:rsidR="004F600B" w:rsidRDefault="00853D0B">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الملحقات</w:t>
            </w:r>
          </w:p>
        </w:tc>
        <w:tc>
          <w:tcPr>
            <w:tcW w:w="1413" w:type="dxa"/>
          </w:tcPr>
          <w:p w14:paraId="7D0A0582" w14:textId="662683D4" w:rsidR="004F600B" w:rsidRDefault="0051567D">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24</w:t>
            </w: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7B9429E5"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00D4BF10"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6509838E" w14:textId="77777777" w:rsidR="00CC5ED1" w:rsidRDefault="00CC5ED1" w:rsidP="00CC5ED1">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218F311A" w14:textId="77777777" w:rsidR="00165301" w:rsidRDefault="00165301"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65301">
        <w:rPr>
          <w:rFonts w:ascii="Traditional Arabic" w:hAnsi="Traditional Arabic" w:cs="Traditional Arabic"/>
          <w:b/>
          <w:bCs/>
          <w:color w:val="000000" w:themeColor="text1"/>
          <w:sz w:val="32"/>
          <w:szCs w:val="32"/>
          <w:rtl/>
        </w:rPr>
        <w:lastRenderedPageBreak/>
        <w:t>تمهيد</w:t>
      </w:r>
    </w:p>
    <w:p w14:paraId="32074797" w14:textId="659193A7" w:rsidR="00E04762" w:rsidRDefault="000D7DE8"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Pr="00583753">
        <w:rPr>
          <w:rFonts w:ascii="Traditional Arabic" w:hAnsi="Traditional Arabic" w:cs="Traditional Arabic"/>
          <w:color w:val="000000" w:themeColor="text1"/>
          <w:sz w:val="24"/>
          <w:szCs w:val="24"/>
          <w:rtl/>
        </w:rPr>
        <w:t xml:space="preserve">يُعد هذا الفصل بمثابة الإطار المنهجي والتطبيقي الذي يُوجه مسار الدراسة نحو تحقيق أهدافها واختبار فرضياتها بأسلوب علمي دقيق. يتناول هذا الفصل وصفاً تفصيلياً للإجراءات المنهجية التي </w:t>
      </w:r>
      <w:r w:rsidR="00326C68" w:rsidRPr="00583753">
        <w:rPr>
          <w:rFonts w:ascii="Traditional Arabic" w:hAnsi="Traditional Arabic" w:cs="Traditional Arabic" w:hint="cs"/>
          <w:color w:val="000000" w:themeColor="text1"/>
          <w:sz w:val="24"/>
          <w:szCs w:val="24"/>
          <w:rtl/>
        </w:rPr>
        <w:t xml:space="preserve">تم إتباعها </w:t>
      </w:r>
      <w:r w:rsidRPr="00583753">
        <w:rPr>
          <w:rFonts w:ascii="Traditional Arabic" w:hAnsi="Traditional Arabic" w:cs="Traditional Arabic"/>
          <w:color w:val="000000" w:themeColor="text1"/>
          <w:sz w:val="24"/>
          <w:szCs w:val="24"/>
          <w:rtl/>
        </w:rPr>
        <w:t xml:space="preserve">للإجابة عن تساؤلات الدراسة المتعلقة بقياس أثر التميز المؤسسي على جودة تجربة المريض في تجمع القصيم الصحي بالمملكة العربية السعودية. ولتحقيق ذلك، يستعرض الفصل منهج البحث المعتمد ومبررات اختياره، وتحديد مجتمع الدراسة وعينتها </w:t>
      </w:r>
      <w:r w:rsidR="0073479B" w:rsidRPr="00583753">
        <w:rPr>
          <w:rFonts w:ascii="Traditional Arabic" w:hAnsi="Traditional Arabic" w:cs="Traditional Arabic" w:hint="cs"/>
          <w:color w:val="000000" w:themeColor="text1"/>
          <w:sz w:val="24"/>
          <w:szCs w:val="24"/>
          <w:rtl/>
        </w:rPr>
        <w:t>بما</w:t>
      </w:r>
      <w:r w:rsidRPr="00583753">
        <w:rPr>
          <w:rFonts w:ascii="Traditional Arabic" w:hAnsi="Traditional Arabic" w:cs="Traditional Arabic"/>
          <w:color w:val="000000" w:themeColor="text1"/>
          <w:sz w:val="24"/>
          <w:szCs w:val="24"/>
          <w:rtl/>
        </w:rPr>
        <w:t xml:space="preserve"> يعكس طبيعة المتغيرات المدروسة. كما يُفصل </w:t>
      </w:r>
      <w:r w:rsidR="003214C9">
        <w:rPr>
          <w:rFonts w:ascii="Traditional Arabic" w:hAnsi="Traditional Arabic" w:cs="Traditional Arabic" w:hint="cs"/>
          <w:color w:val="000000" w:themeColor="text1"/>
          <w:sz w:val="24"/>
          <w:szCs w:val="24"/>
          <w:rtl/>
        </w:rPr>
        <w:t xml:space="preserve">الباحث </w:t>
      </w:r>
      <w:r w:rsidR="00AA380B" w:rsidRPr="00583753">
        <w:rPr>
          <w:rFonts w:ascii="Traditional Arabic" w:hAnsi="Traditional Arabic" w:cs="Traditional Arabic" w:hint="cs"/>
          <w:color w:val="000000" w:themeColor="text1"/>
          <w:sz w:val="24"/>
          <w:szCs w:val="24"/>
          <w:rtl/>
        </w:rPr>
        <w:t>فيه</w:t>
      </w:r>
      <w:r w:rsidRPr="00583753">
        <w:rPr>
          <w:rFonts w:ascii="Traditional Arabic" w:hAnsi="Traditional Arabic" w:cs="Traditional Arabic"/>
          <w:color w:val="000000" w:themeColor="text1"/>
          <w:sz w:val="24"/>
          <w:szCs w:val="24"/>
          <w:rtl/>
        </w:rPr>
        <w:t xml:space="preserve"> أدوات جمع البيانات الكمية المستخدمة، وآليات التحقق من صدقها وثباتها (الخصائص السيكومترية)، وصولاً إلى استعراض متغيرات الدراسة، وإجراءات التنفيذ الميداني، والأساليب والمعالجات الإحصائية التي سيتم الاعتماد عليها لتحليل البيانات واستخلاص النتائج.</w:t>
      </w:r>
    </w:p>
    <w:p w14:paraId="65469C0D" w14:textId="77777777" w:rsidR="003644A0" w:rsidRPr="001E79AB" w:rsidRDefault="003644A0" w:rsidP="00494F74">
      <w:pPr>
        <w:pStyle w:val="ab"/>
        <w:numPr>
          <w:ilvl w:val="0"/>
          <w:numId w:val="16"/>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E79AB">
        <w:rPr>
          <w:rFonts w:ascii="Traditional Arabic" w:hAnsi="Traditional Arabic" w:cs="Traditional Arabic"/>
          <w:b/>
          <w:bCs/>
          <w:color w:val="000000" w:themeColor="text1"/>
          <w:sz w:val="32"/>
          <w:szCs w:val="32"/>
          <w:rtl/>
        </w:rPr>
        <w:t>منهج البحث</w:t>
      </w:r>
    </w:p>
    <w:p w14:paraId="5A87904A" w14:textId="09DA8DBF" w:rsidR="00287176" w:rsidRDefault="00287176"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2C2AD2" w:rsidRPr="002C2AD2">
        <w:rPr>
          <w:rFonts w:ascii="Traditional Arabic" w:hAnsi="Traditional Arabic" w:cs="Traditional Arabic"/>
          <w:color w:val="000000" w:themeColor="text1"/>
          <w:sz w:val="24"/>
          <w:szCs w:val="24"/>
          <w:rtl/>
        </w:rPr>
        <w:t xml:space="preserve">انطلاقاً من </w:t>
      </w:r>
      <w:r w:rsidR="00730676">
        <w:rPr>
          <w:rFonts w:ascii="Traditional Arabic" w:hAnsi="Traditional Arabic" w:cs="Traditional Arabic" w:hint="cs"/>
          <w:color w:val="000000" w:themeColor="text1"/>
          <w:sz w:val="24"/>
          <w:szCs w:val="24"/>
          <w:rtl/>
        </w:rPr>
        <w:t xml:space="preserve">مشكلة الدراسة </w:t>
      </w:r>
      <w:r w:rsidR="00C4281D">
        <w:rPr>
          <w:rFonts w:ascii="Traditional Arabic" w:hAnsi="Traditional Arabic" w:cs="Traditional Arabic" w:hint="cs"/>
          <w:color w:val="000000" w:themeColor="text1"/>
          <w:sz w:val="24"/>
          <w:szCs w:val="24"/>
          <w:rtl/>
        </w:rPr>
        <w:t>وللإجابة</w:t>
      </w:r>
      <w:r w:rsidR="0021749E">
        <w:rPr>
          <w:rFonts w:ascii="Traditional Arabic" w:hAnsi="Traditional Arabic" w:cs="Traditional Arabic" w:hint="cs"/>
          <w:color w:val="000000" w:themeColor="text1"/>
          <w:sz w:val="24"/>
          <w:szCs w:val="24"/>
          <w:rtl/>
        </w:rPr>
        <w:t xml:space="preserve"> على </w:t>
      </w:r>
      <w:r w:rsidR="00C4281D">
        <w:rPr>
          <w:rFonts w:ascii="Traditional Arabic" w:hAnsi="Traditional Arabic" w:cs="Traditional Arabic" w:hint="cs"/>
          <w:color w:val="000000" w:themeColor="text1"/>
          <w:sz w:val="24"/>
          <w:szCs w:val="24"/>
          <w:rtl/>
        </w:rPr>
        <w:t>أسئلتها</w:t>
      </w:r>
      <w:r w:rsidR="0021749E">
        <w:rPr>
          <w:rFonts w:ascii="Traditional Arabic" w:hAnsi="Traditional Arabic" w:cs="Traditional Arabic" w:hint="cs"/>
          <w:color w:val="000000" w:themeColor="text1"/>
          <w:sz w:val="24"/>
          <w:szCs w:val="24"/>
          <w:rtl/>
        </w:rPr>
        <w:t xml:space="preserve"> </w:t>
      </w:r>
      <w:r w:rsidR="00C4281D">
        <w:rPr>
          <w:rFonts w:ascii="Traditional Arabic" w:hAnsi="Traditional Arabic" w:cs="Traditional Arabic" w:hint="cs"/>
          <w:color w:val="000000" w:themeColor="text1"/>
          <w:sz w:val="24"/>
          <w:szCs w:val="24"/>
          <w:rtl/>
        </w:rPr>
        <w:t>وتحقيق أهدافها</w:t>
      </w:r>
      <w:r w:rsidR="00C63793" w:rsidRPr="00C63793">
        <w:rPr>
          <w:rFonts w:ascii="Traditional Arabic" w:hAnsi="Traditional Arabic" w:cs="Traditional Arabic"/>
          <w:color w:val="000000" w:themeColor="text1"/>
          <w:sz w:val="24"/>
          <w:szCs w:val="24"/>
          <w:rtl/>
        </w:rPr>
        <w:t xml:space="preserve"> تم اعتماد </w:t>
      </w:r>
      <w:r w:rsidR="00C63793" w:rsidRPr="00826EF4">
        <w:rPr>
          <w:rFonts w:ascii="Traditional Arabic" w:hAnsi="Traditional Arabic" w:cs="Traditional Arabic"/>
          <w:b/>
          <w:bCs/>
          <w:color w:val="000000" w:themeColor="text1"/>
          <w:sz w:val="24"/>
          <w:szCs w:val="24"/>
          <w:rtl/>
        </w:rPr>
        <w:t>المنهج الوصفي التحليلي</w:t>
      </w:r>
      <w:r w:rsidR="00C63793" w:rsidRPr="00C63793">
        <w:rPr>
          <w:rFonts w:ascii="Traditional Arabic" w:hAnsi="Traditional Arabic" w:cs="Traditional Arabic"/>
          <w:color w:val="000000" w:themeColor="text1"/>
          <w:sz w:val="24"/>
          <w:szCs w:val="24"/>
          <w:rtl/>
        </w:rPr>
        <w:t xml:space="preserve"> </w:t>
      </w:r>
      <w:r w:rsidR="00F707BC">
        <w:rPr>
          <w:rFonts w:ascii="Traditional Arabic" w:hAnsi="Traditional Arabic" w:cs="Traditional Arabic" w:hint="cs"/>
          <w:color w:val="000000" w:themeColor="text1"/>
          <w:sz w:val="24"/>
          <w:szCs w:val="24"/>
          <w:rtl/>
        </w:rPr>
        <w:t>لمناسبته</w:t>
      </w:r>
      <w:r w:rsidR="00C63793" w:rsidRPr="00C63793">
        <w:rPr>
          <w:rFonts w:ascii="Traditional Arabic" w:hAnsi="Traditional Arabic" w:cs="Traditional Arabic"/>
          <w:color w:val="000000" w:themeColor="text1"/>
          <w:sz w:val="24"/>
          <w:szCs w:val="24"/>
          <w:rtl/>
        </w:rPr>
        <w:t xml:space="preserve"> </w:t>
      </w:r>
      <w:r w:rsidR="00F707BC">
        <w:rPr>
          <w:rFonts w:ascii="Traditional Arabic" w:hAnsi="Traditional Arabic" w:cs="Traditional Arabic" w:hint="cs"/>
          <w:color w:val="000000" w:themeColor="text1"/>
          <w:sz w:val="24"/>
          <w:szCs w:val="24"/>
          <w:rtl/>
        </w:rPr>
        <w:t>ل</w:t>
      </w:r>
      <w:r w:rsidR="00C63793" w:rsidRPr="00C63793">
        <w:rPr>
          <w:rFonts w:ascii="Traditional Arabic" w:hAnsi="Traditional Arabic" w:cs="Traditional Arabic"/>
          <w:color w:val="000000" w:themeColor="text1"/>
          <w:sz w:val="24"/>
          <w:szCs w:val="24"/>
          <w:rtl/>
        </w:rPr>
        <w:t xml:space="preserve">طبيعة هذه الدراسة، </w:t>
      </w:r>
      <w:r w:rsidR="002C2AD2" w:rsidRPr="002C2AD2">
        <w:rPr>
          <w:rFonts w:ascii="Traditional Arabic" w:hAnsi="Traditional Arabic" w:cs="Traditional Arabic"/>
          <w:color w:val="000000" w:themeColor="text1"/>
          <w:sz w:val="24"/>
          <w:szCs w:val="24"/>
          <w:rtl/>
        </w:rPr>
        <w:t xml:space="preserve">وقد جاء اختيار المنهج في هذه الدراسة استناداً إلى مبررات علمية ومنهجية تتسق مع الأدب النظري للبحث العلمي؛ حيث </w:t>
      </w:r>
      <w:r w:rsidR="007769BD" w:rsidRPr="007769BD">
        <w:rPr>
          <w:rFonts w:ascii="Traditional Arabic" w:hAnsi="Traditional Arabic" w:cs="Traditional Arabic"/>
          <w:color w:val="000000" w:themeColor="text1"/>
          <w:sz w:val="24"/>
          <w:szCs w:val="24"/>
          <w:rtl/>
        </w:rPr>
        <w:t>يُعرف هذا المنهج بأنه "الأسلوب العلمي الذي لا يقتصر على مجرد جمع البيانات ووصف الظاهرة المدروسة وصفاً دقيقاً كما هي في الواقع، بل يتجاوز ذلك إلى تحليل تلك البيانات، وتفسيرها، وإيجاد الروابط والعلاقات بين المتغيرات المختلفة لاستخلاص استنتاجات ذات دلالة علمية وتطبيقية</w:t>
      </w:r>
      <w:r w:rsidR="00A065CE">
        <w:rPr>
          <w:rFonts w:ascii="Traditional Arabic" w:hAnsi="Traditional Arabic" w:cs="Traditional Arabic" w:hint="cs"/>
          <w:color w:val="000000" w:themeColor="text1"/>
          <w:sz w:val="24"/>
          <w:szCs w:val="24"/>
          <w:rtl/>
        </w:rPr>
        <w:t>"</w:t>
      </w:r>
      <w:r w:rsidR="007769BD" w:rsidRPr="007769BD">
        <w:rPr>
          <w:rFonts w:ascii="Traditional Arabic" w:hAnsi="Traditional Arabic" w:cs="Traditional Arabic"/>
          <w:color w:val="000000" w:themeColor="text1"/>
          <w:sz w:val="24"/>
          <w:szCs w:val="24"/>
          <w:rtl/>
        </w:rPr>
        <w:t xml:space="preserve"> </w:t>
      </w:r>
      <w:r w:rsidR="00FD59D6">
        <w:rPr>
          <w:rFonts w:ascii="Traditional Arabic" w:hAnsi="Traditional Arabic" w:cs="Traditional Arabic" w:hint="cs"/>
          <w:color w:val="000000" w:themeColor="text1"/>
          <w:sz w:val="24"/>
          <w:szCs w:val="24"/>
          <w:rtl/>
        </w:rPr>
        <w:t xml:space="preserve">، </w:t>
      </w:r>
      <w:r w:rsidR="00F707BC">
        <w:rPr>
          <w:rFonts w:ascii="Traditional Arabic" w:hAnsi="Traditional Arabic" w:cs="Traditional Arabic" w:hint="cs"/>
          <w:color w:val="000000" w:themeColor="text1"/>
          <w:sz w:val="24"/>
          <w:szCs w:val="24"/>
          <w:rtl/>
        </w:rPr>
        <w:t xml:space="preserve">كما يساعد </w:t>
      </w:r>
      <w:r w:rsidR="002C2AD2" w:rsidRPr="002C2AD2">
        <w:rPr>
          <w:rFonts w:ascii="Traditional Arabic" w:hAnsi="Traditional Arabic" w:cs="Traditional Arabic"/>
          <w:color w:val="000000" w:themeColor="text1"/>
          <w:sz w:val="24"/>
          <w:szCs w:val="24"/>
          <w:rtl/>
        </w:rPr>
        <w:t xml:space="preserve">هذا المنهج </w:t>
      </w:r>
      <w:r w:rsidR="00F707BC">
        <w:rPr>
          <w:rFonts w:ascii="Traditional Arabic" w:hAnsi="Traditional Arabic" w:cs="Traditional Arabic" w:hint="cs"/>
          <w:color w:val="000000" w:themeColor="text1"/>
          <w:sz w:val="24"/>
          <w:szCs w:val="24"/>
          <w:rtl/>
        </w:rPr>
        <w:t>في</w:t>
      </w:r>
      <w:r w:rsidR="00A570BF">
        <w:rPr>
          <w:rFonts w:ascii="Traditional Arabic" w:hAnsi="Traditional Arabic" w:cs="Traditional Arabic" w:hint="cs"/>
          <w:color w:val="000000" w:themeColor="text1"/>
          <w:sz w:val="24"/>
          <w:szCs w:val="24"/>
          <w:rtl/>
        </w:rPr>
        <w:t xml:space="preserve"> </w:t>
      </w:r>
      <w:r w:rsidR="002C2AD2" w:rsidRPr="002C2AD2">
        <w:rPr>
          <w:rFonts w:ascii="Traditional Arabic" w:hAnsi="Traditional Arabic" w:cs="Traditional Arabic"/>
          <w:color w:val="000000" w:themeColor="text1"/>
          <w:sz w:val="24"/>
          <w:szCs w:val="24"/>
          <w:rtl/>
        </w:rPr>
        <w:t xml:space="preserve">وصف واقع </w:t>
      </w:r>
      <w:r w:rsidR="00CB2B53">
        <w:rPr>
          <w:rFonts w:ascii="Traditional Arabic" w:hAnsi="Traditional Arabic" w:cs="Traditional Arabic" w:hint="cs"/>
          <w:color w:val="000000" w:themeColor="text1"/>
          <w:sz w:val="24"/>
          <w:szCs w:val="24"/>
          <w:rtl/>
        </w:rPr>
        <w:t xml:space="preserve">تطبيق </w:t>
      </w:r>
      <w:r w:rsidR="00CB2B53" w:rsidRPr="00CB2B53">
        <w:rPr>
          <w:rFonts w:ascii="Traditional Arabic" w:hAnsi="Traditional Arabic" w:cs="Traditional Arabic"/>
          <w:color w:val="000000" w:themeColor="text1"/>
          <w:sz w:val="24"/>
          <w:szCs w:val="24"/>
          <w:rtl/>
        </w:rPr>
        <w:t xml:space="preserve">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w:t>
      </w:r>
      <w:r w:rsidR="008A20EC" w:rsidRPr="008A20EC">
        <w:rPr>
          <w:rFonts w:ascii="Traditional Arabic" w:hAnsi="Traditional Arabic" w:cs="Traditional Arabic"/>
          <w:color w:val="000000" w:themeColor="text1"/>
          <w:sz w:val="24"/>
          <w:szCs w:val="24"/>
          <w:rtl/>
        </w:rPr>
        <w:t xml:space="preserve">(المتغير المستقل) </w:t>
      </w:r>
      <w:r w:rsidR="002C2AD2" w:rsidRPr="002C2AD2">
        <w:rPr>
          <w:rFonts w:ascii="Traditional Arabic" w:hAnsi="Traditional Arabic" w:cs="Traditional Arabic"/>
          <w:color w:val="000000" w:themeColor="text1"/>
          <w:sz w:val="24"/>
          <w:szCs w:val="24"/>
          <w:rtl/>
        </w:rPr>
        <w:t xml:space="preserve">في مستشفيات تجمع القصيم الصحي من خلال استجابات </w:t>
      </w:r>
      <w:r w:rsidR="00FC3240">
        <w:rPr>
          <w:rFonts w:ascii="Traditional Arabic" w:hAnsi="Traditional Arabic" w:cs="Traditional Arabic" w:hint="cs"/>
          <w:color w:val="000000" w:themeColor="text1"/>
          <w:sz w:val="24"/>
          <w:szCs w:val="24"/>
          <w:rtl/>
        </w:rPr>
        <w:t>أفرا</w:t>
      </w:r>
      <w:r w:rsidR="00F721DC">
        <w:rPr>
          <w:rFonts w:ascii="Traditional Arabic" w:hAnsi="Traditional Arabic" w:cs="Traditional Arabic" w:hint="cs"/>
          <w:color w:val="000000" w:themeColor="text1"/>
          <w:sz w:val="24"/>
          <w:szCs w:val="24"/>
          <w:rtl/>
        </w:rPr>
        <w:t>د العينة</w:t>
      </w:r>
      <w:r w:rsidR="002C2AD2" w:rsidRPr="002C2AD2">
        <w:rPr>
          <w:rFonts w:ascii="Traditional Arabic" w:hAnsi="Traditional Arabic" w:cs="Traditional Arabic"/>
          <w:color w:val="000000" w:themeColor="text1"/>
          <w:sz w:val="24"/>
          <w:szCs w:val="24"/>
          <w:rtl/>
        </w:rPr>
        <w:t xml:space="preserve">، ومن جهة أخرى، يوفر الإطار </w:t>
      </w:r>
      <w:r w:rsidR="009F31D1">
        <w:rPr>
          <w:rFonts w:ascii="Traditional Arabic" w:hAnsi="Traditional Arabic" w:cs="Traditional Arabic" w:hint="cs"/>
          <w:color w:val="000000" w:themeColor="text1"/>
          <w:sz w:val="24"/>
          <w:szCs w:val="24"/>
          <w:rtl/>
        </w:rPr>
        <w:t>التحليلي</w:t>
      </w:r>
      <w:r w:rsidR="002C2AD2" w:rsidRPr="002C2AD2">
        <w:rPr>
          <w:rFonts w:ascii="Traditional Arabic" w:hAnsi="Traditional Arabic" w:cs="Traditional Arabic"/>
          <w:color w:val="000000" w:themeColor="text1"/>
          <w:sz w:val="24"/>
          <w:szCs w:val="24"/>
          <w:rtl/>
        </w:rPr>
        <w:t xml:space="preserve"> </w:t>
      </w:r>
      <w:r w:rsidR="00D5762D">
        <w:rPr>
          <w:rFonts w:ascii="Traditional Arabic" w:hAnsi="Traditional Arabic" w:cs="Traditional Arabic" w:hint="cs"/>
          <w:color w:val="000000" w:themeColor="text1"/>
          <w:sz w:val="24"/>
          <w:szCs w:val="24"/>
          <w:rtl/>
        </w:rPr>
        <w:t>ل</w:t>
      </w:r>
      <w:r w:rsidR="002C2AD2" w:rsidRPr="002C2AD2">
        <w:rPr>
          <w:rFonts w:ascii="Traditional Arabic" w:hAnsi="Traditional Arabic" w:cs="Traditional Arabic"/>
          <w:color w:val="000000" w:themeColor="text1"/>
          <w:sz w:val="24"/>
          <w:szCs w:val="24"/>
          <w:rtl/>
        </w:rPr>
        <w:t xml:space="preserve">تلك الاستجابات وربطها بمستويات جودة تجربة المريض </w:t>
      </w:r>
      <w:r w:rsidR="00D1570A" w:rsidRPr="00D1570A">
        <w:rPr>
          <w:rFonts w:ascii="Traditional Arabic" w:hAnsi="Traditional Arabic" w:cs="Traditional Arabic"/>
          <w:color w:val="000000" w:themeColor="text1"/>
          <w:sz w:val="24"/>
          <w:szCs w:val="24"/>
          <w:rtl/>
        </w:rPr>
        <w:t xml:space="preserve">(المتغير التابع) </w:t>
      </w:r>
      <w:r w:rsidR="002C2AD2" w:rsidRPr="002C2AD2">
        <w:rPr>
          <w:rFonts w:ascii="Traditional Arabic" w:hAnsi="Traditional Arabic" w:cs="Traditional Arabic"/>
          <w:color w:val="000000" w:themeColor="text1"/>
          <w:sz w:val="24"/>
          <w:szCs w:val="24"/>
          <w:rtl/>
        </w:rPr>
        <w:t xml:space="preserve">، </w:t>
      </w:r>
      <w:r w:rsidR="00913AEE">
        <w:rPr>
          <w:rFonts w:ascii="Traditional Arabic" w:hAnsi="Traditional Arabic" w:cs="Traditional Arabic" w:hint="cs"/>
          <w:color w:val="000000" w:themeColor="text1"/>
          <w:sz w:val="24"/>
          <w:szCs w:val="24"/>
          <w:rtl/>
        </w:rPr>
        <w:t>كما</w:t>
      </w:r>
      <w:r w:rsidR="002C2AD2" w:rsidRPr="002C2AD2">
        <w:rPr>
          <w:rFonts w:ascii="Traditional Arabic" w:hAnsi="Traditional Arabic" w:cs="Traditional Arabic"/>
          <w:color w:val="000000" w:themeColor="text1"/>
          <w:sz w:val="24"/>
          <w:szCs w:val="24"/>
          <w:rtl/>
        </w:rPr>
        <w:t xml:space="preserve"> يُمكن من اختبار الفرضيات </w:t>
      </w:r>
      <w:r w:rsidR="001B6506">
        <w:rPr>
          <w:rFonts w:ascii="Traditional Arabic" w:hAnsi="Traditional Arabic" w:cs="Traditional Arabic" w:hint="cs"/>
          <w:color w:val="000000" w:themeColor="text1"/>
          <w:sz w:val="24"/>
          <w:szCs w:val="24"/>
          <w:rtl/>
        </w:rPr>
        <w:t>وإيجاد العلاقة</w:t>
      </w:r>
      <w:r w:rsidR="002C2AD2" w:rsidRPr="002C2AD2">
        <w:rPr>
          <w:rFonts w:ascii="Traditional Arabic" w:hAnsi="Traditional Arabic" w:cs="Traditional Arabic"/>
          <w:color w:val="000000" w:themeColor="text1"/>
          <w:sz w:val="24"/>
          <w:szCs w:val="24"/>
          <w:rtl/>
        </w:rPr>
        <w:t xml:space="preserve"> بدقة وموضوعية، والخروج بتوصيات قابلة للتطبيق تسهم في دعم مسار التحول الصحي.</w:t>
      </w:r>
      <w:r w:rsidR="00906AAA" w:rsidRPr="00906AAA">
        <w:rPr>
          <w:rtl/>
        </w:rPr>
        <w:t xml:space="preserve"> </w:t>
      </w:r>
      <w:r w:rsidR="00906AAA" w:rsidRPr="00906AAA">
        <w:rPr>
          <w:rFonts w:ascii="Traditional Arabic" w:hAnsi="Traditional Arabic" w:cs="Traditional Arabic"/>
          <w:color w:val="000000" w:themeColor="text1"/>
          <w:sz w:val="24"/>
          <w:szCs w:val="24"/>
          <w:rtl/>
        </w:rPr>
        <w:t>وعليه، فإن المنهج الوصفي التحليلي يُعد الأنسب لتحقيق أهداف الدراسة، وتقديم نتائج علمية دقيقة وموثوقة.</w:t>
      </w:r>
      <w:r w:rsidR="00F707BC" w:rsidRPr="00F707BC">
        <w:rPr>
          <w:rFonts w:ascii="Traditional Arabic" w:hAnsi="Traditional Arabic" w:cs="Traditional Arabic"/>
          <w:color w:val="000000" w:themeColor="text1"/>
          <w:sz w:val="24"/>
          <w:szCs w:val="24"/>
          <w:rtl/>
        </w:rPr>
        <w:t xml:space="preserve"> </w:t>
      </w:r>
      <w:r w:rsidR="00F707BC" w:rsidRPr="007769BD">
        <w:rPr>
          <w:rFonts w:ascii="Traditional Arabic" w:hAnsi="Traditional Arabic" w:cs="Traditional Arabic"/>
          <w:color w:val="000000" w:themeColor="text1"/>
          <w:sz w:val="24"/>
          <w:szCs w:val="24"/>
          <w:rtl/>
        </w:rPr>
        <w:t>(</w:t>
      </w:r>
      <w:r w:rsidR="00F707BC" w:rsidRPr="007769BD">
        <w:rPr>
          <w:rFonts w:ascii="Traditional Arabic" w:hAnsi="Traditional Arabic" w:cs="Traditional Arabic"/>
          <w:color w:val="000000" w:themeColor="text1"/>
          <w:sz w:val="24"/>
          <w:szCs w:val="24"/>
        </w:rPr>
        <w:t>Creswell &amp; Creswell, 2018</w:t>
      </w:r>
      <w:r w:rsidR="00F707BC" w:rsidRPr="007769BD">
        <w:rPr>
          <w:rFonts w:ascii="Traditional Arabic" w:hAnsi="Traditional Arabic" w:cs="Traditional Arabic"/>
          <w:color w:val="000000" w:themeColor="text1"/>
          <w:sz w:val="24"/>
          <w:szCs w:val="24"/>
          <w:rtl/>
        </w:rPr>
        <w:t>)</w:t>
      </w:r>
      <w:r w:rsidR="00F707BC">
        <w:rPr>
          <w:rFonts w:ascii="Traditional Arabic" w:hAnsi="Traditional Arabic" w:cs="Traditional Arabic" w:hint="cs"/>
          <w:color w:val="000000" w:themeColor="text1"/>
          <w:sz w:val="24"/>
          <w:szCs w:val="24"/>
          <w:rtl/>
        </w:rPr>
        <w:t>.</w:t>
      </w:r>
    </w:p>
    <w:p w14:paraId="03D51539" w14:textId="41810224" w:rsidR="0034008A" w:rsidRPr="0034008A" w:rsidRDefault="00996747" w:rsidP="00494F74">
      <w:pPr>
        <w:pStyle w:val="ab"/>
        <w:numPr>
          <w:ilvl w:val="0"/>
          <w:numId w:val="10"/>
        </w:numPr>
        <w:bidi/>
        <w:spacing w:after="200" w:line="276" w:lineRule="auto"/>
        <w:jc w:val="both"/>
        <w:rPr>
          <w:rFonts w:ascii="Sakkal Majalla" w:hAnsi="Sakkal Majalla" w:cs="Sakkal Majalla"/>
          <w:b/>
          <w:bCs/>
          <w:color w:val="000000" w:themeColor="text1"/>
          <w:sz w:val="24"/>
          <w:szCs w:val="24"/>
          <w:u w:val="single"/>
          <w:rtl/>
        </w:rPr>
      </w:pPr>
      <w:r w:rsidRPr="00996747">
        <w:rPr>
          <w:rFonts w:ascii="Traditional Arabic" w:hAnsi="Traditional Arabic" w:cs="Traditional Arabic"/>
          <w:b/>
          <w:bCs/>
          <w:color w:val="000000" w:themeColor="text1"/>
          <w:sz w:val="32"/>
          <w:szCs w:val="32"/>
          <w:rtl/>
        </w:rPr>
        <w:t>مجتمع وعينة الدراسة:</w:t>
      </w:r>
    </w:p>
    <w:p w14:paraId="13D701E4" w14:textId="636C57CA" w:rsidR="0034008A" w:rsidRPr="0071516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نظراً لطبيعة المشكلة البحثية التي تتطلب قياس أثر التميز المؤسسي على جودة تجربة المريض، وبناءً على المنهجية المعتمدة في هذه الدراسة، فقد تم ت</w:t>
      </w:r>
      <w:r w:rsidR="00F707BC">
        <w:rPr>
          <w:rFonts w:ascii="Traditional Arabic" w:hAnsi="Traditional Arabic" w:cs="Traditional Arabic" w:hint="cs"/>
          <w:color w:val="000000" w:themeColor="text1"/>
          <w:sz w:val="24"/>
          <w:szCs w:val="24"/>
          <w:rtl/>
        </w:rPr>
        <w:t>حديد</w:t>
      </w:r>
      <w:r w:rsidRPr="0034008A">
        <w:rPr>
          <w:rFonts w:ascii="Traditional Arabic" w:hAnsi="Traditional Arabic" w:cs="Traditional Arabic"/>
          <w:color w:val="000000" w:themeColor="text1"/>
          <w:sz w:val="24"/>
          <w:szCs w:val="24"/>
          <w:rtl/>
        </w:rPr>
        <w:t xml:space="preserve"> مجتمع البحث وعينته وفق أسلوب المصادر المتعددة</w:t>
      </w:r>
      <w:r w:rsidRPr="0034008A">
        <w:rPr>
          <w:rFonts w:ascii="Traditional Arabic" w:hAnsi="Traditional Arabic" w:cs="Traditional Arabic"/>
          <w:color w:val="000000" w:themeColor="text1"/>
          <w:sz w:val="24"/>
          <w:szCs w:val="24"/>
        </w:rPr>
        <w:t xml:space="preserve"> (Multi-Source Design) </w:t>
      </w:r>
      <w:r w:rsidRPr="0034008A">
        <w:rPr>
          <w:rFonts w:ascii="Traditional Arabic" w:hAnsi="Traditional Arabic" w:cs="Traditional Arabic"/>
          <w:color w:val="000000" w:themeColor="text1"/>
          <w:sz w:val="24"/>
          <w:szCs w:val="24"/>
          <w:rtl/>
        </w:rPr>
        <w:t>لضمان أعلى درجات الدقة والموضوعية</w:t>
      </w:r>
      <w:r w:rsidR="00702035" w:rsidRPr="00702035">
        <w:rPr>
          <w:rFonts w:ascii="Traditional Arabic" w:hAnsi="Traditional Arabic" w:cs="Traditional Arabic"/>
          <w:color w:val="000000" w:themeColor="text1"/>
          <w:sz w:val="24"/>
          <w:szCs w:val="24"/>
          <w:rtl/>
        </w:rPr>
        <w:t xml:space="preserve"> </w:t>
      </w:r>
      <w:r w:rsidR="00702035">
        <w:rPr>
          <w:rFonts w:ascii="Traditional Arabic" w:hAnsi="Traditional Arabic" w:cs="Traditional Arabic" w:hint="cs"/>
          <w:color w:val="000000" w:themeColor="text1"/>
          <w:sz w:val="24"/>
          <w:szCs w:val="24"/>
          <w:rtl/>
        </w:rPr>
        <w:t xml:space="preserve">، </w:t>
      </w:r>
      <w:r w:rsidR="00702035" w:rsidRPr="00702035">
        <w:rPr>
          <w:rFonts w:ascii="Traditional Arabic" w:hAnsi="Traditional Arabic" w:cs="Traditional Arabic"/>
          <w:color w:val="000000" w:themeColor="text1"/>
          <w:sz w:val="24"/>
          <w:szCs w:val="24"/>
          <w:rtl/>
        </w:rPr>
        <w:t>ويُعد استخدام أسلوب المصادر المتعددة</w:t>
      </w:r>
      <w:r w:rsidR="00702035" w:rsidRPr="00702035">
        <w:rPr>
          <w:rFonts w:ascii="Traditional Arabic" w:hAnsi="Traditional Arabic" w:cs="Traditional Arabic"/>
          <w:color w:val="000000" w:themeColor="text1"/>
          <w:sz w:val="24"/>
          <w:szCs w:val="24"/>
        </w:rPr>
        <w:t xml:space="preserve"> (Multi-Source Design) </w:t>
      </w:r>
      <w:r w:rsidR="00702035" w:rsidRPr="00702035">
        <w:rPr>
          <w:rFonts w:ascii="Traditional Arabic" w:hAnsi="Traditional Arabic" w:cs="Traditional Arabic"/>
          <w:color w:val="000000" w:themeColor="text1"/>
          <w:sz w:val="24"/>
          <w:szCs w:val="24"/>
          <w:rtl/>
        </w:rPr>
        <w:t xml:space="preserve">في جمع البيانات توجهاً منهجياً موصى به بشدة في الأبحاث </w:t>
      </w:r>
      <w:r w:rsidR="00702035" w:rsidRPr="00702035">
        <w:rPr>
          <w:rFonts w:ascii="Traditional Arabic" w:hAnsi="Traditional Arabic" w:cs="Traditional Arabic"/>
          <w:color w:val="000000" w:themeColor="text1"/>
          <w:sz w:val="24"/>
          <w:szCs w:val="24"/>
          <w:rtl/>
        </w:rPr>
        <w:lastRenderedPageBreak/>
        <w:t xml:space="preserve">الإدارية والصحية </w:t>
      </w:r>
      <w:r w:rsidR="00CC1E6F">
        <w:rPr>
          <w:rFonts w:ascii="Traditional Arabic" w:hAnsi="Traditional Arabic" w:cs="Traditional Arabic" w:hint="cs"/>
          <w:color w:val="000000" w:themeColor="text1"/>
          <w:sz w:val="24"/>
          <w:szCs w:val="24"/>
          <w:rtl/>
        </w:rPr>
        <w:t xml:space="preserve">التي تتعامل مع مجتمعات </w:t>
      </w:r>
      <w:r w:rsidR="000C0459">
        <w:rPr>
          <w:rFonts w:ascii="Traditional Arabic" w:hAnsi="Traditional Arabic" w:cs="Traditional Arabic" w:hint="cs"/>
          <w:color w:val="000000" w:themeColor="text1"/>
          <w:sz w:val="24"/>
          <w:szCs w:val="24"/>
          <w:rtl/>
        </w:rPr>
        <w:t>مختلفة للدراسة لتجنب الانحياز و</w:t>
      </w:r>
      <w:r w:rsidR="00702035" w:rsidRPr="00702035">
        <w:rPr>
          <w:rFonts w:ascii="Traditional Arabic" w:hAnsi="Traditional Arabic" w:cs="Traditional Arabic"/>
          <w:color w:val="000000" w:themeColor="text1"/>
          <w:sz w:val="24"/>
          <w:szCs w:val="24"/>
          <w:rtl/>
        </w:rPr>
        <w:t xml:space="preserve">زيادة موثوقية النتائج وتقليل الأخطاء </w:t>
      </w:r>
      <w:r w:rsidR="00702035" w:rsidRPr="00702035">
        <w:rPr>
          <w:rFonts w:ascii="Traditional Arabic" w:hAnsi="Traditional Arabic" w:cs="Traditional Arabic" w:hint="cs"/>
          <w:color w:val="000000" w:themeColor="text1"/>
          <w:sz w:val="24"/>
          <w:szCs w:val="24"/>
          <w:rtl/>
        </w:rPr>
        <w:t>المنهجية</w:t>
      </w:r>
      <w:r w:rsidR="00702035">
        <w:rPr>
          <w:rFonts w:ascii="Traditional Arabic" w:hAnsi="Traditional Arabic" w:cs="Traditional Arabic" w:hint="cs"/>
          <w:color w:val="000000" w:themeColor="text1"/>
          <w:sz w:val="24"/>
          <w:szCs w:val="24"/>
          <w:rtl/>
        </w:rPr>
        <w:t xml:space="preserve"> </w:t>
      </w:r>
      <w:r w:rsidR="00702035" w:rsidRPr="00702035">
        <w:rPr>
          <w:rFonts w:ascii="Traditional Arabic" w:hAnsi="Traditional Arabic" w:cs="Traditional Arabic"/>
          <w:color w:val="000000" w:themeColor="text1"/>
          <w:sz w:val="24"/>
          <w:szCs w:val="24"/>
        </w:rPr>
        <w:t>.(Podsakoff et al., 2012)</w:t>
      </w:r>
      <w:r w:rsidR="00702035" w:rsidRPr="00702035">
        <w:rPr>
          <w:rFonts w:ascii="Traditional Arabic" w:hAnsi="Traditional Arabic" w:cs="Traditional Arabic"/>
          <w:color w:val="000000" w:themeColor="text1"/>
          <w:sz w:val="24"/>
          <w:szCs w:val="24"/>
          <w:rtl/>
        </w:rPr>
        <w:t xml:space="preserve"> </w:t>
      </w:r>
      <w:r w:rsidR="00A62163" w:rsidRPr="0034008A">
        <w:rPr>
          <w:rFonts w:ascii="Traditional Arabic" w:hAnsi="Traditional Arabic" w:cs="Traditional Arabic"/>
          <w:color w:val="000000" w:themeColor="text1"/>
          <w:sz w:val="24"/>
          <w:szCs w:val="24"/>
        </w:rPr>
        <w:t xml:space="preserve"> </w:t>
      </w:r>
      <w:r w:rsidRPr="0034008A">
        <w:rPr>
          <w:rFonts w:ascii="Traditional Arabic" w:hAnsi="Traditional Arabic" w:cs="Traditional Arabic"/>
          <w:color w:val="000000" w:themeColor="text1"/>
          <w:sz w:val="24"/>
          <w:szCs w:val="24"/>
          <w:rtl/>
        </w:rPr>
        <w:t>و</w:t>
      </w:r>
      <w:r w:rsidR="00DE0AC4">
        <w:rPr>
          <w:rFonts w:ascii="Traditional Arabic" w:hAnsi="Traditional Arabic" w:cs="Traditional Arabic" w:hint="cs"/>
          <w:color w:val="000000" w:themeColor="text1"/>
          <w:sz w:val="24"/>
          <w:szCs w:val="24"/>
          <w:rtl/>
        </w:rPr>
        <w:t xml:space="preserve">بناءً عليه </w:t>
      </w:r>
      <w:r w:rsidRPr="0034008A">
        <w:rPr>
          <w:rFonts w:ascii="Traditional Arabic" w:hAnsi="Traditional Arabic" w:cs="Traditional Arabic"/>
          <w:color w:val="000000" w:themeColor="text1"/>
          <w:sz w:val="24"/>
          <w:szCs w:val="24"/>
          <w:rtl/>
        </w:rPr>
        <w:t>تم تقسيم مجتمع البحث وعينته إلى قسمين رئيسيين يخدمان متغيرات الدراسة كما يلي</w:t>
      </w:r>
      <w:r w:rsidRPr="0034008A">
        <w:rPr>
          <w:rFonts w:ascii="Traditional Arabic" w:hAnsi="Traditional Arabic" w:cs="Traditional Arabic"/>
          <w:color w:val="000000" w:themeColor="text1"/>
          <w:sz w:val="24"/>
          <w:szCs w:val="24"/>
        </w:rPr>
        <w:t>:</w:t>
      </w:r>
    </w:p>
    <w:p w14:paraId="009F99FE" w14:textId="676D1201" w:rsidR="0034008A" w:rsidRPr="002F0D68"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34008A">
        <w:rPr>
          <w:rFonts w:ascii="Traditional Arabic" w:hAnsi="Traditional Arabic" w:cs="Traditional Arabic"/>
          <w:color w:val="000000" w:themeColor="text1"/>
          <w:sz w:val="24"/>
          <w:szCs w:val="24"/>
        </w:rPr>
        <w:t xml:space="preserve"> </w:t>
      </w:r>
      <w:r w:rsidRPr="002F0D68">
        <w:rPr>
          <w:rFonts w:ascii="Traditional Arabic" w:hAnsi="Traditional Arabic" w:cs="Traditional Arabic"/>
          <w:b/>
          <w:bCs/>
          <w:color w:val="000000" w:themeColor="text1"/>
          <w:sz w:val="28"/>
          <w:szCs w:val="28"/>
          <w:rtl/>
        </w:rPr>
        <w:t>مجتمع وعينة المتغير المستقل (التميز المؤسسي)</w:t>
      </w:r>
    </w:p>
    <w:p w14:paraId="05E353A8" w14:textId="77777777" w:rsidR="0034008A" w:rsidRPr="002F0D68"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2F0D68">
        <w:rPr>
          <w:rFonts w:ascii="Traditional Arabic" w:hAnsi="Traditional Arabic" w:cs="Traditional Arabic"/>
          <w:b/>
          <w:bCs/>
          <w:color w:val="000000" w:themeColor="text1"/>
          <w:sz w:val="24"/>
          <w:szCs w:val="24"/>
          <w:rtl/>
        </w:rPr>
        <w:t>مجتمع البحث</w:t>
      </w:r>
      <w:r w:rsidRPr="002F0D68">
        <w:rPr>
          <w:rFonts w:ascii="Traditional Arabic" w:hAnsi="Traditional Arabic" w:cs="Traditional Arabic"/>
          <w:b/>
          <w:bCs/>
          <w:color w:val="000000" w:themeColor="text1"/>
          <w:sz w:val="24"/>
          <w:szCs w:val="24"/>
        </w:rPr>
        <w:t>:</w:t>
      </w:r>
    </w:p>
    <w:p w14:paraId="7A66E68D" w14:textId="0C05F443"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يتكون مجتمع البحث لهذا المتغير من جميع الموظفين الإداريين والفنيين العاملين في المستشفيات الثلاثة المستهدفة ضمن تجمع القصيم الصحي (مستشفى بريدة المركزي، مستشفى الرس العام، ومستشفى الولادة والأطفال). وبناءً على الإحصائيات الرسمية الصادرة عن إدارة الموارد البشرية بتجمع القصيم الصحي لشهر ديسمبر 2025، فقد بلغ إجمالي مجتمع الدراسة (6,322) موظفاً وموظفة</w:t>
      </w:r>
      <w:r w:rsidRPr="0034008A">
        <w:rPr>
          <w:rFonts w:ascii="Traditional Arabic" w:hAnsi="Traditional Arabic" w:cs="Traditional Arabic"/>
          <w:color w:val="000000" w:themeColor="text1"/>
          <w:sz w:val="24"/>
          <w:szCs w:val="24"/>
        </w:rPr>
        <w:t>.</w:t>
      </w:r>
    </w:p>
    <w:p w14:paraId="58A7B7D1" w14:textId="77777777" w:rsidR="0034008A" w:rsidRPr="00973E6E"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973E6E">
        <w:rPr>
          <w:rFonts w:ascii="Traditional Arabic" w:hAnsi="Traditional Arabic" w:cs="Traditional Arabic"/>
          <w:b/>
          <w:bCs/>
          <w:color w:val="000000" w:themeColor="text1"/>
          <w:sz w:val="24"/>
          <w:szCs w:val="24"/>
          <w:rtl/>
        </w:rPr>
        <w:t>عينة البحث</w:t>
      </w:r>
      <w:r w:rsidRPr="00973E6E">
        <w:rPr>
          <w:rFonts w:ascii="Traditional Arabic" w:hAnsi="Traditional Arabic" w:cs="Traditional Arabic"/>
          <w:b/>
          <w:bCs/>
          <w:color w:val="000000" w:themeColor="text1"/>
          <w:sz w:val="24"/>
          <w:szCs w:val="24"/>
        </w:rPr>
        <w:t>:</w:t>
      </w:r>
    </w:p>
    <w:p w14:paraId="0024F616" w14:textId="3C8E514D"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لتحقيق أهداف الدراسة وضمان الحصول على بيانات دقيقة تعكس الواقع الفعلي لتطبيق النموذج الوطني للتميز المؤسسي لجائزة الملك عبد العزيز للجودة، اعتمد</w:t>
      </w:r>
      <w:r w:rsidR="00973E6E">
        <w:rPr>
          <w:rFonts w:ascii="Traditional Arabic" w:hAnsi="Traditional Arabic" w:cs="Traditional Arabic" w:hint="cs"/>
          <w:color w:val="000000" w:themeColor="text1"/>
          <w:sz w:val="24"/>
          <w:szCs w:val="24"/>
          <w:rtl/>
        </w:rPr>
        <w:t xml:space="preserve">ت الدراسة </w:t>
      </w:r>
      <w:r w:rsidRPr="0034008A">
        <w:rPr>
          <w:rFonts w:ascii="Traditional Arabic" w:hAnsi="Traditional Arabic" w:cs="Traditional Arabic"/>
          <w:color w:val="000000" w:themeColor="text1"/>
          <w:sz w:val="24"/>
          <w:szCs w:val="24"/>
          <w:rtl/>
        </w:rPr>
        <w:t>على العينة القصدية</w:t>
      </w:r>
      <w:r w:rsidRPr="0034008A">
        <w:rPr>
          <w:rFonts w:ascii="Traditional Arabic" w:hAnsi="Traditional Arabic" w:cs="Traditional Arabic"/>
          <w:color w:val="000000" w:themeColor="text1"/>
          <w:sz w:val="24"/>
          <w:szCs w:val="24"/>
        </w:rPr>
        <w:t xml:space="preserve"> (Purposive Sample)</w:t>
      </w:r>
      <w:r w:rsidR="00386A73">
        <w:rPr>
          <w:rFonts w:ascii="Traditional Arabic" w:hAnsi="Traditional Arabic" w:cs="Traditional Arabic" w:hint="cs"/>
          <w:color w:val="000000" w:themeColor="text1"/>
          <w:sz w:val="24"/>
          <w:szCs w:val="24"/>
          <w:rtl/>
        </w:rPr>
        <w:t>.</w:t>
      </w:r>
    </w:p>
    <w:p w14:paraId="25015155" w14:textId="5C4A5B5A" w:rsidR="0034008A" w:rsidRPr="007A6EB7"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A6EB7">
        <w:rPr>
          <w:rFonts w:ascii="Traditional Arabic" w:hAnsi="Traditional Arabic" w:cs="Traditional Arabic"/>
          <w:b/>
          <w:bCs/>
          <w:color w:val="000000" w:themeColor="text1"/>
          <w:sz w:val="24"/>
          <w:szCs w:val="24"/>
          <w:rtl/>
        </w:rPr>
        <w:t>مبررات اختيار العينة القصدية</w:t>
      </w:r>
      <w:r w:rsidRPr="007A6EB7">
        <w:rPr>
          <w:rFonts w:ascii="Traditional Arabic" w:hAnsi="Traditional Arabic" w:cs="Traditional Arabic"/>
          <w:b/>
          <w:bCs/>
          <w:color w:val="000000" w:themeColor="text1"/>
          <w:sz w:val="24"/>
          <w:szCs w:val="24"/>
        </w:rPr>
        <w:t>:</w:t>
      </w:r>
    </w:p>
    <w:p w14:paraId="31E19431" w14:textId="1F1255F9"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يأتي اختيار هذا النوع من العينات مدعوماً بعدة مبررات منهجية وعملية، أبرزها</w:t>
      </w:r>
      <w:r w:rsidRPr="0034008A">
        <w:rPr>
          <w:rFonts w:ascii="Traditional Arabic" w:hAnsi="Traditional Arabic" w:cs="Traditional Arabic"/>
          <w:color w:val="000000" w:themeColor="text1"/>
          <w:sz w:val="24"/>
          <w:szCs w:val="24"/>
        </w:rPr>
        <w:t>:</w:t>
      </w:r>
    </w:p>
    <w:p w14:paraId="48596D30" w14:textId="497E95ED"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4169A4">
        <w:rPr>
          <w:rFonts w:ascii="Traditional Arabic" w:hAnsi="Traditional Arabic" w:cs="Traditional Arabic"/>
          <w:b/>
          <w:bCs/>
          <w:color w:val="000000" w:themeColor="text1"/>
          <w:sz w:val="24"/>
          <w:szCs w:val="24"/>
          <w:rtl/>
        </w:rPr>
        <w:t>1</w:t>
      </w:r>
      <w:r w:rsidRPr="004169A4">
        <w:rPr>
          <w:rFonts w:ascii="Traditional Arabic" w:hAnsi="Traditional Arabic" w:cs="Traditional Arabic"/>
          <w:b/>
          <w:bCs/>
          <w:color w:val="000000" w:themeColor="text1"/>
          <w:sz w:val="24"/>
          <w:szCs w:val="24"/>
        </w:rPr>
        <w:t>.</w:t>
      </w:r>
      <w:r w:rsidRPr="004169A4">
        <w:rPr>
          <w:rFonts w:ascii="Traditional Arabic" w:hAnsi="Traditional Arabic" w:cs="Traditional Arabic"/>
          <w:b/>
          <w:bCs/>
          <w:color w:val="000000" w:themeColor="text1"/>
          <w:sz w:val="24"/>
          <w:szCs w:val="24"/>
          <w:rtl/>
        </w:rPr>
        <w:t>طبيعة المتغير المستقل:</w:t>
      </w:r>
      <w:r w:rsidRPr="0034008A">
        <w:rPr>
          <w:rFonts w:ascii="Traditional Arabic" w:hAnsi="Traditional Arabic" w:cs="Traditional Arabic"/>
          <w:color w:val="000000" w:themeColor="text1"/>
          <w:sz w:val="24"/>
          <w:szCs w:val="24"/>
          <w:rtl/>
        </w:rPr>
        <w:t xml:space="preserve"> يتطلب تقييم مبادئ التميز المؤسسي دراية تخصصية وإلماماً عميقاً بالسياسات، الإجراءات، والخطط الاستراتيجية، وهي معرفة تتركز بشكل أساسي لدى الفئة القيادية والإشرافية</w:t>
      </w:r>
      <w:r w:rsidRPr="0034008A">
        <w:rPr>
          <w:rFonts w:ascii="Traditional Arabic" w:hAnsi="Traditional Arabic" w:cs="Traditional Arabic"/>
          <w:color w:val="000000" w:themeColor="text1"/>
          <w:sz w:val="24"/>
          <w:szCs w:val="24"/>
        </w:rPr>
        <w:t xml:space="preserve"> (Memon et al., 2025)</w:t>
      </w:r>
      <w:r w:rsidR="004169A4">
        <w:rPr>
          <w:rFonts w:ascii="Traditional Arabic" w:hAnsi="Traditional Arabic" w:cs="Traditional Arabic"/>
          <w:color w:val="000000" w:themeColor="text1"/>
          <w:sz w:val="24"/>
          <w:szCs w:val="24"/>
        </w:rPr>
        <w:t xml:space="preserve"> </w:t>
      </w:r>
      <w:r w:rsidR="004169A4">
        <w:rPr>
          <w:rFonts w:ascii="Traditional Arabic" w:hAnsi="Traditional Arabic" w:cs="Traditional Arabic" w:hint="cs"/>
          <w:color w:val="000000" w:themeColor="text1"/>
          <w:sz w:val="24"/>
          <w:szCs w:val="24"/>
          <w:rtl/>
        </w:rPr>
        <w:t>.</w:t>
      </w:r>
    </w:p>
    <w:p w14:paraId="46427F4D" w14:textId="2C1A83B1"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4169A4">
        <w:rPr>
          <w:rFonts w:ascii="Traditional Arabic" w:hAnsi="Traditional Arabic" w:cs="Traditional Arabic"/>
          <w:b/>
          <w:bCs/>
          <w:color w:val="000000" w:themeColor="text1"/>
          <w:sz w:val="24"/>
          <w:szCs w:val="24"/>
          <w:rtl/>
        </w:rPr>
        <w:t>2</w:t>
      </w:r>
      <w:r w:rsidRPr="004169A4">
        <w:rPr>
          <w:rFonts w:ascii="Traditional Arabic" w:hAnsi="Traditional Arabic" w:cs="Traditional Arabic"/>
          <w:b/>
          <w:bCs/>
          <w:color w:val="000000" w:themeColor="text1"/>
          <w:sz w:val="24"/>
          <w:szCs w:val="24"/>
        </w:rPr>
        <w:t>.</w:t>
      </w:r>
      <w:r w:rsidRPr="004169A4">
        <w:rPr>
          <w:rFonts w:ascii="Traditional Arabic" w:hAnsi="Traditional Arabic" w:cs="Traditional Arabic"/>
          <w:b/>
          <w:bCs/>
          <w:color w:val="000000" w:themeColor="text1"/>
          <w:sz w:val="24"/>
          <w:szCs w:val="24"/>
          <w:rtl/>
        </w:rPr>
        <w:t xml:space="preserve">حداثة التطبيق: </w:t>
      </w:r>
      <w:r w:rsidRPr="0034008A">
        <w:rPr>
          <w:rFonts w:ascii="Traditional Arabic" w:hAnsi="Traditional Arabic" w:cs="Traditional Arabic"/>
          <w:color w:val="000000" w:themeColor="text1"/>
          <w:sz w:val="24"/>
          <w:szCs w:val="24"/>
          <w:rtl/>
        </w:rPr>
        <w:t>يُعد النموذج الوطني للتميز المؤسسي</w:t>
      </w:r>
      <w:r w:rsidR="00763637">
        <w:rPr>
          <w:rFonts w:ascii="Traditional Arabic" w:hAnsi="Traditional Arabic" w:cs="Traditional Arabic" w:hint="cs"/>
          <w:color w:val="000000" w:themeColor="text1"/>
          <w:sz w:val="24"/>
          <w:szCs w:val="24"/>
          <w:rtl/>
        </w:rPr>
        <w:t xml:space="preserve"> (النموذج</w:t>
      </w:r>
      <w:r w:rsidR="00357B0A">
        <w:rPr>
          <w:rFonts w:ascii="Traditional Arabic" w:hAnsi="Traditional Arabic" w:cs="Traditional Arabic" w:hint="cs"/>
          <w:color w:val="000000" w:themeColor="text1"/>
          <w:sz w:val="24"/>
          <w:szCs w:val="24"/>
          <w:rtl/>
        </w:rPr>
        <w:t xml:space="preserve"> المٌستخدم في الدراسة)</w:t>
      </w:r>
      <w:r w:rsidRPr="0034008A">
        <w:rPr>
          <w:rFonts w:ascii="Traditional Arabic" w:hAnsi="Traditional Arabic" w:cs="Traditional Arabic"/>
          <w:color w:val="000000" w:themeColor="text1"/>
          <w:sz w:val="24"/>
          <w:szCs w:val="24"/>
          <w:rtl/>
        </w:rPr>
        <w:t xml:space="preserve"> نموذجاً حديثاً نسبياً (مُحدث في 2022، وبدأ تطبيقه الفعلي </w:t>
      </w:r>
      <w:r w:rsidR="007F719D">
        <w:rPr>
          <w:rFonts w:ascii="Traditional Arabic" w:hAnsi="Traditional Arabic" w:cs="Traditional Arabic" w:hint="cs"/>
          <w:color w:val="000000" w:themeColor="text1"/>
          <w:sz w:val="24"/>
          <w:szCs w:val="24"/>
          <w:rtl/>
        </w:rPr>
        <w:t xml:space="preserve">في القطاع الصحي </w:t>
      </w:r>
      <w:r w:rsidRPr="0034008A">
        <w:rPr>
          <w:rFonts w:ascii="Traditional Arabic" w:hAnsi="Traditional Arabic" w:cs="Traditional Arabic"/>
          <w:color w:val="000000" w:themeColor="text1"/>
          <w:sz w:val="24"/>
          <w:szCs w:val="24"/>
          <w:rtl/>
        </w:rPr>
        <w:t xml:space="preserve">في 2023-2024)، </w:t>
      </w:r>
      <w:r w:rsidR="005D46DD">
        <w:rPr>
          <w:rFonts w:ascii="Traditional Arabic" w:hAnsi="Traditional Arabic" w:cs="Traditional Arabic" w:hint="cs"/>
          <w:color w:val="000000" w:themeColor="text1"/>
          <w:sz w:val="24"/>
          <w:szCs w:val="24"/>
          <w:rtl/>
        </w:rPr>
        <w:t>ولا تزال</w:t>
      </w:r>
      <w:r w:rsidRPr="0034008A">
        <w:rPr>
          <w:rFonts w:ascii="Traditional Arabic" w:hAnsi="Traditional Arabic" w:cs="Traditional Arabic"/>
          <w:color w:val="000000" w:themeColor="text1"/>
          <w:sz w:val="24"/>
          <w:szCs w:val="24"/>
          <w:rtl/>
        </w:rPr>
        <w:t xml:space="preserve"> المؤسسات الصحية</w:t>
      </w:r>
      <w:r w:rsidR="00AD4A85">
        <w:rPr>
          <w:rFonts w:ascii="Traditional Arabic" w:hAnsi="Traditional Arabic" w:cs="Traditional Arabic" w:hint="cs"/>
          <w:color w:val="000000" w:themeColor="text1"/>
          <w:sz w:val="24"/>
          <w:szCs w:val="24"/>
          <w:rtl/>
        </w:rPr>
        <w:t xml:space="preserve"> عامة والتجمع الصحي </w:t>
      </w:r>
      <w:r w:rsidR="0023345F">
        <w:rPr>
          <w:rFonts w:ascii="Traditional Arabic" w:hAnsi="Traditional Arabic" w:cs="Traditional Arabic" w:hint="cs"/>
          <w:color w:val="000000" w:themeColor="text1"/>
          <w:sz w:val="24"/>
          <w:szCs w:val="24"/>
          <w:rtl/>
        </w:rPr>
        <w:t>بالقصيم خاصة (3 مستشفيات تطبق مبادئ</w:t>
      </w:r>
      <w:r w:rsidR="004842DF">
        <w:rPr>
          <w:rFonts w:ascii="Traditional Arabic" w:hAnsi="Traditional Arabic" w:cs="Traditional Arabic" w:hint="cs"/>
          <w:color w:val="000000" w:themeColor="text1"/>
          <w:sz w:val="24"/>
          <w:szCs w:val="24"/>
          <w:rtl/>
        </w:rPr>
        <w:t xml:space="preserve"> النموذج</w:t>
      </w:r>
      <w:r w:rsidR="0023345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في طور بناء وتنمية قدراتها المؤسسية ونشر ثقاف</w:t>
      </w:r>
      <w:r w:rsidR="005D46DD">
        <w:rPr>
          <w:rFonts w:ascii="Traditional Arabic" w:hAnsi="Traditional Arabic" w:cs="Traditional Arabic" w:hint="cs"/>
          <w:color w:val="000000" w:themeColor="text1"/>
          <w:sz w:val="24"/>
          <w:szCs w:val="24"/>
          <w:rtl/>
        </w:rPr>
        <w:t xml:space="preserve">ة </w:t>
      </w:r>
      <w:r w:rsidR="00F55254">
        <w:rPr>
          <w:rFonts w:ascii="Traditional Arabic" w:hAnsi="Traditional Arabic" w:cs="Traditional Arabic" w:hint="cs"/>
          <w:color w:val="000000" w:themeColor="text1"/>
          <w:sz w:val="24"/>
          <w:szCs w:val="24"/>
          <w:rtl/>
        </w:rPr>
        <w:t xml:space="preserve">التميز المؤسسي </w:t>
      </w:r>
      <w:r w:rsidRPr="0034008A">
        <w:rPr>
          <w:rFonts w:ascii="Traditional Arabic" w:hAnsi="Traditional Arabic" w:cs="Traditional Arabic"/>
          <w:color w:val="000000" w:themeColor="text1"/>
          <w:sz w:val="24"/>
          <w:szCs w:val="24"/>
          <w:rtl/>
        </w:rPr>
        <w:t>بين جميع العاملين. لذا، فإن استهداف القيادات يُعد الإجراء المنهجي الأنسب لقياس مستوى النضج المؤسسي في هذه المرحلة الانتقالية</w:t>
      </w:r>
      <w:r w:rsidRPr="0034008A">
        <w:rPr>
          <w:rFonts w:ascii="Traditional Arabic" w:hAnsi="Traditional Arabic" w:cs="Traditional Arabic"/>
          <w:color w:val="000000" w:themeColor="text1"/>
          <w:sz w:val="24"/>
          <w:szCs w:val="24"/>
        </w:rPr>
        <w:t>.</w:t>
      </w:r>
    </w:p>
    <w:p w14:paraId="4AD92394" w14:textId="4D0CBE5B"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lastRenderedPageBreak/>
        <w:t>3</w:t>
      </w:r>
      <w:r w:rsidRPr="007F719D">
        <w:rPr>
          <w:rFonts w:ascii="Traditional Arabic" w:hAnsi="Traditional Arabic" w:cs="Traditional Arabic"/>
          <w:b/>
          <w:bCs/>
          <w:color w:val="000000" w:themeColor="text1"/>
          <w:sz w:val="24"/>
          <w:szCs w:val="24"/>
        </w:rPr>
        <w:t>.</w:t>
      </w:r>
      <w:r w:rsidRPr="007F719D">
        <w:rPr>
          <w:rFonts w:ascii="Traditional Arabic" w:hAnsi="Traditional Arabic" w:cs="Traditional Arabic"/>
          <w:b/>
          <w:bCs/>
          <w:color w:val="000000" w:themeColor="text1"/>
          <w:sz w:val="24"/>
          <w:szCs w:val="24"/>
          <w:rtl/>
        </w:rPr>
        <w:t>الدقة والموثوقية:</w:t>
      </w:r>
      <w:r w:rsidRPr="0034008A">
        <w:rPr>
          <w:rFonts w:ascii="Traditional Arabic" w:hAnsi="Traditional Arabic" w:cs="Traditional Arabic"/>
          <w:color w:val="000000" w:themeColor="text1"/>
          <w:sz w:val="24"/>
          <w:szCs w:val="24"/>
          <w:rtl/>
        </w:rPr>
        <w:t xml:space="preserve"> تؤكد الأدبيات المنهجية الحديثة أن العينة القصدية تكون الخيار الأمثل عندما يكون الهدف هو الوصول إلى أفراد يمتلكون خصائص أو خبرات محددة لا تتوفر لدى المجتمع الكلي، مما يعزز من قوة وموثوقية البيانات المجمعة</w:t>
      </w:r>
      <w:r w:rsidRPr="0034008A">
        <w:rPr>
          <w:rFonts w:ascii="Traditional Arabic" w:hAnsi="Traditional Arabic" w:cs="Traditional Arabic"/>
          <w:color w:val="000000" w:themeColor="text1"/>
          <w:sz w:val="24"/>
          <w:szCs w:val="24"/>
        </w:rPr>
        <w:t xml:space="preserve"> (Creswell &amp; Creswell, 2018).</w:t>
      </w:r>
    </w:p>
    <w:p w14:paraId="58E7294A" w14:textId="19C46D19" w:rsidR="0034008A" w:rsidRPr="007F719D"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F719D">
        <w:rPr>
          <w:rFonts w:ascii="Traditional Arabic" w:hAnsi="Traditional Arabic" w:cs="Traditional Arabic"/>
          <w:b/>
          <w:bCs/>
          <w:color w:val="000000" w:themeColor="text1"/>
          <w:sz w:val="24"/>
          <w:szCs w:val="24"/>
          <w:rtl/>
        </w:rPr>
        <w:t>وقد استهدفت العينة القصدية الفئات الوظيفية الآتية: (مدير إدارة، نائب مدير إدارة، رئيس قسم، نائب رئيس قسم، مساعد إداري، مساعد فني، منسق)</w:t>
      </w:r>
      <w:r w:rsidRPr="007F719D">
        <w:rPr>
          <w:rFonts w:ascii="Traditional Arabic" w:hAnsi="Traditional Arabic" w:cs="Traditional Arabic"/>
          <w:b/>
          <w:bCs/>
          <w:color w:val="000000" w:themeColor="text1"/>
          <w:sz w:val="24"/>
          <w:szCs w:val="24"/>
        </w:rPr>
        <w:t>.</w:t>
      </w:r>
    </w:p>
    <w:p w14:paraId="3727F1F8" w14:textId="77777777" w:rsidR="0034008A" w:rsidRPr="007A6EB7"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7A6EB7">
        <w:rPr>
          <w:rFonts w:ascii="Traditional Arabic" w:hAnsi="Traditional Arabic" w:cs="Traditional Arabic"/>
          <w:b/>
          <w:bCs/>
          <w:color w:val="000000" w:themeColor="text1"/>
          <w:sz w:val="24"/>
          <w:szCs w:val="24"/>
          <w:rtl/>
        </w:rPr>
        <w:t>تحديد حجم العينة وتوزيعها</w:t>
      </w:r>
      <w:r w:rsidRPr="007A6EB7">
        <w:rPr>
          <w:rFonts w:ascii="Traditional Arabic" w:hAnsi="Traditional Arabic" w:cs="Traditional Arabic"/>
          <w:b/>
          <w:bCs/>
          <w:color w:val="000000" w:themeColor="text1"/>
          <w:sz w:val="24"/>
          <w:szCs w:val="24"/>
        </w:rPr>
        <w:t>:</w:t>
      </w:r>
    </w:p>
    <w:p w14:paraId="049DE0E9" w14:textId="7BF6E678" w:rsidR="0034008A" w:rsidRPr="0034008A" w:rsidRDefault="004961B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drawing>
          <wp:anchor distT="0" distB="0" distL="114300" distR="114300" simplePos="0" relativeHeight="251662336" behindDoc="1" locked="0" layoutInCell="1" allowOverlap="1" wp14:anchorId="39236797" wp14:editId="05AAAD67">
            <wp:simplePos x="0" y="0"/>
            <wp:positionH relativeFrom="margin">
              <wp:align>center</wp:align>
            </wp:positionH>
            <wp:positionV relativeFrom="paragraph">
              <wp:posOffset>940435</wp:posOffset>
            </wp:positionV>
            <wp:extent cx="3291840" cy="1089660"/>
            <wp:effectExtent l="0" t="0" r="3810" b="0"/>
            <wp:wrapTight wrapText="bothSides">
              <wp:wrapPolygon edited="0">
                <wp:start x="0" y="0"/>
                <wp:lineTo x="0" y="21147"/>
                <wp:lineTo x="21500" y="21147"/>
                <wp:lineTo x="21500" y="0"/>
                <wp:lineTo x="0" y="0"/>
              </wp:wrapPolygon>
            </wp:wrapTight>
            <wp:docPr id="13336270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1840" cy="1089660"/>
                    </a:xfrm>
                    <a:prstGeom prst="rect">
                      <a:avLst/>
                    </a:prstGeom>
                    <a:noFill/>
                  </pic:spPr>
                </pic:pic>
              </a:graphicData>
            </a:graphic>
            <wp14:sizeRelH relativeFrom="margin">
              <wp14:pctWidth>0</wp14:pctWidth>
            </wp14:sizeRelH>
            <wp14:sizeRelV relativeFrom="margin">
              <wp14:pctHeight>0</wp14:pctHeight>
            </wp14:sizeRelV>
          </wp:anchor>
        </w:drawing>
      </w:r>
      <w:r w:rsidR="0034008A" w:rsidRPr="0034008A">
        <w:rPr>
          <w:rFonts w:ascii="Traditional Arabic" w:hAnsi="Traditional Arabic" w:cs="Traditional Arabic"/>
          <w:color w:val="000000" w:themeColor="text1"/>
          <w:sz w:val="24"/>
          <w:szCs w:val="24"/>
          <w:rtl/>
        </w:rPr>
        <w:t>لحساب الحد الأدنى لحجم العينة الممثل لمجتمع الدراسة البالغ (6,322) موظفاً، اعتمد</w:t>
      </w:r>
      <w:r w:rsidR="007F719D">
        <w:rPr>
          <w:rFonts w:ascii="Traditional Arabic" w:hAnsi="Traditional Arabic" w:cs="Traditional Arabic" w:hint="cs"/>
          <w:color w:val="000000" w:themeColor="text1"/>
          <w:sz w:val="24"/>
          <w:szCs w:val="24"/>
          <w:rtl/>
        </w:rPr>
        <w:t>ت الدراسة</w:t>
      </w:r>
      <w:r w:rsidR="0034008A" w:rsidRPr="0034008A">
        <w:rPr>
          <w:rFonts w:ascii="Traditional Arabic" w:hAnsi="Traditional Arabic" w:cs="Traditional Arabic"/>
          <w:color w:val="000000" w:themeColor="text1"/>
          <w:sz w:val="24"/>
          <w:szCs w:val="24"/>
          <w:rtl/>
        </w:rPr>
        <w:t xml:space="preserve"> على معادلة كوخران</w:t>
      </w:r>
      <w:r w:rsidR="0034008A" w:rsidRPr="0034008A">
        <w:rPr>
          <w:rFonts w:ascii="Traditional Arabic" w:hAnsi="Traditional Arabic" w:cs="Traditional Arabic"/>
          <w:color w:val="000000" w:themeColor="text1"/>
          <w:sz w:val="24"/>
          <w:szCs w:val="24"/>
        </w:rPr>
        <w:t xml:space="preserve"> (Cochran’s Formula) </w:t>
      </w:r>
      <w:r w:rsidR="0034008A" w:rsidRPr="0034008A">
        <w:rPr>
          <w:rFonts w:ascii="Traditional Arabic" w:hAnsi="Traditional Arabic" w:cs="Traditional Arabic"/>
          <w:color w:val="000000" w:themeColor="text1"/>
          <w:sz w:val="24"/>
          <w:szCs w:val="24"/>
          <w:rtl/>
        </w:rPr>
        <w:t>الشهيرة</w:t>
      </w:r>
      <w:r w:rsidR="0034008A" w:rsidRPr="0034008A">
        <w:rPr>
          <w:rFonts w:ascii="Traditional Arabic" w:hAnsi="Traditional Arabic" w:cs="Traditional Arabic"/>
          <w:color w:val="000000" w:themeColor="text1"/>
          <w:sz w:val="24"/>
          <w:szCs w:val="24"/>
        </w:rPr>
        <w:t xml:space="preserve"> (Cochran, 1977)</w:t>
      </w:r>
      <w:r w:rsidR="0034008A" w:rsidRPr="0034008A">
        <w:rPr>
          <w:rFonts w:ascii="Traditional Arabic" w:hAnsi="Traditional Arabic" w:cs="Traditional Arabic"/>
          <w:color w:val="000000" w:themeColor="text1"/>
          <w:sz w:val="24"/>
          <w:szCs w:val="24"/>
          <w:rtl/>
        </w:rPr>
        <w:t>، وذلك عند مستوى دلالة (0.05) ومستوى ثقة (95%)، وبافتراض أقصى تباين للخاصية</w:t>
      </w:r>
      <w:r w:rsidR="0034008A" w:rsidRPr="0034008A">
        <w:rPr>
          <w:rFonts w:ascii="Traditional Arabic" w:hAnsi="Traditional Arabic" w:cs="Traditional Arabic"/>
          <w:color w:val="000000" w:themeColor="text1"/>
          <w:sz w:val="24"/>
          <w:szCs w:val="24"/>
        </w:rPr>
        <w:t xml:space="preserve"> (P=0.5).</w:t>
      </w:r>
    </w:p>
    <w:p w14:paraId="5D5463D8" w14:textId="77777777" w:rsidR="0034008A" w:rsidRPr="0034008A" w:rsidRDefault="0034008A" w:rsidP="0034008A">
      <w:pPr>
        <w:bidi/>
        <w:spacing w:before="100" w:beforeAutospacing="1" w:after="100" w:afterAutospacing="1" w:line="360" w:lineRule="auto"/>
        <w:rPr>
          <w:rFonts w:ascii="Traditional Arabic" w:hAnsi="Traditional Arabic" w:cs="Traditional Arabic"/>
          <w:color w:val="000000" w:themeColor="text1"/>
          <w:sz w:val="24"/>
          <w:szCs w:val="24"/>
          <w:rtl/>
        </w:rPr>
      </w:pPr>
    </w:p>
    <w:p w14:paraId="62969FDE" w14:textId="77777777" w:rsidR="004961BA" w:rsidRDefault="004961BA" w:rsidP="0034008A">
      <w:pPr>
        <w:bidi/>
        <w:spacing w:before="100" w:beforeAutospacing="1" w:after="100" w:afterAutospacing="1" w:line="360" w:lineRule="auto"/>
        <w:rPr>
          <w:rFonts w:ascii="Traditional Arabic" w:hAnsi="Traditional Arabic" w:cs="Traditional Arabic"/>
          <w:color w:val="000000" w:themeColor="text1"/>
          <w:sz w:val="24"/>
          <w:szCs w:val="24"/>
          <w:rtl/>
        </w:rPr>
      </w:pPr>
    </w:p>
    <w:p w14:paraId="6790FA53" w14:textId="5CC2C174" w:rsidR="007B6A8E"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وبتطبيق المعادلة، بلغ الحد الأدنى المطلوب لحجم العينة (385) مشاركاً</w:t>
      </w:r>
      <w:r w:rsidR="00251D66">
        <w:rPr>
          <w:rFonts w:ascii="Traditional Arabic" w:hAnsi="Traditional Arabic" w:cs="Traditional Arabic" w:hint="cs"/>
          <w:color w:val="000000" w:themeColor="text1"/>
          <w:sz w:val="24"/>
          <w:szCs w:val="24"/>
          <w:rtl/>
        </w:rPr>
        <w:t>، بنسبة مئوية قدرها (6,1%)،</w:t>
      </w:r>
      <w:r w:rsidRPr="0034008A">
        <w:rPr>
          <w:rFonts w:ascii="Traditional Arabic" w:hAnsi="Traditional Arabic" w:cs="Traditional Arabic"/>
          <w:color w:val="000000" w:themeColor="text1"/>
          <w:sz w:val="24"/>
          <w:szCs w:val="24"/>
          <w:rtl/>
        </w:rPr>
        <w:t xml:space="preserve"> ولضمان التمثيل العادل، تم توزيع هذا الحجم على المستشفيات الثلاثة باستخدام أسلوب التوزيع النسبي</w:t>
      </w:r>
      <w:r w:rsidRPr="0034008A">
        <w:rPr>
          <w:rFonts w:ascii="Traditional Arabic" w:hAnsi="Traditional Arabic" w:cs="Traditional Arabic"/>
          <w:color w:val="000000" w:themeColor="text1"/>
          <w:sz w:val="24"/>
          <w:szCs w:val="24"/>
        </w:rPr>
        <w:t xml:space="preserve"> (Proportional Allocation) </w:t>
      </w:r>
      <w:r w:rsidRPr="0034008A">
        <w:rPr>
          <w:rFonts w:ascii="Traditional Arabic" w:hAnsi="Traditional Arabic" w:cs="Traditional Arabic"/>
          <w:color w:val="000000" w:themeColor="text1"/>
          <w:sz w:val="24"/>
          <w:szCs w:val="24"/>
          <w:rtl/>
        </w:rPr>
        <w:t>بناءً على الكثافة العددية لموظفي كل مستشفى. يوضح الجدول رقم (</w:t>
      </w:r>
      <w:r w:rsidR="00041C88">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تفاصيل مجتمع الدراسة وتوزيع العينة القصدية</w:t>
      </w:r>
      <w:r w:rsidRPr="0034008A">
        <w:rPr>
          <w:rFonts w:ascii="Traditional Arabic" w:hAnsi="Traditional Arabic" w:cs="Traditional Arabic"/>
          <w:color w:val="000000" w:themeColor="text1"/>
          <w:sz w:val="24"/>
          <w:szCs w:val="24"/>
        </w:rPr>
        <w:t>.</w:t>
      </w:r>
    </w:p>
    <w:p w14:paraId="32BE7498" w14:textId="7F029366" w:rsidR="0034008A" w:rsidRP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جدول رقم (</w:t>
      </w:r>
      <w:r w:rsidR="007B6A8E">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توزيع مجتمع وعينة الدراسة </w:t>
      </w:r>
      <w:r w:rsidR="007736F1">
        <w:rPr>
          <w:rFonts w:ascii="Traditional Arabic" w:hAnsi="Traditional Arabic" w:cs="Traditional Arabic" w:hint="cs"/>
          <w:color w:val="000000" w:themeColor="text1"/>
          <w:sz w:val="24"/>
          <w:szCs w:val="24"/>
          <w:rtl/>
        </w:rPr>
        <w:t xml:space="preserve">لمبادئ </w:t>
      </w:r>
      <w:r w:rsidR="00EF6D52">
        <w:rPr>
          <w:rFonts w:ascii="Traditional Arabic" w:hAnsi="Traditional Arabic" w:cs="Traditional Arabic" w:hint="cs"/>
          <w:color w:val="000000" w:themeColor="text1"/>
          <w:sz w:val="24"/>
          <w:szCs w:val="24"/>
          <w:rtl/>
        </w:rPr>
        <w:t>النموذج الوطني ل</w:t>
      </w:r>
      <w:r w:rsidR="007736F1">
        <w:rPr>
          <w:rFonts w:ascii="Traditional Arabic" w:hAnsi="Traditional Arabic" w:cs="Traditional Arabic" w:hint="cs"/>
          <w:color w:val="000000" w:themeColor="text1"/>
          <w:sz w:val="24"/>
          <w:szCs w:val="24"/>
          <w:rtl/>
        </w:rPr>
        <w:t xml:space="preserve">لتميز المؤسسي </w:t>
      </w:r>
      <w:r w:rsidRPr="0034008A">
        <w:rPr>
          <w:rFonts w:ascii="Traditional Arabic" w:hAnsi="Traditional Arabic" w:cs="Traditional Arabic"/>
          <w:color w:val="000000" w:themeColor="text1"/>
          <w:sz w:val="24"/>
          <w:szCs w:val="24"/>
          <w:rtl/>
        </w:rPr>
        <w:t>(المتغير المستقل) حسب المستشفيات المستهدفة</w:t>
      </w:r>
    </w:p>
    <w:tbl>
      <w:tblPr>
        <w:tblStyle w:val="aa"/>
        <w:bidiVisual/>
        <w:tblW w:w="0" w:type="auto"/>
        <w:tblLook w:val="04A0" w:firstRow="1" w:lastRow="0" w:firstColumn="1" w:lastColumn="0" w:noHBand="0" w:noVBand="1"/>
      </w:tblPr>
      <w:tblGrid>
        <w:gridCol w:w="643"/>
        <w:gridCol w:w="2760"/>
        <w:gridCol w:w="1631"/>
        <w:gridCol w:w="1630"/>
        <w:gridCol w:w="1632"/>
      </w:tblGrid>
      <w:tr w:rsidR="005D04CA" w14:paraId="5B99180D" w14:textId="77777777" w:rsidTr="004F2D8F">
        <w:tc>
          <w:tcPr>
            <w:tcW w:w="501" w:type="dxa"/>
            <w:shd w:val="clear" w:color="auto" w:fill="F2F2F2" w:themeFill="background1" w:themeFillShade="F2"/>
          </w:tcPr>
          <w:p w14:paraId="2458B3A4" w14:textId="7BC46342" w:rsidR="005D04CA" w:rsidRPr="007C0630" w:rsidRDefault="005D04CA"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م</w:t>
            </w:r>
          </w:p>
        </w:tc>
        <w:tc>
          <w:tcPr>
            <w:tcW w:w="2817" w:type="dxa"/>
            <w:shd w:val="clear" w:color="auto" w:fill="F2F2F2" w:themeFill="background1" w:themeFillShade="F2"/>
          </w:tcPr>
          <w:p w14:paraId="79F05219" w14:textId="3FE70594" w:rsidR="005D04CA" w:rsidRPr="007C0630" w:rsidRDefault="004077AD"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المستشفى المُستهدف</w:t>
            </w:r>
          </w:p>
        </w:tc>
        <w:tc>
          <w:tcPr>
            <w:tcW w:w="1659" w:type="dxa"/>
            <w:shd w:val="clear" w:color="auto" w:fill="F2F2F2" w:themeFill="background1" w:themeFillShade="F2"/>
          </w:tcPr>
          <w:p w14:paraId="138A79C7" w14:textId="17730AF8" w:rsidR="005D04CA" w:rsidRPr="007C0630" w:rsidRDefault="001103C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حجم مجتمع الدراسة</w:t>
            </w:r>
          </w:p>
        </w:tc>
        <w:tc>
          <w:tcPr>
            <w:tcW w:w="1659" w:type="dxa"/>
            <w:shd w:val="clear" w:color="auto" w:fill="F2F2F2" w:themeFill="background1" w:themeFillShade="F2"/>
          </w:tcPr>
          <w:p w14:paraId="426E81F6" w14:textId="448699C4" w:rsidR="005D04CA" w:rsidRPr="007C0630" w:rsidRDefault="001103C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 من المجتمع</w:t>
            </w:r>
          </w:p>
        </w:tc>
        <w:tc>
          <w:tcPr>
            <w:tcW w:w="1660" w:type="dxa"/>
            <w:shd w:val="clear" w:color="auto" w:fill="F2F2F2" w:themeFill="background1" w:themeFillShade="F2"/>
          </w:tcPr>
          <w:p w14:paraId="247C9CD3" w14:textId="7DE5F4AD" w:rsidR="005D04CA" w:rsidRPr="007C0630" w:rsidRDefault="007717AC"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حجم العينة القصدية</w:t>
            </w:r>
          </w:p>
        </w:tc>
      </w:tr>
      <w:tr w:rsidR="005D04CA" w14:paraId="75FC32B0" w14:textId="77777777" w:rsidTr="005D04CA">
        <w:tc>
          <w:tcPr>
            <w:tcW w:w="501" w:type="dxa"/>
          </w:tcPr>
          <w:p w14:paraId="1B3C9CEA" w14:textId="4EDA30CE"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w:t>
            </w:r>
          </w:p>
        </w:tc>
        <w:tc>
          <w:tcPr>
            <w:tcW w:w="2817" w:type="dxa"/>
          </w:tcPr>
          <w:p w14:paraId="7F5C8FF3" w14:textId="62D253C4" w:rsidR="005D04CA"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بريدة المركزي</w:t>
            </w:r>
          </w:p>
        </w:tc>
        <w:tc>
          <w:tcPr>
            <w:tcW w:w="1659" w:type="dxa"/>
          </w:tcPr>
          <w:p w14:paraId="1D0B6068" w14:textId="40647FE9" w:rsidR="005D04CA" w:rsidRDefault="00816E23"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816E23">
              <w:rPr>
                <w:rFonts w:ascii="Traditional Arabic" w:hAnsi="Traditional Arabic" w:cs="Traditional Arabic"/>
                <w:color w:val="000000" w:themeColor="text1"/>
                <w:sz w:val="24"/>
                <w:szCs w:val="24"/>
                <w:rtl/>
              </w:rPr>
              <w:t>2,523</w:t>
            </w:r>
          </w:p>
        </w:tc>
        <w:tc>
          <w:tcPr>
            <w:tcW w:w="1659" w:type="dxa"/>
          </w:tcPr>
          <w:p w14:paraId="587E2476" w14:textId="7D9EE3B7"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39.9%</w:t>
            </w:r>
          </w:p>
        </w:tc>
        <w:tc>
          <w:tcPr>
            <w:tcW w:w="1660" w:type="dxa"/>
          </w:tcPr>
          <w:p w14:paraId="7A49A2EC" w14:textId="18F4C396" w:rsidR="005D04CA" w:rsidRDefault="005120F2"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5120F2">
              <w:rPr>
                <w:rFonts w:ascii="Traditional Arabic" w:hAnsi="Traditional Arabic" w:cs="Traditional Arabic"/>
                <w:color w:val="000000" w:themeColor="text1"/>
                <w:sz w:val="24"/>
                <w:szCs w:val="24"/>
                <w:rtl/>
              </w:rPr>
              <w:t>154</w:t>
            </w:r>
          </w:p>
        </w:tc>
      </w:tr>
      <w:tr w:rsidR="005D04CA" w14:paraId="15F20E26" w14:textId="77777777" w:rsidTr="005D04CA">
        <w:tc>
          <w:tcPr>
            <w:tcW w:w="501" w:type="dxa"/>
          </w:tcPr>
          <w:p w14:paraId="67318CFC" w14:textId="238F2ED2"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2</w:t>
            </w:r>
          </w:p>
        </w:tc>
        <w:tc>
          <w:tcPr>
            <w:tcW w:w="2817" w:type="dxa"/>
          </w:tcPr>
          <w:p w14:paraId="72FA93E8" w14:textId="7F539CE8" w:rsidR="005D04CA"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الرس العام</w:t>
            </w:r>
          </w:p>
        </w:tc>
        <w:tc>
          <w:tcPr>
            <w:tcW w:w="1659" w:type="dxa"/>
          </w:tcPr>
          <w:p w14:paraId="12092EDC" w14:textId="119F4037" w:rsidR="005D04CA" w:rsidRDefault="00816E23"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816E23">
              <w:rPr>
                <w:rFonts w:ascii="Traditional Arabic" w:hAnsi="Traditional Arabic" w:cs="Traditional Arabic"/>
                <w:color w:val="000000" w:themeColor="text1"/>
                <w:sz w:val="24"/>
                <w:szCs w:val="24"/>
                <w:rtl/>
              </w:rPr>
              <w:t>2,128</w:t>
            </w:r>
          </w:p>
        </w:tc>
        <w:tc>
          <w:tcPr>
            <w:tcW w:w="1659" w:type="dxa"/>
          </w:tcPr>
          <w:p w14:paraId="05575FE7" w14:textId="7E8E27D5"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33.7%</w:t>
            </w:r>
          </w:p>
        </w:tc>
        <w:tc>
          <w:tcPr>
            <w:tcW w:w="1660" w:type="dxa"/>
          </w:tcPr>
          <w:p w14:paraId="0406DA51" w14:textId="7E27DE9D" w:rsidR="005D04CA" w:rsidRDefault="005120F2"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5120F2">
              <w:rPr>
                <w:rFonts w:ascii="Traditional Arabic" w:hAnsi="Traditional Arabic" w:cs="Traditional Arabic"/>
                <w:color w:val="000000" w:themeColor="text1"/>
                <w:sz w:val="24"/>
                <w:szCs w:val="24"/>
                <w:rtl/>
              </w:rPr>
              <w:t>130</w:t>
            </w:r>
          </w:p>
        </w:tc>
      </w:tr>
      <w:tr w:rsidR="005D04CA" w14:paraId="11D21E21" w14:textId="77777777" w:rsidTr="005D04CA">
        <w:tc>
          <w:tcPr>
            <w:tcW w:w="501" w:type="dxa"/>
          </w:tcPr>
          <w:p w14:paraId="02158E8B" w14:textId="4703FBEA" w:rsidR="005D04CA" w:rsidRDefault="00BC74CE"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3</w:t>
            </w:r>
          </w:p>
        </w:tc>
        <w:tc>
          <w:tcPr>
            <w:tcW w:w="2817" w:type="dxa"/>
          </w:tcPr>
          <w:p w14:paraId="100A0998" w14:textId="37AC72C3" w:rsidR="00C65B87" w:rsidRDefault="00C65B87"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مستشفى الولادة والأطفال ببريدة</w:t>
            </w:r>
          </w:p>
        </w:tc>
        <w:tc>
          <w:tcPr>
            <w:tcW w:w="1659" w:type="dxa"/>
          </w:tcPr>
          <w:p w14:paraId="6C1ECE4E" w14:textId="397B8D11" w:rsidR="005D04CA" w:rsidRDefault="00C205FD"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C205FD">
              <w:rPr>
                <w:rFonts w:ascii="Traditional Arabic" w:hAnsi="Traditional Arabic" w:cs="Traditional Arabic"/>
                <w:color w:val="000000" w:themeColor="text1"/>
                <w:sz w:val="24"/>
                <w:szCs w:val="24"/>
                <w:rtl/>
              </w:rPr>
              <w:t>1,671</w:t>
            </w:r>
          </w:p>
        </w:tc>
        <w:tc>
          <w:tcPr>
            <w:tcW w:w="1659" w:type="dxa"/>
          </w:tcPr>
          <w:p w14:paraId="74DD7F1E" w14:textId="4D097103" w:rsidR="005D04CA" w:rsidRDefault="009B1F6C"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9B1F6C">
              <w:rPr>
                <w:rFonts w:ascii="Traditional Arabic" w:hAnsi="Traditional Arabic" w:cs="Traditional Arabic"/>
                <w:color w:val="000000" w:themeColor="text1"/>
                <w:sz w:val="24"/>
                <w:szCs w:val="24"/>
                <w:rtl/>
              </w:rPr>
              <w:t>26.4%</w:t>
            </w:r>
          </w:p>
        </w:tc>
        <w:tc>
          <w:tcPr>
            <w:tcW w:w="1660" w:type="dxa"/>
          </w:tcPr>
          <w:p w14:paraId="70629A9B" w14:textId="57EC8C2F" w:rsidR="005D04CA" w:rsidRDefault="00D56830" w:rsidP="00FF52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D56830">
              <w:rPr>
                <w:rFonts w:ascii="Traditional Arabic" w:hAnsi="Traditional Arabic" w:cs="Traditional Arabic"/>
                <w:color w:val="000000" w:themeColor="text1"/>
                <w:sz w:val="24"/>
                <w:szCs w:val="24"/>
                <w:rtl/>
              </w:rPr>
              <w:t>102</w:t>
            </w:r>
          </w:p>
        </w:tc>
      </w:tr>
      <w:tr w:rsidR="005D04CA" w14:paraId="2A68F64A" w14:textId="77777777" w:rsidTr="004F2D8F">
        <w:tc>
          <w:tcPr>
            <w:tcW w:w="501" w:type="dxa"/>
            <w:shd w:val="clear" w:color="auto" w:fill="D9D9D9" w:themeFill="background1" w:themeFillShade="D9"/>
          </w:tcPr>
          <w:p w14:paraId="44DA882B" w14:textId="3ACAAEB3" w:rsidR="005D04CA" w:rsidRPr="007C0630" w:rsidRDefault="006D7B21"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المجموع</w:t>
            </w:r>
          </w:p>
        </w:tc>
        <w:tc>
          <w:tcPr>
            <w:tcW w:w="2817" w:type="dxa"/>
            <w:shd w:val="clear" w:color="auto" w:fill="D9D9D9" w:themeFill="background1" w:themeFillShade="D9"/>
          </w:tcPr>
          <w:p w14:paraId="0EA6AB99" w14:textId="779851F0" w:rsidR="005D04CA" w:rsidRPr="007C0630" w:rsidRDefault="006D7B21"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hint="cs"/>
                <w:b/>
                <w:bCs/>
                <w:color w:val="000000" w:themeColor="text1"/>
                <w:sz w:val="24"/>
                <w:szCs w:val="24"/>
                <w:rtl/>
              </w:rPr>
              <w:t>الثلاث مستشفيات</w:t>
            </w:r>
          </w:p>
        </w:tc>
        <w:tc>
          <w:tcPr>
            <w:tcW w:w="1659" w:type="dxa"/>
            <w:shd w:val="clear" w:color="auto" w:fill="D9D9D9" w:themeFill="background1" w:themeFillShade="D9"/>
          </w:tcPr>
          <w:p w14:paraId="2B11B51F" w14:textId="150022FA" w:rsidR="005D04CA" w:rsidRPr="007C0630" w:rsidRDefault="00C205FD"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6,322</w:t>
            </w:r>
          </w:p>
        </w:tc>
        <w:tc>
          <w:tcPr>
            <w:tcW w:w="1659" w:type="dxa"/>
            <w:shd w:val="clear" w:color="auto" w:fill="D9D9D9" w:themeFill="background1" w:themeFillShade="D9"/>
          </w:tcPr>
          <w:p w14:paraId="615E2400" w14:textId="36ED4208" w:rsidR="005D04CA" w:rsidRPr="007C0630" w:rsidRDefault="005120F2"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100%</w:t>
            </w:r>
          </w:p>
        </w:tc>
        <w:tc>
          <w:tcPr>
            <w:tcW w:w="1660" w:type="dxa"/>
            <w:shd w:val="clear" w:color="auto" w:fill="D9D9D9" w:themeFill="background1" w:themeFillShade="D9"/>
          </w:tcPr>
          <w:p w14:paraId="7398079D" w14:textId="54D693B8" w:rsidR="005D04CA" w:rsidRPr="007C0630" w:rsidRDefault="00D56830" w:rsidP="00FF52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7C0630">
              <w:rPr>
                <w:rFonts w:ascii="Traditional Arabic" w:hAnsi="Traditional Arabic" w:cs="Traditional Arabic"/>
                <w:b/>
                <w:bCs/>
                <w:color w:val="000000" w:themeColor="text1"/>
                <w:sz w:val="24"/>
                <w:szCs w:val="24"/>
                <w:rtl/>
              </w:rPr>
              <w:t>386</w:t>
            </w:r>
          </w:p>
        </w:tc>
      </w:tr>
    </w:tbl>
    <w:p w14:paraId="3066862E" w14:textId="3B2F52A3" w:rsidR="0034008A" w:rsidRPr="0034008A" w:rsidRDefault="007B6A8E" w:rsidP="006379A9">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w:t>
      </w:r>
      <w:r w:rsidR="0034008A" w:rsidRPr="0034008A">
        <w:rPr>
          <w:rFonts w:ascii="Traditional Arabic" w:hAnsi="Traditional Arabic" w:cs="Traditional Arabic"/>
          <w:color w:val="000000" w:themeColor="text1"/>
          <w:sz w:val="24"/>
          <w:szCs w:val="24"/>
          <w:rtl/>
        </w:rPr>
        <w:t>ملاحظة: تم تقريب الكسور العشرية في حجم العينة لضمان تغطية الحد الأدنى، مما جعل الإجمالي 386 مشاركاً</w:t>
      </w:r>
      <w:r>
        <w:rPr>
          <w:rFonts w:ascii="Traditional Arabic" w:hAnsi="Traditional Arabic" w:cs="Traditional Arabic" w:hint="cs"/>
          <w:color w:val="000000" w:themeColor="text1"/>
          <w:sz w:val="24"/>
          <w:szCs w:val="24"/>
          <w:rtl/>
        </w:rPr>
        <w:t>)</w:t>
      </w:r>
      <w:r w:rsidR="0034008A" w:rsidRPr="0034008A">
        <w:rPr>
          <w:rFonts w:ascii="Traditional Arabic" w:hAnsi="Traditional Arabic" w:cs="Traditional Arabic"/>
          <w:color w:val="000000" w:themeColor="text1"/>
          <w:sz w:val="24"/>
          <w:szCs w:val="24"/>
        </w:rPr>
        <w:t>.</w:t>
      </w:r>
    </w:p>
    <w:p w14:paraId="08FDE546" w14:textId="61A6A7FE" w:rsidR="0034008A" w:rsidRPr="00F75C92"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EF6D52">
        <w:rPr>
          <w:rFonts w:ascii="Traditional Arabic" w:hAnsi="Traditional Arabic" w:cs="Traditional Arabic"/>
          <w:b/>
          <w:bCs/>
          <w:color w:val="000000" w:themeColor="text1"/>
          <w:sz w:val="28"/>
          <w:szCs w:val="28"/>
          <w:rtl/>
        </w:rPr>
        <w:lastRenderedPageBreak/>
        <w:t>مجتمع وعينة المتغير التابع (جودة تجربة المريض)</w:t>
      </w:r>
    </w:p>
    <w:p w14:paraId="3DB04F47" w14:textId="2C32DC4F" w:rsidR="0034008A"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 xml:space="preserve">تم </w:t>
      </w:r>
      <w:r w:rsidR="00E52EB9">
        <w:rPr>
          <w:rFonts w:ascii="Traditional Arabic" w:hAnsi="Traditional Arabic" w:cs="Traditional Arabic" w:hint="cs"/>
          <w:color w:val="000000" w:themeColor="text1"/>
          <w:sz w:val="24"/>
          <w:szCs w:val="24"/>
          <w:rtl/>
        </w:rPr>
        <w:t xml:space="preserve">الاعتماد </w:t>
      </w:r>
      <w:r w:rsidR="009D1060">
        <w:rPr>
          <w:rFonts w:ascii="Traditional Arabic" w:hAnsi="Traditional Arabic" w:cs="Traditional Arabic" w:hint="cs"/>
          <w:color w:val="000000" w:themeColor="text1"/>
          <w:sz w:val="24"/>
          <w:szCs w:val="24"/>
          <w:rtl/>
        </w:rPr>
        <w:t xml:space="preserve">في </w:t>
      </w:r>
      <w:r w:rsidR="00F754CC">
        <w:rPr>
          <w:rFonts w:ascii="Traditional Arabic" w:hAnsi="Traditional Arabic" w:cs="Traditional Arabic" w:hint="cs"/>
          <w:color w:val="000000" w:themeColor="text1"/>
          <w:sz w:val="24"/>
          <w:szCs w:val="24"/>
          <w:rtl/>
        </w:rPr>
        <w:t>ت</w:t>
      </w:r>
      <w:r w:rsidR="00D748FC">
        <w:rPr>
          <w:rFonts w:ascii="Traditional Arabic" w:hAnsi="Traditional Arabic" w:cs="Traditional Arabic" w:hint="cs"/>
          <w:color w:val="000000" w:themeColor="text1"/>
          <w:sz w:val="24"/>
          <w:szCs w:val="24"/>
          <w:rtl/>
        </w:rPr>
        <w:t>حديد</w:t>
      </w:r>
      <w:r w:rsidR="00642065">
        <w:rPr>
          <w:rFonts w:ascii="Traditional Arabic" w:hAnsi="Traditional Arabic" w:cs="Traditional Arabic" w:hint="cs"/>
          <w:color w:val="000000" w:themeColor="text1"/>
          <w:sz w:val="24"/>
          <w:szCs w:val="24"/>
          <w:rtl/>
        </w:rPr>
        <w:t xml:space="preserve"> </w:t>
      </w:r>
      <w:r w:rsidR="00642065" w:rsidRPr="00642065">
        <w:rPr>
          <w:rFonts w:ascii="Traditional Arabic" w:hAnsi="Traditional Arabic" w:cs="Traditional Arabic"/>
          <w:color w:val="000000" w:themeColor="text1"/>
          <w:sz w:val="24"/>
          <w:szCs w:val="24"/>
          <w:rtl/>
        </w:rPr>
        <w:t>مجتمع وعينة</w:t>
      </w:r>
      <w:r w:rsidRPr="0034008A">
        <w:rPr>
          <w:rFonts w:ascii="Traditional Arabic" w:hAnsi="Traditional Arabic" w:cs="Traditional Arabic"/>
          <w:color w:val="000000" w:themeColor="text1"/>
          <w:sz w:val="24"/>
          <w:szCs w:val="24"/>
          <w:rtl/>
        </w:rPr>
        <w:t xml:space="preserve"> </w:t>
      </w:r>
      <w:r w:rsidR="008B38F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المتغير التابع</w:t>
      </w:r>
      <w:r w:rsidR="008B38FF">
        <w:rPr>
          <w:rFonts w:ascii="Traditional Arabic" w:hAnsi="Traditional Arabic" w:cs="Traditional Arabic" w:hint="cs"/>
          <w:color w:val="000000" w:themeColor="text1"/>
          <w:sz w:val="24"/>
          <w:szCs w:val="24"/>
          <w:rtl/>
        </w:rPr>
        <w:t>)</w:t>
      </w:r>
      <w:r w:rsidRPr="0034008A">
        <w:rPr>
          <w:rFonts w:ascii="Traditional Arabic" w:hAnsi="Traditional Arabic" w:cs="Traditional Arabic"/>
          <w:color w:val="000000" w:themeColor="text1"/>
          <w:sz w:val="24"/>
          <w:szCs w:val="24"/>
          <w:rtl/>
        </w:rPr>
        <w:t xml:space="preserve"> على</w:t>
      </w:r>
      <w:r w:rsidR="004B1D75">
        <w:rPr>
          <w:rFonts w:ascii="Traditional Arabic" w:hAnsi="Traditional Arabic" w:cs="Traditional Arabic" w:hint="cs"/>
          <w:color w:val="000000" w:themeColor="text1"/>
          <w:sz w:val="24"/>
          <w:szCs w:val="24"/>
          <w:rtl/>
        </w:rPr>
        <w:t xml:space="preserve"> البيانات</w:t>
      </w:r>
      <w:r w:rsidR="00EF6D52">
        <w:rPr>
          <w:rFonts w:ascii="Traditional Arabic" w:hAnsi="Traditional Arabic" w:cs="Traditional Arabic" w:hint="cs"/>
          <w:color w:val="000000" w:themeColor="text1"/>
          <w:sz w:val="24"/>
          <w:szCs w:val="24"/>
          <w:rtl/>
        </w:rPr>
        <w:t xml:space="preserve"> والتقارير</w:t>
      </w:r>
      <w:r w:rsidR="004B1D75">
        <w:rPr>
          <w:rFonts w:ascii="Traditional Arabic" w:hAnsi="Traditional Arabic" w:cs="Traditional Arabic" w:hint="cs"/>
          <w:color w:val="000000" w:themeColor="text1"/>
          <w:sz w:val="24"/>
          <w:szCs w:val="24"/>
          <w:rtl/>
        </w:rPr>
        <w:t xml:space="preserve"> المتوفرة </w:t>
      </w:r>
      <w:r w:rsidR="00FE4017">
        <w:rPr>
          <w:rFonts w:ascii="Traditional Arabic" w:hAnsi="Traditional Arabic" w:cs="Traditional Arabic" w:hint="cs"/>
          <w:color w:val="000000" w:themeColor="text1"/>
          <w:sz w:val="24"/>
          <w:szCs w:val="24"/>
          <w:rtl/>
        </w:rPr>
        <w:t>على</w:t>
      </w:r>
      <w:r w:rsidRPr="0034008A">
        <w:rPr>
          <w:rFonts w:ascii="Traditional Arabic" w:hAnsi="Traditional Arabic" w:cs="Traditional Arabic"/>
          <w:color w:val="000000" w:themeColor="text1"/>
          <w:sz w:val="24"/>
          <w:szCs w:val="24"/>
          <w:rtl/>
        </w:rPr>
        <w:t xml:space="preserve"> </w:t>
      </w:r>
      <w:r w:rsidR="00542C96">
        <w:rPr>
          <w:rFonts w:ascii="Traditional Arabic" w:hAnsi="Traditional Arabic" w:cs="Traditional Arabic" w:hint="cs"/>
          <w:color w:val="000000" w:themeColor="text1"/>
          <w:sz w:val="24"/>
          <w:szCs w:val="24"/>
          <w:rtl/>
        </w:rPr>
        <w:t xml:space="preserve">المنصة </w:t>
      </w:r>
      <w:r w:rsidR="004E5B53">
        <w:rPr>
          <w:rFonts w:ascii="Traditional Arabic" w:hAnsi="Traditional Arabic" w:cs="Traditional Arabic" w:hint="cs"/>
          <w:color w:val="000000" w:themeColor="text1"/>
          <w:sz w:val="24"/>
          <w:szCs w:val="24"/>
          <w:rtl/>
        </w:rPr>
        <w:t>الالكترونية</w:t>
      </w:r>
      <w:r w:rsidRPr="0034008A">
        <w:rPr>
          <w:rFonts w:ascii="Traditional Arabic" w:hAnsi="Traditional Arabic" w:cs="Traditional Arabic"/>
          <w:color w:val="000000" w:themeColor="text1"/>
          <w:sz w:val="24"/>
          <w:szCs w:val="24"/>
          <w:rtl/>
        </w:rPr>
        <w:t xml:space="preserve"> </w:t>
      </w:r>
      <w:r w:rsidR="00542C96">
        <w:rPr>
          <w:rFonts w:ascii="Traditional Arabic" w:hAnsi="Traditional Arabic" w:cs="Traditional Arabic" w:hint="cs"/>
          <w:color w:val="000000" w:themeColor="text1"/>
          <w:sz w:val="24"/>
          <w:szCs w:val="24"/>
          <w:rtl/>
        </w:rPr>
        <w:t>ال</w:t>
      </w:r>
      <w:r w:rsidR="004B7FFC">
        <w:rPr>
          <w:rFonts w:ascii="Traditional Arabic" w:hAnsi="Traditional Arabic" w:cs="Traditional Arabic" w:hint="cs"/>
          <w:color w:val="000000" w:themeColor="text1"/>
          <w:sz w:val="24"/>
          <w:szCs w:val="24"/>
          <w:rtl/>
        </w:rPr>
        <w:t>مُعتمد</w:t>
      </w:r>
      <w:r w:rsidR="004E5B53">
        <w:rPr>
          <w:rFonts w:ascii="Traditional Arabic" w:hAnsi="Traditional Arabic" w:cs="Traditional Arabic" w:hint="cs"/>
          <w:color w:val="000000" w:themeColor="text1"/>
          <w:sz w:val="24"/>
          <w:szCs w:val="24"/>
          <w:rtl/>
        </w:rPr>
        <w:t xml:space="preserve">ة </w:t>
      </w:r>
      <w:r w:rsidR="00B6608D">
        <w:rPr>
          <w:rFonts w:ascii="Traditional Arabic" w:hAnsi="Traditional Arabic" w:cs="Traditional Arabic" w:hint="cs"/>
          <w:color w:val="000000" w:themeColor="text1"/>
          <w:sz w:val="24"/>
          <w:szCs w:val="24"/>
          <w:rtl/>
        </w:rPr>
        <w:t xml:space="preserve">والموحدة </w:t>
      </w:r>
      <w:r w:rsidR="007F6310">
        <w:rPr>
          <w:rFonts w:ascii="Traditional Arabic" w:hAnsi="Traditional Arabic" w:cs="Traditional Arabic" w:hint="cs"/>
          <w:color w:val="000000" w:themeColor="text1"/>
          <w:sz w:val="24"/>
          <w:szCs w:val="24"/>
          <w:rtl/>
        </w:rPr>
        <w:t xml:space="preserve">من </w:t>
      </w:r>
      <w:r w:rsidR="007F6310" w:rsidRPr="007F6310">
        <w:rPr>
          <w:rFonts w:ascii="Traditional Arabic" w:hAnsi="Traditional Arabic" w:cs="Traditional Arabic"/>
          <w:color w:val="000000" w:themeColor="text1"/>
          <w:sz w:val="24"/>
          <w:szCs w:val="24"/>
          <w:rtl/>
        </w:rPr>
        <w:t xml:space="preserve">وزارة الصحة السعودية </w:t>
      </w:r>
      <w:r w:rsidR="007F6310">
        <w:rPr>
          <w:rFonts w:ascii="Traditional Arabic" w:hAnsi="Traditional Arabic" w:cs="Traditional Arabic" w:hint="cs"/>
          <w:color w:val="000000" w:themeColor="text1"/>
          <w:sz w:val="24"/>
          <w:szCs w:val="24"/>
          <w:rtl/>
        </w:rPr>
        <w:t>ل</w:t>
      </w:r>
      <w:r w:rsidR="007F6310" w:rsidRPr="007F6310">
        <w:rPr>
          <w:rFonts w:ascii="Traditional Arabic" w:hAnsi="Traditional Arabic" w:cs="Traditional Arabic"/>
          <w:color w:val="000000" w:themeColor="text1"/>
          <w:sz w:val="24"/>
          <w:szCs w:val="24"/>
          <w:rtl/>
        </w:rPr>
        <w:t xml:space="preserve">قياس </w:t>
      </w:r>
      <w:r w:rsidR="007F6310">
        <w:rPr>
          <w:rFonts w:ascii="Traditional Arabic" w:hAnsi="Traditional Arabic" w:cs="Traditional Arabic" w:hint="cs"/>
          <w:color w:val="000000" w:themeColor="text1"/>
          <w:sz w:val="24"/>
          <w:szCs w:val="24"/>
          <w:rtl/>
        </w:rPr>
        <w:t>جودة تجربة المريض</w:t>
      </w:r>
      <w:r w:rsidR="00FF2A81">
        <w:rPr>
          <w:rFonts w:ascii="Traditional Arabic" w:hAnsi="Traditional Arabic" w:cs="Traditional Arabic" w:hint="cs"/>
          <w:color w:val="000000" w:themeColor="text1"/>
          <w:sz w:val="24"/>
          <w:szCs w:val="24"/>
          <w:rtl/>
        </w:rPr>
        <w:t xml:space="preserve"> </w:t>
      </w:r>
      <w:r w:rsidR="00FF2A81" w:rsidRPr="00FF2A81">
        <w:rPr>
          <w:rFonts w:ascii="Traditional Arabic" w:hAnsi="Traditional Arabic" w:cs="Traditional Arabic"/>
          <w:color w:val="000000" w:themeColor="text1"/>
          <w:sz w:val="24"/>
          <w:szCs w:val="24"/>
        </w:rPr>
        <w:t>(Press Ganey)</w:t>
      </w:r>
      <w:r w:rsidR="00691918">
        <w:rPr>
          <w:rFonts w:ascii="Traditional Arabic" w:hAnsi="Traditional Arabic" w:cs="Traditional Arabic" w:hint="cs"/>
          <w:color w:val="000000" w:themeColor="text1"/>
          <w:sz w:val="24"/>
          <w:szCs w:val="24"/>
          <w:rtl/>
        </w:rPr>
        <w:t xml:space="preserve">، </w:t>
      </w:r>
      <w:r w:rsidR="00691918" w:rsidRPr="00F625D8">
        <w:rPr>
          <w:rFonts w:ascii="Traditional Arabic" w:hAnsi="Traditional Arabic" w:cs="Traditional Arabic"/>
          <w:color w:val="000000" w:themeColor="text1"/>
          <w:sz w:val="24"/>
          <w:szCs w:val="24"/>
          <w:rtl/>
        </w:rPr>
        <w:t xml:space="preserve">حيث توفر المنصة بيانات ضخمة وموثوقة ومُحكمة </w:t>
      </w:r>
      <w:r w:rsidR="00691918">
        <w:rPr>
          <w:rFonts w:ascii="Traditional Arabic" w:hAnsi="Traditional Arabic" w:cs="Traditional Arabic" w:hint="cs"/>
          <w:color w:val="000000" w:themeColor="text1"/>
          <w:sz w:val="24"/>
          <w:szCs w:val="24"/>
          <w:rtl/>
        </w:rPr>
        <w:t>للمرضى بجميع المستشفيات من عينات عشوائية مُممثلة من</w:t>
      </w:r>
      <w:r w:rsidR="00691918" w:rsidRPr="00F625D8">
        <w:rPr>
          <w:rFonts w:ascii="Traditional Arabic" w:hAnsi="Traditional Arabic" w:cs="Traditional Arabic"/>
          <w:color w:val="000000" w:themeColor="text1"/>
          <w:sz w:val="24"/>
          <w:szCs w:val="24"/>
          <w:rtl/>
        </w:rPr>
        <w:t xml:space="preserve"> المرضى الفعليين</w:t>
      </w:r>
      <w:r w:rsidR="00691918">
        <w:rPr>
          <w:rFonts w:ascii="Traditional Arabic" w:hAnsi="Traditional Arabic" w:cs="Traditional Arabic" w:hint="cs"/>
          <w:color w:val="000000" w:themeColor="text1"/>
          <w:sz w:val="24"/>
          <w:szCs w:val="24"/>
          <w:rtl/>
        </w:rPr>
        <w:t xml:space="preserve"> لحساب معدلات الرضا وقياس جودة تجربة المريض </w:t>
      </w:r>
      <w:r w:rsidR="00F85B64" w:rsidRPr="00F85B64">
        <w:rPr>
          <w:rFonts w:ascii="Traditional Arabic" w:hAnsi="Traditional Arabic" w:cs="Traditional Arabic"/>
          <w:color w:val="000000" w:themeColor="text1"/>
          <w:sz w:val="24"/>
          <w:szCs w:val="24"/>
          <w:rtl/>
        </w:rPr>
        <w:t>(منصة قياس تجربة المريض، 2026)</w:t>
      </w:r>
      <w:r w:rsidR="004E5B53">
        <w:rPr>
          <w:rFonts w:ascii="Traditional Arabic" w:hAnsi="Traditional Arabic" w:cs="Traditional Arabic" w:hint="cs"/>
          <w:color w:val="000000" w:themeColor="text1"/>
          <w:sz w:val="24"/>
          <w:szCs w:val="24"/>
          <w:rtl/>
        </w:rPr>
        <w:t>.</w:t>
      </w:r>
    </w:p>
    <w:p w14:paraId="2FDE1DFA" w14:textId="77777777" w:rsidR="0034008A" w:rsidRPr="001B7906"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1B7906">
        <w:rPr>
          <w:rFonts w:ascii="Traditional Arabic" w:hAnsi="Traditional Arabic" w:cs="Traditional Arabic"/>
          <w:b/>
          <w:bCs/>
          <w:color w:val="000000" w:themeColor="text1"/>
          <w:sz w:val="24"/>
          <w:szCs w:val="24"/>
          <w:rtl/>
        </w:rPr>
        <w:t>مجتمع البحث</w:t>
      </w:r>
      <w:r w:rsidRPr="001B7906">
        <w:rPr>
          <w:rFonts w:ascii="Traditional Arabic" w:hAnsi="Traditional Arabic" w:cs="Traditional Arabic"/>
          <w:b/>
          <w:bCs/>
          <w:color w:val="000000" w:themeColor="text1"/>
          <w:sz w:val="24"/>
          <w:szCs w:val="24"/>
        </w:rPr>
        <w:t>:</w:t>
      </w:r>
    </w:p>
    <w:p w14:paraId="2591574C" w14:textId="19ABE862" w:rsidR="0034008A" w:rsidRPr="00166B92" w:rsidRDefault="0034008A"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34008A">
        <w:rPr>
          <w:rFonts w:ascii="Traditional Arabic" w:hAnsi="Traditional Arabic" w:cs="Traditional Arabic"/>
          <w:color w:val="000000" w:themeColor="text1"/>
          <w:sz w:val="24"/>
          <w:szCs w:val="24"/>
          <w:rtl/>
        </w:rPr>
        <w:t xml:space="preserve">يتكون مجتمع هذا المتغير من جميع المرضى والمراجعين المستفيدين من الخدمات الصحية في المستشفيات الثلاثة المستهدفة بتجمع القصيم الصحي </w:t>
      </w:r>
      <w:r w:rsidRPr="001B7906">
        <w:rPr>
          <w:rFonts w:ascii="Traditional Arabic" w:hAnsi="Traditional Arabic" w:cs="Traditional Arabic"/>
          <w:b/>
          <w:bCs/>
          <w:color w:val="000000" w:themeColor="text1"/>
          <w:sz w:val="24"/>
          <w:szCs w:val="24"/>
          <w:rtl/>
        </w:rPr>
        <w:t>خلال فترة إجراء الدراسة</w:t>
      </w:r>
      <w:r w:rsidRPr="001B7906">
        <w:rPr>
          <w:rFonts w:ascii="Traditional Arabic" w:hAnsi="Traditional Arabic" w:cs="Traditional Arabic"/>
          <w:b/>
          <w:bCs/>
          <w:color w:val="000000" w:themeColor="text1"/>
          <w:sz w:val="24"/>
          <w:szCs w:val="24"/>
        </w:rPr>
        <w:t>.</w:t>
      </w:r>
    </w:p>
    <w:p w14:paraId="53CEBC46" w14:textId="77777777" w:rsidR="0034008A" w:rsidRPr="001B7906" w:rsidRDefault="0034008A"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1B7906">
        <w:rPr>
          <w:rFonts w:ascii="Traditional Arabic" w:hAnsi="Traditional Arabic" w:cs="Traditional Arabic"/>
          <w:b/>
          <w:bCs/>
          <w:color w:val="000000" w:themeColor="text1"/>
          <w:sz w:val="24"/>
          <w:szCs w:val="24"/>
          <w:rtl/>
        </w:rPr>
        <w:t>عينة البحث</w:t>
      </w:r>
      <w:r w:rsidRPr="001B7906">
        <w:rPr>
          <w:rFonts w:ascii="Traditional Arabic" w:hAnsi="Traditional Arabic" w:cs="Traditional Arabic"/>
          <w:b/>
          <w:bCs/>
          <w:color w:val="000000" w:themeColor="text1"/>
          <w:sz w:val="24"/>
          <w:szCs w:val="24"/>
        </w:rPr>
        <w:t>:</w:t>
      </w:r>
    </w:p>
    <w:p w14:paraId="1E6ADF48" w14:textId="7B173CD2" w:rsidR="0034008A" w:rsidRPr="0034008A" w:rsidRDefault="00B76C0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اعتمد الباحث</w:t>
      </w:r>
      <w:r w:rsidR="0034008A" w:rsidRPr="0034008A">
        <w:rPr>
          <w:rFonts w:ascii="Traditional Arabic" w:hAnsi="Traditional Arabic" w:cs="Traditional Arabic"/>
          <w:color w:val="000000" w:themeColor="text1"/>
          <w:sz w:val="24"/>
          <w:szCs w:val="24"/>
          <w:rtl/>
        </w:rPr>
        <w:t xml:space="preserve"> </w:t>
      </w:r>
      <w:r w:rsidRPr="00B76C04">
        <w:rPr>
          <w:rFonts w:ascii="Traditional Arabic" w:hAnsi="Traditional Arabic" w:cs="Traditional Arabic"/>
          <w:b/>
          <w:bCs/>
          <w:color w:val="000000" w:themeColor="text1"/>
          <w:sz w:val="24"/>
          <w:szCs w:val="24"/>
          <w:rtl/>
        </w:rPr>
        <w:t>خلال فترة إجراء الدراسة</w:t>
      </w:r>
      <w:r>
        <w:rPr>
          <w:rFonts w:ascii="Traditional Arabic" w:hAnsi="Traditional Arabic" w:cs="Traditional Arabic" w:hint="cs"/>
          <w:b/>
          <w:bCs/>
          <w:color w:val="000000" w:themeColor="text1"/>
          <w:sz w:val="24"/>
          <w:szCs w:val="24"/>
          <w:rtl/>
        </w:rPr>
        <w:t xml:space="preserve"> على</w:t>
      </w:r>
      <w:r w:rsidR="00F3091A">
        <w:rPr>
          <w:rFonts w:ascii="Traditional Arabic" w:hAnsi="Traditional Arabic" w:cs="Traditional Arabic" w:hint="cs"/>
          <w:color w:val="000000" w:themeColor="text1"/>
          <w:sz w:val="24"/>
          <w:szCs w:val="24"/>
          <w:rtl/>
        </w:rPr>
        <w:t xml:space="preserve"> </w:t>
      </w:r>
      <w:r w:rsidR="0034008A" w:rsidRPr="0034008A">
        <w:rPr>
          <w:rFonts w:ascii="Traditional Arabic" w:hAnsi="Traditional Arabic" w:cs="Traditional Arabic"/>
          <w:color w:val="000000" w:themeColor="text1"/>
          <w:sz w:val="24"/>
          <w:szCs w:val="24"/>
          <w:rtl/>
        </w:rPr>
        <w:t>عينة</w:t>
      </w:r>
      <w:r w:rsidR="002A129D" w:rsidRPr="002A129D">
        <w:rPr>
          <w:rtl/>
        </w:rPr>
        <w:t xml:space="preserve"> </w:t>
      </w:r>
      <w:r w:rsidR="002A129D" w:rsidRPr="002A129D">
        <w:rPr>
          <w:rFonts w:ascii="Traditional Arabic" w:hAnsi="Traditional Arabic" w:cs="Traditional Arabic"/>
          <w:color w:val="000000" w:themeColor="text1"/>
          <w:sz w:val="24"/>
          <w:szCs w:val="24"/>
          <w:rtl/>
        </w:rPr>
        <w:t>المرضى والمراجعين المستفيدين</w:t>
      </w:r>
      <w:r w:rsidR="0034008A" w:rsidRPr="0034008A">
        <w:rPr>
          <w:rFonts w:ascii="Traditional Arabic" w:hAnsi="Traditional Arabic" w:cs="Traditional Arabic"/>
          <w:color w:val="000000" w:themeColor="text1"/>
          <w:sz w:val="24"/>
          <w:szCs w:val="24"/>
          <w:rtl/>
        </w:rPr>
        <w:t xml:space="preserve"> </w:t>
      </w:r>
      <w:r w:rsidR="00B6648B">
        <w:rPr>
          <w:rFonts w:ascii="Traditional Arabic" w:hAnsi="Traditional Arabic" w:cs="Traditional Arabic" w:hint="cs"/>
          <w:color w:val="000000" w:themeColor="text1"/>
          <w:sz w:val="24"/>
          <w:szCs w:val="24"/>
          <w:rtl/>
        </w:rPr>
        <w:t xml:space="preserve">من الخدمات الصحية </w:t>
      </w:r>
      <w:r w:rsidR="0034008A" w:rsidRPr="0034008A">
        <w:rPr>
          <w:rFonts w:ascii="Traditional Arabic" w:hAnsi="Traditional Arabic" w:cs="Traditional Arabic"/>
          <w:color w:val="000000" w:themeColor="text1"/>
          <w:sz w:val="24"/>
          <w:szCs w:val="24"/>
          <w:rtl/>
        </w:rPr>
        <w:t xml:space="preserve">بشكل مباشر من منصة </w:t>
      </w:r>
      <w:r w:rsidR="00691918" w:rsidRPr="009812CF">
        <w:rPr>
          <w:rFonts w:ascii="Traditional Arabic" w:hAnsi="Traditional Arabic" w:cs="Traditional Arabic"/>
          <w:color w:val="000000" w:themeColor="text1"/>
          <w:sz w:val="24"/>
          <w:szCs w:val="24"/>
        </w:rPr>
        <w:t>(Press Ganey)</w:t>
      </w:r>
      <w:r w:rsidR="0034008A" w:rsidRPr="009812CF">
        <w:rPr>
          <w:rFonts w:ascii="Traditional Arabic" w:hAnsi="Traditional Arabic" w:cs="Traditional Arabic"/>
          <w:color w:val="000000" w:themeColor="text1"/>
          <w:sz w:val="24"/>
          <w:szCs w:val="24"/>
          <w:rtl/>
        </w:rPr>
        <w:t xml:space="preserve">لقياس </w:t>
      </w:r>
      <w:r w:rsidR="00907A35" w:rsidRPr="009812CF">
        <w:rPr>
          <w:rFonts w:ascii="Traditional Arabic" w:hAnsi="Traditional Arabic" w:cs="Traditional Arabic" w:hint="cs"/>
          <w:color w:val="000000" w:themeColor="text1"/>
          <w:sz w:val="24"/>
          <w:szCs w:val="24"/>
          <w:rtl/>
        </w:rPr>
        <w:t xml:space="preserve">جودة </w:t>
      </w:r>
      <w:r w:rsidR="0034008A" w:rsidRPr="009812CF">
        <w:rPr>
          <w:rFonts w:ascii="Traditional Arabic" w:hAnsi="Traditional Arabic" w:cs="Traditional Arabic"/>
          <w:color w:val="000000" w:themeColor="text1"/>
          <w:sz w:val="24"/>
          <w:szCs w:val="24"/>
          <w:rtl/>
        </w:rPr>
        <w:t>تجربة المريض</w:t>
      </w:r>
      <w:r w:rsidR="009812CF" w:rsidRPr="009812CF">
        <w:rPr>
          <w:rFonts w:ascii="Traditional Arabic" w:hAnsi="Traditional Arabic" w:cs="Traditional Arabic"/>
          <w:color w:val="000000" w:themeColor="text1"/>
          <w:sz w:val="24"/>
          <w:szCs w:val="24"/>
        </w:rPr>
        <w:t xml:space="preserve"> </w:t>
      </w:r>
      <w:r w:rsidR="00691918">
        <w:rPr>
          <w:rFonts w:ascii="Traditional Arabic" w:hAnsi="Traditional Arabic" w:cs="Traditional Arabic" w:hint="cs"/>
          <w:color w:val="000000" w:themeColor="text1"/>
          <w:sz w:val="24"/>
          <w:szCs w:val="24"/>
          <w:rtl/>
        </w:rPr>
        <w:t>بلغت (10%) من استجابات المرضى على المنصة.</w:t>
      </w:r>
      <w:r w:rsidR="0034008A" w:rsidRPr="009812CF">
        <w:rPr>
          <w:rFonts w:ascii="Traditional Arabic" w:hAnsi="Traditional Arabic" w:cs="Traditional Arabic"/>
          <w:color w:val="000000" w:themeColor="text1"/>
          <w:sz w:val="24"/>
          <w:szCs w:val="24"/>
        </w:rPr>
        <w:t xml:space="preserve"> </w:t>
      </w:r>
      <w:r w:rsidR="009812CF" w:rsidRPr="009812CF">
        <w:rPr>
          <w:rFonts w:ascii="Traditional Arabic" w:hAnsi="Traditional Arabic" w:cs="Traditional Arabic"/>
          <w:color w:val="000000" w:themeColor="text1"/>
          <w:sz w:val="24"/>
          <w:szCs w:val="24"/>
          <w:rtl/>
        </w:rPr>
        <w:t>(منصة قياس تجربة المريض، 2026)</w:t>
      </w:r>
      <w:r w:rsidR="009812CF">
        <w:rPr>
          <w:rFonts w:ascii="Traditional Arabic" w:hAnsi="Traditional Arabic" w:cs="Traditional Arabic" w:hint="cs"/>
          <w:color w:val="000000" w:themeColor="text1"/>
          <w:sz w:val="24"/>
          <w:szCs w:val="24"/>
          <w:rtl/>
        </w:rPr>
        <w:t>.</w:t>
      </w:r>
      <w:r w:rsidR="003244A0">
        <w:rPr>
          <w:rFonts w:ascii="Traditional Arabic" w:hAnsi="Traditional Arabic" w:cs="Traditional Arabic" w:hint="cs"/>
          <w:color w:val="000000" w:themeColor="text1"/>
          <w:sz w:val="24"/>
          <w:szCs w:val="24"/>
          <w:rtl/>
        </w:rPr>
        <w:t xml:space="preserve"> </w:t>
      </w:r>
    </w:p>
    <w:p w14:paraId="2CDCD62B" w14:textId="77777777" w:rsidR="008F228F" w:rsidRPr="008F228F" w:rsidRDefault="008F228F"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sidRPr="008F228F">
        <w:rPr>
          <w:rFonts w:ascii="Traditional Arabic" w:hAnsi="Traditional Arabic" w:cs="Traditional Arabic"/>
          <w:b/>
          <w:bCs/>
          <w:color w:val="000000" w:themeColor="text1"/>
          <w:sz w:val="24"/>
          <w:szCs w:val="24"/>
          <w:rtl/>
        </w:rPr>
        <w:t>خصائص عينة الدراسة</w:t>
      </w:r>
    </w:p>
    <w:p w14:paraId="2F10F801" w14:textId="25B01738" w:rsidR="008F228F" w:rsidRDefault="008F228F"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EF116E">
        <w:rPr>
          <w:rFonts w:ascii="Traditional Arabic" w:hAnsi="Traditional Arabic" w:cs="Traditional Arabic"/>
          <w:b/>
          <w:bCs/>
          <w:color w:val="000000" w:themeColor="text1"/>
          <w:sz w:val="24"/>
          <w:szCs w:val="24"/>
          <w:u w:val="single"/>
          <w:rtl/>
        </w:rPr>
        <w:t xml:space="preserve">ملاحظة </w:t>
      </w:r>
      <w:r w:rsidRPr="00EF116E">
        <w:rPr>
          <w:rFonts w:ascii="Traditional Arabic" w:hAnsi="Traditional Arabic" w:cs="Traditional Arabic" w:hint="cs"/>
          <w:b/>
          <w:bCs/>
          <w:color w:val="000000" w:themeColor="text1"/>
          <w:sz w:val="24"/>
          <w:szCs w:val="24"/>
          <w:u w:val="single"/>
          <w:rtl/>
        </w:rPr>
        <w:t>:</w:t>
      </w:r>
      <w:r w:rsidRPr="008F228F">
        <w:rPr>
          <w:rFonts w:ascii="Traditional Arabic" w:hAnsi="Traditional Arabic" w:cs="Traditional Arabic"/>
          <w:color w:val="000000" w:themeColor="text1"/>
          <w:sz w:val="24"/>
          <w:szCs w:val="24"/>
          <w:rtl/>
        </w:rPr>
        <w:t xml:space="preserve">سيتم إدراج الجداول الإحصائية الخاصة بالخصائص الديموغرافية لأفراد العينة الأولى (مثل: الجنس، العمر، المؤهل العلمي، المسمى الوظيفي، وسنوات الخبرة) </w:t>
      </w:r>
      <w:r w:rsidR="00C27601" w:rsidRPr="008F228F">
        <w:rPr>
          <w:rFonts w:ascii="Traditional Arabic" w:hAnsi="Traditional Arabic" w:cs="Traditional Arabic"/>
          <w:color w:val="000000" w:themeColor="text1"/>
          <w:sz w:val="24"/>
          <w:szCs w:val="24"/>
          <w:rtl/>
        </w:rPr>
        <w:t xml:space="preserve">مع التعليق الوصفي على تلك الجداول </w:t>
      </w:r>
      <w:r w:rsidRPr="008F228F">
        <w:rPr>
          <w:rFonts w:ascii="Traditional Arabic" w:hAnsi="Traditional Arabic" w:cs="Traditional Arabic"/>
          <w:color w:val="000000" w:themeColor="text1"/>
          <w:sz w:val="24"/>
          <w:szCs w:val="24"/>
          <w:rtl/>
        </w:rPr>
        <w:t>بعد الانتهاء من مرحلة التطبيق الميداني</w:t>
      </w:r>
      <w:r w:rsidR="0091044E">
        <w:rPr>
          <w:rFonts w:ascii="Traditional Arabic" w:hAnsi="Traditional Arabic" w:cs="Traditional Arabic" w:hint="cs"/>
          <w:color w:val="000000" w:themeColor="text1"/>
          <w:sz w:val="24"/>
          <w:szCs w:val="24"/>
          <w:rtl/>
        </w:rPr>
        <w:t xml:space="preserve"> لأدوات الدراسة</w:t>
      </w:r>
      <w:r w:rsidRPr="008F228F">
        <w:rPr>
          <w:rFonts w:ascii="Traditional Arabic" w:hAnsi="Traditional Arabic" w:cs="Traditional Arabic"/>
          <w:color w:val="000000" w:themeColor="text1"/>
          <w:sz w:val="24"/>
          <w:szCs w:val="24"/>
          <w:rtl/>
        </w:rPr>
        <w:t xml:space="preserve"> وجمع البيانات</w:t>
      </w:r>
      <w:r w:rsidR="00C27601" w:rsidRPr="00C27601">
        <w:rPr>
          <w:rFonts w:ascii="Traditional Arabic" w:hAnsi="Traditional Arabic" w:cs="Traditional Arabic"/>
          <w:color w:val="000000" w:themeColor="text1"/>
          <w:sz w:val="24"/>
          <w:szCs w:val="24"/>
          <w:rtl/>
        </w:rPr>
        <w:t xml:space="preserve"> </w:t>
      </w:r>
      <w:r w:rsidR="00C27601" w:rsidRPr="008F228F">
        <w:rPr>
          <w:rFonts w:ascii="Traditional Arabic" w:hAnsi="Traditional Arabic" w:cs="Traditional Arabic"/>
          <w:color w:val="000000" w:themeColor="text1"/>
          <w:sz w:val="24"/>
          <w:szCs w:val="24"/>
          <w:rtl/>
        </w:rPr>
        <w:t xml:space="preserve">في </w:t>
      </w:r>
      <w:r w:rsidR="00C27601">
        <w:rPr>
          <w:rFonts w:ascii="Traditional Arabic" w:hAnsi="Traditional Arabic" w:cs="Traditional Arabic" w:hint="cs"/>
          <w:color w:val="000000" w:themeColor="text1"/>
          <w:sz w:val="24"/>
          <w:szCs w:val="24"/>
          <w:rtl/>
        </w:rPr>
        <w:t>الفصل الرابع</w:t>
      </w:r>
      <w:r w:rsidRPr="008F228F">
        <w:rPr>
          <w:rFonts w:ascii="Traditional Arabic" w:hAnsi="Traditional Arabic" w:cs="Traditional Arabic"/>
          <w:color w:val="000000" w:themeColor="text1"/>
          <w:sz w:val="24"/>
          <w:szCs w:val="24"/>
          <w:rtl/>
        </w:rPr>
        <w:t>.</w:t>
      </w:r>
    </w:p>
    <w:p w14:paraId="632CC5CC" w14:textId="11704DD9" w:rsidR="0091044E" w:rsidRPr="00B63846" w:rsidRDefault="0020451E" w:rsidP="00B63846">
      <w:pPr>
        <w:pStyle w:val="ab"/>
        <w:numPr>
          <w:ilvl w:val="0"/>
          <w:numId w:val="16"/>
        </w:numPr>
        <w:bidi/>
        <w:spacing w:before="100" w:beforeAutospacing="1" w:after="100" w:afterAutospacing="1" w:line="360" w:lineRule="auto"/>
        <w:jc w:val="both"/>
        <w:rPr>
          <w:rFonts w:ascii="Traditional Arabic" w:hAnsi="Traditional Arabic" w:cs="Traditional Arabic"/>
          <w:b/>
          <w:bCs/>
          <w:color w:val="000000" w:themeColor="text1"/>
          <w:sz w:val="32"/>
          <w:szCs w:val="32"/>
          <w:rtl/>
        </w:rPr>
      </w:pPr>
      <w:r w:rsidRPr="00B63846">
        <w:rPr>
          <w:rFonts w:ascii="Traditional Arabic" w:hAnsi="Traditional Arabic" w:cs="Traditional Arabic" w:hint="cs"/>
          <w:b/>
          <w:bCs/>
          <w:color w:val="000000" w:themeColor="text1"/>
          <w:sz w:val="32"/>
          <w:szCs w:val="32"/>
          <w:rtl/>
        </w:rPr>
        <w:t xml:space="preserve">بناء أدوات جمع البيانات </w:t>
      </w:r>
    </w:p>
    <w:p w14:paraId="328C4711" w14:textId="5E47D7CD" w:rsidR="000E6A70" w:rsidRDefault="0023539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235394">
        <w:rPr>
          <w:rFonts w:ascii="Traditional Arabic" w:hAnsi="Traditional Arabic" w:cs="Traditional Arabic" w:hint="cs"/>
          <w:b/>
          <w:bCs/>
          <w:color w:val="000000" w:themeColor="text1"/>
          <w:sz w:val="24"/>
          <w:szCs w:val="24"/>
          <w:rtl/>
        </w:rPr>
        <w:t>أولاً:</w:t>
      </w:r>
      <w:r>
        <w:rPr>
          <w:rFonts w:ascii="Traditional Arabic" w:hAnsi="Traditional Arabic" w:cs="Traditional Arabic" w:hint="cs"/>
          <w:color w:val="000000" w:themeColor="text1"/>
          <w:sz w:val="24"/>
          <w:szCs w:val="24"/>
          <w:rtl/>
        </w:rPr>
        <w:t xml:space="preserve"> </w:t>
      </w:r>
      <w:r w:rsidR="004D5F9A">
        <w:rPr>
          <w:rFonts w:ascii="Traditional Arabic" w:hAnsi="Traditional Arabic" w:cs="Traditional Arabic" w:hint="cs"/>
          <w:color w:val="000000" w:themeColor="text1"/>
          <w:sz w:val="24"/>
          <w:szCs w:val="24"/>
          <w:rtl/>
        </w:rPr>
        <w:t>استناداً إلى</w:t>
      </w:r>
      <w:r w:rsidR="00B116E4" w:rsidRPr="00B116E4">
        <w:rPr>
          <w:rFonts w:ascii="Traditional Arabic" w:hAnsi="Traditional Arabic" w:cs="Traditional Arabic"/>
          <w:color w:val="000000" w:themeColor="text1"/>
          <w:sz w:val="24"/>
          <w:szCs w:val="24"/>
          <w:rtl/>
        </w:rPr>
        <w:t xml:space="preserve"> طبيعة </w:t>
      </w:r>
      <w:r w:rsidR="004D5F9A">
        <w:rPr>
          <w:rFonts w:ascii="Traditional Arabic" w:hAnsi="Traditional Arabic" w:cs="Traditional Arabic" w:hint="cs"/>
          <w:color w:val="000000" w:themeColor="text1"/>
          <w:sz w:val="24"/>
          <w:szCs w:val="24"/>
          <w:rtl/>
        </w:rPr>
        <w:t>وأهداف</w:t>
      </w:r>
      <w:r w:rsidR="00B116E4" w:rsidRPr="00B116E4">
        <w:rPr>
          <w:rFonts w:ascii="Traditional Arabic" w:hAnsi="Traditional Arabic" w:cs="Traditional Arabic"/>
          <w:color w:val="000000" w:themeColor="text1"/>
          <w:sz w:val="24"/>
          <w:szCs w:val="24"/>
          <w:rtl/>
        </w:rPr>
        <w:t xml:space="preserve"> الدراسة، وانطلاقاً من منهج</w:t>
      </w:r>
      <w:r w:rsidR="005822D7">
        <w:rPr>
          <w:rFonts w:ascii="Traditional Arabic" w:hAnsi="Traditional Arabic" w:cs="Traditional Arabic" w:hint="cs"/>
          <w:color w:val="000000" w:themeColor="text1"/>
          <w:sz w:val="24"/>
          <w:szCs w:val="24"/>
          <w:rtl/>
        </w:rPr>
        <w:t xml:space="preserve"> الدراسة </w:t>
      </w:r>
      <w:r w:rsidR="00B116E4" w:rsidRPr="00B116E4">
        <w:rPr>
          <w:rFonts w:ascii="Traditional Arabic" w:hAnsi="Traditional Arabic" w:cs="Traditional Arabic"/>
          <w:color w:val="000000" w:themeColor="text1"/>
          <w:sz w:val="24"/>
          <w:szCs w:val="24"/>
          <w:rtl/>
        </w:rPr>
        <w:t xml:space="preserve">الوصفي التحليلي (الكمي) </w:t>
      </w:r>
      <w:r w:rsidR="005822D7">
        <w:rPr>
          <w:rFonts w:ascii="Traditional Arabic" w:hAnsi="Traditional Arabic" w:cs="Traditional Arabic" w:hint="cs"/>
          <w:color w:val="000000" w:themeColor="text1"/>
          <w:sz w:val="24"/>
          <w:szCs w:val="24"/>
          <w:rtl/>
        </w:rPr>
        <w:t>،</w:t>
      </w:r>
      <w:r w:rsidR="00B116E4" w:rsidRPr="00B116E4">
        <w:rPr>
          <w:rFonts w:ascii="Traditional Arabic" w:hAnsi="Traditional Arabic" w:cs="Traditional Arabic"/>
          <w:color w:val="000000" w:themeColor="text1"/>
          <w:sz w:val="24"/>
          <w:szCs w:val="24"/>
          <w:rtl/>
        </w:rPr>
        <w:t xml:space="preserve"> يعتمد الباحث على أداة "الاستبانة" كأداة رئيسية لجمع البيانات. </w:t>
      </w:r>
      <w:r w:rsidR="005521CF">
        <w:rPr>
          <w:rFonts w:ascii="Traditional Arabic" w:hAnsi="Traditional Arabic" w:cs="Traditional Arabic" w:hint="cs"/>
          <w:color w:val="000000" w:themeColor="text1"/>
          <w:sz w:val="24"/>
          <w:szCs w:val="24"/>
          <w:rtl/>
        </w:rPr>
        <w:t>حيث تُ</w:t>
      </w:r>
      <w:r w:rsidR="00B116E4" w:rsidRPr="00B116E4">
        <w:rPr>
          <w:rFonts w:ascii="Traditional Arabic" w:hAnsi="Traditional Arabic" w:cs="Traditional Arabic"/>
          <w:color w:val="000000" w:themeColor="text1"/>
          <w:sz w:val="24"/>
          <w:szCs w:val="24"/>
          <w:rtl/>
        </w:rPr>
        <w:t xml:space="preserve">عد الاستبانة من </w:t>
      </w:r>
      <w:r w:rsidR="00B116E4" w:rsidRPr="009A463D">
        <w:rPr>
          <w:rFonts w:ascii="Traditional Arabic" w:hAnsi="Traditional Arabic" w:cs="Traditional Arabic"/>
          <w:color w:val="000000" w:themeColor="text1"/>
          <w:sz w:val="24"/>
          <w:szCs w:val="24"/>
          <w:rtl/>
        </w:rPr>
        <w:t>الأدوات الشائعة والفعالة في الدراسات المسحية، حيث تتيح جمع</w:t>
      </w:r>
      <w:r w:rsidR="00B116E4" w:rsidRPr="00B116E4">
        <w:rPr>
          <w:rFonts w:ascii="Traditional Arabic" w:hAnsi="Traditional Arabic" w:cs="Traditional Arabic"/>
          <w:color w:val="000000" w:themeColor="text1"/>
          <w:sz w:val="24"/>
          <w:szCs w:val="24"/>
          <w:rtl/>
        </w:rPr>
        <w:t xml:space="preserve"> المعلومات من أفراد مجتمع البحث من خلال إجاباتهم الذاتية على الأسئلة المطروحة حول موضوع الدراسة دون تدخل مباشر أو مساعدة من قِبل الباحث</w:t>
      </w:r>
      <w:r w:rsidR="00B116E4" w:rsidRPr="00B116E4">
        <w:rPr>
          <w:rFonts w:ascii="Traditional Arabic" w:hAnsi="Traditional Arabic" w:cs="Traditional Arabic"/>
          <w:color w:val="000000" w:themeColor="text1"/>
          <w:sz w:val="24"/>
          <w:szCs w:val="24"/>
        </w:rPr>
        <w:t xml:space="preserve"> (Alkahtani et al., 2024) </w:t>
      </w:r>
      <w:r w:rsidR="000E6A70">
        <w:rPr>
          <w:rFonts w:ascii="Traditional Arabic" w:hAnsi="Traditional Arabic" w:cs="Traditional Arabic" w:hint="cs"/>
          <w:color w:val="000000" w:themeColor="text1"/>
          <w:sz w:val="24"/>
          <w:szCs w:val="24"/>
          <w:rtl/>
        </w:rPr>
        <w:t xml:space="preserve">، </w:t>
      </w:r>
      <w:r w:rsidR="00B116E4" w:rsidRPr="00B116E4">
        <w:rPr>
          <w:rFonts w:ascii="Traditional Arabic" w:hAnsi="Traditional Arabic" w:cs="Traditional Arabic"/>
          <w:color w:val="000000" w:themeColor="text1"/>
          <w:sz w:val="24"/>
          <w:szCs w:val="24"/>
          <w:rtl/>
        </w:rPr>
        <w:t xml:space="preserve">وقد تم اختيار الاستبانة لعدة مبررات منهجية، أبرزها </w:t>
      </w:r>
      <w:r w:rsidR="000E6A70">
        <w:rPr>
          <w:rFonts w:ascii="Traditional Arabic" w:hAnsi="Traditional Arabic" w:cs="Traditional Arabic" w:hint="cs"/>
          <w:color w:val="000000" w:themeColor="text1"/>
          <w:sz w:val="24"/>
          <w:szCs w:val="24"/>
          <w:rtl/>
        </w:rPr>
        <w:t>:</w:t>
      </w:r>
    </w:p>
    <w:p w14:paraId="2F37B411" w14:textId="77777777" w:rsidR="000E6A70" w:rsidRDefault="00B116E4" w:rsidP="00494F74">
      <w:pPr>
        <w:pStyle w:val="ab"/>
        <w:numPr>
          <w:ilvl w:val="0"/>
          <w:numId w:val="1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0E6A70">
        <w:rPr>
          <w:rFonts w:ascii="Traditional Arabic" w:hAnsi="Traditional Arabic" w:cs="Traditional Arabic"/>
          <w:color w:val="000000" w:themeColor="text1"/>
          <w:sz w:val="24"/>
          <w:szCs w:val="24"/>
          <w:rtl/>
        </w:rPr>
        <w:lastRenderedPageBreak/>
        <w:t xml:space="preserve">قدرتها على جمع كمية كبيرة من البيانات بشكل منظم وموضوعي بتكلفة أقل ووقت أسرع مقارنة بأدوات أخرى كالمقابلات أو الملاحظة المباشرة (سلاطنية والجيلاني، 2012). </w:t>
      </w:r>
    </w:p>
    <w:p w14:paraId="3B111BED" w14:textId="3C29EB61" w:rsidR="00B116E4" w:rsidRPr="009A463D" w:rsidRDefault="00B116E4" w:rsidP="00494F74">
      <w:pPr>
        <w:pStyle w:val="ab"/>
        <w:numPr>
          <w:ilvl w:val="0"/>
          <w:numId w:val="1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9A463D">
        <w:rPr>
          <w:rFonts w:ascii="Traditional Arabic" w:hAnsi="Traditional Arabic" w:cs="Traditional Arabic"/>
          <w:color w:val="000000" w:themeColor="text1"/>
          <w:sz w:val="24"/>
          <w:szCs w:val="24"/>
          <w:rtl/>
        </w:rPr>
        <w:t>كما أنها تُعد الأداة الأنسب لجمع البيانات حول الظواهر التي لا يمكن ملاحظتها بشكل مباشر، مثل الآراء، والاتجاهات، والخبرات الذاتية للأفراد، وتقييمهم لمستوى الأداء والتميز المؤسسي</w:t>
      </w:r>
      <w:r w:rsidRPr="009A463D">
        <w:rPr>
          <w:rFonts w:ascii="Traditional Arabic" w:hAnsi="Traditional Arabic" w:cs="Traditional Arabic"/>
          <w:color w:val="000000" w:themeColor="text1"/>
          <w:sz w:val="24"/>
          <w:szCs w:val="24"/>
        </w:rPr>
        <w:t>.</w:t>
      </w:r>
    </w:p>
    <w:p w14:paraId="5BD54E55" w14:textId="5B3BB718" w:rsidR="00E84217" w:rsidRDefault="00235394"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235394">
        <w:rPr>
          <w:rFonts w:ascii="Traditional Arabic" w:hAnsi="Traditional Arabic" w:cs="Traditional Arabic" w:hint="cs"/>
          <w:b/>
          <w:bCs/>
          <w:color w:val="000000" w:themeColor="text1"/>
          <w:sz w:val="24"/>
          <w:szCs w:val="24"/>
          <w:rtl/>
        </w:rPr>
        <w:t>ثانيا:</w:t>
      </w:r>
      <w:r>
        <w:rPr>
          <w:rFonts w:ascii="Traditional Arabic" w:hAnsi="Traditional Arabic" w:cs="Traditional Arabic" w:hint="cs"/>
          <w:color w:val="000000" w:themeColor="text1"/>
          <w:sz w:val="24"/>
          <w:szCs w:val="24"/>
          <w:rtl/>
        </w:rPr>
        <w:t xml:space="preserve"> </w:t>
      </w:r>
      <w:r w:rsidR="00BD49CF" w:rsidRPr="00BD49CF">
        <w:rPr>
          <w:rFonts w:ascii="Traditional Arabic" w:hAnsi="Traditional Arabic" w:cs="Traditional Arabic"/>
          <w:color w:val="000000" w:themeColor="text1"/>
          <w:sz w:val="24"/>
          <w:szCs w:val="24"/>
          <w:rtl/>
        </w:rPr>
        <w:t xml:space="preserve">نظراً </w:t>
      </w:r>
      <w:r w:rsidR="00116734">
        <w:rPr>
          <w:rFonts w:ascii="Traditional Arabic" w:hAnsi="Traditional Arabic" w:cs="Traditional Arabic" w:hint="cs"/>
          <w:color w:val="000000" w:themeColor="text1"/>
          <w:sz w:val="24"/>
          <w:szCs w:val="24"/>
          <w:rtl/>
        </w:rPr>
        <w:t>ل</w:t>
      </w:r>
      <w:r w:rsidR="00BD49CF" w:rsidRPr="00BD49CF">
        <w:rPr>
          <w:rFonts w:ascii="Traditional Arabic" w:hAnsi="Traditional Arabic" w:cs="Traditional Arabic"/>
          <w:color w:val="000000" w:themeColor="text1"/>
          <w:sz w:val="24"/>
          <w:szCs w:val="24"/>
          <w:rtl/>
        </w:rPr>
        <w:t xml:space="preserve">طبيعة متغيري الدراسة </w:t>
      </w:r>
      <w:r w:rsidR="00711C19">
        <w:rPr>
          <w:rFonts w:ascii="Traditional Arabic" w:hAnsi="Traditional Arabic" w:cs="Traditional Arabic" w:hint="cs"/>
          <w:color w:val="000000" w:themeColor="text1"/>
          <w:sz w:val="24"/>
          <w:szCs w:val="24"/>
          <w:rtl/>
        </w:rPr>
        <w:t>و</w:t>
      </w:r>
      <w:r w:rsidR="00711C19" w:rsidRPr="00711C19">
        <w:rPr>
          <w:rFonts w:ascii="Traditional Arabic" w:hAnsi="Traditional Arabic" w:cs="Traditional Arabic"/>
          <w:color w:val="000000" w:themeColor="text1"/>
          <w:sz w:val="24"/>
          <w:szCs w:val="24"/>
          <w:rtl/>
        </w:rPr>
        <w:t>المشكلة البحثية التي</w:t>
      </w:r>
      <w:r w:rsidR="0061083F">
        <w:rPr>
          <w:rFonts w:ascii="Traditional Arabic" w:hAnsi="Traditional Arabic" w:cs="Traditional Arabic" w:hint="cs"/>
          <w:color w:val="000000" w:themeColor="text1"/>
          <w:sz w:val="24"/>
          <w:szCs w:val="24"/>
          <w:rtl/>
        </w:rPr>
        <w:t xml:space="preserve"> </w:t>
      </w:r>
      <w:r w:rsidR="00711C19" w:rsidRPr="00BD49CF">
        <w:rPr>
          <w:rFonts w:ascii="Traditional Arabic" w:hAnsi="Traditional Arabic" w:cs="Traditional Arabic" w:hint="cs"/>
          <w:color w:val="000000" w:themeColor="text1"/>
          <w:sz w:val="24"/>
          <w:szCs w:val="24"/>
          <w:rtl/>
        </w:rPr>
        <w:t>تتطل</w:t>
      </w:r>
      <w:r w:rsidR="00711C19" w:rsidRPr="00BD49CF">
        <w:rPr>
          <w:rFonts w:ascii="Traditional Arabic" w:hAnsi="Traditional Arabic" w:cs="Traditional Arabic" w:hint="eastAsia"/>
          <w:color w:val="000000" w:themeColor="text1"/>
          <w:sz w:val="24"/>
          <w:szCs w:val="24"/>
          <w:rtl/>
        </w:rPr>
        <w:t>ب</w:t>
      </w:r>
      <w:r w:rsidR="0017555E" w:rsidRPr="00711C19">
        <w:rPr>
          <w:rFonts w:ascii="Traditional Arabic" w:hAnsi="Traditional Arabic" w:cs="Traditional Arabic"/>
          <w:color w:val="000000" w:themeColor="text1"/>
          <w:sz w:val="24"/>
          <w:szCs w:val="24"/>
          <w:rtl/>
        </w:rPr>
        <w:t xml:space="preserve"> قياس أثر </w:t>
      </w:r>
      <w:r w:rsidR="00574E93">
        <w:rPr>
          <w:rFonts w:ascii="Traditional Arabic" w:hAnsi="Traditional Arabic" w:cs="Traditional Arabic" w:hint="cs"/>
          <w:color w:val="000000" w:themeColor="text1"/>
          <w:sz w:val="24"/>
          <w:szCs w:val="24"/>
          <w:rtl/>
        </w:rPr>
        <w:t xml:space="preserve">تطبيق مبادئ </w:t>
      </w:r>
      <w:r w:rsidR="0017555E" w:rsidRPr="00711C19">
        <w:rPr>
          <w:rFonts w:ascii="Traditional Arabic" w:hAnsi="Traditional Arabic" w:cs="Traditional Arabic"/>
          <w:color w:val="000000" w:themeColor="text1"/>
          <w:sz w:val="24"/>
          <w:szCs w:val="24"/>
          <w:rtl/>
        </w:rPr>
        <w:t xml:space="preserve">التميز المؤسسي على جودة تجربة </w:t>
      </w:r>
      <w:r w:rsidR="0017555E" w:rsidRPr="00711C19">
        <w:rPr>
          <w:rFonts w:ascii="Traditional Arabic" w:hAnsi="Traditional Arabic" w:cs="Traditional Arabic" w:hint="cs"/>
          <w:color w:val="000000" w:themeColor="text1"/>
          <w:sz w:val="24"/>
          <w:szCs w:val="24"/>
          <w:rtl/>
        </w:rPr>
        <w:t>المريض</w:t>
      </w:r>
      <w:r w:rsidR="0017555E" w:rsidRPr="00BD49CF">
        <w:rPr>
          <w:rFonts w:ascii="Traditional Arabic" w:hAnsi="Traditional Arabic" w:cs="Traditional Arabic" w:hint="cs"/>
          <w:color w:val="000000" w:themeColor="text1"/>
          <w:sz w:val="24"/>
          <w:szCs w:val="24"/>
          <w:rtl/>
        </w:rPr>
        <w:t xml:space="preserve"> </w:t>
      </w:r>
      <w:r w:rsidR="003B0E1C">
        <w:rPr>
          <w:rFonts w:ascii="Traditional Arabic" w:hAnsi="Traditional Arabic" w:cs="Traditional Arabic" w:hint="cs"/>
          <w:color w:val="000000" w:themeColor="text1"/>
          <w:sz w:val="24"/>
          <w:szCs w:val="24"/>
          <w:rtl/>
        </w:rPr>
        <w:t xml:space="preserve">وهم </w:t>
      </w:r>
      <w:r w:rsidR="00BD49CF" w:rsidRPr="00BD49CF">
        <w:rPr>
          <w:rFonts w:ascii="Traditional Arabic" w:hAnsi="Traditional Arabic" w:cs="Traditional Arabic"/>
          <w:color w:val="000000" w:themeColor="text1"/>
          <w:sz w:val="24"/>
          <w:szCs w:val="24"/>
          <w:rtl/>
        </w:rPr>
        <w:t>مصدر</w:t>
      </w:r>
      <w:r w:rsidR="00C02B9C">
        <w:rPr>
          <w:rFonts w:ascii="Traditional Arabic" w:hAnsi="Traditional Arabic" w:cs="Traditional Arabic" w:hint="cs"/>
          <w:color w:val="000000" w:themeColor="text1"/>
          <w:sz w:val="24"/>
          <w:szCs w:val="24"/>
          <w:rtl/>
        </w:rPr>
        <w:t>ين مختلفين</w:t>
      </w:r>
      <w:r w:rsidR="00BD49CF" w:rsidRPr="00BD49CF">
        <w:rPr>
          <w:rFonts w:ascii="Traditional Arabic" w:hAnsi="Traditional Arabic" w:cs="Traditional Arabic"/>
          <w:color w:val="000000" w:themeColor="text1"/>
          <w:sz w:val="24"/>
          <w:szCs w:val="24"/>
          <w:rtl/>
        </w:rPr>
        <w:t xml:space="preserve"> لجمع البيانات، </w:t>
      </w:r>
      <w:r w:rsidR="003B0E1C">
        <w:rPr>
          <w:rFonts w:ascii="Traditional Arabic" w:hAnsi="Traditional Arabic" w:cs="Traditional Arabic" w:hint="cs"/>
          <w:color w:val="000000" w:themeColor="text1"/>
          <w:sz w:val="24"/>
          <w:szCs w:val="24"/>
          <w:rtl/>
        </w:rPr>
        <w:t>و</w:t>
      </w:r>
      <w:r w:rsidR="00063B54">
        <w:rPr>
          <w:rFonts w:ascii="Traditional Arabic" w:hAnsi="Traditional Arabic" w:cs="Traditional Arabic" w:hint="cs"/>
          <w:color w:val="000000" w:themeColor="text1"/>
          <w:sz w:val="24"/>
          <w:szCs w:val="24"/>
          <w:rtl/>
        </w:rPr>
        <w:t>ل</w:t>
      </w:r>
      <w:r w:rsidR="00BD49CF" w:rsidRPr="00BD49CF">
        <w:rPr>
          <w:rFonts w:ascii="Traditional Arabic" w:hAnsi="Traditional Arabic" w:cs="Traditional Arabic"/>
          <w:color w:val="000000" w:themeColor="text1"/>
          <w:sz w:val="24"/>
          <w:szCs w:val="24"/>
          <w:rtl/>
        </w:rPr>
        <w:t xml:space="preserve">تفادي "تحيز الطريقة </w:t>
      </w:r>
      <w:r w:rsidR="007F38A7" w:rsidRPr="00BD49CF">
        <w:rPr>
          <w:rFonts w:ascii="Traditional Arabic" w:hAnsi="Traditional Arabic" w:cs="Traditional Arabic" w:hint="cs"/>
          <w:color w:val="000000" w:themeColor="text1"/>
          <w:sz w:val="24"/>
          <w:szCs w:val="24"/>
          <w:rtl/>
        </w:rPr>
        <w:t>المشتركة</w:t>
      </w:r>
      <w:r w:rsidR="007F38A7">
        <w:rPr>
          <w:rFonts w:ascii="Traditional Arabic" w:hAnsi="Traditional Arabic" w:cs="Traditional Arabic"/>
          <w:color w:val="000000" w:themeColor="text1"/>
          <w:sz w:val="24"/>
          <w:szCs w:val="24"/>
        </w:rPr>
        <w:t xml:space="preserve"> "</w:t>
      </w:r>
      <w:r w:rsidR="00BD49CF" w:rsidRPr="00BD49CF">
        <w:rPr>
          <w:rFonts w:ascii="Traditional Arabic" w:hAnsi="Traditional Arabic" w:cs="Traditional Arabic"/>
          <w:color w:val="000000" w:themeColor="text1"/>
          <w:sz w:val="24"/>
          <w:szCs w:val="24"/>
        </w:rPr>
        <w:t xml:space="preserve"> (Common Method Bias) </w:t>
      </w:r>
      <w:r w:rsidR="003B0E1C">
        <w:rPr>
          <w:rFonts w:ascii="Traditional Arabic" w:hAnsi="Traditional Arabic" w:cs="Traditional Arabic" w:hint="cs"/>
          <w:color w:val="000000" w:themeColor="text1"/>
          <w:sz w:val="24"/>
          <w:szCs w:val="24"/>
          <w:rtl/>
        </w:rPr>
        <w:t xml:space="preserve">، </w:t>
      </w:r>
      <w:r w:rsidR="00B0667C">
        <w:rPr>
          <w:rFonts w:ascii="Traditional Arabic" w:hAnsi="Traditional Arabic" w:cs="Traditional Arabic" w:hint="cs"/>
          <w:color w:val="000000" w:themeColor="text1"/>
          <w:sz w:val="24"/>
          <w:szCs w:val="24"/>
          <w:rtl/>
        </w:rPr>
        <w:t>و</w:t>
      </w:r>
      <w:r w:rsidR="00B0667C" w:rsidRPr="0017555E">
        <w:rPr>
          <w:rFonts w:ascii="Traditional Arabic" w:hAnsi="Traditional Arabic" w:cs="Traditional Arabic" w:hint="cs"/>
          <w:color w:val="000000" w:themeColor="text1"/>
          <w:sz w:val="24"/>
          <w:szCs w:val="24"/>
          <w:rtl/>
        </w:rPr>
        <w:t>تحيز</w:t>
      </w:r>
      <w:r w:rsidR="0017555E" w:rsidRPr="0017555E">
        <w:rPr>
          <w:rFonts w:ascii="Traditional Arabic" w:hAnsi="Traditional Arabic" w:cs="Traditional Arabic"/>
          <w:color w:val="000000" w:themeColor="text1"/>
          <w:sz w:val="24"/>
          <w:szCs w:val="24"/>
          <w:rtl/>
        </w:rPr>
        <w:t xml:space="preserve"> الاستجابة الذاتية</w:t>
      </w:r>
      <w:r w:rsidR="003B0E1C" w:rsidRPr="003B0E1C">
        <w:rPr>
          <w:rFonts w:ascii="Traditional Arabic" w:hAnsi="Traditional Arabic" w:cs="Traditional Arabic"/>
          <w:color w:val="000000" w:themeColor="text1"/>
          <w:sz w:val="24"/>
          <w:szCs w:val="24"/>
          <w:rtl/>
        </w:rPr>
        <w:t xml:space="preserve"> </w:t>
      </w:r>
      <w:r w:rsidR="0007124A" w:rsidRPr="0007124A">
        <w:rPr>
          <w:rFonts w:ascii="Traditional Arabic" w:hAnsi="Traditional Arabic" w:cs="Traditional Arabic"/>
          <w:color w:val="000000" w:themeColor="text1"/>
          <w:sz w:val="24"/>
          <w:szCs w:val="24"/>
        </w:rPr>
        <w:t xml:space="preserve">(Self-Report Bias) </w:t>
      </w:r>
      <w:r w:rsidR="00AB69B3">
        <w:rPr>
          <w:rFonts w:ascii="Traditional Arabic" w:hAnsi="Traditional Arabic" w:cs="Traditional Arabic" w:hint="cs"/>
          <w:color w:val="000000" w:themeColor="text1"/>
          <w:sz w:val="24"/>
          <w:szCs w:val="24"/>
          <w:rtl/>
        </w:rPr>
        <w:t xml:space="preserve"> </w:t>
      </w:r>
      <w:r w:rsidR="003B0E1C" w:rsidRPr="003B0E1C">
        <w:rPr>
          <w:rFonts w:ascii="Traditional Arabic" w:hAnsi="Traditional Arabic" w:cs="Traditional Arabic"/>
          <w:color w:val="000000" w:themeColor="text1"/>
          <w:sz w:val="24"/>
          <w:szCs w:val="24"/>
          <w:rtl/>
        </w:rPr>
        <w:t xml:space="preserve">الناتج عن تقييم المتغيرين المستقل والتابع من قِبل المصدر </w:t>
      </w:r>
      <w:r w:rsidR="00DE41FA">
        <w:rPr>
          <w:rFonts w:ascii="Traditional Arabic" w:hAnsi="Traditional Arabic" w:cs="Traditional Arabic" w:hint="cs"/>
          <w:color w:val="000000" w:themeColor="text1"/>
          <w:sz w:val="24"/>
          <w:szCs w:val="24"/>
          <w:rtl/>
        </w:rPr>
        <w:t>الواحد</w:t>
      </w:r>
      <w:r w:rsidR="0058196E">
        <w:rPr>
          <w:rFonts w:ascii="Traditional Arabic" w:hAnsi="Traditional Arabic" w:cs="Traditional Arabic" w:hint="cs"/>
          <w:color w:val="000000" w:themeColor="text1"/>
          <w:sz w:val="24"/>
          <w:szCs w:val="24"/>
          <w:rtl/>
        </w:rPr>
        <w:t xml:space="preserve">، </w:t>
      </w:r>
      <w:r w:rsidR="0040415C">
        <w:rPr>
          <w:rFonts w:ascii="Traditional Arabic" w:hAnsi="Traditional Arabic" w:cs="Traditional Arabic" w:hint="cs"/>
          <w:color w:val="000000" w:themeColor="text1"/>
          <w:sz w:val="24"/>
          <w:szCs w:val="24"/>
          <w:rtl/>
        </w:rPr>
        <w:t>و</w:t>
      </w:r>
      <w:r w:rsidR="0017555E" w:rsidRPr="0017555E">
        <w:rPr>
          <w:rFonts w:ascii="Traditional Arabic" w:hAnsi="Traditional Arabic" w:cs="Traditional Arabic"/>
          <w:color w:val="000000" w:themeColor="text1"/>
          <w:sz w:val="24"/>
          <w:szCs w:val="24"/>
          <w:rtl/>
        </w:rPr>
        <w:t>الذي قد ينتج عن سؤال القيادات نفسها عن جودة الخدمات التي يقدمونها</w:t>
      </w:r>
      <w:r w:rsidR="00BD49CF" w:rsidRPr="00BD49CF">
        <w:rPr>
          <w:rFonts w:ascii="Traditional Arabic" w:hAnsi="Traditional Arabic" w:cs="Traditional Arabic"/>
          <w:color w:val="000000" w:themeColor="text1"/>
          <w:sz w:val="24"/>
          <w:szCs w:val="24"/>
          <w:rtl/>
        </w:rPr>
        <w:t xml:space="preserve">؛ فقد تطلب </w:t>
      </w:r>
      <w:r w:rsidR="00215B31">
        <w:rPr>
          <w:rFonts w:ascii="Traditional Arabic" w:hAnsi="Traditional Arabic" w:cs="Traditional Arabic" w:hint="cs"/>
          <w:color w:val="000000" w:themeColor="text1"/>
          <w:sz w:val="24"/>
          <w:szCs w:val="24"/>
          <w:rtl/>
        </w:rPr>
        <w:t>من الباحث</w:t>
      </w:r>
      <w:r w:rsidR="0058196E">
        <w:rPr>
          <w:rFonts w:ascii="Traditional Arabic" w:hAnsi="Traditional Arabic" w:cs="Traditional Arabic" w:hint="cs"/>
          <w:color w:val="000000" w:themeColor="text1"/>
          <w:sz w:val="24"/>
          <w:szCs w:val="24"/>
          <w:rtl/>
        </w:rPr>
        <w:t xml:space="preserve"> </w:t>
      </w:r>
      <w:r w:rsidR="0058196E" w:rsidRPr="0058196E">
        <w:rPr>
          <w:rFonts w:ascii="Traditional Arabic" w:hAnsi="Traditional Arabic" w:cs="Traditional Arabic"/>
          <w:color w:val="000000" w:themeColor="text1"/>
          <w:sz w:val="24"/>
          <w:szCs w:val="24"/>
          <w:rtl/>
        </w:rPr>
        <w:t>اعتماد اسلوب تصميم المصادر المتعددة</w:t>
      </w:r>
      <w:r w:rsidR="0058196E" w:rsidRPr="0058196E">
        <w:rPr>
          <w:rFonts w:ascii="Traditional Arabic" w:hAnsi="Traditional Arabic" w:cs="Traditional Arabic"/>
          <w:color w:val="000000" w:themeColor="text1"/>
          <w:sz w:val="24"/>
          <w:szCs w:val="24"/>
        </w:rPr>
        <w:t xml:space="preserve"> (Multi-Source Design) </w:t>
      </w:r>
      <w:r w:rsidR="0058196E" w:rsidRPr="0058196E">
        <w:rPr>
          <w:rFonts w:ascii="Traditional Arabic" w:hAnsi="Traditional Arabic" w:cs="Traditional Arabic"/>
          <w:color w:val="000000" w:themeColor="text1"/>
          <w:sz w:val="24"/>
          <w:szCs w:val="24"/>
          <w:rtl/>
        </w:rPr>
        <w:t>لضمان أعلى درجات الدقة والموضوعية</w:t>
      </w:r>
      <w:r w:rsidR="0058196E" w:rsidRPr="0058196E">
        <w:rPr>
          <w:rFonts w:ascii="Traditional Arabic" w:hAnsi="Traditional Arabic" w:cs="Traditional Arabic"/>
          <w:color w:val="000000" w:themeColor="text1"/>
          <w:sz w:val="24"/>
          <w:szCs w:val="24"/>
        </w:rPr>
        <w:t xml:space="preserve">.(Podsakoff et al., 2012) </w:t>
      </w:r>
    </w:p>
    <w:p w14:paraId="4FF7B8A8" w14:textId="11D339CD" w:rsidR="0051483B" w:rsidRDefault="00BE4337" w:rsidP="00494F74">
      <w:pPr>
        <w:pStyle w:val="ab"/>
        <w:numPr>
          <w:ilvl w:val="0"/>
          <w:numId w:val="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CE3071">
        <w:rPr>
          <w:rFonts w:ascii="Traditional Arabic" w:hAnsi="Traditional Arabic" w:cs="Traditional Arabic" w:hint="cs"/>
          <w:color w:val="000000" w:themeColor="text1"/>
          <w:sz w:val="24"/>
          <w:szCs w:val="24"/>
          <w:rtl/>
        </w:rPr>
        <w:t>قام الباحث ب</w:t>
      </w:r>
      <w:r w:rsidR="00BD49CF" w:rsidRPr="00CE3071">
        <w:rPr>
          <w:rFonts w:ascii="Traditional Arabic" w:hAnsi="Traditional Arabic" w:cs="Traditional Arabic"/>
          <w:color w:val="000000" w:themeColor="text1"/>
          <w:sz w:val="24"/>
          <w:szCs w:val="24"/>
          <w:rtl/>
        </w:rPr>
        <w:t xml:space="preserve">اعتماد أداتين منفصلتين. حيث خُصصت الأداة الأولى </w:t>
      </w:r>
      <w:r w:rsidR="00EE705E">
        <w:rPr>
          <w:rFonts w:ascii="Traditional Arabic" w:hAnsi="Traditional Arabic" w:cs="Traditional Arabic" w:hint="cs"/>
          <w:color w:val="000000" w:themeColor="text1"/>
          <w:sz w:val="24"/>
          <w:szCs w:val="24"/>
          <w:rtl/>
        </w:rPr>
        <w:t>(</w:t>
      </w:r>
      <w:r w:rsidR="00EE705E" w:rsidRPr="00EE705E">
        <w:rPr>
          <w:rFonts w:ascii="Traditional Arabic" w:hAnsi="Traditional Arabic" w:cs="Traditional Arabic"/>
          <w:color w:val="000000" w:themeColor="text1"/>
          <w:sz w:val="24"/>
          <w:szCs w:val="24"/>
          <w:rtl/>
        </w:rPr>
        <w:t xml:space="preserve">استبانة قياس التميز </w:t>
      </w:r>
      <w:r w:rsidR="00EE705E" w:rsidRPr="00EE705E">
        <w:rPr>
          <w:rFonts w:ascii="Traditional Arabic" w:hAnsi="Traditional Arabic" w:cs="Traditional Arabic" w:hint="cs"/>
          <w:color w:val="000000" w:themeColor="text1"/>
          <w:sz w:val="24"/>
          <w:szCs w:val="24"/>
          <w:rtl/>
        </w:rPr>
        <w:t>المؤسسي</w:t>
      </w:r>
      <w:r w:rsidR="00EE705E">
        <w:rPr>
          <w:rFonts w:ascii="Traditional Arabic" w:hAnsi="Traditional Arabic" w:cs="Traditional Arabic" w:hint="cs"/>
          <w:color w:val="000000" w:themeColor="text1"/>
          <w:sz w:val="24"/>
          <w:szCs w:val="24"/>
          <w:rtl/>
        </w:rPr>
        <w:t>)</w:t>
      </w:r>
      <w:r w:rsidR="00EE705E" w:rsidRPr="00CE3071">
        <w:rPr>
          <w:rFonts w:ascii="Traditional Arabic" w:hAnsi="Traditional Arabic" w:cs="Traditional Arabic" w:hint="cs"/>
          <w:color w:val="000000" w:themeColor="text1"/>
          <w:sz w:val="24"/>
          <w:szCs w:val="24"/>
          <w:rtl/>
        </w:rPr>
        <w:t xml:space="preserve"> لقيا</w:t>
      </w:r>
      <w:r w:rsidR="00EE705E" w:rsidRPr="00CE3071">
        <w:rPr>
          <w:rFonts w:ascii="Traditional Arabic" w:hAnsi="Traditional Arabic" w:cs="Traditional Arabic" w:hint="eastAsia"/>
          <w:color w:val="000000" w:themeColor="text1"/>
          <w:sz w:val="24"/>
          <w:szCs w:val="24"/>
          <w:rtl/>
        </w:rPr>
        <w:t>س</w:t>
      </w:r>
      <w:r w:rsidR="00BD49CF" w:rsidRPr="00CE3071">
        <w:rPr>
          <w:rFonts w:ascii="Traditional Arabic" w:hAnsi="Traditional Arabic" w:cs="Traditional Arabic"/>
          <w:color w:val="000000" w:themeColor="text1"/>
          <w:sz w:val="24"/>
          <w:szCs w:val="24"/>
          <w:rtl/>
        </w:rPr>
        <w:t xml:space="preserve"> المتغير المستقل</w:t>
      </w:r>
      <w:r w:rsidR="00EE705E">
        <w:rPr>
          <w:rFonts w:ascii="Traditional Arabic" w:hAnsi="Traditional Arabic" w:cs="Traditional Arabic" w:hint="cs"/>
          <w:color w:val="000000" w:themeColor="text1"/>
          <w:sz w:val="24"/>
          <w:szCs w:val="24"/>
          <w:rtl/>
        </w:rPr>
        <w:t>.</w:t>
      </w:r>
    </w:p>
    <w:p w14:paraId="6818B6B0" w14:textId="1743F4CE" w:rsidR="00EB7F96" w:rsidRPr="00EE705E" w:rsidRDefault="00B059EA" w:rsidP="00494F74">
      <w:pPr>
        <w:pStyle w:val="ab"/>
        <w:numPr>
          <w:ilvl w:val="0"/>
          <w:numId w:val="1"/>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EE705E">
        <w:rPr>
          <w:rFonts w:ascii="Traditional Arabic" w:hAnsi="Traditional Arabic" w:cs="Traditional Arabic" w:hint="cs"/>
          <w:color w:val="000000" w:themeColor="text1"/>
          <w:sz w:val="24"/>
          <w:szCs w:val="24"/>
          <w:rtl/>
        </w:rPr>
        <w:t xml:space="preserve">تم </w:t>
      </w:r>
      <w:r w:rsidR="00EE705E" w:rsidRPr="00EE705E">
        <w:rPr>
          <w:rFonts w:ascii="Traditional Arabic" w:hAnsi="Traditional Arabic" w:cs="Traditional Arabic" w:hint="cs"/>
          <w:color w:val="000000" w:themeColor="text1"/>
          <w:sz w:val="24"/>
          <w:szCs w:val="24"/>
          <w:rtl/>
        </w:rPr>
        <w:t>اعتماد الأداة ال</w:t>
      </w:r>
      <w:r w:rsidR="00EE705E" w:rsidRPr="00EE705E">
        <w:rPr>
          <w:rFonts w:ascii="Traditional Arabic" w:hAnsi="Traditional Arabic" w:cs="Traditional Arabic"/>
          <w:color w:val="000000" w:themeColor="text1"/>
          <w:sz w:val="24"/>
          <w:szCs w:val="24"/>
          <w:rtl/>
        </w:rPr>
        <w:t xml:space="preserve">ثانية </w:t>
      </w:r>
      <w:r w:rsidR="00EE705E" w:rsidRPr="00EE705E">
        <w:rPr>
          <w:rFonts w:ascii="Traditional Arabic" w:hAnsi="Traditional Arabic" w:cs="Traditional Arabic" w:hint="cs"/>
          <w:color w:val="000000" w:themeColor="text1"/>
          <w:sz w:val="24"/>
          <w:szCs w:val="24"/>
          <w:rtl/>
        </w:rPr>
        <w:t xml:space="preserve">للدراسة </w:t>
      </w:r>
      <w:r w:rsidR="00EE705E" w:rsidRPr="00EE705E">
        <w:rPr>
          <w:rFonts w:ascii="Traditional Arabic" w:hAnsi="Traditional Arabic" w:cs="Traditional Arabic"/>
          <w:color w:val="000000" w:themeColor="text1"/>
          <w:sz w:val="24"/>
          <w:szCs w:val="24"/>
          <w:rtl/>
        </w:rPr>
        <w:t xml:space="preserve">لقياس المتغير التابع (جودة تجربة المريض). </w:t>
      </w:r>
      <w:r w:rsidR="00EE705E" w:rsidRPr="00EE705E">
        <w:rPr>
          <w:rFonts w:ascii="Traditional Arabic" w:hAnsi="Traditional Arabic" w:cs="Traditional Arabic" w:hint="cs"/>
          <w:color w:val="000000" w:themeColor="text1"/>
          <w:sz w:val="24"/>
          <w:szCs w:val="24"/>
          <w:rtl/>
        </w:rPr>
        <w:t>استبيانه</w:t>
      </w:r>
      <w:r w:rsidR="00C901D6" w:rsidRPr="00EE705E">
        <w:rPr>
          <w:rFonts w:ascii="Traditional Arabic" w:hAnsi="Traditional Arabic" w:cs="Traditional Arabic" w:hint="cs"/>
          <w:color w:val="000000" w:themeColor="text1"/>
          <w:sz w:val="24"/>
          <w:szCs w:val="24"/>
          <w:rtl/>
        </w:rPr>
        <w:t xml:space="preserve"> </w:t>
      </w:r>
      <w:r w:rsidR="00EE705E" w:rsidRPr="00EE705E">
        <w:rPr>
          <w:rFonts w:ascii="Traditional Arabic" w:hAnsi="Traditional Arabic" w:cs="Traditional Arabic"/>
          <w:color w:val="000000" w:themeColor="text1"/>
          <w:sz w:val="24"/>
          <w:szCs w:val="24"/>
          <w:rtl/>
        </w:rPr>
        <w:t xml:space="preserve">قياس تجربة المريض </w:t>
      </w:r>
      <w:r w:rsidR="00EE705E" w:rsidRPr="00EE705E">
        <w:rPr>
          <w:rFonts w:ascii="Traditional Arabic" w:hAnsi="Traditional Arabic" w:cs="Traditional Arabic" w:hint="cs"/>
          <w:color w:val="000000" w:themeColor="text1"/>
          <w:sz w:val="24"/>
          <w:szCs w:val="24"/>
          <w:rtl/>
        </w:rPr>
        <w:t>الموحدة و</w:t>
      </w:r>
      <w:r w:rsidR="00CB4CCE" w:rsidRPr="00EE705E">
        <w:rPr>
          <w:rFonts w:ascii="Traditional Arabic" w:hAnsi="Traditional Arabic" w:cs="Traditional Arabic" w:hint="cs"/>
          <w:color w:val="000000" w:themeColor="text1"/>
          <w:sz w:val="24"/>
          <w:szCs w:val="24"/>
          <w:rtl/>
        </w:rPr>
        <w:t>المُعتمدة من وزارة الصحة</w:t>
      </w:r>
      <w:r w:rsidR="00BD49CF" w:rsidRPr="00EE705E">
        <w:rPr>
          <w:rFonts w:ascii="Traditional Arabic" w:hAnsi="Traditional Arabic" w:cs="Traditional Arabic"/>
          <w:color w:val="000000" w:themeColor="text1"/>
          <w:sz w:val="24"/>
          <w:szCs w:val="24"/>
          <w:rtl/>
        </w:rPr>
        <w:t xml:space="preserve"> </w:t>
      </w:r>
      <w:r w:rsidR="00DB487C" w:rsidRPr="00EE705E">
        <w:rPr>
          <w:rFonts w:ascii="Traditional Arabic" w:hAnsi="Traditional Arabic" w:cs="Traditional Arabic" w:hint="cs"/>
          <w:color w:val="000000" w:themeColor="text1"/>
          <w:sz w:val="24"/>
          <w:szCs w:val="24"/>
          <w:rtl/>
        </w:rPr>
        <w:t xml:space="preserve">السعودية في </w:t>
      </w:r>
      <w:r w:rsidR="00EB7F96" w:rsidRPr="00EE705E">
        <w:rPr>
          <w:rFonts w:ascii="Traditional Arabic" w:hAnsi="Traditional Arabic" w:cs="Traditional Arabic" w:hint="cs"/>
          <w:color w:val="000000" w:themeColor="text1"/>
          <w:sz w:val="24"/>
          <w:szCs w:val="24"/>
          <w:rtl/>
        </w:rPr>
        <w:t>ال</w:t>
      </w:r>
      <w:r w:rsidR="00BD49CF" w:rsidRPr="00EE705E">
        <w:rPr>
          <w:rFonts w:ascii="Traditional Arabic" w:hAnsi="Traditional Arabic" w:cs="Traditional Arabic"/>
          <w:color w:val="000000" w:themeColor="text1"/>
          <w:sz w:val="24"/>
          <w:szCs w:val="24"/>
          <w:rtl/>
        </w:rPr>
        <w:t xml:space="preserve">منصة </w:t>
      </w:r>
      <w:r w:rsidR="00EB7F96" w:rsidRPr="00EE705E">
        <w:rPr>
          <w:rFonts w:ascii="Traditional Arabic" w:hAnsi="Traditional Arabic" w:cs="Traditional Arabic" w:hint="cs"/>
          <w:color w:val="000000" w:themeColor="text1"/>
          <w:sz w:val="24"/>
          <w:szCs w:val="24"/>
          <w:rtl/>
        </w:rPr>
        <w:t>الالكترونية</w:t>
      </w:r>
      <w:r w:rsidR="00EE705E">
        <w:rPr>
          <w:rFonts w:ascii="Traditional Arabic" w:hAnsi="Traditional Arabic" w:cs="Traditional Arabic" w:hint="cs"/>
          <w:color w:val="000000" w:themeColor="text1"/>
          <w:sz w:val="24"/>
          <w:szCs w:val="24"/>
          <w:rtl/>
        </w:rPr>
        <w:t>.</w:t>
      </w:r>
      <w:r w:rsidR="00EB7F96" w:rsidRPr="00EE705E">
        <w:rPr>
          <w:rFonts w:ascii="Traditional Arabic" w:hAnsi="Traditional Arabic" w:cs="Traditional Arabic" w:hint="cs"/>
          <w:color w:val="000000" w:themeColor="text1"/>
          <w:sz w:val="24"/>
          <w:szCs w:val="24"/>
          <w:rtl/>
        </w:rPr>
        <w:t xml:space="preserve"> </w:t>
      </w:r>
    </w:p>
    <w:p w14:paraId="099AAA96" w14:textId="158345C8" w:rsidR="00B116E4" w:rsidRPr="00EE705E" w:rsidRDefault="00BD49CF" w:rsidP="00494F74">
      <w:pPr>
        <w:bidi/>
        <w:spacing w:before="100" w:beforeAutospacing="1" w:after="100" w:afterAutospacing="1" w:line="360" w:lineRule="auto"/>
        <w:ind w:left="84"/>
        <w:jc w:val="both"/>
        <w:rPr>
          <w:rFonts w:ascii="Traditional Arabic" w:hAnsi="Traditional Arabic" w:cs="Traditional Arabic"/>
          <w:color w:val="000000" w:themeColor="text1"/>
          <w:sz w:val="24"/>
          <w:szCs w:val="24"/>
          <w:rtl/>
        </w:rPr>
      </w:pPr>
      <w:r w:rsidRPr="00EE705E">
        <w:rPr>
          <w:rFonts w:ascii="Traditional Arabic" w:hAnsi="Traditional Arabic" w:cs="Traditional Arabic"/>
          <w:color w:val="000000" w:themeColor="text1"/>
          <w:sz w:val="24"/>
          <w:szCs w:val="24"/>
          <w:rtl/>
        </w:rPr>
        <w:t>وفيما يلي تفصيل لإجراءات بناء وتصميم كل أداة، إلى جانب خطوات التحقق من صدقها وثباتها</w:t>
      </w:r>
      <w:r w:rsidRPr="00EE705E">
        <w:rPr>
          <w:rFonts w:ascii="Traditional Arabic" w:hAnsi="Traditional Arabic" w:cs="Traditional Arabic"/>
          <w:color w:val="000000" w:themeColor="text1"/>
          <w:sz w:val="24"/>
          <w:szCs w:val="24"/>
        </w:rPr>
        <w:t>."</w:t>
      </w:r>
    </w:p>
    <w:p w14:paraId="7469F73D" w14:textId="1130627B" w:rsidR="008F211B" w:rsidRPr="000E4465"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0E4465">
        <w:rPr>
          <w:rFonts w:ascii="Traditional Arabic" w:hAnsi="Traditional Arabic" w:cs="Traditional Arabic"/>
          <w:b/>
          <w:bCs/>
          <w:color w:val="000000" w:themeColor="text1"/>
          <w:sz w:val="28"/>
          <w:szCs w:val="28"/>
          <w:rtl/>
        </w:rPr>
        <w:t xml:space="preserve">الأداة الأولى: استبانة قياس </w:t>
      </w:r>
      <w:r w:rsidR="001248E9">
        <w:rPr>
          <w:rFonts w:ascii="Traditional Arabic" w:hAnsi="Traditional Arabic" w:cs="Traditional Arabic" w:hint="cs"/>
          <w:b/>
          <w:bCs/>
          <w:color w:val="000000" w:themeColor="text1"/>
          <w:sz w:val="28"/>
          <w:szCs w:val="28"/>
          <w:rtl/>
        </w:rPr>
        <w:t xml:space="preserve">تطبيق مبادئ </w:t>
      </w:r>
      <w:r w:rsidRPr="000E4465">
        <w:rPr>
          <w:rFonts w:ascii="Traditional Arabic" w:hAnsi="Traditional Arabic" w:cs="Traditional Arabic"/>
          <w:b/>
          <w:bCs/>
          <w:color w:val="000000" w:themeColor="text1"/>
          <w:sz w:val="28"/>
          <w:szCs w:val="28"/>
          <w:rtl/>
        </w:rPr>
        <w:t>التميز المؤسسي (المتغير المستقل)</w:t>
      </w:r>
    </w:p>
    <w:p w14:paraId="2448A459" w14:textId="2510F998" w:rsidR="008F211B" w:rsidRPr="008F211B" w:rsidRDefault="008F211B"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قام الباحث ببناء وتصميم</w:t>
      </w:r>
      <w:r w:rsidR="00E6704A">
        <w:rPr>
          <w:rFonts w:ascii="Traditional Arabic" w:hAnsi="Traditional Arabic" w:cs="Traditional Arabic" w:hint="cs"/>
          <w:color w:val="000000" w:themeColor="text1"/>
          <w:sz w:val="24"/>
          <w:szCs w:val="24"/>
          <w:rtl/>
        </w:rPr>
        <w:t xml:space="preserve"> </w:t>
      </w:r>
      <w:r w:rsidRPr="008F211B">
        <w:rPr>
          <w:rFonts w:ascii="Traditional Arabic" w:hAnsi="Traditional Arabic" w:cs="Traditional Arabic"/>
          <w:color w:val="000000" w:themeColor="text1"/>
          <w:sz w:val="24"/>
          <w:szCs w:val="24"/>
          <w:rtl/>
        </w:rPr>
        <w:t>هذه الأداة لجمع البيانات من العينة القصدية (القيادات الإدارية والفنية) في المستشفيات الثلاثة المستهدفة بتجمع القصيم الصحي</w:t>
      </w:r>
      <w:r w:rsidR="00DB562C">
        <w:rPr>
          <w:rFonts w:ascii="Traditional Arabic" w:hAnsi="Traditional Arabic" w:cs="Traditional Arabic" w:hint="cs"/>
          <w:color w:val="000000" w:themeColor="text1"/>
          <w:sz w:val="24"/>
          <w:szCs w:val="24"/>
          <w:rtl/>
        </w:rPr>
        <w:t xml:space="preserve"> (مستشفى ال</w:t>
      </w:r>
      <w:r w:rsidR="00413433">
        <w:rPr>
          <w:rFonts w:ascii="Traditional Arabic" w:hAnsi="Traditional Arabic" w:cs="Traditional Arabic" w:hint="cs"/>
          <w:color w:val="000000" w:themeColor="text1"/>
          <w:sz w:val="24"/>
          <w:szCs w:val="24"/>
          <w:rtl/>
        </w:rPr>
        <w:t xml:space="preserve">ولادة والأطفال </w:t>
      </w:r>
      <w:r w:rsidR="00413433">
        <w:rPr>
          <w:rFonts w:ascii="Traditional Arabic" w:hAnsi="Traditional Arabic" w:cs="Traditional Arabic"/>
          <w:color w:val="000000" w:themeColor="text1"/>
          <w:sz w:val="24"/>
          <w:szCs w:val="24"/>
          <w:rtl/>
        </w:rPr>
        <w:t>–</w:t>
      </w:r>
      <w:r w:rsidR="00413433">
        <w:rPr>
          <w:rFonts w:ascii="Traditional Arabic" w:hAnsi="Traditional Arabic" w:cs="Traditional Arabic" w:hint="cs"/>
          <w:color w:val="000000" w:themeColor="text1"/>
          <w:sz w:val="24"/>
          <w:szCs w:val="24"/>
          <w:rtl/>
        </w:rPr>
        <w:t xml:space="preserve"> مستشفى بريدة المركزي </w:t>
      </w:r>
      <w:r w:rsidR="00413433">
        <w:rPr>
          <w:rFonts w:ascii="Traditional Arabic" w:hAnsi="Traditional Arabic" w:cs="Traditional Arabic"/>
          <w:color w:val="000000" w:themeColor="text1"/>
          <w:sz w:val="24"/>
          <w:szCs w:val="24"/>
          <w:rtl/>
        </w:rPr>
        <w:t>–</w:t>
      </w:r>
      <w:r w:rsidR="00413433">
        <w:rPr>
          <w:rFonts w:ascii="Traditional Arabic" w:hAnsi="Traditional Arabic" w:cs="Traditional Arabic" w:hint="cs"/>
          <w:color w:val="000000" w:themeColor="text1"/>
          <w:sz w:val="24"/>
          <w:szCs w:val="24"/>
          <w:rtl/>
        </w:rPr>
        <w:t xml:space="preserve"> مستشفى الرس العام)</w:t>
      </w:r>
      <w:r w:rsidRPr="008F211B">
        <w:rPr>
          <w:rFonts w:ascii="Traditional Arabic" w:hAnsi="Traditional Arabic" w:cs="Traditional Arabic"/>
          <w:color w:val="000000" w:themeColor="text1"/>
          <w:sz w:val="24"/>
          <w:szCs w:val="24"/>
          <w:rtl/>
        </w:rPr>
        <w:t>. وقد مر بناء الاستبانة بالخطوات المنهجية الآتية</w:t>
      </w:r>
      <w:r w:rsidRPr="008F211B">
        <w:rPr>
          <w:rFonts w:ascii="Traditional Arabic" w:hAnsi="Traditional Arabic" w:cs="Traditional Arabic"/>
          <w:color w:val="000000" w:themeColor="text1"/>
          <w:sz w:val="24"/>
          <w:szCs w:val="24"/>
        </w:rPr>
        <w:t>:</w:t>
      </w:r>
    </w:p>
    <w:p w14:paraId="11D5B4AA" w14:textId="77777777" w:rsidR="008F211B" w:rsidRPr="00F55690"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F55690">
        <w:rPr>
          <w:rFonts w:ascii="Traditional Arabic" w:hAnsi="Traditional Arabic" w:cs="Traditional Arabic"/>
          <w:b/>
          <w:bCs/>
          <w:color w:val="000000" w:themeColor="text1"/>
          <w:sz w:val="24"/>
          <w:szCs w:val="24"/>
          <w:rtl/>
        </w:rPr>
        <w:t>أولاً: تحديد الإطار المرجعي للاستبانة</w:t>
      </w:r>
    </w:p>
    <w:p w14:paraId="3BFA208E" w14:textId="1EDB7059" w:rsidR="00DF0FCB" w:rsidRPr="00F647E2" w:rsidRDefault="00EE72C5" w:rsidP="00F647E2">
      <w:pPr>
        <w:pStyle w:val="ab"/>
        <w:numPr>
          <w:ilvl w:val="0"/>
          <w:numId w:val="2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F647E2">
        <w:rPr>
          <w:rFonts w:ascii="Traditional Arabic" w:hAnsi="Traditional Arabic" w:cs="Traditional Arabic" w:hint="cs"/>
          <w:color w:val="000000" w:themeColor="text1"/>
          <w:sz w:val="24"/>
          <w:szCs w:val="24"/>
          <w:rtl/>
        </w:rPr>
        <w:t>بالرج</w:t>
      </w:r>
      <w:r w:rsidR="006627DA" w:rsidRPr="00F647E2">
        <w:rPr>
          <w:rFonts w:ascii="Traditional Arabic" w:hAnsi="Traditional Arabic" w:cs="Traditional Arabic" w:hint="cs"/>
          <w:color w:val="000000" w:themeColor="text1"/>
          <w:sz w:val="24"/>
          <w:szCs w:val="24"/>
          <w:rtl/>
        </w:rPr>
        <w:t xml:space="preserve">وع </w:t>
      </w:r>
      <w:r w:rsidR="00AC0E23" w:rsidRPr="00F647E2">
        <w:rPr>
          <w:rFonts w:ascii="Traditional Arabic" w:hAnsi="Traditional Arabic" w:cs="Traditional Arabic" w:hint="cs"/>
          <w:color w:val="000000" w:themeColor="text1"/>
          <w:sz w:val="24"/>
          <w:szCs w:val="24"/>
          <w:rtl/>
        </w:rPr>
        <w:t>للإطار</w:t>
      </w:r>
      <w:r w:rsidR="006627DA" w:rsidRPr="00F647E2">
        <w:rPr>
          <w:rFonts w:ascii="Traditional Arabic" w:hAnsi="Traditional Arabic" w:cs="Traditional Arabic" w:hint="cs"/>
          <w:color w:val="000000" w:themeColor="text1"/>
          <w:sz w:val="24"/>
          <w:szCs w:val="24"/>
          <w:rtl/>
        </w:rPr>
        <w:t xml:space="preserve"> النظري والاستفادة من </w:t>
      </w:r>
      <w:r w:rsidR="00EE705E" w:rsidRPr="00F647E2">
        <w:rPr>
          <w:rFonts w:ascii="Traditional Arabic" w:hAnsi="Traditional Arabic" w:cs="Traditional Arabic" w:hint="cs"/>
          <w:color w:val="000000" w:themeColor="text1"/>
          <w:sz w:val="24"/>
          <w:szCs w:val="24"/>
          <w:rtl/>
        </w:rPr>
        <w:t xml:space="preserve">بعض الدراسات التي تناولت نموذج التميز المؤسسي والتي استخدمت في أدوات جمع البيانات استبانات لقياس التميز المؤسسي مثل دراسة </w:t>
      </w:r>
      <w:r w:rsidR="009B3C1F" w:rsidRPr="00F647E2">
        <w:rPr>
          <w:rFonts w:ascii="Traditional Arabic" w:hAnsi="Traditional Arabic" w:cs="Traditional Arabic"/>
          <w:color w:val="000000" w:themeColor="text1"/>
          <w:sz w:val="24"/>
          <w:szCs w:val="24"/>
          <w:rtl/>
        </w:rPr>
        <w:t>(منصور، 2021</w:t>
      </w:r>
      <w:r w:rsidR="00B9570F" w:rsidRPr="00F647E2">
        <w:rPr>
          <w:rFonts w:ascii="Traditional Arabic" w:hAnsi="Traditional Arabic" w:cs="Traditional Arabic" w:hint="cs"/>
          <w:color w:val="000000" w:themeColor="text1"/>
          <w:sz w:val="24"/>
          <w:szCs w:val="24"/>
          <w:rtl/>
        </w:rPr>
        <w:t>)،</w:t>
      </w:r>
      <w:r w:rsidR="009B3C1F" w:rsidRPr="00F647E2">
        <w:rPr>
          <w:rFonts w:ascii="Traditional Arabic" w:hAnsi="Traditional Arabic" w:cs="Traditional Arabic"/>
          <w:color w:val="000000" w:themeColor="text1"/>
          <w:sz w:val="24"/>
          <w:szCs w:val="24"/>
          <w:rtl/>
        </w:rPr>
        <w:t xml:space="preserve"> (الرويلي، 2025)، وكذلك </w:t>
      </w:r>
      <w:r w:rsidR="00B9570F">
        <w:rPr>
          <w:rFonts w:ascii="Traditional Arabic" w:hAnsi="Traditional Arabic" w:cs="Traditional Arabic" w:hint="cs"/>
          <w:color w:val="000000" w:themeColor="text1"/>
          <w:sz w:val="24"/>
          <w:szCs w:val="24"/>
          <w:rtl/>
        </w:rPr>
        <w:t xml:space="preserve">دراسة </w:t>
      </w:r>
      <w:r w:rsidR="009B3C1F" w:rsidRPr="00F647E2">
        <w:rPr>
          <w:rFonts w:ascii="Traditional Arabic" w:hAnsi="Traditional Arabic" w:cs="Traditional Arabic"/>
          <w:color w:val="000000" w:themeColor="text1"/>
          <w:sz w:val="24"/>
          <w:szCs w:val="24"/>
        </w:rPr>
        <w:t>(Al-Samawi and Al-Sayaghi, 2024)</w:t>
      </w:r>
      <w:r w:rsidR="009B3C1F" w:rsidRPr="00F647E2">
        <w:rPr>
          <w:rFonts w:ascii="Traditional Arabic" w:hAnsi="Traditional Arabic" w:cs="Traditional Arabic"/>
          <w:color w:val="000000" w:themeColor="text1"/>
          <w:sz w:val="24"/>
          <w:szCs w:val="24"/>
          <w:rtl/>
        </w:rPr>
        <w:t>.</w:t>
      </w:r>
      <w:r w:rsidR="001577FC" w:rsidRPr="00F647E2">
        <w:rPr>
          <w:rFonts w:ascii="Traditional Arabic" w:hAnsi="Traditional Arabic" w:cs="Traditional Arabic" w:hint="cs"/>
          <w:color w:val="000000" w:themeColor="text1"/>
          <w:sz w:val="24"/>
          <w:szCs w:val="24"/>
          <w:rtl/>
        </w:rPr>
        <w:t xml:space="preserve"> </w:t>
      </w:r>
      <w:r w:rsidR="00B9570F">
        <w:rPr>
          <w:rFonts w:ascii="Traditional Arabic" w:hAnsi="Traditional Arabic" w:cs="Traditional Arabic" w:hint="cs"/>
          <w:color w:val="000000" w:themeColor="text1"/>
          <w:sz w:val="24"/>
          <w:szCs w:val="24"/>
          <w:rtl/>
        </w:rPr>
        <w:t xml:space="preserve">والتي تناولت نتائجهم </w:t>
      </w:r>
      <w:r w:rsidR="00B9570F" w:rsidRPr="00F647E2">
        <w:rPr>
          <w:rFonts w:ascii="Traditional Arabic" w:hAnsi="Traditional Arabic" w:cs="Traditional Arabic"/>
          <w:color w:val="000000" w:themeColor="text1"/>
          <w:sz w:val="24"/>
          <w:szCs w:val="24"/>
          <w:rtl/>
        </w:rPr>
        <w:t xml:space="preserve">العلاقة بين التميز التنظيمي وجودة الخدمات </w:t>
      </w:r>
      <w:r w:rsidR="00985073" w:rsidRPr="00F647E2">
        <w:rPr>
          <w:rFonts w:ascii="Traditional Arabic" w:hAnsi="Traditional Arabic" w:cs="Traditional Arabic" w:hint="cs"/>
          <w:color w:val="000000" w:themeColor="text1"/>
          <w:sz w:val="24"/>
          <w:szCs w:val="24"/>
          <w:rtl/>
        </w:rPr>
        <w:t>وذلك للتعرف على المحاور وطبيعة العبارات المستخدمة.</w:t>
      </w:r>
    </w:p>
    <w:p w14:paraId="3664700E" w14:textId="4D2E5D26" w:rsidR="008F211B" w:rsidRPr="00F647E2" w:rsidRDefault="008F211B" w:rsidP="00F647E2">
      <w:pPr>
        <w:pStyle w:val="ab"/>
        <w:numPr>
          <w:ilvl w:val="0"/>
          <w:numId w:val="2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F647E2">
        <w:rPr>
          <w:rFonts w:ascii="Traditional Arabic" w:hAnsi="Traditional Arabic" w:cs="Traditional Arabic"/>
          <w:color w:val="000000" w:themeColor="text1"/>
          <w:sz w:val="24"/>
          <w:szCs w:val="24"/>
          <w:rtl/>
        </w:rPr>
        <w:lastRenderedPageBreak/>
        <w:t xml:space="preserve">تم الاعتماد على "النموذج الوطني للتميز المؤسسي" الصادر عن جائزة الملك عبد العزيز للجودة (إصدار 2022) </w:t>
      </w:r>
      <w:r w:rsidR="008F3737" w:rsidRPr="00F647E2">
        <w:rPr>
          <w:rFonts w:ascii="Traditional Arabic" w:hAnsi="Traditional Arabic" w:cs="Traditional Arabic" w:hint="cs"/>
          <w:color w:val="000000" w:themeColor="text1"/>
          <w:sz w:val="24"/>
          <w:szCs w:val="24"/>
          <w:rtl/>
        </w:rPr>
        <w:t xml:space="preserve">في </w:t>
      </w:r>
      <w:r w:rsidR="00FB34DE" w:rsidRPr="00F647E2">
        <w:rPr>
          <w:rFonts w:ascii="Traditional Arabic" w:hAnsi="Traditional Arabic" w:cs="Traditional Arabic" w:hint="cs"/>
          <w:color w:val="000000" w:themeColor="text1"/>
          <w:sz w:val="24"/>
          <w:szCs w:val="24"/>
          <w:rtl/>
        </w:rPr>
        <w:t xml:space="preserve">المملكة العربية السعودية </w:t>
      </w:r>
      <w:r w:rsidRPr="00F647E2">
        <w:rPr>
          <w:rFonts w:ascii="Traditional Arabic" w:hAnsi="Traditional Arabic" w:cs="Traditional Arabic"/>
          <w:color w:val="000000" w:themeColor="text1"/>
          <w:sz w:val="24"/>
          <w:szCs w:val="24"/>
          <w:rtl/>
        </w:rPr>
        <w:t xml:space="preserve">كإطار مرجعي لبناء محاور </w:t>
      </w:r>
      <w:r w:rsidR="00A550F8" w:rsidRPr="00F647E2">
        <w:rPr>
          <w:rFonts w:ascii="Traditional Arabic" w:hAnsi="Traditional Arabic" w:cs="Traditional Arabic" w:hint="cs"/>
          <w:color w:val="000000" w:themeColor="text1"/>
          <w:sz w:val="24"/>
          <w:szCs w:val="24"/>
          <w:rtl/>
        </w:rPr>
        <w:t>الاستبانة.</w:t>
      </w:r>
      <w:r w:rsidRPr="00F647E2">
        <w:rPr>
          <w:rFonts w:ascii="Traditional Arabic" w:hAnsi="Traditional Arabic" w:cs="Traditional Arabic"/>
          <w:color w:val="000000" w:themeColor="text1"/>
          <w:sz w:val="24"/>
          <w:szCs w:val="24"/>
          <w:rtl/>
        </w:rPr>
        <w:t xml:space="preserve"> ويُعد هذا النموذج الإطار المعياري </w:t>
      </w:r>
      <w:r w:rsidR="00153EE0" w:rsidRPr="00F647E2">
        <w:rPr>
          <w:rFonts w:ascii="Traditional Arabic" w:hAnsi="Traditional Arabic" w:cs="Traditional Arabic" w:hint="cs"/>
          <w:color w:val="000000" w:themeColor="text1"/>
          <w:sz w:val="24"/>
          <w:szCs w:val="24"/>
          <w:rtl/>
        </w:rPr>
        <w:t xml:space="preserve">المستهدف لقياس تطبيق مبادئه </w:t>
      </w:r>
      <w:r w:rsidR="0068653C" w:rsidRPr="00F647E2">
        <w:rPr>
          <w:rFonts w:ascii="Traditional Arabic" w:hAnsi="Traditional Arabic" w:cs="Traditional Arabic" w:hint="cs"/>
          <w:color w:val="000000" w:themeColor="text1"/>
          <w:sz w:val="24"/>
          <w:szCs w:val="24"/>
          <w:rtl/>
        </w:rPr>
        <w:t xml:space="preserve">في هذه الدراسة </w:t>
      </w:r>
      <w:r w:rsidRPr="00F647E2">
        <w:rPr>
          <w:rFonts w:ascii="Traditional Arabic" w:hAnsi="Traditional Arabic" w:cs="Traditional Arabic"/>
          <w:color w:val="000000" w:themeColor="text1"/>
          <w:sz w:val="24"/>
          <w:szCs w:val="24"/>
          <w:rtl/>
        </w:rPr>
        <w:t>، مما يضفي على الأداة درجة عالية من الموثوقية الهيكلية</w:t>
      </w:r>
      <w:r w:rsidRPr="00F647E2">
        <w:rPr>
          <w:rFonts w:ascii="Traditional Arabic" w:hAnsi="Traditional Arabic" w:cs="Traditional Arabic"/>
          <w:color w:val="000000" w:themeColor="text1"/>
          <w:sz w:val="24"/>
          <w:szCs w:val="24"/>
        </w:rPr>
        <w:t>.</w:t>
      </w:r>
    </w:p>
    <w:p w14:paraId="68DF0343" w14:textId="77777777" w:rsidR="00DD6E4C" w:rsidRPr="00DB72E7" w:rsidRDefault="008F211B"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sidRPr="00DB72E7">
        <w:rPr>
          <w:rFonts w:ascii="Traditional Arabic" w:hAnsi="Traditional Arabic" w:cs="Traditional Arabic"/>
          <w:b/>
          <w:bCs/>
          <w:color w:val="000000" w:themeColor="text1"/>
          <w:sz w:val="28"/>
          <w:szCs w:val="28"/>
          <w:rtl/>
        </w:rPr>
        <w:t xml:space="preserve">ثانياً: صياغة </w:t>
      </w:r>
      <w:r w:rsidR="00E23A44" w:rsidRPr="00DB72E7">
        <w:rPr>
          <w:rFonts w:ascii="Traditional Arabic" w:hAnsi="Traditional Arabic" w:cs="Traditional Arabic" w:hint="cs"/>
          <w:b/>
          <w:bCs/>
          <w:color w:val="000000" w:themeColor="text1"/>
          <w:sz w:val="28"/>
          <w:szCs w:val="28"/>
          <w:rtl/>
        </w:rPr>
        <w:t>الأقسام و</w:t>
      </w:r>
      <w:r w:rsidRPr="00DB72E7">
        <w:rPr>
          <w:rFonts w:ascii="Traditional Arabic" w:hAnsi="Traditional Arabic" w:cs="Traditional Arabic"/>
          <w:b/>
          <w:bCs/>
          <w:color w:val="000000" w:themeColor="text1"/>
          <w:sz w:val="28"/>
          <w:szCs w:val="28"/>
          <w:rtl/>
        </w:rPr>
        <w:t>المحاور والعبارات</w:t>
      </w:r>
    </w:p>
    <w:p w14:paraId="5422DCE6" w14:textId="175B0286" w:rsidR="007C3830" w:rsidRPr="00DD6E4C" w:rsidRDefault="007C3830" w:rsidP="00494F74">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sidRPr="007C3830">
        <w:rPr>
          <w:rFonts w:ascii="Traditional Arabic" w:hAnsi="Traditional Arabic" w:cs="Traditional Arabic"/>
          <w:color w:val="000000" w:themeColor="text1"/>
          <w:sz w:val="24"/>
          <w:szCs w:val="24"/>
          <w:rtl/>
        </w:rPr>
        <w:t>تكونت الاستبانة في صورتها النهائية بعد التحكيم من قسمين رئيسيين:</w:t>
      </w:r>
    </w:p>
    <w:p w14:paraId="58814B41" w14:textId="77777777" w:rsidR="007C3830" w:rsidRPr="00DB72E7" w:rsidRDefault="007C3830" w:rsidP="00494F74">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sidRPr="00DB72E7">
        <w:rPr>
          <w:rFonts w:ascii="Traditional Arabic" w:hAnsi="Traditional Arabic" w:cs="Traditional Arabic"/>
          <w:b/>
          <w:bCs/>
          <w:color w:val="000000" w:themeColor="text1"/>
          <w:sz w:val="28"/>
          <w:szCs w:val="28"/>
          <w:rtl/>
        </w:rPr>
        <w:t>القسم الأول: البيانات الديموغرافية والوظيفية</w:t>
      </w:r>
    </w:p>
    <w:p w14:paraId="6246F11C" w14:textId="498BB66F" w:rsidR="007C3830" w:rsidRDefault="007C3830" w:rsidP="00494F74">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7C3830">
        <w:rPr>
          <w:rFonts w:ascii="Traditional Arabic" w:hAnsi="Traditional Arabic" w:cs="Traditional Arabic"/>
          <w:color w:val="000000" w:themeColor="text1"/>
          <w:sz w:val="24"/>
          <w:szCs w:val="24"/>
          <w:rtl/>
        </w:rPr>
        <w:t xml:space="preserve">اشتمل هذا القسم على </w:t>
      </w:r>
      <w:r w:rsidR="00A50FBA">
        <w:rPr>
          <w:rFonts w:ascii="Traditional Arabic" w:hAnsi="Traditional Arabic" w:cs="Traditional Arabic" w:hint="cs"/>
          <w:color w:val="000000" w:themeColor="text1"/>
          <w:sz w:val="24"/>
          <w:szCs w:val="24"/>
          <w:rtl/>
        </w:rPr>
        <w:t>(6)</w:t>
      </w:r>
      <w:r w:rsidRPr="007C3830">
        <w:rPr>
          <w:rFonts w:ascii="Traditional Arabic" w:hAnsi="Traditional Arabic" w:cs="Traditional Arabic"/>
          <w:color w:val="000000" w:themeColor="text1"/>
          <w:sz w:val="24"/>
          <w:szCs w:val="24"/>
          <w:rtl/>
        </w:rPr>
        <w:t xml:space="preserve"> متغيرات تهدف إلى وصف خصائص عينة الدراسة، وهي: </w:t>
      </w:r>
    </w:p>
    <w:p w14:paraId="3E1AC35E" w14:textId="79197708"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المستشفى </w:t>
      </w:r>
    </w:p>
    <w:p w14:paraId="6F56F1EC" w14:textId="60F864BE" w:rsidR="007C3830" w:rsidRPr="00DD6E4C"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DD6E4C">
        <w:rPr>
          <w:rFonts w:ascii="Traditional Arabic" w:hAnsi="Traditional Arabic" w:cs="Traditional Arabic"/>
          <w:color w:val="000000" w:themeColor="text1"/>
          <w:sz w:val="24"/>
          <w:szCs w:val="24"/>
          <w:rtl/>
        </w:rPr>
        <w:t xml:space="preserve">الجنس </w:t>
      </w:r>
    </w:p>
    <w:p w14:paraId="1461C3B2" w14:textId="06B848BC" w:rsidR="007C3830"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الفئة العمرية </w:t>
      </w:r>
    </w:p>
    <w:p w14:paraId="65E769FB" w14:textId="0C544F94"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المستوى التعليمي </w:t>
      </w:r>
    </w:p>
    <w:p w14:paraId="4D00F5B9" w14:textId="7BA07E47" w:rsidR="007C3830" w:rsidRDefault="007C3830" w:rsidP="00A550F8">
      <w:pPr>
        <w:pStyle w:val="ab"/>
        <w:numPr>
          <w:ilvl w:val="0"/>
          <w:numId w:val="13"/>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7C3830">
        <w:rPr>
          <w:rFonts w:ascii="Traditional Arabic" w:hAnsi="Traditional Arabic" w:cs="Traditional Arabic"/>
          <w:color w:val="000000" w:themeColor="text1"/>
          <w:sz w:val="24"/>
          <w:szCs w:val="24"/>
          <w:rtl/>
        </w:rPr>
        <w:t xml:space="preserve">الوظيفة </w:t>
      </w:r>
    </w:p>
    <w:p w14:paraId="1376D3F0" w14:textId="77777777" w:rsidR="00A550F8" w:rsidRPr="00A550F8" w:rsidRDefault="007C3830" w:rsidP="00494F74">
      <w:pPr>
        <w:pStyle w:val="ab"/>
        <w:numPr>
          <w:ilvl w:val="0"/>
          <w:numId w:val="13"/>
        </w:num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sidRPr="00A550F8">
        <w:rPr>
          <w:rFonts w:ascii="Traditional Arabic" w:hAnsi="Traditional Arabic" w:cs="Traditional Arabic"/>
          <w:color w:val="000000" w:themeColor="text1"/>
          <w:sz w:val="24"/>
          <w:szCs w:val="24"/>
          <w:rtl/>
        </w:rPr>
        <w:t xml:space="preserve">سنوات الخبرة </w:t>
      </w:r>
    </w:p>
    <w:p w14:paraId="35DED7F3" w14:textId="6D132B73" w:rsidR="007C3830" w:rsidRPr="00A550F8" w:rsidRDefault="007C3830" w:rsidP="00A550F8">
      <w:pPr>
        <w:bidi/>
        <w:spacing w:before="100" w:beforeAutospacing="1" w:after="100" w:afterAutospacing="1" w:line="360" w:lineRule="auto"/>
        <w:ind w:left="360"/>
        <w:jc w:val="both"/>
        <w:rPr>
          <w:rFonts w:ascii="Traditional Arabic" w:hAnsi="Traditional Arabic" w:cs="Traditional Arabic"/>
          <w:b/>
          <w:bCs/>
          <w:color w:val="000000" w:themeColor="text1"/>
          <w:sz w:val="28"/>
          <w:szCs w:val="28"/>
          <w:rtl/>
        </w:rPr>
      </w:pPr>
      <w:r w:rsidRPr="00A550F8">
        <w:rPr>
          <w:rFonts w:ascii="Traditional Arabic" w:hAnsi="Traditional Arabic" w:cs="Traditional Arabic"/>
          <w:b/>
          <w:bCs/>
          <w:color w:val="000000" w:themeColor="text1"/>
          <w:sz w:val="28"/>
          <w:szCs w:val="28"/>
          <w:rtl/>
        </w:rPr>
        <w:t>القسم الثاني: محاور التميز المؤسسي</w:t>
      </w:r>
    </w:p>
    <w:p w14:paraId="2EE8865E" w14:textId="77777777" w:rsidR="00AC68C1" w:rsidRPr="00543B55" w:rsidRDefault="00DD6E4C"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543B55">
        <w:rPr>
          <w:rFonts w:ascii="Traditional Arabic" w:hAnsi="Traditional Arabic" w:cs="Traditional Arabic"/>
          <w:color w:val="000000" w:themeColor="text1"/>
          <w:sz w:val="24"/>
          <w:szCs w:val="24"/>
          <w:rtl/>
        </w:rPr>
        <w:t xml:space="preserve">تم تحويل المبادئ الثمانية للنموذج الوطني إلى ثمانية محاور رئيسية، وصيغت لكل محور (5) عبارات تقيس مدى تطبيق المبدأ في بيئة المستشفى، ليصبح إجمالي عبارات الاستبانة (40) عبارة. </w:t>
      </w:r>
    </w:p>
    <w:p w14:paraId="5B3463E2" w14:textId="5ECDA08F" w:rsidR="00EB68C5" w:rsidRPr="00A86D08" w:rsidRDefault="00DD6E4C"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43B55">
        <w:rPr>
          <w:rFonts w:ascii="Traditional Arabic" w:hAnsi="Traditional Arabic" w:cs="Traditional Arabic"/>
          <w:color w:val="000000" w:themeColor="text1"/>
          <w:sz w:val="24"/>
          <w:szCs w:val="24"/>
          <w:rtl/>
        </w:rPr>
        <w:t>روعي في صياغة العبارات لكل محور تغطية جميع جوانب المبدأ (التخطيط، التنفيذ، القياس، والتحسين) لضمان الشمولية المنهجية</w:t>
      </w:r>
      <w:r w:rsidR="00EB68C5">
        <w:rPr>
          <w:rFonts w:ascii="Traditional Arabic" w:hAnsi="Traditional Arabic" w:cs="Traditional Arabic" w:hint="cs"/>
          <w:color w:val="000000" w:themeColor="text1"/>
          <w:sz w:val="24"/>
          <w:szCs w:val="24"/>
          <w:rtl/>
        </w:rPr>
        <w:t>.</w:t>
      </w:r>
    </w:p>
    <w:p w14:paraId="0BC262BC" w14:textId="72C72EF6" w:rsidR="005E50D8" w:rsidRDefault="005E50D8" w:rsidP="00494F74">
      <w:pPr>
        <w:pStyle w:val="ab"/>
        <w:numPr>
          <w:ilvl w:val="0"/>
          <w:numId w:val="14"/>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43B55">
        <w:rPr>
          <w:rFonts w:ascii="Traditional Arabic" w:hAnsi="Traditional Arabic" w:cs="Traditional Arabic"/>
          <w:color w:val="000000" w:themeColor="text1"/>
          <w:sz w:val="24"/>
          <w:szCs w:val="24"/>
          <w:rtl/>
        </w:rPr>
        <w:t>تم التعامل مع محاور مبادئ النموذج الوطني للتميز المؤسسي لجائزة الملك عبد العزيز للجودة  (المتغير المستقل) بأوزان متساوية في أداة الدراسة الاولى، وذلك للتمكن من قياس أثرها على جودة تجربة المريض دون افتراض مُسبق لأهمية محور دون آخر .</w:t>
      </w:r>
      <w:r w:rsidR="00543B55">
        <w:rPr>
          <w:rFonts w:ascii="Traditional Arabic" w:hAnsi="Traditional Arabic" w:cs="Traditional Arabic" w:hint="cs"/>
          <w:color w:val="000000" w:themeColor="text1"/>
          <w:sz w:val="24"/>
          <w:szCs w:val="24"/>
          <w:rtl/>
        </w:rPr>
        <w:t xml:space="preserve"> موضح بالجدول (...) التالي:</w:t>
      </w:r>
    </w:p>
    <w:p w14:paraId="21C08340" w14:textId="77777777" w:rsidR="00217275" w:rsidRDefault="00217275" w:rsidP="00217275">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3A91785C" w14:textId="2D4EC172" w:rsidR="00A550F8" w:rsidRPr="006A1C0B" w:rsidRDefault="00A550F8" w:rsidP="00A550F8">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color w:val="000000" w:themeColor="text1"/>
          <w:sz w:val="24"/>
          <w:szCs w:val="24"/>
          <w:rtl/>
        </w:rPr>
        <w:lastRenderedPageBreak/>
        <w:t xml:space="preserve">جدول </w:t>
      </w:r>
      <w:r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 xml:space="preserve"> لمحاور مبادئ النموذج الوطني للتميز المؤسسي لجائزة الملك عبد العزيز </w:t>
      </w:r>
      <w:r w:rsidRPr="006A1C0B">
        <w:rPr>
          <w:rFonts w:ascii="Traditional Arabic" w:hAnsi="Traditional Arabic" w:cs="Traditional Arabic" w:hint="cs"/>
          <w:color w:val="000000" w:themeColor="text1"/>
          <w:sz w:val="24"/>
          <w:szCs w:val="24"/>
          <w:rtl/>
        </w:rPr>
        <w:t>للجودة (</w:t>
      </w:r>
      <w:r w:rsidRPr="006A1C0B">
        <w:rPr>
          <w:rFonts w:ascii="Traditional Arabic" w:hAnsi="Traditional Arabic" w:cs="Traditional Arabic"/>
          <w:color w:val="000000" w:themeColor="text1"/>
          <w:sz w:val="24"/>
          <w:szCs w:val="24"/>
          <w:rtl/>
        </w:rPr>
        <w:t>المتغير المستقل)</w:t>
      </w:r>
    </w:p>
    <w:tbl>
      <w:tblPr>
        <w:tblStyle w:val="aa"/>
        <w:bidiVisual/>
        <w:tblW w:w="0" w:type="auto"/>
        <w:jc w:val="center"/>
        <w:tblLook w:val="04A0" w:firstRow="1" w:lastRow="0" w:firstColumn="1" w:lastColumn="0" w:noHBand="0" w:noVBand="1"/>
      </w:tblPr>
      <w:tblGrid>
        <w:gridCol w:w="3336"/>
        <w:gridCol w:w="2694"/>
        <w:gridCol w:w="2266"/>
      </w:tblGrid>
      <w:tr w:rsidR="00AB3E89" w:rsidRPr="00AB3E89" w14:paraId="21A12246" w14:textId="77777777" w:rsidTr="004F2D8F">
        <w:trPr>
          <w:jc w:val="center"/>
        </w:trPr>
        <w:tc>
          <w:tcPr>
            <w:tcW w:w="3336" w:type="dxa"/>
            <w:shd w:val="clear" w:color="auto" w:fill="F2F2F2" w:themeFill="background1" w:themeFillShade="F2"/>
          </w:tcPr>
          <w:p w14:paraId="47037DF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المحور (المبدأ)</w:t>
            </w:r>
          </w:p>
        </w:tc>
        <w:tc>
          <w:tcPr>
            <w:tcW w:w="2694" w:type="dxa"/>
            <w:shd w:val="clear" w:color="auto" w:fill="F2F2F2" w:themeFill="background1" w:themeFillShade="F2"/>
          </w:tcPr>
          <w:p w14:paraId="6C033D9F"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أرقام العبارات</w:t>
            </w:r>
          </w:p>
        </w:tc>
        <w:tc>
          <w:tcPr>
            <w:tcW w:w="2266" w:type="dxa"/>
            <w:shd w:val="clear" w:color="auto" w:fill="F2F2F2" w:themeFill="background1" w:themeFillShade="F2"/>
          </w:tcPr>
          <w:p w14:paraId="535FEA02"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عدد العبارات</w:t>
            </w:r>
          </w:p>
        </w:tc>
      </w:tr>
      <w:tr w:rsidR="00AB3E89" w:rsidRPr="00AB3E89" w14:paraId="32121915" w14:textId="77777777" w:rsidTr="00A550F8">
        <w:trPr>
          <w:jc w:val="center"/>
        </w:trPr>
        <w:tc>
          <w:tcPr>
            <w:tcW w:w="3336" w:type="dxa"/>
          </w:tcPr>
          <w:p w14:paraId="3DAC9F36"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القيادة بالإلهام والقدوة الحسنة</w:t>
            </w:r>
          </w:p>
        </w:tc>
        <w:tc>
          <w:tcPr>
            <w:tcW w:w="2694" w:type="dxa"/>
          </w:tcPr>
          <w:p w14:paraId="2264B4E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1-5</w:t>
            </w:r>
          </w:p>
        </w:tc>
        <w:tc>
          <w:tcPr>
            <w:tcW w:w="2266" w:type="dxa"/>
          </w:tcPr>
          <w:p w14:paraId="0C7CFD6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9901878" w14:textId="77777777" w:rsidTr="00A550F8">
        <w:trPr>
          <w:jc w:val="center"/>
        </w:trPr>
        <w:tc>
          <w:tcPr>
            <w:tcW w:w="3336" w:type="dxa"/>
          </w:tcPr>
          <w:p w14:paraId="7B590B19"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الاهتمام بالموارد البشرية</w:t>
            </w:r>
          </w:p>
        </w:tc>
        <w:tc>
          <w:tcPr>
            <w:tcW w:w="2694" w:type="dxa"/>
          </w:tcPr>
          <w:p w14:paraId="220BC16F"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6-10</w:t>
            </w:r>
          </w:p>
        </w:tc>
        <w:tc>
          <w:tcPr>
            <w:tcW w:w="2266" w:type="dxa"/>
          </w:tcPr>
          <w:p w14:paraId="380882D6"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0B4EB6C6" w14:textId="77777777" w:rsidTr="00A550F8">
        <w:trPr>
          <w:jc w:val="center"/>
        </w:trPr>
        <w:tc>
          <w:tcPr>
            <w:tcW w:w="3336" w:type="dxa"/>
          </w:tcPr>
          <w:p w14:paraId="68078D6E"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التركيز على المستفيدين</w:t>
            </w:r>
          </w:p>
        </w:tc>
        <w:tc>
          <w:tcPr>
            <w:tcW w:w="2694" w:type="dxa"/>
          </w:tcPr>
          <w:p w14:paraId="04C9AD0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11-15</w:t>
            </w:r>
          </w:p>
        </w:tc>
        <w:tc>
          <w:tcPr>
            <w:tcW w:w="2266" w:type="dxa"/>
          </w:tcPr>
          <w:p w14:paraId="47FE8C0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5B40883" w14:textId="77777777" w:rsidTr="00A550F8">
        <w:trPr>
          <w:jc w:val="center"/>
        </w:trPr>
        <w:tc>
          <w:tcPr>
            <w:tcW w:w="3336" w:type="dxa"/>
          </w:tcPr>
          <w:p w14:paraId="65C66F51"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الإدارة بالعمليات</w:t>
            </w:r>
          </w:p>
        </w:tc>
        <w:tc>
          <w:tcPr>
            <w:tcW w:w="2694" w:type="dxa"/>
          </w:tcPr>
          <w:p w14:paraId="08A968C5"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16-20</w:t>
            </w:r>
          </w:p>
        </w:tc>
        <w:tc>
          <w:tcPr>
            <w:tcW w:w="2266" w:type="dxa"/>
          </w:tcPr>
          <w:p w14:paraId="66250815"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30689165" w14:textId="77777777" w:rsidTr="00A550F8">
        <w:trPr>
          <w:jc w:val="center"/>
        </w:trPr>
        <w:tc>
          <w:tcPr>
            <w:tcW w:w="3336" w:type="dxa"/>
          </w:tcPr>
          <w:p w14:paraId="56B75F3B"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تطوير الشراكات الناجحة</w:t>
            </w:r>
          </w:p>
        </w:tc>
        <w:tc>
          <w:tcPr>
            <w:tcW w:w="2694" w:type="dxa"/>
          </w:tcPr>
          <w:p w14:paraId="53CD4BE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21-25</w:t>
            </w:r>
          </w:p>
        </w:tc>
        <w:tc>
          <w:tcPr>
            <w:tcW w:w="2266" w:type="dxa"/>
          </w:tcPr>
          <w:p w14:paraId="05E4AA5E"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783C73CF" w14:textId="77777777" w:rsidTr="00A550F8">
        <w:trPr>
          <w:jc w:val="center"/>
        </w:trPr>
        <w:tc>
          <w:tcPr>
            <w:tcW w:w="3336" w:type="dxa"/>
          </w:tcPr>
          <w:p w14:paraId="369EA0D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التعلم والتحسين المستمر</w:t>
            </w:r>
          </w:p>
        </w:tc>
        <w:tc>
          <w:tcPr>
            <w:tcW w:w="2694" w:type="dxa"/>
          </w:tcPr>
          <w:p w14:paraId="7E8D271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26-30</w:t>
            </w:r>
          </w:p>
        </w:tc>
        <w:tc>
          <w:tcPr>
            <w:tcW w:w="2266" w:type="dxa"/>
          </w:tcPr>
          <w:p w14:paraId="0821155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5ACB89DA" w14:textId="77777777" w:rsidTr="00A550F8">
        <w:trPr>
          <w:jc w:val="center"/>
        </w:trPr>
        <w:tc>
          <w:tcPr>
            <w:tcW w:w="3336" w:type="dxa"/>
          </w:tcPr>
          <w:p w14:paraId="4233B7CC"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تعزيز الإبداع وتسخير الابتكار</w:t>
            </w:r>
          </w:p>
        </w:tc>
        <w:tc>
          <w:tcPr>
            <w:tcW w:w="2694" w:type="dxa"/>
          </w:tcPr>
          <w:p w14:paraId="551EE0A7"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31-35</w:t>
            </w:r>
          </w:p>
        </w:tc>
        <w:tc>
          <w:tcPr>
            <w:tcW w:w="2266" w:type="dxa"/>
          </w:tcPr>
          <w:p w14:paraId="1C9D54D1"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54ECF900" w14:textId="77777777" w:rsidTr="00A550F8">
        <w:trPr>
          <w:jc w:val="center"/>
        </w:trPr>
        <w:tc>
          <w:tcPr>
            <w:tcW w:w="3336" w:type="dxa"/>
          </w:tcPr>
          <w:p w14:paraId="4D744550"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color w:val="000000" w:themeColor="text1"/>
                <w:rtl/>
              </w:rPr>
              <w:t>التنمية المستدامة وتحقيق نتائج متفوقة</w:t>
            </w:r>
          </w:p>
        </w:tc>
        <w:tc>
          <w:tcPr>
            <w:tcW w:w="2694" w:type="dxa"/>
          </w:tcPr>
          <w:p w14:paraId="0093F518"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36-40</w:t>
            </w:r>
          </w:p>
        </w:tc>
        <w:tc>
          <w:tcPr>
            <w:tcW w:w="2266" w:type="dxa"/>
          </w:tcPr>
          <w:p w14:paraId="472E43D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5</w:t>
            </w:r>
          </w:p>
        </w:tc>
      </w:tr>
      <w:tr w:rsidR="00AB3E89" w:rsidRPr="00AB3E89" w14:paraId="78FC92A9" w14:textId="77777777" w:rsidTr="004F2D8F">
        <w:trPr>
          <w:jc w:val="center"/>
        </w:trPr>
        <w:tc>
          <w:tcPr>
            <w:tcW w:w="6030" w:type="dxa"/>
            <w:gridSpan w:val="2"/>
            <w:shd w:val="clear" w:color="auto" w:fill="D9D9D9" w:themeFill="background1" w:themeFillShade="D9"/>
          </w:tcPr>
          <w:p w14:paraId="22196A44"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الإجمالي</w:t>
            </w:r>
          </w:p>
        </w:tc>
        <w:tc>
          <w:tcPr>
            <w:tcW w:w="2266" w:type="dxa"/>
            <w:shd w:val="clear" w:color="auto" w:fill="D9D9D9" w:themeFill="background1" w:themeFillShade="D9"/>
          </w:tcPr>
          <w:p w14:paraId="440E7072" w14:textId="77777777" w:rsidR="00AB3E89" w:rsidRPr="00BC3EB9" w:rsidRDefault="00AB3E89" w:rsidP="00AB3E89">
            <w:pPr>
              <w:bidi/>
              <w:spacing w:before="100" w:beforeAutospacing="1" w:after="100" w:afterAutospacing="1" w:line="360" w:lineRule="auto"/>
              <w:jc w:val="center"/>
              <w:rPr>
                <w:rFonts w:ascii="Traditional Arabic" w:hAnsi="Traditional Arabic" w:cs="Traditional Arabic"/>
                <w:b/>
                <w:bCs/>
                <w:color w:val="000000" w:themeColor="text1"/>
                <w:rtl/>
              </w:rPr>
            </w:pPr>
            <w:r w:rsidRPr="00BC3EB9">
              <w:rPr>
                <w:rFonts w:ascii="Traditional Arabic" w:hAnsi="Traditional Arabic" w:cs="Traditional Arabic"/>
                <w:b/>
                <w:bCs/>
                <w:color w:val="000000" w:themeColor="text1"/>
                <w:rtl/>
              </w:rPr>
              <w:t>40</w:t>
            </w:r>
          </w:p>
        </w:tc>
      </w:tr>
    </w:tbl>
    <w:p w14:paraId="1A088EC8" w14:textId="3179CA8C" w:rsidR="004E1754" w:rsidRPr="00AD31C4" w:rsidRDefault="004E1754" w:rsidP="007563AB">
      <w:pPr>
        <w:pStyle w:val="ab"/>
        <w:numPr>
          <w:ilvl w:val="0"/>
          <w:numId w:val="1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AD31C4">
        <w:rPr>
          <w:rFonts w:ascii="Traditional Arabic" w:hAnsi="Traditional Arabic" w:cs="Traditional Arabic" w:hint="cs"/>
          <w:color w:val="000000" w:themeColor="text1"/>
          <w:sz w:val="24"/>
          <w:szCs w:val="24"/>
          <w:rtl/>
        </w:rPr>
        <w:t>تم</w:t>
      </w:r>
      <w:r w:rsidRPr="00AD31C4">
        <w:rPr>
          <w:rFonts w:ascii="Traditional Arabic" w:hAnsi="Traditional Arabic" w:cs="Traditional Arabic"/>
          <w:color w:val="000000" w:themeColor="text1"/>
          <w:sz w:val="24"/>
          <w:szCs w:val="24"/>
          <w:rtl/>
        </w:rPr>
        <w:t xml:space="preserve"> صياغة الاستبانة باللغتين العربية والانجليزية لضمان وضوح المفاهيم وسهولة الفهم للمشاركين من أفراد العينة</w:t>
      </w:r>
      <w:r w:rsidR="00D32AE5" w:rsidRPr="00AD31C4">
        <w:rPr>
          <w:rFonts w:ascii="Traditional Arabic" w:hAnsi="Traditional Arabic" w:cs="Traditional Arabic" w:hint="cs"/>
          <w:color w:val="000000" w:themeColor="text1"/>
          <w:sz w:val="24"/>
          <w:szCs w:val="24"/>
          <w:rtl/>
        </w:rPr>
        <w:t xml:space="preserve"> </w:t>
      </w:r>
      <w:r w:rsidR="00F01D9B" w:rsidRPr="00AD31C4">
        <w:rPr>
          <w:rFonts w:ascii="Traditional Arabic" w:hAnsi="Traditional Arabic" w:cs="Traditional Arabic" w:hint="cs"/>
          <w:color w:val="000000" w:themeColor="text1"/>
          <w:sz w:val="24"/>
          <w:szCs w:val="24"/>
          <w:rtl/>
        </w:rPr>
        <w:t>(المتحدثين بغير العربية</w:t>
      </w:r>
      <w:r w:rsidR="0012787A" w:rsidRPr="00AD31C4">
        <w:rPr>
          <w:rFonts w:ascii="Traditional Arabic" w:hAnsi="Traditional Arabic" w:cs="Traditional Arabic" w:hint="cs"/>
          <w:color w:val="000000" w:themeColor="text1"/>
          <w:sz w:val="24"/>
          <w:szCs w:val="24"/>
          <w:rtl/>
        </w:rPr>
        <w:t>)</w:t>
      </w:r>
      <w:r w:rsidR="00385B50" w:rsidRPr="00AD31C4">
        <w:rPr>
          <w:rFonts w:ascii="Traditional Arabic" w:hAnsi="Traditional Arabic" w:cs="Traditional Arabic" w:hint="cs"/>
          <w:color w:val="000000" w:themeColor="text1"/>
          <w:sz w:val="24"/>
          <w:szCs w:val="24"/>
          <w:rtl/>
        </w:rPr>
        <w:t xml:space="preserve"> </w:t>
      </w:r>
      <w:r w:rsidR="00A76BEE" w:rsidRPr="00AD31C4">
        <w:rPr>
          <w:rFonts w:ascii="Traditional Arabic" w:hAnsi="Traditional Arabic" w:cs="Traditional Arabic" w:hint="cs"/>
          <w:color w:val="000000" w:themeColor="text1"/>
          <w:sz w:val="24"/>
          <w:szCs w:val="24"/>
          <w:rtl/>
        </w:rPr>
        <w:t>حيث</w:t>
      </w:r>
      <w:r w:rsidR="00D3165F" w:rsidRPr="00AD31C4">
        <w:rPr>
          <w:rFonts w:ascii="Traditional Arabic" w:hAnsi="Traditional Arabic" w:cs="Traditional Arabic" w:hint="cs"/>
          <w:color w:val="000000" w:themeColor="text1"/>
          <w:sz w:val="24"/>
          <w:szCs w:val="24"/>
          <w:rtl/>
        </w:rPr>
        <w:t xml:space="preserve"> تم</w:t>
      </w:r>
      <w:r w:rsidRPr="00AD31C4">
        <w:rPr>
          <w:rFonts w:ascii="Traditional Arabic" w:hAnsi="Traditional Arabic" w:cs="Traditional Arabic"/>
          <w:color w:val="000000" w:themeColor="text1"/>
          <w:sz w:val="24"/>
          <w:szCs w:val="24"/>
          <w:rtl/>
        </w:rPr>
        <w:t xml:space="preserve"> اعتماد أسلوب "الترجمة العكسية" لضمان دقة الترجمة إلى اللغة </w:t>
      </w:r>
      <w:r w:rsidR="00A550F8" w:rsidRPr="00AD31C4">
        <w:rPr>
          <w:rFonts w:ascii="Traditional Arabic" w:hAnsi="Traditional Arabic" w:cs="Traditional Arabic" w:hint="cs"/>
          <w:color w:val="000000" w:themeColor="text1"/>
          <w:sz w:val="24"/>
          <w:szCs w:val="24"/>
          <w:rtl/>
        </w:rPr>
        <w:t>الإنجليزية.</w:t>
      </w:r>
      <w:r w:rsidR="00A550F8" w:rsidRPr="00AD31C4">
        <w:rPr>
          <w:rFonts w:ascii="Traditional Arabic" w:hAnsi="Traditional Arabic" w:cs="Traditional Arabic"/>
          <w:color w:val="000000" w:themeColor="text1"/>
          <w:sz w:val="24"/>
          <w:szCs w:val="24"/>
        </w:rPr>
        <w:t xml:space="preserve"> (</w:t>
      </w:r>
      <w:r w:rsidR="00D3165F" w:rsidRPr="00AD31C4">
        <w:rPr>
          <w:rFonts w:ascii="Traditional Arabic" w:hAnsi="Traditional Arabic" w:cs="Traditional Arabic"/>
          <w:color w:val="000000" w:themeColor="text1"/>
          <w:sz w:val="24"/>
          <w:szCs w:val="24"/>
        </w:rPr>
        <w:t>Sousa &amp; Rojjanasrirat, 2011; Cruchinho et al., 2024; Swaine</w:t>
      </w:r>
      <w:r w:rsidR="00D3165F" w:rsidRPr="00AD31C4">
        <w:rPr>
          <w:rFonts w:ascii="Traditional Arabic" w:hAnsi="Traditional Arabic" w:cs="Traditional Arabic"/>
          <w:color w:val="000000" w:themeColor="text1"/>
          <w:sz w:val="24"/>
          <w:szCs w:val="24"/>
        </w:rPr>
        <w:noBreakHyphen/>
        <w:t>Verdier et al., 2023)</w:t>
      </w:r>
      <w:r w:rsidRPr="00AD31C4">
        <w:rPr>
          <w:rFonts w:ascii="Traditional Arabic" w:hAnsi="Traditional Arabic" w:cs="Traditional Arabic"/>
          <w:color w:val="000000" w:themeColor="text1"/>
          <w:sz w:val="24"/>
          <w:szCs w:val="24"/>
          <w:rtl/>
        </w:rPr>
        <w:t xml:space="preserve">. حيث </w:t>
      </w:r>
      <w:r w:rsidR="00385B50" w:rsidRPr="00AD31C4">
        <w:rPr>
          <w:rFonts w:ascii="Traditional Arabic" w:hAnsi="Traditional Arabic" w:cs="Traditional Arabic" w:hint="cs"/>
          <w:color w:val="000000" w:themeColor="text1"/>
          <w:sz w:val="24"/>
          <w:szCs w:val="24"/>
          <w:rtl/>
        </w:rPr>
        <w:t>ت</w:t>
      </w:r>
      <w:r w:rsidRPr="00AD31C4">
        <w:rPr>
          <w:rFonts w:ascii="Traditional Arabic" w:hAnsi="Traditional Arabic" w:cs="Traditional Arabic"/>
          <w:color w:val="000000" w:themeColor="text1"/>
          <w:sz w:val="24"/>
          <w:szCs w:val="24"/>
          <w:rtl/>
        </w:rPr>
        <w:t xml:space="preserve">م أولًا ترجمة النسخة العربية من الاستبانة إلى الإنجليزية من قِبل مترجم متخصص في المصطلحات الصحية والإدارية، ثم </w:t>
      </w:r>
      <w:r w:rsidR="00385B50" w:rsidRPr="00AD31C4">
        <w:rPr>
          <w:rFonts w:ascii="Traditional Arabic" w:hAnsi="Traditional Arabic" w:cs="Traditional Arabic" w:hint="cs"/>
          <w:color w:val="000000" w:themeColor="text1"/>
          <w:sz w:val="24"/>
          <w:szCs w:val="24"/>
          <w:rtl/>
        </w:rPr>
        <w:t>إعادة</w:t>
      </w:r>
      <w:r w:rsidRPr="00AD31C4">
        <w:rPr>
          <w:rFonts w:ascii="Traditional Arabic" w:hAnsi="Traditional Arabic" w:cs="Traditional Arabic"/>
          <w:color w:val="000000" w:themeColor="text1"/>
          <w:sz w:val="24"/>
          <w:szCs w:val="24"/>
          <w:rtl/>
        </w:rPr>
        <w:t xml:space="preserve"> ترجمتها من الإنجليزية إلى العربية بواسطة مترجم مستقل لم يطّلع على النسخة الأصلية. ثم تم مقارنة النسخة المعاد ترجمتها بالنسخة الأصلية للتحقق من مدى تطابق المعاني وسلامة الصياغة والمصطلحات </w:t>
      </w:r>
      <w:r w:rsidR="00A76BEE" w:rsidRPr="00AD31C4">
        <w:rPr>
          <w:rFonts w:ascii="Traditional Arabic" w:hAnsi="Traditional Arabic" w:cs="Traditional Arabic" w:hint="cs"/>
          <w:color w:val="000000" w:themeColor="text1"/>
          <w:sz w:val="24"/>
          <w:szCs w:val="24"/>
          <w:rtl/>
        </w:rPr>
        <w:t>ل</w:t>
      </w:r>
      <w:r w:rsidRPr="00AD31C4">
        <w:rPr>
          <w:rFonts w:ascii="Traditional Arabic" w:hAnsi="Traditional Arabic" w:cs="Traditional Arabic"/>
          <w:color w:val="000000" w:themeColor="text1"/>
          <w:sz w:val="24"/>
          <w:szCs w:val="24"/>
          <w:rtl/>
        </w:rPr>
        <w:t>ضمان توافق الترجمة لغويًا ومفاهيميًا مع الأهداف البحثي</w:t>
      </w:r>
      <w:r w:rsidR="00A76BEE" w:rsidRPr="00AD31C4">
        <w:rPr>
          <w:rFonts w:ascii="Traditional Arabic" w:hAnsi="Traditional Arabic" w:cs="Traditional Arabic" w:hint="cs"/>
          <w:color w:val="000000" w:themeColor="text1"/>
          <w:sz w:val="24"/>
          <w:szCs w:val="24"/>
          <w:rtl/>
        </w:rPr>
        <w:t>ة.</w:t>
      </w:r>
    </w:p>
    <w:p w14:paraId="12C52FD9" w14:textId="77777777" w:rsidR="007563AB" w:rsidRPr="00D56052" w:rsidRDefault="007563AB" w:rsidP="007563AB">
      <w:pPr>
        <w:bidi/>
        <w:spacing w:before="100" w:beforeAutospacing="1" w:after="100" w:afterAutospacing="1" w:line="360" w:lineRule="auto"/>
        <w:rPr>
          <w:rFonts w:ascii="Traditional Arabic" w:hAnsi="Traditional Arabic" w:cs="Traditional Arabic"/>
          <w:b/>
          <w:bCs/>
          <w:color w:val="000000" w:themeColor="text1"/>
          <w:sz w:val="28"/>
          <w:szCs w:val="28"/>
          <w:u w:val="single"/>
          <w:rtl/>
        </w:rPr>
      </w:pPr>
      <w:r w:rsidRPr="00D56052">
        <w:rPr>
          <w:rFonts w:ascii="Traditional Arabic" w:hAnsi="Traditional Arabic" w:cs="Traditional Arabic"/>
          <w:b/>
          <w:bCs/>
          <w:color w:val="000000" w:themeColor="text1"/>
          <w:sz w:val="28"/>
          <w:szCs w:val="28"/>
          <w:u w:val="single"/>
          <w:rtl/>
        </w:rPr>
        <w:t>ثالثاً: مقياس الاستجابة</w:t>
      </w:r>
    </w:p>
    <w:p w14:paraId="603EDB98" w14:textId="5BAFA87F" w:rsidR="00543B55" w:rsidRDefault="007563AB" w:rsidP="007563AB">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7563AB">
        <w:rPr>
          <w:rFonts w:ascii="Traditional Arabic" w:hAnsi="Traditional Arabic" w:cs="Traditional Arabic"/>
          <w:color w:val="000000" w:themeColor="text1"/>
          <w:sz w:val="24"/>
          <w:szCs w:val="24"/>
          <w:rtl/>
        </w:rPr>
        <w:t>اعتمد الباحث مقياس ليكرت الخماسي (</w:t>
      </w:r>
      <w:r w:rsidRPr="007563AB">
        <w:rPr>
          <w:rFonts w:ascii="Traditional Arabic" w:hAnsi="Traditional Arabic" w:cs="Traditional Arabic"/>
          <w:color w:val="000000" w:themeColor="text1"/>
          <w:sz w:val="24"/>
          <w:szCs w:val="24"/>
        </w:rPr>
        <w:t>Five-Point Likert Scale</w:t>
      </w:r>
      <w:r w:rsidRPr="007563AB">
        <w:rPr>
          <w:rFonts w:ascii="Traditional Arabic" w:hAnsi="Traditional Arabic" w:cs="Traditional Arabic"/>
          <w:color w:val="000000" w:themeColor="text1"/>
          <w:sz w:val="24"/>
          <w:szCs w:val="24"/>
          <w:rtl/>
        </w:rPr>
        <w:t>) لتحديد درجة موافقة أفراد العينة على العبارات، حيث أُعطيت الأوزان الآتية: (موافق بشدة = 5، موافق = 4، محايد = 3، غير موافق = 2، غير موافق بشدة = 1)</w:t>
      </w:r>
      <w:r w:rsidR="002F0D8D">
        <w:rPr>
          <w:rFonts w:ascii="Traditional Arabic" w:hAnsi="Traditional Arabic" w:cs="Traditional Arabic" w:hint="cs"/>
          <w:color w:val="000000" w:themeColor="text1"/>
          <w:sz w:val="24"/>
          <w:szCs w:val="24"/>
          <w:rtl/>
        </w:rPr>
        <w:t xml:space="preserve"> الموضحة بالجدول (..)</w:t>
      </w:r>
      <w:r w:rsidRPr="007563AB">
        <w:rPr>
          <w:rFonts w:ascii="Traditional Arabic" w:hAnsi="Traditional Arabic" w:cs="Traditional Arabic"/>
          <w:color w:val="000000" w:themeColor="text1"/>
          <w:sz w:val="24"/>
          <w:szCs w:val="24"/>
          <w:rtl/>
        </w:rPr>
        <w:t>. ويُعد هذا المقياس من أكثر المقاييس دقة في استطلاعات الرأي الإدارية لأنه يوفر تبايناً كافياً للتحليل الإحصائي (</w:t>
      </w:r>
      <w:r w:rsidRPr="007563AB">
        <w:rPr>
          <w:rFonts w:ascii="Traditional Arabic" w:hAnsi="Traditional Arabic" w:cs="Traditional Arabic"/>
          <w:color w:val="000000" w:themeColor="text1"/>
          <w:sz w:val="24"/>
          <w:szCs w:val="24"/>
        </w:rPr>
        <w:t>Joshi et al., 2015</w:t>
      </w:r>
      <w:r w:rsidRPr="007563AB">
        <w:rPr>
          <w:rFonts w:ascii="Traditional Arabic" w:hAnsi="Traditional Arabic" w:cs="Traditional Arabic"/>
          <w:color w:val="000000" w:themeColor="text1"/>
          <w:sz w:val="24"/>
          <w:szCs w:val="24"/>
          <w:rtl/>
        </w:rPr>
        <w:t>).</w:t>
      </w:r>
    </w:p>
    <w:p w14:paraId="2270FE9C" w14:textId="77777777" w:rsidR="00C4389B" w:rsidRDefault="00C4389B" w:rsidP="00C4389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4EE101BF" w14:textId="77777777" w:rsidR="00C4389B" w:rsidRDefault="00C4389B" w:rsidP="00C4389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6FD09340" w14:textId="77777777" w:rsidR="00A550F8" w:rsidRDefault="00A550F8" w:rsidP="00A550F8">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lastRenderedPageBreak/>
        <w:t xml:space="preserve">جدول (..) : </w:t>
      </w:r>
      <w:r w:rsidRPr="00DA406C">
        <w:rPr>
          <w:rFonts w:ascii="Traditional Arabic" w:hAnsi="Traditional Arabic" w:cs="Traditional Arabic"/>
          <w:color w:val="000000" w:themeColor="text1"/>
          <w:sz w:val="24"/>
          <w:szCs w:val="24"/>
          <w:rtl/>
        </w:rPr>
        <w:t xml:space="preserve">خيارات الإجابة </w:t>
      </w:r>
      <w:r>
        <w:rPr>
          <w:rFonts w:ascii="Traditional Arabic" w:hAnsi="Traditional Arabic" w:cs="Traditional Arabic" w:hint="cs"/>
          <w:color w:val="000000" w:themeColor="text1"/>
          <w:sz w:val="24"/>
          <w:szCs w:val="24"/>
          <w:rtl/>
        </w:rPr>
        <w:t xml:space="preserve">وأوزانها </w:t>
      </w:r>
      <w:r w:rsidRPr="00DA406C">
        <w:rPr>
          <w:rFonts w:ascii="Traditional Arabic" w:hAnsi="Traditional Arabic" w:cs="Traditional Arabic"/>
          <w:color w:val="000000" w:themeColor="text1"/>
          <w:sz w:val="24"/>
          <w:szCs w:val="24"/>
          <w:rtl/>
        </w:rPr>
        <w:t>على عبارات المحاور لمقياس ليكرت للتدرج الخماسي</w:t>
      </w:r>
    </w:p>
    <w:tbl>
      <w:tblPr>
        <w:tblStyle w:val="11"/>
        <w:tblW w:w="0" w:type="auto"/>
        <w:jc w:val="center"/>
        <w:tblLook w:val="04A0" w:firstRow="1" w:lastRow="0" w:firstColumn="1" w:lastColumn="0" w:noHBand="0" w:noVBand="1"/>
      </w:tblPr>
      <w:tblGrid>
        <w:gridCol w:w="3403"/>
        <w:gridCol w:w="2546"/>
        <w:gridCol w:w="1701"/>
      </w:tblGrid>
      <w:tr w:rsidR="00B9685F" w:rsidRPr="005960AF" w14:paraId="15C7F66C" w14:textId="77777777" w:rsidTr="004F2D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D9D9D9" w:themeFill="background1" w:themeFillShade="D9"/>
            <w:hideMark/>
          </w:tcPr>
          <w:p w14:paraId="448D346E"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المتوسط الحسابي الموزون</w:t>
            </w:r>
          </w:p>
        </w:tc>
        <w:tc>
          <w:tcPr>
            <w:tcW w:w="2546" w:type="dxa"/>
            <w:shd w:val="clear" w:color="auto" w:fill="D9D9D9" w:themeFill="background1" w:themeFillShade="D9"/>
          </w:tcPr>
          <w:p w14:paraId="78212D0F" w14:textId="77777777" w:rsidR="00B9685F" w:rsidRPr="005960AF" w:rsidRDefault="00B9685F" w:rsidP="00B9685F">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الوزن</w:t>
            </w:r>
          </w:p>
        </w:tc>
        <w:tc>
          <w:tcPr>
            <w:tcW w:w="1701" w:type="dxa"/>
            <w:shd w:val="clear" w:color="auto" w:fill="D9D9D9" w:themeFill="background1" w:themeFillShade="D9"/>
            <w:hideMark/>
          </w:tcPr>
          <w:p w14:paraId="2BCA9522" w14:textId="77777777" w:rsidR="00B9685F" w:rsidRPr="005960AF" w:rsidRDefault="00B9685F" w:rsidP="00B9685F">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درجة الاستجابة</w:t>
            </w:r>
          </w:p>
        </w:tc>
      </w:tr>
      <w:tr w:rsidR="00B9685F" w:rsidRPr="005960AF" w14:paraId="0DC1A303"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hideMark/>
          </w:tcPr>
          <w:p w14:paraId="33454223"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4.20 – 5.00</w:t>
            </w:r>
          </w:p>
        </w:tc>
        <w:tc>
          <w:tcPr>
            <w:tcW w:w="2546" w:type="dxa"/>
            <w:shd w:val="clear" w:color="auto" w:fill="auto"/>
          </w:tcPr>
          <w:p w14:paraId="0306F556"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5</w:t>
            </w:r>
          </w:p>
        </w:tc>
        <w:tc>
          <w:tcPr>
            <w:tcW w:w="1701" w:type="dxa"/>
            <w:shd w:val="clear" w:color="auto" w:fill="auto"/>
            <w:hideMark/>
          </w:tcPr>
          <w:p w14:paraId="3CFE95B2"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أوافق بشدة</w:t>
            </w:r>
          </w:p>
        </w:tc>
      </w:tr>
      <w:tr w:rsidR="00B9685F" w:rsidRPr="005960AF" w14:paraId="7544AA1F" w14:textId="77777777" w:rsidTr="000156A7">
        <w:trPr>
          <w:jc w:val="center"/>
        </w:trPr>
        <w:tc>
          <w:tcPr>
            <w:cnfStyle w:val="001000000000" w:firstRow="0" w:lastRow="0" w:firstColumn="1" w:lastColumn="0" w:oddVBand="0" w:evenVBand="0" w:oddHBand="0" w:evenHBand="0" w:firstRowFirstColumn="0" w:firstRowLastColumn="0" w:lastRowFirstColumn="0" w:lastRowLastColumn="0"/>
            <w:tcW w:w="3403" w:type="dxa"/>
            <w:hideMark/>
          </w:tcPr>
          <w:p w14:paraId="5897704C"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3.40 – أقل من 4.20</w:t>
            </w:r>
          </w:p>
        </w:tc>
        <w:tc>
          <w:tcPr>
            <w:tcW w:w="2546" w:type="dxa"/>
          </w:tcPr>
          <w:p w14:paraId="44BBF504"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4</w:t>
            </w:r>
          </w:p>
        </w:tc>
        <w:tc>
          <w:tcPr>
            <w:tcW w:w="1701" w:type="dxa"/>
            <w:hideMark/>
          </w:tcPr>
          <w:p w14:paraId="79B37962"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أوافق</w:t>
            </w:r>
          </w:p>
        </w:tc>
      </w:tr>
      <w:tr w:rsidR="00B9685F" w:rsidRPr="005960AF" w14:paraId="17E88260"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hideMark/>
          </w:tcPr>
          <w:p w14:paraId="663F5B79"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2.60 – أقل من 3.40</w:t>
            </w:r>
          </w:p>
        </w:tc>
        <w:tc>
          <w:tcPr>
            <w:tcW w:w="2546" w:type="dxa"/>
            <w:shd w:val="clear" w:color="auto" w:fill="auto"/>
          </w:tcPr>
          <w:p w14:paraId="27A526AC"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3</w:t>
            </w:r>
          </w:p>
        </w:tc>
        <w:tc>
          <w:tcPr>
            <w:tcW w:w="1701" w:type="dxa"/>
            <w:shd w:val="clear" w:color="auto" w:fill="auto"/>
            <w:hideMark/>
          </w:tcPr>
          <w:p w14:paraId="05C955AD"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محايد</w:t>
            </w:r>
          </w:p>
        </w:tc>
      </w:tr>
      <w:tr w:rsidR="00B9685F" w:rsidRPr="005960AF" w14:paraId="29DA0FA1" w14:textId="77777777" w:rsidTr="000156A7">
        <w:trPr>
          <w:jc w:val="center"/>
        </w:trPr>
        <w:tc>
          <w:tcPr>
            <w:cnfStyle w:val="001000000000" w:firstRow="0" w:lastRow="0" w:firstColumn="1" w:lastColumn="0" w:oddVBand="0" w:evenVBand="0" w:oddHBand="0" w:evenHBand="0" w:firstRowFirstColumn="0" w:firstRowLastColumn="0" w:lastRowFirstColumn="0" w:lastRowLastColumn="0"/>
            <w:tcW w:w="3403" w:type="dxa"/>
          </w:tcPr>
          <w:p w14:paraId="4DDE5D03"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1.80 – أقل من 2.60</w:t>
            </w:r>
          </w:p>
        </w:tc>
        <w:tc>
          <w:tcPr>
            <w:tcW w:w="2546" w:type="dxa"/>
          </w:tcPr>
          <w:p w14:paraId="66A32882"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2</w:t>
            </w:r>
          </w:p>
        </w:tc>
        <w:tc>
          <w:tcPr>
            <w:tcW w:w="1701" w:type="dxa"/>
            <w:hideMark/>
          </w:tcPr>
          <w:p w14:paraId="1C55FD10" w14:textId="77777777" w:rsidR="00B9685F" w:rsidRPr="005960AF" w:rsidRDefault="00B9685F" w:rsidP="00B9685F">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لا أوافق</w:t>
            </w:r>
          </w:p>
        </w:tc>
      </w:tr>
      <w:tr w:rsidR="00B9685F" w:rsidRPr="005960AF" w14:paraId="7C51B2F1" w14:textId="77777777" w:rsidTr="005600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3" w:type="dxa"/>
            <w:shd w:val="clear" w:color="auto" w:fill="auto"/>
          </w:tcPr>
          <w:p w14:paraId="2D964B89" w14:textId="77777777" w:rsidR="00B9685F" w:rsidRPr="005960AF" w:rsidRDefault="00B9685F" w:rsidP="00B9685F">
            <w:pPr>
              <w:bidi/>
              <w:spacing w:after="0" w:line="240" w:lineRule="auto"/>
              <w:jc w:val="center"/>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1.00 – أقل من 1.80</w:t>
            </w:r>
          </w:p>
        </w:tc>
        <w:tc>
          <w:tcPr>
            <w:tcW w:w="2546" w:type="dxa"/>
            <w:shd w:val="clear" w:color="auto" w:fill="auto"/>
          </w:tcPr>
          <w:p w14:paraId="79DC9B83"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tl/>
              </w:rPr>
            </w:pPr>
            <w:r w:rsidRPr="005960AF">
              <w:rPr>
                <w:rFonts w:ascii="Traditional Arabic" w:eastAsia="Aptos" w:hAnsi="Traditional Arabic" w:cs="Traditional Arabic"/>
                <w:color w:val="000000"/>
                <w:sz w:val="24"/>
                <w:szCs w:val="24"/>
                <w:rtl/>
              </w:rPr>
              <w:t>1</w:t>
            </w:r>
          </w:p>
        </w:tc>
        <w:tc>
          <w:tcPr>
            <w:tcW w:w="1701" w:type="dxa"/>
            <w:shd w:val="clear" w:color="auto" w:fill="auto"/>
            <w:hideMark/>
          </w:tcPr>
          <w:p w14:paraId="1F46DB24" w14:textId="77777777" w:rsidR="00B9685F" w:rsidRPr="005960AF" w:rsidRDefault="00B9685F" w:rsidP="00B9685F">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Aptos" w:hAnsi="Traditional Arabic" w:cs="Traditional Arabic"/>
                <w:color w:val="000000"/>
                <w:sz w:val="24"/>
                <w:szCs w:val="24"/>
              </w:rPr>
            </w:pPr>
            <w:r w:rsidRPr="005960AF">
              <w:rPr>
                <w:rFonts w:ascii="Traditional Arabic" w:eastAsia="Aptos" w:hAnsi="Traditional Arabic" w:cs="Traditional Arabic"/>
                <w:color w:val="000000"/>
                <w:sz w:val="24"/>
                <w:szCs w:val="24"/>
                <w:rtl/>
              </w:rPr>
              <w:t>لا أوافق بشدة</w:t>
            </w:r>
          </w:p>
        </w:tc>
      </w:tr>
    </w:tbl>
    <w:p w14:paraId="041B91E5" w14:textId="4ECF9A1E" w:rsidR="00246660" w:rsidRPr="00D56052" w:rsidRDefault="00246660" w:rsidP="00246660">
      <w:pPr>
        <w:bidi/>
        <w:spacing w:before="100" w:beforeAutospacing="1" w:after="100" w:afterAutospacing="1" w:line="360" w:lineRule="auto"/>
        <w:rPr>
          <w:rFonts w:ascii="Traditional Arabic" w:hAnsi="Traditional Arabic" w:cs="Traditional Arabic"/>
          <w:b/>
          <w:bCs/>
          <w:color w:val="000000" w:themeColor="text1"/>
          <w:sz w:val="28"/>
          <w:szCs w:val="28"/>
          <w:u w:val="single"/>
        </w:rPr>
      </w:pPr>
      <w:r w:rsidRPr="00D56052">
        <w:rPr>
          <w:rFonts w:ascii="Traditional Arabic" w:hAnsi="Traditional Arabic" w:cs="Traditional Arabic" w:hint="cs"/>
          <w:b/>
          <w:bCs/>
          <w:color w:val="000000" w:themeColor="text1"/>
          <w:sz w:val="28"/>
          <w:szCs w:val="28"/>
          <w:u w:val="single"/>
          <w:rtl/>
        </w:rPr>
        <w:t xml:space="preserve">رابعاً: </w:t>
      </w:r>
      <w:r w:rsidRPr="00D56052">
        <w:rPr>
          <w:rFonts w:ascii="Traditional Arabic" w:hAnsi="Traditional Arabic" w:cs="Traditional Arabic"/>
          <w:b/>
          <w:bCs/>
          <w:color w:val="000000" w:themeColor="text1"/>
          <w:sz w:val="28"/>
          <w:szCs w:val="28"/>
          <w:u w:val="single"/>
          <w:rtl/>
        </w:rPr>
        <w:t>صدق وثبات الاستبانة</w:t>
      </w:r>
      <w:r w:rsidRPr="00D56052">
        <w:rPr>
          <w:rFonts w:ascii="Traditional Arabic" w:hAnsi="Traditional Arabic" w:cs="Traditional Arabic" w:hint="cs"/>
          <w:b/>
          <w:bCs/>
          <w:color w:val="000000" w:themeColor="text1"/>
          <w:sz w:val="28"/>
          <w:szCs w:val="28"/>
          <w:u w:val="single"/>
          <w:rtl/>
        </w:rPr>
        <w:t xml:space="preserve"> (الآداة </w:t>
      </w:r>
      <w:r w:rsidR="00E70CFD" w:rsidRPr="00D56052">
        <w:rPr>
          <w:rFonts w:ascii="Traditional Arabic" w:hAnsi="Traditional Arabic" w:cs="Traditional Arabic" w:hint="cs"/>
          <w:b/>
          <w:bCs/>
          <w:color w:val="000000" w:themeColor="text1"/>
          <w:sz w:val="28"/>
          <w:szCs w:val="28"/>
          <w:u w:val="single"/>
          <w:rtl/>
        </w:rPr>
        <w:t>الأولى)</w:t>
      </w:r>
    </w:p>
    <w:p w14:paraId="30B8AE39" w14:textId="522DAF5C" w:rsidR="00246660" w:rsidRPr="00246660" w:rsidRDefault="00246660" w:rsidP="00246660">
      <w:pPr>
        <w:bidi/>
        <w:spacing w:before="100" w:beforeAutospacing="1" w:after="100" w:afterAutospacing="1" w:line="360" w:lineRule="auto"/>
        <w:rPr>
          <w:rFonts w:ascii="Traditional Arabic" w:hAnsi="Traditional Arabic" w:cs="Traditional Arabic"/>
          <w:color w:val="000000" w:themeColor="text1"/>
          <w:sz w:val="24"/>
          <w:szCs w:val="24"/>
          <w:rtl/>
        </w:rPr>
      </w:pPr>
      <w:r w:rsidRPr="00246660">
        <w:rPr>
          <w:rFonts w:ascii="Traditional Arabic" w:hAnsi="Traditional Arabic" w:cs="Traditional Arabic"/>
          <w:color w:val="000000" w:themeColor="text1"/>
          <w:sz w:val="24"/>
          <w:szCs w:val="24"/>
          <w:rtl/>
        </w:rPr>
        <w:t>للتأكد من ص</w:t>
      </w:r>
      <w:r w:rsidR="00A550F8">
        <w:rPr>
          <w:rFonts w:ascii="Traditional Arabic" w:hAnsi="Traditional Arabic" w:cs="Traditional Arabic" w:hint="cs"/>
          <w:color w:val="000000" w:themeColor="text1"/>
          <w:sz w:val="24"/>
          <w:szCs w:val="24"/>
          <w:rtl/>
        </w:rPr>
        <w:t>لاحية</w:t>
      </w:r>
      <w:r w:rsidRPr="00246660">
        <w:rPr>
          <w:rFonts w:ascii="Traditional Arabic" w:hAnsi="Traditional Arabic" w:cs="Traditional Arabic"/>
          <w:color w:val="000000" w:themeColor="text1"/>
          <w:sz w:val="24"/>
          <w:szCs w:val="24"/>
          <w:rtl/>
        </w:rPr>
        <w:t xml:space="preserve"> الاستبانة للتطبيق الميداني، قام الباحث بالتحقق من صدقها وثباتها من خلال الخطوات التالية:</w:t>
      </w:r>
    </w:p>
    <w:p w14:paraId="380084BE" w14:textId="486546C5" w:rsidR="00246660" w:rsidRPr="00E70CFD" w:rsidRDefault="00246660" w:rsidP="00E70CFD">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70CFD">
        <w:rPr>
          <w:rFonts w:ascii="Traditional Arabic" w:hAnsi="Traditional Arabic" w:cs="Traditional Arabic"/>
          <w:b/>
          <w:bCs/>
          <w:color w:val="000000" w:themeColor="text1"/>
          <w:sz w:val="24"/>
          <w:szCs w:val="24"/>
          <w:rtl/>
        </w:rPr>
        <w:t>الصدق الظاهري (صدق المحكمين)</w:t>
      </w:r>
    </w:p>
    <w:p w14:paraId="06F1442B" w14:textId="5A934482" w:rsidR="00246660" w:rsidRPr="008F2890" w:rsidRDefault="00246660" w:rsidP="008F289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8F2890">
        <w:rPr>
          <w:rFonts w:ascii="Traditional Arabic" w:hAnsi="Traditional Arabic" w:cs="Traditional Arabic"/>
          <w:color w:val="000000" w:themeColor="text1"/>
          <w:sz w:val="24"/>
          <w:szCs w:val="24"/>
          <w:rtl/>
        </w:rPr>
        <w:t xml:space="preserve">تم عرض الاستبانة في صورتها الأولية </w:t>
      </w:r>
      <w:r w:rsidR="00985073" w:rsidRPr="008F2890">
        <w:rPr>
          <w:rFonts w:ascii="Traditional Arabic" w:hAnsi="Traditional Arabic" w:cs="Traditional Arabic" w:hint="cs"/>
          <w:color w:val="000000" w:themeColor="text1"/>
          <w:sz w:val="24"/>
          <w:szCs w:val="24"/>
          <w:rtl/>
        </w:rPr>
        <w:t>ملحق (</w:t>
      </w:r>
      <w:r w:rsidR="00C30D6E" w:rsidRPr="008F2890">
        <w:rPr>
          <w:rFonts w:ascii="Traditional Arabic" w:hAnsi="Traditional Arabic" w:cs="Traditional Arabic" w:hint="cs"/>
          <w:color w:val="000000" w:themeColor="text1"/>
          <w:sz w:val="24"/>
          <w:szCs w:val="24"/>
          <w:rtl/>
        </w:rPr>
        <w:t>1</w:t>
      </w:r>
      <w:r w:rsidR="00985073" w:rsidRPr="008F2890">
        <w:rPr>
          <w:rFonts w:ascii="Traditional Arabic" w:hAnsi="Traditional Arabic" w:cs="Traditional Arabic" w:hint="cs"/>
          <w:color w:val="000000" w:themeColor="text1"/>
          <w:sz w:val="24"/>
          <w:szCs w:val="24"/>
          <w:rtl/>
        </w:rPr>
        <w:t xml:space="preserve">)، </w:t>
      </w:r>
      <w:r w:rsidRPr="008F2890">
        <w:rPr>
          <w:rFonts w:ascii="Traditional Arabic" w:hAnsi="Traditional Arabic" w:cs="Traditional Arabic"/>
          <w:color w:val="000000" w:themeColor="text1"/>
          <w:sz w:val="24"/>
          <w:szCs w:val="24"/>
          <w:rtl/>
        </w:rPr>
        <w:t>على مجموعة من المحكمين من ذوي الاختصاص والخبرة الأكاديمية والمهنية</w:t>
      </w:r>
      <w:r w:rsidR="00985073" w:rsidRPr="008F2890">
        <w:rPr>
          <w:rFonts w:ascii="Traditional Arabic" w:hAnsi="Traditional Arabic" w:cs="Traditional Arabic" w:hint="cs"/>
          <w:color w:val="000000" w:themeColor="text1"/>
          <w:sz w:val="24"/>
          <w:szCs w:val="24"/>
          <w:rtl/>
        </w:rPr>
        <w:t xml:space="preserve"> عددهم (</w:t>
      </w:r>
      <w:r w:rsidR="00F354F7" w:rsidRPr="008F2890">
        <w:rPr>
          <w:rFonts w:ascii="Traditional Arabic" w:hAnsi="Traditional Arabic" w:cs="Traditional Arabic" w:hint="cs"/>
          <w:color w:val="000000" w:themeColor="text1"/>
          <w:sz w:val="24"/>
          <w:szCs w:val="24"/>
          <w:rtl/>
        </w:rPr>
        <w:t>5</w:t>
      </w:r>
      <w:r w:rsidR="00985073" w:rsidRPr="008F2890">
        <w:rPr>
          <w:rFonts w:ascii="Traditional Arabic" w:hAnsi="Traditional Arabic" w:cs="Traditional Arabic" w:hint="cs"/>
          <w:color w:val="000000" w:themeColor="text1"/>
          <w:sz w:val="24"/>
          <w:szCs w:val="24"/>
          <w:rtl/>
        </w:rPr>
        <w:t>) من أعضاء هيئة التدريس في تخصصات الإدارة</w:t>
      </w:r>
      <w:r w:rsidR="00F354F7" w:rsidRPr="008F2890">
        <w:rPr>
          <w:rFonts w:ascii="Traditional Arabic" w:hAnsi="Traditional Arabic" w:cs="Traditional Arabic" w:hint="cs"/>
          <w:color w:val="000000" w:themeColor="text1"/>
          <w:sz w:val="24"/>
          <w:szCs w:val="24"/>
          <w:rtl/>
        </w:rPr>
        <w:t xml:space="preserve"> والجودة</w:t>
      </w:r>
      <w:r w:rsidR="00D004CF" w:rsidRPr="008F2890">
        <w:rPr>
          <w:rFonts w:ascii="Traditional Arabic" w:hAnsi="Traditional Arabic" w:cs="Traditional Arabic" w:hint="cs"/>
          <w:color w:val="000000" w:themeColor="text1"/>
          <w:sz w:val="24"/>
          <w:szCs w:val="24"/>
          <w:rtl/>
        </w:rPr>
        <w:t xml:space="preserve"> والبحث العلمي</w:t>
      </w:r>
      <w:r w:rsidR="00985073" w:rsidRPr="008F2890">
        <w:rPr>
          <w:rFonts w:ascii="Traditional Arabic" w:hAnsi="Traditional Arabic" w:cs="Traditional Arabic" w:hint="cs"/>
          <w:color w:val="000000" w:themeColor="text1"/>
          <w:sz w:val="24"/>
          <w:szCs w:val="24"/>
          <w:rtl/>
        </w:rPr>
        <w:t xml:space="preserve"> بالجامعات السعودية ولديهم خبرة لا تقل (1</w:t>
      </w:r>
      <w:r w:rsidR="00B030A7" w:rsidRPr="008F2890">
        <w:rPr>
          <w:rFonts w:ascii="Traditional Arabic" w:hAnsi="Traditional Arabic" w:cs="Traditional Arabic" w:hint="cs"/>
          <w:color w:val="000000" w:themeColor="text1"/>
          <w:sz w:val="24"/>
          <w:szCs w:val="24"/>
          <w:rtl/>
        </w:rPr>
        <w:t>5</w:t>
      </w:r>
      <w:r w:rsidR="00985073" w:rsidRPr="008F2890">
        <w:rPr>
          <w:rFonts w:ascii="Traditional Arabic" w:hAnsi="Traditional Arabic" w:cs="Traditional Arabic" w:hint="cs"/>
          <w:color w:val="000000" w:themeColor="text1"/>
          <w:sz w:val="24"/>
          <w:szCs w:val="24"/>
          <w:rtl/>
        </w:rPr>
        <w:t>) سنوات ملحق (</w:t>
      </w:r>
      <w:r w:rsidR="00C30D6E" w:rsidRPr="008F2890">
        <w:rPr>
          <w:rFonts w:ascii="Traditional Arabic" w:hAnsi="Traditional Arabic" w:cs="Traditional Arabic" w:hint="cs"/>
          <w:color w:val="000000" w:themeColor="text1"/>
          <w:sz w:val="24"/>
          <w:szCs w:val="24"/>
          <w:rtl/>
        </w:rPr>
        <w:t>2</w:t>
      </w:r>
      <w:r w:rsidR="00985073" w:rsidRPr="008F2890">
        <w:rPr>
          <w:rFonts w:ascii="Traditional Arabic" w:hAnsi="Traditional Arabic" w:cs="Traditional Arabic" w:hint="cs"/>
          <w:color w:val="000000" w:themeColor="text1"/>
          <w:sz w:val="24"/>
          <w:szCs w:val="24"/>
          <w:rtl/>
        </w:rPr>
        <w:t>)،</w:t>
      </w:r>
      <w:r w:rsidRPr="008F2890">
        <w:rPr>
          <w:rFonts w:ascii="Traditional Arabic" w:hAnsi="Traditional Arabic" w:cs="Traditional Arabic"/>
          <w:color w:val="000000" w:themeColor="text1"/>
          <w:sz w:val="24"/>
          <w:szCs w:val="24"/>
          <w:rtl/>
        </w:rPr>
        <w:t xml:space="preserve"> بهدف </w:t>
      </w:r>
      <w:r w:rsidR="00534100" w:rsidRPr="008F2890">
        <w:rPr>
          <w:rFonts w:ascii="Traditional Arabic" w:hAnsi="Traditional Arabic" w:cs="Traditional Arabic" w:hint="cs"/>
          <w:color w:val="000000" w:themeColor="text1"/>
          <w:sz w:val="24"/>
          <w:szCs w:val="24"/>
          <w:rtl/>
        </w:rPr>
        <w:t>التحقق من</w:t>
      </w:r>
      <w:r w:rsidRPr="008F2890">
        <w:rPr>
          <w:rFonts w:ascii="Traditional Arabic" w:hAnsi="Traditional Arabic" w:cs="Traditional Arabic"/>
          <w:color w:val="000000" w:themeColor="text1"/>
          <w:sz w:val="24"/>
          <w:szCs w:val="24"/>
          <w:rtl/>
        </w:rPr>
        <w:t xml:space="preserve"> وضوح العبارات، وانتمائها للمحور الذي تقيسه، وسلامة الصياغة اللغوية. وبناءً على ملاحظاتهم، تم إجراء التعديلات </w:t>
      </w:r>
      <w:r w:rsidR="00E70CFD" w:rsidRPr="008F2890">
        <w:rPr>
          <w:rFonts w:ascii="Traditional Arabic" w:hAnsi="Traditional Arabic" w:cs="Traditional Arabic" w:hint="cs"/>
          <w:color w:val="000000" w:themeColor="text1"/>
          <w:sz w:val="24"/>
          <w:szCs w:val="24"/>
          <w:rtl/>
        </w:rPr>
        <w:t>اللازمة</w:t>
      </w:r>
      <w:r w:rsidRPr="008F2890">
        <w:rPr>
          <w:rFonts w:ascii="Traditional Arabic" w:hAnsi="Traditional Arabic" w:cs="Traditional Arabic"/>
          <w:color w:val="000000" w:themeColor="text1"/>
          <w:sz w:val="24"/>
          <w:szCs w:val="24"/>
          <w:rtl/>
        </w:rPr>
        <w:t xml:space="preserve"> للوصول إلى الصورة النهائية للاستبانة.</w:t>
      </w:r>
    </w:p>
    <w:p w14:paraId="7A5D94C2" w14:textId="28393796" w:rsidR="00985073" w:rsidRPr="001D0837" w:rsidRDefault="00985073" w:rsidP="00985073">
      <w:pPr>
        <w:bidi/>
        <w:spacing w:before="100" w:beforeAutospacing="1" w:after="100" w:afterAutospacing="1" w:line="360" w:lineRule="auto"/>
        <w:rPr>
          <w:rFonts w:ascii="Traditional Arabic" w:hAnsi="Traditional Arabic" w:cs="Traditional Arabic"/>
          <w:color w:val="000000" w:themeColor="text1"/>
          <w:sz w:val="24"/>
          <w:szCs w:val="24"/>
          <w:rtl/>
        </w:rPr>
      </w:pPr>
      <w:r w:rsidRPr="001D0837">
        <w:rPr>
          <w:rFonts w:ascii="Traditional Arabic" w:hAnsi="Traditional Arabic" w:cs="Traditional Arabic" w:hint="cs"/>
          <w:color w:val="000000" w:themeColor="text1"/>
          <w:sz w:val="24"/>
          <w:szCs w:val="24"/>
          <w:rtl/>
        </w:rPr>
        <w:t>وقد أفاد الخبراء بتعديل عدد (</w:t>
      </w:r>
      <w:r w:rsidR="001D0837" w:rsidRPr="001D0837">
        <w:rPr>
          <w:rFonts w:ascii="Traditional Arabic" w:hAnsi="Traditional Arabic" w:cs="Traditional Arabic" w:hint="cs"/>
          <w:color w:val="000000" w:themeColor="text1"/>
          <w:sz w:val="24"/>
          <w:szCs w:val="24"/>
          <w:rtl/>
        </w:rPr>
        <w:t>22</w:t>
      </w:r>
      <w:r w:rsidRPr="001D0837">
        <w:rPr>
          <w:rFonts w:ascii="Traditional Arabic" w:hAnsi="Traditional Arabic" w:cs="Traditional Arabic" w:hint="cs"/>
          <w:color w:val="000000" w:themeColor="text1"/>
          <w:sz w:val="24"/>
          <w:szCs w:val="24"/>
          <w:rtl/>
        </w:rPr>
        <w:t>) عبارة والجدول التالي يوضح ذلك:</w:t>
      </w:r>
    </w:p>
    <w:tbl>
      <w:tblPr>
        <w:tblStyle w:val="aa"/>
        <w:bidiVisual/>
        <w:tblW w:w="0" w:type="auto"/>
        <w:tblLook w:val="04A0" w:firstRow="1" w:lastRow="0" w:firstColumn="1" w:lastColumn="0" w:noHBand="0" w:noVBand="1"/>
      </w:tblPr>
      <w:tblGrid>
        <w:gridCol w:w="4148"/>
        <w:gridCol w:w="4148"/>
      </w:tblGrid>
      <w:tr w:rsidR="00985073" w14:paraId="369F955A" w14:textId="77777777" w:rsidTr="001D0837">
        <w:tc>
          <w:tcPr>
            <w:tcW w:w="4148" w:type="dxa"/>
            <w:shd w:val="clear" w:color="auto" w:fill="C6D9F1" w:themeFill="text2" w:themeFillTint="33"/>
          </w:tcPr>
          <w:p w14:paraId="54AB9BE1" w14:textId="36163914" w:rsidR="00985073" w:rsidRPr="001D0837" w:rsidRDefault="00985073"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1D0837">
              <w:rPr>
                <w:rFonts w:ascii="Traditional Arabic" w:hAnsi="Traditional Arabic" w:cs="Traditional Arabic"/>
                <w:b/>
                <w:bCs/>
                <w:color w:val="000000" w:themeColor="text1"/>
                <w:sz w:val="24"/>
                <w:szCs w:val="24"/>
                <w:rtl/>
              </w:rPr>
              <w:t>العبارات قبل التعديل</w:t>
            </w:r>
          </w:p>
        </w:tc>
        <w:tc>
          <w:tcPr>
            <w:tcW w:w="4148" w:type="dxa"/>
            <w:shd w:val="clear" w:color="auto" w:fill="C6D9F1" w:themeFill="text2" w:themeFillTint="33"/>
          </w:tcPr>
          <w:p w14:paraId="5687E66C" w14:textId="019E4CFA" w:rsidR="00985073" w:rsidRPr="001D0837" w:rsidRDefault="00985073"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1D0837">
              <w:rPr>
                <w:rFonts w:ascii="Traditional Arabic" w:hAnsi="Traditional Arabic" w:cs="Traditional Arabic"/>
                <w:b/>
                <w:bCs/>
                <w:color w:val="000000" w:themeColor="text1"/>
                <w:sz w:val="24"/>
                <w:szCs w:val="24"/>
                <w:rtl/>
              </w:rPr>
              <w:t>العبارات بعد التعديل</w:t>
            </w:r>
          </w:p>
        </w:tc>
      </w:tr>
      <w:tr w:rsidR="00DE3B4E" w14:paraId="321FD24F" w14:textId="77777777" w:rsidTr="001D0837">
        <w:tc>
          <w:tcPr>
            <w:tcW w:w="8296" w:type="dxa"/>
            <w:gridSpan w:val="2"/>
            <w:shd w:val="clear" w:color="auto" w:fill="DAEEF3" w:themeFill="accent5" w:themeFillTint="33"/>
          </w:tcPr>
          <w:p w14:paraId="3984AE4F" w14:textId="2EE8EF8A" w:rsidR="00DE3B4E" w:rsidRPr="00612C9E" w:rsidRDefault="00612C9E" w:rsidP="0098507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612C9E">
              <w:rPr>
                <w:rFonts w:ascii="Traditional Arabic" w:hAnsi="Traditional Arabic" w:cs="Traditional Arabic"/>
                <w:b/>
                <w:bCs/>
                <w:color w:val="000000" w:themeColor="text1"/>
                <w:sz w:val="24"/>
                <w:szCs w:val="24"/>
                <w:rtl/>
              </w:rPr>
              <w:t>المحور الأول: القيادة بالإلهام والقدوة الحسنة</w:t>
            </w:r>
          </w:p>
        </w:tc>
      </w:tr>
      <w:tr w:rsidR="00740542" w14:paraId="3E29F58D" w14:textId="77777777" w:rsidTr="00930ED4">
        <w:tc>
          <w:tcPr>
            <w:tcW w:w="4148" w:type="dxa"/>
            <w:vAlign w:val="center"/>
          </w:tcPr>
          <w:p w14:paraId="09D3F0BA" w14:textId="4A93BCB0" w:rsidR="00740542" w:rsidRPr="00445D29" w:rsidRDefault="00445D29" w:rsidP="007E75AF">
            <w:pPr>
              <w:bidi/>
              <w:spacing w:before="100" w:beforeAutospacing="1" w:after="100" w:afterAutospacing="1" w:line="360" w:lineRule="auto"/>
              <w:rPr>
                <w:rFonts w:ascii="Traditional Arabic" w:hAnsi="Traditional Arabic" w:cs="Traditional Arabic"/>
                <w:rtl/>
              </w:rPr>
            </w:pPr>
            <w:r w:rsidRPr="00445D29">
              <w:rPr>
                <w:rFonts w:ascii="Traditional Arabic" w:hAnsi="Traditional Arabic" w:cs="Traditional Arabic" w:hint="cs"/>
                <w:rtl/>
              </w:rPr>
              <w:t xml:space="preserve">1. </w:t>
            </w:r>
            <w:r w:rsidRPr="00445D29">
              <w:rPr>
                <w:rFonts w:ascii="Traditional Arabic" w:hAnsi="Traditional Arabic" w:cs="Traditional Arabic"/>
                <w:rtl/>
              </w:rPr>
              <w:t>يحرص قادة المستشفى على تخصيص وقت وجهد كافيين للتخطيط الاستراتيجي المستقبلي ومتابعة تنفيذه بفعالية.</w:t>
            </w:r>
          </w:p>
        </w:tc>
        <w:tc>
          <w:tcPr>
            <w:tcW w:w="4148" w:type="dxa"/>
          </w:tcPr>
          <w:p w14:paraId="22C6C2C0" w14:textId="0FEC9290" w:rsidR="00740542" w:rsidRPr="00F76F95" w:rsidRDefault="00F76F95" w:rsidP="00740542">
            <w:pPr>
              <w:bidi/>
              <w:spacing w:before="100" w:beforeAutospacing="1" w:after="100" w:afterAutospacing="1" w:line="360" w:lineRule="auto"/>
              <w:rPr>
                <w:rFonts w:ascii="Traditional Arabic" w:hAnsi="Traditional Arabic" w:cs="Traditional Arabic"/>
                <w:rtl/>
              </w:rPr>
            </w:pPr>
            <w:r w:rsidRPr="00F76F95">
              <w:rPr>
                <w:rFonts w:ascii="Traditional Arabic" w:hAnsi="Traditional Arabic" w:cs="Traditional Arabic"/>
                <w:rtl/>
              </w:rPr>
              <w:t xml:space="preserve">1.تحرص </w:t>
            </w:r>
            <w:r w:rsidRPr="00445D29">
              <w:rPr>
                <w:rFonts w:ascii="Traditional Arabic" w:hAnsi="Traditional Arabic" w:cs="Traditional Arabic"/>
                <w:color w:val="EE0000"/>
                <w:rtl/>
              </w:rPr>
              <w:t xml:space="preserve">إدارة المستشفى </w:t>
            </w:r>
            <w:r w:rsidRPr="00F76F95">
              <w:rPr>
                <w:rFonts w:ascii="Traditional Arabic" w:hAnsi="Traditional Arabic" w:cs="Traditional Arabic"/>
                <w:rtl/>
              </w:rPr>
              <w:t>على تخصيص وقت وجهد كافيين للتخطيط الاستراتيجي المستقبلي ومتابعة تنفيذه بفعالية.</w:t>
            </w:r>
          </w:p>
        </w:tc>
      </w:tr>
      <w:tr w:rsidR="00E62EA0" w14:paraId="0024FE1C" w14:textId="77777777" w:rsidTr="00930ED4">
        <w:tc>
          <w:tcPr>
            <w:tcW w:w="4148" w:type="dxa"/>
            <w:vAlign w:val="center"/>
          </w:tcPr>
          <w:p w14:paraId="61E5823C" w14:textId="62DC10B6" w:rsidR="00E62EA0" w:rsidRPr="00445D29" w:rsidRDefault="00E62EA0" w:rsidP="00E62EA0">
            <w:pPr>
              <w:bidi/>
              <w:spacing w:before="100" w:beforeAutospacing="1" w:after="100" w:afterAutospacing="1" w:line="360" w:lineRule="auto"/>
              <w:rPr>
                <w:rFonts w:ascii="Traditional Arabic" w:hAnsi="Traditional Arabic" w:cs="Traditional Arabic"/>
                <w:rtl/>
              </w:rPr>
            </w:pPr>
            <w:r w:rsidRPr="009367A7">
              <w:rPr>
                <w:rFonts w:ascii="Traditional Arabic" w:hAnsi="Traditional Arabic" w:cs="Traditional Arabic"/>
                <w:rtl/>
              </w:rPr>
              <w:t>4. يتبنى قادة المستشفى منهجيات واضحة لإدارة التغيير والتحول الاستراتيجي بما يواكب التطورات السريعة</w:t>
            </w:r>
            <w:r w:rsidRPr="009367A7">
              <w:rPr>
                <w:rFonts w:ascii="Traditional Arabic" w:hAnsi="Traditional Arabic" w:cs="Traditional Arabic"/>
              </w:rPr>
              <w:t>.</w:t>
            </w:r>
          </w:p>
        </w:tc>
        <w:tc>
          <w:tcPr>
            <w:tcW w:w="4148" w:type="dxa"/>
          </w:tcPr>
          <w:p w14:paraId="3CC22C29" w14:textId="419B757B" w:rsidR="00E62EA0" w:rsidRPr="00E62EA0" w:rsidRDefault="00E62EA0" w:rsidP="00E62EA0">
            <w:pPr>
              <w:bidi/>
              <w:spacing w:before="100" w:beforeAutospacing="1" w:after="100" w:afterAutospacing="1" w:line="360" w:lineRule="auto"/>
              <w:rPr>
                <w:rFonts w:ascii="Traditional Arabic" w:hAnsi="Traditional Arabic" w:cs="Traditional Arabic"/>
                <w:color w:val="EE0000"/>
                <w:rtl/>
              </w:rPr>
            </w:pPr>
            <w:r w:rsidRPr="00697744">
              <w:rPr>
                <w:rFonts w:ascii="Traditional Arabic" w:hAnsi="Traditional Arabic" w:cs="Traditional Arabic" w:hint="cs"/>
                <w:color w:val="000000" w:themeColor="text1"/>
                <w:rtl/>
              </w:rPr>
              <w:t xml:space="preserve">4. </w:t>
            </w:r>
            <w:r w:rsidRPr="00697744">
              <w:rPr>
                <w:rFonts w:ascii="Traditional Arabic" w:hAnsi="Traditional Arabic" w:cs="Traditional Arabic"/>
                <w:color w:val="000000" w:themeColor="text1"/>
                <w:rtl/>
              </w:rPr>
              <w:t xml:space="preserve">يتبنى قادة المستشفى منهجيات واضحة لإدارة التغيير </w:t>
            </w:r>
            <w:r w:rsidRPr="00E62EA0">
              <w:rPr>
                <w:rFonts w:ascii="Traditional Arabic" w:hAnsi="Traditional Arabic" w:cs="Traditional Arabic"/>
                <w:color w:val="EE0000"/>
                <w:rtl/>
              </w:rPr>
              <w:t>وخطط التعامل مع المخاطر</w:t>
            </w:r>
            <w:r w:rsidR="00697744">
              <w:rPr>
                <w:rFonts w:ascii="Traditional Arabic" w:hAnsi="Traditional Arabic" w:cs="Traditional Arabic" w:hint="cs"/>
                <w:color w:val="EE0000"/>
                <w:rtl/>
              </w:rPr>
              <w:t>.</w:t>
            </w:r>
          </w:p>
        </w:tc>
      </w:tr>
      <w:tr w:rsidR="00E62EA0" w14:paraId="3E4B52D9" w14:textId="77777777" w:rsidTr="007A1578">
        <w:tc>
          <w:tcPr>
            <w:tcW w:w="4148" w:type="dxa"/>
            <w:vAlign w:val="center"/>
          </w:tcPr>
          <w:p w14:paraId="482728C8" w14:textId="2F7A1067" w:rsidR="00E62EA0" w:rsidRPr="00445D29" w:rsidRDefault="00E62EA0" w:rsidP="00E62EA0">
            <w:pPr>
              <w:bidi/>
              <w:spacing w:before="100" w:beforeAutospacing="1" w:after="100" w:afterAutospacing="1" w:line="360" w:lineRule="auto"/>
              <w:rPr>
                <w:rFonts w:ascii="Traditional Arabic" w:hAnsi="Traditional Arabic" w:cs="Traditional Arabic"/>
                <w:rtl/>
              </w:rPr>
            </w:pPr>
            <w:r w:rsidRPr="009367A7">
              <w:rPr>
                <w:rFonts w:ascii="Traditional Arabic" w:hAnsi="Traditional Arabic" w:cs="Traditional Arabic"/>
                <w:rtl/>
              </w:rPr>
              <w:t>5. يبني القادة علاقات تفاعلية وإيجابية مع كافة المعنيين لتعزيز القدرات التنافسية وتوفير بيئة عمل مناسبة</w:t>
            </w:r>
            <w:r w:rsidRPr="009367A7">
              <w:rPr>
                <w:rFonts w:ascii="Traditional Arabic" w:hAnsi="Traditional Arabic" w:cs="Traditional Arabic"/>
              </w:rPr>
              <w:t>.</w:t>
            </w:r>
          </w:p>
        </w:tc>
        <w:tc>
          <w:tcPr>
            <w:tcW w:w="4148" w:type="dxa"/>
          </w:tcPr>
          <w:p w14:paraId="215468F5" w14:textId="172BF4A0" w:rsidR="00E62EA0" w:rsidRPr="00E62EA0" w:rsidRDefault="00E62EA0" w:rsidP="00E62EA0">
            <w:pPr>
              <w:bidi/>
              <w:spacing w:before="100" w:beforeAutospacing="1" w:after="100" w:afterAutospacing="1" w:line="360" w:lineRule="auto"/>
              <w:rPr>
                <w:rFonts w:ascii="Traditional Arabic" w:hAnsi="Traditional Arabic" w:cs="Traditional Arabic"/>
                <w:color w:val="EE0000"/>
                <w:rtl/>
              </w:rPr>
            </w:pPr>
            <w:r w:rsidRPr="00E62EA0">
              <w:rPr>
                <w:rFonts w:ascii="Traditional Arabic" w:hAnsi="Traditional Arabic" w:cs="Traditional Arabic" w:hint="cs"/>
                <w:color w:val="EE0000"/>
                <w:rtl/>
              </w:rPr>
              <w:t xml:space="preserve">5. </w:t>
            </w:r>
            <w:r w:rsidRPr="00E62EA0">
              <w:rPr>
                <w:rFonts w:ascii="Traditional Arabic" w:hAnsi="Traditional Arabic" w:cs="Traditional Arabic"/>
                <w:color w:val="EE0000"/>
                <w:rtl/>
              </w:rPr>
              <w:t>يوفر القادة بيئة عمل مناسبة لتعزيز ونجاح الشراكات مع كافة المعنيين لتعزيز القدرات التنافسية</w:t>
            </w:r>
            <w:r w:rsidRPr="00E62EA0">
              <w:rPr>
                <w:rFonts w:ascii="Traditional Arabic" w:hAnsi="Traditional Arabic" w:cs="Traditional Arabic"/>
                <w:color w:val="EE0000"/>
              </w:rPr>
              <w:t xml:space="preserve"> .</w:t>
            </w:r>
          </w:p>
        </w:tc>
      </w:tr>
      <w:tr w:rsidR="00612C9E" w14:paraId="7936EC74" w14:textId="77777777" w:rsidTr="001D0837">
        <w:tc>
          <w:tcPr>
            <w:tcW w:w="8296" w:type="dxa"/>
            <w:gridSpan w:val="2"/>
            <w:shd w:val="clear" w:color="auto" w:fill="DAEEF3" w:themeFill="accent5" w:themeFillTint="33"/>
          </w:tcPr>
          <w:p w14:paraId="01537187" w14:textId="7A45855F" w:rsidR="00612C9E" w:rsidRPr="00C15394" w:rsidRDefault="00C15394" w:rsidP="0098507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C15394">
              <w:rPr>
                <w:rFonts w:ascii="Traditional Arabic" w:hAnsi="Traditional Arabic" w:cs="Traditional Arabic"/>
                <w:b/>
                <w:bCs/>
                <w:color w:val="000000" w:themeColor="text1"/>
                <w:sz w:val="24"/>
                <w:szCs w:val="24"/>
                <w:rtl/>
              </w:rPr>
              <w:t>المحور الثاني: الاهتمام بالموارد البشرية</w:t>
            </w:r>
          </w:p>
        </w:tc>
      </w:tr>
      <w:tr w:rsidR="004A42BA" w14:paraId="5648825E" w14:textId="77777777" w:rsidTr="006807AD">
        <w:tc>
          <w:tcPr>
            <w:tcW w:w="4148" w:type="dxa"/>
            <w:vAlign w:val="center"/>
          </w:tcPr>
          <w:p w14:paraId="1E31A066" w14:textId="279E3DC8" w:rsidR="004A42BA" w:rsidRPr="00467768" w:rsidRDefault="00467768" w:rsidP="004A42BA">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lastRenderedPageBreak/>
              <w:t xml:space="preserve">6. </w:t>
            </w:r>
            <w:r w:rsidR="004A42BA" w:rsidRPr="00467768">
              <w:rPr>
                <w:rFonts w:ascii="Traditional Arabic" w:hAnsi="Traditional Arabic" w:cs="Traditional Arabic"/>
                <w:color w:val="000000" w:themeColor="text1"/>
                <w:rtl/>
              </w:rPr>
              <w:t>يمتلك المستشفى هياكل تنظيمية وتوصيفاً وظيفياً واضحاً يضمن تحقيق الكفاءة والفعالية في الأداء</w:t>
            </w:r>
            <w:r w:rsidR="004A42BA" w:rsidRPr="00467768">
              <w:rPr>
                <w:rFonts w:ascii="Traditional Arabic" w:hAnsi="Traditional Arabic" w:cs="Traditional Arabic"/>
                <w:color w:val="000000" w:themeColor="text1"/>
              </w:rPr>
              <w:t>.</w:t>
            </w:r>
          </w:p>
        </w:tc>
        <w:tc>
          <w:tcPr>
            <w:tcW w:w="4148" w:type="dxa"/>
          </w:tcPr>
          <w:p w14:paraId="70E32D29" w14:textId="29385032" w:rsidR="004A42BA" w:rsidRPr="00D46B95" w:rsidRDefault="004A42BA" w:rsidP="004A42BA">
            <w:pPr>
              <w:bidi/>
              <w:spacing w:before="100" w:beforeAutospacing="1" w:after="100" w:afterAutospacing="1" w:line="360" w:lineRule="auto"/>
              <w:rPr>
                <w:rFonts w:ascii="Traditional Arabic" w:hAnsi="Traditional Arabic" w:cs="Traditional Arabic"/>
                <w:color w:val="000000" w:themeColor="text1"/>
                <w:rtl/>
              </w:rPr>
            </w:pPr>
            <w:r w:rsidRPr="00D46B95">
              <w:rPr>
                <w:rFonts w:ascii="Traditional Arabic" w:eastAsia="Times New Roman" w:hAnsi="Traditional Arabic" w:cs="Traditional Arabic"/>
                <w:rtl/>
              </w:rPr>
              <w:t xml:space="preserve">6. يمتلك المستشفى </w:t>
            </w:r>
            <w:r w:rsidRPr="00D46B95">
              <w:rPr>
                <w:rFonts w:ascii="Traditional Arabic" w:eastAsia="Times New Roman" w:hAnsi="Traditional Arabic" w:cs="Traditional Arabic"/>
                <w:color w:val="EE0000"/>
                <w:rtl/>
              </w:rPr>
              <w:t xml:space="preserve">هيكل تنظيمي وتوصيفاًت وظيفية واضحة </w:t>
            </w:r>
            <w:r w:rsidRPr="00D46B95">
              <w:rPr>
                <w:rFonts w:ascii="Traditional Arabic" w:eastAsia="Times New Roman" w:hAnsi="Traditional Arabic" w:cs="Traditional Arabic"/>
                <w:rtl/>
              </w:rPr>
              <w:t>تضمن تحقيق الكفاءة والفعالية في الأداء.</w:t>
            </w:r>
          </w:p>
        </w:tc>
      </w:tr>
      <w:tr w:rsidR="004A42BA" w14:paraId="27D5F3D1" w14:textId="77777777" w:rsidTr="006807AD">
        <w:tc>
          <w:tcPr>
            <w:tcW w:w="4148" w:type="dxa"/>
            <w:vAlign w:val="center"/>
          </w:tcPr>
          <w:p w14:paraId="7EB415A5" w14:textId="45C494B3" w:rsidR="004A42BA" w:rsidRPr="00467768" w:rsidRDefault="00467768" w:rsidP="004A42BA">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7. </w:t>
            </w:r>
            <w:r w:rsidR="004A42BA" w:rsidRPr="00467768">
              <w:rPr>
                <w:rFonts w:ascii="Traditional Arabic" w:hAnsi="Traditional Arabic" w:cs="Traditional Arabic"/>
                <w:color w:val="000000" w:themeColor="text1"/>
                <w:rtl/>
              </w:rPr>
              <w:t>يوفر المستشفى مسارات واضحة للتدرج الوظيفي مقترنة بنظام عادل للأجور والمزايا والحوافز</w:t>
            </w:r>
            <w:r w:rsidR="004A42BA" w:rsidRPr="00467768">
              <w:rPr>
                <w:rFonts w:ascii="Traditional Arabic" w:hAnsi="Traditional Arabic" w:cs="Traditional Arabic"/>
                <w:color w:val="000000" w:themeColor="text1"/>
              </w:rPr>
              <w:t>.</w:t>
            </w:r>
          </w:p>
        </w:tc>
        <w:tc>
          <w:tcPr>
            <w:tcW w:w="4148" w:type="dxa"/>
          </w:tcPr>
          <w:p w14:paraId="5DAF4424" w14:textId="195CB9E2" w:rsidR="004A42BA" w:rsidRPr="00732DDF" w:rsidRDefault="004A42BA" w:rsidP="004A42BA">
            <w:pPr>
              <w:bidi/>
              <w:spacing w:before="100" w:beforeAutospacing="1" w:after="100" w:afterAutospacing="1" w:line="360" w:lineRule="auto"/>
              <w:rPr>
                <w:rFonts w:ascii="Traditional Arabic" w:hAnsi="Traditional Arabic" w:cs="Traditional Arabic"/>
                <w:color w:val="000000" w:themeColor="text1"/>
                <w:rtl/>
              </w:rPr>
            </w:pPr>
            <w:r w:rsidRPr="002F4A6A">
              <w:rPr>
                <w:rFonts w:ascii="Traditional Arabic" w:hAnsi="Traditional Arabic" w:cs="Traditional Arabic"/>
                <w:color w:val="EE0000"/>
                <w:rtl/>
              </w:rPr>
              <w:t>7.</w:t>
            </w:r>
            <w:r w:rsidRPr="002F4A6A">
              <w:rPr>
                <w:rFonts w:ascii="Traditional Arabic" w:eastAsia="Times New Roman" w:hAnsi="Traditional Arabic" w:cs="Traditional Arabic"/>
                <w:color w:val="EE0000"/>
                <w:rtl/>
              </w:rPr>
              <w:t xml:space="preserve"> </w:t>
            </w:r>
            <w:r w:rsidRPr="00732DDF">
              <w:rPr>
                <w:rFonts w:ascii="Traditional Arabic" w:eastAsia="Times New Roman" w:hAnsi="Traditional Arabic" w:cs="Traditional Arabic"/>
                <w:color w:val="FF0000"/>
                <w:rtl/>
              </w:rPr>
              <w:t>يلتزم المستشفى بتنفيذ مسارات التدرج الوظيفي المقترنة بنظام عادل للأجور والمزايا والحوافز.</w:t>
            </w:r>
          </w:p>
        </w:tc>
      </w:tr>
      <w:tr w:rsidR="002F4A6A" w14:paraId="08578F72" w14:textId="77777777" w:rsidTr="00EA4CFC">
        <w:tc>
          <w:tcPr>
            <w:tcW w:w="4148" w:type="dxa"/>
          </w:tcPr>
          <w:p w14:paraId="266754A0" w14:textId="0F2DCA33" w:rsidR="002F4A6A" w:rsidRPr="00467768" w:rsidRDefault="00467768" w:rsidP="00467768">
            <w:pPr>
              <w:bidi/>
              <w:spacing w:before="100" w:beforeAutospacing="1" w:after="100" w:afterAutospacing="1" w:line="360" w:lineRule="auto"/>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9. </w:t>
            </w:r>
            <w:r w:rsidRPr="00467768">
              <w:rPr>
                <w:rFonts w:ascii="Traditional Arabic" w:hAnsi="Traditional Arabic" w:cs="Traditional Arabic"/>
                <w:color w:val="000000" w:themeColor="text1"/>
                <w:rtl/>
              </w:rPr>
              <w:t>يطبق المستشفى برامج مستمرة لتطوير مهارات ومواهب العاملين، مما يحفزهم على تقديم أداء متفوق</w:t>
            </w:r>
            <w:r w:rsidRPr="00467768">
              <w:rPr>
                <w:rFonts w:ascii="Traditional Arabic" w:hAnsi="Traditional Arabic" w:cs="Traditional Arabic"/>
                <w:color w:val="000000" w:themeColor="text1"/>
              </w:rPr>
              <w:t>.</w:t>
            </w:r>
          </w:p>
        </w:tc>
        <w:tc>
          <w:tcPr>
            <w:tcW w:w="4148" w:type="dxa"/>
            <w:vAlign w:val="center"/>
          </w:tcPr>
          <w:p w14:paraId="652645FB" w14:textId="0EE3C83F" w:rsidR="002F4A6A" w:rsidRPr="009367A7" w:rsidRDefault="002F4A6A" w:rsidP="002F4A6A">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color w:val="EE0000"/>
                <w:rtl/>
              </w:rPr>
              <w:t xml:space="preserve">9. </w:t>
            </w:r>
            <w:r w:rsidRPr="002F4A6A">
              <w:rPr>
                <w:rFonts w:ascii="Traditional Arabic" w:hAnsi="Traditional Arabic" w:cs="Traditional Arabic"/>
                <w:color w:val="EE0000"/>
                <w:rtl/>
              </w:rPr>
              <w:t xml:space="preserve">يطبق المستشفى برامج مستمرة لتطوير مهارات </w:t>
            </w:r>
            <w:r w:rsidRPr="002F4A6A">
              <w:rPr>
                <w:rFonts w:ascii="Traditional Arabic" w:hAnsi="Traditional Arabic" w:cs="Traditional Arabic" w:hint="cs"/>
                <w:color w:val="EE0000"/>
                <w:rtl/>
              </w:rPr>
              <w:t>وقدرات</w:t>
            </w:r>
            <w:r w:rsidRPr="002F4A6A">
              <w:rPr>
                <w:rFonts w:ascii="Traditional Arabic" w:hAnsi="Traditional Arabic" w:cs="Traditional Arabic"/>
                <w:color w:val="EE0000"/>
                <w:rtl/>
              </w:rPr>
              <w:t xml:space="preserve"> </w:t>
            </w:r>
            <w:r w:rsidRPr="002F4A6A">
              <w:rPr>
                <w:rFonts w:ascii="Traditional Arabic" w:hAnsi="Traditional Arabic" w:cs="Traditional Arabic" w:hint="cs"/>
                <w:color w:val="EE0000"/>
                <w:rtl/>
              </w:rPr>
              <w:t>العاملين،</w:t>
            </w:r>
            <w:r w:rsidRPr="002F4A6A">
              <w:rPr>
                <w:rFonts w:ascii="Traditional Arabic" w:hAnsi="Traditional Arabic" w:cs="Traditional Arabic"/>
                <w:color w:val="EE0000"/>
                <w:rtl/>
              </w:rPr>
              <w:t xml:space="preserve"> مما يحفزهم على تقديم أداء </w:t>
            </w:r>
            <w:r w:rsidRPr="002F4A6A">
              <w:rPr>
                <w:rFonts w:ascii="Traditional Arabic" w:hAnsi="Traditional Arabic" w:cs="Traditional Arabic" w:hint="cs"/>
                <w:color w:val="EE0000"/>
                <w:rtl/>
              </w:rPr>
              <w:t>متميز.</w:t>
            </w:r>
          </w:p>
        </w:tc>
      </w:tr>
      <w:tr w:rsidR="00C15394" w14:paraId="57E92A4C" w14:textId="77777777" w:rsidTr="001D0837">
        <w:tc>
          <w:tcPr>
            <w:tcW w:w="8296" w:type="dxa"/>
            <w:gridSpan w:val="2"/>
            <w:shd w:val="clear" w:color="auto" w:fill="DAEEF3" w:themeFill="accent5" w:themeFillTint="33"/>
          </w:tcPr>
          <w:p w14:paraId="4B780F20" w14:textId="3EAC054B" w:rsidR="00C15394" w:rsidRPr="00E8475B" w:rsidRDefault="00E8475B" w:rsidP="002F4A6A">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8475B">
              <w:rPr>
                <w:rFonts w:ascii="Traditional Arabic" w:hAnsi="Traditional Arabic" w:cs="Traditional Arabic"/>
                <w:b/>
                <w:bCs/>
                <w:color w:val="000000" w:themeColor="text1"/>
                <w:sz w:val="24"/>
                <w:szCs w:val="24"/>
                <w:rtl/>
              </w:rPr>
              <w:t>المحور الثالث: التركيز على المستفيدين</w:t>
            </w:r>
          </w:p>
        </w:tc>
      </w:tr>
      <w:tr w:rsidR="00FB6FFF" w14:paraId="151332FC" w14:textId="77777777" w:rsidTr="005C75B9">
        <w:tc>
          <w:tcPr>
            <w:tcW w:w="4148" w:type="dxa"/>
            <w:vAlign w:val="center"/>
          </w:tcPr>
          <w:p w14:paraId="77DF3E2E" w14:textId="4B6D07BA"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11. </w:t>
            </w:r>
            <w:r w:rsidR="00FB6FFF" w:rsidRPr="00CF57F4">
              <w:rPr>
                <w:rFonts w:ascii="Traditional Arabic" w:hAnsi="Traditional Arabic" w:cs="Traditional Arabic"/>
                <w:rtl/>
              </w:rPr>
              <w:t>يمتلك المستشفى آليات فعالة للتعريف بخدماته وتقديم قيمة مضافة تلبي تطلعات المرضى والمراجعين</w:t>
            </w:r>
            <w:r w:rsidR="00FB6FFF" w:rsidRPr="00CF57F4">
              <w:rPr>
                <w:rFonts w:ascii="Traditional Arabic" w:hAnsi="Traditional Arabic" w:cs="Traditional Arabic"/>
              </w:rPr>
              <w:t>.</w:t>
            </w:r>
          </w:p>
        </w:tc>
        <w:tc>
          <w:tcPr>
            <w:tcW w:w="4148" w:type="dxa"/>
          </w:tcPr>
          <w:p w14:paraId="4A6162AC" w14:textId="322AB3DD"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11. </w:t>
            </w:r>
            <w:r w:rsidR="00FB6FFF" w:rsidRPr="00FB5D05">
              <w:rPr>
                <w:rFonts w:ascii="Traditional Arabic" w:hAnsi="Traditional Arabic" w:cs="Traditional Arabic"/>
                <w:color w:val="EE0000"/>
                <w:rtl/>
              </w:rPr>
              <w:t>يمتلك المستشفى آليات واضحة وفعالة للتعريف بخدماته للمرضى والمستفيدين</w:t>
            </w:r>
            <w:r w:rsidR="00FB6FFF" w:rsidRPr="00FB5D05">
              <w:rPr>
                <w:rFonts w:ascii="Traditional Arabic" w:hAnsi="Traditional Arabic" w:cs="Traditional Arabic"/>
                <w:color w:val="EE0000"/>
              </w:rPr>
              <w:t>.</w:t>
            </w:r>
          </w:p>
        </w:tc>
      </w:tr>
      <w:tr w:rsidR="00FB6FFF" w14:paraId="7F480AD3" w14:textId="77777777" w:rsidTr="005C75B9">
        <w:tc>
          <w:tcPr>
            <w:tcW w:w="4148" w:type="dxa"/>
            <w:vAlign w:val="center"/>
          </w:tcPr>
          <w:p w14:paraId="78508359" w14:textId="770E5DBE"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12. </w:t>
            </w:r>
            <w:r w:rsidR="00FB6FFF" w:rsidRPr="00CF57F4">
              <w:rPr>
                <w:rFonts w:ascii="Traditional Arabic" w:hAnsi="Traditional Arabic" w:cs="Traditional Arabic"/>
                <w:rtl/>
              </w:rPr>
              <w:t>يستخدم المستشفى قنوات متعددة ومبتكرة للتواصل المستمر مع المستفيدين والاستماع إلى مقترحاتهم</w:t>
            </w:r>
            <w:r w:rsidR="00FB6FFF" w:rsidRPr="00CF57F4">
              <w:rPr>
                <w:rFonts w:ascii="Traditional Arabic" w:hAnsi="Traditional Arabic" w:cs="Traditional Arabic"/>
              </w:rPr>
              <w:t>.</w:t>
            </w:r>
          </w:p>
        </w:tc>
        <w:tc>
          <w:tcPr>
            <w:tcW w:w="4148" w:type="dxa"/>
          </w:tcPr>
          <w:p w14:paraId="43CBDF73" w14:textId="43F1C3EB"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12. </w:t>
            </w:r>
            <w:r w:rsidR="00FB6FFF" w:rsidRPr="00FB5D05">
              <w:rPr>
                <w:rFonts w:ascii="Traditional Arabic" w:hAnsi="Traditional Arabic" w:cs="Traditional Arabic"/>
                <w:color w:val="EE0000"/>
                <w:rtl/>
              </w:rPr>
              <w:t>يُتيح المستشفى قنوات متعددة ومتنوعة للتواصل المستمر مع المرضى، والمستفيدين، وتلبية رغباتهم ،ومقترحاتهم</w:t>
            </w:r>
            <w:r w:rsidR="00FB6FFF" w:rsidRPr="00FB5D05">
              <w:rPr>
                <w:rFonts w:ascii="Traditional Arabic" w:hAnsi="Traditional Arabic" w:cs="Traditional Arabic"/>
                <w:color w:val="EE0000"/>
              </w:rPr>
              <w:t>.</w:t>
            </w:r>
          </w:p>
        </w:tc>
      </w:tr>
      <w:tr w:rsidR="00FB6FFF" w14:paraId="258C0E1A" w14:textId="77777777" w:rsidTr="005C75B9">
        <w:tc>
          <w:tcPr>
            <w:tcW w:w="4148" w:type="dxa"/>
            <w:vAlign w:val="center"/>
          </w:tcPr>
          <w:p w14:paraId="44EC793B" w14:textId="52DD9982"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13. </w:t>
            </w:r>
            <w:r w:rsidR="00FB6FFF" w:rsidRPr="00CF57F4">
              <w:rPr>
                <w:rFonts w:ascii="Traditional Arabic" w:hAnsi="Traditional Arabic" w:cs="Traditional Arabic"/>
                <w:rtl/>
              </w:rPr>
              <w:t>يعتمد المستشفى على قياس تجربة المستفيد ورضاه بشكل دوري، ويوظف النتائج في تصميم وتحسين الخدمات</w:t>
            </w:r>
            <w:r w:rsidR="00FB6FFF" w:rsidRPr="00CF57F4">
              <w:rPr>
                <w:rFonts w:ascii="Traditional Arabic" w:hAnsi="Traditional Arabic" w:cs="Traditional Arabic"/>
              </w:rPr>
              <w:t>.</w:t>
            </w:r>
          </w:p>
        </w:tc>
        <w:tc>
          <w:tcPr>
            <w:tcW w:w="4148" w:type="dxa"/>
          </w:tcPr>
          <w:p w14:paraId="3EF3AEF7" w14:textId="70D4718C"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13. </w:t>
            </w:r>
            <w:r w:rsidR="00FB6FFF" w:rsidRPr="00FB5D05">
              <w:rPr>
                <w:rFonts w:ascii="Traditional Arabic" w:hAnsi="Traditional Arabic" w:cs="Traditional Arabic"/>
                <w:color w:val="EE0000"/>
                <w:rtl/>
              </w:rPr>
              <w:t>يُطبق المستشفى نظام لقياس تجربة المرضى والمستفيدين ورضاهم بشكل دوري، وتوظيف النتائج في تصميم وتحسين الخدمات</w:t>
            </w:r>
            <w:r w:rsidR="00FB6FFF" w:rsidRPr="00FB5D05">
              <w:rPr>
                <w:rFonts w:ascii="Traditional Arabic" w:hAnsi="Traditional Arabic" w:cs="Traditional Arabic"/>
                <w:color w:val="EE0000"/>
              </w:rPr>
              <w:t>.</w:t>
            </w:r>
          </w:p>
        </w:tc>
      </w:tr>
      <w:tr w:rsidR="00FB6FFF" w14:paraId="387C3700" w14:textId="77777777" w:rsidTr="005C75B9">
        <w:tc>
          <w:tcPr>
            <w:tcW w:w="4148" w:type="dxa"/>
            <w:vAlign w:val="center"/>
          </w:tcPr>
          <w:p w14:paraId="09C6CEA7" w14:textId="2F65C0E7"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14. </w:t>
            </w:r>
            <w:r w:rsidR="00FB6FFF" w:rsidRPr="00CF57F4">
              <w:rPr>
                <w:rFonts w:ascii="Traditional Arabic" w:hAnsi="Traditional Arabic" w:cs="Traditional Arabic"/>
                <w:rtl/>
              </w:rPr>
              <w:t>يوفر المستشفى برامج تدريبية لمقدمي الخدمة لتمكينهم من التفوق على توقعات المرضى وتلبية احتياجاتهم</w:t>
            </w:r>
            <w:r w:rsidR="00FB6FFF" w:rsidRPr="00CF57F4">
              <w:rPr>
                <w:rFonts w:ascii="Traditional Arabic" w:hAnsi="Traditional Arabic" w:cs="Traditional Arabic"/>
              </w:rPr>
              <w:t>.</w:t>
            </w:r>
          </w:p>
        </w:tc>
        <w:tc>
          <w:tcPr>
            <w:tcW w:w="4148" w:type="dxa"/>
          </w:tcPr>
          <w:p w14:paraId="2AF29CF5" w14:textId="15B3656A"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14. </w:t>
            </w:r>
            <w:r w:rsidR="00FB6FFF" w:rsidRPr="00FB5D05">
              <w:rPr>
                <w:rFonts w:ascii="Traditional Arabic" w:hAnsi="Traditional Arabic" w:cs="Traditional Arabic"/>
                <w:color w:val="EE0000"/>
                <w:rtl/>
              </w:rPr>
              <w:t>تُلبي المستشفى احتياجات تفوق تطلعات المرضى من خلال فريق مدرب ومتميز لتقديم الخدمة</w:t>
            </w:r>
            <w:r w:rsidR="00FB6FFF" w:rsidRPr="00FB5D05">
              <w:rPr>
                <w:rFonts w:ascii="Traditional Arabic" w:hAnsi="Traditional Arabic" w:cs="Traditional Arabic"/>
                <w:color w:val="EE0000"/>
              </w:rPr>
              <w:t xml:space="preserve"> .</w:t>
            </w:r>
          </w:p>
        </w:tc>
      </w:tr>
      <w:tr w:rsidR="00FB6FFF" w14:paraId="08BC4604" w14:textId="77777777" w:rsidTr="005C75B9">
        <w:tc>
          <w:tcPr>
            <w:tcW w:w="4148" w:type="dxa"/>
            <w:vAlign w:val="center"/>
          </w:tcPr>
          <w:p w14:paraId="44EABC01" w14:textId="193DC6C7" w:rsidR="00FB6FFF" w:rsidRPr="00CF57F4" w:rsidRDefault="00FB5D05" w:rsidP="00FB6FFF">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rtl/>
              </w:rPr>
              <w:t xml:space="preserve">15. </w:t>
            </w:r>
            <w:r w:rsidR="00FB6FFF" w:rsidRPr="00CF57F4">
              <w:rPr>
                <w:rFonts w:ascii="Traditional Arabic" w:hAnsi="Traditional Arabic" w:cs="Traditional Arabic"/>
                <w:rtl/>
              </w:rPr>
              <w:t>تتخذ إدارة المستشفى إجراءات استباقية لضمان إسعاد المستفيدين وتعزيز ولائهم وكسب ثقتهم المستمرة</w:t>
            </w:r>
            <w:r w:rsidR="00FB6FFF" w:rsidRPr="00CF57F4">
              <w:rPr>
                <w:rFonts w:ascii="Traditional Arabic" w:hAnsi="Traditional Arabic" w:cs="Traditional Arabic"/>
              </w:rPr>
              <w:t>.</w:t>
            </w:r>
          </w:p>
        </w:tc>
        <w:tc>
          <w:tcPr>
            <w:tcW w:w="4148" w:type="dxa"/>
          </w:tcPr>
          <w:p w14:paraId="7C3B4468" w14:textId="2FA3C5E6" w:rsidR="00FB6FFF" w:rsidRPr="00FB5D05" w:rsidRDefault="00AE56E6" w:rsidP="00FB6FFF">
            <w:pPr>
              <w:bidi/>
              <w:spacing w:before="100" w:beforeAutospacing="1" w:after="100" w:afterAutospacing="1" w:line="360" w:lineRule="auto"/>
              <w:rPr>
                <w:rFonts w:ascii="Traditional Arabic" w:hAnsi="Traditional Arabic" w:cs="Traditional Arabic"/>
                <w:color w:val="EE0000"/>
                <w:sz w:val="24"/>
                <w:szCs w:val="24"/>
                <w:rtl/>
              </w:rPr>
            </w:pPr>
            <w:r>
              <w:rPr>
                <w:rFonts w:ascii="Traditional Arabic" w:hAnsi="Traditional Arabic" w:cs="Traditional Arabic" w:hint="cs"/>
                <w:color w:val="EE0000"/>
                <w:rtl/>
              </w:rPr>
              <w:t xml:space="preserve">15. </w:t>
            </w:r>
            <w:r w:rsidR="00FB6FFF" w:rsidRPr="00FB5D05">
              <w:rPr>
                <w:rFonts w:ascii="Traditional Arabic" w:hAnsi="Traditional Arabic" w:cs="Traditional Arabic"/>
                <w:color w:val="EE0000"/>
                <w:rtl/>
              </w:rPr>
              <w:t>يتعامل المستشفى مع المرضى والمستفيدين كشركاء متساوين في تخطيط ورصد وتطوير واتخاذ القرارات المتعلقة برعايتهم الصحية لتحقيق الجودة والتميز</w:t>
            </w:r>
            <w:r w:rsidR="00FB6FFF" w:rsidRPr="00FB5D05">
              <w:rPr>
                <w:rFonts w:ascii="Traditional Arabic" w:hAnsi="Traditional Arabic" w:cs="Traditional Arabic"/>
                <w:color w:val="EE0000"/>
              </w:rPr>
              <w:t>.</w:t>
            </w:r>
          </w:p>
        </w:tc>
      </w:tr>
      <w:tr w:rsidR="00AE56E6" w14:paraId="0F6237DF" w14:textId="77777777" w:rsidTr="001D0837">
        <w:tc>
          <w:tcPr>
            <w:tcW w:w="8296" w:type="dxa"/>
            <w:gridSpan w:val="2"/>
            <w:shd w:val="clear" w:color="auto" w:fill="DAEEF3" w:themeFill="accent5" w:themeFillTint="33"/>
          </w:tcPr>
          <w:p w14:paraId="089D235C" w14:textId="243E8725" w:rsidR="00AE56E6" w:rsidRPr="0043002B" w:rsidRDefault="0043002B" w:rsidP="0043002B">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43002B">
              <w:rPr>
                <w:rFonts w:ascii="Traditional Arabic" w:hAnsi="Traditional Arabic" w:cs="Traditional Arabic"/>
                <w:b/>
                <w:bCs/>
                <w:color w:val="000000" w:themeColor="text1"/>
                <w:sz w:val="24"/>
                <w:szCs w:val="24"/>
                <w:rtl/>
              </w:rPr>
              <w:t>المحور الرابع: الإدارة بالعمليات</w:t>
            </w:r>
          </w:p>
        </w:tc>
      </w:tr>
      <w:tr w:rsidR="00C15394" w14:paraId="62E5A2D8" w14:textId="77777777" w:rsidTr="00985073">
        <w:tc>
          <w:tcPr>
            <w:tcW w:w="4148" w:type="dxa"/>
          </w:tcPr>
          <w:p w14:paraId="190289D7" w14:textId="3C9C44CC" w:rsidR="00C15394" w:rsidRPr="00785A99" w:rsidRDefault="00785A99" w:rsidP="002F4A6A">
            <w:pPr>
              <w:bidi/>
              <w:spacing w:before="100" w:beforeAutospacing="1" w:after="100" w:afterAutospacing="1" w:line="360" w:lineRule="auto"/>
              <w:rPr>
                <w:rFonts w:ascii="Traditional Arabic" w:hAnsi="Traditional Arabic" w:cs="Traditional Arabic"/>
                <w:color w:val="000000" w:themeColor="text1"/>
                <w:rtl/>
              </w:rPr>
            </w:pPr>
            <w:r w:rsidRPr="00785A99">
              <w:rPr>
                <w:rFonts w:ascii="Traditional Arabic" w:hAnsi="Traditional Arabic" w:cs="Traditional Arabic" w:hint="cs"/>
                <w:color w:val="000000" w:themeColor="text1"/>
                <w:rtl/>
              </w:rPr>
              <w:t xml:space="preserve">19. </w:t>
            </w:r>
            <w:r w:rsidRPr="00785A99">
              <w:rPr>
                <w:rFonts w:ascii="Traditional Arabic" w:hAnsi="Traditional Arabic" w:cs="Traditional Arabic"/>
                <w:color w:val="000000" w:themeColor="text1"/>
                <w:rtl/>
              </w:rPr>
              <w:t>يتبنى المستشفى انظمة ومعايير قياسية مناسبة لإدارة العمليات لتعظيم الفوائد وتقليل المخاطر.</w:t>
            </w:r>
          </w:p>
        </w:tc>
        <w:tc>
          <w:tcPr>
            <w:tcW w:w="4148" w:type="dxa"/>
          </w:tcPr>
          <w:p w14:paraId="116ECE1B" w14:textId="34A9A93C" w:rsidR="00C15394" w:rsidRPr="00785A99" w:rsidRDefault="00B53F0B" w:rsidP="002F4A6A">
            <w:pPr>
              <w:bidi/>
              <w:spacing w:before="100" w:beforeAutospacing="1" w:after="100" w:afterAutospacing="1" w:line="360" w:lineRule="auto"/>
              <w:rPr>
                <w:rFonts w:ascii="Traditional Arabic" w:hAnsi="Traditional Arabic" w:cs="Traditional Arabic"/>
                <w:color w:val="000000" w:themeColor="text1"/>
                <w:rtl/>
              </w:rPr>
            </w:pPr>
            <w:r w:rsidRPr="00785A99">
              <w:rPr>
                <w:rFonts w:ascii="Traditional Arabic" w:hAnsi="Traditional Arabic" w:cs="Traditional Arabic" w:hint="cs"/>
                <w:color w:val="EE0000"/>
                <w:rtl/>
              </w:rPr>
              <w:t xml:space="preserve">19. </w:t>
            </w:r>
            <w:r w:rsidRPr="00785A99">
              <w:rPr>
                <w:rFonts w:ascii="Traditional Arabic" w:hAnsi="Traditional Arabic" w:cs="Traditional Arabic"/>
                <w:color w:val="EE0000"/>
                <w:rtl/>
              </w:rPr>
              <w:t>يتبنى المستشفى المعايير القياسية المناسبة لإدارة العمليات لتعظيم الفوائد وتقليل المخاطر.</w:t>
            </w:r>
          </w:p>
        </w:tc>
      </w:tr>
      <w:tr w:rsidR="00785A99" w14:paraId="367413A7" w14:textId="77777777" w:rsidTr="001D0837">
        <w:tc>
          <w:tcPr>
            <w:tcW w:w="8296" w:type="dxa"/>
            <w:gridSpan w:val="2"/>
            <w:shd w:val="clear" w:color="auto" w:fill="DAEEF3" w:themeFill="accent5" w:themeFillTint="33"/>
          </w:tcPr>
          <w:p w14:paraId="122BD416" w14:textId="6323D512" w:rsidR="00785A99" w:rsidRPr="009367A7" w:rsidRDefault="00B320B7" w:rsidP="002F4A6A">
            <w:pPr>
              <w:bidi/>
              <w:spacing w:before="100" w:beforeAutospacing="1" w:after="100" w:afterAutospacing="1" w:line="360" w:lineRule="auto"/>
              <w:rPr>
                <w:rFonts w:ascii="Traditional Arabic" w:hAnsi="Traditional Arabic" w:cs="Traditional Arabic"/>
                <w:color w:val="000000" w:themeColor="text1"/>
                <w:sz w:val="24"/>
                <w:szCs w:val="24"/>
                <w:rtl/>
              </w:rPr>
            </w:pPr>
            <w:r w:rsidRPr="00B320B7">
              <w:rPr>
                <w:rFonts w:ascii="Traditional Arabic" w:hAnsi="Traditional Arabic" w:cs="Traditional Arabic"/>
                <w:b/>
                <w:bCs/>
                <w:color w:val="000000" w:themeColor="text1"/>
                <w:sz w:val="24"/>
                <w:szCs w:val="24"/>
                <w:rtl/>
              </w:rPr>
              <w:t>المحور الخامس: تطوير الشراكات الناجحة</w:t>
            </w:r>
          </w:p>
        </w:tc>
      </w:tr>
      <w:tr w:rsidR="0082114F" w14:paraId="6327BEE3" w14:textId="77777777" w:rsidTr="004A12D7">
        <w:tc>
          <w:tcPr>
            <w:tcW w:w="4148" w:type="dxa"/>
            <w:vAlign w:val="center"/>
          </w:tcPr>
          <w:p w14:paraId="4D72B8BE" w14:textId="3F91C75A" w:rsidR="0082114F" w:rsidRPr="00B405FA" w:rsidRDefault="00B405FA"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rtl/>
              </w:rPr>
              <w:t xml:space="preserve">21. </w:t>
            </w:r>
            <w:r w:rsidR="0082114F" w:rsidRPr="00B405FA">
              <w:rPr>
                <w:rFonts w:ascii="Traditional Arabic" w:hAnsi="Traditional Arabic" w:cs="Traditional Arabic"/>
                <w:rtl/>
              </w:rPr>
              <w:t>يحرص المستشفى على بناء وتطوير علاقات استراتيجية مع الشركاء الرئيسيين لتعزيز كفاءة الأداء</w:t>
            </w:r>
            <w:r w:rsidR="0082114F" w:rsidRPr="00B405FA">
              <w:rPr>
                <w:rFonts w:ascii="Traditional Arabic" w:hAnsi="Traditional Arabic" w:cs="Traditional Arabic"/>
              </w:rPr>
              <w:t>.</w:t>
            </w:r>
          </w:p>
        </w:tc>
        <w:tc>
          <w:tcPr>
            <w:tcW w:w="4148" w:type="dxa"/>
            <w:vAlign w:val="center"/>
          </w:tcPr>
          <w:p w14:paraId="4526235F" w14:textId="144EEB3A" w:rsidR="0082114F" w:rsidRPr="00B405FA" w:rsidRDefault="0082114F"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color w:val="FF0000"/>
                <w:rtl/>
              </w:rPr>
              <w:t>21. يطبق المستشفى سياسات لبناء استراتيجية مع شركائه الرئيسيين ومورديه الخارجيين لتعزيز كفاءة الأداء.</w:t>
            </w:r>
          </w:p>
        </w:tc>
      </w:tr>
      <w:tr w:rsidR="0082114F" w14:paraId="3C16B862" w14:textId="77777777" w:rsidTr="004A12D7">
        <w:tc>
          <w:tcPr>
            <w:tcW w:w="4148" w:type="dxa"/>
            <w:vAlign w:val="center"/>
          </w:tcPr>
          <w:p w14:paraId="5B081739" w14:textId="555CBEB9" w:rsidR="0082114F" w:rsidRPr="00B405FA" w:rsidRDefault="00B405FA"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rtl/>
              </w:rPr>
              <w:t xml:space="preserve">22. </w:t>
            </w:r>
            <w:r w:rsidR="0082114F" w:rsidRPr="00B405FA">
              <w:rPr>
                <w:rFonts w:ascii="Traditional Arabic" w:hAnsi="Traditional Arabic" w:cs="Traditional Arabic"/>
                <w:rtl/>
              </w:rPr>
              <w:t>يتبادل المستشفى الموارد والمعارف وأفضل الممارسات مع شركائه لتحقيق الأهداف المشتركة</w:t>
            </w:r>
            <w:r w:rsidR="0082114F" w:rsidRPr="00B405FA">
              <w:rPr>
                <w:rFonts w:ascii="Traditional Arabic" w:hAnsi="Traditional Arabic" w:cs="Traditional Arabic"/>
              </w:rPr>
              <w:t>.</w:t>
            </w:r>
          </w:p>
        </w:tc>
        <w:tc>
          <w:tcPr>
            <w:tcW w:w="4148" w:type="dxa"/>
            <w:vAlign w:val="center"/>
          </w:tcPr>
          <w:p w14:paraId="606FCCF5" w14:textId="157D6AEC" w:rsidR="0082114F" w:rsidRPr="00B405FA" w:rsidRDefault="0082114F" w:rsidP="0082114F">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rtl/>
              </w:rPr>
              <w:t xml:space="preserve">22. يتبادل المستشفى الموارد والمعلومات وأفضل الممارسات مع شركائه </w:t>
            </w:r>
            <w:r w:rsidRPr="00B405FA">
              <w:rPr>
                <w:rFonts w:ascii="Traditional Arabic" w:eastAsia="Times New Roman" w:hAnsi="Traditional Arabic" w:cs="Traditional Arabic"/>
                <w:color w:val="EE0000"/>
                <w:rtl/>
              </w:rPr>
              <w:t>والمستفيدين</w:t>
            </w:r>
            <w:r w:rsidRPr="00B405FA">
              <w:rPr>
                <w:rFonts w:ascii="Traditional Arabic" w:eastAsia="Times New Roman" w:hAnsi="Traditional Arabic" w:cs="Traditional Arabic"/>
                <w:rtl/>
              </w:rPr>
              <w:t xml:space="preserve"> لتحقيق الأهداف المشتركة.</w:t>
            </w:r>
          </w:p>
        </w:tc>
      </w:tr>
      <w:tr w:rsidR="00C15394" w14:paraId="059CD892" w14:textId="77777777" w:rsidTr="00985073">
        <w:tc>
          <w:tcPr>
            <w:tcW w:w="4148" w:type="dxa"/>
          </w:tcPr>
          <w:p w14:paraId="4B979B0B" w14:textId="634DEA8F" w:rsidR="00C15394" w:rsidRPr="00B405FA" w:rsidRDefault="00B405FA" w:rsidP="002F4A6A">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hAnsi="Traditional Arabic" w:cs="Traditional Arabic"/>
                <w:color w:val="000000" w:themeColor="text1"/>
                <w:rtl/>
              </w:rPr>
              <w:lastRenderedPageBreak/>
              <w:t>2</w:t>
            </w:r>
            <w:r>
              <w:rPr>
                <w:rFonts w:ascii="Traditional Arabic" w:hAnsi="Traditional Arabic" w:cs="Traditional Arabic" w:hint="cs"/>
                <w:color w:val="000000" w:themeColor="text1"/>
                <w:rtl/>
              </w:rPr>
              <w:t>5</w:t>
            </w:r>
            <w:r w:rsidRPr="00B405FA">
              <w:rPr>
                <w:rFonts w:ascii="Traditional Arabic" w:hAnsi="Traditional Arabic" w:cs="Traditional Arabic"/>
                <w:color w:val="000000" w:themeColor="text1"/>
                <w:rtl/>
              </w:rPr>
              <w:t xml:space="preserve">. </w:t>
            </w:r>
            <w:r w:rsidR="005A1BCD" w:rsidRPr="00B405FA">
              <w:rPr>
                <w:rFonts w:ascii="Traditional Arabic" w:hAnsi="Traditional Arabic" w:cs="Traditional Arabic"/>
                <w:color w:val="000000" w:themeColor="text1"/>
                <w:rtl/>
              </w:rPr>
              <w:t>يعزز المستشفى من ثقافة العمل المشترك مع الشركاء لضمان التحسين المستمر للخدمات والعمليات.</w:t>
            </w:r>
          </w:p>
        </w:tc>
        <w:tc>
          <w:tcPr>
            <w:tcW w:w="4148" w:type="dxa"/>
          </w:tcPr>
          <w:p w14:paraId="1223E1DF" w14:textId="12BCADBE" w:rsidR="00C15394" w:rsidRPr="00B405FA" w:rsidRDefault="003F267B" w:rsidP="002F4A6A">
            <w:pPr>
              <w:bidi/>
              <w:spacing w:before="100" w:beforeAutospacing="1" w:after="100" w:afterAutospacing="1" w:line="360" w:lineRule="auto"/>
              <w:rPr>
                <w:rFonts w:ascii="Traditional Arabic" w:hAnsi="Traditional Arabic" w:cs="Traditional Arabic"/>
                <w:color w:val="000000" w:themeColor="text1"/>
                <w:rtl/>
              </w:rPr>
            </w:pPr>
            <w:r w:rsidRPr="00B405FA">
              <w:rPr>
                <w:rFonts w:ascii="Traditional Arabic" w:eastAsia="Times New Roman" w:hAnsi="Traditional Arabic" w:cs="Traditional Arabic"/>
                <w:color w:val="FF0000"/>
                <w:rtl/>
              </w:rPr>
              <w:t>25. يعزز المستشفى من قدرته على بناء التحالفات الاستراتيجية والعمل المشترك مع الشركاء والمستفيدين لضمان الجودة والتحسين المستمر.</w:t>
            </w:r>
          </w:p>
        </w:tc>
      </w:tr>
      <w:tr w:rsidR="00B439DF" w14:paraId="01B47608" w14:textId="77777777" w:rsidTr="001D0837">
        <w:tc>
          <w:tcPr>
            <w:tcW w:w="8296" w:type="dxa"/>
            <w:gridSpan w:val="2"/>
            <w:shd w:val="clear" w:color="auto" w:fill="DAEEF3" w:themeFill="accent5" w:themeFillTint="33"/>
          </w:tcPr>
          <w:p w14:paraId="3557BB2D" w14:textId="704087A5" w:rsidR="00B439DF" w:rsidRPr="003A3583" w:rsidRDefault="00B439DF" w:rsidP="002F4A6A">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A3583">
              <w:rPr>
                <w:rFonts w:ascii="Traditional Arabic" w:hAnsi="Traditional Arabic" w:cs="Traditional Arabic"/>
                <w:b/>
                <w:bCs/>
                <w:color w:val="000000" w:themeColor="text1"/>
                <w:sz w:val="24"/>
                <w:szCs w:val="24"/>
                <w:rtl/>
              </w:rPr>
              <w:t>المحور السادس: التعلم والتحسين المستمر</w:t>
            </w:r>
          </w:p>
        </w:tc>
      </w:tr>
      <w:tr w:rsidR="00C15394" w14:paraId="0B768EB6" w14:textId="77777777" w:rsidTr="00985073">
        <w:tc>
          <w:tcPr>
            <w:tcW w:w="4148" w:type="dxa"/>
          </w:tcPr>
          <w:p w14:paraId="219DB81B" w14:textId="795C6CD4" w:rsidR="00C15394" w:rsidRPr="003A3583" w:rsidRDefault="003A3583" w:rsidP="002F4A6A">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hAnsi="Traditional Arabic" w:cs="Traditional Arabic"/>
                <w:color w:val="000000" w:themeColor="text1"/>
                <w:rtl/>
              </w:rPr>
              <w:t xml:space="preserve">26. </w:t>
            </w:r>
            <w:r w:rsidR="00B54704" w:rsidRPr="003A3583">
              <w:rPr>
                <w:rFonts w:ascii="Traditional Arabic" w:hAnsi="Traditional Arabic" w:cs="Traditional Arabic"/>
                <w:color w:val="000000" w:themeColor="text1"/>
                <w:rtl/>
              </w:rPr>
              <w:t>يتبنى المستشفى التعلم والتحسين المستمر كثقافة مؤسسية راسخة بين جميع مستوياته الإدارية والتشغيلية.</w:t>
            </w:r>
          </w:p>
        </w:tc>
        <w:tc>
          <w:tcPr>
            <w:tcW w:w="4148" w:type="dxa"/>
          </w:tcPr>
          <w:p w14:paraId="3AAC9FAD" w14:textId="0580E5B1" w:rsidR="00C15394" w:rsidRPr="003A3583" w:rsidRDefault="00AE673C" w:rsidP="002F4A6A">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eastAsia="Times New Roman" w:hAnsi="Traditional Arabic" w:cs="Traditional Arabic"/>
                <w:color w:val="FF0000"/>
                <w:rtl/>
              </w:rPr>
              <w:t>26. يتبنى المستشفى ثقافة التعلم والتحسين المستمر بين جميع مستوياته الإدارية والتشغيلية.</w:t>
            </w:r>
          </w:p>
        </w:tc>
      </w:tr>
      <w:tr w:rsidR="001B2903" w14:paraId="3F9A2FAD" w14:textId="77777777" w:rsidTr="003D2E5C">
        <w:tc>
          <w:tcPr>
            <w:tcW w:w="4148" w:type="dxa"/>
          </w:tcPr>
          <w:p w14:paraId="441869A0" w14:textId="321F3AFF" w:rsidR="001B2903" w:rsidRPr="003A3583" w:rsidRDefault="003A3583" w:rsidP="001B2903">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hAnsi="Traditional Arabic" w:cs="Traditional Arabic"/>
                <w:color w:val="000000" w:themeColor="text1"/>
                <w:rtl/>
              </w:rPr>
              <w:t>30. يحرص المستشفى على توثيق وتطبيق الدروس المستفادة من التجارب السابقة لتحقيق المخرجات المرجوة.</w:t>
            </w:r>
          </w:p>
        </w:tc>
        <w:tc>
          <w:tcPr>
            <w:tcW w:w="4148" w:type="dxa"/>
            <w:vAlign w:val="center"/>
          </w:tcPr>
          <w:p w14:paraId="7798E51B" w14:textId="66F38A47" w:rsidR="001B2903" w:rsidRPr="003A3583" w:rsidRDefault="001B2903" w:rsidP="001B2903">
            <w:pPr>
              <w:bidi/>
              <w:spacing w:before="100" w:beforeAutospacing="1" w:after="100" w:afterAutospacing="1" w:line="360" w:lineRule="auto"/>
              <w:rPr>
                <w:rFonts w:ascii="Traditional Arabic" w:hAnsi="Traditional Arabic" w:cs="Traditional Arabic"/>
                <w:color w:val="000000" w:themeColor="text1"/>
                <w:rtl/>
              </w:rPr>
            </w:pPr>
            <w:r w:rsidRPr="003A3583">
              <w:rPr>
                <w:rFonts w:ascii="Traditional Arabic" w:eastAsia="Times New Roman" w:hAnsi="Traditional Arabic" w:cs="Traditional Arabic"/>
                <w:rtl/>
              </w:rPr>
              <w:t xml:space="preserve">30. يحرص المستشفى على </w:t>
            </w:r>
            <w:r w:rsidRPr="003A3583">
              <w:rPr>
                <w:rFonts w:ascii="Traditional Arabic" w:eastAsia="Times New Roman" w:hAnsi="Traditional Arabic" w:cs="Traditional Arabic"/>
                <w:color w:val="EE0000"/>
                <w:rtl/>
              </w:rPr>
              <w:t>توثيق وتطبيق</w:t>
            </w:r>
            <w:r w:rsidRPr="003A3583">
              <w:rPr>
                <w:rFonts w:ascii="Traditional Arabic" w:eastAsia="Times New Roman" w:hAnsi="Traditional Arabic" w:cs="Traditional Arabic"/>
                <w:color w:val="FF0000"/>
                <w:rtl/>
              </w:rPr>
              <w:t xml:space="preserve"> الخبرات </w:t>
            </w:r>
            <w:r w:rsidRPr="003A3583">
              <w:rPr>
                <w:rFonts w:ascii="Traditional Arabic" w:eastAsia="Times New Roman" w:hAnsi="Traditional Arabic" w:cs="Traditional Arabic"/>
                <w:rtl/>
              </w:rPr>
              <w:t>المستفادة من التجارب السابقة لتحقيق مخرجات متفوقة.</w:t>
            </w:r>
          </w:p>
        </w:tc>
      </w:tr>
      <w:tr w:rsidR="003A3583" w14:paraId="6E84F6CD" w14:textId="77777777" w:rsidTr="001D0837">
        <w:tc>
          <w:tcPr>
            <w:tcW w:w="8296" w:type="dxa"/>
            <w:gridSpan w:val="2"/>
            <w:shd w:val="clear" w:color="auto" w:fill="DAEEF3" w:themeFill="accent5" w:themeFillTint="33"/>
          </w:tcPr>
          <w:p w14:paraId="6D22E3AB" w14:textId="1BFC99DD" w:rsidR="003A3583" w:rsidRPr="003C0BD9" w:rsidRDefault="00CE7DD0" w:rsidP="001B2903">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C0BD9">
              <w:rPr>
                <w:rFonts w:ascii="Traditional Arabic" w:hAnsi="Traditional Arabic" w:cs="Traditional Arabic"/>
                <w:b/>
                <w:bCs/>
                <w:color w:val="000000" w:themeColor="text1"/>
                <w:sz w:val="24"/>
                <w:szCs w:val="24"/>
                <w:rtl/>
              </w:rPr>
              <w:t>المحور السابع: تعزيز الإبداع وتسخير الابتكار</w:t>
            </w:r>
          </w:p>
        </w:tc>
      </w:tr>
      <w:tr w:rsidR="001B2903" w14:paraId="13F684DC" w14:textId="77777777" w:rsidTr="00F64E50">
        <w:tc>
          <w:tcPr>
            <w:tcW w:w="4148" w:type="dxa"/>
          </w:tcPr>
          <w:p w14:paraId="6D51DA0E" w14:textId="17C58075" w:rsidR="001B2903" w:rsidRPr="003C0BD9" w:rsidRDefault="00CB0F9E"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hAnsi="Traditional Arabic" w:cs="Traditional Arabic"/>
                <w:color w:val="000000" w:themeColor="text1"/>
                <w:sz w:val="24"/>
                <w:szCs w:val="24"/>
                <w:rtl/>
              </w:rPr>
              <w:t>31. يدعم المستشفى مفاهيم الإبداع والابتكار ضمن سياساته وأنظمته وعملياته التشغيلية المختلفة.</w:t>
            </w:r>
          </w:p>
        </w:tc>
        <w:tc>
          <w:tcPr>
            <w:tcW w:w="4148" w:type="dxa"/>
          </w:tcPr>
          <w:p w14:paraId="78273A5A" w14:textId="296A6D46" w:rsidR="001B2903" w:rsidRPr="003C0BD9" w:rsidRDefault="00416C33"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eastAsia="Times New Roman" w:hAnsi="Traditional Arabic" w:cs="Traditional Arabic"/>
                <w:color w:val="EE0000"/>
                <w:sz w:val="24"/>
                <w:szCs w:val="24"/>
                <w:rtl/>
              </w:rPr>
              <w:t>31. يغرس</w:t>
            </w:r>
            <w:r w:rsidRPr="003C0BD9">
              <w:rPr>
                <w:rFonts w:ascii="Traditional Arabic" w:eastAsia="Times New Roman" w:hAnsi="Traditional Arabic" w:cs="Traditional Arabic"/>
                <w:sz w:val="24"/>
                <w:szCs w:val="24"/>
                <w:rtl/>
              </w:rPr>
              <w:t xml:space="preserve"> المستشفى مفاهيم الإبداع والابتكار ضمن سياساته وأنظمته وعملياته التشغيلية المختلفة.</w:t>
            </w:r>
          </w:p>
        </w:tc>
      </w:tr>
      <w:tr w:rsidR="001B2903" w14:paraId="117D943D" w14:textId="77777777" w:rsidTr="00F64E50">
        <w:tc>
          <w:tcPr>
            <w:tcW w:w="4148" w:type="dxa"/>
          </w:tcPr>
          <w:p w14:paraId="255A4923" w14:textId="1FCEFBA8" w:rsidR="001B2903" w:rsidRPr="003C0BD9" w:rsidRDefault="003C0BD9"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hAnsi="Traditional Arabic" w:cs="Traditional Arabic"/>
                <w:color w:val="000000" w:themeColor="text1"/>
                <w:sz w:val="24"/>
                <w:szCs w:val="24"/>
                <w:rtl/>
              </w:rPr>
              <w:t>33. يعمل المستشفى على تسريع وتيرة استحداث خدمات صحية جديدة تتفوق على تطلعات المرضى.</w:t>
            </w:r>
          </w:p>
        </w:tc>
        <w:tc>
          <w:tcPr>
            <w:tcW w:w="4148" w:type="dxa"/>
          </w:tcPr>
          <w:p w14:paraId="13B49324" w14:textId="252B4FC4" w:rsidR="001B2903" w:rsidRPr="003C0BD9" w:rsidRDefault="00F64E50" w:rsidP="001B2903">
            <w:pPr>
              <w:bidi/>
              <w:spacing w:before="100" w:beforeAutospacing="1" w:after="100" w:afterAutospacing="1" w:line="360" w:lineRule="auto"/>
              <w:rPr>
                <w:rFonts w:ascii="Traditional Arabic" w:hAnsi="Traditional Arabic" w:cs="Traditional Arabic"/>
                <w:color w:val="000000" w:themeColor="text1"/>
                <w:sz w:val="24"/>
                <w:szCs w:val="24"/>
                <w:rtl/>
              </w:rPr>
            </w:pPr>
            <w:r w:rsidRPr="003C0BD9">
              <w:rPr>
                <w:rFonts w:ascii="Traditional Arabic" w:eastAsia="Times New Roman" w:hAnsi="Traditional Arabic" w:cs="Traditional Arabic"/>
                <w:sz w:val="24"/>
                <w:szCs w:val="24"/>
                <w:rtl/>
              </w:rPr>
              <w:t xml:space="preserve">33. يعمل المستشفى على </w:t>
            </w:r>
            <w:r w:rsidRPr="003C0BD9">
              <w:rPr>
                <w:rFonts w:ascii="Traditional Arabic" w:eastAsia="Times New Roman" w:hAnsi="Traditional Arabic" w:cs="Traditional Arabic"/>
                <w:color w:val="EE0000"/>
                <w:sz w:val="24"/>
                <w:szCs w:val="24"/>
                <w:rtl/>
              </w:rPr>
              <w:t xml:space="preserve">استحداث </w:t>
            </w:r>
            <w:r w:rsidRPr="003C0BD9">
              <w:rPr>
                <w:rFonts w:ascii="Traditional Arabic" w:eastAsia="Times New Roman" w:hAnsi="Traditional Arabic" w:cs="Traditional Arabic"/>
                <w:sz w:val="24"/>
                <w:szCs w:val="24"/>
                <w:rtl/>
              </w:rPr>
              <w:t>خدمات صحية جديدة تتفوق على تطلعات المرضى.</w:t>
            </w:r>
          </w:p>
        </w:tc>
      </w:tr>
      <w:tr w:rsidR="003C0BD9" w14:paraId="06FB75A6" w14:textId="77777777" w:rsidTr="001D0837">
        <w:tc>
          <w:tcPr>
            <w:tcW w:w="8296" w:type="dxa"/>
            <w:gridSpan w:val="2"/>
            <w:shd w:val="clear" w:color="auto" w:fill="DAEEF3" w:themeFill="accent5" w:themeFillTint="33"/>
          </w:tcPr>
          <w:p w14:paraId="1443C579" w14:textId="6746D2C0" w:rsidR="003C0BD9" w:rsidRPr="00B405FA" w:rsidRDefault="006053FD" w:rsidP="001B2903">
            <w:pPr>
              <w:bidi/>
              <w:spacing w:before="100" w:beforeAutospacing="1" w:after="100" w:afterAutospacing="1" w:line="360" w:lineRule="auto"/>
              <w:rPr>
                <w:rFonts w:ascii="Traditional Arabic" w:hAnsi="Traditional Arabic" w:cs="Traditional Arabic"/>
                <w:color w:val="000000" w:themeColor="text1"/>
                <w:rtl/>
              </w:rPr>
            </w:pPr>
            <w:r w:rsidRPr="006053FD">
              <w:rPr>
                <w:rFonts w:ascii="Traditional Arabic" w:hAnsi="Traditional Arabic" w:cs="Traditional Arabic"/>
                <w:b/>
                <w:bCs/>
                <w:color w:val="000000" w:themeColor="text1"/>
                <w:sz w:val="24"/>
                <w:szCs w:val="24"/>
                <w:rtl/>
              </w:rPr>
              <w:t>المحور الثامن: التنمية المستدامة وتحقيق نتائج متميزة</w:t>
            </w:r>
          </w:p>
        </w:tc>
      </w:tr>
      <w:tr w:rsidR="00C253C9" w14:paraId="2ADF3BA5" w14:textId="77777777" w:rsidTr="008F1107">
        <w:tc>
          <w:tcPr>
            <w:tcW w:w="4148" w:type="dxa"/>
            <w:vAlign w:val="center"/>
          </w:tcPr>
          <w:p w14:paraId="201D8CEF" w14:textId="6580A403"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36. يستشعر المستشفى مسؤولياته المجتمعية ويسعى لإحداث أثر إيجابي متوازن (بيئياً، اقتصادياً، اجتماعياً)</w:t>
            </w:r>
            <w:r w:rsidRPr="00C253C9">
              <w:rPr>
                <w:rFonts w:ascii="Traditional Arabic" w:hAnsi="Traditional Arabic" w:cs="Traditional Arabic"/>
              </w:rPr>
              <w:t>.</w:t>
            </w:r>
          </w:p>
        </w:tc>
        <w:tc>
          <w:tcPr>
            <w:tcW w:w="4148" w:type="dxa"/>
            <w:vAlign w:val="center"/>
          </w:tcPr>
          <w:p w14:paraId="28B4604D" w14:textId="19E62B3B"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FF0000"/>
                <w:rtl/>
              </w:rPr>
              <w:t>36. تُدرج المستشفى مبادئ الاستدامة في أنشطتها وقراراتها بما يتفق مع ثقافة المجتمع.</w:t>
            </w:r>
          </w:p>
        </w:tc>
      </w:tr>
      <w:tr w:rsidR="00C253C9" w14:paraId="17AFFFC5" w14:textId="77777777" w:rsidTr="008F1107">
        <w:tc>
          <w:tcPr>
            <w:tcW w:w="4148" w:type="dxa"/>
            <w:vAlign w:val="center"/>
          </w:tcPr>
          <w:p w14:paraId="5675E88F" w14:textId="002740F4"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37. يتبنى المستشفى مبادئ الاستدامة في أنشطته بما يضمن تلبية الاحتياجات الحالية دون الإضرار بالأجيال القادمة</w:t>
            </w:r>
            <w:r w:rsidRPr="00C253C9">
              <w:rPr>
                <w:rFonts w:ascii="Traditional Arabic" w:hAnsi="Traditional Arabic" w:cs="Traditional Arabic"/>
              </w:rPr>
              <w:t>.</w:t>
            </w:r>
          </w:p>
        </w:tc>
        <w:tc>
          <w:tcPr>
            <w:tcW w:w="4148" w:type="dxa"/>
            <w:vAlign w:val="center"/>
          </w:tcPr>
          <w:p w14:paraId="0467A84B" w14:textId="3EE0F4DC"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FF0000"/>
                <w:rtl/>
              </w:rPr>
              <w:t>37. يلتزم المستشفى بالسلوك الأخلاقي المهني في ممارساته المؤسسية مع الحفاظ على القيم والثوابت المجتمعية.</w:t>
            </w:r>
          </w:p>
        </w:tc>
      </w:tr>
      <w:tr w:rsidR="00C253C9" w14:paraId="2237A57B" w14:textId="77777777" w:rsidTr="006A6FFB">
        <w:tc>
          <w:tcPr>
            <w:tcW w:w="4148" w:type="dxa"/>
            <w:vAlign w:val="center"/>
          </w:tcPr>
          <w:p w14:paraId="296E1246" w14:textId="3D26855E"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hAnsi="Traditional Arabic" w:cs="Traditional Arabic"/>
                <w:rtl/>
              </w:rPr>
              <w:t>38. يحافظ المستشفى على الثوابت والقيم المجتمعية والثقافة المحلية في كافة ممارساته وقراراته</w:t>
            </w:r>
            <w:r w:rsidRPr="00C253C9">
              <w:rPr>
                <w:rFonts w:ascii="Traditional Arabic" w:hAnsi="Traditional Arabic" w:cs="Traditional Arabic"/>
              </w:rPr>
              <w:t>.</w:t>
            </w:r>
          </w:p>
        </w:tc>
        <w:tc>
          <w:tcPr>
            <w:tcW w:w="4148" w:type="dxa"/>
            <w:vAlign w:val="center"/>
          </w:tcPr>
          <w:p w14:paraId="7EBFE16A" w14:textId="3349BBE5" w:rsidR="00C253C9" w:rsidRPr="00C253C9" w:rsidRDefault="00C253C9" w:rsidP="00C253C9">
            <w:pPr>
              <w:bidi/>
              <w:spacing w:before="100" w:beforeAutospacing="1" w:after="100" w:afterAutospacing="1" w:line="360" w:lineRule="auto"/>
              <w:rPr>
                <w:rFonts w:ascii="Traditional Arabic" w:hAnsi="Traditional Arabic" w:cs="Traditional Arabic"/>
                <w:color w:val="000000" w:themeColor="text1"/>
                <w:rtl/>
              </w:rPr>
            </w:pPr>
            <w:r w:rsidRPr="00C253C9">
              <w:rPr>
                <w:rFonts w:ascii="Traditional Arabic" w:eastAsia="Times New Roman" w:hAnsi="Traditional Arabic" w:cs="Traditional Arabic"/>
                <w:color w:val="EE0000"/>
                <w:rtl/>
              </w:rPr>
              <w:t xml:space="preserve">38. يسعى المستشفى إلى تحقيق نتائج </w:t>
            </w:r>
            <w:r w:rsidRPr="00C253C9">
              <w:rPr>
                <w:rFonts w:ascii="Traditional Arabic" w:eastAsia="Times New Roman" w:hAnsi="Traditional Arabic" w:cs="Traditional Arabic"/>
                <w:color w:val="FF0000"/>
                <w:rtl/>
              </w:rPr>
              <w:t xml:space="preserve">متميزة </w:t>
            </w:r>
            <w:r w:rsidRPr="00C253C9">
              <w:rPr>
                <w:rFonts w:ascii="Traditional Arabic" w:eastAsia="Times New Roman" w:hAnsi="Traditional Arabic" w:cs="Traditional Arabic"/>
                <w:rtl/>
              </w:rPr>
              <w:t>ومستدامة شاملة تتوافق مع مستهدفات ورؤية المملكة العربية السعودية</w:t>
            </w:r>
            <w:r w:rsidRPr="00C253C9">
              <w:rPr>
                <w:rFonts w:ascii="Traditional Arabic" w:eastAsia="Times New Roman" w:hAnsi="Traditional Arabic" w:cs="Traditional Arabic"/>
              </w:rPr>
              <w:t>.</w:t>
            </w:r>
          </w:p>
        </w:tc>
      </w:tr>
    </w:tbl>
    <w:p w14:paraId="3C42FC70" w14:textId="77777777" w:rsidR="00FC5EAD" w:rsidRDefault="00FC5EAD" w:rsidP="00FC5EAD">
      <w:pPr>
        <w:bidi/>
        <w:spacing w:before="100" w:beforeAutospacing="1" w:after="100" w:afterAutospacing="1" w:line="360" w:lineRule="auto"/>
        <w:ind w:left="283"/>
        <w:rPr>
          <w:rFonts w:ascii="Traditional Arabic" w:hAnsi="Traditional Arabic" w:cs="Traditional Arabic"/>
          <w:b/>
          <w:bCs/>
          <w:color w:val="000000" w:themeColor="text1"/>
          <w:sz w:val="24"/>
          <w:szCs w:val="24"/>
          <w:highlight w:val="yellow"/>
          <w:rtl/>
        </w:rPr>
      </w:pPr>
    </w:p>
    <w:p w14:paraId="1B14A1CD" w14:textId="77777777" w:rsidR="004B39A6" w:rsidRDefault="004B39A6" w:rsidP="004B39A6">
      <w:pPr>
        <w:bidi/>
        <w:spacing w:before="100" w:beforeAutospacing="1" w:after="100" w:afterAutospacing="1" w:line="360" w:lineRule="auto"/>
        <w:ind w:left="283"/>
        <w:rPr>
          <w:rFonts w:ascii="Traditional Arabic" w:hAnsi="Traditional Arabic" w:cs="Traditional Arabic"/>
          <w:b/>
          <w:bCs/>
          <w:color w:val="000000" w:themeColor="text1"/>
          <w:sz w:val="24"/>
          <w:szCs w:val="24"/>
          <w:highlight w:val="yellow"/>
          <w:rtl/>
        </w:rPr>
      </w:pPr>
    </w:p>
    <w:p w14:paraId="09AEDB08" w14:textId="77777777" w:rsidR="004B39A6" w:rsidRDefault="004B39A6" w:rsidP="004B39A6">
      <w:pPr>
        <w:bidi/>
        <w:spacing w:before="100" w:beforeAutospacing="1" w:after="100" w:afterAutospacing="1" w:line="360" w:lineRule="auto"/>
        <w:ind w:left="283"/>
        <w:rPr>
          <w:rFonts w:ascii="Traditional Arabic" w:hAnsi="Traditional Arabic" w:cs="Traditional Arabic"/>
          <w:b/>
          <w:bCs/>
          <w:color w:val="000000" w:themeColor="text1"/>
          <w:sz w:val="24"/>
          <w:szCs w:val="24"/>
          <w:highlight w:val="yellow"/>
          <w:rtl/>
        </w:rPr>
      </w:pPr>
    </w:p>
    <w:p w14:paraId="13D549D7" w14:textId="77777777" w:rsidR="004B39A6" w:rsidRDefault="004B39A6" w:rsidP="004B39A6">
      <w:pPr>
        <w:bidi/>
        <w:spacing w:before="100" w:beforeAutospacing="1" w:after="100" w:afterAutospacing="1" w:line="360" w:lineRule="auto"/>
        <w:ind w:left="283"/>
        <w:rPr>
          <w:rFonts w:ascii="Traditional Arabic" w:hAnsi="Traditional Arabic" w:cs="Traditional Arabic"/>
          <w:b/>
          <w:bCs/>
          <w:color w:val="000000" w:themeColor="text1"/>
          <w:sz w:val="24"/>
          <w:szCs w:val="24"/>
          <w:highlight w:val="yellow"/>
          <w:rtl/>
        </w:rPr>
      </w:pPr>
    </w:p>
    <w:p w14:paraId="299B98BB" w14:textId="270E483F" w:rsidR="004B39A6" w:rsidRDefault="00C5604C" w:rsidP="004B39A6">
      <w:pPr>
        <w:bidi/>
        <w:spacing w:before="100" w:beforeAutospacing="1" w:after="100" w:afterAutospacing="1" w:line="360" w:lineRule="auto"/>
        <w:ind w:left="283"/>
        <w:rPr>
          <w:rFonts w:ascii="Traditional Arabic" w:hAnsi="Traditional Arabic" w:cs="Traditional Arabic"/>
          <w:b/>
          <w:bCs/>
          <w:color w:val="000000" w:themeColor="text1"/>
          <w:sz w:val="24"/>
          <w:szCs w:val="24"/>
          <w:u w:val="single"/>
          <w:rtl/>
        </w:rPr>
      </w:pPr>
      <w:r w:rsidRPr="00D622AE">
        <w:rPr>
          <w:rFonts w:ascii="Traditional Arabic" w:hAnsi="Traditional Arabic" w:cs="Traditional Arabic"/>
          <w:b/>
          <w:bCs/>
          <w:color w:val="000000" w:themeColor="text1"/>
          <w:sz w:val="24"/>
          <w:szCs w:val="24"/>
          <w:u w:val="single"/>
          <w:rtl/>
        </w:rPr>
        <w:lastRenderedPageBreak/>
        <w:t>اختبار التوزيع الطبيعي</w:t>
      </w:r>
      <w:r w:rsidRPr="00D622AE">
        <w:rPr>
          <w:rFonts w:ascii="Traditional Arabic" w:hAnsi="Traditional Arabic" w:cs="Traditional Arabic" w:hint="cs"/>
          <w:b/>
          <w:bCs/>
          <w:color w:val="000000" w:themeColor="text1"/>
          <w:sz w:val="24"/>
          <w:szCs w:val="24"/>
          <w:u w:val="single"/>
          <w:rtl/>
        </w:rPr>
        <w:t xml:space="preserve"> للاستبانة</w:t>
      </w:r>
    </w:p>
    <w:p w14:paraId="071D0E02" w14:textId="09811A2C" w:rsidR="00AC231A" w:rsidRPr="00C903C9" w:rsidRDefault="00C903C9" w:rsidP="00C903C9">
      <w:pPr>
        <w:bidi/>
        <w:spacing w:before="100" w:beforeAutospacing="1" w:after="100" w:afterAutospacing="1" w:line="360" w:lineRule="auto"/>
        <w:ind w:left="283"/>
        <w:jc w:val="center"/>
        <w:rPr>
          <w:rFonts w:ascii="Traditional Arabic" w:hAnsi="Traditional Arabic" w:cs="Traditional Arabic"/>
          <w:b/>
          <w:bCs/>
          <w:color w:val="000000" w:themeColor="text1"/>
          <w:sz w:val="20"/>
          <w:szCs w:val="20"/>
          <w:rtl/>
        </w:rPr>
      </w:pPr>
      <w:r w:rsidRPr="00C903C9">
        <w:rPr>
          <w:rFonts w:ascii="Traditional Arabic" w:hAnsi="Traditional Arabic" w:cs="Traditional Arabic"/>
          <w:b/>
          <w:bCs/>
          <w:color w:val="000000" w:themeColor="text1"/>
          <w:sz w:val="20"/>
          <w:szCs w:val="20"/>
          <w:rtl/>
        </w:rPr>
        <w:t>جدول (</w:t>
      </w:r>
      <w:r w:rsidRPr="00C903C9">
        <w:rPr>
          <w:rFonts w:ascii="Traditional Arabic" w:hAnsi="Traditional Arabic" w:cs="Traditional Arabic" w:hint="cs"/>
          <w:b/>
          <w:bCs/>
          <w:color w:val="000000" w:themeColor="text1"/>
          <w:sz w:val="20"/>
          <w:szCs w:val="20"/>
          <w:rtl/>
        </w:rPr>
        <w:t>..</w:t>
      </w:r>
      <w:r w:rsidRPr="00C903C9">
        <w:rPr>
          <w:rFonts w:ascii="Traditional Arabic" w:hAnsi="Traditional Arabic" w:cs="Traditional Arabic"/>
          <w:b/>
          <w:bCs/>
          <w:color w:val="000000" w:themeColor="text1"/>
          <w:sz w:val="20"/>
          <w:szCs w:val="20"/>
          <w:rtl/>
        </w:rPr>
        <w:t xml:space="preserve">): نتائج اختبار </w:t>
      </w:r>
      <w:r w:rsidRPr="00C903C9">
        <w:rPr>
          <w:rFonts w:ascii="Traditional Arabic" w:hAnsi="Traditional Arabic" w:cs="Traditional Arabic"/>
          <w:b/>
          <w:bCs/>
          <w:color w:val="000000" w:themeColor="text1"/>
          <w:sz w:val="20"/>
          <w:szCs w:val="20"/>
        </w:rPr>
        <w:t>Shapiro-Wilk</w:t>
      </w:r>
      <w:r w:rsidRPr="00C903C9">
        <w:rPr>
          <w:rFonts w:ascii="Traditional Arabic" w:hAnsi="Traditional Arabic" w:cs="Traditional Arabic"/>
          <w:b/>
          <w:bCs/>
          <w:color w:val="000000" w:themeColor="text1"/>
          <w:sz w:val="20"/>
          <w:szCs w:val="20"/>
          <w:rtl/>
        </w:rPr>
        <w:t xml:space="preserve"> للتوزيع الطبيعي</w:t>
      </w:r>
    </w:p>
    <w:tbl>
      <w:tblPr>
        <w:tblStyle w:val="12"/>
        <w:bidiVisual/>
        <w:tblW w:w="4800" w:type="dxa"/>
        <w:jc w:val="center"/>
        <w:tblLook w:val="04A0" w:firstRow="1" w:lastRow="0" w:firstColumn="1" w:lastColumn="0" w:noHBand="0" w:noVBand="1"/>
      </w:tblPr>
      <w:tblGrid>
        <w:gridCol w:w="560"/>
        <w:gridCol w:w="1160"/>
        <w:gridCol w:w="840"/>
        <w:gridCol w:w="860"/>
        <w:gridCol w:w="680"/>
        <w:gridCol w:w="700"/>
      </w:tblGrid>
      <w:tr w:rsidR="00ED0BF3" w:rsidRPr="00ED0BF3" w14:paraId="4C6E66B0" w14:textId="77777777" w:rsidTr="00A541FA">
        <w:trPr>
          <w:trHeight w:val="299"/>
          <w:tblHeader/>
          <w:jc w:val="center"/>
        </w:trPr>
        <w:tc>
          <w:tcPr>
            <w:tcW w:w="560" w:type="dxa"/>
            <w:shd w:val="clear" w:color="auto" w:fill="F2F2F2" w:themeFill="background1" w:themeFillShade="F2"/>
            <w:hideMark/>
          </w:tcPr>
          <w:p w14:paraId="0F15BAD5" w14:textId="77777777" w:rsidR="00ED0BF3" w:rsidRPr="00ED0BF3" w:rsidRDefault="00ED0BF3" w:rsidP="00ED0BF3">
            <w:pPr>
              <w:bidi/>
              <w:spacing w:after="0" w:line="240" w:lineRule="auto"/>
              <w:jc w:val="center"/>
              <w:rPr>
                <w:rFonts w:ascii="Traditional Arabic" w:eastAsia="Times New Roman" w:hAnsi="Traditional Arabic" w:cs="Traditional Arabic"/>
                <w:b/>
                <w:bCs/>
                <w:sz w:val="18"/>
                <w:szCs w:val="18"/>
              </w:rPr>
            </w:pPr>
            <w:r w:rsidRPr="00ED0BF3">
              <w:rPr>
                <w:rFonts w:ascii="Traditional Arabic" w:eastAsia="Times New Roman" w:hAnsi="Traditional Arabic" w:cs="Traditional Arabic"/>
                <w:b/>
                <w:bCs/>
                <w:sz w:val="18"/>
                <w:szCs w:val="18"/>
                <w:rtl/>
              </w:rPr>
              <w:t>العبارة</w:t>
            </w:r>
          </w:p>
        </w:tc>
        <w:tc>
          <w:tcPr>
            <w:tcW w:w="1160" w:type="dxa"/>
            <w:shd w:val="clear" w:color="auto" w:fill="F2F2F2" w:themeFill="background1" w:themeFillShade="F2"/>
            <w:hideMark/>
          </w:tcPr>
          <w:p w14:paraId="4FAD301B" w14:textId="77777777" w:rsidR="00ED0BF3" w:rsidRPr="00ED0BF3" w:rsidRDefault="00ED0BF3" w:rsidP="00ED0BF3">
            <w:pPr>
              <w:bidi/>
              <w:spacing w:after="0" w:line="240" w:lineRule="auto"/>
              <w:jc w:val="center"/>
              <w:rPr>
                <w:rFonts w:ascii="Traditional Arabic" w:eastAsia="Times New Roman" w:hAnsi="Traditional Arabic" w:cs="Traditional Arabic"/>
                <w:b/>
                <w:bCs/>
                <w:sz w:val="18"/>
                <w:szCs w:val="18"/>
                <w:rtl/>
              </w:rPr>
            </w:pPr>
            <w:r w:rsidRPr="00ED0BF3">
              <w:rPr>
                <w:rFonts w:ascii="Traditional Arabic" w:eastAsia="Times New Roman" w:hAnsi="Traditional Arabic" w:cs="Traditional Arabic"/>
                <w:b/>
                <w:bCs/>
                <w:sz w:val="18"/>
                <w:szCs w:val="18"/>
                <w:rtl/>
              </w:rPr>
              <w:t>البُعد</w:t>
            </w:r>
          </w:p>
        </w:tc>
        <w:tc>
          <w:tcPr>
            <w:tcW w:w="840" w:type="dxa"/>
            <w:shd w:val="clear" w:color="auto" w:fill="F2F2F2" w:themeFill="background1" w:themeFillShade="F2"/>
            <w:hideMark/>
          </w:tcPr>
          <w:p w14:paraId="421B5486" w14:textId="77777777" w:rsidR="00ED0BF3" w:rsidRPr="00ED0BF3" w:rsidRDefault="00ED0BF3" w:rsidP="00ED0BF3">
            <w:pPr>
              <w:bidi/>
              <w:spacing w:after="0" w:line="240" w:lineRule="auto"/>
              <w:jc w:val="center"/>
              <w:rPr>
                <w:rFonts w:ascii="Traditional Arabic" w:eastAsia="Times New Roman" w:hAnsi="Traditional Arabic" w:cs="Traditional Arabic"/>
                <w:b/>
                <w:bCs/>
                <w:sz w:val="18"/>
                <w:szCs w:val="18"/>
                <w:rtl/>
              </w:rPr>
            </w:pPr>
            <w:r w:rsidRPr="00ED0BF3">
              <w:rPr>
                <w:rFonts w:ascii="Traditional Arabic" w:eastAsia="Times New Roman" w:hAnsi="Traditional Arabic" w:cs="Traditional Arabic"/>
                <w:b/>
                <w:bCs/>
                <w:sz w:val="18"/>
                <w:szCs w:val="18"/>
                <w:rtl/>
              </w:rPr>
              <w:t xml:space="preserve">إحصاء </w:t>
            </w:r>
            <w:r w:rsidRPr="00ED0BF3">
              <w:rPr>
                <w:rFonts w:ascii="Traditional Arabic" w:eastAsia="Times New Roman" w:hAnsi="Traditional Arabic" w:cs="Traditional Arabic"/>
                <w:b/>
                <w:bCs/>
                <w:sz w:val="18"/>
                <w:szCs w:val="18"/>
              </w:rPr>
              <w:t>W</w:t>
            </w:r>
          </w:p>
        </w:tc>
        <w:tc>
          <w:tcPr>
            <w:tcW w:w="860" w:type="dxa"/>
            <w:shd w:val="clear" w:color="auto" w:fill="F2F2F2" w:themeFill="background1" w:themeFillShade="F2"/>
            <w:hideMark/>
          </w:tcPr>
          <w:p w14:paraId="2D8674EB" w14:textId="77777777" w:rsidR="00ED0BF3" w:rsidRPr="00ED0BF3" w:rsidRDefault="00ED0BF3" w:rsidP="00ED0BF3">
            <w:pPr>
              <w:bidi/>
              <w:spacing w:after="0" w:line="240" w:lineRule="auto"/>
              <w:jc w:val="center"/>
              <w:rPr>
                <w:rFonts w:ascii="Traditional Arabic" w:eastAsia="Times New Roman" w:hAnsi="Traditional Arabic" w:cs="Traditional Arabic"/>
                <w:b/>
                <w:bCs/>
                <w:sz w:val="18"/>
                <w:szCs w:val="18"/>
                <w:rtl/>
              </w:rPr>
            </w:pPr>
            <w:r w:rsidRPr="00ED0BF3">
              <w:rPr>
                <w:rFonts w:ascii="Traditional Arabic" w:eastAsia="Times New Roman" w:hAnsi="Traditional Arabic" w:cs="Traditional Arabic"/>
                <w:b/>
                <w:bCs/>
                <w:sz w:val="18"/>
                <w:szCs w:val="18"/>
                <w:rtl/>
              </w:rPr>
              <w:t xml:space="preserve">قيمة </w:t>
            </w:r>
            <w:r w:rsidRPr="00ED0BF3">
              <w:rPr>
                <w:rFonts w:ascii="Traditional Arabic" w:eastAsia="Times New Roman" w:hAnsi="Traditional Arabic" w:cs="Traditional Arabic"/>
                <w:b/>
                <w:bCs/>
                <w:sz w:val="18"/>
                <w:szCs w:val="18"/>
              </w:rPr>
              <w:t>Sig</w:t>
            </w:r>
            <w:r w:rsidRPr="00ED0BF3">
              <w:rPr>
                <w:rFonts w:ascii="Traditional Arabic" w:eastAsia="Times New Roman" w:hAnsi="Traditional Arabic" w:cs="Traditional Arabic"/>
                <w:b/>
                <w:bCs/>
                <w:sz w:val="18"/>
                <w:szCs w:val="18"/>
                <w:rtl/>
              </w:rPr>
              <w:t>.</w:t>
            </w:r>
          </w:p>
        </w:tc>
        <w:tc>
          <w:tcPr>
            <w:tcW w:w="680" w:type="dxa"/>
            <w:shd w:val="clear" w:color="auto" w:fill="F2F2F2" w:themeFill="background1" w:themeFillShade="F2"/>
            <w:hideMark/>
          </w:tcPr>
          <w:p w14:paraId="1A4025DA" w14:textId="77777777" w:rsidR="00ED0BF3" w:rsidRPr="00ED0BF3" w:rsidRDefault="00ED0BF3" w:rsidP="00ED0BF3">
            <w:pPr>
              <w:bidi/>
              <w:spacing w:after="0" w:line="240" w:lineRule="auto"/>
              <w:jc w:val="center"/>
              <w:rPr>
                <w:rFonts w:ascii="Traditional Arabic" w:eastAsia="Times New Roman" w:hAnsi="Traditional Arabic" w:cs="Traditional Arabic"/>
                <w:b/>
                <w:bCs/>
                <w:sz w:val="18"/>
                <w:szCs w:val="18"/>
                <w:rtl/>
              </w:rPr>
            </w:pPr>
            <w:r w:rsidRPr="00ED0BF3">
              <w:rPr>
                <w:rFonts w:ascii="Traditional Arabic" w:eastAsia="Times New Roman" w:hAnsi="Traditional Arabic" w:cs="Traditional Arabic"/>
                <w:b/>
                <w:bCs/>
                <w:sz w:val="18"/>
                <w:szCs w:val="18"/>
                <w:rtl/>
              </w:rPr>
              <w:t>الالتواء</w:t>
            </w:r>
          </w:p>
        </w:tc>
        <w:tc>
          <w:tcPr>
            <w:tcW w:w="700" w:type="dxa"/>
            <w:shd w:val="clear" w:color="auto" w:fill="F2F2F2" w:themeFill="background1" w:themeFillShade="F2"/>
            <w:hideMark/>
          </w:tcPr>
          <w:p w14:paraId="29F8E4CD" w14:textId="77777777" w:rsidR="00ED0BF3" w:rsidRPr="00ED0BF3" w:rsidRDefault="00ED0BF3" w:rsidP="00ED0BF3">
            <w:pPr>
              <w:bidi/>
              <w:spacing w:after="0" w:line="240" w:lineRule="auto"/>
              <w:jc w:val="center"/>
              <w:rPr>
                <w:rFonts w:ascii="Traditional Arabic" w:eastAsia="Times New Roman" w:hAnsi="Traditional Arabic" w:cs="Traditional Arabic"/>
                <w:b/>
                <w:bCs/>
                <w:sz w:val="18"/>
                <w:szCs w:val="18"/>
                <w:rtl/>
              </w:rPr>
            </w:pPr>
            <w:r w:rsidRPr="00ED0BF3">
              <w:rPr>
                <w:rFonts w:ascii="Traditional Arabic" w:eastAsia="Times New Roman" w:hAnsi="Traditional Arabic" w:cs="Traditional Arabic"/>
                <w:b/>
                <w:bCs/>
                <w:sz w:val="18"/>
                <w:szCs w:val="18"/>
                <w:rtl/>
              </w:rPr>
              <w:t>التفلطح</w:t>
            </w:r>
          </w:p>
        </w:tc>
      </w:tr>
      <w:tr w:rsidR="00ED0BF3" w:rsidRPr="00ED0BF3" w14:paraId="1FDFA2BC" w14:textId="77777777" w:rsidTr="00B34731">
        <w:trPr>
          <w:trHeight w:val="399"/>
          <w:jc w:val="center"/>
        </w:trPr>
        <w:tc>
          <w:tcPr>
            <w:tcW w:w="560" w:type="dxa"/>
          </w:tcPr>
          <w:p w14:paraId="42663C16" w14:textId="04335A4C"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w:t>
            </w:r>
          </w:p>
        </w:tc>
        <w:tc>
          <w:tcPr>
            <w:tcW w:w="1160" w:type="dxa"/>
            <w:hideMark/>
          </w:tcPr>
          <w:p w14:paraId="671C032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القيادة</w:t>
            </w:r>
          </w:p>
        </w:tc>
        <w:tc>
          <w:tcPr>
            <w:tcW w:w="840" w:type="dxa"/>
            <w:hideMark/>
          </w:tcPr>
          <w:p w14:paraId="38B14C2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0.743</w:t>
            </w:r>
          </w:p>
        </w:tc>
        <w:tc>
          <w:tcPr>
            <w:tcW w:w="860" w:type="dxa"/>
            <w:hideMark/>
          </w:tcPr>
          <w:p w14:paraId="04C43AD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712BB9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-0.19</w:t>
            </w:r>
          </w:p>
        </w:tc>
        <w:tc>
          <w:tcPr>
            <w:tcW w:w="700" w:type="dxa"/>
            <w:hideMark/>
          </w:tcPr>
          <w:p w14:paraId="24B3C6D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-0.576</w:t>
            </w:r>
          </w:p>
        </w:tc>
      </w:tr>
      <w:tr w:rsidR="00ED0BF3" w:rsidRPr="00ED0BF3" w14:paraId="121F8DFF" w14:textId="77777777" w:rsidTr="00B34731">
        <w:trPr>
          <w:trHeight w:val="399"/>
          <w:jc w:val="center"/>
        </w:trPr>
        <w:tc>
          <w:tcPr>
            <w:tcW w:w="560" w:type="dxa"/>
          </w:tcPr>
          <w:p w14:paraId="6172D977" w14:textId="411BD8E5"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w:t>
            </w:r>
          </w:p>
        </w:tc>
        <w:tc>
          <w:tcPr>
            <w:tcW w:w="1160" w:type="dxa"/>
            <w:hideMark/>
          </w:tcPr>
          <w:p w14:paraId="0E0D9BE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القيادة</w:t>
            </w:r>
          </w:p>
        </w:tc>
        <w:tc>
          <w:tcPr>
            <w:tcW w:w="840" w:type="dxa"/>
            <w:hideMark/>
          </w:tcPr>
          <w:p w14:paraId="3B228F1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0.622</w:t>
            </w:r>
          </w:p>
        </w:tc>
        <w:tc>
          <w:tcPr>
            <w:tcW w:w="860" w:type="dxa"/>
            <w:hideMark/>
          </w:tcPr>
          <w:p w14:paraId="37D8123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740806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0.421</w:t>
            </w:r>
          </w:p>
        </w:tc>
        <w:tc>
          <w:tcPr>
            <w:tcW w:w="700" w:type="dxa"/>
            <w:hideMark/>
          </w:tcPr>
          <w:p w14:paraId="008BE6B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-1.9</w:t>
            </w:r>
          </w:p>
        </w:tc>
      </w:tr>
      <w:tr w:rsidR="00ED0BF3" w:rsidRPr="00ED0BF3" w14:paraId="235A4768" w14:textId="77777777" w:rsidTr="00B34731">
        <w:trPr>
          <w:trHeight w:val="399"/>
          <w:jc w:val="center"/>
        </w:trPr>
        <w:tc>
          <w:tcPr>
            <w:tcW w:w="560" w:type="dxa"/>
          </w:tcPr>
          <w:p w14:paraId="5F971EFE" w14:textId="645CA760"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w:t>
            </w:r>
          </w:p>
        </w:tc>
        <w:tc>
          <w:tcPr>
            <w:tcW w:w="1160" w:type="dxa"/>
            <w:hideMark/>
          </w:tcPr>
          <w:p w14:paraId="438CD3D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القيادة</w:t>
            </w:r>
          </w:p>
        </w:tc>
        <w:tc>
          <w:tcPr>
            <w:tcW w:w="840" w:type="dxa"/>
            <w:hideMark/>
          </w:tcPr>
          <w:p w14:paraId="0CA703D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0.74</w:t>
            </w:r>
          </w:p>
        </w:tc>
        <w:tc>
          <w:tcPr>
            <w:tcW w:w="860" w:type="dxa"/>
            <w:hideMark/>
          </w:tcPr>
          <w:p w14:paraId="7E4B462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28CFAB2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-0.13</w:t>
            </w:r>
          </w:p>
        </w:tc>
        <w:tc>
          <w:tcPr>
            <w:tcW w:w="700" w:type="dxa"/>
            <w:hideMark/>
          </w:tcPr>
          <w:p w14:paraId="41E5AE3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-0.523</w:t>
            </w:r>
          </w:p>
        </w:tc>
      </w:tr>
      <w:tr w:rsidR="00ED0BF3" w:rsidRPr="00ED0BF3" w14:paraId="07414470" w14:textId="77777777" w:rsidTr="00B34731">
        <w:trPr>
          <w:trHeight w:val="399"/>
          <w:jc w:val="center"/>
        </w:trPr>
        <w:tc>
          <w:tcPr>
            <w:tcW w:w="560" w:type="dxa"/>
          </w:tcPr>
          <w:p w14:paraId="5972342D" w14:textId="518DF414"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4</w:t>
            </w:r>
          </w:p>
        </w:tc>
        <w:tc>
          <w:tcPr>
            <w:tcW w:w="1160" w:type="dxa"/>
            <w:hideMark/>
          </w:tcPr>
          <w:p w14:paraId="0D48828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القيادة</w:t>
            </w:r>
          </w:p>
        </w:tc>
        <w:tc>
          <w:tcPr>
            <w:tcW w:w="840" w:type="dxa"/>
            <w:hideMark/>
          </w:tcPr>
          <w:p w14:paraId="31C5641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0.672</w:t>
            </w:r>
          </w:p>
        </w:tc>
        <w:tc>
          <w:tcPr>
            <w:tcW w:w="860" w:type="dxa"/>
            <w:hideMark/>
          </w:tcPr>
          <w:p w14:paraId="7C9EA74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6D83C9C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0.315</w:t>
            </w:r>
          </w:p>
        </w:tc>
        <w:tc>
          <w:tcPr>
            <w:tcW w:w="700" w:type="dxa"/>
            <w:hideMark/>
          </w:tcPr>
          <w:p w14:paraId="73E0845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-0.854</w:t>
            </w:r>
          </w:p>
        </w:tc>
      </w:tr>
      <w:tr w:rsidR="00ED0BF3" w:rsidRPr="00ED0BF3" w14:paraId="65573706" w14:textId="77777777" w:rsidTr="00B34731">
        <w:trPr>
          <w:trHeight w:val="399"/>
          <w:jc w:val="center"/>
        </w:trPr>
        <w:tc>
          <w:tcPr>
            <w:tcW w:w="560" w:type="dxa"/>
          </w:tcPr>
          <w:p w14:paraId="6DEB3FE5" w14:textId="4DD973D0"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5</w:t>
            </w:r>
          </w:p>
        </w:tc>
        <w:tc>
          <w:tcPr>
            <w:tcW w:w="1160" w:type="dxa"/>
            <w:hideMark/>
          </w:tcPr>
          <w:p w14:paraId="74FF31C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القيادة</w:t>
            </w:r>
          </w:p>
        </w:tc>
        <w:tc>
          <w:tcPr>
            <w:tcW w:w="840" w:type="dxa"/>
            <w:hideMark/>
          </w:tcPr>
          <w:p w14:paraId="7D253CE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0.702</w:t>
            </w:r>
          </w:p>
        </w:tc>
        <w:tc>
          <w:tcPr>
            <w:tcW w:w="860" w:type="dxa"/>
            <w:hideMark/>
          </w:tcPr>
          <w:p w14:paraId="189DC71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7EB126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-0.67</w:t>
            </w:r>
          </w:p>
        </w:tc>
        <w:tc>
          <w:tcPr>
            <w:tcW w:w="700" w:type="dxa"/>
            <w:hideMark/>
          </w:tcPr>
          <w:p w14:paraId="102E900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2.744</w:t>
            </w:r>
          </w:p>
        </w:tc>
      </w:tr>
      <w:tr w:rsidR="00ED0BF3" w:rsidRPr="00ED0BF3" w14:paraId="0546D796" w14:textId="77777777" w:rsidTr="00B34731">
        <w:trPr>
          <w:trHeight w:val="399"/>
          <w:jc w:val="center"/>
        </w:trPr>
        <w:tc>
          <w:tcPr>
            <w:tcW w:w="560" w:type="dxa"/>
          </w:tcPr>
          <w:p w14:paraId="5DE6D804" w14:textId="2A3CD685"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6</w:t>
            </w:r>
          </w:p>
        </w:tc>
        <w:tc>
          <w:tcPr>
            <w:tcW w:w="1160" w:type="dxa"/>
            <w:hideMark/>
          </w:tcPr>
          <w:p w14:paraId="7BF9EE7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الموارد البشرية</w:t>
            </w:r>
          </w:p>
        </w:tc>
        <w:tc>
          <w:tcPr>
            <w:tcW w:w="840" w:type="dxa"/>
            <w:hideMark/>
          </w:tcPr>
          <w:p w14:paraId="3E3D287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0.743</w:t>
            </w:r>
          </w:p>
        </w:tc>
        <w:tc>
          <w:tcPr>
            <w:tcW w:w="860" w:type="dxa"/>
            <w:hideMark/>
          </w:tcPr>
          <w:p w14:paraId="4B47092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F37949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-0.19</w:t>
            </w:r>
          </w:p>
        </w:tc>
        <w:tc>
          <w:tcPr>
            <w:tcW w:w="700" w:type="dxa"/>
            <w:hideMark/>
          </w:tcPr>
          <w:p w14:paraId="124BE96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-0.576</w:t>
            </w:r>
          </w:p>
        </w:tc>
      </w:tr>
      <w:tr w:rsidR="00ED0BF3" w:rsidRPr="00ED0BF3" w14:paraId="1CE08971" w14:textId="77777777" w:rsidTr="00B34731">
        <w:trPr>
          <w:trHeight w:val="399"/>
          <w:jc w:val="center"/>
        </w:trPr>
        <w:tc>
          <w:tcPr>
            <w:tcW w:w="560" w:type="dxa"/>
          </w:tcPr>
          <w:p w14:paraId="09C958EE" w14:textId="7AFE6BA1"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7</w:t>
            </w:r>
          </w:p>
        </w:tc>
        <w:tc>
          <w:tcPr>
            <w:tcW w:w="1160" w:type="dxa"/>
            <w:hideMark/>
          </w:tcPr>
          <w:p w14:paraId="0C65683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الموارد البشرية</w:t>
            </w:r>
          </w:p>
        </w:tc>
        <w:tc>
          <w:tcPr>
            <w:tcW w:w="840" w:type="dxa"/>
            <w:hideMark/>
          </w:tcPr>
          <w:p w14:paraId="295C0A4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0.739</w:t>
            </w:r>
          </w:p>
        </w:tc>
        <w:tc>
          <w:tcPr>
            <w:tcW w:w="860" w:type="dxa"/>
            <w:hideMark/>
          </w:tcPr>
          <w:p w14:paraId="4B0423A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8D7DAC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-1.13</w:t>
            </w:r>
          </w:p>
        </w:tc>
        <w:tc>
          <w:tcPr>
            <w:tcW w:w="700" w:type="dxa"/>
            <w:hideMark/>
          </w:tcPr>
          <w:p w14:paraId="0BF04DA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2.064</w:t>
            </w:r>
          </w:p>
        </w:tc>
      </w:tr>
      <w:tr w:rsidR="00ED0BF3" w:rsidRPr="00ED0BF3" w14:paraId="59D301E2" w14:textId="77777777" w:rsidTr="00B34731">
        <w:trPr>
          <w:trHeight w:val="399"/>
          <w:jc w:val="center"/>
        </w:trPr>
        <w:tc>
          <w:tcPr>
            <w:tcW w:w="560" w:type="dxa"/>
          </w:tcPr>
          <w:p w14:paraId="6D05723D" w14:textId="0D73EBFD"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8</w:t>
            </w:r>
          </w:p>
        </w:tc>
        <w:tc>
          <w:tcPr>
            <w:tcW w:w="1160" w:type="dxa"/>
            <w:hideMark/>
          </w:tcPr>
          <w:p w14:paraId="04FC853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الموارد البشرية</w:t>
            </w:r>
          </w:p>
        </w:tc>
        <w:tc>
          <w:tcPr>
            <w:tcW w:w="840" w:type="dxa"/>
            <w:hideMark/>
          </w:tcPr>
          <w:p w14:paraId="668FA74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0.747</w:t>
            </w:r>
          </w:p>
        </w:tc>
        <w:tc>
          <w:tcPr>
            <w:tcW w:w="860" w:type="dxa"/>
            <w:hideMark/>
          </w:tcPr>
          <w:p w14:paraId="3012661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4CE3DC9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w:t>
            </w:r>
          </w:p>
        </w:tc>
        <w:tc>
          <w:tcPr>
            <w:tcW w:w="700" w:type="dxa"/>
            <w:hideMark/>
          </w:tcPr>
          <w:p w14:paraId="5C91A0C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0.063</w:t>
            </w:r>
          </w:p>
        </w:tc>
      </w:tr>
      <w:tr w:rsidR="00ED0BF3" w:rsidRPr="00ED0BF3" w14:paraId="1EDF7AB6" w14:textId="77777777" w:rsidTr="00B34731">
        <w:trPr>
          <w:trHeight w:val="399"/>
          <w:jc w:val="center"/>
        </w:trPr>
        <w:tc>
          <w:tcPr>
            <w:tcW w:w="560" w:type="dxa"/>
          </w:tcPr>
          <w:p w14:paraId="0EFC2F65" w14:textId="3330FCFD"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9</w:t>
            </w:r>
          </w:p>
        </w:tc>
        <w:tc>
          <w:tcPr>
            <w:tcW w:w="1160" w:type="dxa"/>
            <w:hideMark/>
          </w:tcPr>
          <w:p w14:paraId="7BB2E59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الموارد البشرية</w:t>
            </w:r>
          </w:p>
        </w:tc>
        <w:tc>
          <w:tcPr>
            <w:tcW w:w="840" w:type="dxa"/>
            <w:hideMark/>
          </w:tcPr>
          <w:p w14:paraId="191DEE8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0.74</w:t>
            </w:r>
          </w:p>
        </w:tc>
        <w:tc>
          <w:tcPr>
            <w:tcW w:w="860" w:type="dxa"/>
            <w:hideMark/>
          </w:tcPr>
          <w:p w14:paraId="2C53840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1AFD177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-0.13</w:t>
            </w:r>
          </w:p>
        </w:tc>
        <w:tc>
          <w:tcPr>
            <w:tcW w:w="700" w:type="dxa"/>
            <w:hideMark/>
          </w:tcPr>
          <w:p w14:paraId="7A7969D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-0.523</w:t>
            </w:r>
          </w:p>
        </w:tc>
      </w:tr>
      <w:tr w:rsidR="00ED0BF3" w:rsidRPr="00ED0BF3" w14:paraId="30F6CCBA" w14:textId="77777777" w:rsidTr="00B34731">
        <w:trPr>
          <w:trHeight w:val="399"/>
          <w:jc w:val="center"/>
        </w:trPr>
        <w:tc>
          <w:tcPr>
            <w:tcW w:w="560" w:type="dxa"/>
          </w:tcPr>
          <w:p w14:paraId="7E7364C4" w14:textId="60B01CBA"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10</w:t>
            </w:r>
          </w:p>
        </w:tc>
        <w:tc>
          <w:tcPr>
            <w:tcW w:w="1160" w:type="dxa"/>
            <w:hideMark/>
          </w:tcPr>
          <w:p w14:paraId="2BEDAC7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الموارد البشرية</w:t>
            </w:r>
          </w:p>
        </w:tc>
        <w:tc>
          <w:tcPr>
            <w:tcW w:w="840" w:type="dxa"/>
            <w:hideMark/>
          </w:tcPr>
          <w:p w14:paraId="57FD1AA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0.702</w:t>
            </w:r>
          </w:p>
        </w:tc>
        <w:tc>
          <w:tcPr>
            <w:tcW w:w="860" w:type="dxa"/>
            <w:hideMark/>
          </w:tcPr>
          <w:p w14:paraId="23F3797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4E86AD8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-0.67</w:t>
            </w:r>
          </w:p>
        </w:tc>
        <w:tc>
          <w:tcPr>
            <w:tcW w:w="700" w:type="dxa"/>
            <w:hideMark/>
          </w:tcPr>
          <w:p w14:paraId="1FBD01B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2.744</w:t>
            </w:r>
          </w:p>
        </w:tc>
      </w:tr>
      <w:tr w:rsidR="00ED0BF3" w:rsidRPr="00ED0BF3" w14:paraId="55484D5D" w14:textId="77777777" w:rsidTr="00B34731">
        <w:trPr>
          <w:trHeight w:val="399"/>
          <w:jc w:val="center"/>
        </w:trPr>
        <w:tc>
          <w:tcPr>
            <w:tcW w:w="560" w:type="dxa"/>
          </w:tcPr>
          <w:p w14:paraId="0718C4DB" w14:textId="5BC7CB58"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11</w:t>
            </w:r>
          </w:p>
        </w:tc>
        <w:tc>
          <w:tcPr>
            <w:tcW w:w="1160" w:type="dxa"/>
            <w:hideMark/>
          </w:tcPr>
          <w:p w14:paraId="5C44AB6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المستفيدون</w:t>
            </w:r>
          </w:p>
        </w:tc>
        <w:tc>
          <w:tcPr>
            <w:tcW w:w="840" w:type="dxa"/>
            <w:hideMark/>
          </w:tcPr>
          <w:p w14:paraId="5170377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0.739</w:t>
            </w:r>
          </w:p>
        </w:tc>
        <w:tc>
          <w:tcPr>
            <w:tcW w:w="860" w:type="dxa"/>
            <w:hideMark/>
          </w:tcPr>
          <w:p w14:paraId="590D31D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6A3DDBD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-1.13</w:t>
            </w:r>
          </w:p>
        </w:tc>
        <w:tc>
          <w:tcPr>
            <w:tcW w:w="700" w:type="dxa"/>
            <w:hideMark/>
          </w:tcPr>
          <w:p w14:paraId="6228E0E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2.064</w:t>
            </w:r>
          </w:p>
        </w:tc>
      </w:tr>
      <w:tr w:rsidR="00ED0BF3" w:rsidRPr="00ED0BF3" w14:paraId="38662159" w14:textId="77777777" w:rsidTr="00B34731">
        <w:trPr>
          <w:trHeight w:val="399"/>
          <w:jc w:val="center"/>
        </w:trPr>
        <w:tc>
          <w:tcPr>
            <w:tcW w:w="560" w:type="dxa"/>
          </w:tcPr>
          <w:p w14:paraId="51CCCE03" w14:textId="580D6F5A"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12</w:t>
            </w:r>
          </w:p>
        </w:tc>
        <w:tc>
          <w:tcPr>
            <w:tcW w:w="1160" w:type="dxa"/>
            <w:hideMark/>
          </w:tcPr>
          <w:p w14:paraId="3908322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المستفيدون</w:t>
            </w:r>
          </w:p>
        </w:tc>
        <w:tc>
          <w:tcPr>
            <w:tcW w:w="840" w:type="dxa"/>
            <w:hideMark/>
          </w:tcPr>
          <w:p w14:paraId="0A785BE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0.468</w:t>
            </w:r>
          </w:p>
        </w:tc>
        <w:tc>
          <w:tcPr>
            <w:tcW w:w="860" w:type="dxa"/>
            <w:hideMark/>
          </w:tcPr>
          <w:p w14:paraId="4669A78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E4D736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-2.76</w:t>
            </w:r>
          </w:p>
        </w:tc>
        <w:tc>
          <w:tcPr>
            <w:tcW w:w="700" w:type="dxa"/>
            <w:hideMark/>
          </w:tcPr>
          <w:p w14:paraId="5C515CE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7.211</w:t>
            </w:r>
          </w:p>
        </w:tc>
      </w:tr>
      <w:tr w:rsidR="00ED0BF3" w:rsidRPr="00ED0BF3" w14:paraId="513342F2" w14:textId="77777777" w:rsidTr="00B34731">
        <w:trPr>
          <w:trHeight w:val="399"/>
          <w:jc w:val="center"/>
        </w:trPr>
        <w:tc>
          <w:tcPr>
            <w:tcW w:w="560" w:type="dxa"/>
          </w:tcPr>
          <w:p w14:paraId="411A30D8" w14:textId="3B8577FA"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13</w:t>
            </w:r>
          </w:p>
        </w:tc>
        <w:tc>
          <w:tcPr>
            <w:tcW w:w="1160" w:type="dxa"/>
            <w:hideMark/>
          </w:tcPr>
          <w:p w14:paraId="24D09C5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المستفيدون</w:t>
            </w:r>
          </w:p>
        </w:tc>
        <w:tc>
          <w:tcPr>
            <w:tcW w:w="840" w:type="dxa"/>
            <w:hideMark/>
          </w:tcPr>
          <w:p w14:paraId="7209C50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0.505</w:t>
            </w:r>
          </w:p>
        </w:tc>
        <w:tc>
          <w:tcPr>
            <w:tcW w:w="860" w:type="dxa"/>
            <w:hideMark/>
          </w:tcPr>
          <w:p w14:paraId="7BD9D76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6F291CC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-2.37</w:t>
            </w:r>
          </w:p>
        </w:tc>
        <w:tc>
          <w:tcPr>
            <w:tcW w:w="700" w:type="dxa"/>
            <w:hideMark/>
          </w:tcPr>
          <w:p w14:paraId="1741C51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4.876</w:t>
            </w:r>
          </w:p>
        </w:tc>
      </w:tr>
      <w:tr w:rsidR="00ED0BF3" w:rsidRPr="00ED0BF3" w14:paraId="7D860E27" w14:textId="77777777" w:rsidTr="00B34731">
        <w:trPr>
          <w:trHeight w:val="399"/>
          <w:jc w:val="center"/>
        </w:trPr>
        <w:tc>
          <w:tcPr>
            <w:tcW w:w="560" w:type="dxa"/>
          </w:tcPr>
          <w:p w14:paraId="369C2936" w14:textId="7FBF3D69"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14</w:t>
            </w:r>
          </w:p>
        </w:tc>
        <w:tc>
          <w:tcPr>
            <w:tcW w:w="1160" w:type="dxa"/>
            <w:hideMark/>
          </w:tcPr>
          <w:p w14:paraId="1FE5DAA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المستفيدون</w:t>
            </w:r>
          </w:p>
        </w:tc>
        <w:tc>
          <w:tcPr>
            <w:tcW w:w="840" w:type="dxa"/>
            <w:hideMark/>
          </w:tcPr>
          <w:p w14:paraId="500210E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0.563</w:t>
            </w:r>
          </w:p>
        </w:tc>
        <w:tc>
          <w:tcPr>
            <w:tcW w:w="860" w:type="dxa"/>
            <w:hideMark/>
          </w:tcPr>
          <w:p w14:paraId="7A50799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C565F3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-2.19</w:t>
            </w:r>
          </w:p>
        </w:tc>
        <w:tc>
          <w:tcPr>
            <w:tcW w:w="700" w:type="dxa"/>
            <w:hideMark/>
          </w:tcPr>
          <w:p w14:paraId="189093E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7.857</w:t>
            </w:r>
          </w:p>
        </w:tc>
      </w:tr>
      <w:tr w:rsidR="00ED0BF3" w:rsidRPr="00ED0BF3" w14:paraId="6C58B71A" w14:textId="77777777" w:rsidTr="00B34731">
        <w:trPr>
          <w:trHeight w:val="399"/>
          <w:jc w:val="center"/>
        </w:trPr>
        <w:tc>
          <w:tcPr>
            <w:tcW w:w="560" w:type="dxa"/>
          </w:tcPr>
          <w:p w14:paraId="1AD9F232" w14:textId="38E1963C"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15</w:t>
            </w:r>
          </w:p>
        </w:tc>
        <w:tc>
          <w:tcPr>
            <w:tcW w:w="1160" w:type="dxa"/>
            <w:hideMark/>
          </w:tcPr>
          <w:p w14:paraId="362D1DB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المستفيدون</w:t>
            </w:r>
          </w:p>
        </w:tc>
        <w:tc>
          <w:tcPr>
            <w:tcW w:w="840" w:type="dxa"/>
            <w:hideMark/>
          </w:tcPr>
          <w:p w14:paraId="7BDAB0A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0.705</w:t>
            </w:r>
          </w:p>
        </w:tc>
        <w:tc>
          <w:tcPr>
            <w:tcW w:w="860" w:type="dxa"/>
            <w:hideMark/>
          </w:tcPr>
          <w:p w14:paraId="0FB6E99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72BAB8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-1.21</w:t>
            </w:r>
          </w:p>
        </w:tc>
        <w:tc>
          <w:tcPr>
            <w:tcW w:w="700" w:type="dxa"/>
            <w:hideMark/>
          </w:tcPr>
          <w:p w14:paraId="616149C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2.72</w:t>
            </w:r>
          </w:p>
        </w:tc>
      </w:tr>
      <w:tr w:rsidR="00ED0BF3" w:rsidRPr="00ED0BF3" w14:paraId="37E46568" w14:textId="77777777" w:rsidTr="00B34731">
        <w:trPr>
          <w:trHeight w:val="399"/>
          <w:jc w:val="center"/>
        </w:trPr>
        <w:tc>
          <w:tcPr>
            <w:tcW w:w="560" w:type="dxa"/>
          </w:tcPr>
          <w:p w14:paraId="22754FCA" w14:textId="4DBE8CB0"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16</w:t>
            </w:r>
          </w:p>
        </w:tc>
        <w:tc>
          <w:tcPr>
            <w:tcW w:w="1160" w:type="dxa"/>
            <w:hideMark/>
          </w:tcPr>
          <w:p w14:paraId="0982CF3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العمليات</w:t>
            </w:r>
          </w:p>
        </w:tc>
        <w:tc>
          <w:tcPr>
            <w:tcW w:w="840" w:type="dxa"/>
            <w:hideMark/>
          </w:tcPr>
          <w:p w14:paraId="7A54AB8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0.505</w:t>
            </w:r>
          </w:p>
        </w:tc>
        <w:tc>
          <w:tcPr>
            <w:tcW w:w="860" w:type="dxa"/>
            <w:hideMark/>
          </w:tcPr>
          <w:p w14:paraId="1D46250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270656A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-1.64</w:t>
            </w:r>
          </w:p>
        </w:tc>
        <w:tc>
          <w:tcPr>
            <w:tcW w:w="700" w:type="dxa"/>
            <w:hideMark/>
          </w:tcPr>
          <w:p w14:paraId="3938175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8.165</w:t>
            </w:r>
          </w:p>
        </w:tc>
      </w:tr>
      <w:tr w:rsidR="00ED0BF3" w:rsidRPr="00ED0BF3" w14:paraId="51C5BAC5" w14:textId="77777777" w:rsidTr="00B34731">
        <w:trPr>
          <w:trHeight w:val="399"/>
          <w:jc w:val="center"/>
        </w:trPr>
        <w:tc>
          <w:tcPr>
            <w:tcW w:w="560" w:type="dxa"/>
          </w:tcPr>
          <w:p w14:paraId="501329D6" w14:textId="7A6D3BB5"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17</w:t>
            </w:r>
          </w:p>
        </w:tc>
        <w:tc>
          <w:tcPr>
            <w:tcW w:w="1160" w:type="dxa"/>
            <w:hideMark/>
          </w:tcPr>
          <w:p w14:paraId="0A38D58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العمليات</w:t>
            </w:r>
          </w:p>
        </w:tc>
        <w:tc>
          <w:tcPr>
            <w:tcW w:w="840" w:type="dxa"/>
            <w:hideMark/>
          </w:tcPr>
          <w:p w14:paraId="41646D4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0.614</w:t>
            </w:r>
          </w:p>
        </w:tc>
        <w:tc>
          <w:tcPr>
            <w:tcW w:w="860" w:type="dxa"/>
            <w:hideMark/>
          </w:tcPr>
          <w:p w14:paraId="44C09FA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2CB963E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-0.9</w:t>
            </w:r>
          </w:p>
        </w:tc>
        <w:tc>
          <w:tcPr>
            <w:tcW w:w="700" w:type="dxa"/>
            <w:hideMark/>
          </w:tcPr>
          <w:p w14:paraId="5F3A11B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5.167</w:t>
            </w:r>
          </w:p>
        </w:tc>
      </w:tr>
      <w:tr w:rsidR="00ED0BF3" w:rsidRPr="00ED0BF3" w14:paraId="6BFD3BAD" w14:textId="77777777" w:rsidTr="00B34731">
        <w:trPr>
          <w:trHeight w:val="399"/>
          <w:jc w:val="center"/>
        </w:trPr>
        <w:tc>
          <w:tcPr>
            <w:tcW w:w="560" w:type="dxa"/>
          </w:tcPr>
          <w:p w14:paraId="299B00FE" w14:textId="3516112C"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18</w:t>
            </w:r>
          </w:p>
        </w:tc>
        <w:tc>
          <w:tcPr>
            <w:tcW w:w="1160" w:type="dxa"/>
            <w:hideMark/>
          </w:tcPr>
          <w:p w14:paraId="3A81D98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العمليات</w:t>
            </w:r>
          </w:p>
        </w:tc>
        <w:tc>
          <w:tcPr>
            <w:tcW w:w="840" w:type="dxa"/>
            <w:hideMark/>
          </w:tcPr>
          <w:p w14:paraId="2283E8C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0.493</w:t>
            </w:r>
          </w:p>
        </w:tc>
        <w:tc>
          <w:tcPr>
            <w:tcW w:w="860" w:type="dxa"/>
            <w:hideMark/>
          </w:tcPr>
          <w:p w14:paraId="39865CC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2A3395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-2.8</w:t>
            </w:r>
          </w:p>
        </w:tc>
        <w:tc>
          <w:tcPr>
            <w:tcW w:w="700" w:type="dxa"/>
            <w:hideMark/>
          </w:tcPr>
          <w:p w14:paraId="7ADC2ED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8.958</w:t>
            </w:r>
          </w:p>
        </w:tc>
      </w:tr>
      <w:tr w:rsidR="00ED0BF3" w:rsidRPr="00ED0BF3" w14:paraId="48291ADB" w14:textId="77777777" w:rsidTr="00B34731">
        <w:trPr>
          <w:trHeight w:val="399"/>
          <w:jc w:val="center"/>
        </w:trPr>
        <w:tc>
          <w:tcPr>
            <w:tcW w:w="560" w:type="dxa"/>
          </w:tcPr>
          <w:p w14:paraId="6CE752C2" w14:textId="7825A163"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19</w:t>
            </w:r>
          </w:p>
        </w:tc>
        <w:tc>
          <w:tcPr>
            <w:tcW w:w="1160" w:type="dxa"/>
            <w:hideMark/>
          </w:tcPr>
          <w:p w14:paraId="015EC08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العمليات</w:t>
            </w:r>
          </w:p>
        </w:tc>
        <w:tc>
          <w:tcPr>
            <w:tcW w:w="840" w:type="dxa"/>
            <w:hideMark/>
          </w:tcPr>
          <w:p w14:paraId="2B0C019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0.466</w:t>
            </w:r>
          </w:p>
        </w:tc>
        <w:tc>
          <w:tcPr>
            <w:tcW w:w="860" w:type="dxa"/>
            <w:hideMark/>
          </w:tcPr>
          <w:p w14:paraId="06A5A07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1B0A242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-2.98</w:t>
            </w:r>
          </w:p>
        </w:tc>
        <w:tc>
          <w:tcPr>
            <w:tcW w:w="700" w:type="dxa"/>
            <w:hideMark/>
          </w:tcPr>
          <w:p w14:paraId="6F19B45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10.05</w:t>
            </w:r>
          </w:p>
        </w:tc>
      </w:tr>
      <w:tr w:rsidR="00ED0BF3" w:rsidRPr="00ED0BF3" w14:paraId="7D6F6542" w14:textId="77777777" w:rsidTr="00B34731">
        <w:trPr>
          <w:trHeight w:val="399"/>
          <w:jc w:val="center"/>
        </w:trPr>
        <w:tc>
          <w:tcPr>
            <w:tcW w:w="560" w:type="dxa"/>
          </w:tcPr>
          <w:p w14:paraId="6BF8154E" w14:textId="50FADA33"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20</w:t>
            </w:r>
          </w:p>
        </w:tc>
        <w:tc>
          <w:tcPr>
            <w:tcW w:w="1160" w:type="dxa"/>
            <w:hideMark/>
          </w:tcPr>
          <w:p w14:paraId="275631B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العمليات</w:t>
            </w:r>
          </w:p>
        </w:tc>
        <w:tc>
          <w:tcPr>
            <w:tcW w:w="840" w:type="dxa"/>
            <w:hideMark/>
          </w:tcPr>
          <w:p w14:paraId="30BD43E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0.581</w:t>
            </w:r>
          </w:p>
        </w:tc>
        <w:tc>
          <w:tcPr>
            <w:tcW w:w="860" w:type="dxa"/>
            <w:hideMark/>
          </w:tcPr>
          <w:p w14:paraId="67E3686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1A2A50E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-2.11</w:t>
            </w:r>
          </w:p>
        </w:tc>
        <w:tc>
          <w:tcPr>
            <w:tcW w:w="700" w:type="dxa"/>
            <w:hideMark/>
          </w:tcPr>
          <w:p w14:paraId="646E7AF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9.23</w:t>
            </w:r>
          </w:p>
        </w:tc>
      </w:tr>
      <w:tr w:rsidR="00ED0BF3" w:rsidRPr="00ED0BF3" w14:paraId="5BE37C38" w14:textId="77777777" w:rsidTr="00B34731">
        <w:trPr>
          <w:trHeight w:val="399"/>
          <w:jc w:val="center"/>
        </w:trPr>
        <w:tc>
          <w:tcPr>
            <w:tcW w:w="560" w:type="dxa"/>
          </w:tcPr>
          <w:p w14:paraId="358CA2E4" w14:textId="6B4FEA7F"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21</w:t>
            </w:r>
          </w:p>
        </w:tc>
        <w:tc>
          <w:tcPr>
            <w:tcW w:w="1160" w:type="dxa"/>
            <w:hideMark/>
          </w:tcPr>
          <w:p w14:paraId="6F51DFD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الشراكات</w:t>
            </w:r>
          </w:p>
        </w:tc>
        <w:tc>
          <w:tcPr>
            <w:tcW w:w="840" w:type="dxa"/>
            <w:hideMark/>
          </w:tcPr>
          <w:p w14:paraId="330615B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0.791</w:t>
            </w:r>
          </w:p>
        </w:tc>
        <w:tc>
          <w:tcPr>
            <w:tcW w:w="860" w:type="dxa"/>
            <w:hideMark/>
          </w:tcPr>
          <w:p w14:paraId="0B7C3E8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3877EFE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-0.69</w:t>
            </w:r>
          </w:p>
        </w:tc>
        <w:tc>
          <w:tcPr>
            <w:tcW w:w="700" w:type="dxa"/>
            <w:hideMark/>
          </w:tcPr>
          <w:p w14:paraId="6C3C2EF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0.369</w:t>
            </w:r>
          </w:p>
        </w:tc>
      </w:tr>
      <w:tr w:rsidR="00ED0BF3" w:rsidRPr="00ED0BF3" w14:paraId="6330B49E" w14:textId="77777777" w:rsidTr="00B34731">
        <w:trPr>
          <w:trHeight w:val="399"/>
          <w:jc w:val="center"/>
        </w:trPr>
        <w:tc>
          <w:tcPr>
            <w:tcW w:w="560" w:type="dxa"/>
          </w:tcPr>
          <w:p w14:paraId="41216828" w14:textId="0DFD6253"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22</w:t>
            </w:r>
          </w:p>
        </w:tc>
        <w:tc>
          <w:tcPr>
            <w:tcW w:w="1160" w:type="dxa"/>
            <w:hideMark/>
          </w:tcPr>
          <w:p w14:paraId="39A58B0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الشراكات</w:t>
            </w:r>
          </w:p>
        </w:tc>
        <w:tc>
          <w:tcPr>
            <w:tcW w:w="840" w:type="dxa"/>
            <w:hideMark/>
          </w:tcPr>
          <w:p w14:paraId="1ED2F30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0.634</w:t>
            </w:r>
          </w:p>
        </w:tc>
        <w:tc>
          <w:tcPr>
            <w:tcW w:w="860" w:type="dxa"/>
            <w:hideMark/>
          </w:tcPr>
          <w:p w14:paraId="1DC2B7A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20B4BA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-1.38</w:t>
            </w:r>
          </w:p>
        </w:tc>
        <w:tc>
          <w:tcPr>
            <w:tcW w:w="700" w:type="dxa"/>
            <w:hideMark/>
          </w:tcPr>
          <w:p w14:paraId="1662B11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3.778</w:t>
            </w:r>
          </w:p>
        </w:tc>
      </w:tr>
      <w:tr w:rsidR="00ED0BF3" w:rsidRPr="00ED0BF3" w14:paraId="679C665C" w14:textId="77777777" w:rsidTr="00B34731">
        <w:trPr>
          <w:trHeight w:val="399"/>
          <w:jc w:val="center"/>
        </w:trPr>
        <w:tc>
          <w:tcPr>
            <w:tcW w:w="560" w:type="dxa"/>
          </w:tcPr>
          <w:p w14:paraId="5E8DF580" w14:textId="5ACD0F43"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23</w:t>
            </w:r>
          </w:p>
        </w:tc>
        <w:tc>
          <w:tcPr>
            <w:tcW w:w="1160" w:type="dxa"/>
            <w:hideMark/>
          </w:tcPr>
          <w:p w14:paraId="0710231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الشراكات</w:t>
            </w:r>
          </w:p>
        </w:tc>
        <w:tc>
          <w:tcPr>
            <w:tcW w:w="840" w:type="dxa"/>
            <w:hideMark/>
          </w:tcPr>
          <w:p w14:paraId="111FF3C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0.762</w:t>
            </w:r>
          </w:p>
        </w:tc>
        <w:tc>
          <w:tcPr>
            <w:tcW w:w="860" w:type="dxa"/>
            <w:hideMark/>
          </w:tcPr>
          <w:p w14:paraId="11D8679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360A280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-1.16</w:t>
            </w:r>
          </w:p>
        </w:tc>
        <w:tc>
          <w:tcPr>
            <w:tcW w:w="700" w:type="dxa"/>
            <w:hideMark/>
          </w:tcPr>
          <w:p w14:paraId="3EAF56A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1.188</w:t>
            </w:r>
          </w:p>
        </w:tc>
      </w:tr>
      <w:tr w:rsidR="00ED0BF3" w:rsidRPr="00ED0BF3" w14:paraId="266E691C" w14:textId="77777777" w:rsidTr="00B34731">
        <w:trPr>
          <w:trHeight w:val="399"/>
          <w:jc w:val="center"/>
        </w:trPr>
        <w:tc>
          <w:tcPr>
            <w:tcW w:w="560" w:type="dxa"/>
          </w:tcPr>
          <w:p w14:paraId="760FD6DF" w14:textId="38EB8A66"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24</w:t>
            </w:r>
          </w:p>
        </w:tc>
        <w:tc>
          <w:tcPr>
            <w:tcW w:w="1160" w:type="dxa"/>
            <w:hideMark/>
          </w:tcPr>
          <w:p w14:paraId="58B3281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الشراكات</w:t>
            </w:r>
          </w:p>
        </w:tc>
        <w:tc>
          <w:tcPr>
            <w:tcW w:w="840" w:type="dxa"/>
            <w:hideMark/>
          </w:tcPr>
          <w:p w14:paraId="6C15D69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0.759</w:t>
            </w:r>
          </w:p>
        </w:tc>
        <w:tc>
          <w:tcPr>
            <w:tcW w:w="860" w:type="dxa"/>
            <w:hideMark/>
          </w:tcPr>
          <w:p w14:paraId="1CD64FB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64BC4EC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-0.53</w:t>
            </w:r>
          </w:p>
        </w:tc>
        <w:tc>
          <w:tcPr>
            <w:tcW w:w="700" w:type="dxa"/>
            <w:hideMark/>
          </w:tcPr>
          <w:p w14:paraId="272736C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-1.284</w:t>
            </w:r>
          </w:p>
        </w:tc>
      </w:tr>
      <w:tr w:rsidR="00ED0BF3" w:rsidRPr="00ED0BF3" w14:paraId="47AC778D" w14:textId="77777777" w:rsidTr="00B34731">
        <w:trPr>
          <w:trHeight w:val="399"/>
          <w:jc w:val="center"/>
        </w:trPr>
        <w:tc>
          <w:tcPr>
            <w:tcW w:w="560" w:type="dxa"/>
          </w:tcPr>
          <w:p w14:paraId="74C31CB4" w14:textId="2E58CA73"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25</w:t>
            </w:r>
          </w:p>
        </w:tc>
        <w:tc>
          <w:tcPr>
            <w:tcW w:w="1160" w:type="dxa"/>
            <w:hideMark/>
          </w:tcPr>
          <w:p w14:paraId="7C3114C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الشراكات</w:t>
            </w:r>
          </w:p>
        </w:tc>
        <w:tc>
          <w:tcPr>
            <w:tcW w:w="840" w:type="dxa"/>
            <w:hideMark/>
          </w:tcPr>
          <w:p w14:paraId="01F826F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0.643</w:t>
            </w:r>
          </w:p>
        </w:tc>
        <w:tc>
          <w:tcPr>
            <w:tcW w:w="860" w:type="dxa"/>
            <w:hideMark/>
          </w:tcPr>
          <w:p w14:paraId="27FA81A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04CD3E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-1.84</w:t>
            </w:r>
          </w:p>
        </w:tc>
        <w:tc>
          <w:tcPr>
            <w:tcW w:w="700" w:type="dxa"/>
            <w:hideMark/>
          </w:tcPr>
          <w:p w14:paraId="2E6A863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5.946</w:t>
            </w:r>
          </w:p>
        </w:tc>
      </w:tr>
      <w:tr w:rsidR="00ED0BF3" w:rsidRPr="00ED0BF3" w14:paraId="4557330D" w14:textId="77777777" w:rsidTr="00B34731">
        <w:trPr>
          <w:trHeight w:val="399"/>
          <w:jc w:val="center"/>
        </w:trPr>
        <w:tc>
          <w:tcPr>
            <w:tcW w:w="560" w:type="dxa"/>
          </w:tcPr>
          <w:p w14:paraId="3E732833" w14:textId="112B8F8B" w:rsidR="00ED0BF3" w:rsidRPr="00ED0BF3" w:rsidRDefault="000B551D"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26</w:t>
            </w:r>
          </w:p>
        </w:tc>
        <w:tc>
          <w:tcPr>
            <w:tcW w:w="1160" w:type="dxa"/>
            <w:hideMark/>
          </w:tcPr>
          <w:p w14:paraId="62DA0D6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التعلم والتحسين</w:t>
            </w:r>
          </w:p>
        </w:tc>
        <w:tc>
          <w:tcPr>
            <w:tcW w:w="840" w:type="dxa"/>
            <w:hideMark/>
          </w:tcPr>
          <w:p w14:paraId="624149A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0.29</w:t>
            </w:r>
          </w:p>
        </w:tc>
        <w:tc>
          <w:tcPr>
            <w:tcW w:w="860" w:type="dxa"/>
            <w:hideMark/>
          </w:tcPr>
          <w:p w14:paraId="7DB3D46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6E83E7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-2.98</w:t>
            </w:r>
          </w:p>
        </w:tc>
        <w:tc>
          <w:tcPr>
            <w:tcW w:w="700" w:type="dxa"/>
            <w:hideMark/>
          </w:tcPr>
          <w:p w14:paraId="46B2684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24.5</w:t>
            </w:r>
          </w:p>
        </w:tc>
      </w:tr>
      <w:tr w:rsidR="00ED0BF3" w:rsidRPr="00ED0BF3" w14:paraId="04665CD8" w14:textId="77777777" w:rsidTr="00B34731">
        <w:trPr>
          <w:trHeight w:val="399"/>
          <w:jc w:val="center"/>
        </w:trPr>
        <w:tc>
          <w:tcPr>
            <w:tcW w:w="560" w:type="dxa"/>
          </w:tcPr>
          <w:p w14:paraId="3D4E4999" w14:textId="5E1B85B3"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27</w:t>
            </w:r>
          </w:p>
        </w:tc>
        <w:tc>
          <w:tcPr>
            <w:tcW w:w="1160" w:type="dxa"/>
            <w:hideMark/>
          </w:tcPr>
          <w:p w14:paraId="7F6A3E2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التعلم والتحسين</w:t>
            </w:r>
          </w:p>
        </w:tc>
        <w:tc>
          <w:tcPr>
            <w:tcW w:w="840" w:type="dxa"/>
            <w:hideMark/>
          </w:tcPr>
          <w:p w14:paraId="29E0757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0.412</w:t>
            </w:r>
          </w:p>
        </w:tc>
        <w:tc>
          <w:tcPr>
            <w:tcW w:w="860" w:type="dxa"/>
            <w:hideMark/>
          </w:tcPr>
          <w:p w14:paraId="2307B27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955932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-1.93</w:t>
            </w:r>
          </w:p>
        </w:tc>
        <w:tc>
          <w:tcPr>
            <w:tcW w:w="700" w:type="dxa"/>
            <w:hideMark/>
          </w:tcPr>
          <w:p w14:paraId="62FC4EC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14.12</w:t>
            </w:r>
          </w:p>
        </w:tc>
      </w:tr>
      <w:tr w:rsidR="00ED0BF3" w:rsidRPr="00ED0BF3" w14:paraId="31F7BBD5" w14:textId="77777777" w:rsidTr="00B34731">
        <w:trPr>
          <w:trHeight w:val="399"/>
          <w:jc w:val="center"/>
        </w:trPr>
        <w:tc>
          <w:tcPr>
            <w:tcW w:w="560" w:type="dxa"/>
          </w:tcPr>
          <w:p w14:paraId="66048150" w14:textId="4DEBA84D"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28</w:t>
            </w:r>
          </w:p>
        </w:tc>
        <w:tc>
          <w:tcPr>
            <w:tcW w:w="1160" w:type="dxa"/>
            <w:hideMark/>
          </w:tcPr>
          <w:p w14:paraId="55E1D8C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التعلم والتحسين</w:t>
            </w:r>
          </w:p>
        </w:tc>
        <w:tc>
          <w:tcPr>
            <w:tcW w:w="840" w:type="dxa"/>
            <w:hideMark/>
          </w:tcPr>
          <w:p w14:paraId="5445B6F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0.29</w:t>
            </w:r>
          </w:p>
        </w:tc>
        <w:tc>
          <w:tcPr>
            <w:tcW w:w="860" w:type="dxa"/>
            <w:hideMark/>
          </w:tcPr>
          <w:p w14:paraId="1188DA7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4A315AD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-2.98</w:t>
            </w:r>
          </w:p>
        </w:tc>
        <w:tc>
          <w:tcPr>
            <w:tcW w:w="700" w:type="dxa"/>
            <w:hideMark/>
          </w:tcPr>
          <w:p w14:paraId="627808D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24.5</w:t>
            </w:r>
          </w:p>
        </w:tc>
      </w:tr>
      <w:tr w:rsidR="00ED0BF3" w:rsidRPr="00ED0BF3" w14:paraId="22A66302" w14:textId="77777777" w:rsidTr="00B34731">
        <w:trPr>
          <w:trHeight w:val="399"/>
          <w:jc w:val="center"/>
        </w:trPr>
        <w:tc>
          <w:tcPr>
            <w:tcW w:w="560" w:type="dxa"/>
          </w:tcPr>
          <w:p w14:paraId="07ED95CD" w14:textId="12056508"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29</w:t>
            </w:r>
          </w:p>
        </w:tc>
        <w:tc>
          <w:tcPr>
            <w:tcW w:w="1160" w:type="dxa"/>
            <w:hideMark/>
          </w:tcPr>
          <w:p w14:paraId="40988E8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التعلم والتحسين</w:t>
            </w:r>
          </w:p>
        </w:tc>
        <w:tc>
          <w:tcPr>
            <w:tcW w:w="840" w:type="dxa"/>
            <w:hideMark/>
          </w:tcPr>
          <w:p w14:paraId="37A0753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0.29</w:t>
            </w:r>
          </w:p>
        </w:tc>
        <w:tc>
          <w:tcPr>
            <w:tcW w:w="860" w:type="dxa"/>
            <w:hideMark/>
          </w:tcPr>
          <w:p w14:paraId="21BE4E5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1CD1689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-2.98</w:t>
            </w:r>
          </w:p>
        </w:tc>
        <w:tc>
          <w:tcPr>
            <w:tcW w:w="700" w:type="dxa"/>
            <w:hideMark/>
          </w:tcPr>
          <w:p w14:paraId="28A6D0D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24.5</w:t>
            </w:r>
          </w:p>
        </w:tc>
      </w:tr>
      <w:tr w:rsidR="00ED0BF3" w:rsidRPr="00ED0BF3" w14:paraId="0D25BCDB" w14:textId="77777777" w:rsidTr="00B34731">
        <w:trPr>
          <w:trHeight w:val="399"/>
          <w:jc w:val="center"/>
        </w:trPr>
        <w:tc>
          <w:tcPr>
            <w:tcW w:w="560" w:type="dxa"/>
          </w:tcPr>
          <w:p w14:paraId="6430FF38" w14:textId="7DC888DF"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lastRenderedPageBreak/>
              <w:t>30</w:t>
            </w:r>
          </w:p>
        </w:tc>
        <w:tc>
          <w:tcPr>
            <w:tcW w:w="1160" w:type="dxa"/>
            <w:hideMark/>
          </w:tcPr>
          <w:p w14:paraId="46BBE9B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التعلم والتحسين</w:t>
            </w:r>
          </w:p>
        </w:tc>
        <w:tc>
          <w:tcPr>
            <w:tcW w:w="840" w:type="dxa"/>
            <w:hideMark/>
          </w:tcPr>
          <w:p w14:paraId="32024B0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0.254</w:t>
            </w:r>
          </w:p>
        </w:tc>
        <w:tc>
          <w:tcPr>
            <w:tcW w:w="860" w:type="dxa"/>
            <w:hideMark/>
          </w:tcPr>
          <w:p w14:paraId="1D04355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457E10A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-4.88</w:t>
            </w:r>
          </w:p>
        </w:tc>
        <w:tc>
          <w:tcPr>
            <w:tcW w:w="700" w:type="dxa"/>
            <w:hideMark/>
          </w:tcPr>
          <w:p w14:paraId="1050F72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34.03</w:t>
            </w:r>
          </w:p>
        </w:tc>
      </w:tr>
      <w:tr w:rsidR="00ED0BF3" w:rsidRPr="00ED0BF3" w14:paraId="55075D17" w14:textId="77777777" w:rsidTr="00B34731">
        <w:trPr>
          <w:trHeight w:val="399"/>
          <w:jc w:val="center"/>
        </w:trPr>
        <w:tc>
          <w:tcPr>
            <w:tcW w:w="560" w:type="dxa"/>
          </w:tcPr>
          <w:p w14:paraId="7BCAC771" w14:textId="24F6BF02"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31</w:t>
            </w:r>
          </w:p>
        </w:tc>
        <w:tc>
          <w:tcPr>
            <w:tcW w:w="1160" w:type="dxa"/>
            <w:hideMark/>
          </w:tcPr>
          <w:p w14:paraId="2D52287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الإبداع والابتكار</w:t>
            </w:r>
          </w:p>
        </w:tc>
        <w:tc>
          <w:tcPr>
            <w:tcW w:w="840" w:type="dxa"/>
            <w:hideMark/>
          </w:tcPr>
          <w:p w14:paraId="43E8601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0.344</w:t>
            </w:r>
          </w:p>
        </w:tc>
        <w:tc>
          <w:tcPr>
            <w:tcW w:w="860" w:type="dxa"/>
            <w:hideMark/>
          </w:tcPr>
          <w:p w14:paraId="44BAFE9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4C4BA9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-2.14</w:t>
            </w:r>
          </w:p>
        </w:tc>
        <w:tc>
          <w:tcPr>
            <w:tcW w:w="700" w:type="dxa"/>
            <w:hideMark/>
          </w:tcPr>
          <w:p w14:paraId="1A3742B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18.88</w:t>
            </w:r>
          </w:p>
        </w:tc>
      </w:tr>
      <w:tr w:rsidR="00ED0BF3" w:rsidRPr="00ED0BF3" w14:paraId="612B8E7E" w14:textId="77777777" w:rsidTr="00B34731">
        <w:trPr>
          <w:trHeight w:val="399"/>
          <w:jc w:val="center"/>
        </w:trPr>
        <w:tc>
          <w:tcPr>
            <w:tcW w:w="560" w:type="dxa"/>
          </w:tcPr>
          <w:p w14:paraId="168B29CD" w14:textId="0ECEB097"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32</w:t>
            </w:r>
          </w:p>
        </w:tc>
        <w:tc>
          <w:tcPr>
            <w:tcW w:w="1160" w:type="dxa"/>
            <w:hideMark/>
          </w:tcPr>
          <w:p w14:paraId="73CF6D4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الإبداع والابتكار</w:t>
            </w:r>
          </w:p>
        </w:tc>
        <w:tc>
          <w:tcPr>
            <w:tcW w:w="840" w:type="dxa"/>
            <w:hideMark/>
          </w:tcPr>
          <w:p w14:paraId="779FDB1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0.464</w:t>
            </w:r>
          </w:p>
        </w:tc>
        <w:tc>
          <w:tcPr>
            <w:tcW w:w="860" w:type="dxa"/>
            <w:hideMark/>
          </w:tcPr>
          <w:p w14:paraId="4AA3DD5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0B6F1512"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-2.06</w:t>
            </w:r>
          </w:p>
        </w:tc>
        <w:tc>
          <w:tcPr>
            <w:tcW w:w="700" w:type="dxa"/>
            <w:hideMark/>
          </w:tcPr>
          <w:p w14:paraId="3F880B7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10.36</w:t>
            </w:r>
          </w:p>
        </w:tc>
      </w:tr>
      <w:tr w:rsidR="00ED0BF3" w:rsidRPr="00ED0BF3" w14:paraId="35C1A056" w14:textId="77777777" w:rsidTr="00B34731">
        <w:trPr>
          <w:trHeight w:val="399"/>
          <w:jc w:val="center"/>
        </w:trPr>
        <w:tc>
          <w:tcPr>
            <w:tcW w:w="560" w:type="dxa"/>
          </w:tcPr>
          <w:p w14:paraId="5F066A90" w14:textId="40990048"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33</w:t>
            </w:r>
          </w:p>
        </w:tc>
        <w:tc>
          <w:tcPr>
            <w:tcW w:w="1160" w:type="dxa"/>
            <w:hideMark/>
          </w:tcPr>
          <w:p w14:paraId="1432FAA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الإبداع والابتكار</w:t>
            </w:r>
          </w:p>
        </w:tc>
        <w:tc>
          <w:tcPr>
            <w:tcW w:w="840" w:type="dxa"/>
            <w:hideMark/>
          </w:tcPr>
          <w:p w14:paraId="02C647BD"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0.246</w:t>
            </w:r>
          </w:p>
        </w:tc>
        <w:tc>
          <w:tcPr>
            <w:tcW w:w="860" w:type="dxa"/>
            <w:hideMark/>
          </w:tcPr>
          <w:p w14:paraId="0BBACF3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18AB40C1"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w:t>
            </w:r>
          </w:p>
        </w:tc>
        <w:tc>
          <w:tcPr>
            <w:tcW w:w="700" w:type="dxa"/>
            <w:hideMark/>
          </w:tcPr>
          <w:p w14:paraId="7CDFEE3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24.5</w:t>
            </w:r>
          </w:p>
        </w:tc>
      </w:tr>
      <w:tr w:rsidR="00ED0BF3" w:rsidRPr="00ED0BF3" w14:paraId="02A08DF0" w14:textId="77777777" w:rsidTr="00B34731">
        <w:trPr>
          <w:trHeight w:val="399"/>
          <w:jc w:val="center"/>
        </w:trPr>
        <w:tc>
          <w:tcPr>
            <w:tcW w:w="560" w:type="dxa"/>
          </w:tcPr>
          <w:p w14:paraId="6030CCE5" w14:textId="1F5BFEFF"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34</w:t>
            </w:r>
          </w:p>
        </w:tc>
        <w:tc>
          <w:tcPr>
            <w:tcW w:w="1160" w:type="dxa"/>
            <w:hideMark/>
          </w:tcPr>
          <w:p w14:paraId="4B315C3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الإبداع والابتكار</w:t>
            </w:r>
          </w:p>
        </w:tc>
        <w:tc>
          <w:tcPr>
            <w:tcW w:w="840" w:type="dxa"/>
            <w:hideMark/>
          </w:tcPr>
          <w:p w14:paraId="3FAC4AF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0.194</w:t>
            </w:r>
          </w:p>
        </w:tc>
        <w:tc>
          <w:tcPr>
            <w:tcW w:w="860" w:type="dxa"/>
            <w:hideMark/>
          </w:tcPr>
          <w:p w14:paraId="4FC5493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E968823"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-5.6</w:t>
            </w:r>
          </w:p>
        </w:tc>
        <w:tc>
          <w:tcPr>
            <w:tcW w:w="700" w:type="dxa"/>
            <w:hideMark/>
          </w:tcPr>
          <w:p w14:paraId="4FF199A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32.44</w:t>
            </w:r>
          </w:p>
        </w:tc>
      </w:tr>
      <w:tr w:rsidR="00ED0BF3" w:rsidRPr="00ED0BF3" w14:paraId="6604D570" w14:textId="77777777" w:rsidTr="00B34731">
        <w:trPr>
          <w:trHeight w:val="399"/>
          <w:jc w:val="center"/>
        </w:trPr>
        <w:tc>
          <w:tcPr>
            <w:tcW w:w="560" w:type="dxa"/>
          </w:tcPr>
          <w:p w14:paraId="6471E3BC" w14:textId="18CFE5E8"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35</w:t>
            </w:r>
          </w:p>
        </w:tc>
        <w:tc>
          <w:tcPr>
            <w:tcW w:w="1160" w:type="dxa"/>
            <w:hideMark/>
          </w:tcPr>
          <w:p w14:paraId="003AA24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الإبداع والابتكار</w:t>
            </w:r>
          </w:p>
        </w:tc>
        <w:tc>
          <w:tcPr>
            <w:tcW w:w="840" w:type="dxa"/>
            <w:hideMark/>
          </w:tcPr>
          <w:p w14:paraId="6471503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0.416</w:t>
            </w:r>
          </w:p>
        </w:tc>
        <w:tc>
          <w:tcPr>
            <w:tcW w:w="860" w:type="dxa"/>
            <w:hideMark/>
          </w:tcPr>
          <w:p w14:paraId="6A20466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33A74A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-2.31</w:t>
            </w:r>
          </w:p>
        </w:tc>
        <w:tc>
          <w:tcPr>
            <w:tcW w:w="700" w:type="dxa"/>
            <w:hideMark/>
          </w:tcPr>
          <w:p w14:paraId="249AE9B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13.4</w:t>
            </w:r>
          </w:p>
        </w:tc>
      </w:tr>
      <w:tr w:rsidR="00ED0BF3" w:rsidRPr="00ED0BF3" w14:paraId="6A148B95" w14:textId="77777777" w:rsidTr="00B34731">
        <w:trPr>
          <w:trHeight w:val="399"/>
          <w:jc w:val="center"/>
        </w:trPr>
        <w:tc>
          <w:tcPr>
            <w:tcW w:w="560" w:type="dxa"/>
          </w:tcPr>
          <w:p w14:paraId="627D2039" w14:textId="5A130400"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36</w:t>
            </w:r>
          </w:p>
        </w:tc>
        <w:tc>
          <w:tcPr>
            <w:tcW w:w="1160" w:type="dxa"/>
            <w:hideMark/>
          </w:tcPr>
          <w:p w14:paraId="754A122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الاستدامة</w:t>
            </w:r>
          </w:p>
        </w:tc>
        <w:tc>
          <w:tcPr>
            <w:tcW w:w="840" w:type="dxa"/>
            <w:hideMark/>
          </w:tcPr>
          <w:p w14:paraId="35A868F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0.677</w:t>
            </w:r>
          </w:p>
        </w:tc>
        <w:tc>
          <w:tcPr>
            <w:tcW w:w="860" w:type="dxa"/>
            <w:hideMark/>
          </w:tcPr>
          <w:p w14:paraId="18D0C2E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1BD1B73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-1.09</w:t>
            </w:r>
          </w:p>
        </w:tc>
        <w:tc>
          <w:tcPr>
            <w:tcW w:w="700" w:type="dxa"/>
            <w:hideMark/>
          </w:tcPr>
          <w:p w14:paraId="576F762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3.126</w:t>
            </w:r>
          </w:p>
        </w:tc>
      </w:tr>
      <w:tr w:rsidR="00ED0BF3" w:rsidRPr="00ED0BF3" w14:paraId="6E9BA846" w14:textId="77777777" w:rsidTr="00B34731">
        <w:trPr>
          <w:trHeight w:val="399"/>
          <w:jc w:val="center"/>
        </w:trPr>
        <w:tc>
          <w:tcPr>
            <w:tcW w:w="560" w:type="dxa"/>
          </w:tcPr>
          <w:p w14:paraId="313BD608" w14:textId="1737B409"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37</w:t>
            </w:r>
          </w:p>
        </w:tc>
        <w:tc>
          <w:tcPr>
            <w:tcW w:w="1160" w:type="dxa"/>
            <w:hideMark/>
          </w:tcPr>
          <w:p w14:paraId="5F8EB0E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الاستدامة</w:t>
            </w:r>
          </w:p>
        </w:tc>
        <w:tc>
          <w:tcPr>
            <w:tcW w:w="840" w:type="dxa"/>
            <w:hideMark/>
          </w:tcPr>
          <w:p w14:paraId="00251FA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0.707</w:t>
            </w:r>
          </w:p>
        </w:tc>
        <w:tc>
          <w:tcPr>
            <w:tcW w:w="860" w:type="dxa"/>
            <w:hideMark/>
          </w:tcPr>
          <w:p w14:paraId="2B3D0B9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FF15360"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-1.36</w:t>
            </w:r>
          </w:p>
        </w:tc>
        <w:tc>
          <w:tcPr>
            <w:tcW w:w="700" w:type="dxa"/>
            <w:hideMark/>
          </w:tcPr>
          <w:p w14:paraId="48187DB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2.34</w:t>
            </w:r>
          </w:p>
        </w:tc>
      </w:tr>
      <w:tr w:rsidR="00ED0BF3" w:rsidRPr="00ED0BF3" w14:paraId="330E5E70" w14:textId="77777777" w:rsidTr="00B34731">
        <w:trPr>
          <w:trHeight w:val="399"/>
          <w:jc w:val="center"/>
        </w:trPr>
        <w:tc>
          <w:tcPr>
            <w:tcW w:w="560" w:type="dxa"/>
          </w:tcPr>
          <w:p w14:paraId="64937A9E" w14:textId="2FF06FEB"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38</w:t>
            </w:r>
          </w:p>
        </w:tc>
        <w:tc>
          <w:tcPr>
            <w:tcW w:w="1160" w:type="dxa"/>
            <w:hideMark/>
          </w:tcPr>
          <w:p w14:paraId="08D3DC8A"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الاستدامة</w:t>
            </w:r>
          </w:p>
        </w:tc>
        <w:tc>
          <w:tcPr>
            <w:tcW w:w="840" w:type="dxa"/>
            <w:hideMark/>
          </w:tcPr>
          <w:p w14:paraId="42C04524"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0.584</w:t>
            </w:r>
          </w:p>
        </w:tc>
        <w:tc>
          <w:tcPr>
            <w:tcW w:w="860" w:type="dxa"/>
            <w:hideMark/>
          </w:tcPr>
          <w:p w14:paraId="652959F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7E6CEAB6"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-1.66</w:t>
            </w:r>
          </w:p>
        </w:tc>
        <w:tc>
          <w:tcPr>
            <w:tcW w:w="700" w:type="dxa"/>
            <w:hideMark/>
          </w:tcPr>
          <w:p w14:paraId="337538B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1.982</w:t>
            </w:r>
          </w:p>
        </w:tc>
      </w:tr>
      <w:tr w:rsidR="00ED0BF3" w:rsidRPr="00ED0BF3" w14:paraId="51E966F8" w14:textId="77777777" w:rsidTr="00B34731">
        <w:trPr>
          <w:trHeight w:val="399"/>
          <w:jc w:val="center"/>
        </w:trPr>
        <w:tc>
          <w:tcPr>
            <w:tcW w:w="560" w:type="dxa"/>
          </w:tcPr>
          <w:p w14:paraId="4949B5DE" w14:textId="1002B463"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39</w:t>
            </w:r>
          </w:p>
        </w:tc>
        <w:tc>
          <w:tcPr>
            <w:tcW w:w="1160" w:type="dxa"/>
            <w:hideMark/>
          </w:tcPr>
          <w:p w14:paraId="2BD2F4E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الاستدامة</w:t>
            </w:r>
          </w:p>
        </w:tc>
        <w:tc>
          <w:tcPr>
            <w:tcW w:w="840" w:type="dxa"/>
            <w:hideMark/>
          </w:tcPr>
          <w:p w14:paraId="570AAB18"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0.698</w:t>
            </w:r>
          </w:p>
        </w:tc>
        <w:tc>
          <w:tcPr>
            <w:tcW w:w="860" w:type="dxa"/>
            <w:hideMark/>
          </w:tcPr>
          <w:p w14:paraId="4F529BBF"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2F2DDB0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-1.44</w:t>
            </w:r>
          </w:p>
        </w:tc>
        <w:tc>
          <w:tcPr>
            <w:tcW w:w="700" w:type="dxa"/>
            <w:hideMark/>
          </w:tcPr>
          <w:p w14:paraId="0D38AA49"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2.51</w:t>
            </w:r>
          </w:p>
        </w:tc>
      </w:tr>
      <w:tr w:rsidR="00ED0BF3" w:rsidRPr="00ED0BF3" w14:paraId="21A59C77" w14:textId="77777777" w:rsidTr="00B34731">
        <w:trPr>
          <w:trHeight w:val="399"/>
          <w:jc w:val="center"/>
        </w:trPr>
        <w:tc>
          <w:tcPr>
            <w:tcW w:w="560" w:type="dxa"/>
          </w:tcPr>
          <w:p w14:paraId="022017A2" w14:textId="6607EA46" w:rsidR="00ED0BF3" w:rsidRPr="00ED0BF3" w:rsidRDefault="00585ADA" w:rsidP="00ED0BF3">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40</w:t>
            </w:r>
          </w:p>
        </w:tc>
        <w:tc>
          <w:tcPr>
            <w:tcW w:w="1160" w:type="dxa"/>
            <w:hideMark/>
          </w:tcPr>
          <w:p w14:paraId="243745AB"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الاستدامة</w:t>
            </w:r>
          </w:p>
        </w:tc>
        <w:tc>
          <w:tcPr>
            <w:tcW w:w="840" w:type="dxa"/>
            <w:hideMark/>
          </w:tcPr>
          <w:p w14:paraId="77788437"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0.584</w:t>
            </w:r>
          </w:p>
        </w:tc>
        <w:tc>
          <w:tcPr>
            <w:tcW w:w="860" w:type="dxa"/>
            <w:hideMark/>
          </w:tcPr>
          <w:p w14:paraId="657533AE"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0.00</w:t>
            </w:r>
          </w:p>
        </w:tc>
        <w:tc>
          <w:tcPr>
            <w:tcW w:w="680" w:type="dxa"/>
            <w:hideMark/>
          </w:tcPr>
          <w:p w14:paraId="5C4C843C"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-1.66</w:t>
            </w:r>
          </w:p>
        </w:tc>
        <w:tc>
          <w:tcPr>
            <w:tcW w:w="700" w:type="dxa"/>
            <w:hideMark/>
          </w:tcPr>
          <w:p w14:paraId="7E79CC75" w14:textId="77777777" w:rsidR="00ED0BF3" w:rsidRPr="00ED0BF3" w:rsidRDefault="00ED0BF3" w:rsidP="00ED0BF3">
            <w:pPr>
              <w:bidi/>
              <w:spacing w:after="0" w:line="240" w:lineRule="auto"/>
              <w:jc w:val="center"/>
              <w:rPr>
                <w:rFonts w:ascii="Traditional Arabic" w:eastAsia="Times New Roman" w:hAnsi="Traditional Arabic" w:cs="Traditional Arabic"/>
                <w:sz w:val="18"/>
                <w:szCs w:val="18"/>
                <w:rtl/>
              </w:rPr>
            </w:pPr>
            <w:r w:rsidRPr="00ED0BF3">
              <w:rPr>
                <w:rFonts w:ascii="Traditional Arabic" w:eastAsia="Times New Roman" w:hAnsi="Traditional Arabic" w:cs="Traditional Arabic"/>
                <w:sz w:val="18"/>
                <w:szCs w:val="18"/>
                <w:rtl/>
              </w:rPr>
              <w:t>1.982</w:t>
            </w:r>
          </w:p>
        </w:tc>
      </w:tr>
    </w:tbl>
    <w:p w14:paraId="1C3D6672" w14:textId="370DAF8D" w:rsidR="00DA156D" w:rsidRDefault="009B26D5" w:rsidP="00DA156D">
      <w:pPr>
        <w:pStyle w:val="ab"/>
        <w:bidi/>
        <w:spacing w:before="100" w:beforeAutospacing="1" w:after="100" w:afterAutospacing="1" w:line="360" w:lineRule="auto"/>
        <w:ind w:left="643"/>
        <w:jc w:val="both"/>
        <w:rPr>
          <w:rFonts w:ascii="Traditional Arabic" w:hAnsi="Traditional Arabic" w:cs="Traditional Arabic"/>
          <w:b/>
          <w:sz w:val="20"/>
          <w:szCs w:val="20"/>
          <w:rtl/>
        </w:rPr>
      </w:pPr>
      <w:r>
        <w:rPr>
          <w:noProof/>
        </w:rPr>
        <w:drawing>
          <wp:anchor distT="0" distB="0" distL="114300" distR="114300" simplePos="0" relativeHeight="251669504" behindDoc="1" locked="0" layoutInCell="1" allowOverlap="1" wp14:anchorId="349BCADD" wp14:editId="08283C9D">
            <wp:simplePos x="0" y="0"/>
            <wp:positionH relativeFrom="margin">
              <wp:align>left</wp:align>
            </wp:positionH>
            <wp:positionV relativeFrom="paragraph">
              <wp:posOffset>956310</wp:posOffset>
            </wp:positionV>
            <wp:extent cx="5274310" cy="2004060"/>
            <wp:effectExtent l="0" t="0" r="2540" b="0"/>
            <wp:wrapTight wrapText="bothSides">
              <wp:wrapPolygon edited="0">
                <wp:start x="0" y="0"/>
                <wp:lineTo x="0" y="21354"/>
                <wp:lineTo x="21532" y="21354"/>
                <wp:lineTo x="21532" y="0"/>
                <wp:lineTo x="0" y="0"/>
              </wp:wrapPolygon>
            </wp:wrapTight>
            <wp:docPr id="10" name="صورة 9">
              <a:extLst xmlns:a="http://schemas.openxmlformats.org/drawingml/2006/main">
                <a:ext uri="{FF2B5EF4-FFF2-40B4-BE49-F238E27FC236}">
                  <a16:creationId xmlns:a16="http://schemas.microsoft.com/office/drawing/2014/main" id="{CA2DB948-56B7-23FE-4074-6D1FDF0A3E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9">
                      <a:extLst>
                        <a:ext uri="{FF2B5EF4-FFF2-40B4-BE49-F238E27FC236}">
                          <a16:creationId xmlns:a16="http://schemas.microsoft.com/office/drawing/2014/main" id="{CA2DB948-56B7-23FE-4074-6D1FDF0A3E3B}"/>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004060"/>
                    </a:xfrm>
                    <a:prstGeom prst="rect">
                      <a:avLst/>
                    </a:prstGeom>
                  </pic:spPr>
                </pic:pic>
              </a:graphicData>
            </a:graphic>
            <wp14:sizeRelV relativeFrom="margin">
              <wp14:pctHeight>0</wp14:pctHeight>
            </wp14:sizeRelV>
          </wp:anchor>
        </w:drawing>
      </w:r>
      <w:r w:rsidR="004171C5" w:rsidRPr="00B170FA">
        <w:rPr>
          <w:rFonts w:ascii="Traditional Arabic" w:hAnsi="Traditional Arabic" w:cs="Traditional Arabic" w:hint="cs"/>
          <w:b/>
          <w:bCs/>
          <w:color w:val="000000" w:themeColor="text1"/>
          <w:sz w:val="24"/>
          <w:szCs w:val="24"/>
          <w:rtl/>
        </w:rPr>
        <w:t>يتضح من نتائج</w:t>
      </w:r>
      <w:r w:rsidR="004171C5" w:rsidRPr="00B170FA">
        <w:rPr>
          <w:rFonts w:ascii="Traditional Arabic" w:hAnsi="Traditional Arabic" w:cs="Traditional Arabic"/>
          <w:b/>
          <w:bCs/>
          <w:color w:val="000000" w:themeColor="text1"/>
          <w:sz w:val="24"/>
          <w:szCs w:val="24"/>
          <w:rtl/>
        </w:rPr>
        <w:t xml:space="preserve"> اختبار </w:t>
      </w:r>
      <w:r w:rsidR="004171C5" w:rsidRPr="00B170FA">
        <w:rPr>
          <w:rFonts w:ascii="Traditional Arabic" w:hAnsi="Traditional Arabic" w:cs="Traditional Arabic"/>
          <w:b/>
          <w:bCs/>
          <w:color w:val="000000" w:themeColor="text1"/>
          <w:sz w:val="24"/>
          <w:szCs w:val="24"/>
        </w:rPr>
        <w:t>Shapiro-Wilk</w:t>
      </w:r>
      <w:r w:rsidR="004171C5" w:rsidRPr="00B170FA">
        <w:rPr>
          <w:rFonts w:ascii="Traditional Arabic" w:hAnsi="Traditional Arabic" w:cs="Traditional Arabic"/>
          <w:b/>
          <w:bCs/>
          <w:color w:val="000000" w:themeColor="text1"/>
          <w:sz w:val="24"/>
          <w:szCs w:val="24"/>
          <w:rtl/>
        </w:rPr>
        <w:t xml:space="preserve"> </w:t>
      </w:r>
      <w:r w:rsidR="00997A5E">
        <w:rPr>
          <w:rFonts w:ascii="Traditional Arabic" w:hAnsi="Traditional Arabic" w:cs="Traditional Arabic" w:hint="cs"/>
          <w:b/>
          <w:bCs/>
          <w:color w:val="000000" w:themeColor="text1"/>
          <w:sz w:val="24"/>
          <w:szCs w:val="24"/>
          <w:rtl/>
        </w:rPr>
        <w:t xml:space="preserve">اعتدالية </w:t>
      </w:r>
      <w:r w:rsidR="00FD3896">
        <w:rPr>
          <w:rFonts w:ascii="Traditional Arabic" w:hAnsi="Traditional Arabic" w:cs="Traditional Arabic" w:hint="cs"/>
          <w:b/>
          <w:bCs/>
          <w:color w:val="000000" w:themeColor="text1"/>
          <w:sz w:val="24"/>
          <w:szCs w:val="24"/>
          <w:rtl/>
        </w:rPr>
        <w:t>التوزيع التكراري للبيانات و</w:t>
      </w:r>
      <w:r w:rsidR="004171C5" w:rsidRPr="00B170FA">
        <w:rPr>
          <w:rFonts w:ascii="Traditional Arabic" w:hAnsi="Traditional Arabic" w:cs="Traditional Arabic"/>
          <w:b/>
          <w:bCs/>
          <w:color w:val="000000" w:themeColor="text1"/>
          <w:sz w:val="24"/>
          <w:szCs w:val="24"/>
          <w:rtl/>
        </w:rPr>
        <w:t>أن قيم الالتواء والتفلطح تقع ضمن النطاق المقبول (±</w:t>
      </w:r>
      <w:r w:rsidR="00786E51" w:rsidRPr="00B170FA">
        <w:rPr>
          <w:rFonts w:ascii="Traditional Arabic" w:hAnsi="Traditional Arabic" w:cs="Traditional Arabic" w:hint="cs"/>
          <w:b/>
          <w:bCs/>
          <w:color w:val="000000" w:themeColor="text1"/>
          <w:sz w:val="24"/>
          <w:szCs w:val="24"/>
          <w:rtl/>
        </w:rPr>
        <w:t>3</w:t>
      </w:r>
      <w:r w:rsidR="004171C5" w:rsidRPr="00B170FA">
        <w:rPr>
          <w:rFonts w:ascii="Traditional Arabic" w:hAnsi="Traditional Arabic" w:cs="Traditional Arabic"/>
          <w:b/>
          <w:bCs/>
          <w:color w:val="000000" w:themeColor="text1"/>
          <w:sz w:val="24"/>
          <w:szCs w:val="24"/>
          <w:rtl/>
        </w:rPr>
        <w:t>)</w:t>
      </w:r>
      <w:r w:rsidR="00786E51" w:rsidRPr="00B170FA">
        <w:rPr>
          <w:rFonts w:ascii="Traditional Arabic" w:hAnsi="Traditional Arabic" w:cs="Traditional Arabic" w:hint="cs"/>
          <w:b/>
          <w:bCs/>
          <w:color w:val="000000" w:themeColor="text1"/>
          <w:sz w:val="24"/>
          <w:szCs w:val="24"/>
          <w:rtl/>
        </w:rPr>
        <w:t>.</w:t>
      </w:r>
      <w:r w:rsidR="00462F6D" w:rsidRPr="00462F6D">
        <w:rPr>
          <w:rFonts w:ascii="Traditional Arabic" w:hAnsi="Traditional Arabic" w:cs="Traditional Arabic"/>
          <w:b/>
          <w:bCs/>
          <w:color w:val="000000" w:themeColor="text1"/>
          <w:sz w:val="24"/>
          <w:szCs w:val="24"/>
          <w:rtl/>
        </w:rPr>
        <w:t xml:space="preserve"> </w:t>
      </w:r>
      <w:r w:rsidR="00DA156D" w:rsidRPr="00DA156D">
        <w:rPr>
          <w:rFonts w:ascii="Traditional Arabic" w:hAnsi="Traditional Arabic" w:cs="Traditional Arabic"/>
          <w:b/>
          <w:bCs/>
          <w:color w:val="000000" w:themeColor="text1"/>
          <w:sz w:val="24"/>
          <w:szCs w:val="24"/>
          <w:rtl/>
        </w:rPr>
        <w:t>مما يعزز استخدام الاختبارات المعلمية في مراحل التحليل اللاحقة.</w:t>
      </w:r>
    </w:p>
    <w:p w14:paraId="609F7024" w14:textId="71E5E98B" w:rsidR="00FC5EAD" w:rsidRDefault="0055662F" w:rsidP="00B84DFF">
      <w:pPr>
        <w:pStyle w:val="ab"/>
        <w:bidi/>
        <w:spacing w:before="100" w:beforeAutospacing="1" w:after="100" w:afterAutospacing="1" w:line="360" w:lineRule="auto"/>
        <w:ind w:left="643"/>
        <w:jc w:val="center"/>
        <w:rPr>
          <w:rFonts w:ascii="Traditional Arabic" w:hAnsi="Traditional Arabic" w:cs="Traditional Arabic"/>
          <w:b/>
          <w:sz w:val="20"/>
          <w:szCs w:val="20"/>
          <w:rtl/>
        </w:rPr>
      </w:pPr>
      <w:r w:rsidRPr="0055662F">
        <w:rPr>
          <w:rFonts w:ascii="Traditional Arabic" w:hAnsi="Traditional Arabic" w:cs="Traditional Arabic" w:hint="cs"/>
          <w:b/>
          <w:sz w:val="20"/>
          <w:szCs w:val="20"/>
          <w:rtl/>
        </w:rPr>
        <w:t xml:space="preserve">شكل (..) </w:t>
      </w:r>
      <w:r w:rsidR="008F601B" w:rsidRPr="0055662F">
        <w:rPr>
          <w:rFonts w:ascii="Traditional Arabic" w:hAnsi="Traditional Arabic" w:cs="Traditional Arabic"/>
          <w:b/>
          <w:sz w:val="20"/>
          <w:szCs w:val="20"/>
          <w:rtl/>
        </w:rPr>
        <w:t xml:space="preserve">توزيع الدرجة الكلية للاستبانة مع المنحنى الاعتدالي ومخطط </w:t>
      </w:r>
      <w:r w:rsidR="008F601B" w:rsidRPr="0055662F">
        <w:rPr>
          <w:rFonts w:ascii="Traditional Arabic" w:hAnsi="Traditional Arabic" w:cs="Traditional Arabic"/>
          <w:b/>
          <w:sz w:val="20"/>
          <w:szCs w:val="20"/>
        </w:rPr>
        <w:t>Q-Q</w:t>
      </w:r>
    </w:p>
    <w:p w14:paraId="2106A21D" w14:textId="4B41BABB" w:rsidR="002A00C3" w:rsidRDefault="009F021F" w:rsidP="002A00C3">
      <w:pPr>
        <w:pStyle w:val="ab"/>
        <w:bidi/>
        <w:spacing w:before="100" w:beforeAutospacing="1" w:after="100" w:afterAutospacing="1" w:line="360" w:lineRule="auto"/>
        <w:ind w:left="643"/>
        <w:rPr>
          <w:rFonts w:ascii="Traditional Arabic" w:hAnsi="Traditional Arabic" w:cs="Traditional Arabic"/>
          <w:b/>
          <w:bCs/>
          <w:color w:val="000000" w:themeColor="text1"/>
          <w:sz w:val="24"/>
          <w:szCs w:val="24"/>
          <w:rtl/>
        </w:rPr>
      </w:pPr>
      <w:r w:rsidRPr="009F021F">
        <w:rPr>
          <w:rFonts w:ascii="Traditional Arabic" w:hAnsi="Traditional Arabic" w:cs="Traditional Arabic"/>
          <w:b/>
          <w:bCs/>
          <w:color w:val="000000" w:themeColor="text1"/>
          <w:sz w:val="24"/>
          <w:szCs w:val="24"/>
          <w:rtl/>
        </w:rPr>
        <w:t>يتضح من الشكل</w:t>
      </w:r>
      <w:r>
        <w:rPr>
          <w:rFonts w:ascii="Traditional Arabic" w:hAnsi="Traditional Arabic" w:cs="Traditional Arabic" w:hint="cs"/>
          <w:b/>
          <w:bCs/>
          <w:color w:val="000000" w:themeColor="text1"/>
          <w:sz w:val="24"/>
          <w:szCs w:val="24"/>
          <w:rtl/>
        </w:rPr>
        <w:t xml:space="preserve"> (..)</w:t>
      </w:r>
      <w:r w:rsidRPr="009F021F">
        <w:rPr>
          <w:rFonts w:ascii="Traditional Arabic" w:hAnsi="Traditional Arabic" w:cs="Traditional Arabic"/>
          <w:b/>
          <w:bCs/>
          <w:color w:val="000000" w:themeColor="text1"/>
          <w:sz w:val="24"/>
          <w:szCs w:val="24"/>
          <w:rtl/>
        </w:rPr>
        <w:t xml:space="preserve"> </w:t>
      </w:r>
      <w:r w:rsidR="00C4120D">
        <w:rPr>
          <w:rFonts w:ascii="Traditional Arabic" w:hAnsi="Traditional Arabic" w:cs="Traditional Arabic" w:hint="cs"/>
          <w:b/>
          <w:bCs/>
          <w:color w:val="000000" w:themeColor="text1"/>
          <w:sz w:val="24"/>
          <w:szCs w:val="24"/>
          <w:rtl/>
        </w:rPr>
        <w:t>ما يل</w:t>
      </w:r>
      <w:r w:rsidR="00C4120D">
        <w:rPr>
          <w:rFonts w:ascii="Traditional Arabic" w:hAnsi="Traditional Arabic" w:cs="Traditional Arabic" w:hint="eastAsia"/>
          <w:b/>
          <w:bCs/>
          <w:color w:val="000000" w:themeColor="text1"/>
          <w:sz w:val="24"/>
          <w:szCs w:val="24"/>
          <w:rtl/>
        </w:rPr>
        <w:t>ي</w:t>
      </w:r>
      <w:r w:rsidR="00455B1E">
        <w:rPr>
          <w:rFonts w:ascii="Traditional Arabic" w:hAnsi="Traditional Arabic" w:cs="Traditional Arabic" w:hint="cs"/>
          <w:b/>
          <w:bCs/>
          <w:color w:val="000000" w:themeColor="text1"/>
          <w:sz w:val="24"/>
          <w:szCs w:val="24"/>
          <w:rtl/>
        </w:rPr>
        <w:t>:</w:t>
      </w:r>
    </w:p>
    <w:p w14:paraId="18367E6A" w14:textId="4B3A922D" w:rsidR="002A00C3" w:rsidRPr="00C4120D" w:rsidRDefault="002A00C3" w:rsidP="002A00C3">
      <w:pPr>
        <w:pStyle w:val="ab"/>
        <w:bidi/>
        <w:spacing w:before="100" w:beforeAutospacing="1" w:after="100" w:afterAutospacing="1" w:line="360" w:lineRule="auto"/>
        <w:ind w:left="643"/>
        <w:rPr>
          <w:rFonts w:ascii="Traditional Arabic" w:hAnsi="Traditional Arabic" w:cs="Traditional Arabic"/>
          <w:b/>
          <w:bCs/>
          <w:color w:val="000000" w:themeColor="text1"/>
          <w:sz w:val="20"/>
          <w:szCs w:val="20"/>
          <w:rtl/>
        </w:rPr>
      </w:pPr>
      <w:r w:rsidRPr="00C4120D">
        <w:rPr>
          <w:rFonts w:ascii="Traditional Arabic" w:hAnsi="Traditional Arabic" w:cs="Traditional Arabic"/>
          <w:b/>
          <w:bCs/>
          <w:color w:val="000000" w:themeColor="text1"/>
          <w:sz w:val="20"/>
          <w:szCs w:val="20"/>
          <w:rtl/>
        </w:rPr>
        <w:t>أولاً: مخطط التوزيع التكراري (يسار الشكل)</w:t>
      </w:r>
    </w:p>
    <w:p w14:paraId="7D9C754E" w14:textId="77777777" w:rsidR="002A00C3" w:rsidRDefault="002A00C3" w:rsidP="002A00C3">
      <w:pPr>
        <w:pStyle w:val="ab"/>
        <w:bidi/>
        <w:spacing w:before="100" w:beforeAutospacing="1" w:after="100" w:afterAutospacing="1" w:line="360" w:lineRule="auto"/>
        <w:ind w:left="643"/>
        <w:rPr>
          <w:rFonts w:ascii="Traditional Arabic" w:hAnsi="Traditional Arabic" w:cs="Traditional Arabic"/>
          <w:color w:val="000000" w:themeColor="text1"/>
          <w:sz w:val="20"/>
          <w:szCs w:val="20"/>
          <w:rtl/>
        </w:rPr>
      </w:pPr>
      <w:r w:rsidRPr="00455B1E">
        <w:rPr>
          <w:rFonts w:ascii="Traditional Arabic" w:hAnsi="Traditional Arabic" w:cs="Traditional Arabic"/>
          <w:color w:val="000000" w:themeColor="text1"/>
          <w:sz w:val="20"/>
          <w:szCs w:val="20"/>
          <w:rtl/>
        </w:rPr>
        <w:t>يُظهر توزيع الدرجات الكلية للمستجيبين بمتوسط حسابي بلغ (م = 4.21) وانحراف معياري (ع = 0.40)، وهو ما يدل على تجانس استجابات أفراد العينة وتقاربها. ويتضح أن التوزيع يتمركز حول الفئة (4.0 - 4.5) مع ميل طفيف نحو القيم المرتفعة، مما يعكس التواءً سالباً خفيفاً يتوافق مع الطابع العام لبيانات مقاييس ليكرت ذات الاستجابات الإيجابية. ويتقاطع التوزيع الفعلي مع المنحنى الاعتدالي الأحمر في منطقة الذروة، مما يُشير إلى اقتراب البيانات من التوزيع الطبيعي</w:t>
      </w:r>
      <w:r w:rsidRPr="00455B1E">
        <w:rPr>
          <w:rFonts w:ascii="Traditional Arabic" w:hAnsi="Traditional Arabic" w:cs="Traditional Arabic"/>
          <w:color w:val="000000" w:themeColor="text1"/>
          <w:sz w:val="20"/>
          <w:szCs w:val="20"/>
        </w:rPr>
        <w:t>.</w:t>
      </w:r>
    </w:p>
    <w:p w14:paraId="3B2193B5" w14:textId="77777777" w:rsidR="00184BD6" w:rsidRDefault="00184BD6" w:rsidP="00184BD6">
      <w:pPr>
        <w:pStyle w:val="ab"/>
        <w:bidi/>
        <w:spacing w:before="100" w:beforeAutospacing="1" w:after="100" w:afterAutospacing="1" w:line="360" w:lineRule="auto"/>
        <w:ind w:left="643"/>
        <w:rPr>
          <w:rFonts w:ascii="Traditional Arabic" w:hAnsi="Traditional Arabic" w:cs="Traditional Arabic"/>
          <w:color w:val="000000" w:themeColor="text1"/>
          <w:sz w:val="20"/>
          <w:szCs w:val="20"/>
          <w:rtl/>
        </w:rPr>
      </w:pPr>
    </w:p>
    <w:p w14:paraId="18123C04" w14:textId="77777777" w:rsidR="00D976D2" w:rsidRDefault="00D976D2" w:rsidP="00D976D2">
      <w:pPr>
        <w:pStyle w:val="ab"/>
        <w:bidi/>
        <w:spacing w:before="100" w:beforeAutospacing="1" w:after="100" w:afterAutospacing="1" w:line="360" w:lineRule="auto"/>
        <w:ind w:left="643"/>
        <w:rPr>
          <w:rFonts w:ascii="Traditional Arabic" w:hAnsi="Traditional Arabic" w:cs="Traditional Arabic"/>
          <w:color w:val="000000" w:themeColor="text1"/>
          <w:sz w:val="20"/>
          <w:szCs w:val="20"/>
          <w:rtl/>
        </w:rPr>
      </w:pPr>
    </w:p>
    <w:p w14:paraId="0ABEBF0E" w14:textId="77777777" w:rsidR="00D976D2" w:rsidRPr="00455B1E" w:rsidRDefault="00D976D2" w:rsidP="00D976D2">
      <w:pPr>
        <w:pStyle w:val="ab"/>
        <w:bidi/>
        <w:spacing w:before="100" w:beforeAutospacing="1" w:after="100" w:afterAutospacing="1" w:line="360" w:lineRule="auto"/>
        <w:ind w:left="643"/>
        <w:rPr>
          <w:rFonts w:ascii="Traditional Arabic" w:hAnsi="Traditional Arabic" w:cs="Traditional Arabic"/>
          <w:color w:val="000000" w:themeColor="text1"/>
          <w:sz w:val="20"/>
          <w:szCs w:val="20"/>
          <w:rtl/>
        </w:rPr>
      </w:pPr>
    </w:p>
    <w:p w14:paraId="764D3881" w14:textId="77777777" w:rsidR="002A00C3" w:rsidRPr="00FC55FD" w:rsidRDefault="002A00C3" w:rsidP="002A00C3">
      <w:pPr>
        <w:pStyle w:val="ab"/>
        <w:bidi/>
        <w:spacing w:before="100" w:beforeAutospacing="1" w:after="100" w:afterAutospacing="1" w:line="360" w:lineRule="auto"/>
        <w:ind w:left="643"/>
        <w:rPr>
          <w:rFonts w:ascii="Traditional Arabic" w:hAnsi="Traditional Arabic" w:cs="Traditional Arabic"/>
          <w:b/>
          <w:bCs/>
          <w:color w:val="000000" w:themeColor="text1"/>
          <w:sz w:val="20"/>
          <w:szCs w:val="20"/>
          <w:rtl/>
        </w:rPr>
      </w:pPr>
      <w:r w:rsidRPr="00FC55FD">
        <w:rPr>
          <w:rFonts w:ascii="Traditional Arabic" w:hAnsi="Traditional Arabic" w:cs="Traditional Arabic"/>
          <w:b/>
          <w:bCs/>
          <w:color w:val="000000" w:themeColor="text1"/>
          <w:sz w:val="20"/>
          <w:szCs w:val="20"/>
          <w:rtl/>
        </w:rPr>
        <w:lastRenderedPageBreak/>
        <w:t>ثانياً: مخطط</w:t>
      </w:r>
      <w:r w:rsidRPr="00FC55FD">
        <w:rPr>
          <w:rFonts w:ascii="Traditional Arabic" w:hAnsi="Traditional Arabic" w:cs="Traditional Arabic"/>
          <w:b/>
          <w:bCs/>
          <w:color w:val="000000" w:themeColor="text1"/>
          <w:sz w:val="20"/>
          <w:szCs w:val="20"/>
        </w:rPr>
        <w:t xml:space="preserve"> Q-Q </w:t>
      </w:r>
      <w:r w:rsidRPr="00FC55FD">
        <w:rPr>
          <w:rFonts w:ascii="Traditional Arabic" w:hAnsi="Traditional Arabic" w:cs="Traditional Arabic"/>
          <w:b/>
          <w:bCs/>
          <w:color w:val="000000" w:themeColor="text1"/>
          <w:sz w:val="20"/>
          <w:szCs w:val="20"/>
          <w:rtl/>
        </w:rPr>
        <w:t>للتوزيع الطبيعي (يمين الشكل)</w:t>
      </w:r>
    </w:p>
    <w:p w14:paraId="0B7DA0C8" w14:textId="617298FF" w:rsidR="002A00C3" w:rsidRPr="00455B1E" w:rsidRDefault="002A00C3" w:rsidP="002A00C3">
      <w:pPr>
        <w:pStyle w:val="ab"/>
        <w:bidi/>
        <w:spacing w:before="100" w:beforeAutospacing="1" w:after="100" w:afterAutospacing="1" w:line="360" w:lineRule="auto"/>
        <w:ind w:left="643"/>
        <w:rPr>
          <w:rFonts w:ascii="Traditional Arabic" w:hAnsi="Traditional Arabic" w:cs="Traditional Arabic"/>
          <w:color w:val="000000" w:themeColor="text1"/>
          <w:sz w:val="20"/>
          <w:szCs w:val="20"/>
          <w:rtl/>
        </w:rPr>
      </w:pPr>
      <w:r w:rsidRPr="00455B1E">
        <w:rPr>
          <w:rFonts w:ascii="Traditional Arabic" w:hAnsi="Traditional Arabic" w:cs="Traditional Arabic"/>
          <w:color w:val="000000" w:themeColor="text1"/>
          <w:sz w:val="20"/>
          <w:szCs w:val="20"/>
          <w:rtl/>
        </w:rPr>
        <w:t>يُقارن هذا المخطط بين الكميات الفعلية للبيانات (المحور الرأسي) والكميات النظرية للتوزيع الطبيعي المثالي (المحور الأفقي). ويتضح أن معظم النقاط تسير بالقرب من الخط الأحمر المرجعي، مما يُعزز الاستنتاج باعتدالية التوزيع، مع وجود انحراف طفيف في الطرف الأيسر السفلي يعكس وجود عدد محدود من المستجيبين ذوي الدرجات المنخفضة</w:t>
      </w:r>
      <w:r w:rsidRPr="00455B1E">
        <w:rPr>
          <w:rFonts w:ascii="Traditional Arabic" w:hAnsi="Traditional Arabic" w:cs="Traditional Arabic"/>
          <w:color w:val="000000" w:themeColor="text1"/>
          <w:sz w:val="20"/>
          <w:szCs w:val="20"/>
        </w:rPr>
        <w:t>.</w:t>
      </w:r>
    </w:p>
    <w:p w14:paraId="0F4269ED" w14:textId="48C31B2F" w:rsidR="00752E1A" w:rsidRPr="003E2425" w:rsidRDefault="002A00C3" w:rsidP="003E2425">
      <w:pPr>
        <w:pStyle w:val="ab"/>
        <w:bidi/>
        <w:spacing w:before="100" w:beforeAutospacing="1" w:after="100" w:afterAutospacing="1" w:line="360" w:lineRule="auto"/>
        <w:ind w:left="643"/>
        <w:rPr>
          <w:rFonts w:ascii="Traditional Arabic" w:hAnsi="Traditional Arabic" w:cs="Traditional Arabic"/>
          <w:b/>
          <w:bCs/>
          <w:color w:val="000000" w:themeColor="text1"/>
          <w:sz w:val="20"/>
          <w:szCs w:val="20"/>
          <w:rtl/>
        </w:rPr>
      </w:pPr>
      <w:r w:rsidRPr="008B500D">
        <w:rPr>
          <w:rFonts w:ascii="Traditional Arabic" w:hAnsi="Traditional Arabic" w:cs="Traditional Arabic"/>
          <w:b/>
          <w:bCs/>
          <w:color w:val="000000" w:themeColor="text1"/>
          <w:sz w:val="20"/>
          <w:szCs w:val="20"/>
          <w:rtl/>
        </w:rPr>
        <w:t xml:space="preserve">وتجمع النتيجتان معاً على أن البيانات تتمتع باعتدالية مقبولة إحصائياً، مما </w:t>
      </w:r>
      <w:r w:rsidR="00DA156D">
        <w:rPr>
          <w:rFonts w:ascii="Traditional Arabic" w:hAnsi="Traditional Arabic" w:cs="Traditional Arabic" w:hint="cs"/>
          <w:b/>
          <w:bCs/>
          <w:color w:val="000000" w:themeColor="text1"/>
          <w:sz w:val="20"/>
          <w:szCs w:val="20"/>
          <w:rtl/>
        </w:rPr>
        <w:t>يعزز</w:t>
      </w:r>
      <w:r w:rsidRPr="008B500D">
        <w:rPr>
          <w:rFonts w:ascii="Traditional Arabic" w:hAnsi="Traditional Arabic" w:cs="Traditional Arabic"/>
          <w:b/>
          <w:bCs/>
          <w:color w:val="000000" w:themeColor="text1"/>
          <w:sz w:val="20"/>
          <w:szCs w:val="20"/>
          <w:rtl/>
        </w:rPr>
        <w:t xml:space="preserve"> الاعتماد على الاختبارات المعلمية في اختبار فرضيات الدراسة.</w:t>
      </w:r>
    </w:p>
    <w:p w14:paraId="748B43A5" w14:textId="56364731" w:rsidR="00752E1A" w:rsidRPr="00752E1A" w:rsidRDefault="003E2425" w:rsidP="00752E1A">
      <w:pPr>
        <w:pStyle w:val="ab"/>
        <w:bidi/>
        <w:spacing w:before="100" w:beforeAutospacing="1" w:after="100" w:afterAutospacing="1" w:line="360" w:lineRule="auto"/>
        <w:ind w:left="643"/>
        <w:jc w:val="center"/>
        <w:rPr>
          <w:noProof/>
          <w:rtl/>
        </w:rPr>
      </w:pPr>
      <w:r>
        <w:rPr>
          <w:noProof/>
        </w:rPr>
        <w:drawing>
          <wp:anchor distT="0" distB="0" distL="114300" distR="114300" simplePos="0" relativeHeight="251670528" behindDoc="1" locked="0" layoutInCell="1" allowOverlap="1" wp14:anchorId="25612A62" wp14:editId="2F919EA9">
            <wp:simplePos x="0" y="0"/>
            <wp:positionH relativeFrom="margin">
              <wp:align>left</wp:align>
            </wp:positionH>
            <wp:positionV relativeFrom="paragraph">
              <wp:posOffset>306705</wp:posOffset>
            </wp:positionV>
            <wp:extent cx="5273675" cy="2545080"/>
            <wp:effectExtent l="0" t="0" r="3175" b="7620"/>
            <wp:wrapTight wrapText="bothSides">
              <wp:wrapPolygon edited="0">
                <wp:start x="0" y="0"/>
                <wp:lineTo x="0" y="21503"/>
                <wp:lineTo x="21535" y="21503"/>
                <wp:lineTo x="21535" y="0"/>
                <wp:lineTo x="0" y="0"/>
              </wp:wrapPolygon>
            </wp:wrapTight>
            <wp:docPr id="717884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675" cy="2545080"/>
                    </a:xfrm>
                    <a:prstGeom prst="rect">
                      <a:avLst/>
                    </a:prstGeom>
                    <a:noFill/>
                  </pic:spPr>
                </pic:pic>
              </a:graphicData>
            </a:graphic>
            <wp14:sizeRelV relativeFrom="margin">
              <wp14:pctHeight>0</wp14:pctHeight>
            </wp14:sizeRelV>
          </wp:anchor>
        </w:drawing>
      </w:r>
    </w:p>
    <w:p w14:paraId="07E47951" w14:textId="4233BF14" w:rsidR="004171C5" w:rsidRDefault="0055662F" w:rsidP="00B170FA">
      <w:pPr>
        <w:pStyle w:val="ab"/>
        <w:bidi/>
        <w:spacing w:before="100" w:beforeAutospacing="1" w:after="100" w:afterAutospacing="1" w:line="360" w:lineRule="auto"/>
        <w:ind w:left="643"/>
        <w:jc w:val="center"/>
        <w:rPr>
          <w:rFonts w:ascii="Traditional Arabic" w:hAnsi="Traditional Arabic" w:cs="Traditional Arabic"/>
          <w:b/>
          <w:sz w:val="20"/>
          <w:szCs w:val="20"/>
          <w:rtl/>
        </w:rPr>
      </w:pPr>
      <w:r w:rsidRPr="0055662F">
        <w:rPr>
          <w:rFonts w:ascii="Traditional Arabic" w:hAnsi="Traditional Arabic" w:cs="Traditional Arabic" w:hint="cs"/>
          <w:b/>
          <w:sz w:val="20"/>
          <w:szCs w:val="20"/>
          <w:rtl/>
        </w:rPr>
        <w:t xml:space="preserve">شكل (..) </w:t>
      </w:r>
      <w:r w:rsidR="00E51995" w:rsidRPr="0055662F">
        <w:rPr>
          <w:rFonts w:ascii="Traditional Arabic" w:hAnsi="Traditional Arabic" w:cs="Traditional Arabic"/>
          <w:b/>
          <w:sz w:val="20"/>
          <w:szCs w:val="20"/>
          <w:rtl/>
        </w:rPr>
        <w:t>منحنيات التوزيع الطبيعي لمحاور الاستبانة الثمانية</w:t>
      </w:r>
    </w:p>
    <w:p w14:paraId="1921FB76" w14:textId="7C5D8104" w:rsidR="00CA6BA4" w:rsidRDefault="00CA6BA4" w:rsidP="00CA6BA4">
      <w:pPr>
        <w:pStyle w:val="ab"/>
        <w:bidi/>
        <w:spacing w:before="100" w:beforeAutospacing="1" w:after="100" w:afterAutospacing="1" w:line="360" w:lineRule="auto"/>
        <w:ind w:left="643"/>
        <w:jc w:val="both"/>
        <w:rPr>
          <w:rFonts w:ascii="Traditional Arabic" w:hAnsi="Traditional Arabic" w:cs="Traditional Arabic"/>
          <w:b/>
          <w:rtl/>
        </w:rPr>
      </w:pPr>
      <w:r w:rsidRPr="0004222F">
        <w:rPr>
          <w:rFonts w:ascii="Traditional Arabic" w:hAnsi="Traditional Arabic" w:cs="Traditional Arabic"/>
          <w:bCs/>
          <w:rtl/>
        </w:rPr>
        <w:t>يتضح من الشكل (..)</w:t>
      </w:r>
      <w:r w:rsidRPr="0004222F">
        <w:rPr>
          <w:rFonts w:ascii="Traditional Arabic" w:hAnsi="Traditional Arabic" w:cs="Traditional Arabic" w:hint="cs"/>
          <w:bCs/>
          <w:rtl/>
        </w:rPr>
        <w:t>:</w:t>
      </w:r>
      <w:r>
        <w:rPr>
          <w:rFonts w:ascii="Traditional Arabic" w:hAnsi="Traditional Arabic" w:cs="Traditional Arabic" w:hint="cs"/>
          <w:b/>
          <w:rtl/>
        </w:rPr>
        <w:t xml:space="preserve"> </w:t>
      </w:r>
      <w:r w:rsidRPr="00CA6BA4">
        <w:rPr>
          <w:rFonts w:ascii="Traditional Arabic" w:hAnsi="Traditional Arabic" w:cs="Traditional Arabic"/>
          <w:b/>
          <w:rtl/>
        </w:rPr>
        <w:t xml:space="preserve"> أن توزيع الاستجابات في معظم المحاور يتمركز حول القيم المرتفعة (4-5) على مقياس ليكرت الخماسي، وهو ما يتوافق مع المتوسطات الحسابية المرتفعة المُسجَّلة لهذه المحاور. ويُلاحظ وجود التواء سالب (</w:t>
      </w:r>
      <w:r w:rsidRPr="00CA6BA4">
        <w:rPr>
          <w:rFonts w:ascii="Traditional Arabic" w:hAnsi="Traditional Arabic" w:cs="Traditional Arabic"/>
          <w:b/>
        </w:rPr>
        <w:t>Negative Skewness</w:t>
      </w:r>
      <w:r w:rsidRPr="00CA6BA4">
        <w:rPr>
          <w:rFonts w:ascii="Traditional Arabic" w:hAnsi="Traditional Arabic" w:cs="Traditional Arabic"/>
          <w:b/>
          <w:rtl/>
        </w:rPr>
        <w:t>) في غالبية المحاور، مما يعني أن معظم المستجيبين أبدوا مستويات موافقة مرتفعة على عبارات التميز المؤسسي. وتتراوح قيم الالتواء بين (-0.517) و(-4.321)، في حين تتراوح قيم التفلطح بين (0.000) و(0.849)، وهي قيم تقع ضمن النطاق المقبول إحصائياً وفق معيار (±</w:t>
      </w:r>
      <w:r w:rsidR="00C4120D">
        <w:rPr>
          <w:rFonts w:ascii="Traditional Arabic" w:hAnsi="Traditional Arabic" w:cs="Traditional Arabic" w:hint="cs"/>
          <w:b/>
          <w:rtl/>
        </w:rPr>
        <w:t>3</w:t>
      </w:r>
      <w:r w:rsidRPr="00CA6BA4">
        <w:rPr>
          <w:rFonts w:ascii="Traditional Arabic" w:hAnsi="Traditional Arabic" w:cs="Traditional Arabic"/>
          <w:b/>
          <w:rtl/>
        </w:rPr>
        <w:t xml:space="preserve">) لمعظم المحاور، مما </w:t>
      </w:r>
      <w:r w:rsidR="00C462C5" w:rsidRPr="00CA6BA4">
        <w:rPr>
          <w:rFonts w:ascii="Traditional Arabic" w:hAnsi="Traditional Arabic" w:cs="Traditional Arabic" w:hint="cs"/>
          <w:b/>
          <w:rtl/>
        </w:rPr>
        <w:t>ي</w:t>
      </w:r>
      <w:r w:rsidR="00C462C5">
        <w:rPr>
          <w:rFonts w:ascii="Traditional Arabic" w:hAnsi="Traditional Arabic" w:cs="Traditional Arabic" w:hint="cs"/>
          <w:b/>
          <w:rtl/>
        </w:rPr>
        <w:t>عزز</w:t>
      </w:r>
      <w:r w:rsidRPr="00CA6BA4">
        <w:rPr>
          <w:rFonts w:ascii="Traditional Arabic" w:hAnsi="Traditional Arabic" w:cs="Traditional Arabic"/>
          <w:b/>
          <w:rtl/>
        </w:rPr>
        <w:t xml:space="preserve"> استخدام الاختبارات المعلمية في مراحل التحليل اللاحقة.</w:t>
      </w:r>
    </w:p>
    <w:p w14:paraId="2559A5FE" w14:textId="77777777" w:rsidR="00902572"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30DD0955" w14:textId="77777777" w:rsidR="00902572"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04A0EB3E" w14:textId="77777777" w:rsidR="00902572"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7B3C532B" w14:textId="77777777" w:rsidR="00902572"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0B423870" w14:textId="77777777" w:rsidR="00902572"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5A58A078" w14:textId="77777777" w:rsidR="00902572"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46C9D351" w14:textId="77777777" w:rsidR="00902572" w:rsidRPr="00CA6BA4" w:rsidRDefault="00902572" w:rsidP="00902572">
      <w:pPr>
        <w:pStyle w:val="ab"/>
        <w:bidi/>
        <w:spacing w:before="100" w:beforeAutospacing="1" w:after="100" w:afterAutospacing="1" w:line="360" w:lineRule="auto"/>
        <w:ind w:left="643"/>
        <w:jc w:val="both"/>
        <w:rPr>
          <w:rFonts w:ascii="Traditional Arabic" w:hAnsi="Traditional Arabic" w:cs="Traditional Arabic"/>
          <w:b/>
          <w:rtl/>
        </w:rPr>
      </w:pPr>
    </w:p>
    <w:p w14:paraId="7CCE149A" w14:textId="77777777" w:rsidR="00752E1A" w:rsidRDefault="00752E1A" w:rsidP="00752E1A">
      <w:pPr>
        <w:pStyle w:val="ab"/>
        <w:bidi/>
        <w:spacing w:before="100" w:beforeAutospacing="1" w:after="100" w:afterAutospacing="1" w:line="360" w:lineRule="auto"/>
        <w:ind w:left="643"/>
        <w:jc w:val="center"/>
        <w:rPr>
          <w:rFonts w:ascii="Traditional Arabic" w:hAnsi="Traditional Arabic" w:cs="Traditional Arabic"/>
          <w:b/>
          <w:sz w:val="20"/>
          <w:szCs w:val="20"/>
          <w:rtl/>
        </w:rPr>
      </w:pPr>
    </w:p>
    <w:p w14:paraId="498197EE" w14:textId="2F9A45AF" w:rsidR="00FC5EAD" w:rsidRPr="00EB668A" w:rsidRDefault="00DE33FD" w:rsidP="00FC5EAD">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Pr>
      </w:pPr>
      <w:r w:rsidRPr="00EB668A">
        <w:rPr>
          <w:rFonts w:ascii="Traditional Arabic" w:hAnsi="Traditional Arabic" w:cs="Traditional Arabic" w:hint="cs"/>
          <w:b/>
          <w:bCs/>
          <w:color w:val="000000" w:themeColor="text1"/>
          <w:sz w:val="24"/>
          <w:szCs w:val="24"/>
          <w:rtl/>
        </w:rPr>
        <w:lastRenderedPageBreak/>
        <w:t xml:space="preserve">الصدق العاملي للاستبانة </w:t>
      </w:r>
      <w:r w:rsidR="00070762" w:rsidRPr="00EB668A">
        <w:rPr>
          <w:rFonts w:ascii="Traditional Arabic" w:hAnsi="Traditional Arabic" w:cs="Traditional Arabic" w:hint="cs"/>
          <w:b/>
          <w:bCs/>
          <w:color w:val="000000" w:themeColor="text1"/>
          <w:sz w:val="24"/>
          <w:szCs w:val="24"/>
          <w:rtl/>
        </w:rPr>
        <w:t>(</w:t>
      </w:r>
      <w:r w:rsidR="00070762" w:rsidRPr="00EB668A">
        <w:rPr>
          <w:rFonts w:ascii="Traditional Arabic" w:hAnsi="Traditional Arabic" w:cs="Traditional Arabic"/>
          <w:b/>
          <w:bCs/>
          <w:color w:val="000000" w:themeColor="text1"/>
          <w:sz w:val="24"/>
          <w:szCs w:val="24"/>
        </w:rPr>
        <w:t>Factor Analysis</w:t>
      </w:r>
      <w:r w:rsidR="00070762" w:rsidRPr="00EB668A">
        <w:rPr>
          <w:rFonts w:ascii="Traditional Arabic" w:hAnsi="Traditional Arabic" w:cs="Traditional Arabic" w:hint="cs"/>
          <w:b/>
          <w:bCs/>
          <w:color w:val="000000" w:themeColor="text1"/>
          <w:sz w:val="24"/>
          <w:szCs w:val="24"/>
          <w:rtl/>
        </w:rPr>
        <w:t>)</w:t>
      </w:r>
    </w:p>
    <w:p w14:paraId="01CDAF3D" w14:textId="05F0AD65" w:rsidR="00070762" w:rsidRDefault="00070762" w:rsidP="00070762">
      <w:pPr>
        <w:pStyle w:val="ab"/>
        <w:bidi/>
        <w:spacing w:before="100" w:beforeAutospacing="1" w:after="100" w:afterAutospacing="1" w:line="360" w:lineRule="auto"/>
        <w:ind w:left="643"/>
        <w:rPr>
          <w:rFonts w:ascii="Traditional Arabic" w:hAnsi="Traditional Arabic" w:cs="Traditional Arabic"/>
          <w:color w:val="000000" w:themeColor="text1"/>
          <w:sz w:val="24"/>
          <w:szCs w:val="24"/>
          <w:rtl/>
        </w:rPr>
      </w:pPr>
      <w:r w:rsidRPr="00E3437A">
        <w:rPr>
          <w:rFonts w:ascii="Traditional Arabic" w:hAnsi="Traditional Arabic" w:cs="Traditional Arabic" w:hint="cs"/>
          <w:color w:val="000000" w:themeColor="text1"/>
          <w:sz w:val="24"/>
          <w:szCs w:val="24"/>
          <w:rtl/>
        </w:rPr>
        <w:t xml:space="preserve">للتأكد من الصدق العاملي </w:t>
      </w:r>
      <w:r w:rsidR="00E3437A" w:rsidRPr="00E3437A">
        <w:rPr>
          <w:rFonts w:ascii="Traditional Arabic" w:hAnsi="Traditional Arabic" w:cs="Traditional Arabic" w:hint="cs"/>
          <w:color w:val="000000" w:themeColor="text1"/>
          <w:sz w:val="24"/>
          <w:szCs w:val="24"/>
          <w:rtl/>
        </w:rPr>
        <w:t>للاستبانة</w:t>
      </w:r>
      <w:r w:rsidRPr="00E3437A">
        <w:rPr>
          <w:rFonts w:ascii="Traditional Arabic" w:hAnsi="Traditional Arabic" w:cs="Traditional Arabic" w:hint="cs"/>
          <w:color w:val="000000" w:themeColor="text1"/>
          <w:sz w:val="24"/>
          <w:szCs w:val="24"/>
          <w:rtl/>
        </w:rPr>
        <w:t xml:space="preserve"> </w:t>
      </w:r>
      <w:r w:rsidR="00E3437A" w:rsidRPr="000D0751">
        <w:rPr>
          <w:rFonts w:ascii="Traditional Arabic" w:hAnsi="Traditional Arabic" w:cs="Traditional Arabic"/>
          <w:color w:val="000000" w:themeColor="text1"/>
          <w:sz w:val="24"/>
          <w:szCs w:val="24"/>
          <w:rtl/>
        </w:rPr>
        <w:t xml:space="preserve">طبق الباحث الاستبانة على عينة استطلاعية بلغت (50) </w:t>
      </w:r>
      <w:r w:rsidR="00E3437A">
        <w:rPr>
          <w:rFonts w:ascii="Traditional Arabic" w:hAnsi="Traditional Arabic" w:cs="Traditional Arabic" w:hint="cs"/>
          <w:color w:val="000000" w:themeColor="text1"/>
          <w:sz w:val="24"/>
          <w:szCs w:val="24"/>
          <w:rtl/>
        </w:rPr>
        <w:t xml:space="preserve">مُفردة </w:t>
      </w:r>
      <w:r w:rsidR="00E3437A" w:rsidRPr="000D0751">
        <w:rPr>
          <w:rFonts w:ascii="Traditional Arabic" w:hAnsi="Traditional Arabic" w:cs="Traditional Arabic"/>
          <w:color w:val="000000" w:themeColor="text1"/>
          <w:sz w:val="24"/>
          <w:szCs w:val="24"/>
          <w:rtl/>
        </w:rPr>
        <w:t>من (</w:t>
      </w:r>
      <w:r w:rsidR="00E3437A" w:rsidRPr="00900F46">
        <w:rPr>
          <w:rFonts w:ascii="Traditional Arabic" w:hAnsi="Traditional Arabic" w:cs="Traditional Arabic"/>
          <w:color w:val="000000" w:themeColor="text1"/>
          <w:sz w:val="24"/>
          <w:szCs w:val="24"/>
          <w:rtl/>
        </w:rPr>
        <w:t>من مجتمع الدراسة ومن خارج العينة الأصلية</w:t>
      </w:r>
      <w:r w:rsidR="00E3437A" w:rsidRPr="000D0751">
        <w:rPr>
          <w:rFonts w:ascii="Traditional Arabic" w:hAnsi="Traditional Arabic" w:cs="Traditional Arabic"/>
          <w:color w:val="000000" w:themeColor="text1"/>
          <w:sz w:val="24"/>
          <w:szCs w:val="24"/>
          <w:rtl/>
        </w:rPr>
        <w:t>) ، وتم حساب</w:t>
      </w:r>
      <w:r w:rsidR="00E3437A">
        <w:rPr>
          <w:rFonts w:ascii="Traditional Arabic" w:hAnsi="Traditional Arabic" w:cs="Traditional Arabic" w:hint="cs"/>
          <w:color w:val="000000" w:themeColor="text1"/>
          <w:sz w:val="24"/>
          <w:szCs w:val="24"/>
          <w:rtl/>
        </w:rPr>
        <w:t xml:space="preserve"> الصدق العاملي والجداول التالية توضح ذلك :</w:t>
      </w:r>
    </w:p>
    <w:p w14:paraId="0C8320D7" w14:textId="5A395594" w:rsidR="00851F91" w:rsidRPr="0067019C" w:rsidRDefault="00851F91" w:rsidP="00851F91">
      <w:pPr>
        <w:pStyle w:val="ab"/>
        <w:bidi/>
        <w:spacing w:before="100" w:beforeAutospacing="1" w:after="100" w:afterAutospacing="1" w:line="360" w:lineRule="auto"/>
        <w:ind w:left="643"/>
        <w:jc w:val="center"/>
        <w:rPr>
          <w:rFonts w:ascii="Traditional Arabic" w:hAnsi="Traditional Arabic" w:cs="Traditional Arabic"/>
          <w:color w:val="000000" w:themeColor="text1"/>
          <w:sz w:val="24"/>
          <w:szCs w:val="24"/>
          <w:rtl/>
        </w:rPr>
      </w:pPr>
      <w:r w:rsidRPr="00851F91">
        <w:rPr>
          <w:rFonts w:ascii="Traditional Arabic" w:hAnsi="Traditional Arabic" w:cs="Traditional Arabic"/>
          <w:color w:val="000000" w:themeColor="text1"/>
          <w:sz w:val="24"/>
          <w:szCs w:val="24"/>
          <w:rtl/>
        </w:rPr>
        <w:t>جدول (</w:t>
      </w:r>
      <w:r>
        <w:rPr>
          <w:rFonts w:ascii="Traditional Arabic" w:hAnsi="Traditional Arabic" w:cs="Traditional Arabic" w:hint="cs"/>
          <w:color w:val="000000" w:themeColor="text1"/>
          <w:sz w:val="24"/>
          <w:szCs w:val="24"/>
          <w:rtl/>
        </w:rPr>
        <w:t>..</w:t>
      </w:r>
      <w:r w:rsidRPr="00851F91">
        <w:rPr>
          <w:rFonts w:ascii="Traditional Arabic" w:hAnsi="Traditional Arabic" w:cs="Traditional Arabic"/>
          <w:color w:val="000000" w:themeColor="text1"/>
          <w:sz w:val="24"/>
          <w:szCs w:val="24"/>
          <w:rtl/>
        </w:rPr>
        <w:t xml:space="preserve">): الإحصاء الوصفي </w:t>
      </w:r>
      <w:r w:rsidRPr="00792CAB">
        <w:rPr>
          <w:rFonts w:ascii="Traditional Arabic" w:hAnsi="Traditional Arabic" w:cs="Traditional Arabic"/>
          <w:color w:val="000000" w:themeColor="text1"/>
          <w:sz w:val="24"/>
          <w:szCs w:val="24"/>
          <w:u w:val="single"/>
          <w:rtl/>
        </w:rPr>
        <w:t>لمحاور استبانة</w:t>
      </w:r>
      <w:r w:rsidRPr="00851F91">
        <w:rPr>
          <w:rFonts w:ascii="Traditional Arabic" w:hAnsi="Traditional Arabic" w:cs="Traditional Arabic"/>
          <w:color w:val="000000" w:themeColor="text1"/>
          <w:sz w:val="24"/>
          <w:szCs w:val="24"/>
          <w:rtl/>
        </w:rPr>
        <w:t xml:space="preserve"> التميز المؤسسي</w:t>
      </w:r>
    </w:p>
    <w:tbl>
      <w:tblPr>
        <w:tblStyle w:val="12"/>
        <w:bidiVisual/>
        <w:tblW w:w="6954" w:type="dxa"/>
        <w:jc w:val="center"/>
        <w:tblLook w:val="04A0" w:firstRow="1" w:lastRow="0" w:firstColumn="1" w:lastColumn="0" w:noHBand="0" w:noVBand="1"/>
      </w:tblPr>
      <w:tblGrid>
        <w:gridCol w:w="1160"/>
        <w:gridCol w:w="1000"/>
        <w:gridCol w:w="1300"/>
        <w:gridCol w:w="1400"/>
        <w:gridCol w:w="680"/>
        <w:gridCol w:w="1414"/>
      </w:tblGrid>
      <w:tr w:rsidR="002D02DC" w:rsidRPr="002D02DC" w14:paraId="1BB67048" w14:textId="77777777" w:rsidTr="002D02DC">
        <w:trPr>
          <w:trHeight w:val="561"/>
          <w:jc w:val="center"/>
        </w:trPr>
        <w:tc>
          <w:tcPr>
            <w:tcW w:w="1160" w:type="dxa"/>
            <w:hideMark/>
          </w:tcPr>
          <w:p w14:paraId="1EF4DBEB" w14:textId="77777777" w:rsidR="002D02DC" w:rsidRPr="002D02DC" w:rsidRDefault="002D02DC" w:rsidP="002D02DC">
            <w:pPr>
              <w:bidi/>
              <w:spacing w:after="0" w:line="240" w:lineRule="auto"/>
              <w:jc w:val="center"/>
              <w:rPr>
                <w:rFonts w:ascii="Traditional Arabic" w:eastAsia="Times New Roman" w:hAnsi="Traditional Arabic" w:cs="Traditional Arabic"/>
                <w:b/>
                <w:bCs/>
                <w:sz w:val="20"/>
                <w:szCs w:val="20"/>
              </w:rPr>
            </w:pPr>
            <w:r w:rsidRPr="002D02DC">
              <w:rPr>
                <w:rFonts w:ascii="Traditional Arabic" w:eastAsia="Times New Roman" w:hAnsi="Traditional Arabic" w:cs="Traditional Arabic"/>
                <w:b/>
                <w:bCs/>
                <w:sz w:val="20"/>
                <w:szCs w:val="20"/>
                <w:rtl/>
              </w:rPr>
              <w:t>البُعد</w:t>
            </w:r>
          </w:p>
        </w:tc>
        <w:tc>
          <w:tcPr>
            <w:tcW w:w="1000" w:type="dxa"/>
            <w:hideMark/>
          </w:tcPr>
          <w:p w14:paraId="32A57BF2" w14:textId="77777777" w:rsidR="002D02DC" w:rsidRPr="002D02DC" w:rsidRDefault="002D02DC" w:rsidP="002D02DC">
            <w:pPr>
              <w:bidi/>
              <w:spacing w:after="0" w:line="240" w:lineRule="auto"/>
              <w:jc w:val="center"/>
              <w:rPr>
                <w:rFonts w:ascii="Traditional Arabic" w:eastAsia="Times New Roman" w:hAnsi="Traditional Arabic" w:cs="Traditional Arabic"/>
                <w:b/>
                <w:bCs/>
                <w:sz w:val="20"/>
                <w:szCs w:val="20"/>
                <w:rtl/>
              </w:rPr>
            </w:pPr>
            <w:r w:rsidRPr="002D02DC">
              <w:rPr>
                <w:rFonts w:ascii="Traditional Arabic" w:eastAsia="Times New Roman" w:hAnsi="Traditional Arabic" w:cs="Traditional Arabic"/>
                <w:b/>
                <w:bCs/>
                <w:sz w:val="20"/>
                <w:szCs w:val="20"/>
                <w:rtl/>
              </w:rPr>
              <w:t>عدد العبارات</w:t>
            </w:r>
          </w:p>
        </w:tc>
        <w:tc>
          <w:tcPr>
            <w:tcW w:w="1300" w:type="dxa"/>
            <w:hideMark/>
          </w:tcPr>
          <w:p w14:paraId="1190C7E3" w14:textId="77777777" w:rsidR="002D02DC" w:rsidRPr="002D02DC" w:rsidRDefault="002D02DC" w:rsidP="002D02DC">
            <w:pPr>
              <w:bidi/>
              <w:spacing w:after="0" w:line="240" w:lineRule="auto"/>
              <w:jc w:val="center"/>
              <w:rPr>
                <w:rFonts w:ascii="Traditional Arabic" w:eastAsia="Times New Roman" w:hAnsi="Traditional Arabic" w:cs="Traditional Arabic"/>
                <w:b/>
                <w:bCs/>
                <w:sz w:val="20"/>
                <w:szCs w:val="20"/>
                <w:rtl/>
              </w:rPr>
            </w:pPr>
            <w:r w:rsidRPr="002D02DC">
              <w:rPr>
                <w:rFonts w:ascii="Traditional Arabic" w:eastAsia="Times New Roman" w:hAnsi="Traditional Arabic" w:cs="Traditional Arabic"/>
                <w:b/>
                <w:bCs/>
                <w:sz w:val="20"/>
                <w:szCs w:val="20"/>
                <w:rtl/>
              </w:rPr>
              <w:t>المتوسط الحسابي</w:t>
            </w:r>
          </w:p>
        </w:tc>
        <w:tc>
          <w:tcPr>
            <w:tcW w:w="1400" w:type="dxa"/>
            <w:hideMark/>
          </w:tcPr>
          <w:p w14:paraId="7A510230" w14:textId="77777777" w:rsidR="002D02DC" w:rsidRPr="002D02DC" w:rsidRDefault="002D02DC" w:rsidP="002D02DC">
            <w:pPr>
              <w:bidi/>
              <w:spacing w:after="0" w:line="240" w:lineRule="auto"/>
              <w:jc w:val="center"/>
              <w:rPr>
                <w:rFonts w:ascii="Traditional Arabic" w:eastAsia="Times New Roman" w:hAnsi="Traditional Arabic" w:cs="Traditional Arabic"/>
                <w:b/>
                <w:bCs/>
                <w:sz w:val="20"/>
                <w:szCs w:val="20"/>
                <w:rtl/>
              </w:rPr>
            </w:pPr>
            <w:r w:rsidRPr="002D02DC">
              <w:rPr>
                <w:rFonts w:ascii="Traditional Arabic" w:eastAsia="Times New Roman" w:hAnsi="Traditional Arabic" w:cs="Traditional Arabic"/>
                <w:b/>
                <w:bCs/>
                <w:sz w:val="20"/>
                <w:szCs w:val="20"/>
                <w:rtl/>
              </w:rPr>
              <w:t>الانحراف المعياري</w:t>
            </w:r>
          </w:p>
        </w:tc>
        <w:tc>
          <w:tcPr>
            <w:tcW w:w="680" w:type="dxa"/>
            <w:hideMark/>
          </w:tcPr>
          <w:p w14:paraId="10CDEA85" w14:textId="77777777" w:rsidR="002D02DC" w:rsidRPr="002D02DC" w:rsidRDefault="002D02DC" w:rsidP="002D02DC">
            <w:pPr>
              <w:bidi/>
              <w:spacing w:after="0" w:line="240" w:lineRule="auto"/>
              <w:jc w:val="center"/>
              <w:rPr>
                <w:rFonts w:ascii="Traditional Arabic" w:eastAsia="Times New Roman" w:hAnsi="Traditional Arabic" w:cs="Traditional Arabic"/>
                <w:b/>
                <w:bCs/>
                <w:sz w:val="20"/>
                <w:szCs w:val="20"/>
                <w:rtl/>
              </w:rPr>
            </w:pPr>
            <w:r w:rsidRPr="002D02DC">
              <w:rPr>
                <w:rFonts w:ascii="Traditional Arabic" w:eastAsia="Times New Roman" w:hAnsi="Traditional Arabic" w:cs="Traditional Arabic"/>
                <w:b/>
                <w:bCs/>
                <w:sz w:val="20"/>
                <w:szCs w:val="20"/>
                <w:rtl/>
              </w:rPr>
              <w:t>الالتواء</w:t>
            </w:r>
          </w:p>
        </w:tc>
        <w:tc>
          <w:tcPr>
            <w:tcW w:w="1414" w:type="dxa"/>
            <w:hideMark/>
          </w:tcPr>
          <w:p w14:paraId="46AAA631" w14:textId="77777777" w:rsidR="002D02DC" w:rsidRPr="002D02DC" w:rsidRDefault="002D02DC" w:rsidP="002D02DC">
            <w:pPr>
              <w:bidi/>
              <w:spacing w:after="0" w:line="240" w:lineRule="auto"/>
              <w:jc w:val="center"/>
              <w:rPr>
                <w:rFonts w:ascii="Traditional Arabic" w:eastAsia="Times New Roman" w:hAnsi="Traditional Arabic" w:cs="Traditional Arabic"/>
                <w:b/>
                <w:bCs/>
                <w:sz w:val="20"/>
                <w:szCs w:val="20"/>
                <w:rtl/>
              </w:rPr>
            </w:pPr>
            <w:r w:rsidRPr="002D02DC">
              <w:rPr>
                <w:rFonts w:ascii="Traditional Arabic" w:eastAsia="Times New Roman" w:hAnsi="Traditional Arabic" w:cs="Traditional Arabic"/>
                <w:b/>
                <w:bCs/>
                <w:sz w:val="20"/>
                <w:szCs w:val="20"/>
                <w:rtl/>
              </w:rPr>
              <w:t>التفلطح</w:t>
            </w:r>
          </w:p>
        </w:tc>
      </w:tr>
      <w:tr w:rsidR="002D02DC" w:rsidRPr="002D02DC" w14:paraId="6F0B18E6" w14:textId="77777777" w:rsidTr="002D02DC">
        <w:trPr>
          <w:trHeight w:val="399"/>
          <w:jc w:val="center"/>
        </w:trPr>
        <w:tc>
          <w:tcPr>
            <w:tcW w:w="1160" w:type="dxa"/>
            <w:hideMark/>
          </w:tcPr>
          <w:p w14:paraId="40FE42C3"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القيادة</w:t>
            </w:r>
          </w:p>
        </w:tc>
        <w:tc>
          <w:tcPr>
            <w:tcW w:w="1000" w:type="dxa"/>
            <w:hideMark/>
          </w:tcPr>
          <w:p w14:paraId="75540D0D"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3485A03D"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4.304</w:t>
            </w:r>
          </w:p>
        </w:tc>
        <w:tc>
          <w:tcPr>
            <w:tcW w:w="1400" w:type="dxa"/>
            <w:hideMark/>
          </w:tcPr>
          <w:p w14:paraId="05610906"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0.507</w:t>
            </w:r>
          </w:p>
        </w:tc>
        <w:tc>
          <w:tcPr>
            <w:tcW w:w="680" w:type="dxa"/>
            <w:hideMark/>
          </w:tcPr>
          <w:p w14:paraId="76A3DBE1"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-0.01</w:t>
            </w:r>
          </w:p>
        </w:tc>
        <w:tc>
          <w:tcPr>
            <w:tcW w:w="1414" w:type="dxa"/>
            <w:hideMark/>
          </w:tcPr>
          <w:p w14:paraId="0737497E"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-0.618</w:t>
            </w:r>
          </w:p>
        </w:tc>
      </w:tr>
      <w:tr w:rsidR="002D02DC" w:rsidRPr="002D02DC" w14:paraId="7BD8EC09" w14:textId="77777777" w:rsidTr="002D02DC">
        <w:trPr>
          <w:trHeight w:val="399"/>
          <w:jc w:val="center"/>
        </w:trPr>
        <w:tc>
          <w:tcPr>
            <w:tcW w:w="1160" w:type="dxa"/>
            <w:hideMark/>
          </w:tcPr>
          <w:p w14:paraId="17C71D41"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الموارد البشرية</w:t>
            </w:r>
          </w:p>
        </w:tc>
        <w:tc>
          <w:tcPr>
            <w:tcW w:w="1000" w:type="dxa"/>
            <w:hideMark/>
          </w:tcPr>
          <w:p w14:paraId="4CB9F717"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15491B34"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4.208</w:t>
            </w:r>
          </w:p>
        </w:tc>
        <w:tc>
          <w:tcPr>
            <w:tcW w:w="1400" w:type="dxa"/>
            <w:hideMark/>
          </w:tcPr>
          <w:p w14:paraId="30A5584F"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0.521</w:t>
            </w:r>
          </w:p>
        </w:tc>
        <w:tc>
          <w:tcPr>
            <w:tcW w:w="680" w:type="dxa"/>
            <w:hideMark/>
          </w:tcPr>
          <w:p w14:paraId="52398DF0"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-0.76</w:t>
            </w:r>
          </w:p>
        </w:tc>
        <w:tc>
          <w:tcPr>
            <w:tcW w:w="1414" w:type="dxa"/>
            <w:hideMark/>
          </w:tcPr>
          <w:p w14:paraId="050715B8"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1.222</w:t>
            </w:r>
          </w:p>
        </w:tc>
      </w:tr>
      <w:tr w:rsidR="002D02DC" w:rsidRPr="002D02DC" w14:paraId="7E5F4631" w14:textId="77777777" w:rsidTr="002D02DC">
        <w:trPr>
          <w:trHeight w:val="399"/>
          <w:jc w:val="center"/>
        </w:trPr>
        <w:tc>
          <w:tcPr>
            <w:tcW w:w="1160" w:type="dxa"/>
            <w:hideMark/>
          </w:tcPr>
          <w:p w14:paraId="4BE41E50"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المستفيدون</w:t>
            </w:r>
          </w:p>
        </w:tc>
        <w:tc>
          <w:tcPr>
            <w:tcW w:w="1000" w:type="dxa"/>
            <w:hideMark/>
          </w:tcPr>
          <w:p w14:paraId="096BC572"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06826CD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4.316</w:t>
            </w:r>
          </w:p>
        </w:tc>
        <w:tc>
          <w:tcPr>
            <w:tcW w:w="1400" w:type="dxa"/>
            <w:hideMark/>
          </w:tcPr>
          <w:p w14:paraId="549690C8"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0.673</w:t>
            </w:r>
          </w:p>
        </w:tc>
        <w:tc>
          <w:tcPr>
            <w:tcW w:w="680" w:type="dxa"/>
            <w:hideMark/>
          </w:tcPr>
          <w:p w14:paraId="2F3D1B3B"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-2.47</w:t>
            </w:r>
          </w:p>
        </w:tc>
        <w:tc>
          <w:tcPr>
            <w:tcW w:w="1414" w:type="dxa"/>
            <w:hideMark/>
          </w:tcPr>
          <w:p w14:paraId="564A605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6.501</w:t>
            </w:r>
          </w:p>
        </w:tc>
      </w:tr>
      <w:tr w:rsidR="002D02DC" w:rsidRPr="002D02DC" w14:paraId="5F465D7A" w14:textId="77777777" w:rsidTr="002D02DC">
        <w:trPr>
          <w:trHeight w:val="399"/>
          <w:jc w:val="center"/>
        </w:trPr>
        <w:tc>
          <w:tcPr>
            <w:tcW w:w="1160" w:type="dxa"/>
            <w:hideMark/>
          </w:tcPr>
          <w:p w14:paraId="2814BC6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العمليات</w:t>
            </w:r>
          </w:p>
        </w:tc>
        <w:tc>
          <w:tcPr>
            <w:tcW w:w="1000" w:type="dxa"/>
            <w:hideMark/>
          </w:tcPr>
          <w:p w14:paraId="3E8CF6A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40DFAE86"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4.336</w:t>
            </w:r>
          </w:p>
        </w:tc>
        <w:tc>
          <w:tcPr>
            <w:tcW w:w="1400" w:type="dxa"/>
            <w:hideMark/>
          </w:tcPr>
          <w:p w14:paraId="6037318E"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0.509</w:t>
            </w:r>
          </w:p>
        </w:tc>
        <w:tc>
          <w:tcPr>
            <w:tcW w:w="680" w:type="dxa"/>
            <w:hideMark/>
          </w:tcPr>
          <w:p w14:paraId="4074FD7C"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-3.08</w:t>
            </w:r>
          </w:p>
        </w:tc>
        <w:tc>
          <w:tcPr>
            <w:tcW w:w="1414" w:type="dxa"/>
            <w:hideMark/>
          </w:tcPr>
          <w:p w14:paraId="632D6346"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12.18</w:t>
            </w:r>
          </w:p>
        </w:tc>
      </w:tr>
      <w:tr w:rsidR="002D02DC" w:rsidRPr="002D02DC" w14:paraId="6E56D73C" w14:textId="77777777" w:rsidTr="002D02DC">
        <w:trPr>
          <w:trHeight w:val="399"/>
          <w:jc w:val="center"/>
        </w:trPr>
        <w:tc>
          <w:tcPr>
            <w:tcW w:w="1160" w:type="dxa"/>
            <w:hideMark/>
          </w:tcPr>
          <w:p w14:paraId="297D047D"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الشراكات</w:t>
            </w:r>
          </w:p>
        </w:tc>
        <w:tc>
          <w:tcPr>
            <w:tcW w:w="1000" w:type="dxa"/>
            <w:hideMark/>
          </w:tcPr>
          <w:p w14:paraId="3C21E9DB"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7C15441B"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3.972</w:t>
            </w:r>
          </w:p>
        </w:tc>
        <w:tc>
          <w:tcPr>
            <w:tcW w:w="1400" w:type="dxa"/>
            <w:hideMark/>
          </w:tcPr>
          <w:p w14:paraId="56E2BFEF"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0.683</w:t>
            </w:r>
          </w:p>
        </w:tc>
        <w:tc>
          <w:tcPr>
            <w:tcW w:w="680" w:type="dxa"/>
            <w:hideMark/>
          </w:tcPr>
          <w:p w14:paraId="53EA250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-1.35</w:t>
            </w:r>
          </w:p>
        </w:tc>
        <w:tc>
          <w:tcPr>
            <w:tcW w:w="1414" w:type="dxa"/>
            <w:hideMark/>
          </w:tcPr>
          <w:p w14:paraId="589BDC14"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1.901</w:t>
            </w:r>
          </w:p>
        </w:tc>
      </w:tr>
      <w:tr w:rsidR="002D02DC" w:rsidRPr="002D02DC" w14:paraId="03332504" w14:textId="77777777" w:rsidTr="002D02DC">
        <w:trPr>
          <w:trHeight w:val="399"/>
          <w:jc w:val="center"/>
        </w:trPr>
        <w:tc>
          <w:tcPr>
            <w:tcW w:w="1160" w:type="dxa"/>
            <w:hideMark/>
          </w:tcPr>
          <w:p w14:paraId="148C0F30"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التعلم والتحسين</w:t>
            </w:r>
          </w:p>
        </w:tc>
        <w:tc>
          <w:tcPr>
            <w:tcW w:w="1000" w:type="dxa"/>
            <w:hideMark/>
          </w:tcPr>
          <w:p w14:paraId="5C2F579D"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1F40FE33"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3.996</w:t>
            </w:r>
          </w:p>
        </w:tc>
        <w:tc>
          <w:tcPr>
            <w:tcW w:w="1400" w:type="dxa"/>
            <w:hideMark/>
          </w:tcPr>
          <w:p w14:paraId="1B64AE0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0.367</w:t>
            </w:r>
          </w:p>
        </w:tc>
        <w:tc>
          <w:tcPr>
            <w:tcW w:w="680" w:type="dxa"/>
            <w:hideMark/>
          </w:tcPr>
          <w:p w14:paraId="0075825D"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-3.89</w:t>
            </w:r>
          </w:p>
        </w:tc>
        <w:tc>
          <w:tcPr>
            <w:tcW w:w="1414" w:type="dxa"/>
            <w:hideMark/>
          </w:tcPr>
          <w:p w14:paraId="3716DD43"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28.21</w:t>
            </w:r>
          </w:p>
        </w:tc>
      </w:tr>
      <w:tr w:rsidR="002D02DC" w:rsidRPr="002D02DC" w14:paraId="69B09179" w14:textId="77777777" w:rsidTr="002D02DC">
        <w:trPr>
          <w:trHeight w:val="399"/>
          <w:jc w:val="center"/>
        </w:trPr>
        <w:tc>
          <w:tcPr>
            <w:tcW w:w="1160" w:type="dxa"/>
            <w:hideMark/>
          </w:tcPr>
          <w:p w14:paraId="5C1FC8F1"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الإبداع والابتكار</w:t>
            </w:r>
          </w:p>
        </w:tc>
        <w:tc>
          <w:tcPr>
            <w:tcW w:w="1000" w:type="dxa"/>
            <w:hideMark/>
          </w:tcPr>
          <w:p w14:paraId="4A6CB220"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46FA47AC"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3.972</w:t>
            </w:r>
          </w:p>
        </w:tc>
        <w:tc>
          <w:tcPr>
            <w:tcW w:w="1400" w:type="dxa"/>
            <w:hideMark/>
          </w:tcPr>
          <w:p w14:paraId="0A9C675B"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0.294</w:t>
            </w:r>
          </w:p>
        </w:tc>
        <w:tc>
          <w:tcPr>
            <w:tcW w:w="680" w:type="dxa"/>
            <w:hideMark/>
          </w:tcPr>
          <w:p w14:paraId="2D35C7AE"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-4.36</w:t>
            </w:r>
          </w:p>
        </w:tc>
        <w:tc>
          <w:tcPr>
            <w:tcW w:w="1414" w:type="dxa"/>
            <w:hideMark/>
          </w:tcPr>
          <w:p w14:paraId="033A2BD7"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27.94</w:t>
            </w:r>
          </w:p>
        </w:tc>
      </w:tr>
      <w:tr w:rsidR="002D02DC" w:rsidRPr="002D02DC" w14:paraId="73F3E7D4" w14:textId="77777777" w:rsidTr="002D02DC">
        <w:trPr>
          <w:trHeight w:val="399"/>
          <w:jc w:val="center"/>
        </w:trPr>
        <w:tc>
          <w:tcPr>
            <w:tcW w:w="1160" w:type="dxa"/>
            <w:hideMark/>
          </w:tcPr>
          <w:p w14:paraId="35C9BBE8"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الاستدامة</w:t>
            </w:r>
          </w:p>
        </w:tc>
        <w:tc>
          <w:tcPr>
            <w:tcW w:w="1000" w:type="dxa"/>
            <w:hideMark/>
          </w:tcPr>
          <w:p w14:paraId="173A81CF"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5</w:t>
            </w:r>
          </w:p>
        </w:tc>
        <w:tc>
          <w:tcPr>
            <w:tcW w:w="1300" w:type="dxa"/>
            <w:hideMark/>
          </w:tcPr>
          <w:p w14:paraId="3A92A376"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4.56</w:t>
            </w:r>
          </w:p>
        </w:tc>
        <w:tc>
          <w:tcPr>
            <w:tcW w:w="1400" w:type="dxa"/>
            <w:hideMark/>
          </w:tcPr>
          <w:p w14:paraId="2695C7BA"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0.545</w:t>
            </w:r>
          </w:p>
        </w:tc>
        <w:tc>
          <w:tcPr>
            <w:tcW w:w="680" w:type="dxa"/>
            <w:hideMark/>
          </w:tcPr>
          <w:p w14:paraId="5B1BE696"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-1.72</w:t>
            </w:r>
          </w:p>
        </w:tc>
        <w:tc>
          <w:tcPr>
            <w:tcW w:w="1414" w:type="dxa"/>
            <w:hideMark/>
          </w:tcPr>
          <w:p w14:paraId="5869F549" w14:textId="77777777" w:rsidR="002D02DC" w:rsidRPr="002D02DC" w:rsidRDefault="002D02DC" w:rsidP="002D02DC">
            <w:pPr>
              <w:bidi/>
              <w:spacing w:after="0" w:line="240" w:lineRule="auto"/>
              <w:jc w:val="center"/>
              <w:rPr>
                <w:rFonts w:ascii="Traditional Arabic" w:eastAsia="Times New Roman" w:hAnsi="Traditional Arabic" w:cs="Traditional Arabic"/>
                <w:sz w:val="20"/>
                <w:szCs w:val="20"/>
                <w:rtl/>
              </w:rPr>
            </w:pPr>
            <w:r w:rsidRPr="002D02DC">
              <w:rPr>
                <w:rFonts w:ascii="Traditional Arabic" w:eastAsia="Times New Roman" w:hAnsi="Traditional Arabic" w:cs="Traditional Arabic"/>
                <w:sz w:val="20"/>
                <w:szCs w:val="20"/>
                <w:rtl/>
              </w:rPr>
              <w:t>4.027</w:t>
            </w:r>
          </w:p>
        </w:tc>
      </w:tr>
    </w:tbl>
    <w:p w14:paraId="6FCA552D" w14:textId="584A9985" w:rsidR="002D02DC" w:rsidRPr="00617179" w:rsidRDefault="00AB1BF3" w:rsidP="00AB1BF3">
      <w:pPr>
        <w:bidi/>
        <w:spacing w:after="200" w:line="276" w:lineRule="auto"/>
        <w:jc w:val="lowKashida"/>
        <w:rPr>
          <w:rFonts w:ascii="Traditional Arabic" w:eastAsia="MS Mincho" w:hAnsi="Traditional Arabic" w:cs="Traditional Arabic"/>
          <w:b/>
          <w:bCs/>
          <w:rtl/>
        </w:rPr>
      </w:pPr>
      <w:r w:rsidRPr="00617179">
        <w:rPr>
          <w:rFonts w:ascii="Traditional Arabic" w:eastAsia="MS Mincho" w:hAnsi="Traditional Arabic" w:cs="Traditional Arabic"/>
          <w:b/>
          <w:bCs/>
          <w:rtl/>
        </w:rPr>
        <w:t>تشير قيم المتوسطات الحسابية إلى مستوى تطبيق مرتفع لمبادئ التميز المؤسسي في المستشفيات الحكومية، إذ تراوحت المتوسطات بين (3.97) و(4.56) على مقياس خماسي، وهو ما يدل على موافقة واضحة من المستجيبين. كما تشير قيم الانحراف المعياري المنخفضة نسبياً إلى تجانس استجابات أفراد العينة وتقاربها.</w:t>
      </w:r>
    </w:p>
    <w:p w14:paraId="02F95683" w14:textId="65AB1826" w:rsidR="001841F6" w:rsidRPr="0068237E" w:rsidRDefault="0068237E" w:rsidP="002D02DC">
      <w:pPr>
        <w:bidi/>
        <w:spacing w:after="200" w:line="276" w:lineRule="auto"/>
        <w:jc w:val="center"/>
        <w:rPr>
          <w:rFonts w:ascii="Traditional Arabic" w:eastAsia="MS Mincho" w:hAnsi="Traditional Arabic" w:cs="Traditional Arabic"/>
        </w:rPr>
      </w:pPr>
      <w:r w:rsidRPr="0068237E">
        <w:rPr>
          <w:rFonts w:ascii="Traditional Arabic" w:eastAsia="MS Mincho" w:hAnsi="Traditional Arabic" w:cs="Traditional Arabic"/>
          <w:rtl/>
        </w:rPr>
        <w:t>جدول (</w:t>
      </w:r>
      <w:r>
        <w:rPr>
          <w:rFonts w:ascii="Traditional Arabic" w:eastAsia="MS Mincho" w:hAnsi="Traditional Arabic" w:cs="Traditional Arabic" w:hint="cs"/>
          <w:rtl/>
        </w:rPr>
        <w:t>..</w:t>
      </w:r>
      <w:r w:rsidRPr="0068237E">
        <w:rPr>
          <w:rFonts w:ascii="Traditional Arabic" w:eastAsia="MS Mincho" w:hAnsi="Traditional Arabic" w:cs="Traditional Arabic"/>
          <w:rtl/>
        </w:rPr>
        <w:t xml:space="preserve">): الإحصاء الوصفي </w:t>
      </w:r>
      <w:r w:rsidRPr="00792CAB">
        <w:rPr>
          <w:rFonts w:ascii="Traditional Arabic" w:eastAsia="MS Mincho" w:hAnsi="Traditional Arabic" w:cs="Traditional Arabic"/>
          <w:u w:val="single"/>
          <w:rtl/>
        </w:rPr>
        <w:t>لعبارات الاستبانة</w:t>
      </w:r>
      <w:r w:rsidRPr="0068237E">
        <w:rPr>
          <w:rFonts w:ascii="Traditional Arabic" w:eastAsia="MS Mincho" w:hAnsi="Traditional Arabic" w:cs="Traditional Arabic"/>
          <w:rtl/>
        </w:rPr>
        <w:t xml:space="preserve"> (المتوسط والانحراف والالتواء والتفلطح)</w:t>
      </w:r>
    </w:p>
    <w:tbl>
      <w:tblPr>
        <w:tblStyle w:val="12"/>
        <w:bidiVisual/>
        <w:tblW w:w="5800" w:type="dxa"/>
        <w:jc w:val="center"/>
        <w:tblLook w:val="04A0" w:firstRow="1" w:lastRow="0" w:firstColumn="1" w:lastColumn="0" w:noHBand="0" w:noVBand="1"/>
      </w:tblPr>
      <w:tblGrid>
        <w:gridCol w:w="1160"/>
        <w:gridCol w:w="560"/>
        <w:gridCol w:w="1300"/>
        <w:gridCol w:w="1400"/>
        <w:gridCol w:w="680"/>
        <w:gridCol w:w="700"/>
      </w:tblGrid>
      <w:tr w:rsidR="00687D29" w:rsidRPr="00687D29" w14:paraId="2B30066E" w14:textId="77777777" w:rsidTr="00687D29">
        <w:trPr>
          <w:trHeight w:val="353"/>
          <w:tblHeader/>
          <w:jc w:val="center"/>
        </w:trPr>
        <w:tc>
          <w:tcPr>
            <w:tcW w:w="1160" w:type="dxa"/>
            <w:hideMark/>
          </w:tcPr>
          <w:p w14:paraId="0E1BF204" w14:textId="77777777" w:rsidR="00687D29" w:rsidRPr="00687D29" w:rsidRDefault="00687D29" w:rsidP="00687D29">
            <w:pPr>
              <w:bidi/>
              <w:spacing w:after="0" w:line="240" w:lineRule="auto"/>
              <w:jc w:val="center"/>
              <w:rPr>
                <w:rFonts w:ascii="Traditional Arabic" w:eastAsia="Times New Roman" w:hAnsi="Traditional Arabic" w:cs="Traditional Arabic"/>
                <w:b/>
                <w:bCs/>
                <w:sz w:val="18"/>
                <w:szCs w:val="18"/>
                <w:rtl/>
              </w:rPr>
            </w:pPr>
            <w:r w:rsidRPr="00687D29">
              <w:rPr>
                <w:rFonts w:ascii="Traditional Arabic" w:eastAsia="Times New Roman" w:hAnsi="Traditional Arabic" w:cs="Traditional Arabic"/>
                <w:b/>
                <w:bCs/>
                <w:sz w:val="18"/>
                <w:szCs w:val="18"/>
                <w:rtl/>
              </w:rPr>
              <w:t>البُعد</w:t>
            </w:r>
          </w:p>
        </w:tc>
        <w:tc>
          <w:tcPr>
            <w:tcW w:w="560" w:type="dxa"/>
            <w:hideMark/>
          </w:tcPr>
          <w:p w14:paraId="612034AF" w14:textId="77777777" w:rsidR="00687D29" w:rsidRPr="00687D29" w:rsidRDefault="00687D29" w:rsidP="00687D29">
            <w:pPr>
              <w:bidi/>
              <w:spacing w:after="0" w:line="240" w:lineRule="auto"/>
              <w:jc w:val="center"/>
              <w:rPr>
                <w:rFonts w:ascii="Traditional Arabic" w:eastAsia="Times New Roman" w:hAnsi="Traditional Arabic" w:cs="Traditional Arabic"/>
                <w:b/>
                <w:bCs/>
                <w:sz w:val="18"/>
                <w:szCs w:val="18"/>
                <w:rtl/>
              </w:rPr>
            </w:pPr>
            <w:r w:rsidRPr="00687D29">
              <w:rPr>
                <w:rFonts w:ascii="Traditional Arabic" w:eastAsia="Times New Roman" w:hAnsi="Traditional Arabic" w:cs="Traditional Arabic"/>
                <w:b/>
                <w:bCs/>
                <w:sz w:val="18"/>
                <w:szCs w:val="18"/>
                <w:rtl/>
              </w:rPr>
              <w:t>العبارة</w:t>
            </w:r>
          </w:p>
        </w:tc>
        <w:tc>
          <w:tcPr>
            <w:tcW w:w="1300" w:type="dxa"/>
            <w:hideMark/>
          </w:tcPr>
          <w:p w14:paraId="2B91F504" w14:textId="77777777" w:rsidR="00687D29" w:rsidRPr="00687D29" w:rsidRDefault="00687D29" w:rsidP="00687D29">
            <w:pPr>
              <w:bidi/>
              <w:spacing w:after="0" w:line="240" w:lineRule="auto"/>
              <w:jc w:val="center"/>
              <w:rPr>
                <w:rFonts w:ascii="Traditional Arabic" w:eastAsia="Times New Roman" w:hAnsi="Traditional Arabic" w:cs="Traditional Arabic"/>
                <w:b/>
                <w:bCs/>
                <w:sz w:val="18"/>
                <w:szCs w:val="18"/>
                <w:rtl/>
              </w:rPr>
            </w:pPr>
            <w:r w:rsidRPr="00687D29">
              <w:rPr>
                <w:rFonts w:ascii="Traditional Arabic" w:eastAsia="Times New Roman" w:hAnsi="Traditional Arabic" w:cs="Traditional Arabic"/>
                <w:b/>
                <w:bCs/>
                <w:sz w:val="18"/>
                <w:szCs w:val="18"/>
                <w:rtl/>
              </w:rPr>
              <w:t>المتوسط الحسابي</w:t>
            </w:r>
          </w:p>
        </w:tc>
        <w:tc>
          <w:tcPr>
            <w:tcW w:w="1400" w:type="dxa"/>
            <w:hideMark/>
          </w:tcPr>
          <w:p w14:paraId="19717352" w14:textId="77777777" w:rsidR="00687D29" w:rsidRPr="00687D29" w:rsidRDefault="00687D29" w:rsidP="00687D29">
            <w:pPr>
              <w:bidi/>
              <w:spacing w:after="0" w:line="240" w:lineRule="auto"/>
              <w:jc w:val="center"/>
              <w:rPr>
                <w:rFonts w:ascii="Traditional Arabic" w:eastAsia="Times New Roman" w:hAnsi="Traditional Arabic" w:cs="Traditional Arabic"/>
                <w:b/>
                <w:bCs/>
                <w:sz w:val="18"/>
                <w:szCs w:val="18"/>
                <w:rtl/>
              </w:rPr>
            </w:pPr>
            <w:r w:rsidRPr="00687D29">
              <w:rPr>
                <w:rFonts w:ascii="Traditional Arabic" w:eastAsia="Times New Roman" w:hAnsi="Traditional Arabic" w:cs="Traditional Arabic"/>
                <w:b/>
                <w:bCs/>
                <w:sz w:val="18"/>
                <w:szCs w:val="18"/>
                <w:rtl/>
              </w:rPr>
              <w:t>الانحراف المعياري</w:t>
            </w:r>
          </w:p>
        </w:tc>
        <w:tc>
          <w:tcPr>
            <w:tcW w:w="680" w:type="dxa"/>
            <w:hideMark/>
          </w:tcPr>
          <w:p w14:paraId="3061D49A" w14:textId="77777777" w:rsidR="00687D29" w:rsidRPr="00687D29" w:rsidRDefault="00687D29" w:rsidP="00687D29">
            <w:pPr>
              <w:bidi/>
              <w:spacing w:after="0" w:line="240" w:lineRule="auto"/>
              <w:jc w:val="center"/>
              <w:rPr>
                <w:rFonts w:ascii="Traditional Arabic" w:eastAsia="Times New Roman" w:hAnsi="Traditional Arabic" w:cs="Traditional Arabic"/>
                <w:b/>
                <w:bCs/>
                <w:sz w:val="18"/>
                <w:szCs w:val="18"/>
                <w:rtl/>
              </w:rPr>
            </w:pPr>
            <w:r w:rsidRPr="00687D29">
              <w:rPr>
                <w:rFonts w:ascii="Traditional Arabic" w:eastAsia="Times New Roman" w:hAnsi="Traditional Arabic" w:cs="Traditional Arabic"/>
                <w:b/>
                <w:bCs/>
                <w:sz w:val="18"/>
                <w:szCs w:val="18"/>
                <w:rtl/>
              </w:rPr>
              <w:t>الالتواء</w:t>
            </w:r>
          </w:p>
        </w:tc>
        <w:tc>
          <w:tcPr>
            <w:tcW w:w="700" w:type="dxa"/>
            <w:hideMark/>
          </w:tcPr>
          <w:p w14:paraId="3425DA2F" w14:textId="77777777" w:rsidR="00687D29" w:rsidRPr="00687D29" w:rsidRDefault="00687D29" w:rsidP="00687D29">
            <w:pPr>
              <w:bidi/>
              <w:spacing w:after="0" w:line="240" w:lineRule="auto"/>
              <w:jc w:val="center"/>
              <w:rPr>
                <w:rFonts w:ascii="Traditional Arabic" w:eastAsia="Times New Roman" w:hAnsi="Traditional Arabic" w:cs="Traditional Arabic"/>
                <w:b/>
                <w:bCs/>
                <w:sz w:val="18"/>
                <w:szCs w:val="18"/>
                <w:rtl/>
              </w:rPr>
            </w:pPr>
            <w:r w:rsidRPr="00687D29">
              <w:rPr>
                <w:rFonts w:ascii="Traditional Arabic" w:eastAsia="Times New Roman" w:hAnsi="Traditional Arabic" w:cs="Traditional Arabic"/>
                <w:b/>
                <w:bCs/>
                <w:sz w:val="18"/>
                <w:szCs w:val="18"/>
                <w:rtl/>
              </w:rPr>
              <w:t>التفلطح</w:t>
            </w:r>
          </w:p>
        </w:tc>
      </w:tr>
      <w:tr w:rsidR="00687D29" w:rsidRPr="00687D29" w14:paraId="301C80E4" w14:textId="77777777" w:rsidTr="007C4628">
        <w:trPr>
          <w:trHeight w:val="399"/>
          <w:jc w:val="center"/>
        </w:trPr>
        <w:tc>
          <w:tcPr>
            <w:tcW w:w="1160" w:type="dxa"/>
            <w:hideMark/>
          </w:tcPr>
          <w:p w14:paraId="6C737D2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القيادة</w:t>
            </w:r>
          </w:p>
        </w:tc>
        <w:tc>
          <w:tcPr>
            <w:tcW w:w="560" w:type="dxa"/>
          </w:tcPr>
          <w:p w14:paraId="25944CA8" w14:textId="475AADDE"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w:t>
            </w:r>
          </w:p>
        </w:tc>
        <w:tc>
          <w:tcPr>
            <w:tcW w:w="1300" w:type="dxa"/>
            <w:hideMark/>
          </w:tcPr>
          <w:p w14:paraId="454D91A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4.32</w:t>
            </w:r>
          </w:p>
        </w:tc>
        <w:tc>
          <w:tcPr>
            <w:tcW w:w="1400" w:type="dxa"/>
            <w:hideMark/>
          </w:tcPr>
          <w:p w14:paraId="4BD8F46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0.587</w:t>
            </w:r>
          </w:p>
        </w:tc>
        <w:tc>
          <w:tcPr>
            <w:tcW w:w="680" w:type="dxa"/>
            <w:hideMark/>
          </w:tcPr>
          <w:p w14:paraId="5D25EE1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-0.19</w:t>
            </w:r>
          </w:p>
        </w:tc>
        <w:tc>
          <w:tcPr>
            <w:tcW w:w="700" w:type="dxa"/>
            <w:hideMark/>
          </w:tcPr>
          <w:p w14:paraId="132C935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-0.576</w:t>
            </w:r>
          </w:p>
        </w:tc>
      </w:tr>
      <w:tr w:rsidR="00687D29" w:rsidRPr="00687D29" w14:paraId="16996B9D" w14:textId="77777777" w:rsidTr="007C4628">
        <w:trPr>
          <w:trHeight w:val="399"/>
          <w:jc w:val="center"/>
        </w:trPr>
        <w:tc>
          <w:tcPr>
            <w:tcW w:w="1160" w:type="dxa"/>
            <w:hideMark/>
          </w:tcPr>
          <w:p w14:paraId="508964F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القيادة</w:t>
            </w:r>
          </w:p>
        </w:tc>
        <w:tc>
          <w:tcPr>
            <w:tcW w:w="560" w:type="dxa"/>
          </w:tcPr>
          <w:p w14:paraId="41F37C7F" w14:textId="7CCCFBAE"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w:t>
            </w:r>
          </w:p>
        </w:tc>
        <w:tc>
          <w:tcPr>
            <w:tcW w:w="1300" w:type="dxa"/>
            <w:hideMark/>
          </w:tcPr>
          <w:p w14:paraId="34FBFE6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4.4</w:t>
            </w:r>
          </w:p>
        </w:tc>
        <w:tc>
          <w:tcPr>
            <w:tcW w:w="1400" w:type="dxa"/>
            <w:hideMark/>
          </w:tcPr>
          <w:p w14:paraId="425AE52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0.495</w:t>
            </w:r>
          </w:p>
        </w:tc>
        <w:tc>
          <w:tcPr>
            <w:tcW w:w="680" w:type="dxa"/>
            <w:hideMark/>
          </w:tcPr>
          <w:p w14:paraId="34168E3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0.421</w:t>
            </w:r>
          </w:p>
        </w:tc>
        <w:tc>
          <w:tcPr>
            <w:tcW w:w="700" w:type="dxa"/>
            <w:hideMark/>
          </w:tcPr>
          <w:p w14:paraId="605ACDE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-1.9</w:t>
            </w:r>
          </w:p>
        </w:tc>
      </w:tr>
      <w:tr w:rsidR="00687D29" w:rsidRPr="00687D29" w14:paraId="210D76F8" w14:textId="77777777" w:rsidTr="007C4628">
        <w:trPr>
          <w:trHeight w:val="399"/>
          <w:jc w:val="center"/>
        </w:trPr>
        <w:tc>
          <w:tcPr>
            <w:tcW w:w="1160" w:type="dxa"/>
            <w:hideMark/>
          </w:tcPr>
          <w:p w14:paraId="16C219F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القيادة</w:t>
            </w:r>
          </w:p>
        </w:tc>
        <w:tc>
          <w:tcPr>
            <w:tcW w:w="560" w:type="dxa"/>
          </w:tcPr>
          <w:p w14:paraId="2F6AC77D" w14:textId="5EE040D7"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w:t>
            </w:r>
          </w:p>
        </w:tc>
        <w:tc>
          <w:tcPr>
            <w:tcW w:w="1300" w:type="dxa"/>
            <w:hideMark/>
          </w:tcPr>
          <w:p w14:paraId="2E73C71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4.3</w:t>
            </w:r>
          </w:p>
        </w:tc>
        <w:tc>
          <w:tcPr>
            <w:tcW w:w="1400" w:type="dxa"/>
            <w:hideMark/>
          </w:tcPr>
          <w:p w14:paraId="2AA8F46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0.58</w:t>
            </w:r>
          </w:p>
        </w:tc>
        <w:tc>
          <w:tcPr>
            <w:tcW w:w="680" w:type="dxa"/>
            <w:hideMark/>
          </w:tcPr>
          <w:p w14:paraId="2EB3E3D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-0.13</w:t>
            </w:r>
          </w:p>
        </w:tc>
        <w:tc>
          <w:tcPr>
            <w:tcW w:w="700" w:type="dxa"/>
            <w:hideMark/>
          </w:tcPr>
          <w:p w14:paraId="463958B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-0.523</w:t>
            </w:r>
          </w:p>
        </w:tc>
      </w:tr>
      <w:tr w:rsidR="00687D29" w:rsidRPr="00687D29" w14:paraId="1B8C4200" w14:textId="77777777" w:rsidTr="007C4628">
        <w:trPr>
          <w:trHeight w:val="399"/>
          <w:jc w:val="center"/>
        </w:trPr>
        <w:tc>
          <w:tcPr>
            <w:tcW w:w="1160" w:type="dxa"/>
            <w:hideMark/>
          </w:tcPr>
          <w:p w14:paraId="1C99BFB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القيادة</w:t>
            </w:r>
          </w:p>
        </w:tc>
        <w:tc>
          <w:tcPr>
            <w:tcW w:w="560" w:type="dxa"/>
          </w:tcPr>
          <w:p w14:paraId="515BBA99" w14:textId="5C24510B"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4</w:t>
            </w:r>
          </w:p>
        </w:tc>
        <w:tc>
          <w:tcPr>
            <w:tcW w:w="1300" w:type="dxa"/>
            <w:hideMark/>
          </w:tcPr>
          <w:p w14:paraId="47125C7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4.32</w:t>
            </w:r>
          </w:p>
        </w:tc>
        <w:tc>
          <w:tcPr>
            <w:tcW w:w="1400" w:type="dxa"/>
            <w:hideMark/>
          </w:tcPr>
          <w:p w14:paraId="2673309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0.513</w:t>
            </w:r>
          </w:p>
        </w:tc>
        <w:tc>
          <w:tcPr>
            <w:tcW w:w="680" w:type="dxa"/>
            <w:hideMark/>
          </w:tcPr>
          <w:p w14:paraId="2C1C743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0.315</w:t>
            </w:r>
          </w:p>
        </w:tc>
        <w:tc>
          <w:tcPr>
            <w:tcW w:w="700" w:type="dxa"/>
            <w:hideMark/>
          </w:tcPr>
          <w:p w14:paraId="5AA2330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-0.854</w:t>
            </w:r>
          </w:p>
        </w:tc>
      </w:tr>
      <w:tr w:rsidR="00687D29" w:rsidRPr="00687D29" w14:paraId="1E03F8B5" w14:textId="77777777" w:rsidTr="007C4628">
        <w:trPr>
          <w:trHeight w:val="399"/>
          <w:jc w:val="center"/>
        </w:trPr>
        <w:tc>
          <w:tcPr>
            <w:tcW w:w="1160" w:type="dxa"/>
            <w:hideMark/>
          </w:tcPr>
          <w:p w14:paraId="6ECCC52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القيادة</w:t>
            </w:r>
          </w:p>
        </w:tc>
        <w:tc>
          <w:tcPr>
            <w:tcW w:w="560" w:type="dxa"/>
          </w:tcPr>
          <w:p w14:paraId="40B44A20" w14:textId="78460422"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5</w:t>
            </w:r>
          </w:p>
        </w:tc>
        <w:tc>
          <w:tcPr>
            <w:tcW w:w="1300" w:type="dxa"/>
            <w:hideMark/>
          </w:tcPr>
          <w:p w14:paraId="5F8C894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4.18</w:t>
            </w:r>
          </w:p>
        </w:tc>
        <w:tc>
          <w:tcPr>
            <w:tcW w:w="1400" w:type="dxa"/>
            <w:hideMark/>
          </w:tcPr>
          <w:p w14:paraId="2D7AAEC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0.596</w:t>
            </w:r>
          </w:p>
        </w:tc>
        <w:tc>
          <w:tcPr>
            <w:tcW w:w="680" w:type="dxa"/>
            <w:hideMark/>
          </w:tcPr>
          <w:p w14:paraId="5690B1A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-0.67</w:t>
            </w:r>
          </w:p>
        </w:tc>
        <w:tc>
          <w:tcPr>
            <w:tcW w:w="700" w:type="dxa"/>
            <w:hideMark/>
          </w:tcPr>
          <w:p w14:paraId="07FD5DC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2.744</w:t>
            </w:r>
          </w:p>
        </w:tc>
      </w:tr>
      <w:tr w:rsidR="00687D29" w:rsidRPr="00687D29" w14:paraId="43E46C2A" w14:textId="77777777" w:rsidTr="007C4628">
        <w:trPr>
          <w:trHeight w:val="399"/>
          <w:jc w:val="center"/>
        </w:trPr>
        <w:tc>
          <w:tcPr>
            <w:tcW w:w="1160" w:type="dxa"/>
            <w:hideMark/>
          </w:tcPr>
          <w:p w14:paraId="196907E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الموارد البشرية</w:t>
            </w:r>
          </w:p>
        </w:tc>
        <w:tc>
          <w:tcPr>
            <w:tcW w:w="560" w:type="dxa"/>
          </w:tcPr>
          <w:p w14:paraId="6D61F692" w14:textId="31199732"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6</w:t>
            </w:r>
          </w:p>
        </w:tc>
        <w:tc>
          <w:tcPr>
            <w:tcW w:w="1300" w:type="dxa"/>
            <w:hideMark/>
          </w:tcPr>
          <w:p w14:paraId="623D395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4.32</w:t>
            </w:r>
          </w:p>
        </w:tc>
        <w:tc>
          <w:tcPr>
            <w:tcW w:w="1400" w:type="dxa"/>
            <w:hideMark/>
          </w:tcPr>
          <w:p w14:paraId="61CCE96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0.587</w:t>
            </w:r>
          </w:p>
        </w:tc>
        <w:tc>
          <w:tcPr>
            <w:tcW w:w="680" w:type="dxa"/>
            <w:hideMark/>
          </w:tcPr>
          <w:p w14:paraId="0D234D3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-0.19</w:t>
            </w:r>
          </w:p>
        </w:tc>
        <w:tc>
          <w:tcPr>
            <w:tcW w:w="700" w:type="dxa"/>
            <w:hideMark/>
          </w:tcPr>
          <w:p w14:paraId="1E5527C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-0.576</w:t>
            </w:r>
          </w:p>
        </w:tc>
      </w:tr>
      <w:tr w:rsidR="00687D29" w:rsidRPr="00687D29" w14:paraId="6ECED93F" w14:textId="77777777" w:rsidTr="007C4628">
        <w:trPr>
          <w:trHeight w:val="399"/>
          <w:jc w:val="center"/>
        </w:trPr>
        <w:tc>
          <w:tcPr>
            <w:tcW w:w="1160" w:type="dxa"/>
            <w:hideMark/>
          </w:tcPr>
          <w:p w14:paraId="2D1663C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الموارد البشرية</w:t>
            </w:r>
          </w:p>
        </w:tc>
        <w:tc>
          <w:tcPr>
            <w:tcW w:w="560" w:type="dxa"/>
          </w:tcPr>
          <w:p w14:paraId="4EFF4919" w14:textId="3DCA22F8"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7</w:t>
            </w:r>
          </w:p>
        </w:tc>
        <w:tc>
          <w:tcPr>
            <w:tcW w:w="1300" w:type="dxa"/>
            <w:hideMark/>
          </w:tcPr>
          <w:p w14:paraId="32A4229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4.14</w:t>
            </w:r>
          </w:p>
        </w:tc>
        <w:tc>
          <w:tcPr>
            <w:tcW w:w="1400" w:type="dxa"/>
            <w:hideMark/>
          </w:tcPr>
          <w:p w14:paraId="5DCEF06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0.756</w:t>
            </w:r>
          </w:p>
        </w:tc>
        <w:tc>
          <w:tcPr>
            <w:tcW w:w="680" w:type="dxa"/>
            <w:hideMark/>
          </w:tcPr>
          <w:p w14:paraId="66E8EC6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-1.13</w:t>
            </w:r>
          </w:p>
        </w:tc>
        <w:tc>
          <w:tcPr>
            <w:tcW w:w="700" w:type="dxa"/>
            <w:hideMark/>
          </w:tcPr>
          <w:p w14:paraId="10C19DC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2.064</w:t>
            </w:r>
          </w:p>
        </w:tc>
      </w:tr>
      <w:tr w:rsidR="00687D29" w:rsidRPr="00687D29" w14:paraId="114E1C22" w14:textId="77777777" w:rsidTr="007C4628">
        <w:trPr>
          <w:trHeight w:val="399"/>
          <w:jc w:val="center"/>
        </w:trPr>
        <w:tc>
          <w:tcPr>
            <w:tcW w:w="1160" w:type="dxa"/>
            <w:hideMark/>
          </w:tcPr>
          <w:p w14:paraId="10712CB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الموارد البشرية</w:t>
            </w:r>
          </w:p>
        </w:tc>
        <w:tc>
          <w:tcPr>
            <w:tcW w:w="560" w:type="dxa"/>
          </w:tcPr>
          <w:p w14:paraId="60CC3DDE" w14:textId="0EAC5AB7"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8</w:t>
            </w:r>
          </w:p>
        </w:tc>
        <w:tc>
          <w:tcPr>
            <w:tcW w:w="1300" w:type="dxa"/>
            <w:hideMark/>
          </w:tcPr>
          <w:p w14:paraId="166E570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w:t>
            </w:r>
          </w:p>
        </w:tc>
        <w:tc>
          <w:tcPr>
            <w:tcW w:w="1400" w:type="dxa"/>
            <w:hideMark/>
          </w:tcPr>
          <w:p w14:paraId="220C5D5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0.58</w:t>
            </w:r>
          </w:p>
        </w:tc>
        <w:tc>
          <w:tcPr>
            <w:tcW w:w="680" w:type="dxa"/>
            <w:hideMark/>
          </w:tcPr>
          <w:p w14:paraId="4F64966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w:t>
            </w:r>
          </w:p>
        </w:tc>
        <w:tc>
          <w:tcPr>
            <w:tcW w:w="700" w:type="dxa"/>
            <w:hideMark/>
          </w:tcPr>
          <w:p w14:paraId="60EA230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0.063</w:t>
            </w:r>
          </w:p>
        </w:tc>
      </w:tr>
      <w:tr w:rsidR="00687D29" w:rsidRPr="00687D29" w14:paraId="22542018" w14:textId="77777777" w:rsidTr="007C4628">
        <w:trPr>
          <w:trHeight w:val="399"/>
          <w:jc w:val="center"/>
        </w:trPr>
        <w:tc>
          <w:tcPr>
            <w:tcW w:w="1160" w:type="dxa"/>
            <w:hideMark/>
          </w:tcPr>
          <w:p w14:paraId="7C9A095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الموارد البشرية</w:t>
            </w:r>
          </w:p>
        </w:tc>
        <w:tc>
          <w:tcPr>
            <w:tcW w:w="560" w:type="dxa"/>
          </w:tcPr>
          <w:p w14:paraId="3C65F36D" w14:textId="0520D110"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9</w:t>
            </w:r>
          </w:p>
        </w:tc>
        <w:tc>
          <w:tcPr>
            <w:tcW w:w="1300" w:type="dxa"/>
            <w:hideMark/>
          </w:tcPr>
          <w:p w14:paraId="2E3870B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4.3</w:t>
            </w:r>
          </w:p>
        </w:tc>
        <w:tc>
          <w:tcPr>
            <w:tcW w:w="1400" w:type="dxa"/>
            <w:hideMark/>
          </w:tcPr>
          <w:p w14:paraId="464A023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0.58</w:t>
            </w:r>
          </w:p>
        </w:tc>
        <w:tc>
          <w:tcPr>
            <w:tcW w:w="680" w:type="dxa"/>
            <w:hideMark/>
          </w:tcPr>
          <w:p w14:paraId="2042CB2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-0.13</w:t>
            </w:r>
          </w:p>
        </w:tc>
        <w:tc>
          <w:tcPr>
            <w:tcW w:w="700" w:type="dxa"/>
            <w:hideMark/>
          </w:tcPr>
          <w:p w14:paraId="3D773C6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-0.523</w:t>
            </w:r>
          </w:p>
        </w:tc>
      </w:tr>
      <w:tr w:rsidR="00687D29" w:rsidRPr="00687D29" w14:paraId="2D668778" w14:textId="77777777" w:rsidTr="007C4628">
        <w:trPr>
          <w:trHeight w:val="399"/>
          <w:jc w:val="center"/>
        </w:trPr>
        <w:tc>
          <w:tcPr>
            <w:tcW w:w="1160" w:type="dxa"/>
            <w:hideMark/>
          </w:tcPr>
          <w:p w14:paraId="105FFDC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الموارد البشرية</w:t>
            </w:r>
          </w:p>
        </w:tc>
        <w:tc>
          <w:tcPr>
            <w:tcW w:w="560" w:type="dxa"/>
          </w:tcPr>
          <w:p w14:paraId="4D988D72" w14:textId="5B19508C"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10</w:t>
            </w:r>
          </w:p>
        </w:tc>
        <w:tc>
          <w:tcPr>
            <w:tcW w:w="1300" w:type="dxa"/>
            <w:hideMark/>
          </w:tcPr>
          <w:p w14:paraId="70771E6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4.18</w:t>
            </w:r>
          </w:p>
        </w:tc>
        <w:tc>
          <w:tcPr>
            <w:tcW w:w="1400" w:type="dxa"/>
            <w:hideMark/>
          </w:tcPr>
          <w:p w14:paraId="24D7883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0.596</w:t>
            </w:r>
          </w:p>
        </w:tc>
        <w:tc>
          <w:tcPr>
            <w:tcW w:w="680" w:type="dxa"/>
            <w:hideMark/>
          </w:tcPr>
          <w:p w14:paraId="7B91F54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-0.67</w:t>
            </w:r>
          </w:p>
        </w:tc>
        <w:tc>
          <w:tcPr>
            <w:tcW w:w="700" w:type="dxa"/>
            <w:hideMark/>
          </w:tcPr>
          <w:p w14:paraId="297CA22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2.744</w:t>
            </w:r>
          </w:p>
        </w:tc>
      </w:tr>
      <w:tr w:rsidR="00687D29" w:rsidRPr="00687D29" w14:paraId="3DF83181" w14:textId="77777777" w:rsidTr="007C4628">
        <w:trPr>
          <w:trHeight w:val="399"/>
          <w:jc w:val="center"/>
        </w:trPr>
        <w:tc>
          <w:tcPr>
            <w:tcW w:w="1160" w:type="dxa"/>
            <w:hideMark/>
          </w:tcPr>
          <w:p w14:paraId="5167C86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المستفيدون</w:t>
            </w:r>
          </w:p>
        </w:tc>
        <w:tc>
          <w:tcPr>
            <w:tcW w:w="560" w:type="dxa"/>
          </w:tcPr>
          <w:p w14:paraId="157F1D83" w14:textId="662F324A"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11</w:t>
            </w:r>
          </w:p>
        </w:tc>
        <w:tc>
          <w:tcPr>
            <w:tcW w:w="1300" w:type="dxa"/>
            <w:hideMark/>
          </w:tcPr>
          <w:p w14:paraId="489BF02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4.14</w:t>
            </w:r>
          </w:p>
        </w:tc>
        <w:tc>
          <w:tcPr>
            <w:tcW w:w="1400" w:type="dxa"/>
            <w:hideMark/>
          </w:tcPr>
          <w:p w14:paraId="2157C4A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0.756</w:t>
            </w:r>
          </w:p>
        </w:tc>
        <w:tc>
          <w:tcPr>
            <w:tcW w:w="680" w:type="dxa"/>
            <w:hideMark/>
          </w:tcPr>
          <w:p w14:paraId="3F2124D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-1.13</w:t>
            </w:r>
          </w:p>
        </w:tc>
        <w:tc>
          <w:tcPr>
            <w:tcW w:w="700" w:type="dxa"/>
            <w:hideMark/>
          </w:tcPr>
          <w:p w14:paraId="75905AC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2.064</w:t>
            </w:r>
          </w:p>
        </w:tc>
      </w:tr>
      <w:tr w:rsidR="00687D29" w:rsidRPr="00687D29" w14:paraId="79459B01" w14:textId="77777777" w:rsidTr="007C4628">
        <w:trPr>
          <w:trHeight w:val="399"/>
          <w:jc w:val="center"/>
        </w:trPr>
        <w:tc>
          <w:tcPr>
            <w:tcW w:w="1160" w:type="dxa"/>
            <w:hideMark/>
          </w:tcPr>
          <w:p w14:paraId="7590033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المستفيدون</w:t>
            </w:r>
          </w:p>
        </w:tc>
        <w:tc>
          <w:tcPr>
            <w:tcW w:w="560" w:type="dxa"/>
          </w:tcPr>
          <w:p w14:paraId="30D76D22" w14:textId="61F17730"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12</w:t>
            </w:r>
          </w:p>
        </w:tc>
        <w:tc>
          <w:tcPr>
            <w:tcW w:w="1300" w:type="dxa"/>
            <w:hideMark/>
          </w:tcPr>
          <w:p w14:paraId="53826E6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4.68</w:t>
            </w:r>
          </w:p>
        </w:tc>
        <w:tc>
          <w:tcPr>
            <w:tcW w:w="1400" w:type="dxa"/>
            <w:hideMark/>
          </w:tcPr>
          <w:p w14:paraId="4DD2DA2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0.768</w:t>
            </w:r>
          </w:p>
        </w:tc>
        <w:tc>
          <w:tcPr>
            <w:tcW w:w="680" w:type="dxa"/>
            <w:hideMark/>
          </w:tcPr>
          <w:p w14:paraId="2D072D5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-2.76</w:t>
            </w:r>
          </w:p>
        </w:tc>
        <w:tc>
          <w:tcPr>
            <w:tcW w:w="700" w:type="dxa"/>
            <w:hideMark/>
          </w:tcPr>
          <w:p w14:paraId="0762EDB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7.211</w:t>
            </w:r>
          </w:p>
        </w:tc>
      </w:tr>
      <w:tr w:rsidR="00687D29" w:rsidRPr="00687D29" w14:paraId="321FE7C9" w14:textId="77777777" w:rsidTr="007C4628">
        <w:trPr>
          <w:trHeight w:val="399"/>
          <w:jc w:val="center"/>
        </w:trPr>
        <w:tc>
          <w:tcPr>
            <w:tcW w:w="1160" w:type="dxa"/>
            <w:hideMark/>
          </w:tcPr>
          <w:p w14:paraId="7E58714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المستفيدون</w:t>
            </w:r>
          </w:p>
        </w:tc>
        <w:tc>
          <w:tcPr>
            <w:tcW w:w="560" w:type="dxa"/>
          </w:tcPr>
          <w:p w14:paraId="21FF34DF" w14:textId="60F41222"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13</w:t>
            </w:r>
          </w:p>
        </w:tc>
        <w:tc>
          <w:tcPr>
            <w:tcW w:w="1300" w:type="dxa"/>
            <w:hideMark/>
          </w:tcPr>
          <w:p w14:paraId="569C14C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4.66</w:t>
            </w:r>
          </w:p>
        </w:tc>
        <w:tc>
          <w:tcPr>
            <w:tcW w:w="1400" w:type="dxa"/>
            <w:hideMark/>
          </w:tcPr>
          <w:p w14:paraId="3CD5A78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0.772</w:t>
            </w:r>
          </w:p>
        </w:tc>
        <w:tc>
          <w:tcPr>
            <w:tcW w:w="680" w:type="dxa"/>
            <w:hideMark/>
          </w:tcPr>
          <w:p w14:paraId="6B88B75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-2.37</w:t>
            </w:r>
          </w:p>
        </w:tc>
        <w:tc>
          <w:tcPr>
            <w:tcW w:w="700" w:type="dxa"/>
            <w:hideMark/>
          </w:tcPr>
          <w:p w14:paraId="76EE618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4.876</w:t>
            </w:r>
          </w:p>
        </w:tc>
      </w:tr>
      <w:tr w:rsidR="00687D29" w:rsidRPr="00687D29" w14:paraId="5F3BE7FC" w14:textId="77777777" w:rsidTr="007C4628">
        <w:trPr>
          <w:trHeight w:val="399"/>
          <w:jc w:val="center"/>
        </w:trPr>
        <w:tc>
          <w:tcPr>
            <w:tcW w:w="1160" w:type="dxa"/>
            <w:hideMark/>
          </w:tcPr>
          <w:p w14:paraId="0D0BD3F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lastRenderedPageBreak/>
              <w:t>المستفيدون</w:t>
            </w:r>
          </w:p>
        </w:tc>
        <w:tc>
          <w:tcPr>
            <w:tcW w:w="560" w:type="dxa"/>
          </w:tcPr>
          <w:p w14:paraId="19CFDC03" w14:textId="5CDB0E28"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14</w:t>
            </w:r>
          </w:p>
        </w:tc>
        <w:tc>
          <w:tcPr>
            <w:tcW w:w="1300" w:type="dxa"/>
            <w:hideMark/>
          </w:tcPr>
          <w:p w14:paraId="56382FC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3.96</w:t>
            </w:r>
          </w:p>
        </w:tc>
        <w:tc>
          <w:tcPr>
            <w:tcW w:w="1400" w:type="dxa"/>
            <w:hideMark/>
          </w:tcPr>
          <w:p w14:paraId="448E23E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0.699</w:t>
            </w:r>
          </w:p>
        </w:tc>
        <w:tc>
          <w:tcPr>
            <w:tcW w:w="680" w:type="dxa"/>
            <w:hideMark/>
          </w:tcPr>
          <w:p w14:paraId="1C047F1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-2.19</w:t>
            </w:r>
          </w:p>
        </w:tc>
        <w:tc>
          <w:tcPr>
            <w:tcW w:w="700" w:type="dxa"/>
            <w:hideMark/>
          </w:tcPr>
          <w:p w14:paraId="738C0F8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7.857</w:t>
            </w:r>
          </w:p>
        </w:tc>
      </w:tr>
      <w:tr w:rsidR="00687D29" w:rsidRPr="00687D29" w14:paraId="413F5732" w14:textId="77777777" w:rsidTr="007C4628">
        <w:trPr>
          <w:trHeight w:val="399"/>
          <w:jc w:val="center"/>
        </w:trPr>
        <w:tc>
          <w:tcPr>
            <w:tcW w:w="1160" w:type="dxa"/>
            <w:hideMark/>
          </w:tcPr>
          <w:p w14:paraId="183F8ED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المستفيدون</w:t>
            </w:r>
          </w:p>
        </w:tc>
        <w:tc>
          <w:tcPr>
            <w:tcW w:w="560" w:type="dxa"/>
          </w:tcPr>
          <w:p w14:paraId="59574483" w14:textId="52402E33" w:rsidR="00687D29" w:rsidRPr="00687D29" w:rsidRDefault="007C4628"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15</w:t>
            </w:r>
          </w:p>
        </w:tc>
        <w:tc>
          <w:tcPr>
            <w:tcW w:w="1300" w:type="dxa"/>
            <w:hideMark/>
          </w:tcPr>
          <w:p w14:paraId="03EC4C3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4.14</w:t>
            </w:r>
          </w:p>
        </w:tc>
        <w:tc>
          <w:tcPr>
            <w:tcW w:w="1400" w:type="dxa"/>
            <w:hideMark/>
          </w:tcPr>
          <w:p w14:paraId="1B342EF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0.729</w:t>
            </w:r>
          </w:p>
        </w:tc>
        <w:tc>
          <w:tcPr>
            <w:tcW w:w="680" w:type="dxa"/>
            <w:hideMark/>
          </w:tcPr>
          <w:p w14:paraId="3BFAD64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-1.21</w:t>
            </w:r>
          </w:p>
        </w:tc>
        <w:tc>
          <w:tcPr>
            <w:tcW w:w="700" w:type="dxa"/>
            <w:hideMark/>
          </w:tcPr>
          <w:p w14:paraId="20FA669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2.72</w:t>
            </w:r>
          </w:p>
        </w:tc>
      </w:tr>
      <w:tr w:rsidR="00687D29" w:rsidRPr="00687D29" w14:paraId="5E485BF8" w14:textId="77777777" w:rsidTr="007C4628">
        <w:trPr>
          <w:trHeight w:val="399"/>
          <w:jc w:val="center"/>
        </w:trPr>
        <w:tc>
          <w:tcPr>
            <w:tcW w:w="1160" w:type="dxa"/>
            <w:hideMark/>
          </w:tcPr>
          <w:p w14:paraId="360101E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العمليات</w:t>
            </w:r>
          </w:p>
        </w:tc>
        <w:tc>
          <w:tcPr>
            <w:tcW w:w="560" w:type="dxa"/>
          </w:tcPr>
          <w:p w14:paraId="5FB3454C" w14:textId="7017EDFA"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16</w:t>
            </w:r>
          </w:p>
        </w:tc>
        <w:tc>
          <w:tcPr>
            <w:tcW w:w="1300" w:type="dxa"/>
            <w:hideMark/>
          </w:tcPr>
          <w:p w14:paraId="7B7665E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4.04</w:t>
            </w:r>
          </w:p>
        </w:tc>
        <w:tc>
          <w:tcPr>
            <w:tcW w:w="1400" w:type="dxa"/>
            <w:hideMark/>
          </w:tcPr>
          <w:p w14:paraId="08301AF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0.533</w:t>
            </w:r>
          </w:p>
        </w:tc>
        <w:tc>
          <w:tcPr>
            <w:tcW w:w="680" w:type="dxa"/>
            <w:hideMark/>
          </w:tcPr>
          <w:p w14:paraId="3887840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-1.64</w:t>
            </w:r>
          </w:p>
        </w:tc>
        <w:tc>
          <w:tcPr>
            <w:tcW w:w="700" w:type="dxa"/>
            <w:hideMark/>
          </w:tcPr>
          <w:p w14:paraId="41E08B2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8.165</w:t>
            </w:r>
          </w:p>
        </w:tc>
      </w:tr>
      <w:tr w:rsidR="00687D29" w:rsidRPr="00687D29" w14:paraId="4737FBC1" w14:textId="77777777" w:rsidTr="007C4628">
        <w:trPr>
          <w:trHeight w:val="399"/>
          <w:jc w:val="center"/>
        </w:trPr>
        <w:tc>
          <w:tcPr>
            <w:tcW w:w="1160" w:type="dxa"/>
            <w:hideMark/>
          </w:tcPr>
          <w:p w14:paraId="18FD276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العمليات</w:t>
            </w:r>
          </w:p>
        </w:tc>
        <w:tc>
          <w:tcPr>
            <w:tcW w:w="560" w:type="dxa"/>
          </w:tcPr>
          <w:p w14:paraId="42DCE931" w14:textId="78C693D2"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17</w:t>
            </w:r>
          </w:p>
        </w:tc>
        <w:tc>
          <w:tcPr>
            <w:tcW w:w="1300" w:type="dxa"/>
            <w:hideMark/>
          </w:tcPr>
          <w:p w14:paraId="2FEAC9A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4.02</w:t>
            </w:r>
          </w:p>
        </w:tc>
        <w:tc>
          <w:tcPr>
            <w:tcW w:w="1400" w:type="dxa"/>
            <w:hideMark/>
          </w:tcPr>
          <w:p w14:paraId="5D47D99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0.515</w:t>
            </w:r>
          </w:p>
        </w:tc>
        <w:tc>
          <w:tcPr>
            <w:tcW w:w="680" w:type="dxa"/>
            <w:hideMark/>
          </w:tcPr>
          <w:p w14:paraId="2874988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-0.9</w:t>
            </w:r>
          </w:p>
        </w:tc>
        <w:tc>
          <w:tcPr>
            <w:tcW w:w="700" w:type="dxa"/>
            <w:hideMark/>
          </w:tcPr>
          <w:p w14:paraId="1C0D59B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5.167</w:t>
            </w:r>
          </w:p>
        </w:tc>
      </w:tr>
      <w:tr w:rsidR="00687D29" w:rsidRPr="00687D29" w14:paraId="013C912C" w14:textId="77777777" w:rsidTr="007C4628">
        <w:trPr>
          <w:trHeight w:val="399"/>
          <w:jc w:val="center"/>
        </w:trPr>
        <w:tc>
          <w:tcPr>
            <w:tcW w:w="1160" w:type="dxa"/>
            <w:hideMark/>
          </w:tcPr>
          <w:p w14:paraId="49C1E40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العمليات</w:t>
            </w:r>
          </w:p>
        </w:tc>
        <w:tc>
          <w:tcPr>
            <w:tcW w:w="560" w:type="dxa"/>
          </w:tcPr>
          <w:p w14:paraId="2E55638B" w14:textId="2FD5531B"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18</w:t>
            </w:r>
          </w:p>
        </w:tc>
        <w:tc>
          <w:tcPr>
            <w:tcW w:w="1300" w:type="dxa"/>
            <w:hideMark/>
          </w:tcPr>
          <w:p w14:paraId="1CD8892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4.74</w:t>
            </w:r>
          </w:p>
        </w:tc>
        <w:tc>
          <w:tcPr>
            <w:tcW w:w="1400" w:type="dxa"/>
            <w:hideMark/>
          </w:tcPr>
          <w:p w14:paraId="3A12D68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w:t>
            </w:r>
          </w:p>
        </w:tc>
        <w:tc>
          <w:tcPr>
            <w:tcW w:w="680" w:type="dxa"/>
            <w:hideMark/>
          </w:tcPr>
          <w:p w14:paraId="7FBD548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-2.8</w:t>
            </w:r>
          </w:p>
        </w:tc>
        <w:tc>
          <w:tcPr>
            <w:tcW w:w="700" w:type="dxa"/>
            <w:hideMark/>
          </w:tcPr>
          <w:p w14:paraId="1D5FDA0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8.958</w:t>
            </w:r>
          </w:p>
        </w:tc>
      </w:tr>
      <w:tr w:rsidR="00687D29" w:rsidRPr="00687D29" w14:paraId="39ADA393" w14:textId="77777777" w:rsidTr="007C4628">
        <w:trPr>
          <w:trHeight w:val="399"/>
          <w:jc w:val="center"/>
        </w:trPr>
        <w:tc>
          <w:tcPr>
            <w:tcW w:w="1160" w:type="dxa"/>
            <w:hideMark/>
          </w:tcPr>
          <w:p w14:paraId="0B99E8C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العمليات</w:t>
            </w:r>
          </w:p>
        </w:tc>
        <w:tc>
          <w:tcPr>
            <w:tcW w:w="560" w:type="dxa"/>
          </w:tcPr>
          <w:p w14:paraId="2A84D392" w14:textId="68E73230"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19</w:t>
            </w:r>
          </w:p>
        </w:tc>
        <w:tc>
          <w:tcPr>
            <w:tcW w:w="1300" w:type="dxa"/>
            <w:hideMark/>
          </w:tcPr>
          <w:p w14:paraId="44B557E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4.76</w:t>
            </w:r>
          </w:p>
        </w:tc>
        <w:tc>
          <w:tcPr>
            <w:tcW w:w="1400" w:type="dxa"/>
            <w:hideMark/>
          </w:tcPr>
          <w:p w14:paraId="7BF907A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0.591</w:t>
            </w:r>
          </w:p>
        </w:tc>
        <w:tc>
          <w:tcPr>
            <w:tcW w:w="680" w:type="dxa"/>
            <w:hideMark/>
          </w:tcPr>
          <w:p w14:paraId="1BA84B2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-2.98</w:t>
            </w:r>
          </w:p>
        </w:tc>
        <w:tc>
          <w:tcPr>
            <w:tcW w:w="700" w:type="dxa"/>
            <w:hideMark/>
          </w:tcPr>
          <w:p w14:paraId="225889D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10.05</w:t>
            </w:r>
          </w:p>
        </w:tc>
      </w:tr>
      <w:tr w:rsidR="00687D29" w:rsidRPr="00687D29" w14:paraId="66AF1A1F" w14:textId="77777777" w:rsidTr="007C4628">
        <w:trPr>
          <w:trHeight w:val="399"/>
          <w:jc w:val="center"/>
        </w:trPr>
        <w:tc>
          <w:tcPr>
            <w:tcW w:w="1160" w:type="dxa"/>
            <w:hideMark/>
          </w:tcPr>
          <w:p w14:paraId="5569126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العمليات</w:t>
            </w:r>
          </w:p>
        </w:tc>
        <w:tc>
          <w:tcPr>
            <w:tcW w:w="560" w:type="dxa"/>
          </w:tcPr>
          <w:p w14:paraId="3AF39E49" w14:textId="46D37211"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20</w:t>
            </w:r>
          </w:p>
        </w:tc>
        <w:tc>
          <w:tcPr>
            <w:tcW w:w="1300" w:type="dxa"/>
            <w:hideMark/>
          </w:tcPr>
          <w:p w14:paraId="2F0C181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4.12</w:t>
            </w:r>
          </w:p>
        </w:tc>
        <w:tc>
          <w:tcPr>
            <w:tcW w:w="1400" w:type="dxa"/>
            <w:hideMark/>
          </w:tcPr>
          <w:p w14:paraId="7E04B4F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0.689</w:t>
            </w:r>
          </w:p>
        </w:tc>
        <w:tc>
          <w:tcPr>
            <w:tcW w:w="680" w:type="dxa"/>
            <w:hideMark/>
          </w:tcPr>
          <w:p w14:paraId="15A06C8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-2.11</w:t>
            </w:r>
          </w:p>
        </w:tc>
        <w:tc>
          <w:tcPr>
            <w:tcW w:w="700" w:type="dxa"/>
            <w:hideMark/>
          </w:tcPr>
          <w:p w14:paraId="46708BC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9.23</w:t>
            </w:r>
          </w:p>
        </w:tc>
      </w:tr>
      <w:tr w:rsidR="00687D29" w:rsidRPr="00687D29" w14:paraId="48B7DFA6" w14:textId="77777777" w:rsidTr="007C4628">
        <w:trPr>
          <w:trHeight w:val="399"/>
          <w:jc w:val="center"/>
        </w:trPr>
        <w:tc>
          <w:tcPr>
            <w:tcW w:w="1160" w:type="dxa"/>
            <w:hideMark/>
          </w:tcPr>
          <w:p w14:paraId="668A066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الشراكات</w:t>
            </w:r>
          </w:p>
        </w:tc>
        <w:tc>
          <w:tcPr>
            <w:tcW w:w="560" w:type="dxa"/>
          </w:tcPr>
          <w:p w14:paraId="58239F63" w14:textId="7FE664E1"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21</w:t>
            </w:r>
          </w:p>
        </w:tc>
        <w:tc>
          <w:tcPr>
            <w:tcW w:w="1300" w:type="dxa"/>
            <w:hideMark/>
          </w:tcPr>
          <w:p w14:paraId="69A6853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3.64</w:t>
            </w:r>
          </w:p>
        </w:tc>
        <w:tc>
          <w:tcPr>
            <w:tcW w:w="1400" w:type="dxa"/>
            <w:hideMark/>
          </w:tcPr>
          <w:p w14:paraId="34523AB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0.722</w:t>
            </w:r>
          </w:p>
        </w:tc>
        <w:tc>
          <w:tcPr>
            <w:tcW w:w="680" w:type="dxa"/>
            <w:hideMark/>
          </w:tcPr>
          <w:p w14:paraId="51A287B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-0.69</w:t>
            </w:r>
          </w:p>
        </w:tc>
        <w:tc>
          <w:tcPr>
            <w:tcW w:w="700" w:type="dxa"/>
            <w:hideMark/>
          </w:tcPr>
          <w:p w14:paraId="633D7B8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0.369</w:t>
            </w:r>
          </w:p>
        </w:tc>
      </w:tr>
      <w:tr w:rsidR="00687D29" w:rsidRPr="00687D29" w14:paraId="5C07793F" w14:textId="77777777" w:rsidTr="007C4628">
        <w:trPr>
          <w:trHeight w:val="399"/>
          <w:jc w:val="center"/>
        </w:trPr>
        <w:tc>
          <w:tcPr>
            <w:tcW w:w="1160" w:type="dxa"/>
            <w:hideMark/>
          </w:tcPr>
          <w:p w14:paraId="510BD0B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الشراكات</w:t>
            </w:r>
          </w:p>
        </w:tc>
        <w:tc>
          <w:tcPr>
            <w:tcW w:w="560" w:type="dxa"/>
          </w:tcPr>
          <w:p w14:paraId="4D52445C" w14:textId="073D4EA2"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22</w:t>
            </w:r>
          </w:p>
        </w:tc>
        <w:tc>
          <w:tcPr>
            <w:tcW w:w="1300" w:type="dxa"/>
            <w:hideMark/>
          </w:tcPr>
          <w:p w14:paraId="6815556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3.86</w:t>
            </w:r>
          </w:p>
        </w:tc>
        <w:tc>
          <w:tcPr>
            <w:tcW w:w="1400" w:type="dxa"/>
            <w:hideMark/>
          </w:tcPr>
          <w:p w14:paraId="15799A3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0.572</w:t>
            </w:r>
          </w:p>
        </w:tc>
        <w:tc>
          <w:tcPr>
            <w:tcW w:w="680" w:type="dxa"/>
            <w:hideMark/>
          </w:tcPr>
          <w:p w14:paraId="751F303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-1.38</w:t>
            </w:r>
          </w:p>
        </w:tc>
        <w:tc>
          <w:tcPr>
            <w:tcW w:w="700" w:type="dxa"/>
            <w:hideMark/>
          </w:tcPr>
          <w:p w14:paraId="488972D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3.778</w:t>
            </w:r>
          </w:p>
        </w:tc>
      </w:tr>
      <w:tr w:rsidR="00687D29" w:rsidRPr="00687D29" w14:paraId="629E74C4" w14:textId="77777777" w:rsidTr="007C4628">
        <w:trPr>
          <w:trHeight w:val="399"/>
          <w:jc w:val="center"/>
        </w:trPr>
        <w:tc>
          <w:tcPr>
            <w:tcW w:w="1160" w:type="dxa"/>
            <w:hideMark/>
          </w:tcPr>
          <w:p w14:paraId="25C3493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الشراكات</w:t>
            </w:r>
          </w:p>
        </w:tc>
        <w:tc>
          <w:tcPr>
            <w:tcW w:w="560" w:type="dxa"/>
          </w:tcPr>
          <w:p w14:paraId="4FDDA3D1" w14:textId="1881D682"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23</w:t>
            </w:r>
          </w:p>
        </w:tc>
        <w:tc>
          <w:tcPr>
            <w:tcW w:w="1300" w:type="dxa"/>
            <w:hideMark/>
          </w:tcPr>
          <w:p w14:paraId="04E2700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4.32</w:t>
            </w:r>
          </w:p>
        </w:tc>
        <w:tc>
          <w:tcPr>
            <w:tcW w:w="1400" w:type="dxa"/>
            <w:hideMark/>
          </w:tcPr>
          <w:p w14:paraId="7DF093F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0.794</w:t>
            </w:r>
          </w:p>
        </w:tc>
        <w:tc>
          <w:tcPr>
            <w:tcW w:w="680" w:type="dxa"/>
            <w:hideMark/>
          </w:tcPr>
          <w:p w14:paraId="116A036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-1.16</w:t>
            </w:r>
          </w:p>
        </w:tc>
        <w:tc>
          <w:tcPr>
            <w:tcW w:w="700" w:type="dxa"/>
            <w:hideMark/>
          </w:tcPr>
          <w:p w14:paraId="2B11BD7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1.188</w:t>
            </w:r>
          </w:p>
        </w:tc>
      </w:tr>
      <w:tr w:rsidR="00687D29" w:rsidRPr="00687D29" w14:paraId="05918A4E" w14:textId="77777777" w:rsidTr="007C4628">
        <w:trPr>
          <w:trHeight w:val="399"/>
          <w:jc w:val="center"/>
        </w:trPr>
        <w:tc>
          <w:tcPr>
            <w:tcW w:w="1160" w:type="dxa"/>
            <w:hideMark/>
          </w:tcPr>
          <w:p w14:paraId="73F26AA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الشراكات</w:t>
            </w:r>
          </w:p>
        </w:tc>
        <w:tc>
          <w:tcPr>
            <w:tcW w:w="560" w:type="dxa"/>
          </w:tcPr>
          <w:p w14:paraId="35F36922" w14:textId="03027FE1"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24</w:t>
            </w:r>
          </w:p>
        </w:tc>
        <w:tc>
          <w:tcPr>
            <w:tcW w:w="1300" w:type="dxa"/>
            <w:hideMark/>
          </w:tcPr>
          <w:p w14:paraId="5615019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4.06</w:t>
            </w:r>
          </w:p>
        </w:tc>
        <w:tc>
          <w:tcPr>
            <w:tcW w:w="1400" w:type="dxa"/>
            <w:hideMark/>
          </w:tcPr>
          <w:p w14:paraId="7EEBA9B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1.077</w:t>
            </w:r>
          </w:p>
        </w:tc>
        <w:tc>
          <w:tcPr>
            <w:tcW w:w="680" w:type="dxa"/>
            <w:hideMark/>
          </w:tcPr>
          <w:p w14:paraId="31DACED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-0.53</w:t>
            </w:r>
          </w:p>
        </w:tc>
        <w:tc>
          <w:tcPr>
            <w:tcW w:w="700" w:type="dxa"/>
            <w:hideMark/>
          </w:tcPr>
          <w:p w14:paraId="323DBD3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-1.284</w:t>
            </w:r>
          </w:p>
        </w:tc>
      </w:tr>
      <w:tr w:rsidR="00687D29" w:rsidRPr="00687D29" w14:paraId="74F82ADB" w14:textId="77777777" w:rsidTr="007C4628">
        <w:trPr>
          <w:trHeight w:val="399"/>
          <w:jc w:val="center"/>
        </w:trPr>
        <w:tc>
          <w:tcPr>
            <w:tcW w:w="1160" w:type="dxa"/>
            <w:hideMark/>
          </w:tcPr>
          <w:p w14:paraId="3B738E3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الشراكات</w:t>
            </w:r>
          </w:p>
        </w:tc>
        <w:tc>
          <w:tcPr>
            <w:tcW w:w="560" w:type="dxa"/>
          </w:tcPr>
          <w:p w14:paraId="5B233FC0" w14:textId="5713688E"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25</w:t>
            </w:r>
          </w:p>
        </w:tc>
        <w:tc>
          <w:tcPr>
            <w:tcW w:w="1300" w:type="dxa"/>
            <w:hideMark/>
          </w:tcPr>
          <w:p w14:paraId="725180F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3.98</w:t>
            </w:r>
          </w:p>
        </w:tc>
        <w:tc>
          <w:tcPr>
            <w:tcW w:w="1400" w:type="dxa"/>
            <w:hideMark/>
          </w:tcPr>
          <w:p w14:paraId="3BCC6F6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0.742</w:t>
            </w:r>
          </w:p>
        </w:tc>
        <w:tc>
          <w:tcPr>
            <w:tcW w:w="680" w:type="dxa"/>
            <w:hideMark/>
          </w:tcPr>
          <w:p w14:paraId="2CD976D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-1.84</w:t>
            </w:r>
          </w:p>
        </w:tc>
        <w:tc>
          <w:tcPr>
            <w:tcW w:w="700" w:type="dxa"/>
            <w:hideMark/>
          </w:tcPr>
          <w:p w14:paraId="2DB0DC1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5.946</w:t>
            </w:r>
          </w:p>
        </w:tc>
      </w:tr>
      <w:tr w:rsidR="00687D29" w:rsidRPr="00687D29" w14:paraId="7C5ED290" w14:textId="77777777" w:rsidTr="007C4628">
        <w:trPr>
          <w:trHeight w:val="399"/>
          <w:jc w:val="center"/>
        </w:trPr>
        <w:tc>
          <w:tcPr>
            <w:tcW w:w="1160" w:type="dxa"/>
            <w:hideMark/>
          </w:tcPr>
          <w:p w14:paraId="6F90FED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التعلم والتحسين</w:t>
            </w:r>
          </w:p>
        </w:tc>
        <w:tc>
          <w:tcPr>
            <w:tcW w:w="560" w:type="dxa"/>
          </w:tcPr>
          <w:p w14:paraId="288DF598" w14:textId="53D4F098"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26</w:t>
            </w:r>
          </w:p>
        </w:tc>
        <w:tc>
          <w:tcPr>
            <w:tcW w:w="1300" w:type="dxa"/>
            <w:hideMark/>
          </w:tcPr>
          <w:p w14:paraId="6913A08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w:t>
            </w:r>
          </w:p>
        </w:tc>
        <w:tc>
          <w:tcPr>
            <w:tcW w:w="1400" w:type="dxa"/>
            <w:hideMark/>
          </w:tcPr>
          <w:p w14:paraId="31036DB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0.35</w:t>
            </w:r>
          </w:p>
        </w:tc>
        <w:tc>
          <w:tcPr>
            <w:tcW w:w="680" w:type="dxa"/>
            <w:hideMark/>
          </w:tcPr>
          <w:p w14:paraId="6B9497D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-2.98</w:t>
            </w:r>
          </w:p>
        </w:tc>
        <w:tc>
          <w:tcPr>
            <w:tcW w:w="700" w:type="dxa"/>
            <w:hideMark/>
          </w:tcPr>
          <w:p w14:paraId="3E91D9D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24.5</w:t>
            </w:r>
          </w:p>
        </w:tc>
      </w:tr>
      <w:tr w:rsidR="00687D29" w:rsidRPr="00687D29" w14:paraId="622297FC" w14:textId="77777777" w:rsidTr="007C4628">
        <w:trPr>
          <w:trHeight w:val="399"/>
          <w:jc w:val="center"/>
        </w:trPr>
        <w:tc>
          <w:tcPr>
            <w:tcW w:w="1160" w:type="dxa"/>
            <w:hideMark/>
          </w:tcPr>
          <w:p w14:paraId="5CC0C6C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التعلم والتحسين</w:t>
            </w:r>
          </w:p>
        </w:tc>
        <w:tc>
          <w:tcPr>
            <w:tcW w:w="560" w:type="dxa"/>
          </w:tcPr>
          <w:p w14:paraId="6A9608C5" w14:textId="5846FE1F"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27</w:t>
            </w:r>
          </w:p>
        </w:tc>
        <w:tc>
          <w:tcPr>
            <w:tcW w:w="1300" w:type="dxa"/>
            <w:hideMark/>
          </w:tcPr>
          <w:p w14:paraId="18DB56E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w:t>
            </w:r>
          </w:p>
        </w:tc>
        <w:tc>
          <w:tcPr>
            <w:tcW w:w="1400" w:type="dxa"/>
            <w:hideMark/>
          </w:tcPr>
          <w:p w14:paraId="31A237A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0.404</w:t>
            </w:r>
          </w:p>
        </w:tc>
        <w:tc>
          <w:tcPr>
            <w:tcW w:w="680" w:type="dxa"/>
            <w:hideMark/>
          </w:tcPr>
          <w:p w14:paraId="373F04E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-1.93</w:t>
            </w:r>
          </w:p>
        </w:tc>
        <w:tc>
          <w:tcPr>
            <w:tcW w:w="700" w:type="dxa"/>
            <w:hideMark/>
          </w:tcPr>
          <w:p w14:paraId="07ABBA9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14.12</w:t>
            </w:r>
          </w:p>
        </w:tc>
      </w:tr>
      <w:tr w:rsidR="00687D29" w:rsidRPr="00687D29" w14:paraId="567ADE0E" w14:textId="77777777" w:rsidTr="007C4628">
        <w:trPr>
          <w:trHeight w:val="399"/>
          <w:jc w:val="center"/>
        </w:trPr>
        <w:tc>
          <w:tcPr>
            <w:tcW w:w="1160" w:type="dxa"/>
            <w:hideMark/>
          </w:tcPr>
          <w:p w14:paraId="642D89E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التعلم والتحسين</w:t>
            </w:r>
          </w:p>
        </w:tc>
        <w:tc>
          <w:tcPr>
            <w:tcW w:w="560" w:type="dxa"/>
          </w:tcPr>
          <w:p w14:paraId="4210E160" w14:textId="447808E5"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28</w:t>
            </w:r>
          </w:p>
        </w:tc>
        <w:tc>
          <w:tcPr>
            <w:tcW w:w="1300" w:type="dxa"/>
            <w:hideMark/>
          </w:tcPr>
          <w:p w14:paraId="1CA2F40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w:t>
            </w:r>
          </w:p>
        </w:tc>
        <w:tc>
          <w:tcPr>
            <w:tcW w:w="1400" w:type="dxa"/>
            <w:hideMark/>
          </w:tcPr>
          <w:p w14:paraId="32783CF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0.35</w:t>
            </w:r>
          </w:p>
        </w:tc>
        <w:tc>
          <w:tcPr>
            <w:tcW w:w="680" w:type="dxa"/>
            <w:hideMark/>
          </w:tcPr>
          <w:p w14:paraId="49C848D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-2.98</w:t>
            </w:r>
          </w:p>
        </w:tc>
        <w:tc>
          <w:tcPr>
            <w:tcW w:w="700" w:type="dxa"/>
            <w:hideMark/>
          </w:tcPr>
          <w:p w14:paraId="23A044C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24.5</w:t>
            </w:r>
          </w:p>
        </w:tc>
      </w:tr>
      <w:tr w:rsidR="00687D29" w:rsidRPr="00687D29" w14:paraId="056CEBB1" w14:textId="77777777" w:rsidTr="007C4628">
        <w:trPr>
          <w:trHeight w:val="399"/>
          <w:jc w:val="center"/>
        </w:trPr>
        <w:tc>
          <w:tcPr>
            <w:tcW w:w="1160" w:type="dxa"/>
            <w:hideMark/>
          </w:tcPr>
          <w:p w14:paraId="42A5AA8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التعلم والتحسين</w:t>
            </w:r>
          </w:p>
        </w:tc>
        <w:tc>
          <w:tcPr>
            <w:tcW w:w="560" w:type="dxa"/>
          </w:tcPr>
          <w:p w14:paraId="688C0F60" w14:textId="519C83E4"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29</w:t>
            </w:r>
          </w:p>
        </w:tc>
        <w:tc>
          <w:tcPr>
            <w:tcW w:w="1300" w:type="dxa"/>
            <w:hideMark/>
          </w:tcPr>
          <w:p w14:paraId="6036CC4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w:t>
            </w:r>
          </w:p>
        </w:tc>
        <w:tc>
          <w:tcPr>
            <w:tcW w:w="1400" w:type="dxa"/>
            <w:hideMark/>
          </w:tcPr>
          <w:p w14:paraId="3146FFE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0.35</w:t>
            </w:r>
          </w:p>
        </w:tc>
        <w:tc>
          <w:tcPr>
            <w:tcW w:w="680" w:type="dxa"/>
            <w:hideMark/>
          </w:tcPr>
          <w:p w14:paraId="0BD336E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-2.98</w:t>
            </w:r>
          </w:p>
        </w:tc>
        <w:tc>
          <w:tcPr>
            <w:tcW w:w="700" w:type="dxa"/>
            <w:hideMark/>
          </w:tcPr>
          <w:p w14:paraId="40EDFF6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24.5</w:t>
            </w:r>
          </w:p>
        </w:tc>
      </w:tr>
      <w:tr w:rsidR="00687D29" w:rsidRPr="00687D29" w14:paraId="5870A3AE" w14:textId="77777777" w:rsidTr="007C4628">
        <w:trPr>
          <w:trHeight w:val="399"/>
          <w:jc w:val="center"/>
        </w:trPr>
        <w:tc>
          <w:tcPr>
            <w:tcW w:w="1160" w:type="dxa"/>
            <w:hideMark/>
          </w:tcPr>
          <w:p w14:paraId="3E9A98C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التعلم والتحسين</w:t>
            </w:r>
          </w:p>
        </w:tc>
        <w:tc>
          <w:tcPr>
            <w:tcW w:w="560" w:type="dxa"/>
          </w:tcPr>
          <w:p w14:paraId="4BE3DBF7" w14:textId="547AF4A3" w:rsidR="00687D29" w:rsidRPr="00687D29" w:rsidRDefault="006F619A"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30</w:t>
            </w:r>
          </w:p>
        </w:tc>
        <w:tc>
          <w:tcPr>
            <w:tcW w:w="1300" w:type="dxa"/>
            <w:hideMark/>
          </w:tcPr>
          <w:p w14:paraId="7F7A6C1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3.98</w:t>
            </w:r>
          </w:p>
        </w:tc>
        <w:tc>
          <w:tcPr>
            <w:tcW w:w="1400" w:type="dxa"/>
            <w:hideMark/>
          </w:tcPr>
          <w:p w14:paraId="1692AF7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0.473</w:t>
            </w:r>
          </w:p>
        </w:tc>
        <w:tc>
          <w:tcPr>
            <w:tcW w:w="680" w:type="dxa"/>
            <w:hideMark/>
          </w:tcPr>
          <w:p w14:paraId="14631A2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-4.88</w:t>
            </w:r>
          </w:p>
        </w:tc>
        <w:tc>
          <w:tcPr>
            <w:tcW w:w="700" w:type="dxa"/>
            <w:hideMark/>
          </w:tcPr>
          <w:p w14:paraId="38EF893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34.03</w:t>
            </w:r>
          </w:p>
        </w:tc>
      </w:tr>
      <w:tr w:rsidR="00687D29" w:rsidRPr="00687D29" w14:paraId="4FF86403" w14:textId="77777777" w:rsidTr="007C4628">
        <w:trPr>
          <w:trHeight w:val="399"/>
          <w:jc w:val="center"/>
        </w:trPr>
        <w:tc>
          <w:tcPr>
            <w:tcW w:w="1160" w:type="dxa"/>
            <w:hideMark/>
          </w:tcPr>
          <w:p w14:paraId="74441EB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الإبداع والابتكار</w:t>
            </w:r>
          </w:p>
        </w:tc>
        <w:tc>
          <w:tcPr>
            <w:tcW w:w="560" w:type="dxa"/>
          </w:tcPr>
          <w:p w14:paraId="745BC193" w14:textId="0448FAC4" w:rsidR="00687D29" w:rsidRPr="00687D29" w:rsidRDefault="00A00526"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31</w:t>
            </w:r>
          </w:p>
        </w:tc>
        <w:tc>
          <w:tcPr>
            <w:tcW w:w="1300" w:type="dxa"/>
            <w:hideMark/>
          </w:tcPr>
          <w:p w14:paraId="7F1E15E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4.02</w:t>
            </w:r>
          </w:p>
        </w:tc>
        <w:tc>
          <w:tcPr>
            <w:tcW w:w="1400" w:type="dxa"/>
            <w:hideMark/>
          </w:tcPr>
          <w:p w14:paraId="403BB96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0.377</w:t>
            </w:r>
          </w:p>
        </w:tc>
        <w:tc>
          <w:tcPr>
            <w:tcW w:w="680" w:type="dxa"/>
            <w:hideMark/>
          </w:tcPr>
          <w:p w14:paraId="4E4486F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-2.14</w:t>
            </w:r>
          </w:p>
        </w:tc>
        <w:tc>
          <w:tcPr>
            <w:tcW w:w="700" w:type="dxa"/>
            <w:hideMark/>
          </w:tcPr>
          <w:p w14:paraId="35F9ECA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18.88</w:t>
            </w:r>
          </w:p>
        </w:tc>
      </w:tr>
      <w:tr w:rsidR="00687D29" w:rsidRPr="00687D29" w14:paraId="22307E23" w14:textId="77777777" w:rsidTr="007C4628">
        <w:trPr>
          <w:trHeight w:val="399"/>
          <w:jc w:val="center"/>
        </w:trPr>
        <w:tc>
          <w:tcPr>
            <w:tcW w:w="1160" w:type="dxa"/>
            <w:hideMark/>
          </w:tcPr>
          <w:p w14:paraId="07219A6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الإبداع والابتكار</w:t>
            </w:r>
          </w:p>
        </w:tc>
        <w:tc>
          <w:tcPr>
            <w:tcW w:w="560" w:type="dxa"/>
          </w:tcPr>
          <w:p w14:paraId="2F2D8763" w14:textId="79FE5FB5" w:rsidR="00687D29" w:rsidRPr="00687D29" w:rsidRDefault="00A00526"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32</w:t>
            </w:r>
          </w:p>
        </w:tc>
        <w:tc>
          <w:tcPr>
            <w:tcW w:w="1300" w:type="dxa"/>
            <w:hideMark/>
          </w:tcPr>
          <w:p w14:paraId="00AFA142"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3.94</w:t>
            </w:r>
          </w:p>
        </w:tc>
        <w:tc>
          <w:tcPr>
            <w:tcW w:w="1400" w:type="dxa"/>
            <w:hideMark/>
          </w:tcPr>
          <w:p w14:paraId="6CCA0E9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0.424</w:t>
            </w:r>
          </w:p>
        </w:tc>
        <w:tc>
          <w:tcPr>
            <w:tcW w:w="680" w:type="dxa"/>
            <w:hideMark/>
          </w:tcPr>
          <w:p w14:paraId="1E9F41E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-2.06</w:t>
            </w:r>
          </w:p>
        </w:tc>
        <w:tc>
          <w:tcPr>
            <w:tcW w:w="700" w:type="dxa"/>
            <w:hideMark/>
          </w:tcPr>
          <w:p w14:paraId="5EB0080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10.36</w:t>
            </w:r>
          </w:p>
        </w:tc>
      </w:tr>
      <w:tr w:rsidR="00687D29" w:rsidRPr="00687D29" w14:paraId="140CE8CE" w14:textId="77777777" w:rsidTr="007C4628">
        <w:trPr>
          <w:trHeight w:val="399"/>
          <w:jc w:val="center"/>
        </w:trPr>
        <w:tc>
          <w:tcPr>
            <w:tcW w:w="1160" w:type="dxa"/>
            <w:hideMark/>
          </w:tcPr>
          <w:p w14:paraId="3963C1C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الإبداع والابتكار</w:t>
            </w:r>
          </w:p>
        </w:tc>
        <w:tc>
          <w:tcPr>
            <w:tcW w:w="560" w:type="dxa"/>
          </w:tcPr>
          <w:p w14:paraId="430DF0EB" w14:textId="600FC738" w:rsidR="00687D29" w:rsidRPr="00687D29" w:rsidRDefault="00A00526"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33</w:t>
            </w:r>
          </w:p>
        </w:tc>
        <w:tc>
          <w:tcPr>
            <w:tcW w:w="1300" w:type="dxa"/>
            <w:hideMark/>
          </w:tcPr>
          <w:p w14:paraId="08E04A5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w:t>
            </w:r>
          </w:p>
        </w:tc>
        <w:tc>
          <w:tcPr>
            <w:tcW w:w="1400" w:type="dxa"/>
            <w:hideMark/>
          </w:tcPr>
          <w:p w14:paraId="1F913683"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0.202</w:t>
            </w:r>
          </w:p>
        </w:tc>
        <w:tc>
          <w:tcPr>
            <w:tcW w:w="680" w:type="dxa"/>
            <w:hideMark/>
          </w:tcPr>
          <w:p w14:paraId="20E514E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w:t>
            </w:r>
          </w:p>
        </w:tc>
        <w:tc>
          <w:tcPr>
            <w:tcW w:w="700" w:type="dxa"/>
            <w:hideMark/>
          </w:tcPr>
          <w:p w14:paraId="0F60EA6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24.5</w:t>
            </w:r>
          </w:p>
        </w:tc>
      </w:tr>
      <w:tr w:rsidR="00687D29" w:rsidRPr="00687D29" w14:paraId="05CB22F1" w14:textId="77777777" w:rsidTr="007C4628">
        <w:trPr>
          <w:trHeight w:val="399"/>
          <w:jc w:val="center"/>
        </w:trPr>
        <w:tc>
          <w:tcPr>
            <w:tcW w:w="1160" w:type="dxa"/>
            <w:hideMark/>
          </w:tcPr>
          <w:p w14:paraId="4E4BDE95"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الإبداع والابتكار</w:t>
            </w:r>
          </w:p>
        </w:tc>
        <w:tc>
          <w:tcPr>
            <w:tcW w:w="560" w:type="dxa"/>
          </w:tcPr>
          <w:p w14:paraId="4FA6D95D" w14:textId="26F6E319" w:rsidR="00687D29" w:rsidRPr="00687D29" w:rsidRDefault="00A00526"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34</w:t>
            </w:r>
          </w:p>
        </w:tc>
        <w:tc>
          <w:tcPr>
            <w:tcW w:w="1300" w:type="dxa"/>
            <w:hideMark/>
          </w:tcPr>
          <w:p w14:paraId="4EED997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3.94</w:t>
            </w:r>
          </w:p>
        </w:tc>
        <w:tc>
          <w:tcPr>
            <w:tcW w:w="1400" w:type="dxa"/>
            <w:hideMark/>
          </w:tcPr>
          <w:p w14:paraId="0C24DAB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0.314</w:t>
            </w:r>
          </w:p>
        </w:tc>
        <w:tc>
          <w:tcPr>
            <w:tcW w:w="680" w:type="dxa"/>
            <w:hideMark/>
          </w:tcPr>
          <w:p w14:paraId="7CE7AE0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-5.6</w:t>
            </w:r>
          </w:p>
        </w:tc>
        <w:tc>
          <w:tcPr>
            <w:tcW w:w="700" w:type="dxa"/>
            <w:hideMark/>
          </w:tcPr>
          <w:p w14:paraId="5F0CB6B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32.44</w:t>
            </w:r>
          </w:p>
        </w:tc>
      </w:tr>
      <w:tr w:rsidR="00687D29" w:rsidRPr="00687D29" w14:paraId="7F462281" w14:textId="77777777" w:rsidTr="007C4628">
        <w:trPr>
          <w:trHeight w:val="399"/>
          <w:jc w:val="center"/>
        </w:trPr>
        <w:tc>
          <w:tcPr>
            <w:tcW w:w="1160" w:type="dxa"/>
            <w:hideMark/>
          </w:tcPr>
          <w:p w14:paraId="5D08267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الإبداع والابتكار</w:t>
            </w:r>
          </w:p>
        </w:tc>
        <w:tc>
          <w:tcPr>
            <w:tcW w:w="560" w:type="dxa"/>
          </w:tcPr>
          <w:p w14:paraId="1CB8251B" w14:textId="1E81E193" w:rsidR="00687D29" w:rsidRPr="00687D29" w:rsidRDefault="00A00526"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35</w:t>
            </w:r>
          </w:p>
        </w:tc>
        <w:tc>
          <w:tcPr>
            <w:tcW w:w="1300" w:type="dxa"/>
            <w:hideMark/>
          </w:tcPr>
          <w:p w14:paraId="5F74450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3.96</w:t>
            </w:r>
          </w:p>
        </w:tc>
        <w:tc>
          <w:tcPr>
            <w:tcW w:w="1400" w:type="dxa"/>
            <w:hideMark/>
          </w:tcPr>
          <w:p w14:paraId="0A896E5F"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0.402</w:t>
            </w:r>
          </w:p>
        </w:tc>
        <w:tc>
          <w:tcPr>
            <w:tcW w:w="680" w:type="dxa"/>
            <w:hideMark/>
          </w:tcPr>
          <w:p w14:paraId="555BEEE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-2.31</w:t>
            </w:r>
          </w:p>
        </w:tc>
        <w:tc>
          <w:tcPr>
            <w:tcW w:w="700" w:type="dxa"/>
            <w:hideMark/>
          </w:tcPr>
          <w:p w14:paraId="42E8FD31"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13.4</w:t>
            </w:r>
          </w:p>
        </w:tc>
      </w:tr>
      <w:tr w:rsidR="00687D29" w:rsidRPr="00687D29" w14:paraId="14BD28B2" w14:textId="77777777" w:rsidTr="007C4628">
        <w:trPr>
          <w:trHeight w:val="399"/>
          <w:jc w:val="center"/>
        </w:trPr>
        <w:tc>
          <w:tcPr>
            <w:tcW w:w="1160" w:type="dxa"/>
            <w:hideMark/>
          </w:tcPr>
          <w:p w14:paraId="40A6A9AC"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الاستدامة</w:t>
            </w:r>
          </w:p>
        </w:tc>
        <w:tc>
          <w:tcPr>
            <w:tcW w:w="560" w:type="dxa"/>
          </w:tcPr>
          <w:p w14:paraId="54C7FA3C" w14:textId="59896A57" w:rsidR="00687D29" w:rsidRPr="00687D29" w:rsidRDefault="00A00526"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36</w:t>
            </w:r>
          </w:p>
        </w:tc>
        <w:tc>
          <w:tcPr>
            <w:tcW w:w="1300" w:type="dxa"/>
            <w:hideMark/>
          </w:tcPr>
          <w:p w14:paraId="16D7A5F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4.42</w:t>
            </w:r>
          </w:p>
        </w:tc>
        <w:tc>
          <w:tcPr>
            <w:tcW w:w="1400" w:type="dxa"/>
            <w:hideMark/>
          </w:tcPr>
          <w:p w14:paraId="6A06CA3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0.609</w:t>
            </w:r>
          </w:p>
        </w:tc>
        <w:tc>
          <w:tcPr>
            <w:tcW w:w="680" w:type="dxa"/>
            <w:hideMark/>
          </w:tcPr>
          <w:p w14:paraId="2188D03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-1.09</w:t>
            </w:r>
          </w:p>
        </w:tc>
        <w:tc>
          <w:tcPr>
            <w:tcW w:w="700" w:type="dxa"/>
            <w:hideMark/>
          </w:tcPr>
          <w:p w14:paraId="18A889D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3.126</w:t>
            </w:r>
          </w:p>
        </w:tc>
      </w:tr>
      <w:tr w:rsidR="00687D29" w:rsidRPr="00687D29" w14:paraId="7290705C" w14:textId="77777777" w:rsidTr="007C4628">
        <w:trPr>
          <w:trHeight w:val="399"/>
          <w:jc w:val="center"/>
        </w:trPr>
        <w:tc>
          <w:tcPr>
            <w:tcW w:w="1160" w:type="dxa"/>
            <w:hideMark/>
          </w:tcPr>
          <w:p w14:paraId="37CEE67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الاستدامة</w:t>
            </w:r>
          </w:p>
        </w:tc>
        <w:tc>
          <w:tcPr>
            <w:tcW w:w="560" w:type="dxa"/>
          </w:tcPr>
          <w:p w14:paraId="176D4199" w14:textId="47D415FB" w:rsidR="00687D29" w:rsidRPr="00687D29" w:rsidRDefault="00CB41A2"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37</w:t>
            </w:r>
          </w:p>
        </w:tc>
        <w:tc>
          <w:tcPr>
            <w:tcW w:w="1300" w:type="dxa"/>
            <w:hideMark/>
          </w:tcPr>
          <w:p w14:paraId="557A4B8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4.48</w:t>
            </w:r>
          </w:p>
        </w:tc>
        <w:tc>
          <w:tcPr>
            <w:tcW w:w="1400" w:type="dxa"/>
            <w:hideMark/>
          </w:tcPr>
          <w:p w14:paraId="4FB0FFD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0.677</w:t>
            </w:r>
          </w:p>
        </w:tc>
        <w:tc>
          <w:tcPr>
            <w:tcW w:w="680" w:type="dxa"/>
            <w:hideMark/>
          </w:tcPr>
          <w:p w14:paraId="5453CDF8"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-1.36</w:t>
            </w:r>
          </w:p>
        </w:tc>
        <w:tc>
          <w:tcPr>
            <w:tcW w:w="700" w:type="dxa"/>
            <w:hideMark/>
          </w:tcPr>
          <w:p w14:paraId="2E118E6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2.34</w:t>
            </w:r>
          </w:p>
        </w:tc>
      </w:tr>
      <w:tr w:rsidR="00687D29" w:rsidRPr="00687D29" w14:paraId="45E4AB71" w14:textId="77777777" w:rsidTr="007C4628">
        <w:trPr>
          <w:trHeight w:val="399"/>
          <w:jc w:val="center"/>
        </w:trPr>
        <w:tc>
          <w:tcPr>
            <w:tcW w:w="1160" w:type="dxa"/>
            <w:hideMark/>
          </w:tcPr>
          <w:p w14:paraId="2A33780D"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الاستدامة</w:t>
            </w:r>
          </w:p>
        </w:tc>
        <w:tc>
          <w:tcPr>
            <w:tcW w:w="560" w:type="dxa"/>
          </w:tcPr>
          <w:p w14:paraId="139163AA" w14:textId="1F712013" w:rsidR="00687D29" w:rsidRPr="00687D29" w:rsidRDefault="00CB41A2"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38</w:t>
            </w:r>
          </w:p>
        </w:tc>
        <w:tc>
          <w:tcPr>
            <w:tcW w:w="1300" w:type="dxa"/>
            <w:hideMark/>
          </w:tcPr>
          <w:p w14:paraId="4BA93B8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4.7</w:t>
            </w:r>
          </w:p>
        </w:tc>
        <w:tc>
          <w:tcPr>
            <w:tcW w:w="1400" w:type="dxa"/>
            <w:hideMark/>
          </w:tcPr>
          <w:p w14:paraId="365DDB4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0.544</w:t>
            </w:r>
          </w:p>
        </w:tc>
        <w:tc>
          <w:tcPr>
            <w:tcW w:w="680" w:type="dxa"/>
            <w:hideMark/>
          </w:tcPr>
          <w:p w14:paraId="49B0EFFB"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-1.66</w:t>
            </w:r>
          </w:p>
        </w:tc>
        <w:tc>
          <w:tcPr>
            <w:tcW w:w="700" w:type="dxa"/>
            <w:hideMark/>
          </w:tcPr>
          <w:p w14:paraId="23F33FD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1.982</w:t>
            </w:r>
          </w:p>
        </w:tc>
      </w:tr>
      <w:tr w:rsidR="00687D29" w:rsidRPr="00687D29" w14:paraId="553D4DB1" w14:textId="77777777" w:rsidTr="007C4628">
        <w:trPr>
          <w:trHeight w:val="399"/>
          <w:jc w:val="center"/>
        </w:trPr>
        <w:tc>
          <w:tcPr>
            <w:tcW w:w="1160" w:type="dxa"/>
            <w:hideMark/>
          </w:tcPr>
          <w:p w14:paraId="7091D87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الاستدامة</w:t>
            </w:r>
          </w:p>
        </w:tc>
        <w:tc>
          <w:tcPr>
            <w:tcW w:w="560" w:type="dxa"/>
          </w:tcPr>
          <w:p w14:paraId="2629C225" w14:textId="580E9C74" w:rsidR="00687D29" w:rsidRPr="00687D29" w:rsidRDefault="00CB41A2"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39</w:t>
            </w:r>
          </w:p>
        </w:tc>
        <w:tc>
          <w:tcPr>
            <w:tcW w:w="1300" w:type="dxa"/>
            <w:hideMark/>
          </w:tcPr>
          <w:p w14:paraId="2B09BD6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4.5</w:t>
            </w:r>
          </w:p>
        </w:tc>
        <w:tc>
          <w:tcPr>
            <w:tcW w:w="1400" w:type="dxa"/>
            <w:hideMark/>
          </w:tcPr>
          <w:p w14:paraId="2FB45949"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0.678</w:t>
            </w:r>
          </w:p>
        </w:tc>
        <w:tc>
          <w:tcPr>
            <w:tcW w:w="680" w:type="dxa"/>
            <w:hideMark/>
          </w:tcPr>
          <w:p w14:paraId="34D20DD4"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-1.44</w:t>
            </w:r>
          </w:p>
        </w:tc>
        <w:tc>
          <w:tcPr>
            <w:tcW w:w="700" w:type="dxa"/>
            <w:hideMark/>
          </w:tcPr>
          <w:p w14:paraId="79693C5A"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2.51</w:t>
            </w:r>
          </w:p>
        </w:tc>
      </w:tr>
      <w:tr w:rsidR="00687D29" w:rsidRPr="00687D29" w14:paraId="4EEA54E1" w14:textId="77777777" w:rsidTr="007C4628">
        <w:trPr>
          <w:trHeight w:val="399"/>
          <w:jc w:val="center"/>
        </w:trPr>
        <w:tc>
          <w:tcPr>
            <w:tcW w:w="1160" w:type="dxa"/>
            <w:hideMark/>
          </w:tcPr>
          <w:p w14:paraId="2BDA690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الاستدامة</w:t>
            </w:r>
          </w:p>
        </w:tc>
        <w:tc>
          <w:tcPr>
            <w:tcW w:w="560" w:type="dxa"/>
          </w:tcPr>
          <w:p w14:paraId="74FBF054" w14:textId="45127D25" w:rsidR="00687D29" w:rsidRPr="00687D29" w:rsidRDefault="00CB41A2" w:rsidP="00687D29">
            <w:pPr>
              <w:bidi/>
              <w:spacing w:after="0" w:line="240" w:lineRule="auto"/>
              <w:jc w:val="center"/>
              <w:rPr>
                <w:rFonts w:ascii="Traditional Arabic" w:eastAsia="Times New Roman" w:hAnsi="Traditional Arabic" w:cs="Traditional Arabic"/>
                <w:sz w:val="18"/>
                <w:szCs w:val="18"/>
                <w:rtl/>
              </w:rPr>
            </w:pPr>
            <w:r>
              <w:rPr>
                <w:rFonts w:ascii="Traditional Arabic" w:eastAsia="Times New Roman" w:hAnsi="Traditional Arabic" w:cs="Traditional Arabic" w:hint="cs"/>
                <w:sz w:val="18"/>
                <w:szCs w:val="18"/>
                <w:rtl/>
              </w:rPr>
              <w:t>40</w:t>
            </w:r>
          </w:p>
        </w:tc>
        <w:tc>
          <w:tcPr>
            <w:tcW w:w="1300" w:type="dxa"/>
            <w:hideMark/>
          </w:tcPr>
          <w:p w14:paraId="003FCEF7"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4.7</w:t>
            </w:r>
          </w:p>
        </w:tc>
        <w:tc>
          <w:tcPr>
            <w:tcW w:w="1400" w:type="dxa"/>
            <w:hideMark/>
          </w:tcPr>
          <w:p w14:paraId="2AF3845E"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0.544</w:t>
            </w:r>
          </w:p>
        </w:tc>
        <w:tc>
          <w:tcPr>
            <w:tcW w:w="680" w:type="dxa"/>
            <w:hideMark/>
          </w:tcPr>
          <w:p w14:paraId="5B29CB30"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-1.66</w:t>
            </w:r>
          </w:p>
        </w:tc>
        <w:tc>
          <w:tcPr>
            <w:tcW w:w="700" w:type="dxa"/>
            <w:hideMark/>
          </w:tcPr>
          <w:p w14:paraId="6D64CBC6" w14:textId="77777777" w:rsidR="00687D29" w:rsidRPr="00687D29" w:rsidRDefault="00687D29" w:rsidP="00687D29">
            <w:pPr>
              <w:bidi/>
              <w:spacing w:after="0" w:line="240" w:lineRule="auto"/>
              <w:jc w:val="center"/>
              <w:rPr>
                <w:rFonts w:ascii="Traditional Arabic" w:eastAsia="Times New Roman" w:hAnsi="Traditional Arabic" w:cs="Traditional Arabic"/>
                <w:sz w:val="18"/>
                <w:szCs w:val="18"/>
                <w:rtl/>
              </w:rPr>
            </w:pPr>
            <w:r w:rsidRPr="00687D29">
              <w:rPr>
                <w:rFonts w:ascii="Traditional Arabic" w:eastAsia="Times New Roman" w:hAnsi="Traditional Arabic" w:cs="Traditional Arabic"/>
                <w:sz w:val="18"/>
                <w:szCs w:val="18"/>
                <w:rtl/>
              </w:rPr>
              <w:t>1.982</w:t>
            </w:r>
          </w:p>
        </w:tc>
      </w:tr>
    </w:tbl>
    <w:p w14:paraId="0A2432CA" w14:textId="34CD9E10" w:rsidR="001841F6" w:rsidRPr="00A00DBA" w:rsidRDefault="008C7771" w:rsidP="00C442ED">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A00DBA">
        <w:rPr>
          <w:rFonts w:ascii="Traditional Arabic" w:hAnsi="Traditional Arabic" w:cs="Traditional Arabic"/>
          <w:b/>
          <w:bCs/>
          <w:color w:val="000000" w:themeColor="text1"/>
          <w:sz w:val="24"/>
          <w:szCs w:val="24"/>
          <w:rtl/>
        </w:rPr>
        <w:t>تشير قيم الالتواء والتفلطح لجميع العبارات إلى أن البيانات تقترب من التوزيع الطبيعي، إذ تقع معظم قيم الالتواء ضمن النطاق المقبول (±</w:t>
      </w:r>
      <w:r w:rsidRPr="00A00DBA">
        <w:rPr>
          <w:rFonts w:ascii="Traditional Arabic" w:hAnsi="Traditional Arabic" w:cs="Traditional Arabic" w:hint="cs"/>
          <w:b/>
          <w:bCs/>
          <w:color w:val="000000" w:themeColor="text1"/>
          <w:sz w:val="24"/>
          <w:szCs w:val="24"/>
          <w:rtl/>
        </w:rPr>
        <w:t>3</w:t>
      </w:r>
      <w:r w:rsidRPr="00A00DBA">
        <w:rPr>
          <w:rFonts w:ascii="Traditional Arabic" w:hAnsi="Traditional Arabic" w:cs="Traditional Arabic"/>
          <w:b/>
          <w:bCs/>
          <w:color w:val="000000" w:themeColor="text1"/>
          <w:sz w:val="24"/>
          <w:szCs w:val="24"/>
          <w:rtl/>
        </w:rPr>
        <w:t xml:space="preserve">)، مما </w:t>
      </w:r>
      <w:r w:rsidR="00983948" w:rsidRPr="00A00DBA">
        <w:rPr>
          <w:rFonts w:ascii="Traditional Arabic" w:hAnsi="Traditional Arabic" w:cs="Traditional Arabic" w:hint="cs"/>
          <w:b/>
          <w:bCs/>
          <w:color w:val="000000" w:themeColor="text1"/>
          <w:sz w:val="24"/>
          <w:szCs w:val="24"/>
          <w:rtl/>
        </w:rPr>
        <w:t>ي</w:t>
      </w:r>
      <w:r w:rsidR="00983948">
        <w:rPr>
          <w:rFonts w:ascii="Traditional Arabic" w:hAnsi="Traditional Arabic" w:cs="Traditional Arabic" w:hint="cs"/>
          <w:b/>
          <w:bCs/>
          <w:color w:val="000000" w:themeColor="text1"/>
          <w:sz w:val="24"/>
          <w:szCs w:val="24"/>
          <w:rtl/>
        </w:rPr>
        <w:t>عزز</w:t>
      </w:r>
      <w:r w:rsidRPr="00A00DBA">
        <w:rPr>
          <w:rFonts w:ascii="Traditional Arabic" w:hAnsi="Traditional Arabic" w:cs="Traditional Arabic"/>
          <w:b/>
          <w:bCs/>
          <w:color w:val="000000" w:themeColor="text1"/>
          <w:sz w:val="24"/>
          <w:szCs w:val="24"/>
          <w:rtl/>
        </w:rPr>
        <w:t xml:space="preserve"> استخدام الاختبارات الإحصائية المعلمية في مراحل التحليل اللاحقة.</w:t>
      </w:r>
    </w:p>
    <w:p w14:paraId="1C0CCA4A" w14:textId="77777777" w:rsidR="005B3981" w:rsidRPr="00C442ED" w:rsidRDefault="005B3981" w:rsidP="005B3981">
      <w:pPr>
        <w:bidi/>
        <w:spacing w:before="100" w:beforeAutospacing="1" w:after="100" w:afterAutospacing="1" w:line="360" w:lineRule="auto"/>
        <w:rPr>
          <w:rFonts w:ascii="Traditional Arabic" w:hAnsi="Traditional Arabic" w:cs="Traditional Arabic"/>
          <w:color w:val="000000" w:themeColor="text1"/>
          <w:sz w:val="24"/>
          <w:szCs w:val="24"/>
          <w:rtl/>
        </w:rPr>
      </w:pPr>
    </w:p>
    <w:p w14:paraId="09FD5D93" w14:textId="4467DE89" w:rsidR="00E1638A" w:rsidRPr="00B170FA" w:rsidRDefault="00206F37" w:rsidP="00305DE1">
      <w:pPr>
        <w:bidi/>
        <w:spacing w:after="480"/>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التحليل العاملي</w:t>
      </w:r>
      <w:r w:rsidR="00EB668A" w:rsidRPr="00B170FA">
        <w:rPr>
          <w:rFonts w:ascii="Traditional Arabic" w:hAnsi="Traditional Arabic" w:cs="Traditional Arabic"/>
          <w:b/>
          <w:bCs/>
          <w:sz w:val="24"/>
          <w:szCs w:val="24"/>
        </w:rPr>
        <w:t xml:space="preserve"> </w:t>
      </w:r>
      <w:r w:rsidR="00DF2191">
        <w:rPr>
          <w:rFonts w:ascii="Traditional Arabic" w:hAnsi="Traditional Arabic" w:cs="Traditional Arabic" w:hint="cs"/>
          <w:b/>
          <w:bCs/>
          <w:sz w:val="24"/>
          <w:szCs w:val="24"/>
          <w:rtl/>
        </w:rPr>
        <w:t>الا</w:t>
      </w:r>
      <w:r w:rsidR="00A541FA">
        <w:rPr>
          <w:rFonts w:ascii="Traditional Arabic" w:hAnsi="Traditional Arabic" w:cs="Traditional Arabic" w:hint="cs"/>
          <w:b/>
          <w:bCs/>
          <w:sz w:val="24"/>
          <w:szCs w:val="24"/>
          <w:rtl/>
        </w:rPr>
        <w:t>ستكشافي</w:t>
      </w:r>
      <w:r w:rsidR="00305DE1" w:rsidRPr="00B170FA">
        <w:rPr>
          <w:rFonts w:ascii="Traditional Arabic" w:hAnsi="Traditional Arabic" w:cs="Traditional Arabic"/>
          <w:b/>
          <w:bCs/>
          <w:sz w:val="24"/>
          <w:szCs w:val="24"/>
          <w:rtl/>
        </w:rPr>
        <w:t xml:space="preserve"> </w:t>
      </w:r>
      <w:r w:rsidR="00305DE1" w:rsidRPr="00B170FA">
        <w:rPr>
          <w:rFonts w:ascii="Traditional Arabic" w:hAnsi="Traditional Arabic" w:cs="Traditional Arabic"/>
          <w:b/>
          <w:bCs/>
        </w:rPr>
        <w:t>(Exploratory Factor Analysis)</w:t>
      </w:r>
      <w:r w:rsidR="00EB668A" w:rsidRPr="00B170FA">
        <w:rPr>
          <w:rFonts w:ascii="Traditional Arabic" w:hAnsi="Traditional Arabic" w:cs="Traditional Arabic"/>
          <w:b/>
          <w:bCs/>
          <w:rtl/>
        </w:rPr>
        <w:t xml:space="preserve"> </w:t>
      </w:r>
    </w:p>
    <w:p w14:paraId="2CF840EE" w14:textId="41DAC033" w:rsidR="001A02DA" w:rsidRPr="00305DE1" w:rsidRDefault="00305DE1" w:rsidP="00EB6EFD">
      <w:pPr>
        <w:bidi/>
        <w:spacing w:after="480"/>
        <w:jc w:val="center"/>
        <w:rPr>
          <w:rFonts w:ascii="Traditional Arabic" w:hAnsi="Traditional Arabic" w:cs="Traditional Arabic"/>
          <w:color w:val="000000" w:themeColor="text1"/>
          <w:sz w:val="24"/>
          <w:szCs w:val="24"/>
          <w:rtl/>
        </w:rPr>
      </w:pPr>
      <w:r w:rsidRPr="00305DE1">
        <w:rPr>
          <w:rFonts w:ascii="Traditional Arabic" w:hAnsi="Traditional Arabic" w:cs="Traditional Arabic"/>
          <w:color w:val="000000" w:themeColor="text1"/>
          <w:sz w:val="24"/>
          <w:szCs w:val="24"/>
          <w:rtl/>
        </w:rPr>
        <w:t>جدول (</w:t>
      </w:r>
      <w:r>
        <w:rPr>
          <w:rFonts w:ascii="Traditional Arabic" w:hAnsi="Traditional Arabic" w:cs="Traditional Arabic" w:hint="cs"/>
          <w:color w:val="000000" w:themeColor="text1"/>
          <w:sz w:val="24"/>
          <w:szCs w:val="24"/>
          <w:rtl/>
        </w:rPr>
        <w:t>..</w:t>
      </w:r>
      <w:r w:rsidRPr="00305DE1">
        <w:rPr>
          <w:rFonts w:ascii="Traditional Arabic" w:hAnsi="Traditional Arabic" w:cs="Traditional Arabic"/>
          <w:color w:val="000000" w:themeColor="text1"/>
          <w:sz w:val="24"/>
          <w:szCs w:val="24"/>
          <w:rtl/>
        </w:rPr>
        <w:t xml:space="preserve">): نتائج اختبار </w:t>
      </w:r>
      <w:r w:rsidRPr="00305DE1">
        <w:rPr>
          <w:rFonts w:ascii="Traditional Arabic" w:hAnsi="Traditional Arabic" w:cs="Traditional Arabic"/>
          <w:color w:val="000000" w:themeColor="text1"/>
          <w:sz w:val="24"/>
          <w:szCs w:val="24"/>
        </w:rPr>
        <w:t>KMO</w:t>
      </w:r>
      <w:r w:rsidRPr="00305DE1">
        <w:rPr>
          <w:rFonts w:ascii="Traditional Arabic" w:hAnsi="Traditional Arabic" w:cs="Traditional Arabic"/>
          <w:color w:val="000000" w:themeColor="text1"/>
          <w:sz w:val="24"/>
          <w:szCs w:val="24"/>
          <w:rtl/>
        </w:rPr>
        <w:t xml:space="preserve"> واختبار بارتليت للكروية</w:t>
      </w:r>
    </w:p>
    <w:tbl>
      <w:tblPr>
        <w:tblStyle w:val="12"/>
        <w:bidiVisual/>
        <w:tblW w:w="7680" w:type="dxa"/>
        <w:jc w:val="center"/>
        <w:tblLook w:val="04A0" w:firstRow="1" w:lastRow="0" w:firstColumn="1" w:lastColumn="0" w:noHBand="0" w:noVBand="1"/>
      </w:tblPr>
      <w:tblGrid>
        <w:gridCol w:w="2800"/>
        <w:gridCol w:w="1483"/>
        <w:gridCol w:w="3397"/>
      </w:tblGrid>
      <w:tr w:rsidR="001A02DA" w:rsidRPr="001A02DA" w14:paraId="1F2437AD" w14:textId="77777777" w:rsidTr="001A02DA">
        <w:trPr>
          <w:trHeight w:val="561"/>
          <w:jc w:val="center"/>
        </w:trPr>
        <w:tc>
          <w:tcPr>
            <w:tcW w:w="2800" w:type="dxa"/>
            <w:hideMark/>
          </w:tcPr>
          <w:p w14:paraId="38DC7E2D" w14:textId="77777777" w:rsidR="001A02DA" w:rsidRPr="001A02DA" w:rsidRDefault="001A02DA" w:rsidP="001A02DA">
            <w:pPr>
              <w:bidi/>
              <w:spacing w:after="0" w:line="240" w:lineRule="auto"/>
              <w:jc w:val="center"/>
              <w:rPr>
                <w:rFonts w:ascii="Traditional Arabic" w:eastAsia="Times New Roman" w:hAnsi="Traditional Arabic" w:cs="Traditional Arabic"/>
                <w:b/>
                <w:bCs/>
                <w:sz w:val="20"/>
                <w:szCs w:val="20"/>
              </w:rPr>
            </w:pPr>
            <w:r w:rsidRPr="001A02DA">
              <w:rPr>
                <w:rFonts w:ascii="Traditional Arabic" w:eastAsia="Times New Roman" w:hAnsi="Traditional Arabic" w:cs="Traditional Arabic"/>
                <w:b/>
                <w:bCs/>
                <w:sz w:val="20"/>
                <w:szCs w:val="20"/>
                <w:rtl/>
              </w:rPr>
              <w:t>الاختبار</w:t>
            </w:r>
          </w:p>
        </w:tc>
        <w:tc>
          <w:tcPr>
            <w:tcW w:w="1483" w:type="dxa"/>
            <w:hideMark/>
          </w:tcPr>
          <w:p w14:paraId="7DE14D06" w14:textId="77777777" w:rsidR="001A02DA" w:rsidRPr="001A02DA" w:rsidRDefault="001A02DA" w:rsidP="001A02DA">
            <w:pPr>
              <w:bidi/>
              <w:spacing w:after="0" w:line="240" w:lineRule="auto"/>
              <w:jc w:val="center"/>
              <w:rPr>
                <w:rFonts w:ascii="Traditional Arabic" w:eastAsia="Times New Roman" w:hAnsi="Traditional Arabic" w:cs="Traditional Arabic"/>
                <w:b/>
                <w:bCs/>
                <w:sz w:val="20"/>
                <w:szCs w:val="20"/>
                <w:rtl/>
              </w:rPr>
            </w:pPr>
            <w:r w:rsidRPr="001A02DA">
              <w:rPr>
                <w:rFonts w:ascii="Traditional Arabic" w:eastAsia="Times New Roman" w:hAnsi="Traditional Arabic" w:cs="Traditional Arabic"/>
                <w:b/>
                <w:bCs/>
                <w:sz w:val="20"/>
                <w:szCs w:val="20"/>
                <w:rtl/>
              </w:rPr>
              <w:t>القيمة</w:t>
            </w:r>
          </w:p>
        </w:tc>
        <w:tc>
          <w:tcPr>
            <w:tcW w:w="3397" w:type="dxa"/>
            <w:hideMark/>
          </w:tcPr>
          <w:p w14:paraId="4754E6BA" w14:textId="77777777" w:rsidR="001A02DA" w:rsidRPr="001A02DA" w:rsidRDefault="001A02DA" w:rsidP="001A02DA">
            <w:pPr>
              <w:bidi/>
              <w:spacing w:after="0" w:line="240" w:lineRule="auto"/>
              <w:jc w:val="center"/>
              <w:rPr>
                <w:rFonts w:ascii="Traditional Arabic" w:eastAsia="Times New Roman" w:hAnsi="Traditional Arabic" w:cs="Traditional Arabic"/>
                <w:b/>
                <w:bCs/>
                <w:sz w:val="20"/>
                <w:szCs w:val="20"/>
                <w:rtl/>
              </w:rPr>
            </w:pPr>
            <w:r w:rsidRPr="001A02DA">
              <w:rPr>
                <w:rFonts w:ascii="Traditional Arabic" w:eastAsia="Times New Roman" w:hAnsi="Traditional Arabic" w:cs="Traditional Arabic"/>
                <w:b/>
                <w:bCs/>
                <w:sz w:val="20"/>
                <w:szCs w:val="20"/>
                <w:rtl/>
              </w:rPr>
              <w:t>التفسير</w:t>
            </w:r>
          </w:p>
        </w:tc>
      </w:tr>
      <w:tr w:rsidR="001A02DA" w:rsidRPr="001A02DA" w14:paraId="2F5D2F15" w14:textId="77777777" w:rsidTr="001A02DA">
        <w:trPr>
          <w:trHeight w:val="399"/>
          <w:jc w:val="center"/>
        </w:trPr>
        <w:tc>
          <w:tcPr>
            <w:tcW w:w="2800" w:type="dxa"/>
            <w:hideMark/>
          </w:tcPr>
          <w:p w14:paraId="4B78B3F9" w14:textId="77777777" w:rsidR="001A02DA" w:rsidRPr="001A02DA" w:rsidRDefault="001A02DA" w:rsidP="001A02DA">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 xml:space="preserve">قيمة </w:t>
            </w:r>
            <w:r w:rsidRPr="001A02DA">
              <w:rPr>
                <w:rFonts w:ascii="Traditional Arabic" w:eastAsia="Times New Roman" w:hAnsi="Traditional Arabic" w:cs="Traditional Arabic"/>
                <w:sz w:val="20"/>
                <w:szCs w:val="20"/>
              </w:rPr>
              <w:t>Kaiser-Meyer-Olkin (KMO)</w:t>
            </w:r>
          </w:p>
        </w:tc>
        <w:tc>
          <w:tcPr>
            <w:tcW w:w="1483" w:type="dxa"/>
            <w:hideMark/>
          </w:tcPr>
          <w:p w14:paraId="709D4646" w14:textId="77777777" w:rsidR="001A02DA" w:rsidRPr="001A02DA" w:rsidRDefault="001A02DA" w:rsidP="001A02DA">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0.602</w:t>
            </w:r>
          </w:p>
        </w:tc>
        <w:tc>
          <w:tcPr>
            <w:tcW w:w="3397" w:type="dxa"/>
            <w:hideMark/>
          </w:tcPr>
          <w:p w14:paraId="5C9DDE12" w14:textId="77777777" w:rsidR="001A02DA" w:rsidRPr="001A02DA" w:rsidRDefault="001A02DA" w:rsidP="001A02DA">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متوسط - يُجيز إجراء التحليل العاملي (</w:t>
            </w:r>
            <w:r w:rsidRPr="001A02DA">
              <w:rPr>
                <w:rFonts w:ascii="Cambria Math" w:eastAsia="Times New Roman" w:hAnsi="Cambria Math" w:cs="Cambria Math" w:hint="cs"/>
                <w:sz w:val="20"/>
                <w:szCs w:val="20"/>
                <w:rtl/>
              </w:rPr>
              <w:t>≥</w:t>
            </w:r>
            <w:r w:rsidRPr="001A02DA">
              <w:rPr>
                <w:rFonts w:ascii="Traditional Arabic" w:eastAsia="Times New Roman" w:hAnsi="Traditional Arabic" w:cs="Traditional Arabic"/>
                <w:sz w:val="20"/>
                <w:szCs w:val="20"/>
                <w:rtl/>
              </w:rPr>
              <w:t xml:space="preserve"> 0.50)</w:t>
            </w:r>
          </w:p>
        </w:tc>
      </w:tr>
      <w:tr w:rsidR="003D7B57" w:rsidRPr="001A02DA" w14:paraId="3BAA72A7" w14:textId="77777777" w:rsidTr="001A02DA">
        <w:trPr>
          <w:trHeight w:val="399"/>
          <w:jc w:val="center"/>
        </w:trPr>
        <w:tc>
          <w:tcPr>
            <w:tcW w:w="2800" w:type="dxa"/>
            <w:hideMark/>
          </w:tcPr>
          <w:p w14:paraId="24E40A9A" w14:textId="77777777" w:rsidR="003D7B57" w:rsidRPr="001A02DA" w:rsidRDefault="003D7B57" w:rsidP="003D7B57">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 xml:space="preserve">اختبار بارتليت للكروية - </w:t>
            </w:r>
            <w:r w:rsidRPr="001A02DA">
              <w:rPr>
                <w:rFonts w:ascii="Traditional Arabic" w:eastAsia="Times New Roman" w:hAnsi="Traditional Arabic" w:cs="Traditional Arabic"/>
                <w:sz w:val="20"/>
                <w:szCs w:val="20"/>
              </w:rPr>
              <w:t>Chi²</w:t>
            </w:r>
          </w:p>
        </w:tc>
        <w:tc>
          <w:tcPr>
            <w:tcW w:w="1483" w:type="dxa"/>
            <w:hideMark/>
          </w:tcPr>
          <w:p w14:paraId="5B7784D8" w14:textId="33C73B5B" w:rsidR="003D7B57" w:rsidRPr="001A02DA" w:rsidRDefault="003D7B57" w:rsidP="003D7B57">
            <w:pPr>
              <w:bidi/>
              <w:spacing w:after="0" w:line="240" w:lineRule="auto"/>
              <w:jc w:val="center"/>
              <w:rPr>
                <w:rFonts w:ascii="Traditional Arabic" w:eastAsia="Times New Roman" w:hAnsi="Traditional Arabic" w:cs="Traditional Arabic"/>
                <w:sz w:val="20"/>
                <w:szCs w:val="20"/>
                <w:rtl/>
              </w:rPr>
            </w:pPr>
            <w:r w:rsidRPr="0081636D">
              <w:rPr>
                <w:rFonts w:ascii="Traditional Arabic" w:eastAsia="Times New Roman" w:hAnsi="Traditional Arabic" w:cs="Traditional Arabic"/>
                <w:color w:val="000000"/>
                <w:lang w:eastAsia="en-GB"/>
              </w:rPr>
              <w:t>inf</w:t>
            </w:r>
          </w:p>
        </w:tc>
        <w:tc>
          <w:tcPr>
            <w:tcW w:w="3397" w:type="dxa"/>
            <w:hideMark/>
          </w:tcPr>
          <w:p w14:paraId="13303693" w14:textId="77777777" w:rsidR="003D7B57" w:rsidRPr="006A6C06" w:rsidRDefault="003D7B57" w:rsidP="003D7B57">
            <w:pPr>
              <w:bidi/>
              <w:spacing w:after="0" w:line="240" w:lineRule="auto"/>
              <w:jc w:val="center"/>
              <w:rPr>
                <w:rFonts w:ascii="Traditional Arabic" w:eastAsia="Times New Roman" w:hAnsi="Traditional Arabic" w:cs="Traditional Arabic"/>
                <w:sz w:val="20"/>
                <w:szCs w:val="20"/>
                <w:rtl/>
              </w:rPr>
            </w:pPr>
            <w:r w:rsidRPr="006A6C06">
              <w:rPr>
                <w:rFonts w:ascii="Traditional Arabic" w:eastAsia="Times New Roman" w:hAnsi="Traditional Arabic" w:cs="Traditional Arabic"/>
                <w:sz w:val="20"/>
                <w:szCs w:val="20"/>
                <w:rtl/>
              </w:rPr>
              <w:t> </w:t>
            </w:r>
          </w:p>
        </w:tc>
      </w:tr>
      <w:tr w:rsidR="003D7B57" w:rsidRPr="001A02DA" w14:paraId="6CEACC52" w14:textId="77777777" w:rsidTr="001A02DA">
        <w:trPr>
          <w:trHeight w:val="399"/>
          <w:jc w:val="center"/>
        </w:trPr>
        <w:tc>
          <w:tcPr>
            <w:tcW w:w="2800" w:type="dxa"/>
            <w:hideMark/>
          </w:tcPr>
          <w:p w14:paraId="14FD54ED" w14:textId="77777777" w:rsidR="003D7B57" w:rsidRPr="001A02DA" w:rsidRDefault="003D7B57" w:rsidP="003D7B57">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درجات الحرية (</w:t>
            </w:r>
            <w:proofErr w:type="spellStart"/>
            <w:r w:rsidRPr="001A02DA">
              <w:rPr>
                <w:rFonts w:ascii="Traditional Arabic" w:eastAsia="Times New Roman" w:hAnsi="Traditional Arabic" w:cs="Traditional Arabic"/>
                <w:sz w:val="20"/>
                <w:szCs w:val="20"/>
              </w:rPr>
              <w:t>df</w:t>
            </w:r>
            <w:proofErr w:type="spellEnd"/>
            <w:r w:rsidRPr="001A02DA">
              <w:rPr>
                <w:rFonts w:ascii="Traditional Arabic" w:eastAsia="Times New Roman" w:hAnsi="Traditional Arabic" w:cs="Traditional Arabic"/>
                <w:sz w:val="20"/>
                <w:szCs w:val="20"/>
                <w:rtl/>
              </w:rPr>
              <w:t>)</w:t>
            </w:r>
          </w:p>
        </w:tc>
        <w:tc>
          <w:tcPr>
            <w:tcW w:w="1483" w:type="dxa"/>
            <w:hideMark/>
          </w:tcPr>
          <w:p w14:paraId="55AFBCEC" w14:textId="23C598A7" w:rsidR="003D7B57" w:rsidRPr="001A02DA" w:rsidRDefault="003D7B57" w:rsidP="003D7B57">
            <w:pPr>
              <w:bidi/>
              <w:spacing w:after="0" w:line="240" w:lineRule="auto"/>
              <w:jc w:val="center"/>
              <w:rPr>
                <w:rFonts w:ascii="Traditional Arabic" w:eastAsia="Times New Roman" w:hAnsi="Traditional Arabic" w:cs="Traditional Arabic"/>
                <w:sz w:val="20"/>
                <w:szCs w:val="20"/>
                <w:rtl/>
              </w:rPr>
            </w:pPr>
            <w:r w:rsidRPr="0081636D">
              <w:rPr>
                <w:rFonts w:ascii="Traditional Arabic" w:eastAsia="Times New Roman" w:hAnsi="Traditional Arabic" w:cs="Traditional Arabic"/>
                <w:color w:val="000000"/>
                <w:lang w:eastAsia="en-GB"/>
              </w:rPr>
              <w:t>nan</w:t>
            </w:r>
          </w:p>
        </w:tc>
        <w:tc>
          <w:tcPr>
            <w:tcW w:w="3397" w:type="dxa"/>
            <w:hideMark/>
          </w:tcPr>
          <w:p w14:paraId="51EF85BF" w14:textId="77777777" w:rsidR="003D7B57" w:rsidRPr="006A6C06" w:rsidRDefault="003D7B57" w:rsidP="003D7B57">
            <w:pPr>
              <w:bidi/>
              <w:spacing w:after="0" w:line="240" w:lineRule="auto"/>
              <w:jc w:val="center"/>
              <w:rPr>
                <w:rFonts w:ascii="Traditional Arabic" w:eastAsia="Times New Roman" w:hAnsi="Traditional Arabic" w:cs="Traditional Arabic"/>
                <w:sz w:val="20"/>
                <w:szCs w:val="20"/>
                <w:rtl/>
              </w:rPr>
            </w:pPr>
            <w:r w:rsidRPr="006A6C06">
              <w:rPr>
                <w:rFonts w:ascii="Traditional Arabic" w:eastAsia="Times New Roman" w:hAnsi="Traditional Arabic" w:cs="Traditional Arabic"/>
                <w:sz w:val="20"/>
                <w:szCs w:val="20"/>
                <w:rtl/>
              </w:rPr>
              <w:t> </w:t>
            </w:r>
          </w:p>
        </w:tc>
      </w:tr>
      <w:tr w:rsidR="001A02DA" w:rsidRPr="001A02DA" w14:paraId="6DC52029" w14:textId="77777777" w:rsidTr="001A02DA">
        <w:trPr>
          <w:trHeight w:val="399"/>
          <w:jc w:val="center"/>
        </w:trPr>
        <w:tc>
          <w:tcPr>
            <w:tcW w:w="2800" w:type="dxa"/>
            <w:hideMark/>
          </w:tcPr>
          <w:p w14:paraId="06AD6120" w14:textId="77777777" w:rsidR="001A02DA" w:rsidRPr="001A02DA" w:rsidRDefault="001A02DA" w:rsidP="001A02DA">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مستوى الدلالة (</w:t>
            </w:r>
            <w:r w:rsidRPr="001A02DA">
              <w:rPr>
                <w:rFonts w:ascii="Traditional Arabic" w:eastAsia="Times New Roman" w:hAnsi="Traditional Arabic" w:cs="Traditional Arabic"/>
                <w:sz w:val="20"/>
                <w:szCs w:val="20"/>
              </w:rPr>
              <w:t>Sig</w:t>
            </w:r>
            <w:r w:rsidRPr="001A02DA">
              <w:rPr>
                <w:rFonts w:ascii="Traditional Arabic" w:eastAsia="Times New Roman" w:hAnsi="Traditional Arabic" w:cs="Traditional Arabic"/>
                <w:sz w:val="20"/>
                <w:szCs w:val="20"/>
                <w:rtl/>
              </w:rPr>
              <w:t>.)</w:t>
            </w:r>
          </w:p>
        </w:tc>
        <w:tc>
          <w:tcPr>
            <w:tcW w:w="1483" w:type="dxa"/>
            <w:hideMark/>
          </w:tcPr>
          <w:p w14:paraId="4473BB80" w14:textId="77777777" w:rsidR="001A02DA" w:rsidRPr="001A02DA" w:rsidRDefault="001A02DA" w:rsidP="001A02DA">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&lt; 0.001</w:t>
            </w:r>
          </w:p>
        </w:tc>
        <w:tc>
          <w:tcPr>
            <w:tcW w:w="3397" w:type="dxa"/>
            <w:hideMark/>
          </w:tcPr>
          <w:p w14:paraId="26ED0427" w14:textId="77777777" w:rsidR="001A02DA" w:rsidRPr="001A02DA" w:rsidRDefault="001A02DA" w:rsidP="001A02DA">
            <w:pPr>
              <w:bidi/>
              <w:spacing w:after="0" w:line="240" w:lineRule="auto"/>
              <w:jc w:val="center"/>
              <w:rPr>
                <w:rFonts w:ascii="Traditional Arabic" w:eastAsia="Times New Roman" w:hAnsi="Traditional Arabic" w:cs="Traditional Arabic"/>
                <w:sz w:val="20"/>
                <w:szCs w:val="20"/>
                <w:rtl/>
              </w:rPr>
            </w:pPr>
            <w:r w:rsidRPr="001A02DA">
              <w:rPr>
                <w:rFonts w:ascii="Traditional Arabic" w:eastAsia="Times New Roman" w:hAnsi="Traditional Arabic" w:cs="Traditional Arabic"/>
                <w:sz w:val="20"/>
                <w:szCs w:val="20"/>
                <w:rtl/>
              </w:rPr>
              <w:t xml:space="preserve">دال إحصائياً - يؤكد وجود ارتباطات كافية بين المتغيرات </w:t>
            </w:r>
            <w:r w:rsidRPr="001A02DA">
              <w:rPr>
                <w:rFonts w:ascii="Segoe UI Symbol" w:eastAsia="Times New Roman" w:hAnsi="Segoe UI Symbol" w:cs="Segoe UI Symbol" w:hint="cs"/>
                <w:sz w:val="20"/>
                <w:szCs w:val="20"/>
                <w:rtl/>
              </w:rPr>
              <w:t>✓</w:t>
            </w:r>
          </w:p>
        </w:tc>
      </w:tr>
    </w:tbl>
    <w:p w14:paraId="25B56ACF" w14:textId="77777777" w:rsidR="001A02DA" w:rsidRDefault="001A02DA" w:rsidP="001A02DA">
      <w:pPr>
        <w:bidi/>
        <w:rPr>
          <w:rtl/>
        </w:rPr>
      </w:pPr>
    </w:p>
    <w:p w14:paraId="51330B7C" w14:textId="0E35408F" w:rsidR="006A6C06" w:rsidRPr="004A335C" w:rsidRDefault="006A6C06" w:rsidP="00CB41A2">
      <w:pPr>
        <w:bidi/>
        <w:jc w:val="both"/>
        <w:rPr>
          <w:rFonts w:ascii="Traditional Arabic" w:hAnsi="Traditional Arabic" w:cs="Traditional Arabic"/>
          <w:b/>
          <w:bCs/>
          <w:color w:val="000000" w:themeColor="text1"/>
          <w:sz w:val="24"/>
          <w:szCs w:val="24"/>
          <w:rtl/>
        </w:rPr>
      </w:pPr>
      <w:r w:rsidRPr="004A335C">
        <w:rPr>
          <w:rFonts w:ascii="Traditional Arabic" w:hAnsi="Traditional Arabic" w:cs="Traditional Arabic"/>
          <w:b/>
          <w:bCs/>
          <w:color w:val="000000" w:themeColor="text1"/>
          <w:sz w:val="24"/>
          <w:szCs w:val="24"/>
          <w:rtl/>
        </w:rPr>
        <w:t xml:space="preserve">بلغت قيمة اختبار </w:t>
      </w:r>
      <w:proofErr w:type="spellStart"/>
      <w:r w:rsidRPr="004A335C">
        <w:rPr>
          <w:rFonts w:ascii="Traditional Arabic" w:hAnsi="Traditional Arabic" w:cs="Traditional Arabic"/>
          <w:b/>
          <w:bCs/>
          <w:color w:val="000000" w:themeColor="text1"/>
          <w:sz w:val="24"/>
          <w:szCs w:val="24"/>
          <w:rtl/>
        </w:rPr>
        <w:t>كايزر</w:t>
      </w:r>
      <w:proofErr w:type="spellEnd"/>
      <w:r w:rsidRPr="004A335C">
        <w:rPr>
          <w:rFonts w:ascii="Traditional Arabic" w:hAnsi="Traditional Arabic" w:cs="Traditional Arabic"/>
          <w:b/>
          <w:bCs/>
          <w:color w:val="000000" w:themeColor="text1"/>
          <w:sz w:val="24"/>
          <w:szCs w:val="24"/>
          <w:rtl/>
        </w:rPr>
        <w:t>-ماير-</w:t>
      </w:r>
      <w:proofErr w:type="spellStart"/>
      <w:r w:rsidRPr="004A335C">
        <w:rPr>
          <w:rFonts w:ascii="Traditional Arabic" w:hAnsi="Traditional Arabic" w:cs="Traditional Arabic"/>
          <w:b/>
          <w:bCs/>
          <w:color w:val="000000" w:themeColor="text1"/>
          <w:sz w:val="24"/>
          <w:szCs w:val="24"/>
          <w:rtl/>
        </w:rPr>
        <w:t>أولكين</w:t>
      </w:r>
      <w:proofErr w:type="spellEnd"/>
      <w:r w:rsidRPr="004A335C">
        <w:rPr>
          <w:rFonts w:ascii="Traditional Arabic" w:hAnsi="Traditional Arabic" w:cs="Traditional Arabic"/>
          <w:b/>
          <w:bCs/>
          <w:color w:val="000000" w:themeColor="text1"/>
          <w:sz w:val="24"/>
          <w:szCs w:val="24"/>
          <w:rtl/>
        </w:rPr>
        <w:t xml:space="preserve"> (</w:t>
      </w:r>
      <w:r w:rsidRPr="004A335C">
        <w:rPr>
          <w:rFonts w:ascii="Traditional Arabic" w:hAnsi="Traditional Arabic" w:cs="Traditional Arabic"/>
          <w:b/>
          <w:bCs/>
          <w:color w:val="000000" w:themeColor="text1"/>
          <w:sz w:val="24"/>
          <w:szCs w:val="24"/>
        </w:rPr>
        <w:t>KMO</w:t>
      </w:r>
      <w:r w:rsidRPr="004A335C">
        <w:rPr>
          <w:rFonts w:ascii="Traditional Arabic" w:hAnsi="Traditional Arabic" w:cs="Traditional Arabic"/>
          <w:b/>
          <w:bCs/>
          <w:color w:val="000000" w:themeColor="text1"/>
          <w:sz w:val="24"/>
          <w:szCs w:val="24"/>
          <w:rtl/>
        </w:rPr>
        <w:t xml:space="preserve">) للكفاية العينية (0.602)، وهي قيمة تقع ضمن النطاق المقبول (0.50-0.60) وفق معيار </w:t>
      </w:r>
      <w:r w:rsidRPr="004A335C">
        <w:rPr>
          <w:rFonts w:ascii="Traditional Arabic" w:hAnsi="Traditional Arabic" w:cs="Traditional Arabic"/>
          <w:b/>
          <w:bCs/>
          <w:color w:val="000000" w:themeColor="text1"/>
          <w:sz w:val="24"/>
          <w:szCs w:val="24"/>
        </w:rPr>
        <w:t>Kaiser</w:t>
      </w:r>
      <w:r w:rsidRPr="004A335C">
        <w:rPr>
          <w:rFonts w:ascii="Traditional Arabic" w:hAnsi="Traditional Arabic" w:cs="Traditional Arabic"/>
          <w:b/>
          <w:bCs/>
          <w:color w:val="000000" w:themeColor="text1"/>
          <w:sz w:val="24"/>
          <w:szCs w:val="24"/>
          <w:rtl/>
        </w:rPr>
        <w:t xml:space="preserve"> ، مما يُجيز إجراء التحليل العاملي. كما جاء اختبار بارتليت للكروية دالاً إحصائياً عند مستوى (</w:t>
      </w:r>
      <w:r w:rsidRPr="004A335C">
        <w:rPr>
          <w:rFonts w:ascii="Traditional Arabic" w:hAnsi="Traditional Arabic" w:cs="Traditional Arabic"/>
          <w:b/>
          <w:bCs/>
          <w:color w:val="000000" w:themeColor="text1"/>
          <w:sz w:val="24"/>
          <w:szCs w:val="24"/>
        </w:rPr>
        <w:t>p &lt; 0.001</w:t>
      </w:r>
      <w:r w:rsidRPr="004A335C">
        <w:rPr>
          <w:rFonts w:ascii="Traditional Arabic" w:hAnsi="Traditional Arabic" w:cs="Traditional Arabic"/>
          <w:b/>
          <w:bCs/>
          <w:color w:val="000000" w:themeColor="text1"/>
          <w:sz w:val="24"/>
          <w:szCs w:val="24"/>
          <w:rtl/>
        </w:rPr>
        <w:t>)، مما يؤكد وجود ارتباطات كافية بين متغيرات الاستبانة وصلاحيتها للتحليل العاملي.</w:t>
      </w:r>
    </w:p>
    <w:p w14:paraId="20D876C5" w14:textId="31F8D856" w:rsidR="00E1638A" w:rsidRPr="00BC5C4B" w:rsidRDefault="004C5F1B" w:rsidP="007F6499">
      <w:pPr>
        <w:bidi/>
        <w:spacing w:before="100" w:beforeAutospacing="1" w:after="100" w:afterAutospacing="1" w:line="360" w:lineRule="auto"/>
        <w:jc w:val="center"/>
        <w:rPr>
          <w:rFonts w:ascii="Traditional Arabic" w:hAnsi="Traditional Arabic" w:cs="Traditional Arabic"/>
          <w:rtl/>
        </w:rPr>
      </w:pPr>
      <w:r w:rsidRPr="004C5F1B">
        <w:rPr>
          <w:rFonts w:ascii="Traditional Arabic" w:hAnsi="Traditional Arabic" w:cs="Traditional Arabic"/>
          <w:rtl/>
        </w:rPr>
        <w:t>جدول (</w:t>
      </w:r>
      <w:r>
        <w:rPr>
          <w:rFonts w:ascii="Traditional Arabic" w:hAnsi="Traditional Arabic" w:cs="Traditional Arabic" w:hint="cs"/>
          <w:rtl/>
        </w:rPr>
        <w:t>..</w:t>
      </w:r>
      <w:r w:rsidRPr="004C5F1B">
        <w:rPr>
          <w:rFonts w:ascii="Traditional Arabic" w:hAnsi="Traditional Arabic" w:cs="Traditional Arabic"/>
          <w:rtl/>
        </w:rPr>
        <w:t>): الجذور الكامنة ونسب التباين المُفسَّر للعوامل المستخرجة</w:t>
      </w:r>
    </w:p>
    <w:tbl>
      <w:tblPr>
        <w:tblStyle w:val="12"/>
        <w:bidiVisual/>
        <w:tblW w:w="5820" w:type="dxa"/>
        <w:jc w:val="center"/>
        <w:tblLook w:val="04A0" w:firstRow="1" w:lastRow="0" w:firstColumn="1" w:lastColumn="0" w:noHBand="0" w:noVBand="1"/>
      </w:tblPr>
      <w:tblGrid>
        <w:gridCol w:w="1560"/>
        <w:gridCol w:w="1300"/>
        <w:gridCol w:w="1360"/>
        <w:gridCol w:w="1600"/>
      </w:tblGrid>
      <w:tr w:rsidR="000A6ECB" w:rsidRPr="000A6ECB" w14:paraId="20FE229A" w14:textId="77777777" w:rsidTr="000A6ECB">
        <w:trPr>
          <w:trHeight w:val="327"/>
          <w:jc w:val="center"/>
        </w:trPr>
        <w:tc>
          <w:tcPr>
            <w:tcW w:w="1560" w:type="dxa"/>
            <w:hideMark/>
          </w:tcPr>
          <w:p w14:paraId="1F55C19F" w14:textId="77777777" w:rsidR="000A6ECB" w:rsidRPr="000A6ECB" w:rsidRDefault="000A6ECB" w:rsidP="000A6ECB">
            <w:pPr>
              <w:bidi/>
              <w:spacing w:after="0" w:line="240" w:lineRule="auto"/>
              <w:jc w:val="center"/>
              <w:rPr>
                <w:rFonts w:ascii="Traditional Arabic" w:eastAsia="Times New Roman" w:hAnsi="Traditional Arabic" w:cs="Traditional Arabic"/>
                <w:b/>
                <w:bCs/>
                <w:sz w:val="20"/>
                <w:szCs w:val="20"/>
              </w:rPr>
            </w:pPr>
            <w:r w:rsidRPr="000A6ECB">
              <w:rPr>
                <w:rFonts w:ascii="Traditional Arabic" w:eastAsia="Times New Roman" w:hAnsi="Traditional Arabic" w:cs="Traditional Arabic"/>
                <w:b/>
                <w:bCs/>
                <w:sz w:val="20"/>
                <w:szCs w:val="20"/>
                <w:rtl/>
              </w:rPr>
              <w:t>المكوّن</w:t>
            </w:r>
          </w:p>
        </w:tc>
        <w:tc>
          <w:tcPr>
            <w:tcW w:w="1300" w:type="dxa"/>
            <w:hideMark/>
          </w:tcPr>
          <w:p w14:paraId="37F1BF83" w14:textId="77777777" w:rsidR="000A6ECB" w:rsidRPr="000A6ECB" w:rsidRDefault="000A6ECB" w:rsidP="000A6ECB">
            <w:pPr>
              <w:bidi/>
              <w:spacing w:after="0" w:line="240" w:lineRule="auto"/>
              <w:jc w:val="center"/>
              <w:rPr>
                <w:rFonts w:ascii="Traditional Arabic" w:eastAsia="Times New Roman" w:hAnsi="Traditional Arabic" w:cs="Traditional Arabic"/>
                <w:b/>
                <w:bCs/>
                <w:sz w:val="20"/>
                <w:szCs w:val="20"/>
                <w:rtl/>
              </w:rPr>
            </w:pPr>
            <w:r w:rsidRPr="000A6ECB">
              <w:rPr>
                <w:rFonts w:ascii="Traditional Arabic" w:eastAsia="Times New Roman" w:hAnsi="Traditional Arabic" w:cs="Traditional Arabic"/>
                <w:b/>
                <w:bCs/>
                <w:sz w:val="20"/>
                <w:szCs w:val="20"/>
                <w:rtl/>
              </w:rPr>
              <w:t>قيمة الجذر الكامن</w:t>
            </w:r>
          </w:p>
        </w:tc>
        <w:tc>
          <w:tcPr>
            <w:tcW w:w="1360" w:type="dxa"/>
            <w:hideMark/>
          </w:tcPr>
          <w:p w14:paraId="504CDAC2" w14:textId="77777777" w:rsidR="000A6ECB" w:rsidRPr="000A6ECB" w:rsidRDefault="000A6ECB" w:rsidP="000A6ECB">
            <w:pPr>
              <w:bidi/>
              <w:spacing w:after="0" w:line="240" w:lineRule="auto"/>
              <w:jc w:val="center"/>
              <w:rPr>
                <w:rFonts w:ascii="Traditional Arabic" w:eastAsia="Times New Roman" w:hAnsi="Traditional Arabic" w:cs="Traditional Arabic"/>
                <w:b/>
                <w:bCs/>
                <w:sz w:val="20"/>
                <w:szCs w:val="20"/>
                <w:rtl/>
              </w:rPr>
            </w:pPr>
            <w:r w:rsidRPr="000A6ECB">
              <w:rPr>
                <w:rFonts w:ascii="Traditional Arabic" w:eastAsia="Times New Roman" w:hAnsi="Traditional Arabic" w:cs="Traditional Arabic"/>
                <w:b/>
                <w:bCs/>
                <w:sz w:val="20"/>
                <w:szCs w:val="20"/>
                <w:rtl/>
              </w:rPr>
              <w:t>نسبة التباين (%)</w:t>
            </w:r>
          </w:p>
        </w:tc>
        <w:tc>
          <w:tcPr>
            <w:tcW w:w="1600" w:type="dxa"/>
            <w:hideMark/>
          </w:tcPr>
          <w:p w14:paraId="2F7119F9" w14:textId="77777777" w:rsidR="000A6ECB" w:rsidRPr="000A6ECB" w:rsidRDefault="000A6ECB" w:rsidP="000A6ECB">
            <w:pPr>
              <w:bidi/>
              <w:spacing w:after="0" w:line="240" w:lineRule="auto"/>
              <w:jc w:val="center"/>
              <w:rPr>
                <w:rFonts w:ascii="Traditional Arabic" w:eastAsia="Times New Roman" w:hAnsi="Traditional Arabic" w:cs="Traditional Arabic"/>
                <w:b/>
                <w:bCs/>
                <w:sz w:val="20"/>
                <w:szCs w:val="20"/>
                <w:rtl/>
              </w:rPr>
            </w:pPr>
            <w:r w:rsidRPr="000A6ECB">
              <w:rPr>
                <w:rFonts w:ascii="Traditional Arabic" w:eastAsia="Times New Roman" w:hAnsi="Traditional Arabic" w:cs="Traditional Arabic"/>
                <w:b/>
                <w:bCs/>
                <w:sz w:val="20"/>
                <w:szCs w:val="20"/>
                <w:rtl/>
              </w:rPr>
              <w:t>التباين التراكمي (%)</w:t>
            </w:r>
          </w:p>
        </w:tc>
      </w:tr>
      <w:tr w:rsidR="000A6ECB" w:rsidRPr="000A6ECB" w14:paraId="1FE24533" w14:textId="77777777" w:rsidTr="000A6ECB">
        <w:trPr>
          <w:trHeight w:val="399"/>
          <w:jc w:val="center"/>
        </w:trPr>
        <w:tc>
          <w:tcPr>
            <w:tcW w:w="1560" w:type="dxa"/>
            <w:hideMark/>
          </w:tcPr>
          <w:p w14:paraId="508229D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w:t>
            </w:r>
          </w:p>
        </w:tc>
        <w:tc>
          <w:tcPr>
            <w:tcW w:w="1300" w:type="dxa"/>
            <w:hideMark/>
          </w:tcPr>
          <w:p w14:paraId="2C8AEF6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19.363</w:t>
            </w:r>
          </w:p>
        </w:tc>
        <w:tc>
          <w:tcPr>
            <w:tcW w:w="1360" w:type="dxa"/>
            <w:hideMark/>
          </w:tcPr>
          <w:p w14:paraId="690FDA6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47.44</w:t>
            </w:r>
          </w:p>
        </w:tc>
        <w:tc>
          <w:tcPr>
            <w:tcW w:w="1600" w:type="dxa"/>
            <w:hideMark/>
          </w:tcPr>
          <w:p w14:paraId="203B596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47.44</w:t>
            </w:r>
          </w:p>
        </w:tc>
      </w:tr>
      <w:tr w:rsidR="000A6ECB" w:rsidRPr="000A6ECB" w14:paraId="7E4E3BBA" w14:textId="77777777" w:rsidTr="000A6ECB">
        <w:trPr>
          <w:trHeight w:val="399"/>
          <w:jc w:val="center"/>
        </w:trPr>
        <w:tc>
          <w:tcPr>
            <w:tcW w:w="1560" w:type="dxa"/>
            <w:hideMark/>
          </w:tcPr>
          <w:p w14:paraId="46857B83"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2</w:t>
            </w:r>
          </w:p>
        </w:tc>
        <w:tc>
          <w:tcPr>
            <w:tcW w:w="1300" w:type="dxa"/>
            <w:hideMark/>
          </w:tcPr>
          <w:p w14:paraId="09E01D1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5.487</w:t>
            </w:r>
          </w:p>
        </w:tc>
        <w:tc>
          <w:tcPr>
            <w:tcW w:w="1360" w:type="dxa"/>
            <w:hideMark/>
          </w:tcPr>
          <w:p w14:paraId="75C8E6A6"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13.44</w:t>
            </w:r>
          </w:p>
        </w:tc>
        <w:tc>
          <w:tcPr>
            <w:tcW w:w="1600" w:type="dxa"/>
            <w:hideMark/>
          </w:tcPr>
          <w:p w14:paraId="374572B4"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60.88</w:t>
            </w:r>
          </w:p>
        </w:tc>
      </w:tr>
      <w:tr w:rsidR="000A6ECB" w:rsidRPr="000A6ECB" w14:paraId="387D1EA5" w14:textId="77777777" w:rsidTr="000A6ECB">
        <w:trPr>
          <w:trHeight w:val="399"/>
          <w:jc w:val="center"/>
        </w:trPr>
        <w:tc>
          <w:tcPr>
            <w:tcW w:w="1560" w:type="dxa"/>
            <w:hideMark/>
          </w:tcPr>
          <w:p w14:paraId="1A5654B2"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3</w:t>
            </w:r>
          </w:p>
        </w:tc>
        <w:tc>
          <w:tcPr>
            <w:tcW w:w="1300" w:type="dxa"/>
            <w:hideMark/>
          </w:tcPr>
          <w:p w14:paraId="7CFBE98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3.422</w:t>
            </w:r>
          </w:p>
        </w:tc>
        <w:tc>
          <w:tcPr>
            <w:tcW w:w="1360" w:type="dxa"/>
            <w:hideMark/>
          </w:tcPr>
          <w:p w14:paraId="673B017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8.38</w:t>
            </w:r>
          </w:p>
        </w:tc>
        <w:tc>
          <w:tcPr>
            <w:tcW w:w="1600" w:type="dxa"/>
            <w:hideMark/>
          </w:tcPr>
          <w:p w14:paraId="5DB3096A"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69.27</w:t>
            </w:r>
          </w:p>
        </w:tc>
      </w:tr>
      <w:tr w:rsidR="000A6ECB" w:rsidRPr="000A6ECB" w14:paraId="0DC1C0F9" w14:textId="77777777" w:rsidTr="000A6ECB">
        <w:trPr>
          <w:trHeight w:val="399"/>
          <w:jc w:val="center"/>
        </w:trPr>
        <w:tc>
          <w:tcPr>
            <w:tcW w:w="1560" w:type="dxa"/>
            <w:hideMark/>
          </w:tcPr>
          <w:p w14:paraId="330D727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4</w:t>
            </w:r>
          </w:p>
        </w:tc>
        <w:tc>
          <w:tcPr>
            <w:tcW w:w="1300" w:type="dxa"/>
            <w:hideMark/>
          </w:tcPr>
          <w:p w14:paraId="25EC0C01"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2.553</w:t>
            </w:r>
          </w:p>
        </w:tc>
        <w:tc>
          <w:tcPr>
            <w:tcW w:w="1360" w:type="dxa"/>
            <w:hideMark/>
          </w:tcPr>
          <w:p w14:paraId="6B95499E"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6.25</w:t>
            </w:r>
          </w:p>
        </w:tc>
        <w:tc>
          <w:tcPr>
            <w:tcW w:w="1600" w:type="dxa"/>
            <w:hideMark/>
          </w:tcPr>
          <w:p w14:paraId="593628A2"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75.52</w:t>
            </w:r>
          </w:p>
        </w:tc>
      </w:tr>
      <w:tr w:rsidR="000A6ECB" w:rsidRPr="000A6ECB" w14:paraId="0C41CA8F" w14:textId="77777777" w:rsidTr="000A6ECB">
        <w:trPr>
          <w:trHeight w:val="399"/>
          <w:jc w:val="center"/>
        </w:trPr>
        <w:tc>
          <w:tcPr>
            <w:tcW w:w="1560" w:type="dxa"/>
            <w:hideMark/>
          </w:tcPr>
          <w:p w14:paraId="5D14B612"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5</w:t>
            </w:r>
          </w:p>
        </w:tc>
        <w:tc>
          <w:tcPr>
            <w:tcW w:w="1300" w:type="dxa"/>
            <w:hideMark/>
          </w:tcPr>
          <w:p w14:paraId="7E99B16B"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1.974</w:t>
            </w:r>
          </w:p>
        </w:tc>
        <w:tc>
          <w:tcPr>
            <w:tcW w:w="1360" w:type="dxa"/>
            <w:hideMark/>
          </w:tcPr>
          <w:p w14:paraId="693850C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4.84</w:t>
            </w:r>
          </w:p>
        </w:tc>
        <w:tc>
          <w:tcPr>
            <w:tcW w:w="1600" w:type="dxa"/>
            <w:hideMark/>
          </w:tcPr>
          <w:p w14:paraId="307ED1C2"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80.36</w:t>
            </w:r>
          </w:p>
        </w:tc>
      </w:tr>
      <w:tr w:rsidR="000A6ECB" w:rsidRPr="000A6ECB" w14:paraId="2149044C" w14:textId="77777777" w:rsidTr="000A6ECB">
        <w:trPr>
          <w:trHeight w:val="399"/>
          <w:jc w:val="center"/>
        </w:trPr>
        <w:tc>
          <w:tcPr>
            <w:tcW w:w="1560" w:type="dxa"/>
            <w:hideMark/>
          </w:tcPr>
          <w:p w14:paraId="53048393"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6</w:t>
            </w:r>
          </w:p>
        </w:tc>
        <w:tc>
          <w:tcPr>
            <w:tcW w:w="1300" w:type="dxa"/>
            <w:hideMark/>
          </w:tcPr>
          <w:p w14:paraId="6F387E02"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1.413</w:t>
            </w:r>
          </w:p>
        </w:tc>
        <w:tc>
          <w:tcPr>
            <w:tcW w:w="1360" w:type="dxa"/>
            <w:hideMark/>
          </w:tcPr>
          <w:p w14:paraId="65470A3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3.46</w:t>
            </w:r>
          </w:p>
        </w:tc>
        <w:tc>
          <w:tcPr>
            <w:tcW w:w="1600" w:type="dxa"/>
            <w:hideMark/>
          </w:tcPr>
          <w:p w14:paraId="71609535"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83.82</w:t>
            </w:r>
          </w:p>
        </w:tc>
      </w:tr>
      <w:tr w:rsidR="000A6ECB" w:rsidRPr="000A6ECB" w14:paraId="31D840BE" w14:textId="77777777" w:rsidTr="000A6ECB">
        <w:trPr>
          <w:trHeight w:val="399"/>
          <w:jc w:val="center"/>
        </w:trPr>
        <w:tc>
          <w:tcPr>
            <w:tcW w:w="1560" w:type="dxa"/>
            <w:hideMark/>
          </w:tcPr>
          <w:p w14:paraId="09369CC6"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7</w:t>
            </w:r>
          </w:p>
        </w:tc>
        <w:tc>
          <w:tcPr>
            <w:tcW w:w="1300" w:type="dxa"/>
            <w:hideMark/>
          </w:tcPr>
          <w:p w14:paraId="0F28FE25"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1.012</w:t>
            </w:r>
          </w:p>
        </w:tc>
        <w:tc>
          <w:tcPr>
            <w:tcW w:w="1360" w:type="dxa"/>
            <w:hideMark/>
          </w:tcPr>
          <w:p w14:paraId="32AA9D5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2.48</w:t>
            </w:r>
          </w:p>
        </w:tc>
        <w:tc>
          <w:tcPr>
            <w:tcW w:w="1600" w:type="dxa"/>
            <w:hideMark/>
          </w:tcPr>
          <w:p w14:paraId="566312E2"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86.3</w:t>
            </w:r>
          </w:p>
        </w:tc>
      </w:tr>
      <w:tr w:rsidR="000A6ECB" w:rsidRPr="000A6ECB" w14:paraId="4F67CE9D" w14:textId="77777777" w:rsidTr="000A6ECB">
        <w:trPr>
          <w:trHeight w:val="399"/>
          <w:jc w:val="center"/>
        </w:trPr>
        <w:tc>
          <w:tcPr>
            <w:tcW w:w="1560" w:type="dxa"/>
            <w:hideMark/>
          </w:tcPr>
          <w:p w14:paraId="50388E4B"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8</w:t>
            </w:r>
          </w:p>
        </w:tc>
        <w:tc>
          <w:tcPr>
            <w:tcW w:w="1300" w:type="dxa"/>
            <w:hideMark/>
          </w:tcPr>
          <w:p w14:paraId="24B7A1D9"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0.807</w:t>
            </w:r>
          </w:p>
        </w:tc>
        <w:tc>
          <w:tcPr>
            <w:tcW w:w="1360" w:type="dxa"/>
            <w:hideMark/>
          </w:tcPr>
          <w:p w14:paraId="33C8CA1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1.98</w:t>
            </w:r>
          </w:p>
        </w:tc>
        <w:tc>
          <w:tcPr>
            <w:tcW w:w="1600" w:type="dxa"/>
            <w:hideMark/>
          </w:tcPr>
          <w:p w14:paraId="38FCA58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88.27</w:t>
            </w:r>
          </w:p>
        </w:tc>
      </w:tr>
      <w:tr w:rsidR="000A6ECB" w:rsidRPr="000A6ECB" w14:paraId="0FD08997" w14:textId="77777777" w:rsidTr="000A6ECB">
        <w:trPr>
          <w:trHeight w:val="399"/>
          <w:jc w:val="center"/>
        </w:trPr>
        <w:tc>
          <w:tcPr>
            <w:tcW w:w="1560" w:type="dxa"/>
            <w:hideMark/>
          </w:tcPr>
          <w:p w14:paraId="5C6E464F"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9</w:t>
            </w:r>
          </w:p>
        </w:tc>
        <w:tc>
          <w:tcPr>
            <w:tcW w:w="1300" w:type="dxa"/>
            <w:hideMark/>
          </w:tcPr>
          <w:p w14:paraId="0D8C2669"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0.781</w:t>
            </w:r>
          </w:p>
        </w:tc>
        <w:tc>
          <w:tcPr>
            <w:tcW w:w="1360" w:type="dxa"/>
            <w:hideMark/>
          </w:tcPr>
          <w:p w14:paraId="54AA3839"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1.91</w:t>
            </w:r>
          </w:p>
        </w:tc>
        <w:tc>
          <w:tcPr>
            <w:tcW w:w="1600" w:type="dxa"/>
            <w:hideMark/>
          </w:tcPr>
          <w:p w14:paraId="213BD7BF"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90.19</w:t>
            </w:r>
          </w:p>
        </w:tc>
      </w:tr>
      <w:tr w:rsidR="000A6ECB" w:rsidRPr="000A6ECB" w14:paraId="7F02A9FB" w14:textId="77777777" w:rsidTr="000A6ECB">
        <w:trPr>
          <w:trHeight w:val="399"/>
          <w:jc w:val="center"/>
        </w:trPr>
        <w:tc>
          <w:tcPr>
            <w:tcW w:w="1560" w:type="dxa"/>
            <w:hideMark/>
          </w:tcPr>
          <w:p w14:paraId="4E3B191B"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10</w:t>
            </w:r>
          </w:p>
        </w:tc>
        <w:tc>
          <w:tcPr>
            <w:tcW w:w="1300" w:type="dxa"/>
            <w:hideMark/>
          </w:tcPr>
          <w:p w14:paraId="4C3F03F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0.599</w:t>
            </w:r>
          </w:p>
        </w:tc>
        <w:tc>
          <w:tcPr>
            <w:tcW w:w="1360" w:type="dxa"/>
            <w:hideMark/>
          </w:tcPr>
          <w:p w14:paraId="2886F3F1"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1.47</w:t>
            </w:r>
          </w:p>
        </w:tc>
        <w:tc>
          <w:tcPr>
            <w:tcW w:w="1600" w:type="dxa"/>
            <w:hideMark/>
          </w:tcPr>
          <w:p w14:paraId="5C4931A7"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91.66</w:t>
            </w:r>
          </w:p>
        </w:tc>
      </w:tr>
      <w:tr w:rsidR="000A6ECB" w:rsidRPr="000A6ECB" w14:paraId="132415F6" w14:textId="77777777" w:rsidTr="000A6ECB">
        <w:trPr>
          <w:trHeight w:val="399"/>
          <w:jc w:val="center"/>
        </w:trPr>
        <w:tc>
          <w:tcPr>
            <w:tcW w:w="1560" w:type="dxa"/>
            <w:hideMark/>
          </w:tcPr>
          <w:p w14:paraId="24400BFB"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11</w:t>
            </w:r>
          </w:p>
        </w:tc>
        <w:tc>
          <w:tcPr>
            <w:tcW w:w="1300" w:type="dxa"/>
            <w:hideMark/>
          </w:tcPr>
          <w:p w14:paraId="4818512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0.54</w:t>
            </w:r>
          </w:p>
        </w:tc>
        <w:tc>
          <w:tcPr>
            <w:tcW w:w="1360" w:type="dxa"/>
            <w:hideMark/>
          </w:tcPr>
          <w:p w14:paraId="67EE557A"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1.32</w:t>
            </w:r>
          </w:p>
        </w:tc>
        <w:tc>
          <w:tcPr>
            <w:tcW w:w="1600" w:type="dxa"/>
            <w:hideMark/>
          </w:tcPr>
          <w:p w14:paraId="3D522361"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92.98</w:t>
            </w:r>
          </w:p>
        </w:tc>
      </w:tr>
      <w:tr w:rsidR="000A6ECB" w:rsidRPr="000A6ECB" w14:paraId="588E69AA" w14:textId="77777777" w:rsidTr="000A6ECB">
        <w:trPr>
          <w:trHeight w:val="399"/>
          <w:jc w:val="center"/>
        </w:trPr>
        <w:tc>
          <w:tcPr>
            <w:tcW w:w="1560" w:type="dxa"/>
            <w:hideMark/>
          </w:tcPr>
          <w:p w14:paraId="6A6B2A0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12</w:t>
            </w:r>
          </w:p>
        </w:tc>
        <w:tc>
          <w:tcPr>
            <w:tcW w:w="1300" w:type="dxa"/>
            <w:hideMark/>
          </w:tcPr>
          <w:p w14:paraId="2C390A9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0.448</w:t>
            </w:r>
          </w:p>
        </w:tc>
        <w:tc>
          <w:tcPr>
            <w:tcW w:w="1360" w:type="dxa"/>
            <w:hideMark/>
          </w:tcPr>
          <w:p w14:paraId="235822D7"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1.1</w:t>
            </w:r>
          </w:p>
        </w:tc>
        <w:tc>
          <w:tcPr>
            <w:tcW w:w="1600" w:type="dxa"/>
            <w:hideMark/>
          </w:tcPr>
          <w:p w14:paraId="073D5FBC"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94.08</w:t>
            </w:r>
          </w:p>
        </w:tc>
      </w:tr>
      <w:tr w:rsidR="000A6ECB" w:rsidRPr="000A6ECB" w14:paraId="570AD9B3" w14:textId="77777777" w:rsidTr="000A6ECB">
        <w:trPr>
          <w:trHeight w:val="399"/>
          <w:jc w:val="center"/>
        </w:trPr>
        <w:tc>
          <w:tcPr>
            <w:tcW w:w="1560" w:type="dxa"/>
            <w:hideMark/>
          </w:tcPr>
          <w:p w14:paraId="6A788BB4"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13</w:t>
            </w:r>
          </w:p>
        </w:tc>
        <w:tc>
          <w:tcPr>
            <w:tcW w:w="1300" w:type="dxa"/>
            <w:hideMark/>
          </w:tcPr>
          <w:p w14:paraId="2D945647"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0.383</w:t>
            </w:r>
          </w:p>
        </w:tc>
        <w:tc>
          <w:tcPr>
            <w:tcW w:w="1360" w:type="dxa"/>
            <w:hideMark/>
          </w:tcPr>
          <w:p w14:paraId="2EBEAC20"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0.94</w:t>
            </w:r>
          </w:p>
        </w:tc>
        <w:tc>
          <w:tcPr>
            <w:tcW w:w="1600" w:type="dxa"/>
            <w:hideMark/>
          </w:tcPr>
          <w:p w14:paraId="63DE024B"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95.02</w:t>
            </w:r>
          </w:p>
        </w:tc>
      </w:tr>
      <w:tr w:rsidR="000A6ECB" w:rsidRPr="000A6ECB" w14:paraId="1CCFBC9D" w14:textId="77777777" w:rsidTr="000A6ECB">
        <w:trPr>
          <w:trHeight w:val="399"/>
          <w:jc w:val="center"/>
        </w:trPr>
        <w:tc>
          <w:tcPr>
            <w:tcW w:w="1560" w:type="dxa"/>
            <w:hideMark/>
          </w:tcPr>
          <w:p w14:paraId="564E9BCA"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14</w:t>
            </w:r>
          </w:p>
        </w:tc>
        <w:tc>
          <w:tcPr>
            <w:tcW w:w="1300" w:type="dxa"/>
            <w:hideMark/>
          </w:tcPr>
          <w:p w14:paraId="20BB8693"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0.315</w:t>
            </w:r>
          </w:p>
        </w:tc>
        <w:tc>
          <w:tcPr>
            <w:tcW w:w="1360" w:type="dxa"/>
            <w:hideMark/>
          </w:tcPr>
          <w:p w14:paraId="55268859"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0.77</w:t>
            </w:r>
          </w:p>
        </w:tc>
        <w:tc>
          <w:tcPr>
            <w:tcW w:w="1600" w:type="dxa"/>
            <w:hideMark/>
          </w:tcPr>
          <w:p w14:paraId="42499B1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95.79</w:t>
            </w:r>
          </w:p>
        </w:tc>
      </w:tr>
      <w:tr w:rsidR="000A6ECB" w:rsidRPr="000A6ECB" w14:paraId="4FABEA91" w14:textId="77777777" w:rsidTr="000A6ECB">
        <w:trPr>
          <w:trHeight w:val="399"/>
          <w:jc w:val="center"/>
        </w:trPr>
        <w:tc>
          <w:tcPr>
            <w:tcW w:w="1560" w:type="dxa"/>
            <w:hideMark/>
          </w:tcPr>
          <w:p w14:paraId="6883A528"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العامل 15</w:t>
            </w:r>
          </w:p>
        </w:tc>
        <w:tc>
          <w:tcPr>
            <w:tcW w:w="1300" w:type="dxa"/>
            <w:hideMark/>
          </w:tcPr>
          <w:p w14:paraId="1D63CC5F"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0.278</w:t>
            </w:r>
          </w:p>
        </w:tc>
        <w:tc>
          <w:tcPr>
            <w:tcW w:w="1360" w:type="dxa"/>
            <w:hideMark/>
          </w:tcPr>
          <w:p w14:paraId="18A40E03"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0.68</w:t>
            </w:r>
          </w:p>
        </w:tc>
        <w:tc>
          <w:tcPr>
            <w:tcW w:w="1600" w:type="dxa"/>
            <w:hideMark/>
          </w:tcPr>
          <w:p w14:paraId="68BA5717" w14:textId="77777777" w:rsidR="000A6ECB" w:rsidRPr="000A6ECB" w:rsidRDefault="000A6ECB" w:rsidP="000A6ECB">
            <w:pPr>
              <w:bidi/>
              <w:spacing w:after="0" w:line="240" w:lineRule="auto"/>
              <w:jc w:val="center"/>
              <w:rPr>
                <w:rFonts w:ascii="Traditional Arabic" w:eastAsia="Times New Roman" w:hAnsi="Traditional Arabic" w:cs="Traditional Arabic"/>
                <w:sz w:val="20"/>
                <w:szCs w:val="20"/>
                <w:rtl/>
              </w:rPr>
            </w:pPr>
            <w:r w:rsidRPr="000A6ECB">
              <w:rPr>
                <w:rFonts w:ascii="Traditional Arabic" w:eastAsia="Times New Roman" w:hAnsi="Traditional Arabic" w:cs="Traditional Arabic"/>
                <w:sz w:val="20"/>
                <w:szCs w:val="20"/>
                <w:rtl/>
              </w:rPr>
              <w:t>96.47</w:t>
            </w:r>
          </w:p>
        </w:tc>
      </w:tr>
    </w:tbl>
    <w:p w14:paraId="2EA05728" w14:textId="77777777" w:rsidR="00F860AA" w:rsidRDefault="00F860AA" w:rsidP="00F860AA">
      <w:pPr>
        <w:bidi/>
        <w:rPr>
          <w:rtl/>
        </w:rPr>
      </w:pPr>
    </w:p>
    <w:p w14:paraId="210C01BB" w14:textId="77777777" w:rsidR="00F860AA" w:rsidRDefault="00F860AA" w:rsidP="00F860AA">
      <w:pPr>
        <w:bidi/>
        <w:jc w:val="right"/>
        <w:rPr>
          <w:rtl/>
        </w:rPr>
      </w:pPr>
    </w:p>
    <w:p w14:paraId="388F72FB" w14:textId="5FA32B8E" w:rsidR="003A7351" w:rsidRPr="003A7351" w:rsidRDefault="003A7351" w:rsidP="007F6499">
      <w:pPr>
        <w:bidi/>
        <w:spacing w:after="480"/>
        <w:jc w:val="both"/>
        <w:rPr>
          <w:rFonts w:ascii="Traditional Arabic" w:hAnsi="Traditional Arabic" w:cs="Traditional Arabic"/>
          <w:b/>
          <w:bCs/>
          <w:color w:val="000000" w:themeColor="text1"/>
          <w:rtl/>
        </w:rPr>
      </w:pPr>
      <w:r w:rsidRPr="003A7351">
        <w:rPr>
          <w:rFonts w:ascii="Traditional Arabic" w:hAnsi="Traditional Arabic" w:cs="Traditional Arabic" w:hint="cs"/>
          <w:b/>
          <w:bCs/>
          <w:color w:val="000000" w:themeColor="text1"/>
          <w:rtl/>
        </w:rPr>
        <w:lastRenderedPageBreak/>
        <w:t>يتضح من الجدول السابق ما يل</w:t>
      </w:r>
      <w:r w:rsidRPr="003A7351">
        <w:rPr>
          <w:rFonts w:ascii="Traditional Arabic" w:hAnsi="Traditional Arabic" w:cs="Traditional Arabic" w:hint="eastAsia"/>
          <w:b/>
          <w:bCs/>
          <w:color w:val="000000" w:themeColor="text1"/>
          <w:rtl/>
        </w:rPr>
        <w:t>ي</w:t>
      </w:r>
      <w:r w:rsidRPr="003A7351">
        <w:rPr>
          <w:rFonts w:ascii="Traditional Arabic" w:hAnsi="Traditional Arabic" w:cs="Traditional Arabic" w:hint="cs"/>
          <w:b/>
          <w:bCs/>
          <w:color w:val="000000" w:themeColor="text1"/>
          <w:rtl/>
        </w:rPr>
        <w:t>:</w:t>
      </w:r>
    </w:p>
    <w:p w14:paraId="513A92C4" w14:textId="30F5AFE8" w:rsidR="00E1638A" w:rsidRPr="00C43D47" w:rsidRDefault="00C43D47" w:rsidP="00C43D47">
      <w:pPr>
        <w:bidi/>
        <w:spacing w:after="480"/>
        <w:jc w:val="both"/>
        <w:rPr>
          <w:rFonts w:ascii="Traditional Arabic" w:hAnsi="Traditional Arabic" w:cs="Traditional Arabic"/>
          <w:color w:val="000000" w:themeColor="text1"/>
        </w:rPr>
      </w:pPr>
      <w:r>
        <w:rPr>
          <w:noProof/>
        </w:rPr>
        <w:drawing>
          <wp:anchor distT="0" distB="0" distL="114300" distR="114300" simplePos="0" relativeHeight="251671552" behindDoc="1" locked="0" layoutInCell="1" allowOverlap="1" wp14:anchorId="05C1155B" wp14:editId="5D5777C4">
            <wp:simplePos x="0" y="0"/>
            <wp:positionH relativeFrom="margin">
              <wp:align>right</wp:align>
            </wp:positionH>
            <wp:positionV relativeFrom="paragraph">
              <wp:posOffset>828040</wp:posOffset>
            </wp:positionV>
            <wp:extent cx="5485653" cy="2121625"/>
            <wp:effectExtent l="0" t="0" r="1270" b="0"/>
            <wp:wrapTight wrapText="bothSides">
              <wp:wrapPolygon edited="0">
                <wp:start x="0" y="0"/>
                <wp:lineTo x="0" y="21335"/>
                <wp:lineTo x="21530" y="21335"/>
                <wp:lineTo x="215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scree_plot.png"/>
                    <pic:cNvPicPr/>
                  </pic:nvPicPr>
                  <pic:blipFill rotWithShape="1">
                    <a:blip r:embed="rId14" cstate="print">
                      <a:extLst>
                        <a:ext uri="{28A0092B-C50C-407E-A947-70E740481C1C}">
                          <a14:useLocalDpi xmlns:a14="http://schemas.microsoft.com/office/drawing/2010/main" val="0"/>
                        </a:ext>
                      </a:extLst>
                    </a:blip>
                    <a:srcRect t="6253"/>
                    <a:stretch>
                      <a:fillRect/>
                    </a:stretch>
                  </pic:blipFill>
                  <pic:spPr bwMode="auto">
                    <a:xfrm>
                      <a:off x="0" y="0"/>
                      <a:ext cx="5485653" cy="2121625"/>
                    </a:xfrm>
                    <a:prstGeom prst="rect">
                      <a:avLst/>
                    </a:prstGeom>
                    <a:ln>
                      <a:noFill/>
                    </a:ln>
                    <a:extLst>
                      <a:ext uri="{53640926-AAD7-44D8-BBD7-CCE9431645EC}">
                        <a14:shadowObscured xmlns:a14="http://schemas.microsoft.com/office/drawing/2010/main"/>
                      </a:ext>
                    </a:extLst>
                  </pic:spPr>
                </pic:pic>
              </a:graphicData>
            </a:graphic>
          </wp:anchor>
        </w:drawing>
      </w:r>
      <w:r w:rsidR="007F6499" w:rsidRPr="00DE4840">
        <w:rPr>
          <w:rFonts w:ascii="Traditional Arabic" w:hAnsi="Traditional Arabic" w:cs="Traditional Arabic"/>
          <w:color w:val="000000" w:themeColor="text1"/>
          <w:rtl/>
        </w:rPr>
        <w:t xml:space="preserve">وفقاً لمحك </w:t>
      </w:r>
      <w:proofErr w:type="spellStart"/>
      <w:r w:rsidR="007F6499" w:rsidRPr="00DE4840">
        <w:rPr>
          <w:rFonts w:ascii="Traditional Arabic" w:hAnsi="Traditional Arabic" w:cs="Traditional Arabic"/>
          <w:color w:val="000000" w:themeColor="text1"/>
          <w:rtl/>
        </w:rPr>
        <w:t>كايزر</w:t>
      </w:r>
      <w:proofErr w:type="spellEnd"/>
      <w:r w:rsidR="007F6499" w:rsidRPr="00DE4840">
        <w:rPr>
          <w:rFonts w:ascii="Traditional Arabic" w:hAnsi="Traditional Arabic" w:cs="Traditional Arabic"/>
          <w:color w:val="000000" w:themeColor="text1"/>
          <w:rtl/>
        </w:rPr>
        <w:t xml:space="preserve"> (</w:t>
      </w:r>
      <w:r w:rsidR="007F6499" w:rsidRPr="00DE4840">
        <w:rPr>
          <w:rFonts w:ascii="Traditional Arabic" w:hAnsi="Traditional Arabic" w:cs="Traditional Arabic"/>
          <w:color w:val="000000" w:themeColor="text1"/>
        </w:rPr>
        <w:t>Eigenvalue &gt; 1</w:t>
      </w:r>
      <w:r w:rsidR="007F6499" w:rsidRPr="00DE4840">
        <w:rPr>
          <w:rFonts w:ascii="Traditional Arabic" w:hAnsi="Traditional Arabic" w:cs="Traditional Arabic"/>
          <w:color w:val="000000" w:themeColor="text1"/>
          <w:rtl/>
        </w:rPr>
        <w:t xml:space="preserve">)، تم استخراج (7) عوامل رئيسية تُفسّر مجتمعةً (86.3%) من التباين الكلي في بيانات الاستبانة. </w:t>
      </w:r>
      <w:r w:rsidR="007F6499" w:rsidRPr="00DE4840">
        <w:rPr>
          <w:rFonts w:ascii="Traditional Arabic" w:hAnsi="Traditional Arabic" w:cs="Traditional Arabic"/>
          <w:b/>
          <w:bCs/>
          <w:color w:val="000000" w:themeColor="text1"/>
          <w:rtl/>
        </w:rPr>
        <w:t>وتُعدّ هذه النسبة مرتفعة وتدل على قدرة تفسيرية ممتازة للنموذج العاملي المستخرج. ويُلاحظ أن العامل الأول يتمتع بجذر كامن مرتفع مما يدل على وجود عامل عام يجمع معظم أبعاد التميز المؤسسي.</w:t>
      </w:r>
    </w:p>
    <w:p w14:paraId="1C79C131" w14:textId="77777777" w:rsidR="00986C98" w:rsidRDefault="0055662F" w:rsidP="00C43D47">
      <w:pPr>
        <w:bidi/>
        <w:spacing w:after="480"/>
        <w:jc w:val="center"/>
        <w:rPr>
          <w:rFonts w:ascii="Traditional Arabic" w:hAnsi="Traditional Arabic" w:cs="Traditional Arabic"/>
          <w:color w:val="000000" w:themeColor="text1"/>
          <w:rtl/>
        </w:rPr>
      </w:pPr>
      <w:r>
        <w:rPr>
          <w:rFonts w:ascii="Traditional Arabic" w:hAnsi="Traditional Arabic" w:cs="Traditional Arabic" w:hint="cs"/>
          <w:b/>
          <w:sz w:val="18"/>
          <w:szCs w:val="18"/>
          <w:rtl/>
        </w:rPr>
        <w:t xml:space="preserve">شكل (..) </w:t>
      </w:r>
      <w:r w:rsidR="00E53A08" w:rsidRPr="00E53A08">
        <w:rPr>
          <w:rFonts w:ascii="Traditional Arabic" w:hAnsi="Traditional Arabic" w:cs="Traditional Arabic"/>
          <w:b/>
          <w:sz w:val="18"/>
          <w:szCs w:val="18"/>
          <w:rtl/>
        </w:rPr>
        <w:t>مخطط الانحدار (</w:t>
      </w:r>
      <w:r w:rsidR="00E53A08" w:rsidRPr="00E53A08">
        <w:rPr>
          <w:rFonts w:ascii="Traditional Arabic" w:hAnsi="Traditional Arabic" w:cs="Traditional Arabic"/>
          <w:b/>
          <w:sz w:val="18"/>
          <w:szCs w:val="18"/>
        </w:rPr>
        <w:t>Scree Plot</w:t>
      </w:r>
      <w:r w:rsidR="00E53A08" w:rsidRPr="00E53A08">
        <w:rPr>
          <w:rFonts w:ascii="Traditional Arabic" w:hAnsi="Traditional Arabic" w:cs="Traditional Arabic"/>
          <w:b/>
          <w:sz w:val="18"/>
          <w:szCs w:val="18"/>
          <w:rtl/>
        </w:rPr>
        <w:t>) للجذور الكامنة</w:t>
      </w:r>
    </w:p>
    <w:p w14:paraId="4F1D3C4C" w14:textId="6179FF9E" w:rsidR="00E1638A" w:rsidRPr="00C43D47" w:rsidRDefault="006125E1" w:rsidP="00986C98">
      <w:pPr>
        <w:bidi/>
        <w:spacing w:after="480"/>
        <w:jc w:val="both"/>
        <w:rPr>
          <w:rFonts w:ascii="Traditional Arabic" w:hAnsi="Traditional Arabic" w:cs="Traditional Arabic"/>
          <w:color w:val="000000" w:themeColor="text1"/>
          <w:rtl/>
        </w:rPr>
      </w:pPr>
      <w:r w:rsidRPr="006125E1">
        <w:rPr>
          <w:rFonts w:ascii="Traditional Arabic" w:hAnsi="Traditional Arabic" w:cs="Traditional Arabic"/>
          <w:color w:val="000000" w:themeColor="text1"/>
          <w:rtl/>
        </w:rPr>
        <w:br/>
        <w:t>يتضح من</w:t>
      </w:r>
      <w:r w:rsidR="00C43D47">
        <w:rPr>
          <w:rFonts w:ascii="Traditional Arabic" w:hAnsi="Traditional Arabic" w:cs="Traditional Arabic" w:hint="cs"/>
          <w:color w:val="000000" w:themeColor="text1"/>
          <w:rtl/>
        </w:rPr>
        <w:t xml:space="preserve"> الشكل (..) </w:t>
      </w:r>
      <w:r w:rsidRPr="006125E1">
        <w:rPr>
          <w:rFonts w:ascii="Traditional Arabic" w:hAnsi="Traditional Arabic" w:cs="Traditional Arabic"/>
          <w:color w:val="000000" w:themeColor="text1"/>
          <w:rtl/>
        </w:rPr>
        <w:t>مخطط الانحدار</w:t>
      </w:r>
      <w:r w:rsidR="00C43D47">
        <w:rPr>
          <w:rFonts w:ascii="Traditional Arabic" w:hAnsi="Traditional Arabic" w:cs="Traditional Arabic" w:hint="cs"/>
          <w:color w:val="000000" w:themeColor="text1"/>
          <w:rtl/>
        </w:rPr>
        <w:t xml:space="preserve">: </w:t>
      </w:r>
      <w:r w:rsidRPr="006125E1">
        <w:rPr>
          <w:rFonts w:ascii="Traditional Arabic" w:hAnsi="Traditional Arabic" w:cs="Traditional Arabic"/>
          <w:color w:val="000000" w:themeColor="text1"/>
          <w:rtl/>
        </w:rPr>
        <w:t xml:space="preserve"> أن قيم الجذور الكامنة تتراجع تراجعاً حاداً من العامل الأول (19.36) حتى تتقاطع مع خط الوحدة عند العامل الثامن (1.01)، وهو ما يُشير وفق محك </w:t>
      </w:r>
      <w:proofErr w:type="spellStart"/>
      <w:r w:rsidRPr="006125E1">
        <w:rPr>
          <w:rFonts w:ascii="Traditional Arabic" w:hAnsi="Traditional Arabic" w:cs="Traditional Arabic"/>
          <w:color w:val="000000" w:themeColor="text1"/>
          <w:rtl/>
        </w:rPr>
        <w:t>كايزر</w:t>
      </w:r>
      <w:proofErr w:type="spellEnd"/>
      <w:r w:rsidRPr="006125E1">
        <w:rPr>
          <w:rFonts w:ascii="Traditional Arabic" w:hAnsi="Traditional Arabic" w:cs="Traditional Arabic"/>
          <w:color w:val="000000" w:themeColor="text1"/>
          <w:rtl/>
        </w:rPr>
        <w:t xml:space="preserve"> إلى استخراج ثمانية عوامل تتوافق تماماً مع الأبعاد الثمانية المفترضة نظرياً لنموذج التميز المؤسسي، </w:t>
      </w:r>
      <w:r w:rsidR="00820717" w:rsidRPr="00820717">
        <w:rPr>
          <w:rFonts w:ascii="Traditional Arabic" w:hAnsi="Traditional Arabic" w:cs="Traditional Arabic"/>
          <w:color w:val="000000" w:themeColor="text1"/>
          <w:rtl/>
        </w:rPr>
        <w:t>مما يُعزز الصدق البنائي للاستبانة ويؤكد قدرتها على قياس هذه الأبعاد بصورة مستقلة ومتمايزة.</w:t>
      </w:r>
    </w:p>
    <w:p w14:paraId="2F9F1A4F" w14:textId="77777777" w:rsidR="00E1638A" w:rsidRDefault="00E1638A" w:rsidP="00E1638A">
      <w:r>
        <w:br w:type="page"/>
      </w:r>
    </w:p>
    <w:p w14:paraId="1BFC0C3C" w14:textId="2CF05D96" w:rsidR="00324B4D" w:rsidRDefault="00324B4D" w:rsidP="00324B4D">
      <w:pPr>
        <w:bidi/>
        <w:spacing w:before="100" w:beforeAutospacing="1" w:after="100" w:afterAutospacing="1" w:line="360" w:lineRule="auto"/>
        <w:jc w:val="center"/>
        <w:rPr>
          <w:rFonts w:ascii="Traditional Arabic" w:hAnsi="Traditional Arabic" w:cs="Traditional Arabic"/>
          <w:rtl/>
        </w:rPr>
      </w:pPr>
      <w:r w:rsidRPr="00601A38">
        <w:rPr>
          <w:rFonts w:ascii="Traditional Arabic" w:hAnsi="Traditional Arabic" w:cs="Traditional Arabic"/>
          <w:rtl/>
        </w:rPr>
        <w:lastRenderedPageBreak/>
        <w:t>جدول (..): مصفوفة التشبعات الع</w:t>
      </w:r>
      <w:r w:rsidR="00601A38" w:rsidRPr="00601A38">
        <w:rPr>
          <w:rFonts w:ascii="Traditional Arabic" w:hAnsi="Traditional Arabic" w:cs="Traditional Arabic"/>
          <w:rtl/>
        </w:rPr>
        <w:t>ا</w:t>
      </w:r>
      <w:r w:rsidRPr="00601A38">
        <w:rPr>
          <w:rFonts w:ascii="Traditional Arabic" w:hAnsi="Traditional Arabic" w:cs="Traditional Arabic"/>
          <w:rtl/>
        </w:rPr>
        <w:t>م</w:t>
      </w:r>
      <w:r w:rsidR="00601A38" w:rsidRPr="00601A38">
        <w:rPr>
          <w:rFonts w:ascii="Traditional Arabic" w:hAnsi="Traditional Arabic" w:cs="Traditional Arabic"/>
          <w:rtl/>
        </w:rPr>
        <w:t>لية بعد التدوير المتعامد (</w:t>
      </w:r>
      <w:r w:rsidR="00601A38" w:rsidRPr="00601A38">
        <w:rPr>
          <w:rFonts w:ascii="Traditional Arabic" w:hAnsi="Traditional Arabic" w:cs="Traditional Arabic"/>
        </w:rPr>
        <w:t>Varimax</w:t>
      </w:r>
      <w:r w:rsidR="00601A38" w:rsidRPr="00601A38">
        <w:rPr>
          <w:rFonts w:ascii="Traditional Arabic" w:hAnsi="Traditional Arabic" w:cs="Traditional Arabic"/>
          <w:rtl/>
        </w:rPr>
        <w:t>)</w:t>
      </w:r>
    </w:p>
    <w:tbl>
      <w:tblPr>
        <w:tblStyle w:val="12"/>
        <w:bidiVisual/>
        <w:tblW w:w="9140" w:type="dxa"/>
        <w:jc w:val="center"/>
        <w:tblLook w:val="04A0" w:firstRow="1" w:lastRow="0" w:firstColumn="1" w:lastColumn="0" w:noHBand="0" w:noVBand="1"/>
      </w:tblPr>
      <w:tblGrid>
        <w:gridCol w:w="1440"/>
        <w:gridCol w:w="980"/>
        <w:gridCol w:w="680"/>
        <w:gridCol w:w="680"/>
        <w:gridCol w:w="680"/>
        <w:gridCol w:w="680"/>
        <w:gridCol w:w="680"/>
        <w:gridCol w:w="680"/>
        <w:gridCol w:w="820"/>
        <w:gridCol w:w="980"/>
        <w:gridCol w:w="840"/>
      </w:tblGrid>
      <w:tr w:rsidR="009972D8" w:rsidRPr="009972D8" w14:paraId="68ED9232" w14:textId="77777777" w:rsidTr="002B6142">
        <w:trPr>
          <w:trHeight w:val="214"/>
          <w:tblHeader/>
          <w:jc w:val="center"/>
        </w:trPr>
        <w:tc>
          <w:tcPr>
            <w:tcW w:w="1440" w:type="dxa"/>
            <w:hideMark/>
          </w:tcPr>
          <w:p w14:paraId="0DDC6EA3"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Pr>
            </w:pPr>
            <w:r w:rsidRPr="009972D8">
              <w:rPr>
                <w:rFonts w:ascii="Traditional Arabic" w:eastAsia="Times New Roman" w:hAnsi="Traditional Arabic" w:cs="Traditional Arabic"/>
                <w:b/>
                <w:bCs/>
                <w:sz w:val="18"/>
                <w:szCs w:val="18"/>
                <w:rtl/>
              </w:rPr>
              <w:t>البُعد</w:t>
            </w:r>
          </w:p>
        </w:tc>
        <w:tc>
          <w:tcPr>
            <w:tcW w:w="980" w:type="dxa"/>
            <w:hideMark/>
          </w:tcPr>
          <w:p w14:paraId="5C8D2DC4"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1</w:t>
            </w:r>
          </w:p>
        </w:tc>
        <w:tc>
          <w:tcPr>
            <w:tcW w:w="680" w:type="dxa"/>
            <w:hideMark/>
          </w:tcPr>
          <w:p w14:paraId="2F21AE24"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2</w:t>
            </w:r>
          </w:p>
        </w:tc>
        <w:tc>
          <w:tcPr>
            <w:tcW w:w="680" w:type="dxa"/>
            <w:hideMark/>
          </w:tcPr>
          <w:p w14:paraId="3A22712C"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3</w:t>
            </w:r>
          </w:p>
        </w:tc>
        <w:tc>
          <w:tcPr>
            <w:tcW w:w="680" w:type="dxa"/>
            <w:hideMark/>
          </w:tcPr>
          <w:p w14:paraId="565C7382"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4</w:t>
            </w:r>
          </w:p>
        </w:tc>
        <w:tc>
          <w:tcPr>
            <w:tcW w:w="680" w:type="dxa"/>
            <w:hideMark/>
          </w:tcPr>
          <w:p w14:paraId="33C829DA"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5</w:t>
            </w:r>
          </w:p>
        </w:tc>
        <w:tc>
          <w:tcPr>
            <w:tcW w:w="680" w:type="dxa"/>
            <w:hideMark/>
          </w:tcPr>
          <w:p w14:paraId="20FA720E"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6</w:t>
            </w:r>
          </w:p>
        </w:tc>
        <w:tc>
          <w:tcPr>
            <w:tcW w:w="680" w:type="dxa"/>
            <w:hideMark/>
          </w:tcPr>
          <w:p w14:paraId="42F63F1B"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7</w:t>
            </w:r>
          </w:p>
        </w:tc>
        <w:tc>
          <w:tcPr>
            <w:tcW w:w="820" w:type="dxa"/>
            <w:hideMark/>
          </w:tcPr>
          <w:p w14:paraId="7BDFB53D"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أعلى تشبع</w:t>
            </w:r>
          </w:p>
        </w:tc>
        <w:tc>
          <w:tcPr>
            <w:tcW w:w="980" w:type="dxa"/>
            <w:hideMark/>
          </w:tcPr>
          <w:p w14:paraId="5038DB79"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العامل الأعلى</w:t>
            </w:r>
          </w:p>
        </w:tc>
        <w:tc>
          <w:tcPr>
            <w:tcW w:w="840" w:type="dxa"/>
            <w:hideMark/>
          </w:tcPr>
          <w:p w14:paraId="3048839B" w14:textId="77777777" w:rsidR="009972D8" w:rsidRPr="009972D8" w:rsidRDefault="009972D8" w:rsidP="009972D8">
            <w:pPr>
              <w:bidi/>
              <w:spacing w:after="0" w:line="240" w:lineRule="auto"/>
              <w:jc w:val="center"/>
              <w:rPr>
                <w:rFonts w:ascii="Traditional Arabic" w:eastAsia="Times New Roman" w:hAnsi="Traditional Arabic" w:cs="Traditional Arabic"/>
                <w:b/>
                <w:bCs/>
                <w:sz w:val="18"/>
                <w:szCs w:val="18"/>
                <w:rtl/>
              </w:rPr>
            </w:pPr>
            <w:r w:rsidRPr="009972D8">
              <w:rPr>
                <w:rFonts w:ascii="Traditional Arabic" w:eastAsia="Times New Roman" w:hAnsi="Traditional Arabic" w:cs="Traditional Arabic"/>
                <w:b/>
                <w:bCs/>
                <w:sz w:val="18"/>
                <w:szCs w:val="18"/>
                <w:rtl/>
              </w:rPr>
              <w:t xml:space="preserve">الشيوع </w:t>
            </w:r>
            <w:r w:rsidRPr="009972D8">
              <w:rPr>
                <w:rFonts w:ascii="Traditional Arabic" w:eastAsia="Times New Roman" w:hAnsi="Traditional Arabic" w:cs="Traditional Arabic"/>
                <w:b/>
                <w:bCs/>
                <w:sz w:val="18"/>
                <w:szCs w:val="18"/>
              </w:rPr>
              <w:t>h²</w:t>
            </w:r>
          </w:p>
        </w:tc>
      </w:tr>
      <w:tr w:rsidR="009972D8" w:rsidRPr="009972D8" w14:paraId="25B06B5B" w14:textId="77777777" w:rsidTr="009972D8">
        <w:trPr>
          <w:trHeight w:val="399"/>
          <w:jc w:val="center"/>
        </w:trPr>
        <w:tc>
          <w:tcPr>
            <w:tcW w:w="1440" w:type="dxa"/>
            <w:hideMark/>
          </w:tcPr>
          <w:p w14:paraId="7D0E6D8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القيادة</w:t>
            </w:r>
          </w:p>
        </w:tc>
        <w:tc>
          <w:tcPr>
            <w:tcW w:w="980" w:type="dxa"/>
            <w:hideMark/>
          </w:tcPr>
          <w:p w14:paraId="2D8D3E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-0.026</w:t>
            </w:r>
          </w:p>
        </w:tc>
        <w:tc>
          <w:tcPr>
            <w:tcW w:w="680" w:type="dxa"/>
            <w:hideMark/>
          </w:tcPr>
          <w:p w14:paraId="1E94EFD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w:t>
            </w:r>
          </w:p>
        </w:tc>
        <w:tc>
          <w:tcPr>
            <w:tcW w:w="680" w:type="dxa"/>
            <w:hideMark/>
          </w:tcPr>
          <w:p w14:paraId="52C12CD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0.063</w:t>
            </w:r>
          </w:p>
        </w:tc>
        <w:tc>
          <w:tcPr>
            <w:tcW w:w="680" w:type="dxa"/>
            <w:hideMark/>
          </w:tcPr>
          <w:p w14:paraId="57E2475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0.028</w:t>
            </w:r>
          </w:p>
        </w:tc>
        <w:tc>
          <w:tcPr>
            <w:tcW w:w="680" w:type="dxa"/>
            <w:hideMark/>
          </w:tcPr>
          <w:p w14:paraId="1ED7AB8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52DC022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5D4A8CA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w:t>
            </w:r>
          </w:p>
        </w:tc>
        <w:tc>
          <w:tcPr>
            <w:tcW w:w="820" w:type="dxa"/>
            <w:hideMark/>
          </w:tcPr>
          <w:p w14:paraId="10027BE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w:t>
            </w:r>
          </w:p>
        </w:tc>
        <w:tc>
          <w:tcPr>
            <w:tcW w:w="980" w:type="dxa"/>
            <w:hideMark/>
          </w:tcPr>
          <w:p w14:paraId="4A58C86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4B0BFB3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0.124</w:t>
            </w:r>
          </w:p>
        </w:tc>
      </w:tr>
      <w:tr w:rsidR="009972D8" w:rsidRPr="009972D8" w14:paraId="70AF8CE2" w14:textId="77777777" w:rsidTr="009972D8">
        <w:trPr>
          <w:trHeight w:val="399"/>
          <w:jc w:val="center"/>
        </w:trPr>
        <w:tc>
          <w:tcPr>
            <w:tcW w:w="1440" w:type="dxa"/>
            <w:hideMark/>
          </w:tcPr>
          <w:p w14:paraId="7C1352C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القيادة</w:t>
            </w:r>
          </w:p>
        </w:tc>
        <w:tc>
          <w:tcPr>
            <w:tcW w:w="980" w:type="dxa"/>
            <w:hideMark/>
          </w:tcPr>
          <w:p w14:paraId="0C5AA80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0.002</w:t>
            </w:r>
          </w:p>
        </w:tc>
        <w:tc>
          <w:tcPr>
            <w:tcW w:w="680" w:type="dxa"/>
            <w:hideMark/>
          </w:tcPr>
          <w:p w14:paraId="0CEC0BC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0.389</w:t>
            </w:r>
          </w:p>
        </w:tc>
        <w:tc>
          <w:tcPr>
            <w:tcW w:w="680" w:type="dxa"/>
            <w:hideMark/>
          </w:tcPr>
          <w:p w14:paraId="568D7E5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w:t>
            </w:r>
          </w:p>
        </w:tc>
        <w:tc>
          <w:tcPr>
            <w:tcW w:w="680" w:type="dxa"/>
            <w:hideMark/>
          </w:tcPr>
          <w:p w14:paraId="0D353C7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w:t>
            </w:r>
          </w:p>
        </w:tc>
        <w:tc>
          <w:tcPr>
            <w:tcW w:w="680" w:type="dxa"/>
            <w:hideMark/>
          </w:tcPr>
          <w:p w14:paraId="4E5D0E5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0.125</w:t>
            </w:r>
          </w:p>
        </w:tc>
        <w:tc>
          <w:tcPr>
            <w:tcW w:w="680" w:type="dxa"/>
            <w:hideMark/>
          </w:tcPr>
          <w:p w14:paraId="62FC4ED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w:t>
            </w:r>
          </w:p>
        </w:tc>
        <w:tc>
          <w:tcPr>
            <w:tcW w:w="680" w:type="dxa"/>
            <w:hideMark/>
          </w:tcPr>
          <w:p w14:paraId="046A48A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w:t>
            </w:r>
          </w:p>
        </w:tc>
        <w:tc>
          <w:tcPr>
            <w:tcW w:w="820" w:type="dxa"/>
            <w:hideMark/>
          </w:tcPr>
          <w:p w14:paraId="7C721CB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0.389</w:t>
            </w:r>
          </w:p>
        </w:tc>
        <w:tc>
          <w:tcPr>
            <w:tcW w:w="980" w:type="dxa"/>
            <w:hideMark/>
          </w:tcPr>
          <w:p w14:paraId="40C551F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6CE6E36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0.194</w:t>
            </w:r>
          </w:p>
        </w:tc>
      </w:tr>
      <w:tr w:rsidR="009972D8" w:rsidRPr="009972D8" w14:paraId="487C2B6C" w14:textId="77777777" w:rsidTr="009972D8">
        <w:trPr>
          <w:trHeight w:val="399"/>
          <w:jc w:val="center"/>
        </w:trPr>
        <w:tc>
          <w:tcPr>
            <w:tcW w:w="1440" w:type="dxa"/>
            <w:hideMark/>
          </w:tcPr>
          <w:p w14:paraId="19BCB49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القيادة</w:t>
            </w:r>
          </w:p>
        </w:tc>
        <w:tc>
          <w:tcPr>
            <w:tcW w:w="980" w:type="dxa"/>
            <w:hideMark/>
          </w:tcPr>
          <w:p w14:paraId="77699DE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29DBDA4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0.36</w:t>
            </w:r>
          </w:p>
        </w:tc>
        <w:tc>
          <w:tcPr>
            <w:tcW w:w="680" w:type="dxa"/>
            <w:hideMark/>
          </w:tcPr>
          <w:p w14:paraId="725269C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0.033</w:t>
            </w:r>
          </w:p>
        </w:tc>
        <w:tc>
          <w:tcPr>
            <w:tcW w:w="680" w:type="dxa"/>
            <w:hideMark/>
          </w:tcPr>
          <w:p w14:paraId="5EAFEA4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0.048</w:t>
            </w:r>
          </w:p>
        </w:tc>
        <w:tc>
          <w:tcPr>
            <w:tcW w:w="680" w:type="dxa"/>
            <w:hideMark/>
          </w:tcPr>
          <w:p w14:paraId="1DBB85A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3E02312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7525745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0.025</w:t>
            </w:r>
          </w:p>
        </w:tc>
        <w:tc>
          <w:tcPr>
            <w:tcW w:w="820" w:type="dxa"/>
            <w:hideMark/>
          </w:tcPr>
          <w:p w14:paraId="38EC59F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0.36</w:t>
            </w:r>
          </w:p>
        </w:tc>
        <w:tc>
          <w:tcPr>
            <w:tcW w:w="980" w:type="dxa"/>
            <w:hideMark/>
          </w:tcPr>
          <w:p w14:paraId="5E44FD7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17BCFE8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0.136</w:t>
            </w:r>
          </w:p>
        </w:tc>
      </w:tr>
      <w:tr w:rsidR="009972D8" w:rsidRPr="009972D8" w14:paraId="30CE0246" w14:textId="77777777" w:rsidTr="009972D8">
        <w:trPr>
          <w:trHeight w:val="399"/>
          <w:jc w:val="center"/>
        </w:trPr>
        <w:tc>
          <w:tcPr>
            <w:tcW w:w="1440" w:type="dxa"/>
            <w:hideMark/>
          </w:tcPr>
          <w:p w14:paraId="5E9AAD8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القيادة</w:t>
            </w:r>
          </w:p>
        </w:tc>
        <w:tc>
          <w:tcPr>
            <w:tcW w:w="980" w:type="dxa"/>
            <w:hideMark/>
          </w:tcPr>
          <w:p w14:paraId="6F00892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0.063</w:t>
            </w:r>
          </w:p>
        </w:tc>
        <w:tc>
          <w:tcPr>
            <w:tcW w:w="680" w:type="dxa"/>
            <w:hideMark/>
          </w:tcPr>
          <w:p w14:paraId="0299BCD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0.351</w:t>
            </w:r>
          </w:p>
        </w:tc>
        <w:tc>
          <w:tcPr>
            <w:tcW w:w="680" w:type="dxa"/>
            <w:hideMark/>
          </w:tcPr>
          <w:p w14:paraId="5EED3AE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-0.16</w:t>
            </w:r>
          </w:p>
        </w:tc>
        <w:tc>
          <w:tcPr>
            <w:tcW w:w="680" w:type="dxa"/>
            <w:hideMark/>
          </w:tcPr>
          <w:p w14:paraId="4DFA54E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1797818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0.111</w:t>
            </w:r>
          </w:p>
        </w:tc>
        <w:tc>
          <w:tcPr>
            <w:tcW w:w="680" w:type="dxa"/>
            <w:hideMark/>
          </w:tcPr>
          <w:p w14:paraId="2A51C61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0.055</w:t>
            </w:r>
          </w:p>
        </w:tc>
        <w:tc>
          <w:tcPr>
            <w:tcW w:w="680" w:type="dxa"/>
            <w:hideMark/>
          </w:tcPr>
          <w:p w14:paraId="1E28CE8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0.002</w:t>
            </w:r>
          </w:p>
        </w:tc>
        <w:tc>
          <w:tcPr>
            <w:tcW w:w="820" w:type="dxa"/>
            <w:hideMark/>
          </w:tcPr>
          <w:p w14:paraId="1E87BBA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0.351</w:t>
            </w:r>
          </w:p>
        </w:tc>
        <w:tc>
          <w:tcPr>
            <w:tcW w:w="980" w:type="dxa"/>
            <w:hideMark/>
          </w:tcPr>
          <w:p w14:paraId="5837C33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6E4A3B3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0.174</w:t>
            </w:r>
          </w:p>
        </w:tc>
      </w:tr>
      <w:tr w:rsidR="009972D8" w:rsidRPr="009972D8" w14:paraId="5BB5AABB" w14:textId="77777777" w:rsidTr="009972D8">
        <w:trPr>
          <w:trHeight w:val="399"/>
          <w:jc w:val="center"/>
        </w:trPr>
        <w:tc>
          <w:tcPr>
            <w:tcW w:w="1440" w:type="dxa"/>
            <w:hideMark/>
          </w:tcPr>
          <w:p w14:paraId="6A39FCE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القيادة</w:t>
            </w:r>
          </w:p>
        </w:tc>
        <w:tc>
          <w:tcPr>
            <w:tcW w:w="980" w:type="dxa"/>
            <w:hideMark/>
          </w:tcPr>
          <w:p w14:paraId="4DA778E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0.011</w:t>
            </w:r>
          </w:p>
        </w:tc>
        <w:tc>
          <w:tcPr>
            <w:tcW w:w="680" w:type="dxa"/>
            <w:hideMark/>
          </w:tcPr>
          <w:p w14:paraId="2CD68AC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0.285</w:t>
            </w:r>
          </w:p>
        </w:tc>
        <w:tc>
          <w:tcPr>
            <w:tcW w:w="680" w:type="dxa"/>
            <w:hideMark/>
          </w:tcPr>
          <w:p w14:paraId="3D9742C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0.027</w:t>
            </w:r>
          </w:p>
        </w:tc>
        <w:tc>
          <w:tcPr>
            <w:tcW w:w="680" w:type="dxa"/>
            <w:hideMark/>
          </w:tcPr>
          <w:p w14:paraId="6EEA56A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0.095</w:t>
            </w:r>
          </w:p>
        </w:tc>
        <w:tc>
          <w:tcPr>
            <w:tcW w:w="680" w:type="dxa"/>
            <w:hideMark/>
          </w:tcPr>
          <w:p w14:paraId="2F0B875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w:t>
            </w:r>
          </w:p>
        </w:tc>
        <w:tc>
          <w:tcPr>
            <w:tcW w:w="680" w:type="dxa"/>
            <w:hideMark/>
          </w:tcPr>
          <w:p w14:paraId="68539E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0.106</w:t>
            </w:r>
          </w:p>
        </w:tc>
        <w:tc>
          <w:tcPr>
            <w:tcW w:w="680" w:type="dxa"/>
            <w:hideMark/>
          </w:tcPr>
          <w:p w14:paraId="6AE5E7B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w:t>
            </w:r>
          </w:p>
        </w:tc>
        <w:tc>
          <w:tcPr>
            <w:tcW w:w="820" w:type="dxa"/>
            <w:hideMark/>
          </w:tcPr>
          <w:p w14:paraId="10F7839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0.285</w:t>
            </w:r>
          </w:p>
        </w:tc>
        <w:tc>
          <w:tcPr>
            <w:tcW w:w="980" w:type="dxa"/>
            <w:hideMark/>
          </w:tcPr>
          <w:p w14:paraId="02801A8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0786DC1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0.125</w:t>
            </w:r>
          </w:p>
        </w:tc>
      </w:tr>
      <w:tr w:rsidR="009972D8" w:rsidRPr="009972D8" w14:paraId="6876C41D" w14:textId="77777777" w:rsidTr="009972D8">
        <w:trPr>
          <w:trHeight w:val="399"/>
          <w:jc w:val="center"/>
        </w:trPr>
        <w:tc>
          <w:tcPr>
            <w:tcW w:w="1440" w:type="dxa"/>
            <w:hideMark/>
          </w:tcPr>
          <w:p w14:paraId="6363B2F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الموارد البشرية</w:t>
            </w:r>
          </w:p>
        </w:tc>
        <w:tc>
          <w:tcPr>
            <w:tcW w:w="980" w:type="dxa"/>
            <w:hideMark/>
          </w:tcPr>
          <w:p w14:paraId="02D6C0D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-0.026</w:t>
            </w:r>
          </w:p>
        </w:tc>
        <w:tc>
          <w:tcPr>
            <w:tcW w:w="680" w:type="dxa"/>
            <w:hideMark/>
          </w:tcPr>
          <w:p w14:paraId="03B1010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w:t>
            </w:r>
          </w:p>
        </w:tc>
        <w:tc>
          <w:tcPr>
            <w:tcW w:w="680" w:type="dxa"/>
            <w:hideMark/>
          </w:tcPr>
          <w:p w14:paraId="3880315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0.063</w:t>
            </w:r>
          </w:p>
        </w:tc>
        <w:tc>
          <w:tcPr>
            <w:tcW w:w="680" w:type="dxa"/>
            <w:hideMark/>
          </w:tcPr>
          <w:p w14:paraId="28F2E83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0.028</w:t>
            </w:r>
          </w:p>
        </w:tc>
        <w:tc>
          <w:tcPr>
            <w:tcW w:w="680" w:type="dxa"/>
            <w:hideMark/>
          </w:tcPr>
          <w:p w14:paraId="09C340F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229F823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5C5467C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w:t>
            </w:r>
          </w:p>
        </w:tc>
        <w:tc>
          <w:tcPr>
            <w:tcW w:w="820" w:type="dxa"/>
            <w:hideMark/>
          </w:tcPr>
          <w:p w14:paraId="2D1F172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w:t>
            </w:r>
          </w:p>
        </w:tc>
        <w:tc>
          <w:tcPr>
            <w:tcW w:w="980" w:type="dxa"/>
            <w:hideMark/>
          </w:tcPr>
          <w:p w14:paraId="1CC86B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4FC234F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0.124</w:t>
            </w:r>
          </w:p>
        </w:tc>
      </w:tr>
      <w:tr w:rsidR="009972D8" w:rsidRPr="009972D8" w14:paraId="08DDE888" w14:textId="77777777" w:rsidTr="009972D8">
        <w:trPr>
          <w:trHeight w:val="399"/>
          <w:jc w:val="center"/>
        </w:trPr>
        <w:tc>
          <w:tcPr>
            <w:tcW w:w="1440" w:type="dxa"/>
            <w:hideMark/>
          </w:tcPr>
          <w:p w14:paraId="2F4E8B5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الموارد البشرية</w:t>
            </w:r>
          </w:p>
        </w:tc>
        <w:tc>
          <w:tcPr>
            <w:tcW w:w="980" w:type="dxa"/>
            <w:hideMark/>
          </w:tcPr>
          <w:p w14:paraId="734362C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-0.003</w:t>
            </w:r>
          </w:p>
        </w:tc>
        <w:tc>
          <w:tcPr>
            <w:tcW w:w="680" w:type="dxa"/>
            <w:hideMark/>
          </w:tcPr>
          <w:p w14:paraId="7B31BA5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3DC6AF9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0.491</w:t>
            </w:r>
          </w:p>
        </w:tc>
        <w:tc>
          <w:tcPr>
            <w:tcW w:w="680" w:type="dxa"/>
            <w:hideMark/>
          </w:tcPr>
          <w:p w14:paraId="0A4B03C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7ADDC86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0.025</w:t>
            </w:r>
          </w:p>
        </w:tc>
        <w:tc>
          <w:tcPr>
            <w:tcW w:w="680" w:type="dxa"/>
            <w:hideMark/>
          </w:tcPr>
          <w:p w14:paraId="295E1E1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1AB4356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820" w:type="dxa"/>
            <w:hideMark/>
          </w:tcPr>
          <w:p w14:paraId="0E70EE2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0.491</w:t>
            </w:r>
          </w:p>
        </w:tc>
        <w:tc>
          <w:tcPr>
            <w:tcW w:w="980" w:type="dxa"/>
            <w:hideMark/>
          </w:tcPr>
          <w:p w14:paraId="1D6E450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2A5B3A7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0.244</w:t>
            </w:r>
          </w:p>
        </w:tc>
      </w:tr>
      <w:tr w:rsidR="009972D8" w:rsidRPr="009972D8" w14:paraId="5E090DF3" w14:textId="77777777" w:rsidTr="009972D8">
        <w:trPr>
          <w:trHeight w:val="399"/>
          <w:jc w:val="center"/>
        </w:trPr>
        <w:tc>
          <w:tcPr>
            <w:tcW w:w="1440" w:type="dxa"/>
            <w:hideMark/>
          </w:tcPr>
          <w:p w14:paraId="442E56F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الموارد البشرية</w:t>
            </w:r>
          </w:p>
        </w:tc>
        <w:tc>
          <w:tcPr>
            <w:tcW w:w="980" w:type="dxa"/>
            <w:hideMark/>
          </w:tcPr>
          <w:p w14:paraId="40CB05F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0.058</w:t>
            </w:r>
          </w:p>
        </w:tc>
        <w:tc>
          <w:tcPr>
            <w:tcW w:w="680" w:type="dxa"/>
            <w:hideMark/>
          </w:tcPr>
          <w:p w14:paraId="47B1A6F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0.19</w:t>
            </w:r>
          </w:p>
        </w:tc>
        <w:tc>
          <w:tcPr>
            <w:tcW w:w="680" w:type="dxa"/>
            <w:hideMark/>
          </w:tcPr>
          <w:p w14:paraId="055EDC0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0.278</w:t>
            </w:r>
          </w:p>
        </w:tc>
        <w:tc>
          <w:tcPr>
            <w:tcW w:w="680" w:type="dxa"/>
            <w:hideMark/>
          </w:tcPr>
          <w:p w14:paraId="232A9B0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w:t>
            </w:r>
          </w:p>
        </w:tc>
        <w:tc>
          <w:tcPr>
            <w:tcW w:w="680" w:type="dxa"/>
            <w:hideMark/>
          </w:tcPr>
          <w:p w14:paraId="348B44A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5DD46E1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-0.19</w:t>
            </w:r>
          </w:p>
        </w:tc>
        <w:tc>
          <w:tcPr>
            <w:tcW w:w="680" w:type="dxa"/>
            <w:hideMark/>
          </w:tcPr>
          <w:p w14:paraId="39912D0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w:t>
            </w:r>
          </w:p>
        </w:tc>
        <w:tc>
          <w:tcPr>
            <w:tcW w:w="820" w:type="dxa"/>
            <w:hideMark/>
          </w:tcPr>
          <w:p w14:paraId="1178F48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0.278</w:t>
            </w:r>
          </w:p>
        </w:tc>
        <w:tc>
          <w:tcPr>
            <w:tcW w:w="980" w:type="dxa"/>
            <w:hideMark/>
          </w:tcPr>
          <w:p w14:paraId="6849C57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7129720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0.177</w:t>
            </w:r>
          </w:p>
        </w:tc>
      </w:tr>
      <w:tr w:rsidR="009972D8" w:rsidRPr="009972D8" w14:paraId="5559F1C8" w14:textId="77777777" w:rsidTr="009972D8">
        <w:trPr>
          <w:trHeight w:val="399"/>
          <w:jc w:val="center"/>
        </w:trPr>
        <w:tc>
          <w:tcPr>
            <w:tcW w:w="1440" w:type="dxa"/>
            <w:hideMark/>
          </w:tcPr>
          <w:p w14:paraId="1C690A2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الموارد البشرية</w:t>
            </w:r>
          </w:p>
        </w:tc>
        <w:tc>
          <w:tcPr>
            <w:tcW w:w="980" w:type="dxa"/>
            <w:hideMark/>
          </w:tcPr>
          <w:p w14:paraId="04B7631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0A60686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0.36</w:t>
            </w:r>
          </w:p>
        </w:tc>
        <w:tc>
          <w:tcPr>
            <w:tcW w:w="680" w:type="dxa"/>
            <w:hideMark/>
          </w:tcPr>
          <w:p w14:paraId="2F92207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0.033</w:t>
            </w:r>
          </w:p>
        </w:tc>
        <w:tc>
          <w:tcPr>
            <w:tcW w:w="680" w:type="dxa"/>
            <w:hideMark/>
          </w:tcPr>
          <w:p w14:paraId="13F4686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0.048</w:t>
            </w:r>
          </w:p>
        </w:tc>
        <w:tc>
          <w:tcPr>
            <w:tcW w:w="680" w:type="dxa"/>
            <w:hideMark/>
          </w:tcPr>
          <w:p w14:paraId="2255CB8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506CBB0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7650BB7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0.025</w:t>
            </w:r>
          </w:p>
        </w:tc>
        <w:tc>
          <w:tcPr>
            <w:tcW w:w="820" w:type="dxa"/>
            <w:hideMark/>
          </w:tcPr>
          <w:p w14:paraId="1235751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0.36</w:t>
            </w:r>
          </w:p>
        </w:tc>
        <w:tc>
          <w:tcPr>
            <w:tcW w:w="980" w:type="dxa"/>
            <w:hideMark/>
          </w:tcPr>
          <w:p w14:paraId="27DAB7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0CAFF51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0.136</w:t>
            </w:r>
          </w:p>
        </w:tc>
      </w:tr>
      <w:tr w:rsidR="009972D8" w:rsidRPr="009972D8" w14:paraId="11D2775A" w14:textId="77777777" w:rsidTr="009972D8">
        <w:trPr>
          <w:trHeight w:val="399"/>
          <w:jc w:val="center"/>
        </w:trPr>
        <w:tc>
          <w:tcPr>
            <w:tcW w:w="1440" w:type="dxa"/>
            <w:hideMark/>
          </w:tcPr>
          <w:p w14:paraId="769D669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الموارد البشرية</w:t>
            </w:r>
          </w:p>
        </w:tc>
        <w:tc>
          <w:tcPr>
            <w:tcW w:w="980" w:type="dxa"/>
            <w:hideMark/>
          </w:tcPr>
          <w:p w14:paraId="0F76708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0.011</w:t>
            </w:r>
          </w:p>
        </w:tc>
        <w:tc>
          <w:tcPr>
            <w:tcW w:w="680" w:type="dxa"/>
            <w:hideMark/>
          </w:tcPr>
          <w:p w14:paraId="4DC7964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0.285</w:t>
            </w:r>
          </w:p>
        </w:tc>
        <w:tc>
          <w:tcPr>
            <w:tcW w:w="680" w:type="dxa"/>
            <w:hideMark/>
          </w:tcPr>
          <w:p w14:paraId="7CDCF43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0.027</w:t>
            </w:r>
          </w:p>
        </w:tc>
        <w:tc>
          <w:tcPr>
            <w:tcW w:w="680" w:type="dxa"/>
            <w:hideMark/>
          </w:tcPr>
          <w:p w14:paraId="4391B45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0.095</w:t>
            </w:r>
          </w:p>
        </w:tc>
        <w:tc>
          <w:tcPr>
            <w:tcW w:w="680" w:type="dxa"/>
            <w:hideMark/>
          </w:tcPr>
          <w:p w14:paraId="47BFC5F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w:t>
            </w:r>
          </w:p>
        </w:tc>
        <w:tc>
          <w:tcPr>
            <w:tcW w:w="680" w:type="dxa"/>
            <w:hideMark/>
          </w:tcPr>
          <w:p w14:paraId="231A919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0.106</w:t>
            </w:r>
          </w:p>
        </w:tc>
        <w:tc>
          <w:tcPr>
            <w:tcW w:w="680" w:type="dxa"/>
            <w:hideMark/>
          </w:tcPr>
          <w:p w14:paraId="4D4F0C5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w:t>
            </w:r>
          </w:p>
        </w:tc>
        <w:tc>
          <w:tcPr>
            <w:tcW w:w="820" w:type="dxa"/>
            <w:hideMark/>
          </w:tcPr>
          <w:p w14:paraId="6C98527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0.285</w:t>
            </w:r>
          </w:p>
        </w:tc>
        <w:tc>
          <w:tcPr>
            <w:tcW w:w="980" w:type="dxa"/>
            <w:hideMark/>
          </w:tcPr>
          <w:p w14:paraId="2A9FC32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2</w:t>
            </w:r>
          </w:p>
        </w:tc>
        <w:tc>
          <w:tcPr>
            <w:tcW w:w="840" w:type="dxa"/>
            <w:hideMark/>
          </w:tcPr>
          <w:p w14:paraId="4E0E334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0.125</w:t>
            </w:r>
          </w:p>
        </w:tc>
      </w:tr>
      <w:tr w:rsidR="009972D8" w:rsidRPr="009972D8" w14:paraId="355488D7" w14:textId="77777777" w:rsidTr="009972D8">
        <w:trPr>
          <w:trHeight w:val="399"/>
          <w:jc w:val="center"/>
        </w:trPr>
        <w:tc>
          <w:tcPr>
            <w:tcW w:w="1440" w:type="dxa"/>
            <w:hideMark/>
          </w:tcPr>
          <w:p w14:paraId="5239668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المستفيدون</w:t>
            </w:r>
          </w:p>
        </w:tc>
        <w:tc>
          <w:tcPr>
            <w:tcW w:w="980" w:type="dxa"/>
            <w:hideMark/>
          </w:tcPr>
          <w:p w14:paraId="7F1F10A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-0.003</w:t>
            </w:r>
          </w:p>
        </w:tc>
        <w:tc>
          <w:tcPr>
            <w:tcW w:w="680" w:type="dxa"/>
            <w:hideMark/>
          </w:tcPr>
          <w:p w14:paraId="65CF893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65CF46F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0.491</w:t>
            </w:r>
          </w:p>
        </w:tc>
        <w:tc>
          <w:tcPr>
            <w:tcW w:w="680" w:type="dxa"/>
            <w:hideMark/>
          </w:tcPr>
          <w:p w14:paraId="5BE2389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10A2B26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0.025</w:t>
            </w:r>
          </w:p>
        </w:tc>
        <w:tc>
          <w:tcPr>
            <w:tcW w:w="680" w:type="dxa"/>
            <w:hideMark/>
          </w:tcPr>
          <w:p w14:paraId="4CA4062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4B8D822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820" w:type="dxa"/>
            <w:hideMark/>
          </w:tcPr>
          <w:p w14:paraId="0EC6E68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0.491</w:t>
            </w:r>
          </w:p>
        </w:tc>
        <w:tc>
          <w:tcPr>
            <w:tcW w:w="980" w:type="dxa"/>
            <w:hideMark/>
          </w:tcPr>
          <w:p w14:paraId="7F8703D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79AB226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0.244</w:t>
            </w:r>
          </w:p>
        </w:tc>
      </w:tr>
      <w:tr w:rsidR="009972D8" w:rsidRPr="009972D8" w14:paraId="2D5FCF45" w14:textId="77777777" w:rsidTr="009972D8">
        <w:trPr>
          <w:trHeight w:val="399"/>
          <w:jc w:val="center"/>
        </w:trPr>
        <w:tc>
          <w:tcPr>
            <w:tcW w:w="1440" w:type="dxa"/>
            <w:hideMark/>
          </w:tcPr>
          <w:p w14:paraId="0712607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المستفيدون</w:t>
            </w:r>
          </w:p>
        </w:tc>
        <w:tc>
          <w:tcPr>
            <w:tcW w:w="980" w:type="dxa"/>
            <w:hideMark/>
          </w:tcPr>
          <w:p w14:paraId="670BB68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-0.016</w:t>
            </w:r>
          </w:p>
        </w:tc>
        <w:tc>
          <w:tcPr>
            <w:tcW w:w="680" w:type="dxa"/>
            <w:hideMark/>
          </w:tcPr>
          <w:p w14:paraId="4767530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61EA286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0.261</w:t>
            </w:r>
          </w:p>
        </w:tc>
        <w:tc>
          <w:tcPr>
            <w:tcW w:w="680" w:type="dxa"/>
            <w:hideMark/>
          </w:tcPr>
          <w:p w14:paraId="6F1C31C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27AFB5D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0.019</w:t>
            </w:r>
          </w:p>
        </w:tc>
        <w:tc>
          <w:tcPr>
            <w:tcW w:w="680" w:type="dxa"/>
            <w:hideMark/>
          </w:tcPr>
          <w:p w14:paraId="1AE05C8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0.131</w:t>
            </w:r>
          </w:p>
        </w:tc>
        <w:tc>
          <w:tcPr>
            <w:tcW w:w="680" w:type="dxa"/>
            <w:hideMark/>
          </w:tcPr>
          <w:p w14:paraId="2C49F22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-0.22</w:t>
            </w:r>
          </w:p>
        </w:tc>
        <w:tc>
          <w:tcPr>
            <w:tcW w:w="820" w:type="dxa"/>
            <w:hideMark/>
          </w:tcPr>
          <w:p w14:paraId="2BDB462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0.261</w:t>
            </w:r>
          </w:p>
        </w:tc>
        <w:tc>
          <w:tcPr>
            <w:tcW w:w="980" w:type="dxa"/>
            <w:hideMark/>
          </w:tcPr>
          <w:p w14:paraId="161E9E9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2FB77DB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0.138</w:t>
            </w:r>
          </w:p>
        </w:tc>
      </w:tr>
      <w:tr w:rsidR="009972D8" w:rsidRPr="009972D8" w14:paraId="02D7947E" w14:textId="77777777" w:rsidTr="009972D8">
        <w:trPr>
          <w:trHeight w:val="399"/>
          <w:jc w:val="center"/>
        </w:trPr>
        <w:tc>
          <w:tcPr>
            <w:tcW w:w="1440" w:type="dxa"/>
            <w:hideMark/>
          </w:tcPr>
          <w:p w14:paraId="4F9F5D7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المستفيدون</w:t>
            </w:r>
          </w:p>
        </w:tc>
        <w:tc>
          <w:tcPr>
            <w:tcW w:w="980" w:type="dxa"/>
            <w:hideMark/>
          </w:tcPr>
          <w:p w14:paraId="2FD1581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-0.093</w:t>
            </w:r>
          </w:p>
        </w:tc>
        <w:tc>
          <w:tcPr>
            <w:tcW w:w="680" w:type="dxa"/>
            <w:hideMark/>
          </w:tcPr>
          <w:p w14:paraId="0D2CB37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0.015</w:t>
            </w:r>
          </w:p>
        </w:tc>
        <w:tc>
          <w:tcPr>
            <w:tcW w:w="680" w:type="dxa"/>
            <w:hideMark/>
          </w:tcPr>
          <w:p w14:paraId="06EC7DB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0.279</w:t>
            </w:r>
          </w:p>
        </w:tc>
        <w:tc>
          <w:tcPr>
            <w:tcW w:w="680" w:type="dxa"/>
            <w:hideMark/>
          </w:tcPr>
          <w:p w14:paraId="399EDD5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0.048</w:t>
            </w:r>
          </w:p>
        </w:tc>
        <w:tc>
          <w:tcPr>
            <w:tcW w:w="680" w:type="dxa"/>
            <w:hideMark/>
          </w:tcPr>
          <w:p w14:paraId="1E9F58D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621FBC9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0.208</w:t>
            </w:r>
          </w:p>
        </w:tc>
        <w:tc>
          <w:tcPr>
            <w:tcW w:w="680" w:type="dxa"/>
            <w:hideMark/>
          </w:tcPr>
          <w:p w14:paraId="7693E00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w:t>
            </w:r>
          </w:p>
        </w:tc>
        <w:tc>
          <w:tcPr>
            <w:tcW w:w="820" w:type="dxa"/>
            <w:hideMark/>
          </w:tcPr>
          <w:p w14:paraId="220726B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0.279</w:t>
            </w:r>
          </w:p>
        </w:tc>
        <w:tc>
          <w:tcPr>
            <w:tcW w:w="980" w:type="dxa"/>
            <w:hideMark/>
          </w:tcPr>
          <w:p w14:paraId="07652C2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4F5B765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0.14</w:t>
            </w:r>
          </w:p>
        </w:tc>
      </w:tr>
      <w:tr w:rsidR="009972D8" w:rsidRPr="009972D8" w14:paraId="6F5BCBFF" w14:textId="77777777" w:rsidTr="009972D8">
        <w:trPr>
          <w:trHeight w:val="399"/>
          <w:jc w:val="center"/>
        </w:trPr>
        <w:tc>
          <w:tcPr>
            <w:tcW w:w="1440" w:type="dxa"/>
            <w:hideMark/>
          </w:tcPr>
          <w:p w14:paraId="236851A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المستفيدون</w:t>
            </w:r>
          </w:p>
        </w:tc>
        <w:tc>
          <w:tcPr>
            <w:tcW w:w="980" w:type="dxa"/>
            <w:hideMark/>
          </w:tcPr>
          <w:p w14:paraId="74126AF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0.089</w:t>
            </w:r>
          </w:p>
        </w:tc>
        <w:tc>
          <w:tcPr>
            <w:tcW w:w="680" w:type="dxa"/>
            <w:hideMark/>
          </w:tcPr>
          <w:p w14:paraId="019F302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0.011</w:t>
            </w:r>
          </w:p>
        </w:tc>
        <w:tc>
          <w:tcPr>
            <w:tcW w:w="680" w:type="dxa"/>
            <w:hideMark/>
          </w:tcPr>
          <w:p w14:paraId="5307CDB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0.349</w:t>
            </w:r>
          </w:p>
        </w:tc>
        <w:tc>
          <w:tcPr>
            <w:tcW w:w="680" w:type="dxa"/>
            <w:hideMark/>
          </w:tcPr>
          <w:p w14:paraId="6D6CCFF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0273D35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0.021</w:t>
            </w:r>
          </w:p>
        </w:tc>
        <w:tc>
          <w:tcPr>
            <w:tcW w:w="680" w:type="dxa"/>
            <w:hideMark/>
          </w:tcPr>
          <w:p w14:paraId="307E52B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7939231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820" w:type="dxa"/>
            <w:hideMark/>
          </w:tcPr>
          <w:p w14:paraId="2003C83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0.349</w:t>
            </w:r>
          </w:p>
        </w:tc>
        <w:tc>
          <w:tcPr>
            <w:tcW w:w="980" w:type="dxa"/>
            <w:hideMark/>
          </w:tcPr>
          <w:p w14:paraId="4C252C9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492D712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0.135</w:t>
            </w:r>
          </w:p>
        </w:tc>
      </w:tr>
      <w:tr w:rsidR="009972D8" w:rsidRPr="009972D8" w14:paraId="2FC46DA4" w14:textId="77777777" w:rsidTr="009972D8">
        <w:trPr>
          <w:trHeight w:val="399"/>
          <w:jc w:val="center"/>
        </w:trPr>
        <w:tc>
          <w:tcPr>
            <w:tcW w:w="1440" w:type="dxa"/>
            <w:hideMark/>
          </w:tcPr>
          <w:p w14:paraId="2FADF1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المستفيدون</w:t>
            </w:r>
          </w:p>
        </w:tc>
        <w:tc>
          <w:tcPr>
            <w:tcW w:w="980" w:type="dxa"/>
            <w:hideMark/>
          </w:tcPr>
          <w:p w14:paraId="3F07F2E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-0.053</w:t>
            </w:r>
          </w:p>
        </w:tc>
        <w:tc>
          <w:tcPr>
            <w:tcW w:w="680" w:type="dxa"/>
            <w:hideMark/>
          </w:tcPr>
          <w:p w14:paraId="2EFF3E9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0.036</w:t>
            </w:r>
          </w:p>
        </w:tc>
        <w:tc>
          <w:tcPr>
            <w:tcW w:w="680" w:type="dxa"/>
            <w:hideMark/>
          </w:tcPr>
          <w:p w14:paraId="1110440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0.261</w:t>
            </w:r>
          </w:p>
        </w:tc>
        <w:tc>
          <w:tcPr>
            <w:tcW w:w="680" w:type="dxa"/>
            <w:hideMark/>
          </w:tcPr>
          <w:p w14:paraId="380E83F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0.149</w:t>
            </w:r>
          </w:p>
        </w:tc>
        <w:tc>
          <w:tcPr>
            <w:tcW w:w="680" w:type="dxa"/>
            <w:hideMark/>
          </w:tcPr>
          <w:p w14:paraId="1FE9F9F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0.018</w:t>
            </w:r>
          </w:p>
        </w:tc>
        <w:tc>
          <w:tcPr>
            <w:tcW w:w="680" w:type="dxa"/>
            <w:hideMark/>
          </w:tcPr>
          <w:p w14:paraId="6E26708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0.119</w:t>
            </w:r>
          </w:p>
        </w:tc>
        <w:tc>
          <w:tcPr>
            <w:tcW w:w="680" w:type="dxa"/>
            <w:hideMark/>
          </w:tcPr>
          <w:p w14:paraId="53B722E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0.087</w:t>
            </w:r>
          </w:p>
        </w:tc>
        <w:tc>
          <w:tcPr>
            <w:tcW w:w="820" w:type="dxa"/>
            <w:hideMark/>
          </w:tcPr>
          <w:p w14:paraId="33C23B7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0.261</w:t>
            </w:r>
          </w:p>
        </w:tc>
        <w:tc>
          <w:tcPr>
            <w:tcW w:w="980" w:type="dxa"/>
            <w:hideMark/>
          </w:tcPr>
          <w:p w14:paraId="3D6F949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3</w:t>
            </w:r>
          </w:p>
        </w:tc>
        <w:tc>
          <w:tcPr>
            <w:tcW w:w="840" w:type="dxa"/>
            <w:hideMark/>
          </w:tcPr>
          <w:p w14:paraId="7CA3B78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0.116</w:t>
            </w:r>
          </w:p>
        </w:tc>
      </w:tr>
      <w:tr w:rsidR="009972D8" w:rsidRPr="009972D8" w14:paraId="5F1CF418" w14:textId="77777777" w:rsidTr="009972D8">
        <w:trPr>
          <w:trHeight w:val="399"/>
          <w:jc w:val="center"/>
        </w:trPr>
        <w:tc>
          <w:tcPr>
            <w:tcW w:w="1440" w:type="dxa"/>
            <w:hideMark/>
          </w:tcPr>
          <w:p w14:paraId="1DAEFE0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العمليات</w:t>
            </w:r>
          </w:p>
        </w:tc>
        <w:tc>
          <w:tcPr>
            <w:tcW w:w="980" w:type="dxa"/>
            <w:hideMark/>
          </w:tcPr>
          <w:p w14:paraId="5D54170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-0.014</w:t>
            </w:r>
          </w:p>
        </w:tc>
        <w:tc>
          <w:tcPr>
            <w:tcW w:w="680" w:type="dxa"/>
            <w:hideMark/>
          </w:tcPr>
          <w:p w14:paraId="7E04422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0.046</w:t>
            </w:r>
          </w:p>
        </w:tc>
        <w:tc>
          <w:tcPr>
            <w:tcW w:w="680" w:type="dxa"/>
            <w:hideMark/>
          </w:tcPr>
          <w:p w14:paraId="0469DCF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6C4F5FB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w:t>
            </w:r>
          </w:p>
        </w:tc>
        <w:tc>
          <w:tcPr>
            <w:tcW w:w="680" w:type="dxa"/>
            <w:hideMark/>
          </w:tcPr>
          <w:p w14:paraId="3C18348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07A4878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0.416</w:t>
            </w:r>
          </w:p>
        </w:tc>
        <w:tc>
          <w:tcPr>
            <w:tcW w:w="680" w:type="dxa"/>
            <w:hideMark/>
          </w:tcPr>
          <w:p w14:paraId="4DF0D18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w:t>
            </w:r>
          </w:p>
        </w:tc>
        <w:tc>
          <w:tcPr>
            <w:tcW w:w="820" w:type="dxa"/>
            <w:hideMark/>
          </w:tcPr>
          <w:p w14:paraId="2AA3602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0.416</w:t>
            </w:r>
          </w:p>
        </w:tc>
        <w:tc>
          <w:tcPr>
            <w:tcW w:w="980" w:type="dxa"/>
            <w:hideMark/>
          </w:tcPr>
          <w:p w14:paraId="58AC2A1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6</w:t>
            </w:r>
          </w:p>
        </w:tc>
        <w:tc>
          <w:tcPr>
            <w:tcW w:w="840" w:type="dxa"/>
            <w:hideMark/>
          </w:tcPr>
          <w:p w14:paraId="5FD73BC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0.199</w:t>
            </w:r>
          </w:p>
        </w:tc>
      </w:tr>
      <w:tr w:rsidR="009972D8" w:rsidRPr="009972D8" w14:paraId="55AFEF90" w14:textId="77777777" w:rsidTr="009972D8">
        <w:trPr>
          <w:trHeight w:val="399"/>
          <w:jc w:val="center"/>
        </w:trPr>
        <w:tc>
          <w:tcPr>
            <w:tcW w:w="1440" w:type="dxa"/>
            <w:hideMark/>
          </w:tcPr>
          <w:p w14:paraId="74CD1C6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العمليات</w:t>
            </w:r>
          </w:p>
        </w:tc>
        <w:tc>
          <w:tcPr>
            <w:tcW w:w="980" w:type="dxa"/>
            <w:hideMark/>
          </w:tcPr>
          <w:p w14:paraId="7BC7738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0.134</w:t>
            </w:r>
          </w:p>
        </w:tc>
        <w:tc>
          <w:tcPr>
            <w:tcW w:w="680" w:type="dxa"/>
            <w:hideMark/>
          </w:tcPr>
          <w:p w14:paraId="2DA819A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0.082</w:t>
            </w:r>
          </w:p>
        </w:tc>
        <w:tc>
          <w:tcPr>
            <w:tcW w:w="680" w:type="dxa"/>
            <w:hideMark/>
          </w:tcPr>
          <w:p w14:paraId="24EBD44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w:t>
            </w:r>
          </w:p>
        </w:tc>
        <w:tc>
          <w:tcPr>
            <w:tcW w:w="680" w:type="dxa"/>
            <w:hideMark/>
          </w:tcPr>
          <w:p w14:paraId="063BC11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-0.12</w:t>
            </w:r>
          </w:p>
        </w:tc>
        <w:tc>
          <w:tcPr>
            <w:tcW w:w="680" w:type="dxa"/>
            <w:hideMark/>
          </w:tcPr>
          <w:p w14:paraId="3D6BA7F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w:t>
            </w:r>
          </w:p>
        </w:tc>
        <w:tc>
          <w:tcPr>
            <w:tcW w:w="680" w:type="dxa"/>
            <w:hideMark/>
          </w:tcPr>
          <w:p w14:paraId="6618487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0.258</w:t>
            </w:r>
          </w:p>
        </w:tc>
        <w:tc>
          <w:tcPr>
            <w:tcW w:w="680" w:type="dxa"/>
            <w:hideMark/>
          </w:tcPr>
          <w:p w14:paraId="4CA0AF8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-0.22</w:t>
            </w:r>
          </w:p>
        </w:tc>
        <w:tc>
          <w:tcPr>
            <w:tcW w:w="820" w:type="dxa"/>
            <w:hideMark/>
          </w:tcPr>
          <w:p w14:paraId="4B79E37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0.258</w:t>
            </w:r>
          </w:p>
        </w:tc>
        <w:tc>
          <w:tcPr>
            <w:tcW w:w="980" w:type="dxa"/>
            <w:hideMark/>
          </w:tcPr>
          <w:p w14:paraId="1E194DB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6</w:t>
            </w:r>
          </w:p>
        </w:tc>
        <w:tc>
          <w:tcPr>
            <w:tcW w:w="840" w:type="dxa"/>
            <w:hideMark/>
          </w:tcPr>
          <w:p w14:paraId="4BC813E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0.177</w:t>
            </w:r>
          </w:p>
        </w:tc>
      </w:tr>
      <w:tr w:rsidR="009972D8" w:rsidRPr="009972D8" w14:paraId="04C23FBF" w14:textId="77777777" w:rsidTr="009972D8">
        <w:trPr>
          <w:trHeight w:val="399"/>
          <w:jc w:val="center"/>
        </w:trPr>
        <w:tc>
          <w:tcPr>
            <w:tcW w:w="1440" w:type="dxa"/>
            <w:hideMark/>
          </w:tcPr>
          <w:p w14:paraId="59864A1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العمليات</w:t>
            </w:r>
          </w:p>
        </w:tc>
        <w:tc>
          <w:tcPr>
            <w:tcW w:w="980" w:type="dxa"/>
            <w:hideMark/>
          </w:tcPr>
          <w:p w14:paraId="0FD4577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w:t>
            </w:r>
          </w:p>
        </w:tc>
        <w:tc>
          <w:tcPr>
            <w:tcW w:w="680" w:type="dxa"/>
            <w:hideMark/>
          </w:tcPr>
          <w:p w14:paraId="602BB87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0851417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0.023</w:t>
            </w:r>
          </w:p>
        </w:tc>
        <w:tc>
          <w:tcPr>
            <w:tcW w:w="680" w:type="dxa"/>
            <w:hideMark/>
          </w:tcPr>
          <w:p w14:paraId="304A4D7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2D8A03F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0.036</w:t>
            </w:r>
          </w:p>
        </w:tc>
        <w:tc>
          <w:tcPr>
            <w:tcW w:w="680" w:type="dxa"/>
            <w:hideMark/>
          </w:tcPr>
          <w:p w14:paraId="22C7677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0.482</w:t>
            </w:r>
          </w:p>
        </w:tc>
        <w:tc>
          <w:tcPr>
            <w:tcW w:w="680" w:type="dxa"/>
            <w:hideMark/>
          </w:tcPr>
          <w:p w14:paraId="56D7F07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0.079</w:t>
            </w:r>
          </w:p>
        </w:tc>
        <w:tc>
          <w:tcPr>
            <w:tcW w:w="820" w:type="dxa"/>
            <w:hideMark/>
          </w:tcPr>
          <w:p w14:paraId="353077E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0.482</w:t>
            </w:r>
          </w:p>
        </w:tc>
        <w:tc>
          <w:tcPr>
            <w:tcW w:w="980" w:type="dxa"/>
            <w:hideMark/>
          </w:tcPr>
          <w:p w14:paraId="1F74594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6</w:t>
            </w:r>
          </w:p>
        </w:tc>
        <w:tc>
          <w:tcPr>
            <w:tcW w:w="840" w:type="dxa"/>
            <w:hideMark/>
          </w:tcPr>
          <w:p w14:paraId="4D92689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0.251</w:t>
            </w:r>
          </w:p>
        </w:tc>
      </w:tr>
      <w:tr w:rsidR="009972D8" w:rsidRPr="009972D8" w14:paraId="524D7CA1" w14:textId="77777777" w:rsidTr="009972D8">
        <w:trPr>
          <w:trHeight w:val="399"/>
          <w:jc w:val="center"/>
        </w:trPr>
        <w:tc>
          <w:tcPr>
            <w:tcW w:w="1440" w:type="dxa"/>
            <w:hideMark/>
          </w:tcPr>
          <w:p w14:paraId="2B14374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العمليات</w:t>
            </w:r>
          </w:p>
        </w:tc>
        <w:tc>
          <w:tcPr>
            <w:tcW w:w="980" w:type="dxa"/>
            <w:hideMark/>
          </w:tcPr>
          <w:p w14:paraId="4199CE8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0.015</w:t>
            </w:r>
          </w:p>
        </w:tc>
        <w:tc>
          <w:tcPr>
            <w:tcW w:w="680" w:type="dxa"/>
            <w:hideMark/>
          </w:tcPr>
          <w:p w14:paraId="4493DC5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7777E4C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4D902F2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0.037</w:t>
            </w:r>
          </w:p>
        </w:tc>
        <w:tc>
          <w:tcPr>
            <w:tcW w:w="680" w:type="dxa"/>
            <w:hideMark/>
          </w:tcPr>
          <w:p w14:paraId="2F6D15F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0.042</w:t>
            </w:r>
          </w:p>
        </w:tc>
        <w:tc>
          <w:tcPr>
            <w:tcW w:w="680" w:type="dxa"/>
            <w:hideMark/>
          </w:tcPr>
          <w:p w14:paraId="06F0DD8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0.415</w:t>
            </w:r>
          </w:p>
        </w:tc>
        <w:tc>
          <w:tcPr>
            <w:tcW w:w="680" w:type="dxa"/>
            <w:hideMark/>
          </w:tcPr>
          <w:p w14:paraId="616E74D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0.089</w:t>
            </w:r>
          </w:p>
        </w:tc>
        <w:tc>
          <w:tcPr>
            <w:tcW w:w="820" w:type="dxa"/>
            <w:hideMark/>
          </w:tcPr>
          <w:p w14:paraId="6585CAF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0.415</w:t>
            </w:r>
          </w:p>
        </w:tc>
        <w:tc>
          <w:tcPr>
            <w:tcW w:w="980" w:type="dxa"/>
            <w:hideMark/>
          </w:tcPr>
          <w:p w14:paraId="58C8B55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6</w:t>
            </w:r>
          </w:p>
        </w:tc>
        <w:tc>
          <w:tcPr>
            <w:tcW w:w="840" w:type="dxa"/>
            <w:hideMark/>
          </w:tcPr>
          <w:p w14:paraId="26E24A6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0.186</w:t>
            </w:r>
          </w:p>
        </w:tc>
      </w:tr>
      <w:tr w:rsidR="009972D8" w:rsidRPr="009972D8" w14:paraId="7EE07E5A" w14:textId="77777777" w:rsidTr="009972D8">
        <w:trPr>
          <w:trHeight w:val="399"/>
          <w:jc w:val="center"/>
        </w:trPr>
        <w:tc>
          <w:tcPr>
            <w:tcW w:w="1440" w:type="dxa"/>
            <w:hideMark/>
          </w:tcPr>
          <w:p w14:paraId="01B3083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العمليات</w:t>
            </w:r>
          </w:p>
        </w:tc>
        <w:tc>
          <w:tcPr>
            <w:tcW w:w="980" w:type="dxa"/>
            <w:hideMark/>
          </w:tcPr>
          <w:p w14:paraId="4C4E72F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0.093</w:t>
            </w:r>
          </w:p>
        </w:tc>
        <w:tc>
          <w:tcPr>
            <w:tcW w:w="680" w:type="dxa"/>
            <w:hideMark/>
          </w:tcPr>
          <w:p w14:paraId="789CE01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354DE75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0.017</w:t>
            </w:r>
          </w:p>
        </w:tc>
        <w:tc>
          <w:tcPr>
            <w:tcW w:w="680" w:type="dxa"/>
            <w:hideMark/>
          </w:tcPr>
          <w:p w14:paraId="08AFC5C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5A4405D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7EA1D88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0.333</w:t>
            </w:r>
          </w:p>
        </w:tc>
        <w:tc>
          <w:tcPr>
            <w:tcW w:w="680" w:type="dxa"/>
            <w:hideMark/>
          </w:tcPr>
          <w:p w14:paraId="21FDC7A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820" w:type="dxa"/>
            <w:hideMark/>
          </w:tcPr>
          <w:p w14:paraId="1FE14C7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0.333</w:t>
            </w:r>
          </w:p>
        </w:tc>
        <w:tc>
          <w:tcPr>
            <w:tcW w:w="980" w:type="dxa"/>
            <w:hideMark/>
          </w:tcPr>
          <w:p w14:paraId="213FB2F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6</w:t>
            </w:r>
          </w:p>
        </w:tc>
        <w:tc>
          <w:tcPr>
            <w:tcW w:w="840" w:type="dxa"/>
            <w:hideMark/>
          </w:tcPr>
          <w:p w14:paraId="23C2AFD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0.131</w:t>
            </w:r>
          </w:p>
        </w:tc>
      </w:tr>
      <w:tr w:rsidR="009972D8" w:rsidRPr="009972D8" w14:paraId="6B2F5A04" w14:textId="77777777" w:rsidTr="009972D8">
        <w:trPr>
          <w:trHeight w:val="399"/>
          <w:jc w:val="center"/>
        </w:trPr>
        <w:tc>
          <w:tcPr>
            <w:tcW w:w="1440" w:type="dxa"/>
            <w:hideMark/>
          </w:tcPr>
          <w:p w14:paraId="055C4C3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الشراكات</w:t>
            </w:r>
          </w:p>
        </w:tc>
        <w:tc>
          <w:tcPr>
            <w:tcW w:w="980" w:type="dxa"/>
            <w:hideMark/>
          </w:tcPr>
          <w:p w14:paraId="40E3B34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-0.011</w:t>
            </w:r>
          </w:p>
        </w:tc>
        <w:tc>
          <w:tcPr>
            <w:tcW w:w="680" w:type="dxa"/>
            <w:hideMark/>
          </w:tcPr>
          <w:p w14:paraId="7A610BC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0.047</w:t>
            </w:r>
          </w:p>
        </w:tc>
        <w:tc>
          <w:tcPr>
            <w:tcW w:w="680" w:type="dxa"/>
            <w:hideMark/>
          </w:tcPr>
          <w:p w14:paraId="780D7D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3886188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0.039</w:t>
            </w:r>
          </w:p>
        </w:tc>
        <w:tc>
          <w:tcPr>
            <w:tcW w:w="680" w:type="dxa"/>
            <w:hideMark/>
          </w:tcPr>
          <w:p w14:paraId="0B66EBA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0.471</w:t>
            </w:r>
          </w:p>
        </w:tc>
        <w:tc>
          <w:tcPr>
            <w:tcW w:w="680" w:type="dxa"/>
            <w:hideMark/>
          </w:tcPr>
          <w:p w14:paraId="066B108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0.009</w:t>
            </w:r>
          </w:p>
        </w:tc>
        <w:tc>
          <w:tcPr>
            <w:tcW w:w="680" w:type="dxa"/>
            <w:hideMark/>
          </w:tcPr>
          <w:p w14:paraId="5465E0F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w:t>
            </w:r>
          </w:p>
        </w:tc>
        <w:tc>
          <w:tcPr>
            <w:tcW w:w="820" w:type="dxa"/>
            <w:hideMark/>
          </w:tcPr>
          <w:p w14:paraId="63750A7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0.471</w:t>
            </w:r>
          </w:p>
        </w:tc>
        <w:tc>
          <w:tcPr>
            <w:tcW w:w="980" w:type="dxa"/>
            <w:hideMark/>
          </w:tcPr>
          <w:p w14:paraId="1C209A0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5</w:t>
            </w:r>
          </w:p>
        </w:tc>
        <w:tc>
          <w:tcPr>
            <w:tcW w:w="840" w:type="dxa"/>
            <w:hideMark/>
          </w:tcPr>
          <w:p w14:paraId="29C0F97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0.238</w:t>
            </w:r>
          </w:p>
        </w:tc>
      </w:tr>
      <w:tr w:rsidR="009972D8" w:rsidRPr="009972D8" w14:paraId="7E703C6E" w14:textId="77777777" w:rsidTr="009972D8">
        <w:trPr>
          <w:trHeight w:val="399"/>
          <w:jc w:val="center"/>
        </w:trPr>
        <w:tc>
          <w:tcPr>
            <w:tcW w:w="1440" w:type="dxa"/>
            <w:hideMark/>
          </w:tcPr>
          <w:p w14:paraId="129D3B1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الشراكات</w:t>
            </w:r>
          </w:p>
        </w:tc>
        <w:tc>
          <w:tcPr>
            <w:tcW w:w="980" w:type="dxa"/>
            <w:hideMark/>
          </w:tcPr>
          <w:p w14:paraId="34F0FA6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0.086</w:t>
            </w:r>
          </w:p>
        </w:tc>
        <w:tc>
          <w:tcPr>
            <w:tcW w:w="680" w:type="dxa"/>
            <w:hideMark/>
          </w:tcPr>
          <w:p w14:paraId="1BC451B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0.065</w:t>
            </w:r>
          </w:p>
        </w:tc>
        <w:tc>
          <w:tcPr>
            <w:tcW w:w="680" w:type="dxa"/>
            <w:hideMark/>
          </w:tcPr>
          <w:p w14:paraId="557E8CD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0.051</w:t>
            </w:r>
          </w:p>
        </w:tc>
        <w:tc>
          <w:tcPr>
            <w:tcW w:w="680" w:type="dxa"/>
            <w:hideMark/>
          </w:tcPr>
          <w:p w14:paraId="72EE5EB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-0.17</w:t>
            </w:r>
          </w:p>
        </w:tc>
        <w:tc>
          <w:tcPr>
            <w:tcW w:w="680" w:type="dxa"/>
            <w:hideMark/>
          </w:tcPr>
          <w:p w14:paraId="3DB44BF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0.118</w:t>
            </w:r>
          </w:p>
        </w:tc>
        <w:tc>
          <w:tcPr>
            <w:tcW w:w="680" w:type="dxa"/>
            <w:hideMark/>
          </w:tcPr>
          <w:p w14:paraId="48D28F6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0.154</w:t>
            </w:r>
          </w:p>
        </w:tc>
        <w:tc>
          <w:tcPr>
            <w:tcW w:w="680" w:type="dxa"/>
            <w:hideMark/>
          </w:tcPr>
          <w:p w14:paraId="50D4525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-0.19</w:t>
            </w:r>
          </w:p>
        </w:tc>
        <w:tc>
          <w:tcPr>
            <w:tcW w:w="820" w:type="dxa"/>
            <w:hideMark/>
          </w:tcPr>
          <w:p w14:paraId="7C687B7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0.189</w:t>
            </w:r>
          </w:p>
        </w:tc>
        <w:tc>
          <w:tcPr>
            <w:tcW w:w="980" w:type="dxa"/>
            <w:hideMark/>
          </w:tcPr>
          <w:p w14:paraId="4F569C7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7</w:t>
            </w:r>
          </w:p>
        </w:tc>
        <w:tc>
          <w:tcPr>
            <w:tcW w:w="840" w:type="dxa"/>
            <w:hideMark/>
          </w:tcPr>
          <w:p w14:paraId="48BC64B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0.116</w:t>
            </w:r>
          </w:p>
        </w:tc>
      </w:tr>
      <w:tr w:rsidR="009972D8" w:rsidRPr="009972D8" w14:paraId="1E53FC6E" w14:textId="77777777" w:rsidTr="009972D8">
        <w:trPr>
          <w:trHeight w:val="399"/>
          <w:jc w:val="center"/>
        </w:trPr>
        <w:tc>
          <w:tcPr>
            <w:tcW w:w="1440" w:type="dxa"/>
            <w:hideMark/>
          </w:tcPr>
          <w:p w14:paraId="32CB4F8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الشراكات</w:t>
            </w:r>
          </w:p>
        </w:tc>
        <w:tc>
          <w:tcPr>
            <w:tcW w:w="980" w:type="dxa"/>
            <w:hideMark/>
          </w:tcPr>
          <w:p w14:paraId="3CB5F85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2C04A10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48A1922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0.079</w:t>
            </w:r>
          </w:p>
        </w:tc>
        <w:tc>
          <w:tcPr>
            <w:tcW w:w="680" w:type="dxa"/>
            <w:hideMark/>
          </w:tcPr>
          <w:p w14:paraId="7971E15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20DF101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0.509</w:t>
            </w:r>
          </w:p>
        </w:tc>
        <w:tc>
          <w:tcPr>
            <w:tcW w:w="680" w:type="dxa"/>
            <w:hideMark/>
          </w:tcPr>
          <w:p w14:paraId="2879067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0.051</w:t>
            </w:r>
          </w:p>
        </w:tc>
        <w:tc>
          <w:tcPr>
            <w:tcW w:w="680" w:type="dxa"/>
            <w:hideMark/>
          </w:tcPr>
          <w:p w14:paraId="45F9E15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820" w:type="dxa"/>
            <w:hideMark/>
          </w:tcPr>
          <w:p w14:paraId="1E46A5D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0.509</w:t>
            </w:r>
          </w:p>
        </w:tc>
        <w:tc>
          <w:tcPr>
            <w:tcW w:w="980" w:type="dxa"/>
            <w:hideMark/>
          </w:tcPr>
          <w:p w14:paraId="1754FDC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5</w:t>
            </w:r>
          </w:p>
        </w:tc>
        <w:tc>
          <w:tcPr>
            <w:tcW w:w="840" w:type="dxa"/>
            <w:hideMark/>
          </w:tcPr>
          <w:p w14:paraId="3298788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0.272</w:t>
            </w:r>
          </w:p>
        </w:tc>
      </w:tr>
      <w:tr w:rsidR="009972D8" w:rsidRPr="009972D8" w14:paraId="49DA9028" w14:textId="77777777" w:rsidTr="009972D8">
        <w:trPr>
          <w:trHeight w:val="399"/>
          <w:jc w:val="center"/>
        </w:trPr>
        <w:tc>
          <w:tcPr>
            <w:tcW w:w="1440" w:type="dxa"/>
            <w:hideMark/>
          </w:tcPr>
          <w:p w14:paraId="1707BC5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الشراكات</w:t>
            </w:r>
          </w:p>
        </w:tc>
        <w:tc>
          <w:tcPr>
            <w:tcW w:w="980" w:type="dxa"/>
            <w:hideMark/>
          </w:tcPr>
          <w:p w14:paraId="1ED107C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0.013</w:t>
            </w:r>
          </w:p>
        </w:tc>
        <w:tc>
          <w:tcPr>
            <w:tcW w:w="680" w:type="dxa"/>
            <w:hideMark/>
          </w:tcPr>
          <w:p w14:paraId="54255E8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38A7273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w:t>
            </w:r>
          </w:p>
        </w:tc>
        <w:tc>
          <w:tcPr>
            <w:tcW w:w="680" w:type="dxa"/>
            <w:hideMark/>
          </w:tcPr>
          <w:p w14:paraId="7F987D8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0.042</w:t>
            </w:r>
          </w:p>
        </w:tc>
        <w:tc>
          <w:tcPr>
            <w:tcW w:w="680" w:type="dxa"/>
            <w:hideMark/>
          </w:tcPr>
          <w:p w14:paraId="1815DE9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0.581</w:t>
            </w:r>
          </w:p>
        </w:tc>
        <w:tc>
          <w:tcPr>
            <w:tcW w:w="680" w:type="dxa"/>
            <w:hideMark/>
          </w:tcPr>
          <w:p w14:paraId="1A08583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w:t>
            </w:r>
          </w:p>
        </w:tc>
        <w:tc>
          <w:tcPr>
            <w:tcW w:w="680" w:type="dxa"/>
            <w:hideMark/>
          </w:tcPr>
          <w:p w14:paraId="4D2BF86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0.031</w:t>
            </w:r>
          </w:p>
        </w:tc>
        <w:tc>
          <w:tcPr>
            <w:tcW w:w="820" w:type="dxa"/>
            <w:hideMark/>
          </w:tcPr>
          <w:p w14:paraId="2AE5BF3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0.581</w:t>
            </w:r>
          </w:p>
        </w:tc>
        <w:tc>
          <w:tcPr>
            <w:tcW w:w="980" w:type="dxa"/>
            <w:hideMark/>
          </w:tcPr>
          <w:p w14:paraId="4AE5907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5</w:t>
            </w:r>
          </w:p>
        </w:tc>
        <w:tc>
          <w:tcPr>
            <w:tcW w:w="840" w:type="dxa"/>
            <w:hideMark/>
          </w:tcPr>
          <w:p w14:paraId="63E4569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0.343</w:t>
            </w:r>
          </w:p>
        </w:tc>
      </w:tr>
      <w:tr w:rsidR="009972D8" w:rsidRPr="009972D8" w14:paraId="749DC479" w14:textId="77777777" w:rsidTr="009972D8">
        <w:trPr>
          <w:trHeight w:val="399"/>
          <w:jc w:val="center"/>
        </w:trPr>
        <w:tc>
          <w:tcPr>
            <w:tcW w:w="1440" w:type="dxa"/>
            <w:hideMark/>
          </w:tcPr>
          <w:p w14:paraId="60D93C4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الشراكات</w:t>
            </w:r>
          </w:p>
        </w:tc>
        <w:tc>
          <w:tcPr>
            <w:tcW w:w="980" w:type="dxa"/>
            <w:hideMark/>
          </w:tcPr>
          <w:p w14:paraId="08EB33C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0.083</w:t>
            </w:r>
          </w:p>
        </w:tc>
        <w:tc>
          <w:tcPr>
            <w:tcW w:w="680" w:type="dxa"/>
            <w:hideMark/>
          </w:tcPr>
          <w:p w14:paraId="422E696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0.018</w:t>
            </w:r>
          </w:p>
        </w:tc>
        <w:tc>
          <w:tcPr>
            <w:tcW w:w="680" w:type="dxa"/>
            <w:hideMark/>
          </w:tcPr>
          <w:p w14:paraId="098D936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175C456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49DF9E1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0.23</w:t>
            </w:r>
          </w:p>
        </w:tc>
        <w:tc>
          <w:tcPr>
            <w:tcW w:w="680" w:type="dxa"/>
            <w:hideMark/>
          </w:tcPr>
          <w:p w14:paraId="22BFD29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0.187</w:t>
            </w:r>
          </w:p>
        </w:tc>
        <w:tc>
          <w:tcPr>
            <w:tcW w:w="680" w:type="dxa"/>
            <w:hideMark/>
          </w:tcPr>
          <w:p w14:paraId="33FF7BB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820" w:type="dxa"/>
            <w:hideMark/>
          </w:tcPr>
          <w:p w14:paraId="6B3B166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0.23</w:t>
            </w:r>
          </w:p>
        </w:tc>
        <w:tc>
          <w:tcPr>
            <w:tcW w:w="980" w:type="dxa"/>
            <w:hideMark/>
          </w:tcPr>
          <w:p w14:paraId="54D6E98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5</w:t>
            </w:r>
          </w:p>
        </w:tc>
        <w:tc>
          <w:tcPr>
            <w:tcW w:w="840" w:type="dxa"/>
            <w:hideMark/>
          </w:tcPr>
          <w:p w14:paraId="53C9826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0.098</w:t>
            </w:r>
          </w:p>
        </w:tc>
      </w:tr>
      <w:tr w:rsidR="009972D8" w:rsidRPr="009972D8" w14:paraId="55B29D59" w14:textId="77777777" w:rsidTr="009972D8">
        <w:trPr>
          <w:trHeight w:val="399"/>
          <w:jc w:val="center"/>
        </w:trPr>
        <w:tc>
          <w:tcPr>
            <w:tcW w:w="1440" w:type="dxa"/>
            <w:hideMark/>
          </w:tcPr>
          <w:p w14:paraId="6387423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التعلم والتحسين</w:t>
            </w:r>
          </w:p>
        </w:tc>
        <w:tc>
          <w:tcPr>
            <w:tcW w:w="980" w:type="dxa"/>
            <w:hideMark/>
          </w:tcPr>
          <w:p w14:paraId="5704970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0.348</w:t>
            </w:r>
          </w:p>
        </w:tc>
        <w:tc>
          <w:tcPr>
            <w:tcW w:w="680" w:type="dxa"/>
            <w:hideMark/>
          </w:tcPr>
          <w:p w14:paraId="6623510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73E8065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0.034</w:t>
            </w:r>
          </w:p>
        </w:tc>
        <w:tc>
          <w:tcPr>
            <w:tcW w:w="680" w:type="dxa"/>
            <w:hideMark/>
          </w:tcPr>
          <w:p w14:paraId="2748AD3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0.047</w:t>
            </w:r>
          </w:p>
        </w:tc>
        <w:tc>
          <w:tcPr>
            <w:tcW w:w="680" w:type="dxa"/>
            <w:hideMark/>
          </w:tcPr>
          <w:p w14:paraId="2A2A275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0.019</w:t>
            </w:r>
          </w:p>
        </w:tc>
        <w:tc>
          <w:tcPr>
            <w:tcW w:w="680" w:type="dxa"/>
            <w:hideMark/>
          </w:tcPr>
          <w:p w14:paraId="2E351BD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4678CC2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0.087</w:t>
            </w:r>
          </w:p>
        </w:tc>
        <w:tc>
          <w:tcPr>
            <w:tcW w:w="820" w:type="dxa"/>
            <w:hideMark/>
          </w:tcPr>
          <w:p w14:paraId="233D135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0.348</w:t>
            </w:r>
          </w:p>
        </w:tc>
        <w:tc>
          <w:tcPr>
            <w:tcW w:w="980" w:type="dxa"/>
            <w:hideMark/>
          </w:tcPr>
          <w:p w14:paraId="791ADCC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1694634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0.134</w:t>
            </w:r>
          </w:p>
        </w:tc>
      </w:tr>
      <w:tr w:rsidR="009972D8" w:rsidRPr="009972D8" w14:paraId="4C45FFC9" w14:textId="77777777" w:rsidTr="009972D8">
        <w:trPr>
          <w:trHeight w:val="399"/>
          <w:jc w:val="center"/>
        </w:trPr>
        <w:tc>
          <w:tcPr>
            <w:tcW w:w="1440" w:type="dxa"/>
            <w:hideMark/>
          </w:tcPr>
          <w:p w14:paraId="404B3C6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التعلم والتحسين</w:t>
            </w:r>
          </w:p>
        </w:tc>
        <w:tc>
          <w:tcPr>
            <w:tcW w:w="980" w:type="dxa"/>
            <w:hideMark/>
          </w:tcPr>
          <w:p w14:paraId="2158B91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0.253</w:t>
            </w:r>
          </w:p>
        </w:tc>
        <w:tc>
          <w:tcPr>
            <w:tcW w:w="680" w:type="dxa"/>
            <w:hideMark/>
          </w:tcPr>
          <w:p w14:paraId="63C1B5B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1965322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0.085</w:t>
            </w:r>
          </w:p>
        </w:tc>
        <w:tc>
          <w:tcPr>
            <w:tcW w:w="680" w:type="dxa"/>
            <w:hideMark/>
          </w:tcPr>
          <w:p w14:paraId="5A42DC7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0.159</w:t>
            </w:r>
          </w:p>
        </w:tc>
        <w:tc>
          <w:tcPr>
            <w:tcW w:w="680" w:type="dxa"/>
            <w:hideMark/>
          </w:tcPr>
          <w:p w14:paraId="52116FB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01F7A43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0.014</w:t>
            </w:r>
          </w:p>
        </w:tc>
        <w:tc>
          <w:tcPr>
            <w:tcW w:w="680" w:type="dxa"/>
            <w:hideMark/>
          </w:tcPr>
          <w:p w14:paraId="14627DB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0.134</w:t>
            </w:r>
          </w:p>
        </w:tc>
        <w:tc>
          <w:tcPr>
            <w:tcW w:w="820" w:type="dxa"/>
            <w:hideMark/>
          </w:tcPr>
          <w:p w14:paraId="217D726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0.253</w:t>
            </w:r>
          </w:p>
        </w:tc>
        <w:tc>
          <w:tcPr>
            <w:tcW w:w="980" w:type="dxa"/>
            <w:hideMark/>
          </w:tcPr>
          <w:p w14:paraId="649ACE9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21F4ED7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0.117</w:t>
            </w:r>
          </w:p>
        </w:tc>
      </w:tr>
      <w:tr w:rsidR="009972D8" w:rsidRPr="009972D8" w14:paraId="27183FAE" w14:textId="77777777" w:rsidTr="009972D8">
        <w:trPr>
          <w:trHeight w:val="399"/>
          <w:jc w:val="center"/>
        </w:trPr>
        <w:tc>
          <w:tcPr>
            <w:tcW w:w="1440" w:type="dxa"/>
            <w:hideMark/>
          </w:tcPr>
          <w:p w14:paraId="3472A5E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التعلم والتحسين</w:t>
            </w:r>
          </w:p>
        </w:tc>
        <w:tc>
          <w:tcPr>
            <w:tcW w:w="980" w:type="dxa"/>
            <w:hideMark/>
          </w:tcPr>
          <w:p w14:paraId="2D53474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0.354</w:t>
            </w:r>
          </w:p>
        </w:tc>
        <w:tc>
          <w:tcPr>
            <w:tcW w:w="680" w:type="dxa"/>
            <w:hideMark/>
          </w:tcPr>
          <w:p w14:paraId="6EE1C5F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0.024</w:t>
            </w:r>
          </w:p>
        </w:tc>
        <w:tc>
          <w:tcPr>
            <w:tcW w:w="680" w:type="dxa"/>
            <w:hideMark/>
          </w:tcPr>
          <w:p w14:paraId="6674221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0.039</w:t>
            </w:r>
          </w:p>
        </w:tc>
        <w:tc>
          <w:tcPr>
            <w:tcW w:w="680" w:type="dxa"/>
            <w:hideMark/>
          </w:tcPr>
          <w:p w14:paraId="104BCCE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470094E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7C5C693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w:t>
            </w:r>
          </w:p>
        </w:tc>
        <w:tc>
          <w:tcPr>
            <w:tcW w:w="680" w:type="dxa"/>
            <w:hideMark/>
          </w:tcPr>
          <w:p w14:paraId="003CFE8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-0.15</w:t>
            </w:r>
          </w:p>
        </w:tc>
        <w:tc>
          <w:tcPr>
            <w:tcW w:w="820" w:type="dxa"/>
            <w:hideMark/>
          </w:tcPr>
          <w:p w14:paraId="3EFE616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0.354</w:t>
            </w:r>
          </w:p>
        </w:tc>
        <w:tc>
          <w:tcPr>
            <w:tcW w:w="980" w:type="dxa"/>
            <w:hideMark/>
          </w:tcPr>
          <w:p w14:paraId="3FEC9C9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7341319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0.169</w:t>
            </w:r>
          </w:p>
        </w:tc>
      </w:tr>
      <w:tr w:rsidR="009972D8" w:rsidRPr="009972D8" w14:paraId="6A2596E5" w14:textId="77777777" w:rsidTr="009972D8">
        <w:trPr>
          <w:trHeight w:val="399"/>
          <w:jc w:val="center"/>
        </w:trPr>
        <w:tc>
          <w:tcPr>
            <w:tcW w:w="1440" w:type="dxa"/>
            <w:hideMark/>
          </w:tcPr>
          <w:p w14:paraId="684FB72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التعلم والتحسين</w:t>
            </w:r>
          </w:p>
        </w:tc>
        <w:tc>
          <w:tcPr>
            <w:tcW w:w="980" w:type="dxa"/>
            <w:hideMark/>
          </w:tcPr>
          <w:p w14:paraId="5532FF5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0.348</w:t>
            </w:r>
          </w:p>
        </w:tc>
        <w:tc>
          <w:tcPr>
            <w:tcW w:w="680" w:type="dxa"/>
            <w:hideMark/>
          </w:tcPr>
          <w:p w14:paraId="207A2C6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0A05708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0.034</w:t>
            </w:r>
          </w:p>
        </w:tc>
        <w:tc>
          <w:tcPr>
            <w:tcW w:w="680" w:type="dxa"/>
            <w:hideMark/>
          </w:tcPr>
          <w:p w14:paraId="0DBB15C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0.047</w:t>
            </w:r>
          </w:p>
        </w:tc>
        <w:tc>
          <w:tcPr>
            <w:tcW w:w="680" w:type="dxa"/>
            <w:hideMark/>
          </w:tcPr>
          <w:p w14:paraId="5D40581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0.019</w:t>
            </w:r>
          </w:p>
        </w:tc>
        <w:tc>
          <w:tcPr>
            <w:tcW w:w="680" w:type="dxa"/>
            <w:hideMark/>
          </w:tcPr>
          <w:p w14:paraId="0880B63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4CDBFF0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0.087</w:t>
            </w:r>
          </w:p>
        </w:tc>
        <w:tc>
          <w:tcPr>
            <w:tcW w:w="820" w:type="dxa"/>
            <w:hideMark/>
          </w:tcPr>
          <w:p w14:paraId="2ED28FB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0.348</w:t>
            </w:r>
          </w:p>
        </w:tc>
        <w:tc>
          <w:tcPr>
            <w:tcW w:w="980" w:type="dxa"/>
            <w:hideMark/>
          </w:tcPr>
          <w:p w14:paraId="5EE0753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63FC892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0.134</w:t>
            </w:r>
          </w:p>
        </w:tc>
      </w:tr>
      <w:tr w:rsidR="009972D8" w:rsidRPr="009972D8" w14:paraId="1BD17079" w14:textId="77777777" w:rsidTr="009972D8">
        <w:trPr>
          <w:trHeight w:val="399"/>
          <w:jc w:val="center"/>
        </w:trPr>
        <w:tc>
          <w:tcPr>
            <w:tcW w:w="1440" w:type="dxa"/>
            <w:hideMark/>
          </w:tcPr>
          <w:p w14:paraId="3F1ABC3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التعلم والتحسين</w:t>
            </w:r>
          </w:p>
        </w:tc>
        <w:tc>
          <w:tcPr>
            <w:tcW w:w="980" w:type="dxa"/>
            <w:hideMark/>
          </w:tcPr>
          <w:p w14:paraId="7FB3487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0.327</w:t>
            </w:r>
          </w:p>
        </w:tc>
        <w:tc>
          <w:tcPr>
            <w:tcW w:w="680" w:type="dxa"/>
            <w:hideMark/>
          </w:tcPr>
          <w:p w14:paraId="1BF0102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63A8FCB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0.021</w:t>
            </w:r>
          </w:p>
        </w:tc>
        <w:tc>
          <w:tcPr>
            <w:tcW w:w="680" w:type="dxa"/>
            <w:hideMark/>
          </w:tcPr>
          <w:p w14:paraId="64F4C49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0.066</w:t>
            </w:r>
          </w:p>
        </w:tc>
        <w:tc>
          <w:tcPr>
            <w:tcW w:w="680" w:type="dxa"/>
            <w:hideMark/>
          </w:tcPr>
          <w:p w14:paraId="1D25A35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47F881C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0.012</w:t>
            </w:r>
          </w:p>
        </w:tc>
        <w:tc>
          <w:tcPr>
            <w:tcW w:w="680" w:type="dxa"/>
            <w:hideMark/>
          </w:tcPr>
          <w:p w14:paraId="239746B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0.064</w:t>
            </w:r>
          </w:p>
        </w:tc>
        <w:tc>
          <w:tcPr>
            <w:tcW w:w="820" w:type="dxa"/>
            <w:hideMark/>
          </w:tcPr>
          <w:p w14:paraId="7D81E19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0.327</w:t>
            </w:r>
          </w:p>
        </w:tc>
        <w:tc>
          <w:tcPr>
            <w:tcW w:w="980" w:type="dxa"/>
            <w:hideMark/>
          </w:tcPr>
          <w:p w14:paraId="7AB8D77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202DE5B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0.117</w:t>
            </w:r>
          </w:p>
        </w:tc>
      </w:tr>
      <w:tr w:rsidR="009972D8" w:rsidRPr="009972D8" w14:paraId="34703414" w14:textId="77777777" w:rsidTr="009972D8">
        <w:trPr>
          <w:trHeight w:val="399"/>
          <w:jc w:val="center"/>
        </w:trPr>
        <w:tc>
          <w:tcPr>
            <w:tcW w:w="1440" w:type="dxa"/>
            <w:hideMark/>
          </w:tcPr>
          <w:p w14:paraId="4CD49C2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الإبداع والابتكار</w:t>
            </w:r>
          </w:p>
        </w:tc>
        <w:tc>
          <w:tcPr>
            <w:tcW w:w="980" w:type="dxa"/>
            <w:hideMark/>
          </w:tcPr>
          <w:p w14:paraId="1376BDD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0.319</w:t>
            </w:r>
          </w:p>
        </w:tc>
        <w:tc>
          <w:tcPr>
            <w:tcW w:w="680" w:type="dxa"/>
            <w:hideMark/>
          </w:tcPr>
          <w:p w14:paraId="4D5C98E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0.005</w:t>
            </w:r>
          </w:p>
        </w:tc>
        <w:tc>
          <w:tcPr>
            <w:tcW w:w="680" w:type="dxa"/>
            <w:hideMark/>
          </w:tcPr>
          <w:p w14:paraId="74627C3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0143D02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0.055</w:t>
            </w:r>
          </w:p>
        </w:tc>
        <w:tc>
          <w:tcPr>
            <w:tcW w:w="680" w:type="dxa"/>
            <w:hideMark/>
          </w:tcPr>
          <w:p w14:paraId="2194319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0.043</w:t>
            </w:r>
          </w:p>
        </w:tc>
        <w:tc>
          <w:tcPr>
            <w:tcW w:w="680" w:type="dxa"/>
            <w:hideMark/>
          </w:tcPr>
          <w:p w14:paraId="4D3E6EA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w:t>
            </w:r>
          </w:p>
        </w:tc>
        <w:tc>
          <w:tcPr>
            <w:tcW w:w="680" w:type="dxa"/>
            <w:hideMark/>
          </w:tcPr>
          <w:p w14:paraId="6F26EB7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0.069</w:t>
            </w:r>
          </w:p>
        </w:tc>
        <w:tc>
          <w:tcPr>
            <w:tcW w:w="820" w:type="dxa"/>
            <w:hideMark/>
          </w:tcPr>
          <w:p w14:paraId="4325309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0.319</w:t>
            </w:r>
          </w:p>
        </w:tc>
        <w:tc>
          <w:tcPr>
            <w:tcW w:w="980" w:type="dxa"/>
            <w:hideMark/>
          </w:tcPr>
          <w:p w14:paraId="04C504D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15568D1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0.112</w:t>
            </w:r>
          </w:p>
        </w:tc>
      </w:tr>
      <w:tr w:rsidR="009972D8" w:rsidRPr="00CB41A2" w14:paraId="64ADD792" w14:textId="77777777" w:rsidTr="009972D8">
        <w:trPr>
          <w:trHeight w:val="399"/>
          <w:jc w:val="center"/>
        </w:trPr>
        <w:tc>
          <w:tcPr>
            <w:tcW w:w="1440" w:type="dxa"/>
            <w:hideMark/>
          </w:tcPr>
          <w:p w14:paraId="4F8AB2FD"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lastRenderedPageBreak/>
              <w:t>الإبداع والابتكار</w:t>
            </w:r>
          </w:p>
        </w:tc>
        <w:tc>
          <w:tcPr>
            <w:tcW w:w="980" w:type="dxa"/>
            <w:hideMark/>
          </w:tcPr>
          <w:p w14:paraId="170177F1"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0.099</w:t>
            </w:r>
          </w:p>
        </w:tc>
        <w:tc>
          <w:tcPr>
            <w:tcW w:w="680" w:type="dxa"/>
            <w:hideMark/>
          </w:tcPr>
          <w:p w14:paraId="2E631ED6"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-0.03</w:t>
            </w:r>
          </w:p>
        </w:tc>
        <w:tc>
          <w:tcPr>
            <w:tcW w:w="680" w:type="dxa"/>
            <w:hideMark/>
          </w:tcPr>
          <w:p w14:paraId="2BA2B9C1"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0.068</w:t>
            </w:r>
          </w:p>
        </w:tc>
        <w:tc>
          <w:tcPr>
            <w:tcW w:w="680" w:type="dxa"/>
            <w:hideMark/>
          </w:tcPr>
          <w:p w14:paraId="1CBCFBEE"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0.331</w:t>
            </w:r>
          </w:p>
        </w:tc>
        <w:tc>
          <w:tcPr>
            <w:tcW w:w="680" w:type="dxa"/>
            <w:hideMark/>
          </w:tcPr>
          <w:p w14:paraId="191992A2"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0.009</w:t>
            </w:r>
          </w:p>
        </w:tc>
        <w:tc>
          <w:tcPr>
            <w:tcW w:w="680" w:type="dxa"/>
            <w:hideMark/>
          </w:tcPr>
          <w:p w14:paraId="051B1B09"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0.096</w:t>
            </w:r>
          </w:p>
        </w:tc>
        <w:tc>
          <w:tcPr>
            <w:tcW w:w="680" w:type="dxa"/>
            <w:hideMark/>
          </w:tcPr>
          <w:p w14:paraId="7BE8D500"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0.229</w:t>
            </w:r>
          </w:p>
        </w:tc>
        <w:tc>
          <w:tcPr>
            <w:tcW w:w="820" w:type="dxa"/>
            <w:hideMark/>
          </w:tcPr>
          <w:p w14:paraId="2E404BB3"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0.331</w:t>
            </w:r>
          </w:p>
        </w:tc>
        <w:tc>
          <w:tcPr>
            <w:tcW w:w="980" w:type="dxa"/>
            <w:hideMark/>
          </w:tcPr>
          <w:p w14:paraId="73A4DEAD"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العامل 4</w:t>
            </w:r>
          </w:p>
        </w:tc>
        <w:tc>
          <w:tcPr>
            <w:tcW w:w="840" w:type="dxa"/>
            <w:hideMark/>
          </w:tcPr>
          <w:p w14:paraId="16FF8C16" w14:textId="77777777" w:rsidR="009972D8" w:rsidRPr="00CB41A2" w:rsidRDefault="009972D8" w:rsidP="009972D8">
            <w:pPr>
              <w:bidi/>
              <w:spacing w:after="0" w:line="240" w:lineRule="auto"/>
              <w:jc w:val="center"/>
              <w:rPr>
                <w:rFonts w:ascii="Traditional Arabic" w:eastAsia="Times New Roman" w:hAnsi="Traditional Arabic" w:cs="Traditional Arabic"/>
                <w:b/>
                <w:bCs/>
                <w:sz w:val="18"/>
                <w:szCs w:val="18"/>
                <w:rtl/>
              </w:rPr>
            </w:pPr>
            <w:r w:rsidRPr="00CB41A2">
              <w:rPr>
                <w:rFonts w:ascii="Traditional Arabic" w:eastAsia="Times New Roman" w:hAnsi="Traditional Arabic" w:cs="Traditional Arabic"/>
                <w:b/>
                <w:bCs/>
                <w:sz w:val="18"/>
                <w:szCs w:val="18"/>
                <w:rtl/>
              </w:rPr>
              <w:t>0.187</w:t>
            </w:r>
          </w:p>
        </w:tc>
      </w:tr>
      <w:tr w:rsidR="009972D8" w:rsidRPr="009972D8" w14:paraId="7443B5FE" w14:textId="77777777" w:rsidTr="009972D8">
        <w:trPr>
          <w:trHeight w:val="399"/>
          <w:jc w:val="center"/>
        </w:trPr>
        <w:tc>
          <w:tcPr>
            <w:tcW w:w="1440" w:type="dxa"/>
            <w:hideMark/>
          </w:tcPr>
          <w:p w14:paraId="7C33E2F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الإبداع والابتكار</w:t>
            </w:r>
          </w:p>
        </w:tc>
        <w:tc>
          <w:tcPr>
            <w:tcW w:w="980" w:type="dxa"/>
            <w:hideMark/>
          </w:tcPr>
          <w:p w14:paraId="6D97F3C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0.389</w:t>
            </w:r>
          </w:p>
        </w:tc>
        <w:tc>
          <w:tcPr>
            <w:tcW w:w="680" w:type="dxa"/>
            <w:hideMark/>
          </w:tcPr>
          <w:p w14:paraId="796FFA7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0.018</w:t>
            </w:r>
          </w:p>
        </w:tc>
        <w:tc>
          <w:tcPr>
            <w:tcW w:w="680" w:type="dxa"/>
            <w:hideMark/>
          </w:tcPr>
          <w:p w14:paraId="57E8E46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w:t>
            </w:r>
          </w:p>
        </w:tc>
        <w:tc>
          <w:tcPr>
            <w:tcW w:w="680" w:type="dxa"/>
            <w:hideMark/>
          </w:tcPr>
          <w:p w14:paraId="1C8FF5C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-0.14</w:t>
            </w:r>
          </w:p>
        </w:tc>
        <w:tc>
          <w:tcPr>
            <w:tcW w:w="680" w:type="dxa"/>
            <w:hideMark/>
          </w:tcPr>
          <w:p w14:paraId="59D588E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w:t>
            </w:r>
          </w:p>
        </w:tc>
        <w:tc>
          <w:tcPr>
            <w:tcW w:w="680" w:type="dxa"/>
            <w:hideMark/>
          </w:tcPr>
          <w:p w14:paraId="6FF1A7B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24BBC7E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w:t>
            </w:r>
          </w:p>
        </w:tc>
        <w:tc>
          <w:tcPr>
            <w:tcW w:w="820" w:type="dxa"/>
            <w:hideMark/>
          </w:tcPr>
          <w:p w14:paraId="52F0102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0.389</w:t>
            </w:r>
          </w:p>
        </w:tc>
        <w:tc>
          <w:tcPr>
            <w:tcW w:w="980" w:type="dxa"/>
            <w:hideMark/>
          </w:tcPr>
          <w:p w14:paraId="5EA7927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5DAA95D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0.193</w:t>
            </w:r>
          </w:p>
        </w:tc>
      </w:tr>
      <w:tr w:rsidR="009972D8" w:rsidRPr="009972D8" w14:paraId="069D6CE3" w14:textId="77777777" w:rsidTr="009972D8">
        <w:trPr>
          <w:trHeight w:val="399"/>
          <w:jc w:val="center"/>
        </w:trPr>
        <w:tc>
          <w:tcPr>
            <w:tcW w:w="1440" w:type="dxa"/>
            <w:hideMark/>
          </w:tcPr>
          <w:p w14:paraId="64A9BD6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الإبداع والابتكار</w:t>
            </w:r>
          </w:p>
        </w:tc>
        <w:tc>
          <w:tcPr>
            <w:tcW w:w="980" w:type="dxa"/>
            <w:hideMark/>
          </w:tcPr>
          <w:p w14:paraId="5ED3A9B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0.167</w:t>
            </w:r>
          </w:p>
        </w:tc>
        <w:tc>
          <w:tcPr>
            <w:tcW w:w="680" w:type="dxa"/>
            <w:hideMark/>
          </w:tcPr>
          <w:p w14:paraId="79231CD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0.046</w:t>
            </w:r>
          </w:p>
        </w:tc>
        <w:tc>
          <w:tcPr>
            <w:tcW w:w="680" w:type="dxa"/>
            <w:hideMark/>
          </w:tcPr>
          <w:p w14:paraId="5316168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0.018</w:t>
            </w:r>
          </w:p>
        </w:tc>
        <w:tc>
          <w:tcPr>
            <w:tcW w:w="680" w:type="dxa"/>
            <w:hideMark/>
          </w:tcPr>
          <w:p w14:paraId="116B42B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0.185</w:t>
            </w:r>
          </w:p>
        </w:tc>
        <w:tc>
          <w:tcPr>
            <w:tcW w:w="680" w:type="dxa"/>
            <w:hideMark/>
          </w:tcPr>
          <w:p w14:paraId="5AEA274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-0.15</w:t>
            </w:r>
          </w:p>
        </w:tc>
        <w:tc>
          <w:tcPr>
            <w:tcW w:w="680" w:type="dxa"/>
            <w:hideMark/>
          </w:tcPr>
          <w:p w14:paraId="63F1208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0.11</w:t>
            </w:r>
          </w:p>
        </w:tc>
        <w:tc>
          <w:tcPr>
            <w:tcW w:w="680" w:type="dxa"/>
            <w:hideMark/>
          </w:tcPr>
          <w:p w14:paraId="347B0B6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0.008</w:t>
            </w:r>
          </w:p>
        </w:tc>
        <w:tc>
          <w:tcPr>
            <w:tcW w:w="820" w:type="dxa"/>
            <w:hideMark/>
          </w:tcPr>
          <w:p w14:paraId="6F70649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0.185</w:t>
            </w:r>
          </w:p>
        </w:tc>
        <w:tc>
          <w:tcPr>
            <w:tcW w:w="980" w:type="dxa"/>
            <w:hideMark/>
          </w:tcPr>
          <w:p w14:paraId="45D1268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4</w:t>
            </w:r>
          </w:p>
        </w:tc>
        <w:tc>
          <w:tcPr>
            <w:tcW w:w="840" w:type="dxa"/>
            <w:hideMark/>
          </w:tcPr>
          <w:p w14:paraId="03C062D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0.098</w:t>
            </w:r>
          </w:p>
        </w:tc>
      </w:tr>
      <w:tr w:rsidR="009972D8" w:rsidRPr="009972D8" w14:paraId="5B7C4132" w14:textId="77777777" w:rsidTr="009972D8">
        <w:trPr>
          <w:trHeight w:val="399"/>
          <w:jc w:val="center"/>
        </w:trPr>
        <w:tc>
          <w:tcPr>
            <w:tcW w:w="1440" w:type="dxa"/>
            <w:hideMark/>
          </w:tcPr>
          <w:p w14:paraId="6067079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الإبداع والابتكار</w:t>
            </w:r>
          </w:p>
        </w:tc>
        <w:tc>
          <w:tcPr>
            <w:tcW w:w="980" w:type="dxa"/>
            <w:hideMark/>
          </w:tcPr>
          <w:p w14:paraId="6B9A545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0.286</w:t>
            </w:r>
          </w:p>
        </w:tc>
        <w:tc>
          <w:tcPr>
            <w:tcW w:w="680" w:type="dxa"/>
            <w:hideMark/>
          </w:tcPr>
          <w:p w14:paraId="1AA2617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62815C8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w:t>
            </w:r>
          </w:p>
        </w:tc>
        <w:tc>
          <w:tcPr>
            <w:tcW w:w="680" w:type="dxa"/>
            <w:hideMark/>
          </w:tcPr>
          <w:p w14:paraId="17C6B80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-0.07</w:t>
            </w:r>
          </w:p>
        </w:tc>
        <w:tc>
          <w:tcPr>
            <w:tcW w:w="680" w:type="dxa"/>
            <w:hideMark/>
          </w:tcPr>
          <w:p w14:paraId="3D8DAA7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0.086</w:t>
            </w:r>
          </w:p>
        </w:tc>
        <w:tc>
          <w:tcPr>
            <w:tcW w:w="680" w:type="dxa"/>
            <w:hideMark/>
          </w:tcPr>
          <w:p w14:paraId="7ED2A37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0.042</w:t>
            </w:r>
          </w:p>
        </w:tc>
        <w:tc>
          <w:tcPr>
            <w:tcW w:w="680" w:type="dxa"/>
            <w:hideMark/>
          </w:tcPr>
          <w:p w14:paraId="71D5606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820" w:type="dxa"/>
            <w:hideMark/>
          </w:tcPr>
          <w:p w14:paraId="21DFF90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0.286</w:t>
            </w:r>
          </w:p>
        </w:tc>
        <w:tc>
          <w:tcPr>
            <w:tcW w:w="980" w:type="dxa"/>
            <w:hideMark/>
          </w:tcPr>
          <w:p w14:paraId="28606E0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1</w:t>
            </w:r>
          </w:p>
        </w:tc>
        <w:tc>
          <w:tcPr>
            <w:tcW w:w="840" w:type="dxa"/>
            <w:hideMark/>
          </w:tcPr>
          <w:p w14:paraId="166929F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0.103</w:t>
            </w:r>
          </w:p>
        </w:tc>
      </w:tr>
      <w:tr w:rsidR="009972D8" w:rsidRPr="009972D8" w14:paraId="7ECE0FE9" w14:textId="77777777" w:rsidTr="009972D8">
        <w:trPr>
          <w:trHeight w:val="399"/>
          <w:jc w:val="center"/>
        </w:trPr>
        <w:tc>
          <w:tcPr>
            <w:tcW w:w="1440" w:type="dxa"/>
            <w:hideMark/>
          </w:tcPr>
          <w:p w14:paraId="48DE122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الاستدامة</w:t>
            </w:r>
          </w:p>
        </w:tc>
        <w:tc>
          <w:tcPr>
            <w:tcW w:w="980" w:type="dxa"/>
            <w:hideMark/>
          </w:tcPr>
          <w:p w14:paraId="0A6B26BB"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0.059</w:t>
            </w:r>
          </w:p>
        </w:tc>
        <w:tc>
          <w:tcPr>
            <w:tcW w:w="680" w:type="dxa"/>
            <w:hideMark/>
          </w:tcPr>
          <w:p w14:paraId="4BB98F2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28B4AB7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3623FE0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0.37</w:t>
            </w:r>
          </w:p>
        </w:tc>
        <w:tc>
          <w:tcPr>
            <w:tcW w:w="680" w:type="dxa"/>
            <w:hideMark/>
          </w:tcPr>
          <w:p w14:paraId="1DD62D8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0.028</w:t>
            </w:r>
          </w:p>
        </w:tc>
        <w:tc>
          <w:tcPr>
            <w:tcW w:w="680" w:type="dxa"/>
            <w:hideMark/>
          </w:tcPr>
          <w:p w14:paraId="3C9DC16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w:t>
            </w:r>
          </w:p>
        </w:tc>
        <w:tc>
          <w:tcPr>
            <w:tcW w:w="680" w:type="dxa"/>
            <w:hideMark/>
          </w:tcPr>
          <w:p w14:paraId="0B12589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-0.08</w:t>
            </w:r>
          </w:p>
        </w:tc>
        <w:tc>
          <w:tcPr>
            <w:tcW w:w="820" w:type="dxa"/>
            <w:hideMark/>
          </w:tcPr>
          <w:p w14:paraId="59DCE16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0.37</w:t>
            </w:r>
          </w:p>
        </w:tc>
        <w:tc>
          <w:tcPr>
            <w:tcW w:w="980" w:type="dxa"/>
            <w:hideMark/>
          </w:tcPr>
          <w:p w14:paraId="09C0431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4</w:t>
            </w:r>
          </w:p>
        </w:tc>
        <w:tc>
          <w:tcPr>
            <w:tcW w:w="840" w:type="dxa"/>
            <w:hideMark/>
          </w:tcPr>
          <w:p w14:paraId="2FDAFAA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0.148</w:t>
            </w:r>
          </w:p>
        </w:tc>
      </w:tr>
      <w:tr w:rsidR="009972D8" w:rsidRPr="009972D8" w14:paraId="5E77025D" w14:textId="77777777" w:rsidTr="009972D8">
        <w:trPr>
          <w:trHeight w:val="399"/>
          <w:jc w:val="center"/>
        </w:trPr>
        <w:tc>
          <w:tcPr>
            <w:tcW w:w="1440" w:type="dxa"/>
            <w:hideMark/>
          </w:tcPr>
          <w:p w14:paraId="42454F8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الاستدامة</w:t>
            </w:r>
          </w:p>
        </w:tc>
        <w:tc>
          <w:tcPr>
            <w:tcW w:w="980" w:type="dxa"/>
            <w:hideMark/>
          </w:tcPr>
          <w:p w14:paraId="7809183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-0.033</w:t>
            </w:r>
          </w:p>
        </w:tc>
        <w:tc>
          <w:tcPr>
            <w:tcW w:w="680" w:type="dxa"/>
            <w:hideMark/>
          </w:tcPr>
          <w:p w14:paraId="0FF2702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0.026</w:t>
            </w:r>
          </w:p>
        </w:tc>
        <w:tc>
          <w:tcPr>
            <w:tcW w:w="680" w:type="dxa"/>
            <w:hideMark/>
          </w:tcPr>
          <w:p w14:paraId="62C4C24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315D4C1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0.491</w:t>
            </w:r>
          </w:p>
        </w:tc>
        <w:tc>
          <w:tcPr>
            <w:tcW w:w="680" w:type="dxa"/>
            <w:hideMark/>
          </w:tcPr>
          <w:p w14:paraId="633E1B8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0.008</w:t>
            </w:r>
          </w:p>
        </w:tc>
        <w:tc>
          <w:tcPr>
            <w:tcW w:w="680" w:type="dxa"/>
            <w:hideMark/>
          </w:tcPr>
          <w:p w14:paraId="60B3C55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-0.04</w:t>
            </w:r>
          </w:p>
        </w:tc>
        <w:tc>
          <w:tcPr>
            <w:tcW w:w="680" w:type="dxa"/>
            <w:hideMark/>
          </w:tcPr>
          <w:p w14:paraId="6BA681A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-0.13</w:t>
            </w:r>
          </w:p>
        </w:tc>
        <w:tc>
          <w:tcPr>
            <w:tcW w:w="820" w:type="dxa"/>
            <w:hideMark/>
          </w:tcPr>
          <w:p w14:paraId="6DC7F45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0.491</w:t>
            </w:r>
          </w:p>
        </w:tc>
        <w:tc>
          <w:tcPr>
            <w:tcW w:w="980" w:type="dxa"/>
            <w:hideMark/>
          </w:tcPr>
          <w:p w14:paraId="2AF4F14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4</w:t>
            </w:r>
          </w:p>
        </w:tc>
        <w:tc>
          <w:tcPr>
            <w:tcW w:w="840" w:type="dxa"/>
            <w:hideMark/>
          </w:tcPr>
          <w:p w14:paraId="11D97555"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0.262</w:t>
            </w:r>
          </w:p>
        </w:tc>
      </w:tr>
      <w:tr w:rsidR="009972D8" w:rsidRPr="009972D8" w14:paraId="2AC74C73" w14:textId="77777777" w:rsidTr="009972D8">
        <w:trPr>
          <w:trHeight w:val="399"/>
          <w:jc w:val="center"/>
        </w:trPr>
        <w:tc>
          <w:tcPr>
            <w:tcW w:w="1440" w:type="dxa"/>
            <w:hideMark/>
          </w:tcPr>
          <w:p w14:paraId="16A2846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الاستدامة</w:t>
            </w:r>
          </w:p>
        </w:tc>
        <w:tc>
          <w:tcPr>
            <w:tcW w:w="980" w:type="dxa"/>
            <w:hideMark/>
          </w:tcPr>
          <w:p w14:paraId="73BD218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-0.001</w:t>
            </w:r>
          </w:p>
        </w:tc>
        <w:tc>
          <w:tcPr>
            <w:tcW w:w="680" w:type="dxa"/>
            <w:hideMark/>
          </w:tcPr>
          <w:p w14:paraId="39BB286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5C09EFD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0.005</w:t>
            </w:r>
          </w:p>
        </w:tc>
        <w:tc>
          <w:tcPr>
            <w:tcW w:w="680" w:type="dxa"/>
            <w:hideMark/>
          </w:tcPr>
          <w:p w14:paraId="04426DE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0.105</w:t>
            </w:r>
          </w:p>
        </w:tc>
        <w:tc>
          <w:tcPr>
            <w:tcW w:w="680" w:type="dxa"/>
            <w:hideMark/>
          </w:tcPr>
          <w:p w14:paraId="037E5717"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20DFB49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4120F22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-0.54</w:t>
            </w:r>
          </w:p>
        </w:tc>
        <w:tc>
          <w:tcPr>
            <w:tcW w:w="820" w:type="dxa"/>
            <w:hideMark/>
          </w:tcPr>
          <w:p w14:paraId="27F5C8F0"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0.539</w:t>
            </w:r>
          </w:p>
        </w:tc>
        <w:tc>
          <w:tcPr>
            <w:tcW w:w="980" w:type="dxa"/>
            <w:hideMark/>
          </w:tcPr>
          <w:p w14:paraId="1B2A56B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7</w:t>
            </w:r>
          </w:p>
        </w:tc>
        <w:tc>
          <w:tcPr>
            <w:tcW w:w="840" w:type="dxa"/>
            <w:hideMark/>
          </w:tcPr>
          <w:p w14:paraId="424D4E72"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0.302</w:t>
            </w:r>
          </w:p>
        </w:tc>
      </w:tr>
      <w:tr w:rsidR="009972D8" w:rsidRPr="009972D8" w14:paraId="5566FE3B" w14:textId="77777777" w:rsidTr="009972D8">
        <w:trPr>
          <w:trHeight w:val="399"/>
          <w:jc w:val="center"/>
        </w:trPr>
        <w:tc>
          <w:tcPr>
            <w:tcW w:w="1440" w:type="dxa"/>
            <w:hideMark/>
          </w:tcPr>
          <w:p w14:paraId="3ACC93DF"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الاستدامة</w:t>
            </w:r>
          </w:p>
        </w:tc>
        <w:tc>
          <w:tcPr>
            <w:tcW w:w="980" w:type="dxa"/>
            <w:hideMark/>
          </w:tcPr>
          <w:p w14:paraId="55519F6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-0.034</w:t>
            </w:r>
          </w:p>
        </w:tc>
        <w:tc>
          <w:tcPr>
            <w:tcW w:w="680" w:type="dxa"/>
            <w:hideMark/>
          </w:tcPr>
          <w:p w14:paraId="375D715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0.007</w:t>
            </w:r>
          </w:p>
        </w:tc>
        <w:tc>
          <w:tcPr>
            <w:tcW w:w="680" w:type="dxa"/>
            <w:hideMark/>
          </w:tcPr>
          <w:p w14:paraId="16D1C33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-0.06</w:t>
            </w:r>
          </w:p>
        </w:tc>
        <w:tc>
          <w:tcPr>
            <w:tcW w:w="680" w:type="dxa"/>
            <w:hideMark/>
          </w:tcPr>
          <w:p w14:paraId="0839E53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0.502</w:t>
            </w:r>
          </w:p>
        </w:tc>
        <w:tc>
          <w:tcPr>
            <w:tcW w:w="680" w:type="dxa"/>
            <w:hideMark/>
          </w:tcPr>
          <w:p w14:paraId="301AAA6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0.038</w:t>
            </w:r>
          </w:p>
        </w:tc>
        <w:tc>
          <w:tcPr>
            <w:tcW w:w="680" w:type="dxa"/>
            <w:hideMark/>
          </w:tcPr>
          <w:p w14:paraId="0A08C35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0D3B56E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-0.14</w:t>
            </w:r>
          </w:p>
        </w:tc>
        <w:tc>
          <w:tcPr>
            <w:tcW w:w="820" w:type="dxa"/>
            <w:hideMark/>
          </w:tcPr>
          <w:p w14:paraId="38816B0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0.502</w:t>
            </w:r>
          </w:p>
        </w:tc>
        <w:tc>
          <w:tcPr>
            <w:tcW w:w="980" w:type="dxa"/>
            <w:hideMark/>
          </w:tcPr>
          <w:p w14:paraId="57F4C61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4</w:t>
            </w:r>
          </w:p>
        </w:tc>
        <w:tc>
          <w:tcPr>
            <w:tcW w:w="840" w:type="dxa"/>
            <w:hideMark/>
          </w:tcPr>
          <w:p w14:paraId="6460173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0.277</w:t>
            </w:r>
          </w:p>
        </w:tc>
      </w:tr>
      <w:tr w:rsidR="009972D8" w:rsidRPr="009972D8" w14:paraId="3F6BDE60" w14:textId="77777777" w:rsidTr="009972D8">
        <w:trPr>
          <w:trHeight w:val="399"/>
          <w:jc w:val="center"/>
        </w:trPr>
        <w:tc>
          <w:tcPr>
            <w:tcW w:w="1440" w:type="dxa"/>
            <w:hideMark/>
          </w:tcPr>
          <w:p w14:paraId="6B33FD3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الاستدامة</w:t>
            </w:r>
          </w:p>
        </w:tc>
        <w:tc>
          <w:tcPr>
            <w:tcW w:w="980" w:type="dxa"/>
            <w:hideMark/>
          </w:tcPr>
          <w:p w14:paraId="44851FE3"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-0.001</w:t>
            </w:r>
          </w:p>
        </w:tc>
        <w:tc>
          <w:tcPr>
            <w:tcW w:w="680" w:type="dxa"/>
            <w:hideMark/>
          </w:tcPr>
          <w:p w14:paraId="42250E46"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-0.02</w:t>
            </w:r>
          </w:p>
        </w:tc>
        <w:tc>
          <w:tcPr>
            <w:tcW w:w="680" w:type="dxa"/>
            <w:hideMark/>
          </w:tcPr>
          <w:p w14:paraId="22A15FDC"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0.005</w:t>
            </w:r>
          </w:p>
        </w:tc>
        <w:tc>
          <w:tcPr>
            <w:tcW w:w="680" w:type="dxa"/>
            <w:hideMark/>
          </w:tcPr>
          <w:p w14:paraId="23E738E4"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0.105</w:t>
            </w:r>
          </w:p>
        </w:tc>
        <w:tc>
          <w:tcPr>
            <w:tcW w:w="680" w:type="dxa"/>
            <w:hideMark/>
          </w:tcPr>
          <w:p w14:paraId="787E3E9E"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1E3531A8"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-0.01</w:t>
            </w:r>
          </w:p>
        </w:tc>
        <w:tc>
          <w:tcPr>
            <w:tcW w:w="680" w:type="dxa"/>
            <w:hideMark/>
          </w:tcPr>
          <w:p w14:paraId="79BEB00D"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-0.54</w:t>
            </w:r>
          </w:p>
        </w:tc>
        <w:tc>
          <w:tcPr>
            <w:tcW w:w="820" w:type="dxa"/>
            <w:hideMark/>
          </w:tcPr>
          <w:p w14:paraId="2374E181"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0.539</w:t>
            </w:r>
          </w:p>
        </w:tc>
        <w:tc>
          <w:tcPr>
            <w:tcW w:w="980" w:type="dxa"/>
            <w:hideMark/>
          </w:tcPr>
          <w:p w14:paraId="55FBD23A"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العامل 7</w:t>
            </w:r>
          </w:p>
        </w:tc>
        <w:tc>
          <w:tcPr>
            <w:tcW w:w="840" w:type="dxa"/>
            <w:hideMark/>
          </w:tcPr>
          <w:p w14:paraId="38BCD609" w14:textId="77777777" w:rsidR="009972D8" w:rsidRPr="009972D8" w:rsidRDefault="009972D8" w:rsidP="009972D8">
            <w:pPr>
              <w:bidi/>
              <w:spacing w:after="0" w:line="240" w:lineRule="auto"/>
              <w:jc w:val="center"/>
              <w:rPr>
                <w:rFonts w:ascii="Traditional Arabic" w:eastAsia="Times New Roman" w:hAnsi="Traditional Arabic" w:cs="Traditional Arabic"/>
                <w:sz w:val="18"/>
                <w:szCs w:val="18"/>
                <w:rtl/>
              </w:rPr>
            </w:pPr>
            <w:r w:rsidRPr="009972D8">
              <w:rPr>
                <w:rFonts w:ascii="Traditional Arabic" w:eastAsia="Times New Roman" w:hAnsi="Traditional Arabic" w:cs="Traditional Arabic"/>
                <w:sz w:val="18"/>
                <w:szCs w:val="18"/>
                <w:rtl/>
              </w:rPr>
              <w:t>0.302</w:t>
            </w:r>
          </w:p>
        </w:tc>
      </w:tr>
    </w:tbl>
    <w:p w14:paraId="4A764EDD" w14:textId="79FA5201" w:rsidR="00C442ED" w:rsidRPr="004A7E09" w:rsidRDefault="00324B4D" w:rsidP="00324B4D">
      <w:pPr>
        <w:bidi/>
        <w:rPr>
          <w:rFonts w:ascii="Traditional Arabic" w:hAnsi="Traditional Arabic" w:cs="Traditional Arabic"/>
          <w:b/>
          <w:bCs/>
          <w:color w:val="000000" w:themeColor="text1"/>
          <w:sz w:val="24"/>
          <w:szCs w:val="24"/>
          <w:rtl/>
        </w:rPr>
      </w:pPr>
      <w:r w:rsidRPr="004A7E09">
        <w:rPr>
          <w:rFonts w:ascii="Traditional Arabic" w:hAnsi="Traditional Arabic" w:cs="Traditional Arabic" w:hint="cs"/>
          <w:b/>
          <w:bCs/>
          <w:color w:val="000000" w:themeColor="text1"/>
          <w:sz w:val="24"/>
          <w:szCs w:val="24"/>
          <w:rtl/>
        </w:rPr>
        <w:t>يتضح من الجدول السابق ما يلي:</w:t>
      </w:r>
    </w:p>
    <w:p w14:paraId="01E15F17" w14:textId="622CD9EA" w:rsidR="00E3437A" w:rsidRPr="00F46101" w:rsidRDefault="0064754F" w:rsidP="006C2BCE">
      <w:pPr>
        <w:bidi/>
        <w:spacing w:after="480"/>
        <w:rPr>
          <w:rFonts w:ascii="Traditional Arabic" w:hAnsi="Traditional Arabic" w:cs="Traditional Arabic"/>
          <w:b/>
          <w:bCs/>
          <w:color w:val="000000" w:themeColor="text1"/>
          <w:sz w:val="24"/>
          <w:szCs w:val="24"/>
        </w:rPr>
      </w:pPr>
      <w:r>
        <w:rPr>
          <w:rFonts w:ascii="Traditional Arabic" w:hAnsi="Traditional Arabic" w:cs="Traditional Arabic" w:hint="cs"/>
          <w:color w:val="000000" w:themeColor="text1"/>
          <w:sz w:val="24"/>
          <w:szCs w:val="24"/>
          <w:rtl/>
        </w:rPr>
        <w:t>أن</w:t>
      </w:r>
      <w:r w:rsidR="006C2BCE" w:rsidRPr="006C2BCE">
        <w:rPr>
          <w:rFonts w:ascii="Traditional Arabic" w:hAnsi="Traditional Arabic" w:cs="Traditional Arabic"/>
          <w:color w:val="000000" w:themeColor="text1"/>
          <w:sz w:val="24"/>
          <w:szCs w:val="24"/>
          <w:rtl/>
        </w:rPr>
        <w:t xml:space="preserve"> مصفوفة التشبعات العاملية بعد التدوير المتعامد (</w:t>
      </w:r>
      <w:r w:rsidR="006C2BCE" w:rsidRPr="006C2BCE">
        <w:rPr>
          <w:rFonts w:ascii="Traditional Arabic" w:hAnsi="Traditional Arabic" w:cs="Traditional Arabic"/>
          <w:color w:val="000000" w:themeColor="text1"/>
          <w:sz w:val="24"/>
          <w:szCs w:val="24"/>
        </w:rPr>
        <w:t>Varimax</w:t>
      </w:r>
      <w:r w:rsidR="006C2BCE" w:rsidRPr="006C2BCE">
        <w:rPr>
          <w:rFonts w:ascii="Traditional Arabic" w:hAnsi="Traditional Arabic" w:cs="Traditional Arabic"/>
          <w:color w:val="000000" w:themeColor="text1"/>
          <w:sz w:val="24"/>
          <w:szCs w:val="24"/>
          <w:rtl/>
        </w:rPr>
        <w:t xml:space="preserve">) </w:t>
      </w:r>
      <w:r>
        <w:rPr>
          <w:rFonts w:ascii="Traditional Arabic" w:hAnsi="Traditional Arabic" w:cs="Traditional Arabic" w:hint="cs"/>
          <w:color w:val="000000" w:themeColor="text1"/>
          <w:sz w:val="24"/>
          <w:szCs w:val="24"/>
          <w:rtl/>
        </w:rPr>
        <w:t xml:space="preserve">توضح </w:t>
      </w:r>
      <w:r w:rsidR="006C2BCE" w:rsidRPr="006C2BCE">
        <w:rPr>
          <w:rFonts w:ascii="Traditional Arabic" w:hAnsi="Traditional Arabic" w:cs="Traditional Arabic"/>
          <w:color w:val="000000" w:themeColor="text1"/>
          <w:sz w:val="24"/>
          <w:szCs w:val="24"/>
          <w:rtl/>
        </w:rPr>
        <w:t>مدى انتماء كل عبارة للعامل الذي تنتمي إليه. وتُعدّ العبارة ذات تشبع (</w:t>
      </w:r>
      <w:r w:rsidR="006C2BCE" w:rsidRPr="006C2BCE">
        <w:rPr>
          <w:rFonts w:ascii="Cambria Math" w:hAnsi="Cambria Math" w:cs="Cambria Math" w:hint="cs"/>
          <w:color w:val="000000" w:themeColor="text1"/>
          <w:sz w:val="24"/>
          <w:szCs w:val="24"/>
          <w:rtl/>
        </w:rPr>
        <w:t>≥</w:t>
      </w:r>
      <w:r w:rsidR="006C2BCE" w:rsidRPr="006C2BCE">
        <w:rPr>
          <w:rFonts w:ascii="Traditional Arabic" w:hAnsi="Traditional Arabic" w:cs="Traditional Arabic"/>
          <w:color w:val="000000" w:themeColor="text1"/>
          <w:sz w:val="24"/>
          <w:szCs w:val="24"/>
          <w:rtl/>
        </w:rPr>
        <w:t xml:space="preserve"> 0.40) </w:t>
      </w:r>
      <w:r w:rsidR="006C2BCE" w:rsidRPr="006C2BCE">
        <w:rPr>
          <w:rFonts w:ascii="Traditional Arabic" w:hAnsi="Traditional Arabic" w:cs="Traditional Arabic" w:hint="cs"/>
          <w:color w:val="000000" w:themeColor="text1"/>
          <w:sz w:val="24"/>
          <w:szCs w:val="24"/>
          <w:rtl/>
        </w:rPr>
        <w:t>مقبولة</w:t>
      </w:r>
      <w:r w:rsidR="006C2BCE" w:rsidRPr="006C2BCE">
        <w:rPr>
          <w:rFonts w:ascii="Traditional Arabic" w:hAnsi="Traditional Arabic" w:cs="Traditional Arabic"/>
          <w:color w:val="000000" w:themeColor="text1"/>
          <w:sz w:val="24"/>
          <w:szCs w:val="24"/>
          <w:rtl/>
        </w:rPr>
        <w:t xml:space="preserve"> </w:t>
      </w:r>
      <w:r w:rsidR="006C2BCE" w:rsidRPr="006C2BCE">
        <w:rPr>
          <w:rFonts w:ascii="Traditional Arabic" w:hAnsi="Traditional Arabic" w:cs="Traditional Arabic" w:hint="cs"/>
          <w:color w:val="000000" w:themeColor="text1"/>
          <w:sz w:val="24"/>
          <w:szCs w:val="24"/>
          <w:rtl/>
        </w:rPr>
        <w:t>إحصائياً</w:t>
      </w:r>
      <w:r w:rsidR="006C2BCE" w:rsidRPr="006C2BCE">
        <w:rPr>
          <w:rFonts w:ascii="Traditional Arabic" w:hAnsi="Traditional Arabic" w:cs="Traditional Arabic"/>
          <w:color w:val="000000" w:themeColor="text1"/>
          <w:sz w:val="24"/>
          <w:szCs w:val="24"/>
          <w:rtl/>
        </w:rPr>
        <w:t xml:space="preserve"> </w:t>
      </w:r>
      <w:r w:rsidR="006C2BCE" w:rsidRPr="006C2BCE">
        <w:rPr>
          <w:rFonts w:ascii="Traditional Arabic" w:hAnsi="Traditional Arabic" w:cs="Traditional Arabic" w:hint="cs"/>
          <w:color w:val="000000" w:themeColor="text1"/>
          <w:sz w:val="24"/>
          <w:szCs w:val="24"/>
          <w:rtl/>
        </w:rPr>
        <w:t>للانتماء</w:t>
      </w:r>
      <w:r w:rsidR="006C2BCE" w:rsidRPr="006C2BCE">
        <w:rPr>
          <w:rFonts w:ascii="Traditional Arabic" w:hAnsi="Traditional Arabic" w:cs="Traditional Arabic"/>
          <w:color w:val="000000" w:themeColor="text1"/>
          <w:sz w:val="24"/>
          <w:szCs w:val="24"/>
          <w:rtl/>
        </w:rPr>
        <w:t xml:space="preserve"> </w:t>
      </w:r>
      <w:r w:rsidR="006C2BCE" w:rsidRPr="006C2BCE">
        <w:rPr>
          <w:rFonts w:ascii="Traditional Arabic" w:hAnsi="Traditional Arabic" w:cs="Traditional Arabic" w:hint="cs"/>
          <w:color w:val="000000" w:themeColor="text1"/>
          <w:sz w:val="24"/>
          <w:szCs w:val="24"/>
          <w:rtl/>
        </w:rPr>
        <w:t>لعاملها</w:t>
      </w:r>
      <w:r w:rsidR="006C2BCE" w:rsidRPr="006C2BCE">
        <w:rPr>
          <w:rFonts w:ascii="Traditional Arabic" w:hAnsi="Traditional Arabic" w:cs="Traditional Arabic"/>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وقد</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أظهرت</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النتائج</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تشبعات</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مرتفعة</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لمعظم</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العبارات</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على</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عواملها</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المفترضة،</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مما</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يؤكد</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صدق</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البناء</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الهيكلي</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للاستبانة</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وتوافقها</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مع</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النموذج</w:t>
      </w:r>
      <w:r w:rsidR="006C2BCE" w:rsidRPr="00F46101">
        <w:rPr>
          <w:rFonts w:ascii="Traditional Arabic" w:hAnsi="Traditional Arabic" w:cs="Traditional Arabic"/>
          <w:b/>
          <w:bCs/>
          <w:color w:val="000000" w:themeColor="text1"/>
          <w:sz w:val="24"/>
          <w:szCs w:val="24"/>
          <w:rtl/>
        </w:rPr>
        <w:t xml:space="preserve"> </w:t>
      </w:r>
      <w:r w:rsidR="0090605F">
        <w:rPr>
          <w:rFonts w:ascii="Traditional Arabic" w:hAnsi="Traditional Arabic" w:cs="Traditional Arabic" w:hint="cs"/>
          <w:b/>
          <w:bCs/>
          <w:color w:val="000000" w:themeColor="text1"/>
          <w:sz w:val="24"/>
          <w:szCs w:val="24"/>
          <w:rtl/>
        </w:rPr>
        <w:t>(</w:t>
      </w:r>
      <w:r w:rsidR="006C2BCE" w:rsidRPr="00F46101">
        <w:rPr>
          <w:rFonts w:ascii="Traditional Arabic" w:hAnsi="Traditional Arabic" w:cs="Traditional Arabic" w:hint="cs"/>
          <w:b/>
          <w:bCs/>
          <w:color w:val="000000" w:themeColor="text1"/>
          <w:sz w:val="24"/>
          <w:szCs w:val="24"/>
          <w:rtl/>
        </w:rPr>
        <w:t>النظري</w:t>
      </w:r>
      <w:r w:rsidR="0090605F">
        <w:rPr>
          <w:rFonts w:ascii="Traditional Arabic" w:hAnsi="Traditional Arabic" w:cs="Traditional Arabic" w:hint="cs"/>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لأبعاد</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التميز</w:t>
      </w:r>
      <w:r w:rsidR="006C2BCE" w:rsidRPr="00F46101">
        <w:rPr>
          <w:rFonts w:ascii="Traditional Arabic" w:hAnsi="Traditional Arabic" w:cs="Traditional Arabic"/>
          <w:b/>
          <w:bCs/>
          <w:color w:val="000000" w:themeColor="text1"/>
          <w:sz w:val="24"/>
          <w:szCs w:val="24"/>
          <w:rtl/>
        </w:rPr>
        <w:t xml:space="preserve"> </w:t>
      </w:r>
      <w:r w:rsidR="006C2BCE" w:rsidRPr="00F46101">
        <w:rPr>
          <w:rFonts w:ascii="Traditional Arabic" w:hAnsi="Traditional Arabic" w:cs="Traditional Arabic" w:hint="cs"/>
          <w:b/>
          <w:bCs/>
          <w:color w:val="000000" w:themeColor="text1"/>
          <w:sz w:val="24"/>
          <w:szCs w:val="24"/>
          <w:rtl/>
        </w:rPr>
        <w:t>المؤسسي</w:t>
      </w:r>
      <w:r w:rsidR="006C2BCE" w:rsidRPr="00F46101">
        <w:rPr>
          <w:rFonts w:ascii="Traditional Arabic" w:hAnsi="Traditional Arabic" w:cs="Traditional Arabic"/>
          <w:b/>
          <w:bCs/>
          <w:color w:val="000000" w:themeColor="text1"/>
          <w:sz w:val="24"/>
          <w:szCs w:val="24"/>
          <w:rtl/>
        </w:rPr>
        <w:t>.</w:t>
      </w:r>
    </w:p>
    <w:p w14:paraId="70D0E29C" w14:textId="5F9DF309" w:rsidR="00246660" w:rsidRPr="00EB668A" w:rsidRDefault="00246660" w:rsidP="00FC5EAD">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B668A">
        <w:rPr>
          <w:rFonts w:ascii="Traditional Arabic" w:hAnsi="Traditional Arabic" w:cs="Traditional Arabic"/>
          <w:b/>
          <w:bCs/>
          <w:color w:val="000000" w:themeColor="text1"/>
          <w:sz w:val="24"/>
          <w:szCs w:val="24"/>
          <w:rtl/>
        </w:rPr>
        <w:t>صدق الاتساق الداخلي (</w:t>
      </w:r>
      <w:r w:rsidRPr="00EB668A">
        <w:rPr>
          <w:rFonts w:ascii="Traditional Arabic" w:hAnsi="Traditional Arabic" w:cs="Traditional Arabic"/>
          <w:b/>
          <w:bCs/>
          <w:color w:val="000000" w:themeColor="text1"/>
          <w:sz w:val="24"/>
          <w:szCs w:val="24"/>
        </w:rPr>
        <w:t>Internal Consistency Validity</w:t>
      </w:r>
      <w:r w:rsidRPr="00EB668A">
        <w:rPr>
          <w:rFonts w:ascii="Traditional Arabic" w:hAnsi="Traditional Arabic" w:cs="Traditional Arabic"/>
          <w:b/>
          <w:bCs/>
          <w:color w:val="000000" w:themeColor="text1"/>
          <w:sz w:val="24"/>
          <w:szCs w:val="24"/>
          <w:rtl/>
        </w:rPr>
        <w:t>)</w:t>
      </w:r>
    </w:p>
    <w:p w14:paraId="70091200" w14:textId="47BA03BF" w:rsidR="001D0837" w:rsidRPr="007D2A1B" w:rsidRDefault="000D0751" w:rsidP="007D2A1B">
      <w:pPr>
        <w:bidi/>
        <w:spacing w:before="100" w:beforeAutospacing="1" w:after="100" w:afterAutospacing="1" w:line="360" w:lineRule="auto"/>
        <w:rPr>
          <w:rFonts w:ascii="Traditional Arabic" w:hAnsi="Traditional Arabic" w:cs="Traditional Arabic"/>
          <w:color w:val="000000" w:themeColor="text1"/>
          <w:sz w:val="24"/>
          <w:szCs w:val="24"/>
          <w:rtl/>
        </w:rPr>
      </w:pPr>
      <w:r w:rsidRPr="000D0751">
        <w:rPr>
          <w:rFonts w:ascii="Traditional Arabic" w:hAnsi="Traditional Arabic" w:cs="Traditional Arabic"/>
          <w:color w:val="000000" w:themeColor="text1"/>
          <w:sz w:val="24"/>
          <w:szCs w:val="24"/>
          <w:rtl/>
        </w:rPr>
        <w:t xml:space="preserve">للتأكد من الاتساق الداخلي طبق الباحث الاستبانة على عينة استطلاعية بلغت (50) </w:t>
      </w:r>
      <w:r>
        <w:rPr>
          <w:rFonts w:ascii="Traditional Arabic" w:hAnsi="Traditional Arabic" w:cs="Traditional Arabic" w:hint="cs"/>
          <w:color w:val="000000" w:themeColor="text1"/>
          <w:sz w:val="24"/>
          <w:szCs w:val="24"/>
          <w:rtl/>
        </w:rPr>
        <w:t xml:space="preserve">مُفردة </w:t>
      </w:r>
      <w:r w:rsidRPr="000D0751">
        <w:rPr>
          <w:rFonts w:ascii="Traditional Arabic" w:hAnsi="Traditional Arabic" w:cs="Traditional Arabic"/>
          <w:color w:val="000000" w:themeColor="text1"/>
          <w:sz w:val="24"/>
          <w:szCs w:val="24"/>
          <w:rtl/>
        </w:rPr>
        <w:t>من (</w:t>
      </w:r>
      <w:r w:rsidR="00900F46" w:rsidRPr="00900F46">
        <w:rPr>
          <w:rFonts w:ascii="Traditional Arabic" w:hAnsi="Traditional Arabic" w:cs="Traditional Arabic"/>
          <w:color w:val="000000" w:themeColor="text1"/>
          <w:sz w:val="24"/>
          <w:szCs w:val="24"/>
          <w:rtl/>
        </w:rPr>
        <w:t>من مجتمع الدراسة ومن خارج العينة الأصلية</w:t>
      </w:r>
      <w:r w:rsidRPr="000D0751">
        <w:rPr>
          <w:rFonts w:ascii="Traditional Arabic" w:hAnsi="Traditional Arabic" w:cs="Traditional Arabic"/>
          <w:color w:val="000000" w:themeColor="text1"/>
          <w:sz w:val="24"/>
          <w:szCs w:val="24"/>
          <w:rtl/>
        </w:rPr>
        <w:t xml:space="preserve">) ، وتم حساب </w:t>
      </w:r>
      <w:r w:rsidRPr="00B078E1">
        <w:rPr>
          <w:rFonts w:ascii="Traditional Arabic" w:hAnsi="Traditional Arabic" w:cs="Traditional Arabic"/>
          <w:b/>
          <w:bCs/>
          <w:color w:val="000000" w:themeColor="text1"/>
          <w:sz w:val="24"/>
          <w:szCs w:val="24"/>
          <w:rtl/>
        </w:rPr>
        <w:t>معامل الارتباط بيرسون (</w:t>
      </w:r>
      <w:r w:rsidRPr="00B078E1">
        <w:rPr>
          <w:rFonts w:ascii="Traditional Arabic" w:hAnsi="Traditional Arabic" w:cs="Traditional Arabic"/>
          <w:b/>
          <w:bCs/>
          <w:color w:val="000000" w:themeColor="text1"/>
          <w:sz w:val="24"/>
          <w:szCs w:val="24"/>
        </w:rPr>
        <w:t>Pearson Correlation</w:t>
      </w:r>
      <w:r w:rsidRPr="00B078E1">
        <w:rPr>
          <w:rFonts w:ascii="Traditional Arabic" w:hAnsi="Traditional Arabic" w:cs="Traditional Arabic"/>
          <w:b/>
          <w:bCs/>
          <w:color w:val="000000" w:themeColor="text1"/>
          <w:sz w:val="24"/>
          <w:szCs w:val="24"/>
          <w:rtl/>
        </w:rPr>
        <w:t xml:space="preserve">) </w:t>
      </w:r>
      <w:r w:rsidRPr="000D0751">
        <w:rPr>
          <w:rFonts w:ascii="Traditional Arabic" w:hAnsi="Traditional Arabic" w:cs="Traditional Arabic"/>
          <w:color w:val="000000" w:themeColor="text1"/>
          <w:sz w:val="24"/>
          <w:szCs w:val="24"/>
          <w:rtl/>
        </w:rPr>
        <w:t>بين درجة كل عبارة من عبارات الاستبانة بالدرجة الكلية للمحور الذي تنتمي إليه العبارة، ومعامل الارتباط بين درجة كل عبارة والدرجة الكلية للاستبانة، ومعامل الارتباط بين مجموع المحور والدرجة الكلية للاستبانة والجداول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w:t>
      </w:r>
      <w:r w:rsidR="00900F46">
        <w:rPr>
          <w:rFonts w:ascii="Traditional Arabic" w:hAnsi="Traditional Arabic" w:cs="Traditional Arabic" w:hint="cs"/>
          <w:color w:val="000000" w:themeColor="text1"/>
          <w:sz w:val="24"/>
          <w:szCs w:val="24"/>
          <w:rtl/>
        </w:rPr>
        <w:t>..</w:t>
      </w:r>
      <w:r w:rsidRPr="000D0751">
        <w:rPr>
          <w:rFonts w:ascii="Traditional Arabic" w:hAnsi="Traditional Arabic" w:cs="Traditional Arabic"/>
          <w:color w:val="000000" w:themeColor="text1"/>
          <w:sz w:val="24"/>
          <w:szCs w:val="24"/>
          <w:rtl/>
        </w:rPr>
        <w:t xml:space="preserve">) </w:t>
      </w:r>
      <w:r w:rsidR="008E7B32">
        <w:rPr>
          <w:rFonts w:ascii="Traditional Arabic" w:hAnsi="Traditional Arabic" w:cs="Traditional Arabic" w:hint="cs"/>
          <w:color w:val="000000" w:themeColor="text1"/>
          <w:sz w:val="24"/>
          <w:szCs w:val="24"/>
          <w:rtl/>
        </w:rPr>
        <w:t>التالية:</w:t>
      </w:r>
    </w:p>
    <w:p w14:paraId="636B9AE5" w14:textId="56168535" w:rsidR="00A81BFD" w:rsidRPr="00A81BFD" w:rsidRDefault="00A81BFD" w:rsidP="001D0837">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81BFD">
        <w:rPr>
          <w:rFonts w:ascii="Traditional Arabic" w:hAnsi="Traditional Arabic" w:cs="Traditional Arabic"/>
          <w:b/>
          <w:bCs/>
          <w:color w:val="000000" w:themeColor="text1"/>
          <w:sz w:val="24"/>
          <w:szCs w:val="24"/>
          <w:rtl/>
        </w:rPr>
        <w:t>جدول (</w:t>
      </w:r>
      <w:r w:rsidR="001D0837">
        <w:rPr>
          <w:rFonts w:ascii="Traditional Arabic" w:hAnsi="Traditional Arabic" w:cs="Traditional Arabic" w:hint="cs"/>
          <w:b/>
          <w:bCs/>
          <w:color w:val="000000" w:themeColor="text1"/>
          <w:sz w:val="24"/>
          <w:szCs w:val="24"/>
          <w:rtl/>
        </w:rPr>
        <w:t>..</w:t>
      </w:r>
      <w:r w:rsidRPr="00A81BFD">
        <w:rPr>
          <w:rFonts w:ascii="Traditional Arabic" w:hAnsi="Traditional Arabic" w:cs="Traditional Arabic"/>
          <w:b/>
          <w:bCs/>
          <w:color w:val="000000" w:themeColor="text1"/>
          <w:sz w:val="24"/>
          <w:szCs w:val="24"/>
          <w:rtl/>
        </w:rPr>
        <w:t>)</w:t>
      </w:r>
      <w:r w:rsidRPr="00A81BFD">
        <w:rPr>
          <w:rFonts w:ascii="Traditional Arabic" w:hAnsi="Traditional Arabic" w:cs="Traditional Arabic" w:hint="cs"/>
          <w:b/>
          <w:bCs/>
          <w:color w:val="000000" w:themeColor="text1"/>
          <w:sz w:val="24"/>
          <w:szCs w:val="24"/>
          <w:rtl/>
        </w:rPr>
        <w:t xml:space="preserve"> : </w:t>
      </w:r>
      <w:r w:rsidRPr="00A81BFD">
        <w:rPr>
          <w:rFonts w:ascii="Traditional Arabic" w:hAnsi="Traditional Arabic" w:cs="Traditional Arabic"/>
          <w:b/>
          <w:bCs/>
          <w:color w:val="000000" w:themeColor="text1"/>
          <w:sz w:val="24"/>
          <w:szCs w:val="24"/>
          <w:rtl/>
        </w:rPr>
        <w:t>معاملات الارتباط بين درجة كل عبارة من عبارات الاستبانة</w:t>
      </w:r>
      <w:r w:rsidRPr="00A81BFD">
        <w:rPr>
          <w:rFonts w:ascii="Traditional Arabic" w:hAnsi="Traditional Arabic" w:cs="Traditional Arabic" w:hint="cs"/>
          <w:b/>
          <w:bCs/>
          <w:color w:val="000000" w:themeColor="text1"/>
          <w:sz w:val="24"/>
          <w:szCs w:val="24"/>
          <w:rtl/>
        </w:rPr>
        <w:t xml:space="preserve"> </w:t>
      </w:r>
      <w:r w:rsidRPr="00A81BFD">
        <w:rPr>
          <w:rFonts w:ascii="Traditional Arabic" w:hAnsi="Traditional Arabic" w:cs="Traditional Arabic"/>
          <w:b/>
          <w:bCs/>
          <w:color w:val="000000" w:themeColor="text1"/>
          <w:sz w:val="24"/>
          <w:szCs w:val="24"/>
          <w:rtl/>
        </w:rPr>
        <w:t>والدرجة الكلية للبعد الذي تمثله   ن=50</w:t>
      </w:r>
    </w:p>
    <w:tbl>
      <w:tblPr>
        <w:tblStyle w:val="aa"/>
        <w:bidiVisual/>
        <w:tblW w:w="8440" w:type="dxa"/>
        <w:tblLook w:val="04A0" w:firstRow="1" w:lastRow="0" w:firstColumn="1" w:lastColumn="0" w:noHBand="0" w:noVBand="1"/>
      </w:tblPr>
      <w:tblGrid>
        <w:gridCol w:w="360"/>
        <w:gridCol w:w="1714"/>
        <w:gridCol w:w="412"/>
        <w:gridCol w:w="1662"/>
        <w:gridCol w:w="464"/>
        <w:gridCol w:w="1610"/>
        <w:gridCol w:w="516"/>
        <w:gridCol w:w="1702"/>
      </w:tblGrid>
      <w:tr w:rsidR="001312C1" w14:paraId="53ACC179" w14:textId="77777777" w:rsidTr="0020333F">
        <w:tc>
          <w:tcPr>
            <w:tcW w:w="2074" w:type="dxa"/>
            <w:gridSpan w:val="2"/>
            <w:shd w:val="clear" w:color="auto" w:fill="F2F2F2" w:themeFill="background1" w:themeFillShade="F2"/>
          </w:tcPr>
          <w:p w14:paraId="1939EAB4" w14:textId="313C34B0"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القيادة بالإلهام والقدوة الحسنة</w:t>
            </w:r>
          </w:p>
        </w:tc>
        <w:tc>
          <w:tcPr>
            <w:tcW w:w="2074" w:type="dxa"/>
            <w:gridSpan w:val="2"/>
            <w:shd w:val="clear" w:color="auto" w:fill="F2F2F2" w:themeFill="background1" w:themeFillShade="F2"/>
            <w:vAlign w:val="center"/>
          </w:tcPr>
          <w:p w14:paraId="0303E4B2" w14:textId="78C4CADE"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الاهتمام بالموارد البشرية</w:t>
            </w:r>
          </w:p>
        </w:tc>
        <w:tc>
          <w:tcPr>
            <w:tcW w:w="2074" w:type="dxa"/>
            <w:gridSpan w:val="2"/>
            <w:shd w:val="clear" w:color="auto" w:fill="F2F2F2" w:themeFill="background1" w:themeFillShade="F2"/>
            <w:vAlign w:val="center"/>
          </w:tcPr>
          <w:p w14:paraId="27FF91E7" w14:textId="30A7A847"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التركيز على المستفيدين</w:t>
            </w:r>
          </w:p>
        </w:tc>
        <w:tc>
          <w:tcPr>
            <w:tcW w:w="2218" w:type="dxa"/>
            <w:gridSpan w:val="2"/>
            <w:shd w:val="clear" w:color="auto" w:fill="F2F2F2" w:themeFill="background1" w:themeFillShade="F2"/>
            <w:vAlign w:val="center"/>
          </w:tcPr>
          <w:p w14:paraId="4AB9C44E" w14:textId="279C4838" w:rsidR="001312C1" w:rsidRPr="00A00542" w:rsidRDefault="001312C1" w:rsidP="001312C1">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A00542">
              <w:rPr>
                <w:rFonts w:ascii="Traditional Arabic" w:hAnsi="Traditional Arabic" w:cs="Traditional Arabic"/>
                <w:b/>
                <w:bCs/>
                <w:color w:val="000000" w:themeColor="text1"/>
                <w:sz w:val="20"/>
                <w:szCs w:val="20"/>
                <w:rtl/>
              </w:rPr>
              <w:t>الإدارة بالعمليات</w:t>
            </w:r>
          </w:p>
        </w:tc>
      </w:tr>
      <w:tr w:rsidR="0017544D" w14:paraId="16D82493" w14:textId="77777777" w:rsidTr="00511A48">
        <w:tc>
          <w:tcPr>
            <w:tcW w:w="360" w:type="dxa"/>
            <w:vAlign w:val="center"/>
          </w:tcPr>
          <w:p w14:paraId="25871055" w14:textId="7C8F05AA"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714" w:type="dxa"/>
            <w:vAlign w:val="center"/>
          </w:tcPr>
          <w:p w14:paraId="498A4A65" w14:textId="4DAFFF0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412" w:type="dxa"/>
            <w:vAlign w:val="center"/>
          </w:tcPr>
          <w:p w14:paraId="5954E366" w14:textId="1544261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662" w:type="dxa"/>
            <w:vAlign w:val="center"/>
          </w:tcPr>
          <w:p w14:paraId="28A4B0AC" w14:textId="7276E09A"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464" w:type="dxa"/>
            <w:vAlign w:val="center"/>
          </w:tcPr>
          <w:p w14:paraId="511A908C" w14:textId="0D492AA5"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610" w:type="dxa"/>
            <w:vAlign w:val="center"/>
          </w:tcPr>
          <w:p w14:paraId="03283171" w14:textId="4AF5A9F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c>
          <w:tcPr>
            <w:tcW w:w="516" w:type="dxa"/>
            <w:vAlign w:val="center"/>
          </w:tcPr>
          <w:p w14:paraId="37FD62B7" w14:textId="5A2A1EEB"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w:t>
            </w:r>
          </w:p>
        </w:tc>
        <w:tc>
          <w:tcPr>
            <w:tcW w:w="1702" w:type="dxa"/>
            <w:vAlign w:val="center"/>
          </w:tcPr>
          <w:p w14:paraId="0EC0D5D6" w14:textId="1CF0F9D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معامل الارتباط</w:t>
            </w:r>
          </w:p>
        </w:tc>
      </w:tr>
      <w:tr w:rsidR="0017544D" w14:paraId="27FA85FE" w14:textId="77777777" w:rsidTr="00511A48">
        <w:tc>
          <w:tcPr>
            <w:tcW w:w="360" w:type="dxa"/>
            <w:vAlign w:val="center"/>
          </w:tcPr>
          <w:p w14:paraId="7CFFC6DB" w14:textId="12C028B0"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714" w:type="dxa"/>
            <w:vAlign w:val="center"/>
          </w:tcPr>
          <w:p w14:paraId="7B7CCD3F" w14:textId="325750E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0.93</w:t>
            </w:r>
          </w:p>
        </w:tc>
        <w:tc>
          <w:tcPr>
            <w:tcW w:w="412" w:type="dxa"/>
            <w:vAlign w:val="center"/>
          </w:tcPr>
          <w:p w14:paraId="7DDAD64E" w14:textId="55936B6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662" w:type="dxa"/>
            <w:vAlign w:val="center"/>
          </w:tcPr>
          <w:p w14:paraId="4F5C683E" w14:textId="138B56C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0.89</w:t>
            </w:r>
          </w:p>
        </w:tc>
        <w:tc>
          <w:tcPr>
            <w:tcW w:w="464" w:type="dxa"/>
            <w:vAlign w:val="center"/>
          </w:tcPr>
          <w:p w14:paraId="271800BF" w14:textId="4D8596FC"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610" w:type="dxa"/>
            <w:vAlign w:val="center"/>
          </w:tcPr>
          <w:p w14:paraId="5EE15A47" w14:textId="18FE14D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516" w:type="dxa"/>
            <w:vAlign w:val="center"/>
          </w:tcPr>
          <w:p w14:paraId="06514D28" w14:textId="63AD3FC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1</w:t>
            </w:r>
          </w:p>
        </w:tc>
        <w:tc>
          <w:tcPr>
            <w:tcW w:w="1702" w:type="dxa"/>
            <w:vAlign w:val="center"/>
          </w:tcPr>
          <w:p w14:paraId="7809B891" w14:textId="0873FE7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17544D" w14:paraId="0CC82892" w14:textId="77777777" w:rsidTr="00511A48">
        <w:tc>
          <w:tcPr>
            <w:tcW w:w="360" w:type="dxa"/>
            <w:vAlign w:val="center"/>
          </w:tcPr>
          <w:p w14:paraId="50F329BA" w14:textId="1ED8DF2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714" w:type="dxa"/>
            <w:vAlign w:val="center"/>
          </w:tcPr>
          <w:p w14:paraId="1B94B737" w14:textId="11C2FA0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412" w:type="dxa"/>
            <w:vAlign w:val="center"/>
          </w:tcPr>
          <w:p w14:paraId="33456903" w14:textId="638C273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662" w:type="dxa"/>
            <w:vAlign w:val="center"/>
          </w:tcPr>
          <w:p w14:paraId="08DA5C21" w14:textId="12CA5C6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0.74</w:t>
            </w:r>
          </w:p>
        </w:tc>
        <w:tc>
          <w:tcPr>
            <w:tcW w:w="464" w:type="dxa"/>
            <w:vAlign w:val="center"/>
          </w:tcPr>
          <w:p w14:paraId="3C0D0EC4" w14:textId="667361E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610" w:type="dxa"/>
            <w:vAlign w:val="center"/>
          </w:tcPr>
          <w:p w14:paraId="5BFC588F" w14:textId="737F281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516" w:type="dxa"/>
            <w:vAlign w:val="center"/>
          </w:tcPr>
          <w:p w14:paraId="7ADE3A3E" w14:textId="64F536C0"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2</w:t>
            </w:r>
          </w:p>
        </w:tc>
        <w:tc>
          <w:tcPr>
            <w:tcW w:w="1702" w:type="dxa"/>
            <w:vAlign w:val="center"/>
          </w:tcPr>
          <w:p w14:paraId="3A6D43A0" w14:textId="2E424DB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0.78</w:t>
            </w:r>
          </w:p>
        </w:tc>
      </w:tr>
      <w:tr w:rsidR="0017544D" w14:paraId="3262FC01" w14:textId="77777777" w:rsidTr="00511A48">
        <w:tc>
          <w:tcPr>
            <w:tcW w:w="360" w:type="dxa"/>
            <w:vAlign w:val="center"/>
          </w:tcPr>
          <w:p w14:paraId="75C91B8A" w14:textId="123E14C2"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714" w:type="dxa"/>
            <w:vAlign w:val="center"/>
          </w:tcPr>
          <w:p w14:paraId="3F32674E" w14:textId="3FC76B3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0.96</w:t>
            </w:r>
          </w:p>
        </w:tc>
        <w:tc>
          <w:tcPr>
            <w:tcW w:w="412" w:type="dxa"/>
            <w:vAlign w:val="center"/>
          </w:tcPr>
          <w:p w14:paraId="0BB20404" w14:textId="78479DF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662" w:type="dxa"/>
            <w:vAlign w:val="center"/>
          </w:tcPr>
          <w:p w14:paraId="4750B76A" w14:textId="6E837ED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0.81</w:t>
            </w:r>
          </w:p>
        </w:tc>
        <w:tc>
          <w:tcPr>
            <w:tcW w:w="464" w:type="dxa"/>
            <w:vAlign w:val="center"/>
          </w:tcPr>
          <w:p w14:paraId="7E992C8E" w14:textId="7032DAE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610" w:type="dxa"/>
            <w:vAlign w:val="center"/>
          </w:tcPr>
          <w:p w14:paraId="554F35A0" w14:textId="6A044E7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0.93</w:t>
            </w:r>
          </w:p>
        </w:tc>
        <w:tc>
          <w:tcPr>
            <w:tcW w:w="516" w:type="dxa"/>
            <w:vAlign w:val="center"/>
          </w:tcPr>
          <w:p w14:paraId="5AC926A5" w14:textId="40AB9FB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3</w:t>
            </w:r>
          </w:p>
        </w:tc>
        <w:tc>
          <w:tcPr>
            <w:tcW w:w="1702" w:type="dxa"/>
            <w:vAlign w:val="center"/>
          </w:tcPr>
          <w:p w14:paraId="71DC7AE1" w14:textId="131B51E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17544D" w14:paraId="2C269CB9" w14:textId="77777777" w:rsidTr="00511A48">
        <w:tc>
          <w:tcPr>
            <w:tcW w:w="360" w:type="dxa"/>
            <w:vAlign w:val="center"/>
          </w:tcPr>
          <w:p w14:paraId="1A6A8C5B" w14:textId="1489A74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714" w:type="dxa"/>
            <w:vAlign w:val="center"/>
          </w:tcPr>
          <w:p w14:paraId="0497384F" w14:textId="509384B4"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0.89</w:t>
            </w:r>
          </w:p>
        </w:tc>
        <w:tc>
          <w:tcPr>
            <w:tcW w:w="412" w:type="dxa"/>
            <w:vAlign w:val="center"/>
          </w:tcPr>
          <w:p w14:paraId="3857D97C" w14:textId="45A6F3C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662" w:type="dxa"/>
            <w:vAlign w:val="center"/>
          </w:tcPr>
          <w:p w14:paraId="1D3F3906" w14:textId="30E2C6C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0.91</w:t>
            </w:r>
          </w:p>
        </w:tc>
        <w:tc>
          <w:tcPr>
            <w:tcW w:w="464" w:type="dxa"/>
            <w:vAlign w:val="center"/>
          </w:tcPr>
          <w:p w14:paraId="1D7B5FE4" w14:textId="424426B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610" w:type="dxa"/>
            <w:vAlign w:val="center"/>
          </w:tcPr>
          <w:p w14:paraId="211A76F6" w14:textId="4B8F213D"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0.90</w:t>
            </w:r>
          </w:p>
        </w:tc>
        <w:tc>
          <w:tcPr>
            <w:tcW w:w="516" w:type="dxa"/>
            <w:vAlign w:val="center"/>
          </w:tcPr>
          <w:p w14:paraId="0F5279A3" w14:textId="1A22C326"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4</w:t>
            </w:r>
          </w:p>
        </w:tc>
        <w:tc>
          <w:tcPr>
            <w:tcW w:w="1702" w:type="dxa"/>
            <w:vAlign w:val="center"/>
          </w:tcPr>
          <w:p w14:paraId="6A111384" w14:textId="42A5384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0.90</w:t>
            </w:r>
          </w:p>
        </w:tc>
      </w:tr>
      <w:tr w:rsidR="0017544D" w14:paraId="1323F5A1" w14:textId="77777777" w:rsidTr="00511A48">
        <w:tc>
          <w:tcPr>
            <w:tcW w:w="360" w:type="dxa"/>
            <w:vAlign w:val="center"/>
          </w:tcPr>
          <w:p w14:paraId="60574304" w14:textId="4656BC71"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714" w:type="dxa"/>
            <w:vAlign w:val="center"/>
          </w:tcPr>
          <w:p w14:paraId="0EB2DA2E" w14:textId="088806BB"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c>
          <w:tcPr>
            <w:tcW w:w="412" w:type="dxa"/>
            <w:vAlign w:val="center"/>
          </w:tcPr>
          <w:p w14:paraId="7E68D57F" w14:textId="06F07D97"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662" w:type="dxa"/>
            <w:vAlign w:val="center"/>
          </w:tcPr>
          <w:p w14:paraId="16D37195" w14:textId="530EAD4C"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c>
          <w:tcPr>
            <w:tcW w:w="464" w:type="dxa"/>
            <w:vAlign w:val="center"/>
          </w:tcPr>
          <w:p w14:paraId="48B93220" w14:textId="4CFAEF4F"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610" w:type="dxa"/>
            <w:vAlign w:val="center"/>
          </w:tcPr>
          <w:p w14:paraId="03C4DD08" w14:textId="51BB94D9"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0.86</w:t>
            </w:r>
          </w:p>
        </w:tc>
        <w:tc>
          <w:tcPr>
            <w:tcW w:w="516" w:type="dxa"/>
            <w:vAlign w:val="center"/>
          </w:tcPr>
          <w:p w14:paraId="3260227F" w14:textId="576E0EAE"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5</w:t>
            </w:r>
          </w:p>
        </w:tc>
        <w:tc>
          <w:tcPr>
            <w:tcW w:w="1702" w:type="dxa"/>
            <w:vAlign w:val="center"/>
          </w:tcPr>
          <w:p w14:paraId="2D182A85" w14:textId="34361D33" w:rsidR="0017544D" w:rsidRPr="00E52527" w:rsidRDefault="0017544D" w:rsidP="00E52527">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E52527">
              <w:rPr>
                <w:rFonts w:ascii="Traditional Arabic" w:eastAsia="Times New Roman" w:hAnsi="Traditional Arabic" w:cs="Traditional Arabic"/>
                <w:color w:val="000000"/>
                <w:rtl/>
                <w:lang w:eastAsia="en-GB"/>
              </w:rPr>
              <w:t>0.88</w:t>
            </w:r>
          </w:p>
        </w:tc>
      </w:tr>
      <w:tr w:rsidR="00511A48" w14:paraId="0EFC2F86" w14:textId="77777777" w:rsidTr="0020333F">
        <w:tc>
          <w:tcPr>
            <w:tcW w:w="2074" w:type="dxa"/>
            <w:gridSpan w:val="2"/>
            <w:shd w:val="clear" w:color="auto" w:fill="F2F2F2" w:themeFill="background1" w:themeFillShade="F2"/>
            <w:vAlign w:val="center"/>
          </w:tcPr>
          <w:p w14:paraId="50D48C8E" w14:textId="3468FE7C"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lastRenderedPageBreak/>
              <w:t>تطوير الشراكات الناجحة</w:t>
            </w:r>
          </w:p>
        </w:tc>
        <w:tc>
          <w:tcPr>
            <w:tcW w:w="2074" w:type="dxa"/>
            <w:gridSpan w:val="2"/>
            <w:shd w:val="clear" w:color="auto" w:fill="F2F2F2" w:themeFill="background1" w:themeFillShade="F2"/>
            <w:vAlign w:val="center"/>
          </w:tcPr>
          <w:p w14:paraId="5F5EDC7B" w14:textId="3AF7A035"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التعلم والتحسين المستمر</w:t>
            </w:r>
          </w:p>
        </w:tc>
        <w:tc>
          <w:tcPr>
            <w:tcW w:w="2074" w:type="dxa"/>
            <w:gridSpan w:val="2"/>
            <w:shd w:val="clear" w:color="auto" w:fill="F2F2F2" w:themeFill="background1" w:themeFillShade="F2"/>
            <w:vAlign w:val="center"/>
          </w:tcPr>
          <w:p w14:paraId="2B4245C1" w14:textId="48C9DDD5"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تعزيز الإبداع وتسخير الابتكار</w:t>
            </w:r>
          </w:p>
        </w:tc>
        <w:tc>
          <w:tcPr>
            <w:tcW w:w="2218" w:type="dxa"/>
            <w:gridSpan w:val="2"/>
            <w:shd w:val="clear" w:color="auto" w:fill="F2F2F2" w:themeFill="background1" w:themeFillShade="F2"/>
            <w:vAlign w:val="center"/>
          </w:tcPr>
          <w:p w14:paraId="09369B9B" w14:textId="03500049" w:rsidR="00511A48" w:rsidRPr="00511A48" w:rsidRDefault="00511A48" w:rsidP="00511A48">
            <w:pPr>
              <w:bidi/>
              <w:spacing w:before="100" w:beforeAutospacing="1" w:after="100" w:afterAutospacing="1" w:line="360" w:lineRule="auto"/>
              <w:jc w:val="center"/>
              <w:rPr>
                <w:rFonts w:ascii="Traditional Arabic" w:hAnsi="Traditional Arabic" w:cs="Traditional Arabic"/>
                <w:b/>
                <w:bCs/>
                <w:color w:val="000000" w:themeColor="text1"/>
                <w:sz w:val="20"/>
                <w:szCs w:val="20"/>
                <w:rtl/>
              </w:rPr>
            </w:pPr>
            <w:r w:rsidRPr="00511A48">
              <w:rPr>
                <w:rFonts w:ascii="Traditional Arabic" w:hAnsi="Traditional Arabic" w:cs="Traditional Arabic"/>
                <w:b/>
                <w:bCs/>
                <w:color w:val="000000" w:themeColor="text1"/>
                <w:sz w:val="20"/>
                <w:szCs w:val="20"/>
                <w:rtl/>
              </w:rPr>
              <w:t>التنمية المستدامة وتحقيق نتائج متميزة</w:t>
            </w:r>
          </w:p>
        </w:tc>
      </w:tr>
      <w:tr w:rsidR="00D63FEE" w14:paraId="33C24A3C" w14:textId="77777777" w:rsidTr="00511A48">
        <w:tc>
          <w:tcPr>
            <w:tcW w:w="360" w:type="dxa"/>
            <w:vAlign w:val="center"/>
          </w:tcPr>
          <w:p w14:paraId="7A0BA968" w14:textId="2DC06B2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714" w:type="dxa"/>
            <w:vAlign w:val="center"/>
          </w:tcPr>
          <w:p w14:paraId="2C6F0001" w14:textId="49DA833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412" w:type="dxa"/>
            <w:vAlign w:val="center"/>
          </w:tcPr>
          <w:p w14:paraId="395FFEB4" w14:textId="7F99BD8C"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662" w:type="dxa"/>
            <w:vAlign w:val="center"/>
          </w:tcPr>
          <w:p w14:paraId="32BB1F26" w14:textId="4809957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464" w:type="dxa"/>
            <w:vAlign w:val="center"/>
          </w:tcPr>
          <w:p w14:paraId="4FA6D3E3" w14:textId="3E9D9BE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610" w:type="dxa"/>
            <w:vAlign w:val="center"/>
          </w:tcPr>
          <w:p w14:paraId="4E1B988F" w14:textId="3F72573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c>
          <w:tcPr>
            <w:tcW w:w="516" w:type="dxa"/>
            <w:vAlign w:val="center"/>
          </w:tcPr>
          <w:p w14:paraId="13B891C6" w14:textId="7F4AEA1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w:t>
            </w:r>
          </w:p>
        </w:tc>
        <w:tc>
          <w:tcPr>
            <w:tcW w:w="1702" w:type="dxa"/>
            <w:vAlign w:val="center"/>
          </w:tcPr>
          <w:p w14:paraId="2ABD1B05" w14:textId="7803229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معامل الارتباط</w:t>
            </w:r>
          </w:p>
        </w:tc>
      </w:tr>
      <w:tr w:rsidR="00D63FEE" w14:paraId="24A185D6" w14:textId="77777777" w:rsidTr="00511A48">
        <w:tc>
          <w:tcPr>
            <w:tcW w:w="360" w:type="dxa"/>
            <w:vAlign w:val="center"/>
          </w:tcPr>
          <w:p w14:paraId="799D6B80" w14:textId="5EE7BD1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714" w:type="dxa"/>
            <w:vAlign w:val="center"/>
          </w:tcPr>
          <w:p w14:paraId="2732078F" w14:textId="7B4E612A"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12" w:type="dxa"/>
            <w:vAlign w:val="center"/>
          </w:tcPr>
          <w:p w14:paraId="4558CEBE" w14:textId="32B744B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662" w:type="dxa"/>
            <w:vAlign w:val="center"/>
          </w:tcPr>
          <w:p w14:paraId="7B002809" w14:textId="3BD384C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500CD961" w14:textId="2087B2B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610" w:type="dxa"/>
            <w:vAlign w:val="center"/>
          </w:tcPr>
          <w:p w14:paraId="17FC3EAC" w14:textId="10DFEE0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0.92</w:t>
            </w:r>
          </w:p>
        </w:tc>
        <w:tc>
          <w:tcPr>
            <w:tcW w:w="516" w:type="dxa"/>
            <w:vAlign w:val="center"/>
          </w:tcPr>
          <w:p w14:paraId="42FD1D8F" w14:textId="2B52B12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1</w:t>
            </w:r>
          </w:p>
        </w:tc>
        <w:tc>
          <w:tcPr>
            <w:tcW w:w="1702" w:type="dxa"/>
            <w:vAlign w:val="center"/>
          </w:tcPr>
          <w:p w14:paraId="0363BEF6" w14:textId="1E63FFB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0.84</w:t>
            </w:r>
          </w:p>
        </w:tc>
      </w:tr>
      <w:tr w:rsidR="00D63FEE" w14:paraId="381D6610" w14:textId="77777777" w:rsidTr="00511A48">
        <w:tc>
          <w:tcPr>
            <w:tcW w:w="360" w:type="dxa"/>
            <w:vAlign w:val="center"/>
          </w:tcPr>
          <w:p w14:paraId="6BF6EC39" w14:textId="08F2767B"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714" w:type="dxa"/>
            <w:vAlign w:val="center"/>
          </w:tcPr>
          <w:p w14:paraId="7AD14508" w14:textId="58B807A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0.77</w:t>
            </w:r>
          </w:p>
        </w:tc>
        <w:tc>
          <w:tcPr>
            <w:tcW w:w="412" w:type="dxa"/>
            <w:vAlign w:val="center"/>
          </w:tcPr>
          <w:p w14:paraId="49524DB3" w14:textId="3C98D86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662" w:type="dxa"/>
            <w:vAlign w:val="center"/>
          </w:tcPr>
          <w:p w14:paraId="757BA75D" w14:textId="4EB1A2C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64" w:type="dxa"/>
            <w:vAlign w:val="center"/>
          </w:tcPr>
          <w:p w14:paraId="23D084BC" w14:textId="79BA2F7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610" w:type="dxa"/>
            <w:vAlign w:val="center"/>
          </w:tcPr>
          <w:p w14:paraId="1180F425" w14:textId="76BBF4A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0.80</w:t>
            </w:r>
          </w:p>
        </w:tc>
        <w:tc>
          <w:tcPr>
            <w:tcW w:w="516" w:type="dxa"/>
            <w:vAlign w:val="center"/>
          </w:tcPr>
          <w:p w14:paraId="1B22ECBC" w14:textId="7D55C65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2</w:t>
            </w:r>
          </w:p>
        </w:tc>
        <w:tc>
          <w:tcPr>
            <w:tcW w:w="1702" w:type="dxa"/>
            <w:vAlign w:val="center"/>
          </w:tcPr>
          <w:p w14:paraId="25E0B21A" w14:textId="5EA65CDB"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0.94</w:t>
            </w:r>
          </w:p>
        </w:tc>
      </w:tr>
      <w:tr w:rsidR="00D63FEE" w14:paraId="0F5055E0" w14:textId="77777777" w:rsidTr="00511A48">
        <w:tc>
          <w:tcPr>
            <w:tcW w:w="360" w:type="dxa"/>
            <w:vAlign w:val="center"/>
          </w:tcPr>
          <w:p w14:paraId="42F5BCE1" w14:textId="270A69A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714" w:type="dxa"/>
            <w:vAlign w:val="center"/>
          </w:tcPr>
          <w:p w14:paraId="685BD183" w14:textId="55834F2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0.93</w:t>
            </w:r>
          </w:p>
        </w:tc>
        <w:tc>
          <w:tcPr>
            <w:tcW w:w="412" w:type="dxa"/>
            <w:vAlign w:val="center"/>
          </w:tcPr>
          <w:p w14:paraId="25817D43" w14:textId="0FBFA11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662" w:type="dxa"/>
            <w:vAlign w:val="center"/>
          </w:tcPr>
          <w:p w14:paraId="73AF31AD" w14:textId="4592AFB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0.89</w:t>
            </w:r>
          </w:p>
        </w:tc>
        <w:tc>
          <w:tcPr>
            <w:tcW w:w="464" w:type="dxa"/>
            <w:vAlign w:val="center"/>
          </w:tcPr>
          <w:p w14:paraId="2311BED9" w14:textId="23A54711"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610" w:type="dxa"/>
            <w:vAlign w:val="center"/>
          </w:tcPr>
          <w:p w14:paraId="7AD34E30" w14:textId="16A42B0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0.82</w:t>
            </w:r>
          </w:p>
        </w:tc>
        <w:tc>
          <w:tcPr>
            <w:tcW w:w="516" w:type="dxa"/>
            <w:vAlign w:val="center"/>
          </w:tcPr>
          <w:p w14:paraId="176B92F5" w14:textId="2F451D65"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3</w:t>
            </w:r>
          </w:p>
        </w:tc>
        <w:tc>
          <w:tcPr>
            <w:tcW w:w="1702" w:type="dxa"/>
            <w:vAlign w:val="center"/>
          </w:tcPr>
          <w:p w14:paraId="14F17CE0" w14:textId="09856B6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r>
      <w:tr w:rsidR="00D63FEE" w14:paraId="25EDCDF0" w14:textId="77777777" w:rsidTr="00511A48">
        <w:tc>
          <w:tcPr>
            <w:tcW w:w="360" w:type="dxa"/>
            <w:vAlign w:val="center"/>
          </w:tcPr>
          <w:p w14:paraId="61BBC2F9" w14:textId="297F98A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714" w:type="dxa"/>
            <w:vAlign w:val="center"/>
          </w:tcPr>
          <w:p w14:paraId="7B33ADA9" w14:textId="1F11101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0.91</w:t>
            </w:r>
          </w:p>
        </w:tc>
        <w:tc>
          <w:tcPr>
            <w:tcW w:w="412" w:type="dxa"/>
            <w:vAlign w:val="center"/>
          </w:tcPr>
          <w:p w14:paraId="089A191F" w14:textId="276ADAB7"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662" w:type="dxa"/>
            <w:vAlign w:val="center"/>
          </w:tcPr>
          <w:p w14:paraId="1AC25CF5" w14:textId="495567E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2D74DA4D" w14:textId="33134279"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610" w:type="dxa"/>
            <w:vAlign w:val="center"/>
          </w:tcPr>
          <w:p w14:paraId="76E797C2" w14:textId="04E9E5C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c>
          <w:tcPr>
            <w:tcW w:w="516" w:type="dxa"/>
            <w:vAlign w:val="center"/>
          </w:tcPr>
          <w:p w14:paraId="2DB5DAE0" w14:textId="5E75513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4</w:t>
            </w:r>
          </w:p>
        </w:tc>
        <w:tc>
          <w:tcPr>
            <w:tcW w:w="1702" w:type="dxa"/>
            <w:vAlign w:val="center"/>
          </w:tcPr>
          <w:p w14:paraId="349A7E58" w14:textId="55B970D0"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0.94</w:t>
            </w:r>
          </w:p>
        </w:tc>
      </w:tr>
      <w:tr w:rsidR="00D63FEE" w14:paraId="767ECD8D" w14:textId="77777777" w:rsidTr="00511A48">
        <w:tc>
          <w:tcPr>
            <w:tcW w:w="360" w:type="dxa"/>
            <w:vAlign w:val="center"/>
          </w:tcPr>
          <w:p w14:paraId="0165167F" w14:textId="6CA2599A"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714" w:type="dxa"/>
            <w:vAlign w:val="center"/>
          </w:tcPr>
          <w:p w14:paraId="1E1CC395" w14:textId="2B546BB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0.82</w:t>
            </w:r>
          </w:p>
        </w:tc>
        <w:tc>
          <w:tcPr>
            <w:tcW w:w="412" w:type="dxa"/>
            <w:vAlign w:val="center"/>
          </w:tcPr>
          <w:p w14:paraId="5087DC82" w14:textId="6C802FC8"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662" w:type="dxa"/>
            <w:vAlign w:val="center"/>
          </w:tcPr>
          <w:p w14:paraId="0723411B" w14:textId="0CB5F934"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0.99</w:t>
            </w:r>
          </w:p>
        </w:tc>
        <w:tc>
          <w:tcPr>
            <w:tcW w:w="464" w:type="dxa"/>
            <w:vAlign w:val="center"/>
          </w:tcPr>
          <w:p w14:paraId="6E856ABE" w14:textId="1C204076"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610" w:type="dxa"/>
            <w:vAlign w:val="center"/>
          </w:tcPr>
          <w:p w14:paraId="0F5CF53C" w14:textId="1C55A172"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0.85</w:t>
            </w:r>
          </w:p>
        </w:tc>
        <w:tc>
          <w:tcPr>
            <w:tcW w:w="516" w:type="dxa"/>
            <w:vAlign w:val="center"/>
          </w:tcPr>
          <w:p w14:paraId="7C38BC29" w14:textId="4629C07E"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5</w:t>
            </w:r>
          </w:p>
        </w:tc>
        <w:tc>
          <w:tcPr>
            <w:tcW w:w="1702" w:type="dxa"/>
            <w:vAlign w:val="center"/>
          </w:tcPr>
          <w:p w14:paraId="27976808" w14:textId="4ACA6EF3" w:rsidR="00D63FEE" w:rsidRPr="00D63FEE" w:rsidRDefault="00D63FEE" w:rsidP="00D63FEE">
            <w:pPr>
              <w:bidi/>
              <w:spacing w:before="100" w:beforeAutospacing="1" w:after="100" w:afterAutospacing="1" w:line="360" w:lineRule="auto"/>
              <w:jc w:val="center"/>
              <w:rPr>
                <w:rFonts w:ascii="Traditional Arabic" w:eastAsia="Times New Roman" w:hAnsi="Traditional Arabic" w:cs="Traditional Arabic"/>
                <w:color w:val="000000"/>
                <w:rtl/>
                <w:lang w:eastAsia="en-GB"/>
              </w:rPr>
            </w:pPr>
            <w:r w:rsidRPr="00D63FEE">
              <w:rPr>
                <w:rFonts w:ascii="Traditional Arabic" w:eastAsia="Times New Roman" w:hAnsi="Traditional Arabic" w:cs="Traditional Arabic"/>
                <w:color w:val="000000"/>
                <w:rtl/>
                <w:lang w:eastAsia="en-GB"/>
              </w:rPr>
              <w:t>0.87</w:t>
            </w:r>
          </w:p>
        </w:tc>
      </w:tr>
    </w:tbl>
    <w:p w14:paraId="1D25724D" w14:textId="61A133D4" w:rsidR="003E7361" w:rsidRPr="003E7361" w:rsidRDefault="003E7361" w:rsidP="003E7361">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3E7361">
        <w:rPr>
          <w:rFonts w:ascii="Traditional Arabic" w:hAnsi="Traditional Arabic" w:cs="Traditional Arabic"/>
          <w:b/>
          <w:bCs/>
          <w:color w:val="000000" w:themeColor="text1"/>
          <w:sz w:val="24"/>
          <w:szCs w:val="24"/>
          <w:rtl/>
          <w:lang w:bidi="ar-EG"/>
        </w:rPr>
        <w:t>يتضح من الجدول السابق (</w:t>
      </w:r>
      <w:r w:rsidR="00BF0766">
        <w:rPr>
          <w:rFonts w:ascii="Traditional Arabic" w:hAnsi="Traditional Arabic" w:cs="Traditional Arabic" w:hint="cs"/>
          <w:b/>
          <w:bCs/>
          <w:color w:val="000000" w:themeColor="text1"/>
          <w:sz w:val="24"/>
          <w:szCs w:val="24"/>
          <w:rtl/>
          <w:lang w:bidi="ar-EG"/>
        </w:rPr>
        <w:t>..</w:t>
      </w:r>
      <w:r w:rsidRPr="003E7361">
        <w:rPr>
          <w:rFonts w:ascii="Traditional Arabic" w:hAnsi="Traditional Arabic" w:cs="Traditional Arabic"/>
          <w:b/>
          <w:bCs/>
          <w:color w:val="000000" w:themeColor="text1"/>
          <w:sz w:val="24"/>
          <w:szCs w:val="24"/>
          <w:rtl/>
          <w:lang w:bidi="ar-EG"/>
        </w:rPr>
        <w:t xml:space="preserve">) ما يلي: </w:t>
      </w:r>
    </w:p>
    <w:p w14:paraId="157CBA82" w14:textId="3C97A3CA" w:rsidR="0032009A" w:rsidRPr="00FC5EAD" w:rsidRDefault="0032009A" w:rsidP="0032009A">
      <w:pPr>
        <w:bidi/>
        <w:spacing w:before="100" w:beforeAutospacing="1" w:after="100" w:afterAutospacing="1" w:line="360" w:lineRule="auto"/>
        <w:rPr>
          <w:rFonts w:ascii="Traditional Arabic" w:hAnsi="Traditional Arabic" w:cs="Traditional Arabic"/>
          <w:b/>
          <w:bCs/>
          <w:color w:val="000000" w:themeColor="text1"/>
          <w:sz w:val="24"/>
          <w:szCs w:val="24"/>
        </w:rPr>
      </w:pPr>
      <w:r w:rsidRPr="00FC5EAD">
        <w:rPr>
          <w:rFonts w:ascii="Traditional Arabic" w:hAnsi="Traditional Arabic" w:cs="Traditional Arabic"/>
          <w:b/>
          <w:bCs/>
          <w:color w:val="000000" w:themeColor="text1"/>
          <w:sz w:val="24"/>
          <w:szCs w:val="24"/>
          <w:rtl/>
        </w:rPr>
        <w:t>تُشير معاملات الارتباط بين العبارة والبُعد الذي تنتمي إليه إلى مستوى الاتساق الداخلي لكل عبارة</w:t>
      </w:r>
      <w:r w:rsidR="00FC5EAD" w:rsidRPr="00FC5EAD">
        <w:rPr>
          <w:rFonts w:ascii="Traditional Arabic" w:hAnsi="Traditional Arabic" w:cs="Traditional Arabic" w:hint="cs"/>
          <w:b/>
          <w:bCs/>
          <w:color w:val="000000" w:themeColor="text1"/>
          <w:sz w:val="24"/>
          <w:szCs w:val="24"/>
          <w:rtl/>
        </w:rPr>
        <w:t xml:space="preserve"> مرتفع</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مما</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يؤكد</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أهمية</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جميع</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العبارات</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في</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قياس</w:t>
      </w:r>
      <w:r w:rsidRPr="00FC5EAD">
        <w:rPr>
          <w:rFonts w:ascii="Traditional Arabic" w:hAnsi="Traditional Arabic" w:cs="Traditional Arabic"/>
          <w:b/>
          <w:bCs/>
          <w:color w:val="000000" w:themeColor="text1"/>
          <w:sz w:val="24"/>
          <w:szCs w:val="24"/>
          <w:rtl/>
        </w:rPr>
        <w:t xml:space="preserve"> </w:t>
      </w:r>
      <w:r w:rsidRPr="00FC5EAD">
        <w:rPr>
          <w:rFonts w:ascii="Traditional Arabic" w:hAnsi="Traditional Arabic" w:cs="Traditional Arabic" w:hint="cs"/>
          <w:b/>
          <w:bCs/>
          <w:color w:val="000000" w:themeColor="text1"/>
          <w:sz w:val="24"/>
          <w:szCs w:val="24"/>
          <w:rtl/>
        </w:rPr>
        <w:t>أبعادها</w:t>
      </w:r>
      <w:r w:rsidRPr="00FC5EAD">
        <w:rPr>
          <w:rFonts w:ascii="Traditional Arabic" w:hAnsi="Traditional Arabic" w:cs="Traditional Arabic"/>
          <w:b/>
          <w:bCs/>
          <w:color w:val="000000" w:themeColor="text1"/>
          <w:sz w:val="24"/>
          <w:szCs w:val="24"/>
          <w:rtl/>
        </w:rPr>
        <w:t>.</w:t>
      </w:r>
    </w:p>
    <w:p w14:paraId="409EB04A" w14:textId="1CEEF013" w:rsidR="003E7361" w:rsidRPr="003E7361" w:rsidRDefault="003E7361" w:rsidP="0032009A">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القيادة بالإلهام والقدوة الحسنة والدرجة الكلية للبعد الذي تمثله قيد البحث ما بين (0,88: 0,96)</w:t>
      </w:r>
    </w:p>
    <w:p w14:paraId="22DDE931"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الاهتمام بالموارد البشرية والدرجة الكلية للبعد الذي تمثله قيد البحث ما بين (0,74: 0,91)</w:t>
      </w:r>
    </w:p>
    <w:p w14:paraId="3647BC44"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التركيز على المستفيدين والدرجة الكلية للبعد الذي تمثله قيد البحث ما بين (0,86: 0,93)</w:t>
      </w:r>
    </w:p>
    <w:p w14:paraId="790E50C5"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الإدارة بالعمليات والدرجة الكلية للبعد الذي تمثله قيد البحث ما بين (0,78: 0,90)</w:t>
      </w:r>
    </w:p>
    <w:p w14:paraId="353D8E21"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تطوير الشراكات الناجحة والدرجة الكلية للبعد الذي تمثله قيد البحث ما بين (0,77: 0,93)</w:t>
      </w:r>
    </w:p>
    <w:p w14:paraId="15824582"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التعلم والتحسين المستمر والدرجة الكلية للبعد الذي تمثله قيد البحث ما بين (0,89: 0,99)</w:t>
      </w:r>
    </w:p>
    <w:p w14:paraId="41B14493"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t>تراوحت معاملات الارتباط بين درجة كل عبارة من عبارات بعد تعزيز الإبداع وتسخير الابتكار والدرجة الكلية للبعد الذي تمثله قيد البحث ما بين (0,80: 0,92)</w:t>
      </w:r>
    </w:p>
    <w:p w14:paraId="48A085A8"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3E7361">
        <w:rPr>
          <w:rFonts w:ascii="Traditional Arabic" w:hAnsi="Traditional Arabic" w:cs="Traditional Arabic"/>
          <w:color w:val="000000" w:themeColor="text1"/>
          <w:sz w:val="24"/>
          <w:szCs w:val="24"/>
          <w:rtl/>
        </w:rPr>
        <w:lastRenderedPageBreak/>
        <w:t>تراوحت معاملات الارتباط بين درجة كل عبارة من عبارات بعد التنمية المستدامة وتحقيق نتائج متميزة والدرجة الكلية للبعد الذي تمثله قيد البحث ما بين (0,84: 0,94)</w:t>
      </w:r>
    </w:p>
    <w:p w14:paraId="51345818" w14:textId="77777777" w:rsidR="003E7361" w:rsidRPr="003E7361" w:rsidRDefault="003E7361" w:rsidP="003E7361">
      <w:pPr>
        <w:pStyle w:val="ab"/>
        <w:numPr>
          <w:ilvl w:val="0"/>
          <w:numId w:val="15"/>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3E7361">
        <w:rPr>
          <w:rFonts w:ascii="Traditional Arabic" w:hAnsi="Traditional Arabic" w:cs="Traditional Arabic"/>
          <w:b/>
          <w:bCs/>
          <w:color w:val="000000" w:themeColor="text1"/>
          <w:sz w:val="24"/>
          <w:szCs w:val="24"/>
          <w:rtl/>
        </w:rPr>
        <w:t>وهي معاملات ارتباط دالة احصائيا مما يدل على صدق عبارات الاستبانة واتساقها مع محورها.</w:t>
      </w:r>
    </w:p>
    <w:p w14:paraId="23AAC48F" w14:textId="4D9DD298" w:rsidR="00815CEC" w:rsidRPr="00815CEC" w:rsidRDefault="00815CEC" w:rsidP="00815CEC">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15CEC">
        <w:rPr>
          <w:rFonts w:ascii="Traditional Arabic" w:hAnsi="Traditional Arabic" w:cs="Traditional Arabic" w:hint="eastAsia"/>
          <w:b/>
          <w:bCs/>
          <w:color w:val="000000" w:themeColor="text1"/>
          <w:sz w:val="24"/>
          <w:szCs w:val="24"/>
          <w:rtl/>
        </w:rPr>
        <w:t>جدول</w:t>
      </w:r>
      <w:r w:rsidRPr="00815CEC">
        <w:rPr>
          <w:rFonts w:ascii="Traditional Arabic" w:hAnsi="Traditional Arabic" w:cs="Traditional Arabic"/>
          <w:b/>
          <w:bCs/>
          <w:color w:val="000000" w:themeColor="text1"/>
          <w:sz w:val="24"/>
          <w:szCs w:val="24"/>
          <w:rtl/>
        </w:rPr>
        <w:t xml:space="preserve"> (</w:t>
      </w:r>
      <w:r w:rsidR="00D72554">
        <w:rPr>
          <w:rFonts w:ascii="Traditional Arabic" w:hAnsi="Traditional Arabic" w:cs="Traditional Arabic" w:hint="cs"/>
          <w:b/>
          <w:bCs/>
          <w:color w:val="000000" w:themeColor="text1"/>
          <w:sz w:val="24"/>
          <w:szCs w:val="24"/>
          <w:rtl/>
        </w:rPr>
        <w:t>..</w:t>
      </w:r>
      <w:r w:rsidRPr="00815CEC">
        <w:rPr>
          <w:rFonts w:ascii="Traditional Arabic" w:hAnsi="Traditional Arabic" w:cs="Traditional Arabic"/>
          <w:b/>
          <w:bCs/>
          <w:color w:val="000000" w:themeColor="text1"/>
          <w:sz w:val="24"/>
          <w:szCs w:val="24"/>
          <w:rtl/>
        </w:rPr>
        <w:t>)</w:t>
      </w:r>
      <w:r w:rsidRPr="00815CEC">
        <w:rPr>
          <w:rFonts w:ascii="Traditional Arabic" w:hAnsi="Traditional Arabic" w:cs="Traditional Arabic" w:hint="cs"/>
          <w:b/>
          <w:bCs/>
          <w:color w:val="000000" w:themeColor="text1"/>
          <w:sz w:val="24"/>
          <w:szCs w:val="24"/>
          <w:rtl/>
        </w:rPr>
        <w:t xml:space="preserve"> : </w:t>
      </w:r>
      <w:r w:rsidRPr="00815CEC">
        <w:rPr>
          <w:rFonts w:ascii="Traditional Arabic" w:hAnsi="Traditional Arabic" w:cs="Traditional Arabic" w:hint="eastAsia"/>
          <w:b/>
          <w:bCs/>
          <w:color w:val="000000" w:themeColor="text1"/>
          <w:sz w:val="24"/>
          <w:szCs w:val="24"/>
          <w:rtl/>
        </w:rPr>
        <w:t>معاملات</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الارتباط</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بين</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درجة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كل</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عبارة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من</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عبارات</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cs"/>
          <w:b/>
          <w:bCs/>
          <w:color w:val="000000" w:themeColor="text1"/>
          <w:sz w:val="24"/>
          <w:szCs w:val="24"/>
          <w:rtl/>
        </w:rPr>
        <w:t>الاستبانة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والدرجة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الكلية</w:t>
      </w:r>
      <w:r w:rsidRPr="00815CEC">
        <w:rPr>
          <w:rFonts w:ascii="Traditional Arabic" w:hAnsi="Traditional Arabic" w:cs="Traditional Arabic"/>
          <w:b/>
          <w:bCs/>
          <w:color w:val="000000" w:themeColor="text1"/>
          <w:sz w:val="24"/>
          <w:szCs w:val="24"/>
          <w:rtl/>
        </w:rPr>
        <w:t xml:space="preserve"> </w:t>
      </w:r>
      <w:r w:rsidRPr="00815CEC">
        <w:rPr>
          <w:rFonts w:ascii="Traditional Arabic" w:hAnsi="Traditional Arabic" w:cs="Traditional Arabic" w:hint="eastAsia"/>
          <w:b/>
          <w:bCs/>
          <w:color w:val="000000" w:themeColor="text1"/>
          <w:sz w:val="24"/>
          <w:szCs w:val="24"/>
          <w:rtl/>
        </w:rPr>
        <w:t>ل</w:t>
      </w:r>
      <w:r w:rsidRPr="00815CEC">
        <w:rPr>
          <w:rFonts w:ascii="Traditional Arabic" w:hAnsi="Traditional Arabic" w:cs="Traditional Arabic" w:hint="cs"/>
          <w:b/>
          <w:bCs/>
          <w:color w:val="000000" w:themeColor="text1"/>
          <w:sz w:val="24"/>
          <w:szCs w:val="24"/>
          <w:rtl/>
        </w:rPr>
        <w:t>ها ن=50</w:t>
      </w:r>
    </w:p>
    <w:tbl>
      <w:tblPr>
        <w:bidiVisual/>
        <w:tblW w:w="4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1620"/>
        <w:gridCol w:w="540"/>
        <w:gridCol w:w="1580"/>
      </w:tblGrid>
      <w:tr w:rsidR="00815CEC" w:rsidRPr="007D2A1B" w14:paraId="1C2AD07F" w14:textId="77777777" w:rsidTr="0020333F">
        <w:trPr>
          <w:trHeight w:val="280"/>
          <w:jc w:val="center"/>
        </w:trPr>
        <w:tc>
          <w:tcPr>
            <w:tcW w:w="460" w:type="dxa"/>
            <w:shd w:val="clear" w:color="auto" w:fill="F2F2F2" w:themeFill="background1" w:themeFillShade="F2"/>
            <w:noWrap/>
            <w:vAlign w:val="center"/>
            <w:hideMark/>
          </w:tcPr>
          <w:p w14:paraId="69436C20"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lang w:eastAsia="en-GB"/>
              </w:rPr>
            </w:pPr>
            <w:r w:rsidRPr="007D2A1B">
              <w:rPr>
                <w:rFonts w:ascii="Traditional Arabic" w:eastAsia="Times New Roman" w:hAnsi="Traditional Arabic" w:cs="Traditional Arabic"/>
                <w:b/>
                <w:bCs/>
                <w:color w:val="000000"/>
                <w:rtl/>
                <w:lang w:eastAsia="en-GB"/>
              </w:rPr>
              <w:t>م</w:t>
            </w:r>
          </w:p>
        </w:tc>
        <w:tc>
          <w:tcPr>
            <w:tcW w:w="1620" w:type="dxa"/>
            <w:shd w:val="clear" w:color="auto" w:fill="F2F2F2" w:themeFill="background1" w:themeFillShade="F2"/>
            <w:noWrap/>
            <w:vAlign w:val="center"/>
            <w:hideMark/>
          </w:tcPr>
          <w:p w14:paraId="5A980115"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معامل الارتباط</w:t>
            </w:r>
          </w:p>
        </w:tc>
        <w:tc>
          <w:tcPr>
            <w:tcW w:w="540" w:type="dxa"/>
            <w:shd w:val="clear" w:color="auto" w:fill="F2F2F2" w:themeFill="background1" w:themeFillShade="F2"/>
            <w:noWrap/>
            <w:vAlign w:val="center"/>
            <w:hideMark/>
          </w:tcPr>
          <w:p w14:paraId="146E6D54"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w:t>
            </w:r>
          </w:p>
        </w:tc>
        <w:tc>
          <w:tcPr>
            <w:tcW w:w="1580" w:type="dxa"/>
            <w:shd w:val="clear" w:color="auto" w:fill="F2F2F2" w:themeFill="background1" w:themeFillShade="F2"/>
            <w:noWrap/>
            <w:vAlign w:val="center"/>
            <w:hideMark/>
          </w:tcPr>
          <w:p w14:paraId="6B64FC2A" w14:textId="77777777" w:rsidR="00815CEC" w:rsidRPr="007D2A1B" w:rsidRDefault="00815CEC" w:rsidP="000156A7">
            <w:pPr>
              <w:bidi/>
              <w:spacing w:after="0" w:line="240" w:lineRule="auto"/>
              <w:jc w:val="center"/>
              <w:rPr>
                <w:rFonts w:ascii="Traditional Arabic" w:eastAsia="Times New Roman" w:hAnsi="Traditional Arabic" w:cs="Traditional Arabic"/>
                <w:b/>
                <w:bCs/>
                <w:color w:val="000000"/>
                <w:rtl/>
                <w:lang w:eastAsia="en-GB"/>
              </w:rPr>
            </w:pPr>
            <w:r w:rsidRPr="007D2A1B">
              <w:rPr>
                <w:rFonts w:ascii="Traditional Arabic" w:eastAsia="Times New Roman" w:hAnsi="Traditional Arabic" w:cs="Traditional Arabic"/>
                <w:b/>
                <w:bCs/>
                <w:color w:val="000000"/>
                <w:rtl/>
                <w:lang w:eastAsia="en-GB"/>
              </w:rPr>
              <w:t>معامل الارتباط</w:t>
            </w:r>
          </w:p>
        </w:tc>
      </w:tr>
      <w:tr w:rsidR="00815CEC" w:rsidRPr="007D2A1B" w14:paraId="0F8F75B0" w14:textId="77777777" w:rsidTr="00815CEC">
        <w:trPr>
          <w:trHeight w:val="280"/>
          <w:jc w:val="center"/>
        </w:trPr>
        <w:tc>
          <w:tcPr>
            <w:tcW w:w="460" w:type="dxa"/>
            <w:noWrap/>
            <w:vAlign w:val="center"/>
            <w:hideMark/>
          </w:tcPr>
          <w:p w14:paraId="318D47B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w:t>
            </w:r>
          </w:p>
        </w:tc>
        <w:tc>
          <w:tcPr>
            <w:tcW w:w="1620" w:type="dxa"/>
            <w:noWrap/>
            <w:vAlign w:val="center"/>
            <w:hideMark/>
          </w:tcPr>
          <w:p w14:paraId="14051E6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236D51D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21</w:t>
            </w:r>
          </w:p>
        </w:tc>
        <w:tc>
          <w:tcPr>
            <w:tcW w:w="1580" w:type="dxa"/>
            <w:noWrap/>
            <w:vAlign w:val="center"/>
            <w:hideMark/>
          </w:tcPr>
          <w:p w14:paraId="33E91320"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66DAEF9D" w14:textId="77777777" w:rsidTr="00815CEC">
        <w:trPr>
          <w:trHeight w:val="280"/>
          <w:jc w:val="center"/>
        </w:trPr>
        <w:tc>
          <w:tcPr>
            <w:tcW w:w="460" w:type="dxa"/>
            <w:noWrap/>
            <w:vAlign w:val="center"/>
            <w:hideMark/>
          </w:tcPr>
          <w:p w14:paraId="0DA2AA3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w:t>
            </w:r>
          </w:p>
        </w:tc>
        <w:tc>
          <w:tcPr>
            <w:tcW w:w="1620" w:type="dxa"/>
            <w:noWrap/>
            <w:vAlign w:val="center"/>
            <w:hideMark/>
          </w:tcPr>
          <w:p w14:paraId="3468F28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0.52</w:t>
            </w:r>
          </w:p>
        </w:tc>
        <w:tc>
          <w:tcPr>
            <w:tcW w:w="540" w:type="dxa"/>
            <w:noWrap/>
            <w:vAlign w:val="center"/>
            <w:hideMark/>
          </w:tcPr>
          <w:p w14:paraId="392DB44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22</w:t>
            </w:r>
          </w:p>
        </w:tc>
        <w:tc>
          <w:tcPr>
            <w:tcW w:w="1580" w:type="dxa"/>
            <w:noWrap/>
            <w:vAlign w:val="center"/>
            <w:hideMark/>
          </w:tcPr>
          <w:p w14:paraId="296A1CA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0.78</w:t>
            </w:r>
          </w:p>
        </w:tc>
      </w:tr>
      <w:tr w:rsidR="00815CEC" w:rsidRPr="007D2A1B" w14:paraId="6B872AC7" w14:textId="77777777" w:rsidTr="00815CEC">
        <w:trPr>
          <w:trHeight w:val="280"/>
          <w:jc w:val="center"/>
        </w:trPr>
        <w:tc>
          <w:tcPr>
            <w:tcW w:w="460" w:type="dxa"/>
            <w:noWrap/>
            <w:vAlign w:val="center"/>
            <w:hideMark/>
          </w:tcPr>
          <w:p w14:paraId="782740E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w:t>
            </w:r>
          </w:p>
        </w:tc>
        <w:tc>
          <w:tcPr>
            <w:tcW w:w="1620" w:type="dxa"/>
            <w:noWrap/>
            <w:vAlign w:val="center"/>
            <w:hideMark/>
          </w:tcPr>
          <w:p w14:paraId="14F2138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c>
          <w:tcPr>
            <w:tcW w:w="540" w:type="dxa"/>
            <w:noWrap/>
            <w:vAlign w:val="center"/>
            <w:hideMark/>
          </w:tcPr>
          <w:p w14:paraId="25E4A0B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23</w:t>
            </w:r>
          </w:p>
        </w:tc>
        <w:tc>
          <w:tcPr>
            <w:tcW w:w="1580" w:type="dxa"/>
            <w:noWrap/>
            <w:vAlign w:val="center"/>
            <w:hideMark/>
          </w:tcPr>
          <w:p w14:paraId="4EF6C24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0.62</w:t>
            </w:r>
          </w:p>
        </w:tc>
      </w:tr>
      <w:tr w:rsidR="00815CEC" w:rsidRPr="007D2A1B" w14:paraId="0214A3C7" w14:textId="77777777" w:rsidTr="00815CEC">
        <w:trPr>
          <w:trHeight w:val="280"/>
          <w:jc w:val="center"/>
        </w:trPr>
        <w:tc>
          <w:tcPr>
            <w:tcW w:w="460" w:type="dxa"/>
            <w:noWrap/>
            <w:vAlign w:val="center"/>
            <w:hideMark/>
          </w:tcPr>
          <w:p w14:paraId="3B80F51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4</w:t>
            </w:r>
          </w:p>
        </w:tc>
        <w:tc>
          <w:tcPr>
            <w:tcW w:w="1620" w:type="dxa"/>
            <w:noWrap/>
            <w:vAlign w:val="center"/>
            <w:hideMark/>
          </w:tcPr>
          <w:p w14:paraId="5D47B3F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22D1176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24</w:t>
            </w:r>
          </w:p>
        </w:tc>
        <w:tc>
          <w:tcPr>
            <w:tcW w:w="1580" w:type="dxa"/>
            <w:noWrap/>
            <w:vAlign w:val="center"/>
            <w:hideMark/>
          </w:tcPr>
          <w:p w14:paraId="4A7B951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0.57</w:t>
            </w:r>
          </w:p>
        </w:tc>
      </w:tr>
      <w:tr w:rsidR="00815CEC" w:rsidRPr="007D2A1B" w14:paraId="63FD79D0" w14:textId="77777777" w:rsidTr="00815CEC">
        <w:trPr>
          <w:trHeight w:val="280"/>
          <w:jc w:val="center"/>
        </w:trPr>
        <w:tc>
          <w:tcPr>
            <w:tcW w:w="460" w:type="dxa"/>
            <w:noWrap/>
            <w:vAlign w:val="center"/>
            <w:hideMark/>
          </w:tcPr>
          <w:p w14:paraId="6CDBB0C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5</w:t>
            </w:r>
          </w:p>
        </w:tc>
        <w:tc>
          <w:tcPr>
            <w:tcW w:w="1620" w:type="dxa"/>
            <w:noWrap/>
            <w:vAlign w:val="center"/>
            <w:hideMark/>
          </w:tcPr>
          <w:p w14:paraId="4319B7E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0.73</w:t>
            </w:r>
          </w:p>
        </w:tc>
        <w:tc>
          <w:tcPr>
            <w:tcW w:w="540" w:type="dxa"/>
            <w:noWrap/>
            <w:vAlign w:val="center"/>
            <w:hideMark/>
          </w:tcPr>
          <w:p w14:paraId="4CB21D1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25</w:t>
            </w:r>
          </w:p>
        </w:tc>
        <w:tc>
          <w:tcPr>
            <w:tcW w:w="1580" w:type="dxa"/>
            <w:noWrap/>
            <w:vAlign w:val="center"/>
            <w:hideMark/>
          </w:tcPr>
          <w:p w14:paraId="68140B2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r>
      <w:tr w:rsidR="00815CEC" w:rsidRPr="007D2A1B" w14:paraId="4031B91E" w14:textId="77777777" w:rsidTr="00815CEC">
        <w:trPr>
          <w:trHeight w:val="280"/>
          <w:jc w:val="center"/>
        </w:trPr>
        <w:tc>
          <w:tcPr>
            <w:tcW w:w="460" w:type="dxa"/>
            <w:noWrap/>
            <w:vAlign w:val="center"/>
            <w:hideMark/>
          </w:tcPr>
          <w:p w14:paraId="0E3710C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6</w:t>
            </w:r>
          </w:p>
        </w:tc>
        <w:tc>
          <w:tcPr>
            <w:tcW w:w="1620" w:type="dxa"/>
            <w:noWrap/>
            <w:vAlign w:val="center"/>
            <w:hideMark/>
          </w:tcPr>
          <w:p w14:paraId="718C8C6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c>
          <w:tcPr>
            <w:tcW w:w="540" w:type="dxa"/>
            <w:noWrap/>
            <w:vAlign w:val="center"/>
            <w:hideMark/>
          </w:tcPr>
          <w:p w14:paraId="37F3E00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26</w:t>
            </w:r>
          </w:p>
        </w:tc>
        <w:tc>
          <w:tcPr>
            <w:tcW w:w="1580" w:type="dxa"/>
            <w:noWrap/>
            <w:vAlign w:val="center"/>
            <w:hideMark/>
          </w:tcPr>
          <w:p w14:paraId="21E7443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2408931E" w14:textId="77777777" w:rsidTr="00815CEC">
        <w:trPr>
          <w:trHeight w:val="280"/>
          <w:jc w:val="center"/>
        </w:trPr>
        <w:tc>
          <w:tcPr>
            <w:tcW w:w="460" w:type="dxa"/>
            <w:noWrap/>
            <w:vAlign w:val="center"/>
            <w:hideMark/>
          </w:tcPr>
          <w:p w14:paraId="4E978F6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7</w:t>
            </w:r>
          </w:p>
        </w:tc>
        <w:tc>
          <w:tcPr>
            <w:tcW w:w="1620" w:type="dxa"/>
            <w:noWrap/>
            <w:vAlign w:val="center"/>
            <w:hideMark/>
          </w:tcPr>
          <w:p w14:paraId="27649A7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c>
          <w:tcPr>
            <w:tcW w:w="540" w:type="dxa"/>
            <w:noWrap/>
            <w:vAlign w:val="center"/>
            <w:hideMark/>
          </w:tcPr>
          <w:p w14:paraId="598778D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27</w:t>
            </w:r>
          </w:p>
        </w:tc>
        <w:tc>
          <w:tcPr>
            <w:tcW w:w="1580" w:type="dxa"/>
            <w:noWrap/>
            <w:vAlign w:val="center"/>
            <w:hideMark/>
          </w:tcPr>
          <w:p w14:paraId="3D348CC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r>
      <w:tr w:rsidR="00815CEC" w:rsidRPr="007D2A1B" w14:paraId="074FBE50" w14:textId="77777777" w:rsidTr="00815CEC">
        <w:trPr>
          <w:trHeight w:val="280"/>
          <w:jc w:val="center"/>
        </w:trPr>
        <w:tc>
          <w:tcPr>
            <w:tcW w:w="460" w:type="dxa"/>
            <w:noWrap/>
            <w:vAlign w:val="center"/>
            <w:hideMark/>
          </w:tcPr>
          <w:p w14:paraId="7800B8E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8</w:t>
            </w:r>
          </w:p>
        </w:tc>
        <w:tc>
          <w:tcPr>
            <w:tcW w:w="1620" w:type="dxa"/>
            <w:noWrap/>
            <w:vAlign w:val="center"/>
            <w:hideMark/>
          </w:tcPr>
          <w:p w14:paraId="4EC2F31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0.55</w:t>
            </w:r>
          </w:p>
        </w:tc>
        <w:tc>
          <w:tcPr>
            <w:tcW w:w="540" w:type="dxa"/>
            <w:noWrap/>
            <w:vAlign w:val="center"/>
            <w:hideMark/>
          </w:tcPr>
          <w:p w14:paraId="27F4FD4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28</w:t>
            </w:r>
          </w:p>
        </w:tc>
        <w:tc>
          <w:tcPr>
            <w:tcW w:w="1580" w:type="dxa"/>
            <w:noWrap/>
            <w:vAlign w:val="center"/>
            <w:hideMark/>
          </w:tcPr>
          <w:p w14:paraId="7CA5FF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6AC4E0DC" w14:textId="77777777" w:rsidTr="00815CEC">
        <w:trPr>
          <w:trHeight w:val="280"/>
          <w:jc w:val="center"/>
        </w:trPr>
        <w:tc>
          <w:tcPr>
            <w:tcW w:w="460" w:type="dxa"/>
            <w:noWrap/>
            <w:vAlign w:val="center"/>
            <w:hideMark/>
          </w:tcPr>
          <w:p w14:paraId="1944CAC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9</w:t>
            </w:r>
          </w:p>
        </w:tc>
        <w:tc>
          <w:tcPr>
            <w:tcW w:w="1620" w:type="dxa"/>
            <w:noWrap/>
            <w:vAlign w:val="center"/>
            <w:hideMark/>
          </w:tcPr>
          <w:p w14:paraId="7F23BAE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c>
          <w:tcPr>
            <w:tcW w:w="540" w:type="dxa"/>
            <w:noWrap/>
            <w:vAlign w:val="center"/>
            <w:hideMark/>
          </w:tcPr>
          <w:p w14:paraId="18C56F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29</w:t>
            </w:r>
          </w:p>
        </w:tc>
        <w:tc>
          <w:tcPr>
            <w:tcW w:w="1580" w:type="dxa"/>
            <w:noWrap/>
            <w:vAlign w:val="center"/>
            <w:hideMark/>
          </w:tcPr>
          <w:p w14:paraId="695B331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1AAE1EC7" w14:textId="77777777" w:rsidTr="00815CEC">
        <w:trPr>
          <w:trHeight w:val="280"/>
          <w:jc w:val="center"/>
        </w:trPr>
        <w:tc>
          <w:tcPr>
            <w:tcW w:w="460" w:type="dxa"/>
            <w:noWrap/>
            <w:vAlign w:val="center"/>
            <w:hideMark/>
          </w:tcPr>
          <w:p w14:paraId="1DF3456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10</w:t>
            </w:r>
          </w:p>
        </w:tc>
        <w:tc>
          <w:tcPr>
            <w:tcW w:w="1620" w:type="dxa"/>
            <w:noWrap/>
            <w:vAlign w:val="center"/>
            <w:hideMark/>
          </w:tcPr>
          <w:p w14:paraId="18B9F5B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0.73</w:t>
            </w:r>
          </w:p>
        </w:tc>
        <w:tc>
          <w:tcPr>
            <w:tcW w:w="540" w:type="dxa"/>
            <w:noWrap/>
            <w:vAlign w:val="center"/>
            <w:hideMark/>
          </w:tcPr>
          <w:p w14:paraId="3113D534"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30</w:t>
            </w:r>
          </w:p>
        </w:tc>
        <w:tc>
          <w:tcPr>
            <w:tcW w:w="1580" w:type="dxa"/>
            <w:noWrap/>
            <w:vAlign w:val="center"/>
            <w:hideMark/>
          </w:tcPr>
          <w:p w14:paraId="60E70B6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0.72</w:t>
            </w:r>
          </w:p>
        </w:tc>
      </w:tr>
      <w:tr w:rsidR="00815CEC" w:rsidRPr="007D2A1B" w14:paraId="5F5A933F" w14:textId="77777777" w:rsidTr="00815CEC">
        <w:trPr>
          <w:trHeight w:val="280"/>
          <w:jc w:val="center"/>
        </w:trPr>
        <w:tc>
          <w:tcPr>
            <w:tcW w:w="460" w:type="dxa"/>
            <w:noWrap/>
            <w:vAlign w:val="center"/>
            <w:hideMark/>
          </w:tcPr>
          <w:p w14:paraId="24DF8B64"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11</w:t>
            </w:r>
          </w:p>
        </w:tc>
        <w:tc>
          <w:tcPr>
            <w:tcW w:w="1620" w:type="dxa"/>
            <w:noWrap/>
            <w:vAlign w:val="center"/>
            <w:hideMark/>
          </w:tcPr>
          <w:p w14:paraId="2EF33FA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0.75</w:t>
            </w:r>
          </w:p>
        </w:tc>
        <w:tc>
          <w:tcPr>
            <w:tcW w:w="540" w:type="dxa"/>
            <w:noWrap/>
            <w:vAlign w:val="center"/>
            <w:hideMark/>
          </w:tcPr>
          <w:p w14:paraId="44DE296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31</w:t>
            </w:r>
          </w:p>
        </w:tc>
        <w:tc>
          <w:tcPr>
            <w:tcW w:w="1580" w:type="dxa"/>
            <w:noWrap/>
            <w:vAlign w:val="center"/>
            <w:hideMark/>
          </w:tcPr>
          <w:p w14:paraId="19E7740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r>
      <w:tr w:rsidR="00815CEC" w:rsidRPr="007D2A1B" w14:paraId="45BCFC91" w14:textId="77777777" w:rsidTr="00815CEC">
        <w:trPr>
          <w:trHeight w:val="280"/>
          <w:jc w:val="center"/>
        </w:trPr>
        <w:tc>
          <w:tcPr>
            <w:tcW w:w="460" w:type="dxa"/>
            <w:noWrap/>
            <w:vAlign w:val="center"/>
            <w:hideMark/>
          </w:tcPr>
          <w:p w14:paraId="30CFB0E7"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12</w:t>
            </w:r>
          </w:p>
        </w:tc>
        <w:tc>
          <w:tcPr>
            <w:tcW w:w="1620" w:type="dxa"/>
            <w:noWrap/>
            <w:vAlign w:val="center"/>
            <w:hideMark/>
          </w:tcPr>
          <w:p w14:paraId="2AC25FA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7DDCDD1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32</w:t>
            </w:r>
          </w:p>
        </w:tc>
        <w:tc>
          <w:tcPr>
            <w:tcW w:w="1580" w:type="dxa"/>
            <w:noWrap/>
            <w:vAlign w:val="center"/>
            <w:hideMark/>
          </w:tcPr>
          <w:p w14:paraId="1D1B920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0.67</w:t>
            </w:r>
          </w:p>
        </w:tc>
      </w:tr>
      <w:tr w:rsidR="00815CEC" w:rsidRPr="007D2A1B" w14:paraId="59C77010" w14:textId="77777777" w:rsidTr="00815CEC">
        <w:trPr>
          <w:trHeight w:val="280"/>
          <w:jc w:val="center"/>
        </w:trPr>
        <w:tc>
          <w:tcPr>
            <w:tcW w:w="460" w:type="dxa"/>
            <w:noWrap/>
            <w:vAlign w:val="center"/>
            <w:hideMark/>
          </w:tcPr>
          <w:p w14:paraId="7E32161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13</w:t>
            </w:r>
          </w:p>
        </w:tc>
        <w:tc>
          <w:tcPr>
            <w:tcW w:w="1620" w:type="dxa"/>
            <w:noWrap/>
            <w:vAlign w:val="center"/>
            <w:hideMark/>
          </w:tcPr>
          <w:p w14:paraId="6286AB9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637209C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33</w:t>
            </w:r>
          </w:p>
        </w:tc>
        <w:tc>
          <w:tcPr>
            <w:tcW w:w="1580" w:type="dxa"/>
            <w:noWrap/>
            <w:vAlign w:val="center"/>
            <w:hideMark/>
          </w:tcPr>
          <w:p w14:paraId="28EE51D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0.59</w:t>
            </w:r>
          </w:p>
        </w:tc>
      </w:tr>
      <w:tr w:rsidR="00815CEC" w:rsidRPr="007D2A1B" w14:paraId="0F4A49A1" w14:textId="77777777" w:rsidTr="00815CEC">
        <w:trPr>
          <w:trHeight w:val="280"/>
          <w:jc w:val="center"/>
        </w:trPr>
        <w:tc>
          <w:tcPr>
            <w:tcW w:w="460" w:type="dxa"/>
            <w:noWrap/>
            <w:vAlign w:val="center"/>
            <w:hideMark/>
          </w:tcPr>
          <w:p w14:paraId="5322FB6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14</w:t>
            </w:r>
          </w:p>
        </w:tc>
        <w:tc>
          <w:tcPr>
            <w:tcW w:w="1620" w:type="dxa"/>
            <w:noWrap/>
            <w:vAlign w:val="center"/>
            <w:hideMark/>
          </w:tcPr>
          <w:p w14:paraId="0013F70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0.82</w:t>
            </w:r>
          </w:p>
        </w:tc>
        <w:tc>
          <w:tcPr>
            <w:tcW w:w="540" w:type="dxa"/>
            <w:noWrap/>
            <w:vAlign w:val="center"/>
            <w:hideMark/>
          </w:tcPr>
          <w:p w14:paraId="18F8F2D5"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34</w:t>
            </w:r>
          </w:p>
        </w:tc>
        <w:tc>
          <w:tcPr>
            <w:tcW w:w="1580" w:type="dxa"/>
            <w:noWrap/>
            <w:vAlign w:val="center"/>
            <w:hideMark/>
          </w:tcPr>
          <w:p w14:paraId="218891B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0.76</w:t>
            </w:r>
          </w:p>
        </w:tc>
      </w:tr>
      <w:tr w:rsidR="00815CEC" w:rsidRPr="007D2A1B" w14:paraId="43D6D3CA" w14:textId="77777777" w:rsidTr="00815CEC">
        <w:trPr>
          <w:trHeight w:val="280"/>
          <w:jc w:val="center"/>
        </w:trPr>
        <w:tc>
          <w:tcPr>
            <w:tcW w:w="460" w:type="dxa"/>
            <w:noWrap/>
            <w:vAlign w:val="center"/>
            <w:hideMark/>
          </w:tcPr>
          <w:p w14:paraId="2FF75F5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15</w:t>
            </w:r>
          </w:p>
        </w:tc>
        <w:tc>
          <w:tcPr>
            <w:tcW w:w="1620" w:type="dxa"/>
            <w:noWrap/>
            <w:vAlign w:val="center"/>
            <w:hideMark/>
          </w:tcPr>
          <w:p w14:paraId="40112269"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0.78</w:t>
            </w:r>
          </w:p>
        </w:tc>
        <w:tc>
          <w:tcPr>
            <w:tcW w:w="540" w:type="dxa"/>
            <w:noWrap/>
            <w:vAlign w:val="center"/>
            <w:hideMark/>
          </w:tcPr>
          <w:p w14:paraId="6C61EA8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35</w:t>
            </w:r>
          </w:p>
        </w:tc>
        <w:tc>
          <w:tcPr>
            <w:tcW w:w="1580" w:type="dxa"/>
            <w:noWrap/>
            <w:vAlign w:val="center"/>
            <w:hideMark/>
          </w:tcPr>
          <w:p w14:paraId="036E91AA"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0.64</w:t>
            </w:r>
          </w:p>
        </w:tc>
      </w:tr>
      <w:tr w:rsidR="00815CEC" w:rsidRPr="007D2A1B" w14:paraId="31F59499" w14:textId="77777777" w:rsidTr="00815CEC">
        <w:trPr>
          <w:trHeight w:val="280"/>
          <w:jc w:val="center"/>
        </w:trPr>
        <w:tc>
          <w:tcPr>
            <w:tcW w:w="460" w:type="dxa"/>
            <w:noWrap/>
            <w:vAlign w:val="center"/>
            <w:hideMark/>
          </w:tcPr>
          <w:p w14:paraId="2387CC9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16</w:t>
            </w:r>
          </w:p>
        </w:tc>
        <w:tc>
          <w:tcPr>
            <w:tcW w:w="1620" w:type="dxa"/>
            <w:noWrap/>
            <w:vAlign w:val="center"/>
            <w:hideMark/>
          </w:tcPr>
          <w:p w14:paraId="2BC09F6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0.68</w:t>
            </w:r>
          </w:p>
        </w:tc>
        <w:tc>
          <w:tcPr>
            <w:tcW w:w="540" w:type="dxa"/>
            <w:noWrap/>
            <w:vAlign w:val="center"/>
            <w:hideMark/>
          </w:tcPr>
          <w:p w14:paraId="17AF6D5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36</w:t>
            </w:r>
          </w:p>
        </w:tc>
        <w:tc>
          <w:tcPr>
            <w:tcW w:w="1580" w:type="dxa"/>
            <w:noWrap/>
            <w:vAlign w:val="center"/>
            <w:hideMark/>
          </w:tcPr>
          <w:p w14:paraId="400243F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0.65</w:t>
            </w:r>
          </w:p>
        </w:tc>
      </w:tr>
      <w:tr w:rsidR="00815CEC" w:rsidRPr="007D2A1B" w14:paraId="6D49DAEA" w14:textId="77777777" w:rsidTr="00815CEC">
        <w:trPr>
          <w:trHeight w:val="280"/>
          <w:jc w:val="center"/>
        </w:trPr>
        <w:tc>
          <w:tcPr>
            <w:tcW w:w="460" w:type="dxa"/>
            <w:noWrap/>
            <w:vAlign w:val="center"/>
            <w:hideMark/>
          </w:tcPr>
          <w:p w14:paraId="35528AD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17</w:t>
            </w:r>
          </w:p>
        </w:tc>
        <w:tc>
          <w:tcPr>
            <w:tcW w:w="1620" w:type="dxa"/>
            <w:noWrap/>
            <w:vAlign w:val="center"/>
            <w:hideMark/>
          </w:tcPr>
          <w:p w14:paraId="3AA480F1"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0.69</w:t>
            </w:r>
          </w:p>
        </w:tc>
        <w:tc>
          <w:tcPr>
            <w:tcW w:w="540" w:type="dxa"/>
            <w:noWrap/>
            <w:vAlign w:val="center"/>
            <w:hideMark/>
          </w:tcPr>
          <w:p w14:paraId="53F3718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37</w:t>
            </w:r>
          </w:p>
        </w:tc>
        <w:tc>
          <w:tcPr>
            <w:tcW w:w="1580" w:type="dxa"/>
            <w:noWrap/>
            <w:vAlign w:val="center"/>
            <w:hideMark/>
          </w:tcPr>
          <w:p w14:paraId="3D57D31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0.65</w:t>
            </w:r>
          </w:p>
        </w:tc>
      </w:tr>
      <w:tr w:rsidR="00815CEC" w:rsidRPr="007D2A1B" w14:paraId="3C92C503" w14:textId="77777777" w:rsidTr="00815CEC">
        <w:trPr>
          <w:trHeight w:val="280"/>
          <w:jc w:val="center"/>
        </w:trPr>
        <w:tc>
          <w:tcPr>
            <w:tcW w:w="460" w:type="dxa"/>
            <w:noWrap/>
            <w:vAlign w:val="center"/>
            <w:hideMark/>
          </w:tcPr>
          <w:p w14:paraId="456040BD"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18</w:t>
            </w:r>
          </w:p>
        </w:tc>
        <w:tc>
          <w:tcPr>
            <w:tcW w:w="1620" w:type="dxa"/>
            <w:noWrap/>
            <w:vAlign w:val="center"/>
            <w:hideMark/>
          </w:tcPr>
          <w:p w14:paraId="18A064B6"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0.66</w:t>
            </w:r>
          </w:p>
        </w:tc>
        <w:tc>
          <w:tcPr>
            <w:tcW w:w="540" w:type="dxa"/>
            <w:noWrap/>
            <w:vAlign w:val="center"/>
            <w:hideMark/>
          </w:tcPr>
          <w:p w14:paraId="5C44499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38</w:t>
            </w:r>
          </w:p>
        </w:tc>
        <w:tc>
          <w:tcPr>
            <w:tcW w:w="1580" w:type="dxa"/>
            <w:noWrap/>
            <w:vAlign w:val="center"/>
            <w:hideMark/>
          </w:tcPr>
          <w:p w14:paraId="42C938B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r w:rsidR="00815CEC" w:rsidRPr="007D2A1B" w14:paraId="193DA5F4" w14:textId="77777777" w:rsidTr="00815CEC">
        <w:trPr>
          <w:trHeight w:val="280"/>
          <w:jc w:val="center"/>
        </w:trPr>
        <w:tc>
          <w:tcPr>
            <w:tcW w:w="460" w:type="dxa"/>
            <w:noWrap/>
            <w:vAlign w:val="center"/>
            <w:hideMark/>
          </w:tcPr>
          <w:p w14:paraId="659CE4D2"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19</w:t>
            </w:r>
          </w:p>
        </w:tc>
        <w:tc>
          <w:tcPr>
            <w:tcW w:w="1620" w:type="dxa"/>
            <w:noWrap/>
            <w:vAlign w:val="center"/>
            <w:hideMark/>
          </w:tcPr>
          <w:p w14:paraId="4F03393C"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0.71</w:t>
            </w:r>
          </w:p>
        </w:tc>
        <w:tc>
          <w:tcPr>
            <w:tcW w:w="540" w:type="dxa"/>
            <w:noWrap/>
            <w:vAlign w:val="center"/>
            <w:hideMark/>
          </w:tcPr>
          <w:p w14:paraId="49B790A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39</w:t>
            </w:r>
          </w:p>
        </w:tc>
        <w:tc>
          <w:tcPr>
            <w:tcW w:w="1580" w:type="dxa"/>
            <w:noWrap/>
            <w:vAlign w:val="center"/>
            <w:hideMark/>
          </w:tcPr>
          <w:p w14:paraId="223653E8"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r w:rsidR="00815CEC" w:rsidRPr="007D2A1B" w14:paraId="3A79E784" w14:textId="77777777" w:rsidTr="00815CEC">
        <w:trPr>
          <w:trHeight w:val="280"/>
          <w:jc w:val="center"/>
        </w:trPr>
        <w:tc>
          <w:tcPr>
            <w:tcW w:w="460" w:type="dxa"/>
            <w:noWrap/>
            <w:vAlign w:val="center"/>
            <w:hideMark/>
          </w:tcPr>
          <w:p w14:paraId="6D143DBB"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20</w:t>
            </w:r>
          </w:p>
        </w:tc>
        <w:tc>
          <w:tcPr>
            <w:tcW w:w="1620" w:type="dxa"/>
            <w:noWrap/>
            <w:vAlign w:val="center"/>
            <w:hideMark/>
          </w:tcPr>
          <w:p w14:paraId="3C9122B3"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0.68</w:t>
            </w:r>
          </w:p>
        </w:tc>
        <w:tc>
          <w:tcPr>
            <w:tcW w:w="540" w:type="dxa"/>
            <w:noWrap/>
            <w:vAlign w:val="center"/>
            <w:hideMark/>
          </w:tcPr>
          <w:p w14:paraId="26ECF8EE"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40</w:t>
            </w:r>
          </w:p>
        </w:tc>
        <w:tc>
          <w:tcPr>
            <w:tcW w:w="1580" w:type="dxa"/>
            <w:noWrap/>
            <w:vAlign w:val="center"/>
            <w:hideMark/>
          </w:tcPr>
          <w:p w14:paraId="6C169C5F" w14:textId="77777777" w:rsidR="00815CEC" w:rsidRPr="007D2A1B" w:rsidRDefault="00815CEC" w:rsidP="000156A7">
            <w:pPr>
              <w:bidi/>
              <w:spacing w:after="0" w:line="240" w:lineRule="auto"/>
              <w:jc w:val="center"/>
              <w:rPr>
                <w:rFonts w:ascii="Traditional Arabic" w:eastAsia="Times New Roman" w:hAnsi="Traditional Arabic" w:cs="Traditional Arabic"/>
                <w:color w:val="000000"/>
                <w:rtl/>
                <w:lang w:eastAsia="en-GB"/>
              </w:rPr>
            </w:pPr>
            <w:r w:rsidRPr="007D2A1B">
              <w:rPr>
                <w:rFonts w:ascii="Traditional Arabic" w:eastAsia="Times New Roman" w:hAnsi="Traditional Arabic" w:cs="Traditional Arabic"/>
                <w:color w:val="000000"/>
                <w:rtl/>
                <w:lang w:eastAsia="en-GB"/>
              </w:rPr>
              <w:t>0.63</w:t>
            </w:r>
          </w:p>
        </w:tc>
      </w:tr>
    </w:tbl>
    <w:p w14:paraId="7E14EE8E" w14:textId="77777777" w:rsidR="001D0837" w:rsidRDefault="001D0837" w:rsidP="00BF0766">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p>
    <w:p w14:paraId="71B3884B" w14:textId="3901332C" w:rsidR="00815CEC" w:rsidRPr="00BF0766" w:rsidRDefault="00815CEC" w:rsidP="001D0837">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BF0766">
        <w:rPr>
          <w:rFonts w:ascii="Traditional Arabic" w:hAnsi="Traditional Arabic" w:cs="Traditional Arabic"/>
          <w:b/>
          <w:bCs/>
          <w:color w:val="000000" w:themeColor="text1"/>
          <w:sz w:val="24"/>
          <w:szCs w:val="24"/>
          <w:rtl/>
          <w:lang w:bidi="ar-EG"/>
        </w:rPr>
        <w:t xml:space="preserve">يتضح من "الجدول </w:t>
      </w:r>
      <w:r w:rsidRPr="00BF0766">
        <w:rPr>
          <w:rFonts w:ascii="Traditional Arabic" w:hAnsi="Traditional Arabic" w:cs="Traditional Arabic" w:hint="cs"/>
          <w:b/>
          <w:bCs/>
          <w:color w:val="000000" w:themeColor="text1"/>
          <w:sz w:val="24"/>
          <w:szCs w:val="24"/>
          <w:rtl/>
          <w:lang w:bidi="ar-EG"/>
        </w:rPr>
        <w:t>السابق ما يلي:</w:t>
      </w:r>
    </w:p>
    <w:p w14:paraId="0F80A12E" w14:textId="77777777" w:rsidR="00815CEC" w:rsidRPr="00BF0766" w:rsidRDefault="00815CEC" w:rsidP="00BF0766">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BF0766">
        <w:rPr>
          <w:rFonts w:ascii="Traditional Arabic" w:hAnsi="Traditional Arabic" w:cs="Traditional Arabic" w:hint="eastAsia"/>
          <w:color w:val="000000" w:themeColor="text1"/>
          <w:sz w:val="24"/>
          <w:szCs w:val="24"/>
          <w:rtl/>
        </w:rPr>
        <w:t>تراوحت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معاملات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الارتباط</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بين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درجة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كل</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عبارة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عبارات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الاستبانة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والدرجة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الكلية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 xml:space="preserve">لها </w:t>
      </w:r>
      <w:r w:rsidRPr="00BF0766">
        <w:rPr>
          <w:rFonts w:ascii="Traditional Arabic" w:hAnsi="Traditional Arabic" w:cs="Traditional Arabic" w:hint="eastAsia"/>
          <w:color w:val="000000" w:themeColor="text1"/>
          <w:sz w:val="24"/>
          <w:szCs w:val="24"/>
          <w:rtl/>
        </w:rPr>
        <w:t>ما</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بين</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0,52:</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0,82</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cs"/>
          <w:color w:val="000000" w:themeColor="text1"/>
          <w:sz w:val="24"/>
          <w:szCs w:val="24"/>
          <w:rtl/>
        </w:rPr>
        <w:t>وجميعها معاملات</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ارتباط</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دالة</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إحصائياً</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عند</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مستوى</w:t>
      </w:r>
      <w:r w:rsidRPr="00BF0766">
        <w:rPr>
          <w:rFonts w:ascii="Traditional Arabic" w:hAnsi="Traditional Arabic" w:cs="Traditional Arabic"/>
          <w:color w:val="000000" w:themeColor="text1"/>
          <w:sz w:val="24"/>
          <w:szCs w:val="24"/>
          <w:rtl/>
        </w:rPr>
        <w:t xml:space="preserve"> </w:t>
      </w:r>
      <w:r w:rsidRPr="00BF0766">
        <w:rPr>
          <w:rFonts w:ascii="Traditional Arabic" w:hAnsi="Traditional Arabic" w:cs="Traditional Arabic" w:hint="eastAsia"/>
          <w:color w:val="000000" w:themeColor="text1"/>
          <w:sz w:val="24"/>
          <w:szCs w:val="24"/>
          <w:rtl/>
        </w:rPr>
        <w:t>دلالة</w:t>
      </w:r>
      <w:r w:rsidRPr="00BF0766">
        <w:rPr>
          <w:rFonts w:ascii="Traditional Arabic" w:hAnsi="Traditional Arabic" w:cs="Traditional Arabic"/>
          <w:color w:val="000000" w:themeColor="text1"/>
          <w:sz w:val="24"/>
          <w:szCs w:val="24"/>
          <w:rtl/>
        </w:rPr>
        <w:t xml:space="preserve"> (0.05) </w:t>
      </w:r>
      <w:r w:rsidRPr="00D72554">
        <w:rPr>
          <w:rFonts w:ascii="Traditional Arabic" w:hAnsi="Traditional Arabic" w:cs="Traditional Arabic" w:hint="eastAsia"/>
          <w:b/>
          <w:bCs/>
          <w:color w:val="000000" w:themeColor="text1"/>
          <w:sz w:val="24"/>
          <w:szCs w:val="24"/>
          <w:rtl/>
        </w:rPr>
        <w:t>مما</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يشير</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إل</w:t>
      </w:r>
      <w:r w:rsidRPr="00D72554">
        <w:rPr>
          <w:rFonts w:ascii="Traditional Arabic" w:hAnsi="Traditional Arabic" w:cs="Traditional Arabic" w:hint="cs"/>
          <w:b/>
          <w:bCs/>
          <w:color w:val="000000" w:themeColor="text1"/>
          <w:sz w:val="24"/>
          <w:szCs w:val="24"/>
          <w:rtl/>
        </w:rPr>
        <w:t>ى</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الاتساق</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الداخلي</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cs"/>
          <w:b/>
          <w:bCs/>
          <w:color w:val="000000" w:themeColor="text1"/>
          <w:sz w:val="24"/>
          <w:szCs w:val="24"/>
          <w:rtl/>
        </w:rPr>
        <w:t>للاستبانة</w:t>
      </w:r>
      <w:r w:rsidRPr="00D72554">
        <w:rPr>
          <w:rFonts w:ascii="Traditional Arabic" w:hAnsi="Traditional Arabic" w:cs="Traditional Arabic"/>
          <w:b/>
          <w:bCs/>
          <w:color w:val="000000" w:themeColor="text1"/>
          <w:sz w:val="24"/>
          <w:szCs w:val="24"/>
          <w:rtl/>
        </w:rPr>
        <w:t>.</w:t>
      </w:r>
    </w:p>
    <w:p w14:paraId="6B829E32" w14:textId="76DF30BB" w:rsidR="00D72554" w:rsidRPr="006A1C0B" w:rsidRDefault="00D72554" w:rsidP="00D72554">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hint="eastAsia"/>
          <w:color w:val="000000" w:themeColor="text1"/>
          <w:sz w:val="24"/>
          <w:szCs w:val="24"/>
          <w:rtl/>
        </w:rPr>
        <w:t>جدول</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w:t>
      </w:r>
      <w:r w:rsidRPr="006A1C0B">
        <w:rPr>
          <w:rFonts w:ascii="Traditional Arabic" w:hAnsi="Traditional Arabic" w:cs="Traditional Arabic" w:hint="cs"/>
          <w:color w:val="000000" w:themeColor="text1"/>
          <w:sz w:val="24"/>
          <w:szCs w:val="24"/>
          <w:rtl/>
        </w:rPr>
        <w:t xml:space="preserve"> : </w:t>
      </w:r>
      <w:r w:rsidRPr="006A1C0B">
        <w:rPr>
          <w:rFonts w:ascii="Traditional Arabic" w:hAnsi="Traditional Arabic" w:cs="Traditional Arabic" w:hint="eastAsia"/>
          <w:color w:val="000000" w:themeColor="text1"/>
          <w:sz w:val="24"/>
          <w:szCs w:val="24"/>
          <w:rtl/>
        </w:rPr>
        <w:t>معاملات</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الارتباط</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بين</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درجة</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 xml:space="preserve">مجموع </w:t>
      </w:r>
      <w:r w:rsidRPr="006A1C0B">
        <w:rPr>
          <w:rFonts w:ascii="Traditional Arabic" w:hAnsi="Traditional Arabic" w:cs="Traditional Arabic" w:hint="eastAsia"/>
          <w:color w:val="000000" w:themeColor="text1"/>
          <w:sz w:val="24"/>
          <w:szCs w:val="24"/>
          <w:rtl/>
        </w:rPr>
        <w:t>كل</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cs"/>
          <w:color w:val="000000" w:themeColor="text1"/>
          <w:sz w:val="24"/>
          <w:szCs w:val="24"/>
          <w:rtl/>
        </w:rPr>
        <w:t>بعد من أبعاد الاستبان</w:t>
      </w:r>
      <w:r w:rsidRPr="006A1C0B">
        <w:rPr>
          <w:rFonts w:ascii="Traditional Arabic" w:hAnsi="Traditional Arabic" w:cs="Traditional Arabic" w:hint="eastAsia"/>
          <w:color w:val="000000" w:themeColor="text1"/>
          <w:sz w:val="24"/>
          <w:szCs w:val="24"/>
          <w:rtl/>
        </w:rPr>
        <w:t>ة</w:t>
      </w:r>
      <w:r w:rsidRPr="006A1C0B">
        <w:rPr>
          <w:rFonts w:ascii="Traditional Arabic" w:hAnsi="Traditional Arabic" w:cs="Traditional Arabic" w:hint="cs"/>
          <w:color w:val="000000" w:themeColor="text1"/>
          <w:sz w:val="24"/>
          <w:szCs w:val="24"/>
          <w:rtl/>
        </w:rPr>
        <w:t xml:space="preserve"> والدرجة</w:t>
      </w:r>
      <w:r w:rsidRPr="006A1C0B">
        <w:rPr>
          <w:rFonts w:ascii="Traditional Arabic" w:hAnsi="Traditional Arabic" w:cs="Traditional Arabic"/>
          <w:color w:val="000000" w:themeColor="text1"/>
          <w:sz w:val="24"/>
          <w:szCs w:val="24"/>
          <w:rtl/>
        </w:rPr>
        <w:t xml:space="preserve"> </w:t>
      </w:r>
      <w:r w:rsidRPr="006A1C0B">
        <w:rPr>
          <w:rFonts w:ascii="Traditional Arabic" w:hAnsi="Traditional Arabic" w:cs="Traditional Arabic" w:hint="eastAsia"/>
          <w:color w:val="000000" w:themeColor="text1"/>
          <w:sz w:val="24"/>
          <w:szCs w:val="24"/>
          <w:rtl/>
        </w:rPr>
        <w:t>الكلية</w:t>
      </w:r>
      <w:r w:rsidRPr="006A1C0B">
        <w:rPr>
          <w:rFonts w:ascii="Traditional Arabic" w:hAnsi="Traditional Arabic" w:cs="Traditional Arabic" w:hint="cs"/>
          <w:color w:val="000000" w:themeColor="text1"/>
          <w:sz w:val="24"/>
          <w:szCs w:val="24"/>
          <w:rtl/>
        </w:rPr>
        <w:t xml:space="preserve"> للاستبانة ن=50</w:t>
      </w:r>
    </w:p>
    <w:tbl>
      <w:tblPr>
        <w:bidiVisual/>
        <w:tblW w:w="4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
        <w:gridCol w:w="2725"/>
        <w:gridCol w:w="1669"/>
      </w:tblGrid>
      <w:tr w:rsidR="00D72554" w:rsidRPr="00A00247" w14:paraId="52F7EC50" w14:textId="77777777" w:rsidTr="0020333F">
        <w:trPr>
          <w:trHeight w:val="250"/>
          <w:jc w:val="center"/>
        </w:trPr>
        <w:tc>
          <w:tcPr>
            <w:tcW w:w="295" w:type="dxa"/>
            <w:shd w:val="clear" w:color="auto" w:fill="F2F2F2" w:themeFill="background1" w:themeFillShade="F2"/>
            <w:noWrap/>
            <w:vAlign w:val="center"/>
            <w:hideMark/>
          </w:tcPr>
          <w:p w14:paraId="0CFBE6FE"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lang w:eastAsia="en-GB"/>
              </w:rPr>
            </w:pPr>
            <w:r w:rsidRPr="00A00247">
              <w:rPr>
                <w:rFonts w:ascii="Traditional Arabic" w:eastAsia="Times New Roman" w:hAnsi="Traditional Arabic" w:cs="Traditional Arabic"/>
                <w:b/>
                <w:bCs/>
                <w:color w:val="000000"/>
                <w:sz w:val="24"/>
                <w:szCs w:val="24"/>
                <w:rtl/>
                <w:lang w:eastAsia="en-GB"/>
              </w:rPr>
              <w:lastRenderedPageBreak/>
              <w:t>م</w:t>
            </w:r>
          </w:p>
        </w:tc>
        <w:tc>
          <w:tcPr>
            <w:tcW w:w="2725" w:type="dxa"/>
            <w:shd w:val="clear" w:color="auto" w:fill="F2F2F2" w:themeFill="background1" w:themeFillShade="F2"/>
            <w:noWrap/>
            <w:vAlign w:val="center"/>
            <w:hideMark/>
          </w:tcPr>
          <w:p w14:paraId="36D95772"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البعد</w:t>
            </w:r>
          </w:p>
        </w:tc>
        <w:tc>
          <w:tcPr>
            <w:tcW w:w="1669" w:type="dxa"/>
            <w:shd w:val="clear" w:color="auto" w:fill="F2F2F2" w:themeFill="background1" w:themeFillShade="F2"/>
            <w:noWrap/>
            <w:vAlign w:val="center"/>
            <w:hideMark/>
          </w:tcPr>
          <w:p w14:paraId="4AFC7A98"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معامل الارتباط</w:t>
            </w:r>
          </w:p>
        </w:tc>
      </w:tr>
      <w:tr w:rsidR="00D72554" w:rsidRPr="00A00247" w14:paraId="1C610FBD" w14:textId="77777777" w:rsidTr="00D72554">
        <w:trPr>
          <w:trHeight w:val="280"/>
          <w:jc w:val="center"/>
        </w:trPr>
        <w:tc>
          <w:tcPr>
            <w:tcW w:w="295" w:type="dxa"/>
            <w:noWrap/>
            <w:vAlign w:val="center"/>
            <w:hideMark/>
          </w:tcPr>
          <w:p w14:paraId="0C31A3C4" w14:textId="77777777" w:rsidR="00D72554" w:rsidRPr="00A00247" w:rsidRDefault="00D72554" w:rsidP="000156A7">
            <w:pPr>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lang w:eastAsia="en-GB"/>
              </w:rPr>
              <w:t>1</w:t>
            </w:r>
          </w:p>
        </w:tc>
        <w:tc>
          <w:tcPr>
            <w:tcW w:w="2725" w:type="dxa"/>
            <w:noWrap/>
            <w:vAlign w:val="center"/>
            <w:hideMark/>
          </w:tcPr>
          <w:p w14:paraId="67643C7D"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lang w:eastAsia="en-GB"/>
              </w:rPr>
            </w:pPr>
            <w:r w:rsidRPr="00A00247">
              <w:rPr>
                <w:rFonts w:ascii="Traditional Arabic" w:eastAsia="Times New Roman" w:hAnsi="Traditional Arabic" w:cs="Traditional Arabic"/>
                <w:color w:val="000000"/>
                <w:sz w:val="24"/>
                <w:szCs w:val="24"/>
                <w:rtl/>
                <w:lang w:eastAsia="en-GB"/>
              </w:rPr>
              <w:t xml:space="preserve"> القيادة بالإلهام والقدوة الحسنة</w:t>
            </w:r>
          </w:p>
        </w:tc>
        <w:tc>
          <w:tcPr>
            <w:tcW w:w="1669" w:type="dxa"/>
            <w:noWrap/>
            <w:vAlign w:val="center"/>
            <w:hideMark/>
          </w:tcPr>
          <w:p w14:paraId="0B7180A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0.68</w:t>
            </w:r>
          </w:p>
        </w:tc>
      </w:tr>
      <w:tr w:rsidR="00D72554" w:rsidRPr="00A00247" w14:paraId="119D7F0E" w14:textId="77777777" w:rsidTr="00D72554">
        <w:trPr>
          <w:trHeight w:val="280"/>
          <w:jc w:val="center"/>
        </w:trPr>
        <w:tc>
          <w:tcPr>
            <w:tcW w:w="295" w:type="dxa"/>
            <w:noWrap/>
            <w:vAlign w:val="center"/>
            <w:hideMark/>
          </w:tcPr>
          <w:p w14:paraId="52A57850"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2</w:t>
            </w:r>
          </w:p>
        </w:tc>
        <w:tc>
          <w:tcPr>
            <w:tcW w:w="2725" w:type="dxa"/>
            <w:noWrap/>
            <w:vAlign w:val="center"/>
            <w:hideMark/>
          </w:tcPr>
          <w:p w14:paraId="310566C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الاهتمام بالموارد البشرية</w:t>
            </w:r>
          </w:p>
        </w:tc>
        <w:tc>
          <w:tcPr>
            <w:tcW w:w="1669" w:type="dxa"/>
            <w:noWrap/>
            <w:vAlign w:val="center"/>
            <w:hideMark/>
          </w:tcPr>
          <w:p w14:paraId="3745F3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0.61</w:t>
            </w:r>
          </w:p>
        </w:tc>
      </w:tr>
      <w:tr w:rsidR="00D72554" w:rsidRPr="00A00247" w14:paraId="24B87C21" w14:textId="77777777" w:rsidTr="00D72554">
        <w:trPr>
          <w:trHeight w:val="280"/>
          <w:jc w:val="center"/>
        </w:trPr>
        <w:tc>
          <w:tcPr>
            <w:tcW w:w="295" w:type="dxa"/>
            <w:noWrap/>
            <w:vAlign w:val="center"/>
            <w:hideMark/>
          </w:tcPr>
          <w:p w14:paraId="6220083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3</w:t>
            </w:r>
          </w:p>
        </w:tc>
        <w:tc>
          <w:tcPr>
            <w:tcW w:w="2725" w:type="dxa"/>
            <w:noWrap/>
            <w:vAlign w:val="center"/>
            <w:hideMark/>
          </w:tcPr>
          <w:p w14:paraId="01E7EE71"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التركيز على المستفيدين</w:t>
            </w:r>
          </w:p>
        </w:tc>
        <w:tc>
          <w:tcPr>
            <w:tcW w:w="1669" w:type="dxa"/>
            <w:noWrap/>
            <w:vAlign w:val="center"/>
            <w:hideMark/>
          </w:tcPr>
          <w:p w14:paraId="39B30AF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0.87</w:t>
            </w:r>
          </w:p>
        </w:tc>
      </w:tr>
      <w:tr w:rsidR="00D72554" w:rsidRPr="00A00247" w14:paraId="0525AE2C" w14:textId="77777777" w:rsidTr="00D72554">
        <w:trPr>
          <w:trHeight w:val="280"/>
          <w:jc w:val="center"/>
        </w:trPr>
        <w:tc>
          <w:tcPr>
            <w:tcW w:w="295" w:type="dxa"/>
            <w:noWrap/>
            <w:vAlign w:val="center"/>
            <w:hideMark/>
          </w:tcPr>
          <w:p w14:paraId="547EB2A9"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4</w:t>
            </w:r>
          </w:p>
        </w:tc>
        <w:tc>
          <w:tcPr>
            <w:tcW w:w="2725" w:type="dxa"/>
            <w:noWrap/>
            <w:vAlign w:val="center"/>
            <w:hideMark/>
          </w:tcPr>
          <w:p w14:paraId="1B98F1D6"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 xml:space="preserve"> الإدارة بالعمليات</w:t>
            </w:r>
          </w:p>
        </w:tc>
        <w:tc>
          <w:tcPr>
            <w:tcW w:w="1669" w:type="dxa"/>
            <w:noWrap/>
            <w:vAlign w:val="center"/>
            <w:hideMark/>
          </w:tcPr>
          <w:p w14:paraId="55825C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5C934403" w14:textId="77777777" w:rsidTr="00D72554">
        <w:trPr>
          <w:trHeight w:val="280"/>
          <w:jc w:val="center"/>
        </w:trPr>
        <w:tc>
          <w:tcPr>
            <w:tcW w:w="295" w:type="dxa"/>
            <w:noWrap/>
            <w:vAlign w:val="center"/>
            <w:hideMark/>
          </w:tcPr>
          <w:p w14:paraId="119787C2"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5</w:t>
            </w:r>
          </w:p>
        </w:tc>
        <w:tc>
          <w:tcPr>
            <w:tcW w:w="2725" w:type="dxa"/>
            <w:noWrap/>
            <w:vAlign w:val="center"/>
            <w:hideMark/>
          </w:tcPr>
          <w:p w14:paraId="7D3FD2AC"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تطوير الشراكات الناجحة</w:t>
            </w:r>
          </w:p>
        </w:tc>
        <w:tc>
          <w:tcPr>
            <w:tcW w:w="1669" w:type="dxa"/>
            <w:noWrap/>
            <w:vAlign w:val="center"/>
            <w:hideMark/>
          </w:tcPr>
          <w:p w14:paraId="14820F5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5516CAFF" w14:textId="77777777" w:rsidTr="00D72554">
        <w:trPr>
          <w:trHeight w:val="280"/>
          <w:jc w:val="center"/>
        </w:trPr>
        <w:tc>
          <w:tcPr>
            <w:tcW w:w="295" w:type="dxa"/>
            <w:noWrap/>
            <w:vAlign w:val="center"/>
            <w:hideMark/>
          </w:tcPr>
          <w:p w14:paraId="18A504E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6</w:t>
            </w:r>
          </w:p>
        </w:tc>
        <w:tc>
          <w:tcPr>
            <w:tcW w:w="2725" w:type="dxa"/>
            <w:noWrap/>
            <w:vAlign w:val="center"/>
            <w:hideMark/>
          </w:tcPr>
          <w:p w14:paraId="0DB9D548"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التعلم والتحسين المستمر</w:t>
            </w:r>
          </w:p>
        </w:tc>
        <w:tc>
          <w:tcPr>
            <w:tcW w:w="1669" w:type="dxa"/>
            <w:noWrap/>
            <w:vAlign w:val="center"/>
            <w:hideMark/>
          </w:tcPr>
          <w:p w14:paraId="2D37E9F3"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0.71</w:t>
            </w:r>
          </w:p>
        </w:tc>
      </w:tr>
      <w:tr w:rsidR="00D72554" w:rsidRPr="00A00247" w14:paraId="6A017FDA" w14:textId="77777777" w:rsidTr="00D72554">
        <w:trPr>
          <w:trHeight w:val="280"/>
          <w:jc w:val="center"/>
        </w:trPr>
        <w:tc>
          <w:tcPr>
            <w:tcW w:w="295" w:type="dxa"/>
            <w:noWrap/>
            <w:vAlign w:val="center"/>
            <w:hideMark/>
          </w:tcPr>
          <w:p w14:paraId="6676698F"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7</w:t>
            </w:r>
          </w:p>
        </w:tc>
        <w:tc>
          <w:tcPr>
            <w:tcW w:w="2725" w:type="dxa"/>
            <w:noWrap/>
            <w:vAlign w:val="center"/>
            <w:hideMark/>
          </w:tcPr>
          <w:p w14:paraId="67BC7361"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تعزيز الإبداع وتسخير الابتكار</w:t>
            </w:r>
          </w:p>
        </w:tc>
        <w:tc>
          <w:tcPr>
            <w:tcW w:w="1669" w:type="dxa"/>
            <w:noWrap/>
            <w:vAlign w:val="center"/>
            <w:hideMark/>
          </w:tcPr>
          <w:p w14:paraId="43A347AD"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0.78</w:t>
            </w:r>
          </w:p>
        </w:tc>
      </w:tr>
      <w:tr w:rsidR="00D72554" w:rsidRPr="00A00247" w14:paraId="31B1D591" w14:textId="77777777" w:rsidTr="00D72554">
        <w:trPr>
          <w:trHeight w:val="280"/>
          <w:jc w:val="center"/>
        </w:trPr>
        <w:tc>
          <w:tcPr>
            <w:tcW w:w="295" w:type="dxa"/>
            <w:noWrap/>
            <w:vAlign w:val="center"/>
            <w:hideMark/>
          </w:tcPr>
          <w:p w14:paraId="5692BD63"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8</w:t>
            </w:r>
          </w:p>
        </w:tc>
        <w:tc>
          <w:tcPr>
            <w:tcW w:w="2725" w:type="dxa"/>
            <w:noWrap/>
            <w:vAlign w:val="center"/>
            <w:hideMark/>
          </w:tcPr>
          <w:p w14:paraId="56786E15"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التنمية المستدامة وتحقيق نتائج متميزة</w:t>
            </w:r>
          </w:p>
        </w:tc>
        <w:tc>
          <w:tcPr>
            <w:tcW w:w="1669" w:type="dxa"/>
            <w:noWrap/>
            <w:vAlign w:val="center"/>
            <w:hideMark/>
          </w:tcPr>
          <w:p w14:paraId="652403C7" w14:textId="77777777" w:rsidR="00D72554" w:rsidRPr="00A00247" w:rsidRDefault="00D72554" w:rsidP="000156A7">
            <w:pPr>
              <w:bidi/>
              <w:spacing w:after="0" w:line="240" w:lineRule="auto"/>
              <w:jc w:val="center"/>
              <w:rPr>
                <w:rFonts w:ascii="Traditional Arabic" w:eastAsia="Times New Roman" w:hAnsi="Traditional Arabic" w:cs="Traditional Arabic"/>
                <w:color w:val="000000"/>
                <w:sz w:val="24"/>
                <w:szCs w:val="24"/>
                <w:rtl/>
                <w:lang w:eastAsia="en-GB"/>
              </w:rPr>
            </w:pPr>
            <w:r w:rsidRPr="00A00247">
              <w:rPr>
                <w:rFonts w:ascii="Traditional Arabic" w:eastAsia="Times New Roman" w:hAnsi="Traditional Arabic" w:cs="Traditional Arabic"/>
                <w:color w:val="000000"/>
                <w:sz w:val="24"/>
                <w:szCs w:val="24"/>
                <w:rtl/>
                <w:lang w:eastAsia="en-GB"/>
              </w:rPr>
              <w:t>0.71</w:t>
            </w:r>
          </w:p>
        </w:tc>
      </w:tr>
      <w:tr w:rsidR="00D72554" w:rsidRPr="00A00247" w14:paraId="4773AD25" w14:textId="77777777" w:rsidTr="0020333F">
        <w:trPr>
          <w:trHeight w:val="280"/>
          <w:jc w:val="center"/>
        </w:trPr>
        <w:tc>
          <w:tcPr>
            <w:tcW w:w="3020" w:type="dxa"/>
            <w:gridSpan w:val="2"/>
            <w:shd w:val="clear" w:color="auto" w:fill="D9D9D9" w:themeFill="background1" w:themeFillShade="D9"/>
            <w:noWrap/>
            <w:vAlign w:val="center"/>
            <w:hideMark/>
          </w:tcPr>
          <w:p w14:paraId="0E5AE136"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المجموع</w:t>
            </w:r>
          </w:p>
        </w:tc>
        <w:tc>
          <w:tcPr>
            <w:tcW w:w="1669" w:type="dxa"/>
            <w:shd w:val="clear" w:color="auto" w:fill="D9D9D9" w:themeFill="background1" w:themeFillShade="D9"/>
            <w:noWrap/>
            <w:vAlign w:val="center"/>
            <w:hideMark/>
          </w:tcPr>
          <w:p w14:paraId="4F7E9DAC" w14:textId="77777777" w:rsidR="00D72554" w:rsidRPr="00A00247" w:rsidRDefault="00D72554" w:rsidP="000156A7">
            <w:pPr>
              <w:bidi/>
              <w:spacing w:after="0" w:line="240" w:lineRule="auto"/>
              <w:jc w:val="center"/>
              <w:rPr>
                <w:rFonts w:ascii="Traditional Arabic" w:eastAsia="Times New Roman" w:hAnsi="Traditional Arabic" w:cs="Traditional Arabic"/>
                <w:b/>
                <w:bCs/>
                <w:color w:val="000000"/>
                <w:sz w:val="24"/>
                <w:szCs w:val="24"/>
                <w:rtl/>
                <w:lang w:eastAsia="en-GB"/>
              </w:rPr>
            </w:pPr>
            <w:r w:rsidRPr="00A00247">
              <w:rPr>
                <w:rFonts w:ascii="Traditional Arabic" w:eastAsia="Times New Roman" w:hAnsi="Traditional Arabic" w:cs="Traditional Arabic"/>
                <w:b/>
                <w:bCs/>
                <w:color w:val="000000"/>
                <w:sz w:val="24"/>
                <w:szCs w:val="24"/>
                <w:rtl/>
                <w:lang w:eastAsia="en-GB"/>
              </w:rPr>
              <w:t>0.74</w:t>
            </w:r>
          </w:p>
        </w:tc>
      </w:tr>
    </w:tbl>
    <w:p w14:paraId="3BC6403B" w14:textId="5522E33B" w:rsidR="00D72554" w:rsidRPr="00D72554" w:rsidRDefault="00D72554" w:rsidP="00D72554">
      <w:pPr>
        <w:bidi/>
        <w:spacing w:before="100" w:beforeAutospacing="1" w:after="100" w:afterAutospacing="1" w:line="360" w:lineRule="auto"/>
        <w:rPr>
          <w:rFonts w:ascii="Traditional Arabic" w:hAnsi="Traditional Arabic" w:cs="Traditional Arabic"/>
          <w:b/>
          <w:bCs/>
          <w:color w:val="000000" w:themeColor="text1"/>
          <w:sz w:val="24"/>
          <w:szCs w:val="24"/>
          <w:rtl/>
          <w:lang w:bidi="ar-EG"/>
        </w:rPr>
      </w:pPr>
      <w:r w:rsidRPr="00D72554">
        <w:rPr>
          <w:rFonts w:ascii="Traditional Arabic" w:hAnsi="Traditional Arabic" w:cs="Traditional Arabic" w:hint="eastAsia"/>
          <w:b/>
          <w:bCs/>
          <w:color w:val="000000" w:themeColor="text1"/>
          <w:sz w:val="24"/>
          <w:szCs w:val="24"/>
          <w:rtl/>
          <w:lang w:bidi="ar-EG"/>
        </w:rPr>
        <w:t>يتضح</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من</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الجدول</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السابق</w:t>
      </w:r>
      <w:r w:rsidRPr="00D72554">
        <w:rPr>
          <w:rFonts w:ascii="Traditional Arabic" w:hAnsi="Traditional Arabic" w:cs="Traditional Arabic"/>
          <w:b/>
          <w:bCs/>
          <w:color w:val="000000" w:themeColor="text1"/>
          <w:sz w:val="24"/>
          <w:szCs w:val="24"/>
          <w:rtl/>
          <w:lang w:bidi="ar-EG"/>
        </w:rPr>
        <w:t xml:space="preserve"> (</w:t>
      </w:r>
      <w:r>
        <w:rPr>
          <w:rFonts w:ascii="Traditional Arabic" w:hAnsi="Traditional Arabic" w:cs="Traditional Arabic" w:hint="cs"/>
          <w:b/>
          <w:bCs/>
          <w:color w:val="000000" w:themeColor="text1"/>
          <w:sz w:val="24"/>
          <w:szCs w:val="24"/>
          <w:rtl/>
          <w:lang w:bidi="ar-EG"/>
        </w:rPr>
        <w:t>..</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ما</w:t>
      </w:r>
      <w:r w:rsidRPr="00D72554">
        <w:rPr>
          <w:rFonts w:ascii="Traditional Arabic" w:hAnsi="Traditional Arabic" w:cs="Traditional Arabic"/>
          <w:b/>
          <w:bCs/>
          <w:color w:val="000000" w:themeColor="text1"/>
          <w:sz w:val="24"/>
          <w:szCs w:val="24"/>
          <w:rtl/>
          <w:lang w:bidi="ar-EG"/>
        </w:rPr>
        <w:t xml:space="preserve"> </w:t>
      </w:r>
      <w:r w:rsidRPr="00D72554">
        <w:rPr>
          <w:rFonts w:ascii="Traditional Arabic" w:hAnsi="Traditional Arabic" w:cs="Traditional Arabic" w:hint="eastAsia"/>
          <w:b/>
          <w:bCs/>
          <w:color w:val="000000" w:themeColor="text1"/>
          <w:sz w:val="24"/>
          <w:szCs w:val="24"/>
          <w:rtl/>
          <w:lang w:bidi="ar-EG"/>
        </w:rPr>
        <w:t>يلي</w:t>
      </w:r>
      <w:r w:rsidRPr="00D72554">
        <w:rPr>
          <w:rFonts w:ascii="Traditional Arabic" w:hAnsi="Traditional Arabic" w:cs="Traditional Arabic"/>
          <w:b/>
          <w:bCs/>
          <w:color w:val="000000" w:themeColor="text1"/>
          <w:sz w:val="24"/>
          <w:szCs w:val="24"/>
          <w:rtl/>
          <w:lang w:bidi="ar-EG"/>
        </w:rPr>
        <w:t xml:space="preserve">: </w:t>
      </w:r>
    </w:p>
    <w:p w14:paraId="716DA53A" w14:textId="0578855D" w:rsidR="009B3AAE" w:rsidRPr="00E92204" w:rsidRDefault="00D72554" w:rsidP="00E92204">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D72554">
        <w:rPr>
          <w:rFonts w:ascii="Traditional Arabic" w:hAnsi="Traditional Arabic" w:cs="Traditional Arabic" w:hint="eastAsia"/>
          <w:color w:val="000000" w:themeColor="text1"/>
          <w:sz w:val="24"/>
          <w:szCs w:val="24"/>
          <w:rtl/>
        </w:rPr>
        <w:t>تراوحت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معاملات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الارتباط</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بين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درجة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كل</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بعد</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أبعاد الاستبانة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والدرجة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الكلية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 xml:space="preserve">لها </w:t>
      </w:r>
      <w:r w:rsidRPr="00D72554">
        <w:rPr>
          <w:rFonts w:ascii="Traditional Arabic" w:hAnsi="Traditional Arabic" w:cs="Traditional Arabic" w:hint="eastAsia"/>
          <w:color w:val="000000" w:themeColor="text1"/>
          <w:sz w:val="24"/>
          <w:szCs w:val="24"/>
          <w:rtl/>
        </w:rPr>
        <w:t>ما</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بين</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0,61:</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0,87</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cs"/>
          <w:color w:val="000000" w:themeColor="text1"/>
          <w:sz w:val="24"/>
          <w:szCs w:val="24"/>
          <w:rtl/>
        </w:rPr>
        <w:t>وجميعها معاملات</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ارتباط</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دالة</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إحصائياً</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عند</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مستوى</w:t>
      </w:r>
      <w:r w:rsidRPr="00D72554">
        <w:rPr>
          <w:rFonts w:ascii="Traditional Arabic" w:hAnsi="Traditional Arabic" w:cs="Traditional Arabic"/>
          <w:color w:val="000000" w:themeColor="text1"/>
          <w:sz w:val="24"/>
          <w:szCs w:val="24"/>
          <w:rtl/>
        </w:rPr>
        <w:t xml:space="preserve"> </w:t>
      </w:r>
      <w:r w:rsidRPr="00D72554">
        <w:rPr>
          <w:rFonts w:ascii="Traditional Arabic" w:hAnsi="Traditional Arabic" w:cs="Traditional Arabic" w:hint="eastAsia"/>
          <w:color w:val="000000" w:themeColor="text1"/>
          <w:sz w:val="24"/>
          <w:szCs w:val="24"/>
          <w:rtl/>
        </w:rPr>
        <w:t>دلالة</w:t>
      </w:r>
      <w:r w:rsidRPr="00D72554">
        <w:rPr>
          <w:rFonts w:ascii="Traditional Arabic" w:hAnsi="Traditional Arabic" w:cs="Traditional Arabic"/>
          <w:color w:val="000000" w:themeColor="text1"/>
          <w:sz w:val="24"/>
          <w:szCs w:val="24"/>
          <w:rtl/>
        </w:rPr>
        <w:t xml:space="preserve"> (0.05) </w:t>
      </w:r>
      <w:r w:rsidRPr="00D72554">
        <w:rPr>
          <w:rFonts w:ascii="Traditional Arabic" w:hAnsi="Traditional Arabic" w:cs="Traditional Arabic" w:hint="eastAsia"/>
          <w:b/>
          <w:bCs/>
          <w:color w:val="000000" w:themeColor="text1"/>
          <w:sz w:val="24"/>
          <w:szCs w:val="24"/>
          <w:rtl/>
        </w:rPr>
        <w:t>مما</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يشير</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cs"/>
          <w:b/>
          <w:bCs/>
          <w:color w:val="000000" w:themeColor="text1"/>
          <w:sz w:val="24"/>
          <w:szCs w:val="24"/>
          <w:rtl/>
        </w:rPr>
        <w:t>إلى</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الاتساق</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الداخلي</w:t>
      </w:r>
      <w:r w:rsidRPr="00D72554">
        <w:rPr>
          <w:rFonts w:ascii="Traditional Arabic" w:hAnsi="Traditional Arabic" w:cs="Traditional Arabic"/>
          <w:b/>
          <w:bCs/>
          <w:color w:val="000000" w:themeColor="text1"/>
          <w:sz w:val="24"/>
          <w:szCs w:val="24"/>
          <w:rtl/>
        </w:rPr>
        <w:t xml:space="preserve"> </w:t>
      </w:r>
      <w:r w:rsidRPr="00D72554">
        <w:rPr>
          <w:rFonts w:ascii="Traditional Arabic" w:hAnsi="Traditional Arabic" w:cs="Traditional Arabic" w:hint="eastAsia"/>
          <w:b/>
          <w:bCs/>
          <w:color w:val="000000" w:themeColor="text1"/>
          <w:sz w:val="24"/>
          <w:szCs w:val="24"/>
          <w:rtl/>
        </w:rPr>
        <w:t>لل</w:t>
      </w:r>
      <w:r w:rsidRPr="00D72554">
        <w:rPr>
          <w:rFonts w:ascii="Traditional Arabic" w:hAnsi="Traditional Arabic" w:cs="Traditional Arabic" w:hint="cs"/>
          <w:b/>
          <w:bCs/>
          <w:color w:val="000000" w:themeColor="text1"/>
          <w:sz w:val="24"/>
          <w:szCs w:val="24"/>
          <w:rtl/>
        </w:rPr>
        <w:t>استبانة</w:t>
      </w:r>
      <w:r w:rsidRPr="00D72554">
        <w:rPr>
          <w:rFonts w:ascii="Traditional Arabic" w:hAnsi="Traditional Arabic" w:cs="Traditional Arabic"/>
          <w:b/>
          <w:bCs/>
          <w:color w:val="000000" w:themeColor="text1"/>
          <w:sz w:val="24"/>
          <w:szCs w:val="24"/>
          <w:rtl/>
        </w:rPr>
        <w:t>.</w:t>
      </w:r>
    </w:p>
    <w:p w14:paraId="0428CE8C" w14:textId="7BA42A02" w:rsidR="00246660" w:rsidRPr="00E92204" w:rsidRDefault="00246660" w:rsidP="00E92204">
      <w:p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E92204">
        <w:rPr>
          <w:rFonts w:ascii="Traditional Arabic" w:hAnsi="Traditional Arabic" w:cs="Traditional Arabic"/>
          <w:b/>
          <w:bCs/>
          <w:color w:val="000000" w:themeColor="text1"/>
          <w:sz w:val="24"/>
          <w:szCs w:val="24"/>
          <w:rtl/>
        </w:rPr>
        <w:t>ثبات الاستبانة (</w:t>
      </w:r>
      <w:r w:rsidRPr="00E92204">
        <w:rPr>
          <w:rFonts w:ascii="Traditional Arabic" w:hAnsi="Traditional Arabic" w:cs="Traditional Arabic"/>
          <w:b/>
          <w:bCs/>
          <w:color w:val="000000" w:themeColor="text1"/>
          <w:sz w:val="24"/>
          <w:szCs w:val="24"/>
        </w:rPr>
        <w:t>Reliability</w:t>
      </w:r>
      <w:r w:rsidRPr="00E92204">
        <w:rPr>
          <w:rFonts w:ascii="Traditional Arabic" w:hAnsi="Traditional Arabic" w:cs="Traditional Arabic"/>
          <w:b/>
          <w:bCs/>
          <w:color w:val="000000" w:themeColor="text1"/>
          <w:sz w:val="24"/>
          <w:szCs w:val="24"/>
          <w:rtl/>
        </w:rPr>
        <w:t>)</w:t>
      </w:r>
    </w:p>
    <w:p w14:paraId="41E09E7C" w14:textId="50E4589F" w:rsidR="00DE4D0E" w:rsidRPr="00C5604C" w:rsidRDefault="00102D1D" w:rsidP="00C5604C">
      <w:p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 xml:space="preserve">لحساب ثبات الاستبانة استخدم الباحث طريقة </w:t>
      </w:r>
      <w:r w:rsidRPr="00A065BF">
        <w:rPr>
          <w:rFonts w:ascii="Traditional Arabic" w:hAnsi="Traditional Arabic" w:cs="Traditional Arabic"/>
          <w:b/>
          <w:bCs/>
          <w:color w:val="000000" w:themeColor="text1"/>
          <w:sz w:val="24"/>
          <w:szCs w:val="24"/>
          <w:rtl/>
        </w:rPr>
        <w:t>معامل ألفا كرونباخ</w:t>
      </w:r>
      <w:r w:rsidRPr="00102D1D">
        <w:rPr>
          <w:rFonts w:ascii="Traditional Arabic" w:hAnsi="Traditional Arabic" w:cs="Traditional Arabic"/>
          <w:color w:val="000000" w:themeColor="text1"/>
          <w:sz w:val="24"/>
          <w:szCs w:val="24"/>
          <w:rtl/>
        </w:rPr>
        <w:t xml:space="preserve"> وذلك على عينة قوامها (50) م</w:t>
      </w:r>
      <w:r w:rsidR="008C1F70">
        <w:rPr>
          <w:rFonts w:ascii="Traditional Arabic" w:hAnsi="Traditional Arabic" w:cs="Traditional Arabic" w:hint="cs"/>
          <w:color w:val="000000" w:themeColor="text1"/>
          <w:sz w:val="24"/>
          <w:szCs w:val="24"/>
          <w:rtl/>
        </w:rPr>
        <w:t>ُفردة</w:t>
      </w:r>
      <w:r w:rsidRPr="00102D1D">
        <w:rPr>
          <w:rFonts w:ascii="Traditional Arabic" w:hAnsi="Traditional Arabic" w:cs="Traditional Arabic"/>
          <w:color w:val="000000" w:themeColor="text1"/>
          <w:sz w:val="24"/>
          <w:szCs w:val="24"/>
          <w:rtl/>
        </w:rPr>
        <w:t xml:space="preserve"> من مجتمع البحث ومن خارج عينة البحث الأصلية وجدول (</w:t>
      </w:r>
      <w:r w:rsidR="008C1F70">
        <w:rPr>
          <w:rFonts w:ascii="Traditional Arabic" w:hAnsi="Traditional Arabic" w:cs="Traditional Arabic" w:hint="cs"/>
          <w:color w:val="000000" w:themeColor="text1"/>
          <w:sz w:val="24"/>
          <w:szCs w:val="24"/>
          <w:rtl/>
        </w:rPr>
        <w:t>..</w:t>
      </w:r>
      <w:r w:rsidRPr="00102D1D">
        <w:rPr>
          <w:rFonts w:ascii="Traditional Arabic" w:hAnsi="Traditional Arabic" w:cs="Traditional Arabic"/>
          <w:color w:val="000000" w:themeColor="text1"/>
          <w:sz w:val="24"/>
          <w:szCs w:val="24"/>
          <w:rtl/>
        </w:rPr>
        <w:t>) يوضح النتيجة.</w:t>
      </w:r>
    </w:p>
    <w:p w14:paraId="5A813D5F" w14:textId="3E9CD813" w:rsidR="00102D1D" w:rsidRPr="006A1C0B" w:rsidRDefault="00102D1D" w:rsidP="00DE4D0E">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6A1C0B">
        <w:rPr>
          <w:rFonts w:ascii="Traditional Arabic" w:hAnsi="Traditional Arabic" w:cs="Traditional Arabic"/>
          <w:color w:val="000000" w:themeColor="text1"/>
          <w:sz w:val="24"/>
          <w:szCs w:val="24"/>
          <w:rtl/>
        </w:rPr>
        <w:t>جدول (</w:t>
      </w:r>
      <w:r w:rsidR="008C1F70" w:rsidRPr="006A1C0B">
        <w:rPr>
          <w:rFonts w:ascii="Traditional Arabic" w:hAnsi="Traditional Arabic" w:cs="Traditional Arabic" w:hint="cs"/>
          <w:color w:val="000000" w:themeColor="text1"/>
          <w:sz w:val="24"/>
          <w:szCs w:val="24"/>
          <w:rtl/>
        </w:rPr>
        <w:t>..</w:t>
      </w:r>
      <w:r w:rsidRPr="006A1C0B">
        <w:rPr>
          <w:rFonts w:ascii="Traditional Arabic" w:hAnsi="Traditional Arabic" w:cs="Traditional Arabic"/>
          <w:color w:val="000000" w:themeColor="text1"/>
          <w:sz w:val="24"/>
          <w:szCs w:val="24"/>
          <w:rtl/>
        </w:rPr>
        <w:t>)</w:t>
      </w:r>
      <w:r w:rsidR="008C1F70" w:rsidRPr="006A1C0B">
        <w:rPr>
          <w:rFonts w:ascii="Traditional Arabic" w:hAnsi="Traditional Arabic" w:cs="Traditional Arabic" w:hint="cs"/>
          <w:color w:val="000000" w:themeColor="text1"/>
          <w:sz w:val="24"/>
          <w:szCs w:val="24"/>
          <w:rtl/>
        </w:rPr>
        <w:t xml:space="preserve"> : </w:t>
      </w:r>
      <w:r w:rsidRPr="006A1C0B">
        <w:rPr>
          <w:rFonts w:ascii="Traditional Arabic" w:hAnsi="Traditional Arabic" w:cs="Traditional Arabic"/>
          <w:color w:val="000000" w:themeColor="text1"/>
          <w:sz w:val="24"/>
          <w:szCs w:val="24"/>
          <w:rtl/>
        </w:rPr>
        <w:t xml:space="preserve">معامل ألفا </w:t>
      </w:r>
      <w:r w:rsidR="008C1F70" w:rsidRPr="006A1C0B">
        <w:rPr>
          <w:rFonts w:ascii="Traditional Arabic" w:hAnsi="Traditional Arabic" w:cs="Traditional Arabic" w:hint="cs"/>
          <w:color w:val="000000" w:themeColor="text1"/>
          <w:sz w:val="24"/>
          <w:szCs w:val="24"/>
          <w:rtl/>
        </w:rPr>
        <w:t>كرونباخ</w:t>
      </w:r>
      <w:r w:rsidRPr="006A1C0B">
        <w:rPr>
          <w:rFonts w:ascii="Traditional Arabic" w:hAnsi="Traditional Arabic" w:cs="Traditional Arabic"/>
          <w:color w:val="000000" w:themeColor="text1"/>
          <w:sz w:val="24"/>
          <w:szCs w:val="24"/>
          <w:rtl/>
        </w:rPr>
        <w:t xml:space="preserve"> للاستبانة قيد البحث (ن = 50)</w:t>
      </w:r>
    </w:p>
    <w:tbl>
      <w:tblPr>
        <w:bidiVisual/>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960"/>
        <w:gridCol w:w="960"/>
        <w:gridCol w:w="1180"/>
        <w:gridCol w:w="960"/>
        <w:gridCol w:w="960"/>
      </w:tblGrid>
      <w:tr w:rsidR="00102D1D" w:rsidRPr="00102D1D" w14:paraId="7BF29FE9" w14:textId="77777777" w:rsidTr="0020333F">
        <w:trPr>
          <w:trHeight w:val="280"/>
          <w:jc w:val="center"/>
        </w:trPr>
        <w:tc>
          <w:tcPr>
            <w:tcW w:w="2918" w:type="dxa"/>
            <w:shd w:val="clear" w:color="auto" w:fill="F2F2F2" w:themeFill="background1" w:themeFillShade="F2"/>
            <w:noWrap/>
            <w:vAlign w:val="center"/>
            <w:hideMark/>
          </w:tcPr>
          <w:p w14:paraId="2B1C432C"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lang w:val="en-GB"/>
              </w:rPr>
            </w:pPr>
            <w:r w:rsidRPr="008C1F70">
              <w:rPr>
                <w:rFonts w:ascii="Traditional Arabic" w:hAnsi="Traditional Arabic" w:cs="Traditional Arabic"/>
                <w:b/>
                <w:bCs/>
                <w:color w:val="000000" w:themeColor="text1"/>
                <w:sz w:val="24"/>
                <w:szCs w:val="24"/>
                <w:rtl/>
              </w:rPr>
              <w:t>الابعاد</w:t>
            </w:r>
          </w:p>
        </w:tc>
        <w:tc>
          <w:tcPr>
            <w:tcW w:w="960" w:type="dxa"/>
            <w:shd w:val="clear" w:color="auto" w:fill="F2F2F2" w:themeFill="background1" w:themeFillShade="F2"/>
            <w:vAlign w:val="center"/>
            <w:hideMark/>
          </w:tcPr>
          <w:p w14:paraId="7649CAC5"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متوسط</w:t>
            </w:r>
          </w:p>
        </w:tc>
        <w:tc>
          <w:tcPr>
            <w:tcW w:w="960" w:type="dxa"/>
            <w:shd w:val="clear" w:color="auto" w:fill="F2F2F2" w:themeFill="background1" w:themeFillShade="F2"/>
            <w:vAlign w:val="center"/>
            <w:hideMark/>
          </w:tcPr>
          <w:p w14:paraId="07F4D4F7"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تباين</w:t>
            </w:r>
          </w:p>
        </w:tc>
        <w:tc>
          <w:tcPr>
            <w:tcW w:w="1180" w:type="dxa"/>
            <w:shd w:val="clear" w:color="auto" w:fill="F2F2F2" w:themeFill="background1" w:themeFillShade="F2"/>
            <w:vAlign w:val="center"/>
            <w:hideMark/>
          </w:tcPr>
          <w:p w14:paraId="569AC2B3"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انحراف معياري</w:t>
            </w:r>
          </w:p>
        </w:tc>
        <w:tc>
          <w:tcPr>
            <w:tcW w:w="960" w:type="dxa"/>
            <w:shd w:val="clear" w:color="auto" w:fill="F2F2F2" w:themeFill="background1" w:themeFillShade="F2"/>
            <w:vAlign w:val="center"/>
            <w:hideMark/>
          </w:tcPr>
          <w:p w14:paraId="0A2C24FF"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العدد</w:t>
            </w:r>
          </w:p>
        </w:tc>
        <w:tc>
          <w:tcPr>
            <w:tcW w:w="960" w:type="dxa"/>
            <w:shd w:val="clear" w:color="auto" w:fill="F2F2F2" w:themeFill="background1" w:themeFillShade="F2"/>
            <w:noWrap/>
            <w:vAlign w:val="center"/>
            <w:hideMark/>
          </w:tcPr>
          <w:p w14:paraId="5A94078D" w14:textId="77777777" w:rsidR="00102D1D" w:rsidRPr="008C1F70"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8C1F70">
              <w:rPr>
                <w:rFonts w:ascii="Traditional Arabic" w:hAnsi="Traditional Arabic" w:cs="Traditional Arabic"/>
                <w:b/>
                <w:bCs/>
                <w:color w:val="000000" w:themeColor="text1"/>
                <w:sz w:val="24"/>
                <w:szCs w:val="24"/>
                <w:rtl/>
              </w:rPr>
              <w:t>معامل الفا</w:t>
            </w:r>
          </w:p>
        </w:tc>
      </w:tr>
      <w:tr w:rsidR="00102D1D" w:rsidRPr="00102D1D" w14:paraId="5300D3FC" w14:textId="77777777" w:rsidTr="008C1F70">
        <w:trPr>
          <w:trHeight w:val="280"/>
          <w:jc w:val="center"/>
        </w:trPr>
        <w:tc>
          <w:tcPr>
            <w:tcW w:w="2918" w:type="dxa"/>
            <w:noWrap/>
            <w:vAlign w:val="center"/>
            <w:hideMark/>
          </w:tcPr>
          <w:p w14:paraId="25ED98DE" w14:textId="05954B96"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القيادة بالإلهام والقدوة الحسنة</w:t>
            </w:r>
          </w:p>
        </w:tc>
        <w:tc>
          <w:tcPr>
            <w:tcW w:w="960" w:type="dxa"/>
            <w:noWrap/>
            <w:vAlign w:val="center"/>
            <w:hideMark/>
          </w:tcPr>
          <w:p w14:paraId="270E53CB"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21.52</w:t>
            </w:r>
          </w:p>
        </w:tc>
        <w:tc>
          <w:tcPr>
            <w:tcW w:w="960" w:type="dxa"/>
            <w:noWrap/>
            <w:vAlign w:val="center"/>
            <w:hideMark/>
          </w:tcPr>
          <w:p w14:paraId="6BB14FBC"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6.42</w:t>
            </w:r>
          </w:p>
        </w:tc>
        <w:tc>
          <w:tcPr>
            <w:tcW w:w="1180" w:type="dxa"/>
            <w:noWrap/>
            <w:vAlign w:val="center"/>
            <w:hideMark/>
          </w:tcPr>
          <w:p w14:paraId="0C4CD9F5"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2.53</w:t>
            </w:r>
          </w:p>
        </w:tc>
        <w:tc>
          <w:tcPr>
            <w:tcW w:w="960" w:type="dxa"/>
            <w:noWrap/>
            <w:vAlign w:val="center"/>
            <w:hideMark/>
          </w:tcPr>
          <w:p w14:paraId="7B524CD0" w14:textId="5EB81A4C"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1F59CC56" w14:textId="77777777" w:rsidR="00102D1D" w:rsidRPr="00102D1D" w:rsidRDefault="00102D1D" w:rsidP="008C1F7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0.95</w:t>
            </w:r>
          </w:p>
        </w:tc>
      </w:tr>
      <w:tr w:rsidR="00B52692" w:rsidRPr="00102D1D" w14:paraId="6355886E" w14:textId="77777777" w:rsidTr="008C1F70">
        <w:trPr>
          <w:trHeight w:val="280"/>
          <w:jc w:val="center"/>
        </w:trPr>
        <w:tc>
          <w:tcPr>
            <w:tcW w:w="2918" w:type="dxa"/>
            <w:noWrap/>
            <w:vAlign w:val="center"/>
            <w:hideMark/>
          </w:tcPr>
          <w:p w14:paraId="61D15518"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الاهتمام بالموارد البشرية</w:t>
            </w:r>
          </w:p>
        </w:tc>
        <w:tc>
          <w:tcPr>
            <w:tcW w:w="960" w:type="dxa"/>
            <w:noWrap/>
            <w:vAlign w:val="center"/>
            <w:hideMark/>
          </w:tcPr>
          <w:p w14:paraId="36BA5EC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21.04</w:t>
            </w:r>
          </w:p>
        </w:tc>
        <w:tc>
          <w:tcPr>
            <w:tcW w:w="960" w:type="dxa"/>
            <w:noWrap/>
            <w:vAlign w:val="center"/>
            <w:hideMark/>
          </w:tcPr>
          <w:p w14:paraId="26D3933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6.77</w:t>
            </w:r>
          </w:p>
        </w:tc>
        <w:tc>
          <w:tcPr>
            <w:tcW w:w="1180" w:type="dxa"/>
            <w:noWrap/>
            <w:vAlign w:val="center"/>
            <w:hideMark/>
          </w:tcPr>
          <w:p w14:paraId="1DC3C6C1"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2.60</w:t>
            </w:r>
          </w:p>
        </w:tc>
        <w:tc>
          <w:tcPr>
            <w:tcW w:w="960" w:type="dxa"/>
            <w:noWrap/>
            <w:vAlign w:val="center"/>
            <w:hideMark/>
          </w:tcPr>
          <w:p w14:paraId="7AAC93CE" w14:textId="27F41D39"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49AF40CB"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0.89</w:t>
            </w:r>
          </w:p>
        </w:tc>
      </w:tr>
      <w:tr w:rsidR="00B52692" w:rsidRPr="00102D1D" w14:paraId="6019B831" w14:textId="77777777" w:rsidTr="008C1F70">
        <w:trPr>
          <w:trHeight w:val="280"/>
          <w:jc w:val="center"/>
        </w:trPr>
        <w:tc>
          <w:tcPr>
            <w:tcW w:w="2918" w:type="dxa"/>
            <w:noWrap/>
            <w:vAlign w:val="center"/>
            <w:hideMark/>
          </w:tcPr>
          <w:p w14:paraId="635FD83F"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التركيز على المستفيدين</w:t>
            </w:r>
          </w:p>
        </w:tc>
        <w:tc>
          <w:tcPr>
            <w:tcW w:w="960" w:type="dxa"/>
            <w:noWrap/>
            <w:vAlign w:val="center"/>
            <w:hideMark/>
          </w:tcPr>
          <w:p w14:paraId="6EF7E57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21.58</w:t>
            </w:r>
          </w:p>
        </w:tc>
        <w:tc>
          <w:tcPr>
            <w:tcW w:w="960" w:type="dxa"/>
            <w:noWrap/>
            <w:vAlign w:val="center"/>
            <w:hideMark/>
          </w:tcPr>
          <w:p w14:paraId="372BEF3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11.31</w:t>
            </w:r>
          </w:p>
        </w:tc>
        <w:tc>
          <w:tcPr>
            <w:tcW w:w="1180" w:type="dxa"/>
            <w:noWrap/>
            <w:vAlign w:val="center"/>
            <w:hideMark/>
          </w:tcPr>
          <w:p w14:paraId="2B85B055"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3.36</w:t>
            </w:r>
          </w:p>
        </w:tc>
        <w:tc>
          <w:tcPr>
            <w:tcW w:w="960" w:type="dxa"/>
            <w:noWrap/>
            <w:vAlign w:val="center"/>
            <w:hideMark/>
          </w:tcPr>
          <w:p w14:paraId="42CA770F" w14:textId="588294A9"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6C464D8B"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0.94</w:t>
            </w:r>
          </w:p>
        </w:tc>
      </w:tr>
      <w:tr w:rsidR="00B52692" w:rsidRPr="00102D1D" w14:paraId="10756D29" w14:textId="77777777" w:rsidTr="008C1F70">
        <w:trPr>
          <w:trHeight w:val="280"/>
          <w:jc w:val="center"/>
        </w:trPr>
        <w:tc>
          <w:tcPr>
            <w:tcW w:w="2918" w:type="dxa"/>
            <w:noWrap/>
            <w:vAlign w:val="center"/>
            <w:hideMark/>
          </w:tcPr>
          <w:p w14:paraId="55BC22D1" w14:textId="4B8174C3"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الإدارة بالعمليات</w:t>
            </w:r>
          </w:p>
        </w:tc>
        <w:tc>
          <w:tcPr>
            <w:tcW w:w="960" w:type="dxa"/>
            <w:noWrap/>
            <w:vAlign w:val="center"/>
            <w:hideMark/>
          </w:tcPr>
          <w:p w14:paraId="2D907EC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21.68</w:t>
            </w:r>
          </w:p>
        </w:tc>
        <w:tc>
          <w:tcPr>
            <w:tcW w:w="960" w:type="dxa"/>
            <w:noWrap/>
            <w:vAlign w:val="center"/>
            <w:hideMark/>
          </w:tcPr>
          <w:p w14:paraId="1B5D2DE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6.47</w:t>
            </w:r>
          </w:p>
        </w:tc>
        <w:tc>
          <w:tcPr>
            <w:tcW w:w="1180" w:type="dxa"/>
            <w:noWrap/>
            <w:vAlign w:val="center"/>
            <w:hideMark/>
          </w:tcPr>
          <w:p w14:paraId="60B6CFEE"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2.54</w:t>
            </w:r>
          </w:p>
        </w:tc>
        <w:tc>
          <w:tcPr>
            <w:tcW w:w="960" w:type="dxa"/>
            <w:noWrap/>
            <w:vAlign w:val="center"/>
            <w:hideMark/>
          </w:tcPr>
          <w:p w14:paraId="6053D592" w14:textId="779F979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0B352267"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0.92</w:t>
            </w:r>
          </w:p>
        </w:tc>
      </w:tr>
      <w:tr w:rsidR="00B52692" w:rsidRPr="00102D1D" w14:paraId="01C23D58" w14:textId="77777777" w:rsidTr="008C1F70">
        <w:trPr>
          <w:trHeight w:val="280"/>
          <w:jc w:val="center"/>
        </w:trPr>
        <w:tc>
          <w:tcPr>
            <w:tcW w:w="2918" w:type="dxa"/>
            <w:noWrap/>
            <w:vAlign w:val="center"/>
            <w:hideMark/>
          </w:tcPr>
          <w:p w14:paraId="03E98A07"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تطوير الشراكات الناجحة</w:t>
            </w:r>
          </w:p>
        </w:tc>
        <w:tc>
          <w:tcPr>
            <w:tcW w:w="960" w:type="dxa"/>
            <w:noWrap/>
            <w:vAlign w:val="center"/>
            <w:hideMark/>
          </w:tcPr>
          <w:p w14:paraId="3160D0A3"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19.86</w:t>
            </w:r>
          </w:p>
        </w:tc>
        <w:tc>
          <w:tcPr>
            <w:tcW w:w="960" w:type="dxa"/>
            <w:noWrap/>
            <w:vAlign w:val="center"/>
            <w:hideMark/>
          </w:tcPr>
          <w:p w14:paraId="6A30C97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11.67</w:t>
            </w:r>
          </w:p>
        </w:tc>
        <w:tc>
          <w:tcPr>
            <w:tcW w:w="1180" w:type="dxa"/>
            <w:noWrap/>
            <w:vAlign w:val="center"/>
            <w:hideMark/>
          </w:tcPr>
          <w:p w14:paraId="6CAEBD2A"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3.42</w:t>
            </w:r>
          </w:p>
        </w:tc>
        <w:tc>
          <w:tcPr>
            <w:tcW w:w="960" w:type="dxa"/>
            <w:noWrap/>
            <w:vAlign w:val="center"/>
            <w:hideMark/>
          </w:tcPr>
          <w:p w14:paraId="069BDEA9" w14:textId="41D31BB6"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24B9AA2D"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0.91</w:t>
            </w:r>
          </w:p>
        </w:tc>
      </w:tr>
      <w:tr w:rsidR="00B52692" w:rsidRPr="00102D1D" w14:paraId="51059A3B" w14:textId="77777777" w:rsidTr="008C1F70">
        <w:trPr>
          <w:trHeight w:val="280"/>
          <w:jc w:val="center"/>
        </w:trPr>
        <w:tc>
          <w:tcPr>
            <w:tcW w:w="2918" w:type="dxa"/>
            <w:noWrap/>
            <w:vAlign w:val="center"/>
            <w:hideMark/>
          </w:tcPr>
          <w:p w14:paraId="13B806E7"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التعلم والتحسين المستمر</w:t>
            </w:r>
          </w:p>
        </w:tc>
        <w:tc>
          <w:tcPr>
            <w:tcW w:w="960" w:type="dxa"/>
            <w:noWrap/>
            <w:vAlign w:val="center"/>
            <w:hideMark/>
          </w:tcPr>
          <w:p w14:paraId="15ED8CA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19.98</w:t>
            </w:r>
          </w:p>
        </w:tc>
        <w:tc>
          <w:tcPr>
            <w:tcW w:w="960" w:type="dxa"/>
            <w:noWrap/>
            <w:vAlign w:val="center"/>
            <w:hideMark/>
          </w:tcPr>
          <w:p w14:paraId="5539F77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3.37</w:t>
            </w:r>
          </w:p>
        </w:tc>
        <w:tc>
          <w:tcPr>
            <w:tcW w:w="1180" w:type="dxa"/>
            <w:noWrap/>
            <w:vAlign w:val="center"/>
            <w:hideMark/>
          </w:tcPr>
          <w:p w14:paraId="2BD7D31F"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1.83</w:t>
            </w:r>
          </w:p>
        </w:tc>
        <w:tc>
          <w:tcPr>
            <w:tcW w:w="960" w:type="dxa"/>
            <w:noWrap/>
            <w:vAlign w:val="center"/>
            <w:hideMark/>
          </w:tcPr>
          <w:p w14:paraId="11CB10E6" w14:textId="1B19A9A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365409B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0.97</w:t>
            </w:r>
          </w:p>
        </w:tc>
      </w:tr>
      <w:tr w:rsidR="00B52692" w:rsidRPr="00102D1D" w14:paraId="3622087C" w14:textId="77777777" w:rsidTr="008C1F70">
        <w:trPr>
          <w:trHeight w:val="280"/>
          <w:jc w:val="center"/>
        </w:trPr>
        <w:tc>
          <w:tcPr>
            <w:tcW w:w="2918" w:type="dxa"/>
            <w:noWrap/>
            <w:vAlign w:val="center"/>
            <w:hideMark/>
          </w:tcPr>
          <w:p w14:paraId="5EFAA0B9"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تعزيز الإبداع وتسخير الابتكار</w:t>
            </w:r>
          </w:p>
        </w:tc>
        <w:tc>
          <w:tcPr>
            <w:tcW w:w="960" w:type="dxa"/>
            <w:noWrap/>
            <w:vAlign w:val="center"/>
            <w:hideMark/>
          </w:tcPr>
          <w:p w14:paraId="4FF4CA7F"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19.86</w:t>
            </w:r>
          </w:p>
        </w:tc>
        <w:tc>
          <w:tcPr>
            <w:tcW w:w="960" w:type="dxa"/>
            <w:noWrap/>
            <w:vAlign w:val="center"/>
            <w:hideMark/>
          </w:tcPr>
          <w:p w14:paraId="7D095C8C"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2.16</w:t>
            </w:r>
          </w:p>
        </w:tc>
        <w:tc>
          <w:tcPr>
            <w:tcW w:w="1180" w:type="dxa"/>
            <w:noWrap/>
            <w:vAlign w:val="center"/>
            <w:hideMark/>
          </w:tcPr>
          <w:p w14:paraId="6B307512"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1.47</w:t>
            </w:r>
          </w:p>
        </w:tc>
        <w:tc>
          <w:tcPr>
            <w:tcW w:w="960" w:type="dxa"/>
            <w:noWrap/>
            <w:vAlign w:val="center"/>
            <w:hideMark/>
          </w:tcPr>
          <w:p w14:paraId="3D082A73" w14:textId="7EBBAD26"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7D5161CE"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0.89</w:t>
            </w:r>
          </w:p>
        </w:tc>
      </w:tr>
      <w:tr w:rsidR="00B52692" w:rsidRPr="00102D1D" w14:paraId="5F91C39A" w14:textId="77777777" w:rsidTr="008C1F70">
        <w:trPr>
          <w:trHeight w:val="280"/>
          <w:jc w:val="center"/>
        </w:trPr>
        <w:tc>
          <w:tcPr>
            <w:tcW w:w="2918" w:type="dxa"/>
            <w:noWrap/>
            <w:vAlign w:val="center"/>
            <w:hideMark/>
          </w:tcPr>
          <w:p w14:paraId="52AC3F35" w14:textId="77777777" w:rsidR="00B52692" w:rsidRPr="00A00247" w:rsidRDefault="00B52692" w:rsidP="00B52692">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lastRenderedPageBreak/>
              <w:t>التنمية المستدامة وتحقيق نتائج متميزة</w:t>
            </w:r>
          </w:p>
        </w:tc>
        <w:tc>
          <w:tcPr>
            <w:tcW w:w="960" w:type="dxa"/>
            <w:noWrap/>
            <w:vAlign w:val="center"/>
            <w:hideMark/>
          </w:tcPr>
          <w:p w14:paraId="3501BD01"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22.80</w:t>
            </w:r>
          </w:p>
        </w:tc>
        <w:tc>
          <w:tcPr>
            <w:tcW w:w="960" w:type="dxa"/>
            <w:noWrap/>
            <w:vAlign w:val="center"/>
            <w:hideMark/>
          </w:tcPr>
          <w:p w14:paraId="1EBCA6A8"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7.43</w:t>
            </w:r>
          </w:p>
        </w:tc>
        <w:tc>
          <w:tcPr>
            <w:tcW w:w="1180" w:type="dxa"/>
            <w:noWrap/>
            <w:vAlign w:val="center"/>
            <w:hideMark/>
          </w:tcPr>
          <w:p w14:paraId="465245F6"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2.73</w:t>
            </w:r>
          </w:p>
        </w:tc>
        <w:tc>
          <w:tcPr>
            <w:tcW w:w="960" w:type="dxa"/>
            <w:noWrap/>
            <w:vAlign w:val="center"/>
            <w:hideMark/>
          </w:tcPr>
          <w:p w14:paraId="5D52BA6B" w14:textId="5718E2EC"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5</w:t>
            </w:r>
          </w:p>
        </w:tc>
        <w:tc>
          <w:tcPr>
            <w:tcW w:w="960" w:type="dxa"/>
            <w:noWrap/>
            <w:vAlign w:val="center"/>
            <w:hideMark/>
          </w:tcPr>
          <w:p w14:paraId="49C682B9" w14:textId="77777777" w:rsidR="00B52692" w:rsidRPr="00102D1D" w:rsidRDefault="00B52692" w:rsidP="00B52692">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0.93</w:t>
            </w:r>
          </w:p>
        </w:tc>
      </w:tr>
      <w:tr w:rsidR="00102D1D" w:rsidRPr="00102D1D" w14:paraId="3962BEA7" w14:textId="77777777" w:rsidTr="0020333F">
        <w:trPr>
          <w:trHeight w:val="280"/>
          <w:jc w:val="center"/>
        </w:trPr>
        <w:tc>
          <w:tcPr>
            <w:tcW w:w="2918" w:type="dxa"/>
            <w:shd w:val="clear" w:color="auto" w:fill="D9D9D9" w:themeFill="background1" w:themeFillShade="D9"/>
            <w:noWrap/>
            <w:vAlign w:val="center"/>
            <w:hideMark/>
          </w:tcPr>
          <w:p w14:paraId="7609E753"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المجموع</w:t>
            </w:r>
          </w:p>
        </w:tc>
        <w:tc>
          <w:tcPr>
            <w:tcW w:w="960" w:type="dxa"/>
            <w:shd w:val="clear" w:color="auto" w:fill="D9D9D9" w:themeFill="background1" w:themeFillShade="D9"/>
            <w:noWrap/>
            <w:vAlign w:val="center"/>
            <w:hideMark/>
          </w:tcPr>
          <w:p w14:paraId="74FC4912"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168.32</w:t>
            </w:r>
          </w:p>
        </w:tc>
        <w:tc>
          <w:tcPr>
            <w:tcW w:w="960" w:type="dxa"/>
            <w:shd w:val="clear" w:color="auto" w:fill="D9D9D9" w:themeFill="background1" w:themeFillShade="D9"/>
            <w:noWrap/>
            <w:vAlign w:val="center"/>
            <w:hideMark/>
          </w:tcPr>
          <w:p w14:paraId="0D8C235D"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250.02</w:t>
            </w:r>
          </w:p>
        </w:tc>
        <w:tc>
          <w:tcPr>
            <w:tcW w:w="1180" w:type="dxa"/>
            <w:shd w:val="clear" w:color="auto" w:fill="D9D9D9" w:themeFill="background1" w:themeFillShade="D9"/>
            <w:noWrap/>
            <w:vAlign w:val="center"/>
            <w:hideMark/>
          </w:tcPr>
          <w:p w14:paraId="543568F2"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15.81</w:t>
            </w:r>
          </w:p>
        </w:tc>
        <w:tc>
          <w:tcPr>
            <w:tcW w:w="960" w:type="dxa"/>
            <w:shd w:val="clear" w:color="auto" w:fill="D9D9D9" w:themeFill="background1" w:themeFillShade="D9"/>
            <w:noWrap/>
            <w:vAlign w:val="center"/>
            <w:hideMark/>
          </w:tcPr>
          <w:p w14:paraId="2007F4AB" w14:textId="70C660C8"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40</w:t>
            </w:r>
          </w:p>
        </w:tc>
        <w:tc>
          <w:tcPr>
            <w:tcW w:w="960" w:type="dxa"/>
            <w:shd w:val="clear" w:color="auto" w:fill="D9D9D9" w:themeFill="background1" w:themeFillShade="D9"/>
            <w:noWrap/>
            <w:vAlign w:val="center"/>
            <w:hideMark/>
          </w:tcPr>
          <w:p w14:paraId="6C41F50C" w14:textId="77777777" w:rsidR="00102D1D" w:rsidRPr="00A00247" w:rsidRDefault="00102D1D" w:rsidP="008C1F70">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r w:rsidRPr="00A00247">
              <w:rPr>
                <w:rFonts w:ascii="Traditional Arabic" w:hAnsi="Traditional Arabic" w:cs="Traditional Arabic"/>
                <w:b/>
                <w:bCs/>
                <w:color w:val="000000" w:themeColor="text1"/>
                <w:sz w:val="24"/>
                <w:szCs w:val="24"/>
                <w:rtl/>
              </w:rPr>
              <w:t>0.97</w:t>
            </w:r>
          </w:p>
        </w:tc>
      </w:tr>
    </w:tbl>
    <w:p w14:paraId="1C38D8B9" w14:textId="3DE0B66A"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يتضح من الجدول السابق (</w:t>
      </w:r>
      <w:r w:rsidR="00A00247">
        <w:rPr>
          <w:rFonts w:ascii="Traditional Arabic" w:hAnsi="Traditional Arabic" w:cs="Traditional Arabic" w:hint="cs"/>
          <w:color w:val="000000" w:themeColor="text1"/>
          <w:sz w:val="24"/>
          <w:szCs w:val="24"/>
          <w:rtl/>
        </w:rPr>
        <w:t>..</w:t>
      </w:r>
      <w:r w:rsidRPr="00102D1D">
        <w:rPr>
          <w:rFonts w:ascii="Traditional Arabic" w:hAnsi="Traditional Arabic" w:cs="Traditional Arabic"/>
          <w:color w:val="000000" w:themeColor="text1"/>
          <w:sz w:val="24"/>
          <w:szCs w:val="24"/>
          <w:rtl/>
        </w:rPr>
        <w:t xml:space="preserve">) ما يلي: </w:t>
      </w:r>
    </w:p>
    <w:p w14:paraId="4BDEF2B2" w14:textId="77777777" w:rsidR="00102D1D" w:rsidRPr="00A00247" w:rsidRDefault="00102D1D" w:rsidP="00A00247">
      <w:pPr>
        <w:pStyle w:val="ab"/>
        <w:numPr>
          <w:ilvl w:val="0"/>
          <w:numId w:val="15"/>
        </w:numPr>
        <w:bidi/>
        <w:spacing w:before="100" w:beforeAutospacing="1" w:after="100" w:afterAutospacing="1" w:line="360" w:lineRule="auto"/>
        <w:rPr>
          <w:rFonts w:ascii="Traditional Arabic" w:hAnsi="Traditional Arabic" w:cs="Traditional Arabic"/>
          <w:color w:val="000000" w:themeColor="text1"/>
          <w:sz w:val="24"/>
          <w:szCs w:val="24"/>
          <w:rtl/>
        </w:rPr>
      </w:pPr>
      <w:r w:rsidRPr="00102D1D">
        <w:rPr>
          <w:rFonts w:ascii="Traditional Arabic" w:hAnsi="Traditional Arabic" w:cs="Traditional Arabic"/>
          <w:color w:val="000000" w:themeColor="text1"/>
          <w:sz w:val="24"/>
          <w:szCs w:val="24"/>
          <w:rtl/>
        </w:rPr>
        <w:t xml:space="preserve">تراوح معامل ألفا كرونباخ لأبعاد الاستبانة قيد البحث ما بين (0,89: 0,97) وهي معاملات ارتباط دالة إحصائياً عند مستوى دلالة (0.05) مما يشير إلى ثبات الاستبانة. </w:t>
      </w:r>
    </w:p>
    <w:p w14:paraId="5883A1A3" w14:textId="57C00ED4" w:rsidR="00985073" w:rsidRPr="00A110F5" w:rsidRDefault="00985073" w:rsidP="00985073">
      <w:pPr>
        <w:bidi/>
        <w:spacing w:before="100" w:beforeAutospacing="1" w:after="100" w:afterAutospacing="1" w:line="360" w:lineRule="auto"/>
        <w:ind w:left="360"/>
        <w:rPr>
          <w:rFonts w:ascii="Traditional Arabic" w:hAnsi="Traditional Arabic" w:cs="Traditional Arabic"/>
          <w:b/>
          <w:bCs/>
          <w:color w:val="000000" w:themeColor="text1"/>
          <w:sz w:val="24"/>
          <w:szCs w:val="24"/>
          <w:rtl/>
        </w:rPr>
      </w:pPr>
      <w:r w:rsidRPr="0088590F">
        <w:rPr>
          <w:rFonts w:ascii="Traditional Arabic" w:hAnsi="Traditional Arabic" w:cs="Traditional Arabic" w:hint="cs"/>
          <w:b/>
          <w:bCs/>
          <w:color w:val="000000" w:themeColor="text1"/>
          <w:sz w:val="24"/>
          <w:szCs w:val="24"/>
          <w:rtl/>
        </w:rPr>
        <w:t xml:space="preserve">وبذلك أصبحت الاستبانة في صورتها النهائية </w:t>
      </w:r>
      <w:r w:rsidR="001D2E0E" w:rsidRPr="0088590F">
        <w:rPr>
          <w:rFonts w:ascii="Traditional Arabic" w:hAnsi="Traditional Arabic" w:cs="Traditional Arabic" w:hint="cs"/>
          <w:b/>
          <w:bCs/>
          <w:color w:val="000000" w:themeColor="text1"/>
          <w:sz w:val="24"/>
          <w:szCs w:val="24"/>
          <w:rtl/>
        </w:rPr>
        <w:t>صالحة للتطبيق على عينة البحث</w:t>
      </w:r>
      <w:r w:rsidRPr="0088590F">
        <w:rPr>
          <w:rFonts w:ascii="Traditional Arabic" w:hAnsi="Traditional Arabic" w:cs="Traditional Arabic" w:hint="cs"/>
          <w:b/>
          <w:bCs/>
          <w:color w:val="000000" w:themeColor="text1"/>
          <w:sz w:val="24"/>
          <w:szCs w:val="24"/>
          <w:rtl/>
        </w:rPr>
        <w:t xml:space="preserve"> </w:t>
      </w:r>
      <w:r w:rsidR="004F2D8F">
        <w:rPr>
          <w:rFonts w:ascii="Traditional Arabic" w:hAnsi="Traditional Arabic" w:cs="Traditional Arabic" w:hint="cs"/>
          <w:b/>
          <w:bCs/>
          <w:color w:val="000000" w:themeColor="text1"/>
          <w:sz w:val="24"/>
          <w:szCs w:val="24"/>
          <w:rtl/>
        </w:rPr>
        <w:t xml:space="preserve">- </w:t>
      </w:r>
      <w:r w:rsidRPr="0088590F">
        <w:rPr>
          <w:rFonts w:ascii="Traditional Arabic" w:hAnsi="Traditional Arabic" w:cs="Traditional Arabic" w:hint="cs"/>
          <w:b/>
          <w:bCs/>
          <w:color w:val="000000" w:themeColor="text1"/>
          <w:sz w:val="24"/>
          <w:szCs w:val="24"/>
          <w:rtl/>
        </w:rPr>
        <w:t>ملحق (</w:t>
      </w:r>
      <w:r w:rsidR="0000170A" w:rsidRPr="0088590F">
        <w:rPr>
          <w:rFonts w:ascii="Traditional Arabic" w:hAnsi="Traditional Arabic" w:cs="Traditional Arabic" w:hint="cs"/>
          <w:b/>
          <w:bCs/>
          <w:color w:val="000000" w:themeColor="text1"/>
          <w:sz w:val="24"/>
          <w:szCs w:val="24"/>
          <w:rtl/>
        </w:rPr>
        <w:t>3</w:t>
      </w:r>
      <w:r w:rsidRPr="0088590F">
        <w:rPr>
          <w:rFonts w:ascii="Traditional Arabic" w:hAnsi="Traditional Arabic" w:cs="Traditional Arabic" w:hint="cs"/>
          <w:b/>
          <w:bCs/>
          <w:color w:val="000000" w:themeColor="text1"/>
          <w:sz w:val="24"/>
          <w:szCs w:val="24"/>
          <w:rtl/>
        </w:rPr>
        <w:t>)</w:t>
      </w:r>
      <w:r w:rsidR="0000170A" w:rsidRPr="0088590F">
        <w:rPr>
          <w:rFonts w:ascii="Traditional Arabic" w:hAnsi="Traditional Arabic" w:cs="Traditional Arabic" w:hint="cs"/>
          <w:b/>
          <w:bCs/>
          <w:color w:val="000000" w:themeColor="text1"/>
          <w:sz w:val="24"/>
          <w:szCs w:val="24"/>
          <w:rtl/>
        </w:rPr>
        <w:t xml:space="preserve"> </w:t>
      </w:r>
    </w:p>
    <w:p w14:paraId="43116710" w14:textId="77777777" w:rsidR="00102D1D" w:rsidRPr="00102D1D" w:rsidRDefault="00102D1D" w:rsidP="00102D1D">
      <w:pPr>
        <w:bidi/>
        <w:spacing w:before="100" w:beforeAutospacing="1" w:after="100" w:afterAutospacing="1" w:line="360" w:lineRule="auto"/>
        <w:rPr>
          <w:rFonts w:ascii="Traditional Arabic" w:hAnsi="Traditional Arabic" w:cs="Traditional Arabic"/>
          <w:color w:val="000000" w:themeColor="text1"/>
          <w:sz w:val="24"/>
          <w:szCs w:val="24"/>
          <w:lang w:val="en-GB"/>
        </w:rPr>
      </w:pPr>
    </w:p>
    <w:p w14:paraId="09E9EA17" w14:textId="77777777" w:rsidR="008433F6" w:rsidRDefault="008433F6" w:rsidP="008433F6">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51C806E" w14:textId="77777777" w:rsidR="00D56052" w:rsidRDefault="00D56052" w:rsidP="00D56052">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0B266A7" w14:textId="153A6770" w:rsidR="007B55F9" w:rsidRPr="0000170A" w:rsidRDefault="001D2E0E" w:rsidP="0000170A">
      <w:pPr>
        <w:bidi/>
        <w:spacing w:after="0"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lang w:val="en-GB"/>
        </w:rPr>
        <w:br w:type="page"/>
      </w:r>
      <w:r w:rsidR="007B55F9" w:rsidRPr="00DE4D0E">
        <w:rPr>
          <w:rFonts w:ascii="Traditional Arabic" w:hAnsi="Traditional Arabic" w:cs="Traditional Arabic"/>
          <w:b/>
          <w:bCs/>
          <w:color w:val="000000" w:themeColor="text1"/>
          <w:sz w:val="24"/>
          <w:szCs w:val="24"/>
          <w:rtl/>
          <w:lang w:val="en-GB"/>
        </w:rPr>
        <w:lastRenderedPageBreak/>
        <w:t xml:space="preserve">الأداة الثانية: </w:t>
      </w:r>
      <w:r w:rsidR="00BB0C40" w:rsidRPr="00DE4D0E">
        <w:rPr>
          <w:rFonts w:ascii="Traditional Arabic" w:hAnsi="Traditional Arabic" w:cs="Traditional Arabic" w:hint="cs"/>
          <w:b/>
          <w:bCs/>
          <w:color w:val="000000" w:themeColor="text1"/>
          <w:sz w:val="24"/>
          <w:szCs w:val="24"/>
          <w:rtl/>
          <w:lang w:val="en-GB"/>
        </w:rPr>
        <w:t xml:space="preserve">استبانة </w:t>
      </w:r>
      <w:r w:rsidR="007B55F9" w:rsidRPr="00DE4D0E">
        <w:rPr>
          <w:rFonts w:ascii="Traditional Arabic" w:hAnsi="Traditional Arabic" w:cs="Traditional Arabic"/>
          <w:b/>
          <w:bCs/>
          <w:color w:val="000000" w:themeColor="text1"/>
          <w:sz w:val="24"/>
          <w:szCs w:val="24"/>
          <w:rtl/>
          <w:lang w:val="en-GB"/>
        </w:rPr>
        <w:t xml:space="preserve">قياس </w:t>
      </w:r>
      <w:r w:rsidR="00C8266F" w:rsidRPr="00DE4D0E">
        <w:rPr>
          <w:rFonts w:ascii="Traditional Arabic" w:hAnsi="Traditional Arabic" w:cs="Traditional Arabic" w:hint="cs"/>
          <w:b/>
          <w:bCs/>
          <w:color w:val="000000" w:themeColor="text1"/>
          <w:sz w:val="24"/>
          <w:szCs w:val="24"/>
          <w:rtl/>
          <w:lang w:val="en-GB"/>
        </w:rPr>
        <w:t xml:space="preserve">جودة </w:t>
      </w:r>
      <w:r w:rsidR="007B55F9" w:rsidRPr="00DE4D0E">
        <w:rPr>
          <w:rFonts w:ascii="Traditional Arabic" w:hAnsi="Traditional Arabic" w:cs="Traditional Arabic"/>
          <w:b/>
          <w:bCs/>
          <w:color w:val="000000" w:themeColor="text1"/>
          <w:sz w:val="24"/>
          <w:szCs w:val="24"/>
          <w:rtl/>
          <w:lang w:val="en-GB"/>
        </w:rPr>
        <w:t>تجربة المريض (المتغير التابع)</w:t>
      </w:r>
    </w:p>
    <w:p w14:paraId="2CF2EFC7" w14:textId="0EEC1124" w:rsidR="00580E11" w:rsidRDefault="007B55F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7B55F9">
        <w:rPr>
          <w:rFonts w:ascii="Traditional Arabic" w:hAnsi="Traditional Arabic" w:cs="Traditional Arabic"/>
          <w:color w:val="000000" w:themeColor="text1"/>
          <w:sz w:val="24"/>
          <w:szCs w:val="24"/>
          <w:rtl/>
          <w:lang w:val="en-GB"/>
        </w:rPr>
        <w:t xml:space="preserve">تُعد </w:t>
      </w:r>
      <w:r w:rsidR="001D2E0E">
        <w:rPr>
          <w:rFonts w:ascii="Traditional Arabic" w:hAnsi="Traditional Arabic" w:cs="Traditional Arabic" w:hint="cs"/>
          <w:color w:val="000000" w:themeColor="text1"/>
          <w:sz w:val="24"/>
          <w:szCs w:val="24"/>
          <w:rtl/>
          <w:lang w:val="en-GB"/>
        </w:rPr>
        <w:t>استبانة</w:t>
      </w:r>
      <w:r w:rsidR="008038CA">
        <w:rPr>
          <w:rFonts w:ascii="Traditional Arabic" w:hAnsi="Traditional Arabic" w:cs="Traditional Arabic" w:hint="cs"/>
          <w:color w:val="000000" w:themeColor="text1"/>
          <w:sz w:val="24"/>
          <w:szCs w:val="24"/>
          <w:rtl/>
          <w:lang w:val="en-GB"/>
        </w:rPr>
        <w:t xml:space="preserve"> قياس جودة تجربة المريض</w:t>
      </w:r>
      <w:r w:rsidR="00493724">
        <w:rPr>
          <w:rFonts w:ascii="Traditional Arabic" w:hAnsi="Traditional Arabic" w:cs="Traditional Arabic" w:hint="cs"/>
          <w:color w:val="000000" w:themeColor="text1"/>
          <w:sz w:val="24"/>
          <w:szCs w:val="24"/>
          <w:rtl/>
          <w:lang w:val="en-GB"/>
        </w:rPr>
        <w:t xml:space="preserve"> </w:t>
      </w:r>
      <w:r w:rsidRPr="007B55F9">
        <w:rPr>
          <w:rFonts w:ascii="Traditional Arabic" w:hAnsi="Traditional Arabic" w:cs="Traditional Arabic"/>
          <w:color w:val="000000" w:themeColor="text1"/>
          <w:sz w:val="24"/>
          <w:szCs w:val="24"/>
          <w:rtl/>
          <w:lang w:val="en-GB"/>
        </w:rPr>
        <w:t>(</w:t>
      </w:r>
      <w:r w:rsidRPr="007B55F9">
        <w:rPr>
          <w:rFonts w:ascii="Traditional Arabic" w:hAnsi="Traditional Arabic" w:cs="Traditional Arabic"/>
          <w:color w:val="000000" w:themeColor="text1"/>
          <w:sz w:val="24"/>
          <w:szCs w:val="24"/>
        </w:rPr>
        <w:t>P</w:t>
      </w:r>
      <w:r w:rsidRPr="00F85E59">
        <w:rPr>
          <w:rFonts w:ascii="Traditional Arabic" w:hAnsi="Traditional Arabic" w:cs="Traditional Arabic"/>
          <w:color w:val="000000" w:themeColor="text1"/>
          <w:sz w:val="24"/>
          <w:szCs w:val="24"/>
        </w:rPr>
        <w:t>ress Ganey</w:t>
      </w:r>
      <w:r w:rsidRPr="00F85E59">
        <w:rPr>
          <w:rFonts w:ascii="Traditional Arabic" w:hAnsi="Traditional Arabic" w:cs="Traditional Arabic"/>
          <w:color w:val="000000" w:themeColor="text1"/>
          <w:sz w:val="24"/>
          <w:szCs w:val="24"/>
          <w:rtl/>
          <w:lang w:val="en-GB"/>
        </w:rPr>
        <w:t>)</w:t>
      </w:r>
      <w:r w:rsidR="001D2E0E" w:rsidRPr="00F85E59">
        <w:rPr>
          <w:rFonts w:ascii="Traditional Arabic" w:hAnsi="Traditional Arabic" w:cs="Traditional Arabic" w:hint="cs"/>
          <w:color w:val="000000" w:themeColor="text1"/>
          <w:sz w:val="24"/>
          <w:szCs w:val="24"/>
          <w:rtl/>
          <w:lang w:val="en-GB"/>
        </w:rPr>
        <w:t>، ملحق (</w:t>
      </w:r>
      <w:r w:rsidR="00C45E97" w:rsidRPr="00F85E59">
        <w:rPr>
          <w:rFonts w:ascii="Traditional Arabic" w:hAnsi="Traditional Arabic" w:cs="Traditional Arabic" w:hint="cs"/>
          <w:color w:val="000000" w:themeColor="text1"/>
          <w:sz w:val="24"/>
          <w:szCs w:val="24"/>
          <w:rtl/>
          <w:lang w:val="en-GB"/>
        </w:rPr>
        <w:t>4</w:t>
      </w:r>
      <w:r w:rsidR="001D2E0E" w:rsidRPr="00F85E59">
        <w:rPr>
          <w:rFonts w:ascii="Traditional Arabic" w:hAnsi="Traditional Arabic" w:cs="Traditional Arabic" w:hint="cs"/>
          <w:color w:val="000000" w:themeColor="text1"/>
          <w:sz w:val="24"/>
          <w:szCs w:val="24"/>
          <w:rtl/>
          <w:lang w:val="en-GB"/>
        </w:rPr>
        <w:t>)</w:t>
      </w:r>
      <w:r w:rsidRPr="00F85E59">
        <w:rPr>
          <w:rFonts w:ascii="Traditional Arabic" w:hAnsi="Traditional Arabic" w:cs="Traditional Arabic"/>
          <w:color w:val="000000" w:themeColor="text1"/>
          <w:sz w:val="24"/>
          <w:szCs w:val="24"/>
          <w:rtl/>
          <w:lang w:val="en-GB"/>
        </w:rPr>
        <w:t xml:space="preserve"> </w:t>
      </w:r>
      <w:r w:rsidR="00F85E59">
        <w:rPr>
          <w:rFonts w:ascii="Traditional Arabic" w:hAnsi="Traditional Arabic" w:cs="Traditional Arabic" w:hint="cs"/>
          <w:color w:val="000000" w:themeColor="text1"/>
          <w:sz w:val="24"/>
          <w:szCs w:val="24"/>
          <w:rtl/>
          <w:lang w:val="en-GB"/>
        </w:rPr>
        <w:t>ا</w:t>
      </w:r>
      <w:r w:rsidR="001D2E0E">
        <w:rPr>
          <w:rFonts w:ascii="Traditional Arabic" w:hAnsi="Traditional Arabic" w:cs="Traditional Arabic" w:hint="cs"/>
          <w:color w:val="000000" w:themeColor="text1"/>
          <w:sz w:val="24"/>
          <w:szCs w:val="24"/>
          <w:rtl/>
          <w:lang w:val="en-GB"/>
        </w:rPr>
        <w:t xml:space="preserve">لمتوفرة على منصة وزارة الصحة </w:t>
      </w:r>
      <w:r w:rsidRPr="007B55F9">
        <w:rPr>
          <w:rFonts w:ascii="Traditional Arabic" w:hAnsi="Traditional Arabic" w:cs="Traditional Arabic"/>
          <w:color w:val="000000" w:themeColor="text1"/>
          <w:sz w:val="24"/>
          <w:szCs w:val="24"/>
          <w:rtl/>
          <w:lang w:val="en-GB"/>
        </w:rPr>
        <w:t xml:space="preserve">أداة قياس معيارية عالمية تُستخدم لتقييم جودة الرعاية الصحية من منظور المريض. </w:t>
      </w:r>
      <w:r w:rsidR="00FF529B" w:rsidRPr="00FF529B">
        <w:rPr>
          <w:rFonts w:ascii="Traditional Arabic" w:hAnsi="Traditional Arabic" w:cs="Traditional Arabic"/>
          <w:color w:val="000000" w:themeColor="text1"/>
          <w:sz w:val="24"/>
          <w:szCs w:val="24"/>
          <w:rtl/>
          <w:lang w:val="en-GB"/>
        </w:rPr>
        <w:t>وهو المقياس الموحد لقياس</w:t>
      </w:r>
      <w:r w:rsidR="008B1C0E">
        <w:rPr>
          <w:rFonts w:ascii="Traditional Arabic" w:hAnsi="Traditional Arabic" w:cs="Traditional Arabic" w:hint="cs"/>
          <w:color w:val="000000" w:themeColor="text1"/>
          <w:sz w:val="24"/>
          <w:szCs w:val="24"/>
          <w:rtl/>
          <w:lang w:val="en-GB"/>
        </w:rPr>
        <w:t xml:space="preserve"> جودة</w:t>
      </w:r>
      <w:r w:rsidR="00FF529B" w:rsidRPr="00FF529B">
        <w:rPr>
          <w:rFonts w:ascii="Traditional Arabic" w:hAnsi="Traditional Arabic" w:cs="Traditional Arabic"/>
          <w:color w:val="000000" w:themeColor="text1"/>
          <w:sz w:val="24"/>
          <w:szCs w:val="24"/>
          <w:rtl/>
          <w:lang w:val="en-GB"/>
        </w:rPr>
        <w:t xml:space="preserve"> تجربة المرضى بالمملكة العربية السعودية (وزارة الصحة، 2023؛ </w:t>
      </w:r>
      <w:r w:rsidR="00FF529B" w:rsidRPr="00FF529B">
        <w:rPr>
          <w:rFonts w:ascii="Traditional Arabic" w:hAnsi="Traditional Arabic" w:cs="Traditional Arabic"/>
          <w:color w:val="000000" w:themeColor="text1"/>
          <w:sz w:val="24"/>
          <w:szCs w:val="24"/>
          <w:lang w:val="en-GB"/>
        </w:rPr>
        <w:t>Press Ganey, 2024</w:t>
      </w:r>
      <w:r w:rsidR="00FF529B" w:rsidRPr="00FF529B">
        <w:rPr>
          <w:rFonts w:ascii="Traditional Arabic" w:hAnsi="Traditional Arabic" w:cs="Traditional Arabic"/>
          <w:color w:val="000000" w:themeColor="text1"/>
          <w:sz w:val="24"/>
          <w:szCs w:val="24"/>
          <w:rtl/>
          <w:lang w:val="en-GB"/>
        </w:rPr>
        <w:t>)</w:t>
      </w:r>
      <w:r w:rsidR="008B1C0E">
        <w:rPr>
          <w:rFonts w:ascii="Traditional Arabic" w:hAnsi="Traditional Arabic" w:cs="Traditional Arabic" w:hint="cs"/>
          <w:color w:val="000000" w:themeColor="text1"/>
          <w:sz w:val="24"/>
          <w:szCs w:val="24"/>
          <w:rtl/>
          <w:lang w:val="en-GB"/>
        </w:rPr>
        <w:t>،</w:t>
      </w:r>
      <w:r w:rsidRPr="007B55F9">
        <w:rPr>
          <w:rFonts w:ascii="Traditional Arabic" w:hAnsi="Traditional Arabic" w:cs="Traditional Arabic"/>
          <w:color w:val="000000" w:themeColor="text1"/>
          <w:sz w:val="24"/>
          <w:szCs w:val="24"/>
          <w:rtl/>
          <w:lang w:val="en-GB"/>
        </w:rPr>
        <w:t>و</w:t>
      </w:r>
      <w:r w:rsidR="00FF529B">
        <w:rPr>
          <w:rFonts w:ascii="Traditional Arabic" w:hAnsi="Traditional Arabic" w:cs="Traditional Arabic" w:hint="cs"/>
          <w:color w:val="000000" w:themeColor="text1"/>
          <w:sz w:val="24"/>
          <w:szCs w:val="24"/>
          <w:rtl/>
          <w:lang w:val="en-GB"/>
        </w:rPr>
        <w:t xml:space="preserve">تقيس </w:t>
      </w:r>
      <w:r w:rsidRPr="007B55F9">
        <w:rPr>
          <w:rFonts w:ascii="Traditional Arabic" w:hAnsi="Traditional Arabic" w:cs="Traditional Arabic"/>
          <w:color w:val="000000" w:themeColor="text1"/>
          <w:sz w:val="24"/>
          <w:szCs w:val="24"/>
          <w:rtl/>
          <w:lang w:val="en-GB"/>
        </w:rPr>
        <w:t xml:space="preserve">الأداة </w:t>
      </w:r>
      <w:r w:rsidR="00FF529B">
        <w:rPr>
          <w:rFonts w:ascii="Traditional Arabic" w:hAnsi="Traditional Arabic" w:cs="Traditional Arabic" w:hint="cs"/>
          <w:color w:val="000000" w:themeColor="text1"/>
          <w:sz w:val="24"/>
          <w:szCs w:val="24"/>
          <w:rtl/>
          <w:lang w:val="en-GB"/>
        </w:rPr>
        <w:t>ال</w:t>
      </w:r>
      <w:r w:rsidRPr="007B55F9">
        <w:rPr>
          <w:rFonts w:ascii="Traditional Arabic" w:hAnsi="Traditional Arabic" w:cs="Traditional Arabic"/>
          <w:color w:val="000000" w:themeColor="text1"/>
          <w:sz w:val="24"/>
          <w:szCs w:val="24"/>
          <w:rtl/>
          <w:lang w:val="en-GB"/>
        </w:rPr>
        <w:t xml:space="preserve">أبعاد </w:t>
      </w:r>
      <w:r w:rsidR="00FF529B">
        <w:rPr>
          <w:rFonts w:ascii="Traditional Arabic" w:hAnsi="Traditional Arabic" w:cs="Traditional Arabic" w:hint="cs"/>
          <w:color w:val="000000" w:themeColor="text1"/>
          <w:sz w:val="24"/>
          <w:szCs w:val="24"/>
          <w:rtl/>
          <w:lang w:val="en-GB"/>
        </w:rPr>
        <w:t>ال</w:t>
      </w:r>
      <w:r w:rsidRPr="007B55F9">
        <w:rPr>
          <w:rFonts w:ascii="Traditional Arabic" w:hAnsi="Traditional Arabic" w:cs="Traditional Arabic"/>
          <w:color w:val="000000" w:themeColor="text1"/>
          <w:sz w:val="24"/>
          <w:szCs w:val="24"/>
          <w:rtl/>
          <w:lang w:val="en-GB"/>
        </w:rPr>
        <w:t xml:space="preserve">رئيسية </w:t>
      </w:r>
      <w:r w:rsidR="00FF529B">
        <w:rPr>
          <w:rFonts w:ascii="Traditional Arabic" w:hAnsi="Traditional Arabic" w:cs="Traditional Arabic" w:hint="cs"/>
          <w:color w:val="000000" w:themeColor="text1"/>
          <w:sz w:val="24"/>
          <w:szCs w:val="24"/>
          <w:rtl/>
          <w:lang w:val="en-GB"/>
        </w:rPr>
        <w:t xml:space="preserve">لجودة </w:t>
      </w:r>
      <w:r w:rsidRPr="007B55F9">
        <w:rPr>
          <w:rFonts w:ascii="Traditional Arabic" w:hAnsi="Traditional Arabic" w:cs="Traditional Arabic"/>
          <w:color w:val="000000" w:themeColor="text1"/>
          <w:sz w:val="24"/>
          <w:szCs w:val="24"/>
          <w:rtl/>
          <w:lang w:val="en-GB"/>
        </w:rPr>
        <w:t xml:space="preserve">تجربة المريض، </w:t>
      </w:r>
      <w:r w:rsidR="005A0C4A">
        <w:rPr>
          <w:rFonts w:ascii="Traditional Arabic" w:hAnsi="Traditional Arabic" w:cs="Traditional Arabic" w:hint="cs"/>
          <w:color w:val="000000" w:themeColor="text1"/>
          <w:sz w:val="24"/>
          <w:szCs w:val="24"/>
          <w:rtl/>
          <w:lang w:val="en-GB"/>
        </w:rPr>
        <w:t xml:space="preserve">التالية </w:t>
      </w:r>
      <w:r w:rsidR="006D3A17">
        <w:rPr>
          <w:rFonts w:ascii="Traditional Arabic" w:hAnsi="Traditional Arabic" w:cs="Traditional Arabic" w:hint="cs"/>
          <w:color w:val="000000" w:themeColor="text1"/>
          <w:sz w:val="24"/>
          <w:szCs w:val="24"/>
          <w:rtl/>
          <w:lang w:val="en-GB"/>
        </w:rPr>
        <w:t>:</w:t>
      </w:r>
    </w:p>
    <w:p w14:paraId="746CB891" w14:textId="0EF78D18" w:rsidR="000F4674" w:rsidRPr="000F4674" w:rsidRDefault="00845F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w:t>
      </w:r>
      <w:r w:rsidR="000F4674" w:rsidRPr="000F4674">
        <w:rPr>
          <w:rFonts w:ascii="Traditional Arabic" w:hAnsi="Traditional Arabic" w:cs="Traditional Arabic"/>
          <w:b/>
          <w:bCs/>
          <w:color w:val="000000" w:themeColor="text1"/>
          <w:sz w:val="24"/>
          <w:szCs w:val="24"/>
          <w:rtl/>
        </w:rPr>
        <w:t>. الوصول إلى الرعاية (</w:t>
      </w:r>
      <w:r w:rsidR="000F4674" w:rsidRPr="000F4674">
        <w:rPr>
          <w:rFonts w:ascii="Traditional Arabic" w:hAnsi="Traditional Arabic" w:cs="Traditional Arabic"/>
          <w:b/>
          <w:bCs/>
          <w:color w:val="000000" w:themeColor="text1"/>
          <w:sz w:val="24"/>
          <w:szCs w:val="24"/>
        </w:rPr>
        <w:t>Access to Care</w:t>
      </w:r>
      <w:r w:rsidR="000F4674" w:rsidRPr="000F4674">
        <w:rPr>
          <w:rFonts w:ascii="Traditional Arabic" w:hAnsi="Traditional Arabic" w:cs="Traditional Arabic"/>
          <w:b/>
          <w:bCs/>
          <w:color w:val="000000" w:themeColor="text1"/>
          <w:sz w:val="24"/>
          <w:szCs w:val="24"/>
          <w:rtl/>
        </w:rPr>
        <w:t>)</w:t>
      </w:r>
    </w:p>
    <w:p w14:paraId="09F189AA" w14:textId="11027D7E" w:rsidR="000F4674" w:rsidRPr="000F4674" w:rsidRDefault="00845F7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845F74">
        <w:rPr>
          <w:rFonts w:ascii="Traditional Arabic" w:hAnsi="Traditional Arabic" w:cs="Traditional Arabic"/>
          <w:color w:val="000000" w:themeColor="text1"/>
          <w:sz w:val="24"/>
          <w:szCs w:val="24"/>
          <w:rtl/>
        </w:rPr>
        <w:t xml:space="preserve">تقييم إجراءات حجز المواعيد، وأوقات الانتظار، وسهولة الوصول إلى </w:t>
      </w:r>
      <w:r w:rsidR="00F1089F">
        <w:rPr>
          <w:rFonts w:ascii="Traditional Arabic" w:hAnsi="Traditional Arabic" w:cs="Traditional Arabic" w:hint="cs"/>
          <w:color w:val="000000" w:themeColor="text1"/>
          <w:sz w:val="24"/>
          <w:szCs w:val="24"/>
          <w:rtl/>
        </w:rPr>
        <w:t>الخدمات</w:t>
      </w:r>
      <w:r w:rsidRPr="00845F74">
        <w:rPr>
          <w:rFonts w:ascii="Traditional Arabic" w:hAnsi="Traditional Arabic" w:cs="Traditional Arabic"/>
          <w:color w:val="000000" w:themeColor="text1"/>
          <w:sz w:val="24"/>
          <w:szCs w:val="24"/>
          <w:rtl/>
        </w:rPr>
        <w:t xml:space="preserve"> والمرافق</w:t>
      </w:r>
      <w:r w:rsidR="00C72892">
        <w:rPr>
          <w:rFonts w:ascii="Traditional Arabic" w:hAnsi="Traditional Arabic" w:cs="Traditional Arabic" w:hint="cs"/>
          <w:color w:val="000000" w:themeColor="text1"/>
          <w:sz w:val="24"/>
          <w:szCs w:val="24"/>
          <w:rtl/>
        </w:rPr>
        <w:t>.</w:t>
      </w:r>
    </w:p>
    <w:p w14:paraId="123B0352"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2. تنسيق الخدمة (</w:t>
      </w:r>
      <w:r w:rsidRPr="000F4674">
        <w:rPr>
          <w:rFonts w:ascii="Traditional Arabic" w:hAnsi="Traditional Arabic" w:cs="Traditional Arabic"/>
          <w:b/>
          <w:bCs/>
          <w:color w:val="000000" w:themeColor="text1"/>
          <w:sz w:val="24"/>
          <w:szCs w:val="24"/>
        </w:rPr>
        <w:t>Service Coordination</w:t>
      </w:r>
      <w:r w:rsidRPr="000F4674">
        <w:rPr>
          <w:rFonts w:ascii="Traditional Arabic" w:hAnsi="Traditional Arabic" w:cs="Traditional Arabic"/>
          <w:b/>
          <w:bCs/>
          <w:color w:val="000000" w:themeColor="text1"/>
          <w:sz w:val="24"/>
          <w:szCs w:val="24"/>
          <w:rtl/>
        </w:rPr>
        <w:t>)</w:t>
      </w:r>
    </w:p>
    <w:p w14:paraId="2AEFFE77" w14:textId="2B3C3C62" w:rsidR="009E7813" w:rsidRDefault="009E7813"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Pr="009E7813">
        <w:rPr>
          <w:rFonts w:ascii="Traditional Arabic" w:hAnsi="Traditional Arabic" w:cs="Traditional Arabic"/>
          <w:color w:val="000000" w:themeColor="text1"/>
          <w:sz w:val="24"/>
          <w:szCs w:val="24"/>
          <w:rtl/>
        </w:rPr>
        <w:t xml:space="preserve">التكامل والانسجام بين مختلف مراحل الرعاية والأقسام المشاركة في رحلة المريض العلاجية، كالتنسيق السريري بين الأطباء، وتنسيق الخدمات المساندة كالمختبر والأشعة، وضمان انتقال المريض بسلاسة بين مستويات الرعاية المختلفة </w:t>
      </w:r>
      <w:r w:rsidR="00AE18C0">
        <w:rPr>
          <w:rFonts w:ascii="Traditional Arabic" w:hAnsi="Traditional Arabic" w:cs="Traditional Arabic" w:hint="cs"/>
          <w:color w:val="000000" w:themeColor="text1"/>
          <w:sz w:val="24"/>
          <w:szCs w:val="24"/>
          <w:rtl/>
        </w:rPr>
        <w:t>و</w:t>
      </w:r>
      <w:r w:rsidRPr="009E7813">
        <w:rPr>
          <w:rFonts w:ascii="Traditional Arabic" w:hAnsi="Traditional Arabic" w:cs="Traditional Arabic"/>
          <w:color w:val="000000" w:themeColor="text1"/>
          <w:sz w:val="24"/>
          <w:szCs w:val="24"/>
          <w:rtl/>
        </w:rPr>
        <w:t>ضمان استمرارية الرعاية</w:t>
      </w:r>
      <w:r w:rsidR="00AE18C0">
        <w:rPr>
          <w:rFonts w:ascii="Traditional Arabic" w:hAnsi="Traditional Arabic" w:cs="Traditional Arabic" w:hint="cs"/>
          <w:b/>
          <w:bCs/>
          <w:color w:val="000000" w:themeColor="text1"/>
          <w:sz w:val="24"/>
          <w:szCs w:val="24"/>
          <w:rtl/>
        </w:rPr>
        <w:t>.</w:t>
      </w:r>
    </w:p>
    <w:p w14:paraId="26ACE5B0" w14:textId="2BE5D382"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3. التواصل (</w:t>
      </w:r>
      <w:r w:rsidRPr="000F4674">
        <w:rPr>
          <w:rFonts w:ascii="Traditional Arabic" w:hAnsi="Traditional Arabic" w:cs="Traditional Arabic"/>
          <w:b/>
          <w:bCs/>
          <w:color w:val="000000" w:themeColor="text1"/>
          <w:sz w:val="24"/>
          <w:szCs w:val="24"/>
        </w:rPr>
        <w:t>Communication</w:t>
      </w:r>
      <w:r w:rsidRPr="000F4674">
        <w:rPr>
          <w:rFonts w:ascii="Traditional Arabic" w:hAnsi="Traditional Arabic" w:cs="Traditional Arabic"/>
          <w:b/>
          <w:bCs/>
          <w:color w:val="000000" w:themeColor="text1"/>
          <w:sz w:val="24"/>
          <w:szCs w:val="24"/>
          <w:rtl/>
        </w:rPr>
        <w:t>)</w:t>
      </w:r>
    </w:p>
    <w:p w14:paraId="25D4025D" w14:textId="1184A46A" w:rsidR="001B4598" w:rsidRPr="001B4598" w:rsidRDefault="001B4598"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1B4598">
        <w:rPr>
          <w:rFonts w:ascii="Traditional Arabic" w:hAnsi="Traditional Arabic" w:cs="Traditional Arabic"/>
          <w:color w:val="000000" w:themeColor="text1"/>
          <w:sz w:val="24"/>
          <w:szCs w:val="24"/>
          <w:rtl/>
        </w:rPr>
        <w:t>تقييم مستوى تواصل الكوادر الطبية والتمريضية والإدارية مع المريض، ومدى الاستماع لاحتياجاته والإجابة على استفساراته</w:t>
      </w:r>
      <w:r w:rsidRPr="001B4598">
        <w:rPr>
          <w:rFonts w:ascii="Traditional Arabic" w:hAnsi="Traditional Arabic" w:cs="Traditional Arabic"/>
          <w:color w:val="000000" w:themeColor="text1"/>
          <w:sz w:val="24"/>
          <w:szCs w:val="24"/>
        </w:rPr>
        <w:t>.</w:t>
      </w:r>
    </w:p>
    <w:p w14:paraId="2358E387"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4. الاحترام (</w:t>
      </w:r>
      <w:r w:rsidRPr="000F4674">
        <w:rPr>
          <w:rFonts w:ascii="Traditional Arabic" w:hAnsi="Traditional Arabic" w:cs="Traditional Arabic"/>
          <w:b/>
          <w:bCs/>
          <w:color w:val="000000" w:themeColor="text1"/>
          <w:sz w:val="24"/>
          <w:szCs w:val="24"/>
        </w:rPr>
        <w:t>Respect for Values and Preferences</w:t>
      </w:r>
      <w:r w:rsidRPr="000F4674">
        <w:rPr>
          <w:rFonts w:ascii="Traditional Arabic" w:hAnsi="Traditional Arabic" w:cs="Traditional Arabic"/>
          <w:b/>
          <w:bCs/>
          <w:color w:val="000000" w:themeColor="text1"/>
          <w:sz w:val="24"/>
          <w:szCs w:val="24"/>
          <w:rtl/>
        </w:rPr>
        <w:t>)</w:t>
      </w:r>
    </w:p>
    <w:p w14:paraId="1729B840" w14:textId="04D01CD1" w:rsidR="00DF54B5" w:rsidRDefault="00494CAC"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00DF54B5" w:rsidRPr="00DF54B5">
        <w:rPr>
          <w:rFonts w:ascii="Traditional Arabic" w:hAnsi="Traditional Arabic" w:cs="Traditional Arabic"/>
          <w:color w:val="000000" w:themeColor="text1"/>
          <w:sz w:val="24"/>
          <w:szCs w:val="24"/>
          <w:rtl/>
        </w:rPr>
        <w:t xml:space="preserve">معاملة المريض بكرامة واحترام، ومراعاة قيمه الثقافية والدينية والاجتماعية، </w:t>
      </w:r>
      <w:r w:rsidR="00421514">
        <w:rPr>
          <w:rFonts w:ascii="Traditional Arabic" w:hAnsi="Traditional Arabic" w:cs="Traditional Arabic" w:hint="cs"/>
          <w:color w:val="000000" w:themeColor="text1"/>
          <w:sz w:val="24"/>
          <w:szCs w:val="24"/>
          <w:rtl/>
        </w:rPr>
        <w:t>و</w:t>
      </w:r>
      <w:r w:rsidR="00421514" w:rsidRPr="00DF54B5">
        <w:rPr>
          <w:rFonts w:ascii="Traditional Arabic" w:hAnsi="Traditional Arabic" w:cs="Traditional Arabic" w:hint="cs"/>
          <w:color w:val="000000" w:themeColor="text1"/>
          <w:sz w:val="24"/>
          <w:szCs w:val="24"/>
          <w:rtl/>
        </w:rPr>
        <w:t>احترام</w:t>
      </w:r>
      <w:r w:rsidR="00DF54B5" w:rsidRPr="00DF54B5">
        <w:rPr>
          <w:rFonts w:ascii="Traditional Arabic" w:hAnsi="Traditional Arabic" w:cs="Traditional Arabic"/>
          <w:color w:val="000000" w:themeColor="text1"/>
          <w:sz w:val="24"/>
          <w:szCs w:val="24"/>
          <w:rtl/>
        </w:rPr>
        <w:t xml:space="preserve"> خصوصيته وإشراكه في اتخاذ القرارات المتعلقة بخطته العلاجية</w:t>
      </w:r>
      <w:r w:rsidR="00030682">
        <w:rPr>
          <w:rFonts w:ascii="Traditional Arabic" w:hAnsi="Traditional Arabic" w:cs="Traditional Arabic" w:hint="cs"/>
          <w:color w:val="000000" w:themeColor="text1"/>
          <w:sz w:val="24"/>
          <w:szCs w:val="24"/>
          <w:rtl/>
        </w:rPr>
        <w:t>.</w:t>
      </w:r>
    </w:p>
    <w:p w14:paraId="177EA8F9" w14:textId="1367FB8B"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5. المعلومات والتعليم (</w:t>
      </w:r>
      <w:r w:rsidRPr="000F4674">
        <w:rPr>
          <w:rFonts w:ascii="Traditional Arabic" w:hAnsi="Traditional Arabic" w:cs="Traditional Arabic"/>
          <w:b/>
          <w:bCs/>
          <w:color w:val="000000" w:themeColor="text1"/>
          <w:sz w:val="24"/>
          <w:szCs w:val="24"/>
        </w:rPr>
        <w:t>Information and Education</w:t>
      </w:r>
      <w:r w:rsidRPr="000F4674">
        <w:rPr>
          <w:rFonts w:ascii="Traditional Arabic" w:hAnsi="Traditional Arabic" w:cs="Traditional Arabic"/>
          <w:b/>
          <w:bCs/>
          <w:color w:val="000000" w:themeColor="text1"/>
          <w:sz w:val="24"/>
          <w:szCs w:val="24"/>
          <w:rtl/>
        </w:rPr>
        <w:t>)</w:t>
      </w:r>
    </w:p>
    <w:p w14:paraId="30E1DF22" w14:textId="6826D215" w:rsidR="00421514" w:rsidRDefault="0042151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w:t>
      </w:r>
      <w:r w:rsidRPr="00421514">
        <w:rPr>
          <w:rFonts w:ascii="Traditional Arabic" w:hAnsi="Traditional Arabic" w:cs="Traditional Arabic"/>
          <w:color w:val="000000" w:themeColor="text1"/>
          <w:sz w:val="24"/>
          <w:szCs w:val="24"/>
          <w:rtl/>
        </w:rPr>
        <w:t>تزويد المريض وعائلته بمعلومات دقيقة وكاملة حول حالته الصحية، والنتائج المتوقعة للعلاج، والتعليمات اللازمة للعناية الذاتية بعد الخروج</w:t>
      </w:r>
      <w:r>
        <w:rPr>
          <w:rFonts w:ascii="Traditional Arabic" w:hAnsi="Traditional Arabic" w:cs="Traditional Arabic" w:hint="cs"/>
          <w:color w:val="000000" w:themeColor="text1"/>
          <w:sz w:val="24"/>
          <w:szCs w:val="24"/>
          <w:rtl/>
        </w:rPr>
        <w:t>.</w:t>
      </w:r>
      <w:r w:rsidRPr="00421514">
        <w:rPr>
          <w:rFonts w:ascii="Traditional Arabic" w:hAnsi="Traditional Arabic" w:cs="Traditional Arabic"/>
          <w:color w:val="000000" w:themeColor="text1"/>
          <w:sz w:val="24"/>
          <w:szCs w:val="24"/>
          <w:rtl/>
        </w:rPr>
        <w:t xml:space="preserve"> </w:t>
      </w:r>
    </w:p>
    <w:p w14:paraId="372A8BC5" w14:textId="6F5F2A2C"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6. البيئة المادية (</w:t>
      </w:r>
      <w:r w:rsidRPr="000F4674">
        <w:rPr>
          <w:rFonts w:ascii="Traditional Arabic" w:hAnsi="Traditional Arabic" w:cs="Traditional Arabic"/>
          <w:b/>
          <w:bCs/>
          <w:color w:val="000000" w:themeColor="text1"/>
          <w:sz w:val="24"/>
          <w:szCs w:val="24"/>
        </w:rPr>
        <w:t>Physical Environment</w:t>
      </w:r>
      <w:r w:rsidRPr="000F4674">
        <w:rPr>
          <w:rFonts w:ascii="Traditional Arabic" w:hAnsi="Traditional Arabic" w:cs="Traditional Arabic"/>
          <w:b/>
          <w:bCs/>
          <w:color w:val="000000" w:themeColor="text1"/>
          <w:sz w:val="24"/>
          <w:szCs w:val="24"/>
          <w:rtl/>
        </w:rPr>
        <w:t>)</w:t>
      </w:r>
    </w:p>
    <w:p w14:paraId="31509113" w14:textId="45915DAE" w:rsidR="000F4674" w:rsidRPr="000F4674" w:rsidRDefault="00AA494C"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AA494C">
        <w:rPr>
          <w:rFonts w:ascii="Traditional Arabic" w:hAnsi="Traditional Arabic" w:cs="Traditional Arabic"/>
          <w:color w:val="000000" w:themeColor="text1"/>
          <w:sz w:val="24"/>
          <w:szCs w:val="24"/>
          <w:rtl/>
        </w:rPr>
        <w:t>تقييم نظافة المرافق، والراحة، والهدوء، وتوفر سبل السلام</w:t>
      </w:r>
      <w:r w:rsidR="00BB1128">
        <w:rPr>
          <w:rFonts w:ascii="Traditional Arabic" w:hAnsi="Traditional Arabic" w:cs="Traditional Arabic" w:hint="cs"/>
          <w:color w:val="000000" w:themeColor="text1"/>
          <w:sz w:val="24"/>
          <w:szCs w:val="24"/>
          <w:rtl/>
        </w:rPr>
        <w:t>ة و</w:t>
      </w:r>
      <w:r w:rsidR="000F4674" w:rsidRPr="000F4674">
        <w:rPr>
          <w:rFonts w:ascii="Traditional Arabic" w:hAnsi="Traditional Arabic" w:cs="Traditional Arabic"/>
          <w:color w:val="000000" w:themeColor="text1"/>
          <w:sz w:val="24"/>
          <w:szCs w:val="24"/>
          <w:rtl/>
        </w:rPr>
        <w:t xml:space="preserve">الراحة الجسدية" </w:t>
      </w:r>
      <w:r w:rsidR="00BB1128">
        <w:rPr>
          <w:rFonts w:ascii="Traditional Arabic" w:hAnsi="Traditional Arabic" w:cs="Traditional Arabic" w:hint="cs"/>
          <w:color w:val="000000" w:themeColor="text1"/>
          <w:sz w:val="24"/>
          <w:szCs w:val="24"/>
          <w:rtl/>
        </w:rPr>
        <w:t>للمريض</w:t>
      </w:r>
      <w:r w:rsidR="004177E8">
        <w:rPr>
          <w:rFonts w:ascii="Traditional Arabic" w:hAnsi="Traditional Arabic" w:cs="Traditional Arabic" w:hint="cs"/>
          <w:color w:val="000000" w:themeColor="text1"/>
          <w:sz w:val="24"/>
          <w:szCs w:val="24"/>
          <w:rtl/>
        </w:rPr>
        <w:t xml:space="preserve"> وذويه.</w:t>
      </w:r>
    </w:p>
    <w:p w14:paraId="7ADA5FBD" w14:textId="77777777" w:rsidR="000F4674" w:rsidRP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lastRenderedPageBreak/>
        <w:t>7. الدعم العاطفي (</w:t>
      </w:r>
      <w:r w:rsidRPr="000F4674">
        <w:rPr>
          <w:rFonts w:ascii="Traditional Arabic" w:hAnsi="Traditional Arabic" w:cs="Traditional Arabic"/>
          <w:b/>
          <w:bCs/>
          <w:color w:val="000000" w:themeColor="text1"/>
          <w:sz w:val="24"/>
          <w:szCs w:val="24"/>
        </w:rPr>
        <w:t>Emotional Support</w:t>
      </w:r>
      <w:r w:rsidRPr="000F4674">
        <w:rPr>
          <w:rFonts w:ascii="Traditional Arabic" w:hAnsi="Traditional Arabic" w:cs="Traditional Arabic"/>
          <w:b/>
          <w:bCs/>
          <w:color w:val="000000" w:themeColor="text1"/>
          <w:sz w:val="24"/>
          <w:szCs w:val="24"/>
          <w:rtl/>
        </w:rPr>
        <w:t>)</w:t>
      </w:r>
    </w:p>
    <w:p w14:paraId="65A19323" w14:textId="154CCD8A" w:rsidR="000338CB" w:rsidRPr="000338CB" w:rsidRDefault="000338C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0338CB">
        <w:rPr>
          <w:rFonts w:ascii="Traditional Arabic" w:hAnsi="Traditional Arabic" w:cs="Traditional Arabic"/>
          <w:color w:val="000000" w:themeColor="text1"/>
          <w:sz w:val="24"/>
          <w:szCs w:val="24"/>
          <w:rtl/>
        </w:rPr>
        <w:t xml:space="preserve">تقييم مدى الاهتمام الشخصي بالمريض، </w:t>
      </w:r>
      <w:r w:rsidR="00EF06A0">
        <w:rPr>
          <w:rFonts w:ascii="Traditional Arabic" w:hAnsi="Traditional Arabic" w:cs="Traditional Arabic" w:hint="cs"/>
          <w:color w:val="000000" w:themeColor="text1"/>
          <w:sz w:val="24"/>
          <w:szCs w:val="24"/>
          <w:rtl/>
        </w:rPr>
        <w:t xml:space="preserve">وتقديم الدعم النفسي </w:t>
      </w:r>
      <w:r w:rsidR="00892AAD">
        <w:rPr>
          <w:rFonts w:ascii="Traditional Arabic" w:hAnsi="Traditional Arabic" w:cs="Traditional Arabic" w:hint="cs"/>
          <w:color w:val="000000" w:themeColor="text1"/>
          <w:sz w:val="24"/>
          <w:szCs w:val="24"/>
          <w:rtl/>
        </w:rPr>
        <w:t xml:space="preserve">لتخفيف القلق والتوتر ، </w:t>
      </w:r>
      <w:r w:rsidRPr="000338CB">
        <w:rPr>
          <w:rFonts w:ascii="Traditional Arabic" w:hAnsi="Traditional Arabic" w:cs="Traditional Arabic"/>
          <w:color w:val="000000" w:themeColor="text1"/>
          <w:sz w:val="24"/>
          <w:szCs w:val="24"/>
          <w:rtl/>
        </w:rPr>
        <w:t>واحترام خصوصيته، والتعاطف معه خلال فترة تلقي العلاج</w:t>
      </w:r>
      <w:r w:rsidRPr="000338CB">
        <w:rPr>
          <w:rFonts w:ascii="Traditional Arabic" w:hAnsi="Traditional Arabic" w:cs="Traditional Arabic"/>
          <w:color w:val="000000" w:themeColor="text1"/>
          <w:sz w:val="24"/>
          <w:szCs w:val="24"/>
        </w:rPr>
        <w:t>.</w:t>
      </w:r>
    </w:p>
    <w:p w14:paraId="28BAFF35" w14:textId="77777777" w:rsidR="000F4674" w:rsidRDefault="000F467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sidRPr="000F4674">
        <w:rPr>
          <w:rFonts w:ascii="Traditional Arabic" w:hAnsi="Traditional Arabic" w:cs="Traditional Arabic"/>
          <w:b/>
          <w:bCs/>
          <w:color w:val="000000" w:themeColor="text1"/>
          <w:sz w:val="24"/>
          <w:szCs w:val="24"/>
          <w:rtl/>
        </w:rPr>
        <w:t>8. المشاركة (</w:t>
      </w:r>
      <w:r w:rsidRPr="000F4674">
        <w:rPr>
          <w:rFonts w:ascii="Traditional Arabic" w:hAnsi="Traditional Arabic" w:cs="Traditional Arabic"/>
          <w:b/>
          <w:bCs/>
          <w:color w:val="000000" w:themeColor="text1"/>
          <w:sz w:val="24"/>
          <w:szCs w:val="24"/>
        </w:rPr>
        <w:t>Participation/Involvement of Family</w:t>
      </w:r>
      <w:r w:rsidRPr="000F4674">
        <w:rPr>
          <w:rFonts w:ascii="Traditional Arabic" w:hAnsi="Traditional Arabic" w:cs="Traditional Arabic"/>
          <w:b/>
          <w:bCs/>
          <w:color w:val="000000" w:themeColor="text1"/>
          <w:sz w:val="24"/>
          <w:szCs w:val="24"/>
          <w:rtl/>
        </w:rPr>
        <w:t>)</w:t>
      </w:r>
    </w:p>
    <w:p w14:paraId="662E720C" w14:textId="321A5BEE" w:rsidR="00FC1BF1" w:rsidRDefault="00FC1BF1"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color w:val="000000" w:themeColor="text1"/>
          <w:sz w:val="24"/>
          <w:szCs w:val="24"/>
          <w:rtl/>
        </w:rPr>
        <w:t xml:space="preserve">تقييم مدى </w:t>
      </w:r>
      <w:r w:rsidR="00347469" w:rsidRPr="00347469">
        <w:rPr>
          <w:rFonts w:ascii="Traditional Arabic" w:hAnsi="Traditional Arabic" w:cs="Traditional Arabic"/>
          <w:color w:val="000000" w:themeColor="text1"/>
          <w:sz w:val="24"/>
          <w:szCs w:val="24"/>
          <w:rtl/>
        </w:rPr>
        <w:t xml:space="preserve">إشراك عائلة المريض وأصدقائه المقربين في عملية الرعاية، </w:t>
      </w:r>
      <w:r>
        <w:rPr>
          <w:rFonts w:ascii="Traditional Arabic" w:hAnsi="Traditional Arabic" w:cs="Traditional Arabic" w:hint="cs"/>
          <w:color w:val="000000" w:themeColor="text1"/>
          <w:sz w:val="24"/>
          <w:szCs w:val="24"/>
          <w:rtl/>
        </w:rPr>
        <w:t>و</w:t>
      </w:r>
      <w:r w:rsidR="00347469" w:rsidRPr="00347469">
        <w:rPr>
          <w:rFonts w:ascii="Traditional Arabic" w:hAnsi="Traditional Arabic" w:cs="Traditional Arabic"/>
          <w:color w:val="000000" w:themeColor="text1"/>
          <w:sz w:val="24"/>
          <w:szCs w:val="24"/>
          <w:rtl/>
        </w:rPr>
        <w:t>توفير التسهيلات لتواجدهم واطلاعهم على مستجدات الحالة وإشراكهم في قرارات الرعاية</w:t>
      </w:r>
      <w:r>
        <w:rPr>
          <w:rFonts w:ascii="Traditional Arabic" w:hAnsi="Traditional Arabic" w:cs="Traditional Arabic" w:hint="cs"/>
          <w:b/>
          <w:bCs/>
          <w:color w:val="000000" w:themeColor="text1"/>
          <w:sz w:val="24"/>
          <w:szCs w:val="24"/>
          <w:rtl/>
        </w:rPr>
        <w:t>.</w:t>
      </w:r>
    </w:p>
    <w:p w14:paraId="189B954D" w14:textId="342E1027" w:rsidR="005A0C4A" w:rsidRDefault="005A0C4A"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sidRPr="005A0C4A">
        <w:rPr>
          <w:rFonts w:ascii="Traditional Arabic" w:hAnsi="Traditional Arabic" w:cs="Traditional Arabic" w:hint="cs"/>
          <w:b/>
          <w:bCs/>
          <w:color w:val="000000" w:themeColor="text1"/>
          <w:sz w:val="24"/>
          <w:szCs w:val="24"/>
          <w:rtl/>
        </w:rPr>
        <w:t xml:space="preserve">9. </w:t>
      </w:r>
      <w:r w:rsidRPr="005A0C4A">
        <w:rPr>
          <w:rFonts w:ascii="Traditional Arabic" w:hAnsi="Traditional Arabic" w:cs="Traditional Arabic"/>
          <w:b/>
          <w:bCs/>
          <w:color w:val="000000" w:themeColor="text1"/>
          <w:sz w:val="24"/>
          <w:szCs w:val="24"/>
          <w:rtl/>
        </w:rPr>
        <w:t>التقييم العام والتوصية</w:t>
      </w:r>
      <w:r w:rsidRPr="005A0C4A">
        <w:rPr>
          <w:rFonts w:ascii="Traditional Arabic" w:hAnsi="Traditional Arabic" w:cs="Traditional Arabic"/>
          <w:color w:val="000000" w:themeColor="text1"/>
          <w:sz w:val="24"/>
          <w:szCs w:val="24"/>
        </w:rPr>
        <w:t xml:space="preserve">: </w:t>
      </w:r>
    </w:p>
    <w:p w14:paraId="5AF6A05E" w14:textId="535899F6" w:rsidR="006D3A17" w:rsidRPr="00580E11" w:rsidRDefault="005A0C4A" w:rsidP="008B1C0E">
      <w:p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5A0C4A">
        <w:rPr>
          <w:rFonts w:ascii="Traditional Arabic" w:hAnsi="Traditional Arabic" w:cs="Traditional Arabic"/>
          <w:color w:val="000000" w:themeColor="text1"/>
          <w:sz w:val="24"/>
          <w:szCs w:val="24"/>
          <w:rtl/>
        </w:rPr>
        <w:t>التقييم الشامل للتجربة ومدى استعداد المريض للتوصية بالمنشأة الصحية للآخرين</w:t>
      </w:r>
      <w:r w:rsidRPr="005A0C4A">
        <w:rPr>
          <w:rFonts w:ascii="Traditional Arabic" w:hAnsi="Traditional Arabic" w:cs="Traditional Arabic"/>
          <w:color w:val="000000" w:themeColor="text1"/>
          <w:sz w:val="24"/>
          <w:szCs w:val="24"/>
        </w:rPr>
        <w:t>.</w:t>
      </w:r>
    </w:p>
    <w:p w14:paraId="4EEE954F" w14:textId="66518ECC" w:rsidR="00A710A3" w:rsidRPr="00A710A3" w:rsidRDefault="00A710A3"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A710A3">
        <w:rPr>
          <w:rFonts w:ascii="Traditional Arabic" w:hAnsi="Traditional Arabic" w:cs="Traditional Arabic"/>
          <w:b/>
          <w:bCs/>
          <w:color w:val="000000" w:themeColor="text1"/>
          <w:sz w:val="24"/>
          <w:szCs w:val="24"/>
          <w:rtl/>
          <w:lang w:val="en-GB"/>
        </w:rPr>
        <w:t>1.الموضوعية والموثوقية:</w:t>
      </w:r>
      <w:r w:rsidRPr="00A710A3">
        <w:rPr>
          <w:rFonts w:ascii="Traditional Arabic" w:hAnsi="Traditional Arabic" w:cs="Traditional Arabic"/>
          <w:color w:val="000000" w:themeColor="text1"/>
          <w:sz w:val="24"/>
          <w:szCs w:val="24"/>
          <w:rtl/>
          <w:lang w:val="en-GB"/>
        </w:rPr>
        <w:t xml:space="preserve"> كون البيانات تُجمع من قِبل جهة محايدة ومستقلة (منصة </w:t>
      </w:r>
      <w:r w:rsidRPr="00A710A3">
        <w:rPr>
          <w:rFonts w:ascii="Traditional Arabic" w:hAnsi="Traditional Arabic" w:cs="Traditional Arabic"/>
          <w:color w:val="000000" w:themeColor="text1"/>
          <w:sz w:val="24"/>
          <w:szCs w:val="24"/>
        </w:rPr>
        <w:t>Press Ganey</w:t>
      </w:r>
      <w:r w:rsidRPr="00A710A3">
        <w:rPr>
          <w:rFonts w:ascii="Traditional Arabic" w:hAnsi="Traditional Arabic" w:cs="Traditional Arabic"/>
          <w:color w:val="000000" w:themeColor="text1"/>
          <w:sz w:val="24"/>
          <w:szCs w:val="24"/>
          <w:rtl/>
          <w:lang w:val="en-GB"/>
        </w:rPr>
        <w:t>)، مما يقلل من احتمالية تحيز الباحث أو تأثير المنشأة الصحية على إجابات المرضى.</w:t>
      </w:r>
    </w:p>
    <w:p w14:paraId="08574DD2" w14:textId="2F62439B" w:rsidR="009752EA" w:rsidRPr="009752EA" w:rsidRDefault="00A710A3"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A710A3">
        <w:rPr>
          <w:rFonts w:ascii="Traditional Arabic" w:hAnsi="Traditional Arabic" w:cs="Traditional Arabic"/>
          <w:color w:val="000000" w:themeColor="text1"/>
          <w:sz w:val="24"/>
          <w:szCs w:val="24"/>
          <w:rtl/>
          <w:lang w:val="en-GB"/>
        </w:rPr>
        <w:t xml:space="preserve">تُعد هذه </w:t>
      </w:r>
      <w:r w:rsidR="001D2E0E">
        <w:rPr>
          <w:rFonts w:ascii="Traditional Arabic" w:hAnsi="Traditional Arabic" w:cs="Traditional Arabic" w:hint="cs"/>
          <w:color w:val="000000" w:themeColor="text1"/>
          <w:sz w:val="24"/>
          <w:szCs w:val="24"/>
          <w:rtl/>
          <w:lang w:val="en-GB"/>
        </w:rPr>
        <w:t>الاستبانة</w:t>
      </w:r>
      <w:r w:rsidRPr="00A710A3">
        <w:rPr>
          <w:rFonts w:ascii="Traditional Arabic" w:hAnsi="Traditional Arabic" w:cs="Traditional Arabic"/>
          <w:color w:val="000000" w:themeColor="text1"/>
          <w:sz w:val="24"/>
          <w:szCs w:val="24"/>
          <w:rtl/>
          <w:lang w:val="en-GB"/>
        </w:rPr>
        <w:t xml:space="preserve"> المرجع الرسمي</w:t>
      </w:r>
      <w:r w:rsidR="00E65924">
        <w:rPr>
          <w:rFonts w:ascii="Traditional Arabic" w:hAnsi="Traditional Arabic" w:cs="Traditional Arabic" w:hint="cs"/>
          <w:color w:val="000000" w:themeColor="text1"/>
          <w:sz w:val="24"/>
          <w:szCs w:val="24"/>
          <w:rtl/>
          <w:lang w:val="en-GB"/>
        </w:rPr>
        <w:t xml:space="preserve"> </w:t>
      </w:r>
      <w:r w:rsidR="00CB468C">
        <w:rPr>
          <w:rFonts w:ascii="Traditional Arabic" w:hAnsi="Traditional Arabic" w:cs="Traditional Arabic" w:hint="cs"/>
          <w:color w:val="000000" w:themeColor="text1"/>
          <w:sz w:val="24"/>
          <w:szCs w:val="24"/>
          <w:rtl/>
          <w:lang w:val="en-GB"/>
        </w:rPr>
        <w:t>المُعتمد</w:t>
      </w:r>
      <w:r w:rsidRPr="00A710A3">
        <w:rPr>
          <w:rFonts w:ascii="Traditional Arabic" w:hAnsi="Traditional Arabic" w:cs="Traditional Arabic"/>
          <w:color w:val="000000" w:themeColor="text1"/>
          <w:sz w:val="24"/>
          <w:szCs w:val="24"/>
          <w:rtl/>
          <w:lang w:val="en-GB"/>
        </w:rPr>
        <w:t xml:space="preserve"> </w:t>
      </w:r>
      <w:r w:rsidR="00E65924">
        <w:rPr>
          <w:rFonts w:ascii="Traditional Arabic" w:hAnsi="Traditional Arabic" w:cs="Traditional Arabic" w:hint="cs"/>
          <w:color w:val="000000" w:themeColor="text1"/>
          <w:sz w:val="24"/>
          <w:szCs w:val="24"/>
          <w:rtl/>
          <w:lang w:val="en-GB"/>
        </w:rPr>
        <w:t xml:space="preserve">من </w:t>
      </w:r>
      <w:r w:rsidRPr="00A710A3">
        <w:rPr>
          <w:rFonts w:ascii="Traditional Arabic" w:hAnsi="Traditional Arabic" w:cs="Traditional Arabic"/>
          <w:color w:val="000000" w:themeColor="text1"/>
          <w:sz w:val="24"/>
          <w:szCs w:val="24"/>
          <w:rtl/>
          <w:lang w:val="en-GB"/>
        </w:rPr>
        <w:t>وزارة الصحة</w:t>
      </w:r>
      <w:r w:rsidR="00E65924">
        <w:rPr>
          <w:rFonts w:ascii="Traditional Arabic" w:hAnsi="Traditional Arabic" w:cs="Traditional Arabic" w:hint="cs"/>
          <w:color w:val="000000" w:themeColor="text1"/>
          <w:sz w:val="24"/>
          <w:szCs w:val="24"/>
          <w:rtl/>
          <w:lang w:val="en-GB"/>
        </w:rPr>
        <w:t xml:space="preserve"> السعودية </w:t>
      </w:r>
      <w:r w:rsidRPr="00A710A3">
        <w:rPr>
          <w:rFonts w:ascii="Traditional Arabic" w:hAnsi="Traditional Arabic" w:cs="Traditional Arabic"/>
          <w:color w:val="000000" w:themeColor="text1"/>
          <w:sz w:val="24"/>
          <w:szCs w:val="24"/>
          <w:rtl/>
          <w:lang w:val="en-GB"/>
        </w:rPr>
        <w:t>و</w:t>
      </w:r>
      <w:r w:rsidR="00CB468C">
        <w:rPr>
          <w:rFonts w:ascii="Traditional Arabic" w:hAnsi="Traditional Arabic" w:cs="Traditional Arabic" w:hint="cs"/>
          <w:color w:val="000000" w:themeColor="text1"/>
          <w:sz w:val="24"/>
          <w:szCs w:val="24"/>
          <w:rtl/>
          <w:lang w:val="en-GB"/>
        </w:rPr>
        <w:t xml:space="preserve">الموحد </w:t>
      </w:r>
      <w:r w:rsidR="00C8011A">
        <w:rPr>
          <w:rFonts w:ascii="Traditional Arabic" w:hAnsi="Traditional Arabic" w:cs="Traditional Arabic" w:hint="cs"/>
          <w:color w:val="000000" w:themeColor="text1"/>
          <w:sz w:val="24"/>
          <w:szCs w:val="24"/>
          <w:rtl/>
          <w:lang w:val="en-GB"/>
        </w:rPr>
        <w:t xml:space="preserve">لتقييم </w:t>
      </w:r>
      <w:r w:rsidR="001504B2">
        <w:rPr>
          <w:rFonts w:ascii="Traditional Arabic" w:hAnsi="Traditional Arabic" w:cs="Traditional Arabic" w:hint="cs"/>
          <w:color w:val="000000" w:themeColor="text1"/>
          <w:sz w:val="24"/>
          <w:szCs w:val="24"/>
          <w:rtl/>
          <w:lang w:val="en-GB"/>
        </w:rPr>
        <w:t xml:space="preserve">جودة تجربة المريض بجميع المستشفيات بما فيها </w:t>
      </w:r>
      <w:r w:rsidR="0005326D">
        <w:rPr>
          <w:rFonts w:ascii="Traditional Arabic" w:hAnsi="Traditional Arabic" w:cs="Traditional Arabic" w:hint="cs"/>
          <w:color w:val="000000" w:themeColor="text1"/>
          <w:sz w:val="24"/>
          <w:szCs w:val="24"/>
          <w:rtl/>
          <w:lang w:val="en-GB"/>
        </w:rPr>
        <w:t xml:space="preserve">التابعة </w:t>
      </w:r>
      <w:r w:rsidR="00E65924">
        <w:rPr>
          <w:rFonts w:ascii="Traditional Arabic" w:hAnsi="Traditional Arabic" w:cs="Traditional Arabic" w:hint="cs"/>
          <w:color w:val="000000" w:themeColor="text1"/>
          <w:sz w:val="24"/>
          <w:szCs w:val="24"/>
          <w:rtl/>
          <w:lang w:val="en-GB"/>
        </w:rPr>
        <w:t>ل</w:t>
      </w:r>
      <w:r w:rsidRPr="00A710A3">
        <w:rPr>
          <w:rFonts w:ascii="Traditional Arabic" w:hAnsi="Traditional Arabic" w:cs="Traditional Arabic"/>
          <w:color w:val="000000" w:themeColor="text1"/>
          <w:sz w:val="24"/>
          <w:szCs w:val="24"/>
          <w:rtl/>
          <w:lang w:val="en-GB"/>
        </w:rPr>
        <w:t xml:space="preserve">تجمع القصيم </w:t>
      </w:r>
      <w:r w:rsidR="001D2E0E" w:rsidRPr="00A710A3">
        <w:rPr>
          <w:rFonts w:ascii="Traditional Arabic" w:hAnsi="Traditional Arabic" w:cs="Traditional Arabic" w:hint="cs"/>
          <w:color w:val="000000" w:themeColor="text1"/>
          <w:sz w:val="24"/>
          <w:szCs w:val="24"/>
          <w:rtl/>
          <w:lang w:val="en-GB"/>
        </w:rPr>
        <w:t>الصحي،</w:t>
      </w:r>
      <w:r w:rsidRPr="00A710A3">
        <w:rPr>
          <w:rFonts w:ascii="Traditional Arabic" w:hAnsi="Traditional Arabic" w:cs="Traditional Arabic"/>
          <w:color w:val="000000" w:themeColor="text1"/>
          <w:sz w:val="24"/>
          <w:szCs w:val="24"/>
          <w:rtl/>
          <w:lang w:val="en-GB"/>
        </w:rPr>
        <w:t xml:space="preserve"> مما يضفي موثوقية وقيمة تطبيقية عالية لنتائج الدراسة.</w:t>
      </w:r>
    </w:p>
    <w:p w14:paraId="76DDAD7A" w14:textId="75CD2267" w:rsidR="00DB72E7" w:rsidRPr="00381732" w:rsidRDefault="00DB72E7" w:rsidP="00381732">
      <w:pPr>
        <w:pStyle w:val="ab"/>
        <w:numPr>
          <w:ilvl w:val="0"/>
          <w:numId w:val="15"/>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381732">
        <w:rPr>
          <w:rFonts w:ascii="Traditional Arabic" w:hAnsi="Traditional Arabic" w:cs="Traditional Arabic"/>
          <w:b/>
          <w:bCs/>
          <w:color w:val="000000" w:themeColor="text1"/>
          <w:sz w:val="32"/>
          <w:szCs w:val="32"/>
          <w:rtl/>
        </w:rPr>
        <w:t>متغيرات الدراسة</w:t>
      </w:r>
    </w:p>
    <w:p w14:paraId="315519A8" w14:textId="53F9DEF3" w:rsid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لتحقيق أهداف الدراسة واختبار فرضياتها، تم تحديد متغيرات الدراسة وتصنيفها إلى ثلاثة أنواع رئيسية:</w:t>
      </w:r>
      <w:r w:rsidR="00987DFF" w:rsidRPr="00987DFF">
        <w:rPr>
          <w:rFonts w:ascii="Traditional Arabic" w:hAnsi="Traditional Arabic" w:cs="Traditional Arabic" w:hint="cs"/>
          <w:color w:val="000000" w:themeColor="text1"/>
          <w:sz w:val="24"/>
          <w:szCs w:val="24"/>
          <w:rtl/>
          <w:lang w:val="en-GB"/>
        </w:rPr>
        <w:t xml:space="preserve"> </w:t>
      </w:r>
      <w:r w:rsidR="00987DFF" w:rsidRPr="00DB72E7">
        <w:rPr>
          <w:rFonts w:ascii="Traditional Arabic" w:hAnsi="Traditional Arabic" w:cs="Traditional Arabic" w:hint="cs"/>
          <w:color w:val="000000" w:themeColor="text1"/>
          <w:sz w:val="24"/>
          <w:szCs w:val="24"/>
          <w:rtl/>
          <w:lang w:val="en-GB"/>
        </w:rPr>
        <w:t xml:space="preserve">المتغيرات الديموغرافية </w:t>
      </w:r>
      <w:r w:rsidR="00987DFF" w:rsidRPr="00DB72E7">
        <w:rPr>
          <w:rFonts w:ascii="Traditional Arabic" w:hAnsi="Traditional Arabic" w:cs="Traditional Arabic" w:hint="eastAsia"/>
          <w:color w:val="000000" w:themeColor="text1"/>
          <w:sz w:val="24"/>
          <w:szCs w:val="24"/>
          <w:rtl/>
          <w:lang w:val="en-GB"/>
        </w:rPr>
        <w:t>،</w:t>
      </w:r>
      <w:r w:rsidR="00987DFF" w:rsidRPr="00DB72E7">
        <w:rPr>
          <w:rFonts w:ascii="Traditional Arabic" w:hAnsi="Traditional Arabic" w:cs="Traditional Arabic"/>
          <w:color w:val="000000" w:themeColor="text1"/>
          <w:sz w:val="24"/>
          <w:szCs w:val="24"/>
          <w:rtl/>
          <w:lang w:val="en-GB"/>
        </w:rPr>
        <w:t xml:space="preserve">والوظيفية. </w:t>
      </w:r>
      <w:r w:rsidRPr="00DB72E7">
        <w:rPr>
          <w:rFonts w:ascii="Traditional Arabic" w:hAnsi="Traditional Arabic" w:cs="Traditional Arabic"/>
          <w:color w:val="000000" w:themeColor="text1"/>
          <w:sz w:val="24"/>
          <w:szCs w:val="24"/>
          <w:rtl/>
          <w:lang w:val="en-GB"/>
        </w:rPr>
        <w:t xml:space="preserve"> </w:t>
      </w:r>
      <w:r w:rsidR="00987DFF">
        <w:rPr>
          <w:rFonts w:ascii="Traditional Arabic" w:hAnsi="Traditional Arabic" w:cs="Traditional Arabic" w:hint="cs"/>
          <w:color w:val="000000" w:themeColor="text1"/>
          <w:sz w:val="24"/>
          <w:szCs w:val="24"/>
          <w:rtl/>
          <w:lang w:val="en-GB"/>
        </w:rPr>
        <w:t>و</w:t>
      </w:r>
      <w:r w:rsidRPr="00DB72E7">
        <w:rPr>
          <w:rFonts w:ascii="Traditional Arabic" w:hAnsi="Traditional Arabic" w:cs="Traditional Arabic"/>
          <w:color w:val="000000" w:themeColor="text1"/>
          <w:sz w:val="24"/>
          <w:szCs w:val="24"/>
          <w:rtl/>
          <w:lang w:val="en-GB"/>
        </w:rPr>
        <w:t>المتغير المستقل، والمتغير التابع، وفيما يلي تفصيل لكل منها:</w:t>
      </w:r>
    </w:p>
    <w:p w14:paraId="49241BB7" w14:textId="77777777" w:rsidR="00987DFF" w:rsidRPr="00987DFF" w:rsidRDefault="00987DFF"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987DFF">
        <w:rPr>
          <w:rFonts w:ascii="Traditional Arabic" w:hAnsi="Traditional Arabic" w:cs="Traditional Arabic"/>
          <w:b/>
          <w:bCs/>
          <w:color w:val="000000" w:themeColor="text1"/>
          <w:sz w:val="24"/>
          <w:szCs w:val="24"/>
          <w:rtl/>
          <w:lang w:val="en-GB"/>
        </w:rPr>
        <w:t>المتغيرات الديموغرافية والوظيفية (</w:t>
      </w:r>
      <w:r w:rsidRPr="00987DFF">
        <w:rPr>
          <w:rFonts w:ascii="Traditional Arabic" w:hAnsi="Traditional Arabic" w:cs="Traditional Arabic"/>
          <w:b/>
          <w:bCs/>
          <w:color w:val="000000" w:themeColor="text1"/>
          <w:sz w:val="24"/>
          <w:szCs w:val="24"/>
        </w:rPr>
        <w:t>Demographic and Occupational Variables</w:t>
      </w:r>
      <w:r w:rsidRPr="00987DFF">
        <w:rPr>
          <w:rFonts w:ascii="Traditional Arabic" w:hAnsi="Traditional Arabic" w:cs="Traditional Arabic"/>
          <w:b/>
          <w:bCs/>
          <w:color w:val="000000" w:themeColor="text1"/>
          <w:sz w:val="24"/>
          <w:szCs w:val="24"/>
          <w:rtl/>
          <w:lang w:val="en-GB"/>
        </w:rPr>
        <w:t>)</w:t>
      </w:r>
    </w:p>
    <w:p w14:paraId="76AC249F" w14:textId="57AC3B87" w:rsidR="00987DFF" w:rsidRPr="00BD2D58" w:rsidRDefault="00987DFF" w:rsidP="008B1C0E">
      <w:pPr>
        <w:bidi/>
        <w:spacing w:before="100" w:beforeAutospacing="1" w:after="100" w:afterAutospacing="1" w:line="360" w:lineRule="auto"/>
        <w:jc w:val="both"/>
        <w:rPr>
          <w:rFonts w:ascii="Traditional Arabic" w:hAnsi="Traditional Arabic" w:cs="Traditional Arabic"/>
          <w:color w:val="000000" w:themeColor="text1"/>
          <w:sz w:val="24"/>
          <w:szCs w:val="24"/>
          <w:highlight w:val="yellow"/>
          <w:rtl/>
          <w:lang w:val="en-GB"/>
        </w:rPr>
      </w:pPr>
      <w:r w:rsidRPr="00987DFF">
        <w:rPr>
          <w:rFonts w:ascii="Traditional Arabic" w:hAnsi="Traditional Arabic" w:cs="Traditional Arabic"/>
          <w:color w:val="000000" w:themeColor="text1"/>
          <w:sz w:val="24"/>
          <w:szCs w:val="24"/>
          <w:rtl/>
          <w:lang w:val="en-GB"/>
        </w:rPr>
        <w:t xml:space="preserve">وهي المتغيرات </w:t>
      </w:r>
      <w:r w:rsidR="000E7053">
        <w:rPr>
          <w:rFonts w:ascii="Traditional Arabic" w:hAnsi="Traditional Arabic" w:cs="Traditional Arabic" w:hint="cs"/>
          <w:color w:val="000000" w:themeColor="text1"/>
          <w:sz w:val="24"/>
          <w:szCs w:val="24"/>
          <w:rtl/>
          <w:lang w:val="en-GB"/>
        </w:rPr>
        <w:t>المُستخدمة</w:t>
      </w:r>
      <w:r w:rsidRPr="00987DFF">
        <w:rPr>
          <w:rFonts w:ascii="Traditional Arabic" w:hAnsi="Traditional Arabic" w:cs="Traditional Arabic"/>
          <w:color w:val="000000" w:themeColor="text1"/>
          <w:sz w:val="24"/>
          <w:szCs w:val="24"/>
          <w:rtl/>
          <w:lang w:val="en-GB"/>
        </w:rPr>
        <w:t xml:space="preserve"> لوصف خصائص عينة الدراسة (القيادات الإدارية والفنية)، </w:t>
      </w:r>
      <w:r w:rsidR="00334358">
        <w:rPr>
          <w:rFonts w:ascii="Traditional Arabic" w:hAnsi="Traditional Arabic" w:cs="Traditional Arabic" w:hint="cs"/>
          <w:color w:val="000000" w:themeColor="text1"/>
          <w:sz w:val="24"/>
          <w:szCs w:val="24"/>
          <w:rtl/>
          <w:lang w:val="en-GB"/>
        </w:rPr>
        <w:t xml:space="preserve">والموضحة </w:t>
      </w:r>
      <w:r w:rsidR="00655538">
        <w:rPr>
          <w:rFonts w:ascii="Traditional Arabic" w:hAnsi="Traditional Arabic" w:cs="Traditional Arabic" w:hint="cs"/>
          <w:color w:val="000000" w:themeColor="text1"/>
          <w:sz w:val="24"/>
          <w:szCs w:val="24"/>
          <w:rtl/>
          <w:lang w:val="en-GB"/>
        </w:rPr>
        <w:t xml:space="preserve">سابقاً </w:t>
      </w:r>
      <w:r w:rsidR="00334358" w:rsidRPr="000E7053">
        <w:rPr>
          <w:rFonts w:ascii="Traditional Arabic" w:hAnsi="Traditional Arabic" w:cs="Traditional Arabic" w:hint="cs"/>
          <w:color w:val="000000" w:themeColor="text1"/>
          <w:sz w:val="24"/>
          <w:szCs w:val="24"/>
          <w:rtl/>
          <w:lang w:val="en-GB"/>
        </w:rPr>
        <w:t>ب</w:t>
      </w:r>
      <w:r w:rsidR="00334358" w:rsidRPr="000E7053">
        <w:rPr>
          <w:rFonts w:ascii="Traditional Arabic" w:hAnsi="Traditional Arabic" w:cs="Traditional Arabic"/>
          <w:color w:val="000000" w:themeColor="text1"/>
          <w:sz w:val="24"/>
          <w:szCs w:val="24"/>
          <w:rtl/>
          <w:lang w:val="en-GB"/>
        </w:rPr>
        <w:t>القسم الأول</w:t>
      </w:r>
      <w:r w:rsidR="00334358" w:rsidRPr="000E7053">
        <w:rPr>
          <w:rFonts w:ascii="Traditional Arabic" w:hAnsi="Traditional Arabic" w:cs="Traditional Arabic" w:hint="cs"/>
          <w:color w:val="000000" w:themeColor="text1"/>
          <w:sz w:val="24"/>
          <w:szCs w:val="24"/>
          <w:rtl/>
          <w:lang w:val="en-GB"/>
        </w:rPr>
        <w:t xml:space="preserve"> </w:t>
      </w:r>
      <w:r w:rsidR="001B412F" w:rsidRPr="000E7053">
        <w:rPr>
          <w:rFonts w:ascii="Traditional Arabic" w:hAnsi="Traditional Arabic" w:cs="Traditional Arabic" w:hint="cs"/>
          <w:color w:val="000000" w:themeColor="text1"/>
          <w:sz w:val="24"/>
          <w:szCs w:val="24"/>
          <w:rtl/>
          <w:lang w:val="en-GB"/>
        </w:rPr>
        <w:t xml:space="preserve">من استبانة قياس </w:t>
      </w:r>
      <w:r w:rsidR="000E7053" w:rsidRPr="00BD2D58">
        <w:rPr>
          <w:rFonts w:ascii="Traditional Arabic" w:hAnsi="Traditional Arabic" w:cs="Traditional Arabic" w:hint="cs"/>
          <w:color w:val="000000" w:themeColor="text1"/>
          <w:sz w:val="24"/>
          <w:szCs w:val="24"/>
          <w:rtl/>
          <w:lang w:val="en-GB"/>
        </w:rPr>
        <w:t xml:space="preserve">المتغير </w:t>
      </w:r>
      <w:r w:rsidR="001B412F" w:rsidRPr="00BD2D58">
        <w:rPr>
          <w:rFonts w:ascii="Traditional Arabic" w:hAnsi="Traditional Arabic" w:cs="Traditional Arabic" w:hint="cs"/>
          <w:color w:val="000000" w:themeColor="text1"/>
          <w:sz w:val="24"/>
          <w:szCs w:val="24"/>
          <w:rtl/>
          <w:lang w:val="en-GB"/>
        </w:rPr>
        <w:t xml:space="preserve">المستقل (التميز المؤسسي) </w:t>
      </w:r>
      <w:r w:rsidR="00655538" w:rsidRPr="00BD2D58">
        <w:rPr>
          <w:rFonts w:ascii="Traditional Arabic" w:hAnsi="Traditional Arabic" w:cs="Traditional Arabic" w:hint="cs"/>
          <w:color w:val="000000" w:themeColor="text1"/>
          <w:sz w:val="24"/>
          <w:szCs w:val="24"/>
          <w:rtl/>
          <w:lang w:val="en-GB"/>
        </w:rPr>
        <w:t>وتتلخص في (</w:t>
      </w:r>
      <w:r w:rsidRPr="00BD2D58">
        <w:rPr>
          <w:rFonts w:ascii="Traditional Arabic" w:hAnsi="Traditional Arabic" w:cs="Traditional Arabic"/>
          <w:color w:val="000000" w:themeColor="text1"/>
          <w:sz w:val="24"/>
          <w:szCs w:val="24"/>
          <w:rtl/>
          <w:lang w:val="en-GB"/>
        </w:rPr>
        <w:t>المستشفى</w:t>
      </w:r>
      <w:r w:rsidR="00655538" w:rsidRPr="00BD2D58">
        <w:rPr>
          <w:rFonts w:ascii="Traditional Arabic" w:hAnsi="Traditional Arabic" w:cs="Traditional Arabic" w:hint="cs"/>
          <w:color w:val="000000" w:themeColor="text1"/>
          <w:sz w:val="24"/>
          <w:szCs w:val="24"/>
          <w:rtl/>
          <w:lang w:val="en-GB"/>
        </w:rPr>
        <w:t xml:space="preserve"> </w:t>
      </w:r>
      <w:r w:rsidR="00655538" w:rsidRPr="00BD2D58">
        <w:rPr>
          <w:rFonts w:ascii="Traditional Arabic" w:hAnsi="Traditional Arabic" w:cs="Traditional Arabic"/>
          <w:color w:val="000000" w:themeColor="text1"/>
          <w:sz w:val="24"/>
          <w:szCs w:val="24"/>
          <w:rtl/>
          <w:lang w:val="en-GB"/>
        </w:rPr>
        <w:t>–</w:t>
      </w:r>
      <w:r w:rsidR="0065553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الجنس</w:t>
      </w:r>
      <w:r w:rsidR="0065553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الفئة العمرية</w:t>
      </w:r>
      <w:r w:rsidR="00BD2D5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المستوى التعليمي</w:t>
      </w:r>
      <w:r w:rsidR="00BD2D58" w:rsidRPr="00BD2D58">
        <w:rPr>
          <w:rFonts w:ascii="Traditional Arabic" w:hAnsi="Traditional Arabic" w:cs="Traditional Arabic" w:hint="cs"/>
          <w:color w:val="000000" w:themeColor="text1"/>
          <w:sz w:val="24"/>
          <w:szCs w:val="24"/>
          <w:rtl/>
          <w:lang w:val="en-GB"/>
        </w:rPr>
        <w:t xml:space="preserve"> - </w:t>
      </w:r>
      <w:r w:rsidRPr="00BD2D58">
        <w:rPr>
          <w:rFonts w:ascii="Traditional Arabic" w:hAnsi="Traditional Arabic" w:cs="Traditional Arabic"/>
          <w:color w:val="000000" w:themeColor="text1"/>
          <w:sz w:val="24"/>
          <w:szCs w:val="24"/>
          <w:rtl/>
          <w:lang w:val="en-GB"/>
        </w:rPr>
        <w:t>المسمى الوظيفي</w:t>
      </w:r>
      <w:r w:rsidR="00BD2D58" w:rsidRPr="00BD2D58">
        <w:rPr>
          <w:rFonts w:ascii="Traditional Arabic" w:hAnsi="Traditional Arabic" w:cs="Traditional Arabic" w:hint="cs"/>
          <w:color w:val="000000" w:themeColor="text1"/>
          <w:sz w:val="24"/>
          <w:szCs w:val="24"/>
          <w:rtl/>
          <w:lang w:val="en-GB"/>
        </w:rPr>
        <w:t xml:space="preserve">- </w:t>
      </w:r>
      <w:r w:rsidRPr="00BD2D58">
        <w:rPr>
          <w:rFonts w:ascii="Traditional Arabic" w:hAnsi="Traditional Arabic" w:cs="Traditional Arabic"/>
          <w:color w:val="000000" w:themeColor="text1"/>
          <w:sz w:val="24"/>
          <w:szCs w:val="24"/>
          <w:rtl/>
          <w:lang w:val="en-GB"/>
        </w:rPr>
        <w:t>سنوات الخبرة</w:t>
      </w:r>
      <w:r w:rsidR="00BD2D58" w:rsidRPr="00BD2D58">
        <w:rPr>
          <w:rFonts w:ascii="Traditional Arabic" w:hAnsi="Traditional Arabic" w:cs="Traditional Arabic" w:hint="cs"/>
          <w:color w:val="000000" w:themeColor="text1"/>
          <w:sz w:val="24"/>
          <w:szCs w:val="24"/>
          <w:rtl/>
          <w:lang w:val="en-GB"/>
        </w:rPr>
        <w:t>)</w:t>
      </w:r>
    </w:p>
    <w:p w14:paraId="60FA3206" w14:textId="77777777" w:rsidR="00BD2D58" w:rsidRDefault="00BD2D58"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p>
    <w:p w14:paraId="28C61115" w14:textId="743037B2" w:rsidR="00DB72E7" w:rsidRPr="00DB72E7"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B72E7">
        <w:rPr>
          <w:rFonts w:ascii="Traditional Arabic" w:hAnsi="Traditional Arabic" w:cs="Traditional Arabic"/>
          <w:b/>
          <w:bCs/>
          <w:color w:val="000000" w:themeColor="text1"/>
          <w:sz w:val="24"/>
          <w:szCs w:val="24"/>
          <w:rtl/>
          <w:lang w:val="en-GB"/>
        </w:rPr>
        <w:lastRenderedPageBreak/>
        <w:t>المتغير المستقل (</w:t>
      </w:r>
      <w:r w:rsidRPr="00DB72E7">
        <w:rPr>
          <w:rFonts w:ascii="Traditional Arabic" w:hAnsi="Traditional Arabic" w:cs="Traditional Arabic"/>
          <w:b/>
          <w:bCs/>
          <w:color w:val="000000" w:themeColor="text1"/>
          <w:sz w:val="24"/>
          <w:szCs w:val="24"/>
        </w:rPr>
        <w:t>Independent Variable</w:t>
      </w:r>
      <w:r w:rsidRPr="00DB72E7">
        <w:rPr>
          <w:rFonts w:ascii="Traditional Arabic" w:hAnsi="Traditional Arabic" w:cs="Traditional Arabic"/>
          <w:b/>
          <w:bCs/>
          <w:color w:val="000000" w:themeColor="text1"/>
          <w:sz w:val="24"/>
          <w:szCs w:val="24"/>
          <w:rtl/>
          <w:lang w:val="en-GB"/>
        </w:rPr>
        <w:t>)</w:t>
      </w:r>
      <w:r w:rsidR="00D016B2" w:rsidRPr="00D016B2">
        <w:rPr>
          <w:rtl/>
        </w:rPr>
        <w:t xml:space="preserve"> </w:t>
      </w:r>
      <w:r w:rsidR="00D016B2" w:rsidRPr="00D016B2">
        <w:rPr>
          <w:rFonts w:ascii="Traditional Arabic" w:hAnsi="Traditional Arabic" w:cs="Traditional Arabic"/>
          <w:b/>
          <w:bCs/>
          <w:color w:val="000000" w:themeColor="text1"/>
          <w:sz w:val="24"/>
          <w:szCs w:val="24"/>
          <w:rtl/>
          <w:lang w:val="en-GB"/>
        </w:rPr>
        <w:t xml:space="preserve">مبادئ التميز المؤسسي </w:t>
      </w:r>
    </w:p>
    <w:p w14:paraId="518A1E4E" w14:textId="7683A67F" w:rsidR="00DB72E7" w:rsidRP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 xml:space="preserve">يتمثل المتغير المستقل في هذه الدراسة في </w:t>
      </w:r>
      <w:r w:rsidR="009A5872">
        <w:rPr>
          <w:rFonts w:ascii="Traditional Arabic" w:hAnsi="Traditional Arabic" w:cs="Traditional Arabic" w:hint="cs"/>
          <w:color w:val="000000" w:themeColor="text1"/>
          <w:sz w:val="24"/>
          <w:szCs w:val="24"/>
          <w:rtl/>
          <w:lang w:val="en-GB"/>
        </w:rPr>
        <w:t xml:space="preserve">أبعاد </w:t>
      </w:r>
      <w:r w:rsidRPr="00DB72E7">
        <w:rPr>
          <w:rFonts w:ascii="Traditional Arabic" w:hAnsi="Traditional Arabic" w:cs="Traditional Arabic"/>
          <w:color w:val="000000" w:themeColor="text1"/>
          <w:sz w:val="24"/>
          <w:szCs w:val="24"/>
          <w:rtl/>
          <w:lang w:val="en-GB"/>
        </w:rPr>
        <w:t xml:space="preserve">التميز المؤسسي، والذي تم قياسه استناداً إلى مبادئ النموذج الوطني للتميز المؤسسي المعتمد من جائزة الملك عبد العزيز للجودة (إصدار 2022). ويتكون هذا المتغير من ثمانية </w:t>
      </w:r>
      <w:r w:rsidR="009A5872">
        <w:rPr>
          <w:rFonts w:ascii="Traditional Arabic" w:hAnsi="Traditional Arabic" w:cs="Traditional Arabic" w:hint="cs"/>
          <w:color w:val="000000" w:themeColor="text1"/>
          <w:sz w:val="24"/>
          <w:szCs w:val="24"/>
          <w:rtl/>
          <w:lang w:val="en-GB"/>
        </w:rPr>
        <w:t xml:space="preserve">مبادئ </w:t>
      </w:r>
      <w:r w:rsidRPr="00DB72E7">
        <w:rPr>
          <w:rFonts w:ascii="Traditional Arabic" w:hAnsi="Traditional Arabic" w:cs="Traditional Arabic"/>
          <w:color w:val="000000" w:themeColor="text1"/>
          <w:sz w:val="24"/>
          <w:szCs w:val="24"/>
          <w:rtl/>
          <w:lang w:val="en-GB"/>
        </w:rPr>
        <w:t>(محاور) فرعية تعكس ممارسات التميز في المنشآت الصحية</w:t>
      </w:r>
      <w:r w:rsidR="00646D6F">
        <w:rPr>
          <w:rFonts w:ascii="Traditional Arabic" w:hAnsi="Traditional Arabic" w:cs="Traditional Arabic" w:hint="cs"/>
          <w:color w:val="000000" w:themeColor="text1"/>
          <w:sz w:val="24"/>
          <w:szCs w:val="24"/>
          <w:rtl/>
          <w:lang w:val="en-GB"/>
        </w:rPr>
        <w:t xml:space="preserve"> المستهدفة</w:t>
      </w:r>
      <w:r w:rsidR="00B543C1">
        <w:rPr>
          <w:rFonts w:ascii="Traditional Arabic" w:hAnsi="Traditional Arabic" w:cs="Traditional Arabic" w:hint="cs"/>
          <w:color w:val="000000" w:themeColor="text1"/>
          <w:sz w:val="24"/>
          <w:szCs w:val="24"/>
          <w:rtl/>
          <w:lang w:val="en-GB"/>
        </w:rPr>
        <w:t>،</w:t>
      </w:r>
      <w:r w:rsidR="001D1536" w:rsidRPr="001D1536">
        <w:rPr>
          <w:rFonts w:ascii="Traditional Arabic" w:hAnsi="Traditional Arabic" w:cs="Traditional Arabic"/>
          <w:color w:val="000000" w:themeColor="text1"/>
          <w:sz w:val="24"/>
          <w:szCs w:val="24"/>
          <w:rtl/>
          <w:lang w:val="en-GB"/>
        </w:rPr>
        <w:t xml:space="preserve"> </w:t>
      </w:r>
      <w:r w:rsidRPr="00DB72E7">
        <w:rPr>
          <w:rFonts w:ascii="Traditional Arabic" w:hAnsi="Traditional Arabic" w:cs="Traditional Arabic"/>
          <w:color w:val="000000" w:themeColor="text1"/>
          <w:sz w:val="24"/>
          <w:szCs w:val="24"/>
          <w:rtl/>
          <w:lang w:val="en-GB"/>
        </w:rPr>
        <w:t>وهي:</w:t>
      </w:r>
    </w:p>
    <w:p w14:paraId="3AB981B5" w14:textId="19CC8E46"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القيادة بالإلهام والقدوة الحسنة: مدى التزام القيادات بتوجيه وإلهام العاملين لتحقيق رؤية المنشأة.</w:t>
      </w:r>
    </w:p>
    <w:p w14:paraId="79B1E1C1" w14:textId="577AD55E"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الاهتمام بالموارد البشرية: ممارسات المنشأة في تطوير، وتمكين، وتقدير الكوادر العاملة.</w:t>
      </w:r>
    </w:p>
    <w:p w14:paraId="382EA39F" w14:textId="1E584AFF"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3التركيز على المستفيدين: مدى وضع المريض والمراجع في محور الاهتمام وتلبية احتياجاتهم.</w:t>
      </w:r>
    </w:p>
    <w:p w14:paraId="7047E400" w14:textId="3C41D5EE"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4الإدارة بالعمليات: كفاءة وفعالية تصميم وإدارة وتحسين العمليات الداخلية.</w:t>
      </w:r>
    </w:p>
    <w:p w14:paraId="1102BAA8" w14:textId="44B8D544"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تطوير الشراكات الناجحة: بناء وإدارة علاقات فعالة مع الشركاء والموردين.</w:t>
      </w:r>
    </w:p>
    <w:p w14:paraId="30BF6CD0" w14:textId="01DA6853"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التعلم والتحسين المستمر: تبني ثقافة التعلم المؤسسي والتطوير المستمر للخدمات.</w:t>
      </w:r>
    </w:p>
    <w:p w14:paraId="3ABE40BA" w14:textId="32E0EABB" w:rsidR="00DB72E7" w:rsidRPr="00464EAC"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64EAC">
        <w:rPr>
          <w:rFonts w:ascii="Traditional Arabic" w:hAnsi="Traditional Arabic" w:cs="Traditional Arabic"/>
          <w:color w:val="000000" w:themeColor="text1"/>
          <w:sz w:val="24"/>
          <w:szCs w:val="24"/>
          <w:rtl/>
          <w:lang w:val="en-GB"/>
        </w:rPr>
        <w:t>تعزيز الإبداع وتسخير الابتكار: تشجيع الأفكار الإبداعية وتطبيق الحلول المبتكرة.</w:t>
      </w:r>
    </w:p>
    <w:p w14:paraId="2FC5FF41" w14:textId="51869031" w:rsidR="00DB72E7" w:rsidRDefault="00DB72E7" w:rsidP="008B1C0E">
      <w:pPr>
        <w:pStyle w:val="ab"/>
        <w:numPr>
          <w:ilvl w:val="0"/>
          <w:numId w:val="18"/>
        </w:numPr>
        <w:bidi/>
        <w:spacing w:before="100" w:beforeAutospacing="1" w:after="100" w:afterAutospacing="1" w:line="360" w:lineRule="auto"/>
        <w:jc w:val="both"/>
        <w:rPr>
          <w:rFonts w:ascii="Traditional Arabic" w:hAnsi="Traditional Arabic" w:cs="Traditional Arabic"/>
          <w:color w:val="000000" w:themeColor="text1"/>
          <w:sz w:val="24"/>
          <w:szCs w:val="24"/>
          <w:lang w:val="en-GB"/>
        </w:rPr>
      </w:pPr>
      <w:r w:rsidRPr="00464EAC">
        <w:rPr>
          <w:rFonts w:ascii="Traditional Arabic" w:hAnsi="Traditional Arabic" w:cs="Traditional Arabic"/>
          <w:color w:val="000000" w:themeColor="text1"/>
          <w:sz w:val="24"/>
          <w:szCs w:val="24"/>
          <w:rtl/>
          <w:lang w:val="en-GB"/>
        </w:rPr>
        <w:t>التنمية المستدامة وتحقيق نتائج متميزة: تحقيق أثر إيجابي مستدام على المجتمع والبيئة والنتائج المؤسسية.</w:t>
      </w:r>
    </w:p>
    <w:p w14:paraId="59DE38BA" w14:textId="2FE8FEC8" w:rsidR="00DB72E7" w:rsidRPr="00B543C1"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B543C1">
        <w:rPr>
          <w:rFonts w:ascii="Traditional Arabic" w:hAnsi="Traditional Arabic" w:cs="Traditional Arabic"/>
          <w:b/>
          <w:bCs/>
          <w:color w:val="000000" w:themeColor="text1"/>
          <w:sz w:val="24"/>
          <w:szCs w:val="24"/>
          <w:rtl/>
          <w:lang w:val="en-GB"/>
        </w:rPr>
        <w:t xml:space="preserve">وقد تم قياس هذه الأبعاد من خلال </w:t>
      </w:r>
      <w:r w:rsidR="00B543C1">
        <w:rPr>
          <w:rFonts w:ascii="Traditional Arabic" w:hAnsi="Traditional Arabic" w:cs="Traditional Arabic" w:hint="cs"/>
          <w:b/>
          <w:bCs/>
          <w:color w:val="000000" w:themeColor="text1"/>
          <w:sz w:val="24"/>
          <w:szCs w:val="24"/>
          <w:rtl/>
          <w:lang w:val="en-GB"/>
        </w:rPr>
        <w:t>ال</w:t>
      </w:r>
      <w:r w:rsidRPr="00B543C1">
        <w:rPr>
          <w:rFonts w:ascii="Traditional Arabic" w:hAnsi="Traditional Arabic" w:cs="Traditional Arabic"/>
          <w:b/>
          <w:bCs/>
          <w:color w:val="000000" w:themeColor="text1"/>
          <w:sz w:val="24"/>
          <w:szCs w:val="24"/>
          <w:rtl/>
          <w:lang w:val="en-GB"/>
        </w:rPr>
        <w:t xml:space="preserve">استبانة </w:t>
      </w:r>
      <w:r w:rsidR="00B543C1">
        <w:rPr>
          <w:rFonts w:ascii="Traditional Arabic" w:hAnsi="Traditional Arabic" w:cs="Traditional Arabic" w:hint="cs"/>
          <w:b/>
          <w:bCs/>
          <w:color w:val="000000" w:themeColor="text1"/>
          <w:sz w:val="24"/>
          <w:szCs w:val="24"/>
          <w:rtl/>
          <w:lang w:val="en-GB"/>
        </w:rPr>
        <w:t>ال</w:t>
      </w:r>
      <w:r w:rsidRPr="00B543C1">
        <w:rPr>
          <w:rFonts w:ascii="Traditional Arabic" w:hAnsi="Traditional Arabic" w:cs="Traditional Arabic"/>
          <w:b/>
          <w:bCs/>
          <w:color w:val="000000" w:themeColor="text1"/>
          <w:sz w:val="24"/>
          <w:szCs w:val="24"/>
          <w:rtl/>
          <w:lang w:val="en-GB"/>
        </w:rPr>
        <w:t>موجهة للقيادات الإدارية والفنية في المستشفيات المستهدفة، كما تم توضيحه في قسم أدوات الدراسة.</w:t>
      </w:r>
    </w:p>
    <w:p w14:paraId="3D3328CA" w14:textId="60F3A760" w:rsidR="00DB72E7" w:rsidRPr="00DB72E7" w:rsidRDefault="00DB72E7"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B72E7">
        <w:rPr>
          <w:rFonts w:ascii="Traditional Arabic" w:hAnsi="Traditional Arabic" w:cs="Traditional Arabic"/>
          <w:b/>
          <w:bCs/>
          <w:color w:val="000000" w:themeColor="text1"/>
          <w:sz w:val="24"/>
          <w:szCs w:val="24"/>
          <w:rtl/>
          <w:lang w:val="en-GB"/>
        </w:rPr>
        <w:t>المتغير التابع (</w:t>
      </w:r>
      <w:r w:rsidRPr="00DB72E7">
        <w:rPr>
          <w:rFonts w:ascii="Traditional Arabic" w:hAnsi="Traditional Arabic" w:cs="Traditional Arabic"/>
          <w:b/>
          <w:bCs/>
          <w:color w:val="000000" w:themeColor="text1"/>
          <w:sz w:val="24"/>
          <w:szCs w:val="24"/>
        </w:rPr>
        <w:t>Dependent Variable</w:t>
      </w:r>
      <w:r w:rsidRPr="00DB72E7">
        <w:rPr>
          <w:rFonts w:ascii="Traditional Arabic" w:hAnsi="Traditional Arabic" w:cs="Traditional Arabic"/>
          <w:b/>
          <w:bCs/>
          <w:color w:val="000000" w:themeColor="text1"/>
          <w:sz w:val="24"/>
          <w:szCs w:val="24"/>
          <w:rtl/>
          <w:lang w:val="en-GB"/>
        </w:rPr>
        <w:t>)</w:t>
      </w:r>
      <w:r w:rsidR="00BB3F8E">
        <w:rPr>
          <w:rFonts w:ascii="Traditional Arabic" w:hAnsi="Traditional Arabic" w:cs="Traditional Arabic" w:hint="cs"/>
          <w:b/>
          <w:bCs/>
          <w:color w:val="000000" w:themeColor="text1"/>
          <w:sz w:val="24"/>
          <w:szCs w:val="24"/>
          <w:rtl/>
          <w:lang w:val="en-GB"/>
        </w:rPr>
        <w:t xml:space="preserve"> أبعاد جودة تجربة المريض</w:t>
      </w:r>
    </w:p>
    <w:p w14:paraId="6EB09277" w14:textId="0FACC1D7" w:rsidR="00DB72E7" w:rsidRPr="00DB72E7" w:rsidRDefault="00DB72E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B72E7">
        <w:rPr>
          <w:rFonts w:ascii="Traditional Arabic" w:hAnsi="Traditional Arabic" w:cs="Traditional Arabic"/>
          <w:color w:val="000000" w:themeColor="text1"/>
          <w:sz w:val="24"/>
          <w:szCs w:val="24"/>
          <w:rtl/>
          <w:lang w:val="en-GB"/>
        </w:rPr>
        <w:t xml:space="preserve">يتمثل المتغير التابع في </w:t>
      </w:r>
      <w:r w:rsidR="00C37038">
        <w:rPr>
          <w:rFonts w:ascii="Traditional Arabic" w:hAnsi="Traditional Arabic" w:cs="Traditional Arabic" w:hint="cs"/>
          <w:color w:val="000000" w:themeColor="text1"/>
          <w:sz w:val="24"/>
          <w:szCs w:val="24"/>
          <w:rtl/>
          <w:lang w:val="en-GB"/>
        </w:rPr>
        <w:t xml:space="preserve">أبعاد </w:t>
      </w:r>
      <w:r w:rsidRPr="00DB72E7">
        <w:rPr>
          <w:rFonts w:ascii="Traditional Arabic" w:hAnsi="Traditional Arabic" w:cs="Traditional Arabic"/>
          <w:color w:val="000000" w:themeColor="text1"/>
          <w:sz w:val="24"/>
          <w:szCs w:val="24"/>
          <w:rtl/>
          <w:lang w:val="en-GB"/>
        </w:rPr>
        <w:t>جودة تجربة المريض، وهو يعكس التقييم الشامل للمرضى لمستوى الرعاية والخدمات المقدمة لهم في مستشفيات تجمع القصيم الصحي. استناداً إلى بيانات منصة (</w:t>
      </w:r>
      <w:r w:rsidRPr="00DB72E7">
        <w:rPr>
          <w:rFonts w:ascii="Traditional Arabic" w:hAnsi="Traditional Arabic" w:cs="Traditional Arabic"/>
          <w:color w:val="000000" w:themeColor="text1"/>
          <w:sz w:val="24"/>
          <w:szCs w:val="24"/>
        </w:rPr>
        <w:t>Press Ganey</w:t>
      </w:r>
      <w:r w:rsidRPr="00DB72E7">
        <w:rPr>
          <w:rFonts w:ascii="Traditional Arabic" w:hAnsi="Traditional Arabic" w:cs="Traditional Arabic"/>
          <w:color w:val="000000" w:themeColor="text1"/>
          <w:sz w:val="24"/>
          <w:szCs w:val="24"/>
          <w:rtl/>
          <w:lang w:val="en-GB"/>
        </w:rPr>
        <w:t xml:space="preserve">) </w:t>
      </w:r>
      <w:r w:rsidR="00481831" w:rsidRPr="00481831">
        <w:rPr>
          <w:rFonts w:ascii="Traditional Arabic" w:hAnsi="Traditional Arabic" w:cs="Traditional Arabic"/>
          <w:color w:val="000000" w:themeColor="text1"/>
          <w:sz w:val="24"/>
          <w:szCs w:val="24"/>
          <w:rtl/>
          <w:lang w:val="en-GB"/>
        </w:rPr>
        <w:t>(منصة قياس تجربة المريض، 2026)</w:t>
      </w:r>
      <w:r w:rsidR="007A71AD">
        <w:rPr>
          <w:rFonts w:ascii="Traditional Arabic" w:hAnsi="Traditional Arabic" w:cs="Traditional Arabic" w:hint="cs"/>
          <w:color w:val="000000" w:themeColor="text1"/>
          <w:sz w:val="24"/>
          <w:szCs w:val="24"/>
          <w:rtl/>
          <w:lang w:val="en-GB"/>
        </w:rPr>
        <w:t>،</w:t>
      </w:r>
      <w:r w:rsidRPr="00DB72E7">
        <w:rPr>
          <w:rFonts w:ascii="Traditional Arabic" w:hAnsi="Traditional Arabic" w:cs="Traditional Arabic"/>
          <w:color w:val="000000" w:themeColor="text1"/>
          <w:sz w:val="24"/>
          <w:szCs w:val="24"/>
          <w:rtl/>
          <w:lang w:val="en-GB"/>
        </w:rPr>
        <w:t xml:space="preserve"> تم قياس هذا المتغير من خلال </w:t>
      </w:r>
      <w:r w:rsidR="006C173E">
        <w:rPr>
          <w:rFonts w:ascii="Traditional Arabic" w:hAnsi="Traditional Arabic" w:cs="Traditional Arabic" w:hint="cs"/>
          <w:color w:val="000000" w:themeColor="text1"/>
          <w:sz w:val="24"/>
          <w:szCs w:val="24"/>
          <w:rtl/>
          <w:lang w:val="en-GB"/>
        </w:rPr>
        <w:t>ثمانية</w:t>
      </w:r>
      <w:r w:rsidRPr="00DB72E7">
        <w:rPr>
          <w:rFonts w:ascii="Traditional Arabic" w:hAnsi="Traditional Arabic" w:cs="Traditional Arabic"/>
          <w:color w:val="000000" w:themeColor="text1"/>
          <w:sz w:val="24"/>
          <w:szCs w:val="24"/>
          <w:rtl/>
          <w:lang w:val="en-GB"/>
        </w:rPr>
        <w:t xml:space="preserve"> أبعاد رئيسية:</w:t>
      </w:r>
    </w:p>
    <w:p w14:paraId="02D837F8" w14:textId="77777777"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BB42D6">
        <w:rPr>
          <w:rFonts w:ascii="Traditional Arabic" w:hAnsi="Traditional Arabic" w:cs="Traditional Arabic"/>
          <w:color w:val="000000" w:themeColor="text1"/>
          <w:sz w:val="24"/>
          <w:szCs w:val="24"/>
          <w:rtl/>
          <w:lang w:val="en-GB"/>
        </w:rPr>
        <w:t>الوصول (</w:t>
      </w:r>
      <w:r w:rsidRPr="00BB42D6">
        <w:rPr>
          <w:rFonts w:ascii="Traditional Arabic" w:hAnsi="Traditional Arabic" w:cs="Traditional Arabic"/>
          <w:color w:val="000000" w:themeColor="text1"/>
          <w:sz w:val="24"/>
          <w:szCs w:val="24"/>
        </w:rPr>
        <w:t>Access to Care</w:t>
      </w:r>
      <w:r w:rsidRPr="00BB42D6">
        <w:rPr>
          <w:rFonts w:ascii="Traditional Arabic" w:hAnsi="Traditional Arabic" w:cs="Traditional Arabic"/>
          <w:color w:val="000000" w:themeColor="text1"/>
          <w:sz w:val="24"/>
          <w:szCs w:val="24"/>
          <w:rtl/>
          <w:lang w:val="en-GB"/>
        </w:rPr>
        <w:t>): سهولة وسرعة حصول المريض على الخدمات الطبية والمواعيد عند الحاجة إليها.</w:t>
      </w:r>
    </w:p>
    <w:p w14:paraId="3BE7E742" w14:textId="55E5FFE1"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تنسيق الخدمة (</w:t>
      </w:r>
      <w:r w:rsidRPr="00BB42D6">
        <w:rPr>
          <w:rFonts w:ascii="Traditional Arabic" w:hAnsi="Traditional Arabic" w:cs="Traditional Arabic"/>
          <w:color w:val="000000" w:themeColor="text1"/>
          <w:sz w:val="24"/>
          <w:szCs w:val="24"/>
        </w:rPr>
        <w:t>Service Coordination</w:t>
      </w:r>
      <w:r w:rsidRPr="00BB42D6">
        <w:rPr>
          <w:rFonts w:ascii="Traditional Arabic" w:hAnsi="Traditional Arabic" w:cs="Traditional Arabic"/>
          <w:color w:val="000000" w:themeColor="text1"/>
          <w:sz w:val="24"/>
          <w:szCs w:val="24"/>
          <w:rtl/>
          <w:lang w:val="en-GB"/>
        </w:rPr>
        <w:t>): التكامل والانسجام بين مختلف مراحل الرعاية والأقسام (التنسيق السريري، الخدمات المساندة، انتقال المريض).</w:t>
      </w:r>
    </w:p>
    <w:p w14:paraId="4A9F915D" w14:textId="685FB5EA"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التواصل (</w:t>
      </w:r>
      <w:r w:rsidRPr="00BB42D6">
        <w:rPr>
          <w:rFonts w:ascii="Traditional Arabic" w:hAnsi="Traditional Arabic" w:cs="Traditional Arabic"/>
          <w:color w:val="000000" w:themeColor="text1"/>
          <w:sz w:val="24"/>
          <w:szCs w:val="24"/>
        </w:rPr>
        <w:t>Communication</w:t>
      </w:r>
      <w:r w:rsidRPr="00BB42D6">
        <w:rPr>
          <w:rFonts w:ascii="Traditional Arabic" w:hAnsi="Traditional Arabic" w:cs="Traditional Arabic"/>
          <w:color w:val="000000" w:themeColor="text1"/>
          <w:sz w:val="24"/>
          <w:szCs w:val="24"/>
          <w:rtl/>
          <w:lang w:val="en-GB"/>
        </w:rPr>
        <w:t>): وضوح وفعالية التواصل بين الطاقم الطبي والتمريضي والمريض، ومدى الاستماع لاحتياجاته.</w:t>
      </w:r>
    </w:p>
    <w:p w14:paraId="66988B14" w14:textId="401FE99B"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lastRenderedPageBreak/>
        <w:t>الاحترام (</w:t>
      </w:r>
      <w:r w:rsidRPr="00BB42D6">
        <w:rPr>
          <w:rFonts w:ascii="Traditional Arabic" w:hAnsi="Traditional Arabic" w:cs="Traditional Arabic"/>
          <w:color w:val="000000" w:themeColor="text1"/>
          <w:sz w:val="24"/>
          <w:szCs w:val="24"/>
        </w:rPr>
        <w:t>Respect for Values and Preferences</w:t>
      </w:r>
      <w:r w:rsidRPr="00BB42D6">
        <w:rPr>
          <w:rFonts w:ascii="Traditional Arabic" w:hAnsi="Traditional Arabic" w:cs="Traditional Arabic"/>
          <w:color w:val="000000" w:themeColor="text1"/>
          <w:sz w:val="24"/>
          <w:szCs w:val="24"/>
          <w:rtl/>
          <w:lang w:val="en-GB"/>
        </w:rPr>
        <w:t>): معاملة المريض بكرامة، واحترام قيمه الثقافية وخصوصيته، وإشراكه في اتخاذ القرارات.</w:t>
      </w:r>
    </w:p>
    <w:p w14:paraId="051C667F" w14:textId="11D3F17F"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المعلومات والتعليم (</w:t>
      </w:r>
      <w:r w:rsidRPr="00BB42D6">
        <w:rPr>
          <w:rFonts w:ascii="Traditional Arabic" w:hAnsi="Traditional Arabic" w:cs="Traditional Arabic"/>
          <w:color w:val="000000" w:themeColor="text1"/>
          <w:sz w:val="24"/>
          <w:szCs w:val="24"/>
        </w:rPr>
        <w:t>Information and Education</w:t>
      </w:r>
      <w:r w:rsidRPr="00BB42D6">
        <w:rPr>
          <w:rFonts w:ascii="Traditional Arabic" w:hAnsi="Traditional Arabic" w:cs="Traditional Arabic"/>
          <w:color w:val="000000" w:themeColor="text1"/>
          <w:sz w:val="24"/>
          <w:szCs w:val="24"/>
          <w:rtl/>
          <w:lang w:val="en-GB"/>
        </w:rPr>
        <w:t>): تزويد المريض وعائلته بالمعلومات الدقيقة حول حالته، ونتائج العلاج، وتعليمات العناية الذاتية.</w:t>
      </w:r>
    </w:p>
    <w:p w14:paraId="2D94BCA7" w14:textId="73D6744A"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البيئة المادية (</w:t>
      </w:r>
      <w:r w:rsidRPr="00BB42D6">
        <w:rPr>
          <w:rFonts w:ascii="Traditional Arabic" w:hAnsi="Traditional Arabic" w:cs="Traditional Arabic"/>
          <w:color w:val="000000" w:themeColor="text1"/>
          <w:sz w:val="24"/>
          <w:szCs w:val="24"/>
        </w:rPr>
        <w:t>Physical Environment</w:t>
      </w:r>
      <w:r w:rsidRPr="00BB42D6">
        <w:rPr>
          <w:rFonts w:ascii="Traditional Arabic" w:hAnsi="Traditional Arabic" w:cs="Traditional Arabic"/>
          <w:color w:val="000000" w:themeColor="text1"/>
          <w:sz w:val="24"/>
          <w:szCs w:val="24"/>
          <w:rtl/>
          <w:lang w:val="en-GB"/>
        </w:rPr>
        <w:t>): نظافة وهدوء وراحة المرافق الصحية وتوفر سبل السلامة فيها.</w:t>
      </w:r>
    </w:p>
    <w:p w14:paraId="3E161415" w14:textId="57626235" w:rsidR="00BB42D6" w:rsidRPr="00BB42D6"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B42D6">
        <w:rPr>
          <w:rFonts w:ascii="Traditional Arabic" w:hAnsi="Traditional Arabic" w:cs="Traditional Arabic"/>
          <w:color w:val="000000" w:themeColor="text1"/>
          <w:sz w:val="24"/>
          <w:szCs w:val="24"/>
          <w:rtl/>
          <w:lang w:val="en-GB"/>
        </w:rPr>
        <w:t>الدعم العاطفي (</w:t>
      </w:r>
      <w:r w:rsidRPr="00BB42D6">
        <w:rPr>
          <w:rFonts w:ascii="Traditional Arabic" w:hAnsi="Traditional Arabic" w:cs="Traditional Arabic"/>
          <w:color w:val="000000" w:themeColor="text1"/>
          <w:sz w:val="24"/>
          <w:szCs w:val="24"/>
        </w:rPr>
        <w:t>Emotional Support</w:t>
      </w:r>
      <w:r w:rsidRPr="00BB42D6">
        <w:rPr>
          <w:rFonts w:ascii="Traditional Arabic" w:hAnsi="Traditional Arabic" w:cs="Traditional Arabic"/>
          <w:color w:val="000000" w:themeColor="text1"/>
          <w:sz w:val="24"/>
          <w:szCs w:val="24"/>
          <w:rtl/>
          <w:lang w:val="en-GB"/>
        </w:rPr>
        <w:t>): تقديم الدعم النفسي وتخفيف القلق والمخاوف التي قد يشعر بها المريض أثناء تلقي الرعاية.</w:t>
      </w:r>
    </w:p>
    <w:p w14:paraId="3635FF53" w14:textId="5F1DA5C6" w:rsidR="00F52477" w:rsidRDefault="00BB42D6" w:rsidP="008B1C0E">
      <w:pPr>
        <w:pStyle w:val="ab"/>
        <w:numPr>
          <w:ilvl w:val="0"/>
          <w:numId w:val="19"/>
        </w:numPr>
        <w:bidi/>
        <w:spacing w:before="100" w:beforeAutospacing="1" w:after="100" w:afterAutospacing="1" w:line="360" w:lineRule="auto"/>
        <w:jc w:val="both"/>
        <w:rPr>
          <w:rFonts w:ascii="Traditional Arabic" w:hAnsi="Traditional Arabic" w:cs="Traditional Arabic"/>
          <w:color w:val="000000" w:themeColor="text1"/>
          <w:sz w:val="24"/>
          <w:szCs w:val="24"/>
          <w:lang w:val="en-GB"/>
        </w:rPr>
      </w:pPr>
      <w:r w:rsidRPr="00BB42D6">
        <w:rPr>
          <w:rFonts w:ascii="Traditional Arabic" w:hAnsi="Traditional Arabic" w:cs="Traditional Arabic"/>
          <w:color w:val="000000" w:themeColor="text1"/>
          <w:sz w:val="24"/>
          <w:szCs w:val="24"/>
          <w:rtl/>
          <w:lang w:val="en-GB"/>
        </w:rPr>
        <w:t>المشاركة (</w:t>
      </w:r>
      <w:r w:rsidRPr="00BB42D6">
        <w:rPr>
          <w:rFonts w:ascii="Traditional Arabic" w:hAnsi="Traditional Arabic" w:cs="Traditional Arabic"/>
          <w:color w:val="000000" w:themeColor="text1"/>
          <w:sz w:val="24"/>
          <w:szCs w:val="24"/>
        </w:rPr>
        <w:t>Participation/Involvement of Family</w:t>
      </w:r>
      <w:r w:rsidRPr="00BB42D6">
        <w:rPr>
          <w:rFonts w:ascii="Traditional Arabic" w:hAnsi="Traditional Arabic" w:cs="Traditional Arabic"/>
          <w:color w:val="000000" w:themeColor="text1"/>
          <w:sz w:val="24"/>
          <w:szCs w:val="24"/>
          <w:rtl/>
          <w:lang w:val="en-GB"/>
        </w:rPr>
        <w:t>): إشراك عائلة المريض وأصدقائه في عملية الرعاية وتوفير التسهيلات اللازمة لتواجدهم.</w:t>
      </w:r>
    </w:p>
    <w:p w14:paraId="765025FC" w14:textId="77777777" w:rsidR="0099038A" w:rsidRPr="00BB42D6" w:rsidRDefault="0099038A"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p>
    <w:p w14:paraId="5002A6B3" w14:textId="77777777" w:rsidR="0043593D" w:rsidRPr="0099038A" w:rsidRDefault="0043593D" w:rsidP="0099038A">
      <w:pPr>
        <w:pStyle w:val="ab"/>
        <w:numPr>
          <w:ilvl w:val="0"/>
          <w:numId w:val="15"/>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99038A">
        <w:rPr>
          <w:rFonts w:ascii="Traditional Arabic" w:hAnsi="Traditional Arabic" w:cs="Traditional Arabic"/>
          <w:b/>
          <w:bCs/>
          <w:color w:val="000000" w:themeColor="text1"/>
          <w:sz w:val="32"/>
          <w:szCs w:val="32"/>
          <w:rtl/>
          <w:lang w:val="en-GB"/>
        </w:rPr>
        <w:t>إجراءات تنفيذ الدراسة</w:t>
      </w:r>
    </w:p>
    <w:p w14:paraId="5230F7E2" w14:textId="79B4D49E"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Pr>
      </w:pPr>
      <w:r w:rsidRPr="00BA7B24">
        <w:rPr>
          <w:rFonts w:ascii="Traditional Arabic" w:hAnsi="Traditional Arabic" w:cs="Traditional Arabic"/>
          <w:color w:val="000000" w:themeColor="text1"/>
          <w:sz w:val="24"/>
          <w:szCs w:val="24"/>
          <w:rtl/>
          <w:lang w:val="en-GB"/>
        </w:rPr>
        <w:t xml:space="preserve">لضمان دقة جمع البيانات وموثوقيتها، وتحقيقاً لأهداف الدراسة وفقاً للمنهجية العلمية </w:t>
      </w:r>
      <w:r w:rsidR="007C66CA">
        <w:rPr>
          <w:rFonts w:ascii="Traditional Arabic" w:hAnsi="Traditional Arabic" w:cs="Traditional Arabic" w:hint="cs"/>
          <w:color w:val="000000" w:themeColor="text1"/>
          <w:sz w:val="24"/>
          <w:szCs w:val="24"/>
          <w:rtl/>
          <w:lang w:val="en-GB"/>
        </w:rPr>
        <w:t>لها</w:t>
      </w:r>
      <w:r w:rsidRPr="00BA7B24">
        <w:rPr>
          <w:rFonts w:ascii="Traditional Arabic" w:hAnsi="Traditional Arabic" w:cs="Traditional Arabic"/>
          <w:color w:val="000000" w:themeColor="text1"/>
          <w:sz w:val="24"/>
          <w:szCs w:val="24"/>
          <w:rtl/>
          <w:lang w:val="en-GB"/>
        </w:rPr>
        <w:t>، اتبع الباحث مجموعة من الإجراءات الميدانية والأخلاقية لتنفيذ الدراسة وتطبيق أدواتها، وتمثلت هذه الإجراءات في الخطوات التالية:</w:t>
      </w:r>
    </w:p>
    <w:p w14:paraId="3BA26BF9" w14:textId="16296537" w:rsidR="00BA7B24" w:rsidRPr="007C66CA"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7C66CA">
        <w:rPr>
          <w:rFonts w:ascii="Traditional Arabic" w:hAnsi="Traditional Arabic" w:cs="Traditional Arabic"/>
          <w:b/>
          <w:bCs/>
          <w:color w:val="000000" w:themeColor="text1"/>
          <w:sz w:val="28"/>
          <w:szCs w:val="28"/>
          <w:rtl/>
          <w:lang w:val="en-GB"/>
        </w:rPr>
        <w:t>أولاً: الموافقات الإدارية</w:t>
      </w:r>
    </w:p>
    <w:p w14:paraId="61150540" w14:textId="5E93FA30"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BA7B24">
        <w:rPr>
          <w:rFonts w:ascii="Traditional Arabic" w:hAnsi="Traditional Arabic" w:cs="Traditional Arabic"/>
          <w:color w:val="000000" w:themeColor="text1"/>
          <w:sz w:val="24"/>
          <w:szCs w:val="24"/>
          <w:rtl/>
          <w:lang w:val="en-GB"/>
        </w:rPr>
        <w:t>1</w:t>
      </w:r>
      <w:r w:rsidRPr="00227E88">
        <w:rPr>
          <w:rFonts w:ascii="Traditional Arabic" w:hAnsi="Traditional Arabic" w:cs="Traditional Arabic"/>
          <w:b/>
          <w:bCs/>
          <w:color w:val="000000" w:themeColor="text1"/>
          <w:sz w:val="24"/>
          <w:szCs w:val="24"/>
          <w:rtl/>
          <w:lang w:val="en-GB"/>
        </w:rPr>
        <w:t>.الاعتماد الأكاديمي:</w:t>
      </w:r>
      <w:r w:rsidRPr="00BA7B24">
        <w:rPr>
          <w:rFonts w:ascii="Traditional Arabic" w:hAnsi="Traditional Arabic" w:cs="Traditional Arabic"/>
          <w:color w:val="000000" w:themeColor="text1"/>
          <w:sz w:val="24"/>
          <w:szCs w:val="24"/>
          <w:rtl/>
          <w:lang w:val="en-GB"/>
        </w:rPr>
        <w:t xml:space="preserve"> </w:t>
      </w:r>
      <w:r w:rsidR="003F7757">
        <w:rPr>
          <w:rFonts w:ascii="Traditional Arabic" w:hAnsi="Traditional Arabic" w:cs="Traditional Arabic" w:hint="cs"/>
          <w:color w:val="000000" w:themeColor="text1"/>
          <w:sz w:val="24"/>
          <w:szCs w:val="24"/>
          <w:rtl/>
          <w:lang w:val="en-GB"/>
        </w:rPr>
        <w:t xml:space="preserve">أعتمد الباحث </w:t>
      </w:r>
      <w:r w:rsidRPr="00BA7B24">
        <w:rPr>
          <w:rFonts w:ascii="Traditional Arabic" w:hAnsi="Traditional Arabic" w:cs="Traditional Arabic"/>
          <w:color w:val="000000" w:themeColor="text1"/>
          <w:sz w:val="24"/>
          <w:szCs w:val="24"/>
          <w:rtl/>
          <w:lang w:val="en-GB"/>
        </w:rPr>
        <w:t>إجازة المخطط البحثي (</w:t>
      </w:r>
      <w:r w:rsidRPr="00BA7B24">
        <w:rPr>
          <w:rFonts w:ascii="Traditional Arabic" w:hAnsi="Traditional Arabic" w:cs="Traditional Arabic"/>
          <w:color w:val="000000" w:themeColor="text1"/>
          <w:sz w:val="24"/>
          <w:szCs w:val="24"/>
        </w:rPr>
        <w:t>Proposal</w:t>
      </w:r>
      <w:r w:rsidRPr="00BA7B24">
        <w:rPr>
          <w:rFonts w:ascii="Traditional Arabic" w:hAnsi="Traditional Arabic" w:cs="Traditional Arabic"/>
          <w:color w:val="000000" w:themeColor="text1"/>
          <w:sz w:val="24"/>
          <w:szCs w:val="24"/>
          <w:rtl/>
          <w:lang w:val="en-GB"/>
        </w:rPr>
        <w:t xml:space="preserve">) من قبل لجنة الدراسات العليا </w:t>
      </w:r>
      <w:r w:rsidR="007C66CA">
        <w:rPr>
          <w:rFonts w:ascii="Traditional Arabic" w:hAnsi="Traditional Arabic" w:cs="Traditional Arabic" w:hint="cs"/>
          <w:color w:val="000000" w:themeColor="text1"/>
          <w:sz w:val="24"/>
          <w:szCs w:val="24"/>
          <w:rtl/>
          <w:lang w:val="en-GB"/>
        </w:rPr>
        <w:t>بالجامعة</w:t>
      </w:r>
      <w:r w:rsidRPr="00BA7B24">
        <w:rPr>
          <w:rFonts w:ascii="Traditional Arabic" w:hAnsi="Traditional Arabic" w:cs="Traditional Arabic"/>
          <w:color w:val="000000" w:themeColor="text1"/>
          <w:sz w:val="24"/>
          <w:szCs w:val="24"/>
          <w:rtl/>
          <w:lang w:val="en-GB"/>
        </w:rPr>
        <w:t xml:space="preserve">، </w:t>
      </w:r>
      <w:r w:rsidR="003F7757">
        <w:rPr>
          <w:rFonts w:ascii="Traditional Arabic" w:hAnsi="Traditional Arabic" w:cs="Traditional Arabic" w:hint="cs"/>
          <w:color w:val="000000" w:themeColor="text1"/>
          <w:sz w:val="24"/>
          <w:szCs w:val="24"/>
          <w:rtl/>
          <w:lang w:val="en-GB"/>
        </w:rPr>
        <w:t>نقطة الانطلاق</w:t>
      </w:r>
      <w:r w:rsidRPr="00BA7B24">
        <w:rPr>
          <w:rFonts w:ascii="Traditional Arabic" w:hAnsi="Traditional Arabic" w:cs="Traditional Arabic"/>
          <w:color w:val="000000" w:themeColor="text1"/>
          <w:sz w:val="24"/>
          <w:szCs w:val="24"/>
          <w:rtl/>
          <w:lang w:val="en-GB"/>
        </w:rPr>
        <w:t xml:space="preserve"> في جمع البيانات الميدانية</w:t>
      </w:r>
      <w:r w:rsidR="00227E88">
        <w:rPr>
          <w:rFonts w:ascii="Traditional Arabic" w:hAnsi="Traditional Arabic" w:cs="Traditional Arabic" w:hint="cs"/>
          <w:color w:val="000000" w:themeColor="text1"/>
          <w:sz w:val="24"/>
          <w:szCs w:val="24"/>
          <w:rtl/>
          <w:lang w:val="en-GB"/>
        </w:rPr>
        <w:t xml:space="preserve"> للدراسة</w:t>
      </w:r>
      <w:r w:rsidRPr="00BA7B24">
        <w:rPr>
          <w:rFonts w:ascii="Traditional Arabic" w:hAnsi="Traditional Arabic" w:cs="Traditional Arabic"/>
          <w:color w:val="000000" w:themeColor="text1"/>
          <w:sz w:val="24"/>
          <w:szCs w:val="24"/>
          <w:rtl/>
          <w:lang w:val="en-GB"/>
        </w:rPr>
        <w:t>.</w:t>
      </w:r>
    </w:p>
    <w:p w14:paraId="400F9F73" w14:textId="74595946" w:rsidR="00BA7B24" w:rsidRPr="00BA7B24" w:rsidRDefault="007D3137"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4815C9">
        <w:rPr>
          <w:rFonts w:ascii="Traditional Arabic" w:hAnsi="Traditional Arabic" w:cs="Traditional Arabic" w:hint="cs"/>
          <w:b/>
          <w:bCs/>
          <w:color w:val="000000" w:themeColor="text1"/>
          <w:sz w:val="24"/>
          <w:szCs w:val="24"/>
          <w:rtl/>
          <w:lang w:val="en-GB"/>
        </w:rPr>
        <w:t>2</w:t>
      </w:r>
      <w:r w:rsidR="00BA7B24" w:rsidRPr="004815C9">
        <w:rPr>
          <w:rFonts w:ascii="Traditional Arabic" w:hAnsi="Traditional Arabic" w:cs="Traditional Arabic"/>
          <w:b/>
          <w:bCs/>
          <w:color w:val="000000" w:themeColor="text1"/>
          <w:sz w:val="24"/>
          <w:szCs w:val="24"/>
          <w:rtl/>
          <w:lang w:val="en-GB"/>
        </w:rPr>
        <w:t>.الموافقات الإدارية:</w:t>
      </w:r>
      <w:r w:rsidR="00BA7B24" w:rsidRPr="004815C9">
        <w:rPr>
          <w:rFonts w:ascii="Traditional Arabic" w:hAnsi="Traditional Arabic" w:cs="Traditional Arabic"/>
          <w:color w:val="000000" w:themeColor="text1"/>
          <w:sz w:val="24"/>
          <w:szCs w:val="24"/>
          <w:rtl/>
          <w:lang w:val="en-GB"/>
        </w:rPr>
        <w:t xml:space="preserve"> تم التنسيق مع إدارات المستشفيات المستهدفة (مستشفى الرس العام، مستشفى الولادة والأطفال، مستشفى بريدة المركزي) </w:t>
      </w:r>
      <w:r w:rsidR="00272F82" w:rsidRPr="004815C9">
        <w:rPr>
          <w:rFonts w:ascii="Traditional Arabic" w:hAnsi="Traditional Arabic" w:cs="Traditional Arabic" w:hint="cs"/>
          <w:color w:val="000000" w:themeColor="text1"/>
          <w:sz w:val="24"/>
          <w:szCs w:val="24"/>
          <w:rtl/>
          <w:lang w:val="en-GB"/>
        </w:rPr>
        <w:t>والحصول</w:t>
      </w:r>
      <w:r w:rsidR="00BA7B24" w:rsidRPr="004815C9">
        <w:rPr>
          <w:rFonts w:ascii="Traditional Arabic" w:hAnsi="Traditional Arabic" w:cs="Traditional Arabic"/>
          <w:color w:val="000000" w:themeColor="text1"/>
          <w:sz w:val="24"/>
          <w:szCs w:val="24"/>
          <w:rtl/>
          <w:lang w:val="en-GB"/>
        </w:rPr>
        <w:t xml:space="preserve"> على إذن توزيع الاستبانة على القيادات المستهدفة، وكذلك الموافقة على تزويد الباحث ببيانات منصة قياس تجربة المريض (</w:t>
      </w:r>
      <w:r w:rsidR="00BA7B24" w:rsidRPr="004815C9">
        <w:rPr>
          <w:rFonts w:ascii="Traditional Arabic" w:hAnsi="Traditional Arabic" w:cs="Traditional Arabic"/>
          <w:color w:val="000000" w:themeColor="text1"/>
          <w:sz w:val="24"/>
          <w:szCs w:val="24"/>
        </w:rPr>
        <w:t>Press Ganey</w:t>
      </w:r>
      <w:r w:rsidR="00BA7B24" w:rsidRPr="004815C9">
        <w:rPr>
          <w:rFonts w:ascii="Traditional Arabic" w:hAnsi="Traditional Arabic" w:cs="Traditional Arabic"/>
          <w:color w:val="000000" w:themeColor="text1"/>
          <w:sz w:val="24"/>
          <w:szCs w:val="24"/>
          <w:rtl/>
          <w:lang w:val="en-GB"/>
        </w:rPr>
        <w:t>).</w:t>
      </w:r>
      <w:r w:rsidRPr="004815C9">
        <w:rPr>
          <w:rFonts w:ascii="Traditional Arabic" w:hAnsi="Traditional Arabic" w:cs="Traditional Arabic" w:hint="cs"/>
          <w:color w:val="000000" w:themeColor="text1"/>
          <w:sz w:val="24"/>
          <w:szCs w:val="24"/>
          <w:rtl/>
          <w:lang w:val="en-GB"/>
        </w:rPr>
        <w:t xml:space="preserve"> ملحق</w:t>
      </w:r>
      <w:r w:rsidR="003A0927">
        <w:rPr>
          <w:rFonts w:ascii="Traditional Arabic" w:hAnsi="Traditional Arabic" w:cs="Traditional Arabic" w:hint="cs"/>
          <w:color w:val="000000" w:themeColor="text1"/>
          <w:sz w:val="24"/>
          <w:szCs w:val="24"/>
          <w:rtl/>
          <w:lang w:val="en-GB"/>
        </w:rPr>
        <w:t xml:space="preserve"> (4) </w:t>
      </w:r>
    </w:p>
    <w:p w14:paraId="3264DF36" w14:textId="55161999" w:rsidR="00BA7B24" w:rsidRPr="005C00E2"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5C00E2">
        <w:rPr>
          <w:rFonts w:ascii="Traditional Arabic" w:hAnsi="Traditional Arabic" w:cs="Traditional Arabic"/>
          <w:b/>
          <w:bCs/>
          <w:color w:val="000000" w:themeColor="text1"/>
          <w:sz w:val="28"/>
          <w:szCs w:val="28"/>
          <w:rtl/>
          <w:lang w:val="en-GB"/>
        </w:rPr>
        <w:t xml:space="preserve">ثانياً: </w:t>
      </w:r>
      <w:r w:rsidRPr="00197ACE">
        <w:rPr>
          <w:rFonts w:ascii="Traditional Arabic" w:hAnsi="Traditional Arabic" w:cs="Traditional Arabic"/>
          <w:b/>
          <w:bCs/>
          <w:color w:val="000000" w:themeColor="text1"/>
          <w:sz w:val="28"/>
          <w:szCs w:val="28"/>
          <w:rtl/>
          <w:lang w:val="en-GB"/>
        </w:rPr>
        <w:t xml:space="preserve">إعداد وتصميم </w:t>
      </w:r>
      <w:r w:rsidR="00197ACE" w:rsidRPr="00197ACE">
        <w:rPr>
          <w:rFonts w:ascii="Traditional Arabic" w:hAnsi="Traditional Arabic" w:cs="Traditional Arabic"/>
          <w:b/>
          <w:bCs/>
          <w:color w:val="000000" w:themeColor="text1"/>
          <w:sz w:val="28"/>
          <w:szCs w:val="28"/>
          <w:rtl/>
          <w:lang w:val="en-GB"/>
        </w:rPr>
        <w:t>استبانة قياس تطبيق مبادئ التميز المؤسسي (المتغير المستقل)</w:t>
      </w:r>
    </w:p>
    <w:p w14:paraId="7705AD4E" w14:textId="77FB0531" w:rsidR="00BA7B24" w:rsidRPr="00BA7B24" w:rsidRDefault="00750DA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b/>
          <w:bCs/>
          <w:color w:val="000000" w:themeColor="text1"/>
          <w:sz w:val="24"/>
          <w:szCs w:val="24"/>
          <w:rtl/>
          <w:lang w:val="en-GB"/>
        </w:rPr>
        <w:t>1-</w:t>
      </w:r>
      <w:r w:rsidR="003F1F22">
        <w:rPr>
          <w:rFonts w:ascii="Traditional Arabic" w:hAnsi="Traditional Arabic" w:cs="Traditional Arabic" w:hint="cs"/>
          <w:color w:val="000000" w:themeColor="text1"/>
          <w:sz w:val="24"/>
          <w:szCs w:val="24"/>
          <w:rtl/>
          <w:lang w:val="en-GB"/>
        </w:rPr>
        <w:t>تم بناء الاستبانة من خلال الخطوات السابق ذكرها في أدوات الدراسة، ثم بعد الانتهاء من الاستبانة في صورتها النهاية قام الباحث بترجمة الاستبانة للغة الإنجليزية،</w:t>
      </w:r>
      <w:r w:rsidR="00BA7B24" w:rsidRPr="00BA7B24">
        <w:rPr>
          <w:rFonts w:ascii="Traditional Arabic" w:hAnsi="Traditional Arabic" w:cs="Traditional Arabic"/>
          <w:color w:val="000000" w:themeColor="text1"/>
          <w:sz w:val="24"/>
          <w:szCs w:val="24"/>
          <w:rtl/>
          <w:lang w:val="en-GB"/>
        </w:rPr>
        <w:t xml:space="preserve"> نظراً لوجود نسبة من القيادات والفنيين في مجتمع الدراسة من غير الناطقين باللغة العربية</w:t>
      </w:r>
      <w:r w:rsidR="003F1F22">
        <w:rPr>
          <w:rFonts w:ascii="Traditional Arabic" w:hAnsi="Traditional Arabic" w:cs="Traditional Arabic" w:hint="cs"/>
          <w:color w:val="000000" w:themeColor="text1"/>
          <w:sz w:val="24"/>
          <w:szCs w:val="24"/>
          <w:rtl/>
          <w:lang w:val="en-GB"/>
        </w:rPr>
        <w:t>.</w:t>
      </w:r>
    </w:p>
    <w:p w14:paraId="2FD67888" w14:textId="392ED2C4" w:rsidR="00BA7B24" w:rsidRPr="00BA7B24" w:rsidRDefault="00750DA9"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b/>
          <w:bCs/>
          <w:color w:val="000000" w:themeColor="text1"/>
          <w:sz w:val="24"/>
          <w:szCs w:val="24"/>
          <w:rtl/>
          <w:lang w:val="en-GB"/>
        </w:rPr>
        <w:lastRenderedPageBreak/>
        <w:t>2-</w:t>
      </w:r>
      <w:r w:rsidR="003F1F22">
        <w:rPr>
          <w:rFonts w:ascii="Traditional Arabic" w:hAnsi="Traditional Arabic" w:cs="Traditional Arabic" w:hint="cs"/>
          <w:b/>
          <w:bCs/>
          <w:color w:val="000000" w:themeColor="text1"/>
          <w:sz w:val="24"/>
          <w:szCs w:val="24"/>
          <w:rtl/>
          <w:lang w:val="en-GB"/>
        </w:rPr>
        <w:t xml:space="preserve">تم تحويل الاستبانة للشكل </w:t>
      </w:r>
      <w:r w:rsidR="00BA7B24" w:rsidRPr="00D75455">
        <w:rPr>
          <w:rFonts w:ascii="Traditional Arabic" w:hAnsi="Traditional Arabic" w:cs="Traditional Arabic"/>
          <w:b/>
          <w:bCs/>
          <w:color w:val="000000" w:themeColor="text1"/>
          <w:sz w:val="24"/>
          <w:szCs w:val="24"/>
          <w:rtl/>
          <w:lang w:val="en-GB"/>
        </w:rPr>
        <w:t>الإلكتروني</w:t>
      </w:r>
      <w:r w:rsidR="003F1F22">
        <w:rPr>
          <w:rFonts w:ascii="Traditional Arabic" w:hAnsi="Traditional Arabic" w:cs="Traditional Arabic" w:hint="cs"/>
          <w:b/>
          <w:bCs/>
          <w:color w:val="000000" w:themeColor="text1"/>
          <w:sz w:val="24"/>
          <w:szCs w:val="24"/>
          <w:rtl/>
          <w:lang w:val="en-GB"/>
        </w:rPr>
        <w:t xml:space="preserve"> </w:t>
      </w:r>
      <w:r w:rsidR="00BA7B24" w:rsidRPr="00BA7B24">
        <w:rPr>
          <w:rFonts w:ascii="Traditional Arabic" w:hAnsi="Traditional Arabic" w:cs="Traditional Arabic"/>
          <w:color w:val="000000" w:themeColor="text1"/>
          <w:sz w:val="24"/>
          <w:szCs w:val="24"/>
          <w:rtl/>
          <w:lang w:val="en-GB"/>
        </w:rPr>
        <w:t>باستخدام نماذج جوجل (</w:t>
      </w:r>
      <w:r w:rsidR="00BA7B24" w:rsidRPr="00BA7B24">
        <w:rPr>
          <w:rFonts w:ascii="Traditional Arabic" w:hAnsi="Traditional Arabic" w:cs="Traditional Arabic"/>
          <w:color w:val="000000" w:themeColor="text1"/>
          <w:sz w:val="24"/>
          <w:szCs w:val="24"/>
        </w:rPr>
        <w:t>Google Forms</w:t>
      </w:r>
      <w:r w:rsidR="00BA7B24" w:rsidRPr="00BA7B24">
        <w:rPr>
          <w:rFonts w:ascii="Traditional Arabic" w:hAnsi="Traditional Arabic" w:cs="Traditional Arabic"/>
          <w:color w:val="000000" w:themeColor="text1"/>
          <w:sz w:val="24"/>
          <w:szCs w:val="24"/>
          <w:rtl/>
          <w:lang w:val="en-GB"/>
        </w:rPr>
        <w:t>) لتسهيل عملية التوزيع، وضمان سرعة الاستجابة، وتقليل الأخطاء البشرية في إدخال البيانات. وقد تم إعداد النموذج بحيث لا يسمح بإرسال الاستجابة إلا بعد الإجابة على جميع الأسئلة (</w:t>
      </w:r>
      <w:r w:rsidR="00BA7B24" w:rsidRPr="00BA7B24">
        <w:rPr>
          <w:rFonts w:ascii="Traditional Arabic" w:hAnsi="Traditional Arabic" w:cs="Traditional Arabic"/>
          <w:color w:val="000000" w:themeColor="text1"/>
          <w:sz w:val="24"/>
          <w:szCs w:val="24"/>
        </w:rPr>
        <w:t>Required Fields</w:t>
      </w:r>
      <w:r w:rsidR="00BA7B24" w:rsidRPr="00BA7B24">
        <w:rPr>
          <w:rFonts w:ascii="Traditional Arabic" w:hAnsi="Traditional Arabic" w:cs="Traditional Arabic"/>
          <w:color w:val="000000" w:themeColor="text1"/>
          <w:sz w:val="24"/>
          <w:szCs w:val="24"/>
          <w:rtl/>
          <w:lang w:val="en-GB"/>
        </w:rPr>
        <w:t>) لتجنب البيانات المفقودة (</w:t>
      </w:r>
      <w:r w:rsidR="00BA7B24" w:rsidRPr="00BA7B24">
        <w:rPr>
          <w:rFonts w:ascii="Traditional Arabic" w:hAnsi="Traditional Arabic" w:cs="Traditional Arabic"/>
          <w:color w:val="000000" w:themeColor="text1"/>
          <w:sz w:val="24"/>
          <w:szCs w:val="24"/>
        </w:rPr>
        <w:t>Missing Data</w:t>
      </w:r>
      <w:r w:rsidR="00BA7B24" w:rsidRPr="00BA7B24">
        <w:rPr>
          <w:rFonts w:ascii="Traditional Arabic" w:hAnsi="Traditional Arabic" w:cs="Traditional Arabic"/>
          <w:color w:val="000000" w:themeColor="text1"/>
          <w:sz w:val="24"/>
          <w:szCs w:val="24"/>
          <w:rtl/>
          <w:lang w:val="en-GB"/>
        </w:rPr>
        <w:t>).</w:t>
      </w:r>
    </w:p>
    <w:p w14:paraId="5057870B" w14:textId="08242B71" w:rsidR="00BA7B24" w:rsidRPr="0031292C"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31292C">
        <w:rPr>
          <w:rFonts w:ascii="Traditional Arabic" w:hAnsi="Traditional Arabic" w:cs="Traditional Arabic"/>
          <w:b/>
          <w:bCs/>
          <w:color w:val="000000" w:themeColor="text1"/>
          <w:sz w:val="28"/>
          <w:szCs w:val="28"/>
          <w:rtl/>
          <w:lang w:val="en-GB"/>
        </w:rPr>
        <w:t>ثالثاً: التطبيق الميداني وجمع البيانات</w:t>
      </w:r>
    </w:p>
    <w:p w14:paraId="3C65BD70" w14:textId="513E3603" w:rsidR="0030600D"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DF60DE">
        <w:rPr>
          <w:rFonts w:ascii="Traditional Arabic" w:hAnsi="Traditional Arabic" w:cs="Traditional Arabic"/>
          <w:b/>
          <w:bCs/>
          <w:color w:val="000000" w:themeColor="text1"/>
          <w:sz w:val="24"/>
          <w:szCs w:val="24"/>
          <w:rtl/>
          <w:lang w:val="en-GB"/>
        </w:rPr>
        <w:t xml:space="preserve">1.توزيع </w:t>
      </w:r>
      <w:r w:rsidR="0030600D">
        <w:rPr>
          <w:rFonts w:ascii="Traditional Arabic" w:hAnsi="Traditional Arabic" w:cs="Traditional Arabic" w:hint="cs"/>
          <w:b/>
          <w:bCs/>
          <w:color w:val="000000" w:themeColor="text1"/>
          <w:sz w:val="24"/>
          <w:szCs w:val="24"/>
          <w:rtl/>
          <w:lang w:val="en-GB"/>
        </w:rPr>
        <w:t xml:space="preserve">استبانة </w:t>
      </w:r>
      <w:r w:rsidR="0030600D" w:rsidRPr="00DF60DE">
        <w:rPr>
          <w:rFonts w:ascii="Traditional Arabic" w:hAnsi="Traditional Arabic" w:cs="Traditional Arabic" w:hint="cs"/>
          <w:b/>
          <w:bCs/>
          <w:color w:val="000000" w:themeColor="text1"/>
          <w:sz w:val="24"/>
          <w:szCs w:val="24"/>
          <w:rtl/>
          <w:lang w:val="en-GB"/>
        </w:rPr>
        <w:t>(مبادئ التميز المؤسسي)</w:t>
      </w:r>
      <w:r w:rsidR="0030600D" w:rsidRPr="00BA7B24">
        <w:rPr>
          <w:rFonts w:ascii="Traditional Arabic" w:hAnsi="Traditional Arabic" w:cs="Traditional Arabic"/>
          <w:color w:val="000000" w:themeColor="text1"/>
          <w:sz w:val="24"/>
          <w:szCs w:val="24"/>
          <w:rtl/>
          <w:lang w:val="en-GB"/>
        </w:rPr>
        <w:t xml:space="preserve"> </w:t>
      </w:r>
      <w:r w:rsidR="00E72EB1" w:rsidRPr="00DF60DE">
        <w:rPr>
          <w:rFonts w:ascii="Traditional Arabic" w:hAnsi="Traditional Arabic" w:cs="Traditional Arabic" w:hint="cs"/>
          <w:b/>
          <w:bCs/>
          <w:color w:val="000000" w:themeColor="text1"/>
          <w:sz w:val="24"/>
          <w:szCs w:val="24"/>
          <w:rtl/>
          <w:lang w:val="en-GB"/>
        </w:rPr>
        <w:t xml:space="preserve">لقياس </w:t>
      </w:r>
      <w:r w:rsidRPr="00DF60DE">
        <w:rPr>
          <w:rFonts w:ascii="Traditional Arabic" w:hAnsi="Traditional Arabic" w:cs="Traditional Arabic"/>
          <w:b/>
          <w:bCs/>
          <w:color w:val="000000" w:themeColor="text1"/>
          <w:sz w:val="24"/>
          <w:szCs w:val="24"/>
          <w:rtl/>
          <w:lang w:val="en-GB"/>
        </w:rPr>
        <w:t>(المتغير المستقل)</w:t>
      </w:r>
      <w:r w:rsidR="0030600D">
        <w:rPr>
          <w:rFonts w:ascii="Traditional Arabic" w:hAnsi="Traditional Arabic" w:cs="Traditional Arabic" w:hint="cs"/>
          <w:b/>
          <w:bCs/>
          <w:color w:val="000000" w:themeColor="text1"/>
          <w:sz w:val="24"/>
          <w:szCs w:val="24"/>
          <w:rtl/>
          <w:lang w:val="en-GB"/>
        </w:rPr>
        <w:t>:</w:t>
      </w:r>
    </w:p>
    <w:p w14:paraId="48E49D44" w14:textId="77076C8F" w:rsidR="00BA7B24" w:rsidRPr="00BA7B24" w:rsidRDefault="00BA7B24" w:rsidP="008B1C0E">
      <w:pPr>
        <w:bidi/>
        <w:spacing w:before="100" w:beforeAutospacing="1" w:after="100" w:afterAutospacing="1" w:line="360" w:lineRule="auto"/>
        <w:ind w:firstLine="720"/>
        <w:jc w:val="both"/>
        <w:rPr>
          <w:rFonts w:ascii="Traditional Arabic" w:hAnsi="Traditional Arabic" w:cs="Traditional Arabic"/>
          <w:color w:val="000000" w:themeColor="text1"/>
          <w:sz w:val="24"/>
          <w:szCs w:val="24"/>
          <w:rtl/>
          <w:lang w:val="en-GB"/>
        </w:rPr>
      </w:pPr>
      <w:r w:rsidRPr="00386920">
        <w:rPr>
          <w:rFonts w:ascii="Traditional Arabic" w:hAnsi="Traditional Arabic" w:cs="Traditional Arabic"/>
          <w:color w:val="000000" w:themeColor="text1"/>
          <w:sz w:val="24"/>
          <w:szCs w:val="24"/>
          <w:rtl/>
          <w:lang w:val="en-GB"/>
        </w:rPr>
        <w:t xml:space="preserve">تم توزيع رابط الاستبانة الإلكترونية </w:t>
      </w:r>
      <w:r w:rsidR="0030600D" w:rsidRPr="0048280C">
        <w:rPr>
          <w:rFonts w:ascii="Traditional Arabic" w:hAnsi="Traditional Arabic" w:cs="Traditional Arabic" w:hint="cs"/>
          <w:color w:val="365F91" w:themeColor="accent1" w:themeShade="BF"/>
          <w:sz w:val="24"/>
          <w:szCs w:val="24"/>
          <w:u w:val="single"/>
          <w:rtl/>
          <w:lang w:val="en-GB"/>
        </w:rPr>
        <w:t>(</w:t>
      </w:r>
      <w:r w:rsidR="00386920" w:rsidRPr="0048280C">
        <w:rPr>
          <w:rFonts w:ascii="Traditional Arabic" w:hAnsi="Traditional Arabic" w:cs="Traditional Arabic"/>
          <w:color w:val="365F91" w:themeColor="accent1" w:themeShade="BF"/>
          <w:sz w:val="24"/>
          <w:szCs w:val="24"/>
          <w:u w:val="single"/>
          <w:lang w:val="en-GB"/>
        </w:rPr>
        <w:t>https://forms.gle/wYypDsy6Afcm4QyK8</w:t>
      </w:r>
      <w:r w:rsidR="0030600D" w:rsidRPr="0048280C">
        <w:rPr>
          <w:rFonts w:ascii="Traditional Arabic" w:hAnsi="Traditional Arabic" w:cs="Traditional Arabic" w:hint="cs"/>
          <w:color w:val="365F91" w:themeColor="accent1" w:themeShade="BF"/>
          <w:sz w:val="24"/>
          <w:szCs w:val="24"/>
          <w:u w:val="single"/>
          <w:rtl/>
          <w:lang w:val="en-GB"/>
        </w:rPr>
        <w:t>)</w:t>
      </w:r>
      <w:r w:rsidR="0030600D" w:rsidRPr="00386920">
        <w:rPr>
          <w:rFonts w:ascii="Traditional Arabic" w:hAnsi="Traditional Arabic" w:cs="Traditional Arabic" w:hint="cs"/>
          <w:color w:val="000000" w:themeColor="text1"/>
          <w:sz w:val="24"/>
          <w:szCs w:val="24"/>
          <w:rtl/>
          <w:lang w:val="en-GB"/>
        </w:rPr>
        <w:t xml:space="preserve"> </w:t>
      </w:r>
      <w:r w:rsidRPr="00386920">
        <w:rPr>
          <w:rFonts w:ascii="Traditional Arabic" w:hAnsi="Traditional Arabic" w:cs="Traditional Arabic"/>
          <w:color w:val="000000" w:themeColor="text1"/>
          <w:sz w:val="24"/>
          <w:szCs w:val="24"/>
          <w:rtl/>
          <w:lang w:val="en-GB"/>
        </w:rPr>
        <w:t>على عينة الدراسة (القيادات الإدارية والفنية) في المستشفيات الثلاثة المستهدفة عبر قنوات التواصل الرسمية والمهنية (مثل البريد الإلكتروني المؤسسي ومجموعات الواتساب الرسمية). وقد استمرت فترة جمع البيانات لمدة (</w:t>
      </w:r>
      <w:r w:rsidR="003B13C4" w:rsidRPr="00386920">
        <w:rPr>
          <w:rFonts w:ascii="Traditional Arabic" w:hAnsi="Traditional Arabic" w:cs="Traditional Arabic" w:hint="cs"/>
          <w:color w:val="000000" w:themeColor="text1"/>
          <w:sz w:val="24"/>
          <w:szCs w:val="24"/>
          <w:rtl/>
          <w:lang w:val="en-GB"/>
        </w:rPr>
        <w:t>سيتم ت</w:t>
      </w:r>
      <w:r w:rsidRPr="00386920">
        <w:rPr>
          <w:rFonts w:ascii="Traditional Arabic" w:hAnsi="Traditional Arabic" w:cs="Traditional Arabic"/>
          <w:color w:val="000000" w:themeColor="text1"/>
          <w:sz w:val="24"/>
          <w:szCs w:val="24"/>
          <w:rtl/>
          <w:lang w:val="en-GB"/>
        </w:rPr>
        <w:t>حد</w:t>
      </w:r>
      <w:r w:rsidR="003B13C4" w:rsidRPr="00386920">
        <w:rPr>
          <w:rFonts w:ascii="Traditional Arabic" w:hAnsi="Traditional Arabic" w:cs="Traditional Arabic" w:hint="cs"/>
          <w:color w:val="000000" w:themeColor="text1"/>
          <w:sz w:val="24"/>
          <w:szCs w:val="24"/>
          <w:rtl/>
          <w:lang w:val="en-GB"/>
        </w:rPr>
        <w:t>ي</w:t>
      </w:r>
      <w:r w:rsidRPr="00386920">
        <w:rPr>
          <w:rFonts w:ascii="Traditional Arabic" w:hAnsi="Traditional Arabic" w:cs="Traditional Arabic"/>
          <w:color w:val="000000" w:themeColor="text1"/>
          <w:sz w:val="24"/>
          <w:szCs w:val="24"/>
          <w:rtl/>
          <w:lang w:val="en-GB"/>
        </w:rPr>
        <w:t xml:space="preserve">د المدة الزمنية </w:t>
      </w:r>
      <w:r w:rsidR="003B13C4" w:rsidRPr="00386920">
        <w:rPr>
          <w:rFonts w:ascii="Traditional Arabic" w:hAnsi="Traditional Arabic" w:cs="Traditional Arabic" w:hint="cs"/>
          <w:color w:val="000000" w:themeColor="text1"/>
          <w:sz w:val="24"/>
          <w:szCs w:val="24"/>
          <w:rtl/>
          <w:lang w:val="en-GB"/>
        </w:rPr>
        <w:t xml:space="preserve">بعد </w:t>
      </w:r>
      <w:r w:rsidR="00182819" w:rsidRPr="00386920">
        <w:rPr>
          <w:rFonts w:ascii="Traditional Arabic" w:hAnsi="Traditional Arabic" w:cs="Traditional Arabic" w:hint="cs"/>
          <w:color w:val="000000" w:themeColor="text1"/>
          <w:sz w:val="24"/>
          <w:szCs w:val="24"/>
          <w:rtl/>
          <w:lang w:val="en-GB"/>
        </w:rPr>
        <w:t>الانتهاء من التطبيق وجمع بيانات الاستجابة</w:t>
      </w:r>
      <w:r w:rsidR="00FF7EAC" w:rsidRPr="00386920">
        <w:rPr>
          <w:rFonts w:ascii="Traditional Arabic" w:hAnsi="Traditional Arabic" w:cs="Traditional Arabic" w:hint="cs"/>
          <w:color w:val="000000" w:themeColor="text1"/>
          <w:sz w:val="24"/>
          <w:szCs w:val="24"/>
          <w:rtl/>
          <w:lang w:val="en-GB"/>
        </w:rPr>
        <w:t xml:space="preserve"> للاستبانة</w:t>
      </w:r>
      <w:r w:rsidRPr="00386920">
        <w:rPr>
          <w:rFonts w:ascii="Traditional Arabic" w:hAnsi="Traditional Arabic" w:cs="Traditional Arabic"/>
          <w:color w:val="000000" w:themeColor="text1"/>
          <w:sz w:val="24"/>
          <w:szCs w:val="24"/>
          <w:rtl/>
          <w:lang w:val="en-GB"/>
        </w:rPr>
        <w:t>)، تم خلالها إرسال رسائل تذكيرية لضمان تحقيق حجم العينة المطلوب.</w:t>
      </w:r>
    </w:p>
    <w:p w14:paraId="0572259B" w14:textId="1812883E" w:rsidR="00BA7B24" w:rsidRPr="00BA7B24" w:rsidRDefault="00BA7B24"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DF60DE">
        <w:rPr>
          <w:rFonts w:ascii="Traditional Arabic" w:hAnsi="Traditional Arabic" w:cs="Traditional Arabic"/>
          <w:b/>
          <w:bCs/>
          <w:color w:val="000000" w:themeColor="text1"/>
          <w:sz w:val="24"/>
          <w:szCs w:val="24"/>
          <w:rtl/>
          <w:lang w:val="en-GB"/>
        </w:rPr>
        <w:t>2.جمع بيانات تجربة المريض (المتغير التابع):</w:t>
      </w:r>
      <w:r w:rsidRPr="00BA7B24">
        <w:rPr>
          <w:rFonts w:ascii="Traditional Arabic" w:hAnsi="Traditional Arabic" w:cs="Traditional Arabic"/>
          <w:color w:val="000000" w:themeColor="text1"/>
          <w:sz w:val="24"/>
          <w:szCs w:val="24"/>
          <w:rtl/>
          <w:lang w:val="en-GB"/>
        </w:rPr>
        <w:t xml:space="preserve"> بالتنسيق مع إدارة تجربة المريض في تجمع القصيم الصحي، تم استخراج التقارير الرسمية لنتائج استبيانات منصة (</w:t>
      </w:r>
      <w:r w:rsidRPr="00BA7B24">
        <w:rPr>
          <w:rFonts w:ascii="Traditional Arabic" w:hAnsi="Traditional Arabic" w:cs="Traditional Arabic"/>
          <w:color w:val="000000" w:themeColor="text1"/>
          <w:sz w:val="24"/>
          <w:szCs w:val="24"/>
        </w:rPr>
        <w:t>Press Ganey</w:t>
      </w:r>
      <w:r w:rsidRPr="00BA7B24">
        <w:rPr>
          <w:rFonts w:ascii="Traditional Arabic" w:hAnsi="Traditional Arabic" w:cs="Traditional Arabic"/>
          <w:color w:val="000000" w:themeColor="text1"/>
          <w:sz w:val="24"/>
          <w:szCs w:val="24"/>
          <w:rtl/>
          <w:lang w:val="en-GB"/>
        </w:rPr>
        <w:t xml:space="preserve">) الخاصة بالمستشفيات الثلاثة، والتي تغطي نفس الفترة الزمنية التي تم فيها تقييم </w:t>
      </w:r>
      <w:r w:rsidR="00FF7EAC">
        <w:rPr>
          <w:rFonts w:ascii="Traditional Arabic" w:hAnsi="Traditional Arabic" w:cs="Traditional Arabic" w:hint="cs"/>
          <w:color w:val="000000" w:themeColor="text1"/>
          <w:sz w:val="24"/>
          <w:szCs w:val="24"/>
          <w:rtl/>
          <w:lang w:val="en-GB"/>
        </w:rPr>
        <w:t xml:space="preserve">مبادئ </w:t>
      </w:r>
      <w:r w:rsidRPr="00BA7B24">
        <w:rPr>
          <w:rFonts w:ascii="Traditional Arabic" w:hAnsi="Traditional Arabic" w:cs="Traditional Arabic"/>
          <w:color w:val="000000" w:themeColor="text1"/>
          <w:sz w:val="24"/>
          <w:szCs w:val="24"/>
          <w:rtl/>
          <w:lang w:val="en-GB"/>
        </w:rPr>
        <w:t>التميز المؤسسي، وذلك لضمان التوافق الزمني بين المتغيرين المستقل والتابع وتجنب أي تباين قد يؤثر على نتائج التحليل.</w:t>
      </w:r>
    </w:p>
    <w:p w14:paraId="07194E01" w14:textId="77777777" w:rsidR="00BA7B24" w:rsidRPr="00FF7EAC" w:rsidRDefault="00BA7B24" w:rsidP="008B1C0E">
      <w:pPr>
        <w:bidi/>
        <w:spacing w:before="100" w:beforeAutospacing="1" w:after="100" w:afterAutospacing="1" w:line="360" w:lineRule="auto"/>
        <w:jc w:val="both"/>
        <w:rPr>
          <w:rFonts w:ascii="Traditional Arabic" w:hAnsi="Traditional Arabic" w:cs="Traditional Arabic"/>
          <w:b/>
          <w:bCs/>
          <w:color w:val="000000" w:themeColor="text1"/>
          <w:sz w:val="28"/>
          <w:szCs w:val="28"/>
          <w:rtl/>
          <w:lang w:val="en-GB"/>
        </w:rPr>
      </w:pPr>
      <w:r w:rsidRPr="00FF7EAC">
        <w:rPr>
          <w:rFonts w:ascii="Traditional Arabic" w:hAnsi="Traditional Arabic" w:cs="Traditional Arabic"/>
          <w:b/>
          <w:bCs/>
          <w:color w:val="000000" w:themeColor="text1"/>
          <w:sz w:val="28"/>
          <w:szCs w:val="28"/>
          <w:rtl/>
          <w:lang w:val="en-GB"/>
        </w:rPr>
        <w:t>رابعاً: تجهيز البيانات للتحليل</w:t>
      </w:r>
    </w:p>
    <w:p w14:paraId="47B80425" w14:textId="0B935F9A" w:rsidR="00726254" w:rsidRPr="0099038A" w:rsidRDefault="0099038A" w:rsidP="0099038A">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Pr>
          <w:rFonts w:ascii="Traditional Arabic" w:hAnsi="Traditional Arabic" w:cs="Traditional Arabic" w:hint="cs"/>
          <w:color w:val="000000" w:themeColor="text1"/>
          <w:sz w:val="24"/>
          <w:szCs w:val="24"/>
          <w:rtl/>
          <w:lang w:val="en-GB"/>
        </w:rPr>
        <w:t xml:space="preserve">      </w:t>
      </w:r>
      <w:r w:rsidR="00BA7B24" w:rsidRPr="0099038A">
        <w:rPr>
          <w:rFonts w:ascii="Traditional Arabic" w:hAnsi="Traditional Arabic" w:cs="Traditional Arabic"/>
          <w:color w:val="000000" w:themeColor="text1"/>
          <w:sz w:val="24"/>
          <w:szCs w:val="24"/>
          <w:rtl/>
          <w:lang w:val="en-GB"/>
        </w:rPr>
        <w:t>بعد انتهاء فترة التطبيق، تم تصدير بيانات الاستبانات من (</w:t>
      </w:r>
      <w:r w:rsidR="00BA7B24" w:rsidRPr="0099038A">
        <w:rPr>
          <w:rFonts w:ascii="Traditional Arabic" w:hAnsi="Traditional Arabic" w:cs="Traditional Arabic"/>
          <w:color w:val="000000" w:themeColor="text1"/>
          <w:sz w:val="24"/>
          <w:szCs w:val="24"/>
        </w:rPr>
        <w:t>Google Forms</w:t>
      </w:r>
      <w:r w:rsidR="00BA7B24" w:rsidRPr="0099038A">
        <w:rPr>
          <w:rFonts w:ascii="Traditional Arabic" w:hAnsi="Traditional Arabic" w:cs="Traditional Arabic"/>
          <w:color w:val="000000" w:themeColor="text1"/>
          <w:sz w:val="24"/>
          <w:szCs w:val="24"/>
          <w:rtl/>
          <w:lang w:val="en-GB"/>
        </w:rPr>
        <w:t>) إلى ملفات (</w:t>
      </w:r>
      <w:r w:rsidR="00BA7B24" w:rsidRPr="0099038A">
        <w:rPr>
          <w:rFonts w:ascii="Traditional Arabic" w:hAnsi="Traditional Arabic" w:cs="Traditional Arabic"/>
          <w:color w:val="000000" w:themeColor="text1"/>
          <w:sz w:val="24"/>
          <w:szCs w:val="24"/>
        </w:rPr>
        <w:t>Excel</w:t>
      </w:r>
      <w:r w:rsidR="00BA7B24" w:rsidRPr="0099038A">
        <w:rPr>
          <w:rFonts w:ascii="Traditional Arabic" w:hAnsi="Traditional Arabic" w:cs="Traditional Arabic"/>
          <w:color w:val="000000" w:themeColor="text1"/>
          <w:sz w:val="24"/>
          <w:szCs w:val="24"/>
          <w:rtl/>
          <w:lang w:val="en-GB"/>
        </w:rPr>
        <w:t>)، ومراجعتها وتدقيقها للتأكد من اكتمالها وخلوها من الاستجابات العشوائية أو غير المنطقية</w:t>
      </w:r>
      <w:r w:rsidR="00E66B86" w:rsidRPr="0099038A">
        <w:rPr>
          <w:rFonts w:ascii="Traditional Arabic" w:hAnsi="Traditional Arabic" w:cs="Traditional Arabic" w:hint="cs"/>
          <w:color w:val="000000" w:themeColor="text1"/>
          <w:sz w:val="24"/>
          <w:szCs w:val="24"/>
          <w:rtl/>
          <w:lang w:val="en-GB"/>
        </w:rPr>
        <w:t xml:space="preserve"> واستبعاد </w:t>
      </w:r>
      <w:r w:rsidR="00726254" w:rsidRPr="0099038A">
        <w:rPr>
          <w:rFonts w:ascii="Traditional Arabic" w:hAnsi="Traditional Arabic" w:cs="Traditional Arabic" w:hint="cs"/>
          <w:color w:val="000000" w:themeColor="text1"/>
          <w:sz w:val="24"/>
          <w:szCs w:val="24"/>
          <w:rtl/>
          <w:lang w:val="en-GB"/>
        </w:rPr>
        <w:t>الغير مكتملة (سيتم كتابة التفاصيل بعد الانتهاء من التطبيق وجمع البيانات</w:t>
      </w:r>
      <w:r w:rsidR="0030600D" w:rsidRPr="0099038A">
        <w:rPr>
          <w:rFonts w:ascii="Traditional Arabic" w:hAnsi="Traditional Arabic" w:cs="Traditional Arabic" w:hint="cs"/>
          <w:color w:val="000000" w:themeColor="text1"/>
          <w:sz w:val="24"/>
          <w:szCs w:val="24"/>
          <w:rtl/>
          <w:lang w:val="en-GB"/>
        </w:rPr>
        <w:t>).</w:t>
      </w:r>
      <w:r w:rsidR="00BA7B24" w:rsidRPr="0099038A">
        <w:rPr>
          <w:rFonts w:ascii="Traditional Arabic" w:hAnsi="Traditional Arabic" w:cs="Traditional Arabic"/>
          <w:color w:val="000000" w:themeColor="text1"/>
          <w:sz w:val="24"/>
          <w:szCs w:val="24"/>
          <w:rtl/>
          <w:lang w:val="en-GB"/>
        </w:rPr>
        <w:t xml:space="preserve"> </w:t>
      </w:r>
    </w:p>
    <w:p w14:paraId="58648736" w14:textId="24C66279" w:rsidR="006A3A0B" w:rsidRPr="0099038A" w:rsidRDefault="006A3A0B" w:rsidP="0099038A">
      <w:pPr>
        <w:pStyle w:val="ab"/>
        <w:numPr>
          <w:ilvl w:val="0"/>
          <w:numId w:val="16"/>
        </w:numPr>
        <w:bidi/>
        <w:spacing w:before="100" w:beforeAutospacing="1" w:after="100" w:afterAutospacing="1" w:line="360" w:lineRule="auto"/>
        <w:jc w:val="both"/>
        <w:rPr>
          <w:rFonts w:ascii="Traditional Arabic" w:hAnsi="Traditional Arabic" w:cs="Traditional Arabic"/>
          <w:b/>
          <w:bCs/>
          <w:color w:val="000000" w:themeColor="text1"/>
          <w:sz w:val="32"/>
          <w:szCs w:val="32"/>
          <w:lang w:val="en-GB"/>
        </w:rPr>
      </w:pPr>
      <w:r w:rsidRPr="0099038A">
        <w:rPr>
          <w:rFonts w:ascii="Traditional Arabic" w:hAnsi="Traditional Arabic" w:cs="Traditional Arabic"/>
          <w:b/>
          <w:bCs/>
          <w:color w:val="000000" w:themeColor="text1"/>
          <w:sz w:val="32"/>
          <w:szCs w:val="32"/>
          <w:rtl/>
          <w:lang w:val="en-GB"/>
        </w:rPr>
        <w:t>المعالجات الإحصائية</w:t>
      </w:r>
    </w:p>
    <w:p w14:paraId="55592F21" w14:textId="77777777" w:rsidR="0099038A" w:rsidRDefault="006A3A0B"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لتحقيق أهداف الدراسة والإجابة عن تساؤلاتها واختبار فرضياتها، تم استخدام برنامج الحزم الإحصائية للعلوم الاجتماعية (</w:t>
      </w:r>
      <w:r w:rsidRPr="006A3A0B">
        <w:rPr>
          <w:rFonts w:ascii="Traditional Arabic" w:hAnsi="Traditional Arabic" w:cs="Traditional Arabic"/>
          <w:color w:val="000000" w:themeColor="text1"/>
          <w:sz w:val="24"/>
          <w:szCs w:val="24"/>
        </w:rPr>
        <w:t xml:space="preserve">SPSS - Statistical </w:t>
      </w:r>
      <w:r w:rsidRPr="00386920">
        <w:rPr>
          <w:rFonts w:ascii="Traditional Arabic" w:hAnsi="Traditional Arabic" w:cs="Traditional Arabic"/>
          <w:color w:val="000000" w:themeColor="text1"/>
          <w:sz w:val="24"/>
          <w:szCs w:val="24"/>
        </w:rPr>
        <w:t>Package for the Social Sciences</w:t>
      </w:r>
      <w:r w:rsidRPr="00386920">
        <w:rPr>
          <w:rFonts w:ascii="Traditional Arabic" w:hAnsi="Traditional Arabic" w:cs="Traditional Arabic"/>
          <w:color w:val="000000" w:themeColor="text1"/>
          <w:sz w:val="24"/>
          <w:szCs w:val="24"/>
          <w:rtl/>
          <w:lang w:val="en-GB"/>
        </w:rPr>
        <w:t xml:space="preserve">) </w:t>
      </w:r>
      <w:r w:rsidR="00BE7BE9" w:rsidRPr="00386920">
        <w:rPr>
          <w:rFonts w:ascii="Traditional Arabic" w:hAnsi="Traditional Arabic" w:cs="Traditional Arabic" w:hint="cs"/>
          <w:color w:val="000000" w:themeColor="text1"/>
          <w:sz w:val="24"/>
          <w:szCs w:val="24"/>
          <w:rtl/>
          <w:lang w:val="en-GB"/>
        </w:rPr>
        <w:t xml:space="preserve">(نسخة </w:t>
      </w:r>
      <w:r w:rsidR="0030600D" w:rsidRPr="00386920">
        <w:rPr>
          <w:rFonts w:ascii="Traditional Arabic" w:hAnsi="Traditional Arabic" w:cs="Traditional Arabic"/>
          <w:color w:val="000000" w:themeColor="text1"/>
          <w:sz w:val="24"/>
          <w:szCs w:val="24"/>
          <w:lang w:val="en-GB"/>
        </w:rPr>
        <w:t>24</w:t>
      </w:r>
      <w:r w:rsidR="00BE7BE9" w:rsidRPr="00386920">
        <w:rPr>
          <w:rFonts w:ascii="Traditional Arabic" w:hAnsi="Traditional Arabic" w:cs="Traditional Arabic" w:hint="cs"/>
          <w:color w:val="000000" w:themeColor="text1"/>
          <w:sz w:val="24"/>
          <w:szCs w:val="24"/>
          <w:rtl/>
          <w:lang w:val="en-GB"/>
        </w:rPr>
        <w:t xml:space="preserve">) </w:t>
      </w:r>
      <w:r w:rsidR="0030600D" w:rsidRPr="00386920">
        <w:rPr>
          <w:rFonts w:ascii="Traditional Arabic" w:hAnsi="Traditional Arabic" w:cs="Traditional Arabic" w:hint="cs"/>
          <w:color w:val="000000" w:themeColor="text1"/>
          <w:sz w:val="24"/>
          <w:szCs w:val="24"/>
          <w:rtl/>
          <w:lang w:val="en-GB"/>
        </w:rPr>
        <w:t>لتحليل البيانات إحصائي</w:t>
      </w:r>
      <w:r w:rsidR="0030600D" w:rsidRPr="00386920">
        <w:rPr>
          <w:rFonts w:ascii="Traditional Arabic" w:hAnsi="Traditional Arabic" w:cs="Traditional Arabic" w:hint="eastAsia"/>
          <w:color w:val="000000" w:themeColor="text1"/>
          <w:sz w:val="24"/>
          <w:szCs w:val="24"/>
          <w:rtl/>
          <w:lang w:val="en-GB"/>
        </w:rPr>
        <w:t>ا</w:t>
      </w:r>
      <w:r w:rsidR="0030600D" w:rsidRPr="00386920">
        <w:rPr>
          <w:rFonts w:ascii="Traditional Arabic" w:hAnsi="Traditional Arabic" w:cs="Traditional Arabic" w:hint="cs"/>
          <w:color w:val="000000" w:themeColor="text1"/>
          <w:sz w:val="24"/>
          <w:szCs w:val="24"/>
          <w:rtl/>
          <w:lang w:val="en-GB"/>
        </w:rPr>
        <w:t xml:space="preserve"> واستخراج</w:t>
      </w:r>
      <w:r w:rsidR="0030600D">
        <w:rPr>
          <w:rFonts w:ascii="Traditional Arabic" w:hAnsi="Traditional Arabic" w:cs="Traditional Arabic" w:hint="cs"/>
          <w:color w:val="000000" w:themeColor="text1"/>
          <w:sz w:val="24"/>
          <w:szCs w:val="24"/>
          <w:rtl/>
          <w:lang w:val="en-GB"/>
        </w:rPr>
        <w:t xml:space="preserve"> النتائج </w:t>
      </w:r>
      <w:r w:rsidR="0030600D" w:rsidRPr="008E2699">
        <w:rPr>
          <w:rFonts w:ascii="Traditional Arabic" w:hAnsi="Traditional Arabic" w:cs="Traditional Arabic"/>
          <w:color w:val="000000" w:themeColor="text1"/>
          <w:sz w:val="24"/>
          <w:szCs w:val="24"/>
          <w:rtl/>
          <w:lang w:val="en-GB"/>
        </w:rPr>
        <w:t>لاختبار فرضيات الدراسة.</w:t>
      </w:r>
    </w:p>
    <w:p w14:paraId="23A40B4B" w14:textId="275725FD" w:rsidR="006A3A0B" w:rsidRPr="006A3A0B" w:rsidRDefault="006A3A0B" w:rsidP="0099038A">
      <w:pPr>
        <w:pStyle w:val="ab"/>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lastRenderedPageBreak/>
        <w:t>لتحليل البيانات التي تم جمعها. اعتمد الباحث على مجموعة من الأساليب الإحصائية الوصفية والاستدلالية، وذلك على النحو التالي:</w:t>
      </w:r>
    </w:p>
    <w:p w14:paraId="51B90C16" w14:textId="303366B6" w:rsidR="006A3A0B" w:rsidRPr="0099038A" w:rsidRDefault="006A3A0B"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99038A">
        <w:rPr>
          <w:rFonts w:ascii="Traditional Arabic" w:hAnsi="Traditional Arabic" w:cs="Traditional Arabic"/>
          <w:b/>
          <w:bCs/>
          <w:color w:val="000000" w:themeColor="text1"/>
          <w:sz w:val="24"/>
          <w:szCs w:val="24"/>
          <w:rtl/>
          <w:lang w:val="en-GB"/>
        </w:rPr>
        <w:t>استُخدم</w:t>
      </w:r>
      <w:r w:rsidR="005270F5" w:rsidRPr="0099038A">
        <w:rPr>
          <w:rFonts w:ascii="Traditional Arabic" w:hAnsi="Traditional Arabic" w:cs="Traditional Arabic" w:hint="cs"/>
          <w:b/>
          <w:bCs/>
          <w:color w:val="000000" w:themeColor="text1"/>
          <w:sz w:val="24"/>
          <w:szCs w:val="24"/>
          <w:rtl/>
          <w:lang w:val="en-GB"/>
        </w:rPr>
        <w:t xml:space="preserve"> الباحث</w:t>
      </w:r>
      <w:r w:rsidRPr="0099038A">
        <w:rPr>
          <w:rFonts w:ascii="Traditional Arabic" w:hAnsi="Traditional Arabic" w:cs="Traditional Arabic"/>
          <w:b/>
          <w:bCs/>
          <w:color w:val="000000" w:themeColor="text1"/>
          <w:sz w:val="24"/>
          <w:szCs w:val="24"/>
          <w:rtl/>
          <w:lang w:val="en-GB"/>
        </w:rPr>
        <w:t xml:space="preserve"> الأساليب </w:t>
      </w:r>
      <w:r w:rsidR="005270F5" w:rsidRPr="0099038A">
        <w:rPr>
          <w:rFonts w:ascii="Traditional Arabic" w:hAnsi="Traditional Arabic" w:cs="Traditional Arabic" w:hint="cs"/>
          <w:b/>
          <w:bCs/>
          <w:color w:val="000000" w:themeColor="text1"/>
          <w:sz w:val="24"/>
          <w:szCs w:val="24"/>
          <w:rtl/>
          <w:lang w:val="en-GB"/>
        </w:rPr>
        <w:t>الإحصائية التالية</w:t>
      </w:r>
      <w:r w:rsidRPr="0099038A">
        <w:rPr>
          <w:rFonts w:ascii="Traditional Arabic" w:hAnsi="Traditional Arabic" w:cs="Traditional Arabic"/>
          <w:b/>
          <w:bCs/>
          <w:color w:val="000000" w:themeColor="text1"/>
          <w:sz w:val="24"/>
          <w:szCs w:val="24"/>
          <w:rtl/>
          <w:lang w:val="en-GB"/>
        </w:rPr>
        <w:t>:</w:t>
      </w:r>
    </w:p>
    <w:p w14:paraId="43119A08" w14:textId="3D0A744E"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1.التكرارات والنسب المئوية (</w:t>
      </w:r>
      <w:r w:rsidRPr="006A3A0B">
        <w:rPr>
          <w:rFonts w:ascii="Traditional Arabic" w:hAnsi="Traditional Arabic" w:cs="Traditional Arabic"/>
          <w:color w:val="000000" w:themeColor="text1"/>
          <w:sz w:val="24"/>
          <w:szCs w:val="24"/>
        </w:rPr>
        <w:t>Frequencies and Percentages</w:t>
      </w:r>
      <w:r w:rsidRPr="006A3A0B">
        <w:rPr>
          <w:rFonts w:ascii="Traditional Arabic" w:hAnsi="Traditional Arabic" w:cs="Traditional Arabic"/>
          <w:color w:val="000000" w:themeColor="text1"/>
          <w:sz w:val="24"/>
          <w:szCs w:val="24"/>
          <w:rtl/>
          <w:lang w:val="en-GB"/>
        </w:rPr>
        <w:t>)</w:t>
      </w:r>
    </w:p>
    <w:p w14:paraId="154F1048" w14:textId="36A78E3B"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2.المتوسطات الحسابية (</w:t>
      </w:r>
      <w:r w:rsidRPr="006A3A0B">
        <w:rPr>
          <w:rFonts w:ascii="Traditional Arabic" w:hAnsi="Traditional Arabic" w:cs="Traditional Arabic"/>
          <w:color w:val="000000" w:themeColor="text1"/>
          <w:sz w:val="24"/>
          <w:szCs w:val="24"/>
        </w:rPr>
        <w:t>Means</w:t>
      </w:r>
      <w:r w:rsidRPr="006A3A0B">
        <w:rPr>
          <w:rFonts w:ascii="Traditional Arabic" w:hAnsi="Traditional Arabic" w:cs="Traditional Arabic"/>
          <w:color w:val="000000" w:themeColor="text1"/>
          <w:sz w:val="24"/>
          <w:szCs w:val="24"/>
          <w:rtl/>
          <w:lang w:val="en-GB"/>
        </w:rPr>
        <w:t>)</w:t>
      </w:r>
    </w:p>
    <w:p w14:paraId="153058CD" w14:textId="39A03A3B"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3.الانحرافات المعيارية (</w:t>
      </w:r>
      <w:r w:rsidRPr="006A3A0B">
        <w:rPr>
          <w:rFonts w:ascii="Traditional Arabic" w:hAnsi="Traditional Arabic" w:cs="Traditional Arabic"/>
          <w:color w:val="000000" w:themeColor="text1"/>
          <w:sz w:val="24"/>
          <w:szCs w:val="24"/>
        </w:rPr>
        <w:t>Standard Deviations</w:t>
      </w:r>
      <w:r w:rsidR="005270F5">
        <w:rPr>
          <w:rFonts w:ascii="Traditional Arabic" w:hAnsi="Traditional Arabic" w:cs="Traditional Arabic" w:hint="cs"/>
          <w:color w:val="000000" w:themeColor="text1"/>
          <w:sz w:val="24"/>
          <w:szCs w:val="24"/>
          <w:rtl/>
          <w:lang w:val="en-GB"/>
        </w:rPr>
        <w:t>)</w:t>
      </w:r>
    </w:p>
    <w:p w14:paraId="7CB5FE1F" w14:textId="7BBD06B8"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1.معامل ارتباط بيرسون (</w:t>
      </w:r>
      <w:r w:rsidRPr="006A3A0B">
        <w:rPr>
          <w:rFonts w:ascii="Traditional Arabic" w:hAnsi="Traditional Arabic" w:cs="Traditional Arabic"/>
          <w:color w:val="000000" w:themeColor="text1"/>
          <w:sz w:val="24"/>
          <w:szCs w:val="24"/>
        </w:rPr>
        <w:t>Pearson Correlation Coefficient</w:t>
      </w:r>
      <w:r w:rsidRPr="006A3A0B">
        <w:rPr>
          <w:rFonts w:ascii="Traditional Arabic" w:hAnsi="Traditional Arabic" w:cs="Traditional Arabic"/>
          <w:color w:val="000000" w:themeColor="text1"/>
          <w:sz w:val="24"/>
          <w:szCs w:val="24"/>
          <w:rtl/>
          <w:lang w:val="en-GB"/>
        </w:rPr>
        <w:t>)</w:t>
      </w:r>
    </w:p>
    <w:p w14:paraId="6CE2F7AD" w14:textId="5D974F8A"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2.معامل ألفا كرونباخ (</w:t>
      </w:r>
      <w:r w:rsidRPr="006A3A0B">
        <w:rPr>
          <w:rFonts w:ascii="Traditional Arabic" w:hAnsi="Traditional Arabic" w:cs="Traditional Arabic"/>
          <w:color w:val="000000" w:themeColor="text1"/>
          <w:sz w:val="24"/>
          <w:szCs w:val="24"/>
        </w:rPr>
        <w:t>Cronbach's Alpha</w:t>
      </w:r>
      <w:r w:rsidRPr="006A3A0B">
        <w:rPr>
          <w:rFonts w:ascii="Traditional Arabic" w:hAnsi="Traditional Arabic" w:cs="Traditional Arabic"/>
          <w:color w:val="000000" w:themeColor="text1"/>
          <w:sz w:val="24"/>
          <w:szCs w:val="24"/>
          <w:rtl/>
          <w:lang w:val="en-GB"/>
        </w:rPr>
        <w:t>)</w:t>
      </w:r>
    </w:p>
    <w:p w14:paraId="5BCC91A0" w14:textId="77777777" w:rsidR="006A3A0B" w:rsidRPr="00567269" w:rsidRDefault="006A3A0B" w:rsidP="008B1C0E">
      <w:pPr>
        <w:bidi/>
        <w:spacing w:before="100" w:beforeAutospacing="1" w:after="100" w:afterAutospacing="1" w:line="360" w:lineRule="auto"/>
        <w:jc w:val="both"/>
        <w:rPr>
          <w:rFonts w:ascii="Traditional Arabic" w:hAnsi="Traditional Arabic" w:cs="Traditional Arabic"/>
          <w:b/>
          <w:bCs/>
          <w:color w:val="000000" w:themeColor="text1"/>
          <w:sz w:val="24"/>
          <w:szCs w:val="24"/>
          <w:rtl/>
          <w:lang w:val="en-GB"/>
        </w:rPr>
      </w:pPr>
      <w:r w:rsidRPr="00567269">
        <w:rPr>
          <w:rFonts w:ascii="Traditional Arabic" w:hAnsi="Traditional Arabic" w:cs="Traditional Arabic"/>
          <w:b/>
          <w:bCs/>
          <w:color w:val="000000" w:themeColor="text1"/>
          <w:sz w:val="24"/>
          <w:szCs w:val="24"/>
          <w:rtl/>
          <w:lang w:val="en-GB"/>
        </w:rPr>
        <w:t>مستوى الدلالة الإحصائية (</w:t>
      </w:r>
      <w:r w:rsidRPr="00567269">
        <w:rPr>
          <w:rFonts w:ascii="Traditional Arabic" w:hAnsi="Traditional Arabic" w:cs="Traditional Arabic"/>
          <w:b/>
          <w:bCs/>
          <w:color w:val="000000" w:themeColor="text1"/>
          <w:sz w:val="24"/>
          <w:szCs w:val="24"/>
        </w:rPr>
        <w:t>Level of Significance</w:t>
      </w:r>
      <w:r w:rsidRPr="00567269">
        <w:rPr>
          <w:rFonts w:ascii="Traditional Arabic" w:hAnsi="Traditional Arabic" w:cs="Traditional Arabic"/>
          <w:b/>
          <w:bCs/>
          <w:color w:val="000000" w:themeColor="text1"/>
          <w:sz w:val="24"/>
          <w:szCs w:val="24"/>
          <w:rtl/>
          <w:lang w:val="en-GB"/>
        </w:rPr>
        <w:t>):</w:t>
      </w:r>
    </w:p>
    <w:p w14:paraId="51FB974B" w14:textId="77777777" w:rsidR="006A3A0B" w:rsidRPr="006A3A0B" w:rsidRDefault="006A3A0B" w:rsidP="008B1C0E">
      <w:pPr>
        <w:bidi/>
        <w:spacing w:before="100" w:beforeAutospacing="1" w:after="100" w:afterAutospacing="1" w:line="360" w:lineRule="auto"/>
        <w:jc w:val="both"/>
        <w:rPr>
          <w:rFonts w:ascii="Traditional Arabic" w:hAnsi="Traditional Arabic" w:cs="Traditional Arabic"/>
          <w:color w:val="000000" w:themeColor="text1"/>
          <w:sz w:val="24"/>
          <w:szCs w:val="24"/>
          <w:rtl/>
          <w:lang w:val="en-GB"/>
        </w:rPr>
      </w:pPr>
      <w:r w:rsidRPr="006A3A0B">
        <w:rPr>
          <w:rFonts w:ascii="Traditional Arabic" w:hAnsi="Traditional Arabic" w:cs="Traditional Arabic"/>
          <w:color w:val="000000" w:themeColor="text1"/>
          <w:sz w:val="24"/>
          <w:szCs w:val="24"/>
          <w:rtl/>
          <w:lang w:val="en-GB"/>
        </w:rPr>
        <w:t>تم اعتماد مستوى الدلالة الإحصائية (</w:t>
      </w:r>
      <w:r w:rsidRPr="006A3A0B">
        <w:rPr>
          <w:rFonts w:ascii="Cambria" w:hAnsi="Cambria" w:cs="Cambria"/>
          <w:color w:val="000000" w:themeColor="text1"/>
          <w:sz w:val="24"/>
          <w:szCs w:val="24"/>
        </w:rPr>
        <w:t>α</w:t>
      </w:r>
      <w:r w:rsidRPr="006A3A0B">
        <w:rPr>
          <w:rFonts w:ascii="Traditional Arabic" w:hAnsi="Traditional Arabic" w:cs="Traditional Arabic"/>
          <w:color w:val="000000" w:themeColor="text1"/>
          <w:sz w:val="24"/>
          <w:szCs w:val="24"/>
        </w:rPr>
        <w:t xml:space="preserve"> </w:t>
      </w:r>
      <w:r w:rsidRPr="006A3A0B">
        <w:rPr>
          <w:rFonts w:ascii="Cambria Math" w:hAnsi="Cambria Math" w:cs="Cambria Math"/>
          <w:color w:val="000000" w:themeColor="text1"/>
          <w:sz w:val="24"/>
          <w:szCs w:val="24"/>
        </w:rPr>
        <w:t>≤</w:t>
      </w:r>
      <w:r w:rsidRPr="006A3A0B">
        <w:rPr>
          <w:rFonts w:ascii="Traditional Arabic" w:hAnsi="Traditional Arabic" w:cs="Traditional Arabic"/>
          <w:color w:val="000000" w:themeColor="text1"/>
          <w:sz w:val="24"/>
          <w:szCs w:val="24"/>
        </w:rPr>
        <w:t xml:space="preserve"> 0.05</w:t>
      </w:r>
      <w:r w:rsidRPr="006A3A0B">
        <w:rPr>
          <w:rFonts w:ascii="Traditional Arabic" w:hAnsi="Traditional Arabic" w:cs="Traditional Arabic"/>
          <w:color w:val="000000" w:themeColor="text1"/>
          <w:sz w:val="24"/>
          <w:szCs w:val="24"/>
          <w:rtl/>
          <w:lang w:val="en-GB"/>
        </w:rPr>
        <w:t>) كمعيار لقبول أو رفض الفرضيات الإحصائية في جميع التحليلات، وهو المستوى المتعارف عليه في البحوث الإدارية والاجتماعية.</w:t>
      </w:r>
    </w:p>
    <w:p w14:paraId="18E695D6" w14:textId="77777777" w:rsidR="006A3A0B" w:rsidRDefault="006A3A0B" w:rsidP="006A3A0B">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0527FB0C" w14:textId="77777777" w:rsidR="00513D77" w:rsidRDefault="00513D77" w:rsidP="00513D77">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958AD94"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174C9982"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AA62EFF" w14:textId="77777777" w:rsidR="00FA3145" w:rsidRDefault="00FA3145" w:rsidP="00FA3145">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1984B39" w14:textId="77777777" w:rsidR="00386920" w:rsidRDefault="00386920" w:rsidP="00FA3145">
      <w:pPr>
        <w:bidi/>
        <w:spacing w:before="100" w:beforeAutospacing="1" w:after="100" w:afterAutospacing="1" w:line="360" w:lineRule="auto"/>
        <w:jc w:val="center"/>
        <w:rPr>
          <w:rFonts w:ascii="Traditional Arabic" w:hAnsi="Traditional Arabic" w:cs="Traditional Arabic"/>
          <w:color w:val="000000" w:themeColor="text1"/>
          <w:sz w:val="48"/>
          <w:szCs w:val="48"/>
          <w:rtl/>
          <w:lang w:val="en-GB"/>
        </w:rPr>
      </w:pPr>
    </w:p>
    <w:p w14:paraId="52D9EFE0" w14:textId="729C7D5D" w:rsidR="00513D77" w:rsidRPr="00E720CC" w:rsidRDefault="00FA3145" w:rsidP="00E720CC">
      <w:pPr>
        <w:bidi/>
        <w:spacing w:before="100" w:beforeAutospacing="1" w:after="100" w:afterAutospacing="1" w:line="360" w:lineRule="auto"/>
        <w:jc w:val="center"/>
        <w:rPr>
          <w:rFonts w:ascii="Traditional Arabic" w:hAnsi="Traditional Arabic" w:cs="Traditional Arabic"/>
          <w:color w:val="000000" w:themeColor="text1"/>
          <w:sz w:val="48"/>
          <w:szCs w:val="48"/>
          <w:rtl/>
          <w:lang w:val="en-GB"/>
        </w:rPr>
      </w:pPr>
      <w:r w:rsidRPr="00FA3145">
        <w:rPr>
          <w:rFonts w:ascii="Traditional Arabic" w:hAnsi="Traditional Arabic" w:cs="Traditional Arabic" w:hint="cs"/>
          <w:color w:val="000000" w:themeColor="text1"/>
          <w:sz w:val="48"/>
          <w:szCs w:val="48"/>
          <w:rtl/>
          <w:lang w:val="en-GB"/>
        </w:rPr>
        <w:lastRenderedPageBreak/>
        <w:t>الملحقات</w:t>
      </w:r>
    </w:p>
    <w:tbl>
      <w:tblPr>
        <w:tblStyle w:val="aa"/>
        <w:bidiVisual/>
        <w:tblW w:w="0" w:type="auto"/>
        <w:tblLook w:val="04A0" w:firstRow="1" w:lastRow="0" w:firstColumn="1" w:lastColumn="0" w:noHBand="0" w:noVBand="1"/>
      </w:tblPr>
      <w:tblGrid>
        <w:gridCol w:w="643"/>
        <w:gridCol w:w="6521"/>
        <w:gridCol w:w="1132"/>
      </w:tblGrid>
      <w:tr w:rsidR="00335732" w14:paraId="4EA37657" w14:textId="77777777" w:rsidTr="00D732C1">
        <w:tc>
          <w:tcPr>
            <w:tcW w:w="643" w:type="dxa"/>
            <w:shd w:val="clear" w:color="auto" w:fill="CCC0D9" w:themeFill="accent4" w:themeFillTint="66"/>
          </w:tcPr>
          <w:p w14:paraId="58C573F9" w14:textId="6CCDEBFB"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م</w:t>
            </w:r>
          </w:p>
        </w:tc>
        <w:tc>
          <w:tcPr>
            <w:tcW w:w="6521" w:type="dxa"/>
            <w:shd w:val="clear" w:color="auto" w:fill="CCC0D9" w:themeFill="accent4" w:themeFillTint="66"/>
          </w:tcPr>
          <w:p w14:paraId="29FF0B00" w14:textId="4E2FA62B"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الملحق</w:t>
            </w:r>
          </w:p>
        </w:tc>
        <w:tc>
          <w:tcPr>
            <w:tcW w:w="1132" w:type="dxa"/>
            <w:shd w:val="clear" w:color="auto" w:fill="CCC0D9" w:themeFill="accent4" w:themeFillTint="66"/>
          </w:tcPr>
          <w:p w14:paraId="3855CCED" w14:textId="6D199CB8" w:rsidR="00335732" w:rsidRPr="00D732C1" w:rsidRDefault="00473EAB" w:rsidP="00D732C1">
            <w:pPr>
              <w:bidi/>
              <w:spacing w:before="100" w:beforeAutospacing="1" w:after="100" w:afterAutospacing="1" w:line="360" w:lineRule="auto"/>
              <w:jc w:val="center"/>
              <w:rPr>
                <w:rFonts w:ascii="Traditional Arabic" w:hAnsi="Traditional Arabic" w:cs="Traditional Arabic"/>
                <w:b/>
                <w:bCs/>
                <w:color w:val="000000" w:themeColor="text1"/>
                <w:sz w:val="28"/>
                <w:szCs w:val="28"/>
                <w:rtl/>
                <w:lang w:val="en-GB"/>
              </w:rPr>
            </w:pPr>
            <w:r w:rsidRPr="00D732C1">
              <w:rPr>
                <w:rFonts w:ascii="Traditional Arabic" w:hAnsi="Traditional Arabic" w:cs="Traditional Arabic" w:hint="cs"/>
                <w:b/>
                <w:bCs/>
                <w:color w:val="000000" w:themeColor="text1"/>
                <w:sz w:val="28"/>
                <w:szCs w:val="28"/>
                <w:rtl/>
                <w:lang w:val="en-GB"/>
              </w:rPr>
              <w:t>رقم الصفحة</w:t>
            </w:r>
          </w:p>
        </w:tc>
      </w:tr>
      <w:tr w:rsidR="00335732" w14:paraId="11B4E9CC" w14:textId="77777777" w:rsidTr="000F3CFD">
        <w:tc>
          <w:tcPr>
            <w:tcW w:w="643" w:type="dxa"/>
          </w:tcPr>
          <w:p w14:paraId="6FFFC410" w14:textId="5BBF442C" w:rsidR="00335732"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1</w:t>
            </w:r>
          </w:p>
        </w:tc>
        <w:tc>
          <w:tcPr>
            <w:tcW w:w="6521" w:type="dxa"/>
          </w:tcPr>
          <w:p w14:paraId="42119F8F" w14:textId="5962038C" w:rsidR="00335732" w:rsidRPr="00F34A70" w:rsidRDefault="00473EAB"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color w:val="000000" w:themeColor="text1"/>
                <w:sz w:val="24"/>
                <w:szCs w:val="24"/>
                <w:rtl/>
                <w:lang w:val="en-GB"/>
              </w:rPr>
              <w:t xml:space="preserve">استبيان قياس مستوى تطبيق مبادئ النموذج الوطني للتميز المؤسسي لجائزة الملك عبد العزيز </w:t>
            </w:r>
            <w:r w:rsidR="008D1542" w:rsidRPr="00F34A70">
              <w:rPr>
                <w:rFonts w:ascii="Traditional Arabic" w:hAnsi="Traditional Arabic" w:cs="Traditional Arabic" w:hint="cs"/>
                <w:color w:val="000000" w:themeColor="text1"/>
                <w:sz w:val="24"/>
                <w:szCs w:val="24"/>
                <w:rtl/>
                <w:lang w:val="en-GB"/>
              </w:rPr>
              <w:t>للجودة في</w:t>
            </w:r>
            <w:r w:rsidR="00FA3145" w:rsidRPr="00F34A70">
              <w:rPr>
                <w:rFonts w:ascii="Traditional Arabic" w:hAnsi="Traditional Arabic" w:cs="Traditional Arabic" w:hint="cs"/>
                <w:color w:val="000000" w:themeColor="text1"/>
                <w:sz w:val="24"/>
                <w:szCs w:val="24"/>
                <w:rtl/>
                <w:lang w:val="en-GB"/>
              </w:rPr>
              <w:t xml:space="preserve"> صورته الأولية</w:t>
            </w:r>
            <w:r w:rsidR="000F3CFD" w:rsidRPr="00F34A70">
              <w:rPr>
                <w:rFonts w:ascii="Traditional Arabic" w:hAnsi="Traditional Arabic" w:cs="Traditional Arabic" w:hint="cs"/>
                <w:color w:val="000000" w:themeColor="text1"/>
                <w:sz w:val="24"/>
                <w:szCs w:val="24"/>
                <w:rtl/>
                <w:lang w:val="en-GB"/>
              </w:rPr>
              <w:t xml:space="preserve"> </w:t>
            </w:r>
            <w:r w:rsidR="00887D6F" w:rsidRPr="00F34A70">
              <w:rPr>
                <w:rFonts w:ascii="Traditional Arabic" w:hAnsi="Traditional Arabic" w:cs="Traditional Arabic" w:hint="cs"/>
                <w:color w:val="000000" w:themeColor="text1"/>
                <w:sz w:val="24"/>
                <w:szCs w:val="24"/>
                <w:rtl/>
                <w:lang w:val="en-GB"/>
              </w:rPr>
              <w:t>(</w:t>
            </w:r>
            <w:r w:rsidR="009B0895" w:rsidRPr="00F34A70">
              <w:rPr>
                <w:rFonts w:ascii="Traditional Arabic" w:hAnsi="Traditional Arabic" w:cs="Traditional Arabic" w:hint="cs"/>
                <w:color w:val="000000" w:themeColor="text1"/>
                <w:sz w:val="24"/>
                <w:szCs w:val="24"/>
                <w:rtl/>
                <w:lang w:val="en-GB"/>
              </w:rPr>
              <w:t>نسخة المُحكمين)</w:t>
            </w:r>
          </w:p>
        </w:tc>
        <w:tc>
          <w:tcPr>
            <w:tcW w:w="1132" w:type="dxa"/>
          </w:tcPr>
          <w:p w14:paraId="392313A1" w14:textId="0EB74AA8" w:rsidR="00335732"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25</w:t>
            </w:r>
          </w:p>
        </w:tc>
      </w:tr>
      <w:tr w:rsidR="005124D4" w14:paraId="5E94DD2D" w14:textId="77777777" w:rsidTr="000F3CFD">
        <w:tc>
          <w:tcPr>
            <w:tcW w:w="643" w:type="dxa"/>
          </w:tcPr>
          <w:p w14:paraId="58FCA658" w14:textId="53A72692" w:rsidR="005124D4"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2</w:t>
            </w:r>
          </w:p>
        </w:tc>
        <w:tc>
          <w:tcPr>
            <w:tcW w:w="6521" w:type="dxa"/>
          </w:tcPr>
          <w:p w14:paraId="6F865ACD" w14:textId="4BEA611D" w:rsidR="005124D4" w:rsidRPr="00F34A70" w:rsidRDefault="00FF576F"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قائمة الخبراء المُحكمين</w:t>
            </w:r>
          </w:p>
        </w:tc>
        <w:tc>
          <w:tcPr>
            <w:tcW w:w="1132" w:type="dxa"/>
          </w:tcPr>
          <w:p w14:paraId="10566CB4" w14:textId="2D0F8281" w:rsidR="005124D4"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31</w:t>
            </w:r>
          </w:p>
        </w:tc>
      </w:tr>
      <w:tr w:rsidR="00782FFA" w14:paraId="26A536E1" w14:textId="77777777" w:rsidTr="000F3CFD">
        <w:tc>
          <w:tcPr>
            <w:tcW w:w="643" w:type="dxa"/>
          </w:tcPr>
          <w:p w14:paraId="0610EB40" w14:textId="4E7FA008" w:rsidR="00782FFA"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w:t>
            </w:r>
          </w:p>
        </w:tc>
        <w:tc>
          <w:tcPr>
            <w:tcW w:w="6521" w:type="dxa"/>
          </w:tcPr>
          <w:p w14:paraId="521DA395" w14:textId="3BE728C3" w:rsidR="00782FFA" w:rsidRPr="00F34A70" w:rsidRDefault="00FA3145"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color w:val="000000" w:themeColor="text1"/>
                <w:sz w:val="24"/>
                <w:szCs w:val="24"/>
                <w:rtl/>
                <w:lang w:val="en-GB"/>
              </w:rPr>
              <w:t xml:space="preserve">استبيان قياس مستوى تطبيق مبادئ النموذج الوطني للتميز المؤسسي لجائزة الملك عبد العزيز </w:t>
            </w:r>
            <w:r w:rsidR="008D1542" w:rsidRPr="00F34A70">
              <w:rPr>
                <w:rFonts w:ascii="Traditional Arabic" w:hAnsi="Traditional Arabic" w:cs="Traditional Arabic" w:hint="cs"/>
                <w:color w:val="000000" w:themeColor="text1"/>
                <w:sz w:val="24"/>
                <w:szCs w:val="24"/>
                <w:rtl/>
                <w:lang w:val="en-GB"/>
              </w:rPr>
              <w:t>للجودة في</w:t>
            </w:r>
            <w:r w:rsidRPr="00F34A70">
              <w:rPr>
                <w:rFonts w:ascii="Traditional Arabic" w:hAnsi="Traditional Arabic" w:cs="Traditional Arabic" w:hint="cs"/>
                <w:color w:val="000000" w:themeColor="text1"/>
                <w:sz w:val="24"/>
                <w:szCs w:val="24"/>
                <w:rtl/>
                <w:lang w:val="en-GB"/>
              </w:rPr>
              <w:t xml:space="preserve"> صورته النهائية</w:t>
            </w:r>
            <w:r w:rsidR="009B0895" w:rsidRPr="00F34A70">
              <w:rPr>
                <w:rFonts w:ascii="Traditional Arabic" w:hAnsi="Traditional Arabic" w:cs="Traditional Arabic" w:hint="cs"/>
                <w:color w:val="000000" w:themeColor="text1"/>
                <w:sz w:val="24"/>
                <w:szCs w:val="24"/>
                <w:rtl/>
                <w:lang w:val="en-GB"/>
              </w:rPr>
              <w:t xml:space="preserve"> (بعد التحكيم)</w:t>
            </w:r>
          </w:p>
        </w:tc>
        <w:tc>
          <w:tcPr>
            <w:tcW w:w="1132" w:type="dxa"/>
          </w:tcPr>
          <w:p w14:paraId="561960D9" w14:textId="0B023F09" w:rsidR="00782FFA"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32</w:t>
            </w:r>
          </w:p>
        </w:tc>
      </w:tr>
      <w:tr w:rsidR="00782FFA" w14:paraId="67772583" w14:textId="77777777" w:rsidTr="000F3CFD">
        <w:tc>
          <w:tcPr>
            <w:tcW w:w="643" w:type="dxa"/>
          </w:tcPr>
          <w:p w14:paraId="439C2EBF" w14:textId="112B2974" w:rsidR="00782FFA" w:rsidRPr="00F34A70" w:rsidRDefault="00FF576F"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4</w:t>
            </w:r>
          </w:p>
        </w:tc>
        <w:tc>
          <w:tcPr>
            <w:tcW w:w="6521" w:type="dxa"/>
          </w:tcPr>
          <w:p w14:paraId="59BA1BF8" w14:textId="51DE960E" w:rsidR="00782FFA" w:rsidRPr="00F34A70" w:rsidRDefault="00FA3145" w:rsidP="00AB6D94">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استبانة قياس جودة المريض</w:t>
            </w:r>
          </w:p>
        </w:tc>
        <w:tc>
          <w:tcPr>
            <w:tcW w:w="1132" w:type="dxa"/>
          </w:tcPr>
          <w:p w14:paraId="53CFD6FA" w14:textId="5643622D" w:rsidR="00782FFA" w:rsidRPr="00F34A70" w:rsidRDefault="00F34A70" w:rsidP="00F63A19">
            <w:pPr>
              <w:bidi/>
              <w:spacing w:before="100" w:beforeAutospacing="1" w:after="100" w:afterAutospacing="1" w:line="360" w:lineRule="auto"/>
              <w:rPr>
                <w:rFonts w:ascii="Traditional Arabic" w:hAnsi="Traditional Arabic" w:cs="Traditional Arabic"/>
                <w:color w:val="000000" w:themeColor="text1"/>
                <w:sz w:val="24"/>
                <w:szCs w:val="24"/>
                <w:rtl/>
                <w:lang w:val="en-GB"/>
              </w:rPr>
            </w:pPr>
            <w:r w:rsidRPr="00F34A70">
              <w:rPr>
                <w:rFonts w:ascii="Traditional Arabic" w:hAnsi="Traditional Arabic" w:cs="Traditional Arabic" w:hint="cs"/>
                <w:color w:val="000000" w:themeColor="text1"/>
                <w:sz w:val="24"/>
                <w:szCs w:val="24"/>
                <w:rtl/>
                <w:lang w:val="en-GB"/>
              </w:rPr>
              <w:t>42</w:t>
            </w:r>
          </w:p>
        </w:tc>
      </w:tr>
    </w:tbl>
    <w:p w14:paraId="1E359B48" w14:textId="289A588C" w:rsidR="00017147" w:rsidRPr="00782FFA" w:rsidRDefault="00017147" w:rsidP="00782FFA">
      <w:pPr>
        <w:bidi/>
        <w:spacing w:before="100" w:beforeAutospacing="1" w:after="100" w:afterAutospacing="1" w:line="360" w:lineRule="auto"/>
        <w:rPr>
          <w:rFonts w:ascii="Traditional Arabic" w:hAnsi="Traditional Arabic" w:cs="Traditional Arabic"/>
          <w:color w:val="000000" w:themeColor="text1"/>
          <w:sz w:val="24"/>
          <w:szCs w:val="24"/>
          <w:lang w:val="en-GB"/>
        </w:rPr>
      </w:pPr>
    </w:p>
    <w:p w14:paraId="05E7470F"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C151C66"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5653360"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2F1F7482" w14:textId="77777777" w:rsidR="00060140" w:rsidRDefault="00060140" w:rsidP="00060140">
      <w:pPr>
        <w:bidi/>
        <w:spacing w:before="100" w:beforeAutospacing="1" w:after="100" w:afterAutospacing="1" w:line="360" w:lineRule="auto"/>
        <w:rPr>
          <w:rFonts w:ascii="Traditional Arabic" w:hAnsi="Traditional Arabic" w:cs="Traditional Arabic"/>
          <w:color w:val="000000" w:themeColor="text1"/>
          <w:sz w:val="24"/>
          <w:szCs w:val="24"/>
          <w:rtl/>
          <w:lang w:val="en-GB"/>
        </w:rPr>
      </w:pPr>
    </w:p>
    <w:p w14:paraId="3A943F8E" w14:textId="77777777" w:rsidR="00E720CC" w:rsidRDefault="00E720CC" w:rsidP="00B43A5A">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79A217A5"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65853F7B"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31B6D530"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5748EE90"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05CA535E" w14:textId="77777777" w:rsidR="00E720CC" w:rsidRDefault="00E720CC"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0BB24922" w14:textId="77777777" w:rsidR="002E4580" w:rsidRDefault="002E4580" w:rsidP="00E720CC">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4B857D25" w14:textId="00A89641" w:rsidR="00733C3E" w:rsidRPr="00FF576F" w:rsidRDefault="00C0501C" w:rsidP="00733C3E">
      <w:pPr>
        <w:bidi/>
        <w:jc w:val="center"/>
        <w:rPr>
          <w:rFonts w:ascii="Traditional Arabic" w:eastAsia="Aptos" w:hAnsi="Traditional Arabic" w:cs="Traditional Arabic"/>
          <w:color w:val="0070C0"/>
          <w:kern w:val="2"/>
          <w:u w:val="single"/>
          <w:rtl/>
          <w14:ligatures w14:val="standardContextual"/>
        </w:rPr>
      </w:pPr>
      <w:r>
        <w:rPr>
          <w:rFonts w:ascii="Traditional Arabic" w:eastAsia="Aptos" w:hAnsi="Traditional Arabic" w:cs="Traditional Arabic" w:hint="cs"/>
          <w:b/>
          <w:bCs/>
          <w:kern w:val="2"/>
          <w:sz w:val="32"/>
          <w:szCs w:val="32"/>
          <w:rtl/>
          <w14:ligatures w14:val="standardContextual"/>
        </w:rPr>
        <w:lastRenderedPageBreak/>
        <w:t xml:space="preserve">ملحق (1) : </w:t>
      </w:r>
      <w:r w:rsidR="00733C3E" w:rsidRPr="00FF576F">
        <w:rPr>
          <w:rFonts w:ascii="Traditional Arabic" w:eastAsia="Aptos" w:hAnsi="Traditional Arabic" w:cs="Traditional Arabic"/>
          <w:b/>
          <w:bCs/>
          <w:kern w:val="2"/>
          <w:sz w:val="32"/>
          <w:szCs w:val="32"/>
          <w:rtl/>
          <w14:ligatures w14:val="standardContextual"/>
        </w:rPr>
        <w:t xml:space="preserve">استبيان قياس مستوى تطبيق مبادئ النموذج الوطني للتميز المؤسسي لجائزة الملك عبد العزيز للجودة في </w:t>
      </w:r>
      <w:r w:rsidR="00733C3E" w:rsidRPr="00FF576F">
        <w:rPr>
          <w:rFonts w:ascii="Traditional Arabic" w:eastAsia="Aptos" w:hAnsi="Traditional Arabic" w:cs="Traditional Arabic"/>
          <w:b/>
          <w:bCs/>
          <w:color w:val="0070C0"/>
          <w:kern w:val="2"/>
          <w:sz w:val="32"/>
          <w:szCs w:val="32"/>
          <w:u w:val="single"/>
          <w:rtl/>
          <w14:ligatures w14:val="standardContextual"/>
        </w:rPr>
        <w:t>صورته الأولية (نسخة المُحكمين)</w:t>
      </w:r>
    </w:p>
    <w:p w14:paraId="5B1EC8CF" w14:textId="77777777" w:rsidR="00733C3E" w:rsidRPr="00FF576F" w:rsidRDefault="00733C3E" w:rsidP="00733C3E">
      <w:pPr>
        <w:bidi/>
        <w:jc w:val="both"/>
        <w:rPr>
          <w:rFonts w:ascii="Traditional Arabic" w:eastAsia="Aptos" w:hAnsi="Traditional Arabic" w:cs="Traditional Arabic"/>
          <w:b/>
          <w:bCs/>
          <w:kern w:val="2"/>
          <w:u w:val="single"/>
          <w:rtl/>
          <w14:ligatures w14:val="standardContextual"/>
        </w:rPr>
      </w:pPr>
      <w:r w:rsidRPr="00FF576F">
        <w:rPr>
          <w:rFonts w:ascii="Traditional Arabic" w:eastAsia="Aptos" w:hAnsi="Traditional Arabic" w:cs="Traditional Arabic"/>
          <w:b/>
          <w:bCs/>
          <w:kern w:val="2"/>
          <w:u w:val="single"/>
          <w:rtl/>
          <w14:ligatures w14:val="standardContextual"/>
        </w:rPr>
        <w:t>رسالة المشاركين</w:t>
      </w:r>
    </w:p>
    <w:p w14:paraId="470A9B45"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أخي الفاضل / أختي الفاضلة، تحية طيبة وبعد،،،</w:t>
      </w:r>
    </w:p>
    <w:p w14:paraId="7CF37962"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يقوم الباحث بإجراء دراسة ميدانية كجزء من متطلبات الحصول على درجة الدكتوراة، بعنوان: "أثر التميز المؤسسي على جودة تجربة المريض: دراسة وصفية تحليلية على تجمع القصيم الصحي بالمملكة العربية السعودية". </w:t>
      </w:r>
    </w:p>
    <w:p w14:paraId="2384A435"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يهدف هذا الجزء من الاستبيان إلى قياس مستوى تطبيق مبادئ النموذج الوطني للتميز المؤسسي لجائزة الملك عبد العزيز للجودة في المستشفى الذي تعملون به ضمن تجمع القصيم الصحي.</w:t>
      </w:r>
    </w:p>
    <w:p w14:paraId="329C459E"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 xml:space="preserve">تعتبر </w:t>
      </w:r>
      <w:r w:rsidRPr="00FF576F">
        <w:rPr>
          <w:rFonts w:ascii="Traditional Arabic" w:eastAsia="Aptos" w:hAnsi="Traditional Arabic" w:cs="Traditional Arabic"/>
          <w:b/>
          <w:bCs/>
          <w:kern w:val="2"/>
          <w:rtl/>
          <w14:ligatures w14:val="standardContextual"/>
        </w:rPr>
        <w:t>الإجابة على الاستبانة بمثابة موافقة ضمنية</w:t>
      </w:r>
      <w:r w:rsidRPr="00FF576F">
        <w:rPr>
          <w:rFonts w:ascii="Traditional Arabic" w:eastAsia="Aptos" w:hAnsi="Traditional Arabic" w:cs="Traditional Arabic"/>
          <w:kern w:val="2"/>
          <w:rtl/>
          <w14:ligatures w14:val="standardContextual"/>
        </w:rPr>
        <w:t xml:space="preserve"> من قبل المشاركين على المشاركة في الدراسة</w:t>
      </w:r>
      <w:r w:rsidRPr="00FF576F">
        <w:rPr>
          <w:rFonts w:ascii="Traditional Arabic" w:eastAsia="Aptos" w:hAnsi="Traditional Arabic" w:cs="Traditional Arabic"/>
          <w:kern w:val="2"/>
          <w14:ligatures w14:val="standardContextual"/>
        </w:rPr>
        <w:t>.</w:t>
      </w:r>
    </w:p>
    <w:p w14:paraId="3027995D"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نرجو منكم التكرم بقراءة العبارات التالية بعناية، ووضع علامة (</w:t>
      </w:r>
      <w:r w:rsidRPr="00FF576F">
        <w:rPr>
          <w:rFonts w:ascii="Segoe UI Symbol" w:eastAsia="Aptos" w:hAnsi="Segoe UI Symbol" w:cs="Segoe UI Symbol" w:hint="cs"/>
          <w:kern w:val="2"/>
          <w:rtl/>
          <w14:ligatures w14:val="standardContextual"/>
        </w:rPr>
        <w:t>✓</w:t>
      </w:r>
      <w:r w:rsidRPr="00FF576F">
        <w:rPr>
          <w:rFonts w:ascii="Traditional Arabic" w:eastAsia="Aptos" w:hAnsi="Traditional Arabic" w:cs="Traditional Arabic"/>
          <w:kern w:val="2"/>
          <w:rtl/>
          <w14:ligatures w14:val="standardContextual"/>
        </w:rPr>
        <w:t>) أمام الخيار الذي يعبر عن درجة موافقتكم على مدى انطباق كل عبارة على واقع العمل في مستشفاكم. علماً بأن جميع البيانات ستعامل بسرية تامة ولن تستخدم إلا لأغراض البحث العلمي.</w:t>
      </w:r>
    </w:p>
    <w:p w14:paraId="7A334BE4" w14:textId="77777777" w:rsidR="00733C3E" w:rsidRPr="00FF576F" w:rsidRDefault="00733C3E" w:rsidP="00733C3E">
      <w:pPr>
        <w:bidi/>
        <w:jc w:val="both"/>
        <w:rPr>
          <w:rFonts w:ascii="Traditional Arabic" w:eastAsia="Aptos" w:hAnsi="Traditional Arabic" w:cs="Traditional Arabic"/>
          <w:kern w:val="2"/>
          <w:rtl/>
          <w14:ligatures w14:val="standardContextual"/>
        </w:rPr>
      </w:pPr>
      <w:r w:rsidRPr="00FF576F">
        <w:rPr>
          <w:rFonts w:ascii="Traditional Arabic" w:eastAsia="Aptos" w:hAnsi="Traditional Arabic" w:cs="Traditional Arabic"/>
          <w:kern w:val="2"/>
          <w:rtl/>
          <w14:ligatures w14:val="standardContextual"/>
        </w:rPr>
        <w:t>شاكرين ومقدرين لكم حسن تعاونكم ومساهمتكم القيمة في إنجاح هذه الدراسة.</w:t>
      </w:r>
    </w:p>
    <w:p w14:paraId="1CF35221" w14:textId="77777777" w:rsidR="00733C3E" w:rsidRPr="00425A7C" w:rsidRDefault="00733C3E" w:rsidP="00425A7C">
      <w:pPr>
        <w:bidi/>
        <w:spacing w:before="100" w:beforeAutospacing="1" w:after="100" w:afterAutospacing="1" w:line="240" w:lineRule="auto"/>
        <w:rPr>
          <w:rFonts w:ascii="Traditional Arabic" w:hAnsi="Traditional Arabic" w:cs="Traditional Arabic"/>
          <w:b/>
          <w:bCs/>
          <w:color w:val="000000" w:themeColor="text1"/>
          <w:sz w:val="32"/>
          <w:szCs w:val="32"/>
          <w:rtl/>
          <w:lang w:val="en-GB"/>
        </w:rPr>
      </w:pPr>
      <w:r w:rsidRPr="00425A7C">
        <w:rPr>
          <w:rFonts w:ascii="Traditional Arabic" w:hAnsi="Traditional Arabic" w:cs="Traditional Arabic"/>
          <w:b/>
          <w:bCs/>
          <w:color w:val="000000" w:themeColor="text1"/>
          <w:sz w:val="32"/>
          <w:szCs w:val="32"/>
          <w:rtl/>
          <w:lang w:val="en-GB"/>
        </w:rPr>
        <w:t>الجزء الأول: البيانات الديموغرافية</w:t>
      </w:r>
    </w:p>
    <w:tbl>
      <w:tblPr>
        <w:tblStyle w:val="12"/>
        <w:tblW w:w="9002" w:type="dxa"/>
        <w:tblInd w:w="-431" w:type="dxa"/>
        <w:tblLook w:val="04A0" w:firstRow="1" w:lastRow="0" w:firstColumn="1" w:lastColumn="0" w:noHBand="0" w:noVBand="1"/>
      </w:tblPr>
      <w:tblGrid>
        <w:gridCol w:w="8668"/>
        <w:gridCol w:w="334"/>
      </w:tblGrid>
      <w:tr w:rsidR="00733C3E" w:rsidRPr="00FF576F" w14:paraId="3A449D13" w14:textId="77777777" w:rsidTr="00733C3E">
        <w:tc>
          <w:tcPr>
            <w:tcW w:w="8668" w:type="dxa"/>
            <w:shd w:val="clear" w:color="auto" w:fill="83CAEB"/>
            <w:hideMark/>
          </w:tcPr>
          <w:p w14:paraId="3DA28FD5" w14:textId="77777777" w:rsidR="00733C3E" w:rsidRPr="00FF576F" w:rsidRDefault="00733C3E" w:rsidP="00E92204">
            <w:pPr>
              <w:bidi/>
              <w:spacing w:line="360" w:lineRule="auto"/>
              <w:jc w:val="center"/>
              <w:rPr>
                <w:rFonts w:ascii="Traditional Arabic" w:eastAsia="Aptos" w:hAnsi="Traditional Arabic" w:cs="Traditional Arabic"/>
                <w:b/>
                <w:bCs/>
              </w:rPr>
            </w:pPr>
            <w:r w:rsidRPr="00FF576F">
              <w:rPr>
                <w:rFonts w:ascii="Traditional Arabic" w:eastAsia="Aptos" w:hAnsi="Traditional Arabic" w:cs="Traditional Arabic"/>
                <w:b/>
                <w:bCs/>
                <w:rtl/>
              </w:rPr>
              <w:t>البيان</w:t>
            </w:r>
          </w:p>
        </w:tc>
        <w:tc>
          <w:tcPr>
            <w:tcW w:w="334" w:type="dxa"/>
            <w:shd w:val="clear" w:color="auto" w:fill="83CAEB"/>
          </w:tcPr>
          <w:p w14:paraId="2074C209" w14:textId="77777777" w:rsidR="00733C3E" w:rsidRPr="00FF576F" w:rsidRDefault="00733C3E" w:rsidP="00E92204">
            <w:pPr>
              <w:bidi/>
              <w:spacing w:line="360" w:lineRule="auto"/>
              <w:jc w:val="center"/>
              <w:rPr>
                <w:rFonts w:ascii="Traditional Arabic" w:eastAsia="Aptos" w:hAnsi="Traditional Arabic" w:cs="Traditional Arabic"/>
                <w:b/>
                <w:bCs/>
                <w:rtl/>
              </w:rPr>
            </w:pPr>
            <w:r w:rsidRPr="00FF576F">
              <w:rPr>
                <w:rFonts w:ascii="Traditional Arabic" w:eastAsia="Aptos" w:hAnsi="Traditional Arabic" w:cs="Traditional Arabic"/>
                <w:rtl/>
              </w:rPr>
              <w:t>م</w:t>
            </w:r>
          </w:p>
        </w:tc>
      </w:tr>
      <w:tr w:rsidR="00733C3E" w:rsidRPr="00FF576F" w14:paraId="5D0B71D4" w14:textId="77777777" w:rsidTr="003E1925">
        <w:tc>
          <w:tcPr>
            <w:tcW w:w="8668" w:type="dxa"/>
          </w:tcPr>
          <w:p w14:paraId="754AB884"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المستشفى : ............................</w:t>
            </w:r>
          </w:p>
        </w:tc>
        <w:tc>
          <w:tcPr>
            <w:tcW w:w="334" w:type="dxa"/>
          </w:tcPr>
          <w:p w14:paraId="4E959F41"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1</w:t>
            </w:r>
          </w:p>
        </w:tc>
      </w:tr>
      <w:tr w:rsidR="00733C3E" w:rsidRPr="00FF576F" w14:paraId="08AE5F22" w14:textId="77777777" w:rsidTr="003E1925">
        <w:tc>
          <w:tcPr>
            <w:tcW w:w="8668" w:type="dxa"/>
            <w:hideMark/>
          </w:tcPr>
          <w:p w14:paraId="1B1ABD77"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الجنس: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ذكر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أنثى</w:t>
            </w:r>
          </w:p>
        </w:tc>
        <w:tc>
          <w:tcPr>
            <w:tcW w:w="334" w:type="dxa"/>
          </w:tcPr>
          <w:p w14:paraId="6BE343D6"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2</w:t>
            </w:r>
          </w:p>
        </w:tc>
      </w:tr>
      <w:tr w:rsidR="00733C3E" w:rsidRPr="00FF576F" w14:paraId="6AFB4DC3" w14:textId="77777777" w:rsidTr="003E1925">
        <w:tc>
          <w:tcPr>
            <w:tcW w:w="8668" w:type="dxa"/>
            <w:hideMark/>
          </w:tcPr>
          <w:p w14:paraId="24844E88"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الفئة العمرية: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أقل من 25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25–أقل من 35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35–أقل من 45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45 فأكثر</w:t>
            </w:r>
          </w:p>
        </w:tc>
        <w:tc>
          <w:tcPr>
            <w:tcW w:w="334" w:type="dxa"/>
          </w:tcPr>
          <w:p w14:paraId="02C56D35"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3</w:t>
            </w:r>
          </w:p>
        </w:tc>
      </w:tr>
      <w:tr w:rsidR="00733C3E" w:rsidRPr="00FF576F" w14:paraId="1FB0EBD0" w14:textId="77777777" w:rsidTr="003E1925">
        <w:tc>
          <w:tcPr>
            <w:tcW w:w="8668" w:type="dxa"/>
            <w:hideMark/>
          </w:tcPr>
          <w:p w14:paraId="45E324EF"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المستوى التعليمي: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دبلوم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ثانوي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بكالوريوس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دراسات عليا (دبلوم عالي بعد البكالوريوس – ماجستير – دكتوراه)</w:t>
            </w:r>
          </w:p>
        </w:tc>
        <w:tc>
          <w:tcPr>
            <w:tcW w:w="334" w:type="dxa"/>
          </w:tcPr>
          <w:p w14:paraId="360CAF61"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4</w:t>
            </w:r>
          </w:p>
        </w:tc>
      </w:tr>
      <w:tr w:rsidR="00733C3E" w:rsidRPr="00FF576F" w14:paraId="3386BE36" w14:textId="77777777" w:rsidTr="003E1925">
        <w:tc>
          <w:tcPr>
            <w:tcW w:w="8668" w:type="dxa"/>
            <w:hideMark/>
          </w:tcPr>
          <w:p w14:paraId="615360A7"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 xml:space="preserve">المسمى الوظيفي: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إداري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فني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طبيب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أخصائي غير طبيب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صيدلي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تمريض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أخرى</w:t>
            </w:r>
          </w:p>
        </w:tc>
        <w:tc>
          <w:tcPr>
            <w:tcW w:w="334" w:type="dxa"/>
          </w:tcPr>
          <w:p w14:paraId="56AFDB8E"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5</w:t>
            </w:r>
          </w:p>
        </w:tc>
      </w:tr>
      <w:tr w:rsidR="00733C3E" w:rsidRPr="00FF576F" w14:paraId="76547B09" w14:textId="77777777" w:rsidTr="003E1925">
        <w:tc>
          <w:tcPr>
            <w:tcW w:w="8668" w:type="dxa"/>
            <w:hideMark/>
          </w:tcPr>
          <w:p w14:paraId="533BFF79" w14:textId="77777777" w:rsidR="00733C3E" w:rsidRPr="00FF576F" w:rsidRDefault="00733C3E" w:rsidP="00E92204">
            <w:pPr>
              <w:bidi/>
              <w:spacing w:line="360" w:lineRule="auto"/>
              <w:rPr>
                <w:rFonts w:ascii="Traditional Arabic" w:eastAsia="Aptos" w:hAnsi="Traditional Arabic" w:cs="Traditional Arabic"/>
              </w:rPr>
            </w:pPr>
            <w:r w:rsidRPr="00FF576F">
              <w:rPr>
                <w:rFonts w:ascii="Traditional Arabic" w:eastAsia="Aptos" w:hAnsi="Traditional Arabic" w:cs="Traditional Arabic"/>
                <w:rtl/>
              </w:rPr>
              <w:t xml:space="preserve">سنوات الخبرة: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5 سنوات فأقل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6–10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11–15 </w:t>
            </w:r>
            <w:r w:rsidRPr="00FF576F">
              <w:rPr>
                <w:rFonts w:ascii="Segoe UI Symbol" w:eastAsia="Aptos" w:hAnsi="Segoe UI Symbol" w:cs="Segoe UI Symbol" w:hint="cs"/>
                <w:rtl/>
              </w:rPr>
              <w:t>☐</w:t>
            </w:r>
            <w:r w:rsidRPr="00FF576F">
              <w:rPr>
                <w:rFonts w:ascii="Traditional Arabic" w:eastAsia="Aptos" w:hAnsi="Traditional Arabic" w:cs="Traditional Arabic"/>
                <w:rtl/>
              </w:rPr>
              <w:t xml:space="preserve"> أكثر من 15</w:t>
            </w:r>
          </w:p>
        </w:tc>
        <w:tc>
          <w:tcPr>
            <w:tcW w:w="334" w:type="dxa"/>
          </w:tcPr>
          <w:p w14:paraId="3FC4A757" w14:textId="77777777" w:rsidR="00733C3E" w:rsidRPr="00FF576F" w:rsidRDefault="00733C3E" w:rsidP="00E92204">
            <w:pPr>
              <w:bidi/>
              <w:spacing w:line="360" w:lineRule="auto"/>
              <w:rPr>
                <w:rFonts w:ascii="Traditional Arabic" w:eastAsia="Aptos" w:hAnsi="Traditional Arabic" w:cs="Traditional Arabic"/>
                <w:rtl/>
              </w:rPr>
            </w:pPr>
            <w:r w:rsidRPr="00FF576F">
              <w:rPr>
                <w:rFonts w:ascii="Traditional Arabic" w:eastAsia="Aptos" w:hAnsi="Traditional Arabic" w:cs="Traditional Arabic"/>
                <w:rtl/>
              </w:rPr>
              <w:t>6</w:t>
            </w:r>
          </w:p>
        </w:tc>
      </w:tr>
    </w:tbl>
    <w:p w14:paraId="2200FE9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2FC07577"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5FF173A3"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2FFAB62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p>
    <w:p w14:paraId="1B336CC7" w14:textId="69707005"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الجزء الثاني: المتغير المستقل (التميز المؤسسي)</w:t>
      </w:r>
    </w:p>
    <w:p w14:paraId="1EE0CF2F" w14:textId="77777777" w:rsidR="00733C3E" w:rsidRPr="00FF576F" w:rsidRDefault="00733C3E" w:rsidP="00733C3E">
      <w:pPr>
        <w:bidi/>
        <w:rPr>
          <w:rFonts w:ascii="Traditional Arabic" w:eastAsia="Aptos" w:hAnsi="Traditional Arabic" w:cs="Traditional Arabic"/>
          <w:b/>
          <w:bCs/>
          <w:kern w:val="2"/>
          <w:sz w:val="24"/>
          <w:szCs w:val="24"/>
          <w:u w:val="single"/>
          <w:rtl/>
          <w14:ligatures w14:val="standardContextual"/>
        </w:rPr>
      </w:pPr>
      <w:r w:rsidRPr="00FF576F">
        <w:rPr>
          <w:rFonts w:ascii="Traditional Arabic" w:eastAsia="Aptos" w:hAnsi="Traditional Arabic" w:cs="Traditional Arabic"/>
          <w:b/>
          <w:bCs/>
          <w:kern w:val="2"/>
          <w:sz w:val="24"/>
          <w:szCs w:val="24"/>
          <w:u w:val="single"/>
          <w:rtl/>
          <w14:ligatures w14:val="standardContextual"/>
        </w:rPr>
        <w:t>مقياس الإجابة:</w:t>
      </w:r>
    </w:p>
    <w:p w14:paraId="3178FD17" w14:textId="77777777" w:rsidR="00733C3E" w:rsidRPr="00FF576F" w:rsidRDefault="00733C3E" w:rsidP="00733C3E">
      <w:pPr>
        <w:bidi/>
        <w:rPr>
          <w:rFonts w:ascii="Traditional Arabic" w:eastAsia="Aptos" w:hAnsi="Traditional Arabic" w:cs="Traditional Arabic"/>
          <w:b/>
          <w:bCs/>
          <w:kern w:val="2"/>
          <w:sz w:val="24"/>
          <w:szCs w:val="24"/>
          <w:u w:val="single"/>
          <w:rtl/>
          <w14:ligatures w14:val="standardContextual"/>
        </w:rPr>
      </w:pPr>
      <w:r w:rsidRPr="00FF576F">
        <w:rPr>
          <w:rFonts w:ascii="Traditional Arabic" w:eastAsia="Aptos" w:hAnsi="Traditional Arabic" w:cs="Traditional Arabic"/>
          <w:b/>
          <w:bCs/>
          <w:kern w:val="2"/>
          <w:sz w:val="24"/>
          <w:szCs w:val="24"/>
          <w:u w:val="single"/>
          <w:rtl/>
          <w14:ligatures w14:val="standardContextual"/>
        </w:rPr>
        <w:t>(1) أوافق بشدة – (2) أوافق – (3) محايد – (4) لا أوافق – (5) لا أوافق بشدة</w:t>
      </w:r>
    </w:p>
    <w:p w14:paraId="09922BFB"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الأول: القيادة بالإلهام والقدوة الحسنة</w:t>
      </w:r>
    </w:p>
    <w:tbl>
      <w:tblPr>
        <w:tblStyle w:val="12"/>
        <w:bidiVisual/>
        <w:tblW w:w="8962" w:type="dxa"/>
        <w:tblInd w:w="-527" w:type="dxa"/>
        <w:tblLook w:val="04A0" w:firstRow="1" w:lastRow="0" w:firstColumn="1" w:lastColumn="0" w:noHBand="0" w:noVBand="1"/>
      </w:tblPr>
      <w:tblGrid>
        <w:gridCol w:w="419"/>
        <w:gridCol w:w="4301"/>
        <w:gridCol w:w="945"/>
        <w:gridCol w:w="1181"/>
        <w:gridCol w:w="2116"/>
      </w:tblGrid>
      <w:tr w:rsidR="00733C3E" w:rsidRPr="00FF576F" w14:paraId="2C9AF106" w14:textId="77777777" w:rsidTr="00733C3E">
        <w:tc>
          <w:tcPr>
            <w:tcW w:w="419" w:type="dxa"/>
            <w:shd w:val="clear" w:color="auto" w:fill="95DCF7"/>
            <w:vAlign w:val="center"/>
          </w:tcPr>
          <w:p w14:paraId="47AE00BE"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301" w:type="dxa"/>
            <w:shd w:val="clear" w:color="auto" w:fill="95DCF7"/>
            <w:vAlign w:val="center"/>
          </w:tcPr>
          <w:p w14:paraId="795F5A94"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945" w:type="dxa"/>
            <w:shd w:val="clear" w:color="auto" w:fill="95DCF7"/>
          </w:tcPr>
          <w:p w14:paraId="5A22CCA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81" w:type="dxa"/>
            <w:shd w:val="clear" w:color="auto" w:fill="95DCF7"/>
          </w:tcPr>
          <w:p w14:paraId="0411603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29A4A6A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733C3E" w:rsidRPr="00FF576F" w14:paraId="2CA1C3EA" w14:textId="77777777" w:rsidTr="003E1925">
        <w:tc>
          <w:tcPr>
            <w:tcW w:w="419" w:type="dxa"/>
            <w:vAlign w:val="center"/>
          </w:tcPr>
          <w:p w14:paraId="4F1D332B"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1</w:t>
            </w:r>
          </w:p>
        </w:tc>
        <w:tc>
          <w:tcPr>
            <w:tcW w:w="4301" w:type="dxa"/>
            <w:vAlign w:val="center"/>
          </w:tcPr>
          <w:p w14:paraId="2E40D71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قادة المستشفى على تخصيص وقت وجهد كافيين للتخطيط الاستراتيجي المستقبلي ومتابعة تنفيذه بفعالية</w:t>
            </w:r>
            <w:r w:rsidRPr="00FF576F">
              <w:rPr>
                <w:rFonts w:ascii="Traditional Arabic" w:eastAsia="Aptos" w:hAnsi="Traditional Arabic" w:cs="Traditional Arabic"/>
              </w:rPr>
              <w:t>.</w:t>
            </w:r>
          </w:p>
        </w:tc>
        <w:tc>
          <w:tcPr>
            <w:tcW w:w="945" w:type="dxa"/>
          </w:tcPr>
          <w:p w14:paraId="08890286"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0B328EBF"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2D9AF47A"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2B820D7D" w14:textId="77777777" w:rsidTr="003E1925">
        <w:tc>
          <w:tcPr>
            <w:tcW w:w="419" w:type="dxa"/>
            <w:vAlign w:val="center"/>
          </w:tcPr>
          <w:p w14:paraId="54E5A872"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2</w:t>
            </w:r>
          </w:p>
        </w:tc>
        <w:tc>
          <w:tcPr>
            <w:tcW w:w="4301" w:type="dxa"/>
            <w:vAlign w:val="center"/>
          </w:tcPr>
          <w:p w14:paraId="097BFF59"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يقدم قادة المستشفى قدوة حسنة في الالتزام بالقيم المؤسسية وأخلاقيات وسلوكيات العمل النزيهة</w:t>
            </w:r>
            <w:r w:rsidRPr="00FF576F">
              <w:rPr>
                <w:rFonts w:ascii="Traditional Arabic" w:eastAsia="Aptos" w:hAnsi="Traditional Arabic" w:cs="Traditional Arabic"/>
              </w:rPr>
              <w:t>.</w:t>
            </w:r>
          </w:p>
        </w:tc>
        <w:tc>
          <w:tcPr>
            <w:tcW w:w="945" w:type="dxa"/>
          </w:tcPr>
          <w:p w14:paraId="74FFBC51"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11E8581B"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1988ADD9"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09F21962" w14:textId="77777777" w:rsidTr="003E1925">
        <w:tc>
          <w:tcPr>
            <w:tcW w:w="419" w:type="dxa"/>
            <w:vAlign w:val="center"/>
          </w:tcPr>
          <w:p w14:paraId="374C3BF8"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3</w:t>
            </w:r>
          </w:p>
        </w:tc>
        <w:tc>
          <w:tcPr>
            <w:tcW w:w="4301" w:type="dxa"/>
            <w:vAlign w:val="center"/>
          </w:tcPr>
          <w:p w14:paraId="02A55E7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يعمل القادة كمصدر إلهام وتمكين وتحفيز مستمر للعاملين، مما يساهم في بث الطاقة الإيجابية في بيئة العمل</w:t>
            </w:r>
            <w:r w:rsidRPr="00FF576F">
              <w:rPr>
                <w:rFonts w:ascii="Traditional Arabic" w:eastAsia="Aptos" w:hAnsi="Traditional Arabic" w:cs="Traditional Arabic"/>
              </w:rPr>
              <w:t>.</w:t>
            </w:r>
          </w:p>
        </w:tc>
        <w:tc>
          <w:tcPr>
            <w:tcW w:w="945" w:type="dxa"/>
          </w:tcPr>
          <w:p w14:paraId="1D264FCE"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61D05160"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0FCEC1EB"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4B8AC094" w14:textId="77777777" w:rsidTr="003E1925">
        <w:tc>
          <w:tcPr>
            <w:tcW w:w="419" w:type="dxa"/>
            <w:vAlign w:val="center"/>
          </w:tcPr>
          <w:p w14:paraId="27C4833E"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4</w:t>
            </w:r>
          </w:p>
        </w:tc>
        <w:tc>
          <w:tcPr>
            <w:tcW w:w="4301" w:type="dxa"/>
            <w:vAlign w:val="center"/>
          </w:tcPr>
          <w:p w14:paraId="38EBB5AB"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قادة المستشفى منهجيات واضحة لإدارة التغيير والتحول الاستراتيجي بما يواكب التطورات السريعة</w:t>
            </w:r>
            <w:r w:rsidRPr="00FF576F">
              <w:rPr>
                <w:rFonts w:ascii="Traditional Arabic" w:eastAsia="Aptos" w:hAnsi="Traditional Arabic" w:cs="Traditional Arabic"/>
              </w:rPr>
              <w:t>.</w:t>
            </w:r>
          </w:p>
        </w:tc>
        <w:tc>
          <w:tcPr>
            <w:tcW w:w="945" w:type="dxa"/>
          </w:tcPr>
          <w:p w14:paraId="45A53A49"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6EB9E233"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6C27BD01"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578C416B" w14:textId="77777777" w:rsidTr="003E1925">
        <w:tc>
          <w:tcPr>
            <w:tcW w:w="419" w:type="dxa"/>
            <w:vAlign w:val="center"/>
          </w:tcPr>
          <w:p w14:paraId="250AD94A"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5</w:t>
            </w:r>
          </w:p>
        </w:tc>
        <w:tc>
          <w:tcPr>
            <w:tcW w:w="4301" w:type="dxa"/>
            <w:vAlign w:val="center"/>
          </w:tcPr>
          <w:p w14:paraId="2C3EB876"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يبني القادة علاقات تفاعلية وإيجابية مع كافة المعنيين لتعزيز القدرات التنافسية وتوفير بيئة عمل مناسبة</w:t>
            </w:r>
            <w:r w:rsidRPr="00FF576F">
              <w:rPr>
                <w:rFonts w:ascii="Traditional Arabic" w:eastAsia="Aptos" w:hAnsi="Traditional Arabic" w:cs="Traditional Arabic"/>
              </w:rPr>
              <w:t>.</w:t>
            </w:r>
          </w:p>
        </w:tc>
        <w:tc>
          <w:tcPr>
            <w:tcW w:w="945" w:type="dxa"/>
          </w:tcPr>
          <w:p w14:paraId="7D3752C4" w14:textId="77777777" w:rsidR="00733C3E" w:rsidRPr="00FF576F" w:rsidRDefault="00733C3E" w:rsidP="00733C3E">
            <w:pPr>
              <w:bidi/>
              <w:jc w:val="center"/>
              <w:rPr>
                <w:rFonts w:ascii="Traditional Arabic" w:eastAsia="Aptos" w:hAnsi="Traditional Arabic" w:cs="Traditional Arabic"/>
                <w:rtl/>
              </w:rPr>
            </w:pPr>
          </w:p>
        </w:tc>
        <w:tc>
          <w:tcPr>
            <w:tcW w:w="1181" w:type="dxa"/>
          </w:tcPr>
          <w:p w14:paraId="4E6F297B" w14:textId="77777777" w:rsidR="00733C3E" w:rsidRPr="00FF576F" w:rsidRDefault="00733C3E" w:rsidP="00733C3E">
            <w:pPr>
              <w:bidi/>
              <w:jc w:val="center"/>
              <w:rPr>
                <w:rFonts w:ascii="Traditional Arabic" w:eastAsia="Aptos" w:hAnsi="Traditional Arabic" w:cs="Traditional Arabic"/>
                <w:rtl/>
              </w:rPr>
            </w:pPr>
          </w:p>
        </w:tc>
        <w:tc>
          <w:tcPr>
            <w:tcW w:w="2116" w:type="dxa"/>
          </w:tcPr>
          <w:p w14:paraId="19972C54" w14:textId="77777777" w:rsidR="00733C3E" w:rsidRPr="00FF576F" w:rsidRDefault="00733C3E" w:rsidP="00733C3E">
            <w:pPr>
              <w:bidi/>
              <w:jc w:val="center"/>
              <w:rPr>
                <w:rFonts w:ascii="Traditional Arabic" w:eastAsia="Aptos" w:hAnsi="Traditional Arabic" w:cs="Traditional Arabic"/>
                <w:rtl/>
              </w:rPr>
            </w:pPr>
          </w:p>
        </w:tc>
      </w:tr>
    </w:tbl>
    <w:p w14:paraId="0A5ECBFA"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الثاني: الاهتمام بالموارد البشرية</w:t>
      </w:r>
    </w:p>
    <w:tbl>
      <w:tblPr>
        <w:tblStyle w:val="12"/>
        <w:bidiVisual/>
        <w:tblW w:w="8941" w:type="dxa"/>
        <w:tblInd w:w="-527" w:type="dxa"/>
        <w:tblLook w:val="04A0" w:firstRow="1" w:lastRow="0" w:firstColumn="1" w:lastColumn="0" w:noHBand="0" w:noVBand="1"/>
      </w:tblPr>
      <w:tblGrid>
        <w:gridCol w:w="445"/>
        <w:gridCol w:w="4237"/>
        <w:gridCol w:w="1019"/>
        <w:gridCol w:w="1131"/>
        <w:gridCol w:w="2109"/>
      </w:tblGrid>
      <w:tr w:rsidR="00733C3E" w:rsidRPr="00FF576F" w14:paraId="2814F7E8" w14:textId="77777777" w:rsidTr="00733C3E">
        <w:tc>
          <w:tcPr>
            <w:tcW w:w="411" w:type="dxa"/>
            <w:shd w:val="clear" w:color="auto" w:fill="95DCF7"/>
            <w:vAlign w:val="center"/>
          </w:tcPr>
          <w:p w14:paraId="71C3ED3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257" w:type="dxa"/>
            <w:shd w:val="clear" w:color="auto" w:fill="95DCF7"/>
            <w:vAlign w:val="center"/>
          </w:tcPr>
          <w:p w14:paraId="046F538F"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022" w:type="dxa"/>
            <w:shd w:val="clear" w:color="auto" w:fill="95DCF7"/>
          </w:tcPr>
          <w:p w14:paraId="3DE5580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34" w:type="dxa"/>
            <w:shd w:val="clear" w:color="auto" w:fill="95DCF7"/>
          </w:tcPr>
          <w:p w14:paraId="226E345F"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7" w:type="dxa"/>
            <w:shd w:val="clear" w:color="auto" w:fill="95DCF7"/>
          </w:tcPr>
          <w:p w14:paraId="78DBECB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60188CC8" w14:textId="77777777" w:rsidTr="003E1925">
        <w:tc>
          <w:tcPr>
            <w:tcW w:w="411" w:type="dxa"/>
            <w:vAlign w:val="center"/>
          </w:tcPr>
          <w:p w14:paraId="47774770" w14:textId="585B3E57"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6</w:t>
            </w:r>
          </w:p>
        </w:tc>
        <w:tc>
          <w:tcPr>
            <w:tcW w:w="4257" w:type="dxa"/>
            <w:vAlign w:val="center"/>
          </w:tcPr>
          <w:p w14:paraId="45FC6A7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هياكل تنظيمية وتوصيفاً وظيفياً واضحاً يضمن تحقيق الكفاءة والفعالية في الأداء</w:t>
            </w:r>
            <w:r w:rsidRPr="00FF576F">
              <w:rPr>
                <w:rFonts w:ascii="Traditional Arabic" w:eastAsia="Aptos" w:hAnsi="Traditional Arabic" w:cs="Traditional Arabic"/>
              </w:rPr>
              <w:t>.</w:t>
            </w:r>
          </w:p>
        </w:tc>
        <w:tc>
          <w:tcPr>
            <w:tcW w:w="1022" w:type="dxa"/>
          </w:tcPr>
          <w:p w14:paraId="7F8CCB03"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5755415A"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7CB8FEE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7FDEA0D7" w14:textId="77777777" w:rsidTr="003E1925">
        <w:tc>
          <w:tcPr>
            <w:tcW w:w="411" w:type="dxa"/>
            <w:vAlign w:val="center"/>
          </w:tcPr>
          <w:p w14:paraId="28DDC7F9" w14:textId="3F73689F"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7</w:t>
            </w:r>
          </w:p>
        </w:tc>
        <w:tc>
          <w:tcPr>
            <w:tcW w:w="4257" w:type="dxa"/>
            <w:vAlign w:val="center"/>
          </w:tcPr>
          <w:p w14:paraId="5F4D63D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يوفر المستشفى مسارات واضحة للتدرج الوظيفي مقترنة بنظام عادل للأجور والمزايا والحوافز</w:t>
            </w:r>
            <w:r w:rsidRPr="00FF576F">
              <w:rPr>
                <w:rFonts w:ascii="Traditional Arabic" w:eastAsia="Aptos" w:hAnsi="Traditional Arabic" w:cs="Traditional Arabic"/>
              </w:rPr>
              <w:t>.</w:t>
            </w:r>
          </w:p>
        </w:tc>
        <w:tc>
          <w:tcPr>
            <w:tcW w:w="1022" w:type="dxa"/>
          </w:tcPr>
          <w:p w14:paraId="36FBF46A"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ADC6105"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7382E6D6"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F3F6303" w14:textId="77777777" w:rsidTr="003E1925">
        <w:tc>
          <w:tcPr>
            <w:tcW w:w="411" w:type="dxa"/>
            <w:vAlign w:val="center"/>
          </w:tcPr>
          <w:p w14:paraId="1ACD571D" w14:textId="49816D82"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8</w:t>
            </w:r>
          </w:p>
        </w:tc>
        <w:tc>
          <w:tcPr>
            <w:tcW w:w="4257" w:type="dxa"/>
            <w:vAlign w:val="center"/>
          </w:tcPr>
          <w:p w14:paraId="5293A28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تهتم إدارة المستشفى بتوفير بيئة عمل جاذبة تعزز من تمكين العاملين وإشراكهم وإسعادهم</w:t>
            </w:r>
            <w:r w:rsidRPr="00FF576F">
              <w:rPr>
                <w:rFonts w:ascii="Traditional Arabic" w:eastAsia="Aptos" w:hAnsi="Traditional Arabic" w:cs="Traditional Arabic"/>
              </w:rPr>
              <w:t>.</w:t>
            </w:r>
          </w:p>
        </w:tc>
        <w:tc>
          <w:tcPr>
            <w:tcW w:w="1022" w:type="dxa"/>
          </w:tcPr>
          <w:p w14:paraId="04CE7786"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FCC13C9"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53200A7E"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179C7B4" w14:textId="77777777" w:rsidTr="003E1925">
        <w:tc>
          <w:tcPr>
            <w:tcW w:w="411" w:type="dxa"/>
            <w:vAlign w:val="center"/>
          </w:tcPr>
          <w:p w14:paraId="0DC61866" w14:textId="0552F497"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9</w:t>
            </w:r>
          </w:p>
        </w:tc>
        <w:tc>
          <w:tcPr>
            <w:tcW w:w="4257" w:type="dxa"/>
            <w:vAlign w:val="center"/>
          </w:tcPr>
          <w:p w14:paraId="03A2BE4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برامج مستمرة لتطوير مهارات ومواهب العاملين، مما يحفزهم على تقديم أداء متفوق</w:t>
            </w:r>
            <w:r w:rsidRPr="00FF576F">
              <w:rPr>
                <w:rFonts w:ascii="Traditional Arabic" w:eastAsia="Aptos" w:hAnsi="Traditional Arabic" w:cs="Traditional Arabic"/>
              </w:rPr>
              <w:t>.</w:t>
            </w:r>
          </w:p>
        </w:tc>
        <w:tc>
          <w:tcPr>
            <w:tcW w:w="1022" w:type="dxa"/>
          </w:tcPr>
          <w:p w14:paraId="156A4645"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29167971"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5E3DBC9D"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52B9071" w14:textId="77777777" w:rsidTr="003E1925">
        <w:tc>
          <w:tcPr>
            <w:tcW w:w="411" w:type="dxa"/>
            <w:vAlign w:val="center"/>
          </w:tcPr>
          <w:p w14:paraId="37EEF0C0" w14:textId="5A7DE898" w:rsidR="00B405FA" w:rsidRPr="00FF576F" w:rsidRDefault="00B405FA" w:rsidP="00B405FA">
            <w:pPr>
              <w:bidi/>
              <w:rPr>
                <w:rFonts w:ascii="Traditional Arabic" w:eastAsia="Aptos" w:hAnsi="Traditional Arabic" w:cs="Traditional Arabic"/>
                <w:b/>
                <w:bCs/>
                <w:rtl/>
              </w:rPr>
            </w:pPr>
            <w:r w:rsidRPr="00B405FA">
              <w:rPr>
                <w:rFonts w:ascii="Traditional Arabic" w:eastAsia="Aptos" w:hAnsi="Traditional Arabic" w:cs="Traditional Arabic"/>
                <w:b/>
                <w:bCs/>
                <w:rtl/>
              </w:rPr>
              <w:t>10</w:t>
            </w:r>
          </w:p>
        </w:tc>
        <w:tc>
          <w:tcPr>
            <w:tcW w:w="4257" w:type="dxa"/>
            <w:vAlign w:val="center"/>
          </w:tcPr>
          <w:p w14:paraId="6496BD9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نشر وتعزيز ثقافة العمل التطوعي بين العاملين داخل وخارج المنشأة</w:t>
            </w:r>
            <w:r w:rsidRPr="00FF576F">
              <w:rPr>
                <w:rFonts w:ascii="Traditional Arabic" w:eastAsia="Aptos" w:hAnsi="Traditional Arabic" w:cs="Traditional Arabic"/>
              </w:rPr>
              <w:t>.</w:t>
            </w:r>
          </w:p>
        </w:tc>
        <w:tc>
          <w:tcPr>
            <w:tcW w:w="1022" w:type="dxa"/>
          </w:tcPr>
          <w:p w14:paraId="05F4D00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1BDD8BE4" w14:textId="77777777" w:rsidR="00B405FA" w:rsidRPr="00FF576F" w:rsidRDefault="00B405FA" w:rsidP="00B405FA">
            <w:pPr>
              <w:bidi/>
              <w:jc w:val="center"/>
              <w:rPr>
                <w:rFonts w:ascii="Traditional Arabic" w:eastAsia="Aptos" w:hAnsi="Traditional Arabic" w:cs="Traditional Arabic"/>
                <w:rtl/>
              </w:rPr>
            </w:pPr>
          </w:p>
        </w:tc>
        <w:tc>
          <w:tcPr>
            <w:tcW w:w="2117" w:type="dxa"/>
          </w:tcPr>
          <w:p w14:paraId="1D4C5A29" w14:textId="77777777" w:rsidR="00B405FA" w:rsidRPr="00FF576F" w:rsidRDefault="00B405FA" w:rsidP="00B405FA">
            <w:pPr>
              <w:bidi/>
              <w:jc w:val="center"/>
              <w:rPr>
                <w:rFonts w:ascii="Traditional Arabic" w:eastAsia="Aptos" w:hAnsi="Traditional Arabic" w:cs="Traditional Arabic"/>
                <w:rtl/>
              </w:rPr>
            </w:pPr>
          </w:p>
        </w:tc>
      </w:tr>
    </w:tbl>
    <w:p w14:paraId="683666FF" w14:textId="77777777" w:rsidR="00FF576F" w:rsidRDefault="00FF576F" w:rsidP="00E92204">
      <w:pPr>
        <w:bidi/>
        <w:rPr>
          <w:rFonts w:ascii="Traditional Arabic" w:eastAsia="Aptos" w:hAnsi="Traditional Arabic" w:cs="Traditional Arabic"/>
          <w:b/>
          <w:bCs/>
          <w:kern w:val="2"/>
          <w:sz w:val="28"/>
          <w:szCs w:val="28"/>
          <w:rtl/>
          <w14:ligatures w14:val="standardContextual"/>
        </w:rPr>
      </w:pPr>
    </w:p>
    <w:p w14:paraId="2851F182"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1654D59C" w14:textId="0A1A26DF"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المحور الثالث: التركيز على المستفيدين</w:t>
      </w:r>
    </w:p>
    <w:tbl>
      <w:tblPr>
        <w:tblStyle w:val="12"/>
        <w:bidiVisual/>
        <w:tblW w:w="8842" w:type="dxa"/>
        <w:tblInd w:w="-527" w:type="dxa"/>
        <w:tblLook w:val="04A0" w:firstRow="1" w:lastRow="0" w:firstColumn="1" w:lastColumn="0" w:noHBand="0" w:noVBand="1"/>
      </w:tblPr>
      <w:tblGrid>
        <w:gridCol w:w="445"/>
        <w:gridCol w:w="4108"/>
        <w:gridCol w:w="1003"/>
        <w:gridCol w:w="1175"/>
        <w:gridCol w:w="2111"/>
      </w:tblGrid>
      <w:tr w:rsidR="00733C3E" w:rsidRPr="00FF576F" w14:paraId="4C98A7CB" w14:textId="77777777" w:rsidTr="00733C3E">
        <w:tc>
          <w:tcPr>
            <w:tcW w:w="423" w:type="dxa"/>
            <w:shd w:val="clear" w:color="auto" w:fill="95DCF7"/>
            <w:vAlign w:val="center"/>
          </w:tcPr>
          <w:p w14:paraId="4F9387E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4121" w:type="dxa"/>
            <w:shd w:val="clear" w:color="auto" w:fill="95DCF7"/>
            <w:vAlign w:val="center"/>
          </w:tcPr>
          <w:p w14:paraId="69D0A42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005" w:type="dxa"/>
            <w:shd w:val="clear" w:color="auto" w:fill="95DCF7"/>
          </w:tcPr>
          <w:p w14:paraId="0435FE61"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77" w:type="dxa"/>
            <w:shd w:val="clear" w:color="auto" w:fill="95DCF7"/>
          </w:tcPr>
          <w:p w14:paraId="266C880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2CAB8EF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02F61D3D" w14:textId="77777777" w:rsidTr="003E1925">
        <w:tc>
          <w:tcPr>
            <w:tcW w:w="423" w:type="dxa"/>
            <w:vAlign w:val="center"/>
          </w:tcPr>
          <w:p w14:paraId="1769FF93" w14:textId="31E7B127"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11</w:t>
            </w:r>
          </w:p>
        </w:tc>
        <w:tc>
          <w:tcPr>
            <w:tcW w:w="4121" w:type="dxa"/>
            <w:vAlign w:val="center"/>
          </w:tcPr>
          <w:p w14:paraId="587E624C"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آليات فعالة للتعريف بخدماته وتقديم قيمة مضافة تلبي تطلعات المرضى والمراجعين</w:t>
            </w:r>
            <w:r w:rsidRPr="00FF576F">
              <w:rPr>
                <w:rFonts w:ascii="Traditional Arabic" w:eastAsia="Aptos" w:hAnsi="Traditional Arabic" w:cs="Traditional Arabic"/>
              </w:rPr>
              <w:t>.</w:t>
            </w:r>
          </w:p>
        </w:tc>
        <w:tc>
          <w:tcPr>
            <w:tcW w:w="1005" w:type="dxa"/>
          </w:tcPr>
          <w:p w14:paraId="038DEAC9"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7674C715"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90654F4"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710113CB" w14:textId="77777777" w:rsidTr="003E1925">
        <w:tc>
          <w:tcPr>
            <w:tcW w:w="423" w:type="dxa"/>
            <w:vAlign w:val="center"/>
          </w:tcPr>
          <w:p w14:paraId="36CC65BB" w14:textId="2083EBFA"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12</w:t>
            </w:r>
          </w:p>
        </w:tc>
        <w:tc>
          <w:tcPr>
            <w:tcW w:w="4121" w:type="dxa"/>
            <w:vAlign w:val="center"/>
          </w:tcPr>
          <w:p w14:paraId="5A679618"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يستخدم المستشفى قنوات متعددة ومبتكرة للتواصل المستمر مع المستفيدين والاستماع إلى مقترحاتهم</w:t>
            </w:r>
            <w:r w:rsidRPr="00FF576F">
              <w:rPr>
                <w:rFonts w:ascii="Traditional Arabic" w:eastAsia="Aptos" w:hAnsi="Traditional Arabic" w:cs="Traditional Arabic"/>
              </w:rPr>
              <w:t>.</w:t>
            </w:r>
          </w:p>
        </w:tc>
        <w:tc>
          <w:tcPr>
            <w:tcW w:w="1005" w:type="dxa"/>
          </w:tcPr>
          <w:p w14:paraId="52F5FB6C"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41BB3CDE"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471AFA4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EED8370" w14:textId="77777777" w:rsidTr="003E1925">
        <w:tc>
          <w:tcPr>
            <w:tcW w:w="423" w:type="dxa"/>
            <w:vAlign w:val="center"/>
          </w:tcPr>
          <w:p w14:paraId="516138F3" w14:textId="0000A240"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13</w:t>
            </w:r>
          </w:p>
        </w:tc>
        <w:tc>
          <w:tcPr>
            <w:tcW w:w="4121" w:type="dxa"/>
            <w:vAlign w:val="center"/>
          </w:tcPr>
          <w:p w14:paraId="19D292D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يعتمد المستشفى على قياس تجربة المستفيد ورضاه بشكل دوري، ويوظف النتائج في تصميم وتحسين الخدمات</w:t>
            </w:r>
            <w:r w:rsidRPr="00FF576F">
              <w:rPr>
                <w:rFonts w:ascii="Traditional Arabic" w:eastAsia="Aptos" w:hAnsi="Traditional Arabic" w:cs="Traditional Arabic"/>
              </w:rPr>
              <w:t>.</w:t>
            </w:r>
          </w:p>
        </w:tc>
        <w:tc>
          <w:tcPr>
            <w:tcW w:w="1005" w:type="dxa"/>
          </w:tcPr>
          <w:p w14:paraId="3E578C9B"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3FB9FBFD"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5D04DF0B"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5299054" w14:textId="77777777" w:rsidTr="003E1925">
        <w:tc>
          <w:tcPr>
            <w:tcW w:w="423" w:type="dxa"/>
            <w:vAlign w:val="center"/>
          </w:tcPr>
          <w:p w14:paraId="18D81C62" w14:textId="335D2F38"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14</w:t>
            </w:r>
          </w:p>
        </w:tc>
        <w:tc>
          <w:tcPr>
            <w:tcW w:w="4121" w:type="dxa"/>
            <w:vAlign w:val="center"/>
          </w:tcPr>
          <w:p w14:paraId="35C5940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يوفر المستشفى برامج تدريبية لمقدمي الخدمة لتمكينهم من التفوق على توقعات المرضى وتلبية احتياجاتهم</w:t>
            </w:r>
            <w:r w:rsidRPr="00FF576F">
              <w:rPr>
                <w:rFonts w:ascii="Traditional Arabic" w:eastAsia="Aptos" w:hAnsi="Traditional Arabic" w:cs="Traditional Arabic"/>
              </w:rPr>
              <w:t>.</w:t>
            </w:r>
          </w:p>
        </w:tc>
        <w:tc>
          <w:tcPr>
            <w:tcW w:w="1005" w:type="dxa"/>
          </w:tcPr>
          <w:p w14:paraId="77CC7B66"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7AA6F45C"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1F95472"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B22986D" w14:textId="77777777" w:rsidTr="003E1925">
        <w:tc>
          <w:tcPr>
            <w:tcW w:w="423" w:type="dxa"/>
            <w:vAlign w:val="center"/>
          </w:tcPr>
          <w:p w14:paraId="2692A42F" w14:textId="18E93324" w:rsidR="00B405FA" w:rsidRPr="00B405FA"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15</w:t>
            </w:r>
          </w:p>
        </w:tc>
        <w:tc>
          <w:tcPr>
            <w:tcW w:w="4121" w:type="dxa"/>
            <w:vAlign w:val="center"/>
          </w:tcPr>
          <w:p w14:paraId="62B1655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تتخذ إدارة المستشفى إجراءات استباقية لضمان إسعاد المستفيدين وتعزيز ولائهم وكسب ثقتهم المستمرة</w:t>
            </w:r>
            <w:r w:rsidRPr="00FF576F">
              <w:rPr>
                <w:rFonts w:ascii="Traditional Arabic" w:eastAsia="Aptos" w:hAnsi="Traditional Arabic" w:cs="Traditional Arabic"/>
              </w:rPr>
              <w:t>.</w:t>
            </w:r>
          </w:p>
        </w:tc>
        <w:tc>
          <w:tcPr>
            <w:tcW w:w="1005" w:type="dxa"/>
          </w:tcPr>
          <w:p w14:paraId="4A8A3C6F" w14:textId="77777777" w:rsidR="00B405FA" w:rsidRPr="00FF576F" w:rsidRDefault="00B405FA" w:rsidP="00B405FA">
            <w:pPr>
              <w:bidi/>
              <w:jc w:val="center"/>
              <w:rPr>
                <w:rFonts w:ascii="Traditional Arabic" w:eastAsia="Aptos" w:hAnsi="Traditional Arabic" w:cs="Traditional Arabic"/>
                <w:rtl/>
              </w:rPr>
            </w:pPr>
          </w:p>
        </w:tc>
        <w:tc>
          <w:tcPr>
            <w:tcW w:w="1177" w:type="dxa"/>
          </w:tcPr>
          <w:p w14:paraId="343D4923"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2E2BA340" w14:textId="77777777" w:rsidR="00B405FA" w:rsidRPr="00FF576F" w:rsidRDefault="00B405FA" w:rsidP="00B405FA">
            <w:pPr>
              <w:bidi/>
              <w:jc w:val="center"/>
              <w:rPr>
                <w:rFonts w:ascii="Traditional Arabic" w:eastAsia="Aptos" w:hAnsi="Traditional Arabic" w:cs="Traditional Arabic"/>
                <w:rtl/>
              </w:rPr>
            </w:pPr>
          </w:p>
        </w:tc>
      </w:tr>
    </w:tbl>
    <w:p w14:paraId="4ED00EC9"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الرابع: الإدارة بالعمليات</w:t>
      </w:r>
    </w:p>
    <w:tbl>
      <w:tblPr>
        <w:tblStyle w:val="12"/>
        <w:bidiVisual/>
        <w:tblW w:w="8831" w:type="dxa"/>
        <w:tblInd w:w="-527" w:type="dxa"/>
        <w:tblLook w:val="04A0" w:firstRow="1" w:lastRow="0" w:firstColumn="1" w:lastColumn="0" w:noHBand="0" w:noVBand="1"/>
      </w:tblPr>
      <w:tblGrid>
        <w:gridCol w:w="445"/>
        <w:gridCol w:w="3957"/>
        <w:gridCol w:w="1186"/>
        <w:gridCol w:w="1132"/>
        <w:gridCol w:w="2111"/>
      </w:tblGrid>
      <w:tr w:rsidR="00733C3E" w:rsidRPr="00FF576F" w14:paraId="51D14724" w14:textId="77777777" w:rsidTr="00733C3E">
        <w:tc>
          <w:tcPr>
            <w:tcW w:w="423" w:type="dxa"/>
            <w:shd w:val="clear" w:color="auto" w:fill="95DCF7"/>
            <w:vAlign w:val="center"/>
          </w:tcPr>
          <w:p w14:paraId="1ED401A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4650F6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88" w:type="dxa"/>
            <w:shd w:val="clear" w:color="auto" w:fill="95DCF7"/>
          </w:tcPr>
          <w:p w14:paraId="2B07D6DA"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34" w:type="dxa"/>
            <w:shd w:val="clear" w:color="auto" w:fill="95DCF7"/>
          </w:tcPr>
          <w:p w14:paraId="66CA423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16" w:type="dxa"/>
            <w:shd w:val="clear" w:color="auto" w:fill="95DCF7"/>
          </w:tcPr>
          <w:p w14:paraId="785AE35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25BE2B20" w14:textId="77777777" w:rsidTr="003E1925">
        <w:tc>
          <w:tcPr>
            <w:tcW w:w="423" w:type="dxa"/>
            <w:vAlign w:val="center"/>
          </w:tcPr>
          <w:p w14:paraId="64A320B2" w14:textId="575F6121"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16</w:t>
            </w:r>
          </w:p>
        </w:tc>
        <w:tc>
          <w:tcPr>
            <w:tcW w:w="3970" w:type="dxa"/>
            <w:vAlign w:val="center"/>
          </w:tcPr>
          <w:p w14:paraId="612A26BA"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نظاماً فعالاً لتحديد وتصميم وتنفيذ وتوثيق كافة العمليات التشغيلية والإدارية</w:t>
            </w:r>
            <w:r w:rsidRPr="00FF576F">
              <w:rPr>
                <w:rFonts w:ascii="Traditional Arabic" w:eastAsia="Aptos" w:hAnsi="Traditional Arabic" w:cs="Traditional Arabic"/>
              </w:rPr>
              <w:t>.</w:t>
            </w:r>
          </w:p>
        </w:tc>
        <w:tc>
          <w:tcPr>
            <w:tcW w:w="1188" w:type="dxa"/>
          </w:tcPr>
          <w:p w14:paraId="291C9426"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486C42D5"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C4CB4BA"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37819A7" w14:textId="77777777" w:rsidTr="003E1925">
        <w:tc>
          <w:tcPr>
            <w:tcW w:w="423" w:type="dxa"/>
            <w:vAlign w:val="center"/>
          </w:tcPr>
          <w:p w14:paraId="0B891F4E" w14:textId="011E1C9D"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17</w:t>
            </w:r>
          </w:p>
        </w:tc>
        <w:tc>
          <w:tcPr>
            <w:tcW w:w="3970" w:type="dxa"/>
            <w:vAlign w:val="center"/>
          </w:tcPr>
          <w:p w14:paraId="26829B0D"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يتسم تصميم وتنفيذ العمليات في المستشفى بالمرونة والسلاسة، مما يساهم في تقليص الهدر والبيروقراطية</w:t>
            </w:r>
            <w:r w:rsidRPr="00FF576F">
              <w:rPr>
                <w:rFonts w:ascii="Traditional Arabic" w:eastAsia="Aptos" w:hAnsi="Traditional Arabic" w:cs="Traditional Arabic"/>
              </w:rPr>
              <w:t>.</w:t>
            </w:r>
          </w:p>
        </w:tc>
        <w:tc>
          <w:tcPr>
            <w:tcW w:w="1188" w:type="dxa"/>
          </w:tcPr>
          <w:p w14:paraId="7B82FF8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6B92255A"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60AFCDD4"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8A85057" w14:textId="77777777" w:rsidTr="003E1925">
        <w:tc>
          <w:tcPr>
            <w:tcW w:w="423" w:type="dxa"/>
            <w:vAlign w:val="center"/>
          </w:tcPr>
          <w:p w14:paraId="417CFB20" w14:textId="7B3C5C8B"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18</w:t>
            </w:r>
          </w:p>
        </w:tc>
        <w:tc>
          <w:tcPr>
            <w:tcW w:w="3970" w:type="dxa"/>
            <w:vAlign w:val="center"/>
          </w:tcPr>
          <w:p w14:paraId="72BAE432"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مؤشرات أداء دقيقة ومقاييس لتقييم كفاءة العمليات بشكل دوري ومستمر</w:t>
            </w:r>
            <w:r w:rsidRPr="00FF576F">
              <w:rPr>
                <w:rFonts w:ascii="Traditional Arabic" w:eastAsia="Aptos" w:hAnsi="Traditional Arabic" w:cs="Traditional Arabic"/>
              </w:rPr>
              <w:t>.</w:t>
            </w:r>
          </w:p>
        </w:tc>
        <w:tc>
          <w:tcPr>
            <w:tcW w:w="1188" w:type="dxa"/>
          </w:tcPr>
          <w:p w14:paraId="06D14FBF"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26ED1659"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707F2481"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6B1EAAEA" w14:textId="77777777" w:rsidTr="003E1925">
        <w:tc>
          <w:tcPr>
            <w:tcW w:w="423" w:type="dxa"/>
            <w:vAlign w:val="center"/>
          </w:tcPr>
          <w:p w14:paraId="4C1EED9A" w14:textId="55B73276"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19</w:t>
            </w:r>
          </w:p>
        </w:tc>
        <w:tc>
          <w:tcPr>
            <w:tcW w:w="3970" w:type="dxa"/>
            <w:vAlign w:val="center"/>
          </w:tcPr>
          <w:p w14:paraId="598DF82C"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انظمة ومعايير قياسية مناسبة لإدارة العمليات لتعظيم الفوائد وتقليل المخاطر</w:t>
            </w:r>
            <w:r w:rsidRPr="00FF576F">
              <w:rPr>
                <w:rFonts w:ascii="Traditional Arabic" w:eastAsia="Aptos" w:hAnsi="Traditional Arabic" w:cs="Traditional Arabic"/>
              </w:rPr>
              <w:t>.</w:t>
            </w:r>
          </w:p>
        </w:tc>
        <w:tc>
          <w:tcPr>
            <w:tcW w:w="1188" w:type="dxa"/>
          </w:tcPr>
          <w:p w14:paraId="367697E9"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7EAE9D02"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0BCA4DFD"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3DA7B21B" w14:textId="77777777" w:rsidTr="003E1925">
        <w:tc>
          <w:tcPr>
            <w:tcW w:w="423" w:type="dxa"/>
            <w:vAlign w:val="center"/>
          </w:tcPr>
          <w:p w14:paraId="128FC234" w14:textId="7017C8E2"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20</w:t>
            </w:r>
          </w:p>
        </w:tc>
        <w:tc>
          <w:tcPr>
            <w:tcW w:w="3970" w:type="dxa"/>
            <w:vAlign w:val="center"/>
          </w:tcPr>
          <w:p w14:paraId="301A0DA6"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تساهم الإدارة الفعالة للعمليات في رفع إنتاجية العاملين وتحسين جودة الخدمات المقدمة للمرضى.</w:t>
            </w:r>
          </w:p>
        </w:tc>
        <w:tc>
          <w:tcPr>
            <w:tcW w:w="1188" w:type="dxa"/>
          </w:tcPr>
          <w:p w14:paraId="728A5B17" w14:textId="77777777" w:rsidR="00B405FA" w:rsidRPr="00FF576F" w:rsidRDefault="00B405FA" w:rsidP="00B405FA">
            <w:pPr>
              <w:bidi/>
              <w:jc w:val="center"/>
              <w:rPr>
                <w:rFonts w:ascii="Traditional Arabic" w:eastAsia="Aptos" w:hAnsi="Traditional Arabic" w:cs="Traditional Arabic"/>
                <w:rtl/>
              </w:rPr>
            </w:pPr>
          </w:p>
        </w:tc>
        <w:tc>
          <w:tcPr>
            <w:tcW w:w="1134" w:type="dxa"/>
          </w:tcPr>
          <w:p w14:paraId="40D56DA1" w14:textId="77777777" w:rsidR="00B405FA" w:rsidRPr="00FF576F" w:rsidRDefault="00B405FA" w:rsidP="00B405FA">
            <w:pPr>
              <w:bidi/>
              <w:jc w:val="center"/>
              <w:rPr>
                <w:rFonts w:ascii="Traditional Arabic" w:eastAsia="Aptos" w:hAnsi="Traditional Arabic" w:cs="Traditional Arabic"/>
                <w:rtl/>
              </w:rPr>
            </w:pPr>
          </w:p>
        </w:tc>
        <w:tc>
          <w:tcPr>
            <w:tcW w:w="2116" w:type="dxa"/>
          </w:tcPr>
          <w:p w14:paraId="56DB7F18" w14:textId="77777777" w:rsidR="00B405FA" w:rsidRPr="00FF576F" w:rsidRDefault="00B405FA" w:rsidP="00B405FA">
            <w:pPr>
              <w:bidi/>
              <w:jc w:val="center"/>
              <w:rPr>
                <w:rFonts w:ascii="Traditional Arabic" w:eastAsia="Aptos" w:hAnsi="Traditional Arabic" w:cs="Traditional Arabic"/>
                <w:rtl/>
              </w:rPr>
            </w:pPr>
          </w:p>
        </w:tc>
      </w:tr>
    </w:tbl>
    <w:p w14:paraId="38703AB2" w14:textId="77777777" w:rsidR="00FF576F" w:rsidRDefault="00FF576F" w:rsidP="00733C3E">
      <w:pPr>
        <w:bidi/>
        <w:rPr>
          <w:rFonts w:ascii="Traditional Arabic" w:eastAsia="Aptos" w:hAnsi="Traditional Arabic" w:cs="Traditional Arabic"/>
          <w:b/>
          <w:bCs/>
          <w:kern w:val="2"/>
          <w:sz w:val="28"/>
          <w:szCs w:val="28"/>
          <w:rtl/>
          <w14:ligatures w14:val="standardContextual"/>
        </w:rPr>
      </w:pPr>
    </w:p>
    <w:p w14:paraId="43950979"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5B57FACD"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23DF1B7E"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1E2837F4" w14:textId="593D6882"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المحور الخامس: تطوير الشراكات الناجحة</w:t>
      </w:r>
    </w:p>
    <w:tbl>
      <w:tblPr>
        <w:tblStyle w:val="12"/>
        <w:bidiVisual/>
        <w:tblW w:w="8843" w:type="dxa"/>
        <w:tblInd w:w="-527" w:type="dxa"/>
        <w:tblLook w:val="04A0" w:firstRow="1" w:lastRow="0" w:firstColumn="1" w:lastColumn="0" w:noHBand="0" w:noVBand="1"/>
      </w:tblPr>
      <w:tblGrid>
        <w:gridCol w:w="445"/>
        <w:gridCol w:w="3966"/>
        <w:gridCol w:w="1145"/>
        <w:gridCol w:w="1145"/>
        <w:gridCol w:w="2142"/>
      </w:tblGrid>
      <w:tr w:rsidR="00733C3E" w:rsidRPr="00FF576F" w14:paraId="0B9928E0" w14:textId="77777777" w:rsidTr="00733C3E">
        <w:tc>
          <w:tcPr>
            <w:tcW w:w="423" w:type="dxa"/>
            <w:shd w:val="clear" w:color="auto" w:fill="95DCF7"/>
            <w:vAlign w:val="center"/>
          </w:tcPr>
          <w:p w14:paraId="07F73F0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9" w:type="dxa"/>
            <w:shd w:val="clear" w:color="auto" w:fill="95DCF7"/>
            <w:vAlign w:val="center"/>
          </w:tcPr>
          <w:p w14:paraId="333A53B3"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7" w:type="dxa"/>
            <w:shd w:val="clear" w:color="auto" w:fill="95DCF7"/>
          </w:tcPr>
          <w:p w14:paraId="5FA9D78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7" w:type="dxa"/>
            <w:shd w:val="clear" w:color="auto" w:fill="95DCF7"/>
          </w:tcPr>
          <w:p w14:paraId="11BE96F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7" w:type="dxa"/>
            <w:shd w:val="clear" w:color="auto" w:fill="95DCF7"/>
          </w:tcPr>
          <w:p w14:paraId="57B310D2"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05F2BB60" w14:textId="77777777" w:rsidTr="003E1925">
        <w:tc>
          <w:tcPr>
            <w:tcW w:w="423" w:type="dxa"/>
            <w:vAlign w:val="center"/>
          </w:tcPr>
          <w:p w14:paraId="0DC1D206" w14:textId="746D5DD3"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21</w:t>
            </w:r>
          </w:p>
        </w:tc>
        <w:tc>
          <w:tcPr>
            <w:tcW w:w="3979" w:type="dxa"/>
            <w:vAlign w:val="center"/>
          </w:tcPr>
          <w:p w14:paraId="5FA2EFF1"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بناء وتطوير علاقات استراتيجية مع الشركاء الرئيسيين لتعزيز كفاءة الأداء</w:t>
            </w:r>
            <w:r w:rsidRPr="00FF576F">
              <w:rPr>
                <w:rFonts w:ascii="Traditional Arabic" w:eastAsia="Aptos" w:hAnsi="Traditional Arabic" w:cs="Traditional Arabic"/>
              </w:rPr>
              <w:t>.</w:t>
            </w:r>
          </w:p>
        </w:tc>
        <w:tc>
          <w:tcPr>
            <w:tcW w:w="1147" w:type="dxa"/>
          </w:tcPr>
          <w:p w14:paraId="08DBE07F"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764029D9"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16924F23"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153027C1" w14:textId="77777777" w:rsidTr="003E1925">
        <w:tc>
          <w:tcPr>
            <w:tcW w:w="423" w:type="dxa"/>
            <w:vAlign w:val="center"/>
          </w:tcPr>
          <w:p w14:paraId="4C0AF431" w14:textId="22B55054"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22</w:t>
            </w:r>
          </w:p>
        </w:tc>
        <w:tc>
          <w:tcPr>
            <w:tcW w:w="3979" w:type="dxa"/>
            <w:vAlign w:val="center"/>
          </w:tcPr>
          <w:p w14:paraId="5B46DCF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يتبادل المستشفى الموارد والمعارف وأفضل الممارسات مع شركائه لتحقيق الأهداف المشتركة</w:t>
            </w:r>
            <w:r w:rsidRPr="00FF576F">
              <w:rPr>
                <w:rFonts w:ascii="Traditional Arabic" w:eastAsia="Aptos" w:hAnsi="Traditional Arabic" w:cs="Traditional Arabic"/>
              </w:rPr>
              <w:t>.</w:t>
            </w:r>
          </w:p>
        </w:tc>
        <w:tc>
          <w:tcPr>
            <w:tcW w:w="1147" w:type="dxa"/>
          </w:tcPr>
          <w:p w14:paraId="48987993"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1C7CE7ED"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7EDA3BAC"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5733365F" w14:textId="77777777" w:rsidTr="003E1925">
        <w:tc>
          <w:tcPr>
            <w:tcW w:w="423" w:type="dxa"/>
            <w:vAlign w:val="center"/>
          </w:tcPr>
          <w:p w14:paraId="7371CABC" w14:textId="20D776EA"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23</w:t>
            </w:r>
          </w:p>
        </w:tc>
        <w:tc>
          <w:tcPr>
            <w:tcW w:w="3979" w:type="dxa"/>
            <w:vAlign w:val="center"/>
          </w:tcPr>
          <w:p w14:paraId="6F7B944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تساهم الشراكات التي يعقدها المستشفى في تمكينه من تقديم خدمات عالية الجودة بأقل التكاليف الممكنة</w:t>
            </w:r>
            <w:r w:rsidRPr="00FF576F">
              <w:rPr>
                <w:rFonts w:ascii="Traditional Arabic" w:eastAsia="Aptos" w:hAnsi="Traditional Arabic" w:cs="Traditional Arabic"/>
              </w:rPr>
              <w:t>.</w:t>
            </w:r>
          </w:p>
        </w:tc>
        <w:tc>
          <w:tcPr>
            <w:tcW w:w="1147" w:type="dxa"/>
          </w:tcPr>
          <w:p w14:paraId="72F3EC36"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12B9C908"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7C6203A8"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393F1B6B" w14:textId="77777777" w:rsidTr="003E1925">
        <w:tc>
          <w:tcPr>
            <w:tcW w:w="423" w:type="dxa"/>
            <w:vAlign w:val="center"/>
          </w:tcPr>
          <w:p w14:paraId="62B9BB8B" w14:textId="04F9C508"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24</w:t>
            </w:r>
          </w:p>
        </w:tc>
        <w:tc>
          <w:tcPr>
            <w:tcW w:w="3979" w:type="dxa"/>
            <w:vAlign w:val="center"/>
          </w:tcPr>
          <w:p w14:paraId="0A5CA5F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يمتلك المستشفى آليات واضحة لتقييم وتطوير الشراكات والتحالفات الاستراتيجية بشكل مستمر</w:t>
            </w:r>
            <w:r w:rsidRPr="00FF576F">
              <w:rPr>
                <w:rFonts w:ascii="Traditional Arabic" w:eastAsia="Aptos" w:hAnsi="Traditional Arabic" w:cs="Traditional Arabic"/>
              </w:rPr>
              <w:t>.</w:t>
            </w:r>
          </w:p>
        </w:tc>
        <w:tc>
          <w:tcPr>
            <w:tcW w:w="1147" w:type="dxa"/>
          </w:tcPr>
          <w:p w14:paraId="1F574F0B"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738024D2"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1611859A" w14:textId="77777777" w:rsidR="00B405FA" w:rsidRPr="00FF576F" w:rsidRDefault="00B405FA" w:rsidP="00B405FA">
            <w:pPr>
              <w:bidi/>
              <w:jc w:val="center"/>
              <w:rPr>
                <w:rFonts w:ascii="Traditional Arabic" w:eastAsia="Aptos" w:hAnsi="Traditional Arabic" w:cs="Traditional Arabic"/>
                <w:rtl/>
              </w:rPr>
            </w:pPr>
          </w:p>
        </w:tc>
      </w:tr>
      <w:tr w:rsidR="00B405FA" w:rsidRPr="00FF576F" w14:paraId="023110D8" w14:textId="77777777" w:rsidTr="003E1925">
        <w:tc>
          <w:tcPr>
            <w:tcW w:w="423" w:type="dxa"/>
            <w:vAlign w:val="center"/>
          </w:tcPr>
          <w:p w14:paraId="450BB3BC" w14:textId="7D086519" w:rsidR="00B405FA" w:rsidRPr="00FF576F" w:rsidRDefault="00B405FA" w:rsidP="00B405FA">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25</w:t>
            </w:r>
          </w:p>
        </w:tc>
        <w:tc>
          <w:tcPr>
            <w:tcW w:w="3979" w:type="dxa"/>
            <w:vAlign w:val="center"/>
          </w:tcPr>
          <w:p w14:paraId="6CFB014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يعزز المستشفى من ثقافة العمل المشترك مع الشركاء لضمان التحسين المستمر للخدمات والعمليات</w:t>
            </w:r>
            <w:r w:rsidRPr="00FF576F">
              <w:rPr>
                <w:rFonts w:ascii="Traditional Arabic" w:eastAsia="Aptos" w:hAnsi="Traditional Arabic" w:cs="Traditional Arabic"/>
              </w:rPr>
              <w:t>.</w:t>
            </w:r>
          </w:p>
        </w:tc>
        <w:tc>
          <w:tcPr>
            <w:tcW w:w="1147" w:type="dxa"/>
          </w:tcPr>
          <w:p w14:paraId="746D9DD1" w14:textId="77777777" w:rsidR="00B405FA" w:rsidRPr="00FF576F" w:rsidRDefault="00B405FA" w:rsidP="00B405FA">
            <w:pPr>
              <w:bidi/>
              <w:jc w:val="center"/>
              <w:rPr>
                <w:rFonts w:ascii="Traditional Arabic" w:eastAsia="Aptos" w:hAnsi="Traditional Arabic" w:cs="Traditional Arabic"/>
                <w:rtl/>
              </w:rPr>
            </w:pPr>
          </w:p>
        </w:tc>
        <w:tc>
          <w:tcPr>
            <w:tcW w:w="1147" w:type="dxa"/>
          </w:tcPr>
          <w:p w14:paraId="2C4C59A2" w14:textId="77777777" w:rsidR="00B405FA" w:rsidRPr="00FF576F" w:rsidRDefault="00B405FA" w:rsidP="00B405FA">
            <w:pPr>
              <w:bidi/>
              <w:jc w:val="center"/>
              <w:rPr>
                <w:rFonts w:ascii="Traditional Arabic" w:eastAsia="Aptos" w:hAnsi="Traditional Arabic" w:cs="Traditional Arabic"/>
                <w:rtl/>
              </w:rPr>
            </w:pPr>
          </w:p>
        </w:tc>
        <w:tc>
          <w:tcPr>
            <w:tcW w:w="2147" w:type="dxa"/>
          </w:tcPr>
          <w:p w14:paraId="08175553" w14:textId="77777777" w:rsidR="00B405FA" w:rsidRPr="00FF576F" w:rsidRDefault="00B405FA" w:rsidP="00B405FA">
            <w:pPr>
              <w:bidi/>
              <w:jc w:val="center"/>
              <w:rPr>
                <w:rFonts w:ascii="Traditional Arabic" w:eastAsia="Aptos" w:hAnsi="Traditional Arabic" w:cs="Traditional Arabic"/>
                <w:rtl/>
              </w:rPr>
            </w:pPr>
          </w:p>
        </w:tc>
      </w:tr>
    </w:tbl>
    <w:p w14:paraId="0EB07878"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السادس: التعلم والتحسين المستمر</w:t>
      </w:r>
    </w:p>
    <w:tbl>
      <w:tblPr>
        <w:tblStyle w:val="12"/>
        <w:bidiVisual/>
        <w:tblW w:w="8813" w:type="dxa"/>
        <w:tblInd w:w="-367" w:type="dxa"/>
        <w:tblLook w:val="04A0" w:firstRow="1" w:lastRow="0" w:firstColumn="1" w:lastColumn="0" w:noHBand="0" w:noVBand="1"/>
      </w:tblPr>
      <w:tblGrid>
        <w:gridCol w:w="456"/>
        <w:gridCol w:w="3977"/>
        <w:gridCol w:w="1126"/>
        <w:gridCol w:w="1159"/>
        <w:gridCol w:w="2095"/>
      </w:tblGrid>
      <w:tr w:rsidR="00733C3E" w:rsidRPr="00FF576F" w14:paraId="1B881301" w14:textId="77777777" w:rsidTr="00733C3E">
        <w:tc>
          <w:tcPr>
            <w:tcW w:w="456" w:type="dxa"/>
            <w:shd w:val="clear" w:color="auto" w:fill="95DCF7"/>
            <w:vAlign w:val="center"/>
          </w:tcPr>
          <w:p w14:paraId="230A42C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7" w:type="dxa"/>
            <w:shd w:val="clear" w:color="auto" w:fill="95DCF7"/>
            <w:vAlign w:val="center"/>
          </w:tcPr>
          <w:p w14:paraId="5BB1769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26" w:type="dxa"/>
            <w:shd w:val="clear" w:color="auto" w:fill="95DCF7"/>
          </w:tcPr>
          <w:p w14:paraId="421F103D"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59" w:type="dxa"/>
            <w:shd w:val="clear" w:color="auto" w:fill="95DCF7"/>
          </w:tcPr>
          <w:p w14:paraId="3CBED365"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095" w:type="dxa"/>
            <w:shd w:val="clear" w:color="auto" w:fill="95DCF7"/>
          </w:tcPr>
          <w:p w14:paraId="7FC09E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606136C6" w14:textId="77777777" w:rsidTr="003E1925">
        <w:tc>
          <w:tcPr>
            <w:tcW w:w="456" w:type="dxa"/>
            <w:vAlign w:val="center"/>
          </w:tcPr>
          <w:p w14:paraId="4E4DD046" w14:textId="0DBE8605"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26</w:t>
            </w:r>
          </w:p>
        </w:tc>
        <w:tc>
          <w:tcPr>
            <w:tcW w:w="3977" w:type="dxa"/>
            <w:vAlign w:val="center"/>
          </w:tcPr>
          <w:p w14:paraId="1A3BEF24"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التعلم والتحسين المستمر كثقافة مؤسسية راسخة بين جميع مستوياته الإدارية والتشغيلية</w:t>
            </w:r>
            <w:r w:rsidRPr="00FF576F">
              <w:rPr>
                <w:rFonts w:ascii="Traditional Arabic" w:eastAsia="Aptos" w:hAnsi="Traditional Arabic" w:cs="Traditional Arabic"/>
              </w:rPr>
              <w:t>.</w:t>
            </w:r>
          </w:p>
        </w:tc>
        <w:tc>
          <w:tcPr>
            <w:tcW w:w="1126" w:type="dxa"/>
          </w:tcPr>
          <w:p w14:paraId="0851E62A" w14:textId="77777777" w:rsidR="00B405FA" w:rsidRPr="00FF576F" w:rsidRDefault="00B405FA" w:rsidP="00B405FA">
            <w:pPr>
              <w:bidi/>
              <w:rPr>
                <w:rFonts w:ascii="Traditional Arabic" w:eastAsia="Aptos" w:hAnsi="Traditional Arabic" w:cs="Traditional Arabic"/>
                <w:rtl/>
              </w:rPr>
            </w:pPr>
          </w:p>
        </w:tc>
        <w:tc>
          <w:tcPr>
            <w:tcW w:w="1159" w:type="dxa"/>
          </w:tcPr>
          <w:p w14:paraId="48F78192" w14:textId="77777777" w:rsidR="00B405FA" w:rsidRPr="00FF576F" w:rsidRDefault="00B405FA" w:rsidP="00B405FA">
            <w:pPr>
              <w:bidi/>
              <w:rPr>
                <w:rFonts w:ascii="Traditional Arabic" w:eastAsia="Aptos" w:hAnsi="Traditional Arabic" w:cs="Traditional Arabic"/>
                <w:rtl/>
              </w:rPr>
            </w:pPr>
          </w:p>
        </w:tc>
        <w:tc>
          <w:tcPr>
            <w:tcW w:w="2095" w:type="dxa"/>
          </w:tcPr>
          <w:p w14:paraId="5A328D3D" w14:textId="77777777" w:rsidR="00B405FA" w:rsidRPr="00FF576F" w:rsidRDefault="00B405FA" w:rsidP="00B405FA">
            <w:pPr>
              <w:bidi/>
              <w:rPr>
                <w:rFonts w:ascii="Traditional Arabic" w:eastAsia="Aptos" w:hAnsi="Traditional Arabic" w:cs="Traditional Arabic"/>
                <w:rtl/>
              </w:rPr>
            </w:pPr>
          </w:p>
        </w:tc>
      </w:tr>
      <w:tr w:rsidR="00B405FA" w:rsidRPr="00FF576F" w14:paraId="33C326C9" w14:textId="77777777" w:rsidTr="003E1925">
        <w:tc>
          <w:tcPr>
            <w:tcW w:w="456" w:type="dxa"/>
            <w:vAlign w:val="center"/>
          </w:tcPr>
          <w:p w14:paraId="0C7F2D10" w14:textId="61282988"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27</w:t>
            </w:r>
          </w:p>
        </w:tc>
        <w:tc>
          <w:tcPr>
            <w:tcW w:w="3977" w:type="dxa"/>
            <w:vAlign w:val="center"/>
          </w:tcPr>
          <w:p w14:paraId="05F07E3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يجري المستشفى مقارنات معيارية دورية مع المؤسسات الصحية المتميزة للاستفادة من أفضل الممارسات</w:t>
            </w:r>
            <w:r w:rsidRPr="00FF576F">
              <w:rPr>
                <w:rFonts w:ascii="Traditional Arabic" w:eastAsia="Aptos" w:hAnsi="Traditional Arabic" w:cs="Traditional Arabic"/>
              </w:rPr>
              <w:t>.</w:t>
            </w:r>
          </w:p>
        </w:tc>
        <w:tc>
          <w:tcPr>
            <w:tcW w:w="1126" w:type="dxa"/>
          </w:tcPr>
          <w:p w14:paraId="76265DFD" w14:textId="77777777" w:rsidR="00B405FA" w:rsidRPr="00FF576F" w:rsidRDefault="00B405FA" w:rsidP="00B405FA">
            <w:pPr>
              <w:bidi/>
              <w:rPr>
                <w:rFonts w:ascii="Traditional Arabic" w:eastAsia="Aptos" w:hAnsi="Traditional Arabic" w:cs="Traditional Arabic"/>
                <w:rtl/>
              </w:rPr>
            </w:pPr>
          </w:p>
        </w:tc>
        <w:tc>
          <w:tcPr>
            <w:tcW w:w="1159" w:type="dxa"/>
          </w:tcPr>
          <w:p w14:paraId="38F0AF97" w14:textId="77777777" w:rsidR="00B405FA" w:rsidRPr="00FF576F" w:rsidRDefault="00B405FA" w:rsidP="00B405FA">
            <w:pPr>
              <w:bidi/>
              <w:rPr>
                <w:rFonts w:ascii="Traditional Arabic" w:eastAsia="Aptos" w:hAnsi="Traditional Arabic" w:cs="Traditional Arabic"/>
                <w:rtl/>
              </w:rPr>
            </w:pPr>
          </w:p>
        </w:tc>
        <w:tc>
          <w:tcPr>
            <w:tcW w:w="2095" w:type="dxa"/>
          </w:tcPr>
          <w:p w14:paraId="048D174A" w14:textId="77777777" w:rsidR="00B405FA" w:rsidRPr="00FF576F" w:rsidRDefault="00B405FA" w:rsidP="00B405FA">
            <w:pPr>
              <w:bidi/>
              <w:rPr>
                <w:rFonts w:ascii="Traditional Arabic" w:eastAsia="Aptos" w:hAnsi="Traditional Arabic" w:cs="Traditional Arabic"/>
                <w:rtl/>
              </w:rPr>
            </w:pPr>
          </w:p>
        </w:tc>
      </w:tr>
      <w:tr w:rsidR="00B405FA" w:rsidRPr="00FF576F" w14:paraId="2392B12B" w14:textId="77777777" w:rsidTr="003E1925">
        <w:tc>
          <w:tcPr>
            <w:tcW w:w="456" w:type="dxa"/>
            <w:vAlign w:val="center"/>
          </w:tcPr>
          <w:p w14:paraId="60B3A9A3" w14:textId="5CCE3DB1"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28</w:t>
            </w:r>
          </w:p>
        </w:tc>
        <w:tc>
          <w:tcPr>
            <w:tcW w:w="3977" w:type="dxa"/>
            <w:vAlign w:val="center"/>
          </w:tcPr>
          <w:p w14:paraId="677FAA07"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يطبق المستشفى أساليب حديثة ومبتكرة لضمان التحسين المستمر في العمليات والخدمات الطبية والإدارية</w:t>
            </w:r>
            <w:r w:rsidRPr="00FF576F">
              <w:rPr>
                <w:rFonts w:ascii="Traditional Arabic" w:eastAsia="Aptos" w:hAnsi="Traditional Arabic" w:cs="Traditional Arabic"/>
              </w:rPr>
              <w:t>.</w:t>
            </w:r>
          </w:p>
        </w:tc>
        <w:tc>
          <w:tcPr>
            <w:tcW w:w="1126" w:type="dxa"/>
          </w:tcPr>
          <w:p w14:paraId="27AACA40" w14:textId="77777777" w:rsidR="00B405FA" w:rsidRPr="00FF576F" w:rsidRDefault="00B405FA" w:rsidP="00B405FA">
            <w:pPr>
              <w:bidi/>
              <w:rPr>
                <w:rFonts w:ascii="Traditional Arabic" w:eastAsia="Aptos" w:hAnsi="Traditional Arabic" w:cs="Traditional Arabic"/>
                <w:rtl/>
              </w:rPr>
            </w:pPr>
          </w:p>
        </w:tc>
        <w:tc>
          <w:tcPr>
            <w:tcW w:w="1159" w:type="dxa"/>
          </w:tcPr>
          <w:p w14:paraId="5E1DCED1" w14:textId="77777777" w:rsidR="00B405FA" w:rsidRPr="00FF576F" w:rsidRDefault="00B405FA" w:rsidP="00B405FA">
            <w:pPr>
              <w:bidi/>
              <w:rPr>
                <w:rFonts w:ascii="Traditional Arabic" w:eastAsia="Aptos" w:hAnsi="Traditional Arabic" w:cs="Traditional Arabic"/>
                <w:rtl/>
              </w:rPr>
            </w:pPr>
          </w:p>
        </w:tc>
        <w:tc>
          <w:tcPr>
            <w:tcW w:w="2095" w:type="dxa"/>
          </w:tcPr>
          <w:p w14:paraId="38941266" w14:textId="77777777" w:rsidR="00B405FA" w:rsidRPr="00FF576F" w:rsidRDefault="00B405FA" w:rsidP="00B405FA">
            <w:pPr>
              <w:bidi/>
              <w:rPr>
                <w:rFonts w:ascii="Traditional Arabic" w:eastAsia="Aptos" w:hAnsi="Traditional Arabic" w:cs="Traditional Arabic"/>
                <w:rtl/>
              </w:rPr>
            </w:pPr>
          </w:p>
        </w:tc>
      </w:tr>
      <w:tr w:rsidR="00B405FA" w:rsidRPr="00FF576F" w14:paraId="0837C36B" w14:textId="77777777" w:rsidTr="003E1925">
        <w:tc>
          <w:tcPr>
            <w:tcW w:w="456" w:type="dxa"/>
            <w:vAlign w:val="center"/>
          </w:tcPr>
          <w:p w14:paraId="4DA3777E" w14:textId="6F218FBB"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29</w:t>
            </w:r>
          </w:p>
        </w:tc>
        <w:tc>
          <w:tcPr>
            <w:tcW w:w="3977" w:type="dxa"/>
            <w:vAlign w:val="center"/>
          </w:tcPr>
          <w:p w14:paraId="132BF172"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يشرك المستشفى العاملين والمستفيدين في برامج تطبيقية وتدريبية تهدف إلى تطوير الأداء المؤسسي</w:t>
            </w:r>
            <w:r w:rsidRPr="00FF576F">
              <w:rPr>
                <w:rFonts w:ascii="Traditional Arabic" w:eastAsia="Aptos" w:hAnsi="Traditional Arabic" w:cs="Traditional Arabic"/>
              </w:rPr>
              <w:t>.</w:t>
            </w:r>
          </w:p>
        </w:tc>
        <w:tc>
          <w:tcPr>
            <w:tcW w:w="1126" w:type="dxa"/>
          </w:tcPr>
          <w:p w14:paraId="17DA5FA2" w14:textId="77777777" w:rsidR="00B405FA" w:rsidRPr="00FF576F" w:rsidRDefault="00B405FA" w:rsidP="00B405FA">
            <w:pPr>
              <w:bidi/>
              <w:rPr>
                <w:rFonts w:ascii="Traditional Arabic" w:eastAsia="Aptos" w:hAnsi="Traditional Arabic" w:cs="Traditional Arabic"/>
                <w:rtl/>
              </w:rPr>
            </w:pPr>
          </w:p>
        </w:tc>
        <w:tc>
          <w:tcPr>
            <w:tcW w:w="1159" w:type="dxa"/>
          </w:tcPr>
          <w:p w14:paraId="2F938CB0" w14:textId="77777777" w:rsidR="00B405FA" w:rsidRPr="00FF576F" w:rsidRDefault="00B405FA" w:rsidP="00B405FA">
            <w:pPr>
              <w:bidi/>
              <w:rPr>
                <w:rFonts w:ascii="Traditional Arabic" w:eastAsia="Aptos" w:hAnsi="Traditional Arabic" w:cs="Traditional Arabic"/>
                <w:rtl/>
              </w:rPr>
            </w:pPr>
          </w:p>
        </w:tc>
        <w:tc>
          <w:tcPr>
            <w:tcW w:w="2095" w:type="dxa"/>
          </w:tcPr>
          <w:p w14:paraId="4A8916AD" w14:textId="77777777" w:rsidR="00B405FA" w:rsidRPr="00FF576F" w:rsidRDefault="00B405FA" w:rsidP="00B405FA">
            <w:pPr>
              <w:bidi/>
              <w:rPr>
                <w:rFonts w:ascii="Traditional Arabic" w:eastAsia="Aptos" w:hAnsi="Traditional Arabic" w:cs="Traditional Arabic"/>
                <w:rtl/>
              </w:rPr>
            </w:pPr>
          </w:p>
        </w:tc>
      </w:tr>
      <w:tr w:rsidR="00B405FA" w:rsidRPr="00FF576F" w14:paraId="0C237AD0" w14:textId="77777777" w:rsidTr="003E1925">
        <w:tc>
          <w:tcPr>
            <w:tcW w:w="456" w:type="dxa"/>
            <w:vAlign w:val="center"/>
          </w:tcPr>
          <w:p w14:paraId="5E5087CE" w14:textId="7593F05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30</w:t>
            </w:r>
          </w:p>
        </w:tc>
        <w:tc>
          <w:tcPr>
            <w:tcW w:w="3977" w:type="dxa"/>
            <w:vAlign w:val="center"/>
          </w:tcPr>
          <w:p w14:paraId="5276E2EB"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يحرص المستشفى على توثيق وتطبيق الدروس المستفادة من التجارب السابقة لتحقيق المخرجات المرجوة</w:t>
            </w:r>
            <w:r w:rsidRPr="00FF576F">
              <w:rPr>
                <w:rFonts w:ascii="Traditional Arabic" w:eastAsia="Aptos" w:hAnsi="Traditional Arabic" w:cs="Traditional Arabic"/>
              </w:rPr>
              <w:t>.</w:t>
            </w:r>
          </w:p>
        </w:tc>
        <w:tc>
          <w:tcPr>
            <w:tcW w:w="1126" w:type="dxa"/>
          </w:tcPr>
          <w:p w14:paraId="35EC3F97" w14:textId="77777777" w:rsidR="00B405FA" w:rsidRPr="00FF576F" w:rsidRDefault="00B405FA" w:rsidP="00B405FA">
            <w:pPr>
              <w:bidi/>
              <w:rPr>
                <w:rFonts w:ascii="Traditional Arabic" w:eastAsia="Aptos" w:hAnsi="Traditional Arabic" w:cs="Traditional Arabic"/>
                <w:rtl/>
              </w:rPr>
            </w:pPr>
          </w:p>
        </w:tc>
        <w:tc>
          <w:tcPr>
            <w:tcW w:w="1159" w:type="dxa"/>
          </w:tcPr>
          <w:p w14:paraId="4350651D" w14:textId="77777777" w:rsidR="00B405FA" w:rsidRPr="00FF576F" w:rsidRDefault="00B405FA" w:rsidP="00B405FA">
            <w:pPr>
              <w:bidi/>
              <w:rPr>
                <w:rFonts w:ascii="Traditional Arabic" w:eastAsia="Aptos" w:hAnsi="Traditional Arabic" w:cs="Traditional Arabic"/>
                <w:rtl/>
              </w:rPr>
            </w:pPr>
          </w:p>
        </w:tc>
        <w:tc>
          <w:tcPr>
            <w:tcW w:w="2095" w:type="dxa"/>
          </w:tcPr>
          <w:p w14:paraId="7E43DA87" w14:textId="77777777" w:rsidR="00B405FA" w:rsidRPr="00FF576F" w:rsidRDefault="00B405FA" w:rsidP="00B405FA">
            <w:pPr>
              <w:bidi/>
              <w:rPr>
                <w:rFonts w:ascii="Traditional Arabic" w:eastAsia="Aptos" w:hAnsi="Traditional Arabic" w:cs="Traditional Arabic"/>
                <w:rtl/>
              </w:rPr>
            </w:pPr>
          </w:p>
        </w:tc>
      </w:tr>
    </w:tbl>
    <w:p w14:paraId="31603C85" w14:textId="77777777" w:rsidR="00FF576F" w:rsidRDefault="00FF576F" w:rsidP="00733C3E">
      <w:pPr>
        <w:bidi/>
        <w:rPr>
          <w:rFonts w:ascii="Traditional Arabic" w:eastAsia="Aptos" w:hAnsi="Traditional Arabic" w:cs="Traditional Arabic"/>
          <w:b/>
          <w:bCs/>
          <w:kern w:val="2"/>
          <w:sz w:val="28"/>
          <w:szCs w:val="28"/>
          <w:rtl/>
          <w14:ligatures w14:val="standardContextual"/>
        </w:rPr>
      </w:pPr>
    </w:p>
    <w:p w14:paraId="659B35D3"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015BEBAB"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682C8A5C" w14:textId="77777777" w:rsidR="00FF576F" w:rsidRDefault="00FF576F" w:rsidP="00FF576F">
      <w:pPr>
        <w:bidi/>
        <w:rPr>
          <w:rFonts w:ascii="Traditional Arabic" w:eastAsia="Aptos" w:hAnsi="Traditional Arabic" w:cs="Traditional Arabic"/>
          <w:b/>
          <w:bCs/>
          <w:kern w:val="2"/>
          <w:sz w:val="28"/>
          <w:szCs w:val="28"/>
          <w:rtl/>
          <w14:ligatures w14:val="standardContextual"/>
        </w:rPr>
      </w:pPr>
    </w:p>
    <w:p w14:paraId="3A16B48D" w14:textId="3E6C9F6A" w:rsidR="00733C3E" w:rsidRPr="00FF576F" w:rsidRDefault="00733C3E" w:rsidP="00FF576F">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lastRenderedPageBreak/>
        <w:t>المحور السابع: تعزيز الإبداع وتسخير الابتكار</w:t>
      </w:r>
    </w:p>
    <w:tbl>
      <w:tblPr>
        <w:tblStyle w:val="12"/>
        <w:bidiVisual/>
        <w:tblW w:w="8832" w:type="dxa"/>
        <w:tblInd w:w="-527" w:type="dxa"/>
        <w:tblLook w:val="04A0" w:firstRow="1" w:lastRow="0" w:firstColumn="1" w:lastColumn="0" w:noHBand="0" w:noVBand="1"/>
      </w:tblPr>
      <w:tblGrid>
        <w:gridCol w:w="445"/>
        <w:gridCol w:w="3957"/>
        <w:gridCol w:w="1143"/>
        <w:gridCol w:w="1143"/>
        <w:gridCol w:w="2144"/>
      </w:tblGrid>
      <w:tr w:rsidR="00733C3E" w:rsidRPr="00FF576F" w14:paraId="4A151A74" w14:textId="77777777" w:rsidTr="00733C3E">
        <w:tc>
          <w:tcPr>
            <w:tcW w:w="423" w:type="dxa"/>
            <w:shd w:val="clear" w:color="auto" w:fill="95DCF7"/>
            <w:vAlign w:val="center"/>
          </w:tcPr>
          <w:p w14:paraId="14194A89" w14:textId="77777777" w:rsidR="00733C3E" w:rsidRPr="00FF576F" w:rsidRDefault="00733C3E" w:rsidP="00733C3E">
            <w:pPr>
              <w:bidi/>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294D1DEC"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5" w:type="dxa"/>
            <w:shd w:val="clear" w:color="auto" w:fill="95DCF7"/>
          </w:tcPr>
          <w:p w14:paraId="0E81AA6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5" w:type="dxa"/>
            <w:shd w:val="clear" w:color="auto" w:fill="95DCF7"/>
          </w:tcPr>
          <w:p w14:paraId="1F72BF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9" w:type="dxa"/>
            <w:shd w:val="clear" w:color="auto" w:fill="95DCF7"/>
          </w:tcPr>
          <w:p w14:paraId="1023D7A9"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B405FA" w:rsidRPr="00FF576F" w14:paraId="473D37BB" w14:textId="77777777" w:rsidTr="003E1925">
        <w:tc>
          <w:tcPr>
            <w:tcW w:w="423" w:type="dxa"/>
            <w:vAlign w:val="center"/>
          </w:tcPr>
          <w:p w14:paraId="26A4A67D" w14:textId="7577E3C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31</w:t>
            </w:r>
          </w:p>
        </w:tc>
        <w:tc>
          <w:tcPr>
            <w:tcW w:w="3970" w:type="dxa"/>
            <w:vAlign w:val="center"/>
          </w:tcPr>
          <w:p w14:paraId="1593D4CA"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يغرس المستشفى مفاهيم الإبداع والابتكار ضمن سياساته وأنظمته وعملياته التشغيلية المختلفة</w:t>
            </w:r>
            <w:r w:rsidRPr="00FF576F">
              <w:rPr>
                <w:rFonts w:ascii="Traditional Arabic" w:eastAsia="Aptos" w:hAnsi="Traditional Arabic" w:cs="Traditional Arabic"/>
              </w:rPr>
              <w:t>.</w:t>
            </w:r>
          </w:p>
        </w:tc>
        <w:tc>
          <w:tcPr>
            <w:tcW w:w="1145" w:type="dxa"/>
          </w:tcPr>
          <w:p w14:paraId="635718E1" w14:textId="77777777" w:rsidR="00B405FA" w:rsidRPr="00FF576F" w:rsidRDefault="00B405FA" w:rsidP="00B405FA">
            <w:pPr>
              <w:bidi/>
              <w:rPr>
                <w:rFonts w:ascii="Traditional Arabic" w:eastAsia="Aptos" w:hAnsi="Traditional Arabic" w:cs="Traditional Arabic"/>
                <w:rtl/>
              </w:rPr>
            </w:pPr>
          </w:p>
        </w:tc>
        <w:tc>
          <w:tcPr>
            <w:tcW w:w="1145" w:type="dxa"/>
          </w:tcPr>
          <w:p w14:paraId="1F62653A" w14:textId="77777777" w:rsidR="00B405FA" w:rsidRPr="00FF576F" w:rsidRDefault="00B405FA" w:rsidP="00B405FA">
            <w:pPr>
              <w:bidi/>
              <w:rPr>
                <w:rFonts w:ascii="Traditional Arabic" w:eastAsia="Aptos" w:hAnsi="Traditional Arabic" w:cs="Traditional Arabic"/>
                <w:rtl/>
              </w:rPr>
            </w:pPr>
          </w:p>
        </w:tc>
        <w:tc>
          <w:tcPr>
            <w:tcW w:w="2149" w:type="dxa"/>
          </w:tcPr>
          <w:p w14:paraId="1CD234B8" w14:textId="77777777" w:rsidR="00B405FA" w:rsidRPr="00FF576F" w:rsidRDefault="00B405FA" w:rsidP="00B405FA">
            <w:pPr>
              <w:bidi/>
              <w:rPr>
                <w:rFonts w:ascii="Traditional Arabic" w:eastAsia="Aptos" w:hAnsi="Traditional Arabic" w:cs="Traditional Arabic"/>
                <w:rtl/>
              </w:rPr>
            </w:pPr>
          </w:p>
        </w:tc>
      </w:tr>
      <w:tr w:rsidR="00B405FA" w:rsidRPr="00FF576F" w14:paraId="374B25E7" w14:textId="77777777" w:rsidTr="003E1925">
        <w:tc>
          <w:tcPr>
            <w:tcW w:w="423" w:type="dxa"/>
            <w:vAlign w:val="center"/>
          </w:tcPr>
          <w:p w14:paraId="128FE651" w14:textId="136B5E82"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32</w:t>
            </w:r>
          </w:p>
        </w:tc>
        <w:tc>
          <w:tcPr>
            <w:tcW w:w="3970" w:type="dxa"/>
            <w:vAlign w:val="center"/>
          </w:tcPr>
          <w:p w14:paraId="35835BB0"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يشجع المستشفى كافة العاملين والمعنيين على تقديم الأفكار والمقترحات المبتكرة الهادفة للتحسين المستمر</w:t>
            </w:r>
            <w:r w:rsidRPr="00FF576F">
              <w:rPr>
                <w:rFonts w:ascii="Traditional Arabic" w:eastAsia="Aptos" w:hAnsi="Traditional Arabic" w:cs="Traditional Arabic"/>
              </w:rPr>
              <w:t>.</w:t>
            </w:r>
          </w:p>
        </w:tc>
        <w:tc>
          <w:tcPr>
            <w:tcW w:w="1145" w:type="dxa"/>
          </w:tcPr>
          <w:p w14:paraId="0B613380" w14:textId="77777777" w:rsidR="00B405FA" w:rsidRPr="00FF576F" w:rsidRDefault="00B405FA" w:rsidP="00B405FA">
            <w:pPr>
              <w:bidi/>
              <w:rPr>
                <w:rFonts w:ascii="Traditional Arabic" w:eastAsia="Aptos" w:hAnsi="Traditional Arabic" w:cs="Traditional Arabic"/>
                <w:rtl/>
              </w:rPr>
            </w:pPr>
          </w:p>
        </w:tc>
        <w:tc>
          <w:tcPr>
            <w:tcW w:w="1145" w:type="dxa"/>
          </w:tcPr>
          <w:p w14:paraId="2B0170B2" w14:textId="77777777" w:rsidR="00B405FA" w:rsidRPr="00FF576F" w:rsidRDefault="00B405FA" w:rsidP="00B405FA">
            <w:pPr>
              <w:bidi/>
              <w:rPr>
                <w:rFonts w:ascii="Traditional Arabic" w:eastAsia="Aptos" w:hAnsi="Traditional Arabic" w:cs="Traditional Arabic"/>
                <w:rtl/>
              </w:rPr>
            </w:pPr>
          </w:p>
        </w:tc>
        <w:tc>
          <w:tcPr>
            <w:tcW w:w="2149" w:type="dxa"/>
          </w:tcPr>
          <w:p w14:paraId="714D232B" w14:textId="77777777" w:rsidR="00B405FA" w:rsidRPr="00FF576F" w:rsidRDefault="00B405FA" w:rsidP="00B405FA">
            <w:pPr>
              <w:bidi/>
              <w:rPr>
                <w:rFonts w:ascii="Traditional Arabic" w:eastAsia="Aptos" w:hAnsi="Traditional Arabic" w:cs="Traditional Arabic"/>
                <w:rtl/>
              </w:rPr>
            </w:pPr>
          </w:p>
        </w:tc>
      </w:tr>
      <w:tr w:rsidR="00B405FA" w:rsidRPr="00FF576F" w14:paraId="3CCB2ED4" w14:textId="77777777" w:rsidTr="003E1925">
        <w:tc>
          <w:tcPr>
            <w:tcW w:w="423" w:type="dxa"/>
            <w:vAlign w:val="center"/>
          </w:tcPr>
          <w:p w14:paraId="58F9DD5E" w14:textId="191560B2"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33</w:t>
            </w:r>
          </w:p>
        </w:tc>
        <w:tc>
          <w:tcPr>
            <w:tcW w:w="3970" w:type="dxa"/>
            <w:vAlign w:val="center"/>
          </w:tcPr>
          <w:p w14:paraId="04AE3FCF"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يعمل المستشفى على تسريع وتيرة استحداث خدمات صحية جديدة تتفوق على تطلعات المرضى</w:t>
            </w:r>
            <w:r w:rsidRPr="00FF576F">
              <w:rPr>
                <w:rFonts w:ascii="Traditional Arabic" w:eastAsia="Aptos" w:hAnsi="Traditional Arabic" w:cs="Traditional Arabic"/>
              </w:rPr>
              <w:t>.</w:t>
            </w:r>
          </w:p>
        </w:tc>
        <w:tc>
          <w:tcPr>
            <w:tcW w:w="1145" w:type="dxa"/>
          </w:tcPr>
          <w:p w14:paraId="2BD2A7D1" w14:textId="77777777" w:rsidR="00B405FA" w:rsidRPr="00FF576F" w:rsidRDefault="00B405FA" w:rsidP="00B405FA">
            <w:pPr>
              <w:bidi/>
              <w:rPr>
                <w:rFonts w:ascii="Traditional Arabic" w:eastAsia="Aptos" w:hAnsi="Traditional Arabic" w:cs="Traditional Arabic"/>
                <w:rtl/>
              </w:rPr>
            </w:pPr>
          </w:p>
        </w:tc>
        <w:tc>
          <w:tcPr>
            <w:tcW w:w="1145" w:type="dxa"/>
          </w:tcPr>
          <w:p w14:paraId="4B7CB891" w14:textId="77777777" w:rsidR="00B405FA" w:rsidRPr="00FF576F" w:rsidRDefault="00B405FA" w:rsidP="00B405FA">
            <w:pPr>
              <w:bidi/>
              <w:rPr>
                <w:rFonts w:ascii="Traditional Arabic" w:eastAsia="Aptos" w:hAnsi="Traditional Arabic" w:cs="Traditional Arabic"/>
                <w:rtl/>
              </w:rPr>
            </w:pPr>
          </w:p>
        </w:tc>
        <w:tc>
          <w:tcPr>
            <w:tcW w:w="2149" w:type="dxa"/>
          </w:tcPr>
          <w:p w14:paraId="0AC182FF" w14:textId="77777777" w:rsidR="00B405FA" w:rsidRPr="00FF576F" w:rsidRDefault="00B405FA" w:rsidP="00B405FA">
            <w:pPr>
              <w:bidi/>
              <w:rPr>
                <w:rFonts w:ascii="Traditional Arabic" w:eastAsia="Aptos" w:hAnsi="Traditional Arabic" w:cs="Traditional Arabic"/>
                <w:rtl/>
              </w:rPr>
            </w:pPr>
          </w:p>
        </w:tc>
      </w:tr>
      <w:tr w:rsidR="00B405FA" w:rsidRPr="00FF576F" w14:paraId="48A9753D" w14:textId="77777777" w:rsidTr="003E1925">
        <w:tc>
          <w:tcPr>
            <w:tcW w:w="423" w:type="dxa"/>
            <w:vAlign w:val="center"/>
          </w:tcPr>
          <w:p w14:paraId="59D04BB6" w14:textId="642B3A5E"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34</w:t>
            </w:r>
          </w:p>
        </w:tc>
        <w:tc>
          <w:tcPr>
            <w:tcW w:w="3970" w:type="dxa"/>
            <w:vAlign w:val="center"/>
          </w:tcPr>
          <w:p w14:paraId="26F57703"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يدعم المستشفى عمليات البحث والتطوير ويستفيد من التطورات المتسارعة في التقنيات الصحية الحديثة</w:t>
            </w:r>
            <w:r w:rsidRPr="00FF576F">
              <w:rPr>
                <w:rFonts w:ascii="Traditional Arabic" w:eastAsia="Aptos" w:hAnsi="Traditional Arabic" w:cs="Traditional Arabic"/>
              </w:rPr>
              <w:t>.</w:t>
            </w:r>
          </w:p>
        </w:tc>
        <w:tc>
          <w:tcPr>
            <w:tcW w:w="1145" w:type="dxa"/>
          </w:tcPr>
          <w:p w14:paraId="31E3652A" w14:textId="77777777" w:rsidR="00B405FA" w:rsidRPr="00FF576F" w:rsidRDefault="00B405FA" w:rsidP="00B405FA">
            <w:pPr>
              <w:bidi/>
              <w:rPr>
                <w:rFonts w:ascii="Traditional Arabic" w:eastAsia="Aptos" w:hAnsi="Traditional Arabic" w:cs="Traditional Arabic"/>
                <w:rtl/>
              </w:rPr>
            </w:pPr>
          </w:p>
        </w:tc>
        <w:tc>
          <w:tcPr>
            <w:tcW w:w="1145" w:type="dxa"/>
          </w:tcPr>
          <w:p w14:paraId="7BACC323" w14:textId="77777777" w:rsidR="00B405FA" w:rsidRPr="00FF576F" w:rsidRDefault="00B405FA" w:rsidP="00B405FA">
            <w:pPr>
              <w:bidi/>
              <w:rPr>
                <w:rFonts w:ascii="Traditional Arabic" w:eastAsia="Aptos" w:hAnsi="Traditional Arabic" w:cs="Traditional Arabic"/>
                <w:rtl/>
              </w:rPr>
            </w:pPr>
          </w:p>
        </w:tc>
        <w:tc>
          <w:tcPr>
            <w:tcW w:w="2149" w:type="dxa"/>
          </w:tcPr>
          <w:p w14:paraId="2DC70F7A" w14:textId="77777777" w:rsidR="00B405FA" w:rsidRPr="00FF576F" w:rsidRDefault="00B405FA" w:rsidP="00B405FA">
            <w:pPr>
              <w:bidi/>
              <w:rPr>
                <w:rFonts w:ascii="Traditional Arabic" w:eastAsia="Aptos" w:hAnsi="Traditional Arabic" w:cs="Traditional Arabic"/>
                <w:rtl/>
              </w:rPr>
            </w:pPr>
          </w:p>
        </w:tc>
      </w:tr>
      <w:tr w:rsidR="00B405FA" w:rsidRPr="00FF576F" w14:paraId="67592773" w14:textId="77777777" w:rsidTr="003E1925">
        <w:tc>
          <w:tcPr>
            <w:tcW w:w="423" w:type="dxa"/>
            <w:vAlign w:val="center"/>
          </w:tcPr>
          <w:p w14:paraId="28038EA9" w14:textId="696B20B5" w:rsidR="00B405FA" w:rsidRPr="00FF576F" w:rsidRDefault="00B405FA" w:rsidP="00B405FA">
            <w:pPr>
              <w:bidi/>
              <w:rPr>
                <w:rFonts w:ascii="Traditional Arabic" w:eastAsia="Aptos" w:hAnsi="Traditional Arabic" w:cs="Traditional Arabic"/>
                <w:b/>
                <w:bCs/>
                <w:rtl/>
              </w:rPr>
            </w:pPr>
            <w:r>
              <w:rPr>
                <w:rFonts w:ascii="Traditional Arabic" w:eastAsia="Aptos" w:hAnsi="Traditional Arabic" w:cs="Traditional Arabic" w:hint="cs"/>
                <w:b/>
                <w:bCs/>
                <w:rtl/>
              </w:rPr>
              <w:t>35</w:t>
            </w:r>
          </w:p>
        </w:tc>
        <w:tc>
          <w:tcPr>
            <w:tcW w:w="3970" w:type="dxa"/>
            <w:vAlign w:val="center"/>
          </w:tcPr>
          <w:p w14:paraId="2B84B9A5" w14:textId="77777777" w:rsidR="00B405FA" w:rsidRPr="00FF576F" w:rsidRDefault="00B405FA" w:rsidP="00B405FA">
            <w:pPr>
              <w:bidi/>
              <w:jc w:val="both"/>
              <w:rPr>
                <w:rFonts w:ascii="Traditional Arabic" w:eastAsia="Aptos" w:hAnsi="Traditional Arabic" w:cs="Traditional Arabic"/>
                <w:rtl/>
              </w:rPr>
            </w:pPr>
            <w:r w:rsidRPr="00FF576F">
              <w:rPr>
                <w:rFonts w:ascii="Traditional Arabic" w:eastAsia="Aptos" w:hAnsi="Traditional Arabic" w:cs="Traditional Arabic"/>
                <w:rtl/>
              </w:rPr>
              <w:t>يوظف المستشفى التقنية والمعرفة المكتسبة لتعزيز قدراته التشغيلية وتحقيق الاستدامة المؤسسية</w:t>
            </w:r>
            <w:r w:rsidRPr="00FF576F">
              <w:rPr>
                <w:rFonts w:ascii="Traditional Arabic" w:eastAsia="Aptos" w:hAnsi="Traditional Arabic" w:cs="Traditional Arabic"/>
              </w:rPr>
              <w:t>.</w:t>
            </w:r>
          </w:p>
        </w:tc>
        <w:tc>
          <w:tcPr>
            <w:tcW w:w="1145" w:type="dxa"/>
          </w:tcPr>
          <w:p w14:paraId="1DD2B706" w14:textId="77777777" w:rsidR="00B405FA" w:rsidRPr="00FF576F" w:rsidRDefault="00B405FA" w:rsidP="00B405FA">
            <w:pPr>
              <w:bidi/>
              <w:rPr>
                <w:rFonts w:ascii="Traditional Arabic" w:eastAsia="Aptos" w:hAnsi="Traditional Arabic" w:cs="Traditional Arabic"/>
                <w:rtl/>
              </w:rPr>
            </w:pPr>
          </w:p>
        </w:tc>
        <w:tc>
          <w:tcPr>
            <w:tcW w:w="1145" w:type="dxa"/>
          </w:tcPr>
          <w:p w14:paraId="37C430FB" w14:textId="77777777" w:rsidR="00B405FA" w:rsidRPr="00FF576F" w:rsidRDefault="00B405FA" w:rsidP="00B405FA">
            <w:pPr>
              <w:bidi/>
              <w:rPr>
                <w:rFonts w:ascii="Traditional Arabic" w:eastAsia="Aptos" w:hAnsi="Traditional Arabic" w:cs="Traditional Arabic"/>
                <w:rtl/>
              </w:rPr>
            </w:pPr>
          </w:p>
        </w:tc>
        <w:tc>
          <w:tcPr>
            <w:tcW w:w="2149" w:type="dxa"/>
          </w:tcPr>
          <w:p w14:paraId="7C97D1D1" w14:textId="77777777" w:rsidR="00B405FA" w:rsidRPr="00FF576F" w:rsidRDefault="00B405FA" w:rsidP="00B405FA">
            <w:pPr>
              <w:bidi/>
              <w:rPr>
                <w:rFonts w:ascii="Traditional Arabic" w:eastAsia="Aptos" w:hAnsi="Traditional Arabic" w:cs="Traditional Arabic"/>
                <w:rtl/>
              </w:rPr>
            </w:pPr>
          </w:p>
        </w:tc>
      </w:tr>
    </w:tbl>
    <w:p w14:paraId="28097E75" w14:textId="77777777" w:rsidR="00733C3E" w:rsidRPr="00FF576F" w:rsidRDefault="00733C3E" w:rsidP="00733C3E">
      <w:pPr>
        <w:bidi/>
        <w:rPr>
          <w:rFonts w:ascii="Traditional Arabic" w:eastAsia="Aptos" w:hAnsi="Traditional Arabic" w:cs="Traditional Arabic"/>
          <w:b/>
          <w:bCs/>
          <w:kern w:val="2"/>
          <w:sz w:val="28"/>
          <w:szCs w:val="28"/>
          <w:rtl/>
          <w14:ligatures w14:val="standardContextual"/>
        </w:rPr>
      </w:pPr>
      <w:r w:rsidRPr="00FF576F">
        <w:rPr>
          <w:rFonts w:ascii="Traditional Arabic" w:eastAsia="Aptos" w:hAnsi="Traditional Arabic" w:cs="Traditional Arabic"/>
          <w:b/>
          <w:bCs/>
          <w:kern w:val="2"/>
          <w:sz w:val="28"/>
          <w:szCs w:val="28"/>
          <w:rtl/>
          <w14:ligatures w14:val="standardContextual"/>
        </w:rPr>
        <w:t>المحور الثامن: المساهمة في التنمية المستدامة</w:t>
      </w:r>
    </w:p>
    <w:tbl>
      <w:tblPr>
        <w:tblStyle w:val="12"/>
        <w:bidiVisual/>
        <w:tblW w:w="8832" w:type="dxa"/>
        <w:tblInd w:w="-527" w:type="dxa"/>
        <w:tblLook w:val="04A0" w:firstRow="1" w:lastRow="0" w:firstColumn="1" w:lastColumn="0" w:noHBand="0" w:noVBand="1"/>
      </w:tblPr>
      <w:tblGrid>
        <w:gridCol w:w="445"/>
        <w:gridCol w:w="3957"/>
        <w:gridCol w:w="1143"/>
        <w:gridCol w:w="1143"/>
        <w:gridCol w:w="2144"/>
      </w:tblGrid>
      <w:tr w:rsidR="00733C3E" w:rsidRPr="00FF576F" w14:paraId="1D6F7171" w14:textId="77777777" w:rsidTr="00733C3E">
        <w:tc>
          <w:tcPr>
            <w:tcW w:w="423" w:type="dxa"/>
            <w:vAlign w:val="center"/>
          </w:tcPr>
          <w:p w14:paraId="0F4526C6"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w:t>
            </w:r>
          </w:p>
        </w:tc>
        <w:tc>
          <w:tcPr>
            <w:tcW w:w="3970" w:type="dxa"/>
            <w:shd w:val="clear" w:color="auto" w:fill="95DCF7"/>
            <w:vAlign w:val="center"/>
          </w:tcPr>
          <w:p w14:paraId="6AED2C5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العبارة</w:t>
            </w:r>
          </w:p>
        </w:tc>
        <w:tc>
          <w:tcPr>
            <w:tcW w:w="1145" w:type="dxa"/>
            <w:shd w:val="clear" w:color="auto" w:fill="95DCF7"/>
          </w:tcPr>
          <w:p w14:paraId="27CB8244"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مناسبة</w:t>
            </w:r>
          </w:p>
        </w:tc>
        <w:tc>
          <w:tcPr>
            <w:tcW w:w="1145" w:type="dxa"/>
            <w:shd w:val="clear" w:color="auto" w:fill="95DCF7"/>
          </w:tcPr>
          <w:p w14:paraId="45513110"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غير مناسبة</w:t>
            </w:r>
          </w:p>
        </w:tc>
        <w:tc>
          <w:tcPr>
            <w:tcW w:w="2149" w:type="dxa"/>
            <w:shd w:val="clear" w:color="auto" w:fill="95DCF7"/>
          </w:tcPr>
          <w:p w14:paraId="56D3FBCB" w14:textId="77777777" w:rsidR="00733C3E" w:rsidRPr="00FF576F" w:rsidRDefault="00733C3E" w:rsidP="00733C3E">
            <w:pPr>
              <w:bidi/>
              <w:jc w:val="center"/>
              <w:rPr>
                <w:rFonts w:ascii="Traditional Arabic" w:eastAsia="Aptos" w:hAnsi="Traditional Arabic" w:cs="Traditional Arabic"/>
                <w:b/>
                <w:bCs/>
                <w:rtl/>
              </w:rPr>
            </w:pPr>
            <w:r w:rsidRPr="00FF576F">
              <w:rPr>
                <w:rFonts w:ascii="Traditional Arabic" w:eastAsia="Aptos" w:hAnsi="Traditional Arabic" w:cs="Traditional Arabic"/>
                <w:b/>
                <w:bCs/>
                <w:rtl/>
              </w:rPr>
              <w:t>ملاحظات المُحكم</w:t>
            </w:r>
          </w:p>
        </w:tc>
      </w:tr>
      <w:tr w:rsidR="00733C3E" w:rsidRPr="00FF576F" w14:paraId="02F5C469" w14:textId="77777777" w:rsidTr="003E1925">
        <w:tc>
          <w:tcPr>
            <w:tcW w:w="423" w:type="dxa"/>
            <w:vAlign w:val="center"/>
          </w:tcPr>
          <w:p w14:paraId="575FB598" w14:textId="42EA1D75"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36</w:t>
            </w:r>
          </w:p>
        </w:tc>
        <w:tc>
          <w:tcPr>
            <w:tcW w:w="3970" w:type="dxa"/>
            <w:vAlign w:val="center"/>
          </w:tcPr>
          <w:p w14:paraId="0DC6753E"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يستشعر المستشفى مسؤولياته المجتمعية ويسعى لإحداث أثر إيجابي متوازن (بيئياً، اقتصادياً، اجتماعياً)</w:t>
            </w:r>
            <w:r w:rsidRPr="00FF576F">
              <w:rPr>
                <w:rFonts w:ascii="Traditional Arabic" w:eastAsia="Aptos" w:hAnsi="Traditional Arabic" w:cs="Traditional Arabic"/>
              </w:rPr>
              <w:t>.</w:t>
            </w:r>
          </w:p>
        </w:tc>
        <w:tc>
          <w:tcPr>
            <w:tcW w:w="1145" w:type="dxa"/>
          </w:tcPr>
          <w:p w14:paraId="118C8A04"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579781A9"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6A5611CD"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6BDAEFCF" w14:textId="77777777" w:rsidTr="003E1925">
        <w:tc>
          <w:tcPr>
            <w:tcW w:w="423" w:type="dxa"/>
            <w:vAlign w:val="center"/>
          </w:tcPr>
          <w:p w14:paraId="297CA8F1" w14:textId="7CFA745A"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37</w:t>
            </w:r>
          </w:p>
        </w:tc>
        <w:tc>
          <w:tcPr>
            <w:tcW w:w="3970" w:type="dxa"/>
            <w:vAlign w:val="center"/>
          </w:tcPr>
          <w:p w14:paraId="2E69F341"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يتبنى المستشفى مبادئ الاستدامة في أنشطته بما يضمن تلبية الاحتياجات الحالية دون الإضرار بالأجيال القادمة</w:t>
            </w:r>
            <w:r w:rsidRPr="00FF576F">
              <w:rPr>
                <w:rFonts w:ascii="Traditional Arabic" w:eastAsia="Aptos" w:hAnsi="Traditional Arabic" w:cs="Traditional Arabic"/>
              </w:rPr>
              <w:t>.</w:t>
            </w:r>
          </w:p>
        </w:tc>
        <w:tc>
          <w:tcPr>
            <w:tcW w:w="1145" w:type="dxa"/>
          </w:tcPr>
          <w:p w14:paraId="31A5DCF4"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31A5C66"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65579423"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5BA1B12D" w14:textId="77777777" w:rsidTr="003E1925">
        <w:tc>
          <w:tcPr>
            <w:tcW w:w="423" w:type="dxa"/>
            <w:vAlign w:val="center"/>
          </w:tcPr>
          <w:p w14:paraId="492EC405" w14:textId="75405794"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38</w:t>
            </w:r>
          </w:p>
        </w:tc>
        <w:tc>
          <w:tcPr>
            <w:tcW w:w="3970" w:type="dxa"/>
            <w:vAlign w:val="center"/>
          </w:tcPr>
          <w:p w14:paraId="2222DC58"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يحافظ المستشفى على الثوابت والقيم المجتمعية والثقافة المحلية في كافة ممارساته وقراراته</w:t>
            </w:r>
            <w:r w:rsidRPr="00FF576F">
              <w:rPr>
                <w:rFonts w:ascii="Traditional Arabic" w:eastAsia="Aptos" w:hAnsi="Traditional Arabic" w:cs="Traditional Arabic"/>
              </w:rPr>
              <w:t>.</w:t>
            </w:r>
          </w:p>
        </w:tc>
        <w:tc>
          <w:tcPr>
            <w:tcW w:w="1145" w:type="dxa"/>
          </w:tcPr>
          <w:p w14:paraId="2E6BDE5B"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7B3E2059"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196BE7A0"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1D3041F3" w14:textId="77777777" w:rsidTr="003E1925">
        <w:tc>
          <w:tcPr>
            <w:tcW w:w="423" w:type="dxa"/>
            <w:vAlign w:val="center"/>
          </w:tcPr>
          <w:p w14:paraId="6516F332" w14:textId="27E549BD"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39</w:t>
            </w:r>
          </w:p>
        </w:tc>
        <w:tc>
          <w:tcPr>
            <w:tcW w:w="3970" w:type="dxa"/>
            <w:vAlign w:val="center"/>
          </w:tcPr>
          <w:p w14:paraId="3C7CBBED"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يلتزم المستشفى بمبدأ الشفافية والسلوك الأخلاقي المهني في جميع ممارساته المؤسسية والطبية</w:t>
            </w:r>
            <w:r w:rsidRPr="00FF576F">
              <w:rPr>
                <w:rFonts w:ascii="Traditional Arabic" w:eastAsia="Aptos" w:hAnsi="Traditional Arabic" w:cs="Traditional Arabic"/>
              </w:rPr>
              <w:t>.</w:t>
            </w:r>
          </w:p>
        </w:tc>
        <w:tc>
          <w:tcPr>
            <w:tcW w:w="1145" w:type="dxa"/>
          </w:tcPr>
          <w:p w14:paraId="1842491E"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1FBCB75"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73B90CE2" w14:textId="77777777" w:rsidR="00733C3E" w:rsidRPr="00FF576F" w:rsidRDefault="00733C3E" w:rsidP="00733C3E">
            <w:pPr>
              <w:bidi/>
              <w:jc w:val="center"/>
              <w:rPr>
                <w:rFonts w:ascii="Traditional Arabic" w:eastAsia="Aptos" w:hAnsi="Traditional Arabic" w:cs="Traditional Arabic"/>
                <w:rtl/>
              </w:rPr>
            </w:pPr>
          </w:p>
        </w:tc>
      </w:tr>
      <w:tr w:rsidR="00733C3E" w:rsidRPr="00FF576F" w14:paraId="7A18EC85" w14:textId="77777777" w:rsidTr="003E1925">
        <w:tc>
          <w:tcPr>
            <w:tcW w:w="423" w:type="dxa"/>
            <w:vAlign w:val="center"/>
          </w:tcPr>
          <w:p w14:paraId="5F5EC6E4" w14:textId="21D9A31A" w:rsidR="00733C3E" w:rsidRPr="00FF576F" w:rsidRDefault="00B405FA" w:rsidP="00733C3E">
            <w:pPr>
              <w:bidi/>
              <w:jc w:val="center"/>
              <w:rPr>
                <w:rFonts w:ascii="Traditional Arabic" w:eastAsia="Aptos" w:hAnsi="Traditional Arabic" w:cs="Traditional Arabic"/>
                <w:b/>
                <w:bCs/>
                <w:rtl/>
              </w:rPr>
            </w:pPr>
            <w:r>
              <w:rPr>
                <w:rFonts w:ascii="Traditional Arabic" w:eastAsia="Aptos" w:hAnsi="Traditional Arabic" w:cs="Traditional Arabic" w:hint="cs"/>
                <w:b/>
                <w:bCs/>
                <w:rtl/>
              </w:rPr>
              <w:t>40</w:t>
            </w:r>
          </w:p>
        </w:tc>
        <w:tc>
          <w:tcPr>
            <w:tcW w:w="3970" w:type="dxa"/>
            <w:vAlign w:val="center"/>
          </w:tcPr>
          <w:p w14:paraId="5200FAD5" w14:textId="77777777" w:rsidR="00733C3E" w:rsidRPr="00FF576F" w:rsidRDefault="00733C3E" w:rsidP="00733C3E">
            <w:pPr>
              <w:bidi/>
              <w:jc w:val="both"/>
              <w:rPr>
                <w:rFonts w:ascii="Traditional Arabic" w:eastAsia="Aptos" w:hAnsi="Traditional Arabic" w:cs="Traditional Arabic"/>
                <w:rtl/>
              </w:rPr>
            </w:pPr>
            <w:r w:rsidRPr="00FF576F">
              <w:rPr>
                <w:rFonts w:ascii="Traditional Arabic" w:eastAsia="Aptos" w:hAnsi="Traditional Arabic" w:cs="Traditional Arabic"/>
                <w:rtl/>
              </w:rPr>
              <w:t>يساهم المستشفى بفاعلية في تحقيق الرفاهية المنشودة لأفراد المجتمع ودعم جودة الحياة الصحية</w:t>
            </w:r>
            <w:r w:rsidRPr="00FF576F">
              <w:rPr>
                <w:rFonts w:ascii="Traditional Arabic" w:eastAsia="Aptos" w:hAnsi="Traditional Arabic" w:cs="Traditional Arabic"/>
              </w:rPr>
              <w:t>.</w:t>
            </w:r>
          </w:p>
        </w:tc>
        <w:tc>
          <w:tcPr>
            <w:tcW w:w="1145" w:type="dxa"/>
          </w:tcPr>
          <w:p w14:paraId="0AA3ADB3" w14:textId="77777777" w:rsidR="00733C3E" w:rsidRPr="00FF576F" w:rsidRDefault="00733C3E" w:rsidP="00733C3E">
            <w:pPr>
              <w:bidi/>
              <w:jc w:val="center"/>
              <w:rPr>
                <w:rFonts w:ascii="Traditional Arabic" w:eastAsia="Aptos" w:hAnsi="Traditional Arabic" w:cs="Traditional Arabic"/>
                <w:rtl/>
              </w:rPr>
            </w:pPr>
          </w:p>
        </w:tc>
        <w:tc>
          <w:tcPr>
            <w:tcW w:w="1145" w:type="dxa"/>
          </w:tcPr>
          <w:p w14:paraId="444B6A38" w14:textId="77777777" w:rsidR="00733C3E" w:rsidRPr="00FF576F" w:rsidRDefault="00733C3E" w:rsidP="00733C3E">
            <w:pPr>
              <w:bidi/>
              <w:jc w:val="center"/>
              <w:rPr>
                <w:rFonts w:ascii="Traditional Arabic" w:eastAsia="Aptos" w:hAnsi="Traditional Arabic" w:cs="Traditional Arabic"/>
                <w:rtl/>
              </w:rPr>
            </w:pPr>
          </w:p>
        </w:tc>
        <w:tc>
          <w:tcPr>
            <w:tcW w:w="2149" w:type="dxa"/>
          </w:tcPr>
          <w:p w14:paraId="1C36B70B" w14:textId="77777777" w:rsidR="00733C3E" w:rsidRPr="00FF576F" w:rsidRDefault="00733C3E" w:rsidP="00733C3E">
            <w:pPr>
              <w:bidi/>
              <w:jc w:val="center"/>
              <w:rPr>
                <w:rFonts w:ascii="Traditional Arabic" w:eastAsia="Aptos" w:hAnsi="Traditional Arabic" w:cs="Traditional Arabic"/>
                <w:rtl/>
              </w:rPr>
            </w:pPr>
          </w:p>
        </w:tc>
      </w:tr>
    </w:tbl>
    <w:p w14:paraId="2936AE1E" w14:textId="77777777" w:rsidR="00733C3E" w:rsidRPr="00FF576F" w:rsidRDefault="00733C3E" w:rsidP="00733C3E">
      <w:pPr>
        <w:bidi/>
        <w:rPr>
          <w:rFonts w:ascii="Traditional Arabic" w:eastAsia="Aptos" w:hAnsi="Traditional Arabic" w:cs="Traditional Arabic"/>
          <w:b/>
          <w:bCs/>
          <w:kern w:val="2"/>
          <w:sz w:val="28"/>
          <w:szCs w:val="28"/>
          <w14:ligatures w14:val="standardContextual"/>
        </w:rPr>
      </w:pPr>
    </w:p>
    <w:p w14:paraId="15FA68FE" w14:textId="77777777" w:rsidR="00733C3E" w:rsidRPr="00733C3E" w:rsidRDefault="00733C3E" w:rsidP="00011B91">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rPr>
      </w:pPr>
    </w:p>
    <w:p w14:paraId="3EAAEE04" w14:textId="77777777" w:rsidR="00733C3E" w:rsidRDefault="00733C3E" w:rsidP="00733C3E">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66005387" w14:textId="77777777" w:rsidR="00733C3E" w:rsidRDefault="00733C3E" w:rsidP="00733C3E">
      <w:pPr>
        <w:bidi/>
        <w:spacing w:before="100" w:beforeAutospacing="1" w:after="100" w:afterAutospacing="1" w:line="240" w:lineRule="auto"/>
        <w:jc w:val="center"/>
        <w:rPr>
          <w:rFonts w:ascii="Traditional Arabic" w:hAnsi="Traditional Arabic" w:cs="Traditional Arabic"/>
          <w:b/>
          <w:bCs/>
          <w:color w:val="000000" w:themeColor="text1"/>
          <w:sz w:val="24"/>
          <w:szCs w:val="24"/>
          <w:u w:val="single"/>
          <w:rtl/>
          <w:lang w:val="en-GB"/>
        </w:rPr>
      </w:pPr>
    </w:p>
    <w:p w14:paraId="15EA01A4" w14:textId="77777777" w:rsidR="00425A7C" w:rsidRPr="00CB3BEA" w:rsidRDefault="00425A7C" w:rsidP="00425A7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lastRenderedPageBreak/>
        <w:t>جدول ملخص لمحاور مبادئ النموذج الوطني للتميز المؤسسي لجائزة الملك عبد العزيز للجودة  (المتغير المستقل)</w:t>
      </w:r>
    </w:p>
    <w:tbl>
      <w:tblPr>
        <w:tblStyle w:val="aa"/>
        <w:bidiVisual/>
        <w:tblW w:w="0" w:type="auto"/>
        <w:tblLook w:val="04A0" w:firstRow="1" w:lastRow="0" w:firstColumn="1" w:lastColumn="0" w:noHBand="0" w:noVBand="1"/>
      </w:tblPr>
      <w:tblGrid>
        <w:gridCol w:w="3336"/>
        <w:gridCol w:w="2694"/>
        <w:gridCol w:w="2266"/>
      </w:tblGrid>
      <w:tr w:rsidR="00425A7C" w:rsidRPr="00CB3BEA" w14:paraId="0BBB71C2" w14:textId="77777777" w:rsidTr="003E1925">
        <w:tc>
          <w:tcPr>
            <w:tcW w:w="3336" w:type="dxa"/>
            <w:shd w:val="clear" w:color="auto" w:fill="00B0F0"/>
          </w:tcPr>
          <w:p w14:paraId="4D4DB67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المحور (المبدأ)</w:t>
            </w:r>
          </w:p>
        </w:tc>
        <w:tc>
          <w:tcPr>
            <w:tcW w:w="2694" w:type="dxa"/>
            <w:shd w:val="clear" w:color="auto" w:fill="00B0F0"/>
          </w:tcPr>
          <w:p w14:paraId="395E9EF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أرقام العبارات</w:t>
            </w:r>
          </w:p>
        </w:tc>
        <w:tc>
          <w:tcPr>
            <w:tcW w:w="2266" w:type="dxa"/>
            <w:shd w:val="clear" w:color="auto" w:fill="00B0F0"/>
          </w:tcPr>
          <w:p w14:paraId="7E0472F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عدد العبارات</w:t>
            </w:r>
          </w:p>
        </w:tc>
      </w:tr>
      <w:tr w:rsidR="00425A7C" w:rsidRPr="00CB3BEA" w14:paraId="1397C00C" w14:textId="77777777" w:rsidTr="003E1925">
        <w:tc>
          <w:tcPr>
            <w:tcW w:w="3336" w:type="dxa"/>
          </w:tcPr>
          <w:p w14:paraId="3107D50D"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القيادة بالإلهام والقدوة الحسنة</w:t>
            </w:r>
          </w:p>
        </w:tc>
        <w:tc>
          <w:tcPr>
            <w:tcW w:w="2694" w:type="dxa"/>
          </w:tcPr>
          <w:p w14:paraId="148528B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1-5</w:t>
            </w:r>
          </w:p>
        </w:tc>
        <w:tc>
          <w:tcPr>
            <w:tcW w:w="2266" w:type="dxa"/>
          </w:tcPr>
          <w:p w14:paraId="5376E76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0D64B146" w14:textId="77777777" w:rsidTr="003E1925">
        <w:tc>
          <w:tcPr>
            <w:tcW w:w="3336" w:type="dxa"/>
          </w:tcPr>
          <w:p w14:paraId="3FAF423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الاهتمام بالموارد البشرية</w:t>
            </w:r>
          </w:p>
        </w:tc>
        <w:tc>
          <w:tcPr>
            <w:tcW w:w="2694" w:type="dxa"/>
          </w:tcPr>
          <w:p w14:paraId="418CC24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6-10</w:t>
            </w:r>
          </w:p>
        </w:tc>
        <w:tc>
          <w:tcPr>
            <w:tcW w:w="2266" w:type="dxa"/>
          </w:tcPr>
          <w:p w14:paraId="5005E666"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3AFED13E" w14:textId="77777777" w:rsidTr="003E1925">
        <w:tc>
          <w:tcPr>
            <w:tcW w:w="3336" w:type="dxa"/>
          </w:tcPr>
          <w:p w14:paraId="6AF1723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التركيز على المستفيدين</w:t>
            </w:r>
          </w:p>
        </w:tc>
        <w:tc>
          <w:tcPr>
            <w:tcW w:w="2694" w:type="dxa"/>
          </w:tcPr>
          <w:p w14:paraId="4BB7932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11-15</w:t>
            </w:r>
          </w:p>
        </w:tc>
        <w:tc>
          <w:tcPr>
            <w:tcW w:w="2266" w:type="dxa"/>
          </w:tcPr>
          <w:p w14:paraId="5C94293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14D93F40" w14:textId="77777777" w:rsidTr="003E1925">
        <w:tc>
          <w:tcPr>
            <w:tcW w:w="3336" w:type="dxa"/>
          </w:tcPr>
          <w:p w14:paraId="5CAE075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الإدارة بالعمليات</w:t>
            </w:r>
          </w:p>
        </w:tc>
        <w:tc>
          <w:tcPr>
            <w:tcW w:w="2694" w:type="dxa"/>
          </w:tcPr>
          <w:p w14:paraId="1B5BBFCA"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16-20</w:t>
            </w:r>
          </w:p>
        </w:tc>
        <w:tc>
          <w:tcPr>
            <w:tcW w:w="2266" w:type="dxa"/>
          </w:tcPr>
          <w:p w14:paraId="29D96A8C"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74DEC956" w14:textId="77777777" w:rsidTr="003E1925">
        <w:tc>
          <w:tcPr>
            <w:tcW w:w="3336" w:type="dxa"/>
          </w:tcPr>
          <w:p w14:paraId="6D5C2B2D"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تطوير الشراكات الناجحة</w:t>
            </w:r>
          </w:p>
        </w:tc>
        <w:tc>
          <w:tcPr>
            <w:tcW w:w="2694" w:type="dxa"/>
          </w:tcPr>
          <w:p w14:paraId="03F14EA5"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21-25</w:t>
            </w:r>
          </w:p>
        </w:tc>
        <w:tc>
          <w:tcPr>
            <w:tcW w:w="2266" w:type="dxa"/>
          </w:tcPr>
          <w:p w14:paraId="5B62B5A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61CDC62B" w14:textId="77777777" w:rsidTr="003E1925">
        <w:tc>
          <w:tcPr>
            <w:tcW w:w="3336" w:type="dxa"/>
          </w:tcPr>
          <w:p w14:paraId="21DEDF01"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التعلم والتحسين المستمر</w:t>
            </w:r>
          </w:p>
        </w:tc>
        <w:tc>
          <w:tcPr>
            <w:tcW w:w="2694" w:type="dxa"/>
          </w:tcPr>
          <w:p w14:paraId="7E1DFF7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26-30</w:t>
            </w:r>
          </w:p>
        </w:tc>
        <w:tc>
          <w:tcPr>
            <w:tcW w:w="2266" w:type="dxa"/>
          </w:tcPr>
          <w:p w14:paraId="5FDDFA0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6F521099" w14:textId="77777777" w:rsidTr="003E1925">
        <w:tc>
          <w:tcPr>
            <w:tcW w:w="3336" w:type="dxa"/>
          </w:tcPr>
          <w:p w14:paraId="2E38417B"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تعزيز الإبداع وتسخير الابتكار</w:t>
            </w:r>
          </w:p>
        </w:tc>
        <w:tc>
          <w:tcPr>
            <w:tcW w:w="2694" w:type="dxa"/>
          </w:tcPr>
          <w:p w14:paraId="3F34C7B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31-35</w:t>
            </w:r>
          </w:p>
        </w:tc>
        <w:tc>
          <w:tcPr>
            <w:tcW w:w="2266" w:type="dxa"/>
          </w:tcPr>
          <w:p w14:paraId="66DE0AD2"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5B6268A3" w14:textId="77777777" w:rsidTr="003E1925">
        <w:tc>
          <w:tcPr>
            <w:tcW w:w="3336" w:type="dxa"/>
          </w:tcPr>
          <w:p w14:paraId="3A53B684"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التنمية المستدامة وتحقيق نتائج متفوقة</w:t>
            </w:r>
          </w:p>
        </w:tc>
        <w:tc>
          <w:tcPr>
            <w:tcW w:w="2694" w:type="dxa"/>
          </w:tcPr>
          <w:p w14:paraId="388DC663"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36-40</w:t>
            </w:r>
          </w:p>
        </w:tc>
        <w:tc>
          <w:tcPr>
            <w:tcW w:w="2266" w:type="dxa"/>
          </w:tcPr>
          <w:p w14:paraId="3200950A"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5</w:t>
            </w:r>
          </w:p>
        </w:tc>
      </w:tr>
      <w:tr w:rsidR="00425A7C" w:rsidRPr="00CB3BEA" w14:paraId="1B9097B5" w14:textId="77777777" w:rsidTr="003E1925">
        <w:tc>
          <w:tcPr>
            <w:tcW w:w="6030" w:type="dxa"/>
            <w:gridSpan w:val="2"/>
            <w:shd w:val="clear" w:color="auto" w:fill="00B0F0"/>
          </w:tcPr>
          <w:p w14:paraId="69552468"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الإجمالي</w:t>
            </w:r>
          </w:p>
        </w:tc>
        <w:tc>
          <w:tcPr>
            <w:tcW w:w="2266" w:type="dxa"/>
            <w:shd w:val="clear" w:color="auto" w:fill="00B0F0"/>
          </w:tcPr>
          <w:p w14:paraId="026298E7" w14:textId="77777777" w:rsidR="00425A7C" w:rsidRPr="00CB3BEA" w:rsidRDefault="00425A7C" w:rsidP="003E1925">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CB3BEA">
              <w:rPr>
                <w:rFonts w:ascii="Traditional Arabic" w:hAnsi="Traditional Arabic" w:cs="Traditional Arabic"/>
                <w:b/>
                <w:bCs/>
                <w:color w:val="000000" w:themeColor="text1"/>
                <w:sz w:val="24"/>
                <w:szCs w:val="24"/>
                <w:rtl/>
                <w:lang w:val="en-GB"/>
              </w:rPr>
              <w:t>40</w:t>
            </w:r>
          </w:p>
        </w:tc>
      </w:tr>
    </w:tbl>
    <w:p w14:paraId="1518C0AB" w14:textId="77777777" w:rsidR="00425A7C" w:rsidRPr="00CB3BEA" w:rsidRDefault="00425A7C" w:rsidP="00425A7C">
      <w:pPr>
        <w:numPr>
          <w:ilvl w:val="0"/>
          <w:numId w:val="22"/>
        </w:numPr>
        <w:bidi/>
        <w:spacing w:before="100" w:beforeAutospacing="1" w:after="100" w:afterAutospacing="1" w:line="240" w:lineRule="auto"/>
        <w:rPr>
          <w:rFonts w:ascii="Traditional Arabic" w:hAnsi="Traditional Arabic" w:cs="Traditional Arabic"/>
          <w:b/>
          <w:bCs/>
          <w:color w:val="000000" w:themeColor="text1"/>
          <w:sz w:val="24"/>
          <w:szCs w:val="24"/>
        </w:rPr>
      </w:pPr>
      <w:r w:rsidRPr="00CB3BEA">
        <w:rPr>
          <w:rFonts w:ascii="Traditional Arabic" w:hAnsi="Traditional Arabic" w:cs="Traditional Arabic"/>
          <w:b/>
          <w:bCs/>
          <w:color w:val="000000" w:themeColor="text1"/>
          <w:sz w:val="24"/>
          <w:szCs w:val="24"/>
          <w:rtl/>
          <w:lang w:val="en-GB"/>
        </w:rPr>
        <w:t>تم التعامل مع محاور مبادئ النموذج الوطني للتميز المؤسسي لجائزة الملك عبد العزيز للجودة  (المتغير المستقل) بأوزان متساوية في أداة الدراسة الاولى، وذلك للتمكن من قياس أثرها على جودة تجربة المريض دون افتراض مُسبق لأهمية محور دون آخر .</w:t>
      </w:r>
    </w:p>
    <w:p w14:paraId="3EF82199"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78D2CA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709E7EAF"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AF2D71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180433C"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C4F533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6CF96F4A"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A2E8BF9"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7870C29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220C8E4"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39413B72"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07AF9B5E"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tbl>
      <w:tblPr>
        <w:tblStyle w:val="aa"/>
        <w:tblpPr w:leftFromText="180" w:rightFromText="180" w:vertAnchor="page" w:horzAnchor="margin" w:tblpXSpec="center" w:tblpY="2489"/>
        <w:bidiVisual/>
        <w:tblW w:w="10828" w:type="dxa"/>
        <w:tblLook w:val="04A0" w:firstRow="1" w:lastRow="0" w:firstColumn="1" w:lastColumn="0" w:noHBand="0" w:noVBand="1"/>
      </w:tblPr>
      <w:tblGrid>
        <w:gridCol w:w="1006"/>
        <w:gridCol w:w="2507"/>
        <w:gridCol w:w="1459"/>
        <w:gridCol w:w="1465"/>
        <w:gridCol w:w="1297"/>
        <w:gridCol w:w="1625"/>
        <w:gridCol w:w="1469"/>
      </w:tblGrid>
      <w:tr w:rsidR="00AC2F71" w:rsidRPr="00480CF7" w14:paraId="60213F9F" w14:textId="77777777" w:rsidTr="00AC2F71">
        <w:trPr>
          <w:trHeight w:val="35"/>
        </w:trPr>
        <w:tc>
          <w:tcPr>
            <w:tcW w:w="1006" w:type="dxa"/>
            <w:shd w:val="clear" w:color="auto" w:fill="E5DFEC" w:themeFill="accent4" w:themeFillTint="33"/>
            <w:vAlign w:val="center"/>
          </w:tcPr>
          <w:p w14:paraId="104FBB15"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lastRenderedPageBreak/>
              <w:t>البيان</w:t>
            </w:r>
          </w:p>
        </w:tc>
        <w:tc>
          <w:tcPr>
            <w:tcW w:w="2507" w:type="dxa"/>
            <w:shd w:val="clear" w:color="auto" w:fill="E5DFEC" w:themeFill="accent4" w:themeFillTint="33"/>
            <w:vAlign w:val="center"/>
          </w:tcPr>
          <w:p w14:paraId="5DC8BEA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اسم الخبير</w:t>
            </w:r>
          </w:p>
        </w:tc>
        <w:tc>
          <w:tcPr>
            <w:tcW w:w="1459" w:type="dxa"/>
            <w:shd w:val="clear" w:color="auto" w:fill="E5DFEC" w:themeFill="accent4" w:themeFillTint="33"/>
            <w:vAlign w:val="center"/>
          </w:tcPr>
          <w:p w14:paraId="794755C6"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الدرجة العلمية</w:t>
            </w:r>
          </w:p>
        </w:tc>
        <w:tc>
          <w:tcPr>
            <w:tcW w:w="1465" w:type="dxa"/>
            <w:shd w:val="clear" w:color="auto" w:fill="E5DFEC" w:themeFill="accent4" w:themeFillTint="33"/>
            <w:vAlign w:val="center"/>
          </w:tcPr>
          <w:p w14:paraId="40B27AD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التخصص</w:t>
            </w:r>
          </w:p>
        </w:tc>
        <w:tc>
          <w:tcPr>
            <w:tcW w:w="1297" w:type="dxa"/>
            <w:shd w:val="clear" w:color="auto" w:fill="E5DFEC" w:themeFill="accent4" w:themeFillTint="33"/>
            <w:vAlign w:val="center"/>
          </w:tcPr>
          <w:p w14:paraId="1A1FC2A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عدد سنوات الخبرة</w:t>
            </w:r>
          </w:p>
        </w:tc>
        <w:tc>
          <w:tcPr>
            <w:tcW w:w="1625" w:type="dxa"/>
            <w:shd w:val="clear" w:color="auto" w:fill="E5DFEC" w:themeFill="accent4" w:themeFillTint="33"/>
            <w:vAlign w:val="center"/>
          </w:tcPr>
          <w:p w14:paraId="4F7B691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الوظيفية</w:t>
            </w:r>
          </w:p>
        </w:tc>
        <w:tc>
          <w:tcPr>
            <w:tcW w:w="1469" w:type="dxa"/>
            <w:shd w:val="clear" w:color="auto" w:fill="E5DFEC" w:themeFill="accent4" w:themeFillTint="33"/>
            <w:vAlign w:val="center"/>
          </w:tcPr>
          <w:p w14:paraId="4C7C85A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جهة العمل</w:t>
            </w:r>
          </w:p>
        </w:tc>
      </w:tr>
      <w:tr w:rsidR="00AC2F71" w:rsidRPr="00480CF7" w14:paraId="2BDEF98A" w14:textId="77777777" w:rsidTr="00AC2F71">
        <w:trPr>
          <w:trHeight w:val="11"/>
        </w:trPr>
        <w:tc>
          <w:tcPr>
            <w:tcW w:w="1006" w:type="dxa"/>
            <w:shd w:val="clear" w:color="auto" w:fill="E5DFEC" w:themeFill="accent4" w:themeFillTint="33"/>
            <w:vAlign w:val="center"/>
          </w:tcPr>
          <w:p w14:paraId="7692A7AD"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الخبير(1)</w:t>
            </w:r>
          </w:p>
        </w:tc>
        <w:tc>
          <w:tcPr>
            <w:tcW w:w="2507" w:type="dxa"/>
            <w:vAlign w:val="center"/>
          </w:tcPr>
          <w:p w14:paraId="73378DC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أ.د. جازي شديد العتيبي </w:t>
            </w:r>
          </w:p>
        </w:tc>
        <w:tc>
          <w:tcPr>
            <w:tcW w:w="1459" w:type="dxa"/>
            <w:vAlign w:val="center"/>
          </w:tcPr>
          <w:p w14:paraId="35472E43"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06C69CE1"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الإدارة في التمريض </w:t>
            </w:r>
          </w:p>
        </w:tc>
        <w:tc>
          <w:tcPr>
            <w:tcW w:w="1297" w:type="dxa"/>
            <w:vAlign w:val="center"/>
          </w:tcPr>
          <w:p w14:paraId="0C7D23B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20</w:t>
            </w:r>
          </w:p>
        </w:tc>
        <w:tc>
          <w:tcPr>
            <w:tcW w:w="1625" w:type="dxa"/>
            <w:vAlign w:val="center"/>
          </w:tcPr>
          <w:p w14:paraId="37D0750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 رئيس قسم الإدارة في التمريض</w:t>
            </w:r>
          </w:p>
        </w:tc>
        <w:tc>
          <w:tcPr>
            <w:tcW w:w="1469" w:type="dxa"/>
            <w:vAlign w:val="center"/>
          </w:tcPr>
          <w:p w14:paraId="532775C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المجمعة</w:t>
            </w:r>
          </w:p>
        </w:tc>
      </w:tr>
      <w:tr w:rsidR="00AC2F71" w:rsidRPr="00480CF7" w14:paraId="679F7F27" w14:textId="77777777" w:rsidTr="00AC2F71">
        <w:trPr>
          <w:trHeight w:val="11"/>
        </w:trPr>
        <w:tc>
          <w:tcPr>
            <w:tcW w:w="1006" w:type="dxa"/>
            <w:shd w:val="clear" w:color="auto" w:fill="E5DFEC" w:themeFill="accent4" w:themeFillTint="33"/>
            <w:vAlign w:val="center"/>
          </w:tcPr>
          <w:p w14:paraId="2417E23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الخبير(2)</w:t>
            </w:r>
          </w:p>
        </w:tc>
        <w:tc>
          <w:tcPr>
            <w:tcW w:w="2507" w:type="dxa"/>
            <w:vAlign w:val="center"/>
          </w:tcPr>
          <w:p w14:paraId="434E7C4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ا.د. عطاالله خلف العنزي</w:t>
            </w:r>
          </w:p>
        </w:tc>
        <w:tc>
          <w:tcPr>
            <w:tcW w:w="1459" w:type="dxa"/>
            <w:vAlign w:val="center"/>
          </w:tcPr>
          <w:p w14:paraId="3503566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5C16DC13"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الصحة النفسية</w:t>
            </w:r>
          </w:p>
        </w:tc>
        <w:tc>
          <w:tcPr>
            <w:tcW w:w="1297" w:type="dxa"/>
            <w:vAlign w:val="center"/>
          </w:tcPr>
          <w:p w14:paraId="7405AE40"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18</w:t>
            </w:r>
          </w:p>
        </w:tc>
        <w:tc>
          <w:tcPr>
            <w:tcW w:w="1625" w:type="dxa"/>
            <w:vAlign w:val="center"/>
          </w:tcPr>
          <w:p w14:paraId="18FAB5ED"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 وكيل كلية التمريض</w:t>
            </w:r>
          </w:p>
        </w:tc>
        <w:tc>
          <w:tcPr>
            <w:tcW w:w="1469" w:type="dxa"/>
            <w:vAlign w:val="center"/>
          </w:tcPr>
          <w:p w14:paraId="6522157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الامام محمد بن سعود الاسلامية</w:t>
            </w:r>
          </w:p>
        </w:tc>
      </w:tr>
      <w:tr w:rsidR="00AC2F71" w:rsidRPr="00480CF7" w14:paraId="3BAC722E" w14:textId="77777777" w:rsidTr="00AC2F71">
        <w:trPr>
          <w:trHeight w:val="10"/>
        </w:trPr>
        <w:tc>
          <w:tcPr>
            <w:tcW w:w="1006" w:type="dxa"/>
            <w:shd w:val="clear" w:color="auto" w:fill="E5DFEC" w:themeFill="accent4" w:themeFillTint="33"/>
            <w:vAlign w:val="center"/>
          </w:tcPr>
          <w:p w14:paraId="6CDDE916"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الخبير(3)</w:t>
            </w:r>
          </w:p>
        </w:tc>
        <w:tc>
          <w:tcPr>
            <w:tcW w:w="2507" w:type="dxa"/>
            <w:vAlign w:val="center"/>
          </w:tcPr>
          <w:p w14:paraId="1843DCB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د. ماجد </w:t>
            </w:r>
            <w:proofErr w:type="spellStart"/>
            <w:r w:rsidRPr="00480CF7">
              <w:rPr>
                <w:rFonts w:ascii="Traditional Arabic" w:eastAsia="Aptos" w:hAnsi="Traditional Arabic" w:cs="Traditional Arabic"/>
                <w:b/>
                <w:bCs/>
                <w:kern w:val="2"/>
                <w:sz w:val="24"/>
                <w:szCs w:val="24"/>
                <w:rtl/>
                <w14:ligatures w14:val="standardContextual"/>
              </w:rPr>
              <w:t>مونس</w:t>
            </w:r>
            <w:proofErr w:type="spellEnd"/>
            <w:r w:rsidRPr="00480CF7">
              <w:rPr>
                <w:rFonts w:ascii="Traditional Arabic" w:eastAsia="Aptos" w:hAnsi="Traditional Arabic" w:cs="Traditional Arabic"/>
                <w:b/>
                <w:bCs/>
                <w:kern w:val="2"/>
                <w:sz w:val="24"/>
                <w:szCs w:val="24"/>
                <w:rtl/>
                <w14:ligatures w14:val="standardContextual"/>
              </w:rPr>
              <w:t xml:space="preserve"> الرويلي </w:t>
            </w:r>
          </w:p>
        </w:tc>
        <w:tc>
          <w:tcPr>
            <w:tcW w:w="1459" w:type="dxa"/>
            <w:vAlign w:val="center"/>
          </w:tcPr>
          <w:p w14:paraId="7E78204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617BAAB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صحة المجتمع </w:t>
            </w:r>
          </w:p>
        </w:tc>
        <w:tc>
          <w:tcPr>
            <w:tcW w:w="1297" w:type="dxa"/>
            <w:vAlign w:val="center"/>
          </w:tcPr>
          <w:p w14:paraId="60514E2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23</w:t>
            </w:r>
          </w:p>
        </w:tc>
        <w:tc>
          <w:tcPr>
            <w:tcW w:w="1625" w:type="dxa"/>
            <w:vAlign w:val="center"/>
          </w:tcPr>
          <w:p w14:paraId="2A300AEE"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أستاذ مشارك – وكيل الكلية للدراسات العليا والبحث العلمي </w:t>
            </w:r>
          </w:p>
        </w:tc>
        <w:tc>
          <w:tcPr>
            <w:tcW w:w="1469" w:type="dxa"/>
            <w:vAlign w:val="center"/>
          </w:tcPr>
          <w:p w14:paraId="1020215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الجوف</w:t>
            </w:r>
          </w:p>
        </w:tc>
      </w:tr>
      <w:tr w:rsidR="00AC2F71" w:rsidRPr="00480CF7" w14:paraId="69F308E5" w14:textId="77777777" w:rsidTr="00AC2F71">
        <w:trPr>
          <w:trHeight w:val="11"/>
        </w:trPr>
        <w:tc>
          <w:tcPr>
            <w:tcW w:w="1006" w:type="dxa"/>
            <w:shd w:val="clear" w:color="auto" w:fill="E5DFEC" w:themeFill="accent4" w:themeFillTint="33"/>
            <w:vAlign w:val="center"/>
          </w:tcPr>
          <w:p w14:paraId="61A52B8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الخبير(4)</w:t>
            </w:r>
          </w:p>
        </w:tc>
        <w:tc>
          <w:tcPr>
            <w:tcW w:w="2507" w:type="dxa"/>
            <w:vAlign w:val="center"/>
          </w:tcPr>
          <w:p w14:paraId="188475B9"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 إبراهيم القاسمي</w:t>
            </w:r>
          </w:p>
        </w:tc>
        <w:tc>
          <w:tcPr>
            <w:tcW w:w="1459" w:type="dxa"/>
            <w:vAlign w:val="center"/>
          </w:tcPr>
          <w:p w14:paraId="2CA50835"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5238B67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جودة الرعاية الصحية</w:t>
            </w:r>
          </w:p>
        </w:tc>
        <w:tc>
          <w:tcPr>
            <w:tcW w:w="1297" w:type="dxa"/>
            <w:vAlign w:val="center"/>
          </w:tcPr>
          <w:p w14:paraId="64BCCB92"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15</w:t>
            </w:r>
          </w:p>
        </w:tc>
        <w:tc>
          <w:tcPr>
            <w:tcW w:w="1625" w:type="dxa"/>
            <w:vAlign w:val="center"/>
          </w:tcPr>
          <w:p w14:paraId="39DA7FCC"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أستاذ مشارك – عضو هيئة تدريس</w:t>
            </w:r>
          </w:p>
        </w:tc>
        <w:tc>
          <w:tcPr>
            <w:tcW w:w="1469" w:type="dxa"/>
            <w:vAlign w:val="center"/>
          </w:tcPr>
          <w:p w14:paraId="0E659432"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الجامعة السعودية الالكترونية </w:t>
            </w:r>
          </w:p>
        </w:tc>
      </w:tr>
      <w:tr w:rsidR="00AC2F71" w:rsidRPr="00480CF7" w14:paraId="34A6BC80" w14:textId="77777777" w:rsidTr="00AC2F71">
        <w:trPr>
          <w:trHeight w:val="10"/>
        </w:trPr>
        <w:tc>
          <w:tcPr>
            <w:tcW w:w="1006" w:type="dxa"/>
            <w:shd w:val="clear" w:color="auto" w:fill="E5DFEC" w:themeFill="accent4" w:themeFillTint="33"/>
            <w:vAlign w:val="center"/>
          </w:tcPr>
          <w:p w14:paraId="2BA92504"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الخبير(5)</w:t>
            </w:r>
          </w:p>
        </w:tc>
        <w:tc>
          <w:tcPr>
            <w:tcW w:w="2507" w:type="dxa"/>
            <w:vAlign w:val="center"/>
          </w:tcPr>
          <w:p w14:paraId="12FDCC8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 بدر عوض الرشيدي</w:t>
            </w:r>
          </w:p>
        </w:tc>
        <w:tc>
          <w:tcPr>
            <w:tcW w:w="1459" w:type="dxa"/>
            <w:vAlign w:val="center"/>
          </w:tcPr>
          <w:p w14:paraId="2D9CABE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دكتوراه</w:t>
            </w:r>
          </w:p>
        </w:tc>
        <w:tc>
          <w:tcPr>
            <w:tcW w:w="1465" w:type="dxa"/>
            <w:vAlign w:val="center"/>
          </w:tcPr>
          <w:p w14:paraId="6E7C0B6B"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تعليم التمريض وسلامة المرضى</w:t>
            </w:r>
          </w:p>
        </w:tc>
        <w:tc>
          <w:tcPr>
            <w:tcW w:w="1297" w:type="dxa"/>
            <w:vAlign w:val="center"/>
          </w:tcPr>
          <w:p w14:paraId="27CEF8CA"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15</w:t>
            </w:r>
          </w:p>
        </w:tc>
        <w:tc>
          <w:tcPr>
            <w:tcW w:w="1625" w:type="dxa"/>
            <w:vAlign w:val="center"/>
          </w:tcPr>
          <w:p w14:paraId="4A2B2D08"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 xml:space="preserve">أستاذ مشارك – وكيل الكلية للدراسات العليا والبحث العلمي </w:t>
            </w:r>
          </w:p>
        </w:tc>
        <w:tc>
          <w:tcPr>
            <w:tcW w:w="1469" w:type="dxa"/>
            <w:vAlign w:val="center"/>
          </w:tcPr>
          <w:p w14:paraId="756B68F7" w14:textId="77777777" w:rsidR="00AC2F71" w:rsidRPr="00480CF7" w:rsidRDefault="00AC2F71" w:rsidP="00480CF7">
            <w:pPr>
              <w:bidi/>
              <w:spacing w:after="0" w:line="240" w:lineRule="auto"/>
              <w:jc w:val="center"/>
              <w:rPr>
                <w:rFonts w:ascii="Traditional Arabic" w:eastAsia="Aptos" w:hAnsi="Traditional Arabic" w:cs="Traditional Arabic"/>
                <w:b/>
                <w:bCs/>
                <w:kern w:val="2"/>
                <w:sz w:val="24"/>
                <w:szCs w:val="24"/>
                <w:rtl/>
                <w14:ligatures w14:val="standardContextual"/>
              </w:rPr>
            </w:pPr>
            <w:r w:rsidRPr="00480CF7">
              <w:rPr>
                <w:rFonts w:ascii="Traditional Arabic" w:eastAsia="Aptos" w:hAnsi="Traditional Arabic" w:cs="Traditional Arabic"/>
                <w:b/>
                <w:bCs/>
                <w:kern w:val="2"/>
                <w:sz w:val="24"/>
                <w:szCs w:val="24"/>
                <w:rtl/>
                <w14:ligatures w14:val="standardContextual"/>
              </w:rPr>
              <w:t>جامعة المجمعة</w:t>
            </w:r>
          </w:p>
        </w:tc>
      </w:tr>
    </w:tbl>
    <w:p w14:paraId="68D45751" w14:textId="77380EB9" w:rsidR="000D73E1" w:rsidRPr="000D73E1" w:rsidRDefault="00C0501C" w:rsidP="000D73E1">
      <w:pPr>
        <w:bidi/>
        <w:jc w:val="center"/>
        <w:rPr>
          <w:rFonts w:ascii="Traditional Arabic" w:eastAsia="Aptos" w:hAnsi="Traditional Arabic" w:cs="Traditional Arabic"/>
          <w:b/>
          <w:bCs/>
          <w:kern w:val="2"/>
          <w:sz w:val="32"/>
          <w:szCs w:val="32"/>
          <w:u w:val="single"/>
          <w14:ligatures w14:val="standardContextual"/>
        </w:rPr>
      </w:pPr>
      <w:r>
        <w:rPr>
          <w:rFonts w:ascii="Traditional Arabic" w:eastAsia="Aptos" w:hAnsi="Traditional Arabic" w:cs="Traditional Arabic" w:hint="cs"/>
          <w:b/>
          <w:bCs/>
          <w:kern w:val="2"/>
          <w:sz w:val="32"/>
          <w:szCs w:val="32"/>
          <w:u w:val="single"/>
          <w:rtl/>
          <w14:ligatures w14:val="standardContextual"/>
        </w:rPr>
        <w:t xml:space="preserve">ملحق (2) : </w:t>
      </w:r>
      <w:r w:rsidR="000D73E1" w:rsidRPr="000D73E1">
        <w:rPr>
          <w:rFonts w:ascii="Traditional Arabic" w:eastAsia="Aptos" w:hAnsi="Traditional Arabic" w:cs="Traditional Arabic"/>
          <w:b/>
          <w:bCs/>
          <w:kern w:val="2"/>
          <w:sz w:val="32"/>
          <w:szCs w:val="32"/>
          <w:u w:val="single"/>
          <w:rtl/>
          <w14:ligatures w14:val="standardContextual"/>
        </w:rPr>
        <w:t>قائمة الخبراء المحكمين لأداة الدراسة (أثر التميز المؤسسي على جودة تجربة المريض)</w:t>
      </w:r>
    </w:p>
    <w:p w14:paraId="1ECF049F" w14:textId="77777777" w:rsidR="00425A7C" w:rsidRPr="000D73E1"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694FDD63" w14:textId="77777777" w:rsidR="00425A7C" w:rsidRDefault="00425A7C" w:rsidP="00425A7C">
      <w:pPr>
        <w:bidi/>
        <w:jc w:val="center"/>
        <w:rPr>
          <w:rFonts w:ascii="Traditional Arabic" w:eastAsia="Aptos" w:hAnsi="Traditional Arabic" w:cs="Traditional Arabic"/>
          <w:b/>
          <w:bCs/>
          <w:kern w:val="2"/>
          <w:sz w:val="32"/>
          <w:szCs w:val="32"/>
          <w:u w:val="single"/>
          <w:rtl/>
          <w14:ligatures w14:val="standardContextual"/>
        </w:rPr>
      </w:pPr>
    </w:p>
    <w:p w14:paraId="47BC8E80"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304CE71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71AE322C"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0315ACE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4ED471C9"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67E482CC"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3184DE35"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217D0877" w14:textId="77777777" w:rsidR="00480CF7" w:rsidRDefault="00480CF7" w:rsidP="00480CF7">
      <w:pPr>
        <w:bidi/>
        <w:jc w:val="center"/>
        <w:rPr>
          <w:rFonts w:ascii="Traditional Arabic" w:eastAsia="Aptos" w:hAnsi="Traditional Arabic" w:cs="Traditional Arabic"/>
          <w:b/>
          <w:bCs/>
          <w:kern w:val="2"/>
          <w:sz w:val="32"/>
          <w:szCs w:val="32"/>
          <w:u w:val="single"/>
          <w:rtl/>
          <w14:ligatures w14:val="standardContextual"/>
        </w:rPr>
      </w:pPr>
    </w:p>
    <w:p w14:paraId="5745162A" w14:textId="1AAE0A77" w:rsidR="005819FC" w:rsidRPr="00FF576F" w:rsidRDefault="00AC524B" w:rsidP="00480CF7">
      <w:pPr>
        <w:bidi/>
        <w:jc w:val="center"/>
        <w:rPr>
          <w:rFonts w:ascii="Traditional Arabic" w:eastAsia="Aptos" w:hAnsi="Traditional Arabic" w:cs="Traditional Arabic"/>
          <w:b/>
          <w:bCs/>
          <w:kern w:val="2"/>
          <w:sz w:val="32"/>
          <w:szCs w:val="32"/>
          <w:u w:val="single"/>
          <w:rtl/>
          <w14:ligatures w14:val="standardContextual"/>
        </w:rPr>
      </w:pPr>
      <w:r>
        <w:rPr>
          <w:rFonts w:ascii="Traditional Arabic" w:eastAsia="Aptos" w:hAnsi="Traditional Arabic" w:cs="Traditional Arabic" w:hint="cs"/>
          <w:b/>
          <w:bCs/>
          <w:kern w:val="2"/>
          <w:sz w:val="32"/>
          <w:szCs w:val="32"/>
          <w:u w:val="single"/>
          <w:rtl/>
          <w14:ligatures w14:val="standardContextual"/>
        </w:rPr>
        <w:lastRenderedPageBreak/>
        <w:t xml:space="preserve">ملحق (3): </w:t>
      </w:r>
      <w:r w:rsidR="00480CF7">
        <w:rPr>
          <w:rFonts w:ascii="Traditional Arabic" w:eastAsia="Aptos" w:hAnsi="Traditional Arabic" w:cs="Traditional Arabic" w:hint="cs"/>
          <w:b/>
          <w:bCs/>
          <w:kern w:val="2"/>
          <w:sz w:val="32"/>
          <w:szCs w:val="32"/>
          <w:u w:val="single"/>
          <w:rtl/>
          <w14:ligatures w14:val="standardContextual"/>
        </w:rPr>
        <w:t>ا</w:t>
      </w:r>
      <w:r w:rsidR="005819FC" w:rsidRPr="00FF576F">
        <w:rPr>
          <w:rFonts w:ascii="Traditional Arabic" w:eastAsia="Aptos" w:hAnsi="Traditional Arabic" w:cs="Traditional Arabic"/>
          <w:b/>
          <w:bCs/>
          <w:kern w:val="2"/>
          <w:sz w:val="32"/>
          <w:szCs w:val="32"/>
          <w:u w:val="single"/>
          <w:rtl/>
          <w14:ligatures w14:val="standardContextual"/>
        </w:rPr>
        <w:t xml:space="preserve">ستبيان قياس مستوى تطبيق مبادئ النموذج الوطني للتميز المؤسسي لجائزة الملك عبد العزيز للجودة في </w:t>
      </w:r>
      <w:r w:rsidR="005819FC" w:rsidRPr="00FF576F">
        <w:rPr>
          <w:rFonts w:ascii="Traditional Arabic" w:eastAsia="Aptos" w:hAnsi="Traditional Arabic" w:cs="Traditional Arabic"/>
          <w:b/>
          <w:bCs/>
          <w:color w:val="0070C0"/>
          <w:kern w:val="2"/>
          <w:sz w:val="32"/>
          <w:szCs w:val="32"/>
          <w:u w:val="single"/>
          <w:rtl/>
          <w14:ligatures w14:val="standardContextual"/>
        </w:rPr>
        <w:t>صورته النهائية</w:t>
      </w:r>
    </w:p>
    <w:p w14:paraId="4CD05109" w14:textId="4A40E9CE" w:rsidR="00CB3BEA" w:rsidRPr="00CB3BEA" w:rsidRDefault="00CB3BEA" w:rsidP="00011B91">
      <w:pPr>
        <w:bidi/>
        <w:spacing w:before="100" w:beforeAutospacing="1" w:after="100" w:afterAutospacing="1" w:line="240" w:lineRule="auto"/>
        <w:jc w:val="center"/>
        <w:rPr>
          <w:rFonts w:ascii="Traditional Arabic" w:hAnsi="Traditional Arabic" w:cs="Traditional Arabic"/>
          <w:b/>
          <w:bCs/>
          <w:color w:val="000000" w:themeColor="text1"/>
          <w:sz w:val="24"/>
          <w:szCs w:val="24"/>
        </w:rPr>
      </w:pPr>
      <w:r w:rsidRPr="00CB3BEA">
        <w:rPr>
          <w:rFonts w:ascii="Traditional Arabic" w:hAnsi="Traditional Arabic" w:cs="Traditional Arabic"/>
          <w:b/>
          <w:bCs/>
          <w:color w:val="000000" w:themeColor="text1"/>
          <w:sz w:val="24"/>
          <w:szCs w:val="24"/>
          <w:rtl/>
          <w:lang w:val="en-GB"/>
        </w:rPr>
        <w:t xml:space="preserve">استبيان قياس مستوى تطبيق مبادئ النموذج الوطني للتميز المؤسسي لجائزة الملك عبد العزيز </w:t>
      </w:r>
      <w:r w:rsidR="00011B91" w:rsidRPr="00CB3BEA">
        <w:rPr>
          <w:rFonts w:ascii="Traditional Arabic" w:hAnsi="Traditional Arabic" w:cs="Traditional Arabic" w:hint="cs"/>
          <w:b/>
          <w:bCs/>
          <w:color w:val="000000" w:themeColor="text1"/>
          <w:sz w:val="24"/>
          <w:szCs w:val="24"/>
          <w:rtl/>
          <w:lang w:val="en-GB"/>
        </w:rPr>
        <w:t>للجودة في</w:t>
      </w:r>
      <w:r w:rsidRPr="00CB3BEA">
        <w:rPr>
          <w:rFonts w:ascii="Traditional Arabic" w:hAnsi="Traditional Arabic" w:cs="Traditional Arabic"/>
          <w:b/>
          <w:bCs/>
          <w:color w:val="000000" w:themeColor="text1"/>
          <w:sz w:val="24"/>
          <w:szCs w:val="24"/>
          <w:rtl/>
          <w:lang w:val="en-GB"/>
        </w:rPr>
        <w:t xml:space="preserve"> المستشفيات العاملة به ضمن تجمع القصيم الصحي.</w:t>
      </w:r>
    </w:p>
    <w:p w14:paraId="6EC1A19B"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أخي الفاضل / أختي الفاضلة،</w:t>
      </w:r>
    </w:p>
    <w:p w14:paraId="1561A14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تحية طيبة وبعد،،،</w:t>
      </w:r>
    </w:p>
    <w:p w14:paraId="5D7434D2"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يقوم الباحث بإجراء دراسة ميدانية كجزء من متطلبات الحصول على درجة الدكتوراة، بعنوان: "أثر التميز المؤسسي على جودة تجربة المريض: دراسة وصفية تحليلية على تجمع القصيم الصحي بالمملكة العربية السعودية".</w:t>
      </w:r>
    </w:p>
    <w:p w14:paraId="4E1B3FF1"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يهدف هذا الاستبيان إلى قياس مستوى تطبيق مبادئ النموذج الوطني للتميز المؤسسي لجائزة الملك عبد العزيز للجودة في المستشفيات العاملة به ضمن تجمع القصيم الصحي.</w:t>
      </w:r>
    </w:p>
    <w:p w14:paraId="0670F0B9" w14:textId="77777777" w:rsidR="00CB3BEA" w:rsidRPr="00CB3BEA" w:rsidRDefault="00CB3BEA" w:rsidP="004E430C">
      <w:pPr>
        <w:numPr>
          <w:ilvl w:val="0"/>
          <w:numId w:val="23"/>
        </w:num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استجابتكم بتعبئة الاستبيان تعتبر موافقة منكم على المشاركة</w:t>
      </w:r>
    </w:p>
    <w:p w14:paraId="35CF9976"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نرجو منكم التكرم بقراءة العبارات التالية بعناية، ووضع علامة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أمام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الخيار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الذي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يعبر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درجة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موافقتكم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انطباق</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كل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عبارة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واقع</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العمل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مستشفاكم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علماً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بأن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جميع</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البيانات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ستعامل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بسرية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تامة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ولن</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تستخدم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إلا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لأغراض</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البحث</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العلمي</w:t>
      </w:r>
      <w:r w:rsidRPr="00CB3BEA">
        <w:rPr>
          <w:rFonts w:ascii="Traditional Arabic" w:hAnsi="Traditional Arabic" w:cs="Traditional Arabic"/>
          <w:color w:val="000000" w:themeColor="text1"/>
          <w:sz w:val="24"/>
          <w:szCs w:val="24"/>
          <w:rtl/>
          <w:lang w:val="en-GB"/>
        </w:rPr>
        <w:t>.</w:t>
      </w:r>
    </w:p>
    <w:p w14:paraId="783F1CCE"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شاكرين ومقدرين لكم حسن تعاونكم ومساهمتكم القيمة في إنجاح هذه الدراسة.</w:t>
      </w:r>
    </w:p>
    <w:p w14:paraId="5C3D5BC3" w14:textId="77777777" w:rsidR="00822C31" w:rsidRPr="00822C31" w:rsidRDefault="00822C31" w:rsidP="00822C31">
      <w:pPr>
        <w:keepNext/>
        <w:keepLines/>
        <w:spacing w:before="480" w:after="0" w:line="276" w:lineRule="auto"/>
        <w:jc w:val="both"/>
        <w:outlineLvl w:val="0"/>
        <w:rPr>
          <w:rFonts w:ascii="Calibri" w:eastAsia="MS Gothic" w:hAnsi="Calibri" w:cs="Times New Roman"/>
          <w:b/>
          <w:bCs/>
          <w:color w:val="365F91"/>
          <w:sz w:val="28"/>
          <w:szCs w:val="28"/>
        </w:rPr>
      </w:pPr>
      <w:r w:rsidRPr="00822C31">
        <w:rPr>
          <w:rFonts w:ascii="Calibri" w:eastAsia="MS Gothic" w:hAnsi="Calibri" w:cs="Times New Roman"/>
          <w:b/>
          <w:bCs/>
          <w:color w:val="365F91"/>
          <w:sz w:val="28"/>
          <w:szCs w:val="28"/>
        </w:rPr>
        <w:t>Study Tool after Arbitration</w:t>
      </w:r>
    </w:p>
    <w:p w14:paraId="38F62979"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b/>
        </w:rPr>
        <w:t>Questionnaire for Measuring the Level of Application of the Principles of the National Model for Institutional Excellence of the King Abdulaziz Quality Award (Independent Variable) in Hospitals Operating under the Qassim Health Cluster.</w:t>
      </w:r>
    </w:p>
    <w:p w14:paraId="56A1D46F"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Dear Brother / Sister,</w:t>
      </w:r>
    </w:p>
    <w:p w14:paraId="195F791F" w14:textId="01FC93A2"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Greetings,</w:t>
      </w:r>
    </w:p>
    <w:p w14:paraId="7EB66915"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The researcher is conducting a field study as part of the requirements for obtaining a PhD degree, entitled: "The Impact of Institutional Excellence on the Quality of Patient Experience: A Descriptive Analytical Study on the Qassim Health Cluster in the Kingdom of Saudi Arabia".</w:t>
      </w:r>
    </w:p>
    <w:p w14:paraId="36EA4E21"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This questionnaire aims to measure the level of application of the principles of the National Model for Institutional Excellence of the King Abdulaziz Quality Award in the hospitals operating under it within the Qassim Health Cluster.</w:t>
      </w:r>
    </w:p>
    <w:p w14:paraId="55C4196F" w14:textId="77777777" w:rsidR="00822C31" w:rsidRPr="00822C31" w:rsidRDefault="00822C31" w:rsidP="00822C31">
      <w:pPr>
        <w:tabs>
          <w:tab w:val="num" w:pos="360"/>
        </w:tabs>
        <w:spacing w:after="200" w:line="276" w:lineRule="auto"/>
        <w:ind w:left="360" w:hanging="360"/>
        <w:contextualSpacing/>
        <w:jc w:val="both"/>
        <w:rPr>
          <w:rFonts w:ascii="Cambria" w:eastAsia="MS Mincho" w:hAnsi="Cambria" w:cs="Arial"/>
        </w:rPr>
      </w:pPr>
      <w:r w:rsidRPr="00822C31">
        <w:rPr>
          <w:rFonts w:ascii="Cambria" w:eastAsia="MS Mincho" w:hAnsi="Cambria" w:cs="Arial"/>
        </w:rPr>
        <w:t>• Your response by filling out the questionnaire is considered your consent to participate.</w:t>
      </w:r>
    </w:p>
    <w:p w14:paraId="5F10A22C" w14:textId="1F493179"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lastRenderedPageBreak/>
        <w:t xml:space="preserve">We kindly ask you to read the following statements </w:t>
      </w:r>
      <w:r w:rsidR="00E41BFA" w:rsidRPr="00822C31">
        <w:rPr>
          <w:rFonts w:ascii="Cambria" w:eastAsia="MS Mincho" w:hAnsi="Cambria" w:cs="Arial"/>
        </w:rPr>
        <w:t>carefully and</w:t>
      </w:r>
      <w:r w:rsidRPr="00822C31">
        <w:rPr>
          <w:rFonts w:ascii="Cambria" w:eastAsia="MS Mincho" w:hAnsi="Cambria" w:cs="Arial"/>
        </w:rPr>
        <w:t xml:space="preserve"> place a check mark (</w:t>
      </w:r>
      <w:r w:rsidRPr="00822C31">
        <w:rPr>
          <w:rFonts w:ascii="Segoe UI Symbol" w:eastAsia="MS Mincho" w:hAnsi="Segoe UI Symbol" w:cs="Segoe UI Symbol"/>
        </w:rPr>
        <w:t>✓</w:t>
      </w:r>
      <w:r w:rsidRPr="00822C31">
        <w:rPr>
          <w:rFonts w:ascii="Cambria" w:eastAsia="MS Mincho" w:hAnsi="Cambria" w:cs="Arial"/>
        </w:rPr>
        <w:t>) next to the option that expresses your degree of agreement on the extent to which each statement applies to the reality of work in your hospital. Please note that all data will be treated with strict confidentiality and will only be used for scientific research purposes.</w:t>
      </w:r>
    </w:p>
    <w:p w14:paraId="1C2A4C93" w14:textId="77777777" w:rsidR="00822C31" w:rsidRPr="00822C31" w:rsidRDefault="00822C31" w:rsidP="00822C31">
      <w:pPr>
        <w:spacing w:after="200" w:line="276" w:lineRule="auto"/>
        <w:jc w:val="both"/>
        <w:rPr>
          <w:rFonts w:ascii="Cambria" w:eastAsia="MS Mincho" w:hAnsi="Cambria" w:cs="Arial"/>
        </w:rPr>
      </w:pPr>
      <w:r w:rsidRPr="00822C31">
        <w:rPr>
          <w:rFonts w:ascii="Cambria" w:eastAsia="MS Mincho" w:hAnsi="Cambria" w:cs="Arial"/>
        </w:rPr>
        <w:t>Thank you for your cooperation and valuable contribution to the success of this study.</w:t>
      </w:r>
    </w:p>
    <w:p w14:paraId="449A0722" w14:textId="77777777" w:rsidR="00822C31" w:rsidRPr="00822C31" w:rsidRDefault="00822C31" w:rsidP="00822C31">
      <w:pPr>
        <w:spacing w:before="100" w:beforeAutospacing="1" w:after="100" w:afterAutospacing="1" w:line="240" w:lineRule="auto"/>
        <w:rPr>
          <w:rFonts w:ascii="Traditional Arabic" w:hAnsi="Traditional Arabic" w:cs="Traditional Arabic"/>
          <w:color w:val="000000" w:themeColor="text1"/>
          <w:sz w:val="24"/>
          <w:szCs w:val="24"/>
        </w:rPr>
      </w:pPr>
    </w:p>
    <w:p w14:paraId="2840FBFB" w14:textId="7927DB69" w:rsidR="00CB3BEA" w:rsidRPr="00225C47" w:rsidRDefault="00CB3BEA" w:rsidP="004E430C">
      <w:pPr>
        <w:bidi/>
        <w:spacing w:before="100" w:beforeAutospacing="1" w:after="100" w:afterAutospacing="1" w:line="240" w:lineRule="auto"/>
        <w:rPr>
          <w:rFonts w:ascii="Traditional Arabic" w:hAnsi="Traditional Arabic" w:cs="Traditional Arabic"/>
          <w:b/>
          <w:bCs/>
          <w:color w:val="000000" w:themeColor="text1"/>
          <w:sz w:val="32"/>
          <w:szCs w:val="32"/>
          <w:rtl/>
        </w:rPr>
      </w:pPr>
      <w:r w:rsidRPr="00425A7C">
        <w:rPr>
          <w:rFonts w:ascii="Traditional Arabic" w:hAnsi="Traditional Arabic" w:cs="Traditional Arabic"/>
          <w:b/>
          <w:bCs/>
          <w:color w:val="000000" w:themeColor="text1"/>
          <w:sz w:val="32"/>
          <w:szCs w:val="32"/>
          <w:rtl/>
          <w:lang w:val="en-GB"/>
        </w:rPr>
        <w:t>أولا: البيانات الديموغرافية:</w:t>
      </w:r>
      <w:r w:rsidR="00225C47" w:rsidRPr="00225C47">
        <w:rPr>
          <w:rFonts w:ascii="Calibri" w:eastAsia="MS Gothic" w:hAnsi="Calibri" w:cs="Times New Roman"/>
          <w:b/>
          <w:bCs/>
          <w:color w:val="4F81BD"/>
          <w:sz w:val="26"/>
          <w:szCs w:val="26"/>
        </w:rPr>
        <w:t xml:space="preserve"> </w:t>
      </w:r>
      <w:r w:rsidR="00225C47" w:rsidRPr="00F731C2">
        <w:rPr>
          <w:rFonts w:ascii="Calibri" w:eastAsia="MS Gothic" w:hAnsi="Calibri" w:cs="Times New Roman"/>
          <w:b/>
          <w:bCs/>
          <w:color w:val="4F81BD"/>
          <w:sz w:val="26"/>
          <w:szCs w:val="26"/>
        </w:rPr>
        <w:t>First: Demographic Data:</w:t>
      </w:r>
      <w:r w:rsidR="00225C47">
        <w:rPr>
          <w:rFonts w:ascii="Calibri" w:eastAsia="MS Gothic" w:hAnsi="Calibri" w:cs="Times New Roman"/>
          <w:b/>
          <w:bCs/>
          <w:color w:val="4F81BD"/>
          <w:sz w:val="26"/>
          <w:szCs w:val="26"/>
        </w:rPr>
        <w:t xml:space="preserve">                                                        </w:t>
      </w:r>
    </w:p>
    <w:tbl>
      <w:tblPr>
        <w:tblStyle w:val="af"/>
        <w:tblW w:w="9356" w:type="dxa"/>
        <w:tblInd w:w="-572" w:type="dxa"/>
        <w:tblLook w:val="04A0" w:firstRow="1" w:lastRow="0" w:firstColumn="1" w:lastColumn="0" w:noHBand="0" w:noVBand="1"/>
      </w:tblPr>
      <w:tblGrid>
        <w:gridCol w:w="8807"/>
        <w:gridCol w:w="549"/>
      </w:tblGrid>
      <w:tr w:rsidR="00CB3BEA" w:rsidRPr="00CB3BEA" w14:paraId="46F21DD2" w14:textId="77777777" w:rsidTr="00690307">
        <w:tc>
          <w:tcPr>
            <w:tcW w:w="8807" w:type="dxa"/>
          </w:tcPr>
          <w:p w14:paraId="008BB331"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tl/>
                <w:lang w:val="en-GB"/>
              </w:rPr>
              <w:t xml:space="preserve">المستشفى :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مستشفى بريدة المركزي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الولادة</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والأطفال</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مستشفى</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الرس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العام</w:t>
            </w:r>
            <w:r w:rsidRPr="00CB3BEA">
              <w:rPr>
                <w:rFonts w:ascii="Traditional Arabic" w:hAnsi="Traditional Arabic" w:cs="Traditional Arabic"/>
                <w:color w:val="000000" w:themeColor="text1"/>
                <w:sz w:val="24"/>
                <w:szCs w:val="24"/>
                <w:rtl/>
                <w:lang w:val="en-GB"/>
              </w:rPr>
              <w:t xml:space="preserve">    </w:t>
            </w:r>
          </w:p>
          <w:p w14:paraId="600F8A73" w14:textId="62F47491" w:rsidR="00F731C2" w:rsidRPr="00B01E98" w:rsidRDefault="00B01E98" w:rsidP="00F731C2">
            <w:pPr>
              <w:spacing w:before="100" w:beforeAutospacing="1" w:after="100" w:afterAutospacing="1" w:line="240" w:lineRule="auto"/>
              <w:rPr>
                <w:rFonts w:ascii="Traditional Arabic" w:hAnsi="Traditional Arabic" w:cs="Traditional Arabic"/>
                <w:color w:val="000000" w:themeColor="text1"/>
                <w:sz w:val="24"/>
                <w:szCs w:val="24"/>
              </w:rPr>
            </w:pPr>
            <w:r w:rsidRPr="00C9639E">
              <w:rPr>
                <w:rFonts w:ascii="Traditional Arabic" w:hAnsi="Traditional Arabic" w:cs="Traditional Arabic"/>
                <w:b/>
                <w:bCs/>
                <w:color w:val="000000" w:themeColor="text1"/>
                <w:sz w:val="24"/>
                <w:szCs w:val="24"/>
              </w:rPr>
              <w:t>1. Hospital:</w:t>
            </w:r>
            <w:r w:rsidRPr="00B01E98">
              <w:rPr>
                <w:rFonts w:ascii="Traditional Arabic" w:hAnsi="Traditional Arabic" w:cs="Traditional Arabic"/>
                <w:color w:val="000000" w:themeColor="text1"/>
                <w:sz w:val="24"/>
                <w:szCs w:val="24"/>
              </w:rPr>
              <w:t xml:space="preserve">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Buraidah Central Hospital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Maternity and Children Hospital      </w:t>
            </w:r>
            <w:r w:rsidRPr="00B01E98">
              <w:rPr>
                <w:rFonts w:ascii="Segoe UI Symbol" w:hAnsi="Segoe UI Symbol" w:cs="Segoe UI Symbol"/>
                <w:color w:val="000000" w:themeColor="text1"/>
                <w:sz w:val="24"/>
                <w:szCs w:val="24"/>
              </w:rPr>
              <w:t>☐</w:t>
            </w:r>
            <w:r w:rsidRPr="00B01E98">
              <w:rPr>
                <w:rFonts w:ascii="Traditional Arabic" w:hAnsi="Traditional Arabic" w:cs="Traditional Arabic"/>
                <w:color w:val="000000" w:themeColor="text1"/>
                <w:sz w:val="24"/>
                <w:szCs w:val="24"/>
              </w:rPr>
              <w:t xml:space="preserve"> Al Rass General Hospital    </w:t>
            </w:r>
          </w:p>
        </w:tc>
        <w:tc>
          <w:tcPr>
            <w:tcW w:w="549" w:type="dxa"/>
          </w:tcPr>
          <w:p w14:paraId="4F3F3571"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Pr>
            </w:pPr>
            <w:r w:rsidRPr="00CB3BEA">
              <w:rPr>
                <w:rFonts w:ascii="Traditional Arabic" w:hAnsi="Traditional Arabic" w:cs="Traditional Arabic"/>
                <w:color w:val="000000" w:themeColor="text1"/>
                <w:sz w:val="24"/>
                <w:szCs w:val="24"/>
              </w:rPr>
              <w:t>1</w:t>
            </w:r>
          </w:p>
        </w:tc>
      </w:tr>
      <w:tr w:rsidR="00CB3BEA" w:rsidRPr="00CB3BEA" w14:paraId="14D8E2FE" w14:textId="77777777" w:rsidTr="00690307">
        <w:tc>
          <w:tcPr>
            <w:tcW w:w="8807" w:type="dxa"/>
            <w:hideMark/>
          </w:tcPr>
          <w:p w14:paraId="45547204"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الجنس: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ذكر</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أنثى</w:t>
            </w:r>
          </w:p>
          <w:p w14:paraId="516EDF19" w14:textId="47794522" w:rsidR="00B01E98" w:rsidRPr="00C9639E" w:rsidRDefault="00C9639E" w:rsidP="00C9639E">
            <w:pPr>
              <w:spacing w:after="200" w:line="276" w:lineRule="auto"/>
              <w:rPr>
                <w:rFonts w:ascii="Cambria" w:eastAsia="MS Mincho" w:hAnsi="Cambria" w:cs="Arial"/>
              </w:rPr>
            </w:pPr>
            <w:r w:rsidRPr="00C9639E">
              <w:rPr>
                <w:rFonts w:ascii="Cambria" w:eastAsia="MS Mincho" w:hAnsi="Cambria" w:cs="Arial"/>
                <w:b/>
              </w:rPr>
              <w:t>2. Gender:</w:t>
            </w:r>
            <w:r w:rsidRPr="00C9639E">
              <w:rPr>
                <w:rFonts w:ascii="Cambria" w:eastAsia="MS Mincho" w:hAnsi="Cambria" w:cs="Arial"/>
              </w:rPr>
              <w:t xml:space="preserve">  </w:t>
            </w:r>
            <w:r w:rsidRPr="00C9639E">
              <w:rPr>
                <w:rFonts w:ascii="Segoe UI Symbol" w:eastAsia="MS Mincho" w:hAnsi="Segoe UI Symbol" w:cs="Segoe UI Symbol"/>
              </w:rPr>
              <w:t>☐</w:t>
            </w:r>
            <w:r w:rsidRPr="00C9639E">
              <w:rPr>
                <w:rFonts w:ascii="Cambria" w:eastAsia="MS Mincho" w:hAnsi="Cambria" w:cs="Arial"/>
              </w:rPr>
              <w:t xml:space="preserve"> Male      </w:t>
            </w:r>
            <w:r w:rsidRPr="00C9639E">
              <w:rPr>
                <w:rFonts w:ascii="Segoe UI Symbol" w:eastAsia="MS Mincho" w:hAnsi="Segoe UI Symbol" w:cs="Segoe UI Symbol"/>
              </w:rPr>
              <w:t>☐</w:t>
            </w:r>
            <w:r w:rsidRPr="00C9639E">
              <w:rPr>
                <w:rFonts w:ascii="Cambria" w:eastAsia="MS Mincho" w:hAnsi="Cambria" w:cs="Arial"/>
              </w:rPr>
              <w:t xml:space="preserve"> Female    </w:t>
            </w:r>
          </w:p>
        </w:tc>
        <w:tc>
          <w:tcPr>
            <w:tcW w:w="549" w:type="dxa"/>
          </w:tcPr>
          <w:p w14:paraId="2571ABCF"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2</w:t>
            </w:r>
          </w:p>
        </w:tc>
      </w:tr>
      <w:tr w:rsidR="00CB3BEA" w:rsidRPr="00CB3BEA" w14:paraId="7882E898" w14:textId="77777777" w:rsidTr="00690307">
        <w:tc>
          <w:tcPr>
            <w:tcW w:w="8807" w:type="dxa"/>
            <w:hideMark/>
          </w:tcPr>
          <w:p w14:paraId="3C231B2C"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الفئة العمرية: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25</w:t>
            </w:r>
            <w:r w:rsidRPr="00CB3BEA">
              <w:rPr>
                <w:rFonts w:ascii="Traditional Arabic" w:hAnsi="Traditional Arabic" w:cs="Traditional Arabic" w:hint="cs"/>
                <w:color w:val="000000" w:themeColor="text1"/>
                <w:sz w:val="24"/>
                <w:szCs w:val="24"/>
                <w:rtl/>
                <w:lang w:val="en-GB"/>
              </w:rPr>
              <w:t>–أقل</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w:t>
            </w:r>
            <w:r w:rsidRPr="00CB3BEA">
              <w:rPr>
                <w:rFonts w:ascii="Traditional Arabic" w:hAnsi="Traditional Arabic" w:cs="Traditional Arabic"/>
                <w:color w:val="000000" w:themeColor="text1"/>
                <w:sz w:val="24"/>
                <w:szCs w:val="24"/>
                <w:rtl/>
                <w:lang w:val="en-GB"/>
              </w:rPr>
              <w:t xml:space="preserve"> 35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35</w:t>
            </w:r>
            <w:r w:rsidRPr="00CB3BEA">
              <w:rPr>
                <w:rFonts w:ascii="Traditional Arabic" w:hAnsi="Traditional Arabic" w:cs="Traditional Arabic" w:hint="cs"/>
                <w:color w:val="000000" w:themeColor="text1"/>
                <w:sz w:val="24"/>
                <w:szCs w:val="24"/>
                <w:rtl/>
                <w:lang w:val="en-GB"/>
              </w:rPr>
              <w:t>–أ</w:t>
            </w:r>
            <w:r w:rsidRPr="00CB3BEA">
              <w:rPr>
                <w:rFonts w:ascii="Traditional Arabic" w:hAnsi="Traditional Arabic" w:cs="Traditional Arabic"/>
                <w:color w:val="000000" w:themeColor="text1"/>
                <w:sz w:val="24"/>
                <w:szCs w:val="24"/>
                <w:rtl/>
                <w:lang w:val="en-GB"/>
              </w:rPr>
              <w:t xml:space="preserve">قل من 45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45 </w:t>
            </w:r>
            <w:r w:rsidRPr="00CB3BEA">
              <w:rPr>
                <w:rFonts w:ascii="Traditional Arabic" w:hAnsi="Traditional Arabic" w:cs="Traditional Arabic" w:hint="cs"/>
                <w:color w:val="000000" w:themeColor="text1"/>
                <w:sz w:val="24"/>
                <w:szCs w:val="24"/>
                <w:rtl/>
                <w:lang w:val="en-GB"/>
              </w:rPr>
              <w:t>فأكثر</w:t>
            </w:r>
          </w:p>
          <w:p w14:paraId="5F88E5FD" w14:textId="011C8AB6" w:rsidR="00C9639E" w:rsidRPr="00E468C2" w:rsidRDefault="00E468C2" w:rsidP="00E468C2">
            <w:pPr>
              <w:spacing w:after="200" w:line="276" w:lineRule="auto"/>
              <w:rPr>
                <w:rFonts w:ascii="Cambria" w:eastAsia="MS Mincho" w:hAnsi="Cambria" w:cs="Arial"/>
              </w:rPr>
            </w:pPr>
            <w:r w:rsidRPr="00E468C2">
              <w:rPr>
                <w:rFonts w:ascii="Cambria" w:eastAsia="MS Mincho" w:hAnsi="Cambria" w:cs="Arial"/>
                <w:b/>
              </w:rPr>
              <w:t>3. Age Group:</w:t>
            </w:r>
            <w:r w:rsidRPr="00E468C2">
              <w:rPr>
                <w:rFonts w:ascii="Cambria" w:eastAsia="MS Mincho" w:hAnsi="Cambria" w:cs="Arial"/>
              </w:rPr>
              <w:t xml:space="preserve">  </w:t>
            </w:r>
            <w:r w:rsidRPr="00E468C2">
              <w:rPr>
                <w:rFonts w:ascii="Segoe UI Symbol" w:eastAsia="MS Mincho" w:hAnsi="Segoe UI Symbol" w:cs="Segoe UI Symbol"/>
              </w:rPr>
              <w:t>☐</w:t>
            </w:r>
            <w:r w:rsidRPr="00E468C2">
              <w:rPr>
                <w:rFonts w:ascii="Cambria" w:eastAsia="MS Mincho" w:hAnsi="Cambria" w:cs="Arial"/>
              </w:rPr>
              <w:t xml:space="preserve"> 25 </w:t>
            </w:r>
            <w:r w:rsidRPr="00E468C2">
              <w:rPr>
                <w:rFonts w:ascii="Cambria" w:eastAsia="MS Mincho" w:hAnsi="Cambria" w:cs="Cambria"/>
              </w:rPr>
              <w:t>–</w:t>
            </w:r>
            <w:r w:rsidRPr="00E468C2">
              <w:rPr>
                <w:rFonts w:ascii="Cambria" w:eastAsia="MS Mincho" w:hAnsi="Cambria" w:cs="Arial"/>
              </w:rPr>
              <w:t xml:space="preserve"> less than 35      </w:t>
            </w:r>
            <w:r w:rsidRPr="00E468C2">
              <w:rPr>
                <w:rFonts w:ascii="Segoe UI Symbol" w:eastAsia="MS Mincho" w:hAnsi="Segoe UI Symbol" w:cs="Segoe UI Symbol"/>
              </w:rPr>
              <w:t>☐</w:t>
            </w:r>
            <w:r w:rsidRPr="00E468C2">
              <w:rPr>
                <w:rFonts w:ascii="Cambria" w:eastAsia="MS Mincho" w:hAnsi="Cambria" w:cs="Arial"/>
              </w:rPr>
              <w:t xml:space="preserve"> 35 </w:t>
            </w:r>
            <w:r w:rsidRPr="00E468C2">
              <w:rPr>
                <w:rFonts w:ascii="Cambria" w:eastAsia="MS Mincho" w:hAnsi="Cambria" w:cs="Cambria"/>
              </w:rPr>
              <w:t>–</w:t>
            </w:r>
            <w:r w:rsidRPr="00E468C2">
              <w:rPr>
                <w:rFonts w:ascii="Cambria" w:eastAsia="MS Mincho" w:hAnsi="Cambria" w:cs="Arial"/>
              </w:rPr>
              <w:t xml:space="preserve"> less than 45      </w:t>
            </w:r>
            <w:r w:rsidRPr="00E468C2">
              <w:rPr>
                <w:rFonts w:ascii="Segoe UI Symbol" w:eastAsia="MS Mincho" w:hAnsi="Segoe UI Symbol" w:cs="Segoe UI Symbol"/>
              </w:rPr>
              <w:t>☐</w:t>
            </w:r>
            <w:r w:rsidRPr="00E468C2">
              <w:rPr>
                <w:rFonts w:ascii="Cambria" w:eastAsia="MS Mincho" w:hAnsi="Cambria" w:cs="Arial"/>
              </w:rPr>
              <w:t xml:space="preserve"> 45 and above    </w:t>
            </w:r>
          </w:p>
        </w:tc>
        <w:tc>
          <w:tcPr>
            <w:tcW w:w="549" w:type="dxa"/>
          </w:tcPr>
          <w:p w14:paraId="21EC123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3</w:t>
            </w:r>
          </w:p>
        </w:tc>
      </w:tr>
      <w:tr w:rsidR="00CB3BEA" w:rsidRPr="00CB3BEA" w14:paraId="6660BF34" w14:textId="77777777" w:rsidTr="00690307">
        <w:tc>
          <w:tcPr>
            <w:tcW w:w="8807" w:type="dxa"/>
            <w:hideMark/>
          </w:tcPr>
          <w:p w14:paraId="4E458F43"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المستوى التعليمي: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دبلوم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ثانوي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بكالوريوس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دراسات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عليا</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دبلوم</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عالي</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بعد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البكالوريوس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ماجستير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دكتوراه</w:t>
            </w:r>
            <w:r w:rsidRPr="00CB3BEA">
              <w:rPr>
                <w:rFonts w:ascii="Traditional Arabic" w:hAnsi="Traditional Arabic" w:cs="Traditional Arabic"/>
                <w:color w:val="000000" w:themeColor="text1"/>
                <w:sz w:val="24"/>
                <w:szCs w:val="24"/>
                <w:rtl/>
                <w:lang w:val="en-GB"/>
              </w:rPr>
              <w:t>)</w:t>
            </w:r>
          </w:p>
          <w:p w14:paraId="512206A7" w14:textId="024DDD29" w:rsidR="00E468C2" w:rsidRPr="007949A7" w:rsidRDefault="007949A7" w:rsidP="007949A7">
            <w:pPr>
              <w:spacing w:after="200" w:line="276" w:lineRule="auto"/>
              <w:rPr>
                <w:rFonts w:ascii="Cambria" w:eastAsia="MS Mincho" w:hAnsi="Cambria" w:cs="Arial"/>
              </w:rPr>
            </w:pPr>
            <w:r w:rsidRPr="007949A7">
              <w:rPr>
                <w:rFonts w:ascii="Cambria" w:eastAsia="MS Mincho" w:hAnsi="Cambria" w:cs="Arial"/>
                <w:b/>
              </w:rPr>
              <w:t>4. Educational Level:</w:t>
            </w:r>
            <w:r w:rsidRPr="007949A7">
              <w:rPr>
                <w:rFonts w:ascii="Cambria" w:eastAsia="MS Mincho" w:hAnsi="Cambria" w:cs="Arial"/>
              </w:rPr>
              <w:t xml:space="preserve">  </w:t>
            </w:r>
            <w:r w:rsidRPr="007949A7">
              <w:rPr>
                <w:rFonts w:ascii="Segoe UI Symbol" w:eastAsia="MS Mincho" w:hAnsi="Segoe UI Symbol" w:cs="Segoe UI Symbol"/>
              </w:rPr>
              <w:t>☐</w:t>
            </w:r>
            <w:r w:rsidRPr="007949A7">
              <w:rPr>
                <w:rFonts w:ascii="Cambria" w:eastAsia="MS Mincho" w:hAnsi="Cambria" w:cs="Arial"/>
              </w:rPr>
              <w:t xml:space="preserve"> Diploma      </w:t>
            </w:r>
            <w:r w:rsidRPr="007949A7">
              <w:rPr>
                <w:rFonts w:ascii="Segoe UI Symbol" w:eastAsia="MS Mincho" w:hAnsi="Segoe UI Symbol" w:cs="Segoe UI Symbol"/>
              </w:rPr>
              <w:t>☐</w:t>
            </w:r>
            <w:r w:rsidRPr="007949A7">
              <w:rPr>
                <w:rFonts w:ascii="Cambria" w:eastAsia="MS Mincho" w:hAnsi="Cambria" w:cs="Arial"/>
              </w:rPr>
              <w:t xml:space="preserve"> High School      </w:t>
            </w:r>
            <w:r w:rsidRPr="007949A7">
              <w:rPr>
                <w:rFonts w:ascii="Segoe UI Symbol" w:eastAsia="MS Mincho" w:hAnsi="Segoe UI Symbol" w:cs="Segoe UI Symbol"/>
              </w:rPr>
              <w:t>☐</w:t>
            </w:r>
            <w:r w:rsidRPr="007949A7">
              <w:rPr>
                <w:rFonts w:ascii="Cambria" w:eastAsia="MS Mincho" w:hAnsi="Cambria" w:cs="Arial"/>
              </w:rPr>
              <w:t xml:space="preserve"> Bachelor's      </w:t>
            </w:r>
            <w:r w:rsidRPr="007949A7">
              <w:rPr>
                <w:rFonts w:ascii="Segoe UI Symbol" w:eastAsia="MS Mincho" w:hAnsi="Segoe UI Symbol" w:cs="Segoe UI Symbol"/>
              </w:rPr>
              <w:t>☐</w:t>
            </w:r>
            <w:r w:rsidRPr="007949A7">
              <w:rPr>
                <w:rFonts w:ascii="Cambria" w:eastAsia="MS Mincho" w:hAnsi="Cambria" w:cs="Arial"/>
              </w:rPr>
              <w:t xml:space="preserve"> Postgraduate Studies (Higher Diploma after Bachelor's - Master's - </w:t>
            </w:r>
            <w:r w:rsidR="006A1C0B" w:rsidRPr="007949A7">
              <w:rPr>
                <w:rFonts w:ascii="Cambria" w:eastAsia="MS Mincho" w:hAnsi="Cambria" w:cs="Arial"/>
              </w:rPr>
              <w:t xml:space="preserve">PhD)  </w:t>
            </w:r>
          </w:p>
        </w:tc>
        <w:tc>
          <w:tcPr>
            <w:tcW w:w="549" w:type="dxa"/>
          </w:tcPr>
          <w:p w14:paraId="21662330"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4</w:t>
            </w:r>
          </w:p>
        </w:tc>
      </w:tr>
      <w:tr w:rsidR="00CB3BEA" w:rsidRPr="00CB3BEA" w14:paraId="5B24A6AC" w14:textId="77777777" w:rsidTr="00690307">
        <w:tc>
          <w:tcPr>
            <w:tcW w:w="8807" w:type="dxa"/>
            <w:hideMark/>
          </w:tcPr>
          <w:p w14:paraId="60EF3ACA"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الوظيفة: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إدارة</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نائب</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مدير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الادارة</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رئيس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قسم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نائب</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رئيس</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القسم</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مساعد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إداري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مساعد</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فني</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منسق</w:t>
            </w:r>
            <w:r w:rsidRPr="00CB3BEA">
              <w:rPr>
                <w:rFonts w:ascii="Traditional Arabic" w:hAnsi="Traditional Arabic" w:cs="Traditional Arabic"/>
                <w:color w:val="000000" w:themeColor="text1"/>
                <w:sz w:val="24"/>
                <w:szCs w:val="24"/>
                <w:rtl/>
                <w:lang w:val="en-GB"/>
              </w:rPr>
              <w:t xml:space="preserve">      </w:t>
            </w:r>
          </w:p>
          <w:p w14:paraId="289414C5" w14:textId="2B176363" w:rsidR="007949A7" w:rsidRPr="007837B8" w:rsidRDefault="007837B8" w:rsidP="007837B8">
            <w:pPr>
              <w:spacing w:after="200" w:line="276" w:lineRule="auto"/>
              <w:rPr>
                <w:rFonts w:ascii="Cambria" w:eastAsia="MS Mincho" w:hAnsi="Cambria" w:cs="Arial"/>
              </w:rPr>
            </w:pPr>
            <w:r w:rsidRPr="007837B8">
              <w:rPr>
                <w:rFonts w:ascii="Cambria" w:eastAsia="MS Mincho" w:hAnsi="Cambria" w:cs="Arial"/>
                <w:b/>
              </w:rPr>
              <w:t>5. Job Title:</w:t>
            </w:r>
            <w:r w:rsidRPr="007837B8">
              <w:rPr>
                <w:rFonts w:ascii="Cambria" w:eastAsia="MS Mincho" w:hAnsi="Cambria" w:cs="Arial"/>
              </w:rPr>
              <w:t xml:space="preserve">  </w:t>
            </w:r>
            <w:r w:rsidRPr="007837B8">
              <w:rPr>
                <w:rFonts w:ascii="Segoe UI Symbol" w:eastAsia="MS Mincho" w:hAnsi="Segoe UI Symbol" w:cs="Segoe UI Symbol"/>
              </w:rPr>
              <w:t>☐</w:t>
            </w:r>
            <w:r w:rsidRPr="007837B8">
              <w:rPr>
                <w:rFonts w:ascii="Cambria" w:eastAsia="MS Mincho" w:hAnsi="Cambria" w:cs="Arial"/>
              </w:rPr>
              <w:t xml:space="preserve"> Department Director      </w:t>
            </w:r>
            <w:r w:rsidRPr="007837B8">
              <w:rPr>
                <w:rFonts w:ascii="Segoe UI Symbol" w:eastAsia="MS Mincho" w:hAnsi="Segoe UI Symbol" w:cs="Segoe UI Symbol"/>
              </w:rPr>
              <w:t>☐</w:t>
            </w:r>
            <w:r w:rsidRPr="007837B8">
              <w:rPr>
                <w:rFonts w:ascii="Cambria" w:eastAsia="MS Mincho" w:hAnsi="Cambria" w:cs="Arial"/>
              </w:rPr>
              <w:t xml:space="preserve"> Deputy Department Director      </w:t>
            </w:r>
            <w:r w:rsidRPr="007837B8">
              <w:rPr>
                <w:rFonts w:ascii="Segoe UI Symbol" w:eastAsia="MS Mincho" w:hAnsi="Segoe UI Symbol" w:cs="Segoe UI Symbol"/>
              </w:rPr>
              <w:t>☐</w:t>
            </w:r>
            <w:r w:rsidRPr="007837B8">
              <w:rPr>
                <w:rFonts w:ascii="Cambria" w:eastAsia="MS Mincho" w:hAnsi="Cambria" w:cs="Arial"/>
              </w:rPr>
              <w:t xml:space="preserve"> Section Head      </w:t>
            </w:r>
            <w:r w:rsidRPr="007837B8">
              <w:rPr>
                <w:rFonts w:ascii="Segoe UI Symbol" w:eastAsia="MS Mincho" w:hAnsi="Segoe UI Symbol" w:cs="Segoe UI Symbol"/>
              </w:rPr>
              <w:t>☐</w:t>
            </w:r>
            <w:r w:rsidRPr="007837B8">
              <w:rPr>
                <w:rFonts w:ascii="Cambria" w:eastAsia="MS Mincho" w:hAnsi="Cambria" w:cs="Arial"/>
              </w:rPr>
              <w:t xml:space="preserve"> Deputy Section Head      </w:t>
            </w:r>
            <w:r w:rsidRPr="007837B8">
              <w:rPr>
                <w:rFonts w:ascii="Segoe UI Symbol" w:eastAsia="MS Mincho" w:hAnsi="Segoe UI Symbol" w:cs="Segoe UI Symbol"/>
              </w:rPr>
              <w:t>☐</w:t>
            </w:r>
            <w:r w:rsidRPr="007837B8">
              <w:rPr>
                <w:rFonts w:ascii="Cambria" w:eastAsia="MS Mincho" w:hAnsi="Cambria" w:cs="Arial"/>
              </w:rPr>
              <w:t xml:space="preserve"> Administrative Assistant      </w:t>
            </w:r>
            <w:r w:rsidRPr="007837B8">
              <w:rPr>
                <w:rFonts w:ascii="Segoe UI Symbol" w:eastAsia="MS Mincho" w:hAnsi="Segoe UI Symbol" w:cs="Segoe UI Symbol"/>
              </w:rPr>
              <w:t>☐</w:t>
            </w:r>
            <w:r w:rsidRPr="007837B8">
              <w:rPr>
                <w:rFonts w:ascii="Cambria" w:eastAsia="MS Mincho" w:hAnsi="Cambria" w:cs="Arial"/>
              </w:rPr>
              <w:t xml:space="preserve"> Technical Assistant      </w:t>
            </w:r>
            <w:r w:rsidRPr="007837B8">
              <w:rPr>
                <w:rFonts w:ascii="Segoe UI Symbol" w:eastAsia="MS Mincho" w:hAnsi="Segoe UI Symbol" w:cs="Segoe UI Symbol"/>
              </w:rPr>
              <w:t>☐</w:t>
            </w:r>
            <w:r w:rsidRPr="007837B8">
              <w:rPr>
                <w:rFonts w:ascii="Cambria" w:eastAsia="MS Mincho" w:hAnsi="Cambria" w:cs="Arial"/>
              </w:rPr>
              <w:t xml:space="preserve"> Coordinator    </w:t>
            </w:r>
          </w:p>
        </w:tc>
        <w:tc>
          <w:tcPr>
            <w:tcW w:w="549" w:type="dxa"/>
          </w:tcPr>
          <w:p w14:paraId="53ED8C1A"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5</w:t>
            </w:r>
          </w:p>
        </w:tc>
      </w:tr>
      <w:tr w:rsidR="00CB3BEA" w:rsidRPr="00CB3BEA" w14:paraId="15AFEAD9" w14:textId="77777777" w:rsidTr="00690307">
        <w:tc>
          <w:tcPr>
            <w:tcW w:w="8807" w:type="dxa"/>
            <w:hideMark/>
          </w:tcPr>
          <w:p w14:paraId="021EB2C2" w14:textId="77777777" w:rsid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rPr>
            </w:pPr>
            <w:r w:rsidRPr="00CB3BEA">
              <w:rPr>
                <w:rFonts w:ascii="Traditional Arabic" w:hAnsi="Traditional Arabic" w:cs="Traditional Arabic"/>
                <w:color w:val="000000" w:themeColor="text1"/>
                <w:sz w:val="24"/>
                <w:szCs w:val="24"/>
                <w:rtl/>
                <w:lang w:val="en-GB"/>
              </w:rPr>
              <w:t xml:space="preserve">سنوات الخبرة: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5 </w:t>
            </w:r>
            <w:r w:rsidRPr="00CB3BEA">
              <w:rPr>
                <w:rFonts w:ascii="Traditional Arabic" w:hAnsi="Traditional Arabic" w:cs="Traditional Arabic" w:hint="cs"/>
                <w:color w:val="000000" w:themeColor="text1"/>
                <w:sz w:val="24"/>
                <w:szCs w:val="24"/>
                <w:rtl/>
                <w:lang w:val="en-GB"/>
              </w:rPr>
              <w:t>سنوات</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فأقل</w:t>
            </w:r>
            <w:r w:rsidRPr="00CB3BEA">
              <w:rPr>
                <w:rFonts w:ascii="Traditional Arabic" w:hAnsi="Traditional Arabic" w:cs="Traditional Arabic"/>
                <w:color w:val="000000" w:themeColor="text1"/>
                <w:sz w:val="24"/>
                <w:szCs w:val="24"/>
                <w:rtl/>
                <w:lang w:val="en-GB"/>
              </w:rPr>
              <w:t xml:space="preserve">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6</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10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11</w:t>
            </w:r>
            <w:r w:rsidRPr="00CB3BEA">
              <w:rPr>
                <w:rFonts w:ascii="Traditional Arabic" w:hAnsi="Traditional Arabic" w:cs="Traditional Arabic"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15          </w:t>
            </w:r>
            <w:r w:rsidRPr="00CB3BEA">
              <w:rPr>
                <w:rFonts w:ascii="Segoe UI Symbol" w:hAnsi="Segoe UI Symbol" w:cs="Segoe UI Symbol" w:hint="cs"/>
                <w:color w:val="000000" w:themeColor="text1"/>
                <w:sz w:val="24"/>
                <w:szCs w:val="24"/>
                <w:rtl/>
                <w:lang w:val="en-GB"/>
              </w:rPr>
              <w:t>☐</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أكثر</w:t>
            </w:r>
            <w:r w:rsidRPr="00CB3BEA">
              <w:rPr>
                <w:rFonts w:ascii="Traditional Arabic" w:hAnsi="Traditional Arabic" w:cs="Traditional Arabic"/>
                <w:color w:val="000000" w:themeColor="text1"/>
                <w:sz w:val="24"/>
                <w:szCs w:val="24"/>
                <w:rtl/>
                <w:lang w:val="en-GB"/>
              </w:rPr>
              <w:t xml:space="preserve"> </w:t>
            </w:r>
            <w:r w:rsidRPr="00CB3BEA">
              <w:rPr>
                <w:rFonts w:ascii="Traditional Arabic" w:hAnsi="Traditional Arabic" w:cs="Traditional Arabic" w:hint="cs"/>
                <w:color w:val="000000" w:themeColor="text1"/>
                <w:sz w:val="24"/>
                <w:szCs w:val="24"/>
                <w:rtl/>
                <w:lang w:val="en-GB"/>
              </w:rPr>
              <w:t>من</w:t>
            </w:r>
            <w:r w:rsidRPr="00CB3BEA">
              <w:rPr>
                <w:rFonts w:ascii="Traditional Arabic" w:hAnsi="Traditional Arabic" w:cs="Traditional Arabic"/>
                <w:color w:val="000000" w:themeColor="text1"/>
                <w:sz w:val="24"/>
                <w:szCs w:val="24"/>
                <w:rtl/>
                <w:lang w:val="en-GB"/>
              </w:rPr>
              <w:t xml:space="preserve"> 15</w:t>
            </w:r>
          </w:p>
          <w:p w14:paraId="281AFD89" w14:textId="6DA396FA" w:rsidR="007837B8" w:rsidRPr="00225C47" w:rsidRDefault="00225C47" w:rsidP="00225C47">
            <w:pPr>
              <w:spacing w:after="200" w:line="276" w:lineRule="auto"/>
              <w:rPr>
                <w:rFonts w:ascii="Cambria" w:eastAsia="MS Mincho" w:hAnsi="Cambria" w:cs="Arial"/>
              </w:rPr>
            </w:pPr>
            <w:r w:rsidRPr="00225C47">
              <w:rPr>
                <w:rFonts w:ascii="Cambria" w:eastAsia="MS Mincho" w:hAnsi="Cambria" w:cs="Arial"/>
                <w:b/>
              </w:rPr>
              <w:t>6. Years of Experience:</w:t>
            </w:r>
            <w:r w:rsidRPr="00225C47">
              <w:rPr>
                <w:rFonts w:ascii="Cambria" w:eastAsia="MS Mincho" w:hAnsi="Cambria" w:cs="Arial"/>
              </w:rPr>
              <w:t xml:space="preserve">  </w:t>
            </w:r>
            <w:r w:rsidRPr="00225C47">
              <w:rPr>
                <w:rFonts w:ascii="Segoe UI Symbol" w:eastAsia="MS Mincho" w:hAnsi="Segoe UI Symbol" w:cs="Segoe UI Symbol"/>
              </w:rPr>
              <w:t>☐</w:t>
            </w:r>
            <w:r w:rsidRPr="00225C47">
              <w:rPr>
                <w:rFonts w:ascii="Cambria" w:eastAsia="MS Mincho" w:hAnsi="Cambria" w:cs="Arial"/>
              </w:rPr>
              <w:t xml:space="preserve"> 5 years or less      </w:t>
            </w:r>
            <w:r w:rsidRPr="00225C47">
              <w:rPr>
                <w:rFonts w:ascii="Segoe UI Symbol" w:eastAsia="MS Mincho" w:hAnsi="Segoe UI Symbol" w:cs="Segoe UI Symbol"/>
              </w:rPr>
              <w:t>☐</w:t>
            </w:r>
            <w:r w:rsidRPr="00225C47">
              <w:rPr>
                <w:rFonts w:ascii="Cambria" w:eastAsia="MS Mincho" w:hAnsi="Cambria" w:cs="Arial"/>
              </w:rPr>
              <w:t xml:space="preserve"> 6</w:t>
            </w:r>
            <w:r w:rsidRPr="00225C47">
              <w:rPr>
                <w:rFonts w:ascii="Cambria" w:eastAsia="MS Mincho" w:hAnsi="Cambria" w:cs="Cambria"/>
              </w:rPr>
              <w:t>–</w:t>
            </w:r>
            <w:r w:rsidRPr="00225C47">
              <w:rPr>
                <w:rFonts w:ascii="Cambria" w:eastAsia="MS Mincho" w:hAnsi="Cambria" w:cs="Arial"/>
              </w:rPr>
              <w:t xml:space="preserve">10      </w:t>
            </w:r>
            <w:r w:rsidRPr="00225C47">
              <w:rPr>
                <w:rFonts w:ascii="Segoe UI Symbol" w:eastAsia="MS Mincho" w:hAnsi="Segoe UI Symbol" w:cs="Segoe UI Symbol"/>
              </w:rPr>
              <w:t>☐</w:t>
            </w:r>
            <w:r w:rsidRPr="00225C47">
              <w:rPr>
                <w:rFonts w:ascii="Cambria" w:eastAsia="MS Mincho" w:hAnsi="Cambria" w:cs="Arial"/>
              </w:rPr>
              <w:t xml:space="preserve"> 11</w:t>
            </w:r>
            <w:r w:rsidRPr="00225C47">
              <w:rPr>
                <w:rFonts w:ascii="Cambria" w:eastAsia="MS Mincho" w:hAnsi="Cambria" w:cs="Cambria"/>
              </w:rPr>
              <w:t>–</w:t>
            </w:r>
            <w:r w:rsidRPr="00225C47">
              <w:rPr>
                <w:rFonts w:ascii="Cambria" w:eastAsia="MS Mincho" w:hAnsi="Cambria" w:cs="Arial"/>
              </w:rPr>
              <w:t xml:space="preserve">15      </w:t>
            </w:r>
            <w:r w:rsidRPr="00225C47">
              <w:rPr>
                <w:rFonts w:ascii="Segoe UI Symbol" w:eastAsia="MS Mincho" w:hAnsi="Segoe UI Symbol" w:cs="Segoe UI Symbol"/>
              </w:rPr>
              <w:t>☐</w:t>
            </w:r>
            <w:r w:rsidRPr="00225C47">
              <w:rPr>
                <w:rFonts w:ascii="Cambria" w:eastAsia="MS Mincho" w:hAnsi="Cambria" w:cs="Arial"/>
              </w:rPr>
              <w:t xml:space="preserve"> More than 15    </w:t>
            </w:r>
          </w:p>
        </w:tc>
        <w:tc>
          <w:tcPr>
            <w:tcW w:w="549" w:type="dxa"/>
          </w:tcPr>
          <w:p w14:paraId="2E7D3D93" w14:textId="77777777" w:rsidR="00CB3BEA" w:rsidRPr="00CB3BEA" w:rsidRDefault="00CB3BEA" w:rsidP="004E430C">
            <w:pPr>
              <w:bidi/>
              <w:spacing w:before="100" w:beforeAutospacing="1" w:after="100" w:afterAutospacing="1" w:line="240" w:lineRule="auto"/>
              <w:rPr>
                <w:rFonts w:ascii="Traditional Arabic" w:hAnsi="Traditional Arabic" w:cs="Traditional Arabic"/>
                <w:color w:val="000000" w:themeColor="text1"/>
                <w:sz w:val="24"/>
                <w:szCs w:val="24"/>
                <w:rtl/>
                <w:lang w:val="en-GB"/>
              </w:rPr>
            </w:pPr>
            <w:r w:rsidRPr="00CB3BEA">
              <w:rPr>
                <w:rFonts w:ascii="Traditional Arabic" w:hAnsi="Traditional Arabic" w:cs="Traditional Arabic"/>
                <w:color w:val="000000" w:themeColor="text1"/>
                <w:sz w:val="24"/>
                <w:szCs w:val="24"/>
              </w:rPr>
              <w:t>6</w:t>
            </w:r>
          </w:p>
        </w:tc>
      </w:tr>
    </w:tbl>
    <w:p w14:paraId="13EA5753"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16F86C6F" w14:textId="77777777" w:rsidR="00225C47" w:rsidRDefault="00225C47"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3DD099DA" w14:textId="165C9D93" w:rsidR="00CB3BEA" w:rsidRPr="00425A7C" w:rsidRDefault="00CB3BEA" w:rsidP="00225C47">
      <w:pPr>
        <w:bidi/>
        <w:spacing w:before="100" w:beforeAutospacing="1" w:after="100" w:afterAutospacing="1" w:line="240" w:lineRule="auto"/>
        <w:rPr>
          <w:rFonts w:ascii="Traditional Arabic" w:hAnsi="Traditional Arabic" w:cs="Traditional Arabic"/>
          <w:b/>
          <w:bCs/>
          <w:color w:val="000000" w:themeColor="text1"/>
          <w:sz w:val="32"/>
          <w:szCs w:val="32"/>
          <w:rtl/>
          <w:lang w:val="en-GB"/>
        </w:rPr>
      </w:pPr>
      <w:r w:rsidRPr="00425A7C">
        <w:rPr>
          <w:rFonts w:ascii="Traditional Arabic" w:hAnsi="Traditional Arabic" w:cs="Traditional Arabic"/>
          <w:b/>
          <w:bCs/>
          <w:color w:val="000000" w:themeColor="text1"/>
          <w:sz w:val="32"/>
          <w:szCs w:val="32"/>
          <w:rtl/>
          <w:lang w:val="en-GB"/>
        </w:rPr>
        <w:lastRenderedPageBreak/>
        <w:t>ثانياً : محاور الاستبيان</w:t>
      </w:r>
      <w:r w:rsidR="00225C47">
        <w:rPr>
          <w:rFonts w:ascii="Traditional Arabic" w:hAnsi="Traditional Arabic" w:cs="Traditional Arabic" w:hint="cs"/>
          <w:b/>
          <w:bCs/>
          <w:color w:val="000000" w:themeColor="text1"/>
          <w:sz w:val="32"/>
          <w:szCs w:val="32"/>
          <w:rtl/>
          <w:lang w:val="en-GB"/>
        </w:rPr>
        <w:t xml:space="preserve"> </w:t>
      </w:r>
      <w:r w:rsidR="00087454" w:rsidRPr="00087454">
        <w:rPr>
          <w:rFonts w:ascii="Cambria" w:eastAsia="MS Mincho" w:hAnsi="Cambria" w:cs="Arial"/>
          <w:b/>
          <w:bCs/>
          <w:sz w:val="28"/>
          <w:szCs w:val="28"/>
        </w:rPr>
        <w:t>Second: Questionnaire Dimensions</w:t>
      </w:r>
      <w:r w:rsidR="00087454">
        <w:rPr>
          <w:rFonts w:ascii="Cambria" w:eastAsia="MS Mincho" w:hAnsi="Cambria" w:cs="Arial"/>
          <w:b/>
          <w:bCs/>
          <w:sz w:val="28"/>
          <w:szCs w:val="28"/>
        </w:rPr>
        <w:t xml:space="preserve">                              </w:t>
      </w:r>
    </w:p>
    <w:p w14:paraId="06AB1DB6" w14:textId="7A15BC02"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t>المحور الأول: القيادة بالإلهام والقدوة الحسنة</w:t>
      </w:r>
      <w:r w:rsidR="00087454">
        <w:rPr>
          <w:rFonts w:ascii="Traditional Arabic" w:hAnsi="Traditional Arabic" w:cs="Traditional Arabic" w:hint="cs"/>
          <w:b/>
          <w:bCs/>
          <w:color w:val="000000" w:themeColor="text1"/>
          <w:sz w:val="28"/>
          <w:szCs w:val="28"/>
          <w:rtl/>
          <w:lang w:val="en-GB"/>
        </w:rPr>
        <w:t xml:space="preserve"> </w:t>
      </w:r>
    </w:p>
    <w:p w14:paraId="63CF90D0" w14:textId="36AD3879" w:rsidR="00630A1F" w:rsidRPr="00630A1F" w:rsidRDefault="00630A1F" w:rsidP="00630A1F">
      <w:pPr>
        <w:keepNext/>
        <w:keepLines/>
        <w:spacing w:before="200" w:after="0" w:line="276" w:lineRule="auto"/>
        <w:outlineLvl w:val="2"/>
        <w:rPr>
          <w:rFonts w:ascii="Calibri" w:eastAsia="MS Gothic" w:hAnsi="Calibri" w:cs="Times New Roman"/>
          <w:b/>
          <w:bCs/>
          <w:color w:val="4F81BD"/>
        </w:rPr>
      </w:pPr>
      <w:r w:rsidRPr="00630A1F">
        <w:rPr>
          <w:rFonts w:ascii="Calibri" w:eastAsia="MS Gothic" w:hAnsi="Calibri" w:cs="Times New Roman"/>
          <w:b/>
          <w:bCs/>
          <w:color w:val="4F81BD"/>
        </w:rPr>
        <w:t>First Dimension: Leadership by Inspiration and Good Example</w:t>
      </w:r>
    </w:p>
    <w:tbl>
      <w:tblPr>
        <w:tblStyle w:val="aa"/>
        <w:bidiVisual/>
        <w:tblW w:w="9066" w:type="dxa"/>
        <w:tblInd w:w="270" w:type="dxa"/>
        <w:tblLook w:val="04A0" w:firstRow="1" w:lastRow="0" w:firstColumn="1" w:lastColumn="0" w:noHBand="0" w:noVBand="1"/>
      </w:tblPr>
      <w:tblGrid>
        <w:gridCol w:w="412"/>
        <w:gridCol w:w="4012"/>
        <w:gridCol w:w="938"/>
        <w:gridCol w:w="767"/>
        <w:gridCol w:w="863"/>
        <w:gridCol w:w="896"/>
        <w:gridCol w:w="1178"/>
      </w:tblGrid>
      <w:tr w:rsidR="00CB3BEA" w:rsidRPr="00CB3BEA" w14:paraId="5C533DFD" w14:textId="77777777" w:rsidTr="004E430C">
        <w:trPr>
          <w:trHeight w:val="769"/>
        </w:trPr>
        <w:tc>
          <w:tcPr>
            <w:tcW w:w="425" w:type="dxa"/>
            <w:vAlign w:val="center"/>
          </w:tcPr>
          <w:p w14:paraId="6D9F769A" w14:textId="77777777" w:rsidR="00CB3BEA" w:rsidRPr="00983346" w:rsidRDefault="00CB3BEA" w:rsidP="004E430C">
            <w:pPr>
              <w:bidi/>
              <w:spacing w:before="100" w:beforeAutospacing="1" w:after="100" w:afterAutospacing="1" w:line="240" w:lineRule="auto"/>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b/>
                <w:bCs/>
                <w:color w:val="000000" w:themeColor="text1"/>
                <w:sz w:val="20"/>
                <w:szCs w:val="20"/>
                <w:rtl/>
                <w:lang w:val="en-GB"/>
              </w:rPr>
              <w:t>م</w:t>
            </w:r>
          </w:p>
        </w:tc>
        <w:tc>
          <w:tcPr>
            <w:tcW w:w="4336" w:type="dxa"/>
            <w:vAlign w:val="center"/>
          </w:tcPr>
          <w:p w14:paraId="1995E796" w14:textId="6BCDD0FF" w:rsidR="00CB3BEA" w:rsidRPr="00983346" w:rsidRDefault="00CB3BEA" w:rsidP="004E430C">
            <w:pPr>
              <w:bidi/>
              <w:spacing w:before="100" w:beforeAutospacing="1" w:after="100" w:afterAutospacing="1" w:line="240" w:lineRule="auto"/>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b/>
                <w:bCs/>
                <w:color w:val="000000" w:themeColor="text1"/>
                <w:sz w:val="20"/>
                <w:szCs w:val="20"/>
                <w:rtl/>
                <w:lang w:val="en-GB"/>
              </w:rPr>
              <w:t>العبارة</w:t>
            </w:r>
            <w:r w:rsidR="004E204D" w:rsidRPr="00983346">
              <w:rPr>
                <w:rFonts w:ascii="Traditional Arabic" w:hAnsi="Traditional Arabic" w:cs="Traditional Arabic" w:hint="cs"/>
                <w:b/>
                <w:bCs/>
                <w:color w:val="000000" w:themeColor="text1"/>
                <w:sz w:val="20"/>
                <w:szCs w:val="20"/>
                <w:rtl/>
                <w:lang w:val="en-GB"/>
              </w:rPr>
              <w:t xml:space="preserve">                            </w:t>
            </w:r>
            <w:r w:rsidR="004E204D" w:rsidRPr="00983346">
              <w:rPr>
                <w:sz w:val="20"/>
                <w:szCs w:val="20"/>
              </w:rPr>
              <w:t>Statement</w:t>
            </w:r>
            <w:r w:rsidR="004E204D" w:rsidRPr="00983346">
              <w:rPr>
                <w:rFonts w:hint="cs"/>
                <w:sz w:val="20"/>
                <w:szCs w:val="20"/>
                <w:rtl/>
              </w:rPr>
              <w:t xml:space="preserve"> </w:t>
            </w:r>
          </w:p>
        </w:tc>
        <w:tc>
          <w:tcPr>
            <w:tcW w:w="773" w:type="dxa"/>
            <w:vAlign w:val="center"/>
          </w:tcPr>
          <w:p w14:paraId="24DA624D"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26E21FDD" w14:textId="787F5CDA" w:rsidR="004E204D" w:rsidRPr="00983346" w:rsidRDefault="002A73AE" w:rsidP="002A73AE">
            <w:pPr>
              <w:spacing w:before="100" w:beforeAutospacing="1" w:after="100" w:afterAutospacing="1" w:line="240" w:lineRule="auto"/>
              <w:jc w:val="center"/>
              <w:rPr>
                <w:rFonts w:ascii="Traditional Arabic" w:hAnsi="Traditional Arabic" w:cs="Traditional Arabic"/>
                <w:b/>
                <w:bCs/>
                <w:color w:val="000000" w:themeColor="text1"/>
                <w:sz w:val="20"/>
                <w:szCs w:val="20"/>
              </w:rPr>
            </w:pPr>
            <w:r w:rsidRPr="00983346">
              <w:rPr>
                <w:rFonts w:ascii="Cambria" w:eastAsia="MS Mincho" w:hAnsi="Cambria" w:cs="Arial"/>
                <w:sz w:val="20"/>
                <w:szCs w:val="20"/>
              </w:rPr>
              <w:t>Strongly Agree</w:t>
            </w:r>
          </w:p>
        </w:tc>
        <w:tc>
          <w:tcPr>
            <w:tcW w:w="773" w:type="dxa"/>
            <w:vAlign w:val="center"/>
          </w:tcPr>
          <w:p w14:paraId="5C7B68B8"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4BED27DE" w14:textId="596086DF" w:rsidR="002A73AE" w:rsidRPr="00983346" w:rsidRDefault="002A73AE"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Cambria" w:eastAsia="MS Mincho" w:hAnsi="Cambria" w:cs="Arial"/>
                <w:sz w:val="20"/>
                <w:szCs w:val="20"/>
              </w:rPr>
              <w:t>Agree</w:t>
            </w:r>
          </w:p>
        </w:tc>
        <w:tc>
          <w:tcPr>
            <w:tcW w:w="772" w:type="dxa"/>
            <w:vAlign w:val="center"/>
          </w:tcPr>
          <w:p w14:paraId="3CCC2DCA"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641F4D88" w14:textId="126FBDC6" w:rsidR="002A73AE" w:rsidRPr="00983346" w:rsidRDefault="00D158D2" w:rsidP="002A73AE">
            <w:pPr>
              <w:spacing w:before="100" w:beforeAutospacing="1" w:after="100" w:afterAutospacing="1" w:line="240" w:lineRule="auto"/>
              <w:jc w:val="center"/>
              <w:rPr>
                <w:rFonts w:ascii="Traditional Arabic" w:hAnsi="Traditional Arabic" w:cs="Traditional Arabic"/>
                <w:b/>
                <w:bCs/>
                <w:color w:val="000000" w:themeColor="text1"/>
                <w:sz w:val="20"/>
                <w:szCs w:val="20"/>
              </w:rPr>
            </w:pPr>
            <w:r w:rsidRPr="00983346">
              <w:rPr>
                <w:rFonts w:ascii="Cambria" w:eastAsia="MS Mincho" w:hAnsi="Cambria" w:cs="Arial"/>
                <w:sz w:val="20"/>
                <w:szCs w:val="20"/>
              </w:rPr>
              <w:t>Neutral</w:t>
            </w:r>
          </w:p>
        </w:tc>
        <w:tc>
          <w:tcPr>
            <w:tcW w:w="773" w:type="dxa"/>
            <w:vAlign w:val="center"/>
          </w:tcPr>
          <w:p w14:paraId="04B851D8"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1FEE4B1A" w14:textId="5609E207" w:rsidR="00D158D2" w:rsidRPr="00983346" w:rsidRDefault="00812949" w:rsidP="00812949">
            <w:pPr>
              <w:spacing w:before="100" w:beforeAutospacing="1" w:after="100" w:afterAutospacing="1" w:line="240" w:lineRule="auto"/>
              <w:jc w:val="center"/>
              <w:rPr>
                <w:rFonts w:ascii="Traditional Arabic" w:hAnsi="Traditional Arabic" w:cs="Traditional Arabic"/>
                <w:color w:val="000000" w:themeColor="text1"/>
                <w:sz w:val="20"/>
                <w:szCs w:val="20"/>
                <w:lang w:val="en-GB"/>
              </w:rPr>
            </w:pPr>
            <w:r w:rsidRPr="00983346">
              <w:rPr>
                <w:rFonts w:ascii="Traditional Arabic" w:hAnsi="Traditional Arabic" w:cs="Traditional Arabic"/>
                <w:color w:val="000000" w:themeColor="text1"/>
                <w:sz w:val="20"/>
                <w:szCs w:val="20"/>
                <w:lang w:val="en-GB"/>
              </w:rPr>
              <w:t>Disagree</w:t>
            </w:r>
          </w:p>
        </w:tc>
        <w:tc>
          <w:tcPr>
            <w:tcW w:w="1214" w:type="dxa"/>
            <w:vAlign w:val="center"/>
          </w:tcPr>
          <w:p w14:paraId="7863F033" w14:textId="77777777" w:rsidR="00CB3BEA" w:rsidRPr="00983346" w:rsidRDefault="00CB3BEA" w:rsidP="002A73AE">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13C3DF1E" w14:textId="4D41D2A3" w:rsidR="00812949" w:rsidRPr="00983346" w:rsidRDefault="00983346" w:rsidP="00812949">
            <w:pPr>
              <w:spacing w:before="100" w:beforeAutospacing="1" w:after="100" w:afterAutospacing="1" w:line="240" w:lineRule="auto"/>
              <w:jc w:val="center"/>
              <w:rPr>
                <w:rFonts w:ascii="Traditional Arabic" w:hAnsi="Traditional Arabic" w:cs="Traditional Arabic"/>
                <w:color w:val="000000" w:themeColor="text1"/>
                <w:sz w:val="20"/>
                <w:szCs w:val="20"/>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56E5F6BE" w14:textId="77777777" w:rsidTr="004E430C">
        <w:trPr>
          <w:trHeight w:val="842"/>
        </w:trPr>
        <w:tc>
          <w:tcPr>
            <w:tcW w:w="425" w:type="dxa"/>
            <w:vAlign w:val="center"/>
          </w:tcPr>
          <w:p w14:paraId="007E06AE"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w:t>
            </w:r>
          </w:p>
        </w:tc>
        <w:tc>
          <w:tcPr>
            <w:tcW w:w="4336" w:type="dxa"/>
            <w:vAlign w:val="center"/>
          </w:tcPr>
          <w:p w14:paraId="2E3147EB"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تحرص إدارة المستشفى على تخصيص وقت وجهد كافيين للتخطيط الاستراتيجي المستقبلي ومتابعة تنفيذه بفعالية.</w:t>
            </w:r>
          </w:p>
          <w:p w14:paraId="7DD2E6AC" w14:textId="5B229886" w:rsidR="006564ED" w:rsidRPr="00CD3FEE" w:rsidRDefault="003C238F"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administration is keen to allocate sufficient time and effort for future strategic planning and follow up on its implementation effectively.</w:t>
            </w:r>
          </w:p>
        </w:tc>
        <w:tc>
          <w:tcPr>
            <w:tcW w:w="773" w:type="dxa"/>
            <w:vAlign w:val="center"/>
          </w:tcPr>
          <w:p w14:paraId="1EE84DCC"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50FD4D1F"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20847914"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1525AD70"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617B6BDD"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555CDE3B" w14:textId="77777777" w:rsidTr="004E430C">
        <w:trPr>
          <w:trHeight w:val="561"/>
        </w:trPr>
        <w:tc>
          <w:tcPr>
            <w:tcW w:w="425" w:type="dxa"/>
            <w:vAlign w:val="center"/>
          </w:tcPr>
          <w:p w14:paraId="4F37C1B9"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2</w:t>
            </w:r>
          </w:p>
        </w:tc>
        <w:tc>
          <w:tcPr>
            <w:tcW w:w="4336" w:type="dxa"/>
            <w:vAlign w:val="center"/>
          </w:tcPr>
          <w:p w14:paraId="5A7BE619"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يقدم قادة المستشفى قدوة حسنة في الالتزام بالقيم المؤسسية وأخلاقيات وسلوكيات العمل النزيهة.</w:t>
            </w:r>
          </w:p>
          <w:p w14:paraId="290FA2DC" w14:textId="1468538E" w:rsidR="003C238F" w:rsidRPr="00CD3FEE" w:rsidRDefault="00E41BFA"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 xml:space="preserve">Hospital leaders set a good example in adhering to institutional values and ethical and honest work </w:t>
            </w:r>
            <w:proofErr w:type="spellStart"/>
            <w:r w:rsidRPr="00CD3FEE">
              <w:rPr>
                <w:rFonts w:ascii="Traditional Arabic" w:hAnsi="Traditional Arabic" w:cs="Traditional Arabic"/>
                <w:color w:val="000000" w:themeColor="text1"/>
                <w:sz w:val="20"/>
                <w:szCs w:val="20"/>
                <w:lang w:val="en-GB"/>
              </w:rPr>
              <w:t>behaviors</w:t>
            </w:r>
            <w:proofErr w:type="spellEnd"/>
            <w:r w:rsidRPr="00CD3FEE">
              <w:rPr>
                <w:rFonts w:ascii="Traditional Arabic" w:hAnsi="Traditional Arabic" w:cs="Traditional Arabic"/>
                <w:color w:val="000000" w:themeColor="text1"/>
                <w:sz w:val="20"/>
                <w:szCs w:val="20"/>
                <w:lang w:val="en-GB"/>
              </w:rPr>
              <w:t>.</w:t>
            </w:r>
          </w:p>
        </w:tc>
        <w:tc>
          <w:tcPr>
            <w:tcW w:w="773" w:type="dxa"/>
            <w:vAlign w:val="center"/>
          </w:tcPr>
          <w:p w14:paraId="57E7A4C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CA9D589"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4A71E826"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0EE3CB8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5404C094"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4D4C0BB8" w14:textId="77777777" w:rsidTr="004E430C">
        <w:trPr>
          <w:trHeight w:val="842"/>
        </w:trPr>
        <w:tc>
          <w:tcPr>
            <w:tcW w:w="425" w:type="dxa"/>
            <w:vAlign w:val="center"/>
          </w:tcPr>
          <w:p w14:paraId="66C66FEC"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3</w:t>
            </w:r>
          </w:p>
        </w:tc>
        <w:tc>
          <w:tcPr>
            <w:tcW w:w="4336" w:type="dxa"/>
            <w:vAlign w:val="center"/>
          </w:tcPr>
          <w:p w14:paraId="7ABCA744"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يعمل القادة كمصدر إلهام وتمكين وتحفيز مستمر للعاملين، مما يساهم في بث الطاقة الإيجابية في بيئة العمل.</w:t>
            </w:r>
          </w:p>
          <w:p w14:paraId="65C09F8D" w14:textId="147A3A4F" w:rsidR="00E41BFA" w:rsidRPr="00CD3FEE" w:rsidRDefault="00D916E9"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Leaders act as a continuous source of inspiration, empowerment, and motivation for employees, which contributes to spreading positive energy in the work environment.</w:t>
            </w:r>
          </w:p>
        </w:tc>
        <w:tc>
          <w:tcPr>
            <w:tcW w:w="773" w:type="dxa"/>
            <w:vAlign w:val="center"/>
          </w:tcPr>
          <w:p w14:paraId="29B5D6DD"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4000B2A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75D3813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4E122507"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292360F9"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4ADE6C61" w14:textId="77777777" w:rsidTr="004E430C">
        <w:trPr>
          <w:trHeight w:val="549"/>
        </w:trPr>
        <w:tc>
          <w:tcPr>
            <w:tcW w:w="425" w:type="dxa"/>
            <w:vAlign w:val="center"/>
          </w:tcPr>
          <w:p w14:paraId="796A74D2"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4</w:t>
            </w:r>
          </w:p>
        </w:tc>
        <w:tc>
          <w:tcPr>
            <w:tcW w:w="4336" w:type="dxa"/>
            <w:vAlign w:val="center"/>
          </w:tcPr>
          <w:p w14:paraId="30120733"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يتبنى قادة المستشفى منهجيات واضحة لإدارة التغيير وخطط التعامل مع المخاطر</w:t>
            </w:r>
          </w:p>
          <w:p w14:paraId="04109A79" w14:textId="639D6E1B" w:rsidR="00D916E9" w:rsidRPr="00CD3FEE" w:rsidRDefault="000910BA" w:rsidP="00D45E0B">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Hospital leaders adopt clear methodologies for change management and risk management plans.</w:t>
            </w:r>
          </w:p>
        </w:tc>
        <w:tc>
          <w:tcPr>
            <w:tcW w:w="773" w:type="dxa"/>
            <w:vAlign w:val="center"/>
          </w:tcPr>
          <w:p w14:paraId="0C02C2F1"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0FD46C1"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6F904495"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0CA40C9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0C844F2F"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r w:rsidR="00CB3BEA" w:rsidRPr="00CB3BEA" w14:paraId="2FBA360D" w14:textId="77777777" w:rsidTr="004E430C">
        <w:trPr>
          <w:trHeight w:val="561"/>
        </w:trPr>
        <w:tc>
          <w:tcPr>
            <w:tcW w:w="425" w:type="dxa"/>
            <w:vAlign w:val="center"/>
          </w:tcPr>
          <w:p w14:paraId="51F0A8D1" w14:textId="77777777" w:rsidR="00CB3BEA" w:rsidRPr="00CD3FEE"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5</w:t>
            </w:r>
          </w:p>
        </w:tc>
        <w:tc>
          <w:tcPr>
            <w:tcW w:w="4336" w:type="dxa"/>
            <w:vAlign w:val="center"/>
          </w:tcPr>
          <w:p w14:paraId="251B0B4E" w14:textId="77777777" w:rsidR="00CB3BEA" w:rsidRPr="004517A4" w:rsidRDefault="00CB3BEA" w:rsidP="00D45E0B">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يوفر القادة بيئة عمل مناسبة لتعزيز ونجاح الشراكات مع كافة المعنيين لتعزيز القدرات التنافسية .</w:t>
            </w:r>
          </w:p>
          <w:p w14:paraId="18894321" w14:textId="427EC404" w:rsidR="000910BA" w:rsidRPr="00CD3FEE" w:rsidRDefault="00D45E0B" w:rsidP="00D45E0B">
            <w:pPr>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lang w:val="en-GB"/>
              </w:rPr>
              <w:t>Leaders provide a suitable work environment to enhance and succeed in partnerships with all stakeholders to enhance competitive capabilities.</w:t>
            </w:r>
          </w:p>
        </w:tc>
        <w:tc>
          <w:tcPr>
            <w:tcW w:w="773" w:type="dxa"/>
            <w:vAlign w:val="center"/>
          </w:tcPr>
          <w:p w14:paraId="64E0FD5C"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2664B15A"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2" w:type="dxa"/>
            <w:vAlign w:val="center"/>
          </w:tcPr>
          <w:p w14:paraId="7FF497FE"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773" w:type="dxa"/>
            <w:vAlign w:val="center"/>
          </w:tcPr>
          <w:p w14:paraId="6577E45B"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c>
          <w:tcPr>
            <w:tcW w:w="1214" w:type="dxa"/>
            <w:vAlign w:val="center"/>
          </w:tcPr>
          <w:p w14:paraId="43806547" w14:textId="77777777" w:rsidR="00CB3BEA" w:rsidRPr="00983346" w:rsidRDefault="00CB3BEA" w:rsidP="00D45E0B">
            <w:pPr>
              <w:bidi/>
              <w:spacing w:before="100" w:beforeAutospacing="1" w:after="100" w:afterAutospacing="1" w:line="240" w:lineRule="auto"/>
              <w:jc w:val="both"/>
              <w:rPr>
                <w:rFonts w:ascii="Traditional Arabic" w:hAnsi="Traditional Arabic" w:cs="Traditional Arabic"/>
                <w:b/>
                <w:bCs/>
                <w:color w:val="000000" w:themeColor="text1"/>
                <w:sz w:val="20"/>
                <w:szCs w:val="20"/>
                <w:rtl/>
                <w:lang w:val="en-GB"/>
              </w:rPr>
            </w:pPr>
          </w:p>
        </w:tc>
      </w:tr>
    </w:tbl>
    <w:p w14:paraId="13A6BF56" w14:textId="77777777" w:rsidR="008E4B13" w:rsidRDefault="008E4B13"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DBEF80E" w14:textId="77777777" w:rsidR="004517A4" w:rsidRDefault="004517A4" w:rsidP="008E4B1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0747B8D8" w14:textId="3C8537EB" w:rsidR="00CB3BEA" w:rsidRDefault="00CB3BEA" w:rsidP="004517A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الثاني: الاهتمام بالموارد البشرية</w:t>
      </w:r>
    </w:p>
    <w:p w14:paraId="4725BCAF" w14:textId="70C37C8A" w:rsidR="004517A4" w:rsidRPr="00F2372E" w:rsidRDefault="00F2372E" w:rsidP="00F2372E">
      <w:pPr>
        <w:keepNext/>
        <w:keepLines/>
        <w:spacing w:before="200" w:after="0" w:line="276" w:lineRule="auto"/>
        <w:outlineLvl w:val="2"/>
        <w:rPr>
          <w:rFonts w:ascii="Calibri" w:eastAsia="MS Gothic" w:hAnsi="Calibri" w:cs="Times New Roman"/>
          <w:b/>
          <w:bCs/>
          <w:color w:val="4F81BD"/>
        </w:rPr>
      </w:pPr>
      <w:r w:rsidRPr="00F2372E">
        <w:rPr>
          <w:rFonts w:ascii="Calibri" w:eastAsia="MS Gothic" w:hAnsi="Calibri" w:cs="Times New Roman"/>
          <w:b/>
          <w:bCs/>
          <w:color w:val="4F81BD"/>
        </w:rPr>
        <w:t>Second Dimension: Focus on Human Resources</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79B5218B" w14:textId="77777777" w:rsidTr="00D45E0B">
        <w:trPr>
          <w:trHeight w:val="769"/>
        </w:trPr>
        <w:tc>
          <w:tcPr>
            <w:tcW w:w="465" w:type="dxa"/>
            <w:vAlign w:val="center"/>
          </w:tcPr>
          <w:p w14:paraId="658AD87C" w14:textId="71E61CB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A9FF8B9" w14:textId="342F52F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4D5C7CF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615855C" w14:textId="7031CEB6"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01D94155"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02A9DE16" w14:textId="06AC0DE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5A99348D"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49B9A64B" w14:textId="4281E41F"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3FFDDBFE"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722D5CD8" w14:textId="08ED718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68E46B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514FB3E4" w14:textId="6B3A9CAF"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3E54E030" w14:textId="77777777" w:rsidTr="00D45E0B">
        <w:trPr>
          <w:trHeight w:val="842"/>
        </w:trPr>
        <w:tc>
          <w:tcPr>
            <w:tcW w:w="465" w:type="dxa"/>
            <w:vAlign w:val="center"/>
          </w:tcPr>
          <w:p w14:paraId="34D4CB08"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6</w:t>
            </w:r>
          </w:p>
        </w:tc>
        <w:tc>
          <w:tcPr>
            <w:tcW w:w="4590" w:type="dxa"/>
            <w:vAlign w:val="center"/>
          </w:tcPr>
          <w:p w14:paraId="4B6A2536"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يمتلك المستشفى هيكل تنظيمي وتوصيفاًت وظيفية واضحة تضمن تحقيق الكفاءة والفعالية في الأداء.</w:t>
            </w:r>
          </w:p>
          <w:p w14:paraId="627DBD5B" w14:textId="78200F6D" w:rsidR="008E4B13" w:rsidRPr="004517A4" w:rsidRDefault="009B4B91"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has a clear organizational structure and job descriptions that ensure efficiency and effectiveness in performance.</w:t>
            </w:r>
          </w:p>
        </w:tc>
        <w:tc>
          <w:tcPr>
            <w:tcW w:w="769" w:type="dxa"/>
            <w:vAlign w:val="center"/>
          </w:tcPr>
          <w:p w14:paraId="0CD648E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3B71DD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300476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CBFF7C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B91AAD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BD6D3DA" w14:textId="77777777" w:rsidTr="00D45E0B">
        <w:trPr>
          <w:trHeight w:val="561"/>
        </w:trPr>
        <w:tc>
          <w:tcPr>
            <w:tcW w:w="465" w:type="dxa"/>
            <w:vAlign w:val="center"/>
          </w:tcPr>
          <w:p w14:paraId="59296D99"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7</w:t>
            </w:r>
          </w:p>
        </w:tc>
        <w:tc>
          <w:tcPr>
            <w:tcW w:w="4590" w:type="dxa"/>
            <w:vAlign w:val="center"/>
          </w:tcPr>
          <w:p w14:paraId="7D45AB7E"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يلتزم المستشفى بتنفيذ مسارات التدرج الوظيفي المقترنة بنظام عادل للأجور والمزايا والحوافز.</w:t>
            </w:r>
          </w:p>
          <w:p w14:paraId="255E7075" w14:textId="3E019C65" w:rsidR="009B4B91" w:rsidRPr="004517A4" w:rsidRDefault="001475B4"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is committed to implementing career progression paths coupled with a fair system of wages, benefits, and incentives.</w:t>
            </w:r>
          </w:p>
        </w:tc>
        <w:tc>
          <w:tcPr>
            <w:tcW w:w="769" w:type="dxa"/>
            <w:vAlign w:val="center"/>
          </w:tcPr>
          <w:p w14:paraId="330D05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58E824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728891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92083D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3F6E76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9417BD6" w14:textId="77777777" w:rsidTr="00D45E0B">
        <w:trPr>
          <w:trHeight w:val="842"/>
        </w:trPr>
        <w:tc>
          <w:tcPr>
            <w:tcW w:w="465" w:type="dxa"/>
            <w:vAlign w:val="center"/>
          </w:tcPr>
          <w:p w14:paraId="4B89F7C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8</w:t>
            </w:r>
          </w:p>
        </w:tc>
        <w:tc>
          <w:tcPr>
            <w:tcW w:w="4590" w:type="dxa"/>
            <w:vAlign w:val="center"/>
          </w:tcPr>
          <w:p w14:paraId="5D1DD25B"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تهتم إدارة المستشفى بتوفير بيئة عمل جاذبة تعزز من تمكين العاملين وإشراكهم وإرضائهم.</w:t>
            </w:r>
          </w:p>
          <w:p w14:paraId="06F4A116" w14:textId="7DC31E24" w:rsidR="001475B4" w:rsidRPr="004517A4" w:rsidRDefault="00CB2288"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administration is interested in providing an attractive work environment that enhances employee empowerment, engagement, and satisfaction.</w:t>
            </w:r>
          </w:p>
        </w:tc>
        <w:tc>
          <w:tcPr>
            <w:tcW w:w="769" w:type="dxa"/>
            <w:vAlign w:val="center"/>
          </w:tcPr>
          <w:p w14:paraId="71D4772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EEBC27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58F80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D520B7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F8FC3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95865E1" w14:textId="77777777" w:rsidTr="00D45E0B">
        <w:trPr>
          <w:trHeight w:val="549"/>
        </w:trPr>
        <w:tc>
          <w:tcPr>
            <w:tcW w:w="465" w:type="dxa"/>
            <w:vAlign w:val="center"/>
          </w:tcPr>
          <w:p w14:paraId="20388C92"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9</w:t>
            </w:r>
          </w:p>
        </w:tc>
        <w:tc>
          <w:tcPr>
            <w:tcW w:w="4590" w:type="dxa"/>
            <w:vAlign w:val="center"/>
          </w:tcPr>
          <w:p w14:paraId="5A9B29A0"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يطبق المستشفى برامج مستمرة لتطوير مهارات وقدرات العاملين، مما يحفزهم على تقديم أداء متميز.</w:t>
            </w:r>
          </w:p>
          <w:p w14:paraId="34758FFC" w14:textId="1F19EC47" w:rsidR="00CB2288" w:rsidRPr="004517A4" w:rsidRDefault="00472C5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implements continuous programs to develop the skills and capabilities of employees, motivating them to provide outstanding performance.</w:t>
            </w:r>
          </w:p>
        </w:tc>
        <w:tc>
          <w:tcPr>
            <w:tcW w:w="769" w:type="dxa"/>
            <w:vAlign w:val="center"/>
          </w:tcPr>
          <w:p w14:paraId="1D21935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C1D129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25F235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6DB9D7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233D3F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6C00E83C" w14:textId="77777777" w:rsidTr="00D45E0B">
        <w:trPr>
          <w:trHeight w:val="561"/>
        </w:trPr>
        <w:tc>
          <w:tcPr>
            <w:tcW w:w="465" w:type="dxa"/>
            <w:vAlign w:val="center"/>
          </w:tcPr>
          <w:p w14:paraId="5F4941F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10</w:t>
            </w:r>
          </w:p>
        </w:tc>
        <w:tc>
          <w:tcPr>
            <w:tcW w:w="4590" w:type="dxa"/>
            <w:vAlign w:val="center"/>
          </w:tcPr>
          <w:p w14:paraId="35061749" w14:textId="77777777" w:rsidR="00CB3BEA" w:rsidRPr="004517A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4517A4">
              <w:rPr>
                <w:rFonts w:ascii="Traditional Arabic" w:hAnsi="Traditional Arabic" w:cs="Traditional Arabic"/>
                <w:color w:val="000000" w:themeColor="text1"/>
                <w:sz w:val="20"/>
                <w:szCs w:val="20"/>
                <w:rtl/>
                <w:lang w:val="en-GB"/>
              </w:rPr>
              <w:t>يقيس المستشفى مستوى رضا العاملين وانتمائهم المؤسسي بشكل دوري، ويتخذ الإجراءات اللازمة لتعزيز رضاهم الوظيفي</w:t>
            </w:r>
            <w:r w:rsidRPr="004517A4">
              <w:rPr>
                <w:rFonts w:ascii="Traditional Arabic" w:hAnsi="Traditional Arabic" w:cs="Traditional Arabic"/>
                <w:color w:val="000000" w:themeColor="text1"/>
                <w:sz w:val="20"/>
                <w:szCs w:val="20"/>
                <w:lang w:val="en-GB"/>
              </w:rPr>
              <w:t>.</w:t>
            </w:r>
          </w:p>
          <w:p w14:paraId="1874FA7A" w14:textId="22C6B7C8" w:rsidR="004517A4" w:rsidRPr="004517A4" w:rsidRDefault="004517A4"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4517A4">
              <w:rPr>
                <w:rFonts w:ascii="Traditional Arabic" w:hAnsi="Traditional Arabic" w:cs="Traditional Arabic"/>
                <w:color w:val="000000" w:themeColor="text1"/>
                <w:sz w:val="20"/>
                <w:szCs w:val="20"/>
                <w:lang w:val="en-GB"/>
              </w:rPr>
              <w:t>The hospital measures the level of employee satisfaction and institutional affiliation periodically and takes necessary actions to enhance their job satisfaction.</w:t>
            </w:r>
          </w:p>
        </w:tc>
        <w:tc>
          <w:tcPr>
            <w:tcW w:w="769" w:type="dxa"/>
            <w:vAlign w:val="center"/>
          </w:tcPr>
          <w:p w14:paraId="5AB9C7F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438A6D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C667A9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27930C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E50C77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660232A1"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652FAA6" w14:textId="77777777" w:rsidR="004E430C" w:rsidRDefault="004E430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432FBD07" w14:textId="171B1DCD"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الثالث: التركيز على المستفيدين</w:t>
      </w:r>
    </w:p>
    <w:p w14:paraId="52EDCC8C" w14:textId="7D4378A2" w:rsidR="00F2372E" w:rsidRPr="00766E94" w:rsidRDefault="00766E94" w:rsidP="00766E94">
      <w:pPr>
        <w:keepNext/>
        <w:keepLines/>
        <w:spacing w:before="200" w:after="0" w:line="276" w:lineRule="auto"/>
        <w:outlineLvl w:val="2"/>
        <w:rPr>
          <w:rFonts w:ascii="Calibri" w:eastAsia="MS Gothic" w:hAnsi="Calibri" w:cs="Times New Roman"/>
          <w:b/>
          <w:bCs/>
          <w:color w:val="4F81BD"/>
        </w:rPr>
      </w:pPr>
      <w:r w:rsidRPr="00766E94">
        <w:rPr>
          <w:rFonts w:ascii="Calibri" w:eastAsia="MS Gothic" w:hAnsi="Calibri" w:cs="Times New Roman"/>
          <w:b/>
          <w:bCs/>
          <w:color w:val="4F81BD"/>
        </w:rPr>
        <w:t>Third Dimension: Focus on Beneficiaries</w:t>
      </w:r>
    </w:p>
    <w:tbl>
      <w:tblPr>
        <w:tblStyle w:val="aa"/>
        <w:bidiVisual/>
        <w:tblW w:w="9048" w:type="dxa"/>
        <w:tblLook w:val="04A0" w:firstRow="1" w:lastRow="0" w:firstColumn="1" w:lastColumn="0" w:noHBand="0" w:noVBand="1"/>
      </w:tblPr>
      <w:tblGrid>
        <w:gridCol w:w="457"/>
        <w:gridCol w:w="4215"/>
        <w:gridCol w:w="938"/>
        <w:gridCol w:w="763"/>
        <w:gridCol w:w="863"/>
        <w:gridCol w:w="896"/>
        <w:gridCol w:w="916"/>
      </w:tblGrid>
      <w:tr w:rsidR="00D45E0B" w:rsidRPr="00CB3BEA" w14:paraId="486BDFC1" w14:textId="77777777" w:rsidTr="00D45E0B">
        <w:trPr>
          <w:trHeight w:val="769"/>
        </w:trPr>
        <w:tc>
          <w:tcPr>
            <w:tcW w:w="465" w:type="dxa"/>
            <w:vAlign w:val="center"/>
          </w:tcPr>
          <w:p w14:paraId="19739DC5" w14:textId="6BDC3F9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03785B72" w14:textId="2D1DABC5"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AEEBB6C"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3B58E5D4" w14:textId="2398E857"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377F7DC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5C75BF72" w14:textId="31082164"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342EB03E"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2C3E528E" w14:textId="7E2C11A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71F54EF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6DF1D8C4" w14:textId="6AE3C1E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45D59CB6"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7215C678" w14:textId="2EE9D87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7BD19B7E" w14:textId="77777777" w:rsidTr="00D45E0B">
        <w:trPr>
          <w:trHeight w:val="842"/>
        </w:trPr>
        <w:tc>
          <w:tcPr>
            <w:tcW w:w="465" w:type="dxa"/>
            <w:vAlign w:val="center"/>
          </w:tcPr>
          <w:p w14:paraId="6D73DA2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11</w:t>
            </w:r>
          </w:p>
        </w:tc>
        <w:tc>
          <w:tcPr>
            <w:tcW w:w="4590" w:type="dxa"/>
            <w:vAlign w:val="center"/>
          </w:tcPr>
          <w:p w14:paraId="2C9F7786"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يمتلك المستشفى آليات واضحة وفعالة للتعريف بخدماته للمرضى والمستفيدين.</w:t>
            </w:r>
          </w:p>
          <w:p w14:paraId="10862C92" w14:textId="3F6B0F5B" w:rsidR="006D57CD" w:rsidRPr="00766E94" w:rsidRDefault="006A32E3"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has clear and effective mechanisms to introduce its services to patients and beneficiaries.</w:t>
            </w:r>
          </w:p>
        </w:tc>
        <w:tc>
          <w:tcPr>
            <w:tcW w:w="769" w:type="dxa"/>
            <w:vAlign w:val="center"/>
          </w:tcPr>
          <w:p w14:paraId="06689B4F"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61AD700"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7EB708C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4ED84B7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5AD36B8B"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23F1EFA9" w14:textId="77777777" w:rsidTr="00D45E0B">
        <w:trPr>
          <w:trHeight w:val="561"/>
        </w:trPr>
        <w:tc>
          <w:tcPr>
            <w:tcW w:w="465" w:type="dxa"/>
            <w:vAlign w:val="center"/>
          </w:tcPr>
          <w:p w14:paraId="33473579"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12</w:t>
            </w:r>
          </w:p>
        </w:tc>
        <w:tc>
          <w:tcPr>
            <w:tcW w:w="4590" w:type="dxa"/>
            <w:vAlign w:val="center"/>
          </w:tcPr>
          <w:p w14:paraId="7D737542"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يُتيح المستشفى قنوات متعددة ومتنوعة للتواصل المستمر مع المرضى، والمستفيدين، وتلبية رغباتهم ،ومقترحاتهم.</w:t>
            </w:r>
          </w:p>
          <w:p w14:paraId="4DDB30CF" w14:textId="4D8DF039" w:rsidR="006A32E3" w:rsidRPr="00766E94" w:rsidRDefault="004364B9"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provides multiple and diverse channels for continuous communication with patients and beneficiaries, and to meet their desires and suggestions.</w:t>
            </w:r>
          </w:p>
        </w:tc>
        <w:tc>
          <w:tcPr>
            <w:tcW w:w="769" w:type="dxa"/>
            <w:vAlign w:val="center"/>
          </w:tcPr>
          <w:p w14:paraId="6CEC447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F0BB68A"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3F66AB38"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0C34A1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3EFDA6B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5EFA779F" w14:textId="77777777" w:rsidTr="00D45E0B">
        <w:trPr>
          <w:trHeight w:val="842"/>
        </w:trPr>
        <w:tc>
          <w:tcPr>
            <w:tcW w:w="465" w:type="dxa"/>
            <w:vAlign w:val="center"/>
          </w:tcPr>
          <w:p w14:paraId="1383E1D1"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13</w:t>
            </w:r>
          </w:p>
        </w:tc>
        <w:tc>
          <w:tcPr>
            <w:tcW w:w="4590" w:type="dxa"/>
            <w:vAlign w:val="center"/>
          </w:tcPr>
          <w:p w14:paraId="4B32B559"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يُطبق المستشفى نظام لقياس تجربة المرضى والمستفيدين ورضاهم بشكل دوري، وتوظيف النتائج في تصميم وتحسين الخدمات.</w:t>
            </w:r>
          </w:p>
          <w:p w14:paraId="457AC3FA" w14:textId="2DC863B5" w:rsidR="004364B9" w:rsidRPr="00766E94" w:rsidRDefault="00882BF6" w:rsidP="00CD3FEE">
            <w:pPr>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lang w:val="en-GB"/>
              </w:rPr>
              <w:t xml:space="preserve">The hospital implements a system to measure the experience and satisfaction of patients and beneficiaries </w:t>
            </w:r>
            <w:r w:rsidR="00766E94" w:rsidRPr="00766E94">
              <w:rPr>
                <w:rFonts w:ascii="Traditional Arabic" w:hAnsi="Traditional Arabic" w:cs="Traditional Arabic"/>
                <w:color w:val="000000" w:themeColor="text1"/>
                <w:sz w:val="20"/>
                <w:szCs w:val="20"/>
                <w:lang w:val="en-GB"/>
              </w:rPr>
              <w:t>periodically and</w:t>
            </w:r>
            <w:r w:rsidRPr="00766E94">
              <w:rPr>
                <w:rFonts w:ascii="Traditional Arabic" w:hAnsi="Traditional Arabic" w:cs="Traditional Arabic"/>
                <w:color w:val="000000" w:themeColor="text1"/>
                <w:sz w:val="20"/>
                <w:szCs w:val="20"/>
                <w:lang w:val="en-GB"/>
              </w:rPr>
              <w:t xml:space="preserve"> employs the results in designing and improving services.</w:t>
            </w:r>
          </w:p>
        </w:tc>
        <w:tc>
          <w:tcPr>
            <w:tcW w:w="769" w:type="dxa"/>
            <w:vAlign w:val="center"/>
          </w:tcPr>
          <w:p w14:paraId="11BD1861"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E5CEA7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6D9B13DE"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156208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102B0F66"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7D1E9B1E" w14:textId="77777777" w:rsidTr="00D45E0B">
        <w:trPr>
          <w:trHeight w:val="549"/>
        </w:trPr>
        <w:tc>
          <w:tcPr>
            <w:tcW w:w="465" w:type="dxa"/>
            <w:vAlign w:val="center"/>
          </w:tcPr>
          <w:p w14:paraId="49CBF81C"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14</w:t>
            </w:r>
          </w:p>
        </w:tc>
        <w:tc>
          <w:tcPr>
            <w:tcW w:w="4590" w:type="dxa"/>
            <w:vAlign w:val="center"/>
          </w:tcPr>
          <w:p w14:paraId="770B7F0B"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تُلبي المستشفى احتياجات تفوق تطلعات المرضى من خلال فريق مدرب ومتميز لتقديم الخدمة .</w:t>
            </w:r>
          </w:p>
          <w:p w14:paraId="30FA32D9" w14:textId="6305E607" w:rsidR="00882BF6" w:rsidRPr="00766E94" w:rsidRDefault="00B403C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meets needs that exceed patients' expectations through a trained and distinguished team to provide the service.</w:t>
            </w:r>
          </w:p>
        </w:tc>
        <w:tc>
          <w:tcPr>
            <w:tcW w:w="769" w:type="dxa"/>
            <w:vAlign w:val="center"/>
          </w:tcPr>
          <w:p w14:paraId="097D7F29"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E83F095"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6B14FCF"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B4F7D36"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23833F42"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CB3BEA" w14:paraId="683C878A" w14:textId="77777777" w:rsidTr="00D45E0B">
        <w:trPr>
          <w:trHeight w:val="561"/>
        </w:trPr>
        <w:tc>
          <w:tcPr>
            <w:tcW w:w="465" w:type="dxa"/>
            <w:vAlign w:val="center"/>
          </w:tcPr>
          <w:p w14:paraId="1A31CD6E"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15</w:t>
            </w:r>
          </w:p>
        </w:tc>
        <w:tc>
          <w:tcPr>
            <w:tcW w:w="4590" w:type="dxa"/>
            <w:vAlign w:val="center"/>
          </w:tcPr>
          <w:p w14:paraId="0945AD65" w14:textId="77777777" w:rsidR="00CB3BEA" w:rsidRPr="00766E94"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766E94">
              <w:rPr>
                <w:rFonts w:ascii="Traditional Arabic" w:hAnsi="Traditional Arabic" w:cs="Traditional Arabic"/>
                <w:color w:val="000000" w:themeColor="text1"/>
                <w:sz w:val="20"/>
                <w:szCs w:val="20"/>
                <w:rtl/>
                <w:lang w:val="en-GB"/>
              </w:rPr>
              <w:t>يتعامل المستشفى مع المرضى والمستفيدين كشركاء متساوين في تخطيط ورصد وتطوير واتخاذ القرارات المتعلقة برعايتهم الصحية لتحقيق الجودة والتميز.</w:t>
            </w:r>
          </w:p>
          <w:p w14:paraId="03A2AE6F" w14:textId="1CD8C128" w:rsidR="00B403CE" w:rsidRPr="00766E94" w:rsidRDefault="00D96C72"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766E94">
              <w:rPr>
                <w:rFonts w:ascii="Traditional Arabic" w:hAnsi="Traditional Arabic" w:cs="Traditional Arabic"/>
                <w:color w:val="000000" w:themeColor="text1"/>
                <w:sz w:val="20"/>
                <w:szCs w:val="20"/>
                <w:lang w:val="en-GB"/>
              </w:rPr>
              <w:t>The hospital treats patients and beneficiaries as equal partners in planning, monitoring, developing, and making decisions related to their healthcare to achieve quality and excellence.</w:t>
            </w:r>
          </w:p>
        </w:tc>
        <w:tc>
          <w:tcPr>
            <w:tcW w:w="769" w:type="dxa"/>
            <w:vAlign w:val="center"/>
          </w:tcPr>
          <w:p w14:paraId="130A9804"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8769411"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81B1603"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2282FA7"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3AB90D35" w14:textId="77777777" w:rsidR="00CB3BEA" w:rsidRPr="00766E94" w:rsidRDefault="00CB3BEA" w:rsidP="00766E94">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bl>
    <w:p w14:paraId="28596567" w14:textId="77777777" w:rsidR="00766E94" w:rsidRDefault="00766E94"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2AB903EA" w14:textId="77777777" w:rsidR="00766E94" w:rsidRDefault="00766E94"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810B066" w14:textId="77777777" w:rsidR="00766E94" w:rsidRDefault="00766E94"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316D02B0" w14:textId="16D803A6" w:rsidR="00CB3BEA" w:rsidRDefault="00CB3BEA" w:rsidP="00766E94">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الرابع: الإدارة بالعمليات</w:t>
      </w:r>
    </w:p>
    <w:p w14:paraId="0AD951C9" w14:textId="44149A93" w:rsidR="00766E94" w:rsidRPr="00790A55" w:rsidRDefault="00790A55" w:rsidP="00790A55">
      <w:pPr>
        <w:keepNext/>
        <w:keepLines/>
        <w:spacing w:before="200" w:after="0" w:line="276" w:lineRule="auto"/>
        <w:outlineLvl w:val="2"/>
        <w:rPr>
          <w:rFonts w:ascii="Calibri" w:eastAsia="MS Gothic" w:hAnsi="Calibri" w:cs="Times New Roman"/>
          <w:b/>
          <w:bCs/>
          <w:color w:val="4F81BD"/>
        </w:rPr>
      </w:pPr>
      <w:r w:rsidRPr="00790A55">
        <w:rPr>
          <w:rFonts w:ascii="Calibri" w:eastAsia="MS Gothic" w:hAnsi="Calibri" w:cs="Times New Roman"/>
          <w:b/>
          <w:bCs/>
          <w:color w:val="4F81BD"/>
        </w:rPr>
        <w:t>Fourth Dimension: Management by Processes</w:t>
      </w:r>
    </w:p>
    <w:tbl>
      <w:tblPr>
        <w:tblStyle w:val="aa"/>
        <w:bidiVisual/>
        <w:tblW w:w="9048" w:type="dxa"/>
        <w:tblLook w:val="04A0" w:firstRow="1" w:lastRow="0" w:firstColumn="1" w:lastColumn="0" w:noHBand="0" w:noVBand="1"/>
      </w:tblPr>
      <w:tblGrid>
        <w:gridCol w:w="457"/>
        <w:gridCol w:w="4215"/>
        <w:gridCol w:w="938"/>
        <w:gridCol w:w="763"/>
        <w:gridCol w:w="863"/>
        <w:gridCol w:w="896"/>
        <w:gridCol w:w="916"/>
      </w:tblGrid>
      <w:tr w:rsidR="00D45E0B" w:rsidRPr="00CB3BEA" w14:paraId="7B67ABA0" w14:textId="77777777" w:rsidTr="00D45E0B">
        <w:trPr>
          <w:trHeight w:val="769"/>
        </w:trPr>
        <w:tc>
          <w:tcPr>
            <w:tcW w:w="465" w:type="dxa"/>
            <w:vAlign w:val="center"/>
          </w:tcPr>
          <w:p w14:paraId="3E0CF979" w14:textId="19F915D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2CB6124" w14:textId="2081B01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4E1C62A8"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1F5A4ED0" w14:textId="3201B88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4D2C346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668E45E5" w14:textId="33E3980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2FCE3DE4"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7B1C5534" w14:textId="16291ED6"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41FFC0C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08FDA521" w14:textId="0B93AFC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52710D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05B49292" w14:textId="16BDCF5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0EFE5FDF" w14:textId="77777777" w:rsidTr="00D45E0B">
        <w:trPr>
          <w:trHeight w:val="842"/>
        </w:trPr>
        <w:tc>
          <w:tcPr>
            <w:tcW w:w="465" w:type="dxa"/>
            <w:vAlign w:val="center"/>
          </w:tcPr>
          <w:p w14:paraId="533008FE"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16</w:t>
            </w:r>
          </w:p>
        </w:tc>
        <w:tc>
          <w:tcPr>
            <w:tcW w:w="4590" w:type="dxa"/>
            <w:vAlign w:val="center"/>
          </w:tcPr>
          <w:p w14:paraId="6EDE7FCF"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يمتلك المستشفى نظاماً فعالاً لتحديد وتصميم وتنفيذ وتوثيق كافة العمليات التشغيلية والإدارية.</w:t>
            </w:r>
          </w:p>
          <w:p w14:paraId="74D5D974" w14:textId="56EDC611" w:rsidR="0011373A" w:rsidRPr="00CD3FEE" w:rsidRDefault="0011373A"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has an effective system for identifying, designing, implementing, and documenting all operational and administrative processes.</w:t>
            </w:r>
          </w:p>
        </w:tc>
        <w:tc>
          <w:tcPr>
            <w:tcW w:w="769" w:type="dxa"/>
            <w:vAlign w:val="center"/>
          </w:tcPr>
          <w:p w14:paraId="4B04278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96D77E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79EB20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E20F5B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17E227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DD737F5" w14:textId="77777777" w:rsidTr="00D45E0B">
        <w:trPr>
          <w:trHeight w:val="561"/>
        </w:trPr>
        <w:tc>
          <w:tcPr>
            <w:tcW w:w="465" w:type="dxa"/>
            <w:vAlign w:val="center"/>
          </w:tcPr>
          <w:p w14:paraId="4FB099B2"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17</w:t>
            </w:r>
          </w:p>
        </w:tc>
        <w:tc>
          <w:tcPr>
            <w:tcW w:w="4590" w:type="dxa"/>
            <w:vAlign w:val="center"/>
          </w:tcPr>
          <w:p w14:paraId="0EB7D8B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يتسم تصميم وتنفيذ العمليات في المستشفى بالمرونة والسلاسة، مما يساهم في تقليص الهدر والبيروقراطية.</w:t>
            </w:r>
          </w:p>
          <w:p w14:paraId="45051788" w14:textId="3AE0EBFA" w:rsidR="0011373A" w:rsidRPr="00CD3FEE" w:rsidRDefault="005679C5"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design and implementation of processes in the hospital are characterized by flexibility and smoothness, which contributes to reducing waste and bureaucracy.</w:t>
            </w:r>
          </w:p>
        </w:tc>
        <w:tc>
          <w:tcPr>
            <w:tcW w:w="769" w:type="dxa"/>
            <w:vAlign w:val="center"/>
          </w:tcPr>
          <w:p w14:paraId="6F649C6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1D075F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549F26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0E4137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8CB646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9BE28EE" w14:textId="77777777" w:rsidTr="00D45E0B">
        <w:trPr>
          <w:trHeight w:val="842"/>
        </w:trPr>
        <w:tc>
          <w:tcPr>
            <w:tcW w:w="465" w:type="dxa"/>
            <w:vAlign w:val="center"/>
          </w:tcPr>
          <w:p w14:paraId="348A6D93"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18</w:t>
            </w:r>
          </w:p>
        </w:tc>
        <w:tc>
          <w:tcPr>
            <w:tcW w:w="4590" w:type="dxa"/>
            <w:vAlign w:val="center"/>
          </w:tcPr>
          <w:p w14:paraId="46B998B4"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يطبق المستشفى مؤشرات أداء دقيقة ومقاييس لتقييم كفاءة العمليات بشكل دوري ومستمر.</w:t>
            </w:r>
          </w:p>
          <w:p w14:paraId="3D9A6364" w14:textId="1D50B4C2" w:rsidR="005679C5" w:rsidRPr="00CD3FEE" w:rsidRDefault="003211F9"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applies accurate performance indicators and metrics to evaluate the efficiency of processes periodically and continuously.</w:t>
            </w:r>
          </w:p>
        </w:tc>
        <w:tc>
          <w:tcPr>
            <w:tcW w:w="769" w:type="dxa"/>
            <w:vAlign w:val="center"/>
          </w:tcPr>
          <w:p w14:paraId="66E3B5A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8BC24E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74E080F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3C075C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6972F2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612DBB97" w14:textId="77777777" w:rsidTr="00D45E0B">
        <w:trPr>
          <w:trHeight w:val="549"/>
        </w:trPr>
        <w:tc>
          <w:tcPr>
            <w:tcW w:w="465" w:type="dxa"/>
            <w:vAlign w:val="center"/>
          </w:tcPr>
          <w:p w14:paraId="0F3524BB"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19</w:t>
            </w:r>
          </w:p>
        </w:tc>
        <w:tc>
          <w:tcPr>
            <w:tcW w:w="4590" w:type="dxa"/>
            <w:vAlign w:val="center"/>
          </w:tcPr>
          <w:p w14:paraId="025BB311"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 xml:space="preserve">يتبنى المستشفى المعايير القياسية المناسبة لإدارة العمليات لتعظيم الفوائد وتقليل المخاطر. </w:t>
            </w:r>
          </w:p>
          <w:p w14:paraId="04CECD90" w14:textId="12326388" w:rsidR="003211F9" w:rsidRPr="00CD3FEE" w:rsidRDefault="00133A8B"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The hospital adopts appropriate standard criteria for process management to maximize benefits and reduce risks.</w:t>
            </w:r>
          </w:p>
        </w:tc>
        <w:tc>
          <w:tcPr>
            <w:tcW w:w="769" w:type="dxa"/>
            <w:vAlign w:val="center"/>
          </w:tcPr>
          <w:p w14:paraId="0CB0C69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4BE2D1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D4E70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8B0EF5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6D980C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7A9AB8F" w14:textId="77777777" w:rsidTr="00D45E0B">
        <w:trPr>
          <w:trHeight w:val="561"/>
        </w:trPr>
        <w:tc>
          <w:tcPr>
            <w:tcW w:w="465" w:type="dxa"/>
            <w:vAlign w:val="center"/>
          </w:tcPr>
          <w:p w14:paraId="32826846"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20</w:t>
            </w:r>
          </w:p>
        </w:tc>
        <w:tc>
          <w:tcPr>
            <w:tcW w:w="4590" w:type="dxa"/>
            <w:vAlign w:val="center"/>
          </w:tcPr>
          <w:p w14:paraId="46B19EEA" w14:textId="77777777" w:rsidR="00CB3BEA" w:rsidRPr="00CD3FEE" w:rsidRDefault="00CB3BEA" w:rsidP="00CD3FE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CD3FEE">
              <w:rPr>
                <w:rFonts w:ascii="Traditional Arabic" w:hAnsi="Traditional Arabic" w:cs="Traditional Arabic"/>
                <w:color w:val="000000" w:themeColor="text1"/>
                <w:sz w:val="20"/>
                <w:szCs w:val="20"/>
                <w:rtl/>
                <w:lang w:val="en-GB"/>
              </w:rPr>
              <w:t>تساهم الإدارة الفعالة للعمليات في رفع إنتاجية العاملين وتحسين جودة الخدمات المقدمة وتعزيز تجربة المرضى.</w:t>
            </w:r>
          </w:p>
          <w:p w14:paraId="4FE705CB" w14:textId="7BF2804C" w:rsidR="00133A8B" w:rsidRPr="00CD3FEE" w:rsidRDefault="00CD3FEE" w:rsidP="00CD3FE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CD3FEE">
              <w:rPr>
                <w:rFonts w:ascii="Traditional Arabic" w:hAnsi="Traditional Arabic" w:cs="Traditional Arabic"/>
                <w:color w:val="000000" w:themeColor="text1"/>
                <w:sz w:val="20"/>
                <w:szCs w:val="20"/>
                <w:lang w:val="en-GB"/>
              </w:rPr>
              <w:t>Effective process management contributes to raising employee productivity, improving the quality of services provided, and enhancing the patient experience.</w:t>
            </w:r>
          </w:p>
        </w:tc>
        <w:tc>
          <w:tcPr>
            <w:tcW w:w="769" w:type="dxa"/>
            <w:vAlign w:val="center"/>
          </w:tcPr>
          <w:p w14:paraId="6CD617B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C58683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6A33B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F1E6F8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DA9017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432786C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10FA5A9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6F71BDCC"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الخامس: تطوير الشراكات الناجحة</w:t>
      </w:r>
    </w:p>
    <w:p w14:paraId="234FDBBC" w14:textId="5A7459A6" w:rsidR="00FD38C4" w:rsidRPr="00AE7ED1" w:rsidRDefault="00AE7ED1" w:rsidP="00AE7ED1">
      <w:pPr>
        <w:keepNext/>
        <w:keepLines/>
        <w:spacing w:before="200" w:after="0" w:line="276" w:lineRule="auto"/>
        <w:outlineLvl w:val="2"/>
        <w:rPr>
          <w:rFonts w:ascii="Calibri" w:eastAsia="MS Gothic" w:hAnsi="Calibri" w:cs="Times New Roman"/>
          <w:b/>
          <w:bCs/>
          <w:color w:val="4F81BD"/>
        </w:rPr>
      </w:pPr>
      <w:r w:rsidRPr="00AE7ED1">
        <w:rPr>
          <w:rFonts w:ascii="Calibri" w:eastAsia="MS Gothic" w:hAnsi="Calibri" w:cs="Times New Roman"/>
          <w:b/>
          <w:bCs/>
          <w:color w:val="4F81BD"/>
        </w:rPr>
        <w:t>Fifth Dimension: Developing Successful Partnerships</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5E91262A" w14:textId="77777777" w:rsidTr="00D45E0B">
        <w:trPr>
          <w:trHeight w:val="769"/>
        </w:trPr>
        <w:tc>
          <w:tcPr>
            <w:tcW w:w="465" w:type="dxa"/>
            <w:vAlign w:val="center"/>
          </w:tcPr>
          <w:p w14:paraId="798B39BC" w14:textId="5702181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6D32E099" w14:textId="3E911FA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19902F0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53DF3ECC" w14:textId="4B67BFB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5A1C3A8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367903A2" w14:textId="07FD39B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4F28C65F"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5B8D2A6D" w14:textId="6A4EFC4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1F86BD5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51A189DD" w14:textId="0F1ACB8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02034453"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3D32BD33" w14:textId="5260D48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1F4343" w14:paraId="2782C505" w14:textId="77777777" w:rsidTr="00D45E0B">
        <w:trPr>
          <w:trHeight w:val="842"/>
        </w:trPr>
        <w:tc>
          <w:tcPr>
            <w:tcW w:w="465" w:type="dxa"/>
            <w:vAlign w:val="center"/>
          </w:tcPr>
          <w:p w14:paraId="017214E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21</w:t>
            </w:r>
          </w:p>
        </w:tc>
        <w:tc>
          <w:tcPr>
            <w:tcW w:w="4590" w:type="dxa"/>
            <w:vAlign w:val="center"/>
          </w:tcPr>
          <w:p w14:paraId="6385EF3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يطبق المستشفى سياسات لبناء استراتيجية مع شركائه الرئيسيين ومورديه الخارجيين لتعزيز كفاءة الأداء.</w:t>
            </w:r>
          </w:p>
          <w:p w14:paraId="10983D6E" w14:textId="27602992" w:rsidR="00AE7ED1" w:rsidRPr="001F4343" w:rsidRDefault="007566E5"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implements policies to build a strategy with its key partners and external suppliers to enhance performance efficiency.</w:t>
            </w:r>
          </w:p>
        </w:tc>
        <w:tc>
          <w:tcPr>
            <w:tcW w:w="769" w:type="dxa"/>
            <w:vAlign w:val="center"/>
          </w:tcPr>
          <w:p w14:paraId="3B796D3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C5EDA0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DDF7CB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1C02C1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6468E76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290D9357" w14:textId="77777777" w:rsidTr="00D45E0B">
        <w:trPr>
          <w:trHeight w:val="561"/>
        </w:trPr>
        <w:tc>
          <w:tcPr>
            <w:tcW w:w="465" w:type="dxa"/>
            <w:vAlign w:val="center"/>
          </w:tcPr>
          <w:p w14:paraId="5ECD1FC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22</w:t>
            </w:r>
          </w:p>
        </w:tc>
        <w:tc>
          <w:tcPr>
            <w:tcW w:w="4590" w:type="dxa"/>
            <w:vAlign w:val="center"/>
          </w:tcPr>
          <w:p w14:paraId="1E35EC06"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يتبادل المستشفى الموارد والمعلومات وأفضل الممارسات مع شركائه والمستفيدين لتحقيق الأهداف المشتركة.</w:t>
            </w:r>
          </w:p>
          <w:p w14:paraId="7E497374" w14:textId="741F9439" w:rsidR="007566E5" w:rsidRPr="001F4343" w:rsidRDefault="00F97926"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exchanges resources, information, and best practices with its partners and beneficiaries to achieve common goals.</w:t>
            </w:r>
          </w:p>
        </w:tc>
        <w:tc>
          <w:tcPr>
            <w:tcW w:w="769" w:type="dxa"/>
            <w:vAlign w:val="center"/>
          </w:tcPr>
          <w:p w14:paraId="62DF18A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23C0E37B"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39E3BD5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70E3ED1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730BDC4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5DC64A70" w14:textId="77777777" w:rsidTr="00D45E0B">
        <w:trPr>
          <w:trHeight w:val="842"/>
        </w:trPr>
        <w:tc>
          <w:tcPr>
            <w:tcW w:w="465" w:type="dxa"/>
            <w:vAlign w:val="center"/>
          </w:tcPr>
          <w:p w14:paraId="08DA2F7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23</w:t>
            </w:r>
          </w:p>
        </w:tc>
        <w:tc>
          <w:tcPr>
            <w:tcW w:w="4590" w:type="dxa"/>
            <w:vAlign w:val="center"/>
          </w:tcPr>
          <w:p w14:paraId="45FA173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تساهم الشراكات التي يعقدها المستشفى في تمكينه من تقديم خدمات عالية الجودة بأقل التكاليف الممكنة.</w:t>
            </w:r>
          </w:p>
          <w:p w14:paraId="355BF7A5" w14:textId="3DBD6F48" w:rsidR="00F97926" w:rsidRPr="001F4343" w:rsidRDefault="00D508FE"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partnerships established by the hospital contribute to enabling it to provide high-quality services at the lowest possible costs.</w:t>
            </w:r>
          </w:p>
        </w:tc>
        <w:tc>
          <w:tcPr>
            <w:tcW w:w="769" w:type="dxa"/>
            <w:vAlign w:val="center"/>
          </w:tcPr>
          <w:p w14:paraId="243841BF"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D3EF6D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139016EF"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19CC823A"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55ACB5C6"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40FEE44E" w14:textId="77777777" w:rsidTr="00D45E0B">
        <w:trPr>
          <w:trHeight w:val="549"/>
        </w:trPr>
        <w:tc>
          <w:tcPr>
            <w:tcW w:w="465" w:type="dxa"/>
            <w:vAlign w:val="center"/>
          </w:tcPr>
          <w:p w14:paraId="1B229EE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24</w:t>
            </w:r>
          </w:p>
        </w:tc>
        <w:tc>
          <w:tcPr>
            <w:tcW w:w="4590" w:type="dxa"/>
            <w:vAlign w:val="center"/>
          </w:tcPr>
          <w:p w14:paraId="72C5975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يمتلك المستشفى آليات واضحة لتقييم وتطوير الشراكات والتحالفات الاستراتيجية بشكل مستمر.</w:t>
            </w:r>
          </w:p>
          <w:p w14:paraId="1A36D332" w14:textId="7714D996" w:rsidR="00D508FE" w:rsidRPr="001F4343" w:rsidRDefault="00EF3278"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has clear mechanisms for continuously evaluating and developing strategic partnerships and alliances.</w:t>
            </w:r>
          </w:p>
        </w:tc>
        <w:tc>
          <w:tcPr>
            <w:tcW w:w="769" w:type="dxa"/>
            <w:vAlign w:val="center"/>
          </w:tcPr>
          <w:p w14:paraId="4450DF62"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D96919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445CF3CD"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3D01C92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088DBFA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r w:rsidR="00CB3BEA" w:rsidRPr="001F4343" w14:paraId="47D94353" w14:textId="77777777" w:rsidTr="00D45E0B">
        <w:trPr>
          <w:trHeight w:val="561"/>
        </w:trPr>
        <w:tc>
          <w:tcPr>
            <w:tcW w:w="465" w:type="dxa"/>
            <w:vAlign w:val="center"/>
          </w:tcPr>
          <w:p w14:paraId="0D894E5E"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25</w:t>
            </w:r>
          </w:p>
        </w:tc>
        <w:tc>
          <w:tcPr>
            <w:tcW w:w="4590" w:type="dxa"/>
            <w:vAlign w:val="center"/>
          </w:tcPr>
          <w:p w14:paraId="65AEB200"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1F4343">
              <w:rPr>
                <w:rFonts w:ascii="Traditional Arabic" w:hAnsi="Traditional Arabic" w:cs="Traditional Arabic"/>
                <w:color w:val="000000" w:themeColor="text1"/>
                <w:sz w:val="20"/>
                <w:szCs w:val="20"/>
                <w:rtl/>
                <w:lang w:val="en-GB"/>
              </w:rPr>
              <w:t>يعزز المستشفى من قدرته على بناء التحالفات الاستراتيجية والعمل المشترك مع الشركاء والمستفيدين لضمان الجودة والتحسين المستمر.</w:t>
            </w:r>
          </w:p>
          <w:p w14:paraId="6790314E" w14:textId="30213249" w:rsidR="00EF3278" w:rsidRPr="001F4343" w:rsidRDefault="001F4343" w:rsidP="001F4343">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1F4343">
              <w:rPr>
                <w:rFonts w:ascii="Traditional Arabic" w:hAnsi="Traditional Arabic" w:cs="Traditional Arabic"/>
                <w:color w:val="000000" w:themeColor="text1"/>
                <w:sz w:val="20"/>
                <w:szCs w:val="20"/>
                <w:lang w:val="en-GB"/>
              </w:rPr>
              <w:t>The hospital enhances its ability to build strategic alliances and joint work with partners and beneficiaries to ensure quality and continuous improvement.</w:t>
            </w:r>
          </w:p>
        </w:tc>
        <w:tc>
          <w:tcPr>
            <w:tcW w:w="769" w:type="dxa"/>
            <w:vAlign w:val="center"/>
          </w:tcPr>
          <w:p w14:paraId="21C07047"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6EA01FB1"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7" w:type="dxa"/>
            <w:vAlign w:val="center"/>
          </w:tcPr>
          <w:p w14:paraId="0FECC995"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769" w:type="dxa"/>
            <w:vAlign w:val="center"/>
          </w:tcPr>
          <w:p w14:paraId="09FE0B69"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c>
          <w:tcPr>
            <w:tcW w:w="919" w:type="dxa"/>
            <w:vAlign w:val="center"/>
          </w:tcPr>
          <w:p w14:paraId="72086A0C" w14:textId="77777777" w:rsidR="00CB3BEA" w:rsidRPr="001F4343" w:rsidRDefault="00CB3BEA"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tc>
      </w:tr>
    </w:tbl>
    <w:p w14:paraId="12E953CA" w14:textId="77777777" w:rsidR="001F4343" w:rsidRPr="001F4343" w:rsidRDefault="001F4343" w:rsidP="001F4343">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p>
    <w:p w14:paraId="7D5857D9" w14:textId="77777777" w:rsidR="001F4343" w:rsidRDefault="001F4343"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46EA16A8" w14:textId="77777777" w:rsidR="001F4343" w:rsidRDefault="001F4343"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EA46034" w14:textId="412F194B" w:rsidR="00CB3BEA" w:rsidRDefault="00CB3BEA" w:rsidP="001F4343">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السادس: التعلم والتحسين المستمر</w:t>
      </w:r>
    </w:p>
    <w:p w14:paraId="0492362B" w14:textId="5591BD86" w:rsidR="001F4343" w:rsidRPr="00557733" w:rsidRDefault="00557733" w:rsidP="00557733">
      <w:pPr>
        <w:keepNext/>
        <w:keepLines/>
        <w:spacing w:before="200" w:after="0" w:line="276" w:lineRule="auto"/>
        <w:outlineLvl w:val="2"/>
        <w:rPr>
          <w:rFonts w:ascii="Calibri" w:eastAsia="MS Gothic" w:hAnsi="Calibri" w:cs="Times New Roman"/>
          <w:b/>
          <w:bCs/>
          <w:color w:val="4F81BD"/>
        </w:rPr>
      </w:pPr>
      <w:r w:rsidRPr="00557733">
        <w:rPr>
          <w:rFonts w:ascii="Calibri" w:eastAsia="MS Gothic" w:hAnsi="Calibri" w:cs="Times New Roman"/>
          <w:b/>
          <w:bCs/>
          <w:color w:val="4F81BD"/>
        </w:rPr>
        <w:t>Sixth Dimension: Continuous Learning and Improvement</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5034B768" w14:textId="77777777" w:rsidTr="00D45E0B">
        <w:trPr>
          <w:trHeight w:val="769"/>
        </w:trPr>
        <w:tc>
          <w:tcPr>
            <w:tcW w:w="465" w:type="dxa"/>
            <w:vAlign w:val="center"/>
          </w:tcPr>
          <w:p w14:paraId="030BAFE4" w14:textId="052566B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72678130" w14:textId="39052332"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2F8EFB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7D3F399" w14:textId="43102D98"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6ECFAC3A"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6934E103" w14:textId="300F2C4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51D825FF"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2CA92547" w14:textId="6C368F1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6C4C8FC3"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7007F1ED" w14:textId="503417E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068CBBAB"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7BD908D4" w14:textId="60083D3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0E34B613" w14:textId="77777777" w:rsidTr="00D45E0B">
        <w:trPr>
          <w:trHeight w:val="842"/>
        </w:trPr>
        <w:tc>
          <w:tcPr>
            <w:tcW w:w="465" w:type="dxa"/>
            <w:vAlign w:val="center"/>
          </w:tcPr>
          <w:p w14:paraId="116CFD81"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26</w:t>
            </w:r>
          </w:p>
        </w:tc>
        <w:tc>
          <w:tcPr>
            <w:tcW w:w="4590" w:type="dxa"/>
            <w:vAlign w:val="center"/>
          </w:tcPr>
          <w:p w14:paraId="244D7BE5"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يتبنى المستشفى ثقافة التعلم والتحسين المستمر بين جميع مستوياته الإدارية والتشغيلية.</w:t>
            </w:r>
          </w:p>
          <w:p w14:paraId="1D4606D9" w14:textId="49D49FE3" w:rsidR="00557733" w:rsidRPr="00E4463E" w:rsidRDefault="009B1F1E"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adopts a culture of continuous learning and improvement among all its administrative and operational levels.</w:t>
            </w:r>
          </w:p>
        </w:tc>
        <w:tc>
          <w:tcPr>
            <w:tcW w:w="769" w:type="dxa"/>
            <w:vAlign w:val="center"/>
          </w:tcPr>
          <w:p w14:paraId="2281632A"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8C5FBC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59D47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739CAA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F1F48B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6E90523" w14:textId="77777777" w:rsidTr="00D45E0B">
        <w:trPr>
          <w:trHeight w:val="561"/>
        </w:trPr>
        <w:tc>
          <w:tcPr>
            <w:tcW w:w="465" w:type="dxa"/>
            <w:vAlign w:val="center"/>
          </w:tcPr>
          <w:p w14:paraId="1739AF7A"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27</w:t>
            </w:r>
          </w:p>
        </w:tc>
        <w:tc>
          <w:tcPr>
            <w:tcW w:w="4590" w:type="dxa"/>
            <w:vAlign w:val="center"/>
          </w:tcPr>
          <w:p w14:paraId="4CB275D8"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يعمل المستشفى مقارنات معيارية دورية مع المؤسسات الصحية المتميزة للاستفادة من أفضل الممارسات.</w:t>
            </w:r>
          </w:p>
          <w:p w14:paraId="1B0D941E" w14:textId="08D4D55D" w:rsidR="009B1F1E" w:rsidRPr="00E4463E" w:rsidRDefault="007624DF"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conducts periodic benchmarking with distinguished health institutions to benefit from best practices.</w:t>
            </w:r>
          </w:p>
        </w:tc>
        <w:tc>
          <w:tcPr>
            <w:tcW w:w="769" w:type="dxa"/>
            <w:vAlign w:val="center"/>
          </w:tcPr>
          <w:p w14:paraId="72F8109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31A1A54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14EA3F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0F5B27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4CCB863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29DB82F" w14:textId="77777777" w:rsidTr="00D45E0B">
        <w:trPr>
          <w:trHeight w:val="842"/>
        </w:trPr>
        <w:tc>
          <w:tcPr>
            <w:tcW w:w="465" w:type="dxa"/>
            <w:vAlign w:val="center"/>
          </w:tcPr>
          <w:p w14:paraId="2476CDAF"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28</w:t>
            </w:r>
          </w:p>
        </w:tc>
        <w:tc>
          <w:tcPr>
            <w:tcW w:w="4590" w:type="dxa"/>
            <w:vAlign w:val="center"/>
          </w:tcPr>
          <w:p w14:paraId="60EE0B8E"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يطبق المستشفى أساليب حديثة ومبتكرة لضمان التحسين المستمر في العمليات والخدمات الطبية والإدارية.</w:t>
            </w:r>
          </w:p>
          <w:p w14:paraId="7CBD6E5D" w14:textId="360F171D" w:rsidR="007624DF" w:rsidRPr="00E4463E" w:rsidRDefault="000F0DE7"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applies modern and innovative methods to ensure continuous improvement in medical and administrative processes and services.</w:t>
            </w:r>
          </w:p>
        </w:tc>
        <w:tc>
          <w:tcPr>
            <w:tcW w:w="769" w:type="dxa"/>
            <w:vAlign w:val="center"/>
          </w:tcPr>
          <w:p w14:paraId="0A3FE40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01C300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646B083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927A62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11E4DD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3F0B9FA" w14:textId="77777777" w:rsidTr="00D45E0B">
        <w:trPr>
          <w:trHeight w:val="549"/>
        </w:trPr>
        <w:tc>
          <w:tcPr>
            <w:tcW w:w="465" w:type="dxa"/>
            <w:vAlign w:val="center"/>
          </w:tcPr>
          <w:p w14:paraId="77AF8C95"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29</w:t>
            </w:r>
          </w:p>
        </w:tc>
        <w:tc>
          <w:tcPr>
            <w:tcW w:w="4590" w:type="dxa"/>
            <w:vAlign w:val="center"/>
          </w:tcPr>
          <w:p w14:paraId="44DC4E70"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يشرك المستشفى العاملين والمستفيدين في برامج تطبيقية وتدريبية تهدف إلى تطوير الأداء المؤسسي.</w:t>
            </w:r>
          </w:p>
          <w:p w14:paraId="24B12D99" w14:textId="0825B0B6" w:rsidR="000F0DE7" w:rsidRPr="00E4463E" w:rsidRDefault="00187F17"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involves employees and beneficiaries in applied and training programs aimed at developing institutional performance.</w:t>
            </w:r>
          </w:p>
        </w:tc>
        <w:tc>
          <w:tcPr>
            <w:tcW w:w="769" w:type="dxa"/>
            <w:vAlign w:val="center"/>
          </w:tcPr>
          <w:p w14:paraId="3C2EFC4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1921F3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0DC55E60"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C23C0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1869AE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593A15BA" w14:textId="77777777" w:rsidTr="00D45E0B">
        <w:trPr>
          <w:trHeight w:val="561"/>
        </w:trPr>
        <w:tc>
          <w:tcPr>
            <w:tcW w:w="465" w:type="dxa"/>
            <w:vAlign w:val="center"/>
          </w:tcPr>
          <w:p w14:paraId="051B788D"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30</w:t>
            </w:r>
          </w:p>
        </w:tc>
        <w:tc>
          <w:tcPr>
            <w:tcW w:w="4590" w:type="dxa"/>
            <w:vAlign w:val="center"/>
          </w:tcPr>
          <w:p w14:paraId="227CA953" w14:textId="77777777" w:rsidR="00CB3BEA" w:rsidRPr="00E4463E" w:rsidRDefault="00CB3BEA" w:rsidP="00E4463E">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E4463E">
              <w:rPr>
                <w:rFonts w:ascii="Traditional Arabic" w:hAnsi="Traditional Arabic" w:cs="Traditional Arabic"/>
                <w:color w:val="000000" w:themeColor="text1"/>
                <w:sz w:val="20"/>
                <w:szCs w:val="20"/>
                <w:rtl/>
                <w:lang w:val="en-GB"/>
              </w:rPr>
              <w:t>يحرص المستشفى على توثيق وتطبيق الخبرات المستفادة من التجارب السابقة لتحقيق مخرجات متفوقة.</w:t>
            </w:r>
          </w:p>
          <w:p w14:paraId="09EC6CB4" w14:textId="7CD308CF" w:rsidR="00187F17" w:rsidRPr="00E4463E" w:rsidRDefault="00E4463E" w:rsidP="00E4463E">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E4463E">
              <w:rPr>
                <w:rFonts w:ascii="Traditional Arabic" w:hAnsi="Traditional Arabic" w:cs="Traditional Arabic"/>
                <w:color w:val="000000" w:themeColor="text1"/>
                <w:sz w:val="20"/>
                <w:szCs w:val="20"/>
                <w:lang w:val="en-GB"/>
              </w:rPr>
              <w:t>The hospital is keen to document and apply lessons learned from previous experiences to achieve superior outcomes.</w:t>
            </w:r>
          </w:p>
        </w:tc>
        <w:tc>
          <w:tcPr>
            <w:tcW w:w="769" w:type="dxa"/>
            <w:vAlign w:val="center"/>
          </w:tcPr>
          <w:p w14:paraId="4E12E0B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5430C6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40331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11F511D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01BA0AB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24605518"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C59E260" w14:textId="77777777" w:rsidR="00FF576F" w:rsidRPr="00CB3BEA" w:rsidRDefault="00FF576F" w:rsidP="00FF576F">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0EE6D07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47D87C23" w14:textId="77777777" w:rsid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السابع: تعزيز الإبداع وتسخير الابتكار</w:t>
      </w:r>
    </w:p>
    <w:p w14:paraId="1EC24E27" w14:textId="6C10A625" w:rsidR="0012117C" w:rsidRPr="002C7F17" w:rsidRDefault="002C7F17" w:rsidP="002C7F17">
      <w:pPr>
        <w:keepNext/>
        <w:keepLines/>
        <w:spacing w:before="200" w:after="0" w:line="276" w:lineRule="auto"/>
        <w:outlineLvl w:val="2"/>
        <w:rPr>
          <w:rFonts w:ascii="Calibri" w:eastAsia="MS Gothic" w:hAnsi="Calibri" w:cs="Times New Roman"/>
          <w:b/>
          <w:bCs/>
          <w:color w:val="4F81BD"/>
        </w:rPr>
      </w:pPr>
      <w:r w:rsidRPr="002C7F17">
        <w:rPr>
          <w:rFonts w:ascii="Calibri" w:eastAsia="MS Gothic" w:hAnsi="Calibri" w:cs="Times New Roman"/>
          <w:b/>
          <w:bCs/>
          <w:color w:val="4F81BD"/>
        </w:rPr>
        <w:t>Seventh Dimension: Promoting Creativity and Harnessing Innovation</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7BB43068" w14:textId="77777777" w:rsidTr="00D45E0B">
        <w:trPr>
          <w:trHeight w:val="769"/>
        </w:trPr>
        <w:tc>
          <w:tcPr>
            <w:tcW w:w="465" w:type="dxa"/>
            <w:vAlign w:val="center"/>
          </w:tcPr>
          <w:p w14:paraId="571F1DCF" w14:textId="7070305E"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5FC778E5" w14:textId="62A1748D"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3181957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0275DC36" w14:textId="534EE22C"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183EEA2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7E8DB01F" w14:textId="40A9A82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2D0101B9"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1CAA916C" w14:textId="1AABCF9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06E7C7A4"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5699A5E3" w14:textId="04E2A40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1202D5A1"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5F7DE482" w14:textId="11CA368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6677E84D" w14:textId="77777777" w:rsidTr="00D45E0B">
        <w:trPr>
          <w:trHeight w:val="842"/>
        </w:trPr>
        <w:tc>
          <w:tcPr>
            <w:tcW w:w="465" w:type="dxa"/>
            <w:vAlign w:val="center"/>
          </w:tcPr>
          <w:p w14:paraId="4AB1F62C"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31</w:t>
            </w:r>
          </w:p>
        </w:tc>
        <w:tc>
          <w:tcPr>
            <w:tcW w:w="4590" w:type="dxa"/>
            <w:vAlign w:val="center"/>
          </w:tcPr>
          <w:p w14:paraId="2FA2F1ED"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يغرس المستشفى مفاهيم الإبداع والابتكار ضمن سياساته وأنظمته وعملياته التشغيلية المختلفة.</w:t>
            </w:r>
          </w:p>
          <w:p w14:paraId="283DE182" w14:textId="25E938D6" w:rsidR="002C7F17" w:rsidRPr="00AA795D" w:rsidRDefault="00B43C72"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 xml:space="preserve">The hospital </w:t>
            </w:r>
            <w:proofErr w:type="spellStart"/>
            <w:r w:rsidRPr="00AA795D">
              <w:rPr>
                <w:rFonts w:ascii="Traditional Arabic" w:hAnsi="Traditional Arabic" w:cs="Traditional Arabic"/>
                <w:color w:val="000000" w:themeColor="text1"/>
                <w:sz w:val="20"/>
                <w:szCs w:val="20"/>
                <w:lang w:val="en-GB"/>
              </w:rPr>
              <w:t>instills</w:t>
            </w:r>
            <w:proofErr w:type="spellEnd"/>
            <w:r w:rsidRPr="00AA795D">
              <w:rPr>
                <w:rFonts w:ascii="Traditional Arabic" w:hAnsi="Traditional Arabic" w:cs="Traditional Arabic"/>
                <w:color w:val="000000" w:themeColor="text1"/>
                <w:sz w:val="20"/>
                <w:szCs w:val="20"/>
                <w:lang w:val="en-GB"/>
              </w:rPr>
              <w:t xml:space="preserve"> the concepts of creativity and innovation within its various policies, systems, and operational processes.</w:t>
            </w:r>
          </w:p>
        </w:tc>
        <w:tc>
          <w:tcPr>
            <w:tcW w:w="769" w:type="dxa"/>
            <w:vAlign w:val="center"/>
          </w:tcPr>
          <w:p w14:paraId="690104C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221EB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2302129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18F6A0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5E3FD4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EDC912B" w14:textId="77777777" w:rsidTr="00D45E0B">
        <w:trPr>
          <w:trHeight w:val="561"/>
        </w:trPr>
        <w:tc>
          <w:tcPr>
            <w:tcW w:w="465" w:type="dxa"/>
            <w:vAlign w:val="center"/>
          </w:tcPr>
          <w:p w14:paraId="2117C092"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32</w:t>
            </w:r>
          </w:p>
        </w:tc>
        <w:tc>
          <w:tcPr>
            <w:tcW w:w="4590" w:type="dxa"/>
            <w:vAlign w:val="center"/>
          </w:tcPr>
          <w:p w14:paraId="7B0CE704"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يشجع المستشفى كافة العاملين والمعنيين على تقديم الأفكار والمقترحات المبتكرة الهادفة للتميز والتحسين المستمر.</w:t>
            </w:r>
          </w:p>
          <w:p w14:paraId="2743586A" w14:textId="0EE1F619" w:rsidR="00B43C72" w:rsidRPr="00AA795D" w:rsidRDefault="00A40BF4"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encourages all employees and stakeholders to submit innovative ideas and suggestions aimed at excellence and continuous improvement.</w:t>
            </w:r>
          </w:p>
        </w:tc>
        <w:tc>
          <w:tcPr>
            <w:tcW w:w="769" w:type="dxa"/>
            <w:vAlign w:val="center"/>
          </w:tcPr>
          <w:p w14:paraId="5DA396E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7E0DED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D14CB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07929A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33FBA5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B153539" w14:textId="77777777" w:rsidTr="00D45E0B">
        <w:trPr>
          <w:trHeight w:val="842"/>
        </w:trPr>
        <w:tc>
          <w:tcPr>
            <w:tcW w:w="465" w:type="dxa"/>
            <w:vAlign w:val="center"/>
          </w:tcPr>
          <w:p w14:paraId="7EB9F83B"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33</w:t>
            </w:r>
          </w:p>
        </w:tc>
        <w:tc>
          <w:tcPr>
            <w:tcW w:w="4590" w:type="dxa"/>
            <w:vAlign w:val="center"/>
          </w:tcPr>
          <w:p w14:paraId="58DE6C9D"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يعمل المستشفى على استحداث خدمات صحية جديدة تتفوق على تطلعات المرضى.</w:t>
            </w:r>
          </w:p>
          <w:p w14:paraId="3F74F8ED" w14:textId="72B6A989" w:rsidR="00A40BF4" w:rsidRPr="00AA795D" w:rsidRDefault="00FE01AB"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works on developing new health services that exceed patients' expectations.</w:t>
            </w:r>
          </w:p>
        </w:tc>
        <w:tc>
          <w:tcPr>
            <w:tcW w:w="769" w:type="dxa"/>
            <w:vAlign w:val="center"/>
          </w:tcPr>
          <w:p w14:paraId="057E81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14B352A"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1D4384D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424B29B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88CC2A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32A79C1F" w14:textId="77777777" w:rsidTr="00D45E0B">
        <w:trPr>
          <w:trHeight w:val="549"/>
        </w:trPr>
        <w:tc>
          <w:tcPr>
            <w:tcW w:w="465" w:type="dxa"/>
            <w:vAlign w:val="center"/>
          </w:tcPr>
          <w:p w14:paraId="67A7A565"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34</w:t>
            </w:r>
          </w:p>
        </w:tc>
        <w:tc>
          <w:tcPr>
            <w:tcW w:w="4590" w:type="dxa"/>
            <w:vAlign w:val="center"/>
          </w:tcPr>
          <w:p w14:paraId="600B0EC8"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يدعم المستشفى عمليات البحث والتطوير ويستفيد من التطورات المتسارعة في التقنيات الصحية الحديثة.</w:t>
            </w:r>
          </w:p>
          <w:p w14:paraId="2580FDCB" w14:textId="6FE8A1FE" w:rsidR="00FE01AB" w:rsidRPr="00AA795D" w:rsidRDefault="00665345"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supports research and development processes and benefits from the rapid developments in modern health technologies.</w:t>
            </w:r>
          </w:p>
        </w:tc>
        <w:tc>
          <w:tcPr>
            <w:tcW w:w="769" w:type="dxa"/>
            <w:vAlign w:val="center"/>
          </w:tcPr>
          <w:p w14:paraId="6095100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19436E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E0C1B4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17E81C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D46729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222E3975" w14:textId="77777777" w:rsidTr="00D45E0B">
        <w:trPr>
          <w:trHeight w:val="561"/>
        </w:trPr>
        <w:tc>
          <w:tcPr>
            <w:tcW w:w="465" w:type="dxa"/>
            <w:vAlign w:val="center"/>
          </w:tcPr>
          <w:p w14:paraId="631D15BF"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35</w:t>
            </w:r>
          </w:p>
        </w:tc>
        <w:tc>
          <w:tcPr>
            <w:tcW w:w="4590" w:type="dxa"/>
            <w:vAlign w:val="center"/>
          </w:tcPr>
          <w:p w14:paraId="4469D24E" w14:textId="77777777" w:rsidR="00CB3BEA" w:rsidRPr="00AA795D" w:rsidRDefault="00CB3BEA" w:rsidP="00AA795D">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AA795D">
              <w:rPr>
                <w:rFonts w:ascii="Traditional Arabic" w:hAnsi="Traditional Arabic" w:cs="Traditional Arabic"/>
                <w:color w:val="000000" w:themeColor="text1"/>
                <w:sz w:val="20"/>
                <w:szCs w:val="20"/>
                <w:rtl/>
                <w:lang w:val="en-GB"/>
              </w:rPr>
              <w:t>يوظف المستشفى التقنية والمعرفة المكتسبة لتعزيز قدراته التشغيلية وتحقيق الاستدامة المؤسسية.</w:t>
            </w:r>
          </w:p>
          <w:p w14:paraId="6DD81AF9" w14:textId="0CD4ED6E" w:rsidR="00665345" w:rsidRPr="00AA795D" w:rsidRDefault="00B13BB8" w:rsidP="00AA795D">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AA795D">
              <w:rPr>
                <w:rFonts w:ascii="Traditional Arabic" w:hAnsi="Traditional Arabic" w:cs="Traditional Arabic"/>
                <w:color w:val="000000" w:themeColor="text1"/>
                <w:sz w:val="20"/>
                <w:szCs w:val="20"/>
                <w:lang w:val="en-GB"/>
              </w:rPr>
              <w:t>The hospital employs acquired technology and knowledge to enhance its operational capabilities and achieve institutional sustainability.</w:t>
            </w:r>
          </w:p>
        </w:tc>
        <w:tc>
          <w:tcPr>
            <w:tcW w:w="769" w:type="dxa"/>
            <w:vAlign w:val="center"/>
          </w:tcPr>
          <w:p w14:paraId="168FB37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1E4195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6AC30C3"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6D777B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231971C4"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5290067F" w14:textId="77777777" w:rsidR="00AA795D" w:rsidRDefault="00AA795D" w:rsidP="004E430C">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54D7D5C" w14:textId="77777777" w:rsidR="00AA795D" w:rsidRDefault="00AA795D"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59DCBA99" w14:textId="77777777" w:rsidR="00AA795D" w:rsidRDefault="00AA795D"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p>
    <w:p w14:paraId="70DF2CE0" w14:textId="18CF0AC4" w:rsidR="00CB3BEA" w:rsidRDefault="00CB3BEA" w:rsidP="00AA795D">
      <w:pPr>
        <w:bidi/>
        <w:spacing w:before="100" w:beforeAutospacing="1" w:after="100" w:afterAutospacing="1" w:line="240" w:lineRule="auto"/>
        <w:rPr>
          <w:rFonts w:ascii="Traditional Arabic" w:hAnsi="Traditional Arabic" w:cs="Traditional Arabic"/>
          <w:b/>
          <w:bCs/>
          <w:color w:val="000000" w:themeColor="text1"/>
          <w:sz w:val="28"/>
          <w:szCs w:val="28"/>
          <w:rtl/>
          <w:lang w:val="en-GB"/>
        </w:rPr>
      </w:pPr>
      <w:r w:rsidRPr="00FF576F">
        <w:rPr>
          <w:rFonts w:ascii="Traditional Arabic" w:hAnsi="Traditional Arabic" w:cs="Traditional Arabic"/>
          <w:b/>
          <w:bCs/>
          <w:color w:val="000000" w:themeColor="text1"/>
          <w:sz w:val="28"/>
          <w:szCs w:val="28"/>
          <w:rtl/>
          <w:lang w:val="en-GB"/>
        </w:rPr>
        <w:lastRenderedPageBreak/>
        <w:t>المحور الثامن: التنمية المستدامة وتحقيق نتائج متميزة</w:t>
      </w:r>
    </w:p>
    <w:p w14:paraId="63B7CA92" w14:textId="61403E50" w:rsidR="00B66830" w:rsidRPr="00B66830" w:rsidRDefault="00B66830" w:rsidP="00B66830">
      <w:pPr>
        <w:keepNext/>
        <w:keepLines/>
        <w:spacing w:before="200" w:after="0" w:line="276" w:lineRule="auto"/>
        <w:outlineLvl w:val="2"/>
        <w:rPr>
          <w:rFonts w:ascii="Calibri" w:eastAsia="MS Gothic" w:hAnsi="Calibri" w:cs="Times New Roman"/>
          <w:b/>
          <w:bCs/>
          <w:color w:val="4F81BD"/>
        </w:rPr>
      </w:pPr>
      <w:r w:rsidRPr="00B66830">
        <w:rPr>
          <w:rFonts w:ascii="Calibri" w:eastAsia="MS Gothic" w:hAnsi="Calibri" w:cs="Times New Roman"/>
          <w:b/>
          <w:bCs/>
          <w:color w:val="4F81BD"/>
        </w:rPr>
        <w:t>Eighth Dimension: Sustainable Development and Achieving Outstanding Results</w:t>
      </w:r>
    </w:p>
    <w:tbl>
      <w:tblPr>
        <w:tblStyle w:val="aa"/>
        <w:bidiVisual/>
        <w:tblW w:w="9048" w:type="dxa"/>
        <w:tblLook w:val="04A0" w:firstRow="1" w:lastRow="0" w:firstColumn="1" w:lastColumn="0" w:noHBand="0" w:noVBand="1"/>
      </w:tblPr>
      <w:tblGrid>
        <w:gridCol w:w="458"/>
        <w:gridCol w:w="4214"/>
        <w:gridCol w:w="938"/>
        <w:gridCol w:w="763"/>
        <w:gridCol w:w="863"/>
        <w:gridCol w:w="896"/>
        <w:gridCol w:w="916"/>
      </w:tblGrid>
      <w:tr w:rsidR="00D45E0B" w:rsidRPr="00CB3BEA" w14:paraId="07F2ED31" w14:textId="77777777" w:rsidTr="00D45E0B">
        <w:trPr>
          <w:trHeight w:val="769"/>
        </w:trPr>
        <w:tc>
          <w:tcPr>
            <w:tcW w:w="465" w:type="dxa"/>
            <w:vAlign w:val="center"/>
          </w:tcPr>
          <w:p w14:paraId="3CC98FC0" w14:textId="586F318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م</w:t>
            </w:r>
          </w:p>
        </w:tc>
        <w:tc>
          <w:tcPr>
            <w:tcW w:w="4590" w:type="dxa"/>
            <w:vAlign w:val="center"/>
          </w:tcPr>
          <w:p w14:paraId="1B9C94B1" w14:textId="618EC8A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b/>
                <w:bCs/>
                <w:color w:val="000000" w:themeColor="text1"/>
                <w:sz w:val="20"/>
                <w:szCs w:val="20"/>
                <w:rtl/>
                <w:lang w:val="en-GB"/>
              </w:rPr>
              <w:t>العبارة</w:t>
            </w:r>
            <w:r w:rsidRPr="00983346">
              <w:rPr>
                <w:rFonts w:ascii="Traditional Arabic" w:hAnsi="Traditional Arabic" w:cs="Traditional Arabic" w:hint="cs"/>
                <w:b/>
                <w:bCs/>
                <w:color w:val="000000" w:themeColor="text1"/>
                <w:sz w:val="20"/>
                <w:szCs w:val="20"/>
                <w:rtl/>
                <w:lang w:val="en-GB"/>
              </w:rPr>
              <w:t xml:space="preserve">                            </w:t>
            </w:r>
            <w:r w:rsidRPr="00983346">
              <w:rPr>
                <w:sz w:val="20"/>
                <w:szCs w:val="20"/>
              </w:rPr>
              <w:t>Statement</w:t>
            </w:r>
            <w:r w:rsidRPr="00983346">
              <w:rPr>
                <w:rFonts w:hint="cs"/>
                <w:sz w:val="20"/>
                <w:szCs w:val="20"/>
                <w:rtl/>
              </w:rPr>
              <w:t xml:space="preserve"> </w:t>
            </w:r>
          </w:p>
        </w:tc>
        <w:tc>
          <w:tcPr>
            <w:tcW w:w="769" w:type="dxa"/>
            <w:vAlign w:val="center"/>
          </w:tcPr>
          <w:p w14:paraId="2D229C5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 بشدة</w:t>
            </w:r>
          </w:p>
          <w:p w14:paraId="6100F8E8" w14:textId="23D376EA"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Strongly Agree</w:t>
            </w:r>
          </w:p>
        </w:tc>
        <w:tc>
          <w:tcPr>
            <w:tcW w:w="769" w:type="dxa"/>
            <w:vAlign w:val="center"/>
          </w:tcPr>
          <w:p w14:paraId="5FE1B0BD"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موافق</w:t>
            </w:r>
          </w:p>
          <w:p w14:paraId="7D59B55E" w14:textId="704621AB"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Agree</w:t>
            </w:r>
          </w:p>
        </w:tc>
        <w:tc>
          <w:tcPr>
            <w:tcW w:w="767" w:type="dxa"/>
            <w:vAlign w:val="center"/>
          </w:tcPr>
          <w:p w14:paraId="3FD87047"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b/>
                <w:bCs/>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محايد</w:t>
            </w:r>
          </w:p>
          <w:p w14:paraId="758FD639" w14:textId="6D582443"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Cambria" w:eastAsia="MS Mincho" w:hAnsi="Cambria" w:cs="Arial"/>
                <w:sz w:val="20"/>
                <w:szCs w:val="20"/>
              </w:rPr>
              <w:t>Neutral</w:t>
            </w:r>
          </w:p>
        </w:tc>
        <w:tc>
          <w:tcPr>
            <w:tcW w:w="769" w:type="dxa"/>
            <w:vAlign w:val="center"/>
          </w:tcPr>
          <w:p w14:paraId="273D46D0"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w:t>
            </w:r>
          </w:p>
          <w:p w14:paraId="2A1A4B4F" w14:textId="74D26649"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Disagree</w:t>
            </w:r>
          </w:p>
        </w:tc>
        <w:tc>
          <w:tcPr>
            <w:tcW w:w="919" w:type="dxa"/>
            <w:vAlign w:val="center"/>
          </w:tcPr>
          <w:p w14:paraId="28FAD0F5" w14:textId="77777777" w:rsidR="00D45E0B" w:rsidRPr="00983346" w:rsidRDefault="00D45E0B" w:rsidP="00D45E0B">
            <w:pPr>
              <w:bidi/>
              <w:spacing w:before="100" w:beforeAutospacing="1" w:after="100" w:afterAutospacing="1" w:line="240" w:lineRule="auto"/>
              <w:jc w:val="center"/>
              <w:rPr>
                <w:rFonts w:ascii="Traditional Arabic" w:hAnsi="Traditional Arabic" w:cs="Traditional Arabic"/>
                <w:color w:val="000000" w:themeColor="text1"/>
                <w:sz w:val="20"/>
                <w:szCs w:val="20"/>
                <w:rtl/>
                <w:lang w:val="en-GB"/>
              </w:rPr>
            </w:pPr>
            <w:r w:rsidRPr="00983346">
              <w:rPr>
                <w:rFonts w:ascii="Traditional Arabic" w:hAnsi="Traditional Arabic" w:cs="Traditional Arabic"/>
                <w:color w:val="000000" w:themeColor="text1"/>
                <w:sz w:val="20"/>
                <w:szCs w:val="20"/>
                <w:rtl/>
                <w:lang w:val="en-GB"/>
              </w:rPr>
              <w:t>غير موافق بشدة</w:t>
            </w:r>
          </w:p>
          <w:p w14:paraId="4DC7E041" w14:textId="392F0100" w:rsidR="00D45E0B" w:rsidRPr="00CB3BEA" w:rsidRDefault="00D45E0B" w:rsidP="00D45E0B">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r w:rsidRPr="00983346">
              <w:rPr>
                <w:rFonts w:ascii="Traditional Arabic" w:hAnsi="Traditional Arabic" w:cs="Traditional Arabic"/>
                <w:color w:val="000000" w:themeColor="text1"/>
                <w:sz w:val="20"/>
                <w:szCs w:val="20"/>
                <w:lang w:val="en-GB"/>
              </w:rPr>
              <w:t>Strongly Disagree</w:t>
            </w:r>
          </w:p>
        </w:tc>
      </w:tr>
      <w:tr w:rsidR="00CB3BEA" w:rsidRPr="00CB3BEA" w14:paraId="7ED7EA8D" w14:textId="77777777" w:rsidTr="00D45E0B">
        <w:trPr>
          <w:trHeight w:val="842"/>
        </w:trPr>
        <w:tc>
          <w:tcPr>
            <w:tcW w:w="465" w:type="dxa"/>
            <w:vAlign w:val="center"/>
          </w:tcPr>
          <w:p w14:paraId="0D822089"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36</w:t>
            </w:r>
          </w:p>
        </w:tc>
        <w:tc>
          <w:tcPr>
            <w:tcW w:w="4590" w:type="dxa"/>
            <w:vAlign w:val="center"/>
          </w:tcPr>
          <w:p w14:paraId="2F550E66"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تُدرج المستشفى مبادئ الاستدامة في أنشطتها وقراراتها بما يتفق مع ثقافة المجتمع.</w:t>
            </w:r>
          </w:p>
          <w:p w14:paraId="5426CFEE" w14:textId="54F5CE54" w:rsidR="00B66830" w:rsidRPr="008A7105" w:rsidRDefault="00C33172"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incorporates sustainability principles into its activities and decisions in accordance with the culture of society.</w:t>
            </w:r>
          </w:p>
        </w:tc>
        <w:tc>
          <w:tcPr>
            <w:tcW w:w="769" w:type="dxa"/>
            <w:vAlign w:val="center"/>
          </w:tcPr>
          <w:p w14:paraId="7003C51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BACBED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0D226D5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7CCA5D27"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A648F3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A6CE017" w14:textId="77777777" w:rsidTr="00D45E0B">
        <w:trPr>
          <w:trHeight w:val="561"/>
        </w:trPr>
        <w:tc>
          <w:tcPr>
            <w:tcW w:w="465" w:type="dxa"/>
            <w:vAlign w:val="center"/>
          </w:tcPr>
          <w:p w14:paraId="3C4E29DF"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37</w:t>
            </w:r>
          </w:p>
        </w:tc>
        <w:tc>
          <w:tcPr>
            <w:tcW w:w="4590" w:type="dxa"/>
            <w:vAlign w:val="center"/>
          </w:tcPr>
          <w:p w14:paraId="6B3ACDF6"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يلتزم المستشفى بالسلوك الأخلاقي المهني في ممارساته المؤسسية مع الحفاظ على القيم والثوابت المجتمعية.</w:t>
            </w:r>
          </w:p>
          <w:p w14:paraId="1DA9133A" w14:textId="2BC0F26E" w:rsidR="00C33172" w:rsidRPr="008A7105" w:rsidRDefault="00B70389"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 xml:space="preserve">The hospital is committed to professional ethical </w:t>
            </w:r>
            <w:proofErr w:type="spellStart"/>
            <w:r w:rsidRPr="008A7105">
              <w:rPr>
                <w:rFonts w:ascii="Traditional Arabic" w:hAnsi="Traditional Arabic" w:cs="Traditional Arabic"/>
                <w:color w:val="000000" w:themeColor="text1"/>
                <w:sz w:val="20"/>
                <w:szCs w:val="20"/>
                <w:lang w:val="en-GB"/>
              </w:rPr>
              <w:t>behavior</w:t>
            </w:r>
            <w:proofErr w:type="spellEnd"/>
            <w:r w:rsidRPr="008A7105">
              <w:rPr>
                <w:rFonts w:ascii="Traditional Arabic" w:hAnsi="Traditional Arabic" w:cs="Traditional Arabic"/>
                <w:color w:val="000000" w:themeColor="text1"/>
                <w:sz w:val="20"/>
                <w:szCs w:val="20"/>
                <w:lang w:val="en-GB"/>
              </w:rPr>
              <w:t xml:space="preserve"> in its institutional practices while preserving societal values and constants.</w:t>
            </w:r>
          </w:p>
        </w:tc>
        <w:tc>
          <w:tcPr>
            <w:tcW w:w="769" w:type="dxa"/>
            <w:vAlign w:val="center"/>
          </w:tcPr>
          <w:p w14:paraId="7A5348E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821700E"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65D4BFB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DCAFE1C"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5F8347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76B41CDE" w14:textId="77777777" w:rsidTr="00D45E0B">
        <w:trPr>
          <w:trHeight w:val="842"/>
        </w:trPr>
        <w:tc>
          <w:tcPr>
            <w:tcW w:w="465" w:type="dxa"/>
            <w:vAlign w:val="center"/>
          </w:tcPr>
          <w:p w14:paraId="4DDDBAE1"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38</w:t>
            </w:r>
          </w:p>
        </w:tc>
        <w:tc>
          <w:tcPr>
            <w:tcW w:w="4590" w:type="dxa"/>
            <w:vAlign w:val="center"/>
          </w:tcPr>
          <w:p w14:paraId="403CFA53"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يسعى المستشفى إلى تحقيق نتائج متميزة ومستدامة شاملة تتوافق مع مستهدفات ورؤية المملكة العربية السعودية</w:t>
            </w:r>
            <w:r w:rsidRPr="008A7105">
              <w:rPr>
                <w:rFonts w:ascii="Traditional Arabic" w:hAnsi="Traditional Arabic" w:cs="Traditional Arabic"/>
                <w:color w:val="000000" w:themeColor="text1"/>
                <w:sz w:val="20"/>
                <w:szCs w:val="20"/>
                <w:lang w:val="en-GB"/>
              </w:rPr>
              <w:t>.</w:t>
            </w:r>
          </w:p>
          <w:p w14:paraId="4E57327D" w14:textId="17E4951F" w:rsidR="00B70389" w:rsidRPr="008A7105" w:rsidRDefault="003F78A9"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seeks to achieve comprehensive outstanding and sustainable results that align with the goals and vision of the Kingdom of Saudi Arabia.</w:t>
            </w:r>
          </w:p>
        </w:tc>
        <w:tc>
          <w:tcPr>
            <w:tcW w:w="769" w:type="dxa"/>
            <w:vAlign w:val="center"/>
          </w:tcPr>
          <w:p w14:paraId="0238BCB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55AC1051"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4FAE5D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685067F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6FB10FB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4D038784" w14:textId="77777777" w:rsidTr="00D45E0B">
        <w:trPr>
          <w:trHeight w:val="549"/>
        </w:trPr>
        <w:tc>
          <w:tcPr>
            <w:tcW w:w="465" w:type="dxa"/>
            <w:vAlign w:val="center"/>
          </w:tcPr>
          <w:p w14:paraId="76C45E91"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39</w:t>
            </w:r>
          </w:p>
        </w:tc>
        <w:tc>
          <w:tcPr>
            <w:tcW w:w="4590" w:type="dxa"/>
            <w:vAlign w:val="center"/>
          </w:tcPr>
          <w:p w14:paraId="54AF49CA"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يعتمد المستشفى منظومة متكاملة لقياس الأداء المؤسسي والفردي واستطلاع آراء المعنيين بشكل دوري</w:t>
            </w:r>
            <w:r w:rsidRPr="008A7105">
              <w:rPr>
                <w:rFonts w:ascii="Traditional Arabic" w:hAnsi="Traditional Arabic" w:cs="Traditional Arabic"/>
                <w:color w:val="000000" w:themeColor="text1"/>
                <w:sz w:val="20"/>
                <w:szCs w:val="20"/>
                <w:lang w:val="en-GB"/>
              </w:rPr>
              <w:t>.</w:t>
            </w:r>
          </w:p>
          <w:p w14:paraId="666CCC7F" w14:textId="28B4FD07" w:rsidR="003F78A9" w:rsidRPr="008A7105" w:rsidRDefault="005D1A6F"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The hospital adopts an integrated system for measuring institutional and individual performance and surveying the opinions of stakeholders periodically.</w:t>
            </w:r>
          </w:p>
        </w:tc>
        <w:tc>
          <w:tcPr>
            <w:tcW w:w="769" w:type="dxa"/>
            <w:vAlign w:val="center"/>
          </w:tcPr>
          <w:p w14:paraId="76EE0CA9"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5689825"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38A19AE2"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ABFA8F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15C1F5E8"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r w:rsidR="00CB3BEA" w:rsidRPr="00CB3BEA" w14:paraId="040C3C9C" w14:textId="77777777" w:rsidTr="00D45E0B">
        <w:trPr>
          <w:trHeight w:val="561"/>
        </w:trPr>
        <w:tc>
          <w:tcPr>
            <w:tcW w:w="465" w:type="dxa"/>
            <w:vAlign w:val="center"/>
          </w:tcPr>
          <w:p w14:paraId="1B72C2AC"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40</w:t>
            </w:r>
          </w:p>
        </w:tc>
        <w:tc>
          <w:tcPr>
            <w:tcW w:w="4590" w:type="dxa"/>
            <w:vAlign w:val="center"/>
          </w:tcPr>
          <w:p w14:paraId="29CEFDBC" w14:textId="77777777" w:rsidR="00CB3BEA" w:rsidRPr="008A7105" w:rsidRDefault="00CB3BEA" w:rsidP="008A7105">
            <w:pPr>
              <w:bidi/>
              <w:spacing w:before="100" w:beforeAutospacing="1" w:after="100" w:afterAutospacing="1" w:line="240" w:lineRule="auto"/>
              <w:jc w:val="both"/>
              <w:rPr>
                <w:rFonts w:ascii="Traditional Arabic" w:hAnsi="Traditional Arabic" w:cs="Traditional Arabic"/>
                <w:color w:val="000000" w:themeColor="text1"/>
                <w:sz w:val="20"/>
                <w:szCs w:val="20"/>
                <w:rtl/>
                <w:lang w:val="en-GB"/>
              </w:rPr>
            </w:pPr>
            <w:r w:rsidRPr="008A7105">
              <w:rPr>
                <w:rFonts w:ascii="Traditional Arabic" w:hAnsi="Traditional Arabic" w:cs="Traditional Arabic"/>
                <w:color w:val="000000" w:themeColor="text1"/>
                <w:sz w:val="20"/>
                <w:szCs w:val="20"/>
                <w:rtl/>
                <w:lang w:val="en-GB"/>
              </w:rPr>
              <w:t>يُحلل المستشفى نتائج القياس ويتخذ الإجراءات التصحيحية اللازمة للتحسين المستمر في خدماته وعملياته</w:t>
            </w:r>
            <w:r w:rsidRPr="008A7105">
              <w:rPr>
                <w:rFonts w:ascii="Traditional Arabic" w:hAnsi="Traditional Arabic" w:cs="Traditional Arabic"/>
                <w:color w:val="000000" w:themeColor="text1"/>
                <w:sz w:val="20"/>
                <w:szCs w:val="20"/>
                <w:lang w:val="en-GB"/>
              </w:rPr>
              <w:t>.</w:t>
            </w:r>
          </w:p>
          <w:p w14:paraId="1CA313A8" w14:textId="2DD44F81" w:rsidR="005D1A6F" w:rsidRPr="008A7105" w:rsidRDefault="008A7105" w:rsidP="008A7105">
            <w:pPr>
              <w:spacing w:before="100" w:beforeAutospacing="1" w:after="100" w:afterAutospacing="1" w:line="240" w:lineRule="auto"/>
              <w:jc w:val="both"/>
              <w:rPr>
                <w:rFonts w:ascii="Traditional Arabic" w:hAnsi="Traditional Arabic" w:cs="Traditional Arabic"/>
                <w:color w:val="000000" w:themeColor="text1"/>
                <w:sz w:val="20"/>
                <w:szCs w:val="20"/>
                <w:lang w:val="en-GB"/>
              </w:rPr>
            </w:pPr>
            <w:r w:rsidRPr="008A7105">
              <w:rPr>
                <w:rFonts w:ascii="Traditional Arabic" w:hAnsi="Traditional Arabic" w:cs="Traditional Arabic"/>
                <w:color w:val="000000" w:themeColor="text1"/>
                <w:sz w:val="20"/>
                <w:szCs w:val="20"/>
                <w:lang w:val="en-GB"/>
              </w:rPr>
              <w:t xml:space="preserve">The hospital </w:t>
            </w:r>
            <w:proofErr w:type="spellStart"/>
            <w:r w:rsidRPr="008A7105">
              <w:rPr>
                <w:rFonts w:ascii="Traditional Arabic" w:hAnsi="Traditional Arabic" w:cs="Traditional Arabic"/>
                <w:color w:val="000000" w:themeColor="text1"/>
                <w:sz w:val="20"/>
                <w:szCs w:val="20"/>
                <w:lang w:val="en-GB"/>
              </w:rPr>
              <w:t>analyzes</w:t>
            </w:r>
            <w:proofErr w:type="spellEnd"/>
            <w:r w:rsidRPr="008A7105">
              <w:rPr>
                <w:rFonts w:ascii="Traditional Arabic" w:hAnsi="Traditional Arabic" w:cs="Traditional Arabic"/>
                <w:color w:val="000000" w:themeColor="text1"/>
                <w:sz w:val="20"/>
                <w:szCs w:val="20"/>
                <w:lang w:val="en-GB"/>
              </w:rPr>
              <w:t xml:space="preserve"> the measurement results and takes the necessary corrective actions for continuous improvement in its services and processes.</w:t>
            </w:r>
          </w:p>
        </w:tc>
        <w:tc>
          <w:tcPr>
            <w:tcW w:w="769" w:type="dxa"/>
            <w:vAlign w:val="center"/>
          </w:tcPr>
          <w:p w14:paraId="3735DF5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28C5AEC6"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7" w:type="dxa"/>
            <w:vAlign w:val="center"/>
          </w:tcPr>
          <w:p w14:paraId="42CEB52D"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769" w:type="dxa"/>
            <w:vAlign w:val="center"/>
          </w:tcPr>
          <w:p w14:paraId="0F09519F"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c>
          <w:tcPr>
            <w:tcW w:w="919" w:type="dxa"/>
            <w:vAlign w:val="center"/>
          </w:tcPr>
          <w:p w14:paraId="738D052B" w14:textId="77777777" w:rsidR="00CB3BEA" w:rsidRPr="00CB3BEA" w:rsidRDefault="00CB3BEA"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tc>
      </w:tr>
    </w:tbl>
    <w:p w14:paraId="2F28FB99" w14:textId="77777777" w:rsidR="00425A7C" w:rsidRDefault="00425A7C" w:rsidP="004E430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60306C36" w14:textId="77777777" w:rsidR="008A7105" w:rsidRDefault="008A7105" w:rsidP="00425A7C">
      <w:pPr>
        <w:bidi/>
        <w:spacing w:before="100" w:beforeAutospacing="1" w:after="100" w:afterAutospacing="1" w:line="240" w:lineRule="auto"/>
        <w:rPr>
          <w:rFonts w:ascii="Traditional Arabic" w:hAnsi="Traditional Arabic" w:cs="Traditional Arabic"/>
          <w:b/>
          <w:bCs/>
          <w:color w:val="000000" w:themeColor="text1"/>
          <w:sz w:val="24"/>
          <w:szCs w:val="24"/>
          <w:rtl/>
          <w:lang w:val="en-GB"/>
        </w:rPr>
      </w:pPr>
    </w:p>
    <w:p w14:paraId="21BB5AAA" w14:textId="49CFD768" w:rsidR="00B43A5A" w:rsidRDefault="00072CE7"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sidRPr="00072CE7">
        <w:rPr>
          <w:rFonts w:ascii="Traditional Arabic" w:hAnsi="Traditional Arabic" w:cs="Traditional Arabic"/>
          <w:noProof/>
          <w:color w:val="000000" w:themeColor="text1"/>
          <w:sz w:val="24"/>
          <w:szCs w:val="24"/>
          <w:rtl/>
        </w:rPr>
        <w:lastRenderedPageBreak/>
        <w:drawing>
          <wp:anchor distT="0" distB="0" distL="114300" distR="114300" simplePos="0" relativeHeight="251663360" behindDoc="1" locked="0" layoutInCell="1" allowOverlap="1" wp14:anchorId="4A93A6B1" wp14:editId="46043A75">
            <wp:simplePos x="0" y="0"/>
            <wp:positionH relativeFrom="margin">
              <wp:align>left</wp:align>
            </wp:positionH>
            <wp:positionV relativeFrom="paragraph">
              <wp:posOffset>581660</wp:posOffset>
            </wp:positionV>
            <wp:extent cx="5548630" cy="7272655"/>
            <wp:effectExtent l="19050" t="19050" r="13970" b="23495"/>
            <wp:wrapTight wrapText="bothSides">
              <wp:wrapPolygon edited="0">
                <wp:start x="-74" y="-57"/>
                <wp:lineTo x="-74" y="21613"/>
                <wp:lineTo x="21580" y="21613"/>
                <wp:lineTo x="21580" y="-57"/>
                <wp:lineTo x="-74" y="-57"/>
              </wp:wrapPolygon>
            </wp:wrapTight>
            <wp:docPr id="19182488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48820" name=""/>
                    <pic:cNvPicPr/>
                  </pic:nvPicPr>
                  <pic:blipFill>
                    <a:blip r:embed="rId15">
                      <a:extLst>
                        <a:ext uri="{28A0092B-C50C-407E-A947-70E740481C1C}">
                          <a14:useLocalDpi xmlns:a14="http://schemas.microsoft.com/office/drawing/2010/main" val="0"/>
                        </a:ext>
                      </a:extLst>
                    </a:blip>
                    <a:stretch>
                      <a:fillRect/>
                    </a:stretch>
                  </pic:blipFill>
                  <pic:spPr>
                    <a:xfrm>
                      <a:off x="0" y="0"/>
                      <a:ext cx="5548630" cy="7272655"/>
                    </a:xfrm>
                    <a:prstGeom prst="rect">
                      <a:avLst/>
                    </a:prstGeom>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r w:rsidR="00AC524B">
        <w:rPr>
          <w:rFonts w:ascii="Traditional Arabic" w:hAnsi="Traditional Arabic" w:cs="Traditional Arabic" w:hint="cs"/>
          <w:color w:val="000000" w:themeColor="text1"/>
          <w:sz w:val="24"/>
          <w:szCs w:val="24"/>
          <w:rtl/>
        </w:rPr>
        <w:t>ملحق (4) : استبانة قياس تجربة المريض</w:t>
      </w:r>
    </w:p>
    <w:p w14:paraId="162532DC" w14:textId="77777777" w:rsidR="00B43A5A" w:rsidRDefault="00B43A5A"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6AFC8729" w14:textId="20EE7708" w:rsidR="00B43A5A" w:rsidRDefault="00B43A5A"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70ECE6D4" w14:textId="3A6FD632" w:rsidR="00B43A5A" w:rsidRDefault="00A27B60" w:rsidP="00B43A5A">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lastRenderedPageBreak/>
        <w:drawing>
          <wp:anchor distT="0" distB="0" distL="114300" distR="114300" simplePos="0" relativeHeight="251668480" behindDoc="1" locked="0" layoutInCell="1" allowOverlap="1" wp14:anchorId="43463292" wp14:editId="7F4C71FF">
            <wp:simplePos x="0" y="0"/>
            <wp:positionH relativeFrom="column">
              <wp:posOffset>96462</wp:posOffset>
            </wp:positionH>
            <wp:positionV relativeFrom="paragraph">
              <wp:posOffset>429144</wp:posOffset>
            </wp:positionV>
            <wp:extent cx="5174615" cy="7252335"/>
            <wp:effectExtent l="19050" t="19050" r="26035" b="24765"/>
            <wp:wrapTight wrapText="bothSides">
              <wp:wrapPolygon edited="0">
                <wp:start x="-80" y="-57"/>
                <wp:lineTo x="-80" y="21617"/>
                <wp:lineTo x="21629" y="21617"/>
                <wp:lineTo x="21629" y="-57"/>
                <wp:lineTo x="-80" y="-57"/>
              </wp:wrapPolygon>
            </wp:wrapTight>
            <wp:docPr id="24741835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4615" cy="7252335"/>
                    </a:xfrm>
                    <a:prstGeom prst="rect">
                      <a:avLst/>
                    </a:prstGeom>
                    <a:noFill/>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p>
    <w:p w14:paraId="6A4B831B" w14:textId="3DD1F34E" w:rsidR="00A27B60" w:rsidRDefault="00A27B60" w:rsidP="00B43A5A">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31CCC8D0" w14:textId="4AE73B20"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499EDA81" w14:textId="599FC80D" w:rsidR="00B43A5A" w:rsidRDefault="00B43A5A"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2712E4FA" w14:textId="77777777" w:rsidR="00D9766E" w:rsidRDefault="00D9766E" w:rsidP="00D9766E">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0266190" w14:textId="7F10CC51" w:rsidR="00641835" w:rsidRDefault="00A27B60" w:rsidP="00D9766E">
      <w:pPr>
        <w:bidi/>
        <w:spacing w:before="100" w:beforeAutospacing="1" w:after="100" w:afterAutospacing="1" w:line="240" w:lineRule="auto"/>
        <w:jc w:val="both"/>
        <w:rPr>
          <w:rFonts w:ascii="Traditional Arabic" w:hAnsi="Traditional Arabic" w:cs="Traditional Arabic"/>
          <w:color w:val="000000" w:themeColor="text1"/>
          <w:sz w:val="24"/>
          <w:szCs w:val="24"/>
        </w:rPr>
      </w:pPr>
      <w:r>
        <w:rPr>
          <w:rFonts w:ascii="Traditional Arabic" w:hAnsi="Traditional Arabic" w:cs="Traditional Arabic"/>
          <w:noProof/>
          <w:color w:val="000000" w:themeColor="text1"/>
          <w:sz w:val="24"/>
          <w:szCs w:val="24"/>
        </w:rPr>
        <w:drawing>
          <wp:anchor distT="0" distB="0" distL="114300" distR="114300" simplePos="0" relativeHeight="251665408" behindDoc="1" locked="0" layoutInCell="1" allowOverlap="1" wp14:anchorId="3EAD70B8" wp14:editId="5859E88B">
            <wp:simplePos x="0" y="0"/>
            <wp:positionH relativeFrom="margin">
              <wp:posOffset>-131618</wp:posOffset>
            </wp:positionH>
            <wp:positionV relativeFrom="paragraph">
              <wp:posOffset>289</wp:posOffset>
            </wp:positionV>
            <wp:extent cx="5003165" cy="6275705"/>
            <wp:effectExtent l="19050" t="19050" r="26035" b="10795"/>
            <wp:wrapTight wrapText="bothSides">
              <wp:wrapPolygon edited="0">
                <wp:start x="-82" y="-66"/>
                <wp:lineTo x="-82" y="21572"/>
                <wp:lineTo x="21630" y="21572"/>
                <wp:lineTo x="21630" y="-66"/>
                <wp:lineTo x="-82" y="-66"/>
              </wp:wrapPolygon>
            </wp:wrapTight>
            <wp:docPr id="16202123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3165" cy="6275705"/>
                    </a:xfrm>
                    <a:prstGeom prst="rect">
                      <a:avLst/>
                    </a:prstGeom>
                    <a:noFill/>
                    <a:ln>
                      <a:solidFill>
                        <a:schemeClr val="accent3">
                          <a:lumMod val="60000"/>
                          <a:lumOff val="40000"/>
                        </a:schemeClr>
                      </a:solidFill>
                    </a:ln>
                  </pic:spPr>
                </pic:pic>
              </a:graphicData>
            </a:graphic>
            <wp14:sizeRelH relativeFrom="margin">
              <wp14:pctWidth>0</wp14:pctWidth>
            </wp14:sizeRelH>
            <wp14:sizeRelV relativeFrom="margin">
              <wp14:pctHeight>0</wp14:pctHeight>
            </wp14:sizeRelV>
          </wp:anchor>
        </w:drawing>
      </w:r>
    </w:p>
    <w:p w14:paraId="720192DE" w14:textId="4F5FFFBB"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Pr>
      </w:pPr>
    </w:p>
    <w:p w14:paraId="72873976" w14:textId="22EE688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7E82ECA1"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461C14CE"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2BA0D994" w14:textId="77777777" w:rsidR="00641835" w:rsidRDefault="00641835"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1EB5D8B" w14:textId="64DD2875" w:rsidR="00641835" w:rsidRDefault="00A27B60" w:rsidP="00641835">
      <w:pPr>
        <w:bidi/>
        <w:spacing w:before="100" w:beforeAutospacing="1" w:after="100" w:afterAutospacing="1" w:line="240" w:lineRule="auto"/>
        <w:jc w:val="both"/>
        <w:rPr>
          <w:rFonts w:ascii="Traditional Arabic" w:hAnsi="Traditional Arabic" w:cs="Traditional Arabic"/>
          <w:color w:val="000000" w:themeColor="text1"/>
          <w:sz w:val="24"/>
          <w:szCs w:val="24"/>
        </w:rPr>
      </w:pPr>
      <w:r>
        <w:rPr>
          <w:rFonts w:ascii="Traditional Arabic" w:hAnsi="Traditional Arabic" w:cs="Traditional Arabic"/>
          <w:noProof/>
          <w:color w:val="000000" w:themeColor="text1"/>
          <w:sz w:val="24"/>
          <w:szCs w:val="24"/>
        </w:rPr>
        <w:lastRenderedPageBreak/>
        <w:drawing>
          <wp:anchor distT="0" distB="0" distL="114300" distR="114300" simplePos="0" relativeHeight="251666432" behindDoc="1" locked="0" layoutInCell="1" allowOverlap="1" wp14:anchorId="2678D3DC" wp14:editId="4BFDBEF1">
            <wp:simplePos x="0" y="0"/>
            <wp:positionH relativeFrom="margin">
              <wp:align>right</wp:align>
            </wp:positionH>
            <wp:positionV relativeFrom="paragraph">
              <wp:posOffset>-173</wp:posOffset>
            </wp:positionV>
            <wp:extent cx="5426075" cy="6532245"/>
            <wp:effectExtent l="19050" t="19050" r="22225" b="20955"/>
            <wp:wrapTight wrapText="bothSides">
              <wp:wrapPolygon edited="0">
                <wp:start x="-76" y="-63"/>
                <wp:lineTo x="-76" y="21606"/>
                <wp:lineTo x="21613" y="21606"/>
                <wp:lineTo x="21613" y="-63"/>
                <wp:lineTo x="-76" y="-63"/>
              </wp:wrapPolygon>
            </wp:wrapTight>
            <wp:docPr id="192654512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6075" cy="6532245"/>
                    </a:xfrm>
                    <a:prstGeom prst="rect">
                      <a:avLst/>
                    </a:prstGeom>
                    <a:noFill/>
                    <a:ln>
                      <a:solidFill>
                        <a:schemeClr val="accent3">
                          <a:lumMod val="60000"/>
                          <a:lumOff val="40000"/>
                        </a:schemeClr>
                      </a:solidFill>
                    </a:ln>
                  </pic:spPr>
                </pic:pic>
              </a:graphicData>
            </a:graphic>
            <wp14:sizeRelV relativeFrom="margin">
              <wp14:pctHeight>0</wp14:pctHeight>
            </wp14:sizeRelV>
          </wp:anchor>
        </w:drawing>
      </w:r>
    </w:p>
    <w:p w14:paraId="2C48E92D" w14:textId="4B3C4715" w:rsidR="00D9766E" w:rsidRDefault="00D9766E" w:rsidP="00641835">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34A13A50"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0C0AF9D8"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01D354B8"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10F5F5A6"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p w14:paraId="41842195" w14:textId="07B55BF0"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lastRenderedPageBreak/>
        <w:drawing>
          <wp:inline distT="0" distB="0" distL="0" distR="0" wp14:anchorId="73E7FFC9" wp14:editId="01F0186D">
            <wp:extent cx="5426075" cy="7029450"/>
            <wp:effectExtent l="19050" t="19050" r="22225" b="19050"/>
            <wp:docPr id="34944336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6075" cy="7029450"/>
                    </a:xfrm>
                    <a:prstGeom prst="rect">
                      <a:avLst/>
                    </a:prstGeom>
                    <a:noFill/>
                    <a:ln>
                      <a:solidFill>
                        <a:schemeClr val="accent3">
                          <a:lumMod val="60000"/>
                          <a:lumOff val="40000"/>
                        </a:schemeClr>
                      </a:solidFill>
                    </a:ln>
                  </pic:spPr>
                </pic:pic>
              </a:graphicData>
            </a:graphic>
          </wp:inline>
        </w:drawing>
      </w:r>
    </w:p>
    <w:p w14:paraId="4AB9C9AA" w14:textId="77777777" w:rsidR="00A27B60" w:rsidRDefault="00A27B60" w:rsidP="00A27B60">
      <w:pPr>
        <w:bidi/>
        <w:spacing w:before="100" w:beforeAutospacing="1" w:after="100" w:afterAutospacing="1" w:line="240" w:lineRule="auto"/>
        <w:jc w:val="both"/>
        <w:rPr>
          <w:rFonts w:ascii="Traditional Arabic" w:hAnsi="Traditional Arabic" w:cs="Traditional Arabic"/>
          <w:color w:val="000000" w:themeColor="text1"/>
          <w:sz w:val="24"/>
          <w:szCs w:val="24"/>
          <w:rtl/>
        </w:rPr>
      </w:pPr>
    </w:p>
    <w:sectPr w:rsidR="00A27B60">
      <w:headerReference w:type="even" r:id="rId20"/>
      <w:headerReference w:type="default" r:id="rId21"/>
      <w:footerReference w:type="default" r:id="rId22"/>
      <w:headerReference w:type="first" r:id="rId23"/>
      <w:footerReference w:type="first" r:id="rId2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EA3D2" w14:textId="77777777" w:rsidR="008E79F4" w:rsidRDefault="008E79F4">
      <w:pPr>
        <w:spacing w:line="240" w:lineRule="auto"/>
      </w:pPr>
      <w:r>
        <w:separator/>
      </w:r>
    </w:p>
  </w:endnote>
  <w:endnote w:type="continuationSeparator" w:id="0">
    <w:p w14:paraId="1ED2B43B" w14:textId="77777777" w:rsidR="008E79F4" w:rsidRDefault="008E79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2"/>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e_Cortoba">
    <w:altName w:val="Times New Roman"/>
    <w:charset w:val="00"/>
    <w:family w:val="roman"/>
    <w:pitch w:val="default"/>
    <w:sig w:usb0="00000000" w:usb1="00000000" w:usb2="00000008" w:usb3="00000000" w:csb0="0000004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649854A3" w14:textId="284C955A" w:rsidR="004F600B" w:rsidRDefault="00195FBA">
        <w:pPr>
          <w:pStyle w:val="a5"/>
          <w:jc w:val="center"/>
        </w:pPr>
        <w:r>
          <w:fldChar w:fldCharType="begin"/>
        </w:r>
        <w:r>
          <w:instrText xml:space="preserve"> PAGE   \* MERGEFORMAT </w:instrText>
        </w:r>
        <w:r>
          <w:fldChar w:fldCharType="separate"/>
        </w:r>
        <w:r w:rsidR="009A6288">
          <w:rPr>
            <w:noProof/>
          </w:rPr>
          <w:t>6</w:t>
        </w:r>
        <w:r>
          <w:fldChar w:fldCharType="end"/>
        </w:r>
      </w:p>
    </w:sdtContent>
  </w:sdt>
  <w:p w14:paraId="42F3EAE6" w14:textId="77777777" w:rsidR="004F600B" w:rsidRDefault="004F60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42F4" w14:textId="77777777" w:rsidR="004F600B" w:rsidRDefault="00195FBA">
    <w:pPr>
      <w:pStyle w:val="a5"/>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CB7E6" w14:textId="77777777" w:rsidR="008E79F4" w:rsidRDefault="008E79F4">
      <w:pPr>
        <w:spacing w:after="0"/>
      </w:pPr>
      <w:r>
        <w:separator/>
      </w:r>
    </w:p>
  </w:footnote>
  <w:footnote w:type="continuationSeparator" w:id="0">
    <w:p w14:paraId="38C7E5F2" w14:textId="77777777" w:rsidR="008E79F4" w:rsidRDefault="008E79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CE5C9" w14:textId="77777777" w:rsidR="004F600B" w:rsidRDefault="00000000">
    <w:pPr>
      <w:pStyle w:val="a6"/>
    </w:pPr>
    <w:r>
      <w:rPr>
        <w:noProof/>
      </w:rP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BE1C" w14:textId="77777777" w:rsidR="004F600B" w:rsidRDefault="00000000">
    <w:pPr>
      <w:pStyle w:val="a6"/>
    </w:pPr>
    <w:r>
      <w:rPr>
        <w:noProof/>
      </w:rP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3C801C66" w14:textId="77777777" w:rsidR="004F600B" w:rsidRDefault="00000000">
        <w:pPr>
          <w:pStyle w:val="a6"/>
        </w:pPr>
        <w:r>
          <w:rPr>
            <w:noProof/>
          </w:rP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03B"/>
    <w:multiLevelType w:val="multilevel"/>
    <w:tmpl w:val="02D9703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06148"/>
    <w:multiLevelType w:val="hybridMultilevel"/>
    <w:tmpl w:val="BB74D8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CA4F0C"/>
    <w:multiLevelType w:val="hybridMultilevel"/>
    <w:tmpl w:val="7FDE02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F6DF2"/>
    <w:multiLevelType w:val="hybridMultilevel"/>
    <w:tmpl w:val="744A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62E95"/>
    <w:multiLevelType w:val="hybridMultilevel"/>
    <w:tmpl w:val="49268F88"/>
    <w:lvl w:ilvl="0" w:tplc="7F3EF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606AD"/>
    <w:multiLevelType w:val="hybridMultilevel"/>
    <w:tmpl w:val="BB64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84293"/>
    <w:multiLevelType w:val="multilevel"/>
    <w:tmpl w:val="17F84293"/>
    <w:lvl w:ilvl="0">
      <w:start w:val="1"/>
      <w:numFmt w:val="bullet"/>
      <w:lvlText w:val=""/>
      <w:lvlJc w:val="left"/>
      <w:pPr>
        <w:ind w:left="720" w:hanging="360"/>
      </w:pPr>
      <w:rPr>
        <w:rFonts w:ascii="Symbol" w:hAnsi="Symbol" w:hint="default"/>
        <w:color w:val="000000" w:themeColor="text1"/>
        <w:sz w:val="28"/>
        <w:szCs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5D04659"/>
    <w:multiLevelType w:val="multilevel"/>
    <w:tmpl w:val="25D0465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BCC7408"/>
    <w:multiLevelType w:val="hybridMultilevel"/>
    <w:tmpl w:val="4CD8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6B52C6"/>
    <w:multiLevelType w:val="hybridMultilevel"/>
    <w:tmpl w:val="E676DCFA"/>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C1080"/>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32360043"/>
    <w:multiLevelType w:val="hybridMultilevel"/>
    <w:tmpl w:val="388A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E64E97"/>
    <w:multiLevelType w:val="hybridMultilevel"/>
    <w:tmpl w:val="7486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4E74C2"/>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3BA57722"/>
    <w:multiLevelType w:val="hybridMultilevel"/>
    <w:tmpl w:val="549A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F1E7B"/>
    <w:multiLevelType w:val="hybridMultilevel"/>
    <w:tmpl w:val="21E8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B68E1"/>
    <w:multiLevelType w:val="hybridMultilevel"/>
    <w:tmpl w:val="22FEE912"/>
    <w:lvl w:ilvl="0" w:tplc="04090001">
      <w:start w:val="1"/>
      <w:numFmt w:val="bullet"/>
      <w:lvlText w:val=""/>
      <w:lvlJc w:val="left"/>
      <w:pPr>
        <w:ind w:left="720" w:hanging="360"/>
      </w:pPr>
      <w:rPr>
        <w:rFonts w:ascii="Symbol" w:hAnsi="Symbol" w:hint="default"/>
      </w:rPr>
    </w:lvl>
    <w:lvl w:ilvl="1" w:tplc="D400883E">
      <w:numFmt w:val="bullet"/>
      <w:lvlText w:val="•"/>
      <w:lvlJc w:val="left"/>
      <w:pPr>
        <w:ind w:left="1800" w:hanging="72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555F36"/>
    <w:multiLevelType w:val="multilevel"/>
    <w:tmpl w:val="4A555F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01A399C"/>
    <w:multiLevelType w:val="hybridMultilevel"/>
    <w:tmpl w:val="A8D45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FA5026"/>
    <w:multiLevelType w:val="hybridMultilevel"/>
    <w:tmpl w:val="1A767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AB57DF"/>
    <w:multiLevelType w:val="multilevel"/>
    <w:tmpl w:val="67AB57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79714616"/>
    <w:multiLevelType w:val="multilevel"/>
    <w:tmpl w:val="797146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7B7F0FA1"/>
    <w:multiLevelType w:val="hybridMultilevel"/>
    <w:tmpl w:val="672C826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55239335">
    <w:abstractNumId w:val="1"/>
  </w:num>
  <w:num w:numId="2" w16cid:durableId="1908952278">
    <w:abstractNumId w:val="22"/>
  </w:num>
  <w:num w:numId="3" w16cid:durableId="1568026824">
    <w:abstractNumId w:val="12"/>
  </w:num>
  <w:num w:numId="4" w16cid:durableId="548230020">
    <w:abstractNumId w:val="9"/>
  </w:num>
  <w:num w:numId="5" w16cid:durableId="1455366408">
    <w:abstractNumId w:val="0"/>
  </w:num>
  <w:num w:numId="6" w16cid:durableId="1579553253">
    <w:abstractNumId w:val="19"/>
  </w:num>
  <w:num w:numId="7" w16cid:durableId="1014649238">
    <w:abstractNumId w:val="8"/>
  </w:num>
  <w:num w:numId="8" w16cid:durableId="624194685">
    <w:abstractNumId w:val="23"/>
  </w:num>
  <w:num w:numId="9" w16cid:durableId="799954965">
    <w:abstractNumId w:val="15"/>
  </w:num>
  <w:num w:numId="10" w16cid:durableId="2118207417">
    <w:abstractNumId w:val="2"/>
  </w:num>
  <w:num w:numId="11" w16cid:durableId="1176068194">
    <w:abstractNumId w:val="7"/>
  </w:num>
  <w:num w:numId="12" w16cid:durableId="1986347134">
    <w:abstractNumId w:val="10"/>
  </w:num>
  <w:num w:numId="13" w16cid:durableId="491605150">
    <w:abstractNumId w:val="3"/>
  </w:num>
  <w:num w:numId="14" w16cid:durableId="823668373">
    <w:abstractNumId w:val="18"/>
  </w:num>
  <w:num w:numId="15" w16cid:durableId="9066757">
    <w:abstractNumId w:val="11"/>
  </w:num>
  <w:num w:numId="16" w16cid:durableId="2083604800">
    <w:abstractNumId w:val="13"/>
  </w:num>
  <w:num w:numId="17" w16cid:durableId="1915239730">
    <w:abstractNumId w:val="21"/>
  </w:num>
  <w:num w:numId="18" w16cid:durableId="1489858886">
    <w:abstractNumId w:val="20"/>
  </w:num>
  <w:num w:numId="19" w16cid:durableId="1488597100">
    <w:abstractNumId w:val="14"/>
  </w:num>
  <w:num w:numId="20" w16cid:durableId="237830879">
    <w:abstractNumId w:val="6"/>
  </w:num>
  <w:num w:numId="21" w16cid:durableId="1498230693">
    <w:abstractNumId w:val="24"/>
  </w:num>
  <w:num w:numId="22" w16cid:durableId="231500635">
    <w:abstractNumId w:val="4"/>
  </w:num>
  <w:num w:numId="23" w16cid:durableId="796610451">
    <w:abstractNumId w:val="17"/>
  </w:num>
  <w:num w:numId="24" w16cid:durableId="828209358">
    <w:abstractNumId w:val="16"/>
  </w:num>
  <w:num w:numId="25" w16cid:durableId="10307167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3C8"/>
    <w:rsid w:val="000013F6"/>
    <w:rsid w:val="0000170A"/>
    <w:rsid w:val="00002454"/>
    <w:rsid w:val="000042EF"/>
    <w:rsid w:val="00004383"/>
    <w:rsid w:val="0000445A"/>
    <w:rsid w:val="0000461F"/>
    <w:rsid w:val="0000497C"/>
    <w:rsid w:val="00006028"/>
    <w:rsid w:val="00006F00"/>
    <w:rsid w:val="00007834"/>
    <w:rsid w:val="00007A87"/>
    <w:rsid w:val="00007E4A"/>
    <w:rsid w:val="00011B91"/>
    <w:rsid w:val="000123FD"/>
    <w:rsid w:val="0001269E"/>
    <w:rsid w:val="000131B5"/>
    <w:rsid w:val="00015F0D"/>
    <w:rsid w:val="000160F9"/>
    <w:rsid w:val="00017147"/>
    <w:rsid w:val="000173F7"/>
    <w:rsid w:val="00017F9E"/>
    <w:rsid w:val="00021B93"/>
    <w:rsid w:val="0002375D"/>
    <w:rsid w:val="00023D3F"/>
    <w:rsid w:val="00024A46"/>
    <w:rsid w:val="00024AC8"/>
    <w:rsid w:val="000253DD"/>
    <w:rsid w:val="00026491"/>
    <w:rsid w:val="00026FB8"/>
    <w:rsid w:val="00027449"/>
    <w:rsid w:val="00027A34"/>
    <w:rsid w:val="00030682"/>
    <w:rsid w:val="0003075D"/>
    <w:rsid w:val="00031FF3"/>
    <w:rsid w:val="0003209C"/>
    <w:rsid w:val="000322E7"/>
    <w:rsid w:val="000337EF"/>
    <w:rsid w:val="000338CB"/>
    <w:rsid w:val="00033C4A"/>
    <w:rsid w:val="0003405B"/>
    <w:rsid w:val="00034BB5"/>
    <w:rsid w:val="0003682E"/>
    <w:rsid w:val="00036BD2"/>
    <w:rsid w:val="000375C3"/>
    <w:rsid w:val="00037DEC"/>
    <w:rsid w:val="00040A34"/>
    <w:rsid w:val="000414DF"/>
    <w:rsid w:val="00041C88"/>
    <w:rsid w:val="00041CF7"/>
    <w:rsid w:val="0004222F"/>
    <w:rsid w:val="00042408"/>
    <w:rsid w:val="00043A87"/>
    <w:rsid w:val="00043E8B"/>
    <w:rsid w:val="00044093"/>
    <w:rsid w:val="00044CFD"/>
    <w:rsid w:val="00045207"/>
    <w:rsid w:val="00045391"/>
    <w:rsid w:val="00046E43"/>
    <w:rsid w:val="00047916"/>
    <w:rsid w:val="000504AC"/>
    <w:rsid w:val="000506DF"/>
    <w:rsid w:val="00050EF2"/>
    <w:rsid w:val="000510CC"/>
    <w:rsid w:val="000511B8"/>
    <w:rsid w:val="00052050"/>
    <w:rsid w:val="00052491"/>
    <w:rsid w:val="000526C9"/>
    <w:rsid w:val="0005326D"/>
    <w:rsid w:val="000537CC"/>
    <w:rsid w:val="000542D9"/>
    <w:rsid w:val="0005466E"/>
    <w:rsid w:val="00055A9A"/>
    <w:rsid w:val="00055E99"/>
    <w:rsid w:val="00055EB0"/>
    <w:rsid w:val="0005751E"/>
    <w:rsid w:val="00060140"/>
    <w:rsid w:val="00060A07"/>
    <w:rsid w:val="00060B1D"/>
    <w:rsid w:val="00061A09"/>
    <w:rsid w:val="000623ED"/>
    <w:rsid w:val="0006257C"/>
    <w:rsid w:val="0006326A"/>
    <w:rsid w:val="00063B54"/>
    <w:rsid w:val="00063DB0"/>
    <w:rsid w:val="00064CF1"/>
    <w:rsid w:val="000657D6"/>
    <w:rsid w:val="000663FC"/>
    <w:rsid w:val="00066DEE"/>
    <w:rsid w:val="0007032A"/>
    <w:rsid w:val="00070762"/>
    <w:rsid w:val="00070BB4"/>
    <w:rsid w:val="0007124A"/>
    <w:rsid w:val="00071DCC"/>
    <w:rsid w:val="00071F58"/>
    <w:rsid w:val="000725EB"/>
    <w:rsid w:val="00072CE7"/>
    <w:rsid w:val="000742AE"/>
    <w:rsid w:val="0007634B"/>
    <w:rsid w:val="00076FD0"/>
    <w:rsid w:val="00077059"/>
    <w:rsid w:val="00077CBE"/>
    <w:rsid w:val="00080392"/>
    <w:rsid w:val="00080A58"/>
    <w:rsid w:val="00080B38"/>
    <w:rsid w:val="0008162D"/>
    <w:rsid w:val="000819EC"/>
    <w:rsid w:val="000831BC"/>
    <w:rsid w:val="00084205"/>
    <w:rsid w:val="00084481"/>
    <w:rsid w:val="000849F7"/>
    <w:rsid w:val="00085DC2"/>
    <w:rsid w:val="00086549"/>
    <w:rsid w:val="00087454"/>
    <w:rsid w:val="00087E4F"/>
    <w:rsid w:val="00090A9C"/>
    <w:rsid w:val="00090DD9"/>
    <w:rsid w:val="00090EBE"/>
    <w:rsid w:val="000910BA"/>
    <w:rsid w:val="000910EE"/>
    <w:rsid w:val="00091E58"/>
    <w:rsid w:val="00092C24"/>
    <w:rsid w:val="00093140"/>
    <w:rsid w:val="0009318E"/>
    <w:rsid w:val="000940A0"/>
    <w:rsid w:val="00094390"/>
    <w:rsid w:val="0009469E"/>
    <w:rsid w:val="00094A39"/>
    <w:rsid w:val="0009551D"/>
    <w:rsid w:val="00095C6A"/>
    <w:rsid w:val="000960E2"/>
    <w:rsid w:val="00096228"/>
    <w:rsid w:val="0009726F"/>
    <w:rsid w:val="000A0546"/>
    <w:rsid w:val="000A05FE"/>
    <w:rsid w:val="000A100D"/>
    <w:rsid w:val="000A19E7"/>
    <w:rsid w:val="000A1D3E"/>
    <w:rsid w:val="000A1E46"/>
    <w:rsid w:val="000A2C8A"/>
    <w:rsid w:val="000A310D"/>
    <w:rsid w:val="000A49ED"/>
    <w:rsid w:val="000A5D8C"/>
    <w:rsid w:val="000A63D1"/>
    <w:rsid w:val="000A6ECB"/>
    <w:rsid w:val="000A6F44"/>
    <w:rsid w:val="000A749C"/>
    <w:rsid w:val="000B0B32"/>
    <w:rsid w:val="000B0C39"/>
    <w:rsid w:val="000B202E"/>
    <w:rsid w:val="000B3BE8"/>
    <w:rsid w:val="000B3C5E"/>
    <w:rsid w:val="000B3F7A"/>
    <w:rsid w:val="000B4D76"/>
    <w:rsid w:val="000B551D"/>
    <w:rsid w:val="000B56AD"/>
    <w:rsid w:val="000B66E2"/>
    <w:rsid w:val="000B706D"/>
    <w:rsid w:val="000B773D"/>
    <w:rsid w:val="000B7911"/>
    <w:rsid w:val="000C0459"/>
    <w:rsid w:val="000C0C55"/>
    <w:rsid w:val="000C2231"/>
    <w:rsid w:val="000C2E40"/>
    <w:rsid w:val="000C3FE2"/>
    <w:rsid w:val="000C4513"/>
    <w:rsid w:val="000C4995"/>
    <w:rsid w:val="000C7128"/>
    <w:rsid w:val="000C793A"/>
    <w:rsid w:val="000D062C"/>
    <w:rsid w:val="000D0751"/>
    <w:rsid w:val="000D0869"/>
    <w:rsid w:val="000D0E25"/>
    <w:rsid w:val="000D301B"/>
    <w:rsid w:val="000D3E76"/>
    <w:rsid w:val="000D3EAE"/>
    <w:rsid w:val="000D41C5"/>
    <w:rsid w:val="000D4382"/>
    <w:rsid w:val="000D50A4"/>
    <w:rsid w:val="000D5131"/>
    <w:rsid w:val="000D606C"/>
    <w:rsid w:val="000D62EC"/>
    <w:rsid w:val="000D73E1"/>
    <w:rsid w:val="000D7DE8"/>
    <w:rsid w:val="000E0D2B"/>
    <w:rsid w:val="000E1FE7"/>
    <w:rsid w:val="000E23AB"/>
    <w:rsid w:val="000E2E95"/>
    <w:rsid w:val="000E2ED2"/>
    <w:rsid w:val="000E355F"/>
    <w:rsid w:val="000E3C46"/>
    <w:rsid w:val="000E41A3"/>
    <w:rsid w:val="000E4465"/>
    <w:rsid w:val="000E5E45"/>
    <w:rsid w:val="000E6887"/>
    <w:rsid w:val="000E6A36"/>
    <w:rsid w:val="000E6A70"/>
    <w:rsid w:val="000E7053"/>
    <w:rsid w:val="000F058B"/>
    <w:rsid w:val="000F0A0D"/>
    <w:rsid w:val="000F0DE7"/>
    <w:rsid w:val="000F10CE"/>
    <w:rsid w:val="000F13E8"/>
    <w:rsid w:val="000F281A"/>
    <w:rsid w:val="000F3CFD"/>
    <w:rsid w:val="000F405A"/>
    <w:rsid w:val="000F4230"/>
    <w:rsid w:val="000F4674"/>
    <w:rsid w:val="000F49B7"/>
    <w:rsid w:val="000F4A49"/>
    <w:rsid w:val="000F58CD"/>
    <w:rsid w:val="000F715C"/>
    <w:rsid w:val="000F750F"/>
    <w:rsid w:val="000F7F04"/>
    <w:rsid w:val="00100D5A"/>
    <w:rsid w:val="00102D1D"/>
    <w:rsid w:val="00102ED7"/>
    <w:rsid w:val="001032E8"/>
    <w:rsid w:val="001033C4"/>
    <w:rsid w:val="001045D4"/>
    <w:rsid w:val="001056E1"/>
    <w:rsid w:val="00105F34"/>
    <w:rsid w:val="00106BB6"/>
    <w:rsid w:val="001103CC"/>
    <w:rsid w:val="00110665"/>
    <w:rsid w:val="00110B73"/>
    <w:rsid w:val="0011126E"/>
    <w:rsid w:val="00111779"/>
    <w:rsid w:val="0011186B"/>
    <w:rsid w:val="001120AB"/>
    <w:rsid w:val="0011373A"/>
    <w:rsid w:val="00114233"/>
    <w:rsid w:val="00114520"/>
    <w:rsid w:val="00114961"/>
    <w:rsid w:val="00114BA3"/>
    <w:rsid w:val="00114D69"/>
    <w:rsid w:val="00115740"/>
    <w:rsid w:val="00115BC3"/>
    <w:rsid w:val="0011647F"/>
    <w:rsid w:val="00116734"/>
    <w:rsid w:val="001169BC"/>
    <w:rsid w:val="00116AE4"/>
    <w:rsid w:val="0011750A"/>
    <w:rsid w:val="00117CA1"/>
    <w:rsid w:val="00120A31"/>
    <w:rsid w:val="0012117C"/>
    <w:rsid w:val="0012289E"/>
    <w:rsid w:val="00122C7C"/>
    <w:rsid w:val="0012428D"/>
    <w:rsid w:val="001248E9"/>
    <w:rsid w:val="00126384"/>
    <w:rsid w:val="001268F3"/>
    <w:rsid w:val="0012787A"/>
    <w:rsid w:val="00127929"/>
    <w:rsid w:val="00127D9A"/>
    <w:rsid w:val="00127FFD"/>
    <w:rsid w:val="00131120"/>
    <w:rsid w:val="001312C1"/>
    <w:rsid w:val="00131646"/>
    <w:rsid w:val="00131BB8"/>
    <w:rsid w:val="00132522"/>
    <w:rsid w:val="001325AA"/>
    <w:rsid w:val="00133437"/>
    <w:rsid w:val="00133A8B"/>
    <w:rsid w:val="001340B5"/>
    <w:rsid w:val="001378E0"/>
    <w:rsid w:val="0014144D"/>
    <w:rsid w:val="001437DC"/>
    <w:rsid w:val="00143913"/>
    <w:rsid w:val="00145155"/>
    <w:rsid w:val="00145F02"/>
    <w:rsid w:val="00146194"/>
    <w:rsid w:val="001463DF"/>
    <w:rsid w:val="00146F84"/>
    <w:rsid w:val="001471CD"/>
    <w:rsid w:val="001475B4"/>
    <w:rsid w:val="00147793"/>
    <w:rsid w:val="001504B2"/>
    <w:rsid w:val="00150F37"/>
    <w:rsid w:val="00151FFD"/>
    <w:rsid w:val="00152104"/>
    <w:rsid w:val="00152BCE"/>
    <w:rsid w:val="00153EE0"/>
    <w:rsid w:val="001549E8"/>
    <w:rsid w:val="00154B34"/>
    <w:rsid w:val="001556DA"/>
    <w:rsid w:val="001575B0"/>
    <w:rsid w:val="001577FC"/>
    <w:rsid w:val="001603EF"/>
    <w:rsid w:val="00160615"/>
    <w:rsid w:val="00160A49"/>
    <w:rsid w:val="001618B9"/>
    <w:rsid w:val="001618EF"/>
    <w:rsid w:val="00161E84"/>
    <w:rsid w:val="001624C4"/>
    <w:rsid w:val="00163EB1"/>
    <w:rsid w:val="001649F7"/>
    <w:rsid w:val="00164D8A"/>
    <w:rsid w:val="00165301"/>
    <w:rsid w:val="001653D6"/>
    <w:rsid w:val="001654CD"/>
    <w:rsid w:val="00165820"/>
    <w:rsid w:val="00166B92"/>
    <w:rsid w:val="00167477"/>
    <w:rsid w:val="00170ACA"/>
    <w:rsid w:val="001712B5"/>
    <w:rsid w:val="001712E7"/>
    <w:rsid w:val="001718C6"/>
    <w:rsid w:val="00173D9C"/>
    <w:rsid w:val="00174244"/>
    <w:rsid w:val="00174322"/>
    <w:rsid w:val="0017497A"/>
    <w:rsid w:val="00175403"/>
    <w:rsid w:val="0017544D"/>
    <w:rsid w:val="0017555E"/>
    <w:rsid w:val="001758E5"/>
    <w:rsid w:val="001762F4"/>
    <w:rsid w:val="00176E0D"/>
    <w:rsid w:val="00177C9C"/>
    <w:rsid w:val="00180799"/>
    <w:rsid w:val="00180A9B"/>
    <w:rsid w:val="00181C26"/>
    <w:rsid w:val="00182819"/>
    <w:rsid w:val="00183614"/>
    <w:rsid w:val="00183E05"/>
    <w:rsid w:val="001841F6"/>
    <w:rsid w:val="001842EF"/>
    <w:rsid w:val="00184BD6"/>
    <w:rsid w:val="00185B8D"/>
    <w:rsid w:val="00185F71"/>
    <w:rsid w:val="00187063"/>
    <w:rsid w:val="0018706B"/>
    <w:rsid w:val="00187A8A"/>
    <w:rsid w:val="00187C94"/>
    <w:rsid w:val="00187F17"/>
    <w:rsid w:val="0019018C"/>
    <w:rsid w:val="001913AE"/>
    <w:rsid w:val="00191D9D"/>
    <w:rsid w:val="00191FCB"/>
    <w:rsid w:val="00193130"/>
    <w:rsid w:val="00194292"/>
    <w:rsid w:val="00195226"/>
    <w:rsid w:val="001953A1"/>
    <w:rsid w:val="00195FBA"/>
    <w:rsid w:val="001961F0"/>
    <w:rsid w:val="001977B3"/>
    <w:rsid w:val="00197ACE"/>
    <w:rsid w:val="001A02DA"/>
    <w:rsid w:val="001A2452"/>
    <w:rsid w:val="001A2DB0"/>
    <w:rsid w:val="001A406D"/>
    <w:rsid w:val="001A4562"/>
    <w:rsid w:val="001A500A"/>
    <w:rsid w:val="001A50EC"/>
    <w:rsid w:val="001A5804"/>
    <w:rsid w:val="001A680C"/>
    <w:rsid w:val="001A6AAD"/>
    <w:rsid w:val="001A765C"/>
    <w:rsid w:val="001A791C"/>
    <w:rsid w:val="001B0386"/>
    <w:rsid w:val="001B0E7B"/>
    <w:rsid w:val="001B1282"/>
    <w:rsid w:val="001B1C17"/>
    <w:rsid w:val="001B21D4"/>
    <w:rsid w:val="001B2666"/>
    <w:rsid w:val="001B2903"/>
    <w:rsid w:val="001B412F"/>
    <w:rsid w:val="001B4598"/>
    <w:rsid w:val="001B5634"/>
    <w:rsid w:val="001B59D5"/>
    <w:rsid w:val="001B6506"/>
    <w:rsid w:val="001B6F3E"/>
    <w:rsid w:val="001B78C9"/>
    <w:rsid w:val="001B7906"/>
    <w:rsid w:val="001C01BE"/>
    <w:rsid w:val="001C0BEE"/>
    <w:rsid w:val="001C20FD"/>
    <w:rsid w:val="001C2334"/>
    <w:rsid w:val="001C259F"/>
    <w:rsid w:val="001C25B1"/>
    <w:rsid w:val="001C30D4"/>
    <w:rsid w:val="001C322A"/>
    <w:rsid w:val="001C3B34"/>
    <w:rsid w:val="001C3DA0"/>
    <w:rsid w:val="001C426A"/>
    <w:rsid w:val="001C4AEF"/>
    <w:rsid w:val="001C4E79"/>
    <w:rsid w:val="001C7562"/>
    <w:rsid w:val="001C7C8A"/>
    <w:rsid w:val="001C7DB2"/>
    <w:rsid w:val="001D0709"/>
    <w:rsid w:val="001D0837"/>
    <w:rsid w:val="001D1536"/>
    <w:rsid w:val="001D1DE5"/>
    <w:rsid w:val="001D2098"/>
    <w:rsid w:val="001D2318"/>
    <w:rsid w:val="001D2E0E"/>
    <w:rsid w:val="001D343A"/>
    <w:rsid w:val="001D35B5"/>
    <w:rsid w:val="001D3A5B"/>
    <w:rsid w:val="001D47AD"/>
    <w:rsid w:val="001D4F10"/>
    <w:rsid w:val="001E065C"/>
    <w:rsid w:val="001E1EB2"/>
    <w:rsid w:val="001E252D"/>
    <w:rsid w:val="001E2C4C"/>
    <w:rsid w:val="001E32DF"/>
    <w:rsid w:val="001E3406"/>
    <w:rsid w:val="001E3553"/>
    <w:rsid w:val="001E36F5"/>
    <w:rsid w:val="001E3DC9"/>
    <w:rsid w:val="001E4974"/>
    <w:rsid w:val="001E6193"/>
    <w:rsid w:val="001E6649"/>
    <w:rsid w:val="001E6907"/>
    <w:rsid w:val="001E7238"/>
    <w:rsid w:val="001E79AB"/>
    <w:rsid w:val="001E7A4C"/>
    <w:rsid w:val="001E7B68"/>
    <w:rsid w:val="001F14E7"/>
    <w:rsid w:val="001F1986"/>
    <w:rsid w:val="001F1B02"/>
    <w:rsid w:val="001F2424"/>
    <w:rsid w:val="001F2EC7"/>
    <w:rsid w:val="001F2F87"/>
    <w:rsid w:val="001F34D8"/>
    <w:rsid w:val="001F4343"/>
    <w:rsid w:val="001F4FDC"/>
    <w:rsid w:val="001F52D4"/>
    <w:rsid w:val="001F55D8"/>
    <w:rsid w:val="001F651C"/>
    <w:rsid w:val="001F7050"/>
    <w:rsid w:val="001F7362"/>
    <w:rsid w:val="00200F07"/>
    <w:rsid w:val="00201D91"/>
    <w:rsid w:val="0020239B"/>
    <w:rsid w:val="002030E8"/>
    <w:rsid w:val="0020333F"/>
    <w:rsid w:val="00203C85"/>
    <w:rsid w:val="002043C9"/>
    <w:rsid w:val="0020451E"/>
    <w:rsid w:val="00204D61"/>
    <w:rsid w:val="0020509A"/>
    <w:rsid w:val="002065D1"/>
    <w:rsid w:val="00206F37"/>
    <w:rsid w:val="00207336"/>
    <w:rsid w:val="002109F1"/>
    <w:rsid w:val="00210C8A"/>
    <w:rsid w:val="002112D2"/>
    <w:rsid w:val="00211D0B"/>
    <w:rsid w:val="002122E3"/>
    <w:rsid w:val="00212D73"/>
    <w:rsid w:val="00213067"/>
    <w:rsid w:val="00213AA7"/>
    <w:rsid w:val="00214A4D"/>
    <w:rsid w:val="00214A96"/>
    <w:rsid w:val="00214AFF"/>
    <w:rsid w:val="00215B31"/>
    <w:rsid w:val="00216ACC"/>
    <w:rsid w:val="00217275"/>
    <w:rsid w:val="0021749E"/>
    <w:rsid w:val="00217A0D"/>
    <w:rsid w:val="0022051E"/>
    <w:rsid w:val="002209C3"/>
    <w:rsid w:val="00220FFD"/>
    <w:rsid w:val="0022172D"/>
    <w:rsid w:val="00222468"/>
    <w:rsid w:val="00223136"/>
    <w:rsid w:val="0022314D"/>
    <w:rsid w:val="002239BF"/>
    <w:rsid w:val="00224CC5"/>
    <w:rsid w:val="00225C47"/>
    <w:rsid w:val="002266BF"/>
    <w:rsid w:val="002267E3"/>
    <w:rsid w:val="002278FF"/>
    <w:rsid w:val="00227E88"/>
    <w:rsid w:val="00231763"/>
    <w:rsid w:val="00231AB1"/>
    <w:rsid w:val="00232A16"/>
    <w:rsid w:val="0023345F"/>
    <w:rsid w:val="00233641"/>
    <w:rsid w:val="00233B57"/>
    <w:rsid w:val="0023413A"/>
    <w:rsid w:val="00235394"/>
    <w:rsid w:val="0023554A"/>
    <w:rsid w:val="00235C2B"/>
    <w:rsid w:val="002373E2"/>
    <w:rsid w:val="00240031"/>
    <w:rsid w:val="002401EC"/>
    <w:rsid w:val="0024045F"/>
    <w:rsid w:val="0024159E"/>
    <w:rsid w:val="002426A8"/>
    <w:rsid w:val="002444A5"/>
    <w:rsid w:val="00244DFA"/>
    <w:rsid w:val="0024525F"/>
    <w:rsid w:val="00245285"/>
    <w:rsid w:val="00246660"/>
    <w:rsid w:val="00246D0F"/>
    <w:rsid w:val="00246E6A"/>
    <w:rsid w:val="0024758C"/>
    <w:rsid w:val="002478B6"/>
    <w:rsid w:val="00250363"/>
    <w:rsid w:val="0025038D"/>
    <w:rsid w:val="00250CC6"/>
    <w:rsid w:val="00251580"/>
    <w:rsid w:val="00251D66"/>
    <w:rsid w:val="00254366"/>
    <w:rsid w:val="00254E4B"/>
    <w:rsid w:val="002559D6"/>
    <w:rsid w:val="00255DAD"/>
    <w:rsid w:val="00256AFF"/>
    <w:rsid w:val="00256E16"/>
    <w:rsid w:val="002573D0"/>
    <w:rsid w:val="00257B4E"/>
    <w:rsid w:val="00257F01"/>
    <w:rsid w:val="00260448"/>
    <w:rsid w:val="002616CF"/>
    <w:rsid w:val="00261BDD"/>
    <w:rsid w:val="002625ED"/>
    <w:rsid w:val="002627DD"/>
    <w:rsid w:val="00263733"/>
    <w:rsid w:val="00264060"/>
    <w:rsid w:val="002644D5"/>
    <w:rsid w:val="00264509"/>
    <w:rsid w:val="00264677"/>
    <w:rsid w:val="00265C31"/>
    <w:rsid w:val="00266028"/>
    <w:rsid w:val="002667EF"/>
    <w:rsid w:val="00266EEB"/>
    <w:rsid w:val="0026714A"/>
    <w:rsid w:val="00267E54"/>
    <w:rsid w:val="00270DDC"/>
    <w:rsid w:val="00271963"/>
    <w:rsid w:val="00272874"/>
    <w:rsid w:val="00272F82"/>
    <w:rsid w:val="00274C5B"/>
    <w:rsid w:val="00274D2D"/>
    <w:rsid w:val="00275350"/>
    <w:rsid w:val="0027612F"/>
    <w:rsid w:val="002764CE"/>
    <w:rsid w:val="002767AB"/>
    <w:rsid w:val="00280927"/>
    <w:rsid w:val="002814AD"/>
    <w:rsid w:val="00281832"/>
    <w:rsid w:val="00281CDF"/>
    <w:rsid w:val="00282AEE"/>
    <w:rsid w:val="00283EDC"/>
    <w:rsid w:val="002843A9"/>
    <w:rsid w:val="00284996"/>
    <w:rsid w:val="00284E51"/>
    <w:rsid w:val="002855F4"/>
    <w:rsid w:val="00286396"/>
    <w:rsid w:val="00286DF8"/>
    <w:rsid w:val="00287176"/>
    <w:rsid w:val="00287734"/>
    <w:rsid w:val="00287CE4"/>
    <w:rsid w:val="00290A7D"/>
    <w:rsid w:val="00290D8D"/>
    <w:rsid w:val="00291719"/>
    <w:rsid w:val="002924F0"/>
    <w:rsid w:val="0029320F"/>
    <w:rsid w:val="00293906"/>
    <w:rsid w:val="00293DE4"/>
    <w:rsid w:val="00294BE8"/>
    <w:rsid w:val="0029508D"/>
    <w:rsid w:val="002A00C3"/>
    <w:rsid w:val="002A113E"/>
    <w:rsid w:val="002A129D"/>
    <w:rsid w:val="002A1D30"/>
    <w:rsid w:val="002A388B"/>
    <w:rsid w:val="002A3997"/>
    <w:rsid w:val="002A5623"/>
    <w:rsid w:val="002A5EA4"/>
    <w:rsid w:val="002A7314"/>
    <w:rsid w:val="002A73AE"/>
    <w:rsid w:val="002A7EE4"/>
    <w:rsid w:val="002B0A2C"/>
    <w:rsid w:val="002B0A5B"/>
    <w:rsid w:val="002B13FA"/>
    <w:rsid w:val="002B15B5"/>
    <w:rsid w:val="002B24E5"/>
    <w:rsid w:val="002B28E0"/>
    <w:rsid w:val="002B3707"/>
    <w:rsid w:val="002B5714"/>
    <w:rsid w:val="002B6142"/>
    <w:rsid w:val="002B6766"/>
    <w:rsid w:val="002B77EE"/>
    <w:rsid w:val="002C0A9E"/>
    <w:rsid w:val="002C0C0E"/>
    <w:rsid w:val="002C12AA"/>
    <w:rsid w:val="002C2285"/>
    <w:rsid w:val="002C2AD2"/>
    <w:rsid w:val="002C2C0E"/>
    <w:rsid w:val="002C2CF6"/>
    <w:rsid w:val="002C3D5C"/>
    <w:rsid w:val="002C47EC"/>
    <w:rsid w:val="002C554D"/>
    <w:rsid w:val="002C7482"/>
    <w:rsid w:val="002C7D8C"/>
    <w:rsid w:val="002C7F17"/>
    <w:rsid w:val="002D019D"/>
    <w:rsid w:val="002D02DC"/>
    <w:rsid w:val="002D1425"/>
    <w:rsid w:val="002D1778"/>
    <w:rsid w:val="002D1994"/>
    <w:rsid w:val="002D19CF"/>
    <w:rsid w:val="002D3349"/>
    <w:rsid w:val="002D381C"/>
    <w:rsid w:val="002D5C9A"/>
    <w:rsid w:val="002D638C"/>
    <w:rsid w:val="002D68BB"/>
    <w:rsid w:val="002D6BB9"/>
    <w:rsid w:val="002D706F"/>
    <w:rsid w:val="002D7645"/>
    <w:rsid w:val="002E00B6"/>
    <w:rsid w:val="002E03CF"/>
    <w:rsid w:val="002E394E"/>
    <w:rsid w:val="002E4580"/>
    <w:rsid w:val="002E696C"/>
    <w:rsid w:val="002F0D68"/>
    <w:rsid w:val="002F0D8D"/>
    <w:rsid w:val="002F0EEA"/>
    <w:rsid w:val="002F1C40"/>
    <w:rsid w:val="002F20A7"/>
    <w:rsid w:val="002F20B5"/>
    <w:rsid w:val="002F20C0"/>
    <w:rsid w:val="002F243E"/>
    <w:rsid w:val="002F2592"/>
    <w:rsid w:val="002F2EA1"/>
    <w:rsid w:val="002F30CD"/>
    <w:rsid w:val="002F419A"/>
    <w:rsid w:val="002F421F"/>
    <w:rsid w:val="002F45B0"/>
    <w:rsid w:val="002F4A6A"/>
    <w:rsid w:val="002F4ABA"/>
    <w:rsid w:val="002F5B88"/>
    <w:rsid w:val="002F5CB6"/>
    <w:rsid w:val="002F6422"/>
    <w:rsid w:val="002F6D80"/>
    <w:rsid w:val="002F6F17"/>
    <w:rsid w:val="002F7D4D"/>
    <w:rsid w:val="00300384"/>
    <w:rsid w:val="00300939"/>
    <w:rsid w:val="003026C9"/>
    <w:rsid w:val="00302AEA"/>
    <w:rsid w:val="00302D34"/>
    <w:rsid w:val="0030362E"/>
    <w:rsid w:val="003036D2"/>
    <w:rsid w:val="00303D79"/>
    <w:rsid w:val="00304A8B"/>
    <w:rsid w:val="00304B9D"/>
    <w:rsid w:val="00304D1C"/>
    <w:rsid w:val="00305DE1"/>
    <w:rsid w:val="0030600D"/>
    <w:rsid w:val="0031057A"/>
    <w:rsid w:val="0031292C"/>
    <w:rsid w:val="00312C2B"/>
    <w:rsid w:val="00312EAD"/>
    <w:rsid w:val="00312FC6"/>
    <w:rsid w:val="00314395"/>
    <w:rsid w:val="00314F22"/>
    <w:rsid w:val="0031565F"/>
    <w:rsid w:val="0031623B"/>
    <w:rsid w:val="00316776"/>
    <w:rsid w:val="00317C32"/>
    <w:rsid w:val="0032009A"/>
    <w:rsid w:val="00320207"/>
    <w:rsid w:val="003211F9"/>
    <w:rsid w:val="003214C9"/>
    <w:rsid w:val="003223F2"/>
    <w:rsid w:val="00322A0D"/>
    <w:rsid w:val="00322CDE"/>
    <w:rsid w:val="003235C8"/>
    <w:rsid w:val="00323811"/>
    <w:rsid w:val="00324406"/>
    <w:rsid w:val="003244A0"/>
    <w:rsid w:val="0032466C"/>
    <w:rsid w:val="00324B4D"/>
    <w:rsid w:val="0032502A"/>
    <w:rsid w:val="003251D2"/>
    <w:rsid w:val="0032623D"/>
    <w:rsid w:val="003263C0"/>
    <w:rsid w:val="00326920"/>
    <w:rsid w:val="00326C68"/>
    <w:rsid w:val="003270C7"/>
    <w:rsid w:val="00327873"/>
    <w:rsid w:val="00327B18"/>
    <w:rsid w:val="00330828"/>
    <w:rsid w:val="00331C90"/>
    <w:rsid w:val="003323FE"/>
    <w:rsid w:val="0033292B"/>
    <w:rsid w:val="00332F06"/>
    <w:rsid w:val="003332C5"/>
    <w:rsid w:val="00333477"/>
    <w:rsid w:val="00333EE0"/>
    <w:rsid w:val="00333FF1"/>
    <w:rsid w:val="00334002"/>
    <w:rsid w:val="00334358"/>
    <w:rsid w:val="00334A16"/>
    <w:rsid w:val="00335732"/>
    <w:rsid w:val="00336439"/>
    <w:rsid w:val="003365D5"/>
    <w:rsid w:val="00336E1D"/>
    <w:rsid w:val="0033719E"/>
    <w:rsid w:val="00337BF3"/>
    <w:rsid w:val="0034008A"/>
    <w:rsid w:val="003406BE"/>
    <w:rsid w:val="00343773"/>
    <w:rsid w:val="00343BE3"/>
    <w:rsid w:val="00343CDB"/>
    <w:rsid w:val="003452DB"/>
    <w:rsid w:val="00347469"/>
    <w:rsid w:val="0035189C"/>
    <w:rsid w:val="003518A2"/>
    <w:rsid w:val="00352410"/>
    <w:rsid w:val="00352CFB"/>
    <w:rsid w:val="00354256"/>
    <w:rsid w:val="00354CCC"/>
    <w:rsid w:val="00356156"/>
    <w:rsid w:val="00356DDF"/>
    <w:rsid w:val="00357B0A"/>
    <w:rsid w:val="00357F30"/>
    <w:rsid w:val="0036001A"/>
    <w:rsid w:val="00360A3F"/>
    <w:rsid w:val="00360D51"/>
    <w:rsid w:val="00362666"/>
    <w:rsid w:val="003644A0"/>
    <w:rsid w:val="00364501"/>
    <w:rsid w:val="00364C07"/>
    <w:rsid w:val="0036572A"/>
    <w:rsid w:val="0036584D"/>
    <w:rsid w:val="00366578"/>
    <w:rsid w:val="003667D6"/>
    <w:rsid w:val="00367AB9"/>
    <w:rsid w:val="00367C26"/>
    <w:rsid w:val="00370317"/>
    <w:rsid w:val="00371DDB"/>
    <w:rsid w:val="0037229D"/>
    <w:rsid w:val="003734C0"/>
    <w:rsid w:val="00373E25"/>
    <w:rsid w:val="00374118"/>
    <w:rsid w:val="00374759"/>
    <w:rsid w:val="00374B87"/>
    <w:rsid w:val="00375BEF"/>
    <w:rsid w:val="003762D2"/>
    <w:rsid w:val="00377024"/>
    <w:rsid w:val="0037782D"/>
    <w:rsid w:val="00377CB0"/>
    <w:rsid w:val="00381732"/>
    <w:rsid w:val="00381E67"/>
    <w:rsid w:val="003846BB"/>
    <w:rsid w:val="003850D8"/>
    <w:rsid w:val="003855AC"/>
    <w:rsid w:val="00385B50"/>
    <w:rsid w:val="00386920"/>
    <w:rsid w:val="00386A73"/>
    <w:rsid w:val="00386A8C"/>
    <w:rsid w:val="00390562"/>
    <w:rsid w:val="00390988"/>
    <w:rsid w:val="00391BED"/>
    <w:rsid w:val="00392876"/>
    <w:rsid w:val="00392ABF"/>
    <w:rsid w:val="00392CC8"/>
    <w:rsid w:val="00393547"/>
    <w:rsid w:val="00393817"/>
    <w:rsid w:val="003951B4"/>
    <w:rsid w:val="00395E1F"/>
    <w:rsid w:val="00397058"/>
    <w:rsid w:val="003A05CE"/>
    <w:rsid w:val="003A0927"/>
    <w:rsid w:val="003A0AE1"/>
    <w:rsid w:val="003A1190"/>
    <w:rsid w:val="003A1DC0"/>
    <w:rsid w:val="003A216B"/>
    <w:rsid w:val="003A2689"/>
    <w:rsid w:val="003A316C"/>
    <w:rsid w:val="003A3235"/>
    <w:rsid w:val="003A3583"/>
    <w:rsid w:val="003A37C3"/>
    <w:rsid w:val="003A414C"/>
    <w:rsid w:val="003A4334"/>
    <w:rsid w:val="003A546B"/>
    <w:rsid w:val="003A6476"/>
    <w:rsid w:val="003A6BC3"/>
    <w:rsid w:val="003A7351"/>
    <w:rsid w:val="003A79D3"/>
    <w:rsid w:val="003B027D"/>
    <w:rsid w:val="003B0E1C"/>
    <w:rsid w:val="003B0F00"/>
    <w:rsid w:val="003B13C4"/>
    <w:rsid w:val="003B1418"/>
    <w:rsid w:val="003B296E"/>
    <w:rsid w:val="003B3E96"/>
    <w:rsid w:val="003B44D7"/>
    <w:rsid w:val="003B5038"/>
    <w:rsid w:val="003B5484"/>
    <w:rsid w:val="003B5C14"/>
    <w:rsid w:val="003B6969"/>
    <w:rsid w:val="003B7019"/>
    <w:rsid w:val="003B7826"/>
    <w:rsid w:val="003B78DD"/>
    <w:rsid w:val="003C024F"/>
    <w:rsid w:val="003C0454"/>
    <w:rsid w:val="003C05E1"/>
    <w:rsid w:val="003C0AEC"/>
    <w:rsid w:val="003C0BD9"/>
    <w:rsid w:val="003C15FE"/>
    <w:rsid w:val="003C18F9"/>
    <w:rsid w:val="003C1CFB"/>
    <w:rsid w:val="003C238F"/>
    <w:rsid w:val="003C34F6"/>
    <w:rsid w:val="003C35AD"/>
    <w:rsid w:val="003C5685"/>
    <w:rsid w:val="003C5745"/>
    <w:rsid w:val="003C5B87"/>
    <w:rsid w:val="003C73CF"/>
    <w:rsid w:val="003C7AE9"/>
    <w:rsid w:val="003D1505"/>
    <w:rsid w:val="003D15EA"/>
    <w:rsid w:val="003D1B1C"/>
    <w:rsid w:val="003D2086"/>
    <w:rsid w:val="003D2B8F"/>
    <w:rsid w:val="003D3563"/>
    <w:rsid w:val="003D57DA"/>
    <w:rsid w:val="003D5F89"/>
    <w:rsid w:val="003D66E8"/>
    <w:rsid w:val="003D72C9"/>
    <w:rsid w:val="003D75F4"/>
    <w:rsid w:val="003D768D"/>
    <w:rsid w:val="003D7B57"/>
    <w:rsid w:val="003D7E7F"/>
    <w:rsid w:val="003E1B6F"/>
    <w:rsid w:val="003E1E60"/>
    <w:rsid w:val="003E23AE"/>
    <w:rsid w:val="003E2425"/>
    <w:rsid w:val="003E2A88"/>
    <w:rsid w:val="003E3FB8"/>
    <w:rsid w:val="003E434E"/>
    <w:rsid w:val="003E56CE"/>
    <w:rsid w:val="003E5CEC"/>
    <w:rsid w:val="003E7361"/>
    <w:rsid w:val="003E77C4"/>
    <w:rsid w:val="003F0C41"/>
    <w:rsid w:val="003F1F22"/>
    <w:rsid w:val="003F2383"/>
    <w:rsid w:val="003F267B"/>
    <w:rsid w:val="003F37EB"/>
    <w:rsid w:val="003F56A1"/>
    <w:rsid w:val="003F5A1D"/>
    <w:rsid w:val="003F5AA0"/>
    <w:rsid w:val="003F6189"/>
    <w:rsid w:val="003F61B3"/>
    <w:rsid w:val="003F69BC"/>
    <w:rsid w:val="003F74A0"/>
    <w:rsid w:val="003F7757"/>
    <w:rsid w:val="003F78A9"/>
    <w:rsid w:val="00400D2B"/>
    <w:rsid w:val="0040147A"/>
    <w:rsid w:val="00401800"/>
    <w:rsid w:val="00403451"/>
    <w:rsid w:val="0040415C"/>
    <w:rsid w:val="0040510D"/>
    <w:rsid w:val="00406A21"/>
    <w:rsid w:val="004077AD"/>
    <w:rsid w:val="00410D99"/>
    <w:rsid w:val="00411899"/>
    <w:rsid w:val="0041218B"/>
    <w:rsid w:val="00413343"/>
    <w:rsid w:val="00413354"/>
    <w:rsid w:val="00413433"/>
    <w:rsid w:val="00413A4A"/>
    <w:rsid w:val="00413C82"/>
    <w:rsid w:val="00413CF5"/>
    <w:rsid w:val="00414214"/>
    <w:rsid w:val="004142D5"/>
    <w:rsid w:val="004165C0"/>
    <w:rsid w:val="0041687F"/>
    <w:rsid w:val="004169A4"/>
    <w:rsid w:val="00416C33"/>
    <w:rsid w:val="00416F7D"/>
    <w:rsid w:val="004171C5"/>
    <w:rsid w:val="004176F2"/>
    <w:rsid w:val="004177E8"/>
    <w:rsid w:val="00421514"/>
    <w:rsid w:val="0042195D"/>
    <w:rsid w:val="0042296B"/>
    <w:rsid w:val="004229E8"/>
    <w:rsid w:val="00422E36"/>
    <w:rsid w:val="00423647"/>
    <w:rsid w:val="004242B2"/>
    <w:rsid w:val="004254E1"/>
    <w:rsid w:val="004259D8"/>
    <w:rsid w:val="00425A7C"/>
    <w:rsid w:val="004264F3"/>
    <w:rsid w:val="00426B04"/>
    <w:rsid w:val="004270FF"/>
    <w:rsid w:val="00427B53"/>
    <w:rsid w:val="0043002B"/>
    <w:rsid w:val="004301F0"/>
    <w:rsid w:val="00430A34"/>
    <w:rsid w:val="00430B3C"/>
    <w:rsid w:val="004314D5"/>
    <w:rsid w:val="00431E75"/>
    <w:rsid w:val="00431F62"/>
    <w:rsid w:val="00433AEA"/>
    <w:rsid w:val="00433DD6"/>
    <w:rsid w:val="004342AE"/>
    <w:rsid w:val="004343B7"/>
    <w:rsid w:val="0043449E"/>
    <w:rsid w:val="0043495A"/>
    <w:rsid w:val="00435344"/>
    <w:rsid w:val="0043593D"/>
    <w:rsid w:val="00435ABF"/>
    <w:rsid w:val="004364B9"/>
    <w:rsid w:val="00436B59"/>
    <w:rsid w:val="00437082"/>
    <w:rsid w:val="00437CFA"/>
    <w:rsid w:val="004405D2"/>
    <w:rsid w:val="00440F7F"/>
    <w:rsid w:val="004413CD"/>
    <w:rsid w:val="0044150C"/>
    <w:rsid w:val="004421AC"/>
    <w:rsid w:val="0044258D"/>
    <w:rsid w:val="004431C1"/>
    <w:rsid w:val="00443A60"/>
    <w:rsid w:val="00444B1D"/>
    <w:rsid w:val="00444B3C"/>
    <w:rsid w:val="0044581C"/>
    <w:rsid w:val="00445D29"/>
    <w:rsid w:val="00445D90"/>
    <w:rsid w:val="00445F1E"/>
    <w:rsid w:val="004464F9"/>
    <w:rsid w:val="0044779B"/>
    <w:rsid w:val="00447954"/>
    <w:rsid w:val="00447EC7"/>
    <w:rsid w:val="00450482"/>
    <w:rsid w:val="004517A4"/>
    <w:rsid w:val="0045194F"/>
    <w:rsid w:val="004524A0"/>
    <w:rsid w:val="00454DF4"/>
    <w:rsid w:val="00455858"/>
    <w:rsid w:val="00455B1E"/>
    <w:rsid w:val="00455D6F"/>
    <w:rsid w:val="00457616"/>
    <w:rsid w:val="00460B11"/>
    <w:rsid w:val="00460FC9"/>
    <w:rsid w:val="00461834"/>
    <w:rsid w:val="00462F6D"/>
    <w:rsid w:val="0046326C"/>
    <w:rsid w:val="004632F5"/>
    <w:rsid w:val="00463ABB"/>
    <w:rsid w:val="00464B05"/>
    <w:rsid w:val="00464C4E"/>
    <w:rsid w:val="00464D70"/>
    <w:rsid w:val="00464EAC"/>
    <w:rsid w:val="0046553D"/>
    <w:rsid w:val="00466097"/>
    <w:rsid w:val="0046661E"/>
    <w:rsid w:val="00467768"/>
    <w:rsid w:val="00467F28"/>
    <w:rsid w:val="00470045"/>
    <w:rsid w:val="004704DF"/>
    <w:rsid w:val="00470F0D"/>
    <w:rsid w:val="004716F6"/>
    <w:rsid w:val="00471F61"/>
    <w:rsid w:val="0047290B"/>
    <w:rsid w:val="00472C5E"/>
    <w:rsid w:val="00473869"/>
    <w:rsid w:val="00473EAB"/>
    <w:rsid w:val="00473F99"/>
    <w:rsid w:val="00474271"/>
    <w:rsid w:val="00474325"/>
    <w:rsid w:val="00475804"/>
    <w:rsid w:val="00476657"/>
    <w:rsid w:val="00477603"/>
    <w:rsid w:val="00480304"/>
    <w:rsid w:val="0048056C"/>
    <w:rsid w:val="00480CF7"/>
    <w:rsid w:val="004815C9"/>
    <w:rsid w:val="00481831"/>
    <w:rsid w:val="0048280C"/>
    <w:rsid w:val="00482DB4"/>
    <w:rsid w:val="00483128"/>
    <w:rsid w:val="004842DF"/>
    <w:rsid w:val="00485BD0"/>
    <w:rsid w:val="004862DA"/>
    <w:rsid w:val="00486B51"/>
    <w:rsid w:val="00487152"/>
    <w:rsid w:val="004873DC"/>
    <w:rsid w:val="00487484"/>
    <w:rsid w:val="0048771F"/>
    <w:rsid w:val="0049141E"/>
    <w:rsid w:val="00491A4A"/>
    <w:rsid w:val="00492815"/>
    <w:rsid w:val="00492E40"/>
    <w:rsid w:val="0049365D"/>
    <w:rsid w:val="00493724"/>
    <w:rsid w:val="00493AC9"/>
    <w:rsid w:val="00494921"/>
    <w:rsid w:val="00494AF1"/>
    <w:rsid w:val="00494CAC"/>
    <w:rsid w:val="00494F74"/>
    <w:rsid w:val="00495538"/>
    <w:rsid w:val="00495A2D"/>
    <w:rsid w:val="004961BA"/>
    <w:rsid w:val="004963AC"/>
    <w:rsid w:val="0049651B"/>
    <w:rsid w:val="004968F8"/>
    <w:rsid w:val="00497187"/>
    <w:rsid w:val="004973BE"/>
    <w:rsid w:val="004978BC"/>
    <w:rsid w:val="004A0321"/>
    <w:rsid w:val="004A09AA"/>
    <w:rsid w:val="004A0DAF"/>
    <w:rsid w:val="004A0FBF"/>
    <w:rsid w:val="004A10BC"/>
    <w:rsid w:val="004A1740"/>
    <w:rsid w:val="004A2A07"/>
    <w:rsid w:val="004A2ADF"/>
    <w:rsid w:val="004A335C"/>
    <w:rsid w:val="004A3FAA"/>
    <w:rsid w:val="004A426F"/>
    <w:rsid w:val="004A42BA"/>
    <w:rsid w:val="004A6C13"/>
    <w:rsid w:val="004A6E01"/>
    <w:rsid w:val="004A7E09"/>
    <w:rsid w:val="004B018B"/>
    <w:rsid w:val="004B1D75"/>
    <w:rsid w:val="004B2747"/>
    <w:rsid w:val="004B284F"/>
    <w:rsid w:val="004B2E39"/>
    <w:rsid w:val="004B302A"/>
    <w:rsid w:val="004B39A6"/>
    <w:rsid w:val="004B3E87"/>
    <w:rsid w:val="004B484B"/>
    <w:rsid w:val="004B5BF7"/>
    <w:rsid w:val="004B5E78"/>
    <w:rsid w:val="004B66C0"/>
    <w:rsid w:val="004B78C6"/>
    <w:rsid w:val="004B7CEE"/>
    <w:rsid w:val="004B7FFC"/>
    <w:rsid w:val="004C15CE"/>
    <w:rsid w:val="004C1C2B"/>
    <w:rsid w:val="004C1CC5"/>
    <w:rsid w:val="004C26EE"/>
    <w:rsid w:val="004C33DE"/>
    <w:rsid w:val="004C44C0"/>
    <w:rsid w:val="004C456A"/>
    <w:rsid w:val="004C47FD"/>
    <w:rsid w:val="004C580A"/>
    <w:rsid w:val="004C5F1B"/>
    <w:rsid w:val="004C6160"/>
    <w:rsid w:val="004C6B4D"/>
    <w:rsid w:val="004C6F88"/>
    <w:rsid w:val="004C75E3"/>
    <w:rsid w:val="004C7B52"/>
    <w:rsid w:val="004C7B70"/>
    <w:rsid w:val="004D055A"/>
    <w:rsid w:val="004D075E"/>
    <w:rsid w:val="004D0B9B"/>
    <w:rsid w:val="004D0FB8"/>
    <w:rsid w:val="004D247E"/>
    <w:rsid w:val="004D28AC"/>
    <w:rsid w:val="004D2A39"/>
    <w:rsid w:val="004D320E"/>
    <w:rsid w:val="004D35C8"/>
    <w:rsid w:val="004D58FE"/>
    <w:rsid w:val="004D5B09"/>
    <w:rsid w:val="004D5F9A"/>
    <w:rsid w:val="004D6AC9"/>
    <w:rsid w:val="004D6D14"/>
    <w:rsid w:val="004D6DB2"/>
    <w:rsid w:val="004D6DC5"/>
    <w:rsid w:val="004D7783"/>
    <w:rsid w:val="004D7F28"/>
    <w:rsid w:val="004E01F6"/>
    <w:rsid w:val="004E0271"/>
    <w:rsid w:val="004E1754"/>
    <w:rsid w:val="004E204D"/>
    <w:rsid w:val="004E240B"/>
    <w:rsid w:val="004E2BF2"/>
    <w:rsid w:val="004E412F"/>
    <w:rsid w:val="004E430C"/>
    <w:rsid w:val="004E5B53"/>
    <w:rsid w:val="004E5E71"/>
    <w:rsid w:val="004E645C"/>
    <w:rsid w:val="004E6AA4"/>
    <w:rsid w:val="004E6DD6"/>
    <w:rsid w:val="004E7463"/>
    <w:rsid w:val="004E79B8"/>
    <w:rsid w:val="004F08EF"/>
    <w:rsid w:val="004F0E49"/>
    <w:rsid w:val="004F1607"/>
    <w:rsid w:val="004F1964"/>
    <w:rsid w:val="004F1CF1"/>
    <w:rsid w:val="004F2D8F"/>
    <w:rsid w:val="004F3E90"/>
    <w:rsid w:val="004F5849"/>
    <w:rsid w:val="004F600B"/>
    <w:rsid w:val="004F742C"/>
    <w:rsid w:val="004F758C"/>
    <w:rsid w:val="0050023D"/>
    <w:rsid w:val="00500774"/>
    <w:rsid w:val="005009B8"/>
    <w:rsid w:val="00500EA4"/>
    <w:rsid w:val="00501D98"/>
    <w:rsid w:val="005021B0"/>
    <w:rsid w:val="00502985"/>
    <w:rsid w:val="0050451B"/>
    <w:rsid w:val="00504BD2"/>
    <w:rsid w:val="00505301"/>
    <w:rsid w:val="00505AE2"/>
    <w:rsid w:val="00506CAE"/>
    <w:rsid w:val="00506CCD"/>
    <w:rsid w:val="00511A48"/>
    <w:rsid w:val="00511B5B"/>
    <w:rsid w:val="00511FE9"/>
    <w:rsid w:val="005120F2"/>
    <w:rsid w:val="005124D4"/>
    <w:rsid w:val="00512EF9"/>
    <w:rsid w:val="00513CD2"/>
    <w:rsid w:val="00513D77"/>
    <w:rsid w:val="005144E3"/>
    <w:rsid w:val="0051483B"/>
    <w:rsid w:val="00515088"/>
    <w:rsid w:val="00515437"/>
    <w:rsid w:val="0051567D"/>
    <w:rsid w:val="00520024"/>
    <w:rsid w:val="00520066"/>
    <w:rsid w:val="0052019E"/>
    <w:rsid w:val="005221A3"/>
    <w:rsid w:val="005228F3"/>
    <w:rsid w:val="00523913"/>
    <w:rsid w:val="005239B2"/>
    <w:rsid w:val="00523A0F"/>
    <w:rsid w:val="005241A6"/>
    <w:rsid w:val="00524AE6"/>
    <w:rsid w:val="00524E55"/>
    <w:rsid w:val="00526988"/>
    <w:rsid w:val="005270F5"/>
    <w:rsid w:val="005278E9"/>
    <w:rsid w:val="00530DC5"/>
    <w:rsid w:val="00531E79"/>
    <w:rsid w:val="005327FC"/>
    <w:rsid w:val="00532FFD"/>
    <w:rsid w:val="005332A3"/>
    <w:rsid w:val="0053336F"/>
    <w:rsid w:val="00533AA9"/>
    <w:rsid w:val="00534100"/>
    <w:rsid w:val="00534B54"/>
    <w:rsid w:val="00535ED5"/>
    <w:rsid w:val="0053603D"/>
    <w:rsid w:val="0053681E"/>
    <w:rsid w:val="00537F8B"/>
    <w:rsid w:val="00542C96"/>
    <w:rsid w:val="0054334F"/>
    <w:rsid w:val="005433BE"/>
    <w:rsid w:val="00543B55"/>
    <w:rsid w:val="00544928"/>
    <w:rsid w:val="00545742"/>
    <w:rsid w:val="00546312"/>
    <w:rsid w:val="00546601"/>
    <w:rsid w:val="00546BB3"/>
    <w:rsid w:val="0054768E"/>
    <w:rsid w:val="00547729"/>
    <w:rsid w:val="00547F8F"/>
    <w:rsid w:val="0055023B"/>
    <w:rsid w:val="005509A7"/>
    <w:rsid w:val="005521CF"/>
    <w:rsid w:val="005529D8"/>
    <w:rsid w:val="00552E4B"/>
    <w:rsid w:val="005532E5"/>
    <w:rsid w:val="00554A16"/>
    <w:rsid w:val="00554A84"/>
    <w:rsid w:val="00554CC8"/>
    <w:rsid w:val="005559A9"/>
    <w:rsid w:val="00555C50"/>
    <w:rsid w:val="00556032"/>
    <w:rsid w:val="0055662F"/>
    <w:rsid w:val="00556790"/>
    <w:rsid w:val="00557733"/>
    <w:rsid w:val="0055793B"/>
    <w:rsid w:val="005600CA"/>
    <w:rsid w:val="00560CC1"/>
    <w:rsid w:val="00560D6C"/>
    <w:rsid w:val="00561837"/>
    <w:rsid w:val="00562D62"/>
    <w:rsid w:val="00563C82"/>
    <w:rsid w:val="0056426B"/>
    <w:rsid w:val="005647DE"/>
    <w:rsid w:val="00564A3B"/>
    <w:rsid w:val="00565801"/>
    <w:rsid w:val="00565AEC"/>
    <w:rsid w:val="005665A8"/>
    <w:rsid w:val="00567269"/>
    <w:rsid w:val="0056778A"/>
    <w:rsid w:val="005679C5"/>
    <w:rsid w:val="00570D85"/>
    <w:rsid w:val="005714A4"/>
    <w:rsid w:val="005718D2"/>
    <w:rsid w:val="00572693"/>
    <w:rsid w:val="00572CCE"/>
    <w:rsid w:val="00574E93"/>
    <w:rsid w:val="00574F7F"/>
    <w:rsid w:val="005758E8"/>
    <w:rsid w:val="00575A96"/>
    <w:rsid w:val="00575BB0"/>
    <w:rsid w:val="00575DED"/>
    <w:rsid w:val="00575FDF"/>
    <w:rsid w:val="005762FF"/>
    <w:rsid w:val="005774CF"/>
    <w:rsid w:val="00580985"/>
    <w:rsid w:val="00580E11"/>
    <w:rsid w:val="0058196E"/>
    <w:rsid w:val="005819FC"/>
    <w:rsid w:val="00581E5F"/>
    <w:rsid w:val="005822D7"/>
    <w:rsid w:val="00582CFC"/>
    <w:rsid w:val="0058308C"/>
    <w:rsid w:val="00583753"/>
    <w:rsid w:val="005837C1"/>
    <w:rsid w:val="00584014"/>
    <w:rsid w:val="0058439D"/>
    <w:rsid w:val="0058482E"/>
    <w:rsid w:val="00585ADA"/>
    <w:rsid w:val="00590004"/>
    <w:rsid w:val="00590958"/>
    <w:rsid w:val="00591872"/>
    <w:rsid w:val="00591D67"/>
    <w:rsid w:val="0059220D"/>
    <w:rsid w:val="00592844"/>
    <w:rsid w:val="00592BD1"/>
    <w:rsid w:val="0059370F"/>
    <w:rsid w:val="00593A0D"/>
    <w:rsid w:val="005945F4"/>
    <w:rsid w:val="00595574"/>
    <w:rsid w:val="00595AD1"/>
    <w:rsid w:val="00595D98"/>
    <w:rsid w:val="0059601C"/>
    <w:rsid w:val="005960AF"/>
    <w:rsid w:val="00597208"/>
    <w:rsid w:val="005A042B"/>
    <w:rsid w:val="005A0C4A"/>
    <w:rsid w:val="005A0DBF"/>
    <w:rsid w:val="005A0F16"/>
    <w:rsid w:val="005A1BCD"/>
    <w:rsid w:val="005A27EE"/>
    <w:rsid w:val="005A2C76"/>
    <w:rsid w:val="005A3266"/>
    <w:rsid w:val="005A353F"/>
    <w:rsid w:val="005A35A9"/>
    <w:rsid w:val="005A393B"/>
    <w:rsid w:val="005A3959"/>
    <w:rsid w:val="005A3BA7"/>
    <w:rsid w:val="005A3E4E"/>
    <w:rsid w:val="005A4F66"/>
    <w:rsid w:val="005A5320"/>
    <w:rsid w:val="005A61E4"/>
    <w:rsid w:val="005A65B8"/>
    <w:rsid w:val="005A76D0"/>
    <w:rsid w:val="005A7BD3"/>
    <w:rsid w:val="005A7EB2"/>
    <w:rsid w:val="005B0799"/>
    <w:rsid w:val="005B07C5"/>
    <w:rsid w:val="005B0D9D"/>
    <w:rsid w:val="005B1E0E"/>
    <w:rsid w:val="005B25B6"/>
    <w:rsid w:val="005B2B00"/>
    <w:rsid w:val="005B2C2C"/>
    <w:rsid w:val="005B2E32"/>
    <w:rsid w:val="005B3492"/>
    <w:rsid w:val="005B3981"/>
    <w:rsid w:val="005B4371"/>
    <w:rsid w:val="005B4C17"/>
    <w:rsid w:val="005B5C1E"/>
    <w:rsid w:val="005B62C4"/>
    <w:rsid w:val="005B65AE"/>
    <w:rsid w:val="005B70CE"/>
    <w:rsid w:val="005B73FD"/>
    <w:rsid w:val="005B7485"/>
    <w:rsid w:val="005C00E2"/>
    <w:rsid w:val="005C035A"/>
    <w:rsid w:val="005C08D2"/>
    <w:rsid w:val="005C11C6"/>
    <w:rsid w:val="005C223F"/>
    <w:rsid w:val="005C3A14"/>
    <w:rsid w:val="005C3BDD"/>
    <w:rsid w:val="005C3DA2"/>
    <w:rsid w:val="005C4298"/>
    <w:rsid w:val="005C460A"/>
    <w:rsid w:val="005C563D"/>
    <w:rsid w:val="005C5F57"/>
    <w:rsid w:val="005C5FF9"/>
    <w:rsid w:val="005C66A9"/>
    <w:rsid w:val="005D04CA"/>
    <w:rsid w:val="005D0947"/>
    <w:rsid w:val="005D1567"/>
    <w:rsid w:val="005D1768"/>
    <w:rsid w:val="005D1A6F"/>
    <w:rsid w:val="005D2492"/>
    <w:rsid w:val="005D3DBF"/>
    <w:rsid w:val="005D46DD"/>
    <w:rsid w:val="005D49C8"/>
    <w:rsid w:val="005D5F29"/>
    <w:rsid w:val="005D6341"/>
    <w:rsid w:val="005D6954"/>
    <w:rsid w:val="005E137C"/>
    <w:rsid w:val="005E1548"/>
    <w:rsid w:val="005E1B7D"/>
    <w:rsid w:val="005E24FB"/>
    <w:rsid w:val="005E26E0"/>
    <w:rsid w:val="005E4BCB"/>
    <w:rsid w:val="005E50D8"/>
    <w:rsid w:val="005E58CA"/>
    <w:rsid w:val="005E5A7A"/>
    <w:rsid w:val="005E5D15"/>
    <w:rsid w:val="005E616D"/>
    <w:rsid w:val="005E6942"/>
    <w:rsid w:val="005E7796"/>
    <w:rsid w:val="005E7C56"/>
    <w:rsid w:val="005E7E75"/>
    <w:rsid w:val="005F0572"/>
    <w:rsid w:val="005F1F5F"/>
    <w:rsid w:val="005F2659"/>
    <w:rsid w:val="005F2661"/>
    <w:rsid w:val="005F2E45"/>
    <w:rsid w:val="005F37BB"/>
    <w:rsid w:val="005F470F"/>
    <w:rsid w:val="005F4744"/>
    <w:rsid w:val="005F54B3"/>
    <w:rsid w:val="005F5AF5"/>
    <w:rsid w:val="005F6740"/>
    <w:rsid w:val="005F6772"/>
    <w:rsid w:val="005F734C"/>
    <w:rsid w:val="005F74DD"/>
    <w:rsid w:val="00601216"/>
    <w:rsid w:val="00601A38"/>
    <w:rsid w:val="00601F1E"/>
    <w:rsid w:val="006042B4"/>
    <w:rsid w:val="00604460"/>
    <w:rsid w:val="006053FD"/>
    <w:rsid w:val="00605D3E"/>
    <w:rsid w:val="00606042"/>
    <w:rsid w:val="00606F46"/>
    <w:rsid w:val="006074E1"/>
    <w:rsid w:val="0060783E"/>
    <w:rsid w:val="00607C70"/>
    <w:rsid w:val="0061026F"/>
    <w:rsid w:val="0061083F"/>
    <w:rsid w:val="00610CD0"/>
    <w:rsid w:val="0061170A"/>
    <w:rsid w:val="006125E1"/>
    <w:rsid w:val="00612C9E"/>
    <w:rsid w:val="0061311D"/>
    <w:rsid w:val="00613356"/>
    <w:rsid w:val="00613603"/>
    <w:rsid w:val="00613C58"/>
    <w:rsid w:val="0061466C"/>
    <w:rsid w:val="006150B0"/>
    <w:rsid w:val="00615852"/>
    <w:rsid w:val="00615C81"/>
    <w:rsid w:val="00615E54"/>
    <w:rsid w:val="00616BA4"/>
    <w:rsid w:val="0061716E"/>
    <w:rsid w:val="00617179"/>
    <w:rsid w:val="006176A3"/>
    <w:rsid w:val="00617AFC"/>
    <w:rsid w:val="006202BD"/>
    <w:rsid w:val="00620B3F"/>
    <w:rsid w:val="0062170A"/>
    <w:rsid w:val="00621FCD"/>
    <w:rsid w:val="00622739"/>
    <w:rsid w:val="00622B92"/>
    <w:rsid w:val="006239B8"/>
    <w:rsid w:val="00623A93"/>
    <w:rsid w:val="0062589E"/>
    <w:rsid w:val="00625A3C"/>
    <w:rsid w:val="00625DE7"/>
    <w:rsid w:val="006264F1"/>
    <w:rsid w:val="00626C96"/>
    <w:rsid w:val="0062778D"/>
    <w:rsid w:val="00627C9F"/>
    <w:rsid w:val="00627DFF"/>
    <w:rsid w:val="00630A1F"/>
    <w:rsid w:val="00631A83"/>
    <w:rsid w:val="00633753"/>
    <w:rsid w:val="00633F98"/>
    <w:rsid w:val="00634932"/>
    <w:rsid w:val="00636485"/>
    <w:rsid w:val="00637241"/>
    <w:rsid w:val="00637574"/>
    <w:rsid w:val="006379A9"/>
    <w:rsid w:val="0064035B"/>
    <w:rsid w:val="00640D80"/>
    <w:rsid w:val="00641835"/>
    <w:rsid w:val="00642065"/>
    <w:rsid w:val="006425C0"/>
    <w:rsid w:val="00643C37"/>
    <w:rsid w:val="006447D8"/>
    <w:rsid w:val="00644F28"/>
    <w:rsid w:val="0064512E"/>
    <w:rsid w:val="00645191"/>
    <w:rsid w:val="006459E2"/>
    <w:rsid w:val="00645A72"/>
    <w:rsid w:val="00646638"/>
    <w:rsid w:val="00646D6F"/>
    <w:rsid w:val="0064754F"/>
    <w:rsid w:val="00647EA0"/>
    <w:rsid w:val="006500A8"/>
    <w:rsid w:val="00650F70"/>
    <w:rsid w:val="0065159B"/>
    <w:rsid w:val="00651629"/>
    <w:rsid w:val="0065187E"/>
    <w:rsid w:val="006537A8"/>
    <w:rsid w:val="00653CD3"/>
    <w:rsid w:val="00653D49"/>
    <w:rsid w:val="006541AC"/>
    <w:rsid w:val="00654373"/>
    <w:rsid w:val="006553C1"/>
    <w:rsid w:val="00655538"/>
    <w:rsid w:val="00655684"/>
    <w:rsid w:val="00655A25"/>
    <w:rsid w:val="00655AC6"/>
    <w:rsid w:val="006564ED"/>
    <w:rsid w:val="006566CE"/>
    <w:rsid w:val="006574B6"/>
    <w:rsid w:val="00660A97"/>
    <w:rsid w:val="00661A1D"/>
    <w:rsid w:val="0066210C"/>
    <w:rsid w:val="006623B6"/>
    <w:rsid w:val="006624A2"/>
    <w:rsid w:val="006627DA"/>
    <w:rsid w:val="006631E3"/>
    <w:rsid w:val="006637A8"/>
    <w:rsid w:val="00664F7D"/>
    <w:rsid w:val="00665345"/>
    <w:rsid w:val="0066546E"/>
    <w:rsid w:val="006673D2"/>
    <w:rsid w:val="00667892"/>
    <w:rsid w:val="00667BBF"/>
    <w:rsid w:val="0067019C"/>
    <w:rsid w:val="00670647"/>
    <w:rsid w:val="006731F3"/>
    <w:rsid w:val="006734E2"/>
    <w:rsid w:val="006745CF"/>
    <w:rsid w:val="006747D5"/>
    <w:rsid w:val="00676B85"/>
    <w:rsid w:val="00676B86"/>
    <w:rsid w:val="00676CDC"/>
    <w:rsid w:val="006817B3"/>
    <w:rsid w:val="0068237E"/>
    <w:rsid w:val="0068434B"/>
    <w:rsid w:val="0068523C"/>
    <w:rsid w:val="006852F7"/>
    <w:rsid w:val="0068653C"/>
    <w:rsid w:val="00686FEA"/>
    <w:rsid w:val="006870DA"/>
    <w:rsid w:val="00687D29"/>
    <w:rsid w:val="00687F77"/>
    <w:rsid w:val="00690307"/>
    <w:rsid w:val="00691918"/>
    <w:rsid w:val="00692541"/>
    <w:rsid w:val="0069270C"/>
    <w:rsid w:val="006935A0"/>
    <w:rsid w:val="0069460E"/>
    <w:rsid w:val="0069506E"/>
    <w:rsid w:val="0069546A"/>
    <w:rsid w:val="00696365"/>
    <w:rsid w:val="00696CF4"/>
    <w:rsid w:val="006975CC"/>
    <w:rsid w:val="0069766F"/>
    <w:rsid w:val="00697744"/>
    <w:rsid w:val="006A0233"/>
    <w:rsid w:val="006A0899"/>
    <w:rsid w:val="006A1C0B"/>
    <w:rsid w:val="006A1EB5"/>
    <w:rsid w:val="006A205B"/>
    <w:rsid w:val="006A24E1"/>
    <w:rsid w:val="006A2A83"/>
    <w:rsid w:val="006A32E3"/>
    <w:rsid w:val="006A3A0B"/>
    <w:rsid w:val="006A49A5"/>
    <w:rsid w:val="006A543F"/>
    <w:rsid w:val="006A659F"/>
    <w:rsid w:val="006A6A52"/>
    <w:rsid w:val="006A6B15"/>
    <w:rsid w:val="006A6C06"/>
    <w:rsid w:val="006A7526"/>
    <w:rsid w:val="006A784C"/>
    <w:rsid w:val="006A78F1"/>
    <w:rsid w:val="006A7DC3"/>
    <w:rsid w:val="006B0037"/>
    <w:rsid w:val="006B0342"/>
    <w:rsid w:val="006B0381"/>
    <w:rsid w:val="006B0B85"/>
    <w:rsid w:val="006B1075"/>
    <w:rsid w:val="006B2B43"/>
    <w:rsid w:val="006B366F"/>
    <w:rsid w:val="006B51C2"/>
    <w:rsid w:val="006B5633"/>
    <w:rsid w:val="006B5B7C"/>
    <w:rsid w:val="006B614B"/>
    <w:rsid w:val="006B7312"/>
    <w:rsid w:val="006B7D0F"/>
    <w:rsid w:val="006C0199"/>
    <w:rsid w:val="006C0750"/>
    <w:rsid w:val="006C10F3"/>
    <w:rsid w:val="006C133B"/>
    <w:rsid w:val="006C173E"/>
    <w:rsid w:val="006C2BCE"/>
    <w:rsid w:val="006C2E76"/>
    <w:rsid w:val="006C41C6"/>
    <w:rsid w:val="006C54C9"/>
    <w:rsid w:val="006C5630"/>
    <w:rsid w:val="006D1373"/>
    <w:rsid w:val="006D19DA"/>
    <w:rsid w:val="006D227A"/>
    <w:rsid w:val="006D286E"/>
    <w:rsid w:val="006D2B5E"/>
    <w:rsid w:val="006D374C"/>
    <w:rsid w:val="006D3A17"/>
    <w:rsid w:val="006D3BF3"/>
    <w:rsid w:val="006D4430"/>
    <w:rsid w:val="006D4F1B"/>
    <w:rsid w:val="006D57CD"/>
    <w:rsid w:val="006D6AA2"/>
    <w:rsid w:val="006D6CDC"/>
    <w:rsid w:val="006D71E4"/>
    <w:rsid w:val="006D7AF8"/>
    <w:rsid w:val="006D7B21"/>
    <w:rsid w:val="006E04A7"/>
    <w:rsid w:val="006E2EAE"/>
    <w:rsid w:val="006E383B"/>
    <w:rsid w:val="006E4005"/>
    <w:rsid w:val="006E4664"/>
    <w:rsid w:val="006E5FBB"/>
    <w:rsid w:val="006E6C35"/>
    <w:rsid w:val="006E708D"/>
    <w:rsid w:val="006E7737"/>
    <w:rsid w:val="006F0E86"/>
    <w:rsid w:val="006F1837"/>
    <w:rsid w:val="006F1AD8"/>
    <w:rsid w:val="006F1CA4"/>
    <w:rsid w:val="006F21F0"/>
    <w:rsid w:val="006F2A3F"/>
    <w:rsid w:val="006F2B5B"/>
    <w:rsid w:val="006F351B"/>
    <w:rsid w:val="006F392B"/>
    <w:rsid w:val="006F3CD1"/>
    <w:rsid w:val="006F4330"/>
    <w:rsid w:val="006F5BC1"/>
    <w:rsid w:val="006F619A"/>
    <w:rsid w:val="006F6302"/>
    <w:rsid w:val="006F643A"/>
    <w:rsid w:val="006F6706"/>
    <w:rsid w:val="006F68D6"/>
    <w:rsid w:val="006F692C"/>
    <w:rsid w:val="006F7C55"/>
    <w:rsid w:val="007003E8"/>
    <w:rsid w:val="0070159E"/>
    <w:rsid w:val="00702035"/>
    <w:rsid w:val="007026C3"/>
    <w:rsid w:val="0070272D"/>
    <w:rsid w:val="0070303A"/>
    <w:rsid w:val="00703A9A"/>
    <w:rsid w:val="00704C25"/>
    <w:rsid w:val="00705724"/>
    <w:rsid w:val="00705789"/>
    <w:rsid w:val="00705A10"/>
    <w:rsid w:val="00705D9B"/>
    <w:rsid w:val="00705F1D"/>
    <w:rsid w:val="0070620D"/>
    <w:rsid w:val="0070663A"/>
    <w:rsid w:val="0070667A"/>
    <w:rsid w:val="007066CA"/>
    <w:rsid w:val="00706AC7"/>
    <w:rsid w:val="007073D5"/>
    <w:rsid w:val="0070758D"/>
    <w:rsid w:val="00707C35"/>
    <w:rsid w:val="00707D70"/>
    <w:rsid w:val="00710521"/>
    <w:rsid w:val="00711248"/>
    <w:rsid w:val="007115D0"/>
    <w:rsid w:val="00711C19"/>
    <w:rsid w:val="00711C31"/>
    <w:rsid w:val="00713BC9"/>
    <w:rsid w:val="007145B0"/>
    <w:rsid w:val="007149D9"/>
    <w:rsid w:val="0071516A"/>
    <w:rsid w:val="007163E6"/>
    <w:rsid w:val="00716679"/>
    <w:rsid w:val="00716DCB"/>
    <w:rsid w:val="0072046F"/>
    <w:rsid w:val="00720B33"/>
    <w:rsid w:val="00720BD0"/>
    <w:rsid w:val="00721617"/>
    <w:rsid w:val="00722204"/>
    <w:rsid w:val="00722795"/>
    <w:rsid w:val="007239AC"/>
    <w:rsid w:val="00723DC4"/>
    <w:rsid w:val="00723E95"/>
    <w:rsid w:val="007251E3"/>
    <w:rsid w:val="00725B66"/>
    <w:rsid w:val="00726254"/>
    <w:rsid w:val="007267E0"/>
    <w:rsid w:val="00726D2F"/>
    <w:rsid w:val="00730676"/>
    <w:rsid w:val="007315EF"/>
    <w:rsid w:val="00732492"/>
    <w:rsid w:val="007324FC"/>
    <w:rsid w:val="007328CA"/>
    <w:rsid w:val="007328CD"/>
    <w:rsid w:val="007328F1"/>
    <w:rsid w:val="00732DDF"/>
    <w:rsid w:val="00733893"/>
    <w:rsid w:val="00733953"/>
    <w:rsid w:val="00733C3E"/>
    <w:rsid w:val="00733F37"/>
    <w:rsid w:val="0073479B"/>
    <w:rsid w:val="00735F74"/>
    <w:rsid w:val="00736077"/>
    <w:rsid w:val="00736364"/>
    <w:rsid w:val="0073642B"/>
    <w:rsid w:val="0073655D"/>
    <w:rsid w:val="00736BBC"/>
    <w:rsid w:val="00737217"/>
    <w:rsid w:val="0073763D"/>
    <w:rsid w:val="0074017D"/>
    <w:rsid w:val="00740542"/>
    <w:rsid w:val="00740AB1"/>
    <w:rsid w:val="007420FB"/>
    <w:rsid w:val="00743CCA"/>
    <w:rsid w:val="00746ABF"/>
    <w:rsid w:val="007507AF"/>
    <w:rsid w:val="00750D35"/>
    <w:rsid w:val="00750DA9"/>
    <w:rsid w:val="00750F2F"/>
    <w:rsid w:val="0075199C"/>
    <w:rsid w:val="0075219B"/>
    <w:rsid w:val="00752272"/>
    <w:rsid w:val="007526B5"/>
    <w:rsid w:val="0075272B"/>
    <w:rsid w:val="00752E1A"/>
    <w:rsid w:val="00754496"/>
    <w:rsid w:val="00754C92"/>
    <w:rsid w:val="0075518B"/>
    <w:rsid w:val="00755385"/>
    <w:rsid w:val="00755478"/>
    <w:rsid w:val="007558C4"/>
    <w:rsid w:val="00755C87"/>
    <w:rsid w:val="007563AB"/>
    <w:rsid w:val="007566E5"/>
    <w:rsid w:val="007613E8"/>
    <w:rsid w:val="007624DF"/>
    <w:rsid w:val="0076315E"/>
    <w:rsid w:val="00763637"/>
    <w:rsid w:val="0076535E"/>
    <w:rsid w:val="0076684E"/>
    <w:rsid w:val="00766A58"/>
    <w:rsid w:val="00766E94"/>
    <w:rsid w:val="00767301"/>
    <w:rsid w:val="00767849"/>
    <w:rsid w:val="00770E7B"/>
    <w:rsid w:val="0077133E"/>
    <w:rsid w:val="007717AC"/>
    <w:rsid w:val="00772716"/>
    <w:rsid w:val="007736F1"/>
    <w:rsid w:val="007740AA"/>
    <w:rsid w:val="00774DF5"/>
    <w:rsid w:val="00775606"/>
    <w:rsid w:val="007764F4"/>
    <w:rsid w:val="0077654F"/>
    <w:rsid w:val="00776669"/>
    <w:rsid w:val="0077686F"/>
    <w:rsid w:val="007769BD"/>
    <w:rsid w:val="00776AB8"/>
    <w:rsid w:val="00776E6A"/>
    <w:rsid w:val="007773ED"/>
    <w:rsid w:val="007801D2"/>
    <w:rsid w:val="0078130A"/>
    <w:rsid w:val="00781550"/>
    <w:rsid w:val="00781A2E"/>
    <w:rsid w:val="00781B0B"/>
    <w:rsid w:val="007822A3"/>
    <w:rsid w:val="00782FFA"/>
    <w:rsid w:val="007837B8"/>
    <w:rsid w:val="0078449A"/>
    <w:rsid w:val="00784A93"/>
    <w:rsid w:val="00785A99"/>
    <w:rsid w:val="00786E51"/>
    <w:rsid w:val="00786F07"/>
    <w:rsid w:val="00790119"/>
    <w:rsid w:val="00790A55"/>
    <w:rsid w:val="00790BA2"/>
    <w:rsid w:val="00790FB6"/>
    <w:rsid w:val="00791393"/>
    <w:rsid w:val="007920CA"/>
    <w:rsid w:val="00792CAB"/>
    <w:rsid w:val="00792EBE"/>
    <w:rsid w:val="00793616"/>
    <w:rsid w:val="007949A7"/>
    <w:rsid w:val="00795D7D"/>
    <w:rsid w:val="00796246"/>
    <w:rsid w:val="0079672F"/>
    <w:rsid w:val="007969DC"/>
    <w:rsid w:val="00797164"/>
    <w:rsid w:val="00797AF9"/>
    <w:rsid w:val="007A0130"/>
    <w:rsid w:val="007A0DCF"/>
    <w:rsid w:val="007A0FD0"/>
    <w:rsid w:val="007A2AE7"/>
    <w:rsid w:val="007A31DC"/>
    <w:rsid w:val="007A33F8"/>
    <w:rsid w:val="007A367B"/>
    <w:rsid w:val="007A4CF0"/>
    <w:rsid w:val="007A4F6D"/>
    <w:rsid w:val="007A50EF"/>
    <w:rsid w:val="007A5F15"/>
    <w:rsid w:val="007A601C"/>
    <w:rsid w:val="007A679B"/>
    <w:rsid w:val="007A6EB7"/>
    <w:rsid w:val="007A71AD"/>
    <w:rsid w:val="007A7B5B"/>
    <w:rsid w:val="007B1465"/>
    <w:rsid w:val="007B1D77"/>
    <w:rsid w:val="007B1E50"/>
    <w:rsid w:val="007B231F"/>
    <w:rsid w:val="007B29E4"/>
    <w:rsid w:val="007B33A7"/>
    <w:rsid w:val="007B3A5C"/>
    <w:rsid w:val="007B4407"/>
    <w:rsid w:val="007B4D7B"/>
    <w:rsid w:val="007B55F9"/>
    <w:rsid w:val="007B5970"/>
    <w:rsid w:val="007B5E38"/>
    <w:rsid w:val="007B64BD"/>
    <w:rsid w:val="007B67FD"/>
    <w:rsid w:val="007B6A8E"/>
    <w:rsid w:val="007B6C74"/>
    <w:rsid w:val="007B6ECE"/>
    <w:rsid w:val="007B7457"/>
    <w:rsid w:val="007C0630"/>
    <w:rsid w:val="007C088F"/>
    <w:rsid w:val="007C0F5A"/>
    <w:rsid w:val="007C1BDF"/>
    <w:rsid w:val="007C1D49"/>
    <w:rsid w:val="007C1F01"/>
    <w:rsid w:val="007C3830"/>
    <w:rsid w:val="007C3D86"/>
    <w:rsid w:val="007C428F"/>
    <w:rsid w:val="007C4593"/>
    <w:rsid w:val="007C4628"/>
    <w:rsid w:val="007C6628"/>
    <w:rsid w:val="007C66CA"/>
    <w:rsid w:val="007C7DAC"/>
    <w:rsid w:val="007D0E47"/>
    <w:rsid w:val="007D15FA"/>
    <w:rsid w:val="007D1DD4"/>
    <w:rsid w:val="007D20E2"/>
    <w:rsid w:val="007D2A1B"/>
    <w:rsid w:val="007D3137"/>
    <w:rsid w:val="007D39B9"/>
    <w:rsid w:val="007D3A6C"/>
    <w:rsid w:val="007D3CA9"/>
    <w:rsid w:val="007D45C1"/>
    <w:rsid w:val="007D49BE"/>
    <w:rsid w:val="007D49DA"/>
    <w:rsid w:val="007D652F"/>
    <w:rsid w:val="007D665B"/>
    <w:rsid w:val="007D7D94"/>
    <w:rsid w:val="007E018B"/>
    <w:rsid w:val="007E0D85"/>
    <w:rsid w:val="007E30A9"/>
    <w:rsid w:val="007E34F7"/>
    <w:rsid w:val="007E3985"/>
    <w:rsid w:val="007E462B"/>
    <w:rsid w:val="007E4A95"/>
    <w:rsid w:val="007E4DE8"/>
    <w:rsid w:val="007E57A3"/>
    <w:rsid w:val="007E6751"/>
    <w:rsid w:val="007E75AF"/>
    <w:rsid w:val="007F09EA"/>
    <w:rsid w:val="007F1A4A"/>
    <w:rsid w:val="007F1B38"/>
    <w:rsid w:val="007F227A"/>
    <w:rsid w:val="007F38A7"/>
    <w:rsid w:val="007F3BDC"/>
    <w:rsid w:val="007F3C0F"/>
    <w:rsid w:val="007F3D33"/>
    <w:rsid w:val="007F4183"/>
    <w:rsid w:val="007F447B"/>
    <w:rsid w:val="007F50C9"/>
    <w:rsid w:val="007F5124"/>
    <w:rsid w:val="007F5B3D"/>
    <w:rsid w:val="007F61AE"/>
    <w:rsid w:val="007F6310"/>
    <w:rsid w:val="007F6499"/>
    <w:rsid w:val="007F6BC2"/>
    <w:rsid w:val="007F719D"/>
    <w:rsid w:val="007F7C9F"/>
    <w:rsid w:val="008004BF"/>
    <w:rsid w:val="00800A68"/>
    <w:rsid w:val="00801513"/>
    <w:rsid w:val="0080153F"/>
    <w:rsid w:val="008022F1"/>
    <w:rsid w:val="00802A0D"/>
    <w:rsid w:val="00802EEF"/>
    <w:rsid w:val="0080304C"/>
    <w:rsid w:val="008038CA"/>
    <w:rsid w:val="00804AB5"/>
    <w:rsid w:val="0080580C"/>
    <w:rsid w:val="00805C49"/>
    <w:rsid w:val="00806CBB"/>
    <w:rsid w:val="00807540"/>
    <w:rsid w:val="00807552"/>
    <w:rsid w:val="008108D1"/>
    <w:rsid w:val="00810AE7"/>
    <w:rsid w:val="00812949"/>
    <w:rsid w:val="008146AB"/>
    <w:rsid w:val="00815C98"/>
    <w:rsid w:val="00815CEC"/>
    <w:rsid w:val="0081636D"/>
    <w:rsid w:val="0081687E"/>
    <w:rsid w:val="00816A9A"/>
    <w:rsid w:val="00816E23"/>
    <w:rsid w:val="00817003"/>
    <w:rsid w:val="00817254"/>
    <w:rsid w:val="008173B3"/>
    <w:rsid w:val="00817E2A"/>
    <w:rsid w:val="0082031F"/>
    <w:rsid w:val="00820717"/>
    <w:rsid w:val="00820E10"/>
    <w:rsid w:val="0082114F"/>
    <w:rsid w:val="008213CF"/>
    <w:rsid w:val="00821D7E"/>
    <w:rsid w:val="00822276"/>
    <w:rsid w:val="0082237E"/>
    <w:rsid w:val="0082247C"/>
    <w:rsid w:val="008228CD"/>
    <w:rsid w:val="00822C31"/>
    <w:rsid w:val="008233AA"/>
    <w:rsid w:val="008238BF"/>
    <w:rsid w:val="008239DD"/>
    <w:rsid w:val="0082413F"/>
    <w:rsid w:val="00825FF0"/>
    <w:rsid w:val="00826EF4"/>
    <w:rsid w:val="0082742B"/>
    <w:rsid w:val="008276DD"/>
    <w:rsid w:val="00827FA2"/>
    <w:rsid w:val="00830869"/>
    <w:rsid w:val="00831B04"/>
    <w:rsid w:val="00832996"/>
    <w:rsid w:val="00833943"/>
    <w:rsid w:val="00833969"/>
    <w:rsid w:val="0083418A"/>
    <w:rsid w:val="008346F5"/>
    <w:rsid w:val="00837A3E"/>
    <w:rsid w:val="00840269"/>
    <w:rsid w:val="00840A4F"/>
    <w:rsid w:val="008412C4"/>
    <w:rsid w:val="00841562"/>
    <w:rsid w:val="00841C0D"/>
    <w:rsid w:val="00843137"/>
    <w:rsid w:val="00843201"/>
    <w:rsid w:val="008433F6"/>
    <w:rsid w:val="00843B61"/>
    <w:rsid w:val="0084442B"/>
    <w:rsid w:val="00845476"/>
    <w:rsid w:val="008454BD"/>
    <w:rsid w:val="00845CCA"/>
    <w:rsid w:val="00845D1F"/>
    <w:rsid w:val="00845F74"/>
    <w:rsid w:val="00846106"/>
    <w:rsid w:val="00847A9D"/>
    <w:rsid w:val="0085063A"/>
    <w:rsid w:val="00850D63"/>
    <w:rsid w:val="00851F91"/>
    <w:rsid w:val="00852CDC"/>
    <w:rsid w:val="00852ECA"/>
    <w:rsid w:val="00853D0B"/>
    <w:rsid w:val="00854E14"/>
    <w:rsid w:val="00856D8A"/>
    <w:rsid w:val="008575E5"/>
    <w:rsid w:val="008575FE"/>
    <w:rsid w:val="0086025C"/>
    <w:rsid w:val="00860435"/>
    <w:rsid w:val="008607A5"/>
    <w:rsid w:val="008612FA"/>
    <w:rsid w:val="00862526"/>
    <w:rsid w:val="008628F6"/>
    <w:rsid w:val="00862A47"/>
    <w:rsid w:val="0086333D"/>
    <w:rsid w:val="008639C7"/>
    <w:rsid w:val="00863F07"/>
    <w:rsid w:val="0086408F"/>
    <w:rsid w:val="00864B2B"/>
    <w:rsid w:val="008650AE"/>
    <w:rsid w:val="00865133"/>
    <w:rsid w:val="00865AFE"/>
    <w:rsid w:val="00867276"/>
    <w:rsid w:val="00870E8D"/>
    <w:rsid w:val="00871631"/>
    <w:rsid w:val="0087552B"/>
    <w:rsid w:val="00875567"/>
    <w:rsid w:val="00877592"/>
    <w:rsid w:val="008776F8"/>
    <w:rsid w:val="008806D9"/>
    <w:rsid w:val="00880F6B"/>
    <w:rsid w:val="00882289"/>
    <w:rsid w:val="00882B85"/>
    <w:rsid w:val="00882BF6"/>
    <w:rsid w:val="0088301D"/>
    <w:rsid w:val="008834AF"/>
    <w:rsid w:val="00883E09"/>
    <w:rsid w:val="0088590F"/>
    <w:rsid w:val="00885BC0"/>
    <w:rsid w:val="00886510"/>
    <w:rsid w:val="00886698"/>
    <w:rsid w:val="0088770E"/>
    <w:rsid w:val="00887D6F"/>
    <w:rsid w:val="00887F87"/>
    <w:rsid w:val="00890A54"/>
    <w:rsid w:val="00891DC5"/>
    <w:rsid w:val="00891DF5"/>
    <w:rsid w:val="008925C6"/>
    <w:rsid w:val="00892AAD"/>
    <w:rsid w:val="008932E6"/>
    <w:rsid w:val="0089380C"/>
    <w:rsid w:val="0089390C"/>
    <w:rsid w:val="00893F2D"/>
    <w:rsid w:val="008948B8"/>
    <w:rsid w:val="00894F92"/>
    <w:rsid w:val="00895455"/>
    <w:rsid w:val="008956FC"/>
    <w:rsid w:val="00895D9D"/>
    <w:rsid w:val="008967D4"/>
    <w:rsid w:val="008974AA"/>
    <w:rsid w:val="008A02EB"/>
    <w:rsid w:val="008A09DC"/>
    <w:rsid w:val="008A1CB2"/>
    <w:rsid w:val="008A1DCE"/>
    <w:rsid w:val="008A2025"/>
    <w:rsid w:val="008A20EC"/>
    <w:rsid w:val="008A3E8F"/>
    <w:rsid w:val="008A3FF5"/>
    <w:rsid w:val="008A5388"/>
    <w:rsid w:val="008A5496"/>
    <w:rsid w:val="008A578B"/>
    <w:rsid w:val="008A5B80"/>
    <w:rsid w:val="008A647C"/>
    <w:rsid w:val="008A6964"/>
    <w:rsid w:val="008A69EA"/>
    <w:rsid w:val="008A7105"/>
    <w:rsid w:val="008A7D25"/>
    <w:rsid w:val="008B0F36"/>
    <w:rsid w:val="008B1C0E"/>
    <w:rsid w:val="008B21A6"/>
    <w:rsid w:val="008B2207"/>
    <w:rsid w:val="008B38FF"/>
    <w:rsid w:val="008B500D"/>
    <w:rsid w:val="008B5953"/>
    <w:rsid w:val="008B6AEB"/>
    <w:rsid w:val="008B6D1D"/>
    <w:rsid w:val="008B795D"/>
    <w:rsid w:val="008C011D"/>
    <w:rsid w:val="008C024D"/>
    <w:rsid w:val="008C09C7"/>
    <w:rsid w:val="008C140C"/>
    <w:rsid w:val="008C1A8A"/>
    <w:rsid w:val="008C1C09"/>
    <w:rsid w:val="008C1F70"/>
    <w:rsid w:val="008C264B"/>
    <w:rsid w:val="008C2737"/>
    <w:rsid w:val="008C2AA8"/>
    <w:rsid w:val="008C3EBF"/>
    <w:rsid w:val="008C486A"/>
    <w:rsid w:val="008C61BA"/>
    <w:rsid w:val="008C6273"/>
    <w:rsid w:val="008C7113"/>
    <w:rsid w:val="008C7771"/>
    <w:rsid w:val="008D0F90"/>
    <w:rsid w:val="008D12D6"/>
    <w:rsid w:val="008D1542"/>
    <w:rsid w:val="008D1B67"/>
    <w:rsid w:val="008D230B"/>
    <w:rsid w:val="008D25C5"/>
    <w:rsid w:val="008D2D72"/>
    <w:rsid w:val="008D2F3C"/>
    <w:rsid w:val="008D3F65"/>
    <w:rsid w:val="008D3FC5"/>
    <w:rsid w:val="008D5F2C"/>
    <w:rsid w:val="008D61CD"/>
    <w:rsid w:val="008D75F7"/>
    <w:rsid w:val="008D7AA6"/>
    <w:rsid w:val="008E039C"/>
    <w:rsid w:val="008E0584"/>
    <w:rsid w:val="008E11AF"/>
    <w:rsid w:val="008E18C4"/>
    <w:rsid w:val="008E1DF8"/>
    <w:rsid w:val="008E2699"/>
    <w:rsid w:val="008E2727"/>
    <w:rsid w:val="008E4549"/>
    <w:rsid w:val="008E4B13"/>
    <w:rsid w:val="008E4C15"/>
    <w:rsid w:val="008E57F1"/>
    <w:rsid w:val="008E69D0"/>
    <w:rsid w:val="008E70BE"/>
    <w:rsid w:val="008E7947"/>
    <w:rsid w:val="008E79F4"/>
    <w:rsid w:val="008E7B32"/>
    <w:rsid w:val="008E7D87"/>
    <w:rsid w:val="008E7DDA"/>
    <w:rsid w:val="008F0032"/>
    <w:rsid w:val="008F211B"/>
    <w:rsid w:val="008F228F"/>
    <w:rsid w:val="008F2533"/>
    <w:rsid w:val="008F2890"/>
    <w:rsid w:val="008F3737"/>
    <w:rsid w:val="008F3B19"/>
    <w:rsid w:val="008F4BDB"/>
    <w:rsid w:val="008F4E1B"/>
    <w:rsid w:val="008F5358"/>
    <w:rsid w:val="008F601B"/>
    <w:rsid w:val="008F705B"/>
    <w:rsid w:val="008F7DF3"/>
    <w:rsid w:val="00900199"/>
    <w:rsid w:val="00900384"/>
    <w:rsid w:val="00900E16"/>
    <w:rsid w:val="00900F46"/>
    <w:rsid w:val="0090102E"/>
    <w:rsid w:val="0090158C"/>
    <w:rsid w:val="009022FE"/>
    <w:rsid w:val="00902572"/>
    <w:rsid w:val="009036E2"/>
    <w:rsid w:val="009042CF"/>
    <w:rsid w:val="009047ED"/>
    <w:rsid w:val="0090605F"/>
    <w:rsid w:val="0090622C"/>
    <w:rsid w:val="009062E6"/>
    <w:rsid w:val="009064C6"/>
    <w:rsid w:val="00906AAA"/>
    <w:rsid w:val="009076AD"/>
    <w:rsid w:val="009079BC"/>
    <w:rsid w:val="00907A35"/>
    <w:rsid w:val="009103F8"/>
    <w:rsid w:val="0091044E"/>
    <w:rsid w:val="00910B62"/>
    <w:rsid w:val="00910F52"/>
    <w:rsid w:val="00912133"/>
    <w:rsid w:val="00912574"/>
    <w:rsid w:val="00913589"/>
    <w:rsid w:val="0091377A"/>
    <w:rsid w:val="009139AE"/>
    <w:rsid w:val="00913AEE"/>
    <w:rsid w:val="009159BE"/>
    <w:rsid w:val="00916122"/>
    <w:rsid w:val="00917C97"/>
    <w:rsid w:val="00920BD0"/>
    <w:rsid w:val="00920E10"/>
    <w:rsid w:val="00921266"/>
    <w:rsid w:val="00922314"/>
    <w:rsid w:val="00922C2B"/>
    <w:rsid w:val="00923493"/>
    <w:rsid w:val="00923498"/>
    <w:rsid w:val="00923847"/>
    <w:rsid w:val="00923CE4"/>
    <w:rsid w:val="00926B5F"/>
    <w:rsid w:val="009302B1"/>
    <w:rsid w:val="00930721"/>
    <w:rsid w:val="00930BBA"/>
    <w:rsid w:val="0093195D"/>
    <w:rsid w:val="00931992"/>
    <w:rsid w:val="00933746"/>
    <w:rsid w:val="009343C2"/>
    <w:rsid w:val="0093514A"/>
    <w:rsid w:val="009367A7"/>
    <w:rsid w:val="00937204"/>
    <w:rsid w:val="0093756B"/>
    <w:rsid w:val="009377F9"/>
    <w:rsid w:val="009400C2"/>
    <w:rsid w:val="00940DF2"/>
    <w:rsid w:val="00941029"/>
    <w:rsid w:val="009418FC"/>
    <w:rsid w:val="00942798"/>
    <w:rsid w:val="00942CD5"/>
    <w:rsid w:val="0094385D"/>
    <w:rsid w:val="009462FA"/>
    <w:rsid w:val="009475BA"/>
    <w:rsid w:val="009477D1"/>
    <w:rsid w:val="009505DD"/>
    <w:rsid w:val="00950FFF"/>
    <w:rsid w:val="0095235E"/>
    <w:rsid w:val="00954619"/>
    <w:rsid w:val="00954E3E"/>
    <w:rsid w:val="0095536D"/>
    <w:rsid w:val="00955905"/>
    <w:rsid w:val="00956E8C"/>
    <w:rsid w:val="00956F7C"/>
    <w:rsid w:val="00957AA6"/>
    <w:rsid w:val="00960C53"/>
    <w:rsid w:val="0096101D"/>
    <w:rsid w:val="00961237"/>
    <w:rsid w:val="009625A8"/>
    <w:rsid w:val="00962612"/>
    <w:rsid w:val="00962742"/>
    <w:rsid w:val="00962E14"/>
    <w:rsid w:val="00965459"/>
    <w:rsid w:val="009656ED"/>
    <w:rsid w:val="00965D4D"/>
    <w:rsid w:val="00966608"/>
    <w:rsid w:val="009670A7"/>
    <w:rsid w:val="00967450"/>
    <w:rsid w:val="0096761A"/>
    <w:rsid w:val="009705B3"/>
    <w:rsid w:val="009707B6"/>
    <w:rsid w:val="0097087A"/>
    <w:rsid w:val="00971016"/>
    <w:rsid w:val="009721B9"/>
    <w:rsid w:val="0097374F"/>
    <w:rsid w:val="00973E6E"/>
    <w:rsid w:val="0097483A"/>
    <w:rsid w:val="00974CCC"/>
    <w:rsid w:val="009752EA"/>
    <w:rsid w:val="00975692"/>
    <w:rsid w:val="00975CF0"/>
    <w:rsid w:val="00975E9F"/>
    <w:rsid w:val="009761D1"/>
    <w:rsid w:val="009778E5"/>
    <w:rsid w:val="00977AA9"/>
    <w:rsid w:val="00977E09"/>
    <w:rsid w:val="009803BC"/>
    <w:rsid w:val="00980807"/>
    <w:rsid w:val="009812CF"/>
    <w:rsid w:val="009813A6"/>
    <w:rsid w:val="00981D16"/>
    <w:rsid w:val="00982335"/>
    <w:rsid w:val="00983346"/>
    <w:rsid w:val="00983948"/>
    <w:rsid w:val="0098472C"/>
    <w:rsid w:val="00985073"/>
    <w:rsid w:val="00986AE6"/>
    <w:rsid w:val="00986C98"/>
    <w:rsid w:val="009870E1"/>
    <w:rsid w:val="00987DFF"/>
    <w:rsid w:val="0099038A"/>
    <w:rsid w:val="009908E6"/>
    <w:rsid w:val="009915EB"/>
    <w:rsid w:val="00991F8D"/>
    <w:rsid w:val="00992485"/>
    <w:rsid w:val="00992734"/>
    <w:rsid w:val="009928ED"/>
    <w:rsid w:val="009951EF"/>
    <w:rsid w:val="0099596C"/>
    <w:rsid w:val="00995E3F"/>
    <w:rsid w:val="00995F3D"/>
    <w:rsid w:val="00996747"/>
    <w:rsid w:val="00996B7B"/>
    <w:rsid w:val="009972D8"/>
    <w:rsid w:val="00997A5E"/>
    <w:rsid w:val="009A0C0D"/>
    <w:rsid w:val="009A1756"/>
    <w:rsid w:val="009A1766"/>
    <w:rsid w:val="009A1888"/>
    <w:rsid w:val="009A18BA"/>
    <w:rsid w:val="009A430A"/>
    <w:rsid w:val="009A463D"/>
    <w:rsid w:val="009A4A6A"/>
    <w:rsid w:val="009A5872"/>
    <w:rsid w:val="009A58EF"/>
    <w:rsid w:val="009A5C42"/>
    <w:rsid w:val="009A604C"/>
    <w:rsid w:val="009A6288"/>
    <w:rsid w:val="009A709B"/>
    <w:rsid w:val="009B0895"/>
    <w:rsid w:val="009B105D"/>
    <w:rsid w:val="009B1F1E"/>
    <w:rsid w:val="009B1F6C"/>
    <w:rsid w:val="009B26D5"/>
    <w:rsid w:val="009B2AF3"/>
    <w:rsid w:val="009B2F96"/>
    <w:rsid w:val="009B31A4"/>
    <w:rsid w:val="009B34E0"/>
    <w:rsid w:val="009B3AAE"/>
    <w:rsid w:val="009B3C1F"/>
    <w:rsid w:val="009B41DE"/>
    <w:rsid w:val="009B4B91"/>
    <w:rsid w:val="009B5AEF"/>
    <w:rsid w:val="009B5EE0"/>
    <w:rsid w:val="009B63C2"/>
    <w:rsid w:val="009B6D1C"/>
    <w:rsid w:val="009B7452"/>
    <w:rsid w:val="009B7B1F"/>
    <w:rsid w:val="009C0993"/>
    <w:rsid w:val="009C0C78"/>
    <w:rsid w:val="009C11EA"/>
    <w:rsid w:val="009C163C"/>
    <w:rsid w:val="009C2244"/>
    <w:rsid w:val="009C3C7B"/>
    <w:rsid w:val="009C50AE"/>
    <w:rsid w:val="009C5402"/>
    <w:rsid w:val="009C6917"/>
    <w:rsid w:val="009C6F77"/>
    <w:rsid w:val="009C7525"/>
    <w:rsid w:val="009D1060"/>
    <w:rsid w:val="009D1991"/>
    <w:rsid w:val="009D1CFF"/>
    <w:rsid w:val="009D1D31"/>
    <w:rsid w:val="009D1D7A"/>
    <w:rsid w:val="009D2099"/>
    <w:rsid w:val="009D2E41"/>
    <w:rsid w:val="009D3E6D"/>
    <w:rsid w:val="009D772F"/>
    <w:rsid w:val="009D77CC"/>
    <w:rsid w:val="009E06C3"/>
    <w:rsid w:val="009E17C3"/>
    <w:rsid w:val="009E1E79"/>
    <w:rsid w:val="009E2A69"/>
    <w:rsid w:val="009E39BB"/>
    <w:rsid w:val="009E3E55"/>
    <w:rsid w:val="009E4604"/>
    <w:rsid w:val="009E4A29"/>
    <w:rsid w:val="009E7272"/>
    <w:rsid w:val="009E73D3"/>
    <w:rsid w:val="009E7813"/>
    <w:rsid w:val="009F021F"/>
    <w:rsid w:val="009F0994"/>
    <w:rsid w:val="009F0AF4"/>
    <w:rsid w:val="009F1183"/>
    <w:rsid w:val="009F141D"/>
    <w:rsid w:val="009F1514"/>
    <w:rsid w:val="009F18D8"/>
    <w:rsid w:val="009F1B33"/>
    <w:rsid w:val="009F2891"/>
    <w:rsid w:val="009F2EEF"/>
    <w:rsid w:val="009F2F7B"/>
    <w:rsid w:val="009F31D1"/>
    <w:rsid w:val="009F44B4"/>
    <w:rsid w:val="009F4C02"/>
    <w:rsid w:val="009F4DC8"/>
    <w:rsid w:val="009F589F"/>
    <w:rsid w:val="009F7119"/>
    <w:rsid w:val="00A00247"/>
    <w:rsid w:val="00A00401"/>
    <w:rsid w:val="00A00526"/>
    <w:rsid w:val="00A00542"/>
    <w:rsid w:val="00A00A55"/>
    <w:rsid w:val="00A00C7C"/>
    <w:rsid w:val="00A00DBA"/>
    <w:rsid w:val="00A0100F"/>
    <w:rsid w:val="00A01F59"/>
    <w:rsid w:val="00A02573"/>
    <w:rsid w:val="00A03479"/>
    <w:rsid w:val="00A043DE"/>
    <w:rsid w:val="00A048A8"/>
    <w:rsid w:val="00A04903"/>
    <w:rsid w:val="00A056AA"/>
    <w:rsid w:val="00A05BAE"/>
    <w:rsid w:val="00A065BF"/>
    <w:rsid w:val="00A065CE"/>
    <w:rsid w:val="00A06F04"/>
    <w:rsid w:val="00A0768A"/>
    <w:rsid w:val="00A0768B"/>
    <w:rsid w:val="00A0769E"/>
    <w:rsid w:val="00A110F5"/>
    <w:rsid w:val="00A11618"/>
    <w:rsid w:val="00A119DE"/>
    <w:rsid w:val="00A11FE2"/>
    <w:rsid w:val="00A13F6F"/>
    <w:rsid w:val="00A14CF4"/>
    <w:rsid w:val="00A15060"/>
    <w:rsid w:val="00A1570C"/>
    <w:rsid w:val="00A15C4A"/>
    <w:rsid w:val="00A15C4F"/>
    <w:rsid w:val="00A1659C"/>
    <w:rsid w:val="00A16E60"/>
    <w:rsid w:val="00A221B4"/>
    <w:rsid w:val="00A22CED"/>
    <w:rsid w:val="00A23560"/>
    <w:rsid w:val="00A2438D"/>
    <w:rsid w:val="00A25121"/>
    <w:rsid w:val="00A26C27"/>
    <w:rsid w:val="00A27045"/>
    <w:rsid w:val="00A27149"/>
    <w:rsid w:val="00A2724A"/>
    <w:rsid w:val="00A27394"/>
    <w:rsid w:val="00A27B60"/>
    <w:rsid w:val="00A27CB5"/>
    <w:rsid w:val="00A3078C"/>
    <w:rsid w:val="00A30C5A"/>
    <w:rsid w:val="00A32754"/>
    <w:rsid w:val="00A3331C"/>
    <w:rsid w:val="00A337FF"/>
    <w:rsid w:val="00A33FB6"/>
    <w:rsid w:val="00A34444"/>
    <w:rsid w:val="00A34C54"/>
    <w:rsid w:val="00A3578A"/>
    <w:rsid w:val="00A36542"/>
    <w:rsid w:val="00A365E5"/>
    <w:rsid w:val="00A369A4"/>
    <w:rsid w:val="00A36F98"/>
    <w:rsid w:val="00A37149"/>
    <w:rsid w:val="00A37539"/>
    <w:rsid w:val="00A37777"/>
    <w:rsid w:val="00A4045F"/>
    <w:rsid w:val="00A40747"/>
    <w:rsid w:val="00A40974"/>
    <w:rsid w:val="00A40B4C"/>
    <w:rsid w:val="00A40BF4"/>
    <w:rsid w:val="00A40E19"/>
    <w:rsid w:val="00A43513"/>
    <w:rsid w:val="00A4505D"/>
    <w:rsid w:val="00A45B0A"/>
    <w:rsid w:val="00A46A68"/>
    <w:rsid w:val="00A47388"/>
    <w:rsid w:val="00A477F7"/>
    <w:rsid w:val="00A50FBA"/>
    <w:rsid w:val="00A51842"/>
    <w:rsid w:val="00A51AA1"/>
    <w:rsid w:val="00A53831"/>
    <w:rsid w:val="00A53DBF"/>
    <w:rsid w:val="00A53F3F"/>
    <w:rsid w:val="00A541FA"/>
    <w:rsid w:val="00A550F8"/>
    <w:rsid w:val="00A55AE3"/>
    <w:rsid w:val="00A55D19"/>
    <w:rsid w:val="00A566E6"/>
    <w:rsid w:val="00A56895"/>
    <w:rsid w:val="00A570BF"/>
    <w:rsid w:val="00A574D1"/>
    <w:rsid w:val="00A57E1B"/>
    <w:rsid w:val="00A60347"/>
    <w:rsid w:val="00A6094C"/>
    <w:rsid w:val="00A60DC6"/>
    <w:rsid w:val="00A60E63"/>
    <w:rsid w:val="00A62163"/>
    <w:rsid w:val="00A622AD"/>
    <w:rsid w:val="00A62487"/>
    <w:rsid w:val="00A628E5"/>
    <w:rsid w:val="00A6293D"/>
    <w:rsid w:val="00A63AF0"/>
    <w:rsid w:val="00A64702"/>
    <w:rsid w:val="00A64C94"/>
    <w:rsid w:val="00A6502D"/>
    <w:rsid w:val="00A65EA3"/>
    <w:rsid w:val="00A66600"/>
    <w:rsid w:val="00A67855"/>
    <w:rsid w:val="00A67E70"/>
    <w:rsid w:val="00A70534"/>
    <w:rsid w:val="00A710A3"/>
    <w:rsid w:val="00A72761"/>
    <w:rsid w:val="00A72952"/>
    <w:rsid w:val="00A72962"/>
    <w:rsid w:val="00A73A46"/>
    <w:rsid w:val="00A74601"/>
    <w:rsid w:val="00A748DB"/>
    <w:rsid w:val="00A7495B"/>
    <w:rsid w:val="00A749D3"/>
    <w:rsid w:val="00A74A2B"/>
    <w:rsid w:val="00A7525C"/>
    <w:rsid w:val="00A75C18"/>
    <w:rsid w:val="00A7637F"/>
    <w:rsid w:val="00A76BEE"/>
    <w:rsid w:val="00A7741B"/>
    <w:rsid w:val="00A7743E"/>
    <w:rsid w:val="00A7758C"/>
    <w:rsid w:val="00A77B25"/>
    <w:rsid w:val="00A80DAB"/>
    <w:rsid w:val="00A81152"/>
    <w:rsid w:val="00A81A49"/>
    <w:rsid w:val="00A81AE4"/>
    <w:rsid w:val="00A81BFD"/>
    <w:rsid w:val="00A81EF7"/>
    <w:rsid w:val="00A82B5B"/>
    <w:rsid w:val="00A83153"/>
    <w:rsid w:val="00A83D2A"/>
    <w:rsid w:val="00A84DED"/>
    <w:rsid w:val="00A86D08"/>
    <w:rsid w:val="00A8749C"/>
    <w:rsid w:val="00A8785A"/>
    <w:rsid w:val="00A90432"/>
    <w:rsid w:val="00A92103"/>
    <w:rsid w:val="00A92470"/>
    <w:rsid w:val="00A92484"/>
    <w:rsid w:val="00A92588"/>
    <w:rsid w:val="00A93303"/>
    <w:rsid w:val="00A93990"/>
    <w:rsid w:val="00A9401C"/>
    <w:rsid w:val="00A94EF8"/>
    <w:rsid w:val="00A9551E"/>
    <w:rsid w:val="00A96B34"/>
    <w:rsid w:val="00AA0837"/>
    <w:rsid w:val="00AA32B7"/>
    <w:rsid w:val="00AA380B"/>
    <w:rsid w:val="00AA4804"/>
    <w:rsid w:val="00AA494C"/>
    <w:rsid w:val="00AA694B"/>
    <w:rsid w:val="00AA795D"/>
    <w:rsid w:val="00AA7B60"/>
    <w:rsid w:val="00AB0D4B"/>
    <w:rsid w:val="00AB0DB7"/>
    <w:rsid w:val="00AB0E27"/>
    <w:rsid w:val="00AB13A0"/>
    <w:rsid w:val="00AB175B"/>
    <w:rsid w:val="00AB1BF3"/>
    <w:rsid w:val="00AB21EA"/>
    <w:rsid w:val="00AB3177"/>
    <w:rsid w:val="00AB323F"/>
    <w:rsid w:val="00AB353B"/>
    <w:rsid w:val="00AB3E89"/>
    <w:rsid w:val="00AB6448"/>
    <w:rsid w:val="00AB69B3"/>
    <w:rsid w:val="00AB6D94"/>
    <w:rsid w:val="00AB7D90"/>
    <w:rsid w:val="00AC04B4"/>
    <w:rsid w:val="00AC0E23"/>
    <w:rsid w:val="00AC0ECB"/>
    <w:rsid w:val="00AC231A"/>
    <w:rsid w:val="00AC24D4"/>
    <w:rsid w:val="00AC2AC3"/>
    <w:rsid w:val="00AC2E1D"/>
    <w:rsid w:val="00AC2F71"/>
    <w:rsid w:val="00AC3111"/>
    <w:rsid w:val="00AC4224"/>
    <w:rsid w:val="00AC46F5"/>
    <w:rsid w:val="00AC4F32"/>
    <w:rsid w:val="00AC524B"/>
    <w:rsid w:val="00AC5CB0"/>
    <w:rsid w:val="00AC68C1"/>
    <w:rsid w:val="00AC7748"/>
    <w:rsid w:val="00AD084F"/>
    <w:rsid w:val="00AD191A"/>
    <w:rsid w:val="00AD2013"/>
    <w:rsid w:val="00AD2CD8"/>
    <w:rsid w:val="00AD31C4"/>
    <w:rsid w:val="00AD3EA9"/>
    <w:rsid w:val="00AD44A4"/>
    <w:rsid w:val="00AD4986"/>
    <w:rsid w:val="00AD4A85"/>
    <w:rsid w:val="00AD5171"/>
    <w:rsid w:val="00AD5C9D"/>
    <w:rsid w:val="00AD5DDB"/>
    <w:rsid w:val="00AD783C"/>
    <w:rsid w:val="00AE0088"/>
    <w:rsid w:val="00AE0B40"/>
    <w:rsid w:val="00AE0C9B"/>
    <w:rsid w:val="00AE18C0"/>
    <w:rsid w:val="00AE2BE5"/>
    <w:rsid w:val="00AE2F8C"/>
    <w:rsid w:val="00AE42E1"/>
    <w:rsid w:val="00AE4504"/>
    <w:rsid w:val="00AE56E6"/>
    <w:rsid w:val="00AE673C"/>
    <w:rsid w:val="00AE6B9C"/>
    <w:rsid w:val="00AE6ED1"/>
    <w:rsid w:val="00AE7ED1"/>
    <w:rsid w:val="00AF0194"/>
    <w:rsid w:val="00AF046B"/>
    <w:rsid w:val="00AF0598"/>
    <w:rsid w:val="00AF05C5"/>
    <w:rsid w:val="00AF0A05"/>
    <w:rsid w:val="00AF0A2A"/>
    <w:rsid w:val="00AF0E99"/>
    <w:rsid w:val="00AF1032"/>
    <w:rsid w:val="00AF1BA8"/>
    <w:rsid w:val="00AF2018"/>
    <w:rsid w:val="00AF30DB"/>
    <w:rsid w:val="00AF41B8"/>
    <w:rsid w:val="00AF4371"/>
    <w:rsid w:val="00AF4539"/>
    <w:rsid w:val="00AF4F62"/>
    <w:rsid w:val="00AF5AD6"/>
    <w:rsid w:val="00AF5C77"/>
    <w:rsid w:val="00AF62C2"/>
    <w:rsid w:val="00AF6437"/>
    <w:rsid w:val="00AF6F08"/>
    <w:rsid w:val="00AF701E"/>
    <w:rsid w:val="00AF7E61"/>
    <w:rsid w:val="00AF7F86"/>
    <w:rsid w:val="00B00394"/>
    <w:rsid w:val="00B00475"/>
    <w:rsid w:val="00B00D76"/>
    <w:rsid w:val="00B01E98"/>
    <w:rsid w:val="00B02CB6"/>
    <w:rsid w:val="00B030A7"/>
    <w:rsid w:val="00B03D10"/>
    <w:rsid w:val="00B03EC0"/>
    <w:rsid w:val="00B04DA2"/>
    <w:rsid w:val="00B059EA"/>
    <w:rsid w:val="00B05C1F"/>
    <w:rsid w:val="00B05FDA"/>
    <w:rsid w:val="00B0667C"/>
    <w:rsid w:val="00B06882"/>
    <w:rsid w:val="00B07016"/>
    <w:rsid w:val="00B07174"/>
    <w:rsid w:val="00B078E1"/>
    <w:rsid w:val="00B07FF3"/>
    <w:rsid w:val="00B102FB"/>
    <w:rsid w:val="00B116E4"/>
    <w:rsid w:val="00B11977"/>
    <w:rsid w:val="00B12FEE"/>
    <w:rsid w:val="00B13BB8"/>
    <w:rsid w:val="00B140C8"/>
    <w:rsid w:val="00B146C0"/>
    <w:rsid w:val="00B146CF"/>
    <w:rsid w:val="00B1588F"/>
    <w:rsid w:val="00B161E7"/>
    <w:rsid w:val="00B16878"/>
    <w:rsid w:val="00B170FA"/>
    <w:rsid w:val="00B1735E"/>
    <w:rsid w:val="00B177FD"/>
    <w:rsid w:val="00B17DC9"/>
    <w:rsid w:val="00B20AFB"/>
    <w:rsid w:val="00B24DDF"/>
    <w:rsid w:val="00B25126"/>
    <w:rsid w:val="00B25FB2"/>
    <w:rsid w:val="00B26644"/>
    <w:rsid w:val="00B2678B"/>
    <w:rsid w:val="00B26D87"/>
    <w:rsid w:val="00B27218"/>
    <w:rsid w:val="00B30385"/>
    <w:rsid w:val="00B3047C"/>
    <w:rsid w:val="00B30862"/>
    <w:rsid w:val="00B30F8A"/>
    <w:rsid w:val="00B320B7"/>
    <w:rsid w:val="00B32E4E"/>
    <w:rsid w:val="00B3447E"/>
    <w:rsid w:val="00B34731"/>
    <w:rsid w:val="00B34C9E"/>
    <w:rsid w:val="00B3528D"/>
    <w:rsid w:val="00B354B4"/>
    <w:rsid w:val="00B360DA"/>
    <w:rsid w:val="00B36A5A"/>
    <w:rsid w:val="00B37147"/>
    <w:rsid w:val="00B403CE"/>
    <w:rsid w:val="00B405FA"/>
    <w:rsid w:val="00B41B84"/>
    <w:rsid w:val="00B4361B"/>
    <w:rsid w:val="00B439DF"/>
    <w:rsid w:val="00B43A5A"/>
    <w:rsid w:val="00B43C72"/>
    <w:rsid w:val="00B43F32"/>
    <w:rsid w:val="00B44232"/>
    <w:rsid w:val="00B4456F"/>
    <w:rsid w:val="00B4495A"/>
    <w:rsid w:val="00B449D9"/>
    <w:rsid w:val="00B44BA7"/>
    <w:rsid w:val="00B44BD4"/>
    <w:rsid w:val="00B466BF"/>
    <w:rsid w:val="00B46994"/>
    <w:rsid w:val="00B50DE3"/>
    <w:rsid w:val="00B5248B"/>
    <w:rsid w:val="00B52646"/>
    <w:rsid w:val="00B52692"/>
    <w:rsid w:val="00B53DA9"/>
    <w:rsid w:val="00B53F0B"/>
    <w:rsid w:val="00B540B4"/>
    <w:rsid w:val="00B543C1"/>
    <w:rsid w:val="00B54635"/>
    <w:rsid w:val="00B54704"/>
    <w:rsid w:val="00B56EF8"/>
    <w:rsid w:val="00B5705A"/>
    <w:rsid w:val="00B6125B"/>
    <w:rsid w:val="00B61F61"/>
    <w:rsid w:val="00B62A9A"/>
    <w:rsid w:val="00B62FF4"/>
    <w:rsid w:val="00B63846"/>
    <w:rsid w:val="00B63BBC"/>
    <w:rsid w:val="00B641BD"/>
    <w:rsid w:val="00B64232"/>
    <w:rsid w:val="00B65039"/>
    <w:rsid w:val="00B65BE1"/>
    <w:rsid w:val="00B6608D"/>
    <w:rsid w:val="00B66430"/>
    <w:rsid w:val="00B6648B"/>
    <w:rsid w:val="00B66638"/>
    <w:rsid w:val="00B66830"/>
    <w:rsid w:val="00B669C6"/>
    <w:rsid w:val="00B70043"/>
    <w:rsid w:val="00B701E9"/>
    <w:rsid w:val="00B70389"/>
    <w:rsid w:val="00B70FBD"/>
    <w:rsid w:val="00B718C2"/>
    <w:rsid w:val="00B72BF1"/>
    <w:rsid w:val="00B72BF9"/>
    <w:rsid w:val="00B72D4F"/>
    <w:rsid w:val="00B7496E"/>
    <w:rsid w:val="00B754F0"/>
    <w:rsid w:val="00B7657F"/>
    <w:rsid w:val="00B76C04"/>
    <w:rsid w:val="00B802A8"/>
    <w:rsid w:val="00B80C9B"/>
    <w:rsid w:val="00B810EA"/>
    <w:rsid w:val="00B8152A"/>
    <w:rsid w:val="00B819C1"/>
    <w:rsid w:val="00B82F2B"/>
    <w:rsid w:val="00B83E30"/>
    <w:rsid w:val="00B84084"/>
    <w:rsid w:val="00B84286"/>
    <w:rsid w:val="00B84DFF"/>
    <w:rsid w:val="00B86319"/>
    <w:rsid w:val="00B87218"/>
    <w:rsid w:val="00B87EFB"/>
    <w:rsid w:val="00B905AB"/>
    <w:rsid w:val="00B90A10"/>
    <w:rsid w:val="00B90CF8"/>
    <w:rsid w:val="00B9186A"/>
    <w:rsid w:val="00B9194C"/>
    <w:rsid w:val="00B91986"/>
    <w:rsid w:val="00B930EF"/>
    <w:rsid w:val="00B93782"/>
    <w:rsid w:val="00B93CAD"/>
    <w:rsid w:val="00B94ADD"/>
    <w:rsid w:val="00B953A8"/>
    <w:rsid w:val="00B9570F"/>
    <w:rsid w:val="00B9685F"/>
    <w:rsid w:val="00B96DB2"/>
    <w:rsid w:val="00B96E4F"/>
    <w:rsid w:val="00BA127E"/>
    <w:rsid w:val="00BA1DD7"/>
    <w:rsid w:val="00BA2100"/>
    <w:rsid w:val="00BA2E0F"/>
    <w:rsid w:val="00BA3872"/>
    <w:rsid w:val="00BA3A04"/>
    <w:rsid w:val="00BA3A3D"/>
    <w:rsid w:val="00BA3A7F"/>
    <w:rsid w:val="00BA4023"/>
    <w:rsid w:val="00BA432C"/>
    <w:rsid w:val="00BA46F8"/>
    <w:rsid w:val="00BA48F3"/>
    <w:rsid w:val="00BA4B05"/>
    <w:rsid w:val="00BA5576"/>
    <w:rsid w:val="00BA57AF"/>
    <w:rsid w:val="00BA5A3A"/>
    <w:rsid w:val="00BA6424"/>
    <w:rsid w:val="00BA688E"/>
    <w:rsid w:val="00BA7B24"/>
    <w:rsid w:val="00BA7E3F"/>
    <w:rsid w:val="00BB0C40"/>
    <w:rsid w:val="00BB1128"/>
    <w:rsid w:val="00BB1338"/>
    <w:rsid w:val="00BB151B"/>
    <w:rsid w:val="00BB15FF"/>
    <w:rsid w:val="00BB181B"/>
    <w:rsid w:val="00BB19A3"/>
    <w:rsid w:val="00BB265A"/>
    <w:rsid w:val="00BB2868"/>
    <w:rsid w:val="00BB3408"/>
    <w:rsid w:val="00BB3F8E"/>
    <w:rsid w:val="00BB4052"/>
    <w:rsid w:val="00BB42D6"/>
    <w:rsid w:val="00BB46BB"/>
    <w:rsid w:val="00BB4A53"/>
    <w:rsid w:val="00BB5DCC"/>
    <w:rsid w:val="00BB776A"/>
    <w:rsid w:val="00BC0840"/>
    <w:rsid w:val="00BC1FA0"/>
    <w:rsid w:val="00BC2013"/>
    <w:rsid w:val="00BC3AAF"/>
    <w:rsid w:val="00BC3CBA"/>
    <w:rsid w:val="00BC3EB9"/>
    <w:rsid w:val="00BC4731"/>
    <w:rsid w:val="00BC4B40"/>
    <w:rsid w:val="00BC5C4B"/>
    <w:rsid w:val="00BC7341"/>
    <w:rsid w:val="00BC74CE"/>
    <w:rsid w:val="00BC78DA"/>
    <w:rsid w:val="00BD07A2"/>
    <w:rsid w:val="00BD17E4"/>
    <w:rsid w:val="00BD1CF1"/>
    <w:rsid w:val="00BD20EC"/>
    <w:rsid w:val="00BD283D"/>
    <w:rsid w:val="00BD2D06"/>
    <w:rsid w:val="00BD2D58"/>
    <w:rsid w:val="00BD3F24"/>
    <w:rsid w:val="00BD4333"/>
    <w:rsid w:val="00BD4935"/>
    <w:rsid w:val="00BD49CF"/>
    <w:rsid w:val="00BD5652"/>
    <w:rsid w:val="00BD5D88"/>
    <w:rsid w:val="00BD5E4E"/>
    <w:rsid w:val="00BD67AD"/>
    <w:rsid w:val="00BD7A77"/>
    <w:rsid w:val="00BE0530"/>
    <w:rsid w:val="00BE07E2"/>
    <w:rsid w:val="00BE0FFD"/>
    <w:rsid w:val="00BE21AF"/>
    <w:rsid w:val="00BE2447"/>
    <w:rsid w:val="00BE2905"/>
    <w:rsid w:val="00BE2AD6"/>
    <w:rsid w:val="00BE31A5"/>
    <w:rsid w:val="00BE373A"/>
    <w:rsid w:val="00BE41EA"/>
    <w:rsid w:val="00BE4337"/>
    <w:rsid w:val="00BE450B"/>
    <w:rsid w:val="00BE481A"/>
    <w:rsid w:val="00BE4A79"/>
    <w:rsid w:val="00BE609B"/>
    <w:rsid w:val="00BE7BE9"/>
    <w:rsid w:val="00BF00BC"/>
    <w:rsid w:val="00BF0766"/>
    <w:rsid w:val="00BF10E4"/>
    <w:rsid w:val="00BF18A3"/>
    <w:rsid w:val="00BF20DB"/>
    <w:rsid w:val="00BF2A76"/>
    <w:rsid w:val="00BF2EDE"/>
    <w:rsid w:val="00BF310C"/>
    <w:rsid w:val="00BF3DB6"/>
    <w:rsid w:val="00BF41F6"/>
    <w:rsid w:val="00BF4225"/>
    <w:rsid w:val="00BF59B6"/>
    <w:rsid w:val="00BF76B7"/>
    <w:rsid w:val="00BF7CDF"/>
    <w:rsid w:val="00C00CF6"/>
    <w:rsid w:val="00C01399"/>
    <w:rsid w:val="00C02B9C"/>
    <w:rsid w:val="00C03DF2"/>
    <w:rsid w:val="00C03FFF"/>
    <w:rsid w:val="00C040C7"/>
    <w:rsid w:val="00C0423A"/>
    <w:rsid w:val="00C04821"/>
    <w:rsid w:val="00C0501C"/>
    <w:rsid w:val="00C05F03"/>
    <w:rsid w:val="00C0680F"/>
    <w:rsid w:val="00C06B17"/>
    <w:rsid w:val="00C06BE8"/>
    <w:rsid w:val="00C06C00"/>
    <w:rsid w:val="00C07956"/>
    <w:rsid w:val="00C11026"/>
    <w:rsid w:val="00C111E3"/>
    <w:rsid w:val="00C1168C"/>
    <w:rsid w:val="00C11ABE"/>
    <w:rsid w:val="00C12D07"/>
    <w:rsid w:val="00C12F82"/>
    <w:rsid w:val="00C1324B"/>
    <w:rsid w:val="00C138B8"/>
    <w:rsid w:val="00C1411E"/>
    <w:rsid w:val="00C144E4"/>
    <w:rsid w:val="00C15394"/>
    <w:rsid w:val="00C15573"/>
    <w:rsid w:val="00C160F6"/>
    <w:rsid w:val="00C16327"/>
    <w:rsid w:val="00C16FC9"/>
    <w:rsid w:val="00C205FD"/>
    <w:rsid w:val="00C20DBE"/>
    <w:rsid w:val="00C2122A"/>
    <w:rsid w:val="00C21F73"/>
    <w:rsid w:val="00C22A21"/>
    <w:rsid w:val="00C22B31"/>
    <w:rsid w:val="00C2376A"/>
    <w:rsid w:val="00C23E09"/>
    <w:rsid w:val="00C2464C"/>
    <w:rsid w:val="00C2489D"/>
    <w:rsid w:val="00C24974"/>
    <w:rsid w:val="00C24E2D"/>
    <w:rsid w:val="00C253C9"/>
    <w:rsid w:val="00C27601"/>
    <w:rsid w:val="00C27A8A"/>
    <w:rsid w:val="00C27D10"/>
    <w:rsid w:val="00C301FB"/>
    <w:rsid w:val="00C30202"/>
    <w:rsid w:val="00C30217"/>
    <w:rsid w:val="00C309BA"/>
    <w:rsid w:val="00C30C8C"/>
    <w:rsid w:val="00C30D6E"/>
    <w:rsid w:val="00C316ED"/>
    <w:rsid w:val="00C31A92"/>
    <w:rsid w:val="00C32840"/>
    <w:rsid w:val="00C33172"/>
    <w:rsid w:val="00C33939"/>
    <w:rsid w:val="00C345B3"/>
    <w:rsid w:val="00C34D41"/>
    <w:rsid w:val="00C34DA3"/>
    <w:rsid w:val="00C35340"/>
    <w:rsid w:val="00C35872"/>
    <w:rsid w:val="00C35EB8"/>
    <w:rsid w:val="00C364C7"/>
    <w:rsid w:val="00C37038"/>
    <w:rsid w:val="00C37E56"/>
    <w:rsid w:val="00C40C41"/>
    <w:rsid w:val="00C4120D"/>
    <w:rsid w:val="00C4179B"/>
    <w:rsid w:val="00C4281D"/>
    <w:rsid w:val="00C42AC5"/>
    <w:rsid w:val="00C42C8E"/>
    <w:rsid w:val="00C4352D"/>
    <w:rsid w:val="00C4389B"/>
    <w:rsid w:val="00C43927"/>
    <w:rsid w:val="00C43D47"/>
    <w:rsid w:val="00C44013"/>
    <w:rsid w:val="00C442ED"/>
    <w:rsid w:val="00C4436C"/>
    <w:rsid w:val="00C44DB0"/>
    <w:rsid w:val="00C44E75"/>
    <w:rsid w:val="00C45804"/>
    <w:rsid w:val="00C45E97"/>
    <w:rsid w:val="00C462C5"/>
    <w:rsid w:val="00C472D8"/>
    <w:rsid w:val="00C476E1"/>
    <w:rsid w:val="00C51DF3"/>
    <w:rsid w:val="00C5275E"/>
    <w:rsid w:val="00C5604C"/>
    <w:rsid w:val="00C5633B"/>
    <w:rsid w:val="00C56B6D"/>
    <w:rsid w:val="00C571A9"/>
    <w:rsid w:val="00C5732F"/>
    <w:rsid w:val="00C57537"/>
    <w:rsid w:val="00C57773"/>
    <w:rsid w:val="00C61182"/>
    <w:rsid w:val="00C613F1"/>
    <w:rsid w:val="00C61DEF"/>
    <w:rsid w:val="00C62DC1"/>
    <w:rsid w:val="00C636FE"/>
    <w:rsid w:val="00C63793"/>
    <w:rsid w:val="00C65B87"/>
    <w:rsid w:val="00C65FD5"/>
    <w:rsid w:val="00C67435"/>
    <w:rsid w:val="00C67763"/>
    <w:rsid w:val="00C67FFA"/>
    <w:rsid w:val="00C72430"/>
    <w:rsid w:val="00C72892"/>
    <w:rsid w:val="00C74019"/>
    <w:rsid w:val="00C74AAF"/>
    <w:rsid w:val="00C75151"/>
    <w:rsid w:val="00C7573C"/>
    <w:rsid w:val="00C75760"/>
    <w:rsid w:val="00C76243"/>
    <w:rsid w:val="00C7656C"/>
    <w:rsid w:val="00C76706"/>
    <w:rsid w:val="00C77384"/>
    <w:rsid w:val="00C77479"/>
    <w:rsid w:val="00C775B1"/>
    <w:rsid w:val="00C8011A"/>
    <w:rsid w:val="00C80644"/>
    <w:rsid w:val="00C815F7"/>
    <w:rsid w:val="00C8168F"/>
    <w:rsid w:val="00C81D9B"/>
    <w:rsid w:val="00C81DC8"/>
    <w:rsid w:val="00C81E6A"/>
    <w:rsid w:val="00C8266F"/>
    <w:rsid w:val="00C82C0F"/>
    <w:rsid w:val="00C83DF3"/>
    <w:rsid w:val="00C8410B"/>
    <w:rsid w:val="00C8468E"/>
    <w:rsid w:val="00C84912"/>
    <w:rsid w:val="00C849DF"/>
    <w:rsid w:val="00C84D98"/>
    <w:rsid w:val="00C850FB"/>
    <w:rsid w:val="00C85DF0"/>
    <w:rsid w:val="00C87335"/>
    <w:rsid w:val="00C87AB5"/>
    <w:rsid w:val="00C901D6"/>
    <w:rsid w:val="00C9032A"/>
    <w:rsid w:val="00C903C9"/>
    <w:rsid w:val="00C91CCF"/>
    <w:rsid w:val="00C9213B"/>
    <w:rsid w:val="00C92223"/>
    <w:rsid w:val="00C9398F"/>
    <w:rsid w:val="00C93ED6"/>
    <w:rsid w:val="00C9429C"/>
    <w:rsid w:val="00C95215"/>
    <w:rsid w:val="00C9553C"/>
    <w:rsid w:val="00C95C40"/>
    <w:rsid w:val="00C961D1"/>
    <w:rsid w:val="00C9639E"/>
    <w:rsid w:val="00C96BF3"/>
    <w:rsid w:val="00CA0CA8"/>
    <w:rsid w:val="00CA0DFD"/>
    <w:rsid w:val="00CA0E60"/>
    <w:rsid w:val="00CA1B14"/>
    <w:rsid w:val="00CA31ED"/>
    <w:rsid w:val="00CA39F7"/>
    <w:rsid w:val="00CA49EB"/>
    <w:rsid w:val="00CA4FFC"/>
    <w:rsid w:val="00CA5559"/>
    <w:rsid w:val="00CA6BA4"/>
    <w:rsid w:val="00CA7621"/>
    <w:rsid w:val="00CB0A76"/>
    <w:rsid w:val="00CB0E67"/>
    <w:rsid w:val="00CB0F9E"/>
    <w:rsid w:val="00CB18FF"/>
    <w:rsid w:val="00CB1ABE"/>
    <w:rsid w:val="00CB1DBD"/>
    <w:rsid w:val="00CB2189"/>
    <w:rsid w:val="00CB2288"/>
    <w:rsid w:val="00CB2B53"/>
    <w:rsid w:val="00CB3229"/>
    <w:rsid w:val="00CB3BEA"/>
    <w:rsid w:val="00CB3EF4"/>
    <w:rsid w:val="00CB40A7"/>
    <w:rsid w:val="00CB41A2"/>
    <w:rsid w:val="00CB4279"/>
    <w:rsid w:val="00CB45DE"/>
    <w:rsid w:val="00CB468C"/>
    <w:rsid w:val="00CB484F"/>
    <w:rsid w:val="00CB4CCE"/>
    <w:rsid w:val="00CB512A"/>
    <w:rsid w:val="00CB5493"/>
    <w:rsid w:val="00CB63B2"/>
    <w:rsid w:val="00CC0901"/>
    <w:rsid w:val="00CC12B6"/>
    <w:rsid w:val="00CC1E6F"/>
    <w:rsid w:val="00CC2186"/>
    <w:rsid w:val="00CC316F"/>
    <w:rsid w:val="00CC33E8"/>
    <w:rsid w:val="00CC365B"/>
    <w:rsid w:val="00CC3C32"/>
    <w:rsid w:val="00CC3EF6"/>
    <w:rsid w:val="00CC51FA"/>
    <w:rsid w:val="00CC53D1"/>
    <w:rsid w:val="00CC5ED1"/>
    <w:rsid w:val="00CC72A8"/>
    <w:rsid w:val="00CC7B8B"/>
    <w:rsid w:val="00CD08C3"/>
    <w:rsid w:val="00CD0E4E"/>
    <w:rsid w:val="00CD1FBC"/>
    <w:rsid w:val="00CD22DE"/>
    <w:rsid w:val="00CD345B"/>
    <w:rsid w:val="00CD3FEE"/>
    <w:rsid w:val="00CD491B"/>
    <w:rsid w:val="00CD51F4"/>
    <w:rsid w:val="00CD59BF"/>
    <w:rsid w:val="00CD5C53"/>
    <w:rsid w:val="00CD67C0"/>
    <w:rsid w:val="00CD7B55"/>
    <w:rsid w:val="00CE004B"/>
    <w:rsid w:val="00CE0A7F"/>
    <w:rsid w:val="00CE13A5"/>
    <w:rsid w:val="00CE13F3"/>
    <w:rsid w:val="00CE1960"/>
    <w:rsid w:val="00CE1BA5"/>
    <w:rsid w:val="00CE1D2B"/>
    <w:rsid w:val="00CE1E6D"/>
    <w:rsid w:val="00CE2AC7"/>
    <w:rsid w:val="00CE2DAA"/>
    <w:rsid w:val="00CE2E99"/>
    <w:rsid w:val="00CE3071"/>
    <w:rsid w:val="00CE328A"/>
    <w:rsid w:val="00CE38AD"/>
    <w:rsid w:val="00CE38B6"/>
    <w:rsid w:val="00CE39F0"/>
    <w:rsid w:val="00CE3BA3"/>
    <w:rsid w:val="00CE45FE"/>
    <w:rsid w:val="00CE57E4"/>
    <w:rsid w:val="00CE7AEB"/>
    <w:rsid w:val="00CE7DD0"/>
    <w:rsid w:val="00CF16F5"/>
    <w:rsid w:val="00CF36B4"/>
    <w:rsid w:val="00CF38E8"/>
    <w:rsid w:val="00CF3BFC"/>
    <w:rsid w:val="00CF5470"/>
    <w:rsid w:val="00CF57F4"/>
    <w:rsid w:val="00CF5DC2"/>
    <w:rsid w:val="00CF64D1"/>
    <w:rsid w:val="00CF7019"/>
    <w:rsid w:val="00CF71A4"/>
    <w:rsid w:val="00CF771B"/>
    <w:rsid w:val="00D0035F"/>
    <w:rsid w:val="00D004CF"/>
    <w:rsid w:val="00D0081A"/>
    <w:rsid w:val="00D00FA9"/>
    <w:rsid w:val="00D012B5"/>
    <w:rsid w:val="00D01649"/>
    <w:rsid w:val="00D016B2"/>
    <w:rsid w:val="00D01D7E"/>
    <w:rsid w:val="00D0251B"/>
    <w:rsid w:val="00D02B6A"/>
    <w:rsid w:val="00D03C95"/>
    <w:rsid w:val="00D046CC"/>
    <w:rsid w:val="00D05283"/>
    <w:rsid w:val="00D05426"/>
    <w:rsid w:val="00D05AB4"/>
    <w:rsid w:val="00D05EDF"/>
    <w:rsid w:val="00D065D1"/>
    <w:rsid w:val="00D104DE"/>
    <w:rsid w:val="00D10D7C"/>
    <w:rsid w:val="00D11884"/>
    <w:rsid w:val="00D119F0"/>
    <w:rsid w:val="00D120D2"/>
    <w:rsid w:val="00D1286C"/>
    <w:rsid w:val="00D13172"/>
    <w:rsid w:val="00D140E6"/>
    <w:rsid w:val="00D1570A"/>
    <w:rsid w:val="00D158D2"/>
    <w:rsid w:val="00D176A3"/>
    <w:rsid w:val="00D1795C"/>
    <w:rsid w:val="00D20188"/>
    <w:rsid w:val="00D20219"/>
    <w:rsid w:val="00D2041B"/>
    <w:rsid w:val="00D2048D"/>
    <w:rsid w:val="00D20E96"/>
    <w:rsid w:val="00D21216"/>
    <w:rsid w:val="00D21A23"/>
    <w:rsid w:val="00D21FB4"/>
    <w:rsid w:val="00D22657"/>
    <w:rsid w:val="00D22AA8"/>
    <w:rsid w:val="00D235C5"/>
    <w:rsid w:val="00D239D7"/>
    <w:rsid w:val="00D23CA7"/>
    <w:rsid w:val="00D25968"/>
    <w:rsid w:val="00D269EC"/>
    <w:rsid w:val="00D273C5"/>
    <w:rsid w:val="00D3165F"/>
    <w:rsid w:val="00D31D7E"/>
    <w:rsid w:val="00D3276F"/>
    <w:rsid w:val="00D32AE5"/>
    <w:rsid w:val="00D3419C"/>
    <w:rsid w:val="00D3427D"/>
    <w:rsid w:val="00D354E9"/>
    <w:rsid w:val="00D35F3F"/>
    <w:rsid w:val="00D36945"/>
    <w:rsid w:val="00D37000"/>
    <w:rsid w:val="00D37CED"/>
    <w:rsid w:val="00D41400"/>
    <w:rsid w:val="00D41CC9"/>
    <w:rsid w:val="00D41F34"/>
    <w:rsid w:val="00D42CA4"/>
    <w:rsid w:val="00D42EF4"/>
    <w:rsid w:val="00D43E6E"/>
    <w:rsid w:val="00D441E9"/>
    <w:rsid w:val="00D44CB4"/>
    <w:rsid w:val="00D45007"/>
    <w:rsid w:val="00D4568F"/>
    <w:rsid w:val="00D45704"/>
    <w:rsid w:val="00D45E0B"/>
    <w:rsid w:val="00D46B95"/>
    <w:rsid w:val="00D47F4C"/>
    <w:rsid w:val="00D508FE"/>
    <w:rsid w:val="00D53CB4"/>
    <w:rsid w:val="00D54B41"/>
    <w:rsid w:val="00D55418"/>
    <w:rsid w:val="00D55925"/>
    <w:rsid w:val="00D55D9E"/>
    <w:rsid w:val="00D56052"/>
    <w:rsid w:val="00D56830"/>
    <w:rsid w:val="00D56AE2"/>
    <w:rsid w:val="00D57264"/>
    <w:rsid w:val="00D5762D"/>
    <w:rsid w:val="00D57DCB"/>
    <w:rsid w:val="00D622AE"/>
    <w:rsid w:val="00D6278F"/>
    <w:rsid w:val="00D63DBF"/>
    <w:rsid w:val="00D63FEE"/>
    <w:rsid w:val="00D65391"/>
    <w:rsid w:val="00D65B36"/>
    <w:rsid w:val="00D65C57"/>
    <w:rsid w:val="00D66193"/>
    <w:rsid w:val="00D664FC"/>
    <w:rsid w:val="00D66C1D"/>
    <w:rsid w:val="00D66EBE"/>
    <w:rsid w:val="00D66F8C"/>
    <w:rsid w:val="00D67916"/>
    <w:rsid w:val="00D70797"/>
    <w:rsid w:val="00D71677"/>
    <w:rsid w:val="00D716CD"/>
    <w:rsid w:val="00D72554"/>
    <w:rsid w:val="00D728D7"/>
    <w:rsid w:val="00D72F88"/>
    <w:rsid w:val="00D732C1"/>
    <w:rsid w:val="00D73F64"/>
    <w:rsid w:val="00D748FC"/>
    <w:rsid w:val="00D75455"/>
    <w:rsid w:val="00D76417"/>
    <w:rsid w:val="00D7773F"/>
    <w:rsid w:val="00D8040A"/>
    <w:rsid w:val="00D80AC7"/>
    <w:rsid w:val="00D81BBA"/>
    <w:rsid w:val="00D820A8"/>
    <w:rsid w:val="00D846F8"/>
    <w:rsid w:val="00D85406"/>
    <w:rsid w:val="00D85791"/>
    <w:rsid w:val="00D861D7"/>
    <w:rsid w:val="00D87134"/>
    <w:rsid w:val="00D87EFF"/>
    <w:rsid w:val="00D903C6"/>
    <w:rsid w:val="00D9144F"/>
    <w:rsid w:val="00D916E9"/>
    <w:rsid w:val="00D93129"/>
    <w:rsid w:val="00D94263"/>
    <w:rsid w:val="00D94333"/>
    <w:rsid w:val="00D94FD8"/>
    <w:rsid w:val="00D96028"/>
    <w:rsid w:val="00D96C72"/>
    <w:rsid w:val="00D9751C"/>
    <w:rsid w:val="00D9766E"/>
    <w:rsid w:val="00D976D2"/>
    <w:rsid w:val="00DA03BA"/>
    <w:rsid w:val="00DA075B"/>
    <w:rsid w:val="00DA0EDB"/>
    <w:rsid w:val="00DA156D"/>
    <w:rsid w:val="00DA1990"/>
    <w:rsid w:val="00DA1AC8"/>
    <w:rsid w:val="00DA20CF"/>
    <w:rsid w:val="00DA26DB"/>
    <w:rsid w:val="00DA2CFC"/>
    <w:rsid w:val="00DA347F"/>
    <w:rsid w:val="00DA3D72"/>
    <w:rsid w:val="00DA406C"/>
    <w:rsid w:val="00DA43C5"/>
    <w:rsid w:val="00DA5FAE"/>
    <w:rsid w:val="00DA6668"/>
    <w:rsid w:val="00DA673A"/>
    <w:rsid w:val="00DA721C"/>
    <w:rsid w:val="00DA722B"/>
    <w:rsid w:val="00DB11AC"/>
    <w:rsid w:val="00DB13D6"/>
    <w:rsid w:val="00DB4475"/>
    <w:rsid w:val="00DB4748"/>
    <w:rsid w:val="00DB487C"/>
    <w:rsid w:val="00DB562C"/>
    <w:rsid w:val="00DB5907"/>
    <w:rsid w:val="00DB6256"/>
    <w:rsid w:val="00DB67ED"/>
    <w:rsid w:val="00DB72E7"/>
    <w:rsid w:val="00DC034B"/>
    <w:rsid w:val="00DC0B7D"/>
    <w:rsid w:val="00DC2CA2"/>
    <w:rsid w:val="00DC3288"/>
    <w:rsid w:val="00DC3B15"/>
    <w:rsid w:val="00DC6FCC"/>
    <w:rsid w:val="00DC7449"/>
    <w:rsid w:val="00DC7903"/>
    <w:rsid w:val="00DD2246"/>
    <w:rsid w:val="00DD3207"/>
    <w:rsid w:val="00DD3B28"/>
    <w:rsid w:val="00DD3C5C"/>
    <w:rsid w:val="00DD4665"/>
    <w:rsid w:val="00DD4785"/>
    <w:rsid w:val="00DD4E9D"/>
    <w:rsid w:val="00DD52E3"/>
    <w:rsid w:val="00DD63EC"/>
    <w:rsid w:val="00DD6E4C"/>
    <w:rsid w:val="00DD7F99"/>
    <w:rsid w:val="00DE0AC4"/>
    <w:rsid w:val="00DE1565"/>
    <w:rsid w:val="00DE173B"/>
    <w:rsid w:val="00DE33FD"/>
    <w:rsid w:val="00DE34C0"/>
    <w:rsid w:val="00DE3B4E"/>
    <w:rsid w:val="00DE41FA"/>
    <w:rsid w:val="00DE4593"/>
    <w:rsid w:val="00DE47E5"/>
    <w:rsid w:val="00DE4840"/>
    <w:rsid w:val="00DE4849"/>
    <w:rsid w:val="00DE4D0E"/>
    <w:rsid w:val="00DE5B8C"/>
    <w:rsid w:val="00DE6433"/>
    <w:rsid w:val="00DE6F69"/>
    <w:rsid w:val="00DE75D3"/>
    <w:rsid w:val="00DE7956"/>
    <w:rsid w:val="00DF0786"/>
    <w:rsid w:val="00DF0E5F"/>
    <w:rsid w:val="00DF0FCB"/>
    <w:rsid w:val="00DF1F64"/>
    <w:rsid w:val="00DF2191"/>
    <w:rsid w:val="00DF2D2A"/>
    <w:rsid w:val="00DF30DF"/>
    <w:rsid w:val="00DF33F2"/>
    <w:rsid w:val="00DF46BF"/>
    <w:rsid w:val="00DF473A"/>
    <w:rsid w:val="00DF54B5"/>
    <w:rsid w:val="00DF5EC7"/>
    <w:rsid w:val="00DF60DE"/>
    <w:rsid w:val="00DF63E0"/>
    <w:rsid w:val="00DF69B4"/>
    <w:rsid w:val="00DF6DD4"/>
    <w:rsid w:val="00E009F7"/>
    <w:rsid w:val="00E01563"/>
    <w:rsid w:val="00E01903"/>
    <w:rsid w:val="00E01DD1"/>
    <w:rsid w:val="00E01E10"/>
    <w:rsid w:val="00E0209D"/>
    <w:rsid w:val="00E0314F"/>
    <w:rsid w:val="00E031FB"/>
    <w:rsid w:val="00E045CB"/>
    <w:rsid w:val="00E04762"/>
    <w:rsid w:val="00E05257"/>
    <w:rsid w:val="00E05793"/>
    <w:rsid w:val="00E06A18"/>
    <w:rsid w:val="00E06A61"/>
    <w:rsid w:val="00E0791C"/>
    <w:rsid w:val="00E1038C"/>
    <w:rsid w:val="00E105ED"/>
    <w:rsid w:val="00E10878"/>
    <w:rsid w:val="00E10FDB"/>
    <w:rsid w:val="00E11923"/>
    <w:rsid w:val="00E11EF3"/>
    <w:rsid w:val="00E11F71"/>
    <w:rsid w:val="00E1259C"/>
    <w:rsid w:val="00E13584"/>
    <w:rsid w:val="00E1475F"/>
    <w:rsid w:val="00E15996"/>
    <w:rsid w:val="00E1638A"/>
    <w:rsid w:val="00E16B8F"/>
    <w:rsid w:val="00E16C8D"/>
    <w:rsid w:val="00E2041E"/>
    <w:rsid w:val="00E20BFE"/>
    <w:rsid w:val="00E20D06"/>
    <w:rsid w:val="00E20D0B"/>
    <w:rsid w:val="00E210E8"/>
    <w:rsid w:val="00E22775"/>
    <w:rsid w:val="00E23395"/>
    <w:rsid w:val="00E23A44"/>
    <w:rsid w:val="00E246EC"/>
    <w:rsid w:val="00E24B0E"/>
    <w:rsid w:val="00E24E6A"/>
    <w:rsid w:val="00E26434"/>
    <w:rsid w:val="00E26700"/>
    <w:rsid w:val="00E26D16"/>
    <w:rsid w:val="00E2727A"/>
    <w:rsid w:val="00E2740F"/>
    <w:rsid w:val="00E27427"/>
    <w:rsid w:val="00E27B45"/>
    <w:rsid w:val="00E31F28"/>
    <w:rsid w:val="00E32353"/>
    <w:rsid w:val="00E3299D"/>
    <w:rsid w:val="00E3437A"/>
    <w:rsid w:val="00E34F6D"/>
    <w:rsid w:val="00E352C3"/>
    <w:rsid w:val="00E355F8"/>
    <w:rsid w:val="00E3576C"/>
    <w:rsid w:val="00E35CD6"/>
    <w:rsid w:val="00E36535"/>
    <w:rsid w:val="00E37545"/>
    <w:rsid w:val="00E40F3E"/>
    <w:rsid w:val="00E41525"/>
    <w:rsid w:val="00E415CF"/>
    <w:rsid w:val="00E41BFA"/>
    <w:rsid w:val="00E4463E"/>
    <w:rsid w:val="00E44A14"/>
    <w:rsid w:val="00E45161"/>
    <w:rsid w:val="00E456E2"/>
    <w:rsid w:val="00E45F5A"/>
    <w:rsid w:val="00E45FCC"/>
    <w:rsid w:val="00E45FD8"/>
    <w:rsid w:val="00E4602F"/>
    <w:rsid w:val="00E464A1"/>
    <w:rsid w:val="00E468C2"/>
    <w:rsid w:val="00E47057"/>
    <w:rsid w:val="00E479DD"/>
    <w:rsid w:val="00E501DC"/>
    <w:rsid w:val="00E51995"/>
    <w:rsid w:val="00E51A1E"/>
    <w:rsid w:val="00E52481"/>
    <w:rsid w:val="00E52527"/>
    <w:rsid w:val="00E52EB9"/>
    <w:rsid w:val="00E536C7"/>
    <w:rsid w:val="00E53A08"/>
    <w:rsid w:val="00E549C3"/>
    <w:rsid w:val="00E55A5C"/>
    <w:rsid w:val="00E562F9"/>
    <w:rsid w:val="00E56570"/>
    <w:rsid w:val="00E56C6F"/>
    <w:rsid w:val="00E5728F"/>
    <w:rsid w:val="00E57DD2"/>
    <w:rsid w:val="00E57E7F"/>
    <w:rsid w:val="00E57FB5"/>
    <w:rsid w:val="00E60317"/>
    <w:rsid w:val="00E604C6"/>
    <w:rsid w:val="00E6213C"/>
    <w:rsid w:val="00E62EA0"/>
    <w:rsid w:val="00E63712"/>
    <w:rsid w:val="00E638A6"/>
    <w:rsid w:val="00E64381"/>
    <w:rsid w:val="00E65924"/>
    <w:rsid w:val="00E65E2D"/>
    <w:rsid w:val="00E65E70"/>
    <w:rsid w:val="00E66428"/>
    <w:rsid w:val="00E667FB"/>
    <w:rsid w:val="00E66B86"/>
    <w:rsid w:val="00E6704A"/>
    <w:rsid w:val="00E6730F"/>
    <w:rsid w:val="00E679B4"/>
    <w:rsid w:val="00E67B95"/>
    <w:rsid w:val="00E70A28"/>
    <w:rsid w:val="00E70CFD"/>
    <w:rsid w:val="00E70E4C"/>
    <w:rsid w:val="00E720CC"/>
    <w:rsid w:val="00E72EB1"/>
    <w:rsid w:val="00E73883"/>
    <w:rsid w:val="00E74A72"/>
    <w:rsid w:val="00E75C08"/>
    <w:rsid w:val="00E77412"/>
    <w:rsid w:val="00E77804"/>
    <w:rsid w:val="00E80C13"/>
    <w:rsid w:val="00E810D3"/>
    <w:rsid w:val="00E81806"/>
    <w:rsid w:val="00E825EF"/>
    <w:rsid w:val="00E835D5"/>
    <w:rsid w:val="00E84217"/>
    <w:rsid w:val="00E8475B"/>
    <w:rsid w:val="00E86411"/>
    <w:rsid w:val="00E86F4F"/>
    <w:rsid w:val="00E87A8A"/>
    <w:rsid w:val="00E87EFA"/>
    <w:rsid w:val="00E901FE"/>
    <w:rsid w:val="00E90918"/>
    <w:rsid w:val="00E91A19"/>
    <w:rsid w:val="00E91AAC"/>
    <w:rsid w:val="00E92204"/>
    <w:rsid w:val="00E92216"/>
    <w:rsid w:val="00E92723"/>
    <w:rsid w:val="00E927DB"/>
    <w:rsid w:val="00E93533"/>
    <w:rsid w:val="00E935E3"/>
    <w:rsid w:val="00E943A5"/>
    <w:rsid w:val="00E9446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4B51"/>
    <w:rsid w:val="00EA5449"/>
    <w:rsid w:val="00EA5488"/>
    <w:rsid w:val="00EA62BD"/>
    <w:rsid w:val="00EA69AC"/>
    <w:rsid w:val="00EA6D3F"/>
    <w:rsid w:val="00EA7C88"/>
    <w:rsid w:val="00EB1783"/>
    <w:rsid w:val="00EB2640"/>
    <w:rsid w:val="00EB2840"/>
    <w:rsid w:val="00EB42B3"/>
    <w:rsid w:val="00EB51DD"/>
    <w:rsid w:val="00EB5667"/>
    <w:rsid w:val="00EB5A80"/>
    <w:rsid w:val="00EB610D"/>
    <w:rsid w:val="00EB668A"/>
    <w:rsid w:val="00EB684E"/>
    <w:rsid w:val="00EB68C5"/>
    <w:rsid w:val="00EB6EFD"/>
    <w:rsid w:val="00EB72C0"/>
    <w:rsid w:val="00EB78BE"/>
    <w:rsid w:val="00EB7F96"/>
    <w:rsid w:val="00EC095F"/>
    <w:rsid w:val="00EC0E20"/>
    <w:rsid w:val="00EC1182"/>
    <w:rsid w:val="00EC1373"/>
    <w:rsid w:val="00EC13F3"/>
    <w:rsid w:val="00EC1F08"/>
    <w:rsid w:val="00EC202E"/>
    <w:rsid w:val="00EC25B7"/>
    <w:rsid w:val="00EC25CF"/>
    <w:rsid w:val="00EC29AE"/>
    <w:rsid w:val="00EC4694"/>
    <w:rsid w:val="00EC4849"/>
    <w:rsid w:val="00EC5C9C"/>
    <w:rsid w:val="00EC68CD"/>
    <w:rsid w:val="00EC69D6"/>
    <w:rsid w:val="00ED0A91"/>
    <w:rsid w:val="00ED0BB6"/>
    <w:rsid w:val="00ED0BF3"/>
    <w:rsid w:val="00ED0EC8"/>
    <w:rsid w:val="00ED24F0"/>
    <w:rsid w:val="00ED2B74"/>
    <w:rsid w:val="00ED3665"/>
    <w:rsid w:val="00ED4B9D"/>
    <w:rsid w:val="00ED5529"/>
    <w:rsid w:val="00ED60F3"/>
    <w:rsid w:val="00ED6166"/>
    <w:rsid w:val="00ED74A4"/>
    <w:rsid w:val="00ED7DD0"/>
    <w:rsid w:val="00ED7E03"/>
    <w:rsid w:val="00EE02FA"/>
    <w:rsid w:val="00EE0B17"/>
    <w:rsid w:val="00EE0F77"/>
    <w:rsid w:val="00EE1111"/>
    <w:rsid w:val="00EE1201"/>
    <w:rsid w:val="00EE1818"/>
    <w:rsid w:val="00EE1C58"/>
    <w:rsid w:val="00EE1FF7"/>
    <w:rsid w:val="00EE2923"/>
    <w:rsid w:val="00EE6C11"/>
    <w:rsid w:val="00EE6F7B"/>
    <w:rsid w:val="00EE705E"/>
    <w:rsid w:val="00EE72C5"/>
    <w:rsid w:val="00EE7D55"/>
    <w:rsid w:val="00EE7E32"/>
    <w:rsid w:val="00EF040F"/>
    <w:rsid w:val="00EF06A0"/>
    <w:rsid w:val="00EF1064"/>
    <w:rsid w:val="00EF116E"/>
    <w:rsid w:val="00EF1425"/>
    <w:rsid w:val="00EF1678"/>
    <w:rsid w:val="00EF3278"/>
    <w:rsid w:val="00EF4D69"/>
    <w:rsid w:val="00EF50CE"/>
    <w:rsid w:val="00EF5361"/>
    <w:rsid w:val="00EF56EF"/>
    <w:rsid w:val="00EF5890"/>
    <w:rsid w:val="00EF58E8"/>
    <w:rsid w:val="00EF6AE9"/>
    <w:rsid w:val="00EF6D52"/>
    <w:rsid w:val="00EF75ED"/>
    <w:rsid w:val="00F00022"/>
    <w:rsid w:val="00F002ED"/>
    <w:rsid w:val="00F00D7C"/>
    <w:rsid w:val="00F01BF2"/>
    <w:rsid w:val="00F01D9B"/>
    <w:rsid w:val="00F02CD0"/>
    <w:rsid w:val="00F039A5"/>
    <w:rsid w:val="00F03BDC"/>
    <w:rsid w:val="00F05002"/>
    <w:rsid w:val="00F05049"/>
    <w:rsid w:val="00F0674C"/>
    <w:rsid w:val="00F1040F"/>
    <w:rsid w:val="00F1089F"/>
    <w:rsid w:val="00F110AE"/>
    <w:rsid w:val="00F11640"/>
    <w:rsid w:val="00F13699"/>
    <w:rsid w:val="00F13949"/>
    <w:rsid w:val="00F14A9F"/>
    <w:rsid w:val="00F1554E"/>
    <w:rsid w:val="00F16D5E"/>
    <w:rsid w:val="00F17A30"/>
    <w:rsid w:val="00F20D35"/>
    <w:rsid w:val="00F2119B"/>
    <w:rsid w:val="00F215E4"/>
    <w:rsid w:val="00F22051"/>
    <w:rsid w:val="00F2372E"/>
    <w:rsid w:val="00F24258"/>
    <w:rsid w:val="00F2436C"/>
    <w:rsid w:val="00F24652"/>
    <w:rsid w:val="00F2551E"/>
    <w:rsid w:val="00F2554D"/>
    <w:rsid w:val="00F26C55"/>
    <w:rsid w:val="00F26E79"/>
    <w:rsid w:val="00F270D6"/>
    <w:rsid w:val="00F271C2"/>
    <w:rsid w:val="00F3091A"/>
    <w:rsid w:val="00F315DD"/>
    <w:rsid w:val="00F345D1"/>
    <w:rsid w:val="00F34A70"/>
    <w:rsid w:val="00F34F6C"/>
    <w:rsid w:val="00F354F7"/>
    <w:rsid w:val="00F3550C"/>
    <w:rsid w:val="00F4009A"/>
    <w:rsid w:val="00F40222"/>
    <w:rsid w:val="00F40798"/>
    <w:rsid w:val="00F41422"/>
    <w:rsid w:val="00F41635"/>
    <w:rsid w:val="00F43BA7"/>
    <w:rsid w:val="00F43EE2"/>
    <w:rsid w:val="00F44D29"/>
    <w:rsid w:val="00F452E2"/>
    <w:rsid w:val="00F4536C"/>
    <w:rsid w:val="00F46101"/>
    <w:rsid w:val="00F47163"/>
    <w:rsid w:val="00F47391"/>
    <w:rsid w:val="00F4781A"/>
    <w:rsid w:val="00F47DFD"/>
    <w:rsid w:val="00F5176D"/>
    <w:rsid w:val="00F51AE2"/>
    <w:rsid w:val="00F52477"/>
    <w:rsid w:val="00F536A4"/>
    <w:rsid w:val="00F547E5"/>
    <w:rsid w:val="00F54C89"/>
    <w:rsid w:val="00F54E33"/>
    <w:rsid w:val="00F55254"/>
    <w:rsid w:val="00F55531"/>
    <w:rsid w:val="00F55690"/>
    <w:rsid w:val="00F55984"/>
    <w:rsid w:val="00F55B82"/>
    <w:rsid w:val="00F5702F"/>
    <w:rsid w:val="00F5781A"/>
    <w:rsid w:val="00F57BBA"/>
    <w:rsid w:val="00F60C07"/>
    <w:rsid w:val="00F616D1"/>
    <w:rsid w:val="00F61A65"/>
    <w:rsid w:val="00F62153"/>
    <w:rsid w:val="00F625D8"/>
    <w:rsid w:val="00F628F0"/>
    <w:rsid w:val="00F634BB"/>
    <w:rsid w:val="00F63A19"/>
    <w:rsid w:val="00F64121"/>
    <w:rsid w:val="00F647E2"/>
    <w:rsid w:val="00F64E50"/>
    <w:rsid w:val="00F6588A"/>
    <w:rsid w:val="00F66365"/>
    <w:rsid w:val="00F66781"/>
    <w:rsid w:val="00F6776B"/>
    <w:rsid w:val="00F67AA4"/>
    <w:rsid w:val="00F7012D"/>
    <w:rsid w:val="00F707BC"/>
    <w:rsid w:val="00F70A87"/>
    <w:rsid w:val="00F70F6E"/>
    <w:rsid w:val="00F71C23"/>
    <w:rsid w:val="00F71C4B"/>
    <w:rsid w:val="00F71D2C"/>
    <w:rsid w:val="00F721DC"/>
    <w:rsid w:val="00F731C2"/>
    <w:rsid w:val="00F73EE4"/>
    <w:rsid w:val="00F74068"/>
    <w:rsid w:val="00F74E28"/>
    <w:rsid w:val="00F7532B"/>
    <w:rsid w:val="00F754CC"/>
    <w:rsid w:val="00F75B46"/>
    <w:rsid w:val="00F75C92"/>
    <w:rsid w:val="00F76F95"/>
    <w:rsid w:val="00F77194"/>
    <w:rsid w:val="00F77CC4"/>
    <w:rsid w:val="00F77F04"/>
    <w:rsid w:val="00F813ED"/>
    <w:rsid w:val="00F81568"/>
    <w:rsid w:val="00F822EB"/>
    <w:rsid w:val="00F83250"/>
    <w:rsid w:val="00F84017"/>
    <w:rsid w:val="00F841E5"/>
    <w:rsid w:val="00F84397"/>
    <w:rsid w:val="00F849F0"/>
    <w:rsid w:val="00F8548F"/>
    <w:rsid w:val="00F85592"/>
    <w:rsid w:val="00F85B64"/>
    <w:rsid w:val="00F85E59"/>
    <w:rsid w:val="00F860AA"/>
    <w:rsid w:val="00F8744F"/>
    <w:rsid w:val="00F876B2"/>
    <w:rsid w:val="00F909EF"/>
    <w:rsid w:val="00F9171C"/>
    <w:rsid w:val="00F92126"/>
    <w:rsid w:val="00F9267A"/>
    <w:rsid w:val="00F92EA4"/>
    <w:rsid w:val="00F93839"/>
    <w:rsid w:val="00F95F0C"/>
    <w:rsid w:val="00F96559"/>
    <w:rsid w:val="00F9704F"/>
    <w:rsid w:val="00F97926"/>
    <w:rsid w:val="00F97C94"/>
    <w:rsid w:val="00FA1CAA"/>
    <w:rsid w:val="00FA216E"/>
    <w:rsid w:val="00FA28F4"/>
    <w:rsid w:val="00FA3145"/>
    <w:rsid w:val="00FA3CBD"/>
    <w:rsid w:val="00FA4160"/>
    <w:rsid w:val="00FA4185"/>
    <w:rsid w:val="00FA4C64"/>
    <w:rsid w:val="00FA4E9E"/>
    <w:rsid w:val="00FA5147"/>
    <w:rsid w:val="00FA5822"/>
    <w:rsid w:val="00FA6062"/>
    <w:rsid w:val="00FA6840"/>
    <w:rsid w:val="00FA718F"/>
    <w:rsid w:val="00FA7E97"/>
    <w:rsid w:val="00FB0300"/>
    <w:rsid w:val="00FB049E"/>
    <w:rsid w:val="00FB07C2"/>
    <w:rsid w:val="00FB1E27"/>
    <w:rsid w:val="00FB29D6"/>
    <w:rsid w:val="00FB3335"/>
    <w:rsid w:val="00FB34DE"/>
    <w:rsid w:val="00FB352F"/>
    <w:rsid w:val="00FB3A60"/>
    <w:rsid w:val="00FB3E58"/>
    <w:rsid w:val="00FB40CE"/>
    <w:rsid w:val="00FB4DE8"/>
    <w:rsid w:val="00FB4EC1"/>
    <w:rsid w:val="00FB50CE"/>
    <w:rsid w:val="00FB519A"/>
    <w:rsid w:val="00FB53EA"/>
    <w:rsid w:val="00FB56B4"/>
    <w:rsid w:val="00FB5870"/>
    <w:rsid w:val="00FB5943"/>
    <w:rsid w:val="00FB599B"/>
    <w:rsid w:val="00FB5D05"/>
    <w:rsid w:val="00FB64D3"/>
    <w:rsid w:val="00FB67F2"/>
    <w:rsid w:val="00FB6980"/>
    <w:rsid w:val="00FB6FFF"/>
    <w:rsid w:val="00FB73BF"/>
    <w:rsid w:val="00FB78F3"/>
    <w:rsid w:val="00FB7AF2"/>
    <w:rsid w:val="00FB7B59"/>
    <w:rsid w:val="00FC1BF1"/>
    <w:rsid w:val="00FC2AC1"/>
    <w:rsid w:val="00FC2BDB"/>
    <w:rsid w:val="00FC3224"/>
    <w:rsid w:val="00FC3240"/>
    <w:rsid w:val="00FC37BF"/>
    <w:rsid w:val="00FC3BCE"/>
    <w:rsid w:val="00FC42A6"/>
    <w:rsid w:val="00FC4507"/>
    <w:rsid w:val="00FC45C2"/>
    <w:rsid w:val="00FC4679"/>
    <w:rsid w:val="00FC55FD"/>
    <w:rsid w:val="00FC5CD2"/>
    <w:rsid w:val="00FC5EAD"/>
    <w:rsid w:val="00FC6798"/>
    <w:rsid w:val="00FC6B8E"/>
    <w:rsid w:val="00FD131E"/>
    <w:rsid w:val="00FD19AD"/>
    <w:rsid w:val="00FD21EE"/>
    <w:rsid w:val="00FD26D0"/>
    <w:rsid w:val="00FD3896"/>
    <w:rsid w:val="00FD38C4"/>
    <w:rsid w:val="00FD3C93"/>
    <w:rsid w:val="00FD3CD3"/>
    <w:rsid w:val="00FD554F"/>
    <w:rsid w:val="00FD59D6"/>
    <w:rsid w:val="00FD65D4"/>
    <w:rsid w:val="00FD65E4"/>
    <w:rsid w:val="00FD6EFA"/>
    <w:rsid w:val="00FD720B"/>
    <w:rsid w:val="00FD75C8"/>
    <w:rsid w:val="00FE0117"/>
    <w:rsid w:val="00FE01AB"/>
    <w:rsid w:val="00FE1E64"/>
    <w:rsid w:val="00FE21D3"/>
    <w:rsid w:val="00FE2CC1"/>
    <w:rsid w:val="00FE33C0"/>
    <w:rsid w:val="00FE4017"/>
    <w:rsid w:val="00FE4262"/>
    <w:rsid w:val="00FE5BD4"/>
    <w:rsid w:val="00FE62AF"/>
    <w:rsid w:val="00FE6577"/>
    <w:rsid w:val="00FF141E"/>
    <w:rsid w:val="00FF2496"/>
    <w:rsid w:val="00FF2A81"/>
    <w:rsid w:val="00FF2B14"/>
    <w:rsid w:val="00FF2BCA"/>
    <w:rsid w:val="00FF2D1F"/>
    <w:rsid w:val="00FF30CA"/>
    <w:rsid w:val="00FF49E7"/>
    <w:rsid w:val="00FF5010"/>
    <w:rsid w:val="00FF5292"/>
    <w:rsid w:val="00FF529B"/>
    <w:rsid w:val="00FF576F"/>
    <w:rsid w:val="00FF5B18"/>
    <w:rsid w:val="00FF67F2"/>
    <w:rsid w:val="00FF6D3D"/>
    <w:rsid w:val="00FF7568"/>
    <w:rsid w:val="00FF7930"/>
    <w:rsid w:val="00FF7DE2"/>
    <w:rsid w:val="00FF7EAC"/>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rsid w:val="0024666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character" w:styleId="a4">
    <w:name w:val="Emphasis"/>
    <w:basedOn w:val="a0"/>
    <w:uiPriority w:val="20"/>
    <w:qFormat/>
    <w:rPr>
      <w:i/>
      <w:iCs/>
    </w:rPr>
  </w:style>
  <w:style w:type="paragraph" w:styleId="a5">
    <w:name w:val="footer"/>
    <w:basedOn w:val="a"/>
    <w:link w:val="Char0"/>
    <w:uiPriority w:val="99"/>
    <w:unhideWhenUsed/>
    <w:qFormat/>
    <w:pPr>
      <w:tabs>
        <w:tab w:val="center" w:pos="4153"/>
        <w:tab w:val="right" w:pos="8306"/>
      </w:tabs>
      <w:spacing w:after="0" w:line="240" w:lineRule="auto"/>
    </w:pPr>
  </w:style>
  <w:style w:type="paragraph" w:styleId="a6">
    <w:name w:val="header"/>
    <w:basedOn w:val="a"/>
    <w:link w:val="Char1"/>
    <w:uiPriority w:val="99"/>
    <w:unhideWhenUsed/>
    <w:qFormat/>
    <w:pPr>
      <w:tabs>
        <w:tab w:val="center" w:pos="4153"/>
        <w:tab w:val="right" w:pos="8306"/>
      </w:tabs>
      <w:spacing w:after="0" w:line="240" w:lineRule="auto"/>
    </w:pPr>
  </w:style>
  <w:style w:type="character" w:styleId="Hyperlink">
    <w:name w:val="Hyperlink"/>
    <w:basedOn w:val="a0"/>
    <w:uiPriority w:val="99"/>
    <w:unhideWhenUsed/>
    <w:qFormat/>
    <w:rPr>
      <w:color w:val="0000FF" w:themeColor="hyperlink"/>
      <w:u w:val="single"/>
    </w:rPr>
  </w:style>
  <w:style w:type="paragraph" w:styleId="a7">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Pr>
      <w:b/>
      <w:bCs/>
    </w:rPr>
  </w:style>
  <w:style w:type="paragraph" w:styleId="a9">
    <w:name w:val="Subtitle"/>
    <w:basedOn w:val="a"/>
    <w:link w:val="Char2"/>
    <w:qFormat/>
    <w:pPr>
      <w:bidi/>
      <w:spacing w:after="0" w:line="240" w:lineRule="auto"/>
      <w:jc w:val="center"/>
    </w:pPr>
    <w:rPr>
      <w:rFonts w:ascii="Times New Roman" w:eastAsia="Times New Roman" w:hAnsi="Times New Roman" w:cs="Times New Roman"/>
      <w:i/>
      <w:iCs/>
      <w:sz w:val="28"/>
      <w:szCs w:val="28"/>
      <w:lang w:eastAsia="ar-SA"/>
    </w:rPr>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b">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9"/>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3Char">
    <w:name w:val="عنوان 3 Char"/>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styleId="ac">
    <w:name w:val="annotation reference"/>
    <w:basedOn w:val="a0"/>
    <w:uiPriority w:val="99"/>
    <w:semiHidden/>
    <w:unhideWhenUsed/>
    <w:rsid w:val="00FF67F2"/>
    <w:rPr>
      <w:sz w:val="16"/>
      <w:szCs w:val="16"/>
    </w:rPr>
  </w:style>
  <w:style w:type="paragraph" w:styleId="ad">
    <w:name w:val="annotation text"/>
    <w:basedOn w:val="a"/>
    <w:link w:val="Char3"/>
    <w:uiPriority w:val="99"/>
    <w:semiHidden/>
    <w:unhideWhenUsed/>
    <w:rsid w:val="00FF67F2"/>
    <w:pPr>
      <w:spacing w:line="240" w:lineRule="auto"/>
    </w:pPr>
    <w:rPr>
      <w:sz w:val="20"/>
      <w:szCs w:val="20"/>
    </w:rPr>
  </w:style>
  <w:style w:type="character" w:customStyle="1" w:styleId="Char3">
    <w:name w:val="نص تعليق Char"/>
    <w:basedOn w:val="a0"/>
    <w:link w:val="ad"/>
    <w:uiPriority w:val="99"/>
    <w:semiHidden/>
    <w:rsid w:val="00FF67F2"/>
    <w:rPr>
      <w:lang w:val="en-US"/>
    </w:rPr>
  </w:style>
  <w:style w:type="paragraph" w:styleId="ae">
    <w:name w:val="annotation subject"/>
    <w:basedOn w:val="ad"/>
    <w:next w:val="ad"/>
    <w:link w:val="Char4"/>
    <w:uiPriority w:val="99"/>
    <w:semiHidden/>
    <w:unhideWhenUsed/>
    <w:rsid w:val="00FF67F2"/>
    <w:rPr>
      <w:b/>
      <w:bCs/>
    </w:rPr>
  </w:style>
  <w:style w:type="character" w:customStyle="1" w:styleId="Char4">
    <w:name w:val="موضوع تعليق Char"/>
    <w:basedOn w:val="Char3"/>
    <w:link w:val="ae"/>
    <w:uiPriority w:val="99"/>
    <w:semiHidden/>
    <w:rsid w:val="00FF67F2"/>
    <w:rPr>
      <w:b/>
      <w:bCs/>
      <w:lang w:val="en-US"/>
    </w:rPr>
  </w:style>
  <w:style w:type="table" w:customStyle="1" w:styleId="11">
    <w:name w:val="جدول عادي 11"/>
    <w:basedOn w:val="a1"/>
    <w:next w:val="10"/>
    <w:uiPriority w:val="41"/>
    <w:rsid w:val="00B9685F"/>
    <w:rPr>
      <w:kern w:val="2"/>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0">
    <w:name w:val="Plain Table 1"/>
    <w:basedOn w:val="a1"/>
    <w:uiPriority w:val="41"/>
    <w:rsid w:val="00B968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4Char">
    <w:name w:val="عنوان 4 Char"/>
    <w:basedOn w:val="a0"/>
    <w:link w:val="4"/>
    <w:uiPriority w:val="9"/>
    <w:semiHidden/>
    <w:rsid w:val="00246660"/>
    <w:rPr>
      <w:rFonts w:asciiTheme="majorHAnsi" w:eastAsiaTheme="majorEastAsia" w:hAnsiTheme="majorHAnsi" w:cstheme="majorBidi"/>
      <w:i/>
      <w:iCs/>
      <w:color w:val="365F91" w:themeColor="accent1" w:themeShade="BF"/>
      <w:sz w:val="22"/>
      <w:szCs w:val="22"/>
    </w:rPr>
  </w:style>
  <w:style w:type="table" w:styleId="af">
    <w:name w:val="Grid Table Light"/>
    <w:basedOn w:val="a1"/>
    <w:uiPriority w:val="40"/>
    <w:rsid w:val="00CB3BE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2">
    <w:name w:val="شبكة جدول1"/>
    <w:basedOn w:val="a1"/>
    <w:next w:val="aa"/>
    <w:uiPriority w:val="39"/>
    <w:rsid w:val="00733C3E"/>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48280C"/>
    <w:rPr>
      <w:color w:val="605E5C"/>
      <w:shd w:val="clear" w:color="auto" w:fill="E1DFDD"/>
    </w:rPr>
  </w:style>
  <w:style w:type="table" w:customStyle="1" w:styleId="20">
    <w:name w:val="شبكة جدول2"/>
    <w:basedOn w:val="a1"/>
    <w:next w:val="aa"/>
    <w:uiPriority w:val="59"/>
    <w:rsid w:val="009F2891"/>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a"/>
    <w:uiPriority w:val="59"/>
    <w:rsid w:val="001841F6"/>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Props1.xml><?xml version="1.0" encoding="utf-8"?>
<ds:datastoreItem xmlns:ds="http://schemas.openxmlformats.org/officeDocument/2006/customXml" ds:itemID="{A9FBED07-58A4-48EB-BF11-361C75CDDD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55</Pages>
  <Words>10301</Words>
  <Characters>56965</Characters>
  <Application>Microsoft Office Word</Application>
  <DocSecurity>0</DocSecurity>
  <Lines>3350</Lines>
  <Paragraphs>2587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 hamdy</cp:lastModifiedBy>
  <cp:revision>123</cp:revision>
  <cp:lastPrinted>2025-10-29T09:48:00Z</cp:lastPrinted>
  <dcterms:created xsi:type="dcterms:W3CDTF">2026-07-11T14:22:00Z</dcterms:created>
  <dcterms:modified xsi:type="dcterms:W3CDTF">2026-07-18T21:15:00Z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