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أهداب</w:t>
      </w:r>
      <w:r>
        <w:rPr>
          <w:rFonts w:hint="cs" w:cstheme="minorBidi"/>
          <w:rtl/>
          <w:lang w:val="en-US" w:bidi="ar-EG"/>
        </w:rPr>
        <w:t xml:space="preserve"> محمد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bidi/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color w:val="FF0000"/>
                <w:lang w:bidi="ar-SY"/>
              </w:rPr>
            </w:pPr>
            <w:r>
              <w:rPr>
                <w:rFonts w:hint="cs"/>
                <w:b/>
                <w:bCs/>
                <w:color w:val="FF0000"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87177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1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C1971AB"/>
    <w:rsid w:val="1047793E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9</TotalTime>
  <ScaleCrop>false</ScaleCrop>
  <LinksUpToDate>false</LinksUpToDate>
  <CharactersWithSpaces>5696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2025-05-02T01:13:46Z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2057-12.2.0.20795</vt:lpwstr>
  </property>
  <property fmtid="{D5CDD505-2E9C-101B-9397-08002B2CF9AE}" pid="4" name="ICV">
    <vt:lpwstr>CF0BCBF6640C4963BE3FA01E0BB2A343_13</vt:lpwstr>
  </property>
</Properties>
</file>