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F34C2" w14:textId="77777777" w:rsidR="005733B0" w:rsidRDefault="005733B0" w:rsidP="00740515">
      <w:pPr>
        <w:rPr>
          <w:rFonts w:ascii="Sakkal Majalla" w:hAnsi="Sakkal Majalla" w:cs="Sakkal Majalla"/>
          <w:b/>
          <w:bCs/>
          <w:sz w:val="36"/>
          <w:szCs w:val="36"/>
          <w:rtl/>
        </w:rPr>
      </w:pPr>
      <w:bookmarkStart w:id="0" w:name="_GoBack"/>
      <w:bookmarkEnd w:id="0"/>
    </w:p>
    <w:p w14:paraId="7E1ABB54" w14:textId="0994F1A7" w:rsidR="008E7428" w:rsidRDefault="008E7428" w:rsidP="00740515">
      <w:pPr>
        <w:rPr>
          <w:rFonts w:ascii="Sakkal Majalla" w:hAnsi="Sakkal Majalla" w:cs="Sakkal Majalla"/>
          <w:b/>
          <w:bCs/>
          <w:sz w:val="36"/>
          <w:szCs w:val="36"/>
          <w:rtl/>
          <w:lang w:bidi="ar-EG"/>
        </w:rPr>
      </w:pPr>
    </w:p>
    <w:p w14:paraId="6F1174A3" w14:textId="320754A2" w:rsidR="005733B0" w:rsidRDefault="00130D8C" w:rsidP="00740515">
      <w:pPr>
        <w:rPr>
          <w:rFonts w:ascii="Sakkal Majalla" w:hAnsi="Sakkal Majalla" w:cs="Sakkal Majalla"/>
          <w:b/>
          <w:bCs/>
          <w:sz w:val="36"/>
          <w:szCs w:val="36"/>
          <w:rtl/>
          <w:lang w:bidi="ar-EG"/>
        </w:rPr>
      </w:pPr>
      <w:r w:rsidRPr="00D22D33">
        <w:rPr>
          <w:rFonts w:ascii="Traditional Arabic" w:hAnsi="Traditional Arabic" w:cs="Traditional Arabic"/>
          <w:noProof/>
          <w:rtl/>
        </w:rPr>
        <mc:AlternateContent>
          <mc:Choice Requires="wps">
            <w:drawing>
              <wp:anchor distT="0" distB="0" distL="114300" distR="114300" simplePos="0" relativeHeight="251669504" behindDoc="0" locked="0" layoutInCell="1" allowOverlap="1" wp14:anchorId="4A482F5E" wp14:editId="111C3838">
                <wp:simplePos x="0" y="0"/>
                <wp:positionH relativeFrom="margin">
                  <wp:posOffset>-238760</wp:posOffset>
                </wp:positionH>
                <wp:positionV relativeFrom="page">
                  <wp:posOffset>2147884</wp:posOffset>
                </wp:positionV>
                <wp:extent cx="6190615" cy="6190615"/>
                <wp:effectExtent l="12700" t="12700" r="19685" b="19685"/>
                <wp:wrapTopAndBottom/>
                <wp:docPr id="402852557" name="مستطيل: زوايا مستديرة 402852557"/>
                <wp:cNvGraphicFramePr/>
                <a:graphic xmlns:a="http://schemas.openxmlformats.org/drawingml/2006/main">
                  <a:graphicData uri="http://schemas.microsoft.com/office/word/2010/wordprocessingShape">
                    <wps:wsp>
                      <wps:cNvSpPr/>
                      <wps:spPr>
                        <a:xfrm>
                          <a:off x="0" y="0"/>
                          <a:ext cx="6190615" cy="6190615"/>
                        </a:xfrm>
                        <a:prstGeom prst="roundRect">
                          <a:avLst/>
                        </a:prstGeom>
                        <a:solidFill>
                          <a:schemeClr val="bg1"/>
                        </a:solidFill>
                        <a:ln w="38100"/>
                      </wps:spPr>
                      <wps:style>
                        <a:lnRef idx="2">
                          <a:schemeClr val="dk1"/>
                        </a:lnRef>
                        <a:fillRef idx="1">
                          <a:schemeClr val="lt1"/>
                        </a:fillRef>
                        <a:effectRef idx="0">
                          <a:schemeClr val="dk1"/>
                        </a:effectRef>
                        <a:fontRef idx="minor">
                          <a:schemeClr val="dk1"/>
                        </a:fontRef>
                      </wps:style>
                      <wps:txbx>
                        <w:txbxContent>
                          <w:p w14:paraId="3B490CCE" w14:textId="540A2320" w:rsidR="00E06298" w:rsidRPr="0091059C" w:rsidRDefault="00E06298" w:rsidP="005733B0">
                            <w:pPr>
                              <w:jc w:val="center"/>
                              <w:rPr>
                                <w:rFonts w:cstheme="minorHAnsi"/>
                                <w:b/>
                                <w:bCs/>
                                <w:sz w:val="44"/>
                                <w:szCs w:val="44"/>
                                <w:rtl/>
                              </w:rPr>
                            </w:pPr>
                            <w:r w:rsidRPr="0091059C">
                              <w:rPr>
                                <w:rFonts w:cs="Calibri"/>
                                <w:b/>
                                <w:bCs/>
                                <w:sz w:val="44"/>
                                <w:szCs w:val="44"/>
                                <w:rtl/>
                              </w:rPr>
                              <w:t xml:space="preserve">الفصل </w:t>
                            </w:r>
                            <w:r w:rsidRPr="0091059C">
                              <w:rPr>
                                <w:rFonts w:cs="Calibri" w:hint="cs"/>
                                <w:b/>
                                <w:bCs/>
                                <w:sz w:val="44"/>
                                <w:szCs w:val="44"/>
                                <w:rtl/>
                              </w:rPr>
                              <w:t>الأول</w:t>
                            </w:r>
                            <w:r w:rsidRPr="0091059C">
                              <w:rPr>
                                <w:rFonts w:cs="Calibri"/>
                                <w:b/>
                                <w:bCs/>
                                <w:sz w:val="44"/>
                                <w:szCs w:val="44"/>
                                <w:rtl/>
                              </w:rPr>
                              <w:t xml:space="preserve"> </w:t>
                            </w:r>
                            <w:r w:rsidRPr="0091059C">
                              <w:rPr>
                                <w:rFonts w:cstheme="minorHAnsi"/>
                                <w:b/>
                                <w:bCs/>
                                <w:sz w:val="44"/>
                                <w:szCs w:val="44"/>
                              </w:rPr>
                              <w:t>Chapter 1</w:t>
                            </w:r>
                          </w:p>
                          <w:p w14:paraId="66E23342" w14:textId="31C2A6EF" w:rsidR="00E06298" w:rsidRPr="0091059C" w:rsidRDefault="0091059C" w:rsidP="0091059C">
                            <w:pPr>
                              <w:jc w:val="center"/>
                              <w:rPr>
                                <w:rFonts w:cstheme="minorHAnsi"/>
                                <w:b/>
                                <w:bCs/>
                                <w:sz w:val="36"/>
                                <w:szCs w:val="36"/>
                                <w:rtl/>
                              </w:rPr>
                            </w:pPr>
                            <w:r w:rsidRPr="00264B77">
                              <w:rPr>
                                <w:rFonts w:cs="Calibri"/>
                                <w:b/>
                                <w:bCs/>
                                <w:sz w:val="42"/>
                                <w:szCs w:val="42"/>
                                <w:rtl/>
                              </w:rPr>
                              <w:t>الإطار العام للبحث</w:t>
                            </w:r>
                            <w:r w:rsidRPr="00264B77">
                              <w:rPr>
                                <w:rFonts w:cs="Calibri" w:hint="cs"/>
                                <w:b/>
                                <w:bCs/>
                                <w:sz w:val="42"/>
                                <w:szCs w:val="42"/>
                                <w:rtl/>
                              </w:rPr>
                              <w:t xml:space="preserve"> </w:t>
                            </w:r>
                            <w:r w:rsidRPr="00264B77">
                              <w:rPr>
                                <w:rFonts w:cs="Calibri"/>
                                <w:b/>
                                <w:bCs/>
                                <w:sz w:val="38"/>
                                <w:szCs w:val="38"/>
                                <w:rtl/>
                              </w:rPr>
                              <w:t>(</w:t>
                            </w:r>
                            <w:r w:rsidRPr="00264B77">
                              <w:rPr>
                                <w:rFonts w:cs="Calibri"/>
                                <w:b/>
                                <w:bCs/>
                                <w:sz w:val="38"/>
                                <w:szCs w:val="38"/>
                              </w:rPr>
                              <w:t>General Framework of the Study</w:t>
                            </w:r>
                            <w:r w:rsidRPr="00264B77">
                              <w:rPr>
                                <w:rFonts w:cs="Calibri"/>
                                <w:b/>
                                <w:bCs/>
                                <w:sz w:val="38"/>
                                <w:szCs w:val="38"/>
                                <w:rtl/>
                              </w:rPr>
                              <w:t>)</w:t>
                            </w:r>
                          </w:p>
                          <w:p w14:paraId="03B91D07" w14:textId="7648CFA7" w:rsidR="00E06298" w:rsidRPr="00D85122" w:rsidRDefault="00E06298" w:rsidP="003647F4">
                            <w:pPr>
                              <w:jc w:val="center"/>
                              <w:rPr>
                                <w:rFonts w:cs="Calibri"/>
                                <w:b/>
                                <w:bCs/>
                                <w:sz w:val="36"/>
                                <w:szCs w:val="36"/>
                                <w:rtl/>
                              </w:rPr>
                            </w:pPr>
                            <w:r w:rsidRPr="00D85122">
                              <w:rPr>
                                <w:rFonts w:cs="Calibri" w:hint="cs"/>
                                <w:b/>
                                <w:bCs/>
                                <w:sz w:val="36"/>
                                <w:szCs w:val="36"/>
                                <w:rtl/>
                              </w:rPr>
                              <w:t xml:space="preserve">1-1: مقدمة </w:t>
                            </w:r>
                            <w:r w:rsidRPr="00D85122">
                              <w:rPr>
                                <w:rFonts w:cs="Calibri"/>
                                <w:b/>
                                <w:bCs/>
                                <w:sz w:val="36"/>
                                <w:szCs w:val="36"/>
                              </w:rPr>
                              <w:t>Introduction</w:t>
                            </w:r>
                          </w:p>
                          <w:p w14:paraId="4E6B9713" w14:textId="7BC98751" w:rsidR="00E06298" w:rsidRPr="00D85122" w:rsidRDefault="00E06298" w:rsidP="00AF3A72">
                            <w:pPr>
                              <w:jc w:val="center"/>
                              <w:rPr>
                                <w:rFonts w:cs="Calibri"/>
                                <w:b/>
                                <w:bCs/>
                                <w:sz w:val="36"/>
                                <w:szCs w:val="36"/>
                                <w:rtl/>
                              </w:rPr>
                            </w:pPr>
                            <w:r w:rsidRPr="00D85122">
                              <w:rPr>
                                <w:rFonts w:cs="Calibri" w:hint="cs"/>
                                <w:b/>
                                <w:bCs/>
                                <w:sz w:val="36"/>
                                <w:szCs w:val="36"/>
                                <w:rtl/>
                              </w:rPr>
                              <w:t xml:space="preserve">1-2: </w:t>
                            </w:r>
                            <w:r w:rsidRPr="00D85122">
                              <w:rPr>
                                <w:rFonts w:cs="Calibri"/>
                                <w:b/>
                                <w:bCs/>
                                <w:sz w:val="36"/>
                                <w:szCs w:val="36"/>
                                <w:rtl/>
                              </w:rPr>
                              <w:t>مشكلة الدراسة</w:t>
                            </w:r>
                            <w:r w:rsidRPr="00D85122">
                              <w:rPr>
                                <w:rFonts w:cs="Calibri"/>
                                <w:b/>
                                <w:bCs/>
                                <w:sz w:val="36"/>
                                <w:szCs w:val="36"/>
                              </w:rPr>
                              <w:t xml:space="preserve">Problem Statement </w:t>
                            </w:r>
                          </w:p>
                          <w:p w14:paraId="3629FA30" w14:textId="7E0D5847" w:rsidR="00E06298" w:rsidRPr="00D85122" w:rsidRDefault="00E06298" w:rsidP="00B074A3">
                            <w:pPr>
                              <w:jc w:val="center"/>
                              <w:rPr>
                                <w:rFonts w:cs="Calibri"/>
                                <w:b/>
                                <w:bCs/>
                                <w:sz w:val="36"/>
                                <w:szCs w:val="36"/>
                                <w:rtl/>
                              </w:rPr>
                            </w:pPr>
                            <w:r w:rsidRPr="00D85122">
                              <w:rPr>
                                <w:rFonts w:cs="Calibri" w:hint="cs"/>
                                <w:b/>
                                <w:bCs/>
                                <w:sz w:val="36"/>
                                <w:szCs w:val="36"/>
                                <w:rtl/>
                              </w:rPr>
                              <w:t xml:space="preserve">1-3: </w:t>
                            </w:r>
                            <w:r w:rsidRPr="00D85122">
                              <w:rPr>
                                <w:rFonts w:cs="Calibri"/>
                                <w:b/>
                                <w:bCs/>
                                <w:sz w:val="36"/>
                                <w:szCs w:val="36"/>
                                <w:rtl/>
                              </w:rPr>
                              <w:t>أهداف الدراس</w:t>
                            </w:r>
                            <w:r w:rsidR="00EB2A22">
                              <w:rPr>
                                <w:rFonts w:cs="Calibri" w:hint="cs"/>
                                <w:b/>
                                <w:bCs/>
                                <w:sz w:val="36"/>
                                <w:szCs w:val="36"/>
                                <w:rtl/>
                              </w:rPr>
                              <w:t>ة</w:t>
                            </w:r>
                            <w:r w:rsidRPr="00D85122">
                              <w:rPr>
                                <w:rFonts w:cs="Calibri"/>
                                <w:b/>
                                <w:bCs/>
                                <w:sz w:val="36"/>
                                <w:szCs w:val="36"/>
                                <w:rtl/>
                              </w:rPr>
                              <w:t xml:space="preserve"> </w:t>
                            </w:r>
                            <w:r w:rsidRPr="00D85122">
                              <w:rPr>
                                <w:rFonts w:cs="Calibri"/>
                                <w:b/>
                                <w:bCs/>
                                <w:sz w:val="36"/>
                                <w:szCs w:val="36"/>
                              </w:rPr>
                              <w:t>Study Purposes</w:t>
                            </w:r>
                          </w:p>
                          <w:p w14:paraId="108F81C2" w14:textId="37384FC0" w:rsidR="00E06298" w:rsidRPr="00D85122" w:rsidRDefault="00E06298" w:rsidP="00B074A3">
                            <w:pPr>
                              <w:jc w:val="center"/>
                              <w:rPr>
                                <w:rFonts w:cs="Calibri"/>
                                <w:b/>
                                <w:bCs/>
                                <w:sz w:val="36"/>
                                <w:szCs w:val="36"/>
                                <w:rtl/>
                              </w:rPr>
                            </w:pPr>
                            <w:r w:rsidRPr="00D85122">
                              <w:rPr>
                                <w:rFonts w:cs="Calibri" w:hint="cs"/>
                                <w:b/>
                                <w:bCs/>
                                <w:sz w:val="36"/>
                                <w:szCs w:val="36"/>
                                <w:rtl/>
                              </w:rPr>
                              <w:t xml:space="preserve">1-4: </w:t>
                            </w:r>
                            <w:r w:rsidRPr="00D85122">
                              <w:rPr>
                                <w:rFonts w:cs="Calibri"/>
                                <w:b/>
                                <w:bCs/>
                                <w:sz w:val="36"/>
                                <w:szCs w:val="36"/>
                                <w:rtl/>
                              </w:rPr>
                              <w:t>أهمية الدراسة</w:t>
                            </w:r>
                            <w:r w:rsidRPr="00D85122">
                              <w:rPr>
                                <w:rFonts w:cs="Calibri"/>
                                <w:b/>
                                <w:bCs/>
                                <w:sz w:val="36"/>
                                <w:szCs w:val="36"/>
                              </w:rPr>
                              <w:t xml:space="preserve">Study Importance </w:t>
                            </w:r>
                          </w:p>
                          <w:p w14:paraId="5CEFEE8C" w14:textId="3B09F821" w:rsidR="00E06298" w:rsidRPr="00D85122" w:rsidRDefault="00E06298" w:rsidP="003647F4">
                            <w:pPr>
                              <w:jc w:val="center"/>
                              <w:rPr>
                                <w:rFonts w:cs="Calibri"/>
                                <w:b/>
                                <w:bCs/>
                                <w:sz w:val="36"/>
                                <w:szCs w:val="36"/>
                                <w:rtl/>
                              </w:rPr>
                            </w:pPr>
                            <w:r w:rsidRPr="00D85122">
                              <w:rPr>
                                <w:rFonts w:cs="Calibri" w:hint="cs"/>
                                <w:b/>
                                <w:bCs/>
                                <w:sz w:val="36"/>
                                <w:szCs w:val="36"/>
                                <w:rtl/>
                              </w:rPr>
                              <w:t xml:space="preserve">1-5: </w:t>
                            </w:r>
                            <w:r w:rsidRPr="00D85122">
                              <w:rPr>
                                <w:rFonts w:cs="Calibri"/>
                                <w:b/>
                                <w:bCs/>
                                <w:sz w:val="36"/>
                                <w:szCs w:val="36"/>
                                <w:rtl/>
                              </w:rPr>
                              <w:t xml:space="preserve">تساؤلات الدراسة </w:t>
                            </w:r>
                            <w:r w:rsidRPr="00D85122">
                              <w:rPr>
                                <w:rFonts w:cs="Calibri"/>
                                <w:b/>
                                <w:bCs/>
                                <w:sz w:val="36"/>
                                <w:szCs w:val="36"/>
                              </w:rPr>
                              <w:t>Study Questions</w:t>
                            </w:r>
                          </w:p>
                          <w:p w14:paraId="7B9F4FF1" w14:textId="2EEF9081" w:rsidR="00E06298" w:rsidRPr="00D85122" w:rsidRDefault="00E06298" w:rsidP="003647F4">
                            <w:pPr>
                              <w:jc w:val="center"/>
                              <w:rPr>
                                <w:rFonts w:cs="Calibri"/>
                                <w:b/>
                                <w:bCs/>
                                <w:sz w:val="36"/>
                                <w:szCs w:val="36"/>
                                <w:rtl/>
                              </w:rPr>
                            </w:pPr>
                            <w:r w:rsidRPr="00D85122">
                              <w:rPr>
                                <w:rFonts w:cs="Calibri" w:hint="cs"/>
                                <w:b/>
                                <w:bCs/>
                                <w:sz w:val="36"/>
                                <w:szCs w:val="36"/>
                                <w:rtl/>
                              </w:rPr>
                              <w:t xml:space="preserve">1-6: </w:t>
                            </w:r>
                            <w:r w:rsidRPr="00D85122">
                              <w:rPr>
                                <w:rFonts w:cs="Calibri"/>
                                <w:b/>
                                <w:bCs/>
                                <w:sz w:val="36"/>
                                <w:szCs w:val="36"/>
                                <w:rtl/>
                              </w:rPr>
                              <w:t xml:space="preserve">فرضيات الدراسة </w:t>
                            </w:r>
                            <w:r w:rsidRPr="00D85122">
                              <w:rPr>
                                <w:rFonts w:cs="Calibri"/>
                                <w:b/>
                                <w:bCs/>
                                <w:sz w:val="36"/>
                                <w:szCs w:val="36"/>
                              </w:rPr>
                              <w:t>Study Hypothesis</w:t>
                            </w:r>
                          </w:p>
                          <w:p w14:paraId="1EB1FB3C" w14:textId="2DA1BCBA" w:rsidR="00E06298" w:rsidRPr="00D85122" w:rsidRDefault="00E06298" w:rsidP="00D41FF5">
                            <w:pPr>
                              <w:jc w:val="center"/>
                              <w:rPr>
                                <w:rFonts w:cs="Calibri"/>
                                <w:b/>
                                <w:bCs/>
                                <w:sz w:val="36"/>
                                <w:szCs w:val="36"/>
                                <w:rtl/>
                              </w:rPr>
                            </w:pPr>
                            <w:r w:rsidRPr="00D85122">
                              <w:rPr>
                                <w:rFonts w:cs="Calibri" w:hint="cs"/>
                                <w:b/>
                                <w:bCs/>
                                <w:sz w:val="36"/>
                                <w:szCs w:val="36"/>
                                <w:rtl/>
                              </w:rPr>
                              <w:t>1-7: النظرية العلمية المتبعة لإعداد البحث</w:t>
                            </w:r>
                            <w:r w:rsidRPr="00D85122">
                              <w:rPr>
                                <w:rFonts w:cs="Calibri"/>
                                <w:b/>
                                <w:bCs/>
                                <w:sz w:val="36"/>
                                <w:szCs w:val="36"/>
                              </w:rPr>
                              <w:t xml:space="preserve"> Theoretical Models</w:t>
                            </w:r>
                            <w:r w:rsidRPr="00D85122">
                              <w:rPr>
                                <w:rFonts w:cs="Calibri" w:hint="cs"/>
                                <w:b/>
                                <w:bCs/>
                                <w:sz w:val="36"/>
                                <w:szCs w:val="36"/>
                                <w:rtl/>
                              </w:rPr>
                              <w:t xml:space="preserve"> </w:t>
                            </w:r>
                          </w:p>
                          <w:p w14:paraId="29CABDA6" w14:textId="66DD9ED4" w:rsidR="00E06298" w:rsidRPr="00D85122" w:rsidRDefault="00E06298" w:rsidP="003647F4">
                            <w:pPr>
                              <w:jc w:val="center"/>
                              <w:rPr>
                                <w:rFonts w:cs="Calibri"/>
                                <w:b/>
                                <w:bCs/>
                                <w:sz w:val="36"/>
                                <w:szCs w:val="36"/>
                                <w:rtl/>
                              </w:rPr>
                            </w:pPr>
                            <w:r w:rsidRPr="00D85122">
                              <w:rPr>
                                <w:rFonts w:cs="Calibri" w:hint="cs"/>
                                <w:b/>
                                <w:bCs/>
                                <w:sz w:val="36"/>
                                <w:szCs w:val="36"/>
                                <w:rtl/>
                              </w:rPr>
                              <w:t>1-8: مصطلحات ومحددات الدراسة</w:t>
                            </w:r>
                            <w:r w:rsidRPr="00D85122">
                              <w:rPr>
                                <w:rFonts w:cs="Calibri"/>
                                <w:b/>
                                <w:bCs/>
                                <w:sz w:val="36"/>
                                <w:szCs w:val="36"/>
                                <w:rtl/>
                              </w:rPr>
                              <w:t xml:space="preserve"> </w:t>
                            </w:r>
                            <w:r w:rsidRPr="00D85122">
                              <w:rPr>
                                <w:rFonts w:cs="Calibri"/>
                                <w:b/>
                                <w:bCs/>
                                <w:sz w:val="36"/>
                                <w:szCs w:val="36"/>
                              </w:rPr>
                              <w:t>Study Limits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4A482F5E" id="مستطيل: زوايا مستديرة 402852557" o:spid="_x0000_s1026" style="position:absolute;left:0;text-align:left;margin-left:-18.8pt;margin-top:169.1pt;width:487.45pt;height:487.4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" fillcolor="white [3212]" strokecolor="black [3200]" strokeweight="3pt">
                <v:stroke joinstyle="miter"/>
                <v:textbox>
                  <w:txbxContent>
                    <w:p w14:paraId="3B490CCE" w14:textId="540A2320" w:rsidR="00E06298" w:rsidRPr="0091059C" w:rsidRDefault="00E06298" w:rsidP="005733B0">
                      <w:pPr>
                        <w:jc w:val="center"/>
                        <w:rPr>
                          <w:rFonts w:cstheme="minorHAnsi"/>
                          <w:b/>
                          <w:bCs/>
                          <w:sz w:val="44"/>
                          <w:szCs w:val="44"/>
                          <w:rtl/>
                        </w:rPr>
                      </w:pPr>
                      <w:r w:rsidRPr="0091059C">
                        <w:rPr>
                          <w:rFonts w:cs="Calibri"/>
                          <w:b/>
                          <w:bCs/>
                          <w:sz w:val="44"/>
                          <w:szCs w:val="44"/>
                          <w:rtl/>
                        </w:rPr>
                        <w:t xml:space="preserve">الفصل </w:t>
                      </w:r>
                      <w:r w:rsidRPr="0091059C">
                        <w:rPr>
                          <w:rFonts w:cs="Calibri" w:hint="cs"/>
                          <w:b/>
                          <w:bCs/>
                          <w:sz w:val="44"/>
                          <w:szCs w:val="44"/>
                          <w:rtl/>
                        </w:rPr>
                        <w:t>الأول</w:t>
                      </w:r>
                      <w:r w:rsidRPr="0091059C">
                        <w:rPr>
                          <w:rFonts w:cs="Calibri"/>
                          <w:b/>
                          <w:bCs/>
                          <w:sz w:val="44"/>
                          <w:szCs w:val="44"/>
                          <w:rtl/>
                        </w:rPr>
                        <w:t xml:space="preserve"> </w:t>
                      </w:r>
                      <w:r w:rsidRPr="0091059C">
                        <w:rPr>
                          <w:rFonts w:cstheme="minorHAnsi"/>
                          <w:b/>
                          <w:bCs/>
                          <w:sz w:val="44"/>
                          <w:szCs w:val="44"/>
                        </w:rPr>
                        <w:t>Chapter 1</w:t>
                      </w:r>
                    </w:p>
                    <w:p w14:paraId="66E23342" w14:textId="31C2A6EF" w:rsidR="00E06298" w:rsidRPr="0091059C" w:rsidRDefault="0091059C" w:rsidP="0091059C">
                      <w:pPr>
                        <w:jc w:val="center"/>
                        <w:rPr>
                          <w:rFonts w:cstheme="minorHAnsi"/>
                          <w:b/>
                          <w:bCs/>
                          <w:sz w:val="36"/>
                          <w:szCs w:val="36"/>
                          <w:rtl/>
                        </w:rPr>
                      </w:pPr>
                      <w:r w:rsidRPr="00264B77">
                        <w:rPr>
                          <w:rFonts w:cs="Calibri"/>
                          <w:b/>
                          <w:bCs/>
                          <w:sz w:val="42"/>
                          <w:szCs w:val="42"/>
                          <w:rtl/>
                        </w:rPr>
                        <w:t>الإطار العام للبحث</w:t>
                      </w:r>
                      <w:r w:rsidRPr="00264B77">
                        <w:rPr>
                          <w:rFonts w:cs="Calibri" w:hint="cs"/>
                          <w:b/>
                          <w:bCs/>
                          <w:sz w:val="42"/>
                          <w:szCs w:val="42"/>
                          <w:rtl/>
                        </w:rPr>
                        <w:t xml:space="preserve"> </w:t>
                      </w:r>
                      <w:r w:rsidRPr="00264B77">
                        <w:rPr>
                          <w:rFonts w:cs="Calibri"/>
                          <w:b/>
                          <w:bCs/>
                          <w:sz w:val="38"/>
                          <w:szCs w:val="38"/>
                          <w:rtl/>
                        </w:rPr>
                        <w:t>(</w:t>
                      </w:r>
                      <w:r w:rsidRPr="00264B77">
                        <w:rPr>
                          <w:rFonts w:cs="Calibri"/>
                          <w:b/>
                          <w:bCs/>
                          <w:sz w:val="38"/>
                          <w:szCs w:val="38"/>
                        </w:rPr>
                        <w:t>General Framework of the Study</w:t>
                      </w:r>
                      <w:r w:rsidRPr="00264B77">
                        <w:rPr>
                          <w:rFonts w:cs="Calibri"/>
                          <w:b/>
                          <w:bCs/>
                          <w:sz w:val="38"/>
                          <w:szCs w:val="38"/>
                          <w:rtl/>
                        </w:rPr>
                        <w:t>)</w:t>
                      </w:r>
                    </w:p>
                    <w:p w14:paraId="03B91D07" w14:textId="7648CFA7" w:rsidR="00E06298" w:rsidRPr="00D85122" w:rsidRDefault="00E06298" w:rsidP="003647F4">
                      <w:pPr>
                        <w:jc w:val="center"/>
                        <w:rPr>
                          <w:rFonts w:cs="Calibri"/>
                          <w:b/>
                          <w:bCs/>
                          <w:sz w:val="36"/>
                          <w:szCs w:val="36"/>
                          <w:rtl/>
                        </w:rPr>
                      </w:pPr>
                      <w:r w:rsidRPr="00D85122">
                        <w:rPr>
                          <w:rFonts w:cs="Calibri" w:hint="cs"/>
                          <w:b/>
                          <w:bCs/>
                          <w:sz w:val="36"/>
                          <w:szCs w:val="36"/>
                          <w:rtl/>
                        </w:rPr>
                        <w:t xml:space="preserve">1-1: مقدمة </w:t>
                      </w:r>
                      <w:r w:rsidRPr="00D85122">
                        <w:rPr>
                          <w:rFonts w:cs="Calibri"/>
                          <w:b/>
                          <w:bCs/>
                          <w:sz w:val="36"/>
                          <w:szCs w:val="36"/>
                        </w:rPr>
                        <w:t>Introduction</w:t>
                      </w:r>
                    </w:p>
                    <w:p w14:paraId="4E6B9713" w14:textId="7BC98751" w:rsidR="00E06298" w:rsidRPr="00D85122" w:rsidRDefault="00E06298" w:rsidP="00AF3A72">
                      <w:pPr>
                        <w:jc w:val="center"/>
                        <w:rPr>
                          <w:rFonts w:cs="Calibri"/>
                          <w:b/>
                          <w:bCs/>
                          <w:sz w:val="36"/>
                          <w:szCs w:val="36"/>
                          <w:rtl/>
                        </w:rPr>
                      </w:pPr>
                      <w:r w:rsidRPr="00D85122">
                        <w:rPr>
                          <w:rFonts w:cs="Calibri" w:hint="cs"/>
                          <w:b/>
                          <w:bCs/>
                          <w:sz w:val="36"/>
                          <w:szCs w:val="36"/>
                          <w:rtl/>
                        </w:rPr>
                        <w:t xml:space="preserve">1-2: </w:t>
                      </w:r>
                      <w:r w:rsidRPr="00D85122">
                        <w:rPr>
                          <w:rFonts w:cs="Calibri"/>
                          <w:b/>
                          <w:bCs/>
                          <w:sz w:val="36"/>
                          <w:szCs w:val="36"/>
                          <w:rtl/>
                        </w:rPr>
                        <w:t>مشكلة الدراسة</w:t>
                      </w:r>
                      <w:r w:rsidRPr="00D85122">
                        <w:rPr>
                          <w:rFonts w:cs="Calibri"/>
                          <w:b/>
                          <w:bCs/>
                          <w:sz w:val="36"/>
                          <w:szCs w:val="36"/>
                        </w:rPr>
                        <w:t xml:space="preserve">Problem Statement </w:t>
                      </w:r>
                    </w:p>
                    <w:p w14:paraId="3629FA30" w14:textId="7E0D5847" w:rsidR="00E06298" w:rsidRPr="00D85122" w:rsidRDefault="00E06298" w:rsidP="00B074A3">
                      <w:pPr>
                        <w:jc w:val="center"/>
                        <w:rPr>
                          <w:rFonts w:cs="Calibri"/>
                          <w:b/>
                          <w:bCs/>
                          <w:sz w:val="36"/>
                          <w:szCs w:val="36"/>
                          <w:rtl/>
                        </w:rPr>
                      </w:pPr>
                      <w:r w:rsidRPr="00D85122">
                        <w:rPr>
                          <w:rFonts w:cs="Calibri" w:hint="cs"/>
                          <w:b/>
                          <w:bCs/>
                          <w:sz w:val="36"/>
                          <w:szCs w:val="36"/>
                          <w:rtl/>
                        </w:rPr>
                        <w:t xml:space="preserve">1-3: </w:t>
                      </w:r>
                      <w:r w:rsidRPr="00D85122">
                        <w:rPr>
                          <w:rFonts w:cs="Calibri"/>
                          <w:b/>
                          <w:bCs/>
                          <w:sz w:val="36"/>
                          <w:szCs w:val="36"/>
                          <w:rtl/>
                        </w:rPr>
                        <w:t>أهداف الدراس</w:t>
                      </w:r>
                      <w:r w:rsidR="00EB2A22">
                        <w:rPr>
                          <w:rFonts w:cs="Calibri" w:hint="cs"/>
                          <w:b/>
                          <w:bCs/>
                          <w:sz w:val="36"/>
                          <w:szCs w:val="36"/>
                          <w:rtl/>
                        </w:rPr>
                        <w:t>ة</w:t>
                      </w:r>
                      <w:r w:rsidRPr="00D85122">
                        <w:rPr>
                          <w:rFonts w:cs="Calibri"/>
                          <w:b/>
                          <w:bCs/>
                          <w:sz w:val="36"/>
                          <w:szCs w:val="36"/>
                          <w:rtl/>
                        </w:rPr>
                        <w:t xml:space="preserve"> </w:t>
                      </w:r>
                      <w:r w:rsidRPr="00D85122">
                        <w:rPr>
                          <w:rFonts w:cs="Calibri"/>
                          <w:b/>
                          <w:bCs/>
                          <w:sz w:val="36"/>
                          <w:szCs w:val="36"/>
                        </w:rPr>
                        <w:t>Study Purposes</w:t>
                      </w:r>
                    </w:p>
                    <w:p w14:paraId="108F81C2" w14:textId="37384FC0" w:rsidR="00E06298" w:rsidRPr="00D85122" w:rsidRDefault="00E06298" w:rsidP="00B074A3">
                      <w:pPr>
                        <w:jc w:val="center"/>
                        <w:rPr>
                          <w:rFonts w:cs="Calibri"/>
                          <w:b/>
                          <w:bCs/>
                          <w:sz w:val="36"/>
                          <w:szCs w:val="36"/>
                          <w:rtl/>
                        </w:rPr>
                      </w:pPr>
                      <w:r w:rsidRPr="00D85122">
                        <w:rPr>
                          <w:rFonts w:cs="Calibri" w:hint="cs"/>
                          <w:b/>
                          <w:bCs/>
                          <w:sz w:val="36"/>
                          <w:szCs w:val="36"/>
                          <w:rtl/>
                        </w:rPr>
                        <w:t xml:space="preserve">1-4: </w:t>
                      </w:r>
                      <w:r w:rsidRPr="00D85122">
                        <w:rPr>
                          <w:rFonts w:cs="Calibri"/>
                          <w:b/>
                          <w:bCs/>
                          <w:sz w:val="36"/>
                          <w:szCs w:val="36"/>
                          <w:rtl/>
                        </w:rPr>
                        <w:t>أهمية الدراسة</w:t>
                      </w:r>
                      <w:r w:rsidRPr="00D85122">
                        <w:rPr>
                          <w:rFonts w:cs="Calibri"/>
                          <w:b/>
                          <w:bCs/>
                          <w:sz w:val="36"/>
                          <w:szCs w:val="36"/>
                        </w:rPr>
                        <w:t xml:space="preserve">Study Importance </w:t>
                      </w:r>
                    </w:p>
                    <w:p w14:paraId="5CEFEE8C" w14:textId="3B09F821" w:rsidR="00E06298" w:rsidRPr="00D85122" w:rsidRDefault="00E06298" w:rsidP="003647F4">
                      <w:pPr>
                        <w:jc w:val="center"/>
                        <w:rPr>
                          <w:rFonts w:cs="Calibri"/>
                          <w:b/>
                          <w:bCs/>
                          <w:sz w:val="36"/>
                          <w:szCs w:val="36"/>
                          <w:rtl/>
                        </w:rPr>
                      </w:pPr>
                      <w:r w:rsidRPr="00D85122">
                        <w:rPr>
                          <w:rFonts w:cs="Calibri" w:hint="cs"/>
                          <w:b/>
                          <w:bCs/>
                          <w:sz w:val="36"/>
                          <w:szCs w:val="36"/>
                          <w:rtl/>
                        </w:rPr>
                        <w:t xml:space="preserve">1-5: </w:t>
                      </w:r>
                      <w:r w:rsidRPr="00D85122">
                        <w:rPr>
                          <w:rFonts w:cs="Calibri"/>
                          <w:b/>
                          <w:bCs/>
                          <w:sz w:val="36"/>
                          <w:szCs w:val="36"/>
                          <w:rtl/>
                        </w:rPr>
                        <w:t xml:space="preserve">تساؤلات الدراسة </w:t>
                      </w:r>
                      <w:r w:rsidRPr="00D85122">
                        <w:rPr>
                          <w:rFonts w:cs="Calibri"/>
                          <w:b/>
                          <w:bCs/>
                          <w:sz w:val="36"/>
                          <w:szCs w:val="36"/>
                        </w:rPr>
                        <w:t>Study Questions</w:t>
                      </w:r>
                    </w:p>
                    <w:p w14:paraId="7B9F4FF1" w14:textId="2EEF9081" w:rsidR="00E06298" w:rsidRPr="00D85122" w:rsidRDefault="00E06298" w:rsidP="003647F4">
                      <w:pPr>
                        <w:jc w:val="center"/>
                        <w:rPr>
                          <w:rFonts w:cs="Calibri"/>
                          <w:b/>
                          <w:bCs/>
                          <w:sz w:val="36"/>
                          <w:szCs w:val="36"/>
                          <w:rtl/>
                        </w:rPr>
                      </w:pPr>
                      <w:r w:rsidRPr="00D85122">
                        <w:rPr>
                          <w:rFonts w:cs="Calibri" w:hint="cs"/>
                          <w:b/>
                          <w:bCs/>
                          <w:sz w:val="36"/>
                          <w:szCs w:val="36"/>
                          <w:rtl/>
                        </w:rPr>
                        <w:t xml:space="preserve">1-6: </w:t>
                      </w:r>
                      <w:r w:rsidRPr="00D85122">
                        <w:rPr>
                          <w:rFonts w:cs="Calibri"/>
                          <w:b/>
                          <w:bCs/>
                          <w:sz w:val="36"/>
                          <w:szCs w:val="36"/>
                          <w:rtl/>
                        </w:rPr>
                        <w:t xml:space="preserve">فرضيات الدراسة </w:t>
                      </w:r>
                      <w:r w:rsidRPr="00D85122">
                        <w:rPr>
                          <w:rFonts w:cs="Calibri"/>
                          <w:b/>
                          <w:bCs/>
                          <w:sz w:val="36"/>
                          <w:szCs w:val="36"/>
                        </w:rPr>
                        <w:t>Study Hypothesis</w:t>
                      </w:r>
                    </w:p>
                    <w:p w14:paraId="1EB1FB3C" w14:textId="2DA1BCBA" w:rsidR="00E06298" w:rsidRPr="00D85122" w:rsidRDefault="00E06298" w:rsidP="00D41FF5">
                      <w:pPr>
                        <w:jc w:val="center"/>
                        <w:rPr>
                          <w:rFonts w:cs="Calibri"/>
                          <w:b/>
                          <w:bCs/>
                          <w:sz w:val="36"/>
                          <w:szCs w:val="36"/>
                          <w:rtl/>
                        </w:rPr>
                      </w:pPr>
                      <w:r w:rsidRPr="00D85122">
                        <w:rPr>
                          <w:rFonts w:cs="Calibri" w:hint="cs"/>
                          <w:b/>
                          <w:bCs/>
                          <w:sz w:val="36"/>
                          <w:szCs w:val="36"/>
                          <w:rtl/>
                        </w:rPr>
                        <w:t>1-7: النظرية العلمية المتبعة لإعداد البحث</w:t>
                      </w:r>
                      <w:r w:rsidRPr="00D85122">
                        <w:rPr>
                          <w:rFonts w:cs="Calibri"/>
                          <w:b/>
                          <w:bCs/>
                          <w:sz w:val="36"/>
                          <w:szCs w:val="36"/>
                        </w:rPr>
                        <w:t xml:space="preserve"> Theoretical Models</w:t>
                      </w:r>
                      <w:r w:rsidRPr="00D85122">
                        <w:rPr>
                          <w:rFonts w:cs="Calibri" w:hint="cs"/>
                          <w:b/>
                          <w:bCs/>
                          <w:sz w:val="36"/>
                          <w:szCs w:val="36"/>
                          <w:rtl/>
                        </w:rPr>
                        <w:t xml:space="preserve"> </w:t>
                      </w:r>
                    </w:p>
                    <w:p w14:paraId="29CABDA6" w14:textId="66DD9ED4" w:rsidR="00E06298" w:rsidRPr="00D85122" w:rsidRDefault="00E06298" w:rsidP="003647F4">
                      <w:pPr>
                        <w:jc w:val="center"/>
                        <w:rPr>
                          <w:rFonts w:cs="Calibri"/>
                          <w:b/>
                          <w:bCs/>
                          <w:sz w:val="36"/>
                          <w:szCs w:val="36"/>
                          <w:rtl/>
                        </w:rPr>
                      </w:pPr>
                      <w:r w:rsidRPr="00D85122">
                        <w:rPr>
                          <w:rFonts w:cs="Calibri" w:hint="cs"/>
                          <w:b/>
                          <w:bCs/>
                          <w:sz w:val="36"/>
                          <w:szCs w:val="36"/>
                          <w:rtl/>
                        </w:rPr>
                        <w:t>1-8: مصطلحات ومحددات الدراسة</w:t>
                      </w:r>
                      <w:r w:rsidRPr="00D85122">
                        <w:rPr>
                          <w:rFonts w:cs="Calibri"/>
                          <w:b/>
                          <w:bCs/>
                          <w:sz w:val="36"/>
                          <w:szCs w:val="36"/>
                          <w:rtl/>
                        </w:rPr>
                        <w:t xml:space="preserve"> </w:t>
                      </w:r>
                      <w:r w:rsidRPr="00D85122">
                        <w:rPr>
                          <w:rFonts w:cs="Calibri"/>
                          <w:b/>
                          <w:bCs/>
                          <w:sz w:val="36"/>
                          <w:szCs w:val="36"/>
                        </w:rPr>
                        <w:t>Study Limits</w:t>
                      </w:r>
                    </w:p>
                  </w:txbxContent>
                </v:textbox>
                <w10:wrap type="topAndBottom" anchorx="margin" anchory="page"/>
              </v:roundrect>
            </w:pict>
          </mc:Fallback>
        </mc:AlternateContent>
      </w:r>
    </w:p>
    <w:p w14:paraId="28838FE5" w14:textId="2C1654AE" w:rsidR="005733B0" w:rsidRDefault="005733B0" w:rsidP="00740515">
      <w:pPr>
        <w:rPr>
          <w:rFonts w:ascii="Sakkal Majalla" w:hAnsi="Sakkal Majalla" w:cs="Sakkal Majalla"/>
          <w:b/>
          <w:bCs/>
          <w:sz w:val="36"/>
          <w:szCs w:val="36"/>
          <w:rtl/>
          <w:lang w:bidi="ar-EG"/>
        </w:rPr>
      </w:pPr>
    </w:p>
    <w:p w14:paraId="1CB3079B" w14:textId="596F01E0" w:rsidR="005733B0" w:rsidRDefault="005733B0" w:rsidP="00740515">
      <w:pPr>
        <w:rPr>
          <w:rFonts w:ascii="Sakkal Majalla" w:hAnsi="Sakkal Majalla" w:cs="Sakkal Majalla"/>
          <w:b/>
          <w:bCs/>
          <w:sz w:val="36"/>
          <w:szCs w:val="36"/>
          <w:rtl/>
          <w:lang w:bidi="ar-EG"/>
        </w:rPr>
      </w:pPr>
    </w:p>
    <w:p w14:paraId="5FE3A54B" w14:textId="77609CDB" w:rsidR="005733B0" w:rsidRDefault="005733B0" w:rsidP="00740515">
      <w:pPr>
        <w:rPr>
          <w:rFonts w:ascii="Sakkal Majalla" w:hAnsi="Sakkal Majalla" w:cs="Sakkal Majalla"/>
          <w:b/>
          <w:bCs/>
          <w:sz w:val="36"/>
          <w:szCs w:val="36"/>
          <w:rtl/>
          <w:lang w:bidi="ar-EG"/>
        </w:rPr>
      </w:pPr>
    </w:p>
    <w:p w14:paraId="68FE3AB5" w14:textId="77777777" w:rsidR="00EC758C" w:rsidRPr="003460E1" w:rsidRDefault="00EC758C" w:rsidP="00EC758C">
      <w:pPr>
        <w:jc w:val="center"/>
        <w:rPr>
          <w:rFonts w:cstheme="minorHAnsi"/>
          <w:b/>
          <w:bCs/>
          <w:sz w:val="40"/>
          <w:szCs w:val="40"/>
          <w:rtl/>
        </w:rPr>
      </w:pPr>
      <w:r w:rsidRPr="003460E1">
        <w:rPr>
          <w:rFonts w:cs="Calibri"/>
          <w:b/>
          <w:bCs/>
          <w:sz w:val="40"/>
          <w:szCs w:val="40"/>
          <w:rtl/>
        </w:rPr>
        <w:lastRenderedPageBreak/>
        <w:t xml:space="preserve">الفصل </w:t>
      </w:r>
      <w:r w:rsidRPr="003460E1">
        <w:rPr>
          <w:rFonts w:cs="Calibri" w:hint="cs"/>
          <w:b/>
          <w:bCs/>
          <w:sz w:val="40"/>
          <w:szCs w:val="40"/>
          <w:rtl/>
        </w:rPr>
        <w:t>الأول</w:t>
      </w:r>
      <w:r w:rsidRPr="003460E1">
        <w:rPr>
          <w:rFonts w:cs="Calibri"/>
          <w:b/>
          <w:bCs/>
          <w:sz w:val="40"/>
          <w:szCs w:val="40"/>
          <w:rtl/>
        </w:rPr>
        <w:t xml:space="preserve"> </w:t>
      </w:r>
      <w:r w:rsidRPr="003460E1">
        <w:rPr>
          <w:rFonts w:cstheme="minorHAnsi"/>
          <w:b/>
          <w:bCs/>
          <w:sz w:val="40"/>
          <w:szCs w:val="40"/>
        </w:rPr>
        <w:t>Chapter 1</w:t>
      </w:r>
    </w:p>
    <w:p w14:paraId="6FD8E237" w14:textId="77777777" w:rsidR="0091059C" w:rsidRDefault="00EC758C" w:rsidP="0091059C">
      <w:pPr>
        <w:jc w:val="center"/>
        <w:rPr>
          <w:rFonts w:cs="Calibri"/>
          <w:b/>
          <w:bCs/>
          <w:sz w:val="40"/>
          <w:szCs w:val="40"/>
        </w:rPr>
      </w:pPr>
      <w:r w:rsidRPr="003460E1">
        <w:rPr>
          <w:rFonts w:cs="Calibri" w:hint="cs"/>
          <w:b/>
          <w:bCs/>
          <w:sz w:val="40"/>
          <w:szCs w:val="40"/>
          <w:rtl/>
        </w:rPr>
        <w:t>الإطار</w:t>
      </w:r>
      <w:r w:rsidRPr="003460E1">
        <w:rPr>
          <w:rFonts w:cs="Calibri"/>
          <w:b/>
          <w:bCs/>
          <w:sz w:val="40"/>
          <w:szCs w:val="40"/>
          <w:rtl/>
        </w:rPr>
        <w:t xml:space="preserve"> العام للبحث</w:t>
      </w:r>
    </w:p>
    <w:p w14:paraId="7C1F2D88" w14:textId="6E6B5050" w:rsidR="00EC758C" w:rsidRPr="003460E1" w:rsidRDefault="00EC758C" w:rsidP="0091059C">
      <w:pPr>
        <w:jc w:val="center"/>
        <w:rPr>
          <w:rFonts w:cstheme="minorHAnsi"/>
          <w:b/>
          <w:bCs/>
          <w:sz w:val="40"/>
          <w:szCs w:val="40"/>
          <w:rtl/>
        </w:rPr>
      </w:pPr>
      <w:r w:rsidRPr="003460E1">
        <w:rPr>
          <w:rFonts w:cs="Calibri"/>
          <w:b/>
          <w:bCs/>
          <w:sz w:val="40"/>
          <w:szCs w:val="40"/>
          <w:rtl/>
        </w:rPr>
        <w:t>(</w:t>
      </w:r>
      <w:r w:rsidRPr="003460E1">
        <w:rPr>
          <w:rFonts w:cstheme="minorHAnsi"/>
          <w:b/>
          <w:bCs/>
          <w:sz w:val="40"/>
          <w:szCs w:val="40"/>
        </w:rPr>
        <w:t>General Frame</w:t>
      </w:r>
      <w:r w:rsidR="0091059C">
        <w:rPr>
          <w:rFonts w:cstheme="minorHAnsi"/>
          <w:b/>
          <w:bCs/>
          <w:sz w:val="40"/>
          <w:szCs w:val="40"/>
        </w:rPr>
        <w:t>work of the Study</w:t>
      </w:r>
      <w:r w:rsidRPr="003460E1">
        <w:rPr>
          <w:rFonts w:cs="Calibri"/>
          <w:b/>
          <w:bCs/>
          <w:sz w:val="40"/>
          <w:szCs w:val="40"/>
          <w:rtl/>
        </w:rPr>
        <w:t>)</w:t>
      </w:r>
    </w:p>
    <w:p w14:paraId="5322BD4E" w14:textId="77777777" w:rsidR="00EC758C" w:rsidRDefault="00EC758C" w:rsidP="00740515">
      <w:pPr>
        <w:rPr>
          <w:rFonts w:ascii="Sakkal Majalla" w:hAnsi="Sakkal Majalla" w:cs="Sakkal Majalla"/>
          <w:b/>
          <w:bCs/>
          <w:sz w:val="36"/>
          <w:szCs w:val="36"/>
          <w:rtl/>
        </w:rPr>
      </w:pPr>
    </w:p>
    <w:p w14:paraId="571F91DD" w14:textId="482880D7" w:rsidR="00C84C71" w:rsidRPr="00AE02BE" w:rsidRDefault="00C84C71" w:rsidP="00740515">
      <w:pPr>
        <w:rPr>
          <w:rFonts w:ascii="Sakkal Majalla" w:hAnsi="Sakkal Majalla" w:cs="Sakkal Majalla"/>
          <w:b/>
          <w:bCs/>
          <w:sz w:val="36"/>
          <w:szCs w:val="36"/>
          <w:rtl/>
          <w:lang w:bidi="ar-EG"/>
        </w:rPr>
      </w:pPr>
      <w:r w:rsidRPr="00AE02BE">
        <w:rPr>
          <w:rFonts w:ascii="Sakkal Majalla" w:hAnsi="Sakkal Majalla" w:cs="Sakkal Majalla"/>
          <w:b/>
          <w:bCs/>
          <w:sz w:val="36"/>
          <w:szCs w:val="36"/>
          <w:rtl/>
          <w:lang w:bidi="ar-EG"/>
        </w:rPr>
        <w:t xml:space="preserve">1-1: </w:t>
      </w:r>
      <w:r w:rsidRPr="00AE02BE">
        <w:rPr>
          <w:rFonts w:ascii="Sakkal Majalla" w:hAnsi="Sakkal Majalla" w:cs="Sakkal Majalla"/>
          <w:b/>
          <w:bCs/>
          <w:sz w:val="36"/>
          <w:szCs w:val="36"/>
          <w:u w:val="double"/>
          <w:rtl/>
          <w:lang w:bidi="ar-EG"/>
        </w:rPr>
        <w:t xml:space="preserve">مقدمة: </w:t>
      </w:r>
      <w:r w:rsidRPr="00AE02BE">
        <w:rPr>
          <w:rFonts w:ascii="Sakkal Majalla" w:hAnsi="Sakkal Majalla" w:cs="Sakkal Majalla"/>
          <w:b/>
          <w:bCs/>
          <w:sz w:val="36"/>
          <w:szCs w:val="36"/>
          <w:u w:val="double"/>
          <w:lang w:bidi="ar-EG"/>
        </w:rPr>
        <w:t>Introduction</w:t>
      </w:r>
    </w:p>
    <w:p w14:paraId="3DA0E221" w14:textId="0C2FF5C8" w:rsidR="00465442" w:rsidRPr="00E506D1" w:rsidRDefault="00465442" w:rsidP="006C5113">
      <w:pPr>
        <w:tabs>
          <w:tab w:val="num" w:pos="720"/>
        </w:tabs>
        <w:spacing w:before="120" w:after="120" w:line="240" w:lineRule="auto"/>
        <w:ind w:firstLine="432"/>
        <w:jc w:val="mediumKashida"/>
        <w:rPr>
          <w:rFonts w:ascii="Sakkal Majalla" w:hAnsi="Sakkal Majalla" w:cs="Sakkal Majalla"/>
          <w:noProof/>
          <w:sz w:val="36"/>
          <w:szCs w:val="36"/>
          <w:rtl/>
        </w:rPr>
      </w:pPr>
      <w:r w:rsidRPr="00E506D1">
        <w:rPr>
          <w:rFonts w:ascii="Sakkal Majalla" w:hAnsi="Sakkal Majalla" w:cs="Sakkal Majalla" w:hint="cs"/>
          <w:noProof/>
          <w:sz w:val="36"/>
          <w:szCs w:val="36"/>
          <w:rtl/>
        </w:rPr>
        <w:t xml:space="preserve">من خلال </w:t>
      </w:r>
      <w:r w:rsidRPr="00E506D1">
        <w:rPr>
          <w:rFonts w:ascii="Sakkal Majalla" w:hAnsi="Sakkal Majalla" w:cs="Sakkal Majalla"/>
          <w:noProof/>
          <w:sz w:val="36"/>
          <w:szCs w:val="36"/>
          <w:rtl/>
        </w:rPr>
        <w:t>الإطار العام ل</w:t>
      </w:r>
      <w:r w:rsidRPr="00E506D1">
        <w:rPr>
          <w:rFonts w:ascii="Sakkal Majalla" w:hAnsi="Sakkal Majalla" w:cs="Sakkal Majalla" w:hint="cs"/>
          <w:noProof/>
          <w:sz w:val="36"/>
          <w:szCs w:val="36"/>
          <w:rtl/>
        </w:rPr>
        <w:t xml:space="preserve">هذه الدراسة، يقوم الباحث بالتعريف وصياغة أهم مقاصد الدراسة وأهدافها، مما يجعل القارئ لهذه الرسالة يخرج بمفاهيم واقعية عن نتائجها، حيث </w:t>
      </w:r>
      <w:r w:rsidRPr="00E506D1">
        <w:rPr>
          <w:rFonts w:ascii="Sakkal Majalla" w:hAnsi="Sakkal Majalla" w:cs="Sakkal Majalla"/>
          <w:noProof/>
          <w:sz w:val="36"/>
          <w:szCs w:val="36"/>
          <w:rtl/>
        </w:rPr>
        <w:t xml:space="preserve">يعتبر هذا </w:t>
      </w:r>
      <w:r w:rsidRPr="00E506D1">
        <w:rPr>
          <w:rFonts w:ascii="Sakkal Majalla" w:hAnsi="Sakkal Majalla" w:cs="Sakkal Majalla" w:hint="cs"/>
          <w:noProof/>
          <w:sz w:val="36"/>
          <w:szCs w:val="36"/>
          <w:rtl/>
        </w:rPr>
        <w:t xml:space="preserve">الجانب من الدراسة بمثابة </w:t>
      </w:r>
      <w:r w:rsidRPr="00E506D1">
        <w:rPr>
          <w:rFonts w:ascii="Sakkal Majalla" w:hAnsi="Sakkal Majalla" w:cs="Sakkal Majalla"/>
          <w:noProof/>
          <w:sz w:val="36"/>
          <w:szCs w:val="36"/>
          <w:rtl/>
        </w:rPr>
        <w:t>قالب يساعد في تنظيم وترتيب الخطوات ال</w:t>
      </w:r>
      <w:r w:rsidRPr="00E506D1">
        <w:rPr>
          <w:rFonts w:ascii="Sakkal Majalla" w:hAnsi="Sakkal Majalla" w:cs="Sakkal Majalla" w:hint="cs"/>
          <w:noProof/>
          <w:sz w:val="36"/>
          <w:szCs w:val="36"/>
          <w:rtl/>
        </w:rPr>
        <w:t>تي قام الباحث باتباعها من خلال بحثه الميداني</w:t>
      </w:r>
      <w:r w:rsidRPr="00E506D1">
        <w:rPr>
          <w:rFonts w:ascii="Sakkal Majalla" w:hAnsi="Sakkal Majalla" w:cs="Sakkal Majalla"/>
          <w:noProof/>
          <w:sz w:val="36"/>
          <w:szCs w:val="36"/>
          <w:rtl/>
        </w:rPr>
        <w:t xml:space="preserve">. </w:t>
      </w:r>
      <w:r w:rsidRPr="00E506D1">
        <w:rPr>
          <w:rFonts w:ascii="Sakkal Majalla" w:hAnsi="Sakkal Majalla" w:cs="Sakkal Majalla" w:hint="cs"/>
          <w:noProof/>
          <w:sz w:val="36"/>
          <w:szCs w:val="36"/>
          <w:rtl/>
        </w:rPr>
        <w:t>ومن خلال الإطار العام للبحث يمكن التعرف على المكونات الأساسية البحث</w:t>
      </w:r>
      <w:r w:rsidRPr="00E506D1">
        <w:rPr>
          <w:rFonts w:ascii="Sakkal Majalla" w:hAnsi="Sakkal Majalla" w:cs="Sakkal Majalla"/>
          <w:noProof/>
          <w:sz w:val="36"/>
          <w:szCs w:val="36"/>
          <w:rtl/>
        </w:rPr>
        <w:t xml:space="preserve"> بشكل واضح ومنظم.</w:t>
      </w:r>
      <w:r w:rsidRPr="00E506D1">
        <w:rPr>
          <w:rFonts w:ascii="Sakkal Majalla" w:hAnsi="Sakkal Majalla" w:cs="Sakkal Majalla" w:hint="cs"/>
          <w:noProof/>
          <w:sz w:val="36"/>
          <w:szCs w:val="36"/>
          <w:rtl/>
        </w:rPr>
        <w:t xml:space="preserve"> ومن خلال الخطوات اللاحقة لهذا البحث يمكننا </w:t>
      </w:r>
      <w:r w:rsidRPr="00E506D1">
        <w:rPr>
          <w:rFonts w:ascii="Sakkal Majalla" w:hAnsi="Sakkal Majalla" w:cs="Sakkal Majalla"/>
          <w:noProof/>
          <w:sz w:val="36"/>
          <w:szCs w:val="36"/>
          <w:rtl/>
        </w:rPr>
        <w:t xml:space="preserve">تحديد مشكلة </w:t>
      </w:r>
      <w:r w:rsidRPr="00E506D1">
        <w:rPr>
          <w:rFonts w:ascii="Sakkal Majalla" w:hAnsi="Sakkal Majalla" w:cs="Sakkal Majalla" w:hint="cs"/>
          <w:noProof/>
          <w:sz w:val="36"/>
          <w:szCs w:val="36"/>
          <w:rtl/>
        </w:rPr>
        <w:t xml:space="preserve">الدراسة </w:t>
      </w:r>
      <w:r w:rsidRPr="00E506D1">
        <w:rPr>
          <w:rFonts w:ascii="Sakkal Majalla" w:hAnsi="Sakkal Majalla" w:cs="Sakkal Majalla"/>
          <w:noProof/>
          <w:sz w:val="36"/>
          <w:szCs w:val="36"/>
          <w:rtl/>
        </w:rPr>
        <w:t xml:space="preserve">المراد البحث </w:t>
      </w:r>
      <w:r w:rsidRPr="00E506D1">
        <w:rPr>
          <w:rFonts w:ascii="Sakkal Majalla" w:hAnsi="Sakkal Majalla" w:cs="Sakkal Majalla" w:hint="cs"/>
          <w:noProof/>
          <w:sz w:val="36"/>
          <w:szCs w:val="36"/>
          <w:rtl/>
        </w:rPr>
        <w:t>حوله</w:t>
      </w:r>
      <w:r w:rsidRPr="00E506D1">
        <w:rPr>
          <w:rFonts w:ascii="Sakkal Majalla" w:hAnsi="Sakkal Majalla" w:cs="Sakkal Majalla"/>
          <w:noProof/>
          <w:sz w:val="36"/>
          <w:szCs w:val="36"/>
          <w:rtl/>
        </w:rPr>
        <w:t>ا، و</w:t>
      </w:r>
      <w:r w:rsidRPr="00E506D1">
        <w:rPr>
          <w:rFonts w:ascii="Sakkal Majalla" w:hAnsi="Sakkal Majalla" w:cs="Sakkal Majalla" w:hint="cs"/>
          <w:noProof/>
          <w:sz w:val="36"/>
          <w:szCs w:val="36"/>
          <w:rtl/>
        </w:rPr>
        <w:t xml:space="preserve">كذلك </w:t>
      </w:r>
      <w:r w:rsidRPr="00E506D1">
        <w:rPr>
          <w:rFonts w:ascii="Sakkal Majalla" w:hAnsi="Sakkal Majalla" w:cs="Sakkal Majalla"/>
          <w:noProof/>
          <w:sz w:val="36"/>
          <w:szCs w:val="36"/>
          <w:rtl/>
        </w:rPr>
        <w:t>توضيح أهداف الدراسة، و</w:t>
      </w:r>
      <w:r w:rsidRPr="00E506D1">
        <w:rPr>
          <w:rFonts w:ascii="Sakkal Majalla" w:hAnsi="Sakkal Majalla" w:cs="Sakkal Majalla" w:hint="cs"/>
          <w:noProof/>
          <w:sz w:val="36"/>
          <w:szCs w:val="36"/>
          <w:rtl/>
        </w:rPr>
        <w:t xml:space="preserve">التعريف بأهمية الدراسة، وأيضاً التعرف على أهم محددات الدراسة من الجوانب المختلفة لها </w:t>
      </w:r>
      <w:r w:rsidR="00A14825">
        <w:rPr>
          <w:rFonts w:ascii="Sakkal Majalla" w:hAnsi="Sakkal Majalla" w:cs="Sakkal Majalla" w:hint="cs"/>
          <w:noProof/>
          <w:sz w:val="36"/>
          <w:szCs w:val="36"/>
          <w:rtl/>
        </w:rPr>
        <w:t>،</w:t>
      </w:r>
      <w:r w:rsidRPr="00E506D1">
        <w:rPr>
          <w:rFonts w:ascii="Sakkal Majalla" w:hAnsi="Sakkal Majalla" w:cs="Sakkal Majalla"/>
          <w:noProof/>
          <w:sz w:val="36"/>
          <w:szCs w:val="36"/>
          <w:rtl/>
        </w:rPr>
        <w:t>الموضوعية والزمانية والمكانية</w:t>
      </w:r>
      <w:r w:rsidRPr="00E506D1">
        <w:rPr>
          <w:rFonts w:ascii="Sakkal Majalla" w:hAnsi="Sakkal Majalla" w:cs="Sakkal Majalla" w:hint="cs"/>
          <w:noProof/>
          <w:sz w:val="36"/>
          <w:szCs w:val="36"/>
          <w:rtl/>
        </w:rPr>
        <w:t xml:space="preserve"> وأخيراً اقتراح و</w:t>
      </w:r>
      <w:r w:rsidRPr="00E506D1">
        <w:rPr>
          <w:rFonts w:ascii="Sakkal Majalla" w:hAnsi="Sakkal Majalla" w:cs="Sakkal Majalla"/>
          <w:noProof/>
          <w:sz w:val="36"/>
          <w:szCs w:val="36"/>
          <w:rtl/>
        </w:rPr>
        <w:t xml:space="preserve">تحديد الفترة الزمنية المطلوبة </w:t>
      </w:r>
      <w:r w:rsidRPr="00E506D1">
        <w:rPr>
          <w:rFonts w:ascii="Sakkal Majalla" w:hAnsi="Sakkal Majalla" w:cs="Sakkal Majalla" w:hint="cs"/>
          <w:noProof/>
          <w:sz w:val="36"/>
          <w:szCs w:val="36"/>
          <w:rtl/>
        </w:rPr>
        <w:t xml:space="preserve">التي من خلالها يمكن </w:t>
      </w:r>
      <w:r w:rsidRPr="00E506D1">
        <w:rPr>
          <w:rFonts w:ascii="Sakkal Majalla" w:hAnsi="Sakkal Majalla" w:cs="Sakkal Majalla"/>
          <w:noProof/>
          <w:sz w:val="36"/>
          <w:szCs w:val="36"/>
          <w:rtl/>
        </w:rPr>
        <w:t xml:space="preserve">إنجاز </w:t>
      </w:r>
      <w:r w:rsidRPr="00E506D1">
        <w:rPr>
          <w:rFonts w:ascii="Sakkal Majalla" w:hAnsi="Sakkal Majalla" w:cs="Sakkal Majalla" w:hint="cs"/>
          <w:noProof/>
          <w:sz w:val="36"/>
          <w:szCs w:val="36"/>
          <w:rtl/>
        </w:rPr>
        <w:t xml:space="preserve">هذه الدراسة </w:t>
      </w:r>
      <w:r w:rsidRPr="00E506D1">
        <w:rPr>
          <w:rFonts w:ascii="Sakkal Majalla" w:hAnsi="Sakkal Majalla" w:cs="Sakkal Majalla"/>
          <w:noProof/>
          <w:sz w:val="36"/>
          <w:szCs w:val="36"/>
          <w:rtl/>
        </w:rPr>
        <w:t>بشكل كامل</w:t>
      </w:r>
      <w:r w:rsidRPr="00E506D1">
        <w:rPr>
          <w:rFonts w:ascii="Sakkal Majalla" w:hAnsi="Sakkal Majalla" w:cs="Sakkal Majalla"/>
          <w:noProof/>
          <w:sz w:val="36"/>
          <w:szCs w:val="36"/>
        </w:rPr>
        <w:t>.</w:t>
      </w:r>
      <w:r w:rsidRPr="00E506D1">
        <w:rPr>
          <w:rFonts w:ascii="Sakkal Majalla" w:hAnsi="Sakkal Majalla" w:cs="Sakkal Majalla"/>
          <w:noProof/>
          <w:sz w:val="36"/>
          <w:szCs w:val="36"/>
          <w:rtl/>
        </w:rPr>
        <w:t xml:space="preserve"> </w:t>
      </w:r>
    </w:p>
    <w:p w14:paraId="5DF26F3E" w14:textId="532DBB24" w:rsidR="00975038" w:rsidRDefault="00975038" w:rsidP="008B3D54">
      <w:pPr>
        <w:tabs>
          <w:tab w:val="num" w:pos="720"/>
        </w:tabs>
        <w:spacing w:before="120" w:after="120" w:line="240" w:lineRule="auto"/>
        <w:ind w:firstLine="432"/>
        <w:jc w:val="mediumKashida"/>
        <w:rPr>
          <w:rFonts w:ascii="Sakkal Majalla" w:hAnsi="Sakkal Majalla" w:cs="Sakkal Majalla"/>
          <w:noProof/>
          <w:sz w:val="36"/>
          <w:szCs w:val="36"/>
          <w:rtl/>
        </w:rPr>
      </w:pPr>
      <w:r>
        <w:rPr>
          <w:rFonts w:ascii="Sakkal Majalla" w:hAnsi="Sakkal Majalla" w:cs="Sakkal Majalla" w:hint="cs"/>
          <w:noProof/>
          <w:sz w:val="36"/>
          <w:szCs w:val="36"/>
          <w:rtl/>
        </w:rPr>
        <w:t xml:space="preserve">هنالك حاجة ملحة لتقييم أداء المؤسسات الخدمية والصحية، ويتم ذلك بتقييم الموارد </w:t>
      </w:r>
      <w:r w:rsidR="008308B9">
        <w:rPr>
          <w:rFonts w:ascii="Sakkal Majalla" w:hAnsi="Sakkal Majalla" w:cs="Sakkal Majalla" w:hint="cs"/>
          <w:noProof/>
          <w:sz w:val="36"/>
          <w:szCs w:val="36"/>
          <w:rtl/>
        </w:rPr>
        <w:t xml:space="preserve">البشرية والمادية، من أجل تقليل الهدر وتقديم خدمات ذات جودة عالية. ويعلم الجميع أن هذه المؤسسات </w:t>
      </w:r>
      <w:r w:rsidR="008308B9" w:rsidRPr="00B247A3">
        <w:rPr>
          <w:rFonts w:ascii="Sakkal Majalla" w:hAnsi="Sakkal Majalla" w:cs="Sakkal Majalla" w:hint="cs"/>
          <w:noProof/>
          <w:sz w:val="36"/>
          <w:szCs w:val="36"/>
          <w:rtl/>
        </w:rPr>
        <w:t>الص</w:t>
      </w:r>
      <w:r w:rsidR="00D65FE7" w:rsidRPr="00B247A3">
        <w:rPr>
          <w:rFonts w:ascii="Sakkal Majalla" w:hAnsi="Sakkal Majalla" w:cs="Sakkal Majalla" w:hint="cs"/>
          <w:noProof/>
          <w:sz w:val="36"/>
          <w:szCs w:val="36"/>
          <w:rtl/>
        </w:rPr>
        <w:t>ح</w:t>
      </w:r>
      <w:r w:rsidR="008308B9" w:rsidRPr="00B247A3">
        <w:rPr>
          <w:rFonts w:ascii="Sakkal Majalla" w:hAnsi="Sakkal Majalla" w:cs="Sakkal Majalla" w:hint="cs"/>
          <w:noProof/>
          <w:sz w:val="36"/>
          <w:szCs w:val="36"/>
          <w:rtl/>
        </w:rPr>
        <w:t>ية</w:t>
      </w:r>
      <w:r w:rsidR="008308B9">
        <w:rPr>
          <w:rFonts w:ascii="Sakkal Majalla" w:hAnsi="Sakkal Majalla" w:cs="Sakkal Majalla" w:hint="cs"/>
          <w:noProof/>
          <w:sz w:val="36"/>
          <w:szCs w:val="36"/>
          <w:rtl/>
        </w:rPr>
        <w:t xml:space="preserve"> تواجه تحديات وصعاب كثيرة تحتاج إلى المتابعة المستمرة وتذليل الصعاب التي تواجه تلك المؤسسات </w:t>
      </w:r>
      <w:r w:rsidR="002A7DDB">
        <w:rPr>
          <w:rFonts w:ascii="Sakkal Majalla" w:hAnsi="Sakkal Majalla" w:cs="Sakkal Majalla" w:hint="cs"/>
          <w:noProof/>
          <w:sz w:val="36"/>
          <w:szCs w:val="36"/>
          <w:rtl/>
        </w:rPr>
        <w:t>بأسلوب علمي دقيق ومرونة عالية في اللوائح والتشريعات الداخلية، وأن تعمل على مؤاكبة المستجدات العلمية والتعقيدات التي ت</w:t>
      </w:r>
      <w:r w:rsidR="004B49EC">
        <w:rPr>
          <w:rFonts w:ascii="Sakkal Majalla" w:hAnsi="Sakkal Majalla" w:cs="Sakkal Majalla" w:hint="cs"/>
          <w:noProof/>
          <w:sz w:val="36"/>
          <w:szCs w:val="36"/>
          <w:rtl/>
        </w:rPr>
        <w:t>صاحب المجتمع واحتيجاته المتعددة، حتى يشعر المستفيد بأن ما يتحصل عليه من الخدمات الصحية تشبع رغباته وتلبي احتياجاته وبالتالي حصولهم على أعلى جودة من الخدمات المقدمة لهم (</w:t>
      </w:r>
      <w:r w:rsidR="004B49EC" w:rsidRPr="009F40C1">
        <w:rPr>
          <w:rFonts w:ascii="Sakkal Majalla" w:hAnsi="Sakkal Majalla" w:cs="Sakkal Majalla" w:hint="cs"/>
          <w:noProof/>
          <w:sz w:val="36"/>
          <w:szCs w:val="36"/>
          <w:rtl/>
        </w:rPr>
        <w:t>درة وآخرون</w:t>
      </w:r>
      <w:r w:rsidR="004B49EC">
        <w:rPr>
          <w:rFonts w:ascii="Sakkal Majalla" w:hAnsi="Sakkal Majalla" w:cs="Sakkal Majalla" w:hint="cs"/>
          <w:noProof/>
          <w:sz w:val="36"/>
          <w:szCs w:val="36"/>
          <w:rtl/>
        </w:rPr>
        <w:t>: 2018م، ص 359).</w:t>
      </w:r>
    </w:p>
    <w:p w14:paraId="28854F3F" w14:textId="1E1EECFD" w:rsidR="00590F99" w:rsidRDefault="00590F99" w:rsidP="006C5113">
      <w:pPr>
        <w:tabs>
          <w:tab w:val="num" w:pos="720"/>
        </w:tabs>
        <w:spacing w:before="120" w:after="120" w:line="240" w:lineRule="auto"/>
        <w:ind w:firstLine="432"/>
        <w:jc w:val="mediumKashida"/>
        <w:rPr>
          <w:rFonts w:ascii="Sakkal Majalla" w:hAnsi="Sakkal Majalla" w:cs="Sakkal Majalla"/>
          <w:noProof/>
          <w:sz w:val="36"/>
          <w:szCs w:val="36"/>
          <w:rtl/>
        </w:rPr>
      </w:pPr>
      <w:r>
        <w:rPr>
          <w:rFonts w:ascii="Sakkal Majalla" w:hAnsi="Sakkal Majalla" w:cs="Sakkal Majalla" w:hint="cs"/>
          <w:noProof/>
          <w:sz w:val="36"/>
          <w:szCs w:val="36"/>
          <w:rtl/>
        </w:rPr>
        <w:lastRenderedPageBreak/>
        <w:t xml:space="preserve">جميع </w:t>
      </w:r>
      <w:r w:rsidRPr="00590F99">
        <w:rPr>
          <w:rFonts w:ascii="Sakkal Majalla" w:hAnsi="Sakkal Majalla" w:cs="Sakkal Majalla"/>
          <w:noProof/>
          <w:sz w:val="36"/>
          <w:szCs w:val="36"/>
          <w:rtl/>
        </w:rPr>
        <w:t xml:space="preserve">المؤسسات الصحية </w:t>
      </w:r>
      <w:r>
        <w:rPr>
          <w:rFonts w:ascii="Sakkal Majalla" w:hAnsi="Sakkal Majalla" w:cs="Sakkal Majalla" w:hint="cs"/>
          <w:noProof/>
          <w:sz w:val="36"/>
          <w:szCs w:val="36"/>
          <w:rtl/>
        </w:rPr>
        <w:t xml:space="preserve">تعمل </w:t>
      </w:r>
      <w:r>
        <w:rPr>
          <w:rFonts w:ascii="Sakkal Majalla" w:hAnsi="Sakkal Majalla" w:cs="Sakkal Majalla"/>
          <w:noProof/>
          <w:sz w:val="36"/>
          <w:szCs w:val="36"/>
          <w:rtl/>
        </w:rPr>
        <w:t>اليوم إلى ت</w:t>
      </w:r>
      <w:r w:rsidRPr="00590F99">
        <w:rPr>
          <w:rFonts w:ascii="Sakkal Majalla" w:hAnsi="Sakkal Majalla" w:cs="Sakkal Majalla"/>
          <w:noProof/>
          <w:sz w:val="36"/>
          <w:szCs w:val="36"/>
          <w:rtl/>
        </w:rPr>
        <w:t xml:space="preserve">قديم خدمة صحية للمرضى مع مراعاة تكلفة إقتصادية تضمن لها إستغلال رشيد لمواردها مع ضمان جودة متكاملة لهذه الخدمة تستجيب لرغبات </w:t>
      </w:r>
      <w:r w:rsidR="005D263E">
        <w:rPr>
          <w:rFonts w:ascii="Sakkal Majalla" w:hAnsi="Sakkal Majalla" w:cs="Sakkal Majalla" w:hint="cs"/>
          <w:noProof/>
          <w:sz w:val="36"/>
          <w:szCs w:val="36"/>
          <w:rtl/>
        </w:rPr>
        <w:t>المستفيدين من هذه الخدمات</w:t>
      </w:r>
      <w:r w:rsidRPr="00590F99">
        <w:rPr>
          <w:rFonts w:ascii="Sakkal Majalla" w:hAnsi="Sakkal Majalla" w:cs="Sakkal Majalla"/>
          <w:noProof/>
          <w:sz w:val="36"/>
          <w:szCs w:val="36"/>
          <w:rtl/>
        </w:rPr>
        <w:t xml:space="preserve"> في الحصول على الخدمة المناسبة في الوقت المحدد وبأفضل النتائج، </w:t>
      </w:r>
      <w:r w:rsidR="00922C24">
        <w:rPr>
          <w:rFonts w:ascii="Sakkal Majalla" w:hAnsi="Sakkal Majalla" w:cs="Sakkal Majalla" w:hint="cs"/>
          <w:noProof/>
          <w:sz w:val="36"/>
          <w:szCs w:val="36"/>
          <w:rtl/>
        </w:rPr>
        <w:t>لذلك من الضروري</w:t>
      </w:r>
      <w:r w:rsidRPr="00590F99">
        <w:rPr>
          <w:rFonts w:ascii="Sakkal Majalla" w:hAnsi="Sakkal Majalla" w:cs="Sakkal Majalla"/>
          <w:noProof/>
          <w:sz w:val="36"/>
          <w:szCs w:val="36"/>
          <w:rtl/>
        </w:rPr>
        <w:t xml:space="preserve"> أن تكون جودة الخدمة الصحية هي</w:t>
      </w:r>
      <w:r w:rsidR="00922C24">
        <w:rPr>
          <w:rFonts w:ascii="Sakkal Majalla" w:hAnsi="Sakkal Majalla" w:cs="Sakkal Majalla"/>
          <w:noProof/>
          <w:sz w:val="36"/>
          <w:szCs w:val="36"/>
          <w:rtl/>
        </w:rPr>
        <w:t xml:space="preserve"> القاعدة الاساسية التي تعتمدها </w:t>
      </w:r>
      <w:r w:rsidRPr="00590F99">
        <w:rPr>
          <w:rFonts w:ascii="Sakkal Majalla" w:hAnsi="Sakkal Majalla" w:cs="Sakkal Majalla"/>
          <w:noProof/>
          <w:sz w:val="36"/>
          <w:szCs w:val="36"/>
          <w:rtl/>
        </w:rPr>
        <w:t xml:space="preserve">إدارة </w:t>
      </w:r>
      <w:r w:rsidR="00922C24">
        <w:rPr>
          <w:rFonts w:ascii="Sakkal Majalla" w:hAnsi="Sakkal Majalla" w:cs="Sakkal Majalla" w:hint="cs"/>
          <w:noProof/>
          <w:sz w:val="36"/>
          <w:szCs w:val="36"/>
          <w:rtl/>
        </w:rPr>
        <w:t xml:space="preserve">الالتزام </w:t>
      </w:r>
      <w:r w:rsidRPr="00590F99">
        <w:rPr>
          <w:rFonts w:ascii="Sakkal Majalla" w:hAnsi="Sakkal Majalla" w:cs="Sakkal Majalla"/>
          <w:noProof/>
          <w:sz w:val="36"/>
          <w:szCs w:val="36"/>
          <w:rtl/>
        </w:rPr>
        <w:t xml:space="preserve">للوصول لتحقيق </w:t>
      </w:r>
      <w:r w:rsidR="005028EB">
        <w:rPr>
          <w:rFonts w:ascii="Sakkal Majalla" w:hAnsi="Sakkal Majalla" w:cs="Sakkal Majalla" w:hint="cs"/>
          <w:noProof/>
          <w:sz w:val="36"/>
          <w:szCs w:val="36"/>
          <w:rtl/>
        </w:rPr>
        <w:t>جودة في ال</w:t>
      </w:r>
      <w:r w:rsidR="005028EB">
        <w:rPr>
          <w:rFonts w:ascii="Sakkal Majalla" w:hAnsi="Sakkal Majalla" w:cs="Sakkal Majalla"/>
          <w:noProof/>
          <w:sz w:val="36"/>
          <w:szCs w:val="36"/>
          <w:rtl/>
        </w:rPr>
        <w:t xml:space="preserve">خدمات </w:t>
      </w:r>
      <w:r w:rsidR="005028EB">
        <w:rPr>
          <w:rFonts w:ascii="Sakkal Majalla" w:hAnsi="Sakkal Majalla" w:cs="Sakkal Majalla" w:hint="cs"/>
          <w:noProof/>
          <w:sz w:val="36"/>
          <w:szCs w:val="36"/>
          <w:rtl/>
        </w:rPr>
        <w:t>المقدمة</w:t>
      </w:r>
      <w:r w:rsidRPr="00590F99">
        <w:rPr>
          <w:rFonts w:ascii="Sakkal Majalla" w:hAnsi="Sakkal Majalla" w:cs="Sakkal Majalla"/>
          <w:noProof/>
          <w:sz w:val="36"/>
          <w:szCs w:val="36"/>
          <w:rtl/>
        </w:rPr>
        <w:t xml:space="preserve">، حيث أن </w:t>
      </w:r>
      <w:r w:rsidR="005028EB">
        <w:rPr>
          <w:rFonts w:ascii="Sakkal Majalla" w:hAnsi="Sakkal Majalla" w:cs="Sakkal Majalla" w:hint="cs"/>
          <w:noProof/>
          <w:sz w:val="36"/>
          <w:szCs w:val="36"/>
          <w:rtl/>
        </w:rPr>
        <w:t>طالب الخدمة 0المستفيد</w:t>
      </w:r>
      <w:r w:rsidRPr="00590F99">
        <w:rPr>
          <w:rFonts w:ascii="Sakkal Majalla" w:hAnsi="Sakkal Majalla" w:cs="Sakkal Majalla"/>
          <w:noProof/>
          <w:sz w:val="36"/>
          <w:szCs w:val="36"/>
          <w:rtl/>
        </w:rPr>
        <w:t xml:space="preserve"> وم</w:t>
      </w:r>
      <w:r w:rsidR="005028EB">
        <w:rPr>
          <w:rFonts w:ascii="Sakkal Majalla" w:hAnsi="Sakkal Majalla" w:cs="Sakkal Majalla" w:hint="cs"/>
          <w:noProof/>
          <w:sz w:val="36"/>
          <w:szCs w:val="36"/>
          <w:rtl/>
        </w:rPr>
        <w:t>قدم</w:t>
      </w:r>
      <w:r w:rsidRPr="00590F99">
        <w:rPr>
          <w:rFonts w:ascii="Sakkal Majalla" w:hAnsi="Sakkal Majalla" w:cs="Sakkal Majalla"/>
          <w:noProof/>
          <w:sz w:val="36"/>
          <w:szCs w:val="36"/>
          <w:rtl/>
        </w:rPr>
        <w:t>و الخدمات الصحية على حد السواء يطالبون بأن تكون الخدمات الصحية بالجودة ال</w:t>
      </w:r>
      <w:r w:rsidR="00F94F57">
        <w:rPr>
          <w:rFonts w:ascii="Sakkal Majalla" w:hAnsi="Sakkal Majalla" w:cs="Sakkal Majalla" w:hint="cs"/>
          <w:noProof/>
          <w:sz w:val="36"/>
          <w:szCs w:val="36"/>
          <w:rtl/>
        </w:rPr>
        <w:t>م</w:t>
      </w:r>
      <w:r w:rsidRPr="00590F99">
        <w:rPr>
          <w:rFonts w:ascii="Sakkal Majalla" w:hAnsi="Sakkal Majalla" w:cs="Sakkal Majalla"/>
          <w:noProof/>
          <w:sz w:val="36"/>
          <w:szCs w:val="36"/>
          <w:rtl/>
        </w:rPr>
        <w:t xml:space="preserve">طلوبة التي تتناسب </w:t>
      </w:r>
      <w:r w:rsidR="00B5155C" w:rsidRPr="00A741FE">
        <w:rPr>
          <w:rFonts w:ascii="Sakkal Majalla" w:hAnsi="Sakkal Majalla" w:cs="Sakkal Majalla" w:hint="cs"/>
          <w:noProof/>
          <w:sz w:val="36"/>
          <w:szCs w:val="36"/>
          <w:rtl/>
        </w:rPr>
        <w:t>واحتياجات</w:t>
      </w:r>
      <w:r w:rsidR="00B5155C">
        <w:rPr>
          <w:rFonts w:ascii="Sakkal Majalla" w:hAnsi="Sakkal Majalla" w:cs="Sakkal Majalla" w:hint="cs"/>
          <w:noProof/>
          <w:sz w:val="36"/>
          <w:szCs w:val="36"/>
          <w:rtl/>
        </w:rPr>
        <w:t xml:space="preserve"> </w:t>
      </w:r>
      <w:r w:rsidR="00F94F57">
        <w:rPr>
          <w:rFonts w:ascii="Sakkal Majalla" w:hAnsi="Sakkal Majalla" w:cs="Sakkal Majalla" w:hint="cs"/>
          <w:noProof/>
          <w:sz w:val="36"/>
          <w:szCs w:val="36"/>
          <w:rtl/>
        </w:rPr>
        <w:t>الجميع</w:t>
      </w:r>
      <w:r w:rsidR="00D86C5E">
        <w:rPr>
          <w:rFonts w:ascii="Sakkal Majalla" w:hAnsi="Sakkal Majalla" w:cs="Sakkal Majalla" w:hint="cs"/>
          <w:noProof/>
          <w:sz w:val="36"/>
          <w:szCs w:val="36"/>
          <w:rtl/>
        </w:rPr>
        <w:t>، وهنا يمكن أن ت</w:t>
      </w:r>
      <w:r w:rsidR="009044A8">
        <w:rPr>
          <w:rFonts w:ascii="Sakkal Majalla" w:hAnsi="Sakkal Majalla" w:cs="Sakkal Majalla" w:hint="cs"/>
          <w:noProof/>
          <w:sz w:val="36"/>
          <w:szCs w:val="36"/>
          <w:rtl/>
        </w:rPr>
        <w:t>حقيق ال</w:t>
      </w:r>
      <w:r w:rsidR="00D86C5E">
        <w:rPr>
          <w:rFonts w:ascii="Sakkal Majalla" w:hAnsi="Sakkal Majalla" w:cs="Sakkal Majalla" w:hint="cs"/>
          <w:noProof/>
          <w:sz w:val="36"/>
          <w:szCs w:val="36"/>
          <w:rtl/>
        </w:rPr>
        <w:t xml:space="preserve">جودة </w:t>
      </w:r>
      <w:r w:rsidR="009044A8">
        <w:rPr>
          <w:rFonts w:ascii="Sakkal Majalla" w:hAnsi="Sakkal Majalla" w:cs="Sakkal Majalla" w:hint="cs"/>
          <w:noProof/>
          <w:sz w:val="36"/>
          <w:szCs w:val="36"/>
          <w:rtl/>
        </w:rPr>
        <w:t xml:space="preserve">يصبح </w:t>
      </w:r>
      <w:r w:rsidR="00D86C5E">
        <w:rPr>
          <w:rFonts w:ascii="Sakkal Majalla" w:hAnsi="Sakkal Majalla" w:cs="Sakkal Majalla" w:hint="cs"/>
          <w:noProof/>
          <w:sz w:val="36"/>
          <w:szCs w:val="36"/>
          <w:rtl/>
        </w:rPr>
        <w:t xml:space="preserve">مطلباً </w:t>
      </w:r>
      <w:r w:rsidR="009044A8">
        <w:rPr>
          <w:rFonts w:ascii="Sakkal Majalla" w:hAnsi="Sakkal Majalla" w:cs="Sakkal Majalla" w:hint="cs"/>
          <w:noProof/>
          <w:sz w:val="36"/>
          <w:szCs w:val="36"/>
          <w:rtl/>
        </w:rPr>
        <w:t xml:space="preserve">أساسياً تحرص الحكومات على </w:t>
      </w:r>
      <w:r w:rsidR="00217B58">
        <w:rPr>
          <w:rFonts w:ascii="Sakkal Majalla" w:hAnsi="Sakkal Majalla" w:cs="Sakkal Majalla" w:hint="cs"/>
          <w:noProof/>
          <w:sz w:val="36"/>
          <w:szCs w:val="36"/>
          <w:rtl/>
        </w:rPr>
        <w:t>الوصول إليه وهو ما تؤكد عليه توجهات منظمات الأمم المتحدة وعلى رأسها هيئة الصحة العالمية (مايده ولكمونه: 2022م، ص 1328)</w:t>
      </w:r>
      <w:r w:rsidRPr="00590F99">
        <w:rPr>
          <w:rFonts w:ascii="Sakkal Majalla" w:hAnsi="Sakkal Majalla" w:cs="Sakkal Majalla"/>
          <w:noProof/>
          <w:sz w:val="36"/>
          <w:szCs w:val="36"/>
          <w:rtl/>
        </w:rPr>
        <w:t xml:space="preserve">. </w:t>
      </w:r>
      <w:r w:rsidR="00DA54FD">
        <w:rPr>
          <w:rFonts w:ascii="Sakkal Majalla" w:hAnsi="Sakkal Majalla" w:cs="Sakkal Majalla" w:hint="cs"/>
          <w:noProof/>
          <w:sz w:val="36"/>
          <w:szCs w:val="36"/>
          <w:rtl/>
        </w:rPr>
        <w:t xml:space="preserve">كما أنه من المهم جداً على إدارة المؤسسات الصحية أن تتم عملية تقييم الأداء بصورة مستمرة وفق آلية تنظيمية ذات تصميم علمي دقيق </w:t>
      </w:r>
      <w:r w:rsidR="00E87F8E">
        <w:rPr>
          <w:rFonts w:ascii="Sakkal Majalla" w:hAnsi="Sakkal Majalla" w:cs="Sakkal Majalla" w:hint="cs"/>
          <w:noProof/>
          <w:sz w:val="36"/>
          <w:szCs w:val="36"/>
          <w:rtl/>
        </w:rPr>
        <w:t>لجميع الأنشطة ومخرجاتها، باعتبار أن هذه العملية التقييمة تعتبر من أبرز المهام الأساسية للعملية الإدارية (عبد ا</w:t>
      </w:r>
      <w:r w:rsidR="00340135">
        <w:rPr>
          <w:rFonts w:ascii="Sakkal Majalla" w:hAnsi="Sakkal Majalla" w:cs="Sakkal Majalla" w:hint="cs"/>
          <w:noProof/>
          <w:sz w:val="36"/>
          <w:szCs w:val="36"/>
          <w:rtl/>
        </w:rPr>
        <w:t>ل</w:t>
      </w:r>
      <w:r w:rsidR="00E87F8E">
        <w:rPr>
          <w:rFonts w:ascii="Sakkal Majalla" w:hAnsi="Sakkal Majalla" w:cs="Sakkal Majalla" w:hint="cs"/>
          <w:noProof/>
          <w:sz w:val="36"/>
          <w:szCs w:val="36"/>
          <w:rtl/>
        </w:rPr>
        <w:t>قادر: 2015م، ص 3).</w:t>
      </w:r>
    </w:p>
    <w:p w14:paraId="015B2D4E" w14:textId="77777777" w:rsidR="006A7869" w:rsidRPr="00E506D1" w:rsidRDefault="006A7869" w:rsidP="006C5113">
      <w:pPr>
        <w:tabs>
          <w:tab w:val="num" w:pos="720"/>
        </w:tabs>
        <w:spacing w:before="120" w:after="120" w:line="240" w:lineRule="auto"/>
        <w:ind w:firstLine="432"/>
        <w:jc w:val="mediumKashida"/>
        <w:rPr>
          <w:rFonts w:ascii="Sakkal Majalla" w:hAnsi="Sakkal Majalla" w:cs="Sakkal Majalla"/>
          <w:noProof/>
          <w:sz w:val="36"/>
          <w:szCs w:val="36"/>
        </w:rPr>
      </w:pPr>
      <w:r w:rsidRPr="00E506D1">
        <w:rPr>
          <w:rFonts w:ascii="Sakkal Majalla" w:hAnsi="Sakkal Majalla" w:cs="Sakkal Majalla"/>
          <w:noProof/>
          <w:sz w:val="36"/>
          <w:szCs w:val="36"/>
          <w:rtl/>
        </w:rPr>
        <w:t>تعتبر إدارة الالتزام في وزارة الصحة أحد الأعمدة الأساسية التي تسهم في تعزيز جودة الخدمات الصحية وضمان الامتثال للأنظمة واللوائح القانونية للقطاع الخاص والعام</w:t>
      </w:r>
    </w:p>
    <w:p w14:paraId="21E5AF54" w14:textId="3997A1CC" w:rsidR="006A7869" w:rsidRPr="00E506D1" w:rsidRDefault="006A7869" w:rsidP="006C5113">
      <w:pPr>
        <w:tabs>
          <w:tab w:val="num" w:pos="720"/>
        </w:tabs>
        <w:spacing w:before="120" w:after="120" w:line="240" w:lineRule="auto"/>
        <w:ind w:firstLine="432"/>
        <w:jc w:val="mediumKashida"/>
        <w:rPr>
          <w:rFonts w:ascii="Sakkal Majalla" w:hAnsi="Sakkal Majalla" w:cs="Sakkal Majalla"/>
          <w:noProof/>
          <w:sz w:val="36"/>
          <w:szCs w:val="36"/>
        </w:rPr>
      </w:pPr>
      <w:r w:rsidRPr="00E506D1">
        <w:rPr>
          <w:rFonts w:ascii="Sakkal Majalla" w:hAnsi="Sakkal Majalla" w:cs="Sakkal Majalla"/>
          <w:noProof/>
          <w:sz w:val="36"/>
          <w:szCs w:val="36"/>
          <w:rtl/>
        </w:rPr>
        <w:t xml:space="preserve">وتُعد دقة المحاضر وجودتها عنصرًا محوريًا في تقييم مدى نجاح المفتشين في أداء مهامهم. ومع ذلك، يواجه العديد من المفتشين تحديات تتعلق بتطبيق الأنظمة واللوائح بشكل دقيق، مما يؤدي إلى وقوع أخطاء قد تؤثر سلبًا على جودة المحاضر وإجراءات الرقابة وينعكس ذلك على الاستثمار في القطاع </w:t>
      </w:r>
      <w:r w:rsidRPr="00E506D1">
        <w:rPr>
          <w:rFonts w:ascii="Sakkal Majalla" w:hAnsi="Sakkal Majalla" w:cs="Sakkal Majalla" w:hint="cs"/>
          <w:noProof/>
          <w:sz w:val="36"/>
          <w:szCs w:val="36"/>
          <w:rtl/>
        </w:rPr>
        <w:t>الخاص</w:t>
      </w:r>
      <w:r w:rsidR="00994E9C">
        <w:rPr>
          <w:rFonts w:ascii="Sakkal Majalla" w:hAnsi="Sakkal Majalla" w:cs="Sakkal Majalla" w:hint="cs"/>
          <w:noProof/>
          <w:sz w:val="36"/>
          <w:szCs w:val="36"/>
          <w:rtl/>
        </w:rPr>
        <w:t xml:space="preserve"> على وجه الخصوص</w:t>
      </w:r>
      <w:r w:rsidRPr="00E506D1">
        <w:rPr>
          <w:rFonts w:ascii="Sakkal Majalla" w:hAnsi="Sakkal Majalla" w:cs="Sakkal Majalla" w:hint="cs"/>
          <w:noProof/>
          <w:sz w:val="36"/>
          <w:szCs w:val="36"/>
          <w:rtl/>
        </w:rPr>
        <w:t>.</w:t>
      </w:r>
    </w:p>
    <w:p w14:paraId="0383E085" w14:textId="0452FEA1" w:rsidR="006A7869" w:rsidRPr="00E506D1" w:rsidRDefault="006A7869" w:rsidP="006C5113">
      <w:pPr>
        <w:tabs>
          <w:tab w:val="num" w:pos="720"/>
        </w:tabs>
        <w:spacing w:before="120" w:after="120" w:line="240" w:lineRule="auto"/>
        <w:ind w:firstLine="432"/>
        <w:jc w:val="mediumKashida"/>
        <w:rPr>
          <w:rFonts w:ascii="Sakkal Majalla" w:hAnsi="Sakkal Majalla" w:cs="Sakkal Majalla"/>
          <w:noProof/>
          <w:sz w:val="36"/>
          <w:szCs w:val="36"/>
          <w:rtl/>
        </w:rPr>
      </w:pPr>
      <w:r w:rsidRPr="00E506D1">
        <w:rPr>
          <w:rFonts w:ascii="Sakkal Majalla" w:hAnsi="Sakkal Majalla" w:cs="Sakkal Majalla"/>
          <w:noProof/>
          <w:sz w:val="36"/>
          <w:szCs w:val="36"/>
          <w:rtl/>
        </w:rPr>
        <w:t>تتعدد أسباب هذه الأخطاء، وقد تعود إلى عوامل شخصية مثل القدرات العقلية والعلمية للمفتشين، أو مدى اطلاعهم ومعرفتهم بالأنظمة واللوائح المعمول بها، مثل نظام المؤسسات الصحية الخاصة، ونظام مزاولي المهن الصحية، ونظام المستحضرات الصيدلانية، ونظام مكافحة المخدرات</w:t>
      </w:r>
      <w:r w:rsidR="00A14825">
        <w:rPr>
          <w:rFonts w:ascii="Sakkal Majalla" w:hAnsi="Sakkal Majalla" w:cs="Sakkal Majalla" w:hint="cs"/>
          <w:noProof/>
          <w:sz w:val="36"/>
          <w:szCs w:val="36"/>
          <w:rtl/>
        </w:rPr>
        <w:t xml:space="preserve"> </w:t>
      </w:r>
      <w:r w:rsidR="00A14825" w:rsidRPr="00A41B58">
        <w:rPr>
          <w:rFonts w:ascii="Sakkal Majalla" w:hAnsi="Sakkal Majalla" w:cs="Sakkal Majalla" w:hint="cs"/>
          <w:noProof/>
          <w:sz w:val="36"/>
          <w:szCs w:val="36"/>
          <w:rtl/>
        </w:rPr>
        <w:t>وغيرها من اللوائح</w:t>
      </w:r>
      <w:r w:rsidRPr="00E506D1">
        <w:rPr>
          <w:rFonts w:ascii="Sakkal Majalla" w:hAnsi="Sakkal Majalla" w:cs="Sakkal Majalla"/>
          <w:noProof/>
          <w:sz w:val="36"/>
          <w:szCs w:val="36"/>
          <w:rtl/>
        </w:rPr>
        <w:t xml:space="preserve">. لذلك، </w:t>
      </w:r>
      <w:r w:rsidRPr="00E506D1">
        <w:rPr>
          <w:rFonts w:ascii="Sakkal Majalla" w:hAnsi="Sakkal Majalla" w:cs="Sakkal Majalla"/>
          <w:noProof/>
          <w:sz w:val="36"/>
          <w:szCs w:val="36"/>
          <w:rtl/>
        </w:rPr>
        <w:lastRenderedPageBreak/>
        <w:t>يصبح من الضروري الوقوف على العوامل المؤثرة على أداء المفتشين والعمل على تحسين قدراتهم وكفاءتهم</w:t>
      </w:r>
      <w:r w:rsidR="00875742">
        <w:rPr>
          <w:rFonts w:ascii="Sakkal Majalla" w:hAnsi="Sakkal Majalla" w:cs="Sakkal Majalla" w:hint="cs"/>
          <w:noProof/>
          <w:sz w:val="36"/>
          <w:szCs w:val="36"/>
          <w:rtl/>
        </w:rPr>
        <w:t>.</w:t>
      </w:r>
    </w:p>
    <w:p w14:paraId="44DB923D" w14:textId="33FC3459" w:rsidR="009125CE" w:rsidRPr="00E506D1" w:rsidRDefault="006A7869" w:rsidP="006C5113">
      <w:pPr>
        <w:tabs>
          <w:tab w:val="num" w:pos="720"/>
        </w:tabs>
        <w:spacing w:before="120" w:after="120" w:line="240" w:lineRule="auto"/>
        <w:ind w:firstLine="432"/>
        <w:jc w:val="mediumKashida"/>
        <w:rPr>
          <w:rFonts w:ascii="Sakkal Majalla" w:hAnsi="Sakkal Majalla" w:cs="Sakkal Majalla"/>
          <w:noProof/>
          <w:sz w:val="36"/>
          <w:szCs w:val="36"/>
          <w:rtl/>
        </w:rPr>
      </w:pPr>
      <w:r w:rsidRPr="00E506D1">
        <w:rPr>
          <w:rFonts w:ascii="Sakkal Majalla" w:hAnsi="Sakkal Majalla" w:cs="Sakkal Majalla"/>
          <w:noProof/>
          <w:sz w:val="36"/>
          <w:szCs w:val="36"/>
          <w:rtl/>
        </w:rPr>
        <w:t>هذه المقدمة تلخص مشكلة البحث، وأهميته، والأهداف الرئيسية التي يسعى البحث لتحقيقها، مع الإشارة إلى العينة المستهدفة والمجال الذي يتناوله البحث</w:t>
      </w:r>
      <w:r w:rsidRPr="00E506D1">
        <w:rPr>
          <w:rFonts w:ascii="Sakkal Majalla" w:hAnsi="Sakkal Majalla" w:cs="Sakkal Majalla" w:hint="cs"/>
          <w:noProof/>
          <w:sz w:val="36"/>
          <w:szCs w:val="36"/>
          <w:rtl/>
        </w:rPr>
        <w:t>.</w:t>
      </w:r>
    </w:p>
    <w:p w14:paraId="4F2CF6D3" w14:textId="77777777" w:rsidR="009125CE" w:rsidRPr="009125CE" w:rsidRDefault="009125CE" w:rsidP="00963625">
      <w:pPr>
        <w:spacing w:before="120" w:after="120" w:line="240" w:lineRule="auto"/>
        <w:rPr>
          <w:rFonts w:ascii="Sakkal Majalla" w:hAnsi="Sakkal Majalla" w:cs="Sakkal Majalla"/>
          <w:sz w:val="28"/>
          <w:szCs w:val="28"/>
          <w:rtl/>
        </w:rPr>
      </w:pPr>
    </w:p>
    <w:p w14:paraId="4A5ADBDF" w14:textId="6AAE41CF" w:rsidR="003C0595" w:rsidRPr="00AC5550" w:rsidRDefault="00AE02BE" w:rsidP="00AC5550">
      <w:pPr>
        <w:rPr>
          <w:rFonts w:ascii="Sakkal Majalla" w:hAnsi="Sakkal Majalla" w:cs="Sakkal Majalla"/>
          <w:b/>
          <w:bCs/>
          <w:sz w:val="36"/>
          <w:szCs w:val="36"/>
          <w:u w:val="double"/>
          <w:rtl/>
        </w:rPr>
      </w:pPr>
      <w:r w:rsidRPr="009B2CD7">
        <w:rPr>
          <w:rFonts w:ascii="Sakkal Majalla" w:hAnsi="Sakkal Majalla" w:cs="Sakkal Majalla" w:hint="cs"/>
          <w:b/>
          <w:bCs/>
          <w:sz w:val="36"/>
          <w:szCs w:val="36"/>
          <w:rtl/>
          <w:lang w:bidi="ar-EG"/>
        </w:rPr>
        <w:t xml:space="preserve">1-2: </w:t>
      </w:r>
      <w:r w:rsidR="003C0595" w:rsidRPr="009B2CD7">
        <w:rPr>
          <w:rFonts w:ascii="Sakkal Majalla" w:hAnsi="Sakkal Majalla" w:cs="Sakkal Majalla"/>
          <w:b/>
          <w:bCs/>
          <w:sz w:val="36"/>
          <w:szCs w:val="36"/>
          <w:u w:val="double"/>
          <w:rtl/>
          <w:lang w:bidi="ar-EG"/>
        </w:rPr>
        <w:t xml:space="preserve">مشكلة الدراسة </w:t>
      </w:r>
      <w:r w:rsidR="00AC5550" w:rsidRPr="009B2CD7">
        <w:rPr>
          <w:rFonts w:ascii="Sakkal Majalla" w:hAnsi="Sakkal Majalla" w:cs="Sakkal Majalla"/>
          <w:b/>
          <w:bCs/>
          <w:sz w:val="36"/>
          <w:szCs w:val="36"/>
          <w:u w:val="double"/>
          <w:lang w:bidi="ar-EG"/>
        </w:rPr>
        <w:t xml:space="preserve">Problem </w:t>
      </w:r>
      <w:r w:rsidR="003C0595" w:rsidRPr="009B2CD7">
        <w:rPr>
          <w:rFonts w:ascii="Sakkal Majalla" w:hAnsi="Sakkal Majalla" w:cs="Sakkal Majalla"/>
          <w:b/>
          <w:bCs/>
          <w:sz w:val="36"/>
          <w:szCs w:val="36"/>
          <w:u w:val="double"/>
          <w:lang w:bidi="ar-EG"/>
        </w:rPr>
        <w:t xml:space="preserve">Statement </w:t>
      </w:r>
    </w:p>
    <w:p w14:paraId="6F823A57" w14:textId="4C9957F8" w:rsidR="003D455A" w:rsidRDefault="00C44724" w:rsidP="006C5113">
      <w:pPr>
        <w:tabs>
          <w:tab w:val="num" w:pos="720"/>
        </w:tabs>
        <w:spacing w:before="120" w:after="120" w:line="240" w:lineRule="auto"/>
        <w:ind w:firstLine="432"/>
        <w:jc w:val="mediumKashida"/>
        <w:rPr>
          <w:rFonts w:ascii="Sakkal Majalla" w:hAnsi="Sakkal Majalla" w:cs="Sakkal Majalla"/>
          <w:noProof/>
          <w:sz w:val="36"/>
          <w:szCs w:val="36"/>
          <w:rtl/>
        </w:rPr>
      </w:pPr>
      <w:r w:rsidRPr="00B33DBE">
        <w:rPr>
          <w:rFonts w:ascii="Sakkal Majalla" w:hAnsi="Sakkal Majalla" w:cs="Sakkal Majalla" w:hint="cs"/>
          <w:noProof/>
          <w:sz w:val="36"/>
          <w:szCs w:val="36"/>
          <w:rtl/>
        </w:rPr>
        <w:t>إن صياغة م</w:t>
      </w:r>
      <w:r w:rsidRPr="00B33DBE">
        <w:rPr>
          <w:rFonts w:ascii="Sakkal Majalla" w:hAnsi="Sakkal Majalla" w:cs="Sakkal Majalla"/>
          <w:noProof/>
          <w:sz w:val="36"/>
          <w:szCs w:val="36"/>
          <w:rtl/>
        </w:rPr>
        <w:t>شكلة الدراسة بشكل واضح يسهم في تحديد نطاق البحث والتركيز على الأهداف المرجوة.</w:t>
      </w:r>
      <w:r w:rsidRPr="00B33DBE">
        <w:rPr>
          <w:rFonts w:ascii="Sakkal Majalla" w:hAnsi="Sakkal Majalla" w:cs="Sakkal Majalla" w:hint="cs"/>
          <w:noProof/>
          <w:sz w:val="36"/>
          <w:szCs w:val="36"/>
          <w:rtl/>
        </w:rPr>
        <w:t xml:space="preserve"> </w:t>
      </w:r>
      <w:r w:rsidR="003D455A" w:rsidRPr="00B33DBE">
        <w:rPr>
          <w:rFonts w:ascii="Sakkal Majalla" w:hAnsi="Sakkal Majalla" w:cs="Sakkal Majalla"/>
          <w:noProof/>
          <w:sz w:val="36"/>
          <w:szCs w:val="36"/>
          <w:rtl/>
        </w:rPr>
        <w:t>تتمثل مشكلة الدراسة في أن موظفي إدارة الالتزام بفرع وزارة الصحة بمنطقة الرياض يواجهون تحديات في إعداد محاضر التفتيش بدقة، مما يؤدي إلى وقوع أخطاء تؤثر سلبًا على جودة المحاضر وتطبيق الأنظمة واللوائح بشكل صحيح. قد ترجع هذه الأخطاء إلى عوامل متعددة، منها الشخصية (مثل القدرات العقلية والعلمية للمفتشين)، أو نقص المعرفة والإلمام باللوائح والأنظمة المتعلقة بنظام المؤسسات الصحية الخاصة، ونظام مزاولي المهن الصحية، ونظام المستحضرات الصيدلانية، ونظام مكافحة المخدرات</w:t>
      </w:r>
      <w:r w:rsidR="00A14825">
        <w:rPr>
          <w:rFonts w:ascii="Sakkal Majalla" w:hAnsi="Sakkal Majalla" w:cs="Sakkal Majalla" w:hint="cs"/>
          <w:noProof/>
          <w:sz w:val="36"/>
          <w:szCs w:val="36"/>
          <w:rtl/>
        </w:rPr>
        <w:t xml:space="preserve"> </w:t>
      </w:r>
      <w:r w:rsidR="00A14825" w:rsidRPr="00A41B58">
        <w:rPr>
          <w:rFonts w:ascii="Sakkal Majalla" w:hAnsi="Sakkal Majalla" w:cs="Sakkal Majalla" w:hint="cs"/>
          <w:noProof/>
          <w:sz w:val="36"/>
          <w:szCs w:val="36"/>
          <w:rtl/>
        </w:rPr>
        <w:t>وغيرها</w:t>
      </w:r>
      <w:r w:rsidR="003D455A" w:rsidRPr="00B33DBE">
        <w:rPr>
          <w:rFonts w:ascii="Sakkal Majalla" w:hAnsi="Sakkal Majalla" w:cs="Sakkal Majalla"/>
          <w:noProof/>
          <w:sz w:val="36"/>
          <w:szCs w:val="36"/>
          <w:rtl/>
        </w:rPr>
        <w:t>.</w:t>
      </w:r>
    </w:p>
    <w:p w14:paraId="5B8BD35F" w14:textId="1430519E" w:rsidR="00C44724" w:rsidRPr="00416167" w:rsidRDefault="00267E88" w:rsidP="006C5113">
      <w:pPr>
        <w:tabs>
          <w:tab w:val="num" w:pos="720"/>
        </w:tabs>
        <w:spacing w:before="120" w:after="120" w:line="240" w:lineRule="auto"/>
        <w:ind w:firstLine="432"/>
        <w:jc w:val="mediumKashida"/>
        <w:rPr>
          <w:rFonts w:ascii="Sakkal Majalla" w:hAnsi="Sakkal Majalla" w:cs="Sakkal Majalla"/>
          <w:noProof/>
          <w:sz w:val="36"/>
          <w:szCs w:val="36"/>
          <w:rtl/>
        </w:rPr>
      </w:pPr>
      <w:r>
        <w:rPr>
          <w:rFonts w:ascii="Sakkal Majalla" w:hAnsi="Sakkal Majalla" w:cs="Sakkal Majalla" w:hint="cs"/>
          <w:noProof/>
          <w:sz w:val="36"/>
          <w:szCs w:val="36"/>
          <w:rtl/>
        </w:rPr>
        <w:t xml:space="preserve">يلاحظ أن </w:t>
      </w:r>
      <w:r w:rsidRPr="00B15D19">
        <w:rPr>
          <w:rFonts w:ascii="Sakkal Majalla" w:hAnsi="Sakkal Majalla" w:cs="Sakkal Majalla"/>
          <w:noProof/>
          <w:sz w:val="36"/>
          <w:szCs w:val="36"/>
          <w:rtl/>
        </w:rPr>
        <w:t>خدمات القطاع الصحي</w:t>
      </w:r>
      <w:r>
        <w:rPr>
          <w:rFonts w:ascii="Sakkal Majalla" w:hAnsi="Sakkal Majalla" w:cs="Sakkal Majalla" w:hint="cs"/>
          <w:noProof/>
          <w:sz w:val="36"/>
          <w:szCs w:val="36"/>
          <w:rtl/>
        </w:rPr>
        <w:t xml:space="preserve"> تعمد في الأساس</w:t>
      </w:r>
      <w:r w:rsidRPr="00B15D19">
        <w:rPr>
          <w:rFonts w:ascii="Sakkal Majalla" w:hAnsi="Sakkal Majalla" w:cs="Sakkal Majalla"/>
          <w:noProof/>
          <w:sz w:val="36"/>
          <w:szCs w:val="36"/>
          <w:rtl/>
        </w:rPr>
        <w:t xml:space="preserve"> على جمع وتحليل وتبادل المعلومات والمعارف الطبية داخل حدود المنشأة </w:t>
      </w:r>
      <w:r>
        <w:rPr>
          <w:rFonts w:ascii="Sakkal Majalla" w:hAnsi="Sakkal Majalla" w:cs="Sakkal Majalla" w:hint="cs"/>
          <w:noProof/>
          <w:sz w:val="36"/>
          <w:szCs w:val="36"/>
          <w:rtl/>
        </w:rPr>
        <w:t>الصحية</w:t>
      </w:r>
      <w:r w:rsidRPr="00B15D19">
        <w:rPr>
          <w:rFonts w:ascii="Sakkal Majalla" w:hAnsi="Sakkal Majalla" w:cs="Sakkal Majalla"/>
          <w:noProof/>
          <w:sz w:val="36"/>
          <w:szCs w:val="36"/>
          <w:rtl/>
        </w:rPr>
        <w:t xml:space="preserve"> وخارجها، ولذلك إدارة </w:t>
      </w:r>
      <w:r>
        <w:rPr>
          <w:rFonts w:ascii="Sakkal Majalla" w:hAnsi="Sakkal Majalla" w:cs="Sakkal Majalla" w:hint="cs"/>
          <w:noProof/>
          <w:sz w:val="36"/>
          <w:szCs w:val="36"/>
          <w:rtl/>
        </w:rPr>
        <w:t xml:space="preserve">الالتزام بفروع وزارة الصحة تعتبر المعرفة بالأنظمة واللوائح </w:t>
      </w:r>
      <w:r w:rsidRPr="00B15D19">
        <w:rPr>
          <w:rFonts w:ascii="Sakkal Majalla" w:hAnsi="Sakkal Majalla" w:cs="Sakkal Majalla"/>
          <w:noProof/>
          <w:sz w:val="36"/>
          <w:szCs w:val="36"/>
          <w:rtl/>
        </w:rPr>
        <w:t xml:space="preserve">الصحية من القواعد الاستراتيجية المهمة التي </w:t>
      </w:r>
      <w:r w:rsidR="00BC46B5">
        <w:rPr>
          <w:rFonts w:ascii="Sakkal Majalla" w:hAnsi="Sakkal Majalla" w:cs="Sakkal Majalla" w:hint="cs"/>
          <w:noProof/>
          <w:sz w:val="36"/>
          <w:szCs w:val="36"/>
          <w:rtl/>
        </w:rPr>
        <w:t>ت</w:t>
      </w:r>
      <w:r w:rsidRPr="00B15D19">
        <w:rPr>
          <w:rFonts w:ascii="Sakkal Majalla" w:hAnsi="Sakkal Majalla" w:cs="Sakkal Majalla"/>
          <w:noProof/>
          <w:sz w:val="36"/>
          <w:szCs w:val="36"/>
          <w:rtl/>
        </w:rPr>
        <w:t xml:space="preserve">مكن </w:t>
      </w:r>
      <w:r w:rsidR="00BC46B5">
        <w:rPr>
          <w:rFonts w:ascii="Sakkal Majalla" w:hAnsi="Sakkal Majalla" w:cs="Sakkal Majalla" w:hint="cs"/>
          <w:noProof/>
          <w:sz w:val="36"/>
          <w:szCs w:val="36"/>
          <w:rtl/>
        </w:rPr>
        <w:t xml:space="preserve">المفتش من </w:t>
      </w:r>
      <w:r w:rsidR="00A736AC">
        <w:rPr>
          <w:rFonts w:ascii="Sakkal Majalla" w:hAnsi="Sakkal Majalla" w:cs="Sakkal Majalla" w:hint="cs"/>
          <w:noProof/>
          <w:sz w:val="36"/>
          <w:szCs w:val="36"/>
          <w:rtl/>
        </w:rPr>
        <w:t>تحسين</w:t>
      </w:r>
      <w:r w:rsidR="008531B4">
        <w:rPr>
          <w:rFonts w:ascii="Sakkal Majalla" w:hAnsi="Sakkal Majalla" w:cs="Sakkal Majalla" w:hint="cs"/>
          <w:noProof/>
          <w:sz w:val="36"/>
          <w:szCs w:val="36"/>
          <w:rtl/>
        </w:rPr>
        <w:t xml:space="preserve"> </w:t>
      </w:r>
      <w:r w:rsidRPr="00B15D19">
        <w:rPr>
          <w:rFonts w:ascii="Sakkal Majalla" w:hAnsi="Sakkal Majalla" w:cs="Sakkal Majalla"/>
          <w:noProof/>
          <w:sz w:val="36"/>
          <w:szCs w:val="36"/>
          <w:rtl/>
        </w:rPr>
        <w:t>الأداء ال</w:t>
      </w:r>
      <w:r w:rsidR="00BC46B5">
        <w:rPr>
          <w:rFonts w:ascii="Sakkal Majalla" w:hAnsi="Sakkal Majalla" w:cs="Sakkal Majalla" w:hint="cs"/>
          <w:noProof/>
          <w:sz w:val="36"/>
          <w:szCs w:val="36"/>
          <w:rtl/>
        </w:rPr>
        <w:t>صحي</w:t>
      </w:r>
      <w:r w:rsidRPr="00B15D19">
        <w:rPr>
          <w:rFonts w:ascii="Sakkal Majalla" w:hAnsi="Sakkal Majalla" w:cs="Sakkal Majalla"/>
          <w:noProof/>
          <w:sz w:val="36"/>
          <w:szCs w:val="36"/>
          <w:rtl/>
        </w:rPr>
        <w:t xml:space="preserve">، فتطبيق </w:t>
      </w:r>
      <w:r w:rsidR="00BC46B5">
        <w:rPr>
          <w:rFonts w:ascii="Sakkal Majalla" w:hAnsi="Sakkal Majalla" w:cs="Sakkal Majalla" w:hint="cs"/>
          <w:noProof/>
          <w:sz w:val="36"/>
          <w:szCs w:val="36"/>
          <w:rtl/>
        </w:rPr>
        <w:t>المبادئ الصحيحة لل</w:t>
      </w:r>
      <w:r w:rsidR="003E1CD5">
        <w:rPr>
          <w:rFonts w:ascii="Sakkal Majalla" w:hAnsi="Sakkal Majalla" w:cs="Sakkal Majalla" w:hint="cs"/>
          <w:noProof/>
          <w:sz w:val="36"/>
          <w:szCs w:val="36"/>
          <w:rtl/>
        </w:rPr>
        <w:t xml:space="preserve">تفتيش </w:t>
      </w:r>
      <w:r w:rsidRPr="00B15D19">
        <w:rPr>
          <w:rFonts w:ascii="Sakkal Majalla" w:hAnsi="Sakkal Majalla" w:cs="Sakkal Majalla"/>
          <w:noProof/>
          <w:sz w:val="36"/>
          <w:szCs w:val="36"/>
          <w:rtl/>
        </w:rPr>
        <w:t>داخل المنشآت ال</w:t>
      </w:r>
      <w:r w:rsidR="003E1CD5">
        <w:rPr>
          <w:rFonts w:ascii="Sakkal Majalla" w:hAnsi="Sakkal Majalla" w:cs="Sakkal Majalla" w:hint="cs"/>
          <w:noProof/>
          <w:sz w:val="36"/>
          <w:szCs w:val="36"/>
          <w:rtl/>
        </w:rPr>
        <w:t>صحي</w:t>
      </w:r>
      <w:r w:rsidRPr="00B15D19">
        <w:rPr>
          <w:rFonts w:ascii="Sakkal Majalla" w:hAnsi="Sakkal Majalla" w:cs="Sakkal Majalla"/>
          <w:noProof/>
          <w:sz w:val="36"/>
          <w:szCs w:val="36"/>
          <w:rtl/>
        </w:rPr>
        <w:t xml:space="preserve">ة يساعد على تطور الأداء </w:t>
      </w:r>
      <w:r w:rsidR="003E1CD5">
        <w:rPr>
          <w:rFonts w:ascii="Sakkal Majalla" w:hAnsi="Sakkal Majalla" w:cs="Sakkal Majalla" w:hint="cs"/>
          <w:noProof/>
          <w:sz w:val="36"/>
          <w:szCs w:val="36"/>
          <w:rtl/>
        </w:rPr>
        <w:t>الصحي و</w:t>
      </w:r>
      <w:r w:rsidRPr="00B15D19">
        <w:rPr>
          <w:rFonts w:ascii="Sakkal Majalla" w:hAnsi="Sakkal Majalla" w:cs="Sakkal Majalla"/>
          <w:noProof/>
          <w:sz w:val="36"/>
          <w:szCs w:val="36"/>
          <w:rtl/>
        </w:rPr>
        <w:t xml:space="preserve">الطبي والإداري للعاملين؛ لأن المعرفة تساعد على الحفاظ على </w:t>
      </w:r>
      <w:r w:rsidR="000F0026">
        <w:rPr>
          <w:rFonts w:ascii="Sakkal Majalla" w:hAnsi="Sakkal Majalla" w:cs="Sakkal Majalla" w:hint="cs"/>
          <w:noProof/>
          <w:sz w:val="36"/>
          <w:szCs w:val="36"/>
          <w:rtl/>
        </w:rPr>
        <w:t>النقاط</w:t>
      </w:r>
      <w:r w:rsidRPr="00B15D19">
        <w:rPr>
          <w:rFonts w:ascii="Sakkal Majalla" w:hAnsi="Sakkal Majalla" w:cs="Sakkal Majalla"/>
          <w:noProof/>
          <w:sz w:val="36"/>
          <w:szCs w:val="36"/>
          <w:rtl/>
        </w:rPr>
        <w:t xml:space="preserve"> الضرورية وتقديمها عند الحاجة لها، ومن ثم تساعد على </w:t>
      </w:r>
      <w:r w:rsidR="001B57A2" w:rsidRPr="001B57A2">
        <w:rPr>
          <w:rFonts w:ascii="Sakkal Majalla" w:hAnsi="Sakkal Majalla" w:cs="Sakkal Majalla"/>
          <w:noProof/>
          <w:sz w:val="36"/>
          <w:szCs w:val="36"/>
          <w:rtl/>
        </w:rPr>
        <w:t xml:space="preserve">جودة المحاضر والخدمة </w:t>
      </w:r>
      <w:r w:rsidR="001B57A2">
        <w:rPr>
          <w:rFonts w:ascii="Sakkal Majalla" w:hAnsi="Sakkal Majalla" w:cs="Sakkal Majalla" w:hint="cs"/>
          <w:noProof/>
          <w:sz w:val="36"/>
          <w:szCs w:val="36"/>
          <w:rtl/>
        </w:rPr>
        <w:t xml:space="preserve">وبالتالي </w:t>
      </w:r>
      <w:r w:rsidRPr="00B15D19">
        <w:rPr>
          <w:rFonts w:ascii="Sakkal Majalla" w:hAnsi="Sakkal Majalla" w:cs="Sakkal Majalla"/>
          <w:noProof/>
          <w:sz w:val="36"/>
          <w:szCs w:val="36"/>
          <w:rtl/>
        </w:rPr>
        <w:t xml:space="preserve">اتخاذ القرارات الصحيحة. </w:t>
      </w:r>
      <w:r w:rsidR="004A7D7A" w:rsidRPr="00B33DBE">
        <w:rPr>
          <w:rFonts w:ascii="Sakkal Majalla" w:hAnsi="Sakkal Majalla" w:cs="Sakkal Majalla" w:hint="cs"/>
          <w:noProof/>
          <w:sz w:val="36"/>
          <w:szCs w:val="36"/>
          <w:rtl/>
        </w:rPr>
        <w:t>وتهدف ا</w:t>
      </w:r>
      <w:r w:rsidR="004A7D7A" w:rsidRPr="00B33DBE">
        <w:rPr>
          <w:rFonts w:ascii="Sakkal Majalla" w:hAnsi="Sakkal Majalla" w:cs="Sakkal Majalla"/>
          <w:noProof/>
          <w:sz w:val="36"/>
          <w:szCs w:val="36"/>
          <w:rtl/>
        </w:rPr>
        <w:t xml:space="preserve">لمعرفة </w:t>
      </w:r>
      <w:r w:rsidR="004A7D7A" w:rsidRPr="00B33DBE">
        <w:rPr>
          <w:rFonts w:ascii="Sakkal Majalla" w:hAnsi="Sakkal Majalla" w:cs="Sakkal Majalla" w:hint="cs"/>
          <w:noProof/>
          <w:sz w:val="36"/>
          <w:szCs w:val="36"/>
          <w:rtl/>
        </w:rPr>
        <w:t xml:space="preserve">في القطاع الصحي </w:t>
      </w:r>
      <w:r w:rsidR="004A7D7A" w:rsidRPr="00B33DBE">
        <w:rPr>
          <w:rFonts w:ascii="Sakkal Majalla" w:hAnsi="Sakkal Majalla" w:cs="Sakkal Majalla"/>
          <w:noProof/>
          <w:sz w:val="36"/>
          <w:szCs w:val="36"/>
          <w:rtl/>
        </w:rPr>
        <w:t>بحسب المنظمة العالمية للصحة هو</w:t>
      </w:r>
      <w:r w:rsidR="004A7D7A" w:rsidRPr="00B33DBE">
        <w:rPr>
          <w:rFonts w:ascii="Sakkal Majalla" w:hAnsi="Sakkal Majalla" w:cs="Sakkal Majalla" w:hint="cs"/>
          <w:noProof/>
          <w:sz w:val="36"/>
          <w:szCs w:val="36"/>
          <w:rtl/>
        </w:rPr>
        <w:t xml:space="preserve"> المحاولة</w:t>
      </w:r>
      <w:r w:rsidR="004A7D7A" w:rsidRPr="00B33DBE">
        <w:rPr>
          <w:rFonts w:ascii="Sakkal Majalla" w:hAnsi="Sakkal Majalla" w:cs="Sakkal Majalla"/>
          <w:noProof/>
          <w:sz w:val="36"/>
          <w:szCs w:val="36"/>
          <w:rtl/>
        </w:rPr>
        <w:t xml:space="preserve"> </w:t>
      </w:r>
      <w:r w:rsidR="00065B6E" w:rsidRPr="00B33DBE">
        <w:rPr>
          <w:rFonts w:ascii="Sakkal Majalla" w:hAnsi="Sakkal Majalla" w:cs="Sakkal Majalla" w:hint="cs"/>
          <w:noProof/>
          <w:sz w:val="36"/>
          <w:szCs w:val="36"/>
          <w:rtl/>
        </w:rPr>
        <w:t>ل</w:t>
      </w:r>
      <w:r w:rsidR="004A7D7A" w:rsidRPr="00B33DBE">
        <w:rPr>
          <w:rFonts w:ascii="Sakkal Majalla" w:hAnsi="Sakkal Majalla" w:cs="Sakkal Majalla"/>
          <w:noProof/>
          <w:sz w:val="36"/>
          <w:szCs w:val="36"/>
          <w:rtl/>
        </w:rPr>
        <w:t xml:space="preserve">سد الفجوات المعرفية بين البلدان المختلفة، فهي تهتم بتطوير النظم والعمليات التي تعزز المعرفة والمعلومات من أجل إيجاد الأصالة والإبداع والتعلم المستمر في المجال الصحي. بالتالي فإن أهم مكونات المعرفة في القطاع الصحي هي: </w:t>
      </w:r>
      <w:r w:rsidR="00065B6E" w:rsidRPr="00B33DBE">
        <w:rPr>
          <w:rFonts w:ascii="Sakkal Majalla" w:hAnsi="Sakkal Majalla" w:cs="Sakkal Majalla" w:hint="cs"/>
          <w:noProof/>
          <w:sz w:val="36"/>
          <w:szCs w:val="36"/>
          <w:rtl/>
        </w:rPr>
        <w:t xml:space="preserve">استخدام </w:t>
      </w:r>
      <w:r w:rsidR="004A7D7A" w:rsidRPr="00B33DBE">
        <w:rPr>
          <w:rFonts w:ascii="Sakkal Majalla" w:hAnsi="Sakkal Majalla" w:cs="Sakkal Majalla"/>
          <w:noProof/>
          <w:sz w:val="36"/>
          <w:szCs w:val="36"/>
          <w:rtl/>
        </w:rPr>
        <w:t>استراتيجيات</w:t>
      </w:r>
      <w:r w:rsidR="00065B6E" w:rsidRPr="00B33DBE">
        <w:rPr>
          <w:rFonts w:ascii="Sakkal Majalla" w:hAnsi="Sakkal Majalla" w:cs="Sakkal Majalla" w:hint="cs"/>
          <w:noProof/>
          <w:sz w:val="36"/>
          <w:szCs w:val="36"/>
          <w:rtl/>
        </w:rPr>
        <w:t xml:space="preserve"> حديثة</w:t>
      </w:r>
      <w:r w:rsidR="004A7D7A" w:rsidRPr="00B33DBE">
        <w:rPr>
          <w:rFonts w:ascii="Sakkal Majalla" w:hAnsi="Sakkal Majalla" w:cs="Sakkal Majalla"/>
          <w:noProof/>
          <w:sz w:val="36"/>
          <w:szCs w:val="36"/>
          <w:rtl/>
        </w:rPr>
        <w:t>، القوى البشرية، العمليات، وأخيرا</w:t>
      </w:r>
      <w:r w:rsidR="00065B6E" w:rsidRPr="00B33DBE">
        <w:rPr>
          <w:rFonts w:ascii="Sakkal Majalla" w:hAnsi="Sakkal Majalla" w:cs="Sakkal Majalla" w:hint="cs"/>
          <w:noProof/>
          <w:sz w:val="36"/>
          <w:szCs w:val="36"/>
          <w:rtl/>
        </w:rPr>
        <w:t>ً</w:t>
      </w:r>
      <w:r w:rsidR="004A7D7A" w:rsidRPr="00B33DBE">
        <w:rPr>
          <w:rFonts w:ascii="Sakkal Majalla" w:hAnsi="Sakkal Majalla" w:cs="Sakkal Majalla"/>
          <w:noProof/>
          <w:sz w:val="36"/>
          <w:szCs w:val="36"/>
          <w:rtl/>
        </w:rPr>
        <w:t xml:space="preserve"> التكنولوجيا. </w:t>
      </w:r>
      <w:r w:rsidR="005170EE" w:rsidRPr="00B33DBE">
        <w:rPr>
          <w:rFonts w:ascii="Sakkal Majalla" w:hAnsi="Sakkal Majalla" w:cs="Sakkal Majalla" w:hint="cs"/>
          <w:noProof/>
          <w:sz w:val="36"/>
          <w:szCs w:val="36"/>
          <w:rtl/>
        </w:rPr>
        <w:lastRenderedPageBreak/>
        <w:t xml:space="preserve">وتأتي مشكلة هذه الدراسة من ملاحظات الباحث من واقع العمل حيث </w:t>
      </w:r>
      <w:r w:rsidR="004A7D7A" w:rsidRPr="00B33DBE">
        <w:rPr>
          <w:rFonts w:ascii="Sakkal Majalla" w:hAnsi="Sakkal Majalla" w:cs="Sakkal Majalla"/>
          <w:noProof/>
          <w:sz w:val="36"/>
          <w:szCs w:val="36"/>
          <w:rtl/>
        </w:rPr>
        <w:t xml:space="preserve">تعتبر هذه الدراسة من أوائل الدراسات العربية التي تهتم بتطبيق المعرفة </w:t>
      </w:r>
      <w:r w:rsidR="005170EE" w:rsidRPr="00B33DBE">
        <w:rPr>
          <w:rFonts w:ascii="Sakkal Majalla" w:hAnsi="Sakkal Majalla" w:cs="Sakkal Majalla" w:hint="cs"/>
          <w:noProof/>
          <w:sz w:val="36"/>
          <w:szCs w:val="36"/>
          <w:rtl/>
        </w:rPr>
        <w:t xml:space="preserve">الأنظمة واللوائح </w:t>
      </w:r>
      <w:r w:rsidR="004A7D7A" w:rsidRPr="00B33DBE">
        <w:rPr>
          <w:rFonts w:ascii="Sakkal Majalla" w:hAnsi="Sakkal Majalla" w:cs="Sakkal Majalla"/>
          <w:noProof/>
          <w:sz w:val="36"/>
          <w:szCs w:val="36"/>
          <w:rtl/>
        </w:rPr>
        <w:t>في القطاع الصحي</w:t>
      </w:r>
      <w:r w:rsidR="004A7D7A" w:rsidRPr="001B57A2">
        <w:rPr>
          <w:rFonts w:ascii="Sakkal Majalla" w:hAnsi="Sakkal Majalla" w:cs="Sakkal Majalla"/>
          <w:noProof/>
          <w:sz w:val="36"/>
          <w:szCs w:val="36"/>
          <w:rtl/>
        </w:rPr>
        <w:t>،</w:t>
      </w:r>
      <w:r w:rsidR="005170EE">
        <w:rPr>
          <w:rFonts w:ascii="Sakkal Majalla" w:hAnsi="Sakkal Majalla" w:cs="Sakkal Majalla" w:hint="cs"/>
          <w:noProof/>
          <w:sz w:val="36"/>
          <w:szCs w:val="36"/>
          <w:rtl/>
        </w:rPr>
        <w:t xml:space="preserve"> </w:t>
      </w:r>
      <w:r w:rsidR="00C44724" w:rsidRPr="00B33DBE">
        <w:rPr>
          <w:rFonts w:ascii="Sakkal Majalla" w:hAnsi="Sakkal Majalla" w:cs="Sakkal Majalla"/>
          <w:noProof/>
          <w:sz w:val="36"/>
          <w:szCs w:val="36"/>
          <w:rtl/>
        </w:rPr>
        <w:t xml:space="preserve">يمكن صياغة مشكلة الدراسة </w:t>
      </w:r>
      <w:r w:rsidR="00C44724" w:rsidRPr="00B33DBE">
        <w:rPr>
          <w:rFonts w:ascii="Sakkal Majalla" w:hAnsi="Sakkal Majalla" w:cs="Sakkal Majalla" w:hint="cs"/>
          <w:noProof/>
          <w:sz w:val="36"/>
          <w:szCs w:val="36"/>
          <w:rtl/>
        </w:rPr>
        <w:t>في التساؤل الخاص بالباحث من خلال تجربته العملية في التساؤل</w:t>
      </w:r>
      <w:r w:rsidR="00C44724" w:rsidRPr="00B33DBE">
        <w:rPr>
          <w:rFonts w:ascii="Sakkal Majalla" w:hAnsi="Sakkal Majalla" w:cs="Sakkal Majalla"/>
          <w:noProof/>
          <w:sz w:val="36"/>
          <w:szCs w:val="36"/>
          <w:rtl/>
        </w:rPr>
        <w:t xml:space="preserve"> التالي: "ما هو أثر المعرفة بالأنظمة واللوائح على أداء مفتش إدارة الالتزام في فرع وزارة الصحة بمنطقة الرياض؟"</w:t>
      </w:r>
    </w:p>
    <w:p w14:paraId="6FE99027" w14:textId="796F21C4" w:rsidR="000C6D8A" w:rsidRDefault="00716971" w:rsidP="006C5113">
      <w:pPr>
        <w:tabs>
          <w:tab w:val="num" w:pos="720"/>
        </w:tabs>
        <w:spacing w:before="120" w:after="120" w:line="240" w:lineRule="auto"/>
        <w:ind w:firstLine="432"/>
        <w:jc w:val="mediumKashida"/>
        <w:rPr>
          <w:rFonts w:ascii="Sakkal Majalla" w:hAnsi="Sakkal Majalla" w:cs="Sakkal Majalla"/>
          <w:noProof/>
          <w:sz w:val="36"/>
          <w:szCs w:val="36"/>
          <w:rtl/>
        </w:rPr>
      </w:pPr>
      <w:r w:rsidRPr="006C5113">
        <w:rPr>
          <w:rFonts w:ascii="Sakkal Majalla" w:hAnsi="Sakkal Majalla" w:cs="Sakkal Majalla" w:hint="cs"/>
          <w:noProof/>
          <w:sz w:val="36"/>
          <w:szCs w:val="36"/>
          <w:rtl/>
        </w:rPr>
        <w:t>ي</w:t>
      </w:r>
      <w:r w:rsidR="006671F8" w:rsidRPr="006C5113">
        <w:rPr>
          <w:rFonts w:ascii="Sakkal Majalla" w:hAnsi="Sakkal Majalla" w:cs="Sakkal Majalla" w:hint="cs"/>
          <w:noProof/>
          <w:sz w:val="36"/>
          <w:szCs w:val="36"/>
          <w:rtl/>
        </w:rPr>
        <w:t xml:space="preserve">عمل الباحث </w:t>
      </w:r>
      <w:r w:rsidR="006671F8" w:rsidRPr="001C2989">
        <w:rPr>
          <w:rFonts w:ascii="Sakkal Majalla" w:hAnsi="Sakkal Majalla" w:cs="Sakkal Majalla" w:hint="cs"/>
          <w:noProof/>
          <w:sz w:val="36"/>
          <w:szCs w:val="36"/>
          <w:rtl/>
        </w:rPr>
        <w:t>على</w:t>
      </w:r>
      <w:r w:rsidR="001C2989">
        <w:rPr>
          <w:rFonts w:ascii="Sakkal Majalla" w:hAnsi="Sakkal Majalla" w:cs="Sakkal Majalla" w:hint="cs"/>
          <w:noProof/>
          <w:sz w:val="36"/>
          <w:szCs w:val="36"/>
          <w:rtl/>
        </w:rPr>
        <w:t xml:space="preserve"> ا</w:t>
      </w:r>
      <w:r w:rsidR="006671F8" w:rsidRPr="006C5113">
        <w:rPr>
          <w:rFonts w:ascii="Sakkal Majalla" w:hAnsi="Sakkal Majalla" w:cs="Sakkal Majalla" w:hint="cs"/>
          <w:noProof/>
          <w:sz w:val="36"/>
          <w:szCs w:val="36"/>
          <w:rtl/>
        </w:rPr>
        <w:t xml:space="preserve">لتحقق من </w:t>
      </w:r>
      <w:r w:rsidR="006671F8" w:rsidRPr="006C5113">
        <w:rPr>
          <w:rFonts w:ascii="Sakkal Majalla" w:hAnsi="Sakkal Majalla" w:cs="Sakkal Majalla"/>
          <w:noProof/>
          <w:sz w:val="36"/>
          <w:szCs w:val="36"/>
          <w:rtl/>
        </w:rPr>
        <w:t>أثر المعرفة بالأنظمة واللوائح على أداء مفتش إدارة الالتزام في فرع وزارة الصحة بمنطقة الرياض</w:t>
      </w:r>
      <w:r w:rsidR="007A72F5" w:rsidRPr="006C5113">
        <w:rPr>
          <w:rFonts w:ascii="Sakkal Majalla" w:hAnsi="Sakkal Majalla" w:cs="Sakkal Majalla" w:hint="cs"/>
          <w:noProof/>
          <w:sz w:val="36"/>
          <w:szCs w:val="36"/>
          <w:rtl/>
        </w:rPr>
        <w:t>، ومعرفة مدى ا</w:t>
      </w:r>
      <w:r w:rsidR="006671F8" w:rsidRPr="006C5113">
        <w:rPr>
          <w:rFonts w:ascii="Sakkal Majalla" w:hAnsi="Sakkal Majalla" w:cs="Sakkal Majalla"/>
          <w:noProof/>
          <w:sz w:val="36"/>
          <w:szCs w:val="36"/>
          <w:rtl/>
        </w:rPr>
        <w:t>سه</w:t>
      </w:r>
      <w:r w:rsidR="007A72F5" w:rsidRPr="006C5113">
        <w:rPr>
          <w:rFonts w:ascii="Sakkal Majalla" w:hAnsi="Sakkal Majalla" w:cs="Sakkal Majalla" w:hint="cs"/>
          <w:noProof/>
          <w:sz w:val="36"/>
          <w:szCs w:val="36"/>
          <w:rtl/>
        </w:rPr>
        <w:t>ا</w:t>
      </w:r>
      <w:r w:rsidR="006671F8" w:rsidRPr="006C5113">
        <w:rPr>
          <w:rFonts w:ascii="Sakkal Majalla" w:hAnsi="Sakkal Majalla" w:cs="Sakkal Majalla"/>
          <w:noProof/>
          <w:sz w:val="36"/>
          <w:szCs w:val="36"/>
          <w:rtl/>
        </w:rPr>
        <w:t xml:space="preserve">م معرفة المفتشين بالأنظمة واللوائح في تحسين كفاءتهم وقدرتهم على تطبيق متطلبات الالتزام وضمان جودة الخدمات </w:t>
      </w:r>
      <w:r w:rsidR="007A72F5" w:rsidRPr="006C5113">
        <w:rPr>
          <w:rFonts w:ascii="Sakkal Majalla" w:hAnsi="Sakkal Majalla" w:cs="Sakkal Majalla" w:hint="cs"/>
          <w:noProof/>
          <w:sz w:val="36"/>
          <w:szCs w:val="36"/>
          <w:rtl/>
        </w:rPr>
        <w:t xml:space="preserve">الصحية </w:t>
      </w:r>
      <w:r w:rsidR="006671F8" w:rsidRPr="006C5113">
        <w:rPr>
          <w:rFonts w:ascii="Sakkal Majalla" w:hAnsi="Sakkal Majalla" w:cs="Sakkal Majalla"/>
          <w:noProof/>
          <w:sz w:val="36"/>
          <w:szCs w:val="36"/>
          <w:rtl/>
        </w:rPr>
        <w:t>المقدمة</w:t>
      </w:r>
      <w:r w:rsidR="007A72F5" w:rsidRPr="006C5113">
        <w:rPr>
          <w:rFonts w:ascii="Sakkal Majalla" w:hAnsi="Sakkal Majalla" w:cs="Sakkal Majalla" w:hint="cs"/>
          <w:noProof/>
          <w:sz w:val="36"/>
          <w:szCs w:val="36"/>
          <w:rtl/>
        </w:rPr>
        <w:t xml:space="preserve"> للمستفيدين</w:t>
      </w:r>
      <w:r w:rsidR="000C6D8A" w:rsidRPr="006C5113">
        <w:rPr>
          <w:rFonts w:ascii="Sakkal Majalla" w:hAnsi="Sakkal Majalla" w:cs="Sakkal Majalla" w:hint="cs"/>
          <w:noProof/>
          <w:sz w:val="36"/>
          <w:szCs w:val="36"/>
          <w:rtl/>
        </w:rPr>
        <w:t xml:space="preserve"> وبصيغة </w:t>
      </w:r>
      <w:r w:rsidR="007253FB" w:rsidRPr="006C5113">
        <w:rPr>
          <w:rFonts w:ascii="Sakkal Majalla" w:hAnsi="Sakkal Majalla" w:cs="Sakkal Majalla" w:hint="cs"/>
          <w:noProof/>
          <w:sz w:val="36"/>
          <w:szCs w:val="36"/>
          <w:rtl/>
        </w:rPr>
        <w:t xml:space="preserve">تساؤليه </w:t>
      </w:r>
      <w:r w:rsidR="000C6D8A" w:rsidRPr="006C5113">
        <w:rPr>
          <w:rFonts w:ascii="Sakkal Majalla" w:hAnsi="Sakkal Majalla" w:cs="Sakkal Majalla" w:hint="cs"/>
          <w:noProof/>
          <w:sz w:val="36"/>
          <w:szCs w:val="36"/>
          <w:rtl/>
        </w:rPr>
        <w:t>أخرى</w:t>
      </w:r>
      <w:r w:rsidR="00E357DD" w:rsidRPr="006C5113">
        <w:rPr>
          <w:rFonts w:ascii="Sakkal Majalla" w:hAnsi="Sakkal Majalla" w:cs="Sakkal Majalla" w:hint="cs"/>
          <w:noProof/>
          <w:sz w:val="36"/>
          <w:szCs w:val="36"/>
          <w:rtl/>
        </w:rPr>
        <w:t>:</w:t>
      </w:r>
      <w:r w:rsidR="000C6D8A" w:rsidRPr="006C5113">
        <w:rPr>
          <w:rFonts w:ascii="Sakkal Majalla" w:hAnsi="Sakkal Majalla" w:cs="Sakkal Majalla" w:hint="cs"/>
          <w:noProof/>
          <w:sz w:val="36"/>
          <w:szCs w:val="36"/>
          <w:rtl/>
        </w:rPr>
        <w:t xml:space="preserve"> </w:t>
      </w:r>
      <w:r w:rsidR="000C6D8A" w:rsidRPr="006C5113">
        <w:rPr>
          <w:rFonts w:ascii="Sakkal Majalla" w:hAnsi="Sakkal Majalla" w:cs="Sakkal Majalla"/>
          <w:noProof/>
          <w:sz w:val="36"/>
          <w:szCs w:val="36"/>
          <w:rtl/>
        </w:rPr>
        <w:t>"إلى أي مدى تؤثر معرفة مفتشي إدارة الالتزام بالأنظمة واللوائح المعمول بها على أدائهم في فرع وزارة الصحة بمنطقة الرياض؟ وهل تعزز هذه المعرفة من قدرتهم على رصد المخالفات وضمان التزام المؤسسات الصحية بالمعايير المطلوبة؟"</w:t>
      </w:r>
      <w:r w:rsidR="000C6D8A" w:rsidRPr="006C5113">
        <w:rPr>
          <w:rFonts w:ascii="Sakkal Majalla" w:hAnsi="Sakkal Majalla" w:cs="Sakkal Majalla" w:hint="cs"/>
          <w:noProof/>
          <w:sz w:val="36"/>
          <w:szCs w:val="36"/>
          <w:rtl/>
        </w:rPr>
        <w:t>.</w:t>
      </w:r>
    </w:p>
    <w:p w14:paraId="609982F1" w14:textId="77777777" w:rsidR="00A63051" w:rsidRDefault="00A63051" w:rsidP="00D22171">
      <w:pPr>
        <w:rPr>
          <w:rFonts w:ascii="Sakkal Majalla" w:hAnsi="Sakkal Majalla" w:cs="Sakkal Majalla"/>
          <w:b/>
          <w:bCs/>
          <w:sz w:val="36"/>
          <w:szCs w:val="36"/>
          <w:rtl/>
          <w:lang w:bidi="ar-EG"/>
        </w:rPr>
      </w:pPr>
    </w:p>
    <w:p w14:paraId="0D1AC2D8" w14:textId="7151DE79" w:rsidR="00D22171" w:rsidRPr="009B2CD7" w:rsidRDefault="008A1412" w:rsidP="00A63051">
      <w:pPr>
        <w:rPr>
          <w:rFonts w:ascii="Sakkal Majalla" w:hAnsi="Sakkal Majalla" w:cs="Sakkal Majalla"/>
          <w:b/>
          <w:bCs/>
          <w:sz w:val="36"/>
          <w:szCs w:val="36"/>
          <w:u w:val="double"/>
          <w:rtl/>
        </w:rPr>
      </w:pPr>
      <w:r w:rsidRPr="009B2CD7">
        <w:rPr>
          <w:rFonts w:ascii="Sakkal Majalla" w:hAnsi="Sakkal Majalla" w:cs="Sakkal Majalla" w:hint="cs"/>
          <w:b/>
          <w:bCs/>
          <w:sz w:val="36"/>
          <w:szCs w:val="36"/>
          <w:rtl/>
          <w:lang w:bidi="ar-EG"/>
        </w:rPr>
        <w:t>1-</w:t>
      </w:r>
      <w:r w:rsidR="00A63051">
        <w:rPr>
          <w:rFonts w:ascii="Sakkal Majalla" w:hAnsi="Sakkal Majalla" w:cs="Sakkal Majalla" w:hint="cs"/>
          <w:b/>
          <w:bCs/>
          <w:sz w:val="36"/>
          <w:szCs w:val="36"/>
          <w:rtl/>
          <w:lang w:bidi="ar-EG"/>
        </w:rPr>
        <w:t>3</w:t>
      </w:r>
      <w:r w:rsidRPr="009B2CD7">
        <w:rPr>
          <w:rFonts w:ascii="Sakkal Majalla" w:hAnsi="Sakkal Majalla" w:cs="Sakkal Majalla" w:hint="cs"/>
          <w:b/>
          <w:bCs/>
          <w:sz w:val="36"/>
          <w:szCs w:val="36"/>
          <w:rtl/>
          <w:lang w:bidi="ar-EG"/>
        </w:rPr>
        <w:t xml:space="preserve">: </w:t>
      </w:r>
      <w:r w:rsidR="00D22171" w:rsidRPr="009B2CD7">
        <w:rPr>
          <w:rFonts w:ascii="Sakkal Majalla" w:hAnsi="Sakkal Majalla" w:cs="Sakkal Majalla"/>
          <w:b/>
          <w:bCs/>
          <w:sz w:val="36"/>
          <w:szCs w:val="36"/>
          <w:u w:val="double"/>
          <w:rtl/>
          <w:lang w:bidi="ar-EG"/>
        </w:rPr>
        <w:t xml:space="preserve">أهداف </w:t>
      </w:r>
      <w:r w:rsidR="00C87760" w:rsidRPr="009B2CD7">
        <w:rPr>
          <w:rFonts w:ascii="Sakkal Majalla" w:hAnsi="Sakkal Majalla" w:cs="Sakkal Majalla" w:hint="cs"/>
          <w:b/>
          <w:bCs/>
          <w:sz w:val="36"/>
          <w:szCs w:val="36"/>
          <w:u w:val="double"/>
          <w:rtl/>
          <w:lang w:bidi="ar-EG"/>
        </w:rPr>
        <w:t>الدراسة</w:t>
      </w:r>
      <w:r w:rsidR="00C87760" w:rsidRPr="009B2CD7">
        <w:rPr>
          <w:rFonts w:ascii="Sakkal Majalla" w:hAnsi="Sakkal Majalla" w:cs="Sakkal Majalla"/>
          <w:b/>
          <w:bCs/>
          <w:sz w:val="36"/>
          <w:szCs w:val="36"/>
          <w:lang w:bidi="ar-EG"/>
        </w:rPr>
        <w:t>.</w:t>
      </w:r>
      <w:r w:rsidR="00C87760" w:rsidRPr="009B2CD7">
        <w:rPr>
          <w:rFonts w:ascii="Sakkal Majalla" w:hAnsi="Sakkal Majalla" w:cs="Sakkal Majalla"/>
          <w:b/>
          <w:bCs/>
          <w:sz w:val="36"/>
          <w:szCs w:val="36"/>
          <w:u w:val="double"/>
          <w:lang w:bidi="ar-EG"/>
        </w:rPr>
        <w:t xml:space="preserve"> Objectives</w:t>
      </w:r>
      <w:r w:rsidR="0080041C" w:rsidRPr="009B2CD7">
        <w:rPr>
          <w:rFonts w:ascii="Sakkal Majalla" w:hAnsi="Sakkal Majalla" w:cs="Sakkal Majalla"/>
          <w:b/>
          <w:bCs/>
          <w:sz w:val="36"/>
          <w:szCs w:val="36"/>
          <w:u w:val="double"/>
          <w:lang w:bidi="ar-EG"/>
        </w:rPr>
        <w:t xml:space="preserve"> of the Study </w:t>
      </w:r>
    </w:p>
    <w:p w14:paraId="552202FA" w14:textId="17443AF1" w:rsidR="00EB3245" w:rsidRPr="00E506D1" w:rsidRDefault="00DF4897" w:rsidP="006C5113">
      <w:pPr>
        <w:tabs>
          <w:tab w:val="num" w:pos="720"/>
        </w:tabs>
        <w:spacing w:before="120" w:after="120" w:line="240" w:lineRule="auto"/>
        <w:ind w:firstLine="432"/>
        <w:jc w:val="mediumKashida"/>
        <w:rPr>
          <w:rFonts w:ascii="Sakkal Majalla" w:hAnsi="Sakkal Majalla" w:cs="Sakkal Majalla"/>
          <w:noProof/>
          <w:sz w:val="36"/>
          <w:szCs w:val="36"/>
          <w:rtl/>
        </w:rPr>
      </w:pPr>
      <w:r w:rsidRPr="006C5113">
        <w:rPr>
          <w:rFonts w:ascii="Sakkal Majalla" w:hAnsi="Sakkal Majalla" w:cs="Sakkal Majalla"/>
          <w:noProof/>
          <w:sz w:val="36"/>
          <w:szCs w:val="36"/>
          <w:rtl/>
        </w:rPr>
        <w:t>الهدف الرئيسي</w:t>
      </w:r>
      <w:r w:rsidRPr="00DF4897">
        <w:rPr>
          <w:rFonts w:ascii="Sakkal Majalla" w:hAnsi="Sakkal Majalla" w:cs="Sakkal Majalla"/>
          <w:noProof/>
          <w:sz w:val="36"/>
          <w:szCs w:val="36"/>
          <w:rtl/>
        </w:rPr>
        <w:t>: تحديد أثر المعرفة بالأنظمة واللوائح على أداء المفتشين في إدارة الالتزام، ومدى تأثير</w:t>
      </w:r>
      <w:r w:rsidR="001E2276">
        <w:rPr>
          <w:rFonts w:ascii="Sakkal Majalla" w:hAnsi="Sakkal Majalla" w:cs="Sakkal Majalla" w:hint="cs"/>
          <w:noProof/>
          <w:sz w:val="36"/>
          <w:szCs w:val="36"/>
          <w:rtl/>
        </w:rPr>
        <w:t>ه</w:t>
      </w:r>
      <w:r w:rsidRPr="00DF4897">
        <w:rPr>
          <w:rFonts w:ascii="Sakkal Majalla" w:hAnsi="Sakkal Majalla" w:cs="Sakkal Majalla"/>
          <w:noProof/>
          <w:sz w:val="36"/>
          <w:szCs w:val="36"/>
          <w:rtl/>
        </w:rPr>
        <w:t xml:space="preserve"> على جودة المحاضر والخدمات المقدمة في القطاع الصحي</w:t>
      </w:r>
      <w:r>
        <w:rPr>
          <w:rFonts w:ascii="Sakkal Majalla" w:hAnsi="Sakkal Majalla" w:cs="Sakkal Majalla" w:hint="cs"/>
          <w:noProof/>
          <w:sz w:val="36"/>
          <w:szCs w:val="36"/>
          <w:rtl/>
        </w:rPr>
        <w:t>.</w:t>
      </w:r>
      <w:r w:rsidRPr="00DF4897">
        <w:rPr>
          <w:rFonts w:ascii="Sakkal Majalla" w:hAnsi="Sakkal Majalla" w:cs="Sakkal Majalla"/>
          <w:noProof/>
          <w:sz w:val="36"/>
          <w:szCs w:val="36"/>
          <w:rtl/>
        </w:rPr>
        <w:t xml:space="preserve"> الخاص</w:t>
      </w:r>
      <w:r w:rsidRPr="00DF4897">
        <w:rPr>
          <w:rFonts w:ascii="Sakkal Majalla" w:hAnsi="Sakkal Majalla" w:cs="Sakkal Majalla" w:hint="cs"/>
          <w:noProof/>
          <w:sz w:val="36"/>
          <w:szCs w:val="36"/>
          <w:rtl/>
        </w:rPr>
        <w:t xml:space="preserve"> </w:t>
      </w:r>
      <w:r w:rsidR="00EB3245">
        <w:rPr>
          <w:rFonts w:ascii="Sakkal Majalla" w:hAnsi="Sakkal Majalla" w:cs="Sakkal Majalla" w:hint="cs"/>
          <w:noProof/>
          <w:sz w:val="36"/>
          <w:szCs w:val="36"/>
          <w:rtl/>
        </w:rPr>
        <w:t xml:space="preserve">وكذلك من أهدف هذه </w:t>
      </w:r>
      <w:r w:rsidR="00EB3245" w:rsidRPr="00E506D1">
        <w:rPr>
          <w:rFonts w:ascii="Sakkal Majalla" w:hAnsi="Sakkal Majalla" w:cs="Sakkal Majalla"/>
          <w:noProof/>
          <w:sz w:val="36"/>
          <w:szCs w:val="36"/>
          <w:rtl/>
        </w:rPr>
        <w:t>الدراسة تحليل مسببات هذه الأخطاء وتحديد مدى تأثير العوامل الشخصية والمعرفية على أداء المفتشين، بهدف تحسين جودة المحاضر وتقليل الأخطاء المرتبطة بها.</w:t>
      </w:r>
    </w:p>
    <w:p w14:paraId="76E4DD7F" w14:textId="13DB3440" w:rsidR="003B5FFB" w:rsidRPr="000A2B4C" w:rsidRDefault="003653DF" w:rsidP="00864687">
      <w:pPr>
        <w:tabs>
          <w:tab w:val="num" w:pos="720"/>
        </w:tabs>
        <w:spacing w:before="120" w:after="120" w:line="240" w:lineRule="auto"/>
        <w:ind w:firstLine="432"/>
        <w:jc w:val="mediumKashida"/>
        <w:rPr>
          <w:rFonts w:ascii="Sakkal Majalla" w:hAnsi="Sakkal Majalla" w:cs="Sakkal Majalla"/>
          <w:noProof/>
          <w:sz w:val="36"/>
          <w:szCs w:val="36"/>
        </w:rPr>
      </w:pPr>
      <w:r w:rsidRPr="000A2B4C">
        <w:rPr>
          <w:rFonts w:ascii="Sakkal Majalla" w:hAnsi="Sakkal Majalla" w:cs="Sakkal Majalla"/>
          <w:noProof/>
          <w:sz w:val="36"/>
          <w:szCs w:val="36"/>
          <w:rtl/>
        </w:rPr>
        <w:t>كما يسعى إلى تحديد العوامل الشخصية والعلمية والمعرفية التي تؤثر على أداء المفتشين، ووضع توصيات عملية تسهم في تطوير قدراتهم، وتعزيز التزامهم بتطبيق الأنظمة بشكل دقيق وفعال</w:t>
      </w:r>
      <w:r w:rsidRPr="000A2B4C">
        <w:rPr>
          <w:rFonts w:ascii="Sakkal Majalla" w:hAnsi="Sakkal Majalla" w:cs="Sakkal Majalla" w:hint="cs"/>
          <w:noProof/>
          <w:sz w:val="36"/>
          <w:szCs w:val="36"/>
          <w:rtl/>
        </w:rPr>
        <w:t>.</w:t>
      </w:r>
      <w:r w:rsidR="00700A66" w:rsidRPr="000A2B4C">
        <w:rPr>
          <w:rFonts w:ascii="Sakkal Majalla" w:hAnsi="Sakkal Majalla" w:cs="Sakkal Majalla" w:hint="cs"/>
          <w:noProof/>
          <w:sz w:val="36"/>
          <w:szCs w:val="36"/>
          <w:rtl/>
        </w:rPr>
        <w:t xml:space="preserve"> كما تسعى </w:t>
      </w:r>
      <w:r w:rsidR="003B5FFB" w:rsidRPr="000A2B4C">
        <w:rPr>
          <w:rFonts w:ascii="Sakkal Majalla" w:hAnsi="Sakkal Majalla" w:cs="Sakkal Majalla"/>
          <w:noProof/>
          <w:sz w:val="36"/>
          <w:szCs w:val="36"/>
          <w:rtl/>
        </w:rPr>
        <w:t>هذه الدراسة إلى تحقيق مجموعة من الأهداف التي تسهم في تحسين أداء موظفي إدارة الالتزام بفرع وزارة الصحة بمنطقة الرياض، وتقليل الأخطاء في إعداد محاضر التفتيش</w:t>
      </w:r>
      <w:r w:rsidR="00864687">
        <w:rPr>
          <w:rFonts w:ascii="Sakkal Majalla" w:hAnsi="Sakkal Majalla" w:cs="Sakkal Majalla" w:hint="cs"/>
          <w:noProof/>
          <w:sz w:val="36"/>
          <w:szCs w:val="36"/>
          <w:rtl/>
        </w:rPr>
        <w:t>،</w:t>
      </w:r>
      <w:r w:rsidR="003B5FFB" w:rsidRPr="000A2B4C">
        <w:rPr>
          <w:rFonts w:ascii="Sakkal Majalla" w:hAnsi="Sakkal Majalla" w:cs="Sakkal Majalla"/>
          <w:noProof/>
          <w:sz w:val="36"/>
          <w:szCs w:val="36"/>
          <w:rtl/>
        </w:rPr>
        <w:t xml:space="preserve"> وتتمثل الأهداف فيما يلي</w:t>
      </w:r>
      <w:r w:rsidR="003B5FFB" w:rsidRPr="000A2B4C">
        <w:rPr>
          <w:rFonts w:ascii="Sakkal Majalla" w:hAnsi="Sakkal Majalla" w:cs="Sakkal Majalla"/>
          <w:noProof/>
          <w:sz w:val="36"/>
          <w:szCs w:val="36"/>
        </w:rPr>
        <w:t>:</w:t>
      </w:r>
    </w:p>
    <w:p w14:paraId="084951C2" w14:textId="750CCCA5" w:rsidR="00570604" w:rsidRPr="00026AC4" w:rsidRDefault="00570604" w:rsidP="00244AF6">
      <w:pPr>
        <w:numPr>
          <w:ilvl w:val="0"/>
          <w:numId w:val="2"/>
        </w:numPr>
        <w:spacing w:before="100" w:beforeAutospacing="1" w:after="100" w:afterAutospacing="1" w:line="240" w:lineRule="auto"/>
        <w:jc w:val="both"/>
        <w:rPr>
          <w:rFonts w:ascii="Sakkal Majalla" w:eastAsia="Times New Roman" w:hAnsi="Sakkal Majalla" w:cs="Sakkal Majalla"/>
          <w:sz w:val="36"/>
          <w:szCs w:val="36"/>
        </w:rPr>
      </w:pPr>
      <w:r>
        <w:rPr>
          <w:rFonts w:ascii="Sakkal Majalla" w:eastAsia="Times New Roman" w:hAnsi="Sakkal Majalla" w:cs="Sakkal Majalla" w:hint="cs"/>
          <w:b/>
          <w:bCs/>
          <w:sz w:val="36"/>
          <w:szCs w:val="36"/>
          <w:rtl/>
        </w:rPr>
        <w:lastRenderedPageBreak/>
        <w:t>التعرف على</w:t>
      </w:r>
      <w:r w:rsidRPr="00026AC4">
        <w:rPr>
          <w:rFonts w:ascii="Sakkal Majalla" w:eastAsia="Times New Roman" w:hAnsi="Sakkal Majalla" w:cs="Sakkal Majalla"/>
          <w:b/>
          <w:bCs/>
          <w:sz w:val="36"/>
          <w:szCs w:val="36"/>
          <w:rtl/>
        </w:rPr>
        <w:t xml:space="preserve"> العوامل الشخصية (العقلية والعلمية) التي تؤثر على أداء المفتشين في إعداد محاضر التفتيش</w:t>
      </w:r>
      <w:r w:rsidR="007C4AA6">
        <w:rPr>
          <w:rFonts w:ascii="Sakkal Majalla" w:eastAsia="Times New Roman" w:hAnsi="Sakkal Majalla" w:cs="Sakkal Majalla" w:hint="cs"/>
          <w:b/>
          <w:bCs/>
          <w:sz w:val="36"/>
          <w:szCs w:val="36"/>
          <w:rtl/>
        </w:rPr>
        <w:t>.</w:t>
      </w:r>
    </w:p>
    <w:p w14:paraId="7FD232E0" w14:textId="1EC0757B" w:rsidR="00570604" w:rsidRPr="00026AC4" w:rsidRDefault="00570604" w:rsidP="00244AF6">
      <w:pPr>
        <w:numPr>
          <w:ilvl w:val="0"/>
          <w:numId w:val="2"/>
        </w:numPr>
        <w:spacing w:before="100" w:beforeAutospacing="1" w:after="100" w:afterAutospacing="1" w:line="240" w:lineRule="auto"/>
        <w:jc w:val="both"/>
        <w:rPr>
          <w:rFonts w:ascii="Sakkal Majalla" w:eastAsia="Times New Roman" w:hAnsi="Sakkal Majalla" w:cs="Sakkal Majalla"/>
          <w:sz w:val="36"/>
          <w:szCs w:val="36"/>
        </w:rPr>
      </w:pPr>
      <w:r>
        <w:rPr>
          <w:rFonts w:ascii="Sakkal Majalla" w:eastAsia="Times New Roman" w:hAnsi="Sakkal Majalla" w:cs="Sakkal Majalla" w:hint="cs"/>
          <w:b/>
          <w:bCs/>
          <w:sz w:val="36"/>
          <w:szCs w:val="36"/>
          <w:rtl/>
        </w:rPr>
        <w:t>التعرف على واقع</w:t>
      </w:r>
      <w:r w:rsidRPr="00026AC4">
        <w:rPr>
          <w:rFonts w:ascii="Sakkal Majalla" w:eastAsia="Times New Roman" w:hAnsi="Sakkal Majalla" w:cs="Sakkal Majalla"/>
          <w:b/>
          <w:bCs/>
          <w:sz w:val="36"/>
          <w:szCs w:val="36"/>
          <w:rtl/>
        </w:rPr>
        <w:t xml:space="preserve"> الأخطاء الشائعة في محاضر التفتيش التي يقوم بها المفتشون، وما الأسباب الكامنة وراء تلك الأخطاء</w:t>
      </w:r>
      <w:r w:rsidR="007C4AA6">
        <w:rPr>
          <w:rFonts w:ascii="Sakkal Majalla" w:eastAsia="Times New Roman" w:hAnsi="Sakkal Majalla" w:cs="Sakkal Majalla" w:hint="cs"/>
          <w:b/>
          <w:bCs/>
          <w:sz w:val="36"/>
          <w:szCs w:val="36"/>
          <w:rtl/>
        </w:rPr>
        <w:t>.</w:t>
      </w:r>
    </w:p>
    <w:p w14:paraId="3DF6AC71" w14:textId="1E0D297D" w:rsidR="00570604" w:rsidRPr="000A28E1" w:rsidRDefault="00570604" w:rsidP="00244AF6">
      <w:pPr>
        <w:numPr>
          <w:ilvl w:val="0"/>
          <w:numId w:val="2"/>
        </w:numPr>
        <w:spacing w:before="100" w:beforeAutospacing="1" w:after="100" w:afterAutospacing="1" w:line="240" w:lineRule="auto"/>
        <w:jc w:val="both"/>
        <w:rPr>
          <w:rFonts w:ascii="Sakkal Majalla" w:eastAsia="Times New Roman" w:hAnsi="Sakkal Majalla" w:cs="Sakkal Majalla"/>
          <w:b/>
          <w:bCs/>
          <w:sz w:val="36"/>
          <w:szCs w:val="36"/>
          <w:rtl/>
        </w:rPr>
      </w:pPr>
      <w:r w:rsidRPr="000A28E1">
        <w:rPr>
          <w:rFonts w:ascii="Sakkal Majalla" w:eastAsia="Times New Roman" w:hAnsi="Sakkal Majalla" w:cs="Sakkal Majalla" w:hint="cs"/>
          <w:b/>
          <w:bCs/>
          <w:sz w:val="36"/>
          <w:szCs w:val="36"/>
          <w:rtl/>
        </w:rPr>
        <w:t>التعرف على ت</w:t>
      </w:r>
      <w:r w:rsidRPr="000A28E1">
        <w:rPr>
          <w:rFonts w:ascii="Sakkal Majalla" w:eastAsia="Times New Roman" w:hAnsi="Sakkal Majalla" w:cs="Sakkal Majalla"/>
          <w:b/>
          <w:bCs/>
          <w:sz w:val="36"/>
          <w:szCs w:val="36"/>
          <w:rtl/>
        </w:rPr>
        <w:t>أث</w:t>
      </w:r>
      <w:r w:rsidRPr="000A28E1">
        <w:rPr>
          <w:rFonts w:ascii="Sakkal Majalla" w:eastAsia="Times New Roman" w:hAnsi="Sakkal Majalla" w:cs="Sakkal Majalla" w:hint="cs"/>
          <w:b/>
          <w:bCs/>
          <w:sz w:val="36"/>
          <w:szCs w:val="36"/>
          <w:rtl/>
        </w:rPr>
        <w:t>ي</w:t>
      </w:r>
      <w:r w:rsidRPr="000A28E1">
        <w:rPr>
          <w:rFonts w:ascii="Sakkal Majalla" w:eastAsia="Times New Roman" w:hAnsi="Sakkal Majalla" w:cs="Sakkal Majalla"/>
          <w:b/>
          <w:bCs/>
          <w:sz w:val="36"/>
          <w:szCs w:val="36"/>
          <w:rtl/>
        </w:rPr>
        <w:t>ر معرفة المفتشين باللوائح والأنظمة على جودة وكفاءة أدائهم في العمل</w:t>
      </w:r>
      <w:r w:rsidR="007C4AA6">
        <w:rPr>
          <w:rFonts w:ascii="Sakkal Majalla" w:eastAsia="Times New Roman" w:hAnsi="Sakkal Majalla" w:cs="Sakkal Majalla" w:hint="cs"/>
          <w:b/>
          <w:bCs/>
          <w:sz w:val="36"/>
          <w:szCs w:val="36"/>
          <w:rtl/>
        </w:rPr>
        <w:t>.</w:t>
      </w:r>
    </w:p>
    <w:p w14:paraId="3B4248A3" w14:textId="465569C1" w:rsidR="00570604" w:rsidRPr="001C2989" w:rsidRDefault="00B27F17" w:rsidP="00244AF6">
      <w:pPr>
        <w:numPr>
          <w:ilvl w:val="0"/>
          <w:numId w:val="2"/>
        </w:numPr>
        <w:spacing w:before="100" w:beforeAutospacing="1" w:after="100" w:afterAutospacing="1" w:line="240" w:lineRule="auto"/>
        <w:jc w:val="both"/>
        <w:rPr>
          <w:rFonts w:ascii="Sakkal Majalla" w:eastAsia="Times New Roman" w:hAnsi="Sakkal Majalla" w:cs="Sakkal Majalla"/>
          <w:b/>
          <w:bCs/>
          <w:sz w:val="36"/>
          <w:szCs w:val="36"/>
        </w:rPr>
      </w:pPr>
      <w:r>
        <w:rPr>
          <w:rFonts w:ascii="Sakkal Majalla" w:eastAsia="Times New Roman" w:hAnsi="Sakkal Majalla" w:cs="Sakkal Majalla" w:hint="cs"/>
          <w:b/>
          <w:bCs/>
          <w:sz w:val="36"/>
          <w:szCs w:val="36"/>
          <w:rtl/>
        </w:rPr>
        <w:t>التعرف على</w:t>
      </w:r>
      <w:r w:rsidR="00570604" w:rsidRPr="00026AC4">
        <w:rPr>
          <w:rFonts w:ascii="Sakkal Majalla" w:eastAsia="Times New Roman" w:hAnsi="Sakkal Majalla" w:cs="Sakkal Majalla"/>
          <w:b/>
          <w:bCs/>
          <w:sz w:val="36"/>
          <w:szCs w:val="36"/>
          <w:rtl/>
        </w:rPr>
        <w:t xml:space="preserve"> </w:t>
      </w:r>
      <w:r w:rsidR="000A28E1">
        <w:rPr>
          <w:rFonts w:ascii="Sakkal Majalla" w:eastAsia="Times New Roman" w:hAnsi="Sakkal Majalla" w:cs="Sakkal Majalla" w:hint="cs"/>
          <w:b/>
          <w:bCs/>
          <w:sz w:val="36"/>
          <w:szCs w:val="36"/>
          <w:rtl/>
        </w:rPr>
        <w:t xml:space="preserve">واقع </w:t>
      </w:r>
      <w:r w:rsidR="00570604" w:rsidRPr="00026AC4">
        <w:rPr>
          <w:rFonts w:ascii="Sakkal Majalla" w:eastAsia="Times New Roman" w:hAnsi="Sakkal Majalla" w:cs="Sakkal Majalla"/>
          <w:b/>
          <w:bCs/>
          <w:sz w:val="36"/>
          <w:szCs w:val="36"/>
          <w:rtl/>
        </w:rPr>
        <w:t xml:space="preserve">تأثير معرفة اللوائح والأنظمة على قدرة المفتشين على </w:t>
      </w:r>
      <w:r w:rsidR="00570604" w:rsidRPr="001C2989">
        <w:rPr>
          <w:rFonts w:ascii="Sakkal Majalla" w:eastAsia="Times New Roman" w:hAnsi="Sakkal Majalla" w:cs="Sakkal Majalla"/>
          <w:b/>
          <w:bCs/>
          <w:sz w:val="36"/>
          <w:szCs w:val="36"/>
          <w:rtl/>
        </w:rPr>
        <w:t>اسناد</w:t>
      </w:r>
      <w:r w:rsidR="00570604" w:rsidRPr="00026AC4">
        <w:rPr>
          <w:rFonts w:ascii="Sakkal Majalla" w:eastAsia="Times New Roman" w:hAnsi="Sakkal Majalla" w:cs="Sakkal Majalla"/>
          <w:b/>
          <w:bCs/>
          <w:sz w:val="36"/>
          <w:szCs w:val="36"/>
          <w:rtl/>
        </w:rPr>
        <w:t xml:space="preserve"> المخالفات إلى مواد قانونية صحيحة</w:t>
      </w:r>
      <w:r w:rsidR="007C4AA6">
        <w:rPr>
          <w:rFonts w:ascii="Sakkal Majalla" w:eastAsia="Times New Roman" w:hAnsi="Sakkal Majalla" w:cs="Sakkal Majalla" w:hint="cs"/>
          <w:b/>
          <w:bCs/>
          <w:sz w:val="36"/>
          <w:szCs w:val="36"/>
          <w:rtl/>
        </w:rPr>
        <w:t>.</w:t>
      </w:r>
    </w:p>
    <w:p w14:paraId="78E96A08" w14:textId="0773E8BC" w:rsidR="00570604" w:rsidRDefault="00B27F17" w:rsidP="00244AF6">
      <w:pPr>
        <w:numPr>
          <w:ilvl w:val="0"/>
          <w:numId w:val="2"/>
        </w:numPr>
        <w:spacing w:before="100" w:beforeAutospacing="1" w:after="100" w:afterAutospacing="1" w:line="240" w:lineRule="auto"/>
        <w:jc w:val="both"/>
        <w:rPr>
          <w:rFonts w:ascii="Sakkal Majalla" w:eastAsia="Times New Roman" w:hAnsi="Sakkal Majalla" w:cs="Sakkal Majalla"/>
          <w:sz w:val="36"/>
          <w:szCs w:val="36"/>
        </w:rPr>
      </w:pPr>
      <w:r>
        <w:rPr>
          <w:rFonts w:ascii="Sakkal Majalla" w:eastAsia="Times New Roman" w:hAnsi="Sakkal Majalla" w:cs="Sakkal Majalla" w:hint="cs"/>
          <w:b/>
          <w:bCs/>
          <w:sz w:val="36"/>
          <w:szCs w:val="36"/>
          <w:rtl/>
        </w:rPr>
        <w:t>مع</w:t>
      </w:r>
      <w:r w:rsidR="00487BFA">
        <w:rPr>
          <w:rFonts w:ascii="Sakkal Majalla" w:eastAsia="Times New Roman" w:hAnsi="Sakkal Majalla" w:cs="Sakkal Majalla" w:hint="cs"/>
          <w:b/>
          <w:bCs/>
          <w:sz w:val="36"/>
          <w:szCs w:val="36"/>
          <w:rtl/>
        </w:rPr>
        <w:t>ر</w:t>
      </w:r>
      <w:r>
        <w:rPr>
          <w:rFonts w:ascii="Sakkal Majalla" w:eastAsia="Times New Roman" w:hAnsi="Sakkal Majalla" w:cs="Sakkal Majalla" w:hint="cs"/>
          <w:b/>
          <w:bCs/>
          <w:sz w:val="36"/>
          <w:szCs w:val="36"/>
          <w:rtl/>
        </w:rPr>
        <w:t>فة العوامل التي</w:t>
      </w:r>
      <w:r w:rsidR="00570604" w:rsidRPr="00026AC4">
        <w:rPr>
          <w:rFonts w:ascii="Sakkal Majalla" w:eastAsia="Times New Roman" w:hAnsi="Sakkal Majalla" w:cs="Sakkal Majalla"/>
          <w:b/>
          <w:bCs/>
          <w:sz w:val="36"/>
          <w:szCs w:val="36"/>
          <w:rtl/>
        </w:rPr>
        <w:t xml:space="preserve"> </w:t>
      </w:r>
      <w:r>
        <w:rPr>
          <w:rFonts w:ascii="Sakkal Majalla" w:eastAsia="Times New Roman" w:hAnsi="Sakkal Majalla" w:cs="Sakkal Majalla" w:hint="cs"/>
          <w:b/>
          <w:bCs/>
          <w:sz w:val="36"/>
          <w:szCs w:val="36"/>
          <w:rtl/>
        </w:rPr>
        <w:t>تؤدي إلى</w:t>
      </w:r>
      <w:r w:rsidR="00570604" w:rsidRPr="00026AC4">
        <w:rPr>
          <w:rFonts w:ascii="Sakkal Majalla" w:eastAsia="Times New Roman" w:hAnsi="Sakkal Majalla" w:cs="Sakkal Majalla"/>
          <w:b/>
          <w:bCs/>
          <w:sz w:val="36"/>
          <w:szCs w:val="36"/>
          <w:rtl/>
        </w:rPr>
        <w:t xml:space="preserve"> تقليل الأخطاء في إعداد محاضر التفتيش، </w:t>
      </w:r>
      <w:r w:rsidR="00487BFA">
        <w:rPr>
          <w:rFonts w:ascii="Sakkal Majalla" w:eastAsia="Times New Roman" w:hAnsi="Sakkal Majalla" w:cs="Sakkal Majalla" w:hint="cs"/>
          <w:b/>
          <w:bCs/>
          <w:sz w:val="36"/>
          <w:szCs w:val="36"/>
          <w:rtl/>
        </w:rPr>
        <w:t>و</w:t>
      </w:r>
      <w:r w:rsidR="00570604" w:rsidRPr="00026AC4">
        <w:rPr>
          <w:rFonts w:ascii="Sakkal Majalla" w:eastAsia="Times New Roman" w:hAnsi="Sakkal Majalla" w:cs="Sakkal Majalla"/>
          <w:b/>
          <w:bCs/>
          <w:sz w:val="36"/>
          <w:szCs w:val="36"/>
          <w:rtl/>
        </w:rPr>
        <w:t>الحلول العملية التي يمكن تطبيقها لتحسين جودة المحاضر</w:t>
      </w:r>
      <w:r w:rsidR="007C4AA6">
        <w:rPr>
          <w:rFonts w:ascii="Sakkal Majalla" w:eastAsia="Times New Roman" w:hAnsi="Sakkal Majalla" w:cs="Sakkal Majalla" w:hint="cs"/>
          <w:b/>
          <w:bCs/>
          <w:sz w:val="36"/>
          <w:szCs w:val="36"/>
          <w:rtl/>
        </w:rPr>
        <w:t>.</w:t>
      </w:r>
    </w:p>
    <w:p w14:paraId="3E04E1F0" w14:textId="77777777" w:rsidR="003B5FFB" w:rsidRPr="006C5113" w:rsidRDefault="003B5FFB" w:rsidP="006C5113">
      <w:pPr>
        <w:tabs>
          <w:tab w:val="num" w:pos="720"/>
        </w:tabs>
        <w:spacing w:before="120" w:after="120" w:line="240" w:lineRule="auto"/>
        <w:ind w:firstLine="432"/>
        <w:jc w:val="mediumKashida"/>
        <w:rPr>
          <w:rFonts w:ascii="Sakkal Majalla" w:hAnsi="Sakkal Majalla" w:cs="Sakkal Majalla"/>
          <w:noProof/>
          <w:sz w:val="36"/>
          <w:szCs w:val="36"/>
          <w:rtl/>
        </w:rPr>
      </w:pPr>
      <w:r w:rsidRPr="006C5113">
        <w:rPr>
          <w:rFonts w:ascii="Sakkal Majalla" w:hAnsi="Sakkal Majalla" w:cs="Sakkal Majalla"/>
          <w:noProof/>
          <w:sz w:val="36"/>
          <w:szCs w:val="36"/>
          <w:rtl/>
        </w:rPr>
        <w:t>تحقيق هذه الأهداف سيسهم في تحسين أداء المفتشين وضمان توثيق المخالفات بشكل قانوني وصحيح، مما يعزز جودة الرعاية الصحية والرقابة في المنطقة</w:t>
      </w:r>
      <w:r w:rsidRPr="006C5113">
        <w:rPr>
          <w:rFonts w:ascii="Sakkal Majalla" w:hAnsi="Sakkal Majalla" w:cs="Sakkal Majalla"/>
          <w:noProof/>
          <w:sz w:val="36"/>
          <w:szCs w:val="36"/>
        </w:rPr>
        <w:t>.</w:t>
      </w:r>
    </w:p>
    <w:p w14:paraId="1C41C9A4" w14:textId="77777777" w:rsidR="00001960" w:rsidRDefault="00001960" w:rsidP="000A2B4C">
      <w:pPr>
        <w:spacing w:before="120" w:after="120" w:line="240" w:lineRule="auto"/>
        <w:jc w:val="both"/>
        <w:rPr>
          <w:rFonts w:ascii="Sakkal Majalla" w:eastAsia="Times New Roman" w:hAnsi="Sakkal Majalla" w:cs="Sakkal Majalla"/>
          <w:sz w:val="18"/>
          <w:szCs w:val="18"/>
          <w:rtl/>
        </w:rPr>
      </w:pPr>
    </w:p>
    <w:p w14:paraId="1EFDB144" w14:textId="6CD48994" w:rsidR="00A63051" w:rsidRPr="00AE02BE" w:rsidRDefault="00A63051" w:rsidP="00A63051">
      <w:pPr>
        <w:rPr>
          <w:rFonts w:ascii="Sakkal Majalla" w:hAnsi="Sakkal Majalla" w:cs="Sakkal Majalla"/>
          <w:b/>
          <w:bCs/>
          <w:sz w:val="36"/>
          <w:szCs w:val="36"/>
          <w:u w:val="double"/>
          <w:rtl/>
        </w:rPr>
      </w:pPr>
      <w:r w:rsidRPr="00AE02BE">
        <w:rPr>
          <w:rFonts w:ascii="Sakkal Majalla" w:hAnsi="Sakkal Majalla" w:cs="Sakkal Majalla" w:hint="cs"/>
          <w:b/>
          <w:bCs/>
          <w:sz w:val="36"/>
          <w:szCs w:val="36"/>
          <w:rtl/>
        </w:rPr>
        <w:t>1-</w:t>
      </w:r>
      <w:r>
        <w:rPr>
          <w:rFonts w:ascii="Sakkal Majalla" w:hAnsi="Sakkal Majalla" w:cs="Sakkal Majalla" w:hint="cs"/>
          <w:b/>
          <w:bCs/>
          <w:sz w:val="36"/>
          <w:szCs w:val="36"/>
          <w:rtl/>
        </w:rPr>
        <w:t>4</w:t>
      </w:r>
      <w:r w:rsidRPr="00AE02BE">
        <w:rPr>
          <w:rFonts w:ascii="Sakkal Majalla" w:hAnsi="Sakkal Majalla" w:cs="Sakkal Majalla" w:hint="cs"/>
          <w:b/>
          <w:bCs/>
          <w:sz w:val="36"/>
          <w:szCs w:val="36"/>
          <w:rtl/>
        </w:rPr>
        <w:t>:</w:t>
      </w:r>
      <w:r w:rsidRPr="00AE02BE">
        <w:rPr>
          <w:b/>
          <w:bCs/>
          <w:sz w:val="36"/>
          <w:szCs w:val="36"/>
          <w:rtl/>
        </w:rPr>
        <w:t xml:space="preserve"> </w:t>
      </w:r>
      <w:r w:rsidRPr="00AE02BE">
        <w:rPr>
          <w:rFonts w:ascii="Sakkal Majalla" w:hAnsi="Sakkal Majalla" w:cs="Sakkal Majalla"/>
          <w:b/>
          <w:bCs/>
          <w:sz w:val="36"/>
          <w:szCs w:val="36"/>
          <w:u w:val="double"/>
          <w:rtl/>
          <w:lang w:bidi="ar-EG"/>
        </w:rPr>
        <w:t xml:space="preserve">أهمية الدراسة </w:t>
      </w:r>
      <w:r w:rsidRPr="00AE02BE">
        <w:rPr>
          <w:rFonts w:ascii="Sakkal Majalla" w:hAnsi="Sakkal Majalla" w:cs="Sakkal Majalla"/>
          <w:b/>
          <w:bCs/>
          <w:sz w:val="36"/>
          <w:szCs w:val="36"/>
          <w:u w:val="double"/>
          <w:lang w:bidi="ar-EG"/>
        </w:rPr>
        <w:t>Study</w:t>
      </w:r>
      <w:r w:rsidRPr="00AE02BE">
        <w:rPr>
          <w:rFonts w:ascii="Sakkal Majalla" w:hAnsi="Sakkal Majalla" w:cs="Sakkal Majalla"/>
          <w:b/>
          <w:bCs/>
          <w:sz w:val="36"/>
          <w:szCs w:val="36"/>
          <w:u w:val="double"/>
          <w:rtl/>
          <w:lang w:bidi="ar-EG"/>
        </w:rPr>
        <w:t xml:space="preserve"> </w:t>
      </w:r>
      <w:r w:rsidRPr="00AE02BE">
        <w:rPr>
          <w:rFonts w:ascii="Sakkal Majalla" w:hAnsi="Sakkal Majalla" w:cs="Sakkal Majalla"/>
          <w:b/>
          <w:bCs/>
          <w:sz w:val="36"/>
          <w:szCs w:val="36"/>
          <w:u w:val="double"/>
          <w:lang w:bidi="ar-EG"/>
        </w:rPr>
        <w:t xml:space="preserve">Importance </w:t>
      </w:r>
    </w:p>
    <w:p w14:paraId="058649C2" w14:textId="77777777" w:rsidR="00A63051" w:rsidRPr="000A2B4C" w:rsidRDefault="00A63051" w:rsidP="00A63051">
      <w:pPr>
        <w:tabs>
          <w:tab w:val="num" w:pos="720"/>
        </w:tabs>
        <w:spacing w:before="120" w:after="120" w:line="240" w:lineRule="auto"/>
        <w:ind w:firstLine="432"/>
        <w:jc w:val="mediumKashida"/>
        <w:rPr>
          <w:rFonts w:ascii="Sakkal Majalla" w:hAnsi="Sakkal Majalla" w:cs="Sakkal Majalla"/>
          <w:noProof/>
          <w:sz w:val="36"/>
          <w:szCs w:val="36"/>
          <w:rtl/>
        </w:rPr>
      </w:pPr>
      <w:r w:rsidRPr="000A2B4C">
        <w:rPr>
          <w:rFonts w:ascii="Sakkal Majalla" w:hAnsi="Sakkal Majalla" w:cs="Sakkal Majalla"/>
          <w:noProof/>
          <w:sz w:val="36"/>
          <w:szCs w:val="36"/>
          <w:rtl/>
        </w:rPr>
        <w:t>تنبع أهمية هذه الدراسة من الحاجة الملحة لتحسين أداء موظفي إدارة الالتزام في فرع وزارة الصحة بمنطقة الرياض، خاصة فيما يتعلق بإعداد محاضر التفتيش التي تُعتبر وثائق رسمية تؤثر بشكل مباشر على قرارات التقييم والمتابعة</w:t>
      </w:r>
      <w:r>
        <w:rPr>
          <w:rFonts w:ascii="Sakkal Majalla" w:hAnsi="Sakkal Majalla" w:cs="Sakkal Majalla" w:hint="cs"/>
          <w:noProof/>
          <w:sz w:val="36"/>
          <w:szCs w:val="36"/>
          <w:rtl/>
        </w:rPr>
        <w:t>،</w:t>
      </w:r>
      <w:r w:rsidRPr="000A2B4C">
        <w:rPr>
          <w:rFonts w:ascii="Sakkal Majalla" w:hAnsi="Sakkal Majalla" w:cs="Sakkal Majalla"/>
          <w:noProof/>
          <w:sz w:val="36"/>
          <w:szCs w:val="36"/>
          <w:rtl/>
        </w:rPr>
        <w:t xml:space="preserve"> وفيما يلي أبرز جوانب أهمية الدراسة</w:t>
      </w:r>
      <w:r w:rsidRPr="000A2B4C">
        <w:rPr>
          <w:rFonts w:ascii="Sakkal Majalla" w:hAnsi="Sakkal Majalla" w:cs="Sakkal Majalla"/>
          <w:noProof/>
          <w:sz w:val="36"/>
          <w:szCs w:val="36"/>
        </w:rPr>
        <w:t>:</w:t>
      </w:r>
    </w:p>
    <w:p w14:paraId="0BC858F8" w14:textId="3E64B730" w:rsidR="00A63051" w:rsidRDefault="00A63051" w:rsidP="00A63051">
      <w:pPr>
        <w:spacing w:before="120" w:after="120" w:line="240" w:lineRule="auto"/>
        <w:jc w:val="highKashida"/>
        <w:rPr>
          <w:rFonts w:ascii="Sakkal Majalla" w:hAnsi="Sakkal Majalla" w:cs="Sakkal Majalla"/>
          <w:b/>
          <w:bCs/>
          <w:sz w:val="36"/>
          <w:szCs w:val="36"/>
          <w:rtl/>
          <w:lang w:bidi="ar-EG"/>
        </w:rPr>
      </w:pPr>
      <w:r w:rsidRPr="000A2B4C">
        <w:rPr>
          <w:rFonts w:ascii="Sakkal Majalla" w:hAnsi="Sakkal Majalla" w:cs="Sakkal Majalla" w:hint="cs"/>
          <w:b/>
          <w:bCs/>
          <w:sz w:val="36"/>
          <w:szCs w:val="36"/>
          <w:rtl/>
          <w:lang w:bidi="ar-EG"/>
        </w:rPr>
        <w:t>1-</w:t>
      </w:r>
      <w:r>
        <w:rPr>
          <w:rFonts w:ascii="Sakkal Majalla" w:hAnsi="Sakkal Majalla" w:cs="Sakkal Majalla" w:hint="cs"/>
          <w:b/>
          <w:bCs/>
          <w:sz w:val="36"/>
          <w:szCs w:val="36"/>
          <w:rtl/>
          <w:lang w:bidi="ar-EG"/>
        </w:rPr>
        <w:t>4</w:t>
      </w:r>
      <w:r w:rsidRPr="000A2B4C">
        <w:rPr>
          <w:rFonts w:ascii="Sakkal Majalla" w:hAnsi="Sakkal Majalla" w:cs="Sakkal Majalla" w:hint="cs"/>
          <w:b/>
          <w:bCs/>
          <w:sz w:val="36"/>
          <w:szCs w:val="36"/>
          <w:rtl/>
          <w:lang w:bidi="ar-EG"/>
        </w:rPr>
        <w:t xml:space="preserve">-1: </w:t>
      </w:r>
      <w:r w:rsidRPr="000A2B4C">
        <w:rPr>
          <w:rFonts w:ascii="Sakkal Majalla" w:hAnsi="Sakkal Majalla" w:cs="Sakkal Majalla"/>
          <w:b/>
          <w:bCs/>
          <w:sz w:val="36"/>
          <w:szCs w:val="36"/>
          <w:rtl/>
          <w:lang w:bidi="ar-EG"/>
        </w:rPr>
        <w:t>الأهمية العلمية:</w:t>
      </w:r>
    </w:p>
    <w:p w14:paraId="2009CC21" w14:textId="77777777" w:rsidR="00A63051" w:rsidRPr="000A2B4C" w:rsidRDefault="00A63051" w:rsidP="00A63051">
      <w:pPr>
        <w:spacing w:before="120" w:after="120" w:line="240" w:lineRule="auto"/>
        <w:rPr>
          <w:rFonts w:ascii="Sakkal Majalla" w:hAnsi="Sakkal Majalla" w:cs="Sakkal Majalla"/>
          <w:b/>
          <w:bCs/>
          <w:sz w:val="36"/>
          <w:szCs w:val="36"/>
          <w:rtl/>
          <w:lang w:bidi="ar-EG"/>
        </w:rPr>
      </w:pPr>
      <w:r w:rsidRPr="003F55B6">
        <w:rPr>
          <w:rFonts w:ascii="Sakkal Majalla" w:hAnsi="Sakkal Majalla" w:cs="Sakkal Majalla"/>
          <w:b/>
          <w:bCs/>
          <w:sz w:val="36"/>
          <w:szCs w:val="36"/>
          <w:rtl/>
          <w:lang w:bidi="ar-EG"/>
        </w:rPr>
        <w:t>الأهمية النظرية: تساهم في إثراء الأدبيات العلمية حول تأثير المعرفة بالأنظمة على الأداء، وتساعد في بناء قاعدة معرفية تستفيد منها الأبحاث المستقبلية في مجال الرقابة الصحية.</w:t>
      </w:r>
    </w:p>
    <w:p w14:paraId="32E8E402" w14:textId="77777777" w:rsidR="00A63051" w:rsidRPr="000A2B4C" w:rsidRDefault="00A63051" w:rsidP="00A63051">
      <w:pPr>
        <w:numPr>
          <w:ilvl w:val="0"/>
          <w:numId w:val="1"/>
        </w:numPr>
        <w:spacing w:before="120" w:after="120" w:line="240" w:lineRule="auto"/>
        <w:jc w:val="both"/>
        <w:rPr>
          <w:rFonts w:ascii="Sakkal Majalla" w:eastAsia="Times New Roman" w:hAnsi="Sakkal Majalla" w:cs="Sakkal Majalla"/>
          <w:sz w:val="36"/>
          <w:szCs w:val="36"/>
        </w:rPr>
      </w:pPr>
      <w:r w:rsidRPr="000A2B4C">
        <w:rPr>
          <w:rFonts w:ascii="Sakkal Majalla" w:eastAsia="Times New Roman" w:hAnsi="Sakkal Majalla" w:cs="Sakkal Majalla"/>
          <w:b/>
          <w:bCs/>
          <w:sz w:val="36"/>
          <w:szCs w:val="36"/>
          <w:rtl/>
        </w:rPr>
        <w:t>تحسين جودة المحاضر</w:t>
      </w:r>
      <w:r>
        <w:rPr>
          <w:rFonts w:ascii="Sakkal Majalla" w:eastAsia="Times New Roman" w:hAnsi="Sakkal Majalla" w:cs="Sakkal Majalla" w:hint="cs"/>
          <w:sz w:val="36"/>
          <w:szCs w:val="36"/>
          <w:rtl/>
        </w:rPr>
        <w:t xml:space="preserve">: </w:t>
      </w:r>
      <w:r w:rsidRPr="000A2B4C">
        <w:rPr>
          <w:rFonts w:ascii="Sakkal Majalla" w:eastAsia="Times New Roman" w:hAnsi="Sakkal Majalla" w:cs="Sakkal Majalla"/>
          <w:sz w:val="36"/>
          <w:szCs w:val="36"/>
          <w:rtl/>
        </w:rPr>
        <w:t>تسهم الدراسة في تقليل الأخطاء الشائعة في محاضر التفتيش، مما يؤدي إلى تحسين جودتها وتوثيق المخالفات بناءً على أسس قانونية سليمة</w:t>
      </w:r>
      <w:r w:rsidRPr="000A2B4C">
        <w:rPr>
          <w:rFonts w:ascii="Sakkal Majalla" w:eastAsia="Times New Roman" w:hAnsi="Sakkal Majalla" w:cs="Sakkal Majalla"/>
          <w:sz w:val="36"/>
          <w:szCs w:val="36"/>
        </w:rPr>
        <w:t>.</w:t>
      </w:r>
    </w:p>
    <w:p w14:paraId="2B7FE849" w14:textId="77777777" w:rsidR="00A63051" w:rsidRPr="000A2B4C" w:rsidRDefault="00A63051" w:rsidP="00A63051">
      <w:pPr>
        <w:numPr>
          <w:ilvl w:val="0"/>
          <w:numId w:val="1"/>
        </w:numPr>
        <w:spacing w:before="120" w:after="120" w:line="240" w:lineRule="auto"/>
        <w:jc w:val="both"/>
        <w:rPr>
          <w:rFonts w:ascii="Sakkal Majalla" w:eastAsia="Times New Roman" w:hAnsi="Sakkal Majalla" w:cs="Sakkal Majalla"/>
          <w:sz w:val="36"/>
          <w:szCs w:val="36"/>
        </w:rPr>
      </w:pPr>
      <w:r w:rsidRPr="000A2B4C">
        <w:rPr>
          <w:rFonts w:ascii="Sakkal Majalla" w:eastAsia="Times New Roman" w:hAnsi="Sakkal Majalla" w:cs="Sakkal Majalla"/>
          <w:b/>
          <w:bCs/>
          <w:sz w:val="36"/>
          <w:szCs w:val="36"/>
          <w:rtl/>
        </w:rPr>
        <w:lastRenderedPageBreak/>
        <w:t>رفع كفاءة المفتشين</w:t>
      </w:r>
      <w:r>
        <w:rPr>
          <w:rFonts w:ascii="Sakkal Majalla" w:eastAsia="Times New Roman" w:hAnsi="Sakkal Majalla" w:cs="Sakkal Majalla" w:hint="cs"/>
          <w:sz w:val="36"/>
          <w:szCs w:val="36"/>
          <w:rtl/>
        </w:rPr>
        <w:t xml:space="preserve">: </w:t>
      </w:r>
      <w:r w:rsidRPr="000A2B4C">
        <w:rPr>
          <w:rFonts w:ascii="Sakkal Majalla" w:eastAsia="Times New Roman" w:hAnsi="Sakkal Majalla" w:cs="Sakkal Majalla"/>
          <w:sz w:val="36"/>
          <w:szCs w:val="36"/>
          <w:rtl/>
        </w:rPr>
        <w:t>تساعد الدراسة في تحديد العوامل الشخصية والمعرفية التي تؤثر على أداء المفتشين، مما يتيح تقديم برامج تدريبية ملائمة لتحسين قدراتهم وزيادة وعيهم باللوائح والأنظمة المعمول بها</w:t>
      </w:r>
      <w:r w:rsidRPr="000A2B4C">
        <w:rPr>
          <w:rFonts w:ascii="Sakkal Majalla" w:eastAsia="Times New Roman" w:hAnsi="Sakkal Majalla" w:cs="Sakkal Majalla"/>
          <w:sz w:val="36"/>
          <w:szCs w:val="36"/>
        </w:rPr>
        <w:t>.</w:t>
      </w:r>
    </w:p>
    <w:p w14:paraId="64FEFDE7" w14:textId="7541D641" w:rsidR="00A63051" w:rsidRPr="000A2B4C" w:rsidRDefault="00A63051" w:rsidP="00A63051">
      <w:pPr>
        <w:numPr>
          <w:ilvl w:val="0"/>
          <w:numId w:val="1"/>
        </w:numPr>
        <w:spacing w:before="120" w:after="120" w:line="240" w:lineRule="auto"/>
        <w:jc w:val="both"/>
        <w:rPr>
          <w:rFonts w:ascii="Sakkal Majalla" w:eastAsia="Times New Roman" w:hAnsi="Sakkal Majalla" w:cs="Sakkal Majalla"/>
          <w:sz w:val="36"/>
          <w:szCs w:val="36"/>
        </w:rPr>
      </w:pPr>
      <w:r w:rsidRPr="000A2B4C">
        <w:rPr>
          <w:rFonts w:ascii="Sakkal Majalla" w:eastAsia="Times New Roman" w:hAnsi="Sakkal Majalla" w:cs="Sakkal Majalla"/>
          <w:b/>
          <w:bCs/>
          <w:sz w:val="36"/>
          <w:szCs w:val="36"/>
          <w:rtl/>
        </w:rPr>
        <w:t>دعم تطبيق الأنظمة</w:t>
      </w:r>
      <w:r>
        <w:rPr>
          <w:rFonts w:ascii="Sakkal Majalla" w:eastAsia="Times New Roman" w:hAnsi="Sakkal Majalla" w:cs="Sakkal Majalla" w:hint="cs"/>
          <w:sz w:val="36"/>
          <w:szCs w:val="36"/>
          <w:rtl/>
        </w:rPr>
        <w:t xml:space="preserve">: </w:t>
      </w:r>
      <w:r w:rsidRPr="000A2B4C">
        <w:rPr>
          <w:rFonts w:ascii="Sakkal Majalla" w:eastAsia="Times New Roman" w:hAnsi="Sakkal Majalla" w:cs="Sakkal Majalla"/>
          <w:sz w:val="36"/>
          <w:szCs w:val="36"/>
          <w:rtl/>
        </w:rPr>
        <w:t>من خلال تعزيز معرفة المفتشين باللوائح والأنظمة، تساهم الدراسة في ضمان تطبيق الأنظمة بالمؤسسات الصحية</w:t>
      </w:r>
      <w:r w:rsidR="000F2FF5">
        <w:rPr>
          <w:rFonts w:ascii="Sakkal Majalla" w:eastAsia="Times New Roman" w:hAnsi="Sakkal Majalla" w:cs="Sakkal Majalla" w:hint="cs"/>
          <w:sz w:val="36"/>
          <w:szCs w:val="36"/>
          <w:rtl/>
        </w:rPr>
        <w:t xml:space="preserve"> </w:t>
      </w:r>
      <w:r w:rsidR="000F2FF5" w:rsidRPr="004C5003">
        <w:rPr>
          <w:rFonts w:ascii="Sakkal Majalla" w:eastAsia="Times New Roman" w:hAnsi="Sakkal Majalla" w:cs="Sakkal Majalla" w:hint="cs"/>
          <w:sz w:val="36"/>
          <w:szCs w:val="36"/>
          <w:rtl/>
        </w:rPr>
        <w:t>الخاصة</w:t>
      </w:r>
      <w:r w:rsidRPr="000A2B4C">
        <w:rPr>
          <w:rFonts w:ascii="Sakkal Majalla" w:eastAsia="Times New Roman" w:hAnsi="Sakkal Majalla" w:cs="Sakkal Majalla"/>
          <w:sz w:val="36"/>
          <w:szCs w:val="36"/>
          <w:rtl/>
        </w:rPr>
        <w:t xml:space="preserve">، </w:t>
      </w:r>
      <w:r w:rsidRPr="004C5003">
        <w:rPr>
          <w:rFonts w:ascii="Sakkal Majalla" w:eastAsia="Times New Roman" w:hAnsi="Sakkal Majalla" w:cs="Sakkal Majalla"/>
          <w:sz w:val="36"/>
          <w:szCs w:val="36"/>
          <w:rtl/>
        </w:rPr>
        <w:t>و</w:t>
      </w:r>
      <w:r w:rsidR="000F2FF5" w:rsidRPr="004C5003">
        <w:rPr>
          <w:rFonts w:ascii="Sakkal Majalla" w:eastAsia="Times New Roman" w:hAnsi="Sakkal Majalla" w:cs="Sakkal Majalla" w:hint="cs"/>
          <w:sz w:val="36"/>
          <w:szCs w:val="36"/>
          <w:rtl/>
        </w:rPr>
        <w:t>نظام مزاولي</w:t>
      </w:r>
      <w:r w:rsidR="000F2FF5">
        <w:rPr>
          <w:rFonts w:ascii="Sakkal Majalla" w:eastAsia="Times New Roman" w:hAnsi="Sakkal Majalla" w:cs="Sakkal Majalla" w:hint="cs"/>
          <w:sz w:val="36"/>
          <w:szCs w:val="36"/>
          <w:rtl/>
        </w:rPr>
        <w:t xml:space="preserve"> </w:t>
      </w:r>
      <w:r w:rsidRPr="000A2B4C">
        <w:rPr>
          <w:rFonts w:ascii="Sakkal Majalla" w:eastAsia="Times New Roman" w:hAnsi="Sakkal Majalla" w:cs="Sakkal Majalla"/>
          <w:sz w:val="36"/>
          <w:szCs w:val="36"/>
          <w:rtl/>
        </w:rPr>
        <w:t>المهن الصحية، والمستحضرات الصيدلانية، ونظام مكافحة المخدرات</w:t>
      </w:r>
      <w:r w:rsidR="000F2FF5">
        <w:rPr>
          <w:rFonts w:ascii="Sakkal Majalla" w:eastAsia="Times New Roman" w:hAnsi="Sakkal Majalla" w:cs="Sakkal Majalla" w:hint="cs"/>
          <w:sz w:val="36"/>
          <w:szCs w:val="36"/>
          <w:rtl/>
        </w:rPr>
        <w:t xml:space="preserve"> وغيرها من اللوائح </w:t>
      </w:r>
      <w:r w:rsidR="000F2FF5" w:rsidRPr="007A21FF">
        <w:rPr>
          <w:rFonts w:ascii="Sakkal Majalla" w:eastAsia="Times New Roman" w:hAnsi="Sakkal Majalla" w:cs="Sakkal Majalla" w:hint="cs"/>
          <w:sz w:val="36"/>
          <w:szCs w:val="36"/>
          <w:rtl/>
        </w:rPr>
        <w:t>والأنظمة</w:t>
      </w:r>
      <w:r w:rsidR="000F2FF5">
        <w:rPr>
          <w:rFonts w:ascii="Sakkal Majalla" w:eastAsia="Times New Roman" w:hAnsi="Sakkal Majalla" w:cs="Sakkal Majalla" w:hint="cs"/>
          <w:sz w:val="36"/>
          <w:szCs w:val="36"/>
          <w:rtl/>
        </w:rPr>
        <w:t xml:space="preserve"> </w:t>
      </w:r>
      <w:r w:rsidR="004C5003">
        <w:rPr>
          <w:rFonts w:ascii="Sakkal Majalla" w:eastAsia="Times New Roman" w:hAnsi="Sakkal Majalla" w:cs="Sakkal Majalla" w:hint="cs"/>
          <w:sz w:val="36"/>
          <w:szCs w:val="36"/>
          <w:rtl/>
        </w:rPr>
        <w:t xml:space="preserve">المطبقة </w:t>
      </w:r>
      <w:r w:rsidR="004C5003" w:rsidRPr="000A2B4C">
        <w:rPr>
          <w:rFonts w:ascii="Sakkal Majalla" w:eastAsia="Times New Roman" w:hAnsi="Sakkal Majalla" w:cs="Sakkal Majalla" w:hint="cs"/>
          <w:sz w:val="36"/>
          <w:szCs w:val="36"/>
          <w:rtl/>
        </w:rPr>
        <w:t>بشكل</w:t>
      </w:r>
      <w:r w:rsidRPr="000A2B4C">
        <w:rPr>
          <w:rFonts w:ascii="Sakkal Majalla" w:eastAsia="Times New Roman" w:hAnsi="Sakkal Majalla" w:cs="Sakkal Majalla"/>
          <w:sz w:val="36"/>
          <w:szCs w:val="36"/>
          <w:rtl/>
        </w:rPr>
        <w:t xml:space="preserve"> صحيح ودقيق</w:t>
      </w:r>
      <w:r w:rsidRPr="000A2B4C">
        <w:rPr>
          <w:rFonts w:ascii="Sakkal Majalla" w:eastAsia="Times New Roman" w:hAnsi="Sakkal Majalla" w:cs="Sakkal Majalla"/>
          <w:sz w:val="36"/>
          <w:szCs w:val="36"/>
        </w:rPr>
        <w:t>.</w:t>
      </w:r>
    </w:p>
    <w:p w14:paraId="255F6867" w14:textId="77777777" w:rsidR="00A63051" w:rsidRPr="000A2B4C" w:rsidRDefault="00A63051" w:rsidP="00A63051">
      <w:pPr>
        <w:numPr>
          <w:ilvl w:val="0"/>
          <w:numId w:val="1"/>
        </w:numPr>
        <w:spacing w:before="120" w:after="120" w:line="240" w:lineRule="auto"/>
        <w:jc w:val="both"/>
        <w:rPr>
          <w:rFonts w:ascii="Sakkal Majalla" w:eastAsia="Times New Roman" w:hAnsi="Sakkal Majalla" w:cs="Sakkal Majalla"/>
          <w:sz w:val="36"/>
          <w:szCs w:val="36"/>
        </w:rPr>
      </w:pPr>
      <w:r w:rsidRPr="000A2B4C">
        <w:rPr>
          <w:rFonts w:ascii="Sakkal Majalla" w:eastAsia="Times New Roman" w:hAnsi="Sakkal Majalla" w:cs="Sakkal Majalla"/>
          <w:b/>
          <w:bCs/>
          <w:sz w:val="36"/>
          <w:szCs w:val="36"/>
          <w:rtl/>
        </w:rPr>
        <w:t>دعم اتخاذ القرارات</w:t>
      </w:r>
      <w:r>
        <w:rPr>
          <w:rFonts w:ascii="Sakkal Majalla" w:eastAsia="Times New Roman" w:hAnsi="Sakkal Majalla" w:cs="Sakkal Majalla" w:hint="cs"/>
          <w:sz w:val="36"/>
          <w:szCs w:val="36"/>
          <w:rtl/>
        </w:rPr>
        <w:t xml:space="preserve">: </w:t>
      </w:r>
      <w:r w:rsidRPr="000A2B4C">
        <w:rPr>
          <w:rFonts w:ascii="Sakkal Majalla" w:eastAsia="Times New Roman" w:hAnsi="Sakkal Majalla" w:cs="Sakkal Majalla"/>
          <w:sz w:val="36"/>
          <w:szCs w:val="36"/>
          <w:rtl/>
        </w:rPr>
        <w:t>تزويد الإدارة العليا ببيانات وتحليلات تستند إلى دراسة دقيقة لأداء المفتشين، مما يساعد على اتخاذ قرارات إدارية فعالة لتحسين الأداء والحد من الأخطاء</w:t>
      </w:r>
      <w:r w:rsidRPr="000A2B4C">
        <w:rPr>
          <w:rFonts w:ascii="Sakkal Majalla" w:eastAsia="Times New Roman" w:hAnsi="Sakkal Majalla" w:cs="Sakkal Majalla"/>
          <w:sz w:val="36"/>
          <w:szCs w:val="36"/>
        </w:rPr>
        <w:t>.</w:t>
      </w:r>
    </w:p>
    <w:p w14:paraId="5834F6F5" w14:textId="77777777" w:rsidR="00A63051" w:rsidRPr="000A2B4C" w:rsidRDefault="00A63051" w:rsidP="00A63051">
      <w:pPr>
        <w:numPr>
          <w:ilvl w:val="0"/>
          <w:numId w:val="1"/>
        </w:numPr>
        <w:spacing w:before="120" w:after="120" w:line="240" w:lineRule="auto"/>
        <w:jc w:val="both"/>
        <w:rPr>
          <w:rFonts w:ascii="Sakkal Majalla" w:eastAsia="Times New Roman" w:hAnsi="Sakkal Majalla" w:cs="Sakkal Majalla"/>
          <w:sz w:val="36"/>
          <w:szCs w:val="36"/>
        </w:rPr>
      </w:pPr>
      <w:r w:rsidRPr="000A2B4C">
        <w:rPr>
          <w:rFonts w:ascii="Sakkal Majalla" w:eastAsia="Times New Roman" w:hAnsi="Sakkal Majalla" w:cs="Sakkal Majalla"/>
          <w:b/>
          <w:bCs/>
          <w:sz w:val="36"/>
          <w:szCs w:val="36"/>
          <w:rtl/>
        </w:rPr>
        <w:t>تطوير سياسات الالتزام</w:t>
      </w:r>
      <w:r>
        <w:rPr>
          <w:rFonts w:ascii="Sakkal Majalla" w:eastAsia="Times New Roman" w:hAnsi="Sakkal Majalla" w:cs="Sakkal Majalla" w:hint="cs"/>
          <w:sz w:val="36"/>
          <w:szCs w:val="36"/>
          <w:rtl/>
        </w:rPr>
        <w:t xml:space="preserve">: </w:t>
      </w:r>
      <w:r w:rsidRPr="000A2B4C">
        <w:rPr>
          <w:rFonts w:ascii="Sakkal Majalla" w:eastAsia="Times New Roman" w:hAnsi="Sakkal Majalla" w:cs="Sakkal Majalla"/>
          <w:sz w:val="36"/>
          <w:szCs w:val="36"/>
          <w:rtl/>
        </w:rPr>
        <w:t>تُعزز نتائج الدراسة من تطوير السياسات واللوائح في إدارة الالتزام، بما يضمن الالتزام العالي بالجودة والمعايير القانونية في تقديم الخدمات الصحية</w:t>
      </w:r>
      <w:r w:rsidRPr="000A2B4C">
        <w:rPr>
          <w:rFonts w:ascii="Sakkal Majalla" w:eastAsia="Times New Roman" w:hAnsi="Sakkal Majalla" w:cs="Sakkal Majalla"/>
          <w:sz w:val="36"/>
          <w:szCs w:val="36"/>
        </w:rPr>
        <w:t>.</w:t>
      </w:r>
    </w:p>
    <w:p w14:paraId="02F2F00C" w14:textId="77777777" w:rsidR="00A63051" w:rsidRPr="000A2B4C" w:rsidRDefault="00A63051" w:rsidP="00A63051">
      <w:pPr>
        <w:tabs>
          <w:tab w:val="num" w:pos="720"/>
        </w:tabs>
        <w:spacing w:before="120" w:after="120" w:line="240" w:lineRule="auto"/>
        <w:ind w:firstLine="432"/>
        <w:jc w:val="mediumKashida"/>
        <w:rPr>
          <w:rFonts w:ascii="Sakkal Majalla" w:hAnsi="Sakkal Majalla" w:cs="Sakkal Majalla"/>
          <w:noProof/>
          <w:sz w:val="36"/>
          <w:szCs w:val="36"/>
        </w:rPr>
      </w:pPr>
      <w:r>
        <w:rPr>
          <w:rFonts w:ascii="Sakkal Majalla" w:hAnsi="Sakkal Majalla" w:cs="Sakkal Majalla" w:hint="cs"/>
          <w:noProof/>
          <w:sz w:val="36"/>
          <w:szCs w:val="36"/>
          <w:rtl/>
        </w:rPr>
        <w:t xml:space="preserve">وتتلخص أهمية هذه الدراسة في </w:t>
      </w:r>
      <w:r w:rsidRPr="00A52A7C">
        <w:rPr>
          <w:rFonts w:ascii="Sakkal Majalla" w:hAnsi="Sakkal Majalla" w:cs="Sakkal Majalla"/>
          <w:noProof/>
          <w:sz w:val="36"/>
          <w:szCs w:val="36"/>
          <w:rtl/>
        </w:rPr>
        <w:t>توض</w:t>
      </w:r>
      <w:r>
        <w:rPr>
          <w:rFonts w:ascii="Sakkal Majalla" w:hAnsi="Sakkal Majalla" w:cs="Sakkal Majalla" w:hint="cs"/>
          <w:noProof/>
          <w:sz w:val="36"/>
          <w:szCs w:val="36"/>
          <w:rtl/>
        </w:rPr>
        <w:t>ي</w:t>
      </w:r>
      <w:r w:rsidRPr="00A52A7C">
        <w:rPr>
          <w:rFonts w:ascii="Sakkal Majalla" w:hAnsi="Sakkal Majalla" w:cs="Sakkal Majalla"/>
          <w:noProof/>
          <w:sz w:val="36"/>
          <w:szCs w:val="36"/>
          <w:rtl/>
        </w:rPr>
        <w:t xml:space="preserve">ح الدور الذي تلعبه المعرفة بالأنظمة في تحسين أداء المفتشين، مما يسهم في تعزيز الالتزام باللوائح الصحية وتحسين الجودة في القطاع الصحي الخاص. </w:t>
      </w:r>
      <w:r w:rsidRPr="000A2B4C">
        <w:rPr>
          <w:rFonts w:ascii="Sakkal Majalla" w:hAnsi="Sakkal Majalla" w:cs="Sakkal Majalla"/>
          <w:noProof/>
          <w:sz w:val="36"/>
          <w:szCs w:val="36"/>
          <w:rtl/>
        </w:rPr>
        <w:t>من خلال هذه الدراسة، سيتم التركيز على تحديد مكامن القصور وتحليل العوامل المؤثرة على الأداء، مما يُسهم في تحسين بيئة العمل وجودة الرقابة الصحية</w:t>
      </w:r>
      <w:r w:rsidRPr="000A2B4C">
        <w:rPr>
          <w:rFonts w:ascii="Sakkal Majalla" w:hAnsi="Sakkal Majalla" w:cs="Sakkal Majalla"/>
          <w:noProof/>
          <w:sz w:val="36"/>
          <w:szCs w:val="36"/>
        </w:rPr>
        <w:t>.</w:t>
      </w:r>
    </w:p>
    <w:p w14:paraId="3CEFA412" w14:textId="4DCB30F8" w:rsidR="00A63051" w:rsidRPr="00B20A62" w:rsidRDefault="00A63051" w:rsidP="00A63051">
      <w:pPr>
        <w:spacing w:before="120" w:after="120" w:line="240" w:lineRule="auto"/>
        <w:jc w:val="highKashida"/>
        <w:rPr>
          <w:rFonts w:ascii="Sakkal Majalla" w:hAnsi="Sakkal Majalla" w:cs="Sakkal Majalla"/>
          <w:b/>
          <w:bCs/>
          <w:sz w:val="36"/>
          <w:szCs w:val="36"/>
          <w:rtl/>
          <w:lang w:bidi="ar-EG"/>
        </w:rPr>
      </w:pPr>
      <w:r w:rsidRPr="00B20A62">
        <w:rPr>
          <w:rFonts w:ascii="Sakkal Majalla" w:hAnsi="Sakkal Majalla" w:cs="Sakkal Majalla" w:hint="cs"/>
          <w:b/>
          <w:bCs/>
          <w:sz w:val="36"/>
          <w:szCs w:val="36"/>
          <w:rtl/>
          <w:lang w:bidi="ar-EG"/>
        </w:rPr>
        <w:t>1-</w:t>
      </w:r>
      <w:r>
        <w:rPr>
          <w:rFonts w:ascii="Sakkal Majalla" w:hAnsi="Sakkal Majalla" w:cs="Sakkal Majalla" w:hint="cs"/>
          <w:b/>
          <w:bCs/>
          <w:sz w:val="36"/>
          <w:szCs w:val="36"/>
          <w:rtl/>
          <w:lang w:bidi="ar-EG"/>
        </w:rPr>
        <w:t>4</w:t>
      </w:r>
      <w:r w:rsidRPr="00B20A62">
        <w:rPr>
          <w:rFonts w:ascii="Sakkal Majalla" w:hAnsi="Sakkal Majalla" w:cs="Sakkal Majalla" w:hint="cs"/>
          <w:b/>
          <w:bCs/>
          <w:sz w:val="36"/>
          <w:szCs w:val="36"/>
          <w:rtl/>
          <w:lang w:bidi="ar-EG"/>
        </w:rPr>
        <w:t xml:space="preserve">-2: </w:t>
      </w:r>
      <w:r w:rsidRPr="00B20A62">
        <w:rPr>
          <w:rFonts w:ascii="Sakkal Majalla" w:hAnsi="Sakkal Majalla" w:cs="Sakkal Majalla"/>
          <w:b/>
          <w:bCs/>
          <w:sz w:val="36"/>
          <w:szCs w:val="36"/>
          <w:rtl/>
          <w:lang w:bidi="ar-EG"/>
        </w:rPr>
        <w:t>الأهمية العملية:</w:t>
      </w:r>
    </w:p>
    <w:p w14:paraId="50762AB8" w14:textId="77777777" w:rsidR="00A63051" w:rsidRDefault="00A63051" w:rsidP="00A63051">
      <w:pPr>
        <w:tabs>
          <w:tab w:val="num" w:pos="720"/>
        </w:tabs>
        <w:spacing w:before="120" w:after="120" w:line="240" w:lineRule="auto"/>
        <w:jc w:val="mediumKashida"/>
        <w:rPr>
          <w:rFonts w:ascii="Sakkal Majalla" w:hAnsi="Sakkal Majalla" w:cs="Sakkal Majalla"/>
          <w:noProof/>
          <w:sz w:val="36"/>
          <w:szCs w:val="36"/>
          <w:rtl/>
        </w:rPr>
      </w:pPr>
      <w:r w:rsidRPr="0006484F">
        <w:rPr>
          <w:rFonts w:ascii="Sakkal Majalla" w:hAnsi="Sakkal Majalla" w:cs="Sakkal Majalla"/>
          <w:b/>
          <w:bCs/>
          <w:noProof/>
          <w:sz w:val="36"/>
          <w:szCs w:val="36"/>
          <w:rtl/>
        </w:rPr>
        <w:t>الأهمية التطبيقية</w:t>
      </w:r>
      <w:r w:rsidRPr="003F55B6">
        <w:rPr>
          <w:rFonts w:ascii="Sakkal Majalla" w:hAnsi="Sakkal Majalla" w:cs="Sakkal Majalla"/>
          <w:noProof/>
          <w:sz w:val="36"/>
          <w:szCs w:val="36"/>
          <w:rtl/>
        </w:rPr>
        <w:t>: تقديم توصيات عملية يمكن أن تساعد وزارة الصحة في تحسين كفاءة المفتشين ورفع جودة الخدمات الصحية المقدمة في القطاع الخاص.</w:t>
      </w:r>
    </w:p>
    <w:p w14:paraId="6051C011" w14:textId="77777777" w:rsidR="00A63051" w:rsidRDefault="00A63051" w:rsidP="00A63051">
      <w:pPr>
        <w:tabs>
          <w:tab w:val="num" w:pos="720"/>
        </w:tabs>
        <w:spacing w:before="120" w:after="120" w:line="240" w:lineRule="auto"/>
        <w:ind w:firstLine="432"/>
        <w:jc w:val="mediumKashida"/>
        <w:rPr>
          <w:rFonts w:ascii="Sakkal Majalla" w:hAnsi="Sakkal Majalla" w:cs="Sakkal Majalla"/>
          <w:noProof/>
          <w:sz w:val="36"/>
          <w:szCs w:val="36"/>
          <w:rtl/>
        </w:rPr>
      </w:pPr>
      <w:r w:rsidRPr="00E65018">
        <w:rPr>
          <w:rFonts w:ascii="Sakkal Majalla" w:hAnsi="Sakkal Majalla" w:cs="Sakkal Majalla"/>
          <w:noProof/>
          <w:sz w:val="36"/>
          <w:szCs w:val="36"/>
          <w:rtl/>
        </w:rPr>
        <w:t xml:space="preserve">يعد موضوع دراسة أثر المعرفة بالأنظمة على إدارة الالتزام في فرع وزارة الصحة بالرياض من المواضيع الحيوية، حيث يتناول كيفية تأثير الوعي والمعرفة باللوائح والأنظمة الصحية على تطبيق وتنفيذ الالتزامات التنظيمية والإدارية. تهدف هذه الدراسة إلى فهم العلاقة بين مستوى المعرفة بأنظمة وزارة الصحة وبين القدرة على </w:t>
      </w:r>
      <w:r w:rsidRPr="00E65018">
        <w:rPr>
          <w:rFonts w:ascii="Sakkal Majalla" w:hAnsi="Sakkal Majalla" w:cs="Sakkal Majalla"/>
          <w:noProof/>
          <w:sz w:val="36"/>
          <w:szCs w:val="36"/>
          <w:rtl/>
        </w:rPr>
        <w:lastRenderedPageBreak/>
        <w:t>تحقيق الامتثال للمعايير والإجراءات المتبعة، والذي بدوره يؤثر على كفاءة العمليات والخدمات المقدمة في فرع الوزارة.</w:t>
      </w:r>
    </w:p>
    <w:p w14:paraId="3B42233E" w14:textId="77777777" w:rsidR="00A63051" w:rsidRPr="006C5113" w:rsidRDefault="00A63051" w:rsidP="00A63051">
      <w:pPr>
        <w:tabs>
          <w:tab w:val="num" w:pos="720"/>
        </w:tabs>
        <w:spacing w:before="120" w:after="120" w:line="240" w:lineRule="auto"/>
        <w:ind w:firstLine="432"/>
        <w:jc w:val="mediumKashida"/>
        <w:rPr>
          <w:rFonts w:ascii="Sakkal Majalla" w:hAnsi="Sakkal Majalla" w:cs="Sakkal Majalla"/>
          <w:noProof/>
          <w:sz w:val="36"/>
          <w:szCs w:val="36"/>
          <w:rtl/>
        </w:rPr>
      </w:pPr>
      <w:r w:rsidRPr="006C5113">
        <w:rPr>
          <w:rFonts w:ascii="Sakkal Majalla" w:hAnsi="Sakkal Majalla" w:cs="Sakkal Majalla"/>
          <w:noProof/>
          <w:sz w:val="36"/>
          <w:szCs w:val="36"/>
          <w:rtl/>
        </w:rPr>
        <w:t>تشمل هذه الدراسة عدة محاور رئيسية، منها:</w:t>
      </w:r>
    </w:p>
    <w:p w14:paraId="734EDDE8" w14:textId="77777777" w:rsidR="00A63051" w:rsidRPr="00E65018" w:rsidRDefault="00A63051" w:rsidP="00A63051">
      <w:pPr>
        <w:spacing w:before="120" w:after="120" w:line="240" w:lineRule="auto"/>
        <w:rPr>
          <w:rFonts w:ascii="Sakkal Majalla" w:hAnsi="Sakkal Majalla" w:cs="Sakkal Majalla"/>
          <w:sz w:val="36"/>
          <w:szCs w:val="36"/>
          <w:rtl/>
        </w:rPr>
      </w:pPr>
      <w:r w:rsidRPr="00E65018">
        <w:rPr>
          <w:rFonts w:ascii="Sakkal Majalla" w:hAnsi="Sakkal Majalla" w:cs="Sakkal Majalla"/>
          <w:sz w:val="36"/>
          <w:szCs w:val="36"/>
          <w:rtl/>
        </w:rPr>
        <w:t xml:space="preserve">1. </w:t>
      </w:r>
      <w:r w:rsidRPr="00934F46">
        <w:rPr>
          <w:rFonts w:ascii="Sakkal Majalla" w:hAnsi="Sakkal Majalla" w:cs="Sakkal Majalla"/>
          <w:b/>
          <w:bCs/>
          <w:sz w:val="36"/>
          <w:szCs w:val="36"/>
          <w:rtl/>
        </w:rPr>
        <w:t>مستوى المعرفة بالأنظمة واللوائح</w:t>
      </w:r>
      <w:r w:rsidRPr="00E65018">
        <w:rPr>
          <w:rFonts w:ascii="Sakkal Majalla" w:hAnsi="Sakkal Majalla" w:cs="Sakkal Majalla"/>
          <w:sz w:val="36"/>
          <w:szCs w:val="36"/>
          <w:rtl/>
        </w:rPr>
        <w:t>: يقيس مدى فهم العاملين للقوانين واللوائح الصحية، وما إذا كان هذا الفهم كافياً لتطبيق الإجراءات بشكل صحيح.</w:t>
      </w:r>
    </w:p>
    <w:p w14:paraId="33A40C10" w14:textId="77777777" w:rsidR="00A63051" w:rsidRPr="00E65018" w:rsidRDefault="00A63051" w:rsidP="00A63051">
      <w:pPr>
        <w:spacing w:before="120" w:after="120" w:line="240" w:lineRule="auto"/>
        <w:rPr>
          <w:rFonts w:ascii="Sakkal Majalla" w:hAnsi="Sakkal Majalla" w:cs="Sakkal Majalla"/>
          <w:sz w:val="36"/>
          <w:szCs w:val="36"/>
          <w:rtl/>
        </w:rPr>
      </w:pPr>
      <w:r w:rsidRPr="00E65018">
        <w:rPr>
          <w:rFonts w:ascii="Sakkal Majalla" w:hAnsi="Sakkal Majalla" w:cs="Sakkal Majalla"/>
          <w:sz w:val="36"/>
          <w:szCs w:val="36"/>
          <w:rtl/>
        </w:rPr>
        <w:t xml:space="preserve">2. </w:t>
      </w:r>
      <w:r w:rsidRPr="00934F46">
        <w:rPr>
          <w:rFonts w:ascii="Sakkal Majalla" w:hAnsi="Sakkal Majalla" w:cs="Sakkal Majalla"/>
          <w:b/>
          <w:bCs/>
          <w:sz w:val="36"/>
          <w:szCs w:val="36"/>
          <w:rtl/>
        </w:rPr>
        <w:t>تأثير المعرفة على الأداء</w:t>
      </w:r>
      <w:r w:rsidRPr="00E65018">
        <w:rPr>
          <w:rFonts w:ascii="Sakkal Majalla" w:hAnsi="Sakkal Majalla" w:cs="Sakkal Majalla"/>
          <w:sz w:val="36"/>
          <w:szCs w:val="36"/>
          <w:rtl/>
        </w:rPr>
        <w:t>: تحليل كيف تؤثر المعرفة بالأنظمة على جودة الأداء وسرعة اتخاذ القرارات.</w:t>
      </w:r>
    </w:p>
    <w:p w14:paraId="376F822D" w14:textId="77777777" w:rsidR="00A63051" w:rsidRPr="00E65018" w:rsidRDefault="00A63051" w:rsidP="00A63051">
      <w:pPr>
        <w:spacing w:before="120" w:after="120" w:line="240" w:lineRule="auto"/>
        <w:rPr>
          <w:rFonts w:ascii="Sakkal Majalla" w:hAnsi="Sakkal Majalla" w:cs="Sakkal Majalla"/>
          <w:sz w:val="36"/>
          <w:szCs w:val="36"/>
          <w:rtl/>
        </w:rPr>
      </w:pPr>
      <w:r w:rsidRPr="00E65018">
        <w:rPr>
          <w:rFonts w:ascii="Sakkal Majalla" w:hAnsi="Sakkal Majalla" w:cs="Sakkal Majalla"/>
          <w:sz w:val="36"/>
          <w:szCs w:val="36"/>
          <w:rtl/>
        </w:rPr>
        <w:t xml:space="preserve">3. </w:t>
      </w:r>
      <w:r w:rsidRPr="00934F46">
        <w:rPr>
          <w:rFonts w:ascii="Sakkal Majalla" w:hAnsi="Sakkal Majalla" w:cs="Sakkal Majalla"/>
          <w:b/>
          <w:bCs/>
          <w:sz w:val="36"/>
          <w:szCs w:val="36"/>
          <w:rtl/>
        </w:rPr>
        <w:t>التحديات والمعوقات</w:t>
      </w:r>
      <w:r w:rsidRPr="00E65018">
        <w:rPr>
          <w:rFonts w:ascii="Sakkal Majalla" w:hAnsi="Sakkal Majalla" w:cs="Sakkal Majalla"/>
          <w:sz w:val="36"/>
          <w:szCs w:val="36"/>
          <w:rtl/>
        </w:rPr>
        <w:t>: التعرف على العقبات التي تواجه العاملين فيما يتعلق بفهم الأنظمة واللوائح، وكيف يمكن تحسين ذلك.</w:t>
      </w:r>
    </w:p>
    <w:p w14:paraId="4BE1D34F" w14:textId="77777777" w:rsidR="00A63051" w:rsidRPr="00E65018" w:rsidRDefault="00A63051" w:rsidP="00A63051">
      <w:pPr>
        <w:spacing w:before="120" w:after="120" w:line="240" w:lineRule="auto"/>
        <w:rPr>
          <w:rFonts w:ascii="Sakkal Majalla" w:hAnsi="Sakkal Majalla" w:cs="Sakkal Majalla"/>
          <w:sz w:val="36"/>
          <w:szCs w:val="36"/>
          <w:rtl/>
        </w:rPr>
      </w:pPr>
      <w:r w:rsidRPr="00E65018">
        <w:rPr>
          <w:rFonts w:ascii="Sakkal Majalla" w:hAnsi="Sakkal Majalla" w:cs="Sakkal Majalla"/>
          <w:sz w:val="36"/>
          <w:szCs w:val="36"/>
          <w:rtl/>
        </w:rPr>
        <w:t xml:space="preserve">4. </w:t>
      </w:r>
      <w:r w:rsidRPr="00934F46">
        <w:rPr>
          <w:rFonts w:ascii="Sakkal Majalla" w:hAnsi="Sakkal Majalla" w:cs="Sakkal Majalla"/>
          <w:b/>
          <w:bCs/>
          <w:sz w:val="36"/>
          <w:szCs w:val="36"/>
          <w:rtl/>
        </w:rPr>
        <w:t>دور التدريب والتطوير</w:t>
      </w:r>
      <w:r w:rsidRPr="00E65018">
        <w:rPr>
          <w:rFonts w:ascii="Sakkal Majalla" w:hAnsi="Sakkal Majalla" w:cs="Sakkal Majalla"/>
          <w:sz w:val="36"/>
          <w:szCs w:val="36"/>
          <w:rtl/>
        </w:rPr>
        <w:t>: استكشاف دور البرامج التدريبية في تعزيز الوعي والمعرفة، وتقييم فعالية هذه البرامج.</w:t>
      </w:r>
    </w:p>
    <w:p w14:paraId="31746B2C" w14:textId="1BBEA363" w:rsidR="00A63051" w:rsidRPr="00E65018" w:rsidRDefault="00C5074F" w:rsidP="00A63051">
      <w:pPr>
        <w:tabs>
          <w:tab w:val="num" w:pos="720"/>
        </w:tabs>
        <w:spacing w:before="120" w:after="120" w:line="240" w:lineRule="auto"/>
        <w:ind w:firstLine="432"/>
        <w:jc w:val="mediumKashida"/>
        <w:rPr>
          <w:rFonts w:ascii="Sakkal Majalla" w:hAnsi="Sakkal Majalla" w:cs="Sakkal Majalla"/>
          <w:noProof/>
          <w:sz w:val="36"/>
          <w:szCs w:val="36"/>
        </w:rPr>
      </w:pPr>
      <w:r w:rsidRPr="00C5074F">
        <w:rPr>
          <w:rFonts w:ascii="Sakkal Majalla" w:hAnsi="Sakkal Majalla" w:cs="Sakkal Majalla"/>
          <w:noProof/>
          <w:sz w:val="36"/>
          <w:szCs w:val="36"/>
          <w:rtl/>
        </w:rPr>
        <w:t>تكمن الأهمية العملية لهذه الدراسة في تعزيز كفاءة المفتشين عبر تزويدهم بالمعرفة اللازمة، مما يساهم في ضمان التزام المنشآت الصحية بالمعايير، وتحقيق الشفافية، والحد من المخالفات.</w:t>
      </w:r>
      <w:r w:rsidR="00A63051">
        <w:rPr>
          <w:rFonts w:ascii="Sakkal Majalla" w:hAnsi="Sakkal Majalla" w:cs="Sakkal Majalla" w:hint="cs"/>
          <w:noProof/>
          <w:sz w:val="36"/>
          <w:szCs w:val="36"/>
          <w:rtl/>
        </w:rPr>
        <w:t xml:space="preserve"> كذلك تأتي الأهمية العملية لهذه الدراسة في </w:t>
      </w:r>
      <w:r w:rsidR="00A63051" w:rsidRPr="00E65018">
        <w:rPr>
          <w:rFonts w:ascii="Sakkal Majalla" w:hAnsi="Sakkal Majalla" w:cs="Sakkal Majalla"/>
          <w:noProof/>
          <w:sz w:val="36"/>
          <w:szCs w:val="36"/>
          <w:rtl/>
        </w:rPr>
        <w:t>تحسين فهم الموظفين للأنظمة ودعم الالتزام بمعايير الوزارة، مما قد ينعكس</w:t>
      </w:r>
      <w:r w:rsidR="00A63051">
        <w:rPr>
          <w:rFonts w:ascii="Sakkal Majalla" w:hAnsi="Sakkal Majalla" w:cs="Sakkal Majalla" w:hint="cs"/>
          <w:noProof/>
          <w:sz w:val="36"/>
          <w:szCs w:val="36"/>
          <w:rtl/>
        </w:rPr>
        <w:t xml:space="preserve"> عملياً</w:t>
      </w:r>
      <w:r w:rsidR="00A63051" w:rsidRPr="00E65018">
        <w:rPr>
          <w:rFonts w:ascii="Sakkal Majalla" w:hAnsi="Sakkal Majalla" w:cs="Sakkal Majalla"/>
          <w:noProof/>
          <w:sz w:val="36"/>
          <w:szCs w:val="36"/>
          <w:rtl/>
        </w:rPr>
        <w:t xml:space="preserve"> إيجاباً على جودة الخدمات الصحية المقدمة للمجتمع.</w:t>
      </w:r>
    </w:p>
    <w:p w14:paraId="56B19CA7" w14:textId="48D02E9A" w:rsidR="00D22171" w:rsidRPr="009B2CD7" w:rsidRDefault="008A1412" w:rsidP="00862BB1">
      <w:pPr>
        <w:spacing w:after="0"/>
        <w:rPr>
          <w:rFonts w:ascii="Sakkal Majalla" w:hAnsi="Sakkal Majalla" w:cs="Sakkal Majalla"/>
          <w:b/>
          <w:bCs/>
          <w:sz w:val="36"/>
          <w:szCs w:val="36"/>
          <w:u w:val="double"/>
          <w:rtl/>
          <w:lang w:bidi="ar-EG"/>
        </w:rPr>
      </w:pPr>
      <w:r w:rsidRPr="009B2CD7">
        <w:rPr>
          <w:rFonts w:ascii="Sakkal Majalla" w:hAnsi="Sakkal Majalla" w:cs="Sakkal Majalla" w:hint="cs"/>
          <w:b/>
          <w:bCs/>
          <w:sz w:val="36"/>
          <w:szCs w:val="36"/>
          <w:rtl/>
          <w:lang w:bidi="ar-EG"/>
        </w:rPr>
        <w:t xml:space="preserve">1-5: </w:t>
      </w:r>
      <w:r w:rsidR="00D22171" w:rsidRPr="009B2CD7">
        <w:rPr>
          <w:rFonts w:ascii="Sakkal Majalla" w:hAnsi="Sakkal Majalla" w:cs="Sakkal Majalla"/>
          <w:b/>
          <w:bCs/>
          <w:sz w:val="36"/>
          <w:szCs w:val="36"/>
          <w:u w:val="double"/>
          <w:rtl/>
          <w:lang w:bidi="ar-EG"/>
        </w:rPr>
        <w:t xml:space="preserve">تساؤلات الدراسة </w:t>
      </w:r>
      <w:r w:rsidR="00C87760" w:rsidRPr="009B2CD7">
        <w:rPr>
          <w:rFonts w:ascii="Sakkal Majalla" w:hAnsi="Sakkal Majalla" w:cs="Sakkal Majalla"/>
          <w:b/>
          <w:bCs/>
          <w:sz w:val="36"/>
          <w:szCs w:val="36"/>
          <w:u w:val="double"/>
          <w:lang w:bidi="ar-EG"/>
        </w:rPr>
        <w:t>Study Questions</w:t>
      </w:r>
      <w:r w:rsidR="00862BB1">
        <w:rPr>
          <w:rFonts w:ascii="Sakkal Majalla" w:hAnsi="Sakkal Majalla" w:cs="Sakkal Majalla" w:hint="cs"/>
          <w:b/>
          <w:bCs/>
          <w:sz w:val="36"/>
          <w:szCs w:val="36"/>
          <w:rtl/>
          <w:lang w:bidi="ar-EG"/>
        </w:rPr>
        <w:t>:</w:t>
      </w:r>
    </w:p>
    <w:p w14:paraId="4743C8F5" w14:textId="19DBD110" w:rsidR="00593485" w:rsidRPr="00026AC4" w:rsidRDefault="00593485" w:rsidP="003D0480">
      <w:pPr>
        <w:tabs>
          <w:tab w:val="num" w:pos="720"/>
        </w:tabs>
        <w:spacing w:before="120" w:after="120" w:line="240" w:lineRule="auto"/>
        <w:ind w:firstLine="432"/>
        <w:jc w:val="mediumKashida"/>
        <w:rPr>
          <w:rFonts w:ascii="Sakkal Majalla" w:hAnsi="Sakkal Majalla" w:cs="Sakkal Majalla"/>
          <w:noProof/>
          <w:sz w:val="36"/>
          <w:szCs w:val="36"/>
        </w:rPr>
      </w:pPr>
      <w:r w:rsidRPr="00026AC4">
        <w:rPr>
          <w:rFonts w:ascii="Sakkal Majalla" w:hAnsi="Sakkal Majalla" w:cs="Sakkal Majalla"/>
          <w:noProof/>
          <w:sz w:val="36"/>
          <w:szCs w:val="36"/>
          <w:rtl/>
        </w:rPr>
        <w:t>تسعى هذه الدراسة للإجابة عن مجموعة من التساؤلات التي تسهم في تحليل المشكلة والوصول إلى حلول لتحسين أداء موظفي إدارة الالتزام</w:t>
      </w:r>
      <w:r w:rsidR="003D0480">
        <w:rPr>
          <w:rFonts w:ascii="Sakkal Majalla" w:hAnsi="Sakkal Majalla" w:cs="Sakkal Majalla" w:hint="cs"/>
          <w:noProof/>
          <w:sz w:val="36"/>
          <w:szCs w:val="36"/>
          <w:rtl/>
        </w:rPr>
        <w:t>،</w:t>
      </w:r>
      <w:r w:rsidRPr="00026AC4">
        <w:rPr>
          <w:rFonts w:ascii="Sakkal Majalla" w:hAnsi="Sakkal Majalla" w:cs="Sakkal Majalla"/>
          <w:noProof/>
          <w:sz w:val="36"/>
          <w:szCs w:val="36"/>
          <w:rtl/>
        </w:rPr>
        <w:t xml:space="preserve"> تتمثل تساؤلات الدراسة في ما يلي</w:t>
      </w:r>
      <w:r w:rsidRPr="00026AC4">
        <w:rPr>
          <w:rFonts w:ascii="Sakkal Majalla" w:hAnsi="Sakkal Majalla" w:cs="Sakkal Majalla"/>
          <w:noProof/>
          <w:sz w:val="36"/>
          <w:szCs w:val="36"/>
        </w:rPr>
        <w:t>:</w:t>
      </w:r>
    </w:p>
    <w:p w14:paraId="0E813FAA" w14:textId="77777777" w:rsidR="00593485" w:rsidRPr="00026AC4" w:rsidRDefault="00593485" w:rsidP="00244AF6">
      <w:pPr>
        <w:numPr>
          <w:ilvl w:val="0"/>
          <w:numId w:val="19"/>
        </w:numPr>
        <w:spacing w:before="100" w:beforeAutospacing="1" w:after="100" w:afterAutospacing="1" w:line="240" w:lineRule="auto"/>
        <w:jc w:val="both"/>
        <w:rPr>
          <w:rFonts w:ascii="Sakkal Majalla" w:eastAsia="Times New Roman" w:hAnsi="Sakkal Majalla" w:cs="Sakkal Majalla"/>
          <w:sz w:val="36"/>
          <w:szCs w:val="36"/>
        </w:rPr>
      </w:pPr>
      <w:r w:rsidRPr="00026AC4">
        <w:rPr>
          <w:rFonts w:ascii="Sakkal Majalla" w:eastAsia="Times New Roman" w:hAnsi="Sakkal Majalla" w:cs="Sakkal Majalla"/>
          <w:b/>
          <w:bCs/>
          <w:sz w:val="36"/>
          <w:szCs w:val="36"/>
          <w:rtl/>
        </w:rPr>
        <w:t>ما هي العوامل الشخصية (العقلية والعلمية) التي تؤثر على أداء المفتشين في إعداد محاضر التفتيش؟</w:t>
      </w:r>
    </w:p>
    <w:p w14:paraId="74714A84" w14:textId="77777777" w:rsidR="00593485" w:rsidRPr="00026AC4" w:rsidRDefault="00593485" w:rsidP="00244AF6">
      <w:pPr>
        <w:numPr>
          <w:ilvl w:val="0"/>
          <w:numId w:val="19"/>
        </w:numPr>
        <w:spacing w:before="100" w:beforeAutospacing="1" w:after="100" w:afterAutospacing="1" w:line="240" w:lineRule="auto"/>
        <w:jc w:val="both"/>
        <w:rPr>
          <w:rFonts w:ascii="Sakkal Majalla" w:eastAsia="Times New Roman" w:hAnsi="Sakkal Majalla" w:cs="Sakkal Majalla"/>
          <w:sz w:val="36"/>
          <w:szCs w:val="36"/>
        </w:rPr>
      </w:pPr>
      <w:r w:rsidRPr="00026AC4">
        <w:rPr>
          <w:rFonts w:ascii="Sakkal Majalla" w:eastAsia="Times New Roman" w:hAnsi="Sakkal Majalla" w:cs="Sakkal Majalla"/>
          <w:b/>
          <w:bCs/>
          <w:sz w:val="36"/>
          <w:szCs w:val="36"/>
          <w:rtl/>
        </w:rPr>
        <w:t>ما هي الأخطاء الشائعة في محاضر التفتيش التي يقوم بها المفتشون، وما الأسباب الكامنة وراء تلك الأخطاء؟</w:t>
      </w:r>
    </w:p>
    <w:p w14:paraId="3488FC28" w14:textId="2345EE77" w:rsidR="00EE4C2E" w:rsidRPr="00236624" w:rsidRDefault="00EE4C2E" w:rsidP="00244AF6">
      <w:pPr>
        <w:numPr>
          <w:ilvl w:val="0"/>
          <w:numId w:val="19"/>
        </w:numPr>
        <w:spacing w:before="100" w:beforeAutospacing="1" w:after="100" w:afterAutospacing="1" w:line="240" w:lineRule="auto"/>
        <w:jc w:val="both"/>
        <w:rPr>
          <w:rFonts w:ascii="Sakkal Majalla" w:eastAsia="Times New Roman" w:hAnsi="Sakkal Majalla" w:cs="Sakkal Majalla"/>
          <w:b/>
          <w:bCs/>
          <w:sz w:val="36"/>
          <w:szCs w:val="36"/>
          <w:rtl/>
        </w:rPr>
      </w:pPr>
      <w:r w:rsidRPr="00236624">
        <w:rPr>
          <w:rFonts w:ascii="Sakkal Majalla" w:eastAsia="Times New Roman" w:hAnsi="Sakkal Majalla" w:cs="Sakkal Majalla" w:hint="cs"/>
          <w:b/>
          <w:bCs/>
          <w:sz w:val="36"/>
          <w:szCs w:val="36"/>
          <w:rtl/>
        </w:rPr>
        <w:t>ما مدى ت</w:t>
      </w:r>
      <w:r w:rsidRPr="00236624">
        <w:rPr>
          <w:rFonts w:ascii="Sakkal Majalla" w:eastAsia="Times New Roman" w:hAnsi="Sakkal Majalla" w:cs="Sakkal Majalla"/>
          <w:b/>
          <w:bCs/>
          <w:sz w:val="36"/>
          <w:szCs w:val="36"/>
          <w:rtl/>
        </w:rPr>
        <w:t>أث</w:t>
      </w:r>
      <w:r w:rsidRPr="00236624">
        <w:rPr>
          <w:rFonts w:ascii="Sakkal Majalla" w:eastAsia="Times New Roman" w:hAnsi="Sakkal Majalla" w:cs="Sakkal Majalla" w:hint="cs"/>
          <w:b/>
          <w:bCs/>
          <w:sz w:val="36"/>
          <w:szCs w:val="36"/>
          <w:rtl/>
        </w:rPr>
        <w:t>ي</w:t>
      </w:r>
      <w:r w:rsidRPr="00236624">
        <w:rPr>
          <w:rFonts w:ascii="Sakkal Majalla" w:eastAsia="Times New Roman" w:hAnsi="Sakkal Majalla" w:cs="Sakkal Majalla"/>
          <w:b/>
          <w:bCs/>
          <w:sz w:val="36"/>
          <w:szCs w:val="36"/>
          <w:rtl/>
        </w:rPr>
        <w:t>ر معرفة المفتشين باللوائح والأنظمة على جودة وكفاءة أدائهم في العمل</w:t>
      </w:r>
      <w:r w:rsidR="00E04CB8" w:rsidRPr="00236624">
        <w:rPr>
          <w:rFonts w:ascii="Sakkal Majalla" w:eastAsia="Times New Roman" w:hAnsi="Sakkal Majalla" w:cs="Sakkal Majalla" w:hint="cs"/>
          <w:b/>
          <w:bCs/>
          <w:sz w:val="36"/>
          <w:szCs w:val="36"/>
          <w:rtl/>
        </w:rPr>
        <w:t>؟</w:t>
      </w:r>
    </w:p>
    <w:p w14:paraId="67E8DD54" w14:textId="1455BB35" w:rsidR="00593485" w:rsidRPr="00026AC4" w:rsidRDefault="00593485" w:rsidP="00244AF6">
      <w:pPr>
        <w:numPr>
          <w:ilvl w:val="0"/>
          <w:numId w:val="19"/>
        </w:numPr>
        <w:spacing w:before="100" w:beforeAutospacing="1" w:after="100" w:afterAutospacing="1" w:line="240" w:lineRule="auto"/>
        <w:jc w:val="both"/>
        <w:rPr>
          <w:rFonts w:ascii="Sakkal Majalla" w:eastAsia="Times New Roman" w:hAnsi="Sakkal Majalla" w:cs="Sakkal Majalla"/>
          <w:sz w:val="36"/>
          <w:szCs w:val="36"/>
        </w:rPr>
      </w:pPr>
      <w:r w:rsidRPr="00026AC4">
        <w:rPr>
          <w:rFonts w:ascii="Sakkal Majalla" w:eastAsia="Times New Roman" w:hAnsi="Sakkal Majalla" w:cs="Sakkal Majalla"/>
          <w:b/>
          <w:bCs/>
          <w:sz w:val="36"/>
          <w:szCs w:val="36"/>
          <w:rtl/>
        </w:rPr>
        <w:t xml:space="preserve">ما هو </w:t>
      </w:r>
      <w:r w:rsidR="000A28E1">
        <w:rPr>
          <w:rFonts w:ascii="Sakkal Majalla" w:eastAsia="Times New Roman" w:hAnsi="Sakkal Majalla" w:cs="Sakkal Majalla" w:hint="cs"/>
          <w:b/>
          <w:bCs/>
          <w:sz w:val="36"/>
          <w:szCs w:val="36"/>
          <w:rtl/>
        </w:rPr>
        <w:t xml:space="preserve">واقع </w:t>
      </w:r>
      <w:r w:rsidRPr="00026AC4">
        <w:rPr>
          <w:rFonts w:ascii="Sakkal Majalla" w:eastAsia="Times New Roman" w:hAnsi="Sakkal Majalla" w:cs="Sakkal Majalla"/>
          <w:b/>
          <w:bCs/>
          <w:sz w:val="36"/>
          <w:szCs w:val="36"/>
          <w:rtl/>
        </w:rPr>
        <w:t xml:space="preserve">تأثير معرفة اللوائح والأنظمة على قدرة المفتشين على </w:t>
      </w:r>
      <w:r w:rsidRPr="00D34AB8">
        <w:rPr>
          <w:rFonts w:ascii="Sakkal Majalla" w:eastAsia="Times New Roman" w:hAnsi="Sakkal Majalla" w:cs="Sakkal Majalla"/>
          <w:b/>
          <w:bCs/>
          <w:sz w:val="36"/>
          <w:szCs w:val="36"/>
          <w:rtl/>
        </w:rPr>
        <w:t>اسناد</w:t>
      </w:r>
      <w:r w:rsidRPr="00026AC4">
        <w:rPr>
          <w:rFonts w:ascii="Sakkal Majalla" w:eastAsia="Times New Roman" w:hAnsi="Sakkal Majalla" w:cs="Sakkal Majalla"/>
          <w:b/>
          <w:bCs/>
          <w:sz w:val="36"/>
          <w:szCs w:val="36"/>
          <w:rtl/>
        </w:rPr>
        <w:t xml:space="preserve"> المخالفات إلى مواد قانونية صحيحة؟</w:t>
      </w:r>
    </w:p>
    <w:p w14:paraId="28DAC9EE" w14:textId="77777777" w:rsidR="00F45D69" w:rsidRDefault="00F45D69" w:rsidP="00244AF6">
      <w:pPr>
        <w:numPr>
          <w:ilvl w:val="0"/>
          <w:numId w:val="19"/>
        </w:numPr>
        <w:spacing w:before="100" w:beforeAutospacing="1" w:after="100" w:afterAutospacing="1" w:line="240" w:lineRule="auto"/>
        <w:jc w:val="both"/>
        <w:rPr>
          <w:rFonts w:ascii="Sakkal Majalla" w:eastAsia="Times New Roman" w:hAnsi="Sakkal Majalla" w:cs="Sakkal Majalla"/>
          <w:sz w:val="36"/>
          <w:szCs w:val="36"/>
        </w:rPr>
      </w:pPr>
      <w:r w:rsidRPr="00026AC4">
        <w:rPr>
          <w:rFonts w:ascii="Sakkal Majalla" w:eastAsia="Times New Roman" w:hAnsi="Sakkal Majalla" w:cs="Sakkal Majalla"/>
          <w:b/>
          <w:bCs/>
          <w:sz w:val="36"/>
          <w:szCs w:val="36"/>
          <w:rtl/>
        </w:rPr>
        <w:t>كيف يمكن تقليل الأخطاء في إعداد محاضر التفتيش، وما هي الحلول العملية التي يمكن تطبيقها لتحسين جودة المحاضر؟</w:t>
      </w:r>
    </w:p>
    <w:p w14:paraId="6B7FCD49" w14:textId="77777777" w:rsidR="00593485" w:rsidRPr="00026AC4" w:rsidRDefault="00593485" w:rsidP="006C5113">
      <w:pPr>
        <w:tabs>
          <w:tab w:val="num" w:pos="720"/>
        </w:tabs>
        <w:spacing w:before="120" w:after="120" w:line="240" w:lineRule="auto"/>
        <w:ind w:firstLine="432"/>
        <w:jc w:val="mediumKashida"/>
        <w:rPr>
          <w:rFonts w:ascii="Sakkal Majalla" w:hAnsi="Sakkal Majalla" w:cs="Sakkal Majalla"/>
          <w:noProof/>
          <w:sz w:val="36"/>
          <w:szCs w:val="36"/>
        </w:rPr>
      </w:pPr>
      <w:r w:rsidRPr="00026AC4">
        <w:rPr>
          <w:rFonts w:ascii="Sakkal Majalla" w:hAnsi="Sakkal Majalla" w:cs="Sakkal Majalla"/>
          <w:noProof/>
          <w:sz w:val="36"/>
          <w:szCs w:val="36"/>
          <w:rtl/>
        </w:rPr>
        <w:t>تساعد هذه التساؤلات في توجيه البحث وتحليل العوامل المختلفة التي تؤثر على أداء المفتشين، مع تقديم حلول واضحة لتحسين العملية الرقابية وضمان الالتزام بالأنظمة بشكل دقيق</w:t>
      </w:r>
      <w:r w:rsidRPr="00026AC4">
        <w:rPr>
          <w:rFonts w:ascii="Sakkal Majalla" w:hAnsi="Sakkal Majalla" w:cs="Sakkal Majalla"/>
          <w:noProof/>
          <w:sz w:val="36"/>
          <w:szCs w:val="36"/>
        </w:rPr>
        <w:t>.</w:t>
      </w:r>
    </w:p>
    <w:p w14:paraId="7ABDDD95" w14:textId="0BB8FDD5" w:rsidR="00D52480" w:rsidRPr="009B2CD7" w:rsidRDefault="008A1412" w:rsidP="00BB0C28">
      <w:pPr>
        <w:rPr>
          <w:rFonts w:ascii="Sakkal Majalla" w:hAnsi="Sakkal Majalla" w:cs="Sakkal Majalla"/>
          <w:b/>
          <w:bCs/>
          <w:sz w:val="36"/>
          <w:szCs w:val="36"/>
          <w:u w:val="double"/>
          <w:rtl/>
        </w:rPr>
      </w:pPr>
      <w:r w:rsidRPr="009B2CD7">
        <w:rPr>
          <w:rFonts w:ascii="Sakkal Majalla" w:hAnsi="Sakkal Majalla" w:cs="Sakkal Majalla" w:hint="cs"/>
          <w:b/>
          <w:bCs/>
          <w:sz w:val="36"/>
          <w:szCs w:val="36"/>
          <w:rtl/>
          <w:lang w:bidi="ar-EG"/>
        </w:rPr>
        <w:t>1-6:</w:t>
      </w:r>
      <w:r w:rsidR="00D52480" w:rsidRPr="009B2CD7">
        <w:rPr>
          <w:rFonts w:ascii="Sakkal Majalla" w:hAnsi="Sakkal Majalla" w:cs="Sakkal Majalla" w:hint="cs"/>
          <w:b/>
          <w:bCs/>
          <w:sz w:val="36"/>
          <w:szCs w:val="36"/>
          <w:rtl/>
          <w:lang w:bidi="ar-EG"/>
        </w:rPr>
        <w:t xml:space="preserve"> </w:t>
      </w:r>
      <w:r w:rsidR="005E6C6C" w:rsidRPr="009B2CD7">
        <w:rPr>
          <w:rFonts w:ascii="Sakkal Majalla" w:hAnsi="Sakkal Majalla" w:cs="Sakkal Majalla" w:hint="cs"/>
          <w:b/>
          <w:bCs/>
          <w:sz w:val="36"/>
          <w:szCs w:val="36"/>
          <w:u w:val="double"/>
          <w:rtl/>
          <w:lang w:bidi="ar-EG"/>
        </w:rPr>
        <w:t>فر</w:t>
      </w:r>
      <w:r w:rsidRPr="009B2CD7">
        <w:rPr>
          <w:rFonts w:ascii="Sakkal Majalla" w:hAnsi="Sakkal Majalla" w:cs="Sakkal Majalla" w:hint="cs"/>
          <w:b/>
          <w:bCs/>
          <w:sz w:val="36"/>
          <w:szCs w:val="36"/>
          <w:u w:val="double"/>
          <w:rtl/>
          <w:lang w:bidi="ar-EG"/>
        </w:rPr>
        <w:t>و</w:t>
      </w:r>
      <w:r w:rsidR="005E6C6C" w:rsidRPr="009B2CD7">
        <w:rPr>
          <w:rFonts w:ascii="Sakkal Majalla" w:hAnsi="Sakkal Majalla" w:cs="Sakkal Majalla" w:hint="cs"/>
          <w:b/>
          <w:bCs/>
          <w:sz w:val="36"/>
          <w:szCs w:val="36"/>
          <w:u w:val="double"/>
          <w:rtl/>
          <w:lang w:bidi="ar-EG"/>
        </w:rPr>
        <w:t>ض</w:t>
      </w:r>
      <w:r w:rsidR="00D52480" w:rsidRPr="009B2CD7">
        <w:rPr>
          <w:rFonts w:ascii="Sakkal Majalla" w:hAnsi="Sakkal Majalla" w:cs="Sakkal Majalla" w:hint="cs"/>
          <w:b/>
          <w:bCs/>
          <w:sz w:val="36"/>
          <w:szCs w:val="36"/>
          <w:u w:val="double"/>
          <w:rtl/>
          <w:lang w:bidi="ar-EG"/>
        </w:rPr>
        <w:t xml:space="preserve"> الدراسة</w:t>
      </w:r>
      <w:r w:rsidR="00C87760" w:rsidRPr="009B2CD7">
        <w:rPr>
          <w:rFonts w:ascii="Sakkal Majalla" w:hAnsi="Sakkal Majalla" w:cs="Sakkal Majalla" w:hint="cs"/>
          <w:b/>
          <w:bCs/>
          <w:sz w:val="36"/>
          <w:szCs w:val="36"/>
          <w:u w:val="double"/>
          <w:rtl/>
          <w:lang w:bidi="ar-EG"/>
        </w:rPr>
        <w:t xml:space="preserve"> </w:t>
      </w:r>
      <w:r w:rsidR="00C87760" w:rsidRPr="009B2CD7">
        <w:rPr>
          <w:rFonts w:ascii="Sakkal Majalla" w:hAnsi="Sakkal Majalla" w:cs="Sakkal Majalla"/>
          <w:b/>
          <w:bCs/>
          <w:sz w:val="36"/>
          <w:szCs w:val="36"/>
          <w:u w:val="double"/>
          <w:lang w:bidi="ar-EG"/>
        </w:rPr>
        <w:t>Study Hypothesis</w:t>
      </w:r>
      <w:r w:rsidR="00BB0C28">
        <w:rPr>
          <w:rFonts w:ascii="Sakkal Majalla" w:hAnsi="Sakkal Majalla" w:cs="Sakkal Majalla" w:hint="cs"/>
          <w:b/>
          <w:bCs/>
          <w:sz w:val="36"/>
          <w:szCs w:val="36"/>
          <w:rtl/>
        </w:rPr>
        <w:t>:</w:t>
      </w:r>
    </w:p>
    <w:p w14:paraId="1F8A9338" w14:textId="4BCBBD23" w:rsidR="00001E63" w:rsidRPr="00E97997" w:rsidRDefault="00001E63" w:rsidP="00730E68">
      <w:pPr>
        <w:tabs>
          <w:tab w:val="num" w:pos="720"/>
        </w:tabs>
        <w:spacing w:before="120" w:after="120" w:line="240" w:lineRule="auto"/>
        <w:ind w:firstLine="432"/>
        <w:jc w:val="mediumKashida"/>
        <w:rPr>
          <w:rFonts w:ascii="Sakkal Majalla" w:hAnsi="Sakkal Majalla" w:cs="Sakkal Majalla"/>
          <w:noProof/>
          <w:sz w:val="36"/>
          <w:szCs w:val="36"/>
        </w:rPr>
      </w:pPr>
      <w:r w:rsidRPr="00E97997">
        <w:rPr>
          <w:rFonts w:ascii="Sakkal Majalla" w:hAnsi="Sakkal Majalla" w:cs="Sakkal Majalla"/>
          <w:noProof/>
          <w:sz w:val="36"/>
          <w:szCs w:val="36"/>
          <w:rtl/>
        </w:rPr>
        <w:t>تُشكل فروض الدراسة فرضيات تعمل كإجابات أولية للتساؤلات المطروحة، وتساعد في توجيه البحث وتحليل البيانات</w:t>
      </w:r>
      <w:r w:rsidR="00E53F3A">
        <w:rPr>
          <w:rFonts w:ascii="Sakkal Majalla" w:hAnsi="Sakkal Majalla" w:cs="Sakkal Majalla" w:hint="cs"/>
          <w:noProof/>
          <w:sz w:val="36"/>
          <w:szCs w:val="36"/>
          <w:rtl/>
        </w:rPr>
        <w:t>،</w:t>
      </w:r>
      <w:r w:rsidRPr="00E97997">
        <w:rPr>
          <w:rFonts w:ascii="Sakkal Majalla" w:hAnsi="Sakkal Majalla" w:cs="Sakkal Majalla"/>
          <w:noProof/>
          <w:sz w:val="36"/>
          <w:szCs w:val="36"/>
          <w:rtl/>
        </w:rPr>
        <w:t xml:space="preserve"> </w:t>
      </w:r>
      <w:r w:rsidR="00E53F3A">
        <w:rPr>
          <w:rFonts w:ascii="Sakkal Majalla" w:hAnsi="Sakkal Majalla" w:cs="Sakkal Majalla" w:hint="cs"/>
          <w:noProof/>
          <w:sz w:val="36"/>
          <w:szCs w:val="36"/>
          <w:rtl/>
        </w:rPr>
        <w:t xml:space="preserve">وهنا نسرد </w:t>
      </w:r>
      <w:r w:rsidRPr="00E97997">
        <w:rPr>
          <w:rFonts w:ascii="Sakkal Majalla" w:hAnsi="Sakkal Majalla" w:cs="Sakkal Majalla"/>
          <w:noProof/>
          <w:sz w:val="36"/>
          <w:szCs w:val="36"/>
          <w:rtl/>
        </w:rPr>
        <w:t>بعض الفر</w:t>
      </w:r>
      <w:r w:rsidR="00730E68">
        <w:rPr>
          <w:rFonts w:ascii="Sakkal Majalla" w:hAnsi="Sakkal Majalla" w:cs="Sakkal Majalla"/>
          <w:noProof/>
          <w:sz w:val="36"/>
          <w:szCs w:val="36"/>
          <w:rtl/>
        </w:rPr>
        <w:t>وض التي يمكن استخدامها ف</w:t>
      </w:r>
      <w:r w:rsidR="00730E68">
        <w:rPr>
          <w:rFonts w:ascii="Sakkal Majalla" w:hAnsi="Sakkal Majalla" w:cs="Sakkal Majalla" w:hint="cs"/>
          <w:noProof/>
          <w:sz w:val="36"/>
          <w:szCs w:val="36"/>
          <w:rtl/>
        </w:rPr>
        <w:t>ي هذه الدراسة:</w:t>
      </w:r>
    </w:p>
    <w:p w14:paraId="223E99F2" w14:textId="53D3B23F" w:rsidR="00001E63" w:rsidRPr="00E97997" w:rsidRDefault="00001E63" w:rsidP="00244AF6">
      <w:pPr>
        <w:numPr>
          <w:ilvl w:val="0"/>
          <w:numId w:val="3"/>
        </w:numPr>
        <w:spacing w:before="100" w:beforeAutospacing="1" w:after="100" w:afterAutospacing="1" w:line="240" w:lineRule="auto"/>
        <w:jc w:val="both"/>
        <w:rPr>
          <w:rFonts w:ascii="Sakkal Majalla" w:eastAsia="Times New Roman" w:hAnsi="Sakkal Majalla" w:cs="Sakkal Majalla"/>
          <w:sz w:val="36"/>
          <w:szCs w:val="36"/>
        </w:rPr>
      </w:pPr>
      <w:r w:rsidRPr="00E97997">
        <w:rPr>
          <w:rFonts w:ascii="Sakkal Majalla" w:eastAsia="Times New Roman" w:hAnsi="Sakkal Majalla" w:cs="Sakkal Majalla"/>
          <w:b/>
          <w:bCs/>
          <w:sz w:val="36"/>
          <w:szCs w:val="36"/>
          <w:rtl/>
        </w:rPr>
        <w:t>الفرض الأول</w:t>
      </w:r>
      <w:r w:rsidR="00F65FE9">
        <w:rPr>
          <w:rFonts w:ascii="Sakkal Majalla" w:eastAsia="Times New Roman" w:hAnsi="Sakkal Majalla" w:cs="Sakkal Majalla" w:hint="cs"/>
          <w:sz w:val="36"/>
          <w:szCs w:val="36"/>
          <w:rtl/>
        </w:rPr>
        <w:t xml:space="preserve">: </w:t>
      </w:r>
      <w:r w:rsidRPr="00E97997">
        <w:rPr>
          <w:rFonts w:ascii="Sakkal Majalla" w:eastAsia="Times New Roman" w:hAnsi="Sakkal Majalla" w:cs="Sakkal Majalla"/>
          <w:sz w:val="36"/>
          <w:szCs w:val="36"/>
          <w:rtl/>
        </w:rPr>
        <w:t>هناك علاقة إيجابية بين القدرات العقلية والعلمية لموظفي إدارة الالتزام وجودة محاضر التفتيش التي يقومون بإعدادها</w:t>
      </w:r>
      <w:r w:rsidRPr="00E97997">
        <w:rPr>
          <w:rFonts w:ascii="Sakkal Majalla" w:eastAsia="Times New Roman" w:hAnsi="Sakkal Majalla" w:cs="Sakkal Majalla"/>
          <w:sz w:val="36"/>
          <w:szCs w:val="36"/>
        </w:rPr>
        <w:t>.</w:t>
      </w:r>
    </w:p>
    <w:p w14:paraId="56A4A125" w14:textId="155C1909" w:rsidR="00001E63" w:rsidRPr="00E97997" w:rsidRDefault="00001E63" w:rsidP="00244AF6">
      <w:pPr>
        <w:numPr>
          <w:ilvl w:val="0"/>
          <w:numId w:val="3"/>
        </w:numPr>
        <w:spacing w:before="100" w:beforeAutospacing="1" w:after="100" w:afterAutospacing="1" w:line="240" w:lineRule="auto"/>
        <w:jc w:val="both"/>
        <w:rPr>
          <w:rFonts w:ascii="Sakkal Majalla" w:eastAsia="Times New Roman" w:hAnsi="Sakkal Majalla" w:cs="Sakkal Majalla"/>
          <w:sz w:val="36"/>
          <w:szCs w:val="36"/>
        </w:rPr>
      </w:pPr>
      <w:r w:rsidRPr="00E97997">
        <w:rPr>
          <w:rFonts w:ascii="Sakkal Majalla" w:eastAsia="Times New Roman" w:hAnsi="Sakkal Majalla" w:cs="Sakkal Majalla"/>
          <w:b/>
          <w:bCs/>
          <w:sz w:val="36"/>
          <w:szCs w:val="36"/>
          <w:rtl/>
        </w:rPr>
        <w:t>الفرض الثاني</w:t>
      </w:r>
      <w:r w:rsidR="00F65FE9">
        <w:rPr>
          <w:rFonts w:ascii="Sakkal Majalla" w:eastAsia="Times New Roman" w:hAnsi="Sakkal Majalla" w:cs="Sakkal Majalla" w:hint="cs"/>
          <w:sz w:val="36"/>
          <w:szCs w:val="36"/>
          <w:rtl/>
        </w:rPr>
        <w:t xml:space="preserve">: </w:t>
      </w:r>
      <w:r w:rsidRPr="00E97997">
        <w:rPr>
          <w:rFonts w:ascii="Sakkal Majalla" w:eastAsia="Times New Roman" w:hAnsi="Sakkal Majalla" w:cs="Sakkal Majalla"/>
          <w:sz w:val="36"/>
          <w:szCs w:val="36"/>
          <w:rtl/>
        </w:rPr>
        <w:t>كلما زادت معرفة موظفي إدارة الالتزام باللوائح والأنظمة المعمول بها، كلما انخفضت نسبة الأخطاء في محاضر التفتيش</w:t>
      </w:r>
      <w:r w:rsidRPr="00E97997">
        <w:rPr>
          <w:rFonts w:ascii="Sakkal Majalla" w:eastAsia="Times New Roman" w:hAnsi="Sakkal Majalla" w:cs="Sakkal Majalla"/>
          <w:sz w:val="36"/>
          <w:szCs w:val="36"/>
        </w:rPr>
        <w:t>.</w:t>
      </w:r>
    </w:p>
    <w:p w14:paraId="04C6E62E" w14:textId="2C10D081" w:rsidR="00001E63" w:rsidRPr="00E97997" w:rsidRDefault="00001E63" w:rsidP="00244AF6">
      <w:pPr>
        <w:numPr>
          <w:ilvl w:val="0"/>
          <w:numId w:val="3"/>
        </w:numPr>
        <w:spacing w:before="100" w:beforeAutospacing="1" w:after="100" w:afterAutospacing="1" w:line="240" w:lineRule="auto"/>
        <w:jc w:val="both"/>
        <w:rPr>
          <w:rFonts w:ascii="Sakkal Majalla" w:eastAsia="Times New Roman" w:hAnsi="Sakkal Majalla" w:cs="Sakkal Majalla"/>
          <w:sz w:val="36"/>
          <w:szCs w:val="36"/>
        </w:rPr>
      </w:pPr>
      <w:r w:rsidRPr="00E97997">
        <w:rPr>
          <w:rFonts w:ascii="Sakkal Majalla" w:eastAsia="Times New Roman" w:hAnsi="Sakkal Majalla" w:cs="Sakkal Majalla"/>
          <w:b/>
          <w:bCs/>
          <w:sz w:val="36"/>
          <w:szCs w:val="36"/>
          <w:rtl/>
        </w:rPr>
        <w:t>الفرض الثالث</w:t>
      </w:r>
      <w:r w:rsidR="00A36115" w:rsidRPr="00E97997">
        <w:rPr>
          <w:rFonts w:ascii="Sakkal Majalla" w:eastAsia="Times New Roman" w:hAnsi="Sakkal Majalla" w:cs="Sakkal Majalla" w:hint="cs"/>
          <w:sz w:val="36"/>
          <w:szCs w:val="36"/>
          <w:rtl/>
        </w:rPr>
        <w:t xml:space="preserve">: </w:t>
      </w:r>
      <w:r w:rsidRPr="00E97997">
        <w:rPr>
          <w:rFonts w:ascii="Sakkal Majalla" w:eastAsia="Times New Roman" w:hAnsi="Sakkal Majalla" w:cs="Sakkal Majalla"/>
          <w:sz w:val="36"/>
          <w:szCs w:val="36"/>
          <w:rtl/>
        </w:rPr>
        <w:t>توجد عوامل شخصية تؤثر سلبًا على أداء المفتشين في إعداد المحاضر، مثل نقص التدريب أو ضعف الخبرة</w:t>
      </w:r>
      <w:r w:rsidRPr="00E97997">
        <w:rPr>
          <w:rFonts w:ascii="Sakkal Majalla" w:eastAsia="Times New Roman" w:hAnsi="Sakkal Majalla" w:cs="Sakkal Majalla"/>
          <w:sz w:val="36"/>
          <w:szCs w:val="36"/>
        </w:rPr>
        <w:t>.</w:t>
      </w:r>
    </w:p>
    <w:p w14:paraId="5D792F1A" w14:textId="615E91E3" w:rsidR="00001E63" w:rsidRPr="00E97997" w:rsidRDefault="00001E63" w:rsidP="00244AF6">
      <w:pPr>
        <w:numPr>
          <w:ilvl w:val="0"/>
          <w:numId w:val="3"/>
        </w:numPr>
        <w:spacing w:before="100" w:beforeAutospacing="1" w:after="100" w:afterAutospacing="1" w:line="240" w:lineRule="auto"/>
        <w:jc w:val="both"/>
        <w:rPr>
          <w:rFonts w:ascii="Sakkal Majalla" w:eastAsia="Times New Roman" w:hAnsi="Sakkal Majalla" w:cs="Sakkal Majalla"/>
          <w:sz w:val="36"/>
          <w:szCs w:val="36"/>
        </w:rPr>
      </w:pPr>
      <w:r w:rsidRPr="00E97997">
        <w:rPr>
          <w:rFonts w:ascii="Sakkal Majalla" w:eastAsia="Times New Roman" w:hAnsi="Sakkal Majalla" w:cs="Sakkal Majalla"/>
          <w:b/>
          <w:bCs/>
          <w:sz w:val="36"/>
          <w:szCs w:val="36"/>
          <w:rtl/>
        </w:rPr>
        <w:t>الفرض الرابع</w:t>
      </w:r>
      <w:r w:rsidR="00F65FE9">
        <w:rPr>
          <w:rFonts w:ascii="Sakkal Majalla" w:eastAsia="Times New Roman" w:hAnsi="Sakkal Majalla" w:cs="Sakkal Majalla" w:hint="cs"/>
          <w:sz w:val="36"/>
          <w:szCs w:val="36"/>
          <w:rtl/>
        </w:rPr>
        <w:t xml:space="preserve">: </w:t>
      </w:r>
      <w:r w:rsidRPr="00E97997">
        <w:rPr>
          <w:rFonts w:ascii="Sakkal Majalla" w:eastAsia="Times New Roman" w:hAnsi="Sakkal Majalla" w:cs="Sakkal Majalla"/>
          <w:sz w:val="36"/>
          <w:szCs w:val="36"/>
          <w:rtl/>
        </w:rPr>
        <w:t>هناك أخطاء شائعة تتكرر في محاضر التفتيش يمكن تحديدها وتحليلها لتطوير استراتيجيات فعالة لتحسين الأداء</w:t>
      </w:r>
      <w:r w:rsidRPr="00E97997">
        <w:rPr>
          <w:rFonts w:ascii="Sakkal Majalla" w:eastAsia="Times New Roman" w:hAnsi="Sakkal Majalla" w:cs="Sakkal Majalla"/>
          <w:sz w:val="36"/>
          <w:szCs w:val="36"/>
        </w:rPr>
        <w:t>.</w:t>
      </w:r>
    </w:p>
    <w:p w14:paraId="0D10E1B9" w14:textId="47E24043" w:rsidR="00001E63" w:rsidRPr="00E97997" w:rsidRDefault="00001E63" w:rsidP="00244AF6">
      <w:pPr>
        <w:numPr>
          <w:ilvl w:val="0"/>
          <w:numId w:val="3"/>
        </w:numPr>
        <w:spacing w:before="100" w:beforeAutospacing="1" w:after="100" w:afterAutospacing="1" w:line="240" w:lineRule="auto"/>
        <w:jc w:val="both"/>
        <w:rPr>
          <w:rFonts w:ascii="Sakkal Majalla" w:eastAsia="Times New Roman" w:hAnsi="Sakkal Majalla" w:cs="Sakkal Majalla"/>
          <w:sz w:val="36"/>
          <w:szCs w:val="36"/>
        </w:rPr>
      </w:pPr>
      <w:r w:rsidRPr="00E97997">
        <w:rPr>
          <w:rFonts w:ascii="Sakkal Majalla" w:eastAsia="Times New Roman" w:hAnsi="Sakkal Majalla" w:cs="Sakkal Majalla"/>
          <w:b/>
          <w:bCs/>
          <w:sz w:val="36"/>
          <w:szCs w:val="36"/>
          <w:rtl/>
        </w:rPr>
        <w:t>الفرض الخامس</w:t>
      </w:r>
      <w:r w:rsidR="00F65FE9">
        <w:rPr>
          <w:rFonts w:ascii="Sakkal Majalla" w:eastAsia="Times New Roman" w:hAnsi="Sakkal Majalla" w:cs="Sakkal Majalla" w:hint="cs"/>
          <w:sz w:val="36"/>
          <w:szCs w:val="36"/>
          <w:rtl/>
        </w:rPr>
        <w:t xml:space="preserve">: </w:t>
      </w:r>
      <w:r w:rsidRPr="00E97997">
        <w:rPr>
          <w:rFonts w:ascii="Sakkal Majalla" w:eastAsia="Times New Roman" w:hAnsi="Sakkal Majalla" w:cs="Sakkal Majalla"/>
          <w:sz w:val="36"/>
          <w:szCs w:val="36"/>
          <w:rtl/>
        </w:rPr>
        <w:t>يمكن للبرامج التدريبية المخصصة لتعزيز معرفة المفتشين باللوائح والأنظمة أن تسهم بشكل فعال في تحسين جودة المحاضر وتقليل الأخطاء</w:t>
      </w:r>
      <w:r w:rsidRPr="00E97997">
        <w:rPr>
          <w:rFonts w:ascii="Sakkal Majalla" w:eastAsia="Times New Roman" w:hAnsi="Sakkal Majalla" w:cs="Sakkal Majalla"/>
          <w:sz w:val="36"/>
          <w:szCs w:val="36"/>
        </w:rPr>
        <w:t>.</w:t>
      </w:r>
    </w:p>
    <w:p w14:paraId="5BB0318D" w14:textId="3C3E0843" w:rsidR="00001E63" w:rsidRPr="00E97997" w:rsidRDefault="00001E63" w:rsidP="00244AF6">
      <w:pPr>
        <w:numPr>
          <w:ilvl w:val="0"/>
          <w:numId w:val="3"/>
        </w:numPr>
        <w:spacing w:before="100" w:beforeAutospacing="1" w:after="100" w:afterAutospacing="1" w:line="240" w:lineRule="auto"/>
        <w:jc w:val="both"/>
        <w:rPr>
          <w:rFonts w:ascii="Sakkal Majalla" w:eastAsia="Times New Roman" w:hAnsi="Sakkal Majalla" w:cs="Sakkal Majalla"/>
          <w:sz w:val="36"/>
          <w:szCs w:val="36"/>
        </w:rPr>
      </w:pPr>
      <w:r w:rsidRPr="00E97997">
        <w:rPr>
          <w:rFonts w:ascii="Sakkal Majalla" w:eastAsia="Times New Roman" w:hAnsi="Sakkal Majalla" w:cs="Sakkal Majalla"/>
          <w:b/>
          <w:bCs/>
          <w:sz w:val="36"/>
          <w:szCs w:val="36"/>
          <w:rtl/>
        </w:rPr>
        <w:t>الفرض السادس</w:t>
      </w:r>
      <w:r w:rsidR="00F65FE9">
        <w:rPr>
          <w:rFonts w:ascii="Sakkal Majalla" w:eastAsia="Times New Roman" w:hAnsi="Sakkal Majalla" w:cs="Sakkal Majalla" w:hint="cs"/>
          <w:sz w:val="36"/>
          <w:szCs w:val="36"/>
          <w:rtl/>
        </w:rPr>
        <w:t xml:space="preserve">: </w:t>
      </w:r>
      <w:r w:rsidRPr="00E97997">
        <w:rPr>
          <w:rFonts w:ascii="Sakkal Majalla" w:eastAsia="Times New Roman" w:hAnsi="Sakkal Majalla" w:cs="Sakkal Majalla"/>
          <w:sz w:val="36"/>
          <w:szCs w:val="36"/>
          <w:rtl/>
        </w:rPr>
        <w:t>يؤثر مستوى التزام المفتشين بالمعايير القانونية على قدرتهم في توثيق المخالفات بشكل صحيح وفقًا للمواد القانونية ذات الصلة</w:t>
      </w:r>
      <w:r w:rsidRPr="00E97997">
        <w:rPr>
          <w:rFonts w:ascii="Sakkal Majalla" w:eastAsia="Times New Roman" w:hAnsi="Sakkal Majalla" w:cs="Sakkal Majalla"/>
          <w:sz w:val="36"/>
          <w:szCs w:val="36"/>
        </w:rPr>
        <w:t>.</w:t>
      </w:r>
    </w:p>
    <w:p w14:paraId="1169C2AC" w14:textId="7DD98E8C" w:rsidR="00001E63" w:rsidRDefault="00730E68" w:rsidP="00730E68">
      <w:pPr>
        <w:tabs>
          <w:tab w:val="num" w:pos="720"/>
        </w:tabs>
        <w:spacing w:before="120" w:after="120" w:line="240" w:lineRule="auto"/>
        <w:ind w:firstLine="432"/>
        <w:jc w:val="mediumKashida"/>
        <w:rPr>
          <w:rFonts w:ascii="Sakkal Majalla" w:hAnsi="Sakkal Majalla" w:cs="Sakkal Majalla"/>
          <w:noProof/>
          <w:sz w:val="36"/>
          <w:szCs w:val="36"/>
          <w:rtl/>
        </w:rPr>
      </w:pPr>
      <w:r>
        <w:rPr>
          <w:rFonts w:ascii="Sakkal Majalla" w:hAnsi="Sakkal Majalla" w:cs="Sakkal Majalla" w:hint="cs"/>
          <w:noProof/>
          <w:sz w:val="36"/>
          <w:szCs w:val="36"/>
          <w:rtl/>
        </w:rPr>
        <w:t>تم</w:t>
      </w:r>
      <w:r w:rsidR="00001E63" w:rsidRPr="00E97997">
        <w:rPr>
          <w:rFonts w:ascii="Sakkal Majalla" w:hAnsi="Sakkal Majalla" w:cs="Sakkal Majalla"/>
          <w:noProof/>
          <w:sz w:val="36"/>
          <w:szCs w:val="36"/>
          <w:rtl/>
        </w:rPr>
        <w:t xml:space="preserve"> استخدام هذه الفروض لتوجيه البحث وجمع البيانات، </w:t>
      </w:r>
      <w:r>
        <w:rPr>
          <w:rFonts w:ascii="Sakkal Majalla" w:hAnsi="Sakkal Majalla" w:cs="Sakkal Majalla" w:hint="cs"/>
          <w:noProof/>
          <w:sz w:val="36"/>
          <w:szCs w:val="36"/>
          <w:rtl/>
        </w:rPr>
        <w:t xml:space="preserve">حتى نتمكن </w:t>
      </w:r>
      <w:r w:rsidR="00001E63" w:rsidRPr="00E97997">
        <w:rPr>
          <w:rFonts w:ascii="Sakkal Majalla" w:hAnsi="Sakkal Majalla" w:cs="Sakkal Majalla"/>
          <w:noProof/>
          <w:sz w:val="36"/>
          <w:szCs w:val="36"/>
          <w:rtl/>
        </w:rPr>
        <w:t>من اختبارها والتحقق من صحتها خلال مراحل الدراسة المختلفة</w:t>
      </w:r>
      <w:r w:rsidR="00001E63" w:rsidRPr="00E97997">
        <w:rPr>
          <w:rFonts w:ascii="Sakkal Majalla" w:hAnsi="Sakkal Majalla" w:cs="Sakkal Majalla"/>
          <w:noProof/>
          <w:sz w:val="36"/>
          <w:szCs w:val="36"/>
        </w:rPr>
        <w:t>.</w:t>
      </w:r>
    </w:p>
    <w:p w14:paraId="52EE8528" w14:textId="77777777" w:rsidR="00BB0C28" w:rsidRDefault="00BB0C28" w:rsidP="00730E68">
      <w:pPr>
        <w:tabs>
          <w:tab w:val="num" w:pos="720"/>
        </w:tabs>
        <w:spacing w:before="120" w:after="120" w:line="240" w:lineRule="auto"/>
        <w:ind w:firstLine="432"/>
        <w:jc w:val="mediumKashida"/>
        <w:rPr>
          <w:rFonts w:ascii="Sakkal Majalla" w:hAnsi="Sakkal Majalla" w:cs="Sakkal Majalla"/>
          <w:noProof/>
          <w:sz w:val="24"/>
          <w:szCs w:val="24"/>
          <w:rtl/>
        </w:rPr>
      </w:pPr>
    </w:p>
    <w:p w14:paraId="5E227E1E" w14:textId="772298C9" w:rsidR="00726CB5" w:rsidRPr="00473C39" w:rsidRDefault="00726CB5" w:rsidP="00665E2F">
      <w:pPr>
        <w:rPr>
          <w:rFonts w:ascii="Sakkal Majalla" w:hAnsi="Sakkal Majalla" w:cs="Sakkal Majalla"/>
          <w:b/>
          <w:bCs/>
          <w:color w:val="000000" w:themeColor="text1"/>
          <w:sz w:val="40"/>
          <w:szCs w:val="40"/>
          <w:rtl/>
        </w:rPr>
      </w:pPr>
      <w:r w:rsidRPr="00473C39">
        <w:rPr>
          <w:rFonts w:ascii="Sakkal Majalla" w:hAnsi="Sakkal Majalla" w:cs="Sakkal Majalla" w:hint="cs"/>
          <w:b/>
          <w:bCs/>
          <w:color w:val="000000" w:themeColor="text1"/>
          <w:sz w:val="40"/>
          <w:szCs w:val="40"/>
          <w:rtl/>
        </w:rPr>
        <w:t xml:space="preserve">1-7: </w:t>
      </w:r>
      <w:r w:rsidRPr="00473C39">
        <w:rPr>
          <w:rFonts w:ascii="Sakkal Majalla" w:hAnsi="Sakkal Majalla" w:cs="Sakkal Majalla" w:hint="cs"/>
          <w:b/>
          <w:bCs/>
          <w:color w:val="000000" w:themeColor="text1"/>
          <w:sz w:val="40"/>
          <w:szCs w:val="40"/>
          <w:u w:val="double"/>
          <w:rtl/>
        </w:rPr>
        <w:t xml:space="preserve">النظرية العلمية المتبعة لإعداد </w:t>
      </w:r>
      <w:r w:rsidR="00436A5F" w:rsidRPr="00473C39">
        <w:rPr>
          <w:rFonts w:ascii="Sakkal Majalla" w:hAnsi="Sakkal Majalla" w:cs="Sakkal Majalla" w:hint="cs"/>
          <w:b/>
          <w:bCs/>
          <w:color w:val="000000" w:themeColor="text1"/>
          <w:sz w:val="40"/>
          <w:szCs w:val="40"/>
          <w:u w:val="double"/>
          <w:rtl/>
        </w:rPr>
        <w:t xml:space="preserve">البحث </w:t>
      </w:r>
      <w:r w:rsidR="00665E2F" w:rsidRPr="00473C39">
        <w:rPr>
          <w:rFonts w:ascii="Sakkal Majalla" w:hAnsi="Sakkal Majalla" w:cs="Sakkal Majalla"/>
          <w:b/>
          <w:bCs/>
          <w:color w:val="000000" w:themeColor="text1"/>
          <w:sz w:val="40"/>
          <w:szCs w:val="40"/>
        </w:rPr>
        <w:t>:</w:t>
      </w:r>
      <w:r w:rsidR="00436A5F" w:rsidRPr="00473C39">
        <w:rPr>
          <w:rFonts w:ascii="Sakkal Majalla" w:hAnsi="Sakkal Majalla" w:cs="Sakkal Majalla"/>
          <w:b/>
          <w:bCs/>
          <w:color w:val="000000" w:themeColor="text1"/>
          <w:sz w:val="40"/>
          <w:szCs w:val="40"/>
          <w:u w:val="double"/>
        </w:rPr>
        <w:t>Theoretical</w:t>
      </w:r>
      <w:r w:rsidRPr="00473C39">
        <w:rPr>
          <w:rFonts w:ascii="Sakkal Majalla" w:hAnsi="Sakkal Majalla" w:cs="Sakkal Majalla"/>
          <w:b/>
          <w:bCs/>
          <w:color w:val="000000" w:themeColor="text1"/>
          <w:sz w:val="40"/>
          <w:szCs w:val="40"/>
          <w:u w:val="double"/>
        </w:rPr>
        <w:t xml:space="preserve"> Models</w:t>
      </w:r>
      <w:r w:rsidRPr="00473C39">
        <w:rPr>
          <w:rFonts w:ascii="Sakkal Majalla" w:hAnsi="Sakkal Majalla" w:cs="Sakkal Majalla" w:hint="cs"/>
          <w:b/>
          <w:bCs/>
          <w:color w:val="000000" w:themeColor="text1"/>
          <w:sz w:val="40"/>
          <w:szCs w:val="40"/>
          <w:rtl/>
        </w:rPr>
        <w:t xml:space="preserve"> </w:t>
      </w:r>
    </w:p>
    <w:p w14:paraId="07F361C0" w14:textId="5CC28846" w:rsidR="00C255DC" w:rsidRDefault="00C255DC" w:rsidP="003577BC">
      <w:pPr>
        <w:jc w:val="both"/>
        <w:rPr>
          <w:rFonts w:ascii="Sakkal Majalla" w:hAnsi="Sakkal Majalla" w:cs="Sakkal Majalla"/>
          <w:color w:val="000000" w:themeColor="text1"/>
          <w:sz w:val="36"/>
          <w:szCs w:val="36"/>
          <w:rtl/>
        </w:rPr>
      </w:pPr>
      <w:r>
        <w:rPr>
          <w:rFonts w:ascii="Sakkal Majalla" w:hAnsi="Sakkal Majalla" w:cs="Sakkal Majalla" w:hint="cs"/>
          <w:color w:val="000000" w:themeColor="text1"/>
          <w:sz w:val="36"/>
          <w:szCs w:val="36"/>
          <w:rtl/>
        </w:rPr>
        <w:t>ت</w:t>
      </w:r>
      <w:r w:rsidRPr="00C255DC">
        <w:rPr>
          <w:rFonts w:ascii="Sakkal Majalla" w:hAnsi="Sakkal Majalla" w:cs="Sakkal Majalla"/>
          <w:color w:val="000000" w:themeColor="text1"/>
          <w:sz w:val="36"/>
          <w:szCs w:val="36"/>
          <w:rtl/>
        </w:rPr>
        <w:t>عتمد هذ</w:t>
      </w:r>
      <w:r>
        <w:rPr>
          <w:rFonts w:ascii="Sakkal Majalla" w:hAnsi="Sakkal Majalla" w:cs="Sakkal Majalla" w:hint="cs"/>
          <w:color w:val="000000" w:themeColor="text1"/>
          <w:sz w:val="36"/>
          <w:szCs w:val="36"/>
          <w:rtl/>
        </w:rPr>
        <w:t>ه</w:t>
      </w:r>
      <w:r w:rsidRPr="00C255DC">
        <w:rPr>
          <w:rFonts w:ascii="Sakkal Majalla" w:hAnsi="Sakkal Majalla" w:cs="Sakkal Majalla"/>
          <w:color w:val="000000" w:themeColor="text1"/>
          <w:sz w:val="36"/>
          <w:szCs w:val="36"/>
          <w:rtl/>
        </w:rPr>
        <w:t xml:space="preserve"> </w:t>
      </w:r>
      <w:r>
        <w:rPr>
          <w:rFonts w:ascii="Sakkal Majalla" w:hAnsi="Sakkal Majalla" w:cs="Sakkal Majalla" w:hint="cs"/>
          <w:color w:val="000000" w:themeColor="text1"/>
          <w:sz w:val="36"/>
          <w:szCs w:val="36"/>
          <w:rtl/>
        </w:rPr>
        <w:t>الدراسة</w:t>
      </w:r>
      <w:r w:rsidRPr="00C255DC">
        <w:rPr>
          <w:rFonts w:ascii="Sakkal Majalla" w:hAnsi="Sakkal Majalla" w:cs="Sakkal Majalla"/>
          <w:color w:val="000000" w:themeColor="text1"/>
          <w:sz w:val="36"/>
          <w:szCs w:val="36"/>
          <w:rtl/>
        </w:rPr>
        <w:t xml:space="preserve"> على مجموعة من الأسس النظرية التي تفسر العلاقة بين المعرفة بالأنظمة واللوائح وبين أداء المفتشين وجودة المحاضر في إدارة الالتزام. هذه الأسس تساعد في بناء تصور واضح حول كيفية تأثير المعرفة التنظيمية على كفاءة العمليات الرقابية ومدى الامتثال للمعايير المحددة</w:t>
      </w:r>
      <w:r w:rsidRPr="00C255DC">
        <w:rPr>
          <w:rFonts w:ascii="Sakkal Majalla" w:hAnsi="Sakkal Majalla" w:cs="Sakkal Majalla"/>
          <w:color w:val="000000" w:themeColor="text1"/>
          <w:sz w:val="36"/>
          <w:szCs w:val="36"/>
        </w:rPr>
        <w:t>.</w:t>
      </w:r>
    </w:p>
    <w:p w14:paraId="71C2BC1C" w14:textId="319F7C0C" w:rsidR="00F40738" w:rsidRPr="00473C39" w:rsidRDefault="00B72B0E" w:rsidP="00C255DC">
      <w:pPr>
        <w:jc w:val="both"/>
        <w:rPr>
          <w:rFonts w:ascii="Sakkal Majalla" w:hAnsi="Sakkal Majalla" w:cs="Sakkal Majalla"/>
          <w:color w:val="000000" w:themeColor="text1"/>
          <w:sz w:val="36"/>
          <w:szCs w:val="36"/>
        </w:rPr>
      </w:pPr>
      <w:r>
        <w:rPr>
          <w:rFonts w:ascii="Sakkal Majalla" w:hAnsi="Sakkal Majalla" w:cs="Sakkal Majalla" w:hint="cs"/>
          <w:color w:val="000000" w:themeColor="text1"/>
          <w:sz w:val="36"/>
          <w:szCs w:val="36"/>
          <w:rtl/>
        </w:rPr>
        <w:t>هناك مجموعة من النظريات البحثة التي تم الاعتماد عليها، ومن أهمها</w:t>
      </w:r>
      <w:r w:rsidR="00F40738" w:rsidRPr="00473C39">
        <w:rPr>
          <w:rFonts w:ascii="Sakkal Majalla" w:hAnsi="Sakkal Majalla" w:cs="Sakkal Majalla"/>
          <w:color w:val="000000" w:themeColor="text1"/>
          <w:sz w:val="36"/>
          <w:szCs w:val="36"/>
          <w:rtl/>
        </w:rPr>
        <w:t xml:space="preserve"> نظرية المعرفة التنظيمية</w:t>
      </w:r>
      <w:r w:rsidR="00F40738" w:rsidRPr="00473C39">
        <w:rPr>
          <w:rFonts w:ascii="Sakkal Majalla" w:hAnsi="Sakkal Majalla" w:cs="Sakkal Majalla"/>
          <w:color w:val="000000" w:themeColor="text1"/>
          <w:sz w:val="36"/>
          <w:szCs w:val="36"/>
        </w:rPr>
        <w:t xml:space="preserve"> (Organizational Knowledge Theory) </w:t>
      </w:r>
      <w:r w:rsidR="00F40738" w:rsidRPr="00473C39">
        <w:rPr>
          <w:rFonts w:ascii="Sakkal Majalla" w:hAnsi="Sakkal Majalla" w:cs="Sakkal Majalla"/>
          <w:color w:val="000000" w:themeColor="text1"/>
          <w:sz w:val="36"/>
          <w:szCs w:val="36"/>
          <w:rtl/>
        </w:rPr>
        <w:t>ونظرية التعلم التنظيمي</w:t>
      </w:r>
      <w:r w:rsidR="00F40738" w:rsidRPr="00473C39">
        <w:rPr>
          <w:rFonts w:ascii="Sakkal Majalla" w:hAnsi="Sakkal Majalla" w:cs="Sakkal Majalla"/>
          <w:color w:val="000000" w:themeColor="text1"/>
          <w:sz w:val="36"/>
          <w:szCs w:val="36"/>
        </w:rPr>
        <w:t xml:space="preserve"> (Organizational Learning Theory)</w:t>
      </w:r>
      <w:r w:rsidR="00F40738" w:rsidRPr="00473C39">
        <w:rPr>
          <w:rFonts w:ascii="Sakkal Majalla" w:hAnsi="Sakkal Majalla" w:cs="Sakkal Majalla"/>
          <w:color w:val="000000" w:themeColor="text1"/>
          <w:sz w:val="36"/>
          <w:szCs w:val="36"/>
          <w:rtl/>
        </w:rPr>
        <w:t>، حيث تسهم كل منهما في تفسير العلاقة بين معرفة المفتش بالأنظمة واللوائح وبين أدائه وجودة المحاضر التي يقوم بإعدادها</w:t>
      </w:r>
      <w:r w:rsidR="00F40738" w:rsidRPr="00473C39">
        <w:rPr>
          <w:rFonts w:ascii="Sakkal Majalla" w:hAnsi="Sakkal Majalla" w:cs="Sakkal Majalla"/>
          <w:color w:val="000000" w:themeColor="text1"/>
          <w:sz w:val="36"/>
          <w:szCs w:val="36"/>
        </w:rPr>
        <w:t>.</w:t>
      </w:r>
    </w:p>
    <w:p w14:paraId="56B77B3A" w14:textId="77777777" w:rsidR="00F40738" w:rsidRPr="00473C39" w:rsidRDefault="00F40738" w:rsidP="00473C39">
      <w:pPr>
        <w:jc w:val="both"/>
        <w:rPr>
          <w:rFonts w:ascii="Sakkal Majalla" w:hAnsi="Sakkal Majalla" w:cs="Sakkal Majalla"/>
          <w:color w:val="000000" w:themeColor="text1"/>
          <w:sz w:val="36"/>
          <w:szCs w:val="36"/>
        </w:rPr>
      </w:pPr>
      <w:r w:rsidRPr="00473C39">
        <w:rPr>
          <w:rFonts w:ascii="Sakkal Majalla" w:hAnsi="Sakkal Majalla" w:cs="Sakkal Majalla"/>
          <w:color w:val="000000" w:themeColor="text1"/>
          <w:sz w:val="36"/>
          <w:szCs w:val="36"/>
        </w:rPr>
        <w:t xml:space="preserve">1. </w:t>
      </w:r>
      <w:r w:rsidRPr="00473C39">
        <w:rPr>
          <w:rFonts w:ascii="Sakkal Majalla" w:hAnsi="Sakkal Majalla" w:cs="Sakkal Majalla"/>
          <w:color w:val="000000" w:themeColor="text1"/>
          <w:sz w:val="36"/>
          <w:szCs w:val="36"/>
          <w:rtl/>
        </w:rPr>
        <w:t>نظرية المعرفة التنظيمية</w:t>
      </w:r>
      <w:r w:rsidRPr="00473C39">
        <w:rPr>
          <w:rFonts w:ascii="Sakkal Majalla" w:hAnsi="Sakkal Majalla" w:cs="Sakkal Majalla"/>
          <w:color w:val="000000" w:themeColor="text1"/>
          <w:sz w:val="36"/>
          <w:szCs w:val="36"/>
        </w:rPr>
        <w:t xml:space="preserve"> (Organizational Knowledge Theory)</w:t>
      </w:r>
    </w:p>
    <w:p w14:paraId="57FF400D" w14:textId="77777777" w:rsidR="00F40738" w:rsidRPr="00473C39" w:rsidRDefault="00F40738" w:rsidP="00473C39">
      <w:pPr>
        <w:jc w:val="both"/>
        <w:rPr>
          <w:rFonts w:ascii="Sakkal Majalla" w:hAnsi="Sakkal Majalla" w:cs="Sakkal Majalla"/>
          <w:color w:val="000000" w:themeColor="text1"/>
          <w:sz w:val="36"/>
          <w:szCs w:val="36"/>
        </w:rPr>
      </w:pPr>
      <w:r w:rsidRPr="00473C39">
        <w:rPr>
          <w:rFonts w:ascii="Sakkal Majalla" w:hAnsi="Sakkal Majalla" w:cs="Sakkal Majalla"/>
          <w:color w:val="000000" w:themeColor="text1"/>
          <w:sz w:val="36"/>
          <w:szCs w:val="36"/>
          <w:rtl/>
        </w:rPr>
        <w:t>ترتكز هذه النظرية على أن المعرفة التنظيمية تُعتبر من أهم الأصول التي تؤثر على أداء الموظفين وكفاءة عملياتهم. وتنقسم المعرفة التنظيمية إلى</w:t>
      </w:r>
      <w:r w:rsidRPr="00473C39">
        <w:rPr>
          <w:rFonts w:ascii="Sakkal Majalla" w:hAnsi="Sakkal Majalla" w:cs="Sakkal Majalla"/>
          <w:color w:val="000000" w:themeColor="text1"/>
          <w:sz w:val="36"/>
          <w:szCs w:val="36"/>
        </w:rPr>
        <w:t>:</w:t>
      </w:r>
    </w:p>
    <w:p w14:paraId="764926B5" w14:textId="77777777" w:rsidR="00F40738" w:rsidRPr="00473C39" w:rsidRDefault="00F40738" w:rsidP="00473C39">
      <w:pPr>
        <w:numPr>
          <w:ilvl w:val="0"/>
          <w:numId w:val="25"/>
        </w:numPr>
        <w:jc w:val="both"/>
        <w:rPr>
          <w:rFonts w:ascii="Sakkal Majalla" w:hAnsi="Sakkal Majalla" w:cs="Sakkal Majalla"/>
          <w:color w:val="000000" w:themeColor="text1"/>
          <w:sz w:val="36"/>
          <w:szCs w:val="36"/>
        </w:rPr>
      </w:pPr>
      <w:r w:rsidRPr="00473C39">
        <w:rPr>
          <w:rFonts w:ascii="Sakkal Majalla" w:hAnsi="Sakkal Majalla" w:cs="Sakkal Majalla"/>
          <w:color w:val="000000" w:themeColor="text1"/>
          <w:sz w:val="36"/>
          <w:szCs w:val="36"/>
          <w:rtl/>
        </w:rPr>
        <w:t>المعرفة الصريحة</w:t>
      </w:r>
      <w:r w:rsidRPr="00473C39">
        <w:rPr>
          <w:rFonts w:ascii="Sakkal Majalla" w:hAnsi="Sakkal Majalla" w:cs="Sakkal Majalla"/>
          <w:color w:val="000000" w:themeColor="text1"/>
          <w:sz w:val="36"/>
          <w:szCs w:val="36"/>
        </w:rPr>
        <w:t xml:space="preserve"> (Explicit Knowledge): </w:t>
      </w:r>
      <w:r w:rsidRPr="00473C39">
        <w:rPr>
          <w:rFonts w:ascii="Sakkal Majalla" w:hAnsi="Sakkal Majalla" w:cs="Sakkal Majalla"/>
          <w:color w:val="000000" w:themeColor="text1"/>
          <w:sz w:val="36"/>
          <w:szCs w:val="36"/>
          <w:rtl/>
        </w:rPr>
        <w:t>وهي المعرفة التي يمكن توثيقها ونقلها بسهولة، مثل اللوائح والأنظمة والتعليمات الرسمية</w:t>
      </w:r>
      <w:r w:rsidRPr="00473C39">
        <w:rPr>
          <w:rFonts w:ascii="Sakkal Majalla" w:hAnsi="Sakkal Majalla" w:cs="Sakkal Majalla"/>
          <w:color w:val="000000" w:themeColor="text1"/>
          <w:sz w:val="36"/>
          <w:szCs w:val="36"/>
        </w:rPr>
        <w:t xml:space="preserve"> (Nonaka &amp; Takeuchi, 1995).</w:t>
      </w:r>
    </w:p>
    <w:p w14:paraId="6F5EF4D9" w14:textId="77777777" w:rsidR="00F40738" w:rsidRPr="00473C39" w:rsidRDefault="00F40738" w:rsidP="00473C39">
      <w:pPr>
        <w:numPr>
          <w:ilvl w:val="0"/>
          <w:numId w:val="25"/>
        </w:numPr>
        <w:jc w:val="both"/>
        <w:rPr>
          <w:rFonts w:ascii="Sakkal Majalla" w:hAnsi="Sakkal Majalla" w:cs="Sakkal Majalla"/>
          <w:color w:val="000000" w:themeColor="text1"/>
          <w:sz w:val="36"/>
          <w:szCs w:val="36"/>
        </w:rPr>
      </w:pPr>
      <w:r w:rsidRPr="00473C39">
        <w:rPr>
          <w:rFonts w:ascii="Sakkal Majalla" w:hAnsi="Sakkal Majalla" w:cs="Sakkal Majalla"/>
          <w:color w:val="000000" w:themeColor="text1"/>
          <w:sz w:val="36"/>
          <w:szCs w:val="36"/>
          <w:rtl/>
        </w:rPr>
        <w:t>المعرفة الضمنية</w:t>
      </w:r>
      <w:r w:rsidRPr="00473C39">
        <w:rPr>
          <w:rFonts w:ascii="Sakkal Majalla" w:hAnsi="Sakkal Majalla" w:cs="Sakkal Majalla"/>
          <w:color w:val="000000" w:themeColor="text1"/>
          <w:sz w:val="36"/>
          <w:szCs w:val="36"/>
        </w:rPr>
        <w:t xml:space="preserve"> (Tacit Knowledge): </w:t>
      </w:r>
      <w:r w:rsidRPr="00473C39">
        <w:rPr>
          <w:rFonts w:ascii="Sakkal Majalla" w:hAnsi="Sakkal Majalla" w:cs="Sakkal Majalla"/>
          <w:color w:val="000000" w:themeColor="text1"/>
          <w:sz w:val="36"/>
          <w:szCs w:val="36"/>
          <w:rtl/>
        </w:rPr>
        <w:t>وهي المعرفة التي يكتسبها الأفراد من خلال الخبرة والممارسة، مثل القدرة على تفسير وتطبيق الأنظمة في مواقف عملية معقدة</w:t>
      </w:r>
      <w:r w:rsidRPr="00473C39">
        <w:rPr>
          <w:rFonts w:ascii="Sakkal Majalla" w:hAnsi="Sakkal Majalla" w:cs="Sakkal Majalla"/>
          <w:color w:val="000000" w:themeColor="text1"/>
          <w:sz w:val="36"/>
          <w:szCs w:val="36"/>
        </w:rPr>
        <w:t xml:space="preserve"> (Argote &amp; Miron-Spektor, 2011).</w:t>
      </w:r>
    </w:p>
    <w:p w14:paraId="28E415DB" w14:textId="77777777" w:rsidR="00F40738" w:rsidRPr="00473C39" w:rsidRDefault="00F40738" w:rsidP="00473C39">
      <w:pPr>
        <w:jc w:val="both"/>
        <w:rPr>
          <w:rFonts w:ascii="Sakkal Majalla" w:hAnsi="Sakkal Majalla" w:cs="Sakkal Majalla"/>
          <w:color w:val="000000" w:themeColor="text1"/>
          <w:sz w:val="36"/>
          <w:szCs w:val="36"/>
        </w:rPr>
      </w:pPr>
      <w:r w:rsidRPr="00473C39">
        <w:rPr>
          <w:rFonts w:ascii="Sakkal Majalla" w:hAnsi="Sakkal Majalla" w:cs="Sakkal Majalla"/>
          <w:color w:val="000000" w:themeColor="text1"/>
          <w:sz w:val="36"/>
          <w:szCs w:val="36"/>
          <w:rtl/>
        </w:rPr>
        <w:t>في سياق البحث، يُتوقع أن امتلاك المفتش لمزيج من المعرفة الصريحة والضمنية حول الأنظمة واللوائح سيؤدي إلى تحسين أدائه وجودة المحاضر التي يعدها</w:t>
      </w:r>
      <w:r w:rsidRPr="00473C39">
        <w:rPr>
          <w:rFonts w:ascii="Sakkal Majalla" w:hAnsi="Sakkal Majalla" w:cs="Sakkal Majalla"/>
          <w:color w:val="000000" w:themeColor="text1"/>
          <w:sz w:val="36"/>
          <w:szCs w:val="36"/>
        </w:rPr>
        <w:t xml:space="preserve"> (Argyris &amp; Schön, 1978).</w:t>
      </w:r>
    </w:p>
    <w:p w14:paraId="5127311F" w14:textId="77777777" w:rsidR="00F40738" w:rsidRPr="00473C39" w:rsidRDefault="00F40738" w:rsidP="00473C39">
      <w:pPr>
        <w:jc w:val="both"/>
        <w:rPr>
          <w:rFonts w:ascii="Sakkal Majalla" w:hAnsi="Sakkal Majalla" w:cs="Sakkal Majalla"/>
          <w:color w:val="000000" w:themeColor="text1"/>
          <w:sz w:val="36"/>
          <w:szCs w:val="36"/>
        </w:rPr>
      </w:pPr>
      <w:r w:rsidRPr="00473C39">
        <w:rPr>
          <w:rFonts w:ascii="Sakkal Majalla" w:hAnsi="Sakkal Majalla" w:cs="Sakkal Majalla"/>
          <w:color w:val="000000" w:themeColor="text1"/>
          <w:sz w:val="36"/>
          <w:szCs w:val="36"/>
        </w:rPr>
        <w:t xml:space="preserve">2. </w:t>
      </w:r>
      <w:r w:rsidRPr="00473C39">
        <w:rPr>
          <w:rFonts w:ascii="Sakkal Majalla" w:hAnsi="Sakkal Majalla" w:cs="Sakkal Majalla"/>
          <w:color w:val="000000" w:themeColor="text1"/>
          <w:sz w:val="36"/>
          <w:szCs w:val="36"/>
          <w:rtl/>
        </w:rPr>
        <w:t>نظرية التعلم التنظيمي</w:t>
      </w:r>
      <w:r w:rsidRPr="00473C39">
        <w:rPr>
          <w:rFonts w:ascii="Sakkal Majalla" w:hAnsi="Sakkal Majalla" w:cs="Sakkal Majalla"/>
          <w:color w:val="000000" w:themeColor="text1"/>
          <w:sz w:val="36"/>
          <w:szCs w:val="36"/>
        </w:rPr>
        <w:t xml:space="preserve"> (Organizational Learning Theory)</w:t>
      </w:r>
    </w:p>
    <w:p w14:paraId="679465CD" w14:textId="77777777" w:rsidR="00F40738" w:rsidRPr="00473C39" w:rsidRDefault="00F40738" w:rsidP="00473C39">
      <w:pPr>
        <w:jc w:val="both"/>
        <w:rPr>
          <w:rFonts w:ascii="Sakkal Majalla" w:hAnsi="Sakkal Majalla" w:cs="Sakkal Majalla"/>
          <w:color w:val="000000" w:themeColor="text1"/>
          <w:sz w:val="36"/>
          <w:szCs w:val="36"/>
        </w:rPr>
      </w:pPr>
      <w:r w:rsidRPr="00473C39">
        <w:rPr>
          <w:rFonts w:ascii="Sakkal Majalla" w:hAnsi="Sakkal Majalla" w:cs="Sakkal Majalla"/>
          <w:color w:val="000000" w:themeColor="text1"/>
          <w:sz w:val="36"/>
          <w:szCs w:val="36"/>
          <w:rtl/>
        </w:rPr>
        <w:t>تؤكد هذه النظرية على أن الأفراد داخل المنظمة يكتسبون المعرفة ويطورون مهاراتهم من خلال التفاعل المستمر مع بيئة العمل، مما يؤدي إلى تحسين الأداء التنظيمي</w:t>
      </w:r>
      <w:r w:rsidRPr="00473C39">
        <w:rPr>
          <w:rFonts w:ascii="Sakkal Majalla" w:hAnsi="Sakkal Majalla" w:cs="Sakkal Majalla"/>
          <w:color w:val="000000" w:themeColor="text1"/>
          <w:sz w:val="36"/>
          <w:szCs w:val="36"/>
        </w:rPr>
        <w:t xml:space="preserve"> (Senge, 1990). </w:t>
      </w:r>
      <w:r w:rsidRPr="00473C39">
        <w:rPr>
          <w:rFonts w:ascii="Sakkal Majalla" w:hAnsi="Sakkal Majalla" w:cs="Sakkal Majalla"/>
          <w:color w:val="000000" w:themeColor="text1"/>
          <w:sz w:val="36"/>
          <w:szCs w:val="36"/>
          <w:rtl/>
        </w:rPr>
        <w:t>ويتحقق التعلم التنظيمي عبر عدة آليات، منها</w:t>
      </w:r>
      <w:r w:rsidRPr="00473C39">
        <w:rPr>
          <w:rFonts w:ascii="Sakkal Majalla" w:hAnsi="Sakkal Majalla" w:cs="Sakkal Majalla"/>
          <w:color w:val="000000" w:themeColor="text1"/>
          <w:sz w:val="36"/>
          <w:szCs w:val="36"/>
        </w:rPr>
        <w:t>:</w:t>
      </w:r>
    </w:p>
    <w:p w14:paraId="431246C2" w14:textId="77777777" w:rsidR="00F40738" w:rsidRPr="00473C39" w:rsidRDefault="00F40738" w:rsidP="00473C39">
      <w:pPr>
        <w:numPr>
          <w:ilvl w:val="0"/>
          <w:numId w:val="26"/>
        </w:numPr>
        <w:jc w:val="both"/>
        <w:rPr>
          <w:rFonts w:ascii="Sakkal Majalla" w:hAnsi="Sakkal Majalla" w:cs="Sakkal Majalla"/>
          <w:color w:val="000000" w:themeColor="text1"/>
          <w:sz w:val="36"/>
          <w:szCs w:val="36"/>
        </w:rPr>
      </w:pPr>
      <w:r w:rsidRPr="00473C39">
        <w:rPr>
          <w:rFonts w:ascii="Sakkal Majalla" w:hAnsi="Sakkal Majalla" w:cs="Sakkal Majalla"/>
          <w:color w:val="000000" w:themeColor="text1"/>
          <w:sz w:val="36"/>
          <w:szCs w:val="36"/>
          <w:rtl/>
        </w:rPr>
        <w:t>التعلم الفردي</w:t>
      </w:r>
      <w:r w:rsidRPr="00473C39">
        <w:rPr>
          <w:rFonts w:ascii="Sakkal Majalla" w:hAnsi="Sakkal Majalla" w:cs="Sakkal Majalla"/>
          <w:color w:val="000000" w:themeColor="text1"/>
          <w:sz w:val="36"/>
          <w:szCs w:val="36"/>
        </w:rPr>
        <w:t xml:space="preserve">: </w:t>
      </w:r>
      <w:r w:rsidRPr="00473C39">
        <w:rPr>
          <w:rFonts w:ascii="Sakkal Majalla" w:hAnsi="Sakkal Majalla" w:cs="Sakkal Majalla"/>
          <w:color w:val="000000" w:themeColor="text1"/>
          <w:sz w:val="36"/>
          <w:szCs w:val="36"/>
          <w:rtl/>
        </w:rPr>
        <w:t>حيث يطور المفتشون فهمهم للأنظمة واللوائح من خلال الدراسة والتجربة الشخصية</w:t>
      </w:r>
      <w:r w:rsidRPr="00473C39">
        <w:rPr>
          <w:rFonts w:ascii="Sakkal Majalla" w:hAnsi="Sakkal Majalla" w:cs="Sakkal Majalla"/>
          <w:color w:val="000000" w:themeColor="text1"/>
          <w:sz w:val="36"/>
          <w:szCs w:val="36"/>
        </w:rPr>
        <w:t xml:space="preserve"> (Huber, 1991).</w:t>
      </w:r>
    </w:p>
    <w:p w14:paraId="2F315FC9" w14:textId="77777777" w:rsidR="00F40738" w:rsidRPr="00473C39" w:rsidRDefault="00F40738" w:rsidP="00473C39">
      <w:pPr>
        <w:numPr>
          <w:ilvl w:val="0"/>
          <w:numId w:val="26"/>
        </w:numPr>
        <w:jc w:val="both"/>
        <w:rPr>
          <w:rFonts w:ascii="Sakkal Majalla" w:hAnsi="Sakkal Majalla" w:cs="Sakkal Majalla"/>
          <w:color w:val="000000" w:themeColor="text1"/>
          <w:sz w:val="36"/>
          <w:szCs w:val="36"/>
        </w:rPr>
      </w:pPr>
      <w:r w:rsidRPr="00473C39">
        <w:rPr>
          <w:rFonts w:ascii="Sakkal Majalla" w:hAnsi="Sakkal Majalla" w:cs="Sakkal Majalla"/>
          <w:color w:val="000000" w:themeColor="text1"/>
          <w:sz w:val="36"/>
          <w:szCs w:val="36"/>
          <w:rtl/>
        </w:rPr>
        <w:t>التعلم الجماعي</w:t>
      </w:r>
      <w:r w:rsidRPr="00473C39">
        <w:rPr>
          <w:rFonts w:ascii="Sakkal Majalla" w:hAnsi="Sakkal Majalla" w:cs="Sakkal Majalla"/>
          <w:color w:val="000000" w:themeColor="text1"/>
          <w:sz w:val="36"/>
          <w:szCs w:val="36"/>
        </w:rPr>
        <w:t xml:space="preserve">: </w:t>
      </w:r>
      <w:r w:rsidRPr="00473C39">
        <w:rPr>
          <w:rFonts w:ascii="Sakkal Majalla" w:hAnsi="Sakkal Majalla" w:cs="Sakkal Majalla"/>
          <w:color w:val="000000" w:themeColor="text1"/>
          <w:sz w:val="36"/>
          <w:szCs w:val="36"/>
          <w:rtl/>
        </w:rPr>
        <w:t>من خلال مشاركة المعرفة بين المفتشين وتبادل الخبرات حول كيفية تطبيق اللوائح بفعالية</w:t>
      </w:r>
      <w:r w:rsidRPr="00473C39">
        <w:rPr>
          <w:rFonts w:ascii="Sakkal Majalla" w:hAnsi="Sakkal Majalla" w:cs="Sakkal Majalla"/>
          <w:color w:val="000000" w:themeColor="text1"/>
          <w:sz w:val="36"/>
          <w:szCs w:val="36"/>
        </w:rPr>
        <w:t xml:space="preserve"> (Crossan, Lane, &amp; Whitehill, 1999).</w:t>
      </w:r>
    </w:p>
    <w:p w14:paraId="14347DA9" w14:textId="77777777" w:rsidR="00F40738" w:rsidRPr="00473C39" w:rsidRDefault="00F40738" w:rsidP="00473C39">
      <w:pPr>
        <w:numPr>
          <w:ilvl w:val="0"/>
          <w:numId w:val="26"/>
        </w:numPr>
        <w:jc w:val="both"/>
        <w:rPr>
          <w:rFonts w:ascii="Sakkal Majalla" w:hAnsi="Sakkal Majalla" w:cs="Sakkal Majalla"/>
          <w:color w:val="000000" w:themeColor="text1"/>
          <w:sz w:val="36"/>
          <w:szCs w:val="36"/>
        </w:rPr>
      </w:pPr>
      <w:r w:rsidRPr="00473C39">
        <w:rPr>
          <w:rFonts w:ascii="Sakkal Majalla" w:hAnsi="Sakkal Majalla" w:cs="Sakkal Majalla"/>
          <w:color w:val="000000" w:themeColor="text1"/>
          <w:sz w:val="36"/>
          <w:szCs w:val="36"/>
          <w:rtl/>
        </w:rPr>
        <w:t>التعلم المؤسسي</w:t>
      </w:r>
      <w:r w:rsidRPr="00473C39">
        <w:rPr>
          <w:rFonts w:ascii="Sakkal Majalla" w:hAnsi="Sakkal Majalla" w:cs="Sakkal Majalla"/>
          <w:color w:val="000000" w:themeColor="text1"/>
          <w:sz w:val="36"/>
          <w:szCs w:val="36"/>
        </w:rPr>
        <w:t xml:space="preserve">: </w:t>
      </w:r>
      <w:r w:rsidRPr="00473C39">
        <w:rPr>
          <w:rFonts w:ascii="Sakkal Majalla" w:hAnsi="Sakkal Majalla" w:cs="Sakkal Majalla"/>
          <w:color w:val="000000" w:themeColor="text1"/>
          <w:sz w:val="36"/>
          <w:szCs w:val="36"/>
          <w:rtl/>
        </w:rPr>
        <w:t>حيث تعمل المنظمة على تعزيز المعرفة من خلال الدورات التدريبية، والتوجيهات، والأنظمة الإدارية الداعمة</w:t>
      </w:r>
      <w:r w:rsidRPr="00473C39">
        <w:rPr>
          <w:rFonts w:ascii="Sakkal Majalla" w:hAnsi="Sakkal Majalla" w:cs="Sakkal Majalla"/>
          <w:color w:val="000000" w:themeColor="text1"/>
          <w:sz w:val="36"/>
          <w:szCs w:val="36"/>
        </w:rPr>
        <w:t xml:space="preserve"> (Argyris, 1999).</w:t>
      </w:r>
    </w:p>
    <w:p w14:paraId="470799C6" w14:textId="77777777" w:rsidR="00B72B0E" w:rsidRPr="00B72B0E" w:rsidRDefault="00B72B0E" w:rsidP="00B72B0E">
      <w:pPr>
        <w:rPr>
          <w:rFonts w:ascii="Sakkal Majalla" w:hAnsi="Sakkal Majalla" w:cs="Sakkal Majalla"/>
          <w:color w:val="000000" w:themeColor="text1"/>
          <w:sz w:val="36"/>
          <w:szCs w:val="36"/>
          <w:rtl/>
        </w:rPr>
      </w:pPr>
      <w:r w:rsidRPr="00B72B0E">
        <w:rPr>
          <w:rFonts w:ascii="Sakkal Majalla" w:hAnsi="Sakkal Majalla" w:cs="Sakkal Majalla"/>
          <w:color w:val="000000" w:themeColor="text1"/>
          <w:sz w:val="36"/>
          <w:szCs w:val="36"/>
          <w:rtl/>
        </w:rPr>
        <w:t>تطبيق هذه المفاهيم في البحث</w:t>
      </w:r>
    </w:p>
    <w:p w14:paraId="7E3925FB" w14:textId="466FA3AB" w:rsidR="00F40738" w:rsidRPr="00473C39" w:rsidRDefault="00B72B0E" w:rsidP="00B72B0E">
      <w:pPr>
        <w:jc w:val="both"/>
        <w:rPr>
          <w:rFonts w:ascii="Sakkal Majalla" w:hAnsi="Sakkal Majalla" w:cs="Sakkal Majalla"/>
          <w:color w:val="000000" w:themeColor="text1"/>
          <w:sz w:val="36"/>
          <w:szCs w:val="36"/>
        </w:rPr>
      </w:pPr>
      <w:r w:rsidRPr="00B72B0E">
        <w:rPr>
          <w:rFonts w:ascii="Sakkal Majalla" w:hAnsi="Sakkal Majalla" w:cs="Sakkal Majalla"/>
          <w:color w:val="000000" w:themeColor="text1"/>
          <w:sz w:val="36"/>
          <w:szCs w:val="36"/>
          <w:rtl/>
        </w:rPr>
        <w:t>من خلال تحليل تأثير المعرفة التنظيمية على أداء المفتشين، يمكن الوصول إلى نتائج علمية تدعم اتخاذ قرارات تطويرية تسهم في رفع مستوى الامتثال وتحسين جودة التفتيش وإعداد المحاضر في إدارة الالتزام بفرع وزارة الصحة بالرياض.</w:t>
      </w:r>
      <w:r>
        <w:rPr>
          <w:rFonts w:ascii="Sakkal Majalla" w:hAnsi="Sakkal Majalla" w:cs="Sakkal Majalla" w:hint="cs"/>
          <w:color w:val="000000" w:themeColor="text1"/>
          <w:sz w:val="36"/>
          <w:szCs w:val="36"/>
          <w:rtl/>
        </w:rPr>
        <w:t xml:space="preserve"> و</w:t>
      </w:r>
      <w:r w:rsidR="00F40738" w:rsidRPr="00473C39">
        <w:rPr>
          <w:rFonts w:ascii="Sakkal Majalla" w:hAnsi="Sakkal Majalla" w:cs="Sakkal Majalla"/>
          <w:color w:val="000000" w:themeColor="text1"/>
          <w:sz w:val="36"/>
          <w:szCs w:val="36"/>
          <w:rtl/>
        </w:rPr>
        <w:t xml:space="preserve">بناءً على </w:t>
      </w:r>
      <w:r>
        <w:rPr>
          <w:rFonts w:ascii="Sakkal Majalla" w:hAnsi="Sakkal Majalla" w:cs="Sakkal Majalla" w:hint="cs"/>
          <w:color w:val="000000" w:themeColor="text1"/>
          <w:sz w:val="36"/>
          <w:szCs w:val="36"/>
          <w:rtl/>
        </w:rPr>
        <w:t>هذه النظريات</w:t>
      </w:r>
      <w:r w:rsidR="00F40738" w:rsidRPr="00473C39">
        <w:rPr>
          <w:rFonts w:ascii="Sakkal Majalla" w:hAnsi="Sakkal Majalla" w:cs="Sakkal Majalla"/>
          <w:color w:val="000000" w:themeColor="text1"/>
          <w:sz w:val="36"/>
          <w:szCs w:val="36"/>
          <w:rtl/>
        </w:rPr>
        <w:t>، سيتم تحليل تأثير المعرفة التنظيمية والتعلم التنظيمي على أداء المفتشين وجودة المحاضر التي يعدونها، مع التركيز على دور وزارة الصحة في تهيئة بيئة داعمة لنقل المعرفة والتعلم المستمر</w:t>
      </w:r>
      <w:r w:rsidR="00F40738" w:rsidRPr="00473C39">
        <w:rPr>
          <w:rFonts w:ascii="Sakkal Majalla" w:hAnsi="Sakkal Majalla" w:cs="Sakkal Majalla"/>
          <w:color w:val="000000" w:themeColor="text1"/>
          <w:sz w:val="36"/>
          <w:szCs w:val="36"/>
        </w:rPr>
        <w:t xml:space="preserve"> (Slater &amp; Narver, 1995).</w:t>
      </w:r>
    </w:p>
    <w:p w14:paraId="2E86C4D9" w14:textId="77777777" w:rsidR="00665E2F" w:rsidRPr="00E72791" w:rsidRDefault="00665E2F" w:rsidP="00436A5F">
      <w:pPr>
        <w:rPr>
          <w:rFonts w:ascii="Sakkal Majalla" w:hAnsi="Sakkal Majalla" w:cs="Sakkal Majalla"/>
          <w:b/>
          <w:bCs/>
          <w:color w:val="000000" w:themeColor="text1"/>
          <w:sz w:val="36"/>
          <w:szCs w:val="36"/>
          <w:highlight w:val="yellow"/>
          <w:rtl/>
        </w:rPr>
      </w:pPr>
    </w:p>
    <w:p w14:paraId="6C4D3CA2" w14:textId="1F356421" w:rsidR="00726CB5" w:rsidRPr="00726CB5" w:rsidRDefault="00726CB5" w:rsidP="00726CB5">
      <w:pPr>
        <w:rPr>
          <w:rFonts w:ascii="Sakkal Majalla" w:hAnsi="Sakkal Majalla" w:cs="Sakkal Majalla"/>
          <w:b/>
          <w:bCs/>
          <w:color w:val="000000" w:themeColor="text1"/>
          <w:sz w:val="36"/>
          <w:szCs w:val="36"/>
          <w:rtl/>
        </w:rPr>
      </w:pPr>
      <w:r w:rsidRPr="007C6151">
        <w:rPr>
          <w:rFonts w:ascii="Sakkal Majalla" w:hAnsi="Sakkal Majalla" w:cs="Sakkal Majalla" w:hint="cs"/>
          <w:b/>
          <w:bCs/>
          <w:color w:val="000000" w:themeColor="text1"/>
          <w:sz w:val="36"/>
          <w:szCs w:val="36"/>
          <w:rtl/>
        </w:rPr>
        <w:t xml:space="preserve">1-8: </w:t>
      </w:r>
      <w:r w:rsidRPr="007C6151">
        <w:rPr>
          <w:rFonts w:ascii="Sakkal Majalla" w:hAnsi="Sakkal Majalla" w:cs="Sakkal Majalla" w:hint="cs"/>
          <w:b/>
          <w:bCs/>
          <w:color w:val="000000" w:themeColor="text1"/>
          <w:sz w:val="36"/>
          <w:szCs w:val="36"/>
          <w:u w:val="double"/>
          <w:rtl/>
        </w:rPr>
        <w:t>مصطلحات ومحددات الدراسة</w:t>
      </w:r>
      <w:r w:rsidRPr="007C6151">
        <w:rPr>
          <w:rFonts w:ascii="Sakkal Majalla" w:hAnsi="Sakkal Majalla" w:cs="Sakkal Majalla"/>
          <w:b/>
          <w:bCs/>
          <w:color w:val="000000" w:themeColor="text1"/>
          <w:sz w:val="36"/>
          <w:szCs w:val="36"/>
          <w:u w:val="double"/>
          <w:rtl/>
        </w:rPr>
        <w:t xml:space="preserve"> </w:t>
      </w:r>
      <w:r w:rsidRPr="007C6151">
        <w:rPr>
          <w:rFonts w:ascii="Sakkal Majalla" w:hAnsi="Sakkal Majalla" w:cs="Sakkal Majalla"/>
          <w:b/>
          <w:bCs/>
          <w:color w:val="000000" w:themeColor="text1"/>
          <w:sz w:val="36"/>
          <w:szCs w:val="36"/>
          <w:u w:val="double"/>
        </w:rPr>
        <w:t>Study Limits</w:t>
      </w:r>
      <w:r w:rsidR="00171025" w:rsidRPr="007C6151">
        <w:rPr>
          <w:rFonts w:ascii="Sakkal Majalla" w:hAnsi="Sakkal Majalla" w:cs="Sakkal Majalla" w:hint="cs"/>
          <w:b/>
          <w:bCs/>
          <w:color w:val="000000" w:themeColor="text1"/>
          <w:sz w:val="36"/>
          <w:szCs w:val="36"/>
          <w:u w:val="double"/>
          <w:rtl/>
        </w:rPr>
        <w:t>:</w:t>
      </w:r>
    </w:p>
    <w:p w14:paraId="570D723E" w14:textId="1404434A" w:rsidR="00A05FDD" w:rsidRDefault="00DE72A7" w:rsidP="007C6151">
      <w:pPr>
        <w:spacing w:after="0"/>
        <w:jc w:val="both"/>
        <w:rPr>
          <w:rFonts w:ascii="Sakkal Majalla" w:hAnsi="Sakkal Majalla" w:cs="Sakkal Majalla"/>
          <w:sz w:val="36"/>
          <w:szCs w:val="36"/>
          <w:rtl/>
        </w:rPr>
      </w:pPr>
      <w:r w:rsidRPr="00EF3F69">
        <w:rPr>
          <w:rFonts w:ascii="Sakkal Majalla" w:hAnsi="Sakkal Majalla" w:cs="Sakkal Majalla"/>
          <w:b/>
          <w:bCs/>
          <w:sz w:val="36"/>
          <w:szCs w:val="36"/>
          <w:u w:val="single"/>
          <w:rtl/>
        </w:rPr>
        <w:t>المعرفة</w:t>
      </w:r>
      <w:r w:rsidR="00A57A81" w:rsidRPr="00EF3F69">
        <w:rPr>
          <w:rFonts w:ascii="Sakkal Majalla" w:hAnsi="Sakkal Majalla" w:cs="Sakkal Majalla" w:hint="cs"/>
          <w:b/>
          <w:bCs/>
          <w:sz w:val="36"/>
          <w:szCs w:val="36"/>
          <w:u w:val="single"/>
          <w:rtl/>
        </w:rPr>
        <w:t>:</w:t>
      </w:r>
      <w:r w:rsidR="00D50F6D">
        <w:rPr>
          <w:rFonts w:ascii="Sakkal Majalla" w:hAnsi="Sakkal Majalla" w:cs="Sakkal Majalla" w:hint="cs"/>
          <w:b/>
          <w:bCs/>
          <w:sz w:val="36"/>
          <w:szCs w:val="36"/>
          <w:rtl/>
        </w:rPr>
        <w:t xml:space="preserve"> </w:t>
      </w:r>
      <w:r w:rsidR="002E4CD9" w:rsidRPr="00A437F7">
        <w:rPr>
          <w:rFonts w:ascii="Sakkal Majalla" w:hAnsi="Sakkal Majalla" w:cs="Sakkal Majalla" w:hint="cs"/>
          <w:b/>
          <w:bCs/>
          <w:sz w:val="36"/>
          <w:szCs w:val="36"/>
          <w:rtl/>
        </w:rPr>
        <w:t>المعرفة في اللغة</w:t>
      </w:r>
      <w:r w:rsidR="002E4CD9" w:rsidRPr="002E4CD9">
        <w:rPr>
          <w:rFonts w:ascii="Sakkal Majalla" w:hAnsi="Sakkal Majalla" w:cs="Sakkal Majalla" w:hint="cs"/>
          <w:sz w:val="36"/>
          <w:szCs w:val="36"/>
          <w:rtl/>
        </w:rPr>
        <w:t xml:space="preserve"> العربية</w:t>
      </w:r>
      <w:r w:rsidR="00AB7422" w:rsidRPr="00AB7422">
        <w:rPr>
          <w:rFonts w:ascii="Sakkal Majalla" w:hAnsi="Sakkal Majalla" w:cs="Sakkal Majalla" w:hint="cs"/>
          <w:sz w:val="36"/>
          <w:szCs w:val="36"/>
          <w:rtl/>
        </w:rPr>
        <w:t xml:space="preserve"> تأتي من الجزر الثلاثة</w:t>
      </w:r>
      <w:r w:rsidR="0078047A">
        <w:rPr>
          <w:rFonts w:ascii="Sakkal Majalla" w:hAnsi="Sakkal Majalla" w:cs="Sakkal Majalla" w:hint="cs"/>
          <w:sz w:val="36"/>
          <w:szCs w:val="36"/>
          <w:rtl/>
        </w:rPr>
        <w:t xml:space="preserve"> (عَرَ</w:t>
      </w:r>
      <w:r w:rsidR="00AB7422">
        <w:rPr>
          <w:rFonts w:ascii="Sakkal Majalla" w:hAnsi="Sakkal Majalla" w:cs="Sakkal Majalla" w:hint="cs"/>
          <w:sz w:val="36"/>
          <w:szCs w:val="36"/>
          <w:rtl/>
        </w:rPr>
        <w:t xml:space="preserve">فَ)، وتشير على إدراك الشيء وفهمه بوضوح. </w:t>
      </w:r>
      <w:r w:rsidR="0078047A">
        <w:rPr>
          <w:rFonts w:ascii="Sakkal Majalla" w:hAnsi="Sakkal Majalla" w:cs="Sakkal Majalla" w:hint="cs"/>
          <w:sz w:val="36"/>
          <w:szCs w:val="36"/>
          <w:rtl/>
        </w:rPr>
        <w:t>يقال "</w:t>
      </w:r>
      <w:r w:rsidR="0078047A" w:rsidRPr="0078047A">
        <w:rPr>
          <w:rFonts w:ascii="Sakkal Majalla" w:hAnsi="Sakkal Majalla" w:cs="Sakkal Majalla" w:hint="cs"/>
          <w:sz w:val="36"/>
          <w:szCs w:val="36"/>
          <w:rtl/>
        </w:rPr>
        <w:t xml:space="preserve"> </w:t>
      </w:r>
      <w:r w:rsidR="0078047A">
        <w:rPr>
          <w:rFonts w:ascii="Sakkal Majalla" w:hAnsi="Sakkal Majalla" w:cs="Sakkal Majalla" w:hint="cs"/>
          <w:sz w:val="36"/>
          <w:szCs w:val="36"/>
          <w:rtl/>
        </w:rPr>
        <w:t xml:space="preserve">عَرَفَ الشيء" أي أدركه وميزه عن غيره. وهي أيضاً تتعلق </w:t>
      </w:r>
      <w:r w:rsidR="00A05FDD">
        <w:rPr>
          <w:rFonts w:ascii="Sakkal Majalla" w:hAnsi="Sakkal Majalla" w:cs="Sakkal Majalla" w:hint="cs"/>
          <w:sz w:val="36"/>
          <w:szCs w:val="36"/>
          <w:rtl/>
        </w:rPr>
        <w:t>بالوعي أو الإدراك العقلي لحقائق أو معلومات معينة، واكساب العلم بها عن طريق الخبرة، أو التعليم، أو الملاحظة.</w:t>
      </w:r>
    </w:p>
    <w:p w14:paraId="487CF810" w14:textId="0A101DF2" w:rsidR="00A57A81" w:rsidRDefault="00A437F7" w:rsidP="00162B36">
      <w:pPr>
        <w:spacing w:after="0"/>
        <w:jc w:val="both"/>
        <w:rPr>
          <w:rFonts w:ascii="Sakkal Majalla" w:hAnsi="Sakkal Majalla" w:cs="Sakkal Majalla"/>
          <w:sz w:val="36"/>
          <w:szCs w:val="36"/>
          <w:rtl/>
        </w:rPr>
      </w:pPr>
      <w:r w:rsidRPr="00A437F7">
        <w:rPr>
          <w:rFonts w:ascii="Sakkal Majalla" w:hAnsi="Sakkal Majalla" w:cs="Sakkal Majalla" w:hint="cs"/>
          <w:b/>
          <w:bCs/>
          <w:sz w:val="36"/>
          <w:szCs w:val="36"/>
          <w:rtl/>
        </w:rPr>
        <w:t xml:space="preserve">المعرفة </w:t>
      </w:r>
      <w:r>
        <w:rPr>
          <w:rFonts w:ascii="Sakkal Majalla" w:hAnsi="Sakkal Majalla" w:cs="Sakkal Majalla" w:hint="cs"/>
          <w:b/>
          <w:bCs/>
          <w:sz w:val="36"/>
          <w:szCs w:val="36"/>
          <w:rtl/>
        </w:rPr>
        <w:t>ا</w:t>
      </w:r>
      <w:r w:rsidRPr="00A437F7">
        <w:rPr>
          <w:rFonts w:ascii="Sakkal Majalla" w:hAnsi="Sakkal Majalla" w:cs="Sakkal Majalla" w:hint="cs"/>
          <w:b/>
          <w:bCs/>
          <w:sz w:val="36"/>
          <w:szCs w:val="36"/>
          <w:rtl/>
        </w:rPr>
        <w:t>صطلاحاً</w:t>
      </w:r>
      <w:r w:rsidR="00272FED">
        <w:rPr>
          <w:rFonts w:ascii="Sakkal Majalla" w:hAnsi="Sakkal Majalla" w:cs="Sakkal Majalla" w:hint="cs"/>
          <w:sz w:val="36"/>
          <w:szCs w:val="36"/>
          <w:rtl/>
        </w:rPr>
        <w:t xml:space="preserve">: في إدارة الالتزام بوزارة الصحة، تعرف المعرفة على أنها مجموعة من المعلومات والمهارات والخبرات التي يتم تجميعها وتنظيمها </w:t>
      </w:r>
      <w:r w:rsidR="00657E89">
        <w:rPr>
          <w:rFonts w:ascii="Sakkal Majalla" w:hAnsi="Sakkal Majalla" w:cs="Sakkal Majalla" w:hint="cs"/>
          <w:sz w:val="36"/>
          <w:szCs w:val="36"/>
          <w:rtl/>
        </w:rPr>
        <w:t>واستخدامها لتحسين الأداء والامتثال للمعايير الصحية. تشمل المعرفة في هذا السي</w:t>
      </w:r>
      <w:r w:rsidR="00B47341">
        <w:rPr>
          <w:rFonts w:ascii="Sakkal Majalla" w:hAnsi="Sakkal Majalla" w:cs="Sakkal Majalla" w:hint="cs"/>
          <w:sz w:val="36"/>
          <w:szCs w:val="36"/>
          <w:rtl/>
        </w:rPr>
        <w:t>اق فهم الأنظمة والقوانين الصحية، والقدرة على تطبيق اللوائح والإجراءا</w:t>
      </w:r>
      <w:r w:rsidR="00B47341">
        <w:rPr>
          <w:rFonts w:ascii="Sakkal Majalla" w:hAnsi="Sakkal Majalla" w:cs="Sakkal Majalla" w:hint="eastAsia"/>
          <w:sz w:val="36"/>
          <w:szCs w:val="36"/>
          <w:rtl/>
        </w:rPr>
        <w:t>ت</w:t>
      </w:r>
      <w:r w:rsidR="00B47341">
        <w:rPr>
          <w:rFonts w:ascii="Sakkal Majalla" w:hAnsi="Sakkal Majalla" w:cs="Sakkal Majalla" w:hint="cs"/>
          <w:sz w:val="36"/>
          <w:szCs w:val="36"/>
          <w:rtl/>
        </w:rPr>
        <w:t xml:space="preserve"> المعتمدة لضمان الالتزام بجودة الرعاية الصحية وسلامة المرضى</w:t>
      </w:r>
      <w:r w:rsidR="00E26A7C">
        <w:rPr>
          <w:rFonts w:ascii="Sakkal Majalla" w:hAnsi="Sakkal Majalla" w:cs="Sakkal Majalla" w:hint="cs"/>
          <w:sz w:val="36"/>
          <w:szCs w:val="36"/>
          <w:rtl/>
        </w:rPr>
        <w:t>، وتحقيق الأهداف الاستراتيجية للوزارة</w:t>
      </w:r>
      <w:r w:rsidR="00B47341">
        <w:rPr>
          <w:rFonts w:ascii="Sakkal Majalla" w:hAnsi="Sakkal Majalla" w:cs="Sakkal Majalla" w:hint="cs"/>
          <w:sz w:val="36"/>
          <w:szCs w:val="36"/>
          <w:rtl/>
        </w:rPr>
        <w:t>.</w:t>
      </w:r>
    </w:p>
    <w:p w14:paraId="7A531985" w14:textId="12430CD3" w:rsidR="0042259B" w:rsidRPr="0042259B" w:rsidRDefault="0042259B" w:rsidP="00E41F2B">
      <w:pPr>
        <w:spacing w:after="0"/>
        <w:jc w:val="both"/>
        <w:rPr>
          <w:rFonts w:ascii="Sakkal Majalla" w:hAnsi="Sakkal Majalla" w:cs="Sakkal Majalla"/>
          <w:i/>
          <w:iCs/>
          <w:sz w:val="36"/>
          <w:szCs w:val="36"/>
          <w:rtl/>
        </w:rPr>
      </w:pPr>
      <w:r w:rsidRPr="0042259B">
        <w:rPr>
          <w:rFonts w:ascii="Sakkal Majalla" w:hAnsi="Sakkal Majalla" w:cs="Sakkal Majalla"/>
          <w:b/>
          <w:bCs/>
          <w:i/>
          <w:iCs/>
          <w:sz w:val="36"/>
          <w:szCs w:val="36"/>
          <w:rtl/>
        </w:rPr>
        <w:t>المعرفة بالأنظمة</w:t>
      </w:r>
      <w:r w:rsidR="00E41F2B">
        <w:rPr>
          <w:rFonts w:ascii="Sakkal Majalla" w:hAnsi="Sakkal Majalla" w:cs="Sakkal Majalla"/>
          <w:i/>
          <w:iCs/>
          <w:sz w:val="36"/>
          <w:szCs w:val="36"/>
          <w:rtl/>
        </w:rPr>
        <w:t>: إلمام</w:t>
      </w:r>
      <w:r w:rsidR="00E41F2B">
        <w:rPr>
          <w:rFonts w:ascii="Sakkal Majalla" w:hAnsi="Sakkal Majalla" w:cs="Sakkal Majalla" w:hint="cs"/>
          <w:i/>
          <w:iCs/>
          <w:sz w:val="36"/>
          <w:szCs w:val="36"/>
          <w:rtl/>
        </w:rPr>
        <w:t xml:space="preserve"> </w:t>
      </w:r>
      <w:r w:rsidRPr="0042259B">
        <w:rPr>
          <w:rFonts w:ascii="Sakkal Majalla" w:hAnsi="Sakkal Majalla" w:cs="Sakkal Majalla"/>
          <w:i/>
          <w:iCs/>
          <w:sz w:val="36"/>
          <w:szCs w:val="36"/>
          <w:rtl/>
        </w:rPr>
        <w:t>مفتشي</w:t>
      </w:r>
      <w:r w:rsidR="00E41F2B">
        <w:rPr>
          <w:rFonts w:ascii="Sakkal Majalla" w:hAnsi="Sakkal Majalla" w:cs="Sakkal Majalla" w:hint="cs"/>
          <w:i/>
          <w:iCs/>
          <w:sz w:val="36"/>
          <w:szCs w:val="36"/>
          <w:rtl/>
        </w:rPr>
        <w:t xml:space="preserve"> إدارة </w:t>
      </w:r>
      <w:r w:rsidR="00E24BB3">
        <w:rPr>
          <w:rFonts w:ascii="Sakkal Majalla" w:hAnsi="Sakkal Majalla" w:cs="Sakkal Majalla" w:hint="cs"/>
          <w:i/>
          <w:iCs/>
          <w:sz w:val="36"/>
          <w:szCs w:val="36"/>
          <w:rtl/>
        </w:rPr>
        <w:t xml:space="preserve">الالتزام </w:t>
      </w:r>
      <w:r w:rsidR="00E24BB3" w:rsidRPr="0042259B">
        <w:rPr>
          <w:rFonts w:ascii="Sakkal Majalla" w:hAnsi="Sakkal Majalla" w:cs="Sakkal Majalla" w:hint="cs"/>
          <w:i/>
          <w:iCs/>
          <w:sz w:val="36"/>
          <w:szCs w:val="36"/>
          <w:rtl/>
        </w:rPr>
        <w:t>بالقوانين</w:t>
      </w:r>
      <w:r w:rsidRPr="0042259B">
        <w:rPr>
          <w:rFonts w:ascii="Sakkal Majalla" w:hAnsi="Sakkal Majalla" w:cs="Sakkal Majalla"/>
          <w:i/>
          <w:iCs/>
          <w:sz w:val="36"/>
          <w:szCs w:val="36"/>
          <w:rtl/>
        </w:rPr>
        <w:t xml:space="preserve"> واللوائح المعمول بها في القطاع الصحي.</w:t>
      </w:r>
    </w:p>
    <w:p w14:paraId="5AD9C2A1" w14:textId="56FD3BE6" w:rsidR="00EB44D7" w:rsidRDefault="00DE72A7" w:rsidP="00162B36">
      <w:pPr>
        <w:spacing w:after="0"/>
        <w:rPr>
          <w:rFonts w:ascii="Sakkal Majalla" w:hAnsi="Sakkal Majalla" w:cs="Sakkal Majalla"/>
          <w:sz w:val="36"/>
          <w:szCs w:val="36"/>
          <w:rtl/>
        </w:rPr>
      </w:pPr>
      <w:r w:rsidRPr="00EF3F69">
        <w:rPr>
          <w:rFonts w:ascii="Sakkal Majalla" w:hAnsi="Sakkal Majalla" w:cs="Sakkal Majalla"/>
          <w:b/>
          <w:bCs/>
          <w:sz w:val="36"/>
          <w:szCs w:val="36"/>
          <w:u w:val="single"/>
          <w:rtl/>
        </w:rPr>
        <w:t>تقييم</w:t>
      </w:r>
      <w:r w:rsidRPr="00EF3F69">
        <w:rPr>
          <w:rFonts w:ascii="Sakkal Majalla" w:hAnsi="Sakkal Majalla" w:cs="Sakkal Majalla" w:hint="cs"/>
          <w:b/>
          <w:bCs/>
          <w:sz w:val="36"/>
          <w:szCs w:val="36"/>
          <w:u w:val="single"/>
          <w:rtl/>
        </w:rPr>
        <w:t xml:space="preserve"> </w:t>
      </w:r>
      <w:r w:rsidRPr="00EF3F69">
        <w:rPr>
          <w:rFonts w:ascii="Sakkal Majalla" w:hAnsi="Sakkal Majalla" w:cs="Sakkal Majalla"/>
          <w:b/>
          <w:bCs/>
          <w:sz w:val="36"/>
          <w:szCs w:val="36"/>
          <w:u w:val="single"/>
          <w:rtl/>
        </w:rPr>
        <w:t>الأداء</w:t>
      </w:r>
      <w:r w:rsidR="00A57A81" w:rsidRPr="00EF3F69">
        <w:rPr>
          <w:rFonts w:ascii="Sakkal Majalla" w:hAnsi="Sakkal Majalla" w:cs="Sakkal Majalla" w:hint="cs"/>
          <w:b/>
          <w:bCs/>
          <w:sz w:val="36"/>
          <w:szCs w:val="36"/>
          <w:u w:val="single"/>
          <w:rtl/>
        </w:rPr>
        <w:t>:</w:t>
      </w:r>
      <w:r w:rsidR="00D50F6D">
        <w:rPr>
          <w:rFonts w:ascii="Sakkal Majalla" w:hAnsi="Sakkal Majalla" w:cs="Sakkal Majalla" w:hint="cs"/>
          <w:b/>
          <w:bCs/>
          <w:sz w:val="36"/>
          <w:szCs w:val="36"/>
          <w:u w:val="single"/>
          <w:rtl/>
        </w:rPr>
        <w:t xml:space="preserve"> </w:t>
      </w:r>
      <w:r w:rsidR="00BD4387">
        <w:rPr>
          <w:rFonts w:ascii="Sakkal Majalla" w:hAnsi="Sakkal Majalla" w:cs="Sakkal Majalla" w:hint="cs"/>
          <w:b/>
          <w:bCs/>
          <w:sz w:val="36"/>
          <w:szCs w:val="36"/>
          <w:rtl/>
        </w:rPr>
        <w:t>التعريف</w:t>
      </w:r>
      <w:r w:rsidR="00BD4387" w:rsidRPr="00A437F7">
        <w:rPr>
          <w:rFonts w:ascii="Sakkal Majalla" w:hAnsi="Sakkal Majalla" w:cs="Sakkal Majalla" w:hint="cs"/>
          <w:b/>
          <w:bCs/>
          <w:sz w:val="36"/>
          <w:szCs w:val="36"/>
          <w:rtl/>
        </w:rPr>
        <w:t xml:space="preserve"> اللغ</w:t>
      </w:r>
      <w:r w:rsidR="00BD4387">
        <w:rPr>
          <w:rFonts w:ascii="Sakkal Majalla" w:hAnsi="Sakkal Majalla" w:cs="Sakkal Majalla" w:hint="cs"/>
          <w:b/>
          <w:bCs/>
          <w:sz w:val="36"/>
          <w:szCs w:val="36"/>
          <w:rtl/>
        </w:rPr>
        <w:t>وي</w:t>
      </w:r>
      <w:r w:rsidR="00BD4387">
        <w:rPr>
          <w:rFonts w:ascii="Sakkal Majalla" w:hAnsi="Sakkal Majalla" w:cs="Sakkal Majalla" w:hint="cs"/>
          <w:sz w:val="36"/>
          <w:szCs w:val="36"/>
          <w:rtl/>
        </w:rPr>
        <w:t>:</w:t>
      </w:r>
      <w:r w:rsidR="00BD4387" w:rsidRPr="002E4CD9">
        <w:rPr>
          <w:rFonts w:ascii="Sakkal Majalla" w:hAnsi="Sakkal Majalla" w:cs="Sakkal Majalla" w:hint="cs"/>
          <w:sz w:val="36"/>
          <w:szCs w:val="36"/>
          <w:rtl/>
        </w:rPr>
        <w:t xml:space="preserve"> </w:t>
      </w:r>
      <w:r w:rsidR="00BD4387">
        <w:rPr>
          <w:rFonts w:ascii="Sakkal Majalla" w:hAnsi="Sakkal Majalla" w:cs="Sakkal Majalla" w:hint="cs"/>
          <w:sz w:val="36"/>
          <w:szCs w:val="36"/>
          <w:rtl/>
        </w:rPr>
        <w:t>لتقييم الأداء</w:t>
      </w:r>
      <w:r w:rsidR="00EB44D7">
        <w:rPr>
          <w:rFonts w:ascii="Sakkal Majalla" w:hAnsi="Sakkal Majalla" w:cs="Sakkal Majalla" w:hint="cs"/>
          <w:sz w:val="36"/>
          <w:szCs w:val="36"/>
          <w:rtl/>
        </w:rPr>
        <w:t>:</w:t>
      </w:r>
    </w:p>
    <w:p w14:paraId="08B85FD1" w14:textId="00971737" w:rsidR="0097487D" w:rsidRDefault="00EB44D7" w:rsidP="00244AF6">
      <w:pPr>
        <w:pStyle w:val="a5"/>
        <w:numPr>
          <w:ilvl w:val="0"/>
          <w:numId w:val="18"/>
        </w:numPr>
        <w:spacing w:after="0"/>
        <w:jc w:val="both"/>
        <w:rPr>
          <w:rFonts w:ascii="Sakkal Majalla" w:hAnsi="Sakkal Majalla" w:cs="Sakkal Majalla"/>
          <w:sz w:val="36"/>
          <w:szCs w:val="36"/>
        </w:rPr>
      </w:pPr>
      <w:r w:rsidRPr="00E31351">
        <w:rPr>
          <w:rFonts w:ascii="Sakkal Majalla" w:hAnsi="Sakkal Majalla" w:cs="Sakkal Majalla" w:hint="cs"/>
          <w:b/>
          <w:bCs/>
          <w:sz w:val="36"/>
          <w:szCs w:val="36"/>
          <w:rtl/>
        </w:rPr>
        <w:t>تقييم</w:t>
      </w:r>
      <w:r>
        <w:rPr>
          <w:rFonts w:ascii="Sakkal Majalla" w:hAnsi="Sakkal Majalla" w:cs="Sakkal Majalla" w:hint="cs"/>
          <w:sz w:val="36"/>
          <w:szCs w:val="36"/>
          <w:rtl/>
        </w:rPr>
        <w:t>: مصدر الفعل "قيّم" ويعني تقدير قيمه الشيء</w:t>
      </w:r>
      <w:r w:rsidR="00B674D4">
        <w:rPr>
          <w:rFonts w:ascii="Sakkal Majalla" w:hAnsi="Sakkal Majalla" w:cs="Sakkal Majalla" w:hint="cs"/>
          <w:sz w:val="36"/>
          <w:szCs w:val="36"/>
          <w:rtl/>
        </w:rPr>
        <w:t>، وتحديد مستواه أو جودته</w:t>
      </w:r>
      <w:r w:rsidR="0097487D">
        <w:rPr>
          <w:rFonts w:ascii="Sakkal Majalla" w:hAnsi="Sakkal Majalla" w:cs="Sakkal Majalla" w:hint="cs"/>
          <w:sz w:val="36"/>
          <w:szCs w:val="36"/>
          <w:rtl/>
        </w:rPr>
        <w:t>.</w:t>
      </w:r>
    </w:p>
    <w:p w14:paraId="3E9220D3" w14:textId="5FBFD13B" w:rsidR="00A57A81" w:rsidRPr="0097487D" w:rsidRDefault="0097487D" w:rsidP="00244AF6">
      <w:pPr>
        <w:pStyle w:val="a5"/>
        <w:numPr>
          <w:ilvl w:val="0"/>
          <w:numId w:val="18"/>
        </w:numPr>
        <w:spacing w:after="0"/>
        <w:jc w:val="both"/>
        <w:rPr>
          <w:rFonts w:ascii="Sakkal Majalla" w:hAnsi="Sakkal Majalla" w:cs="Sakkal Majalla"/>
          <w:sz w:val="28"/>
          <w:szCs w:val="28"/>
          <w:u w:val="single"/>
          <w:rtl/>
        </w:rPr>
      </w:pPr>
      <w:r w:rsidRPr="00E31351">
        <w:rPr>
          <w:rFonts w:ascii="Sakkal Majalla" w:hAnsi="Sakkal Majalla" w:cs="Sakkal Majalla" w:hint="cs"/>
          <w:b/>
          <w:bCs/>
          <w:sz w:val="36"/>
          <w:szCs w:val="36"/>
          <w:rtl/>
        </w:rPr>
        <w:t>الأداء</w:t>
      </w:r>
      <w:r w:rsidRPr="0097487D">
        <w:rPr>
          <w:rFonts w:ascii="Sakkal Majalla" w:hAnsi="Sakkal Majalla" w:cs="Sakkal Majalla" w:hint="cs"/>
          <w:sz w:val="36"/>
          <w:szCs w:val="36"/>
          <w:rtl/>
        </w:rPr>
        <w:t>: مصدر</w:t>
      </w:r>
      <w:r w:rsidR="00B674D4">
        <w:rPr>
          <w:rFonts w:ascii="Sakkal Majalla" w:hAnsi="Sakkal Majalla" w:cs="Sakkal Majalla" w:hint="cs"/>
          <w:sz w:val="36"/>
          <w:szCs w:val="36"/>
          <w:rtl/>
        </w:rPr>
        <w:t xml:space="preserve"> </w:t>
      </w:r>
      <w:r w:rsidRPr="0097487D">
        <w:rPr>
          <w:rFonts w:ascii="Sakkal Majalla" w:hAnsi="Sakkal Majalla" w:cs="Sakkal Majalla" w:hint="cs"/>
          <w:sz w:val="36"/>
          <w:szCs w:val="36"/>
          <w:rtl/>
        </w:rPr>
        <w:t xml:space="preserve">الفعل "أدّى" ويشير على </w:t>
      </w:r>
      <w:r w:rsidR="00B674D4" w:rsidRPr="0097487D">
        <w:rPr>
          <w:rFonts w:ascii="Sakkal Majalla" w:hAnsi="Sakkal Majalla" w:cs="Sakkal Majalla" w:hint="cs"/>
          <w:sz w:val="36"/>
          <w:szCs w:val="36"/>
          <w:rtl/>
        </w:rPr>
        <w:t>إنجاز</w:t>
      </w:r>
      <w:r w:rsidRPr="0097487D">
        <w:rPr>
          <w:rFonts w:ascii="Sakkal Majalla" w:hAnsi="Sakkal Majalla" w:cs="Sakkal Majalla" w:hint="cs"/>
          <w:sz w:val="36"/>
          <w:szCs w:val="36"/>
          <w:rtl/>
        </w:rPr>
        <w:t xml:space="preserve"> العمل أو القيام بالمهام.</w:t>
      </w:r>
    </w:p>
    <w:p w14:paraId="6A75A6EF" w14:textId="22FA8B51" w:rsidR="00A57A81" w:rsidRDefault="003D2281" w:rsidP="00162B36">
      <w:pPr>
        <w:spacing w:after="0"/>
        <w:jc w:val="both"/>
        <w:rPr>
          <w:rFonts w:ascii="Sakkal Majalla" w:hAnsi="Sakkal Majalla" w:cs="Sakkal Majalla"/>
          <w:sz w:val="28"/>
          <w:szCs w:val="28"/>
          <w:u w:val="single"/>
          <w:rtl/>
        </w:rPr>
      </w:pPr>
      <w:r w:rsidRPr="003D2281">
        <w:rPr>
          <w:rFonts w:ascii="Sakkal Majalla" w:hAnsi="Sakkal Majalla" w:cs="Sakkal Majalla" w:hint="cs"/>
          <w:b/>
          <w:bCs/>
          <w:sz w:val="36"/>
          <w:szCs w:val="36"/>
          <w:rtl/>
        </w:rPr>
        <w:t xml:space="preserve">اصطلاحاً </w:t>
      </w:r>
      <w:r>
        <w:rPr>
          <w:rFonts w:ascii="Sakkal Majalla" w:hAnsi="Sakkal Majalla" w:cs="Sakkal Majalla" w:hint="cs"/>
          <w:sz w:val="36"/>
          <w:szCs w:val="36"/>
          <w:rtl/>
        </w:rPr>
        <w:t xml:space="preserve">في وزارة الصحة، يعرّف تقييم الأداء </w:t>
      </w:r>
      <w:r w:rsidR="00955514">
        <w:rPr>
          <w:rFonts w:ascii="Sakkal Majalla" w:hAnsi="Sakkal Majalla" w:cs="Sakkal Majalla" w:hint="cs"/>
          <w:sz w:val="36"/>
          <w:szCs w:val="36"/>
          <w:rtl/>
        </w:rPr>
        <w:t xml:space="preserve">بأنه عملية منهجية ومستمرة تهدف إلى قياس وتقييم مدى </w:t>
      </w:r>
      <w:r w:rsidR="007F26F0">
        <w:rPr>
          <w:rFonts w:ascii="Sakkal Majalla" w:hAnsi="Sakkal Majalla" w:cs="Sakkal Majalla" w:hint="cs"/>
          <w:sz w:val="36"/>
          <w:szCs w:val="36"/>
          <w:rtl/>
        </w:rPr>
        <w:t>معرفة</w:t>
      </w:r>
      <w:r w:rsidR="00955514">
        <w:rPr>
          <w:rFonts w:ascii="Sakkal Majalla" w:hAnsi="Sakkal Majalla" w:cs="Sakkal Majalla" w:hint="cs"/>
          <w:sz w:val="36"/>
          <w:szCs w:val="36"/>
          <w:rtl/>
        </w:rPr>
        <w:t xml:space="preserve"> الموظفين للأهداف للمعايير المرتبطة </w:t>
      </w:r>
      <w:r w:rsidR="003510B0">
        <w:rPr>
          <w:rFonts w:ascii="Sakkal Majalla" w:hAnsi="Sakkal Majalla" w:cs="Sakkal Majalla" w:hint="cs"/>
          <w:sz w:val="36"/>
          <w:szCs w:val="36"/>
          <w:rtl/>
        </w:rPr>
        <w:t>بالامتثال</w:t>
      </w:r>
      <w:r w:rsidR="007F26F0">
        <w:rPr>
          <w:rFonts w:ascii="Sakkal Majalla" w:hAnsi="Sakkal Majalla" w:cs="Sakkal Majalla" w:hint="cs"/>
          <w:sz w:val="36"/>
          <w:szCs w:val="36"/>
          <w:rtl/>
        </w:rPr>
        <w:t xml:space="preserve"> من قبل الجهات التي تقدم الخدمات الصحية</w:t>
      </w:r>
      <w:r w:rsidR="00A473E1" w:rsidRPr="00D37C1D">
        <w:rPr>
          <w:rFonts w:ascii="Sakkal Majalla" w:hAnsi="Sakkal Majalla" w:cs="Sakkal Majalla" w:hint="cs"/>
          <w:sz w:val="28"/>
          <w:szCs w:val="28"/>
          <w:rtl/>
        </w:rPr>
        <w:t>.</w:t>
      </w:r>
    </w:p>
    <w:p w14:paraId="6569C555" w14:textId="10AC7F0C" w:rsidR="00D37C1D" w:rsidRPr="00D37C1D" w:rsidRDefault="00D37C1D" w:rsidP="00162B36">
      <w:pPr>
        <w:spacing w:after="0"/>
        <w:jc w:val="both"/>
        <w:rPr>
          <w:rFonts w:ascii="Sakkal Majalla" w:hAnsi="Sakkal Majalla" w:cs="Sakkal Majalla"/>
          <w:i/>
          <w:iCs/>
          <w:sz w:val="36"/>
          <w:szCs w:val="36"/>
          <w:rtl/>
        </w:rPr>
      </w:pPr>
      <w:r w:rsidRPr="00D37C1D">
        <w:rPr>
          <w:rFonts w:ascii="Sakkal Majalla" w:hAnsi="Sakkal Majalla" w:cs="Sakkal Majalla"/>
          <w:b/>
          <w:bCs/>
          <w:i/>
          <w:iCs/>
          <w:sz w:val="36"/>
          <w:szCs w:val="36"/>
          <w:rtl/>
        </w:rPr>
        <w:t>أداء المفتشين</w:t>
      </w:r>
      <w:r w:rsidRPr="00D37C1D">
        <w:rPr>
          <w:rFonts w:ascii="Sakkal Majalla" w:hAnsi="Sakkal Majalla" w:cs="Sakkal Majalla"/>
          <w:i/>
          <w:iCs/>
          <w:sz w:val="36"/>
          <w:szCs w:val="36"/>
          <w:rtl/>
        </w:rPr>
        <w:t>: كفاءة ودقة المفتشين في أداء مهامهم بما يتماشى مع الأنظمة.</w:t>
      </w:r>
    </w:p>
    <w:p w14:paraId="3AC2B1A2" w14:textId="4AFC259A" w:rsidR="00F925D0" w:rsidRDefault="00DA76E1" w:rsidP="003927DF">
      <w:pPr>
        <w:spacing w:after="0"/>
        <w:jc w:val="both"/>
        <w:rPr>
          <w:rFonts w:ascii="Sakkal Majalla" w:hAnsi="Sakkal Majalla" w:cs="Sakkal Majalla"/>
          <w:sz w:val="28"/>
          <w:szCs w:val="28"/>
          <w:u w:val="single"/>
          <w:rtl/>
        </w:rPr>
      </w:pPr>
      <w:r>
        <w:rPr>
          <w:rFonts w:ascii="Sakkal Majalla" w:hAnsi="Sakkal Majalla" w:cs="Sakkal Majalla" w:hint="cs"/>
          <w:b/>
          <w:bCs/>
          <w:sz w:val="36"/>
          <w:szCs w:val="36"/>
          <w:u w:val="single"/>
          <w:rtl/>
        </w:rPr>
        <w:t>محاضر إدارة الالتزام</w:t>
      </w:r>
      <w:r w:rsidR="00A57A81" w:rsidRPr="00A473E1">
        <w:rPr>
          <w:rFonts w:ascii="Sakkal Majalla" w:hAnsi="Sakkal Majalla" w:cs="Sakkal Majalla"/>
          <w:b/>
          <w:bCs/>
          <w:sz w:val="36"/>
          <w:szCs w:val="36"/>
          <w:u w:val="single"/>
        </w:rPr>
        <w:t>:</w:t>
      </w:r>
      <w:r w:rsidR="00D50F6D">
        <w:rPr>
          <w:rFonts w:ascii="Sakkal Majalla" w:hAnsi="Sakkal Majalla" w:cs="Sakkal Majalla" w:hint="cs"/>
          <w:sz w:val="36"/>
          <w:szCs w:val="36"/>
          <w:rtl/>
        </w:rPr>
        <w:t xml:space="preserve"> </w:t>
      </w:r>
      <w:r w:rsidR="00C13091">
        <w:rPr>
          <w:rFonts w:ascii="Sakkal Majalla" w:hAnsi="Sakkal Majalla" w:cs="Sakkal Majalla" w:hint="cs"/>
          <w:sz w:val="36"/>
          <w:szCs w:val="36"/>
          <w:rtl/>
        </w:rPr>
        <w:t xml:space="preserve">هي وثائق رسمية تسجل فيها تفاصيل المخالفات أو الحالات التي يتم رصدها في </w:t>
      </w:r>
      <w:r w:rsidR="00ED5C8D">
        <w:rPr>
          <w:rFonts w:ascii="Sakkal Majalla" w:hAnsi="Sakkal Majalla" w:cs="Sakkal Majalla" w:hint="cs"/>
          <w:sz w:val="36"/>
          <w:szCs w:val="36"/>
          <w:rtl/>
        </w:rPr>
        <w:t xml:space="preserve">المؤسسات الصحية لضمان التزامها بالأنظمة والمعايير الصحية المعتمدة في المملكة العربية السعودية. </w:t>
      </w:r>
      <w:r w:rsidR="00427841">
        <w:rPr>
          <w:rFonts w:ascii="Sakkal Majalla" w:hAnsi="Sakkal Majalla" w:cs="Sakkal Majalla" w:hint="cs"/>
          <w:sz w:val="36"/>
          <w:szCs w:val="36"/>
          <w:rtl/>
        </w:rPr>
        <w:t xml:space="preserve"> </w:t>
      </w:r>
    </w:p>
    <w:p w14:paraId="6949ECD5" w14:textId="7F23632E" w:rsidR="00F925D0" w:rsidRPr="00D37C1D" w:rsidRDefault="00D37C1D" w:rsidP="00162B36">
      <w:pPr>
        <w:spacing w:after="0"/>
        <w:jc w:val="both"/>
        <w:rPr>
          <w:rFonts w:ascii="Sakkal Majalla" w:hAnsi="Sakkal Majalla" w:cs="Sakkal Majalla"/>
          <w:i/>
          <w:iCs/>
          <w:sz w:val="36"/>
          <w:szCs w:val="36"/>
          <w:rtl/>
        </w:rPr>
      </w:pPr>
      <w:r w:rsidRPr="00D37C1D">
        <w:rPr>
          <w:rFonts w:ascii="Sakkal Majalla" w:hAnsi="Sakkal Majalla" w:cs="Sakkal Majalla"/>
          <w:b/>
          <w:bCs/>
          <w:i/>
          <w:iCs/>
          <w:sz w:val="36"/>
          <w:szCs w:val="36"/>
          <w:rtl/>
        </w:rPr>
        <w:t>جودة المحاضر</w:t>
      </w:r>
      <w:r w:rsidRPr="00D37C1D">
        <w:rPr>
          <w:rFonts w:ascii="Sakkal Majalla" w:hAnsi="Sakkal Majalla" w:cs="Sakkal Majalla"/>
          <w:i/>
          <w:iCs/>
          <w:sz w:val="36"/>
          <w:szCs w:val="36"/>
          <w:rtl/>
        </w:rPr>
        <w:t>: مدى دقة وشمولية المحاضر التي يعدها المفتشون وتوافقها مع المعايير.</w:t>
      </w:r>
    </w:p>
    <w:p w14:paraId="7507AE8B" w14:textId="22A60687" w:rsidR="00F925D0" w:rsidRPr="009D4C4F" w:rsidRDefault="009D4C4F" w:rsidP="00FC6966">
      <w:pPr>
        <w:spacing w:after="0"/>
        <w:jc w:val="both"/>
        <w:rPr>
          <w:rFonts w:ascii="Sakkal Majalla" w:hAnsi="Sakkal Majalla" w:cs="Sakkal Majalla"/>
          <w:i/>
          <w:iCs/>
          <w:sz w:val="36"/>
          <w:szCs w:val="36"/>
          <w:rtl/>
        </w:rPr>
      </w:pPr>
      <w:r w:rsidRPr="009D4C4F">
        <w:rPr>
          <w:rFonts w:ascii="Sakkal Majalla" w:hAnsi="Sakkal Majalla" w:cs="Sakkal Majalla"/>
          <w:b/>
          <w:bCs/>
          <w:i/>
          <w:iCs/>
          <w:sz w:val="36"/>
          <w:szCs w:val="36"/>
          <w:rtl/>
        </w:rPr>
        <w:t>إدارة الالتزام</w:t>
      </w:r>
      <w:r w:rsidRPr="009D4C4F">
        <w:rPr>
          <w:rFonts w:ascii="Sakkal Majalla" w:hAnsi="Sakkal Majalla" w:cs="Sakkal Majalla"/>
          <w:i/>
          <w:iCs/>
          <w:sz w:val="36"/>
          <w:szCs w:val="36"/>
          <w:rtl/>
        </w:rPr>
        <w:t xml:space="preserve">: </w:t>
      </w:r>
      <w:r w:rsidR="00FC6966">
        <w:rPr>
          <w:rFonts w:ascii="Sakkal Majalla" w:hAnsi="Sakkal Majalla" w:cs="Sakkal Majalla" w:hint="cs"/>
          <w:i/>
          <w:iCs/>
          <w:sz w:val="36"/>
          <w:szCs w:val="36"/>
          <w:rtl/>
        </w:rPr>
        <w:t>هي</w:t>
      </w:r>
      <w:r w:rsidRPr="009D4C4F">
        <w:rPr>
          <w:rFonts w:ascii="Sakkal Majalla" w:hAnsi="Sakkal Majalla" w:cs="Sakkal Majalla"/>
          <w:i/>
          <w:iCs/>
          <w:sz w:val="36"/>
          <w:szCs w:val="36"/>
          <w:rtl/>
        </w:rPr>
        <w:t xml:space="preserve"> الإدارة </w:t>
      </w:r>
      <w:r w:rsidR="00FC6966">
        <w:rPr>
          <w:rFonts w:ascii="Sakkal Majalla" w:hAnsi="Sakkal Majalla" w:cs="Sakkal Majalla" w:hint="cs"/>
          <w:i/>
          <w:iCs/>
          <w:sz w:val="36"/>
          <w:szCs w:val="36"/>
          <w:rtl/>
        </w:rPr>
        <w:t xml:space="preserve">المختصة </w:t>
      </w:r>
      <w:r w:rsidRPr="009D4C4F">
        <w:rPr>
          <w:rFonts w:ascii="Sakkal Majalla" w:hAnsi="Sakkal Majalla" w:cs="Sakkal Majalla"/>
          <w:i/>
          <w:iCs/>
          <w:sz w:val="36"/>
          <w:szCs w:val="36"/>
          <w:rtl/>
        </w:rPr>
        <w:t>في متابعة وتطبيق الأنظمة لضمان الالتزام باللوائح</w:t>
      </w:r>
      <w:r w:rsidR="00FC6966">
        <w:rPr>
          <w:rFonts w:ascii="Sakkal Majalla" w:hAnsi="Sakkal Majalla" w:cs="Sakkal Majalla" w:hint="cs"/>
          <w:i/>
          <w:iCs/>
          <w:sz w:val="36"/>
          <w:szCs w:val="36"/>
          <w:rtl/>
        </w:rPr>
        <w:t xml:space="preserve"> الصحية</w:t>
      </w:r>
      <w:r w:rsidRPr="009D4C4F">
        <w:rPr>
          <w:rFonts w:ascii="Sakkal Majalla" w:hAnsi="Sakkal Majalla" w:cs="Sakkal Majalla"/>
          <w:i/>
          <w:iCs/>
          <w:sz w:val="36"/>
          <w:szCs w:val="36"/>
          <w:rtl/>
        </w:rPr>
        <w:t>.</w:t>
      </w:r>
    </w:p>
    <w:p w14:paraId="62386E96" w14:textId="77777777" w:rsidR="00955E99" w:rsidRDefault="00955E99" w:rsidP="0059150F">
      <w:pPr>
        <w:pStyle w:val="TableParagraph"/>
        <w:bidi/>
        <w:ind w:left="0" w:firstLine="0"/>
        <w:jc w:val="center"/>
        <w:rPr>
          <w:rFonts w:ascii="Sakkal Majalla" w:hAnsi="Sakkal Majalla" w:cs="Sakkal Majalla"/>
          <w:b/>
          <w:bCs/>
          <w:sz w:val="48"/>
          <w:szCs w:val="48"/>
          <w:u w:val="single"/>
          <w:rtl/>
        </w:rPr>
      </w:pPr>
    </w:p>
    <w:p w14:paraId="118C294B" w14:textId="77777777" w:rsidR="00955E99" w:rsidRDefault="00955E99" w:rsidP="00955E99">
      <w:pPr>
        <w:pStyle w:val="TableParagraph"/>
        <w:bidi/>
        <w:ind w:left="0" w:firstLine="0"/>
        <w:jc w:val="center"/>
        <w:rPr>
          <w:rFonts w:ascii="Sakkal Majalla" w:hAnsi="Sakkal Majalla" w:cs="Sakkal Majalla"/>
          <w:b/>
          <w:bCs/>
          <w:sz w:val="48"/>
          <w:szCs w:val="48"/>
          <w:u w:val="single"/>
          <w:rtl/>
        </w:rPr>
      </w:pPr>
    </w:p>
    <w:p w14:paraId="1BED18A7" w14:textId="46931ADA" w:rsidR="00010AF5" w:rsidRDefault="00010AF5" w:rsidP="00010AF5">
      <w:pPr>
        <w:pStyle w:val="TableParagraph"/>
        <w:bidi/>
        <w:ind w:left="0" w:firstLine="0"/>
        <w:jc w:val="center"/>
        <w:rPr>
          <w:rFonts w:ascii="Sakkal Majalla" w:hAnsi="Sakkal Majalla" w:cs="Sakkal Majalla"/>
          <w:b/>
          <w:bCs/>
          <w:sz w:val="48"/>
          <w:szCs w:val="48"/>
          <w:u w:val="single"/>
          <w:rtl/>
        </w:rPr>
      </w:pPr>
    </w:p>
    <w:p w14:paraId="71D77669" w14:textId="3AB769C1" w:rsidR="00010AF5" w:rsidRDefault="00010AF5" w:rsidP="00010AF5">
      <w:pPr>
        <w:pStyle w:val="TableParagraph"/>
        <w:bidi/>
        <w:ind w:left="0" w:firstLine="0"/>
        <w:jc w:val="center"/>
        <w:rPr>
          <w:rFonts w:ascii="Sakkal Majalla" w:hAnsi="Sakkal Majalla" w:cs="Sakkal Majalla"/>
          <w:b/>
          <w:bCs/>
          <w:sz w:val="48"/>
          <w:szCs w:val="48"/>
          <w:u w:val="single"/>
          <w:rtl/>
        </w:rPr>
      </w:pPr>
    </w:p>
    <w:p w14:paraId="721302EA" w14:textId="77777777" w:rsidR="001C5F5E" w:rsidRDefault="001C5F5E" w:rsidP="001C5F5E">
      <w:pPr>
        <w:pStyle w:val="TableParagraph"/>
        <w:bidi/>
        <w:ind w:left="0" w:firstLine="0"/>
        <w:jc w:val="center"/>
        <w:rPr>
          <w:rFonts w:ascii="Sakkal Majalla" w:hAnsi="Sakkal Majalla" w:cs="Sakkal Majalla"/>
          <w:b/>
          <w:bCs/>
          <w:sz w:val="48"/>
          <w:szCs w:val="48"/>
          <w:u w:val="single"/>
          <w:rtl/>
        </w:rPr>
      </w:pPr>
    </w:p>
    <w:p w14:paraId="3252CC94" w14:textId="77777777" w:rsidR="001C5F5E" w:rsidRDefault="001C5F5E" w:rsidP="001C5F5E">
      <w:pPr>
        <w:pStyle w:val="TableParagraph"/>
        <w:bidi/>
        <w:ind w:left="0" w:firstLine="0"/>
        <w:jc w:val="center"/>
        <w:rPr>
          <w:rFonts w:ascii="Sakkal Majalla" w:hAnsi="Sakkal Majalla" w:cs="Sakkal Majalla"/>
          <w:b/>
          <w:bCs/>
          <w:sz w:val="48"/>
          <w:szCs w:val="48"/>
          <w:u w:val="single"/>
          <w:rtl/>
        </w:rPr>
      </w:pPr>
    </w:p>
    <w:p w14:paraId="7D3314C4" w14:textId="77777777" w:rsidR="001C5F5E" w:rsidRDefault="001C5F5E" w:rsidP="001C5F5E">
      <w:pPr>
        <w:pStyle w:val="TableParagraph"/>
        <w:bidi/>
        <w:ind w:left="0" w:firstLine="0"/>
        <w:jc w:val="center"/>
        <w:rPr>
          <w:rFonts w:ascii="Sakkal Majalla" w:hAnsi="Sakkal Majalla" w:cs="Sakkal Majalla"/>
          <w:b/>
          <w:bCs/>
          <w:sz w:val="48"/>
          <w:szCs w:val="48"/>
          <w:u w:val="single"/>
          <w:rtl/>
        </w:rPr>
      </w:pPr>
    </w:p>
    <w:p w14:paraId="34766790" w14:textId="77777777" w:rsidR="001C5F5E" w:rsidRDefault="001C5F5E" w:rsidP="001C5F5E">
      <w:pPr>
        <w:pStyle w:val="TableParagraph"/>
        <w:bidi/>
        <w:ind w:left="0" w:firstLine="0"/>
        <w:jc w:val="center"/>
        <w:rPr>
          <w:rFonts w:ascii="Sakkal Majalla" w:hAnsi="Sakkal Majalla" w:cs="Sakkal Majalla"/>
          <w:b/>
          <w:bCs/>
          <w:sz w:val="48"/>
          <w:szCs w:val="48"/>
          <w:u w:val="single"/>
          <w:rtl/>
        </w:rPr>
      </w:pPr>
    </w:p>
    <w:p w14:paraId="2EAADB7B" w14:textId="77777777" w:rsidR="00BF14FF" w:rsidRDefault="00BF14FF" w:rsidP="00BF14FF">
      <w:pPr>
        <w:shd w:val="clear" w:color="auto" w:fill="FFFFFF" w:themeFill="background1"/>
        <w:rPr>
          <w:rFonts w:ascii="Sakkal Majalla" w:hAnsi="Sakkal Majalla" w:cs="Sakkal Majalla"/>
          <w:b/>
          <w:bCs/>
          <w:sz w:val="36"/>
          <w:szCs w:val="36"/>
          <w:rtl/>
        </w:rPr>
      </w:pPr>
    </w:p>
    <w:p w14:paraId="6BB2C6F6" w14:textId="77777777" w:rsidR="00BF14FF" w:rsidRDefault="00BF14FF" w:rsidP="00BF14FF">
      <w:pPr>
        <w:pStyle w:val="TableParagraph"/>
        <w:shd w:val="clear" w:color="auto" w:fill="FFFFFF" w:themeFill="background1"/>
        <w:bidi/>
        <w:ind w:left="0" w:firstLine="0"/>
        <w:jc w:val="center"/>
        <w:rPr>
          <w:rFonts w:ascii="Sakkal Majalla" w:hAnsi="Sakkal Majalla" w:cs="Sakkal Majalla"/>
          <w:b/>
          <w:bCs/>
          <w:sz w:val="48"/>
          <w:szCs w:val="48"/>
          <w:u w:val="single"/>
          <w:rtl/>
        </w:rPr>
      </w:pPr>
    </w:p>
    <w:p w14:paraId="4487BDEF" w14:textId="77777777" w:rsidR="00BF14FF" w:rsidRDefault="00BF14FF" w:rsidP="00BF14FF">
      <w:pPr>
        <w:pStyle w:val="TableParagraph"/>
        <w:shd w:val="clear" w:color="auto" w:fill="FFFFFF" w:themeFill="background1"/>
        <w:bidi/>
        <w:ind w:left="0" w:firstLine="0"/>
        <w:jc w:val="center"/>
        <w:rPr>
          <w:rFonts w:ascii="Sakkal Majalla" w:hAnsi="Sakkal Majalla" w:cs="Sakkal Majalla"/>
          <w:b/>
          <w:bCs/>
          <w:sz w:val="48"/>
          <w:szCs w:val="48"/>
          <w:u w:val="single"/>
          <w:rtl/>
        </w:rPr>
      </w:pPr>
      <w:r w:rsidRPr="00D22D33">
        <w:rPr>
          <w:rFonts w:ascii="Traditional Arabic" w:hAnsi="Traditional Arabic" w:cs="Traditional Arabic"/>
          <w:noProof/>
          <w:rtl/>
        </w:rPr>
        <mc:AlternateContent>
          <mc:Choice Requires="wps">
            <w:drawing>
              <wp:anchor distT="0" distB="0" distL="114300" distR="114300" simplePos="0" relativeHeight="251671552" behindDoc="0" locked="0" layoutInCell="1" allowOverlap="1" wp14:anchorId="2B51EE4B" wp14:editId="012F769C">
                <wp:simplePos x="0" y="0"/>
                <wp:positionH relativeFrom="margin">
                  <wp:posOffset>-481330</wp:posOffset>
                </wp:positionH>
                <wp:positionV relativeFrom="page">
                  <wp:posOffset>2409825</wp:posOffset>
                </wp:positionV>
                <wp:extent cx="6724650" cy="5467350"/>
                <wp:effectExtent l="19050" t="19050" r="19050" b="19050"/>
                <wp:wrapTopAndBottom/>
                <wp:docPr id="1213541586" name="مستطيل: زوايا مستديرة 1213541586"/>
                <wp:cNvGraphicFramePr/>
                <a:graphic xmlns:a="http://schemas.openxmlformats.org/drawingml/2006/main">
                  <a:graphicData uri="http://schemas.microsoft.com/office/word/2010/wordprocessingShape">
                    <wps:wsp>
                      <wps:cNvSpPr/>
                      <wps:spPr>
                        <a:xfrm>
                          <a:off x="0" y="0"/>
                          <a:ext cx="6724650" cy="5467350"/>
                        </a:xfrm>
                        <a:prstGeom prst="roundRect">
                          <a:avLst/>
                        </a:prstGeom>
                        <a:ln w="38100"/>
                      </wps:spPr>
                      <wps:style>
                        <a:lnRef idx="2">
                          <a:schemeClr val="dk1"/>
                        </a:lnRef>
                        <a:fillRef idx="1">
                          <a:schemeClr val="lt1"/>
                        </a:fillRef>
                        <a:effectRef idx="0">
                          <a:schemeClr val="dk1"/>
                        </a:effectRef>
                        <a:fontRef idx="minor">
                          <a:schemeClr val="dk1"/>
                        </a:fontRef>
                      </wps:style>
                      <wps:txbx>
                        <w:txbxContent>
                          <w:p w14:paraId="2141FE08" w14:textId="77777777" w:rsidR="00BF14FF" w:rsidRPr="000653E7" w:rsidRDefault="00BF14FF" w:rsidP="00BF14FF">
                            <w:pPr>
                              <w:jc w:val="center"/>
                              <w:rPr>
                                <w:rFonts w:cstheme="minorHAnsi"/>
                                <w:b/>
                                <w:bCs/>
                                <w:sz w:val="44"/>
                                <w:szCs w:val="44"/>
                                <w:rtl/>
                              </w:rPr>
                            </w:pPr>
                            <w:r w:rsidRPr="000653E7">
                              <w:rPr>
                                <w:rFonts w:cs="Calibri"/>
                                <w:b/>
                                <w:bCs/>
                                <w:sz w:val="44"/>
                                <w:szCs w:val="44"/>
                                <w:rtl/>
                              </w:rPr>
                              <w:t>الفصل الثا</w:t>
                            </w:r>
                            <w:r w:rsidRPr="000653E7">
                              <w:rPr>
                                <w:rFonts w:cs="Calibri" w:hint="cs"/>
                                <w:b/>
                                <w:bCs/>
                                <w:sz w:val="44"/>
                                <w:szCs w:val="44"/>
                                <w:rtl/>
                              </w:rPr>
                              <w:t>ني</w:t>
                            </w:r>
                            <w:r w:rsidRPr="000653E7">
                              <w:rPr>
                                <w:rFonts w:cs="Calibri"/>
                                <w:b/>
                                <w:bCs/>
                                <w:sz w:val="44"/>
                                <w:szCs w:val="44"/>
                                <w:rtl/>
                              </w:rPr>
                              <w:t xml:space="preserve"> </w:t>
                            </w:r>
                            <w:r w:rsidRPr="000653E7">
                              <w:rPr>
                                <w:rFonts w:cstheme="minorHAnsi"/>
                                <w:b/>
                                <w:bCs/>
                                <w:sz w:val="44"/>
                                <w:szCs w:val="44"/>
                              </w:rPr>
                              <w:t>Chapter 2</w:t>
                            </w:r>
                          </w:p>
                          <w:p w14:paraId="7BBB4C00" w14:textId="77777777" w:rsidR="00BF14FF" w:rsidRPr="000653E7" w:rsidRDefault="00BF14FF" w:rsidP="00BF14FF">
                            <w:pPr>
                              <w:jc w:val="center"/>
                              <w:rPr>
                                <w:rFonts w:cstheme="minorHAnsi"/>
                                <w:b/>
                                <w:bCs/>
                                <w:sz w:val="44"/>
                                <w:szCs w:val="44"/>
                                <w:rtl/>
                              </w:rPr>
                            </w:pPr>
                            <w:r w:rsidRPr="000653E7">
                              <w:rPr>
                                <w:rFonts w:cs="Calibri"/>
                                <w:b/>
                                <w:bCs/>
                                <w:sz w:val="44"/>
                                <w:szCs w:val="44"/>
                                <w:rtl/>
                              </w:rPr>
                              <w:t>الإطار النظري وأدبيات الدراسة (</w:t>
                            </w:r>
                            <w:r w:rsidRPr="000653E7">
                              <w:rPr>
                                <w:rFonts w:cstheme="minorHAnsi"/>
                                <w:b/>
                                <w:bCs/>
                                <w:sz w:val="44"/>
                                <w:szCs w:val="44"/>
                              </w:rPr>
                              <w:t>LITERATURE REVIEW</w:t>
                            </w:r>
                            <w:r w:rsidRPr="000653E7">
                              <w:rPr>
                                <w:rFonts w:cs="Calibri"/>
                                <w:b/>
                                <w:bCs/>
                                <w:sz w:val="44"/>
                                <w:szCs w:val="44"/>
                                <w:rtl/>
                              </w:rPr>
                              <w:t>)</w:t>
                            </w:r>
                          </w:p>
                          <w:p w14:paraId="5B5F86B2" w14:textId="77777777" w:rsidR="00BF14FF" w:rsidRPr="00772E07" w:rsidRDefault="00BF14FF" w:rsidP="00BF14FF">
                            <w:pPr>
                              <w:jc w:val="center"/>
                              <w:rPr>
                                <w:rFonts w:cstheme="minorHAnsi"/>
                                <w:b/>
                                <w:bCs/>
                                <w:sz w:val="40"/>
                                <w:szCs w:val="40"/>
                                <w:rtl/>
                              </w:rPr>
                            </w:pPr>
                          </w:p>
                          <w:p w14:paraId="7ABF4DAD" w14:textId="77777777" w:rsidR="00BF14FF" w:rsidRPr="005D0B56" w:rsidRDefault="00BF14FF" w:rsidP="00BF14FF">
                            <w:pPr>
                              <w:jc w:val="center"/>
                              <w:rPr>
                                <w:rFonts w:cs="Calibri"/>
                                <w:b/>
                                <w:bCs/>
                                <w:sz w:val="36"/>
                                <w:szCs w:val="36"/>
                              </w:rPr>
                            </w:pPr>
                            <w:r w:rsidRPr="005D0B56">
                              <w:rPr>
                                <w:rFonts w:cs="Calibri"/>
                                <w:b/>
                                <w:bCs/>
                                <w:sz w:val="36"/>
                                <w:szCs w:val="36"/>
                                <w:rtl/>
                              </w:rPr>
                              <w:t xml:space="preserve">2-1: </w:t>
                            </w:r>
                            <w:r w:rsidRPr="005D0B56">
                              <w:rPr>
                                <w:rFonts w:cs="Calibri" w:hint="cs"/>
                                <w:b/>
                                <w:bCs/>
                                <w:sz w:val="36"/>
                                <w:szCs w:val="36"/>
                                <w:rtl/>
                              </w:rPr>
                              <w:t xml:space="preserve">مقدمة </w:t>
                            </w:r>
                            <w:r w:rsidRPr="005D0B56">
                              <w:rPr>
                                <w:rFonts w:cs="Calibri"/>
                                <w:b/>
                                <w:bCs/>
                                <w:sz w:val="36"/>
                                <w:szCs w:val="36"/>
                              </w:rPr>
                              <w:t>Introduction</w:t>
                            </w:r>
                          </w:p>
                          <w:p w14:paraId="1813DF16" w14:textId="77777777" w:rsidR="00BF14FF" w:rsidRPr="005D0B56" w:rsidRDefault="00BF14FF" w:rsidP="00BF14FF">
                            <w:pPr>
                              <w:jc w:val="center"/>
                              <w:rPr>
                                <w:rFonts w:cs="Calibri"/>
                                <w:b/>
                                <w:bCs/>
                                <w:sz w:val="36"/>
                                <w:szCs w:val="36"/>
                              </w:rPr>
                            </w:pPr>
                            <w:r w:rsidRPr="005D0B56">
                              <w:rPr>
                                <w:rFonts w:cs="Calibri"/>
                                <w:b/>
                                <w:bCs/>
                                <w:sz w:val="36"/>
                                <w:szCs w:val="36"/>
                                <w:rtl/>
                              </w:rPr>
                              <w:t>2-</w:t>
                            </w:r>
                            <w:r w:rsidRPr="005D0B56">
                              <w:rPr>
                                <w:rFonts w:cs="Calibri" w:hint="cs"/>
                                <w:b/>
                                <w:bCs/>
                                <w:sz w:val="36"/>
                                <w:szCs w:val="36"/>
                                <w:rtl/>
                              </w:rPr>
                              <w:t>2</w:t>
                            </w:r>
                            <w:r w:rsidRPr="005D0B56">
                              <w:rPr>
                                <w:rFonts w:cs="Calibri"/>
                                <w:b/>
                                <w:bCs/>
                                <w:sz w:val="36"/>
                                <w:szCs w:val="36"/>
                                <w:rtl/>
                              </w:rPr>
                              <w:t xml:space="preserve">: </w:t>
                            </w:r>
                            <w:r w:rsidRPr="005D0B56">
                              <w:rPr>
                                <w:rFonts w:cs="Calibri" w:hint="cs"/>
                                <w:b/>
                                <w:bCs/>
                                <w:sz w:val="36"/>
                                <w:szCs w:val="36"/>
                                <w:rtl/>
                              </w:rPr>
                              <w:t xml:space="preserve">المتغير التابع </w:t>
                            </w:r>
                            <w:r w:rsidRPr="005D0B56">
                              <w:rPr>
                                <w:rFonts w:cs="Calibri"/>
                                <w:b/>
                                <w:bCs/>
                                <w:sz w:val="36"/>
                                <w:szCs w:val="36"/>
                              </w:rPr>
                              <w:t>Dependent Variable</w:t>
                            </w:r>
                          </w:p>
                          <w:p w14:paraId="4D61FE92" w14:textId="77777777" w:rsidR="00BF14FF" w:rsidRPr="005D0B56" w:rsidRDefault="00BF14FF" w:rsidP="00BF14FF">
                            <w:pPr>
                              <w:jc w:val="center"/>
                              <w:rPr>
                                <w:rFonts w:cs="Calibri"/>
                                <w:b/>
                                <w:bCs/>
                                <w:sz w:val="36"/>
                                <w:szCs w:val="36"/>
                                <w:rtl/>
                              </w:rPr>
                            </w:pPr>
                            <w:r w:rsidRPr="005D0B56">
                              <w:rPr>
                                <w:rFonts w:cs="Calibri"/>
                                <w:b/>
                                <w:bCs/>
                                <w:sz w:val="36"/>
                                <w:szCs w:val="36"/>
                                <w:rtl/>
                              </w:rPr>
                              <w:t>2-</w:t>
                            </w:r>
                            <w:r w:rsidRPr="005D0B56">
                              <w:rPr>
                                <w:rFonts w:cs="Calibri" w:hint="cs"/>
                                <w:b/>
                                <w:bCs/>
                                <w:sz w:val="36"/>
                                <w:szCs w:val="36"/>
                                <w:rtl/>
                              </w:rPr>
                              <w:t>3</w:t>
                            </w:r>
                            <w:r w:rsidRPr="005D0B56">
                              <w:rPr>
                                <w:rFonts w:cs="Calibri"/>
                                <w:b/>
                                <w:bCs/>
                                <w:sz w:val="36"/>
                                <w:szCs w:val="36"/>
                                <w:rtl/>
                              </w:rPr>
                              <w:t xml:space="preserve">: </w:t>
                            </w:r>
                            <w:r w:rsidRPr="005D0B56">
                              <w:rPr>
                                <w:rFonts w:cs="Calibri" w:hint="cs"/>
                                <w:b/>
                                <w:bCs/>
                                <w:sz w:val="36"/>
                                <w:szCs w:val="36"/>
                                <w:rtl/>
                              </w:rPr>
                              <w:t xml:space="preserve">المتغير المستقل </w:t>
                            </w:r>
                            <w:r w:rsidRPr="005D0B56">
                              <w:rPr>
                                <w:rFonts w:cs="Calibri"/>
                                <w:b/>
                                <w:bCs/>
                                <w:sz w:val="36"/>
                                <w:szCs w:val="36"/>
                              </w:rPr>
                              <w:t>Independent Variable</w:t>
                            </w:r>
                          </w:p>
                          <w:p w14:paraId="43700DFE" w14:textId="77777777" w:rsidR="00BF14FF" w:rsidRPr="005D0B56" w:rsidRDefault="00BF14FF" w:rsidP="00BF14FF">
                            <w:pPr>
                              <w:rPr>
                                <w:rFonts w:cs="Calibri"/>
                                <w:b/>
                                <w:bCs/>
                                <w:sz w:val="36"/>
                                <w:szCs w:val="36"/>
                                <w:rtl/>
                              </w:rPr>
                            </w:pPr>
                            <w:r w:rsidRPr="005D0B56">
                              <w:rPr>
                                <w:rFonts w:cs="Calibri"/>
                                <w:b/>
                                <w:bCs/>
                                <w:sz w:val="36"/>
                                <w:szCs w:val="36"/>
                                <w:rtl/>
                              </w:rPr>
                              <w:t>2-</w:t>
                            </w:r>
                            <w:r w:rsidRPr="005D0B56">
                              <w:rPr>
                                <w:rFonts w:cs="Calibri" w:hint="cs"/>
                                <w:b/>
                                <w:bCs/>
                                <w:sz w:val="36"/>
                                <w:szCs w:val="36"/>
                                <w:rtl/>
                              </w:rPr>
                              <w:t>4</w:t>
                            </w:r>
                            <w:r w:rsidRPr="005D0B56">
                              <w:rPr>
                                <w:rFonts w:cs="Calibri"/>
                                <w:b/>
                                <w:bCs/>
                                <w:sz w:val="36"/>
                                <w:szCs w:val="36"/>
                                <w:rtl/>
                              </w:rPr>
                              <w:t>:</w:t>
                            </w:r>
                            <w:r w:rsidRPr="005D0B56">
                              <w:rPr>
                                <w:rFonts w:cs="Calibri" w:hint="cs"/>
                                <w:b/>
                                <w:bCs/>
                                <w:sz w:val="36"/>
                                <w:szCs w:val="36"/>
                                <w:rtl/>
                              </w:rPr>
                              <w:t xml:space="preserve"> </w:t>
                            </w:r>
                            <w:r w:rsidRPr="005D0B56">
                              <w:rPr>
                                <w:rFonts w:cs="Calibri"/>
                                <w:b/>
                                <w:bCs/>
                                <w:sz w:val="36"/>
                                <w:szCs w:val="36"/>
                                <w:rtl/>
                              </w:rPr>
                              <w:t xml:space="preserve">الدراسات السابقة </w:t>
                            </w:r>
                            <w:r w:rsidRPr="005D0B56">
                              <w:rPr>
                                <w:rFonts w:cs="Calibri"/>
                                <w:b/>
                                <w:bCs/>
                                <w:sz w:val="36"/>
                                <w:szCs w:val="36"/>
                              </w:rPr>
                              <w:t>Historical Background</w:t>
                            </w:r>
                          </w:p>
                          <w:p w14:paraId="3CD592C7" w14:textId="77777777" w:rsidR="00BF14FF" w:rsidRPr="005D0B56" w:rsidRDefault="00BF14FF" w:rsidP="00BF14FF">
                            <w:pPr>
                              <w:jc w:val="center"/>
                              <w:rPr>
                                <w:rFonts w:cstheme="minorHAnsi"/>
                                <w:b/>
                                <w:bCs/>
                                <w:sz w:val="36"/>
                                <w:szCs w:val="36"/>
                              </w:rPr>
                            </w:pPr>
                            <w:r w:rsidRPr="005D0B56">
                              <w:rPr>
                                <w:rFonts w:cs="Calibri"/>
                                <w:b/>
                                <w:bCs/>
                                <w:sz w:val="36"/>
                                <w:szCs w:val="36"/>
                                <w:rtl/>
                              </w:rPr>
                              <w:t>2-</w:t>
                            </w:r>
                            <w:r w:rsidRPr="005D0B56">
                              <w:rPr>
                                <w:rFonts w:cs="Calibri" w:hint="cs"/>
                                <w:b/>
                                <w:bCs/>
                                <w:sz w:val="36"/>
                                <w:szCs w:val="36"/>
                                <w:rtl/>
                              </w:rPr>
                              <w:t>5</w:t>
                            </w:r>
                            <w:r w:rsidRPr="005D0B56">
                              <w:rPr>
                                <w:rFonts w:cs="Calibri"/>
                                <w:b/>
                                <w:bCs/>
                                <w:sz w:val="36"/>
                                <w:szCs w:val="36"/>
                                <w:rtl/>
                              </w:rPr>
                              <w:t xml:space="preserve">: المنطلقات النظرية للدراسة </w:t>
                            </w:r>
                            <w:r w:rsidRPr="005D0B56">
                              <w:rPr>
                                <w:rFonts w:cs="Calibri"/>
                                <w:b/>
                                <w:bCs/>
                                <w:sz w:val="36"/>
                                <w:szCs w:val="36"/>
                              </w:rPr>
                              <w:t>Theoretical framework of the study</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2B51EE4B" id="مستطيل: زوايا مستديرة 1213541586" o:spid="_x0000_s1027" style="position:absolute;left:0;text-align:left;margin-left:-37.9pt;margin-top:189.75pt;width:529.5pt;height:430.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" fillcolor="white [3201]" strokecolor="black [3200]" strokeweight="3pt">
                <v:stroke joinstyle="miter"/>
                <v:textbox>
                  <w:txbxContent>
                    <w:p w14:paraId="2141FE08" w14:textId="77777777" w:rsidR="00BF14FF" w:rsidRPr="000653E7" w:rsidRDefault="00BF14FF" w:rsidP="00BF14FF">
                      <w:pPr>
                        <w:jc w:val="center"/>
                        <w:rPr>
                          <w:rFonts w:cstheme="minorHAnsi"/>
                          <w:b/>
                          <w:bCs/>
                          <w:sz w:val="44"/>
                          <w:szCs w:val="44"/>
                          <w:rtl/>
                        </w:rPr>
                      </w:pPr>
                      <w:r w:rsidRPr="000653E7">
                        <w:rPr>
                          <w:rFonts w:cs="Calibri"/>
                          <w:b/>
                          <w:bCs/>
                          <w:sz w:val="44"/>
                          <w:szCs w:val="44"/>
                          <w:rtl/>
                        </w:rPr>
                        <w:t>الفصل الثا</w:t>
                      </w:r>
                      <w:r w:rsidRPr="000653E7">
                        <w:rPr>
                          <w:rFonts w:cs="Calibri" w:hint="cs"/>
                          <w:b/>
                          <w:bCs/>
                          <w:sz w:val="44"/>
                          <w:szCs w:val="44"/>
                          <w:rtl/>
                        </w:rPr>
                        <w:t>ني</w:t>
                      </w:r>
                      <w:r w:rsidRPr="000653E7">
                        <w:rPr>
                          <w:rFonts w:cs="Calibri"/>
                          <w:b/>
                          <w:bCs/>
                          <w:sz w:val="44"/>
                          <w:szCs w:val="44"/>
                          <w:rtl/>
                        </w:rPr>
                        <w:t xml:space="preserve"> </w:t>
                      </w:r>
                      <w:r w:rsidRPr="000653E7">
                        <w:rPr>
                          <w:rFonts w:cstheme="minorHAnsi"/>
                          <w:b/>
                          <w:bCs/>
                          <w:sz w:val="44"/>
                          <w:szCs w:val="44"/>
                        </w:rPr>
                        <w:t>Chapter 2</w:t>
                      </w:r>
                    </w:p>
                    <w:p w14:paraId="7BBB4C00" w14:textId="77777777" w:rsidR="00BF14FF" w:rsidRPr="000653E7" w:rsidRDefault="00BF14FF" w:rsidP="00BF14FF">
                      <w:pPr>
                        <w:jc w:val="center"/>
                        <w:rPr>
                          <w:rFonts w:cstheme="minorHAnsi"/>
                          <w:b/>
                          <w:bCs/>
                          <w:sz w:val="44"/>
                          <w:szCs w:val="44"/>
                          <w:rtl/>
                        </w:rPr>
                      </w:pPr>
                      <w:r w:rsidRPr="000653E7">
                        <w:rPr>
                          <w:rFonts w:cs="Calibri"/>
                          <w:b/>
                          <w:bCs/>
                          <w:sz w:val="44"/>
                          <w:szCs w:val="44"/>
                          <w:rtl/>
                        </w:rPr>
                        <w:t>الإطار النظري وأدبيات الدراسة (</w:t>
                      </w:r>
                      <w:r w:rsidRPr="000653E7">
                        <w:rPr>
                          <w:rFonts w:cstheme="minorHAnsi"/>
                          <w:b/>
                          <w:bCs/>
                          <w:sz w:val="44"/>
                          <w:szCs w:val="44"/>
                        </w:rPr>
                        <w:t>LITERATURE REVIEW</w:t>
                      </w:r>
                      <w:r w:rsidRPr="000653E7">
                        <w:rPr>
                          <w:rFonts w:cs="Calibri"/>
                          <w:b/>
                          <w:bCs/>
                          <w:sz w:val="44"/>
                          <w:szCs w:val="44"/>
                          <w:rtl/>
                        </w:rPr>
                        <w:t>)</w:t>
                      </w:r>
                    </w:p>
                    <w:p w14:paraId="5B5F86B2" w14:textId="77777777" w:rsidR="00BF14FF" w:rsidRPr="00772E07" w:rsidRDefault="00BF14FF" w:rsidP="00BF14FF">
                      <w:pPr>
                        <w:jc w:val="center"/>
                        <w:rPr>
                          <w:rFonts w:cstheme="minorHAnsi"/>
                          <w:b/>
                          <w:bCs/>
                          <w:sz w:val="40"/>
                          <w:szCs w:val="40"/>
                          <w:rtl/>
                        </w:rPr>
                      </w:pPr>
                    </w:p>
                    <w:p w14:paraId="7ABF4DAD" w14:textId="77777777" w:rsidR="00BF14FF" w:rsidRPr="005D0B56" w:rsidRDefault="00BF14FF" w:rsidP="00BF14FF">
                      <w:pPr>
                        <w:jc w:val="center"/>
                        <w:rPr>
                          <w:rFonts w:cs="Calibri"/>
                          <w:b/>
                          <w:bCs/>
                          <w:sz w:val="36"/>
                          <w:szCs w:val="36"/>
                        </w:rPr>
                      </w:pPr>
                      <w:r w:rsidRPr="005D0B56">
                        <w:rPr>
                          <w:rFonts w:cs="Calibri"/>
                          <w:b/>
                          <w:bCs/>
                          <w:sz w:val="36"/>
                          <w:szCs w:val="36"/>
                          <w:rtl/>
                        </w:rPr>
                        <w:t xml:space="preserve">2-1: </w:t>
                      </w:r>
                      <w:r w:rsidRPr="005D0B56">
                        <w:rPr>
                          <w:rFonts w:cs="Calibri" w:hint="cs"/>
                          <w:b/>
                          <w:bCs/>
                          <w:sz w:val="36"/>
                          <w:szCs w:val="36"/>
                          <w:rtl/>
                        </w:rPr>
                        <w:t xml:space="preserve">مقدمة </w:t>
                      </w:r>
                      <w:r w:rsidRPr="005D0B56">
                        <w:rPr>
                          <w:rFonts w:cs="Calibri"/>
                          <w:b/>
                          <w:bCs/>
                          <w:sz w:val="36"/>
                          <w:szCs w:val="36"/>
                        </w:rPr>
                        <w:t>Introduction</w:t>
                      </w:r>
                    </w:p>
                    <w:p w14:paraId="1813DF16" w14:textId="77777777" w:rsidR="00BF14FF" w:rsidRPr="005D0B56" w:rsidRDefault="00BF14FF" w:rsidP="00BF14FF">
                      <w:pPr>
                        <w:jc w:val="center"/>
                        <w:rPr>
                          <w:rFonts w:cs="Calibri"/>
                          <w:b/>
                          <w:bCs/>
                          <w:sz w:val="36"/>
                          <w:szCs w:val="36"/>
                        </w:rPr>
                      </w:pPr>
                      <w:r w:rsidRPr="005D0B56">
                        <w:rPr>
                          <w:rFonts w:cs="Calibri"/>
                          <w:b/>
                          <w:bCs/>
                          <w:sz w:val="36"/>
                          <w:szCs w:val="36"/>
                          <w:rtl/>
                        </w:rPr>
                        <w:t>2-</w:t>
                      </w:r>
                      <w:r w:rsidRPr="005D0B56">
                        <w:rPr>
                          <w:rFonts w:cs="Calibri" w:hint="cs"/>
                          <w:b/>
                          <w:bCs/>
                          <w:sz w:val="36"/>
                          <w:szCs w:val="36"/>
                          <w:rtl/>
                        </w:rPr>
                        <w:t>2</w:t>
                      </w:r>
                      <w:r w:rsidRPr="005D0B56">
                        <w:rPr>
                          <w:rFonts w:cs="Calibri"/>
                          <w:b/>
                          <w:bCs/>
                          <w:sz w:val="36"/>
                          <w:szCs w:val="36"/>
                          <w:rtl/>
                        </w:rPr>
                        <w:t xml:space="preserve">: </w:t>
                      </w:r>
                      <w:r w:rsidRPr="005D0B56">
                        <w:rPr>
                          <w:rFonts w:cs="Calibri" w:hint="cs"/>
                          <w:b/>
                          <w:bCs/>
                          <w:sz w:val="36"/>
                          <w:szCs w:val="36"/>
                          <w:rtl/>
                        </w:rPr>
                        <w:t xml:space="preserve">المتغير التابع </w:t>
                      </w:r>
                      <w:r w:rsidRPr="005D0B56">
                        <w:rPr>
                          <w:rFonts w:cs="Calibri"/>
                          <w:b/>
                          <w:bCs/>
                          <w:sz w:val="36"/>
                          <w:szCs w:val="36"/>
                        </w:rPr>
                        <w:t>Dependent Variable</w:t>
                      </w:r>
                    </w:p>
                    <w:p w14:paraId="4D61FE92" w14:textId="77777777" w:rsidR="00BF14FF" w:rsidRPr="005D0B56" w:rsidRDefault="00BF14FF" w:rsidP="00BF14FF">
                      <w:pPr>
                        <w:jc w:val="center"/>
                        <w:rPr>
                          <w:rFonts w:cs="Calibri"/>
                          <w:b/>
                          <w:bCs/>
                          <w:sz w:val="36"/>
                          <w:szCs w:val="36"/>
                          <w:rtl/>
                        </w:rPr>
                      </w:pPr>
                      <w:r w:rsidRPr="005D0B56">
                        <w:rPr>
                          <w:rFonts w:cs="Calibri"/>
                          <w:b/>
                          <w:bCs/>
                          <w:sz w:val="36"/>
                          <w:szCs w:val="36"/>
                          <w:rtl/>
                        </w:rPr>
                        <w:t>2-</w:t>
                      </w:r>
                      <w:r w:rsidRPr="005D0B56">
                        <w:rPr>
                          <w:rFonts w:cs="Calibri" w:hint="cs"/>
                          <w:b/>
                          <w:bCs/>
                          <w:sz w:val="36"/>
                          <w:szCs w:val="36"/>
                          <w:rtl/>
                        </w:rPr>
                        <w:t>3</w:t>
                      </w:r>
                      <w:r w:rsidRPr="005D0B56">
                        <w:rPr>
                          <w:rFonts w:cs="Calibri"/>
                          <w:b/>
                          <w:bCs/>
                          <w:sz w:val="36"/>
                          <w:szCs w:val="36"/>
                          <w:rtl/>
                        </w:rPr>
                        <w:t xml:space="preserve">: </w:t>
                      </w:r>
                      <w:r w:rsidRPr="005D0B56">
                        <w:rPr>
                          <w:rFonts w:cs="Calibri" w:hint="cs"/>
                          <w:b/>
                          <w:bCs/>
                          <w:sz w:val="36"/>
                          <w:szCs w:val="36"/>
                          <w:rtl/>
                        </w:rPr>
                        <w:t xml:space="preserve">المتغير المستقل </w:t>
                      </w:r>
                      <w:r w:rsidRPr="005D0B56">
                        <w:rPr>
                          <w:rFonts w:cs="Calibri"/>
                          <w:b/>
                          <w:bCs/>
                          <w:sz w:val="36"/>
                          <w:szCs w:val="36"/>
                        </w:rPr>
                        <w:t>Independent Variable</w:t>
                      </w:r>
                    </w:p>
                    <w:p w14:paraId="43700DFE" w14:textId="77777777" w:rsidR="00BF14FF" w:rsidRPr="005D0B56" w:rsidRDefault="00BF14FF" w:rsidP="00BF14FF">
                      <w:pPr>
                        <w:rPr>
                          <w:rFonts w:cs="Calibri"/>
                          <w:b/>
                          <w:bCs/>
                          <w:sz w:val="36"/>
                          <w:szCs w:val="36"/>
                          <w:rtl/>
                        </w:rPr>
                      </w:pPr>
                      <w:r w:rsidRPr="005D0B56">
                        <w:rPr>
                          <w:rFonts w:cs="Calibri"/>
                          <w:b/>
                          <w:bCs/>
                          <w:sz w:val="36"/>
                          <w:szCs w:val="36"/>
                          <w:rtl/>
                        </w:rPr>
                        <w:t>2-</w:t>
                      </w:r>
                      <w:r w:rsidRPr="005D0B56">
                        <w:rPr>
                          <w:rFonts w:cs="Calibri" w:hint="cs"/>
                          <w:b/>
                          <w:bCs/>
                          <w:sz w:val="36"/>
                          <w:szCs w:val="36"/>
                          <w:rtl/>
                        </w:rPr>
                        <w:t>4</w:t>
                      </w:r>
                      <w:r w:rsidRPr="005D0B56">
                        <w:rPr>
                          <w:rFonts w:cs="Calibri"/>
                          <w:b/>
                          <w:bCs/>
                          <w:sz w:val="36"/>
                          <w:szCs w:val="36"/>
                          <w:rtl/>
                        </w:rPr>
                        <w:t>:</w:t>
                      </w:r>
                      <w:r w:rsidRPr="005D0B56">
                        <w:rPr>
                          <w:rFonts w:cs="Calibri" w:hint="cs"/>
                          <w:b/>
                          <w:bCs/>
                          <w:sz w:val="36"/>
                          <w:szCs w:val="36"/>
                          <w:rtl/>
                        </w:rPr>
                        <w:t xml:space="preserve"> </w:t>
                      </w:r>
                      <w:r w:rsidRPr="005D0B56">
                        <w:rPr>
                          <w:rFonts w:cs="Calibri"/>
                          <w:b/>
                          <w:bCs/>
                          <w:sz w:val="36"/>
                          <w:szCs w:val="36"/>
                          <w:rtl/>
                        </w:rPr>
                        <w:t xml:space="preserve">الدراسات السابقة </w:t>
                      </w:r>
                      <w:r w:rsidRPr="005D0B56">
                        <w:rPr>
                          <w:rFonts w:cs="Calibri"/>
                          <w:b/>
                          <w:bCs/>
                          <w:sz w:val="36"/>
                          <w:szCs w:val="36"/>
                        </w:rPr>
                        <w:t>Historical Background</w:t>
                      </w:r>
                    </w:p>
                    <w:p w14:paraId="3CD592C7" w14:textId="77777777" w:rsidR="00BF14FF" w:rsidRPr="005D0B56" w:rsidRDefault="00BF14FF" w:rsidP="00BF14FF">
                      <w:pPr>
                        <w:jc w:val="center"/>
                        <w:rPr>
                          <w:rFonts w:cstheme="minorHAnsi"/>
                          <w:b/>
                          <w:bCs/>
                          <w:sz w:val="36"/>
                          <w:szCs w:val="36"/>
                        </w:rPr>
                      </w:pPr>
                      <w:r w:rsidRPr="005D0B56">
                        <w:rPr>
                          <w:rFonts w:cs="Calibri"/>
                          <w:b/>
                          <w:bCs/>
                          <w:sz w:val="36"/>
                          <w:szCs w:val="36"/>
                          <w:rtl/>
                        </w:rPr>
                        <w:t>2-</w:t>
                      </w:r>
                      <w:r w:rsidRPr="005D0B56">
                        <w:rPr>
                          <w:rFonts w:cs="Calibri" w:hint="cs"/>
                          <w:b/>
                          <w:bCs/>
                          <w:sz w:val="36"/>
                          <w:szCs w:val="36"/>
                          <w:rtl/>
                        </w:rPr>
                        <w:t>5</w:t>
                      </w:r>
                      <w:r w:rsidRPr="005D0B56">
                        <w:rPr>
                          <w:rFonts w:cs="Calibri"/>
                          <w:b/>
                          <w:bCs/>
                          <w:sz w:val="36"/>
                          <w:szCs w:val="36"/>
                          <w:rtl/>
                        </w:rPr>
                        <w:t xml:space="preserve">: المنطلقات النظرية للدراسة </w:t>
                      </w:r>
                      <w:r w:rsidRPr="005D0B56">
                        <w:rPr>
                          <w:rFonts w:cs="Calibri"/>
                          <w:b/>
                          <w:bCs/>
                          <w:sz w:val="36"/>
                          <w:szCs w:val="36"/>
                        </w:rPr>
                        <w:t>Theoretical framework of the study</w:t>
                      </w:r>
                    </w:p>
                  </w:txbxContent>
                </v:textbox>
                <w10:wrap type="topAndBottom" anchorx="margin" anchory="page"/>
              </v:roundrect>
            </w:pict>
          </mc:Fallback>
        </mc:AlternateContent>
      </w:r>
    </w:p>
    <w:p w14:paraId="268E4953" w14:textId="77777777" w:rsidR="00BF14FF" w:rsidRDefault="00BF14FF" w:rsidP="00BF14FF">
      <w:pPr>
        <w:pStyle w:val="TableParagraph"/>
        <w:shd w:val="clear" w:color="auto" w:fill="FFFFFF" w:themeFill="background1"/>
        <w:bidi/>
        <w:ind w:left="0" w:firstLine="0"/>
        <w:jc w:val="center"/>
        <w:rPr>
          <w:rFonts w:ascii="Sakkal Majalla" w:hAnsi="Sakkal Majalla" w:cs="Sakkal Majalla"/>
          <w:b/>
          <w:bCs/>
          <w:sz w:val="48"/>
          <w:szCs w:val="48"/>
          <w:u w:val="single"/>
          <w:rtl/>
        </w:rPr>
      </w:pPr>
    </w:p>
    <w:p w14:paraId="3B9FC447" w14:textId="77777777" w:rsidR="00BF14FF" w:rsidRDefault="00BF14FF" w:rsidP="00BF14FF">
      <w:pPr>
        <w:pStyle w:val="TableParagraph"/>
        <w:shd w:val="clear" w:color="auto" w:fill="FFFFFF" w:themeFill="background1"/>
        <w:bidi/>
        <w:ind w:left="0" w:firstLine="0"/>
        <w:jc w:val="center"/>
        <w:rPr>
          <w:rFonts w:ascii="Sakkal Majalla" w:hAnsi="Sakkal Majalla" w:cs="Sakkal Majalla"/>
          <w:b/>
          <w:bCs/>
          <w:sz w:val="48"/>
          <w:szCs w:val="48"/>
          <w:u w:val="single"/>
          <w:rtl/>
        </w:rPr>
      </w:pPr>
    </w:p>
    <w:p w14:paraId="7B39AA70" w14:textId="77777777" w:rsidR="00BF14FF" w:rsidRDefault="00BF14FF" w:rsidP="00BF14FF">
      <w:pPr>
        <w:pStyle w:val="TableParagraph"/>
        <w:shd w:val="clear" w:color="auto" w:fill="FFFFFF" w:themeFill="background1"/>
        <w:bidi/>
        <w:ind w:left="0" w:firstLine="0"/>
        <w:jc w:val="center"/>
        <w:rPr>
          <w:rFonts w:ascii="Sakkal Majalla" w:hAnsi="Sakkal Majalla" w:cs="Sakkal Majalla"/>
          <w:b/>
          <w:bCs/>
          <w:sz w:val="48"/>
          <w:szCs w:val="48"/>
          <w:u w:val="single"/>
          <w:rtl/>
        </w:rPr>
      </w:pPr>
    </w:p>
    <w:p w14:paraId="44971D85" w14:textId="77777777" w:rsidR="00533851" w:rsidRPr="000653E7" w:rsidRDefault="00533851" w:rsidP="00533851">
      <w:pPr>
        <w:jc w:val="center"/>
        <w:rPr>
          <w:rFonts w:cstheme="minorHAnsi"/>
          <w:b/>
          <w:bCs/>
          <w:sz w:val="44"/>
          <w:szCs w:val="44"/>
          <w:rtl/>
        </w:rPr>
      </w:pPr>
      <w:r w:rsidRPr="000653E7">
        <w:rPr>
          <w:rFonts w:cs="Calibri"/>
          <w:b/>
          <w:bCs/>
          <w:sz w:val="44"/>
          <w:szCs w:val="44"/>
          <w:rtl/>
        </w:rPr>
        <w:t>الفصل الثا</w:t>
      </w:r>
      <w:r w:rsidRPr="000653E7">
        <w:rPr>
          <w:rFonts w:cs="Calibri" w:hint="cs"/>
          <w:b/>
          <w:bCs/>
          <w:sz w:val="44"/>
          <w:szCs w:val="44"/>
          <w:rtl/>
        </w:rPr>
        <w:t>ني</w:t>
      </w:r>
      <w:r w:rsidRPr="000653E7">
        <w:rPr>
          <w:rFonts w:cs="Calibri"/>
          <w:b/>
          <w:bCs/>
          <w:sz w:val="44"/>
          <w:szCs w:val="44"/>
          <w:rtl/>
        </w:rPr>
        <w:t xml:space="preserve"> </w:t>
      </w:r>
      <w:r w:rsidRPr="000653E7">
        <w:rPr>
          <w:rFonts w:cstheme="minorHAnsi"/>
          <w:b/>
          <w:bCs/>
          <w:sz w:val="44"/>
          <w:szCs w:val="44"/>
        </w:rPr>
        <w:t>Chapter 2</w:t>
      </w:r>
    </w:p>
    <w:p w14:paraId="74544850" w14:textId="77777777" w:rsidR="00533851" w:rsidRPr="000653E7" w:rsidRDefault="00533851" w:rsidP="00533851">
      <w:pPr>
        <w:jc w:val="center"/>
        <w:rPr>
          <w:rFonts w:cstheme="minorHAnsi"/>
          <w:b/>
          <w:bCs/>
          <w:sz w:val="44"/>
          <w:szCs w:val="44"/>
          <w:rtl/>
        </w:rPr>
      </w:pPr>
      <w:r w:rsidRPr="000653E7">
        <w:rPr>
          <w:rFonts w:cs="Calibri"/>
          <w:b/>
          <w:bCs/>
          <w:sz w:val="44"/>
          <w:szCs w:val="44"/>
          <w:rtl/>
        </w:rPr>
        <w:t>الإطار النظري وأدبيات الدراسة (</w:t>
      </w:r>
      <w:r w:rsidRPr="000653E7">
        <w:rPr>
          <w:rFonts w:cstheme="minorHAnsi"/>
          <w:b/>
          <w:bCs/>
          <w:sz w:val="44"/>
          <w:szCs w:val="44"/>
        </w:rPr>
        <w:t>LITERATURE REVIEW</w:t>
      </w:r>
      <w:r w:rsidRPr="000653E7">
        <w:rPr>
          <w:rFonts w:cs="Calibri"/>
          <w:b/>
          <w:bCs/>
          <w:sz w:val="44"/>
          <w:szCs w:val="44"/>
          <w:rtl/>
        </w:rPr>
        <w:t>)</w:t>
      </w:r>
    </w:p>
    <w:p w14:paraId="60670C76" w14:textId="77777777" w:rsidR="00533851" w:rsidRPr="00772E07" w:rsidRDefault="00533851" w:rsidP="00533851">
      <w:pPr>
        <w:jc w:val="center"/>
        <w:rPr>
          <w:rFonts w:cstheme="minorHAnsi"/>
          <w:b/>
          <w:bCs/>
          <w:sz w:val="40"/>
          <w:szCs w:val="40"/>
          <w:rtl/>
        </w:rPr>
      </w:pPr>
    </w:p>
    <w:p w14:paraId="05BBE9B8"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tl/>
        </w:rPr>
      </w:pPr>
      <w:r w:rsidRPr="00144ED3">
        <w:rPr>
          <w:rFonts w:cs="Calibri"/>
          <w:b/>
          <w:bCs/>
          <w:sz w:val="40"/>
          <w:szCs w:val="40"/>
          <w:rtl/>
        </w:rPr>
        <w:t xml:space="preserve">2-1: مقدمة </w:t>
      </w:r>
      <w:r w:rsidRPr="00144ED3">
        <w:rPr>
          <w:rFonts w:cs="Calibri"/>
          <w:b/>
          <w:bCs/>
          <w:sz w:val="40"/>
          <w:szCs w:val="40"/>
        </w:rPr>
        <w:t>Introduction</w:t>
      </w:r>
      <w:r w:rsidRPr="00144ED3">
        <w:rPr>
          <w:rFonts w:ascii="Sakkal Majalla" w:hAnsi="Sakkal Majalla" w:cs="Sakkal Majalla" w:hint="cs"/>
          <w:noProof/>
          <w:sz w:val="36"/>
          <w:szCs w:val="36"/>
          <w:rtl/>
        </w:rPr>
        <w:t>:</w:t>
      </w:r>
    </w:p>
    <w:p w14:paraId="1501F01E"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تعد المعرفة بالأنظمة واللوائح عنصرًا أساسيًا في تحقيق الامتثال وضمان تطبيق القوانين والقرارات التنظيمية في مختلف القطاعات، ولا سيما في مجال الرعاية الصحية. فهي تشكل الإطار القانوني والإداري الذي ينظم سير العمل ويحدد معايير الأداء، مما يسهم في تحقيق الأهداف الاستراتيجية للمؤسسات وتعزيز جودة الخدمات المقدمة. وفي هذا السياق، تقوم إدارة الالتزام في وزارة الصحة بدور رئيسي في مراقبة مدى التزام المنشآت الصحية بالأنظمة والتشريعات، ويعتمد نجاح ذلك على كفاءة المفتشين المسؤولين عن عمليات التفتيش وإعداد المحاضر ذات الجودة العالية</w:t>
      </w:r>
      <w:r w:rsidRPr="00144ED3">
        <w:rPr>
          <w:rFonts w:ascii="Sakkal Majalla" w:hAnsi="Sakkal Majalla" w:cs="Sakkal Majalla"/>
          <w:noProof/>
          <w:sz w:val="36"/>
          <w:szCs w:val="36"/>
        </w:rPr>
        <w:t>.</w:t>
      </w:r>
    </w:p>
    <w:p w14:paraId="06657230"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يواجه المفتشون في إدارة الالتزام تحديات متعددة عند تفسير وتطبيق الأنظمة واللوائح، مما يستلزم مستوى متقدمًا من المعرفة القانونية والإجرائية لضمان دقة التقييمات وكفاءة التقارير. ويتيح الفهم العميق للمتطلبات النظامية للمفتش أداء مهامه بفعالية أكبر في عمليات الرقابة، مع توثيق المخالفات بأسلوب واضح ودقيق، مما يعزز من موثوقية المحاضر ويسهم في تحسين جودة القرارات المستندة إليها. كما أن المحاضر ذات الجودة العالية تؤثر بشكل مباشر على فاعلية القرارات الإدارية والقانونية، إذ تسهم في تعزيز الإجراءات التصحيحية وتمكين المنشآت الصحية من تحسين أدائها والالتزام بالمتطلبات التنظيمية</w:t>
      </w:r>
      <w:r w:rsidRPr="00144ED3">
        <w:rPr>
          <w:rFonts w:ascii="Sakkal Majalla" w:hAnsi="Sakkal Majalla" w:cs="Sakkal Majalla"/>
          <w:noProof/>
          <w:sz w:val="36"/>
          <w:szCs w:val="36"/>
        </w:rPr>
        <w:t>.</w:t>
      </w:r>
    </w:p>
    <w:p w14:paraId="7CDA5341"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يرتكز الإطار النظري لهذه الدراسة على عدد من النظريات والنماذج ذات العلاقة، ومنها</w:t>
      </w:r>
      <w:r w:rsidRPr="00144ED3">
        <w:rPr>
          <w:rFonts w:ascii="Sakkal Majalla" w:hAnsi="Sakkal Majalla" w:cs="Sakkal Majalla"/>
          <w:noProof/>
          <w:sz w:val="36"/>
          <w:szCs w:val="36"/>
        </w:rPr>
        <w:t>:</w:t>
      </w:r>
    </w:p>
    <w:p w14:paraId="5EB8F12D"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نظرية الامتثال التنظيمي</w:t>
      </w:r>
      <w:r w:rsidRPr="00144ED3">
        <w:rPr>
          <w:rFonts w:ascii="Sakkal Majalla" w:hAnsi="Sakkal Majalla" w:cs="Sakkal Majalla"/>
          <w:noProof/>
          <w:sz w:val="36"/>
          <w:szCs w:val="36"/>
        </w:rPr>
        <w:t xml:space="preserve"> (Regulatory Compliance Theory): </w:t>
      </w:r>
      <w:r w:rsidRPr="00144ED3">
        <w:rPr>
          <w:rFonts w:ascii="Sakkal Majalla" w:hAnsi="Sakkal Majalla" w:cs="Sakkal Majalla"/>
          <w:noProof/>
          <w:sz w:val="36"/>
          <w:szCs w:val="36"/>
          <w:rtl/>
        </w:rPr>
        <w:t>التي تركز على مدى التزام الأفراد والمنشآت بالقوانين واللوائح التنظيمية، ودور المعرفة في تحقيق الامتثال الفعّال</w:t>
      </w:r>
      <w:r w:rsidRPr="00144ED3">
        <w:rPr>
          <w:rFonts w:ascii="Sakkal Majalla" w:hAnsi="Sakkal Majalla" w:cs="Sakkal Majalla"/>
          <w:noProof/>
          <w:sz w:val="36"/>
          <w:szCs w:val="36"/>
        </w:rPr>
        <w:t>.</w:t>
      </w:r>
    </w:p>
    <w:p w14:paraId="78094241"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نظرية الكفاءة المهنية</w:t>
      </w:r>
      <w:r w:rsidRPr="00144ED3">
        <w:rPr>
          <w:rFonts w:ascii="Sakkal Majalla" w:hAnsi="Sakkal Majalla" w:cs="Sakkal Majalla"/>
          <w:noProof/>
          <w:sz w:val="36"/>
          <w:szCs w:val="36"/>
        </w:rPr>
        <w:t xml:space="preserve"> (Professional Competency Theory): </w:t>
      </w:r>
      <w:r w:rsidRPr="00144ED3">
        <w:rPr>
          <w:rFonts w:ascii="Sakkal Majalla" w:hAnsi="Sakkal Majalla" w:cs="Sakkal Majalla"/>
          <w:noProof/>
          <w:sz w:val="36"/>
          <w:szCs w:val="36"/>
          <w:rtl/>
        </w:rPr>
        <w:t>التي تربط بين مستوى المعرفة والمهارات المهنية وبين جودة الأداء الوظيفي، مما ينطبق بشكل مباشر على أداء المفتشين في إدارة الالتزام</w:t>
      </w:r>
      <w:r w:rsidRPr="00144ED3">
        <w:rPr>
          <w:rFonts w:ascii="Sakkal Majalla" w:hAnsi="Sakkal Majalla" w:cs="Sakkal Majalla"/>
          <w:noProof/>
          <w:sz w:val="36"/>
          <w:szCs w:val="36"/>
        </w:rPr>
        <w:t>.</w:t>
      </w:r>
    </w:p>
    <w:p w14:paraId="163FC1EF"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الإطار القانوني والتنظيمي لإدارة الالتزام في القطاع الصحي</w:t>
      </w:r>
      <w:r w:rsidRPr="00144ED3">
        <w:rPr>
          <w:rFonts w:ascii="Sakkal Majalla" w:hAnsi="Sakkal Majalla" w:cs="Sakkal Majalla"/>
          <w:noProof/>
          <w:sz w:val="36"/>
          <w:szCs w:val="36"/>
        </w:rPr>
        <w:t xml:space="preserve">: </w:t>
      </w:r>
      <w:r w:rsidRPr="00144ED3">
        <w:rPr>
          <w:rFonts w:ascii="Sakkal Majalla" w:hAnsi="Sakkal Majalla" w:cs="Sakkal Majalla"/>
          <w:noProof/>
          <w:sz w:val="36"/>
          <w:szCs w:val="36"/>
          <w:rtl/>
        </w:rPr>
        <w:t>حيث يتم استعراض القوانين واللوائح التي تحكم عمليات التفتيش الصحي وإعداد المحاضر، مع تحليل تأثيرها على جودة العمل الإداري والتنفيذي</w:t>
      </w:r>
      <w:r w:rsidRPr="00144ED3">
        <w:rPr>
          <w:rFonts w:ascii="Sakkal Majalla" w:hAnsi="Sakkal Majalla" w:cs="Sakkal Majalla"/>
          <w:noProof/>
          <w:sz w:val="36"/>
          <w:szCs w:val="36"/>
        </w:rPr>
        <w:t>.</w:t>
      </w:r>
    </w:p>
    <w:p w14:paraId="26FFAD4A"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فيما يتعلق بأدبيات الدراسة، يتم استعراض مجموعة من الأبحاث السابقة التي تناولت تأثير المعرفة بالأنظمة واللوائح على الأداء الإداري والرقابي في المؤسسات الحكومية والخاصة. وتشمل هذه الأدبيات دراسات تحليلية لتجارب مماثلة في مجالات مثل البيئة، والصناعة، والرقابة المالية، حيث أظهرت النتائج ارتباطًا إيجابيًا بين الإلمام باللوائح التنظيمية ورفع كفاءة المفتشين وتحسين جودة التقارير التي يعدّونها</w:t>
      </w:r>
      <w:r w:rsidRPr="00144ED3">
        <w:rPr>
          <w:rFonts w:ascii="Sakkal Majalla" w:hAnsi="Sakkal Majalla" w:cs="Sakkal Majalla"/>
          <w:noProof/>
          <w:sz w:val="36"/>
          <w:szCs w:val="36"/>
        </w:rPr>
        <w:t>.</w:t>
      </w:r>
    </w:p>
    <w:p w14:paraId="39A7C3F4" w14:textId="77777777" w:rsidR="00BF14FF" w:rsidRPr="00144ED3" w:rsidRDefault="00BF14FF" w:rsidP="00BF14FF">
      <w:pPr>
        <w:shd w:val="clear" w:color="auto" w:fill="FFFFFF" w:themeFill="background1"/>
        <w:jc w:val="center"/>
        <w:rPr>
          <w:rFonts w:cs="Calibri"/>
          <w:b/>
          <w:bCs/>
          <w:sz w:val="40"/>
          <w:szCs w:val="40"/>
          <w:rtl/>
        </w:rPr>
      </w:pPr>
    </w:p>
    <w:p w14:paraId="741539D6" w14:textId="77777777" w:rsidR="00BF14FF" w:rsidRPr="00144ED3" w:rsidRDefault="00BF14FF" w:rsidP="00BF14FF">
      <w:pPr>
        <w:shd w:val="clear" w:color="auto" w:fill="FFFFFF" w:themeFill="background1"/>
        <w:jc w:val="center"/>
        <w:rPr>
          <w:rFonts w:cs="Calibri"/>
          <w:b/>
          <w:bCs/>
          <w:sz w:val="40"/>
          <w:szCs w:val="40"/>
          <w:rtl/>
        </w:rPr>
      </w:pPr>
    </w:p>
    <w:p w14:paraId="6D58AA8B" w14:textId="77777777" w:rsidR="00BF14FF" w:rsidRPr="00144ED3" w:rsidRDefault="00BF14FF" w:rsidP="00BF14FF">
      <w:pPr>
        <w:shd w:val="clear" w:color="auto" w:fill="FFFFFF" w:themeFill="background1"/>
        <w:jc w:val="center"/>
        <w:rPr>
          <w:rFonts w:cs="Calibri"/>
          <w:b/>
          <w:bCs/>
          <w:sz w:val="40"/>
          <w:szCs w:val="40"/>
          <w:rtl/>
        </w:rPr>
      </w:pPr>
    </w:p>
    <w:p w14:paraId="7D939499" w14:textId="77777777" w:rsidR="00BF14FF" w:rsidRPr="00144ED3" w:rsidRDefault="00BF14FF" w:rsidP="00BF14FF">
      <w:pPr>
        <w:shd w:val="clear" w:color="auto" w:fill="FFFFFF" w:themeFill="background1"/>
        <w:jc w:val="center"/>
        <w:rPr>
          <w:rFonts w:cs="Calibri"/>
          <w:b/>
          <w:bCs/>
          <w:sz w:val="40"/>
          <w:szCs w:val="40"/>
          <w:rtl/>
        </w:rPr>
      </w:pPr>
    </w:p>
    <w:p w14:paraId="21B8A666" w14:textId="77777777" w:rsidR="00BF14FF" w:rsidRPr="00144ED3" w:rsidRDefault="00BF14FF" w:rsidP="00BF14FF">
      <w:pPr>
        <w:shd w:val="clear" w:color="auto" w:fill="FFFFFF" w:themeFill="background1"/>
        <w:jc w:val="center"/>
        <w:rPr>
          <w:rFonts w:cs="Calibri"/>
          <w:b/>
          <w:bCs/>
          <w:sz w:val="40"/>
          <w:szCs w:val="40"/>
          <w:rtl/>
        </w:rPr>
      </w:pPr>
    </w:p>
    <w:p w14:paraId="43D4516D" w14:textId="77777777" w:rsidR="00BF14FF" w:rsidRPr="00144ED3" w:rsidRDefault="00BF14FF" w:rsidP="00BF14FF">
      <w:pPr>
        <w:shd w:val="clear" w:color="auto" w:fill="FFFFFF" w:themeFill="background1"/>
        <w:jc w:val="center"/>
        <w:rPr>
          <w:rFonts w:cs="Calibri"/>
          <w:b/>
          <w:bCs/>
          <w:sz w:val="40"/>
          <w:szCs w:val="40"/>
          <w:rtl/>
        </w:rPr>
      </w:pPr>
    </w:p>
    <w:p w14:paraId="4344892E" w14:textId="77777777" w:rsidR="00BF14FF" w:rsidRPr="00144ED3" w:rsidRDefault="00BF14FF" w:rsidP="00BF14FF">
      <w:pPr>
        <w:shd w:val="clear" w:color="auto" w:fill="FFFFFF" w:themeFill="background1"/>
        <w:jc w:val="center"/>
        <w:rPr>
          <w:rFonts w:cs="Calibri"/>
          <w:b/>
          <w:bCs/>
          <w:sz w:val="40"/>
          <w:szCs w:val="40"/>
          <w:rtl/>
        </w:rPr>
      </w:pPr>
    </w:p>
    <w:p w14:paraId="374F8799" w14:textId="77777777" w:rsidR="00BF14FF" w:rsidRPr="00144ED3" w:rsidRDefault="00BF14FF" w:rsidP="00BF14FF">
      <w:pPr>
        <w:shd w:val="clear" w:color="auto" w:fill="FFFFFF" w:themeFill="background1"/>
        <w:jc w:val="center"/>
        <w:rPr>
          <w:rFonts w:cs="Calibri"/>
          <w:b/>
          <w:bCs/>
          <w:sz w:val="40"/>
          <w:szCs w:val="40"/>
          <w:rtl/>
        </w:rPr>
      </w:pPr>
    </w:p>
    <w:p w14:paraId="0111C2EA" w14:textId="77777777" w:rsidR="00BF14FF" w:rsidRPr="00144ED3" w:rsidRDefault="00BF14FF" w:rsidP="00BF14FF">
      <w:pPr>
        <w:shd w:val="clear" w:color="auto" w:fill="FFFFFF" w:themeFill="background1"/>
        <w:jc w:val="center"/>
        <w:rPr>
          <w:rFonts w:cs="Calibri"/>
          <w:b/>
          <w:bCs/>
          <w:sz w:val="40"/>
          <w:szCs w:val="40"/>
          <w:rtl/>
        </w:rPr>
      </w:pPr>
    </w:p>
    <w:p w14:paraId="216F45AE" w14:textId="77777777" w:rsidR="00BF14FF" w:rsidRPr="00144ED3" w:rsidRDefault="00BF14FF" w:rsidP="00BF14FF">
      <w:pPr>
        <w:shd w:val="clear" w:color="auto" w:fill="FFFFFF" w:themeFill="background1"/>
        <w:jc w:val="center"/>
        <w:rPr>
          <w:rFonts w:cs="Calibri"/>
          <w:b/>
          <w:bCs/>
          <w:sz w:val="40"/>
          <w:szCs w:val="40"/>
          <w:rtl/>
        </w:rPr>
      </w:pPr>
    </w:p>
    <w:p w14:paraId="44D0E04E" w14:textId="77777777" w:rsidR="00BF14FF" w:rsidRPr="00144ED3" w:rsidRDefault="00BF14FF" w:rsidP="00BF14FF">
      <w:pPr>
        <w:shd w:val="clear" w:color="auto" w:fill="FFFFFF" w:themeFill="background1"/>
        <w:jc w:val="center"/>
        <w:rPr>
          <w:rFonts w:cs="Calibri"/>
          <w:b/>
          <w:bCs/>
          <w:sz w:val="40"/>
          <w:szCs w:val="40"/>
        </w:rPr>
      </w:pPr>
    </w:p>
    <w:p w14:paraId="7754E781"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cs="Calibri"/>
          <w:b/>
          <w:bCs/>
          <w:sz w:val="40"/>
          <w:szCs w:val="40"/>
        </w:rPr>
      </w:pPr>
      <w:r w:rsidRPr="00144ED3">
        <w:rPr>
          <w:rFonts w:cs="Calibri"/>
          <w:b/>
          <w:bCs/>
          <w:sz w:val="40"/>
          <w:szCs w:val="40"/>
          <w:rtl/>
        </w:rPr>
        <w:t>2-</w:t>
      </w:r>
      <w:r w:rsidRPr="00144ED3">
        <w:rPr>
          <w:rFonts w:cs="Calibri" w:hint="cs"/>
          <w:b/>
          <w:bCs/>
          <w:sz w:val="40"/>
          <w:szCs w:val="40"/>
          <w:rtl/>
        </w:rPr>
        <w:t>2</w:t>
      </w:r>
      <w:r w:rsidRPr="00144ED3">
        <w:rPr>
          <w:rFonts w:cs="Calibri"/>
          <w:b/>
          <w:bCs/>
          <w:sz w:val="40"/>
          <w:szCs w:val="40"/>
          <w:rtl/>
        </w:rPr>
        <w:t>: المتغير التابع</w:t>
      </w:r>
      <w:r w:rsidRPr="00144ED3">
        <w:rPr>
          <w:rFonts w:cs="Calibri"/>
          <w:b/>
          <w:bCs/>
          <w:sz w:val="40"/>
          <w:szCs w:val="40"/>
        </w:rPr>
        <w:t xml:space="preserve"> :(Dependent Variable) </w:t>
      </w:r>
    </w:p>
    <w:p w14:paraId="0F4240F8"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تركز هذه الدراسة على "أ</w:t>
      </w:r>
      <w:r w:rsidRPr="00144ED3">
        <w:rPr>
          <w:rFonts w:ascii="Sakkal Majalla" w:hAnsi="Sakkal Majalla" w:cs="Sakkal Majalla"/>
          <w:b/>
          <w:bCs/>
          <w:noProof/>
          <w:sz w:val="36"/>
          <w:szCs w:val="36"/>
          <w:rtl/>
        </w:rPr>
        <w:t>داء المفتش وجودة المحاضر في إدارة الالتزام</w:t>
      </w:r>
      <w:r w:rsidRPr="00144ED3">
        <w:rPr>
          <w:rFonts w:ascii="Sakkal Majalla" w:hAnsi="Sakkal Majalla" w:cs="Sakkal Majalla"/>
          <w:noProof/>
          <w:sz w:val="36"/>
          <w:szCs w:val="36"/>
          <w:rtl/>
        </w:rPr>
        <w:t>" بوصفه المتغير التابع، حيث يتم تقييم كفاءة المفتشين في أداء مهامهم الرقابية وإعداد المحاضر وفقًا للأنظمة واللوائح المعتمدة. ويعكس هذا المتغير مدى تأثير المعرفة باللوائح التنظيمية على دقة العمل الرقابي وجودته، إضافة إلى التزامه بالمعايير المطلوبة</w:t>
      </w:r>
      <w:r w:rsidRPr="00144ED3">
        <w:rPr>
          <w:rFonts w:ascii="Sakkal Majalla" w:hAnsi="Sakkal Majalla" w:cs="Sakkal Majalla"/>
          <w:noProof/>
          <w:sz w:val="36"/>
          <w:szCs w:val="36"/>
        </w:rPr>
        <w:t>.</w:t>
      </w:r>
    </w:p>
    <w:p w14:paraId="14B0B7A3" w14:textId="77777777" w:rsidR="00533851" w:rsidRPr="004537E8" w:rsidRDefault="00533851" w:rsidP="00BF14FF">
      <w:pPr>
        <w:shd w:val="clear" w:color="auto" w:fill="FFFFFF" w:themeFill="background1"/>
        <w:tabs>
          <w:tab w:val="num" w:pos="720"/>
        </w:tabs>
        <w:spacing w:before="120" w:after="120" w:line="240" w:lineRule="auto"/>
        <w:jc w:val="mediumKashida"/>
        <w:rPr>
          <w:rFonts w:ascii="Sakkal Majalla" w:hAnsi="Sakkal Majalla" w:cs="Sakkal Majalla"/>
          <w:b/>
          <w:bCs/>
          <w:noProof/>
          <w:sz w:val="10"/>
          <w:szCs w:val="10"/>
          <w:rtl/>
        </w:rPr>
      </w:pPr>
    </w:p>
    <w:p w14:paraId="07243DC9" w14:textId="0059EB9E" w:rsidR="00BF14FF" w:rsidRPr="00144ED3" w:rsidRDefault="00BF14FF" w:rsidP="00BF14FF">
      <w:pPr>
        <w:shd w:val="clear" w:color="auto" w:fill="FFFFFF" w:themeFill="background1"/>
        <w:tabs>
          <w:tab w:val="num" w:pos="720"/>
        </w:tabs>
        <w:spacing w:before="120" w:after="120" w:line="240" w:lineRule="auto"/>
        <w:jc w:val="mediumKashida"/>
        <w:rPr>
          <w:rFonts w:ascii="Sakkal Majalla" w:hAnsi="Sakkal Majalla" w:cs="Sakkal Majalla"/>
          <w:b/>
          <w:bCs/>
          <w:noProof/>
          <w:sz w:val="40"/>
          <w:szCs w:val="40"/>
        </w:rPr>
      </w:pPr>
      <w:r w:rsidRPr="00144ED3">
        <w:rPr>
          <w:rFonts w:ascii="Sakkal Majalla" w:hAnsi="Sakkal Majalla" w:cs="Sakkal Majalla"/>
          <w:b/>
          <w:bCs/>
          <w:noProof/>
          <w:sz w:val="40"/>
          <w:szCs w:val="40"/>
          <w:rtl/>
        </w:rPr>
        <w:t>تحديد المتغير التابع في سياق الدراسة</w:t>
      </w:r>
    </w:p>
    <w:p w14:paraId="1462F069" w14:textId="77777777" w:rsidR="00BF14FF" w:rsidRPr="00144ED3" w:rsidRDefault="00BF14FF" w:rsidP="00BF14FF">
      <w:pPr>
        <w:shd w:val="clear" w:color="auto" w:fill="FFFFFF" w:themeFill="background1"/>
        <w:tabs>
          <w:tab w:val="num" w:pos="720"/>
        </w:tabs>
        <w:spacing w:before="120" w:after="120" w:line="240" w:lineRule="auto"/>
        <w:jc w:val="mediumKashida"/>
        <w:rPr>
          <w:rFonts w:ascii="Sakkal Majalla" w:hAnsi="Sakkal Majalla" w:cs="Sakkal Majalla"/>
          <w:noProof/>
          <w:sz w:val="36"/>
          <w:szCs w:val="36"/>
        </w:rPr>
      </w:pPr>
      <w:r w:rsidRPr="00144ED3">
        <w:rPr>
          <w:rFonts w:ascii="Sakkal Majalla" w:hAnsi="Sakkal Majalla" w:cs="Sakkal Majalla"/>
          <w:noProof/>
          <w:sz w:val="36"/>
          <w:szCs w:val="36"/>
          <w:rtl/>
        </w:rPr>
        <w:t>المتغير التابع هو العنصر الذي يتغير تبعًا لتأثير المتغير المستقل، وفي هذه الدراسة يتم قياسه من خلال جودة أداء المفتشين وكفاءة المحاضر التي يعدّونها أثناء عمليات التفتيش الميداني</w:t>
      </w:r>
      <w:r w:rsidRPr="00144ED3">
        <w:rPr>
          <w:rFonts w:ascii="Sakkal Majalla" w:hAnsi="Sakkal Majalla" w:cs="Sakkal Majalla"/>
          <w:noProof/>
          <w:sz w:val="36"/>
          <w:szCs w:val="36"/>
        </w:rPr>
        <w:t>.</w:t>
      </w:r>
    </w:p>
    <w:p w14:paraId="43B25EAC" w14:textId="77777777" w:rsidR="004537E8" w:rsidRPr="004537E8" w:rsidRDefault="004537E8" w:rsidP="00BF14FF">
      <w:pPr>
        <w:shd w:val="clear" w:color="auto" w:fill="FFFFFF" w:themeFill="background1"/>
        <w:tabs>
          <w:tab w:val="num" w:pos="720"/>
        </w:tabs>
        <w:spacing w:before="120" w:after="120" w:line="240" w:lineRule="auto"/>
        <w:jc w:val="mediumKashida"/>
        <w:rPr>
          <w:rFonts w:ascii="Sakkal Majalla" w:hAnsi="Sakkal Majalla" w:cs="Sakkal Majalla"/>
          <w:b/>
          <w:bCs/>
          <w:noProof/>
          <w:sz w:val="6"/>
          <w:szCs w:val="6"/>
          <w:rtl/>
        </w:rPr>
      </w:pPr>
    </w:p>
    <w:p w14:paraId="32AD9BF3" w14:textId="05C0776E" w:rsidR="00BF14FF" w:rsidRPr="00144ED3" w:rsidRDefault="00BF14FF" w:rsidP="00BF14FF">
      <w:pPr>
        <w:shd w:val="clear" w:color="auto" w:fill="FFFFFF" w:themeFill="background1"/>
        <w:tabs>
          <w:tab w:val="num" w:pos="720"/>
        </w:tabs>
        <w:spacing w:before="120" w:after="120" w:line="240" w:lineRule="auto"/>
        <w:jc w:val="mediumKashida"/>
        <w:rPr>
          <w:rFonts w:ascii="Sakkal Majalla" w:hAnsi="Sakkal Majalla" w:cs="Sakkal Majalla"/>
          <w:b/>
          <w:bCs/>
          <w:noProof/>
          <w:sz w:val="40"/>
          <w:szCs w:val="40"/>
        </w:rPr>
      </w:pPr>
      <w:r w:rsidRPr="00144ED3">
        <w:rPr>
          <w:rFonts w:ascii="Sakkal Majalla" w:hAnsi="Sakkal Majalla" w:cs="Sakkal Majalla"/>
          <w:b/>
          <w:bCs/>
          <w:noProof/>
          <w:sz w:val="40"/>
          <w:szCs w:val="40"/>
          <w:rtl/>
        </w:rPr>
        <w:t>مؤشرات قياس المتغير التابع</w:t>
      </w:r>
    </w:p>
    <w:p w14:paraId="49448EC5"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يتم قياس أداء المفتش وجودة المحاضر وفقًا لعدة عوامل، أبرزها</w:t>
      </w:r>
      <w:r w:rsidRPr="00144ED3">
        <w:rPr>
          <w:rFonts w:ascii="Sakkal Majalla" w:hAnsi="Sakkal Majalla" w:cs="Sakkal Majalla"/>
          <w:noProof/>
          <w:sz w:val="36"/>
          <w:szCs w:val="36"/>
        </w:rPr>
        <w:t>:</w:t>
      </w:r>
    </w:p>
    <w:p w14:paraId="6625FF12"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الدقة في التقييم</w:t>
      </w:r>
      <w:r w:rsidRPr="00144ED3">
        <w:rPr>
          <w:rFonts w:ascii="Sakkal Majalla" w:hAnsi="Sakkal Majalla" w:cs="Sakkal Majalla"/>
          <w:noProof/>
          <w:sz w:val="36"/>
          <w:szCs w:val="36"/>
        </w:rPr>
        <w:t xml:space="preserve">: </w:t>
      </w:r>
      <w:r w:rsidRPr="00144ED3">
        <w:rPr>
          <w:rFonts w:ascii="Sakkal Majalla" w:hAnsi="Sakkal Majalla" w:cs="Sakkal Majalla"/>
          <w:noProof/>
          <w:sz w:val="36"/>
          <w:szCs w:val="36"/>
          <w:rtl/>
        </w:rPr>
        <w:t>مدى قدرة المفتش على تحديد المخالفات وتصنيفها وفقًا للوائح التنظيمية</w:t>
      </w:r>
      <w:r w:rsidRPr="00144ED3">
        <w:rPr>
          <w:rFonts w:ascii="Sakkal Majalla" w:hAnsi="Sakkal Majalla" w:cs="Sakkal Majalla"/>
          <w:noProof/>
          <w:sz w:val="36"/>
          <w:szCs w:val="36"/>
        </w:rPr>
        <w:t>.</w:t>
      </w:r>
    </w:p>
    <w:p w14:paraId="5AB737C5"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وضوح وصياغة المحاضر</w:t>
      </w:r>
      <w:r w:rsidRPr="00144ED3">
        <w:rPr>
          <w:rFonts w:ascii="Sakkal Majalla" w:hAnsi="Sakkal Majalla" w:cs="Sakkal Majalla"/>
          <w:noProof/>
          <w:sz w:val="36"/>
          <w:szCs w:val="36"/>
        </w:rPr>
        <w:t xml:space="preserve">: </w:t>
      </w:r>
      <w:r w:rsidRPr="00144ED3">
        <w:rPr>
          <w:rFonts w:ascii="Sakkal Majalla" w:hAnsi="Sakkal Majalla" w:cs="Sakkal Majalla"/>
          <w:noProof/>
          <w:sz w:val="36"/>
          <w:szCs w:val="36"/>
          <w:rtl/>
        </w:rPr>
        <w:t>جودة التقرير المكتوب من حيث الوضوح والتسلسل المنطقي للمعلومات</w:t>
      </w:r>
      <w:r w:rsidRPr="00144ED3">
        <w:rPr>
          <w:rFonts w:ascii="Sakkal Majalla" w:hAnsi="Sakkal Majalla" w:cs="Sakkal Majalla"/>
          <w:noProof/>
          <w:sz w:val="36"/>
          <w:szCs w:val="36"/>
        </w:rPr>
        <w:t>.</w:t>
      </w:r>
    </w:p>
    <w:p w14:paraId="41E35F6D"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الامتثال للأنظمة والتشريعات</w:t>
      </w:r>
      <w:r w:rsidRPr="00144ED3">
        <w:rPr>
          <w:rFonts w:ascii="Sakkal Majalla" w:hAnsi="Sakkal Majalla" w:cs="Sakkal Majalla"/>
          <w:noProof/>
          <w:sz w:val="36"/>
          <w:szCs w:val="36"/>
        </w:rPr>
        <w:t xml:space="preserve">: </w:t>
      </w:r>
      <w:r w:rsidRPr="00144ED3">
        <w:rPr>
          <w:rFonts w:ascii="Sakkal Majalla" w:hAnsi="Sakkal Majalla" w:cs="Sakkal Majalla"/>
          <w:noProof/>
          <w:sz w:val="36"/>
          <w:szCs w:val="36"/>
          <w:rtl/>
        </w:rPr>
        <w:t>مدى تطابق المحاضر مع القوانين والتعليمات المعتمدة في إدارة الالتزام</w:t>
      </w:r>
      <w:r w:rsidRPr="00144ED3">
        <w:rPr>
          <w:rFonts w:ascii="Sakkal Majalla" w:hAnsi="Sakkal Majalla" w:cs="Sakkal Majalla"/>
          <w:noProof/>
          <w:sz w:val="36"/>
          <w:szCs w:val="36"/>
        </w:rPr>
        <w:t>.</w:t>
      </w:r>
    </w:p>
    <w:p w14:paraId="4AD0B0CA"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السرعة والكفاءة في الإنجاز</w:t>
      </w:r>
      <w:r w:rsidRPr="00144ED3">
        <w:rPr>
          <w:rFonts w:ascii="Sakkal Majalla" w:hAnsi="Sakkal Majalla" w:cs="Sakkal Majalla"/>
          <w:noProof/>
          <w:sz w:val="36"/>
          <w:szCs w:val="36"/>
        </w:rPr>
        <w:t xml:space="preserve">: </w:t>
      </w:r>
      <w:r w:rsidRPr="00144ED3">
        <w:rPr>
          <w:rFonts w:ascii="Sakkal Majalla" w:hAnsi="Sakkal Majalla" w:cs="Sakkal Majalla"/>
          <w:noProof/>
          <w:sz w:val="36"/>
          <w:szCs w:val="36"/>
          <w:rtl/>
        </w:rPr>
        <w:t>قدرة المفتش على إنجاز عمليات التفتيش وإعداد المحاضر بفعالية دون تأخير يؤثر على دقة النتائج</w:t>
      </w:r>
      <w:r w:rsidRPr="00144ED3">
        <w:rPr>
          <w:rFonts w:ascii="Sakkal Majalla" w:hAnsi="Sakkal Majalla" w:cs="Sakkal Majalla"/>
          <w:noProof/>
          <w:sz w:val="36"/>
          <w:szCs w:val="36"/>
        </w:rPr>
        <w:t>.</w:t>
      </w:r>
    </w:p>
    <w:p w14:paraId="431B0734"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مدى قبول المحاضر من الجهات المختصة</w:t>
      </w:r>
      <w:r w:rsidRPr="00144ED3">
        <w:rPr>
          <w:rFonts w:ascii="Sakkal Majalla" w:hAnsi="Sakkal Majalla" w:cs="Sakkal Majalla"/>
          <w:noProof/>
          <w:sz w:val="36"/>
          <w:szCs w:val="36"/>
        </w:rPr>
        <w:t xml:space="preserve">: </w:t>
      </w:r>
      <w:r w:rsidRPr="00144ED3">
        <w:rPr>
          <w:rFonts w:ascii="Sakkal Majalla" w:hAnsi="Sakkal Majalla" w:cs="Sakkal Majalla"/>
          <w:noProof/>
          <w:sz w:val="36"/>
          <w:szCs w:val="36"/>
          <w:rtl/>
        </w:rPr>
        <w:t>أي مدى تطابق المحاضر مع متطلبات المراجعة وعدم الحاجة إلى إعادة صياغتها أو تصحيحها</w:t>
      </w:r>
      <w:r w:rsidRPr="00144ED3">
        <w:rPr>
          <w:rFonts w:ascii="Sakkal Majalla" w:hAnsi="Sakkal Majalla" w:cs="Sakkal Majalla"/>
          <w:noProof/>
          <w:sz w:val="36"/>
          <w:szCs w:val="36"/>
        </w:rPr>
        <w:t>.</w:t>
      </w:r>
    </w:p>
    <w:p w14:paraId="2DDFDDFB" w14:textId="77777777" w:rsidR="004537E8" w:rsidRDefault="004537E8" w:rsidP="00BF14FF">
      <w:pPr>
        <w:shd w:val="clear" w:color="auto" w:fill="FFFFFF" w:themeFill="background1"/>
        <w:tabs>
          <w:tab w:val="num" w:pos="720"/>
        </w:tabs>
        <w:spacing w:before="120" w:after="120" w:line="240" w:lineRule="auto"/>
        <w:jc w:val="mediumKashida"/>
        <w:rPr>
          <w:rFonts w:ascii="Sakkal Majalla" w:hAnsi="Sakkal Majalla" w:cs="Sakkal Majalla"/>
          <w:b/>
          <w:bCs/>
          <w:noProof/>
          <w:sz w:val="40"/>
          <w:szCs w:val="40"/>
          <w:rtl/>
        </w:rPr>
      </w:pPr>
    </w:p>
    <w:p w14:paraId="7EF03D37" w14:textId="2CE6D0AA" w:rsidR="00BF14FF" w:rsidRPr="00144ED3" w:rsidRDefault="00BF14FF" w:rsidP="00BF14FF">
      <w:pPr>
        <w:shd w:val="clear" w:color="auto" w:fill="FFFFFF" w:themeFill="background1"/>
        <w:tabs>
          <w:tab w:val="num" w:pos="720"/>
        </w:tabs>
        <w:spacing w:before="120" w:after="120" w:line="240" w:lineRule="auto"/>
        <w:jc w:val="mediumKashida"/>
        <w:rPr>
          <w:rFonts w:ascii="Sakkal Majalla" w:hAnsi="Sakkal Majalla" w:cs="Sakkal Majalla"/>
          <w:b/>
          <w:bCs/>
          <w:noProof/>
          <w:sz w:val="40"/>
          <w:szCs w:val="40"/>
        </w:rPr>
      </w:pPr>
      <w:r w:rsidRPr="00144ED3">
        <w:rPr>
          <w:rFonts w:ascii="Sakkal Majalla" w:hAnsi="Sakkal Majalla" w:cs="Sakkal Majalla"/>
          <w:b/>
          <w:bCs/>
          <w:noProof/>
          <w:sz w:val="40"/>
          <w:szCs w:val="40"/>
          <w:rtl/>
        </w:rPr>
        <w:t>علاقة المتغير التابع بالمتغير المستقل</w:t>
      </w:r>
    </w:p>
    <w:p w14:paraId="61695353"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يعتمد أداء المفتش وجودة المحاضر بشكل أساسي على مدى إلمامه بالأنظمة واللوائح، حيث يسهم الفهم العميق للقوانين في إعداد تقارير دقيقة وموثوقة، مما يعزز فعالية عمليات التفتيش ويساعد في رفع مستوى الامتثال داخل المنشآت الصحية</w:t>
      </w:r>
      <w:r w:rsidRPr="00144ED3">
        <w:rPr>
          <w:rFonts w:ascii="Sakkal Majalla" w:hAnsi="Sakkal Majalla" w:cs="Sakkal Majalla"/>
          <w:noProof/>
          <w:sz w:val="36"/>
          <w:szCs w:val="36"/>
        </w:rPr>
        <w:t>.</w:t>
      </w:r>
    </w:p>
    <w:p w14:paraId="20AE8A2B" w14:textId="77777777" w:rsidR="00BF14FF" w:rsidRPr="00144ED3" w:rsidRDefault="00BF14FF" w:rsidP="00BF14FF">
      <w:pPr>
        <w:shd w:val="clear" w:color="auto" w:fill="FFFFFF" w:themeFill="background1"/>
        <w:tabs>
          <w:tab w:val="num" w:pos="720"/>
        </w:tabs>
        <w:spacing w:before="120" w:after="120" w:line="240" w:lineRule="auto"/>
        <w:jc w:val="mediumKashida"/>
        <w:rPr>
          <w:rFonts w:ascii="Sakkal Majalla" w:hAnsi="Sakkal Majalla" w:cs="Sakkal Majalla"/>
          <w:b/>
          <w:bCs/>
          <w:noProof/>
          <w:sz w:val="40"/>
          <w:szCs w:val="40"/>
        </w:rPr>
      </w:pPr>
      <w:r w:rsidRPr="00144ED3">
        <w:rPr>
          <w:rFonts w:ascii="Sakkal Majalla" w:hAnsi="Sakkal Majalla" w:cs="Sakkal Majalla"/>
          <w:b/>
          <w:bCs/>
          <w:noProof/>
          <w:sz w:val="40"/>
          <w:szCs w:val="40"/>
          <w:rtl/>
        </w:rPr>
        <w:t>أهمية دراسة هذا المتغير</w:t>
      </w:r>
    </w:p>
    <w:p w14:paraId="62F7667D" w14:textId="77777777" w:rsidR="00BF14FF" w:rsidRPr="00144ED3" w:rsidRDefault="00BF14FF" w:rsidP="00BF14FF">
      <w:pPr>
        <w:shd w:val="clear" w:color="auto" w:fill="FFFFFF" w:themeFill="background1"/>
        <w:jc w:val="both"/>
        <w:rPr>
          <w:rFonts w:cs="Calibri"/>
          <w:b/>
          <w:bCs/>
          <w:sz w:val="40"/>
          <w:szCs w:val="40"/>
          <w:rtl/>
        </w:rPr>
      </w:pPr>
      <w:r w:rsidRPr="00144ED3">
        <w:rPr>
          <w:rFonts w:ascii="Sakkal Majalla" w:hAnsi="Sakkal Majalla" w:cs="Sakkal Majalla"/>
          <w:noProof/>
          <w:sz w:val="36"/>
          <w:szCs w:val="36"/>
          <w:rtl/>
        </w:rPr>
        <w:t>يساعد تحليل هذا المتغير في تقييم جودة عمليات التفتيش وتحديد مدى الحاجة إلى تعزيز تدريب وتأهيل المفتشين، مما يساهم في رفع مستوى الالتزام التنظيمي ودعم تطوير السياسات الرقابية لضمان بيئة صحية أكثر أمانًا وكفاءة</w:t>
      </w:r>
      <w:r w:rsidRPr="00144ED3">
        <w:rPr>
          <w:rFonts w:ascii="Sakkal Majalla" w:hAnsi="Sakkal Majalla" w:cs="Sakkal Majalla"/>
          <w:noProof/>
          <w:sz w:val="36"/>
          <w:szCs w:val="36"/>
        </w:rPr>
        <w:t>.</w:t>
      </w:r>
    </w:p>
    <w:p w14:paraId="4823C591" w14:textId="77777777" w:rsidR="00BF14FF" w:rsidRPr="00144ED3" w:rsidRDefault="00BF14FF" w:rsidP="00BF14FF">
      <w:pPr>
        <w:shd w:val="clear" w:color="auto" w:fill="FFFFFF" w:themeFill="background1"/>
        <w:jc w:val="center"/>
        <w:rPr>
          <w:rFonts w:cs="Calibri"/>
          <w:b/>
          <w:bCs/>
          <w:sz w:val="40"/>
          <w:szCs w:val="40"/>
          <w:rtl/>
        </w:rPr>
      </w:pPr>
    </w:p>
    <w:p w14:paraId="1F5F24B1" w14:textId="77777777" w:rsidR="00BF14FF" w:rsidRPr="00144ED3" w:rsidRDefault="00BF14FF" w:rsidP="00BF14FF">
      <w:pPr>
        <w:shd w:val="clear" w:color="auto" w:fill="FFFFFF" w:themeFill="background1"/>
        <w:jc w:val="center"/>
        <w:rPr>
          <w:rFonts w:cs="Calibri"/>
          <w:b/>
          <w:bCs/>
          <w:sz w:val="40"/>
          <w:szCs w:val="40"/>
          <w:rtl/>
        </w:rPr>
      </w:pPr>
    </w:p>
    <w:p w14:paraId="200F6C0D"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cs="Calibri"/>
          <w:b/>
          <w:bCs/>
          <w:sz w:val="40"/>
          <w:szCs w:val="40"/>
          <w:rtl/>
        </w:rPr>
      </w:pPr>
    </w:p>
    <w:p w14:paraId="0AB0E8B9"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cs="Calibri"/>
          <w:b/>
          <w:bCs/>
          <w:sz w:val="40"/>
          <w:szCs w:val="40"/>
          <w:rtl/>
        </w:rPr>
      </w:pPr>
    </w:p>
    <w:p w14:paraId="3FDCA4F3"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cs="Calibri"/>
          <w:b/>
          <w:bCs/>
          <w:sz w:val="40"/>
          <w:szCs w:val="40"/>
          <w:rtl/>
        </w:rPr>
      </w:pPr>
    </w:p>
    <w:p w14:paraId="0EB0CA68"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cs="Calibri"/>
          <w:b/>
          <w:bCs/>
          <w:sz w:val="40"/>
          <w:szCs w:val="40"/>
          <w:rtl/>
        </w:rPr>
      </w:pPr>
    </w:p>
    <w:p w14:paraId="2F51C03D"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cs="Calibri"/>
          <w:b/>
          <w:bCs/>
          <w:sz w:val="40"/>
          <w:szCs w:val="40"/>
          <w:rtl/>
        </w:rPr>
      </w:pPr>
    </w:p>
    <w:p w14:paraId="6E48B06F"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cs="Calibri"/>
          <w:b/>
          <w:bCs/>
          <w:sz w:val="40"/>
          <w:szCs w:val="40"/>
          <w:rtl/>
        </w:rPr>
      </w:pPr>
    </w:p>
    <w:p w14:paraId="75A58F14"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cs="Calibri"/>
          <w:b/>
          <w:bCs/>
          <w:sz w:val="40"/>
          <w:szCs w:val="40"/>
          <w:rtl/>
        </w:rPr>
      </w:pPr>
    </w:p>
    <w:p w14:paraId="6B6EDCBD"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cs="Calibri"/>
          <w:b/>
          <w:bCs/>
          <w:sz w:val="40"/>
          <w:szCs w:val="40"/>
          <w:rtl/>
        </w:rPr>
      </w:pPr>
    </w:p>
    <w:p w14:paraId="17171CD9"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cs="Calibri"/>
          <w:b/>
          <w:bCs/>
          <w:sz w:val="40"/>
          <w:szCs w:val="40"/>
          <w:rtl/>
        </w:rPr>
      </w:pPr>
    </w:p>
    <w:p w14:paraId="6CBA70BE"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cs="Calibri"/>
          <w:b/>
          <w:bCs/>
          <w:sz w:val="40"/>
          <w:szCs w:val="40"/>
          <w:rtl/>
        </w:rPr>
      </w:pPr>
    </w:p>
    <w:p w14:paraId="478426E7"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cs="Calibri"/>
          <w:b/>
          <w:bCs/>
          <w:sz w:val="40"/>
          <w:szCs w:val="40"/>
          <w:rtl/>
        </w:rPr>
      </w:pPr>
    </w:p>
    <w:p w14:paraId="33D54BC1"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cs="Calibri"/>
          <w:b/>
          <w:bCs/>
          <w:sz w:val="40"/>
          <w:szCs w:val="40"/>
          <w:rtl/>
        </w:rPr>
      </w:pPr>
    </w:p>
    <w:p w14:paraId="4887A372"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cs="Calibri"/>
          <w:b/>
          <w:bCs/>
          <w:sz w:val="40"/>
          <w:szCs w:val="40"/>
          <w:rtl/>
        </w:rPr>
      </w:pPr>
      <w:r w:rsidRPr="00144ED3">
        <w:rPr>
          <w:rFonts w:cs="Calibri"/>
          <w:b/>
          <w:bCs/>
          <w:sz w:val="40"/>
          <w:szCs w:val="40"/>
          <w:rtl/>
        </w:rPr>
        <w:t>2-</w:t>
      </w:r>
      <w:r w:rsidRPr="00144ED3">
        <w:rPr>
          <w:rFonts w:cs="Calibri" w:hint="cs"/>
          <w:b/>
          <w:bCs/>
          <w:sz w:val="40"/>
          <w:szCs w:val="40"/>
          <w:rtl/>
        </w:rPr>
        <w:t>3</w:t>
      </w:r>
      <w:r w:rsidRPr="00144ED3">
        <w:rPr>
          <w:rFonts w:cs="Calibri"/>
          <w:b/>
          <w:bCs/>
          <w:sz w:val="40"/>
          <w:szCs w:val="40"/>
          <w:rtl/>
        </w:rPr>
        <w:t>: المتغير المستقل</w:t>
      </w:r>
      <w:r w:rsidRPr="00144ED3">
        <w:rPr>
          <w:rFonts w:cs="Calibri"/>
          <w:b/>
          <w:bCs/>
          <w:sz w:val="40"/>
          <w:szCs w:val="40"/>
        </w:rPr>
        <w:t xml:space="preserve"> :(Independent Variable) </w:t>
      </w:r>
    </w:p>
    <w:p w14:paraId="1696389D"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في هذه الدراسة، يُعتبر "</w:t>
      </w:r>
      <w:r w:rsidRPr="00144ED3">
        <w:rPr>
          <w:rFonts w:ascii="Sakkal Majalla" w:hAnsi="Sakkal Majalla" w:cs="Sakkal Majalla"/>
          <w:b/>
          <w:bCs/>
          <w:noProof/>
          <w:sz w:val="36"/>
          <w:szCs w:val="36"/>
          <w:rtl/>
        </w:rPr>
        <w:t>المعرفة بالأنظمة واللوائح</w:t>
      </w:r>
      <w:r w:rsidRPr="00144ED3">
        <w:rPr>
          <w:rFonts w:ascii="Sakkal Majalla" w:hAnsi="Sakkal Majalla" w:cs="Sakkal Majalla"/>
          <w:noProof/>
          <w:sz w:val="36"/>
          <w:szCs w:val="36"/>
          <w:rtl/>
        </w:rPr>
        <w:t>" المتغير المستقل، حيث يؤثر بشكل مباشر على جودة أداء المفتشين وكفاءة المحاضر في إدارة الالتزام بفرع وزارة الصحة بالرياض. ويركز هذا المتغير على مستوى فهم المفتشين للتشريعات ذات الصلة ومدى قدرتهم على تطبيقها بفعالية خلال عمليات التفتيش وإعداد التقارير الرسمية</w:t>
      </w:r>
      <w:r w:rsidRPr="00144ED3">
        <w:rPr>
          <w:rFonts w:ascii="Sakkal Majalla" w:hAnsi="Sakkal Majalla" w:cs="Sakkal Majalla"/>
          <w:noProof/>
          <w:sz w:val="36"/>
          <w:szCs w:val="36"/>
        </w:rPr>
        <w:t>.</w:t>
      </w:r>
    </w:p>
    <w:p w14:paraId="1C069D9A" w14:textId="77777777" w:rsidR="00BF14FF" w:rsidRPr="00144ED3" w:rsidRDefault="00BF14FF" w:rsidP="00BF14FF">
      <w:pPr>
        <w:shd w:val="clear" w:color="auto" w:fill="FFFFFF" w:themeFill="background1"/>
        <w:tabs>
          <w:tab w:val="num" w:pos="720"/>
        </w:tabs>
        <w:spacing w:before="120" w:after="120" w:line="240" w:lineRule="auto"/>
        <w:jc w:val="mediumKashida"/>
        <w:rPr>
          <w:rFonts w:ascii="Sakkal Majalla" w:hAnsi="Sakkal Majalla" w:cs="Sakkal Majalla"/>
          <w:b/>
          <w:bCs/>
          <w:noProof/>
          <w:sz w:val="40"/>
          <w:szCs w:val="40"/>
        </w:rPr>
      </w:pPr>
      <w:r w:rsidRPr="00144ED3">
        <w:rPr>
          <w:rFonts w:ascii="Sakkal Majalla" w:hAnsi="Sakkal Majalla" w:cs="Sakkal Majalla"/>
          <w:b/>
          <w:bCs/>
          <w:noProof/>
          <w:sz w:val="40"/>
          <w:szCs w:val="40"/>
          <w:rtl/>
        </w:rPr>
        <w:t>تعريف المتغير المستقل في سياق الدراسة</w:t>
      </w:r>
    </w:p>
    <w:p w14:paraId="44D8EA1F"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المتغير المستقل هو العامل الذي يتم تغييره أو التحكم فيه لقياس تأثيره على متغير آخر، وفي هذه الدراسة يتمثل في مدى معرفة المفتشين بالأنظمة واللوائح، حيث تؤثر هذه المعرفة على قدرتهم في أداء المهام الرقابية بدقة وكفاءة</w:t>
      </w:r>
      <w:r w:rsidRPr="00144ED3">
        <w:rPr>
          <w:rFonts w:ascii="Sakkal Majalla" w:hAnsi="Sakkal Majalla" w:cs="Sakkal Majalla"/>
          <w:noProof/>
          <w:sz w:val="36"/>
          <w:szCs w:val="36"/>
        </w:rPr>
        <w:t>.</w:t>
      </w:r>
    </w:p>
    <w:p w14:paraId="509A848C" w14:textId="77777777" w:rsidR="00BF14FF" w:rsidRPr="00144ED3" w:rsidRDefault="00BF14FF" w:rsidP="00BF14FF">
      <w:pPr>
        <w:shd w:val="clear" w:color="auto" w:fill="FFFFFF" w:themeFill="background1"/>
        <w:tabs>
          <w:tab w:val="num" w:pos="720"/>
        </w:tabs>
        <w:spacing w:before="120" w:after="120" w:line="240" w:lineRule="auto"/>
        <w:jc w:val="mediumKashida"/>
        <w:rPr>
          <w:rFonts w:ascii="Sakkal Majalla" w:hAnsi="Sakkal Majalla" w:cs="Sakkal Majalla"/>
          <w:b/>
          <w:bCs/>
          <w:noProof/>
          <w:sz w:val="40"/>
          <w:szCs w:val="40"/>
        </w:rPr>
      </w:pPr>
      <w:r w:rsidRPr="00144ED3">
        <w:rPr>
          <w:rFonts w:ascii="Sakkal Majalla" w:hAnsi="Sakkal Majalla" w:cs="Sakkal Majalla"/>
          <w:b/>
          <w:bCs/>
          <w:noProof/>
          <w:sz w:val="40"/>
          <w:szCs w:val="40"/>
          <w:rtl/>
        </w:rPr>
        <w:t>أبعاد المتغير المستقل وطرق قياسه</w:t>
      </w:r>
    </w:p>
    <w:p w14:paraId="52DBCE2B"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يمكن قياس المعرفة بالأنظمة واللوائح من خلال مجموعة من العوامل، منها</w:t>
      </w:r>
      <w:r w:rsidRPr="00144ED3">
        <w:rPr>
          <w:rFonts w:ascii="Sakkal Majalla" w:hAnsi="Sakkal Majalla" w:cs="Sakkal Majalla"/>
          <w:noProof/>
          <w:sz w:val="36"/>
          <w:szCs w:val="36"/>
        </w:rPr>
        <w:t>:</w:t>
      </w:r>
    </w:p>
    <w:p w14:paraId="55812342" w14:textId="77777777" w:rsidR="00BF14FF" w:rsidRPr="00144ED3" w:rsidRDefault="00BF14FF" w:rsidP="00BF14FF">
      <w:pPr>
        <w:numPr>
          <w:ilvl w:val="0"/>
          <w:numId w:val="41"/>
        </w:numPr>
        <w:shd w:val="clear" w:color="auto" w:fill="FFFFFF" w:themeFill="background1"/>
        <w:spacing w:before="120" w:after="120" w:line="240" w:lineRule="auto"/>
        <w:jc w:val="mediumKashida"/>
        <w:rPr>
          <w:rFonts w:ascii="Sakkal Majalla" w:hAnsi="Sakkal Majalla" w:cs="Sakkal Majalla"/>
          <w:noProof/>
          <w:sz w:val="36"/>
          <w:szCs w:val="36"/>
        </w:rPr>
      </w:pPr>
      <w:r w:rsidRPr="00144ED3">
        <w:rPr>
          <w:rFonts w:ascii="Sakkal Majalla" w:hAnsi="Sakkal Majalla" w:cs="Sakkal Majalla"/>
          <w:b/>
          <w:bCs/>
          <w:noProof/>
          <w:sz w:val="36"/>
          <w:szCs w:val="36"/>
          <w:rtl/>
        </w:rPr>
        <w:t>الإلمام بالقوانين والتشريعات الصحية</w:t>
      </w:r>
      <w:r w:rsidRPr="00144ED3">
        <w:rPr>
          <w:rFonts w:ascii="Sakkal Majalla" w:hAnsi="Sakkal Majalla" w:cs="Sakkal Majalla"/>
          <w:noProof/>
          <w:sz w:val="36"/>
          <w:szCs w:val="36"/>
        </w:rPr>
        <w:t xml:space="preserve">: </w:t>
      </w:r>
      <w:r w:rsidRPr="00144ED3">
        <w:rPr>
          <w:rFonts w:ascii="Sakkal Majalla" w:hAnsi="Sakkal Majalla" w:cs="Sakkal Majalla"/>
          <w:noProof/>
          <w:sz w:val="36"/>
          <w:szCs w:val="36"/>
          <w:rtl/>
        </w:rPr>
        <w:t>مدى معرفة المفتش بالقوانين المحلية والدولية التي تنظم عمل المنشآت الصحية</w:t>
      </w:r>
      <w:r w:rsidRPr="00144ED3">
        <w:rPr>
          <w:rFonts w:ascii="Sakkal Majalla" w:hAnsi="Sakkal Majalla" w:cs="Sakkal Majalla"/>
          <w:noProof/>
          <w:sz w:val="36"/>
          <w:szCs w:val="36"/>
        </w:rPr>
        <w:t>.</w:t>
      </w:r>
    </w:p>
    <w:p w14:paraId="56327A6F" w14:textId="77777777" w:rsidR="00BF14FF" w:rsidRPr="00144ED3" w:rsidRDefault="00BF14FF" w:rsidP="00BF14FF">
      <w:pPr>
        <w:numPr>
          <w:ilvl w:val="0"/>
          <w:numId w:val="41"/>
        </w:numPr>
        <w:shd w:val="clear" w:color="auto" w:fill="FFFFFF" w:themeFill="background1"/>
        <w:spacing w:before="120" w:after="120" w:line="240" w:lineRule="auto"/>
        <w:jc w:val="mediumKashida"/>
        <w:rPr>
          <w:rFonts w:ascii="Sakkal Majalla" w:hAnsi="Sakkal Majalla" w:cs="Sakkal Majalla"/>
          <w:noProof/>
          <w:sz w:val="36"/>
          <w:szCs w:val="36"/>
        </w:rPr>
      </w:pPr>
      <w:r w:rsidRPr="00144ED3">
        <w:rPr>
          <w:rFonts w:ascii="Sakkal Majalla" w:hAnsi="Sakkal Majalla" w:cs="Sakkal Majalla"/>
          <w:b/>
          <w:bCs/>
          <w:noProof/>
          <w:sz w:val="36"/>
          <w:szCs w:val="36"/>
          <w:rtl/>
        </w:rPr>
        <w:t>القدرة على تفسير اللوائح وتطبيقها</w:t>
      </w:r>
      <w:r w:rsidRPr="00144ED3">
        <w:rPr>
          <w:rFonts w:ascii="Sakkal Majalla" w:hAnsi="Sakkal Majalla" w:cs="Sakkal Majalla"/>
          <w:noProof/>
          <w:sz w:val="36"/>
          <w:szCs w:val="36"/>
        </w:rPr>
        <w:t xml:space="preserve">: </w:t>
      </w:r>
      <w:r w:rsidRPr="00144ED3">
        <w:rPr>
          <w:rFonts w:ascii="Sakkal Majalla" w:hAnsi="Sakkal Majalla" w:cs="Sakkal Majalla"/>
          <w:noProof/>
          <w:sz w:val="36"/>
          <w:szCs w:val="36"/>
          <w:rtl/>
        </w:rPr>
        <w:t>قدرة المفتش على فهم النصوص القانونية وترجمتها إلى إجراءات عملية أثناء التفتيش</w:t>
      </w:r>
      <w:r w:rsidRPr="00144ED3">
        <w:rPr>
          <w:rFonts w:ascii="Sakkal Majalla" w:hAnsi="Sakkal Majalla" w:cs="Sakkal Majalla"/>
          <w:noProof/>
          <w:sz w:val="36"/>
          <w:szCs w:val="36"/>
        </w:rPr>
        <w:t>.</w:t>
      </w:r>
    </w:p>
    <w:p w14:paraId="698FDDE5" w14:textId="77777777" w:rsidR="00BF14FF" w:rsidRPr="00144ED3" w:rsidRDefault="00BF14FF" w:rsidP="00BF14FF">
      <w:pPr>
        <w:numPr>
          <w:ilvl w:val="0"/>
          <w:numId w:val="41"/>
        </w:numPr>
        <w:shd w:val="clear" w:color="auto" w:fill="FFFFFF" w:themeFill="background1"/>
        <w:spacing w:before="120" w:after="120" w:line="240" w:lineRule="auto"/>
        <w:jc w:val="mediumKashida"/>
        <w:rPr>
          <w:rFonts w:ascii="Sakkal Majalla" w:hAnsi="Sakkal Majalla" w:cs="Sakkal Majalla"/>
          <w:noProof/>
          <w:sz w:val="36"/>
          <w:szCs w:val="36"/>
        </w:rPr>
      </w:pPr>
      <w:r w:rsidRPr="00144ED3">
        <w:rPr>
          <w:rFonts w:ascii="Sakkal Majalla" w:hAnsi="Sakkal Majalla" w:cs="Sakkal Majalla"/>
          <w:b/>
          <w:bCs/>
          <w:noProof/>
          <w:sz w:val="36"/>
          <w:szCs w:val="36"/>
          <w:rtl/>
        </w:rPr>
        <w:t>الوعي بالإجراءات النظامية لإعداد المحاضر</w:t>
      </w:r>
      <w:r w:rsidRPr="00144ED3">
        <w:rPr>
          <w:rFonts w:ascii="Sakkal Majalla" w:hAnsi="Sakkal Majalla" w:cs="Sakkal Majalla"/>
          <w:noProof/>
          <w:sz w:val="36"/>
          <w:szCs w:val="36"/>
        </w:rPr>
        <w:t xml:space="preserve">: </w:t>
      </w:r>
      <w:r w:rsidRPr="00144ED3">
        <w:rPr>
          <w:rFonts w:ascii="Sakkal Majalla" w:hAnsi="Sakkal Majalla" w:cs="Sakkal Majalla"/>
          <w:noProof/>
          <w:sz w:val="36"/>
          <w:szCs w:val="36"/>
          <w:rtl/>
        </w:rPr>
        <w:t>فهم الخطوات النظامية لصياغة المحاضر وفقًا للمعايير المعتمدة</w:t>
      </w:r>
      <w:r w:rsidRPr="00144ED3">
        <w:rPr>
          <w:rFonts w:ascii="Sakkal Majalla" w:hAnsi="Sakkal Majalla" w:cs="Sakkal Majalla"/>
          <w:noProof/>
          <w:sz w:val="36"/>
          <w:szCs w:val="36"/>
        </w:rPr>
        <w:t>.</w:t>
      </w:r>
    </w:p>
    <w:p w14:paraId="4F4097C5" w14:textId="77777777" w:rsidR="00BF14FF" w:rsidRPr="00144ED3" w:rsidRDefault="00BF14FF" w:rsidP="00BF14FF">
      <w:pPr>
        <w:numPr>
          <w:ilvl w:val="0"/>
          <w:numId w:val="41"/>
        </w:numPr>
        <w:shd w:val="clear" w:color="auto" w:fill="FFFFFF" w:themeFill="background1"/>
        <w:spacing w:before="120" w:after="120" w:line="240" w:lineRule="auto"/>
        <w:jc w:val="mediumKashida"/>
        <w:rPr>
          <w:rFonts w:ascii="Sakkal Majalla" w:hAnsi="Sakkal Majalla" w:cs="Sakkal Majalla"/>
          <w:noProof/>
          <w:sz w:val="36"/>
          <w:szCs w:val="36"/>
        </w:rPr>
      </w:pPr>
      <w:r w:rsidRPr="00144ED3">
        <w:rPr>
          <w:rFonts w:ascii="Sakkal Majalla" w:hAnsi="Sakkal Majalla" w:cs="Sakkal Majalla"/>
          <w:b/>
          <w:bCs/>
          <w:noProof/>
          <w:sz w:val="36"/>
          <w:szCs w:val="36"/>
          <w:rtl/>
        </w:rPr>
        <w:t>التدريب والتأهيل المهني</w:t>
      </w:r>
      <w:r w:rsidRPr="00144ED3">
        <w:rPr>
          <w:rFonts w:ascii="Sakkal Majalla" w:hAnsi="Sakkal Majalla" w:cs="Sakkal Majalla"/>
          <w:noProof/>
          <w:sz w:val="36"/>
          <w:szCs w:val="36"/>
        </w:rPr>
        <w:t xml:space="preserve">: </w:t>
      </w:r>
      <w:r w:rsidRPr="00144ED3">
        <w:rPr>
          <w:rFonts w:ascii="Sakkal Majalla" w:hAnsi="Sakkal Majalla" w:cs="Sakkal Majalla"/>
          <w:noProof/>
          <w:sz w:val="36"/>
          <w:szCs w:val="36"/>
          <w:rtl/>
        </w:rPr>
        <w:t>مدى حصول المفتشين على دورات تدريبية تعزز معرفتهم بالأنظمة واللوائح</w:t>
      </w:r>
      <w:r w:rsidRPr="00144ED3">
        <w:rPr>
          <w:rFonts w:ascii="Sakkal Majalla" w:hAnsi="Sakkal Majalla" w:cs="Sakkal Majalla"/>
          <w:noProof/>
          <w:sz w:val="36"/>
          <w:szCs w:val="36"/>
        </w:rPr>
        <w:t>.</w:t>
      </w:r>
    </w:p>
    <w:p w14:paraId="7C0B4AE3" w14:textId="77777777" w:rsidR="00BF14FF" w:rsidRPr="00144ED3" w:rsidRDefault="00BF14FF" w:rsidP="00BF14FF">
      <w:pPr>
        <w:numPr>
          <w:ilvl w:val="0"/>
          <w:numId w:val="41"/>
        </w:numPr>
        <w:shd w:val="clear" w:color="auto" w:fill="FFFFFF" w:themeFill="background1"/>
        <w:spacing w:before="120" w:after="120" w:line="240" w:lineRule="auto"/>
        <w:jc w:val="mediumKashida"/>
        <w:rPr>
          <w:rFonts w:ascii="Sakkal Majalla" w:hAnsi="Sakkal Majalla" w:cs="Sakkal Majalla"/>
          <w:noProof/>
          <w:sz w:val="36"/>
          <w:szCs w:val="36"/>
        </w:rPr>
      </w:pPr>
      <w:r w:rsidRPr="00144ED3">
        <w:rPr>
          <w:rFonts w:ascii="Sakkal Majalla" w:hAnsi="Sakkal Majalla" w:cs="Sakkal Majalla"/>
          <w:b/>
          <w:bCs/>
          <w:noProof/>
          <w:sz w:val="36"/>
          <w:szCs w:val="36"/>
          <w:rtl/>
        </w:rPr>
        <w:t>الخبرة العملية في مجال التفتيش</w:t>
      </w:r>
      <w:r w:rsidRPr="00144ED3">
        <w:rPr>
          <w:rFonts w:ascii="Sakkal Majalla" w:hAnsi="Sakkal Majalla" w:cs="Sakkal Majalla"/>
          <w:noProof/>
          <w:sz w:val="36"/>
          <w:szCs w:val="36"/>
        </w:rPr>
        <w:t xml:space="preserve">: </w:t>
      </w:r>
      <w:r w:rsidRPr="00144ED3">
        <w:rPr>
          <w:rFonts w:ascii="Sakkal Majalla" w:hAnsi="Sakkal Majalla" w:cs="Sakkal Majalla"/>
          <w:noProof/>
          <w:sz w:val="36"/>
          <w:szCs w:val="36"/>
          <w:rtl/>
        </w:rPr>
        <w:t>تأثير عدد سنوات العمل في التفتيش على فهم المفتشين للأنظمة وتحليل المخالفات بدقة</w:t>
      </w:r>
      <w:r w:rsidRPr="00144ED3">
        <w:rPr>
          <w:rFonts w:ascii="Sakkal Majalla" w:hAnsi="Sakkal Majalla" w:cs="Sakkal Majalla"/>
          <w:noProof/>
          <w:sz w:val="36"/>
          <w:szCs w:val="36"/>
        </w:rPr>
        <w:t>.</w:t>
      </w:r>
    </w:p>
    <w:p w14:paraId="5844DD00" w14:textId="77777777" w:rsidR="00BF14FF" w:rsidRPr="00144ED3" w:rsidRDefault="00BF14FF" w:rsidP="00BF14FF">
      <w:pPr>
        <w:shd w:val="clear" w:color="auto" w:fill="FFFFFF" w:themeFill="background1"/>
        <w:spacing w:before="120" w:after="120" w:line="240" w:lineRule="auto"/>
        <w:jc w:val="mediumKashida"/>
        <w:rPr>
          <w:rFonts w:ascii="Sakkal Majalla" w:hAnsi="Sakkal Majalla" w:cs="Sakkal Majalla"/>
          <w:noProof/>
          <w:sz w:val="36"/>
          <w:szCs w:val="36"/>
          <w:rtl/>
        </w:rPr>
      </w:pPr>
    </w:p>
    <w:p w14:paraId="64DF30A0" w14:textId="77777777" w:rsidR="00BF14FF" w:rsidRPr="00144ED3" w:rsidRDefault="00BF14FF" w:rsidP="00BF14FF">
      <w:pPr>
        <w:shd w:val="clear" w:color="auto" w:fill="FFFFFF" w:themeFill="background1"/>
        <w:spacing w:before="120" w:after="120" w:line="240" w:lineRule="auto"/>
        <w:jc w:val="mediumKashida"/>
        <w:rPr>
          <w:rFonts w:ascii="Sakkal Majalla" w:hAnsi="Sakkal Majalla" w:cs="Sakkal Majalla"/>
          <w:noProof/>
          <w:sz w:val="36"/>
          <w:szCs w:val="36"/>
        </w:rPr>
      </w:pPr>
    </w:p>
    <w:p w14:paraId="61594BFB" w14:textId="77777777" w:rsidR="00BF14FF" w:rsidRPr="00144ED3" w:rsidRDefault="00BF14FF" w:rsidP="00BF14FF">
      <w:pPr>
        <w:shd w:val="clear" w:color="auto" w:fill="FFFFFF" w:themeFill="background1"/>
        <w:tabs>
          <w:tab w:val="num" w:pos="720"/>
        </w:tabs>
        <w:spacing w:before="120" w:after="120" w:line="240" w:lineRule="auto"/>
        <w:jc w:val="mediumKashida"/>
        <w:rPr>
          <w:rFonts w:ascii="Sakkal Majalla" w:hAnsi="Sakkal Majalla" w:cs="Sakkal Majalla"/>
          <w:b/>
          <w:bCs/>
          <w:noProof/>
          <w:sz w:val="40"/>
          <w:szCs w:val="40"/>
        </w:rPr>
      </w:pPr>
      <w:r w:rsidRPr="00144ED3">
        <w:rPr>
          <w:rFonts w:ascii="Sakkal Majalla" w:hAnsi="Sakkal Majalla" w:cs="Sakkal Majalla"/>
          <w:b/>
          <w:bCs/>
          <w:noProof/>
          <w:sz w:val="40"/>
          <w:szCs w:val="40"/>
          <w:rtl/>
        </w:rPr>
        <w:t>علاقة المتغير المستقل بالمتغير التابع</w:t>
      </w:r>
    </w:p>
    <w:p w14:paraId="39C4BE91"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tl/>
        </w:rPr>
      </w:pPr>
      <w:r w:rsidRPr="00144ED3">
        <w:rPr>
          <w:rFonts w:ascii="Sakkal Majalla" w:hAnsi="Sakkal Majalla" w:cs="Sakkal Majalla"/>
          <w:noProof/>
          <w:sz w:val="36"/>
          <w:szCs w:val="36"/>
          <w:rtl/>
        </w:rPr>
        <w:t>تؤدي المعرفة الجيدة بالأنظمة واللوائح إلى تحسين أداء المفتشين وتعزيز جودة المحاضر، حيث يمكن للمفتش الذي يمتلك معرفة معمقة تحديد المخالفات بدقة وتقديم تقارير واضحة ومنظمة، مما يساهم في رفع مستوى الامتثال التنظيمي داخل المنشآت الصحية. كلما كانت معرفة المفتش باللوائح أوسع، زادت كفاءته في أداء مهامه، وانخفضت احتمالية حدوث الأخطاء في المحاضر، مما يعزز من موثوقية القرارات الرقابية</w:t>
      </w:r>
      <w:r w:rsidRPr="00144ED3">
        <w:rPr>
          <w:rFonts w:ascii="Sakkal Majalla" w:hAnsi="Sakkal Majalla" w:cs="Sakkal Majalla"/>
          <w:noProof/>
          <w:sz w:val="36"/>
          <w:szCs w:val="36"/>
        </w:rPr>
        <w:t>.</w:t>
      </w:r>
    </w:p>
    <w:p w14:paraId="4BCF871C" w14:textId="77777777" w:rsidR="00BF14FF" w:rsidRPr="00144ED3" w:rsidRDefault="00BF14FF" w:rsidP="00BF14FF">
      <w:pPr>
        <w:shd w:val="clear" w:color="auto" w:fill="FFFFFF" w:themeFill="background1"/>
        <w:tabs>
          <w:tab w:val="num" w:pos="720"/>
        </w:tabs>
        <w:spacing w:before="120" w:after="120" w:line="240" w:lineRule="auto"/>
        <w:jc w:val="mediumKashida"/>
        <w:rPr>
          <w:rFonts w:ascii="Sakkal Majalla" w:hAnsi="Sakkal Majalla" w:cs="Sakkal Majalla"/>
          <w:b/>
          <w:bCs/>
          <w:noProof/>
          <w:sz w:val="40"/>
          <w:szCs w:val="40"/>
        </w:rPr>
      </w:pPr>
      <w:r w:rsidRPr="00144ED3">
        <w:rPr>
          <w:rFonts w:ascii="Sakkal Majalla" w:hAnsi="Sakkal Majalla" w:cs="Sakkal Majalla"/>
          <w:b/>
          <w:bCs/>
          <w:noProof/>
          <w:sz w:val="40"/>
          <w:szCs w:val="40"/>
          <w:rtl/>
        </w:rPr>
        <w:t>أهمية دراسة المتغير المستقل</w:t>
      </w:r>
    </w:p>
    <w:p w14:paraId="737F0D1E"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tl/>
        </w:rPr>
      </w:pPr>
      <w:r w:rsidRPr="00144ED3">
        <w:rPr>
          <w:rFonts w:ascii="Sakkal Majalla" w:hAnsi="Sakkal Majalla" w:cs="Sakkal Majalla"/>
          <w:noProof/>
          <w:sz w:val="36"/>
          <w:szCs w:val="36"/>
          <w:rtl/>
        </w:rPr>
        <w:t>يساعد تحليل هذا المتغير في تحديد تأثير المعرفة القانونية والتنظيمية على أداء المفتشين، مما يوفر فرصة لتطوير برامج تدريبية متخصصة ترفع من كفاءتهم وتضمن إعداد محاضر عالية الجودة. كما يسهم تحسين هذا الجانب في تعزيز الالتزام بالمعايير الصحية، مما يؤدي إلى رفع مستوى جودة الخدمات المقدمة في القطاع الصحي</w:t>
      </w:r>
      <w:r w:rsidRPr="00144ED3">
        <w:rPr>
          <w:rFonts w:ascii="Sakkal Majalla" w:hAnsi="Sakkal Majalla" w:cs="Sakkal Majalla"/>
          <w:noProof/>
          <w:sz w:val="36"/>
          <w:szCs w:val="36"/>
        </w:rPr>
        <w:t>.</w:t>
      </w:r>
    </w:p>
    <w:p w14:paraId="6C2730D5"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tl/>
        </w:rPr>
      </w:pPr>
    </w:p>
    <w:p w14:paraId="36893BD0"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p>
    <w:p w14:paraId="49C86BB6" w14:textId="77777777" w:rsidR="00BF14FF" w:rsidRPr="00144ED3" w:rsidRDefault="00BF14FF" w:rsidP="00BF14FF">
      <w:pPr>
        <w:shd w:val="clear" w:color="auto" w:fill="FFFFFF" w:themeFill="background1"/>
        <w:spacing w:after="0" w:line="240" w:lineRule="auto"/>
        <w:jc w:val="center"/>
        <w:rPr>
          <w:rFonts w:ascii="Sakkal Majalla" w:hAnsi="Sakkal Majalla" w:cs="Sakkal Majalla"/>
          <w:b/>
          <w:bCs/>
          <w:sz w:val="48"/>
          <w:szCs w:val="48"/>
          <w:u w:val="single"/>
          <w:rtl/>
        </w:rPr>
      </w:pPr>
    </w:p>
    <w:p w14:paraId="28D8F418" w14:textId="77777777" w:rsidR="00BF14FF" w:rsidRPr="00144ED3" w:rsidRDefault="00BF14FF" w:rsidP="00BF14FF">
      <w:pPr>
        <w:shd w:val="clear" w:color="auto" w:fill="FFFFFF" w:themeFill="background1"/>
        <w:spacing w:after="0" w:line="240" w:lineRule="auto"/>
        <w:jc w:val="center"/>
        <w:rPr>
          <w:rFonts w:ascii="Sakkal Majalla" w:hAnsi="Sakkal Majalla" w:cs="Sakkal Majalla"/>
          <w:b/>
          <w:bCs/>
          <w:sz w:val="48"/>
          <w:szCs w:val="48"/>
          <w:u w:val="single"/>
          <w:rtl/>
        </w:rPr>
      </w:pPr>
    </w:p>
    <w:p w14:paraId="2619016E" w14:textId="77777777" w:rsidR="00BF14FF" w:rsidRPr="00144ED3" w:rsidRDefault="00BF14FF" w:rsidP="00BF14FF">
      <w:pPr>
        <w:shd w:val="clear" w:color="auto" w:fill="FFFFFF" w:themeFill="background1"/>
        <w:spacing w:after="0" w:line="240" w:lineRule="auto"/>
        <w:jc w:val="center"/>
        <w:rPr>
          <w:rFonts w:ascii="Sakkal Majalla" w:hAnsi="Sakkal Majalla" w:cs="Sakkal Majalla"/>
          <w:b/>
          <w:bCs/>
          <w:sz w:val="48"/>
          <w:szCs w:val="48"/>
          <w:u w:val="single"/>
          <w:rtl/>
        </w:rPr>
      </w:pPr>
    </w:p>
    <w:p w14:paraId="2858A218" w14:textId="77777777" w:rsidR="00BF14FF" w:rsidRPr="00144ED3" w:rsidRDefault="00BF14FF" w:rsidP="00BF14FF">
      <w:pPr>
        <w:shd w:val="clear" w:color="auto" w:fill="FFFFFF" w:themeFill="background1"/>
        <w:spacing w:after="0" w:line="240" w:lineRule="auto"/>
        <w:jc w:val="center"/>
        <w:rPr>
          <w:rFonts w:ascii="Sakkal Majalla" w:hAnsi="Sakkal Majalla" w:cs="Sakkal Majalla"/>
          <w:b/>
          <w:bCs/>
          <w:sz w:val="48"/>
          <w:szCs w:val="48"/>
          <w:u w:val="single"/>
          <w:rtl/>
        </w:rPr>
      </w:pPr>
    </w:p>
    <w:p w14:paraId="6B4F30FB" w14:textId="77777777" w:rsidR="00BF14FF" w:rsidRPr="00144ED3" w:rsidRDefault="00BF14FF" w:rsidP="00BF14FF">
      <w:pPr>
        <w:shd w:val="clear" w:color="auto" w:fill="FFFFFF" w:themeFill="background1"/>
        <w:spacing w:after="0" w:line="240" w:lineRule="auto"/>
        <w:jc w:val="center"/>
        <w:rPr>
          <w:rFonts w:ascii="Sakkal Majalla" w:hAnsi="Sakkal Majalla" w:cs="Sakkal Majalla"/>
          <w:b/>
          <w:bCs/>
          <w:sz w:val="48"/>
          <w:szCs w:val="48"/>
          <w:u w:val="single"/>
          <w:rtl/>
        </w:rPr>
      </w:pPr>
    </w:p>
    <w:p w14:paraId="58170B36" w14:textId="77777777" w:rsidR="00BF14FF" w:rsidRPr="00144ED3" w:rsidRDefault="00BF14FF" w:rsidP="00BF14FF">
      <w:pPr>
        <w:shd w:val="clear" w:color="auto" w:fill="FFFFFF" w:themeFill="background1"/>
        <w:spacing w:after="0" w:line="240" w:lineRule="auto"/>
        <w:jc w:val="center"/>
        <w:rPr>
          <w:rFonts w:ascii="Sakkal Majalla" w:hAnsi="Sakkal Majalla" w:cs="Sakkal Majalla"/>
          <w:b/>
          <w:bCs/>
          <w:sz w:val="48"/>
          <w:szCs w:val="48"/>
          <w:u w:val="single"/>
          <w:rtl/>
        </w:rPr>
      </w:pPr>
    </w:p>
    <w:p w14:paraId="0716048A" w14:textId="77777777" w:rsidR="00BF14FF" w:rsidRPr="00144ED3" w:rsidRDefault="00BF14FF" w:rsidP="00BF14FF">
      <w:pPr>
        <w:shd w:val="clear" w:color="auto" w:fill="FFFFFF" w:themeFill="background1"/>
        <w:spacing w:after="0" w:line="240" w:lineRule="auto"/>
        <w:jc w:val="center"/>
        <w:rPr>
          <w:rFonts w:ascii="Sakkal Majalla" w:hAnsi="Sakkal Majalla" w:cs="Sakkal Majalla"/>
          <w:b/>
          <w:bCs/>
          <w:sz w:val="48"/>
          <w:szCs w:val="48"/>
          <w:u w:val="single"/>
          <w:rtl/>
        </w:rPr>
      </w:pPr>
    </w:p>
    <w:p w14:paraId="72B8E783" w14:textId="77777777" w:rsidR="00BF14FF" w:rsidRPr="00144ED3" w:rsidRDefault="00BF14FF" w:rsidP="00BF14FF">
      <w:pPr>
        <w:shd w:val="clear" w:color="auto" w:fill="FFFFFF" w:themeFill="background1"/>
        <w:spacing w:after="0" w:line="240" w:lineRule="auto"/>
        <w:jc w:val="center"/>
        <w:rPr>
          <w:rFonts w:ascii="Sakkal Majalla" w:hAnsi="Sakkal Majalla" w:cs="Sakkal Majalla"/>
          <w:b/>
          <w:bCs/>
          <w:sz w:val="48"/>
          <w:szCs w:val="48"/>
          <w:u w:val="single"/>
          <w:rtl/>
        </w:rPr>
      </w:pPr>
    </w:p>
    <w:p w14:paraId="3A96946F" w14:textId="77777777" w:rsidR="00BF14FF" w:rsidRPr="00144ED3" w:rsidRDefault="00BF14FF" w:rsidP="00BF14FF">
      <w:pPr>
        <w:shd w:val="clear" w:color="auto" w:fill="FFFFFF" w:themeFill="background1"/>
        <w:spacing w:after="0" w:line="240" w:lineRule="auto"/>
        <w:jc w:val="center"/>
        <w:rPr>
          <w:rFonts w:ascii="Sakkal Majalla" w:hAnsi="Sakkal Majalla" w:cs="Sakkal Majalla"/>
          <w:b/>
          <w:bCs/>
          <w:sz w:val="48"/>
          <w:szCs w:val="48"/>
          <w:u w:val="single"/>
          <w:rtl/>
        </w:rPr>
      </w:pPr>
      <w:r w:rsidRPr="00144ED3">
        <w:rPr>
          <w:rFonts w:ascii="Sakkal Majalla" w:hAnsi="Sakkal Majalla" w:cs="Sakkal Majalla" w:hint="cs"/>
          <w:b/>
          <w:bCs/>
          <w:sz w:val="48"/>
          <w:szCs w:val="48"/>
          <w:u w:val="single"/>
          <w:rtl/>
        </w:rPr>
        <w:t>2-4: الدراسات السابقة</w:t>
      </w:r>
    </w:p>
    <w:p w14:paraId="3DC94C4D" w14:textId="77777777" w:rsidR="00BF14FF" w:rsidRPr="00144ED3" w:rsidRDefault="00BF14FF" w:rsidP="00BF14FF">
      <w:pPr>
        <w:shd w:val="clear" w:color="auto" w:fill="FFFFFF" w:themeFill="background1"/>
        <w:bidi w:val="0"/>
        <w:spacing w:after="0" w:line="240" w:lineRule="auto"/>
        <w:jc w:val="center"/>
        <w:rPr>
          <w:rFonts w:ascii="Sakkal Majalla" w:hAnsi="Sakkal Majalla" w:cs="Sakkal Majalla"/>
          <w:b/>
          <w:bCs/>
          <w:sz w:val="48"/>
          <w:szCs w:val="48"/>
          <w:u w:val="single"/>
        </w:rPr>
      </w:pPr>
      <w:r w:rsidRPr="00144ED3">
        <w:rPr>
          <w:rFonts w:ascii="Sakkal Majalla" w:hAnsi="Sakkal Majalla" w:cs="Sakkal Majalla"/>
          <w:b/>
          <w:bCs/>
          <w:sz w:val="48"/>
          <w:szCs w:val="48"/>
          <w:u w:val="single"/>
        </w:rPr>
        <w:t>Historical Background</w:t>
      </w:r>
    </w:p>
    <w:p w14:paraId="6E8107FA" w14:textId="77777777" w:rsidR="00BF14FF" w:rsidRPr="00144ED3" w:rsidRDefault="00BF14FF" w:rsidP="00BF14FF">
      <w:pPr>
        <w:shd w:val="clear" w:color="auto" w:fill="FFFFFF" w:themeFill="background1"/>
        <w:rPr>
          <w:rFonts w:ascii="Sakkal Majalla" w:hAnsi="Sakkal Majalla" w:cs="Sakkal Majalla"/>
          <w:b/>
          <w:bCs/>
          <w:sz w:val="36"/>
          <w:szCs w:val="36"/>
          <w:rtl/>
        </w:rPr>
      </w:pPr>
      <w:bookmarkStart w:id="1" w:name="_Hlk182297664"/>
    </w:p>
    <w:p w14:paraId="671BF223" w14:textId="77777777" w:rsidR="00BF14FF" w:rsidRPr="00144ED3" w:rsidRDefault="00BF14FF" w:rsidP="00BF14FF">
      <w:pPr>
        <w:shd w:val="clear" w:color="auto" w:fill="FFFFFF" w:themeFill="background1"/>
        <w:rPr>
          <w:rFonts w:ascii="Sakkal Majalla" w:hAnsi="Sakkal Majalla" w:cs="Sakkal Majalla"/>
          <w:b/>
          <w:bCs/>
          <w:sz w:val="36"/>
          <w:szCs w:val="36"/>
          <w:rtl/>
        </w:rPr>
      </w:pPr>
      <w:r w:rsidRPr="00144ED3">
        <w:rPr>
          <w:rFonts w:ascii="Sakkal Majalla" w:hAnsi="Sakkal Majalla" w:cs="Sakkal Majalla" w:hint="cs"/>
          <w:b/>
          <w:bCs/>
          <w:sz w:val="36"/>
          <w:szCs w:val="36"/>
          <w:rtl/>
        </w:rPr>
        <w:t>مقدمة</w:t>
      </w:r>
    </w:p>
    <w:p w14:paraId="36250D58"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في هذا القسم، استعرض الباحث مجموعة من الدراسات السابقة المرتبطة بمشكلة الدراسة. كما سيتم عرض وتحليل الأبحاث المتعلقة بأثر المعرفة التنظيمية على الأداء، مع التركيز على مجال الصحة والالتزام باللوائح. في هذا الفصل، نقدم ملخصًا لبعض الدراسات المشابهة التي تتعلق بمفهوم "أثر المعرفة بالأنظمة واللوائح على أداء المفتش في إدارة الالتزام بوزارة الصحة"، مع توضيح أهداف هذه الدراسات والمنهج المتبع فيها وأهم النتائج التي تم التوصل إليها، بالإضافة إلى الإشارة إلى توصياتها. يهدف ذلك إلى تمكين الباحث من إضافة الجديد لهذه الدراسات من خلال الموضوعات التالية</w:t>
      </w:r>
      <w:r w:rsidRPr="00144ED3">
        <w:rPr>
          <w:rFonts w:ascii="Sakkal Majalla" w:hAnsi="Sakkal Majalla" w:cs="Sakkal Majalla"/>
          <w:noProof/>
          <w:sz w:val="36"/>
          <w:szCs w:val="36"/>
        </w:rPr>
        <w:t>:</w:t>
      </w:r>
    </w:p>
    <w:p w14:paraId="467DC0A3" w14:textId="77777777" w:rsidR="00BF14FF" w:rsidRPr="00144ED3" w:rsidRDefault="00BF14FF" w:rsidP="00BF14FF">
      <w:pPr>
        <w:numPr>
          <w:ilvl w:val="0"/>
          <w:numId w:val="4"/>
        </w:numPr>
        <w:shd w:val="clear" w:color="auto" w:fill="FFFFFF" w:themeFill="background1"/>
        <w:spacing w:before="100" w:beforeAutospacing="1" w:after="100" w:afterAutospacing="1" w:line="240" w:lineRule="auto"/>
        <w:jc w:val="both"/>
        <w:rPr>
          <w:rFonts w:ascii="Sakkal Majalla" w:eastAsia="Times New Roman" w:hAnsi="Sakkal Majalla" w:cs="Sakkal Majalla"/>
          <w:sz w:val="36"/>
          <w:szCs w:val="36"/>
        </w:rPr>
      </w:pPr>
      <w:r w:rsidRPr="00144ED3">
        <w:rPr>
          <w:rFonts w:ascii="Sakkal Majalla" w:eastAsia="Times New Roman" w:hAnsi="Sakkal Majalla" w:cs="Sakkal Majalla"/>
          <w:b/>
          <w:bCs/>
          <w:sz w:val="36"/>
          <w:szCs w:val="36"/>
          <w:rtl/>
        </w:rPr>
        <w:t>دراسة حول فعالية التدريب في رفع كفاءة المفتشين</w:t>
      </w:r>
      <w:r w:rsidRPr="00144ED3">
        <w:rPr>
          <w:rFonts w:ascii="Sakkal Majalla" w:eastAsia="Times New Roman" w:hAnsi="Sakkal Majalla" w:cs="Sakkal Majalla" w:hint="cs"/>
          <w:sz w:val="36"/>
          <w:szCs w:val="36"/>
          <w:rtl/>
        </w:rPr>
        <w:t xml:space="preserve">: </w:t>
      </w:r>
      <w:r w:rsidRPr="00144ED3">
        <w:rPr>
          <w:rFonts w:ascii="Sakkal Majalla" w:eastAsia="Times New Roman" w:hAnsi="Sakkal Majalla" w:cs="Sakkal Majalla"/>
          <w:sz w:val="36"/>
          <w:szCs w:val="36"/>
          <w:rtl/>
        </w:rPr>
        <w:t>تتناول هذه الدراس</w:t>
      </w:r>
      <w:r w:rsidRPr="00144ED3">
        <w:rPr>
          <w:rFonts w:ascii="Sakkal Majalla" w:eastAsia="Times New Roman" w:hAnsi="Sakkal Majalla" w:cs="Sakkal Majalla" w:hint="cs"/>
          <w:sz w:val="36"/>
          <w:szCs w:val="36"/>
          <w:rtl/>
        </w:rPr>
        <w:t>ات</w:t>
      </w:r>
      <w:r w:rsidRPr="00144ED3">
        <w:rPr>
          <w:rFonts w:ascii="Sakkal Majalla" w:eastAsia="Times New Roman" w:hAnsi="Sakkal Majalla" w:cs="Sakkal Majalla"/>
          <w:sz w:val="36"/>
          <w:szCs w:val="36"/>
          <w:rtl/>
        </w:rPr>
        <w:t xml:space="preserve"> تأثير البرامج التدريبية على تحسين مهارات التفتيش لدى الموظفين، وخلصت إلى أن التدريب المستمر يعزز من قدرات المفتشين ويقلل من الأخطاء</w:t>
      </w:r>
      <w:r w:rsidRPr="00144ED3">
        <w:rPr>
          <w:rFonts w:ascii="Sakkal Majalla" w:eastAsia="Times New Roman" w:hAnsi="Sakkal Majalla" w:cs="Sakkal Majalla"/>
          <w:sz w:val="36"/>
          <w:szCs w:val="36"/>
        </w:rPr>
        <w:t>.</w:t>
      </w:r>
    </w:p>
    <w:p w14:paraId="6153F49F" w14:textId="77777777" w:rsidR="00BF14FF" w:rsidRPr="00144ED3" w:rsidRDefault="00BF14FF" w:rsidP="00BF14FF">
      <w:pPr>
        <w:numPr>
          <w:ilvl w:val="0"/>
          <w:numId w:val="4"/>
        </w:numPr>
        <w:shd w:val="clear" w:color="auto" w:fill="FFFFFF" w:themeFill="background1"/>
        <w:spacing w:before="100" w:beforeAutospacing="1" w:after="100" w:afterAutospacing="1" w:line="240" w:lineRule="auto"/>
        <w:jc w:val="both"/>
        <w:rPr>
          <w:rFonts w:ascii="Sakkal Majalla" w:eastAsia="Times New Roman" w:hAnsi="Sakkal Majalla" w:cs="Sakkal Majalla"/>
          <w:sz w:val="36"/>
          <w:szCs w:val="36"/>
        </w:rPr>
      </w:pPr>
      <w:r w:rsidRPr="00144ED3">
        <w:rPr>
          <w:rFonts w:ascii="Sakkal Majalla" w:eastAsia="Times New Roman" w:hAnsi="Sakkal Majalla" w:cs="Sakkal Majalla"/>
          <w:b/>
          <w:bCs/>
          <w:sz w:val="36"/>
          <w:szCs w:val="36"/>
          <w:rtl/>
        </w:rPr>
        <w:t>دراسة تحليلية عن أخطاء التفتيش</w:t>
      </w:r>
      <w:r w:rsidRPr="00144ED3">
        <w:rPr>
          <w:rFonts w:ascii="Sakkal Majalla" w:eastAsia="Times New Roman" w:hAnsi="Sakkal Majalla" w:cs="Sakkal Majalla" w:hint="cs"/>
          <w:sz w:val="36"/>
          <w:szCs w:val="36"/>
          <w:rtl/>
        </w:rPr>
        <w:t>: ت</w:t>
      </w:r>
      <w:r w:rsidRPr="00144ED3">
        <w:rPr>
          <w:rFonts w:ascii="Sakkal Majalla" w:eastAsia="Times New Roman" w:hAnsi="Sakkal Majalla" w:cs="Sakkal Majalla"/>
          <w:sz w:val="36"/>
          <w:szCs w:val="36"/>
          <w:rtl/>
        </w:rPr>
        <w:t>ستعرض هذه الدراس</w:t>
      </w:r>
      <w:r w:rsidRPr="00144ED3">
        <w:rPr>
          <w:rFonts w:ascii="Sakkal Majalla" w:eastAsia="Times New Roman" w:hAnsi="Sakkal Majalla" w:cs="Sakkal Majalla" w:hint="cs"/>
          <w:sz w:val="36"/>
          <w:szCs w:val="36"/>
          <w:rtl/>
        </w:rPr>
        <w:t>ات</w:t>
      </w:r>
      <w:r w:rsidRPr="00144ED3">
        <w:rPr>
          <w:rFonts w:ascii="Sakkal Majalla" w:eastAsia="Times New Roman" w:hAnsi="Sakkal Majalla" w:cs="Sakkal Majalla"/>
          <w:sz w:val="36"/>
          <w:szCs w:val="36"/>
          <w:rtl/>
        </w:rPr>
        <w:t xml:space="preserve"> الأنماط الشائعة للأخطاء التي يرتكبها المفتشون في محاضر التفتيش، وحددت العوامل الشخصية مثل ضغط العمل ونقص المعرفة باللوائح كأسباب رئيسية وراء تلك الأخطاء</w:t>
      </w:r>
      <w:r w:rsidRPr="00144ED3">
        <w:rPr>
          <w:rFonts w:ascii="Sakkal Majalla" w:eastAsia="Times New Roman" w:hAnsi="Sakkal Majalla" w:cs="Sakkal Majalla"/>
          <w:sz w:val="36"/>
          <w:szCs w:val="36"/>
        </w:rPr>
        <w:t>.</w:t>
      </w:r>
    </w:p>
    <w:p w14:paraId="6CDC5592" w14:textId="77777777" w:rsidR="00BF14FF" w:rsidRPr="00144ED3" w:rsidRDefault="00BF14FF" w:rsidP="00BF14FF">
      <w:pPr>
        <w:numPr>
          <w:ilvl w:val="0"/>
          <w:numId w:val="4"/>
        </w:numPr>
        <w:shd w:val="clear" w:color="auto" w:fill="FFFFFF" w:themeFill="background1"/>
        <w:spacing w:before="100" w:beforeAutospacing="1" w:after="100" w:afterAutospacing="1" w:line="240" w:lineRule="auto"/>
        <w:jc w:val="both"/>
        <w:rPr>
          <w:rFonts w:ascii="Sakkal Majalla" w:eastAsia="Times New Roman" w:hAnsi="Sakkal Majalla" w:cs="Sakkal Majalla"/>
          <w:sz w:val="36"/>
          <w:szCs w:val="36"/>
        </w:rPr>
      </w:pPr>
      <w:r w:rsidRPr="00144ED3">
        <w:rPr>
          <w:rFonts w:ascii="Sakkal Majalla" w:eastAsia="Times New Roman" w:hAnsi="Sakkal Majalla" w:cs="Sakkal Majalla"/>
          <w:b/>
          <w:bCs/>
          <w:sz w:val="36"/>
          <w:szCs w:val="36"/>
          <w:rtl/>
        </w:rPr>
        <w:t>دراسة عن تأثير المعرفة القانونية على أداء المفتشين</w:t>
      </w:r>
      <w:r w:rsidRPr="00144ED3">
        <w:rPr>
          <w:rFonts w:ascii="Sakkal Majalla" w:eastAsia="Times New Roman" w:hAnsi="Sakkal Majalla" w:cs="Sakkal Majalla" w:hint="cs"/>
          <w:sz w:val="36"/>
          <w:szCs w:val="36"/>
          <w:rtl/>
        </w:rPr>
        <w:t>: تشير</w:t>
      </w:r>
      <w:r w:rsidRPr="00144ED3">
        <w:rPr>
          <w:rFonts w:ascii="Sakkal Majalla" w:eastAsia="Times New Roman" w:hAnsi="Sakkal Majalla" w:cs="Sakkal Majalla"/>
          <w:sz w:val="36"/>
          <w:szCs w:val="36"/>
          <w:rtl/>
        </w:rPr>
        <w:t xml:space="preserve"> هذه الدراس</w:t>
      </w:r>
      <w:r w:rsidRPr="00144ED3">
        <w:rPr>
          <w:rFonts w:ascii="Sakkal Majalla" w:eastAsia="Times New Roman" w:hAnsi="Sakkal Majalla" w:cs="Sakkal Majalla" w:hint="cs"/>
          <w:sz w:val="36"/>
          <w:szCs w:val="36"/>
          <w:rtl/>
        </w:rPr>
        <w:t>ات</w:t>
      </w:r>
      <w:r w:rsidRPr="00144ED3">
        <w:rPr>
          <w:rFonts w:ascii="Sakkal Majalla" w:eastAsia="Times New Roman" w:hAnsi="Sakkal Majalla" w:cs="Sakkal Majalla"/>
          <w:sz w:val="36"/>
          <w:szCs w:val="36"/>
          <w:rtl/>
        </w:rPr>
        <w:t xml:space="preserve"> إلى أن المفتشين الذين يتمتعون بمعرفة شاملة باللوائح والأنظمة القانونية يكون أداؤهم أفضل في إعداد المحاضر وتقليل الأخطاء</w:t>
      </w:r>
      <w:r w:rsidRPr="00144ED3">
        <w:rPr>
          <w:rFonts w:ascii="Sakkal Majalla" w:eastAsia="Times New Roman" w:hAnsi="Sakkal Majalla" w:cs="Sakkal Majalla"/>
          <w:sz w:val="36"/>
          <w:szCs w:val="36"/>
        </w:rPr>
        <w:t>.</w:t>
      </w:r>
    </w:p>
    <w:p w14:paraId="5BCBABC3" w14:textId="77777777" w:rsidR="00BF14FF" w:rsidRPr="00144ED3" w:rsidRDefault="00BF14FF" w:rsidP="00BF14FF">
      <w:pPr>
        <w:numPr>
          <w:ilvl w:val="0"/>
          <w:numId w:val="4"/>
        </w:numPr>
        <w:shd w:val="clear" w:color="auto" w:fill="FFFFFF" w:themeFill="background1"/>
        <w:spacing w:before="100" w:beforeAutospacing="1" w:after="100" w:afterAutospacing="1" w:line="240" w:lineRule="auto"/>
        <w:jc w:val="both"/>
        <w:rPr>
          <w:rFonts w:ascii="Sakkal Majalla" w:eastAsia="Times New Roman" w:hAnsi="Sakkal Majalla" w:cs="Sakkal Majalla"/>
          <w:sz w:val="36"/>
          <w:szCs w:val="36"/>
        </w:rPr>
      </w:pPr>
      <w:r w:rsidRPr="00144ED3">
        <w:rPr>
          <w:rFonts w:ascii="Sakkal Majalla" w:eastAsia="Times New Roman" w:hAnsi="Sakkal Majalla" w:cs="Sakkal Majalla" w:hint="cs"/>
          <w:b/>
          <w:bCs/>
          <w:sz w:val="36"/>
          <w:szCs w:val="36"/>
          <w:rtl/>
        </w:rPr>
        <w:t>دراسات</w:t>
      </w:r>
      <w:r w:rsidRPr="00144ED3">
        <w:rPr>
          <w:rFonts w:ascii="Sakkal Majalla" w:eastAsia="Times New Roman" w:hAnsi="Sakkal Majalla" w:cs="Sakkal Majalla"/>
          <w:b/>
          <w:bCs/>
          <w:sz w:val="36"/>
          <w:szCs w:val="36"/>
          <w:rtl/>
        </w:rPr>
        <w:t xml:space="preserve"> حول العلاقة بين الشخصية والأداء</w:t>
      </w:r>
      <w:r w:rsidRPr="00144ED3">
        <w:rPr>
          <w:rFonts w:ascii="Sakkal Majalla" w:eastAsia="Times New Roman" w:hAnsi="Sakkal Majalla" w:cs="Sakkal Majalla" w:hint="cs"/>
          <w:sz w:val="36"/>
          <w:szCs w:val="36"/>
          <w:rtl/>
        </w:rPr>
        <w:t xml:space="preserve">: </w:t>
      </w:r>
      <w:r w:rsidRPr="00144ED3">
        <w:rPr>
          <w:rFonts w:ascii="Sakkal Majalla" w:eastAsia="Times New Roman" w:hAnsi="Sakkal Majalla" w:cs="Sakkal Majalla"/>
          <w:sz w:val="36"/>
          <w:szCs w:val="36"/>
          <w:rtl/>
        </w:rPr>
        <w:t>استكشفت هذه الدراس</w:t>
      </w:r>
      <w:r w:rsidRPr="00144ED3">
        <w:rPr>
          <w:rFonts w:ascii="Sakkal Majalla" w:eastAsia="Times New Roman" w:hAnsi="Sakkal Majalla" w:cs="Sakkal Majalla" w:hint="cs"/>
          <w:sz w:val="36"/>
          <w:szCs w:val="36"/>
          <w:rtl/>
        </w:rPr>
        <w:t>ات</w:t>
      </w:r>
      <w:r w:rsidRPr="00144ED3">
        <w:rPr>
          <w:rFonts w:ascii="Sakkal Majalla" w:eastAsia="Times New Roman" w:hAnsi="Sakkal Majalla" w:cs="Sakkal Majalla"/>
          <w:sz w:val="36"/>
          <w:szCs w:val="36"/>
          <w:rtl/>
        </w:rPr>
        <w:t xml:space="preserve"> العلاقة بين سمات الشخصية المختلفة (مثل الاستقرار العاطفي والقدرة على التحليل) وأداء المفتشين في مجال الالتزام</w:t>
      </w:r>
      <w:r w:rsidRPr="00144ED3">
        <w:rPr>
          <w:rFonts w:ascii="Sakkal Majalla" w:eastAsia="Times New Roman" w:hAnsi="Sakkal Majalla" w:cs="Sakkal Majalla"/>
          <w:sz w:val="36"/>
          <w:szCs w:val="36"/>
        </w:rPr>
        <w:t>.</w:t>
      </w:r>
    </w:p>
    <w:p w14:paraId="2F893D12" w14:textId="77777777" w:rsidR="00BF14FF" w:rsidRPr="00144ED3" w:rsidRDefault="00BF14FF" w:rsidP="00BF14FF">
      <w:pPr>
        <w:numPr>
          <w:ilvl w:val="0"/>
          <w:numId w:val="4"/>
        </w:numPr>
        <w:shd w:val="clear" w:color="auto" w:fill="FFFFFF" w:themeFill="background1"/>
        <w:spacing w:before="100" w:beforeAutospacing="1" w:after="100" w:afterAutospacing="1" w:line="240" w:lineRule="auto"/>
        <w:jc w:val="both"/>
        <w:rPr>
          <w:rFonts w:ascii="Sakkal Majalla" w:eastAsia="Times New Roman" w:hAnsi="Sakkal Majalla" w:cs="Sakkal Majalla"/>
          <w:sz w:val="36"/>
          <w:szCs w:val="36"/>
        </w:rPr>
      </w:pPr>
      <w:r w:rsidRPr="00144ED3">
        <w:rPr>
          <w:rFonts w:ascii="Sakkal Majalla" w:eastAsia="Times New Roman" w:hAnsi="Sakkal Majalla" w:cs="Sakkal Majalla"/>
          <w:b/>
          <w:bCs/>
          <w:sz w:val="36"/>
          <w:szCs w:val="36"/>
          <w:rtl/>
        </w:rPr>
        <w:t>دراس</w:t>
      </w:r>
      <w:r w:rsidRPr="00144ED3">
        <w:rPr>
          <w:rFonts w:ascii="Sakkal Majalla" w:eastAsia="Times New Roman" w:hAnsi="Sakkal Majalla" w:cs="Sakkal Majalla" w:hint="cs"/>
          <w:b/>
          <w:bCs/>
          <w:sz w:val="36"/>
          <w:szCs w:val="36"/>
          <w:rtl/>
        </w:rPr>
        <w:t>ات</w:t>
      </w:r>
      <w:r w:rsidRPr="00144ED3">
        <w:rPr>
          <w:rFonts w:ascii="Sakkal Majalla" w:eastAsia="Times New Roman" w:hAnsi="Sakkal Majalla" w:cs="Sakkal Majalla"/>
          <w:b/>
          <w:bCs/>
          <w:sz w:val="36"/>
          <w:szCs w:val="36"/>
          <w:rtl/>
        </w:rPr>
        <w:t xml:space="preserve"> حول تحسين جودة الخدمات الصحية</w:t>
      </w:r>
      <w:r w:rsidRPr="00144ED3">
        <w:rPr>
          <w:rFonts w:ascii="Sakkal Majalla" w:eastAsia="Times New Roman" w:hAnsi="Sakkal Majalla" w:cs="Sakkal Majalla"/>
          <w:sz w:val="36"/>
          <w:szCs w:val="36"/>
        </w:rPr>
        <w:t xml:space="preserve">: </w:t>
      </w:r>
      <w:r w:rsidRPr="00144ED3">
        <w:rPr>
          <w:rFonts w:ascii="Sakkal Majalla" w:eastAsia="Times New Roman" w:hAnsi="Sakkal Majalla" w:cs="Sakkal Majalla"/>
          <w:sz w:val="36"/>
          <w:szCs w:val="36"/>
          <w:rtl/>
        </w:rPr>
        <w:t>ناقشت هذه الدراس</w:t>
      </w:r>
      <w:r w:rsidRPr="00144ED3">
        <w:rPr>
          <w:rFonts w:ascii="Sakkal Majalla" w:eastAsia="Times New Roman" w:hAnsi="Sakkal Majalla" w:cs="Sakkal Majalla" w:hint="cs"/>
          <w:sz w:val="36"/>
          <w:szCs w:val="36"/>
          <w:rtl/>
        </w:rPr>
        <w:t>ات</w:t>
      </w:r>
      <w:r w:rsidRPr="00144ED3">
        <w:rPr>
          <w:rFonts w:ascii="Sakkal Majalla" w:eastAsia="Times New Roman" w:hAnsi="Sakkal Majalla" w:cs="Sakkal Majalla"/>
          <w:sz w:val="36"/>
          <w:szCs w:val="36"/>
          <w:rtl/>
        </w:rPr>
        <w:t xml:space="preserve"> دور إدارة الالتزام في تعزيز جودة الخدمات الصحية، وبيّنت أهمية التدريب والتطوير المهني في تحقيق </w:t>
      </w:r>
      <w:r w:rsidRPr="00144ED3">
        <w:rPr>
          <w:rFonts w:ascii="Sakkal Majalla" w:eastAsia="Times New Roman" w:hAnsi="Sakkal Majalla" w:cs="Sakkal Majalla" w:hint="cs"/>
          <w:sz w:val="36"/>
          <w:szCs w:val="36"/>
          <w:rtl/>
        </w:rPr>
        <w:t>ذلك</w:t>
      </w:r>
      <w:r w:rsidRPr="00144ED3">
        <w:rPr>
          <w:rFonts w:ascii="Sakkal Majalla" w:eastAsia="Times New Roman" w:hAnsi="Sakkal Majalla" w:cs="Sakkal Majalla"/>
          <w:sz w:val="36"/>
          <w:szCs w:val="36"/>
        </w:rPr>
        <w:t>.</w:t>
      </w:r>
    </w:p>
    <w:p w14:paraId="3EF89E3A" w14:textId="77777777" w:rsidR="00BF14FF" w:rsidRPr="00144ED3" w:rsidRDefault="00BF14FF" w:rsidP="00BF14FF">
      <w:pPr>
        <w:shd w:val="clear" w:color="auto" w:fill="FFFFFF" w:themeFill="background1"/>
        <w:jc w:val="both"/>
        <w:rPr>
          <w:rFonts w:ascii="Sakkal Majalla" w:hAnsi="Sakkal Majalla" w:cs="Sakkal Majalla"/>
          <w:b/>
          <w:bCs/>
          <w:sz w:val="40"/>
          <w:szCs w:val="40"/>
          <w:rtl/>
        </w:rPr>
      </w:pPr>
      <w:r w:rsidRPr="00144ED3">
        <w:rPr>
          <w:rFonts w:ascii="Sakkal Majalla" w:hAnsi="Sakkal Majalla" w:cs="Sakkal Majalla" w:hint="cs"/>
          <w:b/>
          <w:bCs/>
          <w:sz w:val="40"/>
          <w:szCs w:val="40"/>
          <w:rtl/>
        </w:rPr>
        <w:t xml:space="preserve">الدراسات العربية: </w:t>
      </w:r>
    </w:p>
    <w:p w14:paraId="62DAE3DF" w14:textId="77777777" w:rsidR="00BF14FF" w:rsidRPr="00144ED3" w:rsidRDefault="00BF14FF" w:rsidP="00BF14FF">
      <w:pPr>
        <w:shd w:val="clear" w:color="auto" w:fill="FFFFFF" w:themeFill="background1"/>
        <w:jc w:val="both"/>
        <w:rPr>
          <w:rFonts w:ascii="Sakkal Majalla" w:hAnsi="Sakkal Majalla" w:cs="Sakkal Majalla"/>
          <w:b/>
          <w:bCs/>
          <w:sz w:val="40"/>
          <w:szCs w:val="40"/>
          <w:rtl/>
        </w:rPr>
      </w:pPr>
      <w:r w:rsidRPr="00144ED3">
        <w:rPr>
          <w:rFonts w:ascii="Sakkal Majalla" w:hAnsi="Sakkal Majalla" w:cs="Sakkal Majalla" w:hint="cs"/>
          <w:b/>
          <w:bCs/>
          <w:sz w:val="40"/>
          <w:szCs w:val="40"/>
          <w:rtl/>
        </w:rPr>
        <w:t>أولاً: دراسات عن جودة الأداء:</w:t>
      </w:r>
    </w:p>
    <w:p w14:paraId="0264C2D3"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دراسة باشراحيل (2018م) هي دراسة استكشافية بعنوان "متطلبات تطبيق إدارة المعرفة في المستشفيات السعودية"، وقد تناولت أهمية المعرفة في النواحي الطبية داخل المنشآت الصحية وخارجها، مشيرًا إلى أن إدارة المعرفة الصحية تعتبر من الاستراتيجيات الأساسية التي تساهم في تحسين الأداء الطبي والإداري في المؤسسات الصحية. من خلال تطبيق إدارة المعرفة داخل المستشفيات، يمكن تحسين فعالية الأداء الطبي والإداري للعاملين في هذه المنشآت. فإدارة المعرفة تساعد في الحفاظ على المعلومات الضرورية وتقديمها بشكل فعال عند الحاجة إليها، مما يعزز من القدرة على اتخاذ قرارات طبية دقيقة في الوقت المناسب لحالات المرضى</w:t>
      </w:r>
      <w:r w:rsidRPr="00144ED3">
        <w:rPr>
          <w:rFonts w:ascii="Sakkal Majalla" w:hAnsi="Sakkal Majalla" w:cs="Sakkal Majalla"/>
          <w:noProof/>
          <w:sz w:val="36"/>
          <w:szCs w:val="36"/>
        </w:rPr>
        <w:t>.</w:t>
      </w:r>
    </w:p>
    <w:p w14:paraId="6E92BFD6"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تتمثل أهمية دراسة باشراحيل في أهدافها الخمسة، التي شملت رصد الوضع الراهن لتطبيق إدارة المعرفة في مستشفيات جدة، وتقييم اتجاهات العاملين نحوها، وتحديد المعوقات التي قد تواجه تطبيق هذه الإدارة، بالإضافة إلى تحديد المتطلبات الأساسية اللازمة لتطبيق إدارة المعرفة بشكل فعال في القطاع الصحي. كما تناولت الدراسة محاولة مواكبة التطور العالمي في هذا المجال، من خلال وضع خطة عمل شاملة لتطبيق إدارة المعرفة في القطاع الصحي بمحافظة جدة</w:t>
      </w:r>
      <w:r w:rsidRPr="00144ED3">
        <w:rPr>
          <w:rFonts w:ascii="Sakkal Majalla" w:hAnsi="Sakkal Majalla" w:cs="Sakkal Majalla"/>
          <w:noProof/>
          <w:sz w:val="36"/>
          <w:szCs w:val="36"/>
        </w:rPr>
        <w:t>.</w:t>
      </w:r>
    </w:p>
    <w:p w14:paraId="0ED674E0"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اعتمد الباحث في هذه الدراسة على منهج دراسة الحالات المتعددة، وهو الأنسب لتحقيق أهداف الدراسة، حيث تمت الإجابة عن تساؤلات الدراسة الأربع. أظهرت نتائج الدراسة وجود قابلية لتطبيق إدارة المعرفة في مستشفيات محافظة جدة بنسبة 70%. كما أظهرت أن العاملين في المستشفيات على وعي وإدراك بمفهوم تطبيق إدارة المعرفة بنسبة 69%. ومع ذلك، أكدت الدراسة وجود معوقات تنظيمية وبشرية وتقنية بنسبة 88%، والتي تمثل تحديات كبيرة في تنفيذ هذا النظام في المستشفيات</w:t>
      </w:r>
      <w:r w:rsidRPr="00144ED3">
        <w:rPr>
          <w:rFonts w:ascii="Sakkal Majalla" w:hAnsi="Sakkal Majalla" w:cs="Sakkal Majalla"/>
          <w:noProof/>
          <w:sz w:val="36"/>
          <w:szCs w:val="36"/>
        </w:rPr>
        <w:t>.</w:t>
      </w:r>
    </w:p>
    <w:p w14:paraId="544E70CB"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وفيما يتعلق بالمتطلبات اللازمة لتطبيق إدارة المعرفة، فقد تم الاتفاق على ضرورة توفير هذه المتطلبات بنسبة 97%، والتي تشمل تحسين البنية التحتية، وتعزيز الجوانب الإدارية والبشرية والتقنية في مستشفيات وزارة الصحة. كما اقترح الباحث عددًا من التوصيات التي يمكن أن تسهم في تسريع تطبيق إدارة المعرفة في القطاع الصحي، مثل تطوير البرامج التدريبية للعاملين، وتحسين استخدام التكنولوجيا في إدارة المعرفة، بالإضافة إلى تعزيز التنسيق بين الإدارات المختلفة داخل المستشفيات لضمان تطبيق النظام بشكل فعال</w:t>
      </w:r>
      <w:r w:rsidRPr="00144ED3">
        <w:rPr>
          <w:rFonts w:ascii="Sakkal Majalla" w:hAnsi="Sakkal Majalla" w:cs="Sakkal Majalla"/>
          <w:noProof/>
          <w:sz w:val="36"/>
          <w:szCs w:val="36"/>
        </w:rPr>
        <w:t>.</w:t>
      </w:r>
    </w:p>
    <w:p w14:paraId="6049F728"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من خلال هذه الدراسة، يوفر الباحث رؤى قيمة حول كيفية تحسين أداء المستشفيات من خلال تطبيق إدارة المعرفة، مما يساعد في تقديم خدمات صحية ذات جودة عالية، ويعزز من قدرة المستشفيات على مواجهة التحديات التنظيمية والتقنية التي قد تعيق تنفيذ هذه الإدارة</w:t>
      </w:r>
      <w:r w:rsidRPr="00144ED3">
        <w:rPr>
          <w:rFonts w:ascii="Sakkal Majalla" w:hAnsi="Sakkal Majalla" w:cs="Sakkal Majalla"/>
          <w:noProof/>
          <w:sz w:val="36"/>
          <w:szCs w:val="36"/>
        </w:rPr>
        <w:t>.</w:t>
      </w:r>
    </w:p>
    <w:p w14:paraId="109BAA74"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hint="cs"/>
          <w:b/>
          <w:bCs/>
          <w:noProof/>
          <w:sz w:val="36"/>
          <w:szCs w:val="36"/>
          <w:rtl/>
        </w:rPr>
        <w:t>دراسة البقمي؛ وعثمان (2021م):</w:t>
      </w:r>
      <w:r w:rsidRPr="00144ED3">
        <w:rPr>
          <w:rFonts w:ascii="Sakkal Majalla" w:hAnsi="Sakkal Majalla" w:cs="Sakkal Majalla"/>
          <w:noProof/>
          <w:sz w:val="36"/>
          <w:szCs w:val="36"/>
          <w:rtl/>
        </w:rPr>
        <w:t xml:space="preserve"> في دراسة تطبيقية على مديرية الشؤون الصحية بمحافظة الطائف بعنوان "قياس أثر مؤشرات الأداء في تحسين جودة الخدمات الصحية"، قام الباحثان البقمي وعثمان بتسليط الضوء على تأثير مؤشرات الأداء في تحسين جودة الخدمات الصحية المقدمة. هدفت الدراسة إلى دراسة مدى كفاية هذه المؤشرات لتحقيق تحسين فعلي في الخدمات الصحية. اعتمد الباحثان في دراستهما على المنهج الوصفي التحليلي، وهو من المناهج الشائعة في الدراسات التي تركز على جمع وتحليل البيانات</w:t>
      </w:r>
      <w:r w:rsidRPr="00144ED3">
        <w:rPr>
          <w:rFonts w:ascii="Sakkal Majalla" w:hAnsi="Sakkal Majalla" w:cs="Sakkal Majalla"/>
          <w:noProof/>
          <w:sz w:val="36"/>
          <w:szCs w:val="36"/>
        </w:rPr>
        <w:t>.</w:t>
      </w:r>
    </w:p>
    <w:p w14:paraId="3EE6CD5A"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تكون مجتمع الدراسة من موظفي مديرية الشؤون الصحية بمحافظة الطائف، والذين بلغ عددهم (1486) موظفًا، وتم اختيار عينة عشوائية بسيطة من (353) موظفًا. استخدم الباحثان الاستبانة كأداة لجمع البيانات وتحليلها</w:t>
      </w:r>
      <w:r w:rsidRPr="00144ED3">
        <w:rPr>
          <w:rFonts w:ascii="Sakkal Majalla" w:hAnsi="Sakkal Majalla" w:cs="Sakkal Majalla"/>
          <w:noProof/>
          <w:sz w:val="36"/>
          <w:szCs w:val="36"/>
        </w:rPr>
        <w:t>.</w:t>
      </w:r>
    </w:p>
    <w:p w14:paraId="3760CBCA"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أظهرت نتائج الدراسة موافقة متوسطة بين أفراد العينة على مؤشرات الأداء ورضا العاملين عن وظائفهم، بالإضافة إلى توافق الأهداف والخطط الاستراتيجية للمديرية مع نتائج الرضا عن الخدمات المقدمة من قبل المراجعين. كما أظهرت النتائج أن هناك تأثيرًا واضحًا لمؤشرات الأداء على جودة الخدمات الصحية. وأظهرت الدراسة أيضًا أن مستوى أداء العاملين كان متوسطًا، وأن هناك علاقة إيجابية وذات دلالة إحصائية بين التزام الإدارة العليا وقياس مؤشرات الأداء، مما يسهم في تحسين جودة الخدمات الصحية</w:t>
      </w:r>
      <w:r w:rsidRPr="00144ED3">
        <w:rPr>
          <w:rFonts w:ascii="Sakkal Majalla" w:hAnsi="Sakkal Majalla" w:cs="Sakkal Majalla"/>
          <w:noProof/>
          <w:sz w:val="36"/>
          <w:szCs w:val="36"/>
        </w:rPr>
        <w:t>.</w:t>
      </w:r>
    </w:p>
    <w:p w14:paraId="1776D2E9"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tl/>
        </w:rPr>
      </w:pPr>
      <w:r w:rsidRPr="00144ED3">
        <w:rPr>
          <w:rFonts w:ascii="Sakkal Majalla" w:hAnsi="Sakkal Majalla" w:cs="Sakkal Majalla"/>
          <w:noProof/>
          <w:sz w:val="36"/>
          <w:szCs w:val="36"/>
          <w:rtl/>
        </w:rPr>
        <w:t>وفي الختام، أوصت الدراسة بالاستفادة من المتغيرات التنظيمية الخاصة بالموارد البشرية، خاصة من خلال الاعتماد على تكنولوجيا المعلومات لتعزيز الشفافية والوضوح في توزيع المهام والواجبات، مما يساهم في رفع مستوى الأداء. كما دعت إلى الاستفادة من توافر المعلومات المتعلقة ببرامج التدريب المختلفة لتعزيز القدرات الفردية وتشجيع التعاون والعمل الجماعي بين العاملين</w:t>
      </w:r>
      <w:r w:rsidRPr="00144ED3">
        <w:rPr>
          <w:rFonts w:ascii="Sakkal Majalla" w:hAnsi="Sakkal Majalla" w:cs="Sakkal Majalla"/>
          <w:noProof/>
          <w:sz w:val="36"/>
          <w:szCs w:val="36"/>
        </w:rPr>
        <w:t>.</w:t>
      </w:r>
    </w:p>
    <w:p w14:paraId="4485F5E8"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b/>
          <w:bCs/>
          <w:noProof/>
          <w:sz w:val="36"/>
          <w:szCs w:val="36"/>
          <w:rtl/>
        </w:rPr>
        <w:t>دراسة العتيبي وآخرون (2022م)،</w:t>
      </w:r>
      <w:r w:rsidRPr="00144ED3">
        <w:rPr>
          <w:rFonts w:ascii="Sakkal Majalla" w:hAnsi="Sakkal Majalla" w:cs="Sakkal Majalla"/>
          <w:noProof/>
          <w:sz w:val="36"/>
          <w:szCs w:val="36"/>
          <w:rtl/>
        </w:rPr>
        <w:t xml:space="preserve"> التي حملت عنوان "تقييم الأداء وأثره على جودة الخدمات الصحية في القطاع الصحي السعودي بمدينة الرياض"، هدفت إلى التعرف على تأثير تقييم الأداء على جودة الخدمات الصحية في القطاع الصحي السعودي. كما استهدفت الدراسة معرفة العلاقة بين تقييم الأداء وجودة الخدمات الصحية، حيث تمحورت المشكلة في الدور الحيوي الذي يلعبه تقييم الأداء في تقديم الرعاية الصحية للمستفيدين. يعد القطاع الصحي من القطاعات الأكثر أهمية، ولذلك يحظى باهتمام كبير من الدولة</w:t>
      </w:r>
      <w:r w:rsidRPr="00144ED3">
        <w:rPr>
          <w:rFonts w:ascii="Sakkal Majalla" w:hAnsi="Sakkal Majalla" w:cs="Sakkal Majalla"/>
          <w:noProof/>
          <w:sz w:val="36"/>
          <w:szCs w:val="36"/>
        </w:rPr>
        <w:t>.</w:t>
      </w:r>
    </w:p>
    <w:p w14:paraId="6237A723"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تمثلت مشكلة الدراسة في التساؤل الرئيسي حول: ما هو تأثير تقييم الأداء على جودة الخدمات الصحية في القطاع الصحي السعودي؟ هدفت الدراسة إلى تقديم مقترحات تسهم في تحسين مستوى تقييم الأداء وزيادة جودة الخدمات الصحية، مع التأكيد على أهمية عملية تقييم الأداء في هذا السياق. شمل مجتمع الدراسة جميع العاملين في المستشفيات الحكومية بمدينة الرياض، حيث تكونت عينة الدراسة من (383) موظفًا تم اختيارهم بطريقة العينة العشوائية. واستخدم الباحثون الاستبانة كأداة لجمع المعلومات من العينة المستهدفة</w:t>
      </w:r>
      <w:r w:rsidRPr="00144ED3">
        <w:rPr>
          <w:rFonts w:ascii="Sakkal Majalla" w:hAnsi="Sakkal Majalla" w:cs="Sakkal Majalla"/>
          <w:noProof/>
          <w:sz w:val="36"/>
          <w:szCs w:val="36"/>
        </w:rPr>
        <w:t>.</w:t>
      </w:r>
    </w:p>
    <w:p w14:paraId="0C13CC19"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توصلت الدراسة إلى عدد من النتائج المهمة، أبرزها وجود علاقة طردية (موجبة) ذات دلالة إحصائية بين جودة الرعاية الصيدلانية وتقييم الأداء وجودة الخدمات الصحية في القطاع الصحي السعودي. فقد تبين أنه كلما زادت مستويات جودة الخدمات الصحية، زادت أيضًا مستويات تقييم الأداء في القطاع الصحي الحكومي في المملكة العربية السعودية</w:t>
      </w:r>
      <w:r w:rsidRPr="00144ED3">
        <w:rPr>
          <w:rFonts w:ascii="Sakkal Majalla" w:hAnsi="Sakkal Majalla" w:cs="Sakkal Majalla"/>
          <w:noProof/>
          <w:sz w:val="36"/>
          <w:szCs w:val="36"/>
        </w:rPr>
        <w:t>.</w:t>
      </w:r>
    </w:p>
    <w:p w14:paraId="6E89A183" w14:textId="77777777" w:rsidR="00BF14FF" w:rsidRPr="00144ED3"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144ED3">
        <w:rPr>
          <w:rFonts w:ascii="Sakkal Majalla" w:hAnsi="Sakkal Majalla" w:cs="Sakkal Majalla"/>
          <w:noProof/>
          <w:sz w:val="36"/>
          <w:szCs w:val="36"/>
          <w:rtl/>
        </w:rPr>
        <w:t>وفي الختام، أوصت الدراسة بضرورة اهتمام القطاع الصحي في المملكة العربية السعودية بعملية تقييم الأداء بشكل مستمر، من خلال وضع برامج وأنظمة دورية لعملية التقييم والمتابعة، واستخدام المؤشرات والمقاييس المعتمدة في المملكة. كما دعت إلى زيادة كفاءة أداء الخدمات الصحية عبر توظيف التكنولوجيا والأتمتة في جميع أنظمة وخدمات القطاع الصحي. بالإضافة إلى ذلك، أوصت الدراسة بأهمية إجراء تقييم دوري لأداء المستشفيات في مختلف جوانب الخدمات الصحية باستخدام مؤشرات تقييم كفاءة الأداء في المستشفيات</w:t>
      </w:r>
      <w:r w:rsidRPr="00144ED3">
        <w:rPr>
          <w:rFonts w:ascii="Sakkal Majalla" w:hAnsi="Sakkal Majalla" w:cs="Sakkal Majalla"/>
          <w:noProof/>
          <w:sz w:val="36"/>
          <w:szCs w:val="36"/>
        </w:rPr>
        <w:t>.</w:t>
      </w:r>
    </w:p>
    <w:p w14:paraId="7BF462FF" w14:textId="77777777" w:rsidR="00BF14FF" w:rsidRPr="00144ED3" w:rsidRDefault="00BF14FF" w:rsidP="00BF14FF">
      <w:pPr>
        <w:shd w:val="clear" w:color="auto" w:fill="FFFFFF" w:themeFill="background1"/>
        <w:spacing w:before="120"/>
        <w:ind w:firstLine="227"/>
        <w:jc w:val="both"/>
        <w:rPr>
          <w:rFonts w:ascii="Sakkal Majalla" w:hAnsi="Sakkal Majalla" w:cs="Sakkal Majalla"/>
          <w:sz w:val="36"/>
          <w:szCs w:val="36"/>
          <w:rtl/>
        </w:rPr>
      </w:pPr>
      <w:r w:rsidRPr="00144ED3">
        <w:rPr>
          <w:rFonts w:ascii="Sakkal Majalla" w:hAnsi="Sakkal Majalla" w:cs="Sakkal Majalla" w:hint="cs"/>
          <w:b/>
          <w:bCs/>
          <w:sz w:val="36"/>
          <w:szCs w:val="36"/>
          <w:rtl/>
        </w:rPr>
        <w:t>المطيري،</w:t>
      </w:r>
      <w:r w:rsidRPr="00144ED3">
        <w:rPr>
          <w:rFonts w:ascii="Sakkal Majalla" w:hAnsi="Sakkal Majalla" w:cs="Sakkal Majalla"/>
          <w:b/>
          <w:bCs/>
          <w:sz w:val="36"/>
          <w:szCs w:val="36"/>
          <w:rtl/>
        </w:rPr>
        <w:t xml:space="preserve"> </w:t>
      </w:r>
      <w:r w:rsidRPr="00144ED3">
        <w:rPr>
          <w:rFonts w:ascii="Sakkal Majalla" w:hAnsi="Sakkal Majalla" w:cs="Sakkal Majalla" w:hint="cs"/>
          <w:b/>
          <w:bCs/>
          <w:sz w:val="36"/>
          <w:szCs w:val="36"/>
          <w:rtl/>
        </w:rPr>
        <w:t>وآخرون</w:t>
      </w:r>
      <w:r w:rsidRPr="00144ED3">
        <w:rPr>
          <w:rFonts w:ascii="Sakkal Majalla" w:hAnsi="Sakkal Majalla" w:cs="Sakkal Majalla"/>
          <w:b/>
          <w:bCs/>
          <w:sz w:val="36"/>
          <w:szCs w:val="36"/>
          <w:rtl/>
        </w:rPr>
        <w:t xml:space="preserve"> (2022).</w:t>
      </w:r>
      <w:r w:rsidRPr="00144ED3">
        <w:rPr>
          <w:rFonts w:ascii="Sakkal Majalla" w:hAnsi="Sakkal Majalla" w:cs="Sakkal Majalla"/>
          <w:sz w:val="36"/>
          <w:szCs w:val="36"/>
          <w:rtl/>
        </w:rPr>
        <w:t xml:space="preserve"> </w:t>
      </w:r>
      <w:r w:rsidRPr="00144ED3">
        <w:rPr>
          <w:rFonts w:ascii="Sakkal Majalla" w:hAnsi="Sakkal Majalla" w:cs="Sakkal Majalla" w:hint="cs"/>
          <w:sz w:val="36"/>
          <w:szCs w:val="36"/>
          <w:rtl/>
        </w:rPr>
        <w:t>دراسة بعنوان "</w:t>
      </w:r>
      <w:r w:rsidRPr="00144ED3">
        <w:rPr>
          <w:rFonts w:ascii="Sakkal Majalla" w:hAnsi="Sakkal Majalla" w:cs="Sakkal Majalla"/>
          <w:sz w:val="36"/>
          <w:szCs w:val="36"/>
          <w:rtl/>
        </w:rPr>
        <w:t>إدارة الجودة الشاملة وأثرها على أداء العاملين بالقطاع الصحي دراسة تطبيقية على مستشفيات القطاع الحكومي بمدينة الرياض</w:t>
      </w:r>
      <w:r w:rsidRPr="00144ED3">
        <w:rPr>
          <w:rFonts w:ascii="Sakkal Majalla" w:hAnsi="Sakkal Majalla" w:cs="Sakkal Majalla" w:hint="cs"/>
          <w:sz w:val="36"/>
          <w:szCs w:val="36"/>
          <w:rtl/>
        </w:rPr>
        <w:t>"، هدف</w:t>
      </w:r>
      <w:r w:rsidRPr="00144ED3">
        <w:rPr>
          <w:rFonts w:ascii="Sakkal Majalla" w:hAnsi="Sakkal Majalla" w:cs="Sakkal Majalla"/>
          <w:sz w:val="36"/>
          <w:szCs w:val="36"/>
          <w:rtl/>
        </w:rPr>
        <w:t xml:space="preserve">ت الدراسة إلى التعرف على أثر إدارة الجودة الشاملة على أداء العاملين بالقطاع الصحي بالتطبيق على مستشفيات مدينة الرياض، وكذلك التعرف على مستوى إدارة الجودة الشاملة وأداء العاملين في مستشفيات القطاع الحكومي بمدينة الرياض، وقد استخدمت الدراسة المنهج الوصفي التحليلي للتحقيق أهداف الدراسة، وتكون مجتمع الدراسة من جميع العاملين بالمستشفيات الحكومية مدينة الرياض، وقد تكونت عينة الدراسة من (265) من العاملين المستشفيات الحكومية مدينة الرياض، وقد استخدمت الدراسة الاستبانة كأداة لجمع البيانات، وتوصلت الدراسة لعدد من النتائج أهمها وجود علاقة ارتباطية طردية (موجبة) بلغت (0.583) وذات دلالة إحصائية عند مستوى دلالة (0.01)، بين الدّرجة الكلية لإدارة الجودة الشاملة وأداء العاملين بالقطاع الصحي السعودي لدى العاملين بالمستشفيات الحكومية مدينة الرياض. </w:t>
      </w:r>
      <w:r w:rsidRPr="00144ED3">
        <w:rPr>
          <w:rFonts w:ascii="Sakkal Majalla" w:hAnsi="Sakkal Majalla" w:cs="Sakkal Majalla" w:hint="cs"/>
          <w:sz w:val="36"/>
          <w:szCs w:val="36"/>
          <w:rtl/>
        </w:rPr>
        <w:t>أ</w:t>
      </w:r>
      <w:r w:rsidRPr="00144ED3">
        <w:rPr>
          <w:rFonts w:ascii="Sakkal Majalla" w:hAnsi="Sakkal Majalla" w:cs="Sakkal Majalla"/>
          <w:sz w:val="36"/>
          <w:szCs w:val="36"/>
          <w:rtl/>
        </w:rPr>
        <w:t>وص</w:t>
      </w:r>
      <w:r w:rsidRPr="00144ED3">
        <w:rPr>
          <w:rFonts w:ascii="Sakkal Majalla" w:hAnsi="Sakkal Majalla" w:cs="Sakkal Majalla" w:hint="cs"/>
          <w:sz w:val="36"/>
          <w:szCs w:val="36"/>
          <w:rtl/>
        </w:rPr>
        <w:t>ت</w:t>
      </w:r>
      <w:r w:rsidRPr="00144ED3">
        <w:rPr>
          <w:rFonts w:ascii="Sakkal Majalla" w:hAnsi="Sakkal Majalla" w:cs="Sakkal Majalla"/>
          <w:sz w:val="36"/>
          <w:szCs w:val="36"/>
          <w:rtl/>
        </w:rPr>
        <w:t xml:space="preserve"> الدراسة بضرورة تبني الإدارة العليا بالمستشفيات مدينة الرياض تطبيق نظام إدارة الجودة الشاملة كإطار عمل لتطوير الأداء والتحسين المستمر لكافة علميات المستشفى الخارجية والداخلية. وضرورة سن القوانين والأنظمة التي تسهم في تذليل المعوقات التي يمكن أن تحول دون تطبيق إدارة الجودة الشاملة، وذلك بتوفير نظام فعال للمحاسبة على جميع مؤسسات القطاع الصحي. وأهمية وضع خطط استراتيجية للجودة الشاملة من قبل كافة القطاع الصحي ووزارة الصحة السعودية، تنطلق من احتياجات المستفيدين. وضرورة وضع سياسات موحدة لنظام للتحفيز المادي والمعنوي من الحوافز والمكافئات والترقيات تبعاً للتميز في الأداء، ولخلق بيئة عمل مناسبة لتحفيز أداء العاملين في القطاع الصحي</w:t>
      </w:r>
      <w:r w:rsidRPr="00144ED3">
        <w:rPr>
          <w:rFonts w:ascii="Sakkal Majalla" w:hAnsi="Sakkal Majalla" w:cs="Sakkal Majalla" w:hint="cs"/>
          <w:sz w:val="36"/>
          <w:szCs w:val="36"/>
          <w:rtl/>
        </w:rPr>
        <w:t>.</w:t>
      </w:r>
    </w:p>
    <w:p w14:paraId="6986C287" w14:textId="77777777" w:rsidR="00BF14FF" w:rsidRPr="00144ED3" w:rsidRDefault="00BF14FF" w:rsidP="00BF14FF">
      <w:pPr>
        <w:shd w:val="clear" w:color="auto" w:fill="FFFFFF" w:themeFill="background1"/>
        <w:spacing w:before="120"/>
        <w:ind w:firstLine="227"/>
        <w:jc w:val="both"/>
        <w:rPr>
          <w:rFonts w:ascii="Sakkal Majalla" w:hAnsi="Sakkal Majalla" w:cs="Sakkal Majalla"/>
          <w:sz w:val="36"/>
          <w:szCs w:val="36"/>
        </w:rPr>
      </w:pPr>
      <w:r w:rsidRPr="00144ED3">
        <w:rPr>
          <w:rFonts w:ascii="Sakkal Majalla" w:hAnsi="Sakkal Majalla" w:cs="Sakkal Majalla"/>
          <w:b/>
          <w:bCs/>
          <w:sz w:val="36"/>
          <w:szCs w:val="36"/>
          <w:rtl/>
        </w:rPr>
        <w:t xml:space="preserve">دراسة المطيري وآخرون (2022م) </w:t>
      </w:r>
      <w:r w:rsidRPr="00144ED3">
        <w:rPr>
          <w:rFonts w:ascii="Sakkal Majalla" w:hAnsi="Sakkal Majalla" w:cs="Sakkal Majalla"/>
          <w:sz w:val="36"/>
          <w:szCs w:val="36"/>
          <w:rtl/>
        </w:rPr>
        <w:t>بعنوان "إدارة الجودة الشاملة وأثرها على أداء</w:t>
      </w:r>
      <w:r w:rsidRPr="00144ED3">
        <w:rPr>
          <w:rFonts w:ascii="Sakkal Majalla" w:hAnsi="Sakkal Majalla" w:cs="Sakkal Majalla"/>
          <w:b/>
          <w:bCs/>
          <w:sz w:val="36"/>
          <w:szCs w:val="36"/>
          <w:rtl/>
        </w:rPr>
        <w:t xml:space="preserve"> </w:t>
      </w:r>
      <w:r w:rsidRPr="00144ED3">
        <w:rPr>
          <w:rFonts w:ascii="Sakkal Majalla" w:hAnsi="Sakkal Majalla" w:cs="Sakkal Majalla"/>
          <w:sz w:val="36"/>
          <w:szCs w:val="36"/>
          <w:rtl/>
        </w:rPr>
        <w:t>العاملين بالقطاع الصحي: دراسة تطبيقية على مستشفيات القطاع الحكومي بمدينة الرياض"، هدفت الدراسة إلى استكشاف تأثير إدارة الجودة الشاملة على أداء العاملين في القطاع الصحي، مع تطبيق الدراسة على مستشفيات مدينة الرياض. كما سعت الدراسة إلى تقييم مستوى تطبيق إدارة الجودة الشاملة وأداء العاملين في مستشفيات القطاع الحكومي بالرياض</w:t>
      </w:r>
      <w:r w:rsidRPr="00144ED3">
        <w:rPr>
          <w:rFonts w:ascii="Sakkal Majalla" w:hAnsi="Sakkal Majalla" w:cs="Sakkal Majalla"/>
          <w:sz w:val="36"/>
          <w:szCs w:val="36"/>
        </w:rPr>
        <w:t>.</w:t>
      </w:r>
    </w:p>
    <w:p w14:paraId="71E1927A" w14:textId="77777777" w:rsidR="00BF14FF" w:rsidRPr="00144ED3" w:rsidRDefault="00BF14FF" w:rsidP="00BF14FF">
      <w:pPr>
        <w:shd w:val="clear" w:color="auto" w:fill="FFFFFF" w:themeFill="background1"/>
        <w:spacing w:before="120"/>
        <w:ind w:firstLine="227"/>
        <w:jc w:val="both"/>
        <w:rPr>
          <w:rFonts w:ascii="Sakkal Majalla" w:hAnsi="Sakkal Majalla" w:cs="Sakkal Majalla"/>
          <w:sz w:val="36"/>
          <w:szCs w:val="36"/>
        </w:rPr>
      </w:pPr>
      <w:r w:rsidRPr="00144ED3">
        <w:rPr>
          <w:rFonts w:ascii="Sakkal Majalla" w:hAnsi="Sakkal Majalla" w:cs="Sakkal Majalla"/>
          <w:sz w:val="36"/>
          <w:szCs w:val="36"/>
          <w:rtl/>
        </w:rPr>
        <w:t>اعتمدت الدراسة على المنهج الوصفي التحليلي لتحقيق أهدافها. وكان مجتمع الدراسة يتكون من جميع العاملين في المستشفيات الحكومية بمدينة الرياض، بينما تكونت العينة من (265) موظفًا من هذه المستشفيات. استخدم الباحثون الاستبانة كأداة لجمع البيانات</w:t>
      </w:r>
      <w:r w:rsidRPr="00144ED3">
        <w:rPr>
          <w:rFonts w:ascii="Sakkal Majalla" w:hAnsi="Sakkal Majalla" w:cs="Sakkal Majalla"/>
          <w:sz w:val="36"/>
          <w:szCs w:val="36"/>
        </w:rPr>
        <w:t>.</w:t>
      </w:r>
    </w:p>
    <w:p w14:paraId="75BD3F90" w14:textId="77777777" w:rsidR="00BF14FF" w:rsidRPr="00144ED3" w:rsidRDefault="00BF14FF" w:rsidP="00BF14FF">
      <w:pPr>
        <w:shd w:val="clear" w:color="auto" w:fill="FFFFFF" w:themeFill="background1"/>
        <w:spacing w:before="120"/>
        <w:ind w:firstLine="227"/>
        <w:jc w:val="both"/>
        <w:rPr>
          <w:rFonts w:ascii="Sakkal Majalla" w:hAnsi="Sakkal Majalla" w:cs="Sakkal Majalla"/>
          <w:sz w:val="36"/>
          <w:szCs w:val="36"/>
        </w:rPr>
      </w:pPr>
      <w:r w:rsidRPr="00144ED3">
        <w:rPr>
          <w:rFonts w:ascii="Sakkal Majalla" w:hAnsi="Sakkal Majalla" w:cs="Sakkal Majalla"/>
          <w:sz w:val="36"/>
          <w:szCs w:val="36"/>
          <w:rtl/>
        </w:rPr>
        <w:t>أظهرت نتائج الدراسة وجود علاقة ارتباطية طردية (موجبة) بين الدّرجة الكلية لإدارة الجودة الشاملة وأداء العاملين بالقطاع الصحي في المستشفيات الحكومية بمدينة الرياض، بلغت قيمتها (0.583) وكانت ذات دلالة إحصائية عند مستوى دلالة</w:t>
      </w:r>
      <w:r w:rsidRPr="00144ED3">
        <w:rPr>
          <w:rFonts w:ascii="Sakkal Majalla" w:hAnsi="Sakkal Majalla" w:cs="Sakkal Majalla"/>
          <w:sz w:val="36"/>
          <w:szCs w:val="36"/>
        </w:rPr>
        <w:t xml:space="preserve"> (0.01).</w:t>
      </w:r>
    </w:p>
    <w:p w14:paraId="783C7138" w14:textId="77777777" w:rsidR="00BF14FF" w:rsidRPr="00144ED3" w:rsidRDefault="00BF14FF" w:rsidP="00BF14FF">
      <w:pPr>
        <w:shd w:val="clear" w:color="auto" w:fill="FFFFFF" w:themeFill="background1"/>
        <w:spacing w:before="120"/>
        <w:ind w:firstLine="227"/>
        <w:jc w:val="both"/>
        <w:rPr>
          <w:rFonts w:ascii="Sakkal Majalla" w:hAnsi="Sakkal Majalla" w:cs="Sakkal Majalla"/>
          <w:sz w:val="36"/>
          <w:szCs w:val="36"/>
        </w:rPr>
      </w:pPr>
      <w:r w:rsidRPr="00144ED3">
        <w:rPr>
          <w:rFonts w:ascii="Sakkal Majalla" w:hAnsi="Sakkal Majalla" w:cs="Sakkal Majalla"/>
          <w:sz w:val="36"/>
          <w:szCs w:val="36"/>
          <w:rtl/>
        </w:rPr>
        <w:t>وفي الختام، أوصت الدراسة بضرورة تبني الإدارة العليا في مستشفيات الرياض تطبيق نظام إدارة الجودة الشاملة كإطار عمل لتطوير الأداء والتحسين المستمر لكافة العمليات الداخلية والخارجية للمستشفيات. كما أكدت على أهمية سن القوانين والأنظمة التي تساهم في تذليل المعوقات التي قد تحول دون تطبيق إدارة الجودة الشاملة، من خلال توفير نظام فعال للمحاسبة في جميع مؤسسات القطاع الصحي. كما دعت إلى وضع خطط استراتيجية للجودة الشاملة على مستوى القطاع الصحي ووزارة الصحة السعودية، بحيث تنبع من احتياجات المستفيدين. وأوصت بضرورة وضع سياسات موحدة للحوافز المادية والمعنوية، مثل المكافآت والترقيات، بناءً على التميز في الأداء، بهدف خلق بيئة عمل تحفز العاملين في القطاع الصحي</w:t>
      </w:r>
      <w:r w:rsidRPr="00144ED3">
        <w:rPr>
          <w:rFonts w:ascii="Sakkal Majalla" w:hAnsi="Sakkal Majalla" w:cs="Sakkal Majalla"/>
          <w:sz w:val="36"/>
          <w:szCs w:val="36"/>
        </w:rPr>
        <w:t>.</w:t>
      </w:r>
    </w:p>
    <w:p w14:paraId="41D05F90" w14:textId="77777777" w:rsidR="00BF14FF" w:rsidRPr="00144ED3" w:rsidRDefault="00BF14FF" w:rsidP="00BF14FF">
      <w:pPr>
        <w:shd w:val="clear" w:color="auto" w:fill="FFFFFF" w:themeFill="background1"/>
        <w:spacing w:before="120"/>
        <w:ind w:firstLine="227"/>
        <w:jc w:val="both"/>
        <w:rPr>
          <w:rFonts w:ascii="Sakkal Majalla" w:hAnsi="Sakkal Majalla" w:cs="Sakkal Majalla"/>
          <w:sz w:val="36"/>
          <w:szCs w:val="36"/>
        </w:rPr>
      </w:pPr>
      <w:r w:rsidRPr="00144ED3">
        <w:rPr>
          <w:rFonts w:ascii="Sakkal Majalla" w:hAnsi="Sakkal Majalla" w:cs="Sakkal Majalla"/>
          <w:b/>
          <w:bCs/>
          <w:sz w:val="36"/>
          <w:szCs w:val="36"/>
          <w:rtl/>
        </w:rPr>
        <w:t>دراسة اليامي والسواط (2022م)</w:t>
      </w:r>
      <w:r w:rsidRPr="00144ED3">
        <w:rPr>
          <w:rFonts w:ascii="Sakkal Majalla" w:hAnsi="Sakkal Majalla" w:cs="Sakkal Majalla"/>
          <w:sz w:val="36"/>
          <w:szCs w:val="36"/>
          <w:rtl/>
        </w:rPr>
        <w:t xml:space="preserve"> هدفت بشكل رئيسي إلى التعرف على تأثير تطبيق معايير الحوكمة على أداء العاملين في القطاع الصحي. ولتحقيق أهداف الدراسة، استخدم الباحثان المنهج الوصفي التحليلي، بالإضافة إلى استخدام أداة الاستبانة لجمع البيانات. تم تطبيق الدراسة على عينة مكونة من (295) موظفًا من العاملين في القطاع الصحي الحكومي بمنطقة نجران. وبعد جمع البيانات، تم تحليلها باستخدام برنامج</w:t>
      </w:r>
      <w:r w:rsidRPr="00144ED3">
        <w:rPr>
          <w:rFonts w:ascii="Sakkal Majalla" w:hAnsi="Sakkal Majalla" w:cs="Sakkal Majalla"/>
          <w:sz w:val="36"/>
          <w:szCs w:val="36"/>
        </w:rPr>
        <w:t xml:space="preserve"> (SPSS V.23).</w:t>
      </w:r>
    </w:p>
    <w:p w14:paraId="71EEF8A4" w14:textId="77777777" w:rsidR="00BF14FF" w:rsidRPr="00144ED3" w:rsidRDefault="00BF14FF" w:rsidP="00BF14FF">
      <w:pPr>
        <w:shd w:val="clear" w:color="auto" w:fill="FFFFFF" w:themeFill="background1"/>
        <w:spacing w:before="120"/>
        <w:ind w:firstLine="227"/>
        <w:jc w:val="both"/>
        <w:rPr>
          <w:rFonts w:ascii="Sakkal Majalla" w:hAnsi="Sakkal Majalla" w:cs="Sakkal Majalla"/>
          <w:sz w:val="36"/>
          <w:szCs w:val="36"/>
        </w:rPr>
      </w:pPr>
      <w:r w:rsidRPr="00144ED3">
        <w:rPr>
          <w:rFonts w:ascii="Sakkal Majalla" w:hAnsi="Sakkal Majalla" w:cs="Sakkal Majalla"/>
          <w:sz w:val="36"/>
          <w:szCs w:val="36"/>
          <w:rtl/>
        </w:rPr>
        <w:t>توصلت الدراسة إلى عدد من النتائج المهمة، أبرزها: أن هناك مستوى كبيرًا من تطبيق معايير الحوكمة في القطاع الصحي الحكومي بنجران بنسبة (76.5%)، كما أظهرت النتائج أيضًا وجود درجة عالية من فعالية أداء العاملين في القطاع الصحي بنسبة (79.9%). وبينت النتائج وجود تأثير ذو دلالة إحصائية عند مستوى</w:t>
      </w:r>
      <w:r w:rsidRPr="00144ED3">
        <w:rPr>
          <w:rFonts w:ascii="Sakkal Majalla" w:hAnsi="Sakkal Majalla" w:cs="Sakkal Majalla"/>
          <w:sz w:val="36"/>
          <w:szCs w:val="36"/>
        </w:rPr>
        <w:t xml:space="preserve"> (0.05</w:t>
      </w:r>
      <w:r w:rsidRPr="00144ED3">
        <w:rPr>
          <w:rFonts w:ascii="Cambria" w:hAnsi="Cambria" w:cs="Cambria"/>
          <w:sz w:val="36"/>
          <w:szCs w:val="36"/>
        </w:rPr>
        <w:t>α</w:t>
      </w:r>
      <w:r w:rsidRPr="00144ED3">
        <w:rPr>
          <w:rFonts w:ascii="Sakkal Majalla" w:hAnsi="Sakkal Majalla" w:cs="Sakkal Majalla"/>
          <w:sz w:val="36"/>
          <w:szCs w:val="36"/>
        </w:rPr>
        <w:t xml:space="preserve">≤) </w:t>
      </w:r>
      <w:r w:rsidRPr="00144ED3">
        <w:rPr>
          <w:rFonts w:ascii="Sakkal Majalla" w:hAnsi="Sakkal Majalla" w:cs="Sakkal Majalla"/>
          <w:sz w:val="36"/>
          <w:szCs w:val="36"/>
          <w:rtl/>
        </w:rPr>
        <w:t>لأبعاد الحوكمة (الشفافية، الاستجابة، حكم القانون، العدالة، والمسائلة) على أداء العاملين في القطاع الصحي الحكومي بمنطقة نجران</w:t>
      </w:r>
      <w:r w:rsidRPr="00144ED3">
        <w:rPr>
          <w:rFonts w:ascii="Sakkal Majalla" w:hAnsi="Sakkal Majalla" w:cs="Sakkal Majalla"/>
          <w:sz w:val="36"/>
          <w:szCs w:val="36"/>
        </w:rPr>
        <w:t>.</w:t>
      </w:r>
    </w:p>
    <w:p w14:paraId="77C5A9E7" w14:textId="77777777" w:rsidR="00BF14FF" w:rsidRPr="00144ED3" w:rsidRDefault="00BF14FF" w:rsidP="00BF14FF">
      <w:pPr>
        <w:shd w:val="clear" w:color="auto" w:fill="FFFFFF" w:themeFill="background1"/>
        <w:spacing w:before="120"/>
        <w:ind w:firstLine="227"/>
        <w:jc w:val="both"/>
        <w:rPr>
          <w:rFonts w:ascii="Sakkal Majalla" w:hAnsi="Sakkal Majalla" w:cs="Sakkal Majalla"/>
          <w:sz w:val="36"/>
          <w:szCs w:val="36"/>
        </w:rPr>
      </w:pPr>
      <w:r w:rsidRPr="00144ED3">
        <w:rPr>
          <w:rFonts w:ascii="Sakkal Majalla" w:hAnsi="Sakkal Majalla" w:cs="Sakkal Majalla"/>
          <w:sz w:val="36"/>
          <w:szCs w:val="36"/>
          <w:rtl/>
        </w:rPr>
        <w:t>بناءً على هذه النتائج، أوصت الدراسة بعدد من التوصيات، من أبرزها ضرورة تعزيز اللوائح داخل المؤسسات الصحية التي تنص على قوانين وقواعد صارمة لمعاقبة غير المنضبطين في أوقات عملهم أو أثناء تقديم الخدمات. كما أوصت بزيادة نسبة تعيين مقدمي الخدمة الصحية الذين يتمتعون بالموثوقية والخبرة في القطاع الصحي الحكومي بمنطقة نجران</w:t>
      </w:r>
      <w:r w:rsidRPr="00144ED3">
        <w:rPr>
          <w:rFonts w:ascii="Sakkal Majalla" w:hAnsi="Sakkal Majalla" w:cs="Sakkal Majalla"/>
          <w:sz w:val="36"/>
          <w:szCs w:val="36"/>
        </w:rPr>
        <w:t>.</w:t>
      </w:r>
    </w:p>
    <w:p w14:paraId="604ABD54" w14:textId="77777777" w:rsidR="00BF14FF" w:rsidRPr="00144ED3" w:rsidRDefault="00BF14FF" w:rsidP="00BF14FF">
      <w:pPr>
        <w:shd w:val="clear" w:color="auto" w:fill="FFFFFF" w:themeFill="background1"/>
        <w:spacing w:before="120"/>
        <w:ind w:firstLine="227"/>
        <w:jc w:val="both"/>
        <w:rPr>
          <w:rFonts w:ascii="Sakkal Majalla" w:hAnsi="Sakkal Majalla" w:cs="Sakkal Majalla"/>
          <w:b/>
          <w:bCs/>
          <w:sz w:val="36"/>
          <w:szCs w:val="36"/>
          <w:rtl/>
        </w:rPr>
      </w:pPr>
    </w:p>
    <w:p w14:paraId="2E4E384D" w14:textId="77777777" w:rsidR="00BF14FF" w:rsidRPr="00144ED3" w:rsidRDefault="00BF14FF" w:rsidP="00BF14FF">
      <w:pPr>
        <w:shd w:val="clear" w:color="auto" w:fill="FFFFFF" w:themeFill="background1"/>
        <w:spacing w:before="120"/>
        <w:ind w:firstLine="227"/>
        <w:jc w:val="both"/>
        <w:rPr>
          <w:rFonts w:ascii="Sakkal Majalla" w:hAnsi="Sakkal Majalla" w:cs="Sakkal Majalla"/>
          <w:b/>
          <w:bCs/>
          <w:sz w:val="44"/>
          <w:szCs w:val="44"/>
          <w:rtl/>
        </w:rPr>
      </w:pPr>
      <w:r w:rsidRPr="00144ED3">
        <w:rPr>
          <w:rFonts w:ascii="Sakkal Majalla" w:hAnsi="Sakkal Majalla" w:cs="Sakkal Majalla" w:hint="cs"/>
          <w:b/>
          <w:bCs/>
          <w:sz w:val="44"/>
          <w:szCs w:val="44"/>
          <w:rtl/>
        </w:rPr>
        <w:t>الدراسات الأجنبية:</w:t>
      </w:r>
    </w:p>
    <w:p w14:paraId="09D2B453" w14:textId="77777777" w:rsidR="00BF14FF" w:rsidRPr="00144ED3" w:rsidRDefault="00BF14FF" w:rsidP="00BF14FF">
      <w:pPr>
        <w:shd w:val="clear" w:color="auto" w:fill="FFFFFF" w:themeFill="background1"/>
        <w:ind w:firstLine="227"/>
        <w:jc w:val="both"/>
        <w:rPr>
          <w:rFonts w:ascii="Sakkal Majalla" w:hAnsi="Sakkal Majalla" w:cs="Sakkal Majalla"/>
          <w:sz w:val="36"/>
          <w:szCs w:val="36"/>
        </w:rPr>
      </w:pPr>
      <w:r w:rsidRPr="00144ED3">
        <w:rPr>
          <w:rFonts w:ascii="Sakkal Majalla" w:hAnsi="Sakkal Majalla" w:cs="Sakkal Majalla"/>
          <w:b/>
          <w:bCs/>
          <w:sz w:val="36"/>
          <w:szCs w:val="36"/>
          <w:rtl/>
        </w:rPr>
        <w:t>دراسة</w:t>
      </w:r>
      <w:r w:rsidRPr="00144ED3">
        <w:rPr>
          <w:rFonts w:ascii="Sakkal Majalla" w:hAnsi="Sakkal Majalla" w:cs="Sakkal Majalla"/>
          <w:b/>
          <w:bCs/>
          <w:sz w:val="36"/>
          <w:szCs w:val="36"/>
        </w:rPr>
        <w:t xml:space="preserve"> Cohen </w:t>
      </w:r>
      <w:r w:rsidRPr="00144ED3">
        <w:rPr>
          <w:rFonts w:ascii="Sakkal Majalla" w:hAnsi="Sakkal Majalla" w:cs="Sakkal Majalla"/>
          <w:b/>
          <w:bCs/>
          <w:sz w:val="36"/>
          <w:szCs w:val="36"/>
          <w:rtl/>
        </w:rPr>
        <w:t>وآخرون (2013)</w:t>
      </w:r>
      <w:r w:rsidRPr="00144ED3">
        <w:rPr>
          <w:rFonts w:ascii="Sakkal Majalla" w:hAnsi="Sakkal Majalla" w:cs="Sakkal Majalla"/>
          <w:sz w:val="36"/>
          <w:szCs w:val="36"/>
          <w:rtl/>
        </w:rPr>
        <w:t xml:space="preserve"> بعنوان</w:t>
      </w:r>
      <w:r w:rsidRPr="00144ED3">
        <w:rPr>
          <w:rFonts w:ascii="Sakkal Majalla" w:hAnsi="Sakkal Majalla" w:cs="Sakkal Majalla"/>
          <w:sz w:val="36"/>
          <w:szCs w:val="36"/>
        </w:rPr>
        <w:t xml:space="preserve"> "The Impact of Knowledge on Performance in Regulatory Environments" </w:t>
      </w:r>
      <w:r w:rsidRPr="00144ED3">
        <w:rPr>
          <w:rFonts w:ascii="Sakkal Majalla" w:hAnsi="Sakkal Majalla" w:cs="Sakkal Majalla"/>
          <w:sz w:val="36"/>
          <w:szCs w:val="36"/>
          <w:rtl/>
        </w:rPr>
        <w:t>استهدفت استكشاف تأثير المعرفة بالأنظمة واللوائح على أداء الموظفين في المؤسسات العامة، وكذلك فهم العلاقة بين مستويات المعرفة التنظيمية والتزام الموظفين بالمتطلبات القانونية. اعتمد الباحثون على المنهج الوصفي التحليلي، حيث استخدموا الاستبيانات كأداة رئيسية لجمع البيانات من موظفي الإدارات الحكومية، إلى جانب إجراء مقابلات مع المديرين والمشرفين لتقييم مدى معرفة الموظفين بالأنظمة</w:t>
      </w:r>
      <w:r w:rsidRPr="00144ED3">
        <w:rPr>
          <w:rFonts w:ascii="Sakkal Majalla" w:hAnsi="Sakkal Majalla" w:cs="Sakkal Majalla"/>
          <w:sz w:val="36"/>
          <w:szCs w:val="36"/>
        </w:rPr>
        <w:t>.</w:t>
      </w:r>
    </w:p>
    <w:p w14:paraId="735C792A" w14:textId="77777777" w:rsidR="00BF14FF" w:rsidRPr="00144ED3" w:rsidRDefault="00BF14FF" w:rsidP="00BF14FF">
      <w:pPr>
        <w:shd w:val="clear" w:color="auto" w:fill="FFFFFF" w:themeFill="background1"/>
        <w:ind w:firstLine="227"/>
        <w:jc w:val="both"/>
        <w:rPr>
          <w:rFonts w:ascii="Sakkal Majalla" w:hAnsi="Sakkal Majalla" w:cs="Sakkal Majalla"/>
          <w:sz w:val="36"/>
          <w:szCs w:val="36"/>
        </w:rPr>
      </w:pPr>
      <w:r w:rsidRPr="00144ED3">
        <w:rPr>
          <w:rFonts w:ascii="Sakkal Majalla" w:hAnsi="Sakkal Majalla" w:cs="Sakkal Majalla"/>
          <w:sz w:val="36"/>
          <w:szCs w:val="36"/>
          <w:rtl/>
        </w:rPr>
        <w:t>أظهرت النتائج أن الموظفين الذين يمتلكون مستوى عالٍ من المعرفة بالقوانين والأنظمة يظهرون أداءً أفضل في مهامهم اليومية. كما تم رصد وجود ارتباط إيجابي بين الوعي بالقوانين وزيادة الالتزام بالأنظمة، مما يؤدي إلى تقليل الأخطاء وتحسين جودة العمل</w:t>
      </w:r>
      <w:r w:rsidRPr="00144ED3">
        <w:rPr>
          <w:rFonts w:ascii="Sakkal Majalla" w:hAnsi="Sakkal Majalla" w:cs="Sakkal Majalla"/>
          <w:sz w:val="36"/>
          <w:szCs w:val="36"/>
        </w:rPr>
        <w:t>.</w:t>
      </w:r>
    </w:p>
    <w:p w14:paraId="3DA1361F" w14:textId="77777777" w:rsidR="00BF14FF" w:rsidRPr="00144ED3" w:rsidRDefault="00BF14FF" w:rsidP="00BF14FF">
      <w:pPr>
        <w:shd w:val="clear" w:color="auto" w:fill="FFFFFF" w:themeFill="background1"/>
        <w:ind w:firstLine="227"/>
        <w:jc w:val="both"/>
        <w:rPr>
          <w:rFonts w:ascii="Sakkal Majalla" w:hAnsi="Sakkal Majalla" w:cs="Sakkal Majalla"/>
          <w:sz w:val="36"/>
          <w:szCs w:val="36"/>
        </w:rPr>
      </w:pPr>
      <w:r w:rsidRPr="00144ED3">
        <w:rPr>
          <w:rFonts w:ascii="Sakkal Majalla" w:hAnsi="Sakkal Majalla" w:cs="Sakkal Majalla"/>
          <w:sz w:val="36"/>
          <w:szCs w:val="36"/>
          <w:rtl/>
        </w:rPr>
        <w:t>خلصت الدراسة إلى عدة توصيات، من أهمها ضرورة توجيه المزيد من الجهود نحو تدريب الموظفين على الأنظمة واللوائح لتعزيز التزامهم. كما أوصت بضرورة تحسين برامج التدريب بشكل مستمر لتعزيز مهارات الموظفين المعرفية في المجال التنظيمي، مما يسهم في تحسين الأداء الوظيفي وزيادة فعالية الالتزام بالأنظمة</w:t>
      </w:r>
      <w:r w:rsidRPr="00144ED3">
        <w:rPr>
          <w:rFonts w:ascii="Sakkal Majalla" w:hAnsi="Sakkal Majalla" w:cs="Sakkal Majalla"/>
          <w:sz w:val="36"/>
          <w:szCs w:val="36"/>
        </w:rPr>
        <w:t>.</w:t>
      </w:r>
    </w:p>
    <w:p w14:paraId="6CA61275" w14:textId="77777777" w:rsidR="00BF14FF" w:rsidRPr="00144ED3" w:rsidRDefault="00BF14FF" w:rsidP="00BF14FF">
      <w:pPr>
        <w:shd w:val="clear" w:color="auto" w:fill="FFFFFF" w:themeFill="background1"/>
        <w:ind w:firstLine="227"/>
        <w:jc w:val="both"/>
        <w:rPr>
          <w:rFonts w:ascii="Sakkal Majalla" w:hAnsi="Sakkal Majalla" w:cs="Sakkal Majalla"/>
          <w:sz w:val="36"/>
          <w:szCs w:val="36"/>
        </w:rPr>
      </w:pPr>
      <w:r w:rsidRPr="00144ED3">
        <w:rPr>
          <w:rFonts w:ascii="Sakkal Majalla" w:hAnsi="Sakkal Majalla" w:cs="Sakkal Majalla"/>
          <w:b/>
          <w:bCs/>
          <w:sz w:val="36"/>
          <w:szCs w:val="36"/>
          <w:rtl/>
        </w:rPr>
        <w:t>قام الباحثان</w:t>
      </w:r>
      <w:r w:rsidRPr="00144ED3">
        <w:rPr>
          <w:rFonts w:ascii="Sakkal Majalla" w:hAnsi="Sakkal Majalla" w:cs="Sakkal Majalla"/>
          <w:b/>
          <w:bCs/>
          <w:sz w:val="36"/>
          <w:szCs w:val="36"/>
        </w:rPr>
        <w:t xml:space="preserve"> Saks, A. M. </w:t>
      </w:r>
      <w:r w:rsidRPr="00144ED3">
        <w:rPr>
          <w:rFonts w:ascii="Sakkal Majalla" w:hAnsi="Sakkal Majalla" w:cs="Sakkal Majalla"/>
          <w:b/>
          <w:bCs/>
          <w:sz w:val="36"/>
          <w:szCs w:val="36"/>
          <w:rtl/>
        </w:rPr>
        <w:t>و</w:t>
      </w:r>
      <w:r w:rsidRPr="00144ED3">
        <w:rPr>
          <w:rFonts w:ascii="Sakkal Majalla" w:hAnsi="Sakkal Majalla" w:cs="Sakkal Majalla"/>
          <w:b/>
          <w:bCs/>
          <w:sz w:val="36"/>
          <w:szCs w:val="36"/>
        </w:rPr>
        <w:t xml:space="preserve"> Belcourt, M. (2006) </w:t>
      </w:r>
      <w:r w:rsidRPr="00144ED3">
        <w:rPr>
          <w:rFonts w:ascii="Sakkal Majalla" w:hAnsi="Sakkal Majalla" w:cs="Sakkal Majalla"/>
          <w:sz w:val="36"/>
          <w:szCs w:val="36"/>
          <w:rtl/>
        </w:rPr>
        <w:t>بإجراء دراسة بعنوان</w:t>
      </w:r>
      <w:r w:rsidRPr="00144ED3">
        <w:rPr>
          <w:rFonts w:ascii="Sakkal Majalla" w:hAnsi="Sakkal Majalla" w:cs="Sakkal Majalla"/>
          <w:sz w:val="36"/>
          <w:szCs w:val="36"/>
        </w:rPr>
        <w:t xml:space="preserve"> "The Role of Training in Enhancing Regulatory Compliance and Employee Performance"</w:t>
      </w:r>
      <w:r w:rsidRPr="00144ED3">
        <w:rPr>
          <w:rFonts w:ascii="Sakkal Majalla" w:hAnsi="Sakkal Majalla" w:cs="Sakkal Majalla"/>
          <w:sz w:val="36"/>
          <w:szCs w:val="36"/>
          <w:rtl/>
        </w:rPr>
        <w:t>، والتي هدفت إلى دراسة تأثير برامج التدريب على تعزيز فهم الموظفين للأنظمة واللوائح، وكذلك تقييم العلاقة بين التدريب المستمر وأداء الموظفين في الالتزام بالأنظمة. استخدم الباحثان منهج دراسة حالة تجريبية في المؤسسات الحكومية، حيث كانت أدوات البحث تشمل استبيانات لقياس مستوى التدريب الذي تلقاه الموظفون، بالإضافة إلى تحليل أداء الموظفين قبل وبعد التدريب باستخدام مقاييس محددة مثل دقة التنفيذ وامتثالهم للأنظمة. تم جمع البيانات حول نتائج التفتيش ومدى التزام الموظفين بالأنظمة قبل وبعد تلقيهم التدريب</w:t>
      </w:r>
      <w:r w:rsidRPr="00144ED3">
        <w:rPr>
          <w:rFonts w:ascii="Sakkal Majalla" w:hAnsi="Sakkal Majalla" w:cs="Sakkal Majalla"/>
          <w:sz w:val="36"/>
          <w:szCs w:val="36"/>
        </w:rPr>
        <w:t>.</w:t>
      </w:r>
    </w:p>
    <w:p w14:paraId="3A1F127B" w14:textId="77777777" w:rsidR="00BF14FF" w:rsidRPr="00144ED3" w:rsidRDefault="00BF14FF" w:rsidP="00BF14FF">
      <w:pPr>
        <w:shd w:val="clear" w:color="auto" w:fill="FFFFFF" w:themeFill="background1"/>
        <w:ind w:firstLine="227"/>
        <w:jc w:val="both"/>
        <w:rPr>
          <w:rFonts w:ascii="Sakkal Majalla" w:hAnsi="Sakkal Majalla" w:cs="Sakkal Majalla"/>
          <w:sz w:val="36"/>
          <w:szCs w:val="36"/>
        </w:rPr>
      </w:pPr>
      <w:r w:rsidRPr="00144ED3">
        <w:rPr>
          <w:rFonts w:ascii="Sakkal Majalla" w:hAnsi="Sakkal Majalla" w:cs="Sakkal Majalla"/>
          <w:sz w:val="36"/>
          <w:szCs w:val="36"/>
          <w:rtl/>
        </w:rPr>
        <w:t>أظهرت النتائج أن الموظفين الذين تلقوا تدريبًا مستمرًا حول الأنظمة واللوائح أبدوا قدرة أعلى على تطبيقها بدقة وفعالية. كما تم ملاحظة تحسن كبير في أداء الموظفين بعد التدريب، حيث زادت نسبة الامتثال للأنظمة بشكل ملحوظ. توصلت الدراسة إلى عدة نتائج هامة، من أبرزها التأكيد على ضرورة توفير تدريب منتظم للموظفين في المجالات التنظيمية والتشريعية. كما أوصت باستخدام أساليب تدريب مبتكرة، مثل المحاكاة والتطبيقات العملية، لتعزيز الفهم النظري لدى الموظفين وتحسين تطبيقاتهم العملية في الواقع</w:t>
      </w:r>
      <w:r w:rsidRPr="00144ED3">
        <w:rPr>
          <w:rFonts w:ascii="Sakkal Majalla" w:hAnsi="Sakkal Majalla" w:cs="Sakkal Majalla"/>
          <w:sz w:val="36"/>
          <w:szCs w:val="36"/>
        </w:rPr>
        <w:t>.</w:t>
      </w:r>
    </w:p>
    <w:p w14:paraId="5514DBD0" w14:textId="77777777" w:rsidR="00BF14FF" w:rsidRPr="00144ED3" w:rsidRDefault="00BF14FF" w:rsidP="00BF14FF">
      <w:pPr>
        <w:shd w:val="clear" w:color="auto" w:fill="FFFFFF" w:themeFill="background1"/>
        <w:tabs>
          <w:tab w:val="num" w:pos="720"/>
        </w:tabs>
        <w:spacing w:before="120"/>
        <w:ind w:firstLine="227"/>
        <w:jc w:val="both"/>
        <w:rPr>
          <w:rFonts w:ascii="Sakkal Majalla" w:hAnsi="Sakkal Majalla" w:cs="Sakkal Majalla"/>
          <w:sz w:val="36"/>
          <w:szCs w:val="36"/>
          <w:rtl/>
        </w:rPr>
      </w:pPr>
      <w:r w:rsidRPr="00144ED3">
        <w:rPr>
          <w:rFonts w:ascii="Sakkal Majalla" w:hAnsi="Sakkal Majalla" w:cs="Sakkal Majalla"/>
          <w:b/>
          <w:bCs/>
          <w:sz w:val="36"/>
          <w:szCs w:val="36"/>
          <w:rtl/>
        </w:rPr>
        <w:t xml:space="preserve">دراسة </w:t>
      </w:r>
      <w:r w:rsidRPr="00144ED3">
        <w:rPr>
          <w:rFonts w:ascii="Sakkal Majalla" w:hAnsi="Sakkal Majalla" w:cs="Sakkal Majalla"/>
          <w:b/>
          <w:bCs/>
          <w:sz w:val="36"/>
          <w:szCs w:val="36"/>
        </w:rPr>
        <w:t xml:space="preserve">Kaufman, R. G., &amp; Goldstein, H. </w:t>
      </w:r>
      <w:r w:rsidRPr="00144ED3">
        <w:rPr>
          <w:rFonts w:ascii="Sakkal Majalla" w:hAnsi="Sakkal Majalla" w:cs="Sakkal Majalla" w:hint="cs"/>
          <w:sz w:val="36"/>
          <w:szCs w:val="36"/>
          <w:rtl/>
        </w:rPr>
        <w:t xml:space="preserve"> </w:t>
      </w:r>
      <w:r w:rsidRPr="00144ED3">
        <w:rPr>
          <w:rFonts w:ascii="Sakkal Majalla" w:hAnsi="Sakkal Majalla" w:cs="Sakkal Majalla"/>
          <w:b/>
          <w:bCs/>
          <w:sz w:val="36"/>
          <w:szCs w:val="36"/>
        </w:rPr>
        <w:t>(2014)</w:t>
      </w:r>
      <w:r w:rsidRPr="00144ED3">
        <w:rPr>
          <w:rFonts w:ascii="Sakkal Majalla" w:hAnsi="Sakkal Majalla" w:cs="Sakkal Majalla" w:hint="cs"/>
          <w:b/>
          <w:bCs/>
          <w:sz w:val="36"/>
          <w:szCs w:val="36"/>
          <w:rtl/>
        </w:rPr>
        <w:t xml:space="preserve">، </w:t>
      </w:r>
      <w:r w:rsidRPr="00144ED3">
        <w:rPr>
          <w:rFonts w:ascii="Sakkal Majalla" w:hAnsi="Sakkal Majalla" w:cs="Sakkal Majalla"/>
          <w:sz w:val="36"/>
          <w:szCs w:val="36"/>
          <w:rtl/>
        </w:rPr>
        <w:t>عن أهمية المهارات التحليلية في تحسين أداء المفتشين</w:t>
      </w:r>
      <w:r w:rsidRPr="00144ED3">
        <w:rPr>
          <w:rFonts w:ascii="Sakkal Majalla" w:hAnsi="Sakkal Majalla" w:cs="Sakkal Majalla" w:hint="cs"/>
          <w:sz w:val="36"/>
          <w:szCs w:val="36"/>
          <w:rtl/>
        </w:rPr>
        <w:t>، وذلك بعنوان "</w:t>
      </w:r>
      <w:r w:rsidRPr="00144ED3">
        <w:rPr>
          <w:rFonts w:ascii="Sakkal Majalla" w:hAnsi="Sakkal Majalla" w:cs="Sakkal Majalla"/>
          <w:sz w:val="36"/>
          <w:szCs w:val="36"/>
        </w:rPr>
        <w:t>Analytical Skills and Their Impact on Compliance Inspections: A Case Study in Regulatory Agencies</w:t>
      </w:r>
      <w:r w:rsidRPr="00144ED3">
        <w:rPr>
          <w:rFonts w:ascii="Sakkal Majalla" w:hAnsi="Sakkal Majalla" w:cs="Sakkal Majalla" w:hint="cs"/>
          <w:sz w:val="36"/>
          <w:szCs w:val="36"/>
          <w:rtl/>
        </w:rPr>
        <w:t xml:space="preserve">"، هذه الدراسة هدفت إلى </w:t>
      </w:r>
      <w:r w:rsidRPr="00144ED3">
        <w:rPr>
          <w:rFonts w:ascii="Sakkal Majalla" w:hAnsi="Sakkal Majalla" w:cs="Sakkal Majalla"/>
          <w:sz w:val="36"/>
          <w:szCs w:val="36"/>
          <w:rtl/>
        </w:rPr>
        <w:t>دراسة العلاقة بين المهارات التحليلية للمفتشين وأدائهم في بيئات التفتيش.</w:t>
      </w:r>
      <w:r w:rsidRPr="00144ED3">
        <w:rPr>
          <w:rFonts w:ascii="Sakkal Majalla" w:hAnsi="Sakkal Majalla" w:cs="Sakkal Majalla" w:hint="cs"/>
          <w:sz w:val="36"/>
          <w:szCs w:val="36"/>
          <w:rtl/>
        </w:rPr>
        <w:t xml:space="preserve"> وكذلك هدفت إلى </w:t>
      </w:r>
      <w:r w:rsidRPr="00144ED3">
        <w:rPr>
          <w:rFonts w:ascii="Sakkal Majalla" w:hAnsi="Sakkal Majalla" w:cs="Sakkal Majalla"/>
          <w:sz w:val="36"/>
          <w:szCs w:val="36"/>
          <w:rtl/>
        </w:rPr>
        <w:t>فهم كيفية تحسين القدرة على تحليل المعلومات وتحقيق الامتثال من خلال تطوير المهارات التحليلية.</w:t>
      </w:r>
      <w:r w:rsidRPr="00144ED3">
        <w:rPr>
          <w:rFonts w:ascii="Sakkal Majalla" w:hAnsi="Sakkal Majalla" w:cs="Sakkal Majalla" w:hint="cs"/>
          <w:sz w:val="36"/>
          <w:szCs w:val="36"/>
          <w:rtl/>
        </w:rPr>
        <w:t xml:space="preserve"> </w:t>
      </w:r>
      <w:r w:rsidRPr="00144ED3">
        <w:rPr>
          <w:rFonts w:ascii="Sakkal Majalla" w:hAnsi="Sakkal Majalla" w:cs="Sakkal Majalla"/>
          <w:sz w:val="36"/>
          <w:szCs w:val="36"/>
          <w:rtl/>
        </w:rPr>
        <w:t>المنهج المتبع</w:t>
      </w:r>
      <w:r w:rsidRPr="00144ED3">
        <w:rPr>
          <w:rFonts w:ascii="Sakkal Majalla" w:hAnsi="Sakkal Majalla" w:cs="Sakkal Majalla" w:hint="cs"/>
          <w:sz w:val="36"/>
          <w:szCs w:val="36"/>
          <w:rtl/>
        </w:rPr>
        <w:t xml:space="preserve"> في هذه الدراسة هو </w:t>
      </w:r>
      <w:r w:rsidRPr="00144ED3">
        <w:rPr>
          <w:rFonts w:ascii="Sakkal Majalla" w:hAnsi="Sakkal Majalla" w:cs="Sakkal Majalla"/>
          <w:sz w:val="36"/>
          <w:szCs w:val="36"/>
          <w:rtl/>
        </w:rPr>
        <w:t xml:space="preserve">نوع </w:t>
      </w:r>
      <w:r w:rsidRPr="00144ED3">
        <w:rPr>
          <w:rFonts w:ascii="Sakkal Majalla" w:hAnsi="Sakkal Majalla" w:cs="Sakkal Majalla" w:hint="cs"/>
          <w:sz w:val="36"/>
          <w:szCs w:val="36"/>
          <w:rtl/>
        </w:rPr>
        <w:t>ال</w:t>
      </w:r>
      <w:r w:rsidRPr="00144ED3">
        <w:rPr>
          <w:rFonts w:ascii="Sakkal Majalla" w:hAnsi="Sakkal Majalla" w:cs="Sakkal Majalla"/>
          <w:sz w:val="36"/>
          <w:szCs w:val="36"/>
          <w:rtl/>
        </w:rPr>
        <w:t xml:space="preserve">دراسة </w:t>
      </w:r>
      <w:r w:rsidRPr="00144ED3">
        <w:rPr>
          <w:rFonts w:ascii="Sakkal Majalla" w:hAnsi="Sakkal Majalla" w:cs="Sakkal Majalla" w:hint="cs"/>
          <w:sz w:val="36"/>
          <w:szCs w:val="36"/>
          <w:rtl/>
        </w:rPr>
        <w:t>ال</w:t>
      </w:r>
      <w:r w:rsidRPr="00144ED3">
        <w:rPr>
          <w:rFonts w:ascii="Sakkal Majalla" w:hAnsi="Sakkal Majalla" w:cs="Sakkal Majalla"/>
          <w:sz w:val="36"/>
          <w:szCs w:val="36"/>
          <w:rtl/>
        </w:rPr>
        <w:t xml:space="preserve">ميدانية </w:t>
      </w:r>
      <w:r w:rsidRPr="00144ED3">
        <w:rPr>
          <w:rFonts w:ascii="Sakkal Majalla" w:hAnsi="Sakkal Majalla" w:cs="Sakkal Majalla" w:hint="cs"/>
          <w:sz w:val="36"/>
          <w:szCs w:val="36"/>
          <w:rtl/>
        </w:rPr>
        <w:t>ال</w:t>
      </w:r>
      <w:r w:rsidRPr="00144ED3">
        <w:rPr>
          <w:rFonts w:ascii="Sakkal Majalla" w:hAnsi="Sakkal Majalla" w:cs="Sakkal Majalla"/>
          <w:sz w:val="36"/>
          <w:szCs w:val="36"/>
          <w:rtl/>
        </w:rPr>
        <w:t>تجريبية في وكالة حكومية مختصة بالتفتيش والامتثال.</w:t>
      </w:r>
      <w:r w:rsidRPr="00144ED3">
        <w:rPr>
          <w:rFonts w:ascii="Sakkal Majalla" w:hAnsi="Sakkal Majalla" w:cs="Sakkal Majalla" w:hint="cs"/>
          <w:sz w:val="36"/>
          <w:szCs w:val="36"/>
          <w:rtl/>
        </w:rPr>
        <w:t xml:space="preserve"> وكانت </w:t>
      </w:r>
      <w:r w:rsidRPr="00144ED3">
        <w:rPr>
          <w:rFonts w:ascii="Sakkal Majalla" w:hAnsi="Sakkal Majalla" w:cs="Sakkal Majalla"/>
          <w:sz w:val="36"/>
          <w:szCs w:val="36"/>
          <w:rtl/>
        </w:rPr>
        <w:t>أدوات البحث: استبيانات لقياس المهارات التحليلية، بالإضافة إلى تحليل نتائج التفتيش من خلال فحص دقة القرارات المتخذة.</w:t>
      </w:r>
      <w:r w:rsidRPr="00144ED3">
        <w:rPr>
          <w:rFonts w:ascii="Sakkal Majalla" w:hAnsi="Sakkal Majalla" w:cs="Sakkal Majalla" w:hint="cs"/>
          <w:sz w:val="36"/>
          <w:szCs w:val="36"/>
          <w:rtl/>
        </w:rPr>
        <w:t xml:space="preserve"> </w:t>
      </w:r>
      <w:r w:rsidRPr="00144ED3">
        <w:rPr>
          <w:rFonts w:ascii="Sakkal Majalla" w:hAnsi="Sakkal Majalla" w:cs="Sakkal Majalla"/>
          <w:sz w:val="36"/>
          <w:szCs w:val="36"/>
          <w:rtl/>
        </w:rPr>
        <w:t>تم جمع بيانات عن أداء المفتشين بعد تدريبهم على تقنيات التحليل المختلفة.</w:t>
      </w:r>
    </w:p>
    <w:p w14:paraId="1C41A051" w14:textId="77777777" w:rsidR="00BF14FF" w:rsidRPr="00144ED3" w:rsidRDefault="00BF14FF" w:rsidP="00BF14FF">
      <w:pPr>
        <w:shd w:val="clear" w:color="auto" w:fill="FFFFFF" w:themeFill="background1"/>
        <w:tabs>
          <w:tab w:val="num" w:pos="720"/>
        </w:tabs>
        <w:spacing w:before="120"/>
        <w:ind w:firstLine="227"/>
        <w:jc w:val="both"/>
        <w:rPr>
          <w:rFonts w:ascii="Sakkal Majalla" w:hAnsi="Sakkal Majalla" w:cs="Sakkal Majalla"/>
          <w:sz w:val="36"/>
          <w:szCs w:val="36"/>
          <w:rtl/>
        </w:rPr>
      </w:pPr>
      <w:r w:rsidRPr="00144ED3">
        <w:rPr>
          <w:rFonts w:ascii="Sakkal Majalla" w:hAnsi="Sakkal Majalla" w:cs="Sakkal Majalla" w:hint="cs"/>
          <w:sz w:val="36"/>
          <w:szCs w:val="36"/>
          <w:rtl/>
        </w:rPr>
        <w:t xml:space="preserve">توصلت الدراسة إلى </w:t>
      </w:r>
      <w:r w:rsidRPr="00144ED3">
        <w:rPr>
          <w:rFonts w:ascii="Sakkal Majalla" w:hAnsi="Sakkal Majalla" w:cs="Sakkal Majalla"/>
          <w:sz w:val="36"/>
          <w:szCs w:val="36"/>
          <w:rtl/>
        </w:rPr>
        <w:t>النتائج</w:t>
      </w:r>
      <w:r w:rsidRPr="00144ED3">
        <w:rPr>
          <w:rFonts w:ascii="Sakkal Majalla" w:hAnsi="Sakkal Majalla" w:cs="Sakkal Majalla" w:hint="cs"/>
          <w:sz w:val="36"/>
          <w:szCs w:val="36"/>
          <w:rtl/>
        </w:rPr>
        <w:t xml:space="preserve"> الهامة التي بينت أن </w:t>
      </w:r>
      <w:r w:rsidRPr="00144ED3">
        <w:rPr>
          <w:rFonts w:ascii="Sakkal Majalla" w:hAnsi="Sakkal Majalla" w:cs="Sakkal Majalla"/>
          <w:sz w:val="36"/>
          <w:szCs w:val="36"/>
          <w:rtl/>
        </w:rPr>
        <w:t>المفتشون الذين يمتلكون مهارات تحليلية</w:t>
      </w:r>
      <w:r w:rsidRPr="00144ED3">
        <w:rPr>
          <w:rFonts w:ascii="Sakkal Majalla" w:hAnsi="Sakkal Majalla" w:cs="Sakkal Majalla" w:hint="cs"/>
          <w:sz w:val="36"/>
          <w:szCs w:val="36"/>
          <w:rtl/>
        </w:rPr>
        <w:t xml:space="preserve"> </w:t>
      </w:r>
      <w:r w:rsidRPr="00144ED3">
        <w:rPr>
          <w:rFonts w:ascii="Sakkal Majalla" w:hAnsi="Sakkal Majalla" w:cs="Sakkal Majalla"/>
          <w:sz w:val="36"/>
          <w:szCs w:val="36"/>
          <w:rtl/>
        </w:rPr>
        <w:t>قوية يمكنهم اتخاذ قرارات أكثر دقة وفعالية خلال عمليات التفتيش، مما يؤدي إلى</w:t>
      </w:r>
      <w:r w:rsidRPr="00144ED3">
        <w:rPr>
          <w:rFonts w:ascii="Sakkal Majalla" w:hAnsi="Sakkal Majalla" w:cs="Sakkal Majalla" w:hint="cs"/>
          <w:sz w:val="36"/>
          <w:szCs w:val="36"/>
          <w:rtl/>
        </w:rPr>
        <w:t xml:space="preserve"> </w:t>
      </w:r>
      <w:r w:rsidRPr="00144ED3">
        <w:rPr>
          <w:rFonts w:ascii="Sakkal Majalla" w:hAnsi="Sakkal Majalla" w:cs="Sakkal Majalla"/>
          <w:sz w:val="36"/>
          <w:szCs w:val="36"/>
          <w:rtl/>
        </w:rPr>
        <w:t>تقليل الأخطاء وزيادة الامتثال.</w:t>
      </w:r>
      <w:r w:rsidRPr="00144ED3">
        <w:rPr>
          <w:rFonts w:ascii="Sakkal Majalla" w:hAnsi="Sakkal Majalla" w:cs="Sakkal Majalla" w:hint="cs"/>
          <w:sz w:val="36"/>
          <w:szCs w:val="36"/>
          <w:rtl/>
        </w:rPr>
        <w:t xml:space="preserve"> </w:t>
      </w:r>
      <w:r w:rsidRPr="00144ED3">
        <w:rPr>
          <w:rFonts w:ascii="Sakkal Majalla" w:hAnsi="Sakkal Majalla" w:cs="Sakkal Majalla"/>
          <w:sz w:val="36"/>
          <w:szCs w:val="36"/>
          <w:rtl/>
        </w:rPr>
        <w:t xml:space="preserve">أظهرت النتائج </w:t>
      </w:r>
      <w:r w:rsidRPr="00144ED3">
        <w:rPr>
          <w:rFonts w:ascii="Sakkal Majalla" w:hAnsi="Sakkal Majalla" w:cs="Sakkal Majalla" w:hint="cs"/>
          <w:sz w:val="36"/>
          <w:szCs w:val="36"/>
          <w:rtl/>
        </w:rPr>
        <w:t xml:space="preserve">كذلك </w:t>
      </w:r>
      <w:r w:rsidRPr="00144ED3">
        <w:rPr>
          <w:rFonts w:ascii="Sakkal Majalla" w:hAnsi="Sakkal Majalla" w:cs="Sakkal Majalla"/>
          <w:sz w:val="36"/>
          <w:szCs w:val="36"/>
          <w:rtl/>
        </w:rPr>
        <w:t>أن التدريب على المهارات</w:t>
      </w:r>
      <w:r w:rsidRPr="00144ED3">
        <w:rPr>
          <w:rFonts w:ascii="Sakkal Majalla" w:hAnsi="Sakkal Majalla" w:cs="Sakkal Majalla" w:hint="cs"/>
          <w:sz w:val="36"/>
          <w:szCs w:val="36"/>
          <w:rtl/>
        </w:rPr>
        <w:t xml:space="preserve"> </w:t>
      </w:r>
      <w:r w:rsidRPr="00144ED3">
        <w:rPr>
          <w:rFonts w:ascii="Sakkal Majalla" w:hAnsi="Sakkal Majalla" w:cs="Sakkal Majalla"/>
          <w:sz w:val="36"/>
          <w:szCs w:val="36"/>
          <w:rtl/>
        </w:rPr>
        <w:t>التحليلية يساهم بشكل كبير في تحسين أداء المفتشين.</w:t>
      </w:r>
      <w:r w:rsidRPr="00144ED3">
        <w:rPr>
          <w:rFonts w:ascii="Sakkal Majalla" w:hAnsi="Sakkal Majalla" w:cs="Sakkal Majalla" w:hint="cs"/>
          <w:sz w:val="36"/>
          <w:szCs w:val="36"/>
          <w:rtl/>
        </w:rPr>
        <w:t xml:space="preserve"> وكانت أهم </w:t>
      </w:r>
      <w:r w:rsidRPr="00144ED3">
        <w:rPr>
          <w:rFonts w:ascii="Sakkal Majalla" w:hAnsi="Sakkal Majalla" w:cs="Sakkal Majalla"/>
          <w:sz w:val="36"/>
          <w:szCs w:val="36"/>
          <w:rtl/>
        </w:rPr>
        <w:t>التوصيات:</w:t>
      </w:r>
      <w:r w:rsidRPr="00144ED3">
        <w:rPr>
          <w:rFonts w:ascii="Sakkal Majalla" w:hAnsi="Sakkal Majalla" w:cs="Sakkal Majalla" w:hint="cs"/>
          <w:sz w:val="36"/>
          <w:szCs w:val="36"/>
          <w:rtl/>
        </w:rPr>
        <w:t xml:space="preserve"> </w:t>
      </w:r>
      <w:r w:rsidRPr="00144ED3">
        <w:rPr>
          <w:rFonts w:ascii="Sakkal Majalla" w:hAnsi="Sakkal Majalla" w:cs="Sakkal Majalla"/>
          <w:sz w:val="36"/>
          <w:szCs w:val="36"/>
          <w:rtl/>
        </w:rPr>
        <w:t>تخصيص تدريب متخصص للمفتشين لتعزيز قدراتهم التحليلية.</w:t>
      </w:r>
      <w:r w:rsidRPr="00144ED3">
        <w:rPr>
          <w:rFonts w:ascii="Sakkal Majalla" w:hAnsi="Sakkal Majalla" w:cs="Sakkal Majalla" w:hint="cs"/>
          <w:sz w:val="36"/>
          <w:szCs w:val="36"/>
          <w:rtl/>
        </w:rPr>
        <w:t xml:space="preserve"> </w:t>
      </w:r>
      <w:r w:rsidRPr="00144ED3">
        <w:rPr>
          <w:rFonts w:ascii="Sakkal Majalla" w:hAnsi="Sakkal Majalla" w:cs="Sakkal Majalla"/>
          <w:sz w:val="36"/>
          <w:szCs w:val="36"/>
          <w:rtl/>
        </w:rPr>
        <w:t>اعتماد أساليب تحليلية معتمدة لتعزيز فعالية عمليات التفتيش وزيادة جودة القرارات.</w:t>
      </w:r>
    </w:p>
    <w:p w14:paraId="1CB01088" w14:textId="77777777" w:rsidR="00BF14FF" w:rsidRPr="00144ED3" w:rsidRDefault="00BF14FF" w:rsidP="00BF14FF">
      <w:pPr>
        <w:shd w:val="clear" w:color="auto" w:fill="FFFFFF" w:themeFill="background1"/>
        <w:tabs>
          <w:tab w:val="num" w:pos="720"/>
        </w:tabs>
        <w:spacing w:before="120"/>
        <w:ind w:firstLine="227"/>
        <w:jc w:val="both"/>
        <w:rPr>
          <w:rFonts w:ascii="Sakkal Majalla" w:hAnsi="Sakkal Majalla" w:cs="Sakkal Majalla"/>
          <w:sz w:val="36"/>
          <w:szCs w:val="36"/>
        </w:rPr>
      </w:pPr>
      <w:r w:rsidRPr="00144ED3">
        <w:rPr>
          <w:rFonts w:ascii="Sakkal Majalla" w:hAnsi="Sakkal Majalla" w:cs="Sakkal Majalla"/>
          <w:sz w:val="36"/>
          <w:szCs w:val="36"/>
          <w:rtl/>
        </w:rPr>
        <w:t>قام الباحثان</w:t>
      </w:r>
      <w:r w:rsidRPr="00144ED3">
        <w:rPr>
          <w:rFonts w:ascii="Sakkal Majalla" w:hAnsi="Sakkal Majalla" w:cs="Sakkal Majalla"/>
          <w:b/>
          <w:bCs/>
          <w:sz w:val="36"/>
          <w:szCs w:val="36"/>
        </w:rPr>
        <w:t xml:space="preserve"> Vaughn, S. </w:t>
      </w:r>
      <w:r w:rsidRPr="00144ED3">
        <w:rPr>
          <w:rFonts w:ascii="Sakkal Majalla" w:hAnsi="Sakkal Majalla" w:cs="Sakkal Majalla"/>
          <w:b/>
          <w:bCs/>
          <w:sz w:val="36"/>
          <w:szCs w:val="36"/>
          <w:rtl/>
        </w:rPr>
        <w:t>و</w:t>
      </w:r>
      <w:r w:rsidRPr="00144ED3">
        <w:rPr>
          <w:rFonts w:ascii="Sakkal Majalla" w:hAnsi="Sakkal Majalla" w:cs="Sakkal Majalla"/>
          <w:b/>
          <w:bCs/>
          <w:sz w:val="36"/>
          <w:szCs w:val="36"/>
        </w:rPr>
        <w:t xml:space="preserve"> Morris, E. A. (2012)</w:t>
      </w:r>
      <w:r w:rsidRPr="00144ED3">
        <w:rPr>
          <w:rFonts w:ascii="Sakkal Majalla" w:hAnsi="Sakkal Majalla" w:cs="Sakkal Majalla"/>
          <w:sz w:val="36"/>
          <w:szCs w:val="36"/>
        </w:rPr>
        <w:t xml:space="preserve"> </w:t>
      </w:r>
      <w:r w:rsidRPr="00144ED3">
        <w:rPr>
          <w:rFonts w:ascii="Sakkal Majalla" w:hAnsi="Sakkal Majalla" w:cs="Sakkal Majalla"/>
          <w:sz w:val="36"/>
          <w:szCs w:val="36"/>
          <w:rtl/>
        </w:rPr>
        <w:t>بدراسة بعنوان</w:t>
      </w:r>
      <w:r w:rsidRPr="00144ED3">
        <w:rPr>
          <w:rFonts w:ascii="Sakkal Majalla" w:hAnsi="Sakkal Majalla" w:cs="Sakkal Majalla"/>
          <w:sz w:val="36"/>
          <w:szCs w:val="36"/>
        </w:rPr>
        <w:t xml:space="preserve"> "Self-Assessment and Compliance in Regulatory Work: A Focus on Inspectors"</w:t>
      </w:r>
      <w:r w:rsidRPr="00144ED3">
        <w:rPr>
          <w:rFonts w:ascii="Sakkal Majalla" w:hAnsi="Sakkal Majalla" w:cs="Sakkal Majalla"/>
          <w:sz w:val="36"/>
          <w:szCs w:val="36"/>
          <w:rtl/>
        </w:rPr>
        <w:t>، والتي هدفت إلى دراسة تأثير التقييم الذاتي للمفتشين على التزامهم بالأنظمة واللوائح التنظيمية. كما سعت الدراسة إلى فهم العلاقة بين تقييم الأفراد لأدائهم وتحسين مستوى الالتزام بالأنظمة. تم اتباع المنهج النوعي الكمي في هذه الدراسة باستخدام أسلوب التقييم الذاتي للمفتشين. استخدم الباحثان أدوات بحث شملت استبيانات وتقارير تقييم ذاتي للمفتشين، بالإضافة إلى تحليل مستوى الامتثال بناءً على التقييمات الذاتية</w:t>
      </w:r>
      <w:r w:rsidRPr="00144ED3">
        <w:rPr>
          <w:rFonts w:ascii="Sakkal Majalla" w:hAnsi="Sakkal Majalla" w:cs="Sakkal Majalla"/>
          <w:sz w:val="36"/>
          <w:szCs w:val="36"/>
        </w:rPr>
        <w:t>.</w:t>
      </w:r>
    </w:p>
    <w:p w14:paraId="2976E15D" w14:textId="77777777" w:rsidR="00BF14FF" w:rsidRPr="00144ED3" w:rsidRDefault="00BF14FF" w:rsidP="00BF14FF">
      <w:pPr>
        <w:shd w:val="clear" w:color="auto" w:fill="FFFFFF" w:themeFill="background1"/>
        <w:tabs>
          <w:tab w:val="num" w:pos="720"/>
        </w:tabs>
        <w:spacing w:before="120"/>
        <w:ind w:firstLine="227"/>
        <w:jc w:val="both"/>
        <w:rPr>
          <w:rFonts w:ascii="Sakkal Majalla" w:hAnsi="Sakkal Majalla" w:cs="Sakkal Majalla"/>
          <w:sz w:val="36"/>
          <w:szCs w:val="36"/>
        </w:rPr>
      </w:pPr>
      <w:r w:rsidRPr="00144ED3">
        <w:rPr>
          <w:rFonts w:ascii="Sakkal Majalla" w:hAnsi="Sakkal Majalla" w:cs="Sakkal Majalla"/>
          <w:sz w:val="36"/>
          <w:szCs w:val="36"/>
          <w:rtl/>
        </w:rPr>
        <w:t>تم جمع البيانات من مفتشين في مؤسسات تنظيمية لدراسة مدى تطابق تقييماتهم الذاتية مع نتائج التفتيش الفعلية. أظهرت النتائج أن المفتشين الذين يمارسون التقييم الذاتي بشكل دوري يظهرون تحسينًا في أدائهم فيما يتعلق بالامتثال للأنظمة. كما كانت هناك علاقة إيجابية بين التقييم الذاتي وزيادة الوعي الذاتي لدى المفتشين حول التزامهم بالأنظمة</w:t>
      </w:r>
      <w:r w:rsidRPr="00144ED3">
        <w:rPr>
          <w:rFonts w:ascii="Sakkal Majalla" w:hAnsi="Sakkal Majalla" w:cs="Sakkal Majalla"/>
          <w:sz w:val="36"/>
          <w:szCs w:val="36"/>
        </w:rPr>
        <w:t>.</w:t>
      </w:r>
    </w:p>
    <w:p w14:paraId="50B069DA" w14:textId="77777777" w:rsidR="00BF14FF" w:rsidRPr="00144ED3" w:rsidRDefault="00BF14FF" w:rsidP="00BF14FF">
      <w:pPr>
        <w:shd w:val="clear" w:color="auto" w:fill="FFFFFF" w:themeFill="background1"/>
        <w:tabs>
          <w:tab w:val="num" w:pos="720"/>
        </w:tabs>
        <w:spacing w:before="120"/>
        <w:ind w:firstLine="227"/>
        <w:jc w:val="both"/>
        <w:rPr>
          <w:rFonts w:ascii="Sakkal Majalla" w:hAnsi="Sakkal Majalla" w:cs="Sakkal Majalla"/>
          <w:sz w:val="36"/>
          <w:szCs w:val="36"/>
        </w:rPr>
      </w:pPr>
      <w:r w:rsidRPr="00144ED3">
        <w:rPr>
          <w:rFonts w:ascii="Sakkal Majalla" w:hAnsi="Sakkal Majalla" w:cs="Sakkal Majalla"/>
          <w:sz w:val="36"/>
          <w:szCs w:val="36"/>
          <w:rtl/>
        </w:rPr>
        <w:t>أوصت الدراسة بتشجيع استخدام أدوات التقييم الذاتي بشكل منتظم للمفتشين لتعزيز التزامهم بالأنظمة. كما أوصت بتحسين برامج التدريب التي تركز على تعزيز المهارات التقييمية الذاتية للمفتشين بما يساهم في رفع مستوى الامتثال والتنفيذ الفعال للأنظمة</w:t>
      </w:r>
      <w:r w:rsidRPr="00144ED3">
        <w:rPr>
          <w:rFonts w:ascii="Sakkal Majalla" w:hAnsi="Sakkal Majalla" w:cs="Sakkal Majalla"/>
          <w:sz w:val="36"/>
          <w:szCs w:val="36"/>
        </w:rPr>
        <w:t>.</w:t>
      </w:r>
    </w:p>
    <w:p w14:paraId="1AD9AB76" w14:textId="77777777" w:rsidR="00BF14FF" w:rsidRPr="00144ED3" w:rsidRDefault="00BF14FF" w:rsidP="00BF14FF">
      <w:pPr>
        <w:shd w:val="clear" w:color="auto" w:fill="FFFFFF" w:themeFill="background1"/>
        <w:tabs>
          <w:tab w:val="num" w:pos="720"/>
        </w:tabs>
        <w:spacing w:before="120"/>
        <w:ind w:firstLine="227"/>
        <w:jc w:val="both"/>
        <w:rPr>
          <w:rFonts w:ascii="Sakkal Majalla" w:hAnsi="Sakkal Majalla" w:cs="Sakkal Majalla"/>
          <w:sz w:val="36"/>
          <w:szCs w:val="36"/>
        </w:rPr>
      </w:pPr>
      <w:r w:rsidRPr="00144ED3">
        <w:rPr>
          <w:rFonts w:ascii="Sakkal Majalla" w:hAnsi="Sakkal Majalla" w:cs="Sakkal Majalla"/>
          <w:sz w:val="36"/>
          <w:szCs w:val="36"/>
          <w:rtl/>
        </w:rPr>
        <w:t>دراسة الباحثين</w:t>
      </w:r>
      <w:r w:rsidRPr="00144ED3">
        <w:rPr>
          <w:rFonts w:ascii="Sakkal Majalla" w:hAnsi="Sakkal Majalla" w:cs="Sakkal Majalla"/>
          <w:sz w:val="36"/>
          <w:szCs w:val="36"/>
        </w:rPr>
        <w:t xml:space="preserve"> Elliot</w:t>
      </w:r>
      <w:r w:rsidRPr="00144ED3">
        <w:rPr>
          <w:rFonts w:ascii="Sakkal Majalla" w:hAnsi="Sakkal Majalla" w:cs="Sakkal Majalla"/>
          <w:sz w:val="36"/>
          <w:szCs w:val="36"/>
          <w:rtl/>
        </w:rPr>
        <w:t xml:space="preserve">، </w:t>
      </w:r>
      <w:r w:rsidRPr="00144ED3">
        <w:rPr>
          <w:rFonts w:ascii="Sakkal Majalla" w:hAnsi="Sakkal Majalla" w:cs="Sakkal Majalla"/>
          <w:sz w:val="36"/>
          <w:szCs w:val="36"/>
        </w:rPr>
        <w:t xml:space="preserve">A. J. </w:t>
      </w:r>
      <w:r w:rsidRPr="00144ED3">
        <w:rPr>
          <w:rFonts w:ascii="Sakkal Majalla" w:hAnsi="Sakkal Majalla" w:cs="Sakkal Majalla"/>
          <w:sz w:val="36"/>
          <w:szCs w:val="36"/>
          <w:rtl/>
        </w:rPr>
        <w:t>و</w:t>
      </w:r>
      <w:r w:rsidRPr="00144ED3">
        <w:rPr>
          <w:rFonts w:ascii="Sakkal Majalla" w:hAnsi="Sakkal Majalla" w:cs="Sakkal Majalla"/>
          <w:sz w:val="36"/>
          <w:szCs w:val="36"/>
        </w:rPr>
        <w:t xml:space="preserve"> McGregor</w:t>
      </w:r>
      <w:r w:rsidRPr="00144ED3">
        <w:rPr>
          <w:rFonts w:ascii="Sakkal Majalla" w:hAnsi="Sakkal Majalla" w:cs="Sakkal Majalla"/>
          <w:sz w:val="36"/>
          <w:szCs w:val="36"/>
          <w:rtl/>
        </w:rPr>
        <w:t xml:space="preserve">، </w:t>
      </w:r>
      <w:r w:rsidRPr="00144ED3">
        <w:rPr>
          <w:rFonts w:ascii="Sakkal Majalla" w:hAnsi="Sakkal Majalla" w:cs="Sakkal Majalla"/>
          <w:sz w:val="36"/>
          <w:szCs w:val="36"/>
        </w:rPr>
        <w:t xml:space="preserve">H. A. (2001) </w:t>
      </w:r>
      <w:r w:rsidRPr="00144ED3">
        <w:rPr>
          <w:rFonts w:ascii="Sakkal Majalla" w:hAnsi="Sakkal Majalla" w:cs="Sakkal Majalla"/>
          <w:sz w:val="36"/>
          <w:szCs w:val="36"/>
          <w:rtl/>
        </w:rPr>
        <w:t xml:space="preserve">تناولت العلاقة بين التوجه نحو الهدف وأداء الموظفين في بيئات العمل تحت عنوان "التوجه نحو الهدف والأداء الوظيفي: دور دافع العمل"، وقد نُشرت في مجلة </w:t>
      </w:r>
      <w:r w:rsidRPr="00144ED3">
        <w:rPr>
          <w:rFonts w:ascii="Sakkal Majalla" w:hAnsi="Sakkal Majalla" w:cs="Sakkal Majalla"/>
          <w:i/>
          <w:iCs/>
          <w:sz w:val="36"/>
          <w:szCs w:val="36"/>
        </w:rPr>
        <w:t>Journal of Applied Psychology</w:t>
      </w:r>
      <w:r w:rsidRPr="00144ED3">
        <w:rPr>
          <w:rFonts w:ascii="Sakkal Majalla" w:hAnsi="Sakkal Majalla" w:cs="Sakkal Majalla"/>
          <w:sz w:val="36"/>
          <w:szCs w:val="36"/>
        </w:rPr>
        <w:t xml:space="preserve">. </w:t>
      </w:r>
      <w:r w:rsidRPr="00144ED3">
        <w:rPr>
          <w:rFonts w:ascii="Sakkal Majalla" w:hAnsi="Sakkal Majalla" w:cs="Sakkal Majalla"/>
          <w:sz w:val="36"/>
          <w:szCs w:val="36"/>
          <w:rtl/>
        </w:rPr>
        <w:t>هدفت الدراسة إلى فحص تأثير التوجه نحو الأداء والتوجه نحو الإتقان على دافع الموظف وأدائه في العمل، وكذلك دراسة تأثير هذه التوجهات على التحفيز الداخلي والخارجي للموظفين. كما استكشفت الدراسة كيف يؤثر هذا التوجه على قدرة الموظفين على مواجهة التحديات وإتمام المهام بنجاح</w:t>
      </w:r>
      <w:r w:rsidRPr="00144ED3">
        <w:rPr>
          <w:rFonts w:ascii="Sakkal Majalla" w:hAnsi="Sakkal Majalla" w:cs="Sakkal Majalla"/>
          <w:sz w:val="36"/>
          <w:szCs w:val="36"/>
        </w:rPr>
        <w:t>.</w:t>
      </w:r>
    </w:p>
    <w:p w14:paraId="2B938A7C" w14:textId="77777777" w:rsidR="00BF14FF" w:rsidRPr="00144ED3" w:rsidRDefault="00BF14FF" w:rsidP="00BF14FF">
      <w:pPr>
        <w:shd w:val="clear" w:color="auto" w:fill="FFFFFF" w:themeFill="background1"/>
        <w:tabs>
          <w:tab w:val="num" w:pos="720"/>
        </w:tabs>
        <w:spacing w:before="120"/>
        <w:ind w:firstLine="227"/>
        <w:jc w:val="both"/>
        <w:rPr>
          <w:rFonts w:ascii="Sakkal Majalla" w:hAnsi="Sakkal Majalla" w:cs="Sakkal Majalla"/>
          <w:sz w:val="36"/>
          <w:szCs w:val="36"/>
        </w:rPr>
      </w:pPr>
      <w:r w:rsidRPr="00144ED3">
        <w:rPr>
          <w:rFonts w:ascii="Sakkal Majalla" w:hAnsi="Sakkal Majalla" w:cs="Sakkal Majalla"/>
          <w:sz w:val="36"/>
          <w:szCs w:val="36"/>
          <w:rtl/>
        </w:rPr>
        <w:t>استخدمت الدراسة المنهج التجريبي الذي يتضمن مزيجًا من الأساليب النوعية والكمية، وشملت 200 موظف من مختلف الصناعات والقطاعات. اعتمد الباحثون على استبيانات لقياس التوجه نحو الهدف، بما في ذلك مقياس للتوجه نحو الإتقان والتوجه نحو الأداء. كما تم تحليل الأداء الوظيفي استنادًا إلى معايير مثل الدقة والكفاءة وقدرة الموظف على تحقيق الأهداف. تم استخدام تقنيات التحليل الإحصائي مثل الانحدار الخطي لفحص العلاقة بين التوجه نحو الهدف والأداء الوظيفي</w:t>
      </w:r>
      <w:r w:rsidRPr="00144ED3">
        <w:rPr>
          <w:rFonts w:ascii="Sakkal Majalla" w:hAnsi="Sakkal Majalla" w:cs="Sakkal Majalla"/>
          <w:sz w:val="36"/>
          <w:szCs w:val="36"/>
        </w:rPr>
        <w:t>.</w:t>
      </w:r>
    </w:p>
    <w:p w14:paraId="56348EDD" w14:textId="77777777" w:rsidR="00BF14FF" w:rsidRPr="00144ED3" w:rsidRDefault="00BF14FF" w:rsidP="00BF14FF">
      <w:pPr>
        <w:shd w:val="clear" w:color="auto" w:fill="FFFFFF" w:themeFill="background1"/>
        <w:tabs>
          <w:tab w:val="num" w:pos="720"/>
        </w:tabs>
        <w:spacing w:before="120"/>
        <w:ind w:firstLine="227"/>
        <w:jc w:val="both"/>
        <w:rPr>
          <w:rFonts w:ascii="Sakkal Majalla" w:hAnsi="Sakkal Majalla" w:cs="Sakkal Majalla"/>
          <w:sz w:val="36"/>
          <w:szCs w:val="36"/>
        </w:rPr>
      </w:pPr>
      <w:r w:rsidRPr="00144ED3">
        <w:rPr>
          <w:rFonts w:ascii="Sakkal Majalla" w:hAnsi="Sakkal Majalla" w:cs="Sakkal Majalla"/>
          <w:sz w:val="36"/>
          <w:szCs w:val="36"/>
          <w:rtl/>
        </w:rPr>
        <w:t>أظهرت النتائج أن التوجه نحو الإتقان يرتبط بشكل إيجابي مع الأداء الوظيفي، حيث أن الموظفين الذين يركزون على تحسين مهاراتهم الشخصية يحققون نتائج أفضل. في المقابل، أظهر التوجه نحو الأداء ارتباطًا إيجابيًا مع التحفيز الخارجي، ولكنه يؤدي إلى زيادة الضغوط التي قد تؤثر سلبًا على الأداء تحت الضغط. الموظفون الذين يتبعون التوجه نحو الإتقان يتمتعون بمستوى أعلى من الاستقلالية والمرونة مقارنةً بمن يركزون على الأداء. كما تبين أن الموظفين الذين يركزون على الأداء يميلون إلى الاهتمام بالتقييمات الخارجية مثل المكافآت والاعتراف، وهو ما قد يعرقل التحفيز الداخلي</w:t>
      </w:r>
      <w:r w:rsidRPr="00144ED3">
        <w:rPr>
          <w:rFonts w:ascii="Sakkal Majalla" w:hAnsi="Sakkal Majalla" w:cs="Sakkal Majalla"/>
          <w:sz w:val="36"/>
          <w:szCs w:val="36"/>
        </w:rPr>
        <w:t>.</w:t>
      </w:r>
    </w:p>
    <w:p w14:paraId="395989A1" w14:textId="77777777" w:rsidR="00BF14FF" w:rsidRPr="008C67AD" w:rsidRDefault="00BF14FF" w:rsidP="00BF14FF">
      <w:pPr>
        <w:shd w:val="clear" w:color="auto" w:fill="FFFFFF" w:themeFill="background1"/>
        <w:tabs>
          <w:tab w:val="num" w:pos="720"/>
        </w:tabs>
        <w:spacing w:before="120"/>
        <w:ind w:firstLine="227"/>
        <w:jc w:val="both"/>
        <w:rPr>
          <w:rFonts w:ascii="Sakkal Majalla" w:hAnsi="Sakkal Majalla" w:cs="Sakkal Majalla"/>
          <w:sz w:val="36"/>
          <w:szCs w:val="36"/>
          <w:rtl/>
        </w:rPr>
      </w:pPr>
      <w:r w:rsidRPr="00144ED3">
        <w:rPr>
          <w:rFonts w:ascii="Sakkal Majalla" w:hAnsi="Sakkal Majalla" w:cs="Sakkal Majalla"/>
          <w:sz w:val="36"/>
          <w:szCs w:val="36"/>
          <w:rtl/>
        </w:rPr>
        <w:t>من التوصيات الرئيسية التي خرجت بها الدراسة هي ضرورة تشجيع التوجه نحو الإتقان داخل المنظمات لأنه يعزز من تطوير مهارات الموظفين بشكل مستمر، مما يساهم في تحسين الأداء العام. كما يجب على المنظمات وضع برامج تحفيزية تركز على الإتقان وتقليل التركيز على المكافآت التنافسية التي قد تخلق ضغوطًا غير ضرورية. من الأهمية بمكان تدريب الموظفين على تطوير التوجه نحو الإتقان بدلاً من التركيز فقط على الأداء السطحي، مما يساعد على تحفيزهم على التعلم المستمر وتطوير مهاراتهم</w:t>
      </w:r>
      <w:r w:rsidRPr="00144ED3">
        <w:rPr>
          <w:rFonts w:ascii="Sakkal Majalla" w:hAnsi="Sakkal Majalla" w:cs="Sakkal Majalla"/>
          <w:sz w:val="36"/>
          <w:szCs w:val="36"/>
        </w:rPr>
        <w:t>.</w:t>
      </w:r>
      <w:r w:rsidRPr="00144ED3">
        <w:rPr>
          <w:rFonts w:ascii="Sakkal Majalla" w:hAnsi="Sakkal Majalla" w:cs="Sakkal Majalla" w:hint="cs"/>
          <w:sz w:val="36"/>
          <w:szCs w:val="36"/>
          <w:rtl/>
        </w:rPr>
        <w:t xml:space="preserve"> </w:t>
      </w:r>
      <w:r w:rsidRPr="00144ED3">
        <w:rPr>
          <w:rFonts w:ascii="Sakkal Majalla" w:hAnsi="Sakkal Majalla" w:cs="Sakkal Majalla"/>
          <w:sz w:val="36"/>
          <w:szCs w:val="36"/>
          <w:rtl/>
        </w:rPr>
        <w:t>يجب أن يتم إعادة تقييم ثقافة التقييم الوظيفي داخل المؤسسات لتحفيز الموظفين على تقديم أفضل أداء دون الضغط عليهم لتحقيق نتائج سريعة.</w:t>
      </w:r>
    </w:p>
    <w:p w14:paraId="06CEE01B" w14:textId="77777777" w:rsidR="00BF14FF" w:rsidRPr="008C67AD" w:rsidRDefault="00BF14FF" w:rsidP="00BF14FF">
      <w:pPr>
        <w:shd w:val="clear" w:color="auto" w:fill="FFFFFF" w:themeFill="background1"/>
        <w:jc w:val="both"/>
        <w:rPr>
          <w:rFonts w:ascii="Sakkal Majalla" w:hAnsi="Sakkal Majalla" w:cs="Sakkal Majalla"/>
          <w:b/>
          <w:bCs/>
          <w:sz w:val="40"/>
          <w:szCs w:val="40"/>
          <w:rtl/>
        </w:rPr>
      </w:pPr>
      <w:r w:rsidRPr="008C67AD">
        <w:rPr>
          <w:rFonts w:ascii="Sakkal Majalla" w:hAnsi="Sakkal Majalla" w:cs="Sakkal Majalla" w:hint="cs"/>
          <w:b/>
          <w:bCs/>
          <w:sz w:val="40"/>
          <w:szCs w:val="40"/>
          <w:rtl/>
        </w:rPr>
        <w:t>ثانياً: دراسات عن أداء المفتشين الصحيين:</w:t>
      </w:r>
    </w:p>
    <w:p w14:paraId="49782EB8" w14:textId="77777777" w:rsidR="00BF14FF" w:rsidRPr="00C35DB2" w:rsidRDefault="00BF14FF" w:rsidP="00BF14FF">
      <w:pPr>
        <w:shd w:val="clear" w:color="auto" w:fill="FFFFFF" w:themeFill="background1"/>
        <w:spacing w:before="120"/>
        <w:ind w:firstLine="227"/>
        <w:jc w:val="both"/>
        <w:rPr>
          <w:rFonts w:ascii="Sakkal Majalla" w:hAnsi="Sakkal Majalla" w:cs="Sakkal Majalla"/>
          <w:sz w:val="36"/>
          <w:szCs w:val="36"/>
        </w:rPr>
      </w:pPr>
      <w:r w:rsidRPr="008C67AD">
        <w:rPr>
          <w:rFonts w:ascii="Sakkal Majalla" w:hAnsi="Sakkal Majalla" w:cs="Sakkal Majalla"/>
          <w:b/>
          <w:bCs/>
          <w:sz w:val="36"/>
          <w:szCs w:val="36"/>
          <w:rtl/>
        </w:rPr>
        <w:t>دراسة العتيبي، والشريفي، (2020).</w:t>
      </w:r>
      <w:r w:rsidRPr="008C67AD">
        <w:rPr>
          <w:rFonts w:ascii="Sakkal Majalla" w:hAnsi="Sakkal Majalla" w:cs="Sakkal Majalla" w:hint="cs"/>
          <w:sz w:val="36"/>
          <w:szCs w:val="36"/>
          <w:rtl/>
        </w:rPr>
        <w:t xml:space="preserve"> بعنوان </w:t>
      </w:r>
      <w:r w:rsidRPr="008C67AD">
        <w:rPr>
          <w:rFonts w:ascii="Sakkal Majalla" w:hAnsi="Sakkal Majalla" w:cs="Sakkal Majalla"/>
          <w:sz w:val="36"/>
          <w:szCs w:val="36"/>
          <w:rtl/>
        </w:rPr>
        <w:t>"تقييم أداء المفتشين الصحيين في وزارة الصحة السعودية"</w:t>
      </w:r>
      <w:r w:rsidRPr="008C67AD">
        <w:rPr>
          <w:rFonts w:ascii="Sakkal Majalla" w:hAnsi="Sakkal Majalla" w:cs="Sakkal Majalla" w:hint="cs"/>
          <w:sz w:val="36"/>
          <w:szCs w:val="36"/>
          <w:rtl/>
        </w:rPr>
        <w:t>،</w:t>
      </w:r>
      <w:r>
        <w:rPr>
          <w:rFonts w:ascii="Sakkal Majalla" w:hAnsi="Sakkal Majalla" w:cs="Sakkal Majalla" w:hint="cs"/>
          <w:sz w:val="36"/>
          <w:szCs w:val="36"/>
          <w:rtl/>
        </w:rPr>
        <w:t xml:space="preserve"> </w:t>
      </w:r>
      <w:r w:rsidRPr="00C35DB2">
        <w:rPr>
          <w:rFonts w:ascii="Sakkal Majalla" w:hAnsi="Sakkal Majalla" w:cs="Sakkal Majalla"/>
          <w:sz w:val="36"/>
          <w:szCs w:val="36"/>
          <w:rtl/>
        </w:rPr>
        <w:t>حيث ركزت على التحديات والصعوبات التي يواجهونها وأثر ذلك على جودة أدائهم المهني. وأكدت الدراسة أهمية إجراء تقييم شامل لأدائهم بهدف تحديد أوجه القصور وتعزيز كفاءة العمل الميداني</w:t>
      </w:r>
      <w:r w:rsidRPr="00C35DB2">
        <w:rPr>
          <w:rFonts w:ascii="Sakkal Majalla" w:hAnsi="Sakkal Majalla" w:cs="Sakkal Majalla"/>
          <w:sz w:val="36"/>
          <w:szCs w:val="36"/>
        </w:rPr>
        <w:t>.</w:t>
      </w:r>
    </w:p>
    <w:p w14:paraId="22A52A8D" w14:textId="77777777" w:rsidR="00BF14FF" w:rsidRPr="00C35DB2" w:rsidRDefault="00BF14FF" w:rsidP="00BF14FF">
      <w:pPr>
        <w:shd w:val="clear" w:color="auto" w:fill="FFFFFF" w:themeFill="background1"/>
        <w:spacing w:before="120"/>
        <w:ind w:firstLine="227"/>
        <w:jc w:val="both"/>
        <w:rPr>
          <w:rFonts w:ascii="Sakkal Majalla" w:hAnsi="Sakkal Majalla" w:cs="Sakkal Majalla"/>
          <w:sz w:val="36"/>
          <w:szCs w:val="36"/>
        </w:rPr>
      </w:pPr>
      <w:r w:rsidRPr="00C35DB2">
        <w:rPr>
          <w:rFonts w:ascii="Sakkal Majalla" w:hAnsi="Sakkal Majalla" w:cs="Sakkal Majalla"/>
          <w:sz w:val="36"/>
          <w:szCs w:val="36"/>
          <w:rtl/>
        </w:rPr>
        <w:t>استهدفت الدراسة جميع المفتشين الصحيين العاملين في الوزارة، وتم تطبيقها باستخدام المنهج الميداني، حيث تم اختيار عينة عشوائية بلغت 200 مفتش صحي، مع مراعاة التوزيع الجغرافي والمستويات المهنية المختلفة. اعتمدت الدراسة على الاستبيان كأداة لجمع البيانات</w:t>
      </w:r>
      <w:r w:rsidRPr="00C35DB2">
        <w:rPr>
          <w:rFonts w:ascii="Sakkal Majalla" w:hAnsi="Sakkal Majalla" w:cs="Sakkal Majalla"/>
          <w:sz w:val="36"/>
          <w:szCs w:val="36"/>
        </w:rPr>
        <w:t>.</w:t>
      </w:r>
    </w:p>
    <w:p w14:paraId="355E37AB" w14:textId="77777777" w:rsidR="00BF14FF" w:rsidRPr="00C35DB2" w:rsidRDefault="00BF14FF" w:rsidP="00BF14FF">
      <w:pPr>
        <w:shd w:val="clear" w:color="auto" w:fill="FFFFFF" w:themeFill="background1"/>
        <w:spacing w:before="120"/>
        <w:ind w:firstLine="227"/>
        <w:jc w:val="both"/>
        <w:rPr>
          <w:rFonts w:ascii="Sakkal Majalla" w:hAnsi="Sakkal Majalla" w:cs="Sakkal Majalla"/>
          <w:sz w:val="36"/>
          <w:szCs w:val="36"/>
        </w:rPr>
      </w:pPr>
      <w:r w:rsidRPr="00C35DB2">
        <w:rPr>
          <w:rFonts w:ascii="Sakkal Majalla" w:hAnsi="Sakkal Majalla" w:cs="Sakkal Majalla"/>
          <w:sz w:val="36"/>
          <w:szCs w:val="36"/>
          <w:rtl/>
        </w:rPr>
        <w:t>أظهرت النتائج أن أداء المفتشين كان جيدًا في مجالات الفحص والتحقق، إلا أن هناك ضعفًا في مجالات التوجيه والتدريب. كما تبين أن مستوى الأداء يتأثر بعدة عوامل، منها نقص التدريب الميداني، قلة الموارد، وضغط العمل. وكشفت الدراسة عن وجود فروق ذات دلالة إحصائية بين أداء المفتشين وفقًا للخبرة العملية والموقع الجغرافي</w:t>
      </w:r>
      <w:r w:rsidRPr="00C35DB2">
        <w:rPr>
          <w:rFonts w:ascii="Sakkal Majalla" w:hAnsi="Sakkal Majalla" w:cs="Sakkal Majalla"/>
          <w:sz w:val="36"/>
          <w:szCs w:val="36"/>
        </w:rPr>
        <w:t>.</w:t>
      </w:r>
    </w:p>
    <w:p w14:paraId="7A8A69CB" w14:textId="77777777" w:rsidR="00BF14FF" w:rsidRPr="00C35DB2" w:rsidRDefault="00BF14FF" w:rsidP="00BF14FF">
      <w:pPr>
        <w:shd w:val="clear" w:color="auto" w:fill="FFFFFF" w:themeFill="background1"/>
        <w:spacing w:before="120"/>
        <w:ind w:firstLine="227"/>
        <w:jc w:val="both"/>
        <w:rPr>
          <w:rFonts w:ascii="Sakkal Majalla" w:hAnsi="Sakkal Majalla" w:cs="Sakkal Majalla"/>
          <w:sz w:val="36"/>
          <w:szCs w:val="36"/>
        </w:rPr>
      </w:pPr>
      <w:r w:rsidRPr="00C35DB2">
        <w:rPr>
          <w:rFonts w:ascii="Sakkal Majalla" w:hAnsi="Sakkal Majalla" w:cs="Sakkal Majalla"/>
          <w:sz w:val="36"/>
          <w:szCs w:val="36"/>
          <w:rtl/>
        </w:rPr>
        <w:t>أوصت الدراسة بضرورة تحسين برامج التدريب والتطوير المهني للمفتشين، وتوفير الموارد والمعدات التي تعزز كفاءة العمل، بالإضافة إلى إعادة هيكلة نظام العمل لتخفيف الضغوط المهنية، وتعزيز رضا المفتشين. كما شددت على أهمية تطبيق نظام تقييم دوري لأداء المفتشين، إلى جانب تبني استراتيجيات تحفيزية لرفع مستوى الأداء</w:t>
      </w:r>
      <w:r w:rsidRPr="00C35DB2">
        <w:rPr>
          <w:rFonts w:ascii="Sakkal Majalla" w:hAnsi="Sakkal Majalla" w:cs="Sakkal Majalla"/>
          <w:sz w:val="36"/>
          <w:szCs w:val="36"/>
        </w:rPr>
        <w:t>.</w:t>
      </w:r>
    </w:p>
    <w:p w14:paraId="2B09864F" w14:textId="77777777" w:rsidR="00BF14FF" w:rsidRPr="00AD0806" w:rsidRDefault="00BF14FF" w:rsidP="00BF14FF">
      <w:pPr>
        <w:shd w:val="clear" w:color="auto" w:fill="FFFFFF" w:themeFill="background1"/>
        <w:spacing w:before="120"/>
        <w:ind w:firstLine="227"/>
        <w:jc w:val="both"/>
        <w:rPr>
          <w:rFonts w:ascii="Sakkal Majalla" w:hAnsi="Sakkal Majalla" w:cs="Sakkal Majalla"/>
          <w:sz w:val="36"/>
          <w:szCs w:val="36"/>
        </w:rPr>
      </w:pPr>
      <w:r w:rsidRPr="00AD0806">
        <w:rPr>
          <w:rFonts w:ascii="Sakkal Majalla" w:hAnsi="Sakkal Majalla" w:cs="Sakkal Majalla"/>
          <w:sz w:val="36"/>
          <w:szCs w:val="36"/>
          <w:rtl/>
        </w:rPr>
        <w:t xml:space="preserve">أجرى </w:t>
      </w:r>
      <w:r w:rsidRPr="00AD0806">
        <w:rPr>
          <w:rFonts w:ascii="Sakkal Majalla" w:hAnsi="Sakkal Majalla" w:cs="Sakkal Majalla"/>
          <w:b/>
          <w:bCs/>
          <w:sz w:val="36"/>
          <w:szCs w:val="36"/>
          <w:rtl/>
        </w:rPr>
        <w:t>سيد وعبد الرحمن (2019)</w:t>
      </w:r>
      <w:r w:rsidRPr="00AD0806">
        <w:rPr>
          <w:rFonts w:ascii="Sakkal Majalla" w:hAnsi="Sakkal Majalla" w:cs="Sakkal Majalla"/>
          <w:sz w:val="36"/>
          <w:szCs w:val="36"/>
          <w:rtl/>
        </w:rPr>
        <w:t xml:space="preserve"> دراسة حول أداء المفتشين الصحيين في مصر، حيث ركزت على التحديات التي يواجهونها، مع تسليط الضوء على التفاوت في مستوى الأداء بين المناطق المختلفة. وأشارت الدراسة إلى أن ضعف الموارد والإدارة له تأثير سلبي على كفاءة المفتشين ودورهم في تعزيز الصحة العامة</w:t>
      </w:r>
      <w:r w:rsidRPr="00AD0806">
        <w:rPr>
          <w:rFonts w:ascii="Sakkal Majalla" w:hAnsi="Sakkal Majalla" w:cs="Sakkal Majalla"/>
          <w:sz w:val="36"/>
          <w:szCs w:val="36"/>
        </w:rPr>
        <w:t>.</w:t>
      </w:r>
    </w:p>
    <w:p w14:paraId="27725E64" w14:textId="77777777" w:rsidR="00BF14FF" w:rsidRPr="00AD0806" w:rsidRDefault="00BF14FF" w:rsidP="00BF14FF">
      <w:pPr>
        <w:shd w:val="clear" w:color="auto" w:fill="FFFFFF" w:themeFill="background1"/>
        <w:spacing w:before="120"/>
        <w:ind w:firstLine="227"/>
        <w:jc w:val="both"/>
        <w:rPr>
          <w:rFonts w:ascii="Sakkal Majalla" w:hAnsi="Sakkal Majalla" w:cs="Sakkal Majalla"/>
          <w:sz w:val="36"/>
          <w:szCs w:val="36"/>
        </w:rPr>
      </w:pPr>
      <w:r w:rsidRPr="00AD0806">
        <w:rPr>
          <w:rFonts w:ascii="Sakkal Majalla" w:hAnsi="Sakkal Majalla" w:cs="Sakkal Majalla"/>
          <w:sz w:val="36"/>
          <w:szCs w:val="36"/>
          <w:rtl/>
        </w:rPr>
        <w:t>هدفت دراسة سيد وعبد الرحمن إلى تحليل الأداء النوعي والكمي للمفتشين الصحيين، بالإضافة إلى تحديد العوامل المؤثرة مثل التدريب والدعم الإداري، مع تقديم توصيات لتحسين فعالية العمل الرقابي في القطاع الصحي. شمل مجتمع الدراسة جميع المفتشين الصحيين العاملين في وزارة الصحة المصرية، وتم اختيار عينة عشوائية مكونة من 150 مفتشًا صحيًا من مختلف المحافظات، مع مراعاة التوزيع الجغرافي والمستويات الوظيفية</w:t>
      </w:r>
      <w:r w:rsidRPr="00AD0806">
        <w:rPr>
          <w:rFonts w:ascii="Sakkal Majalla" w:hAnsi="Sakkal Majalla" w:cs="Sakkal Majalla"/>
          <w:sz w:val="36"/>
          <w:szCs w:val="36"/>
        </w:rPr>
        <w:t>.</w:t>
      </w:r>
    </w:p>
    <w:p w14:paraId="699BE610" w14:textId="77777777" w:rsidR="00BF14FF" w:rsidRPr="00AD0806" w:rsidRDefault="00BF14FF" w:rsidP="00BF14FF">
      <w:pPr>
        <w:shd w:val="clear" w:color="auto" w:fill="FFFFFF" w:themeFill="background1"/>
        <w:spacing w:before="120"/>
        <w:ind w:firstLine="227"/>
        <w:jc w:val="both"/>
        <w:rPr>
          <w:rFonts w:ascii="Sakkal Majalla" w:hAnsi="Sakkal Majalla" w:cs="Sakkal Majalla"/>
          <w:sz w:val="36"/>
          <w:szCs w:val="36"/>
        </w:rPr>
      </w:pPr>
      <w:r w:rsidRPr="00AD0806">
        <w:rPr>
          <w:rFonts w:ascii="Sakkal Majalla" w:hAnsi="Sakkal Majalla" w:cs="Sakkal Majalla"/>
          <w:sz w:val="36"/>
          <w:szCs w:val="36"/>
          <w:rtl/>
        </w:rPr>
        <w:t>أظهرت نتائج الدراسة وجود تفاوت واضح في الأداء بين المناطق الحضرية والريفية، حيث كان الأداء أكثر كفاءة في المناطق الحضرية. كما أوضح التحليل النوعي الذي أجراه الباحثان أن نقص التدريب وضعف الموارد المادية يشكلان عائقين أساسيين أمام تحسين الأداء. كذلك، تبين وجود علاقة إيجابية بين الدعم الإداري ومستوى الأداء الوظيفي للمفتشين</w:t>
      </w:r>
      <w:r w:rsidRPr="00AD0806">
        <w:rPr>
          <w:rFonts w:ascii="Sakkal Majalla" w:hAnsi="Sakkal Majalla" w:cs="Sakkal Majalla"/>
          <w:sz w:val="36"/>
          <w:szCs w:val="36"/>
        </w:rPr>
        <w:t>.</w:t>
      </w:r>
    </w:p>
    <w:p w14:paraId="1CD5D572" w14:textId="77777777" w:rsidR="00BF14FF" w:rsidRPr="00AD0806" w:rsidRDefault="00BF14FF" w:rsidP="00BF14FF">
      <w:pPr>
        <w:shd w:val="clear" w:color="auto" w:fill="FFFFFF" w:themeFill="background1"/>
        <w:spacing w:before="120"/>
        <w:ind w:firstLine="227"/>
        <w:jc w:val="both"/>
        <w:rPr>
          <w:rFonts w:ascii="Sakkal Majalla" w:hAnsi="Sakkal Majalla" w:cs="Sakkal Majalla"/>
          <w:sz w:val="36"/>
          <w:szCs w:val="36"/>
        </w:rPr>
      </w:pPr>
      <w:r w:rsidRPr="00AD0806">
        <w:rPr>
          <w:rFonts w:ascii="Sakkal Majalla" w:hAnsi="Sakkal Majalla" w:cs="Sakkal Majalla"/>
          <w:sz w:val="36"/>
          <w:szCs w:val="36"/>
          <w:rtl/>
        </w:rPr>
        <w:t>أوصت الدراسة، التي قدمها سيد وعبد الرحمن، بضرورة تعزيز برامج التدريب الميداني والتطوير المهني للمفتشين الصحيين، والعمل على تحسين البنية التحتية وتوفير الموارد اللازمة لرفع كفاءة العمل الرقابي. كما شددت على أهمية إعادة توزيع المفتشين لضمان عدالة التغطية الجغرافية، بالإضافة إلى إنشاء نظام رقابي دوري يعزز الأداء ويضمن الشفافية في العمل الرقابي</w:t>
      </w:r>
      <w:r w:rsidRPr="00AD0806">
        <w:rPr>
          <w:rFonts w:ascii="Sakkal Majalla" w:hAnsi="Sakkal Majalla" w:cs="Sakkal Majalla"/>
          <w:sz w:val="36"/>
          <w:szCs w:val="36"/>
        </w:rPr>
        <w:t>.</w:t>
      </w:r>
    </w:p>
    <w:p w14:paraId="526A43E4" w14:textId="77777777" w:rsidR="00BF14FF" w:rsidRPr="004F59FF" w:rsidRDefault="00BF14FF" w:rsidP="00BF14FF">
      <w:pPr>
        <w:shd w:val="clear" w:color="auto" w:fill="FFFFFF" w:themeFill="background1"/>
        <w:spacing w:before="120"/>
        <w:ind w:firstLine="227"/>
        <w:jc w:val="both"/>
        <w:rPr>
          <w:rFonts w:ascii="Sakkal Majalla" w:hAnsi="Sakkal Majalla" w:cs="Sakkal Majalla"/>
          <w:sz w:val="36"/>
          <w:szCs w:val="36"/>
        </w:rPr>
      </w:pPr>
      <w:r w:rsidRPr="004F59FF">
        <w:rPr>
          <w:rFonts w:ascii="Sakkal Majalla" w:hAnsi="Sakkal Majalla" w:cs="Sakkal Majalla"/>
          <w:sz w:val="36"/>
          <w:szCs w:val="36"/>
          <w:rtl/>
        </w:rPr>
        <w:t xml:space="preserve">أجرى عارف (2019) دراسة بعنوان </w:t>
      </w:r>
      <w:r w:rsidRPr="004F59FF">
        <w:rPr>
          <w:rFonts w:ascii="Sakkal Majalla" w:hAnsi="Sakkal Majalla" w:cs="Sakkal Majalla"/>
          <w:b/>
          <w:bCs/>
          <w:sz w:val="36"/>
          <w:szCs w:val="36"/>
        </w:rPr>
        <w:t>"</w:t>
      </w:r>
      <w:r w:rsidRPr="004F59FF">
        <w:rPr>
          <w:rFonts w:ascii="Sakkal Majalla" w:hAnsi="Sakkal Majalla" w:cs="Sakkal Majalla"/>
          <w:b/>
          <w:bCs/>
          <w:sz w:val="36"/>
          <w:szCs w:val="36"/>
          <w:rtl/>
        </w:rPr>
        <w:t>العوامل المؤثرة في مشاركة المعرفة بين العاملين في القطاعات الصحية</w:t>
      </w:r>
      <w:r w:rsidRPr="004F59FF">
        <w:rPr>
          <w:rFonts w:ascii="Sakkal Majalla" w:hAnsi="Sakkal Majalla" w:cs="Sakkal Majalla"/>
          <w:b/>
          <w:bCs/>
          <w:sz w:val="36"/>
          <w:szCs w:val="36"/>
        </w:rPr>
        <w:t>"</w:t>
      </w:r>
      <w:r w:rsidRPr="004F59FF">
        <w:rPr>
          <w:rFonts w:ascii="Sakkal Majalla" w:hAnsi="Sakkal Majalla" w:cs="Sakkal Majalla"/>
          <w:sz w:val="36"/>
          <w:szCs w:val="36"/>
          <w:rtl/>
        </w:rPr>
        <w:t>، حيث هدفت إلى استكشاف العوامل المؤثرة على مشاركة المعرفة في هذا المجال. اعتمد الباحث على تحليل محتوى الدراسات التي تناولت موضوع مشاركة المعرفة بين العاملين في القطاعات الصحية خلال الفترة من 2011 إلى 2018، حيث تم تحليل 23 دراسة ذات صلة</w:t>
      </w:r>
      <w:r w:rsidRPr="004F59FF">
        <w:rPr>
          <w:rFonts w:ascii="Sakkal Majalla" w:hAnsi="Sakkal Majalla" w:cs="Sakkal Majalla"/>
          <w:sz w:val="36"/>
          <w:szCs w:val="36"/>
        </w:rPr>
        <w:t>.</w:t>
      </w:r>
    </w:p>
    <w:p w14:paraId="51BB54A0" w14:textId="77777777" w:rsidR="00BF14FF" w:rsidRPr="004F59FF" w:rsidRDefault="00BF14FF" w:rsidP="00BF14FF">
      <w:pPr>
        <w:shd w:val="clear" w:color="auto" w:fill="FFFFFF" w:themeFill="background1"/>
        <w:spacing w:before="120"/>
        <w:ind w:firstLine="227"/>
        <w:jc w:val="both"/>
        <w:rPr>
          <w:rFonts w:ascii="Sakkal Majalla" w:hAnsi="Sakkal Majalla" w:cs="Sakkal Majalla"/>
          <w:sz w:val="36"/>
          <w:szCs w:val="36"/>
        </w:rPr>
      </w:pPr>
      <w:r w:rsidRPr="004F59FF">
        <w:rPr>
          <w:rFonts w:ascii="Sakkal Majalla" w:hAnsi="Sakkal Majalla" w:cs="Sakkal Majalla"/>
          <w:sz w:val="36"/>
          <w:szCs w:val="36"/>
          <w:rtl/>
        </w:rPr>
        <w:t>توصلت الدراسة إلى عدة نتائج مهمة، أبرزها أن العوامل السلوكية والشخصية والفردية تلعب دورًا أساسيًا في تعزيز مشاركة المعرفة بين العاملين في القطاعات الصحية. كما أكدت الدراسة على أهمية التدريب والتعليم المستمر للكوادر الصحية، باعتبارهما عنصرين ضروريين لتعزيز تبادل المعرفة وتحسين الأداء في المؤسسات الصحية</w:t>
      </w:r>
      <w:r w:rsidRPr="004F59FF">
        <w:rPr>
          <w:rFonts w:ascii="Sakkal Majalla" w:hAnsi="Sakkal Majalla" w:cs="Sakkal Majalla"/>
          <w:sz w:val="36"/>
          <w:szCs w:val="36"/>
        </w:rPr>
        <w:t>.</w:t>
      </w:r>
    </w:p>
    <w:bookmarkEnd w:id="1"/>
    <w:p w14:paraId="2A5F2AE2" w14:textId="77777777" w:rsidR="00BF14FF" w:rsidRPr="009F45DB" w:rsidRDefault="00BF14FF" w:rsidP="00BF14FF">
      <w:pPr>
        <w:shd w:val="clear" w:color="auto" w:fill="FFFFFF" w:themeFill="background1"/>
        <w:tabs>
          <w:tab w:val="num" w:pos="720"/>
        </w:tabs>
        <w:spacing w:before="120" w:after="120" w:line="240" w:lineRule="auto"/>
        <w:ind w:firstLine="431"/>
        <w:jc w:val="mediumKashida"/>
        <w:rPr>
          <w:rFonts w:ascii="Sakkal Majalla" w:hAnsi="Sakkal Majalla" w:cs="Sakkal Majalla"/>
          <w:noProof/>
          <w:sz w:val="36"/>
          <w:szCs w:val="36"/>
        </w:rPr>
      </w:pPr>
      <w:r w:rsidRPr="009F45DB">
        <w:rPr>
          <w:rFonts w:ascii="Sakkal Majalla" w:hAnsi="Sakkal Majalla" w:cs="Sakkal Majalla"/>
          <w:b/>
          <w:bCs/>
          <w:noProof/>
          <w:sz w:val="36"/>
          <w:szCs w:val="36"/>
          <w:rtl/>
        </w:rPr>
        <w:t xml:space="preserve">أجرى سلامة (2013) دراسة بعنوان </w:t>
      </w:r>
      <w:r w:rsidRPr="009F45DB">
        <w:rPr>
          <w:rFonts w:ascii="Sakkal Majalla" w:hAnsi="Sakkal Majalla" w:cs="Sakkal Majalla"/>
          <w:b/>
          <w:bCs/>
          <w:noProof/>
          <w:sz w:val="36"/>
          <w:szCs w:val="36"/>
        </w:rPr>
        <w:t>"</w:t>
      </w:r>
      <w:r w:rsidRPr="009F45DB">
        <w:rPr>
          <w:rFonts w:ascii="Sakkal Majalla" w:hAnsi="Sakkal Majalla" w:cs="Sakkal Majalla"/>
          <w:b/>
          <w:bCs/>
          <w:noProof/>
          <w:sz w:val="36"/>
          <w:szCs w:val="36"/>
          <w:rtl/>
        </w:rPr>
        <w:t>مدى فعالية إدارة الموارد البشرية في المصارف التجارية الليبية</w:t>
      </w:r>
      <w:r w:rsidRPr="009F45DB">
        <w:rPr>
          <w:rFonts w:ascii="Sakkal Majalla" w:hAnsi="Sakkal Majalla" w:cs="Sakkal Majalla"/>
          <w:b/>
          <w:bCs/>
          <w:noProof/>
          <w:sz w:val="36"/>
          <w:szCs w:val="36"/>
        </w:rPr>
        <w:t>"</w:t>
      </w:r>
      <w:r w:rsidRPr="009F45DB">
        <w:rPr>
          <w:rFonts w:ascii="Sakkal Majalla" w:hAnsi="Sakkal Majalla" w:cs="Sakkal Majalla"/>
          <w:b/>
          <w:bCs/>
          <w:noProof/>
          <w:sz w:val="36"/>
          <w:szCs w:val="36"/>
          <w:rtl/>
        </w:rPr>
        <w:t xml:space="preserve">، </w:t>
      </w:r>
      <w:r w:rsidRPr="009F45DB">
        <w:rPr>
          <w:rFonts w:ascii="Sakkal Majalla" w:hAnsi="Sakkal Majalla" w:cs="Sakkal Majalla"/>
          <w:noProof/>
          <w:sz w:val="36"/>
          <w:szCs w:val="36"/>
          <w:rtl/>
        </w:rPr>
        <w:t>حيث هدفت إلى تقييم مستوى فعالية إدارة الموارد البشرية في هذه المصارف من خلال تحليل عدة جوانب، تشمل</w:t>
      </w:r>
      <w:r w:rsidRPr="009F45DB">
        <w:rPr>
          <w:rFonts w:ascii="Sakkal Majalla" w:hAnsi="Sakkal Majalla" w:cs="Sakkal Majalla"/>
          <w:noProof/>
          <w:sz w:val="36"/>
          <w:szCs w:val="36"/>
        </w:rPr>
        <w:t xml:space="preserve">: </w:t>
      </w:r>
      <w:r w:rsidRPr="009F45DB">
        <w:rPr>
          <w:rFonts w:ascii="Sakkal Majalla" w:hAnsi="Sakkal Majalla" w:cs="Sakkal Majalla"/>
          <w:noProof/>
          <w:sz w:val="36"/>
          <w:szCs w:val="36"/>
          <w:rtl/>
        </w:rPr>
        <w:t>تخطيط الموارد البشرية والتوظيف، التدريب وتنمية الموارد البشرية، تقييم الأداء، الحوافز والمكافآت والتعويضات</w:t>
      </w:r>
      <w:r w:rsidRPr="009F45DB">
        <w:rPr>
          <w:rFonts w:ascii="Sakkal Majalla" w:hAnsi="Sakkal Majalla" w:cs="Sakkal Majalla"/>
          <w:noProof/>
          <w:sz w:val="36"/>
          <w:szCs w:val="36"/>
        </w:rPr>
        <w:t xml:space="preserve">. </w:t>
      </w:r>
      <w:r w:rsidRPr="009F45DB">
        <w:rPr>
          <w:rFonts w:ascii="Sakkal Majalla" w:hAnsi="Sakkal Majalla" w:cs="Sakkal Majalla"/>
          <w:noProof/>
          <w:sz w:val="36"/>
          <w:szCs w:val="36"/>
          <w:rtl/>
        </w:rPr>
        <w:t>كما سعت الدراسة إلى تحديد المعوقات التي تؤثر على فعالية إدارة الموارد البشرية، بالإضافة إلى تحليل العلاقة بين مستوى الفعالية وبعض المتغيرات الديموغرافية للعاملين، مثل النوع، العمر، المستوى التعليمي، ومدة الخدمة</w:t>
      </w:r>
      <w:r w:rsidRPr="009F45DB">
        <w:rPr>
          <w:rFonts w:ascii="Sakkal Majalla" w:hAnsi="Sakkal Majalla" w:cs="Sakkal Majalla"/>
          <w:noProof/>
          <w:sz w:val="36"/>
          <w:szCs w:val="36"/>
        </w:rPr>
        <w:t>.</w:t>
      </w:r>
    </w:p>
    <w:p w14:paraId="1FFCDD9F" w14:textId="77777777" w:rsidR="00BF14FF" w:rsidRPr="009F45DB" w:rsidRDefault="00BF14FF" w:rsidP="00BF14FF">
      <w:pPr>
        <w:shd w:val="clear" w:color="auto" w:fill="FFFFFF" w:themeFill="background1"/>
        <w:tabs>
          <w:tab w:val="num" w:pos="720"/>
        </w:tabs>
        <w:spacing w:before="120" w:after="120" w:line="240" w:lineRule="auto"/>
        <w:ind w:firstLine="431"/>
        <w:jc w:val="mediumKashida"/>
        <w:rPr>
          <w:rFonts w:ascii="Sakkal Majalla" w:hAnsi="Sakkal Majalla" w:cs="Sakkal Majalla"/>
          <w:noProof/>
          <w:sz w:val="36"/>
          <w:szCs w:val="36"/>
        </w:rPr>
      </w:pPr>
      <w:r w:rsidRPr="009F45DB">
        <w:rPr>
          <w:rFonts w:ascii="Sakkal Majalla" w:hAnsi="Sakkal Majalla" w:cs="Sakkal Majalla"/>
          <w:noProof/>
          <w:sz w:val="36"/>
          <w:szCs w:val="36"/>
          <w:rtl/>
        </w:rPr>
        <w:t xml:space="preserve">اعتمد الباحث على المنهج الوصفي التحليلي، حيث تم تطوير استبانة لجمع البيانات من العاملين في المصارف التجارية بمدينة درنة، وبلغ حجم مجتمع الدراسة 214 عاملاً. تم تحليل البيانات باستخدام الأساليب الإحصائية وبرنامج </w:t>
      </w:r>
      <w:r w:rsidRPr="009F45DB">
        <w:rPr>
          <w:rFonts w:ascii="Sakkal Majalla" w:hAnsi="Sakkal Majalla" w:cs="Sakkal Majalla"/>
          <w:noProof/>
          <w:sz w:val="36"/>
          <w:szCs w:val="36"/>
        </w:rPr>
        <w:t>SPSS.</w:t>
      </w:r>
    </w:p>
    <w:p w14:paraId="42CED51C" w14:textId="77777777" w:rsidR="00BF14FF" w:rsidRPr="009F45DB" w:rsidRDefault="00BF14FF" w:rsidP="00BF14FF">
      <w:pPr>
        <w:shd w:val="clear" w:color="auto" w:fill="FFFFFF" w:themeFill="background1"/>
        <w:tabs>
          <w:tab w:val="num" w:pos="720"/>
        </w:tabs>
        <w:spacing w:before="120" w:after="120" w:line="240" w:lineRule="auto"/>
        <w:ind w:firstLine="431"/>
        <w:jc w:val="mediumKashida"/>
        <w:rPr>
          <w:rFonts w:ascii="Sakkal Majalla" w:hAnsi="Sakkal Majalla" w:cs="Sakkal Majalla"/>
          <w:noProof/>
          <w:sz w:val="36"/>
          <w:szCs w:val="36"/>
        </w:rPr>
      </w:pPr>
      <w:r w:rsidRPr="009F45DB">
        <w:rPr>
          <w:rFonts w:ascii="Sakkal Majalla" w:hAnsi="Sakkal Majalla" w:cs="Sakkal Majalla"/>
          <w:noProof/>
          <w:sz w:val="36"/>
          <w:szCs w:val="36"/>
          <w:rtl/>
        </w:rPr>
        <w:t>توصلت الدراسة إلى عدة نتائج، أبرزها أن المستوى العام لفعالية إدارة الموارد البشرية كان متوسطًا، كما كانت فعالية المجالات الفرعية، مثل تخطيط الموارد البشرية، التوظيف، التدريب، تقييم الأداء، والحوافز، في المستوى المتوسط أيضًا. وأظهرت النتائج عدم وجود فروق ذات دلالة إحصائية في متوسط فعالية إدارة الموارد البشرية تعزى إلى المتغيرات الديموغرافية للعاملين، عند مستوى دلالة 5</w:t>
      </w:r>
      <w:r w:rsidRPr="009F45DB">
        <w:rPr>
          <w:rFonts w:ascii="Sakkal Majalla" w:hAnsi="Sakkal Majalla" w:cs="Sakkal Majalla"/>
          <w:noProof/>
          <w:sz w:val="36"/>
          <w:szCs w:val="36"/>
        </w:rPr>
        <w:t>%.</w:t>
      </w:r>
    </w:p>
    <w:p w14:paraId="13D25D6E" w14:textId="77777777" w:rsidR="00BF14FF" w:rsidRPr="009F45DB" w:rsidRDefault="00BF14FF" w:rsidP="00BF14FF">
      <w:pPr>
        <w:shd w:val="clear" w:color="auto" w:fill="FFFFFF" w:themeFill="background1"/>
        <w:tabs>
          <w:tab w:val="num" w:pos="720"/>
        </w:tabs>
        <w:spacing w:before="120" w:after="120" w:line="240" w:lineRule="auto"/>
        <w:ind w:firstLine="431"/>
        <w:jc w:val="mediumKashida"/>
        <w:rPr>
          <w:rFonts w:ascii="Sakkal Majalla" w:hAnsi="Sakkal Majalla" w:cs="Sakkal Majalla"/>
          <w:noProof/>
          <w:sz w:val="36"/>
          <w:szCs w:val="36"/>
        </w:rPr>
      </w:pPr>
      <w:r w:rsidRPr="009F45DB">
        <w:rPr>
          <w:rFonts w:ascii="Sakkal Majalla" w:hAnsi="Sakkal Majalla" w:cs="Sakkal Majalla"/>
          <w:noProof/>
          <w:sz w:val="36"/>
          <w:szCs w:val="36"/>
          <w:rtl/>
        </w:rPr>
        <w:t>قدمت الدراسة عدة توصيات لتحسين فعالية إدارة الموارد البشرية في المصارف التجارية، منها</w:t>
      </w:r>
      <w:r w:rsidRPr="009F45DB">
        <w:rPr>
          <w:rFonts w:ascii="Sakkal Majalla" w:hAnsi="Sakkal Majalla" w:cs="Sakkal Majalla"/>
          <w:noProof/>
          <w:sz w:val="36"/>
          <w:szCs w:val="36"/>
        </w:rPr>
        <w:t>:</w:t>
      </w:r>
    </w:p>
    <w:p w14:paraId="0856F8AA" w14:textId="77777777" w:rsidR="00BF14FF" w:rsidRPr="009F45DB" w:rsidRDefault="00BF14FF" w:rsidP="00BF14FF">
      <w:pPr>
        <w:numPr>
          <w:ilvl w:val="0"/>
          <w:numId w:val="42"/>
        </w:numPr>
        <w:shd w:val="clear" w:color="auto" w:fill="FFFFFF" w:themeFill="background1"/>
        <w:spacing w:before="120" w:after="120" w:line="240" w:lineRule="auto"/>
        <w:jc w:val="mediumKashida"/>
        <w:rPr>
          <w:rFonts w:ascii="Sakkal Majalla" w:hAnsi="Sakkal Majalla" w:cs="Sakkal Majalla"/>
          <w:noProof/>
          <w:sz w:val="36"/>
          <w:szCs w:val="36"/>
        </w:rPr>
      </w:pPr>
      <w:r w:rsidRPr="009F45DB">
        <w:rPr>
          <w:rFonts w:ascii="Sakkal Majalla" w:hAnsi="Sakkal Majalla" w:cs="Sakkal Majalla"/>
          <w:noProof/>
          <w:sz w:val="36"/>
          <w:szCs w:val="36"/>
          <w:rtl/>
        </w:rPr>
        <w:t>إلغاء المحسوبية والعوامل الشخصية في تقييم أداء العاملين، والتركيز على الوصف الوظيفي</w:t>
      </w:r>
      <w:r w:rsidRPr="009F45DB">
        <w:rPr>
          <w:rFonts w:ascii="Sakkal Majalla" w:hAnsi="Sakkal Majalla" w:cs="Sakkal Majalla"/>
          <w:noProof/>
          <w:sz w:val="36"/>
          <w:szCs w:val="36"/>
        </w:rPr>
        <w:t>.</w:t>
      </w:r>
    </w:p>
    <w:p w14:paraId="0B8E51FA" w14:textId="77777777" w:rsidR="00BF14FF" w:rsidRPr="009F45DB" w:rsidRDefault="00BF14FF" w:rsidP="00BF14FF">
      <w:pPr>
        <w:numPr>
          <w:ilvl w:val="0"/>
          <w:numId w:val="42"/>
        </w:numPr>
        <w:shd w:val="clear" w:color="auto" w:fill="FFFFFF" w:themeFill="background1"/>
        <w:spacing w:before="120" w:after="120" w:line="240" w:lineRule="auto"/>
        <w:jc w:val="mediumKashida"/>
        <w:rPr>
          <w:rFonts w:ascii="Sakkal Majalla" w:hAnsi="Sakkal Majalla" w:cs="Sakkal Majalla"/>
          <w:noProof/>
          <w:sz w:val="36"/>
          <w:szCs w:val="36"/>
        </w:rPr>
      </w:pPr>
      <w:r w:rsidRPr="009F45DB">
        <w:rPr>
          <w:rFonts w:ascii="Sakkal Majalla" w:hAnsi="Sakkal Majalla" w:cs="Sakkal Majalla"/>
          <w:noProof/>
          <w:sz w:val="36"/>
          <w:szCs w:val="36"/>
          <w:rtl/>
        </w:rPr>
        <w:t>تعزيز دور إدارة الموارد البشرية من خلال زيادة الوعي بأهميتها لدى الإدارة العليا عبر الدورات التدريبية والندوات</w:t>
      </w:r>
      <w:r w:rsidRPr="009F45DB">
        <w:rPr>
          <w:rFonts w:ascii="Sakkal Majalla" w:hAnsi="Sakkal Majalla" w:cs="Sakkal Majalla"/>
          <w:noProof/>
          <w:sz w:val="36"/>
          <w:szCs w:val="36"/>
        </w:rPr>
        <w:t>.</w:t>
      </w:r>
    </w:p>
    <w:p w14:paraId="6DEB8A7B" w14:textId="77777777" w:rsidR="00BF14FF" w:rsidRPr="009F45DB" w:rsidRDefault="00BF14FF" w:rsidP="00BF14FF">
      <w:pPr>
        <w:numPr>
          <w:ilvl w:val="0"/>
          <w:numId w:val="42"/>
        </w:numPr>
        <w:shd w:val="clear" w:color="auto" w:fill="FFFFFF" w:themeFill="background1"/>
        <w:spacing w:before="120" w:after="120" w:line="240" w:lineRule="auto"/>
        <w:jc w:val="mediumKashida"/>
        <w:rPr>
          <w:rFonts w:ascii="Sakkal Majalla" w:hAnsi="Sakkal Majalla" w:cs="Sakkal Majalla"/>
          <w:noProof/>
          <w:sz w:val="36"/>
          <w:szCs w:val="36"/>
        </w:rPr>
      </w:pPr>
      <w:r w:rsidRPr="009F45DB">
        <w:rPr>
          <w:rFonts w:ascii="Sakkal Majalla" w:hAnsi="Sakkal Majalla" w:cs="Sakkal Majalla"/>
          <w:noProof/>
          <w:sz w:val="36"/>
          <w:szCs w:val="36"/>
          <w:rtl/>
        </w:rPr>
        <w:t>تطبيق نظم إدارية لا مركزية تسهل اتخاذ القرارات وتعزز مشاركة العاملين في صنع القرار</w:t>
      </w:r>
      <w:r w:rsidRPr="009F45DB">
        <w:rPr>
          <w:rFonts w:ascii="Sakkal Majalla" w:hAnsi="Sakkal Majalla" w:cs="Sakkal Majalla"/>
          <w:noProof/>
          <w:sz w:val="36"/>
          <w:szCs w:val="36"/>
        </w:rPr>
        <w:t>.</w:t>
      </w:r>
    </w:p>
    <w:p w14:paraId="002C8666" w14:textId="77777777" w:rsidR="00BF14FF" w:rsidRPr="009F45DB" w:rsidRDefault="00BF14FF" w:rsidP="00BF14FF">
      <w:pPr>
        <w:numPr>
          <w:ilvl w:val="0"/>
          <w:numId w:val="42"/>
        </w:numPr>
        <w:shd w:val="clear" w:color="auto" w:fill="FFFFFF" w:themeFill="background1"/>
        <w:spacing w:before="120" w:after="120" w:line="240" w:lineRule="auto"/>
        <w:jc w:val="mediumKashida"/>
        <w:rPr>
          <w:rFonts w:ascii="Sakkal Majalla" w:hAnsi="Sakkal Majalla" w:cs="Sakkal Majalla"/>
          <w:noProof/>
          <w:sz w:val="36"/>
          <w:szCs w:val="36"/>
        </w:rPr>
      </w:pPr>
      <w:r w:rsidRPr="009F45DB">
        <w:rPr>
          <w:rFonts w:ascii="Sakkal Majalla" w:hAnsi="Sakkal Majalla" w:cs="Sakkal Majalla"/>
          <w:noProof/>
          <w:sz w:val="36"/>
          <w:szCs w:val="36"/>
          <w:rtl/>
        </w:rPr>
        <w:t>إيجاد نظام عادل للحوافز والمكافآت يجذب الكفاءات دون أن يشكل عبئًا ماليًا كبيرًا</w:t>
      </w:r>
      <w:r w:rsidRPr="009F45DB">
        <w:rPr>
          <w:rFonts w:ascii="Sakkal Majalla" w:hAnsi="Sakkal Majalla" w:cs="Sakkal Majalla"/>
          <w:noProof/>
          <w:sz w:val="36"/>
          <w:szCs w:val="36"/>
        </w:rPr>
        <w:t>.</w:t>
      </w:r>
    </w:p>
    <w:p w14:paraId="472CB851" w14:textId="77777777" w:rsidR="00BF14FF" w:rsidRPr="009F45DB" w:rsidRDefault="00BF14FF" w:rsidP="00BF14FF">
      <w:pPr>
        <w:numPr>
          <w:ilvl w:val="0"/>
          <w:numId w:val="42"/>
        </w:numPr>
        <w:shd w:val="clear" w:color="auto" w:fill="FFFFFF" w:themeFill="background1"/>
        <w:spacing w:before="120" w:after="120" w:line="240" w:lineRule="auto"/>
        <w:jc w:val="mediumKashida"/>
        <w:rPr>
          <w:rFonts w:ascii="Sakkal Majalla" w:hAnsi="Sakkal Majalla" w:cs="Sakkal Majalla"/>
          <w:noProof/>
          <w:sz w:val="36"/>
          <w:szCs w:val="36"/>
        </w:rPr>
      </w:pPr>
      <w:r w:rsidRPr="009F45DB">
        <w:rPr>
          <w:rFonts w:ascii="Sakkal Majalla" w:hAnsi="Sakkal Majalla" w:cs="Sakkal Majalla"/>
          <w:noProof/>
          <w:sz w:val="36"/>
          <w:szCs w:val="36"/>
          <w:rtl/>
        </w:rPr>
        <w:t>تحسين آليات الرقابة على البرامج التدريبية لضمان فعاليتها، من خلال المتابعة المستمرة قبل وأثناء وبعد التدريب، مع وضع خطط مدروسة لتوقيتها وتنفيذها</w:t>
      </w:r>
      <w:r w:rsidRPr="009F45DB">
        <w:rPr>
          <w:rFonts w:ascii="Sakkal Majalla" w:hAnsi="Sakkal Majalla" w:cs="Sakkal Majalla"/>
          <w:noProof/>
          <w:sz w:val="36"/>
          <w:szCs w:val="36"/>
        </w:rPr>
        <w:t>.</w:t>
      </w:r>
    </w:p>
    <w:p w14:paraId="57E103EC" w14:textId="77777777" w:rsidR="00BF14FF" w:rsidRPr="00032883" w:rsidRDefault="00BF14FF" w:rsidP="004537E8">
      <w:pPr>
        <w:shd w:val="clear" w:color="auto" w:fill="FFFFFF" w:themeFill="background1"/>
        <w:spacing w:after="0"/>
        <w:rPr>
          <w:rFonts w:ascii="Sakkal Majalla" w:hAnsi="Sakkal Majalla" w:cs="Sakkal Majalla"/>
          <w:b/>
          <w:bCs/>
          <w:sz w:val="40"/>
          <w:szCs w:val="40"/>
          <w:rtl/>
        </w:rPr>
      </w:pPr>
      <w:r w:rsidRPr="00032883">
        <w:rPr>
          <w:rFonts w:ascii="Sakkal Majalla" w:hAnsi="Sakkal Majalla" w:cs="Sakkal Majalla" w:hint="cs"/>
          <w:b/>
          <w:bCs/>
          <w:sz w:val="40"/>
          <w:szCs w:val="40"/>
          <w:rtl/>
        </w:rPr>
        <w:t>التعقيب على الدراسات السابقة:</w:t>
      </w:r>
    </w:p>
    <w:p w14:paraId="6E605CBB" w14:textId="77777777" w:rsidR="00BF14FF" w:rsidRPr="00E7746F" w:rsidRDefault="00BF14FF" w:rsidP="004537E8">
      <w:pPr>
        <w:shd w:val="clear" w:color="auto" w:fill="FFFFFF" w:themeFill="background1"/>
        <w:tabs>
          <w:tab w:val="num" w:pos="720"/>
        </w:tabs>
        <w:spacing w:after="0" w:line="240" w:lineRule="auto"/>
        <w:ind w:firstLine="431"/>
        <w:jc w:val="mediumKashida"/>
        <w:rPr>
          <w:rFonts w:ascii="Sakkal Majalla" w:hAnsi="Sakkal Majalla" w:cs="Sakkal Majalla"/>
          <w:sz w:val="36"/>
          <w:szCs w:val="36"/>
        </w:rPr>
      </w:pPr>
      <w:r w:rsidRPr="00E7746F">
        <w:rPr>
          <w:rFonts w:ascii="Sakkal Majalla" w:hAnsi="Sakkal Majalla" w:cs="Sakkal Majalla"/>
          <w:sz w:val="36"/>
          <w:szCs w:val="36"/>
          <w:rtl/>
        </w:rPr>
        <w:t>توضح الدراسات السابقة أهمية معرفة الموظفين بالأنظمة، والمهارات التحليلية، والتقييم الذاتي في تحسين أدائهم في بيئات العمل التنظيمية. تطبيق هذه المفاهيم قد يسهم في تعزيز الأداء الوظيفي للمفتشين في إدارة الالتزام بوزارة الصحة. كما أشارت بعض الدراسات إلى أهمية التوجه نحو الإتقان كأداة لتحسين الأداء الوظيفي، مع التركيز على العلاقة بين التحفيز الداخلي والخارجي وأداء الموظفين في بيئات العمل التنظيمية</w:t>
      </w:r>
      <w:r w:rsidRPr="00E7746F">
        <w:rPr>
          <w:rFonts w:ascii="Sakkal Majalla" w:hAnsi="Sakkal Majalla" w:cs="Sakkal Majalla"/>
          <w:sz w:val="36"/>
          <w:szCs w:val="36"/>
        </w:rPr>
        <w:t>.</w:t>
      </w:r>
    </w:p>
    <w:p w14:paraId="01D276A3" w14:textId="77777777" w:rsidR="00BF14FF" w:rsidRPr="00E7746F" w:rsidRDefault="00BF14FF" w:rsidP="004537E8">
      <w:pPr>
        <w:shd w:val="clear" w:color="auto" w:fill="FFFFFF" w:themeFill="background1"/>
        <w:tabs>
          <w:tab w:val="num" w:pos="720"/>
        </w:tabs>
        <w:spacing w:after="0" w:line="240" w:lineRule="auto"/>
        <w:ind w:firstLine="431"/>
        <w:jc w:val="mediumKashida"/>
        <w:rPr>
          <w:rFonts w:ascii="Sakkal Majalla" w:hAnsi="Sakkal Majalla" w:cs="Sakkal Majalla"/>
          <w:sz w:val="36"/>
          <w:szCs w:val="36"/>
        </w:rPr>
      </w:pPr>
      <w:r w:rsidRPr="00E7746F">
        <w:rPr>
          <w:rFonts w:ascii="Sakkal Majalla" w:hAnsi="Sakkal Majalla" w:cs="Sakkal Majalla"/>
          <w:sz w:val="36"/>
          <w:szCs w:val="36"/>
          <w:rtl/>
        </w:rPr>
        <w:t>من خلال الدراسات السابقة، يتضح أن جودة الأداء في القطاع الصحي تتأثر بعدة عوامل رئيسية مثل إدارة المعرفة، التقييم الدوري للأداء، الحوكمة، التدريب، والموارد. جميع الدراسات أكدت وجود علاقات إيجابية بين تطبيق هذه العوامل وتحسين الأداء الوظيفي</w:t>
      </w:r>
      <w:r w:rsidRPr="00E7746F">
        <w:rPr>
          <w:rFonts w:ascii="Sakkal Majalla" w:hAnsi="Sakkal Majalla" w:cs="Sakkal Majalla"/>
          <w:sz w:val="36"/>
          <w:szCs w:val="36"/>
        </w:rPr>
        <w:t>.</w:t>
      </w:r>
    </w:p>
    <w:p w14:paraId="51F4B2AB" w14:textId="1F5C9866" w:rsidR="00BF14FF" w:rsidRPr="00E7746F" w:rsidRDefault="00BF14FF" w:rsidP="00C03D17">
      <w:pPr>
        <w:shd w:val="clear" w:color="auto" w:fill="FFFFFF" w:themeFill="background1"/>
        <w:tabs>
          <w:tab w:val="num" w:pos="720"/>
        </w:tabs>
        <w:spacing w:after="0" w:line="240" w:lineRule="auto"/>
        <w:ind w:firstLine="431"/>
        <w:jc w:val="mediumKashida"/>
        <w:rPr>
          <w:rFonts w:ascii="Sakkal Majalla" w:hAnsi="Sakkal Majalla" w:cs="Sakkal Majalla"/>
          <w:sz w:val="36"/>
          <w:szCs w:val="36"/>
        </w:rPr>
      </w:pPr>
      <w:r w:rsidRPr="00E7746F">
        <w:rPr>
          <w:rFonts w:ascii="Sakkal Majalla" w:hAnsi="Sakkal Majalla" w:cs="Sakkal Majalla"/>
          <w:sz w:val="36"/>
          <w:szCs w:val="36"/>
          <w:rtl/>
        </w:rPr>
        <w:t>تتفق معظم الدراسات مع الفرضية الأساسية لدراستي، التي تركز على أهمية المعرفة بالأنظمة واللوائح في تحسين جودة الأداء الوظيفي والنتائج العملية. ومع ذلك، تتميز دراستي بالتركيز على جانب محدد ومُعمّق، وهو العلاقة المباشرة بين المعرفة بالأنظمة واللوائح وأداء المفتش وجودة المحاضر في إدارة الالتزام بفرع وزارة الصحة بالرياض. على عكس بعض الدراسات التي ركزت على قطاعات عامة أو بيئات عمل متنوعة، تسلط دراستي الضوء بشكل خاص على القطاع الصحي، مما يسمح بتقديم توصيات مباشرة ذات صلة عالية في هذا المجال</w:t>
      </w:r>
      <w:r w:rsidRPr="00E7746F">
        <w:rPr>
          <w:rFonts w:ascii="Sakkal Majalla" w:hAnsi="Sakkal Majalla" w:cs="Sakkal Majalla"/>
          <w:sz w:val="36"/>
          <w:szCs w:val="36"/>
        </w:rPr>
        <w:t>.</w:t>
      </w:r>
      <w:r w:rsidR="00C03D17">
        <w:rPr>
          <w:rFonts w:ascii="Sakkal Majalla" w:hAnsi="Sakkal Majalla" w:cs="Sakkal Majalla" w:hint="cs"/>
          <w:sz w:val="36"/>
          <w:szCs w:val="36"/>
          <w:rtl/>
        </w:rPr>
        <w:t xml:space="preserve"> </w:t>
      </w:r>
      <w:r w:rsidRPr="00E7746F">
        <w:rPr>
          <w:rFonts w:ascii="Sakkal Majalla" w:hAnsi="Sakkal Majalla" w:cs="Sakkal Majalla"/>
          <w:sz w:val="36"/>
          <w:szCs w:val="36"/>
          <w:rtl/>
        </w:rPr>
        <w:t>علاوة على ذلك، تعالج دراستي فجوة في البحث العلمي، حيث تدمج بين تحليل الأداء الفردي (أداء المفتش) والنتائج العملية (جودة المحاضر) في سياق بيئة عمل محددة. في حين أن بعض الدراسات الأخرى ركزت على أحد الجانبين فقط دون الربط بينهما</w:t>
      </w:r>
      <w:r w:rsidRPr="00E7746F">
        <w:rPr>
          <w:rFonts w:ascii="Sakkal Majalla" w:hAnsi="Sakkal Majalla" w:cs="Sakkal Majalla"/>
          <w:sz w:val="36"/>
          <w:szCs w:val="36"/>
        </w:rPr>
        <w:t>.</w:t>
      </w:r>
    </w:p>
    <w:p w14:paraId="33771B57" w14:textId="77777777" w:rsidR="00BF14FF" w:rsidRPr="00E7746F" w:rsidRDefault="00BF14FF" w:rsidP="004537E8">
      <w:pPr>
        <w:shd w:val="clear" w:color="auto" w:fill="FFFFFF" w:themeFill="background1"/>
        <w:tabs>
          <w:tab w:val="num" w:pos="720"/>
        </w:tabs>
        <w:spacing w:after="0" w:line="240" w:lineRule="auto"/>
        <w:ind w:firstLine="431"/>
        <w:jc w:val="mediumKashida"/>
        <w:rPr>
          <w:rFonts w:ascii="Sakkal Majalla" w:hAnsi="Sakkal Majalla" w:cs="Sakkal Majalla"/>
          <w:sz w:val="36"/>
          <w:szCs w:val="36"/>
        </w:rPr>
      </w:pPr>
      <w:r w:rsidRPr="00E7746F">
        <w:rPr>
          <w:rFonts w:ascii="Sakkal Majalla" w:hAnsi="Sakkal Majalla" w:cs="Sakkal Majalla"/>
          <w:sz w:val="36"/>
          <w:szCs w:val="36"/>
          <w:rtl/>
        </w:rPr>
        <w:t>أخيرًا، توفر دراستي قيمة مضافة من خلال تخصيص النتائج والتوصيات لقطاع الصحة وبيئة العمل في المملكة العربية السعودية. هذا يسهم في تقديم رؤية تطبيقية لتعزيز إدارة الالتزام وتطوير آليات العمل بما يتوافق مع الأنظمة واللوائح المعتمدة محليًا. كما تُظهر الدراسة الحاجة إلى تطبيق هذه التوصيات بشكل استراتيجي لضمان تحسين جودة الأداء في القطاع الصحي بما يتماشى مع رؤية المملكة 2030</w:t>
      </w:r>
      <w:r w:rsidRPr="00E7746F">
        <w:rPr>
          <w:rFonts w:ascii="Sakkal Majalla" w:hAnsi="Sakkal Majalla" w:cs="Sakkal Majalla"/>
          <w:sz w:val="36"/>
          <w:szCs w:val="36"/>
        </w:rPr>
        <w:t>.</w:t>
      </w:r>
    </w:p>
    <w:p w14:paraId="3A87889A" w14:textId="77777777" w:rsidR="00BF14FF" w:rsidRPr="00F375F6" w:rsidRDefault="00BF14FF" w:rsidP="00BF14FF">
      <w:pPr>
        <w:shd w:val="clear" w:color="auto" w:fill="FFFFFF" w:themeFill="background1"/>
        <w:spacing w:after="0" w:line="240" w:lineRule="auto"/>
        <w:jc w:val="center"/>
        <w:rPr>
          <w:rFonts w:ascii="Sakkal Majalla" w:hAnsi="Sakkal Majalla" w:cs="Sakkal Majalla"/>
          <w:b/>
          <w:bCs/>
          <w:sz w:val="44"/>
          <w:szCs w:val="44"/>
          <w:rtl/>
          <w:lang w:bidi="ar-EG"/>
        </w:rPr>
      </w:pPr>
      <w:r w:rsidRPr="00F375F6">
        <w:rPr>
          <w:rFonts w:ascii="Sakkal Majalla" w:hAnsi="Sakkal Majalla" w:cs="Sakkal Majalla" w:hint="cs"/>
          <w:b/>
          <w:bCs/>
          <w:sz w:val="44"/>
          <w:szCs w:val="44"/>
          <w:rtl/>
          <w:lang w:bidi="ar-EG"/>
        </w:rPr>
        <w:t>2</w:t>
      </w:r>
      <w:r w:rsidRPr="00F375F6">
        <w:rPr>
          <w:rFonts w:ascii="Sakkal Majalla" w:hAnsi="Sakkal Majalla" w:cs="Sakkal Majalla"/>
          <w:b/>
          <w:bCs/>
          <w:sz w:val="44"/>
          <w:szCs w:val="44"/>
          <w:rtl/>
          <w:lang w:bidi="ar-EG"/>
        </w:rPr>
        <w:t>-</w:t>
      </w:r>
      <w:r>
        <w:rPr>
          <w:rFonts w:ascii="Sakkal Majalla" w:hAnsi="Sakkal Majalla" w:cs="Sakkal Majalla" w:hint="cs"/>
          <w:b/>
          <w:bCs/>
          <w:sz w:val="44"/>
          <w:szCs w:val="44"/>
          <w:rtl/>
          <w:lang w:bidi="ar-EG"/>
        </w:rPr>
        <w:t>5</w:t>
      </w:r>
      <w:r w:rsidRPr="00F375F6">
        <w:rPr>
          <w:rFonts w:ascii="Sakkal Majalla" w:hAnsi="Sakkal Majalla" w:cs="Sakkal Majalla"/>
          <w:b/>
          <w:bCs/>
          <w:sz w:val="44"/>
          <w:szCs w:val="44"/>
          <w:rtl/>
          <w:lang w:bidi="ar-EG"/>
        </w:rPr>
        <w:t>: المنطلقات النظرية للدراسة</w:t>
      </w:r>
    </w:p>
    <w:p w14:paraId="7C904CF0" w14:textId="77777777" w:rsidR="00BF14FF" w:rsidRPr="00F375F6" w:rsidRDefault="00BF14FF" w:rsidP="00BF14FF">
      <w:pPr>
        <w:shd w:val="clear" w:color="auto" w:fill="FFFFFF" w:themeFill="background1"/>
        <w:spacing w:after="0" w:line="240" w:lineRule="auto"/>
        <w:jc w:val="center"/>
        <w:rPr>
          <w:rFonts w:ascii="Sakkal Majalla" w:hAnsi="Sakkal Majalla" w:cs="Sakkal Majalla"/>
          <w:b/>
          <w:bCs/>
          <w:sz w:val="44"/>
          <w:szCs w:val="44"/>
          <w:rtl/>
          <w:lang w:bidi="ar-EG"/>
        </w:rPr>
      </w:pPr>
      <w:r w:rsidRPr="00F375F6">
        <w:rPr>
          <w:rFonts w:ascii="Sakkal Majalla" w:hAnsi="Sakkal Majalla" w:cs="Sakkal Majalla"/>
          <w:b/>
          <w:bCs/>
          <w:sz w:val="44"/>
          <w:szCs w:val="44"/>
          <w:rtl/>
          <w:lang w:bidi="ar-EG"/>
        </w:rPr>
        <w:t xml:space="preserve"> </w:t>
      </w:r>
      <w:r w:rsidRPr="00F375F6">
        <w:rPr>
          <w:rFonts w:ascii="Sakkal Majalla" w:hAnsi="Sakkal Majalla" w:cs="Sakkal Majalla"/>
          <w:b/>
          <w:bCs/>
          <w:sz w:val="44"/>
          <w:szCs w:val="44"/>
          <w:lang w:bidi="ar-EG"/>
        </w:rPr>
        <w:t>Theoretical framework of the study</w:t>
      </w:r>
    </w:p>
    <w:p w14:paraId="46E4A0F4" w14:textId="77777777" w:rsidR="00BF14FF" w:rsidRPr="005041EE" w:rsidRDefault="00BF14FF" w:rsidP="00BF14FF">
      <w:pPr>
        <w:shd w:val="clear" w:color="auto" w:fill="FFFFFF" w:themeFill="background1"/>
        <w:rPr>
          <w:rFonts w:ascii="Sakkal Majalla" w:hAnsi="Sakkal Majalla" w:cs="Sakkal Majalla"/>
          <w:b/>
          <w:bCs/>
          <w:sz w:val="28"/>
          <w:szCs w:val="28"/>
          <w:rtl/>
          <w:lang w:bidi="ar-EG"/>
        </w:rPr>
      </w:pPr>
    </w:p>
    <w:p w14:paraId="4BFF7D97" w14:textId="77777777" w:rsidR="00BF14FF" w:rsidRPr="00F375F6" w:rsidRDefault="00BF14FF" w:rsidP="00BF14FF">
      <w:pPr>
        <w:shd w:val="clear" w:color="auto" w:fill="FFFFFF" w:themeFill="background1"/>
        <w:tabs>
          <w:tab w:val="num" w:pos="720"/>
        </w:tabs>
        <w:spacing w:before="120" w:after="120" w:line="240" w:lineRule="auto"/>
        <w:jc w:val="mediumKashida"/>
        <w:rPr>
          <w:rFonts w:ascii="Sakkal Majalla" w:hAnsi="Sakkal Majalla" w:cs="Sakkal Majalla"/>
          <w:b/>
          <w:bCs/>
          <w:noProof/>
          <w:sz w:val="40"/>
          <w:szCs w:val="40"/>
          <w:rtl/>
        </w:rPr>
      </w:pPr>
      <w:r w:rsidRPr="00F375F6">
        <w:rPr>
          <w:rFonts w:ascii="Sakkal Majalla" w:hAnsi="Sakkal Majalla" w:cs="Sakkal Majalla" w:hint="cs"/>
          <w:b/>
          <w:bCs/>
          <w:noProof/>
          <w:sz w:val="40"/>
          <w:szCs w:val="40"/>
          <w:rtl/>
        </w:rPr>
        <w:t xml:space="preserve">2-2-1: </w:t>
      </w:r>
      <w:r>
        <w:rPr>
          <w:rFonts w:ascii="Sakkal Majalla" w:hAnsi="Sakkal Majalla" w:cs="Sakkal Majalla" w:hint="cs"/>
          <w:b/>
          <w:bCs/>
          <w:noProof/>
          <w:sz w:val="40"/>
          <w:szCs w:val="40"/>
          <w:rtl/>
        </w:rPr>
        <w:t>ال</w:t>
      </w:r>
      <w:r w:rsidRPr="00F375F6">
        <w:rPr>
          <w:rFonts w:ascii="Sakkal Majalla" w:hAnsi="Sakkal Majalla" w:cs="Sakkal Majalla" w:hint="cs"/>
          <w:b/>
          <w:bCs/>
          <w:noProof/>
          <w:sz w:val="40"/>
          <w:szCs w:val="40"/>
          <w:rtl/>
        </w:rPr>
        <w:t>أدبيات</w:t>
      </w:r>
      <w:r>
        <w:rPr>
          <w:rFonts w:ascii="Sakkal Majalla" w:hAnsi="Sakkal Majalla" w:cs="Sakkal Majalla" w:hint="cs"/>
          <w:b/>
          <w:bCs/>
          <w:noProof/>
          <w:sz w:val="40"/>
          <w:szCs w:val="40"/>
          <w:rtl/>
        </w:rPr>
        <w:t xml:space="preserve"> النظرية</w:t>
      </w:r>
      <w:r w:rsidRPr="00F375F6">
        <w:rPr>
          <w:rFonts w:ascii="Sakkal Majalla" w:hAnsi="Sakkal Majalla" w:cs="Sakkal Majalla" w:hint="cs"/>
          <w:b/>
          <w:bCs/>
          <w:noProof/>
          <w:sz w:val="40"/>
          <w:szCs w:val="40"/>
          <w:rtl/>
        </w:rPr>
        <w:t>:</w:t>
      </w:r>
    </w:p>
    <w:p w14:paraId="2381F89A" w14:textId="77777777" w:rsidR="00BF14FF" w:rsidRPr="008A7BB6"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Pr>
      </w:pPr>
      <w:r w:rsidRPr="008A7BB6">
        <w:rPr>
          <w:rFonts w:ascii="Sakkal Majalla" w:hAnsi="Sakkal Majalla" w:cs="Sakkal Majalla"/>
          <w:b/>
          <w:bCs/>
          <w:noProof/>
          <w:sz w:val="36"/>
          <w:szCs w:val="36"/>
          <w:rtl/>
        </w:rPr>
        <w:t>المقدمة</w:t>
      </w:r>
      <w:r>
        <w:rPr>
          <w:rFonts w:ascii="Sakkal Majalla" w:hAnsi="Sakkal Majalla" w:cs="Sakkal Majalla" w:hint="cs"/>
          <w:b/>
          <w:bCs/>
          <w:noProof/>
          <w:sz w:val="36"/>
          <w:szCs w:val="36"/>
          <w:rtl/>
        </w:rPr>
        <w:t>:</w:t>
      </w:r>
    </w:p>
    <w:p w14:paraId="4C2AF141" w14:textId="77777777" w:rsidR="00BF14FF" w:rsidRPr="008A7BB6"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tl/>
        </w:rPr>
      </w:pPr>
      <w:r w:rsidRPr="008A7BB6">
        <w:rPr>
          <w:rFonts w:ascii="Sakkal Majalla" w:hAnsi="Sakkal Majalla" w:cs="Sakkal Majalla"/>
          <w:noProof/>
          <w:sz w:val="36"/>
          <w:szCs w:val="36"/>
          <w:rtl/>
        </w:rPr>
        <w:t xml:space="preserve">تعد الأنظمة واللوائح من أهم الأدوات التي تساهم في ضبط الأداء الوظيفي وتحقيق الالتزام المؤسسي، وخاصة في القطاع الصحي. تهدف هذه الدراسة إلى استكشاف تأثير المعرفة بالأنظمة واللوائح على أداء المفتشين وجودة المحاضر في إدارة الالتزام بفرع وزارة الصحة في الرياض. كما تهدف إلى إبراز أهمية الفهم العميق للأنظمة في تعزيز كفاءة العمل وتقليل الأخطاء </w:t>
      </w:r>
      <w:r w:rsidRPr="00F762E9">
        <w:rPr>
          <w:rFonts w:ascii="Sakkal Majalla" w:hAnsi="Sakkal Majalla" w:cs="Sakkal Majalla" w:hint="cs"/>
          <w:noProof/>
          <w:sz w:val="36"/>
          <w:szCs w:val="36"/>
          <w:rtl/>
        </w:rPr>
        <w:t>في محاضر الضبط اثناء عملية التفتيش الميداني .</w:t>
      </w:r>
    </w:p>
    <w:p w14:paraId="26762521" w14:textId="77777777" w:rsidR="00BF14FF" w:rsidRPr="008A7BB6"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Pr>
      </w:pPr>
      <w:r w:rsidRPr="008A7BB6">
        <w:rPr>
          <w:rFonts w:ascii="Sakkal Majalla" w:hAnsi="Sakkal Majalla" w:cs="Sakkal Majalla"/>
          <w:b/>
          <w:bCs/>
          <w:noProof/>
          <w:sz w:val="36"/>
          <w:szCs w:val="36"/>
          <w:rtl/>
        </w:rPr>
        <w:t>مفهوم الأنظمة واللوائح</w:t>
      </w:r>
      <w:r>
        <w:rPr>
          <w:rFonts w:ascii="Sakkal Majalla" w:hAnsi="Sakkal Majalla" w:cs="Sakkal Majalla" w:hint="cs"/>
          <w:b/>
          <w:bCs/>
          <w:noProof/>
          <w:sz w:val="36"/>
          <w:szCs w:val="36"/>
          <w:rtl/>
        </w:rPr>
        <w:t>:</w:t>
      </w:r>
    </w:p>
    <w:p w14:paraId="1D7B26A7" w14:textId="77777777" w:rsidR="00BF14FF" w:rsidRPr="008E129B"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8E129B">
        <w:rPr>
          <w:rFonts w:ascii="Sakkal Majalla" w:hAnsi="Sakkal Majalla" w:cs="Sakkal Majalla"/>
          <w:noProof/>
          <w:sz w:val="36"/>
          <w:szCs w:val="36"/>
          <w:rtl/>
        </w:rPr>
        <w:t>الأنظمة واللوائح هي مجموعة من القواعد المنظمة للعمل التي تضعها الجهات المعنية بهدف ضمان سير العمل بشكل منظم وتحقيق الأهداف المؤسسية. ووفقًا لما ذكره السعيد (2019)، تُعتبر الأنظمة واللوائح بمثابة الإطار الذي يحدد السلوكيات المقبولة داخل المؤسسات ويضمن التزام العاملين بالقواعد المحددة. وتكمن أهمية هذه القواعد في تنظيم العلاقة بين العاملين والإدارة، مما يسهم في تقليل النزاعات وتعزيز الانسجام في بيئة العمل</w:t>
      </w:r>
      <w:r w:rsidRPr="008E129B">
        <w:rPr>
          <w:rFonts w:ascii="Sakkal Majalla" w:hAnsi="Sakkal Majalla" w:cs="Sakkal Majalla"/>
          <w:noProof/>
          <w:sz w:val="36"/>
          <w:szCs w:val="36"/>
        </w:rPr>
        <w:t>.</w:t>
      </w:r>
    </w:p>
    <w:p w14:paraId="188688F8" w14:textId="77777777" w:rsidR="00BF14FF"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tl/>
        </w:rPr>
      </w:pPr>
      <w:r w:rsidRPr="008E129B">
        <w:rPr>
          <w:rFonts w:ascii="Sakkal Majalla" w:hAnsi="Sakkal Majalla" w:cs="Sakkal Majalla"/>
          <w:noProof/>
          <w:sz w:val="36"/>
          <w:szCs w:val="36"/>
          <w:rtl/>
        </w:rPr>
        <w:t>تاريخيًا، ساهمت الأنظمة واللوائح في بناء ثقافة تنظيمية قوية داخل المؤسسات، حيث تُعد أداة أساسية لضمان العدالة والمساواة بين العاملين. كما أنها توفر مرجعًا قانونيًا يمكن الاستفادة منه في إدارة النزاعات وحلها بشكل فعال. وفي هذا السياق، يرى الشمري (2020) أن وجود أنظمة واضحة يساهم في تخفيف العبء الإداري، مما يؤدي إلى زيادة كفاءة العمليات التشغيلية داخل المؤسسات.</w:t>
      </w:r>
    </w:p>
    <w:p w14:paraId="7C4163B0" w14:textId="77777777" w:rsidR="00BF14FF" w:rsidRPr="008E129B"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8E129B">
        <w:rPr>
          <w:rFonts w:ascii="Sakkal Majalla" w:hAnsi="Sakkal Majalla" w:cs="Sakkal Majalla"/>
          <w:noProof/>
          <w:sz w:val="36"/>
          <w:szCs w:val="36"/>
          <w:rtl/>
        </w:rPr>
        <w:t>من جهة أخرى، يشير القحطاني (2017) إلى أن الأنظمة واللوائح لا تقتصر على كونها أداة قانونية فحسب، بل هي وسيلة مهمة لتعزيز القيم المؤسسية وضمان الالتزام الأخلاقي والمهني داخل المؤسسات. ويؤكد القحطاني أن الالتزام بالأنظمة يسهم بشكل كبير في تحسين العلاقات بين الإدارة والعاملين، كما يساهم في تقليل النزاعات الداخلية وتعزيز الانسجام داخل بيئة العمل</w:t>
      </w:r>
      <w:r w:rsidRPr="008E129B">
        <w:rPr>
          <w:rFonts w:ascii="Sakkal Majalla" w:hAnsi="Sakkal Majalla" w:cs="Sakkal Majalla"/>
          <w:noProof/>
          <w:sz w:val="36"/>
          <w:szCs w:val="36"/>
        </w:rPr>
        <w:t>.</w:t>
      </w:r>
    </w:p>
    <w:p w14:paraId="739A4FB8" w14:textId="77777777" w:rsidR="00BF14FF" w:rsidRPr="00CF6EFA"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CF6EFA">
        <w:rPr>
          <w:rFonts w:ascii="Sakkal Majalla" w:hAnsi="Sakkal Majalla" w:cs="Sakkal Majalla"/>
          <w:noProof/>
          <w:sz w:val="36"/>
          <w:szCs w:val="36"/>
          <w:rtl/>
        </w:rPr>
        <w:t>إضافة إلى ذلك، يعتبر العتيبي (2021) أن الأنظمة واللوائح تعد من الأسس الأساسية لتحقيق الشفافية والمساءلة داخل المؤسسات، حيث تساهم في تحديد المسؤوليات بشكل واضح لكل فرد. كما يوضح أن المؤسسات التي تستثمر في توعية موظفيها بالأنظمة تتمتع بأداء أعلى وقدرة أفضل على التكيف مع التحديات المختلفة التي قد تواجهها</w:t>
      </w:r>
      <w:r w:rsidRPr="00CF6EFA">
        <w:rPr>
          <w:rFonts w:ascii="Sakkal Majalla" w:hAnsi="Sakkal Majalla" w:cs="Sakkal Majalla"/>
          <w:noProof/>
          <w:sz w:val="36"/>
          <w:szCs w:val="36"/>
        </w:rPr>
        <w:t>.</w:t>
      </w:r>
    </w:p>
    <w:p w14:paraId="01F13E8F" w14:textId="77777777" w:rsidR="00BF14FF" w:rsidRPr="00913D07" w:rsidRDefault="00BF14FF" w:rsidP="00BF14FF">
      <w:pPr>
        <w:shd w:val="clear" w:color="auto" w:fill="FFFFFF" w:themeFill="background1"/>
        <w:tabs>
          <w:tab w:val="num" w:pos="720"/>
        </w:tabs>
        <w:spacing w:before="120" w:after="120" w:line="240" w:lineRule="auto"/>
        <w:ind w:firstLine="432"/>
        <w:rPr>
          <w:rFonts w:ascii="Sakkal Majalla" w:hAnsi="Sakkal Majalla" w:cs="Sakkal Majalla"/>
          <w:noProof/>
          <w:sz w:val="36"/>
          <w:szCs w:val="36"/>
          <w:rtl/>
        </w:rPr>
      </w:pPr>
      <w:r w:rsidRPr="00913D07">
        <w:rPr>
          <w:rFonts w:ascii="Sakkal Majalla" w:hAnsi="Sakkal Majalla" w:cs="Sakkal Majalla"/>
          <w:noProof/>
          <w:sz w:val="36"/>
          <w:szCs w:val="36"/>
          <w:rtl/>
        </w:rPr>
        <w:t>تشير دراسة الحربي (2018) إلى أن الأنظمة واللوائح تساهم بشكل كبير في تعزيز الحوكمة داخل المؤسسات، حيث تضمن العدالة في توزيع الموارد وتقييم الأداء، كما أن وضوح هذه الأنظمة يساعد على تقليل التحيز وزيادة رضا العاملين.</w:t>
      </w:r>
    </w:p>
    <w:p w14:paraId="6870EB1A" w14:textId="77777777" w:rsidR="00BF14FF"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tl/>
        </w:rPr>
      </w:pPr>
      <w:r w:rsidRPr="00913D07">
        <w:rPr>
          <w:rFonts w:ascii="Sakkal Majalla" w:hAnsi="Sakkal Majalla" w:cs="Sakkal Majalla"/>
          <w:noProof/>
          <w:sz w:val="36"/>
          <w:szCs w:val="36"/>
          <w:rtl/>
        </w:rPr>
        <w:t>من ناحية أخرى، يرى السعيد (2019) أن الأنظمة واللوائح تعد عنصرًا أساسيًا في تحقيق رؤية وأهداف المؤسسات على المدى البعيد، وليست مجرد أدوات لضبط الأداء. كما يؤكد السعيد على أهمية تطوير الأنظمة بشكل مستمر لمواكبة التغيرات وتلبية احتياجات كل من العاملين والإدارة.</w:t>
      </w:r>
    </w:p>
    <w:p w14:paraId="4EF82673" w14:textId="77777777" w:rsidR="00BF14FF" w:rsidRPr="008A7BB6"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8A7BB6">
        <w:rPr>
          <w:rFonts w:ascii="Sakkal Majalla" w:hAnsi="Sakkal Majalla" w:cs="Sakkal Majalla"/>
          <w:noProof/>
          <w:sz w:val="36"/>
          <w:szCs w:val="36"/>
          <w:rtl/>
        </w:rPr>
        <w:t>يشير الزهراني (2022) إلى أن الأنظمة واللوائح توفر أدوات عملية لتقييم الأداء المؤسسي ومراقبة الامتثال داخل المؤسسات الصحية بشكل خاص، حيث تتطلب هذه المؤسسات التزامًا صارمًا لتحقيق معايير الجودة والسلامة</w:t>
      </w:r>
      <w:r w:rsidRPr="008A7BB6">
        <w:rPr>
          <w:rFonts w:ascii="Sakkal Majalla" w:hAnsi="Sakkal Majalla" w:cs="Sakkal Majalla"/>
          <w:noProof/>
          <w:sz w:val="36"/>
          <w:szCs w:val="36"/>
        </w:rPr>
        <w:t>.</w:t>
      </w:r>
    </w:p>
    <w:p w14:paraId="20E7FA19" w14:textId="77777777" w:rsidR="00BF14FF" w:rsidRPr="008A7BB6"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Pr>
      </w:pPr>
      <w:r w:rsidRPr="008A7BB6">
        <w:rPr>
          <w:rFonts w:ascii="Sakkal Majalla" w:hAnsi="Sakkal Majalla" w:cs="Sakkal Majalla"/>
          <w:b/>
          <w:bCs/>
          <w:noProof/>
          <w:sz w:val="36"/>
          <w:szCs w:val="36"/>
          <w:rtl/>
        </w:rPr>
        <w:t>أهمية المعرفة بالأنظمة واللوائح</w:t>
      </w:r>
      <w:r>
        <w:rPr>
          <w:rFonts w:ascii="Sakkal Majalla" w:hAnsi="Sakkal Majalla" w:cs="Sakkal Majalla" w:hint="cs"/>
          <w:b/>
          <w:bCs/>
          <w:noProof/>
          <w:sz w:val="36"/>
          <w:szCs w:val="36"/>
          <w:rtl/>
        </w:rPr>
        <w:t>:</w:t>
      </w:r>
    </w:p>
    <w:p w14:paraId="7E724F45" w14:textId="77777777" w:rsidR="00BF14FF" w:rsidRPr="003241B5"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3241B5">
        <w:rPr>
          <w:rFonts w:ascii="Sakkal Majalla" w:hAnsi="Sakkal Majalla" w:cs="Sakkal Majalla"/>
          <w:noProof/>
          <w:sz w:val="36"/>
          <w:szCs w:val="36"/>
          <w:rtl/>
        </w:rPr>
        <w:t>تُع</w:t>
      </w:r>
      <w:r>
        <w:rPr>
          <w:rFonts w:ascii="Sakkal Majalla" w:hAnsi="Sakkal Majalla" w:cs="Sakkal Majalla" w:hint="cs"/>
          <w:noProof/>
          <w:sz w:val="36"/>
          <w:szCs w:val="36"/>
          <w:rtl/>
        </w:rPr>
        <w:t>د</w:t>
      </w:r>
      <w:r w:rsidRPr="003241B5">
        <w:rPr>
          <w:rFonts w:ascii="Sakkal Majalla" w:hAnsi="Sakkal Majalla" w:cs="Sakkal Majalla"/>
          <w:noProof/>
          <w:sz w:val="36"/>
          <w:szCs w:val="36"/>
          <w:rtl/>
        </w:rPr>
        <w:t xml:space="preserve"> المعرفة بالأنظمة واللوائح ضرورة أساسية لأي مؤسسة تسعى إلى تحقيق الامتثال المؤسسي وتعزيز جودة الأداء. يشير الشمري (2020) إلى أن فهم العاملين للأنظمة يزيد من مستوى التزامهم ويُحسن من قدرتهم على تنفيذ المهام بكفاءة. كما يؤكد الشمري أن التدريب المستمر ونشر الوعي بالأنظمة يساهمان في تقليل الأخطاء وتعزيز الثقة بين العاملين والإدارة</w:t>
      </w:r>
      <w:r w:rsidRPr="003241B5">
        <w:rPr>
          <w:rFonts w:ascii="Sakkal Majalla" w:hAnsi="Sakkal Majalla" w:cs="Sakkal Majalla"/>
          <w:noProof/>
          <w:sz w:val="36"/>
          <w:szCs w:val="36"/>
        </w:rPr>
        <w:t>.</w:t>
      </w:r>
    </w:p>
    <w:p w14:paraId="02580122" w14:textId="77777777" w:rsidR="00BF14FF" w:rsidRPr="003241B5"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3241B5">
        <w:rPr>
          <w:rFonts w:ascii="Sakkal Majalla" w:hAnsi="Sakkal Majalla" w:cs="Sakkal Majalla"/>
          <w:noProof/>
          <w:sz w:val="36"/>
          <w:szCs w:val="36"/>
          <w:rtl/>
        </w:rPr>
        <w:t>إضافةً إلى ذلك، تُعتبر المعرفة بالأنظمة وسيلة للحد من الغموض الوظيفي الذي قد يواجه العاملين. يُشير القحطاني (2017) إلى أن الفهم الواضح للأنظمة يعزز الرضا الوظيفي ويزيد الإنتاجية، كما تسهم المعرفة بالأنظمة في توفير الوقت والجهد من خلال تسهيل اتخاذ القرارات اليومية</w:t>
      </w:r>
      <w:r w:rsidRPr="003241B5">
        <w:rPr>
          <w:rFonts w:ascii="Sakkal Majalla" w:hAnsi="Sakkal Majalla" w:cs="Sakkal Majalla"/>
          <w:noProof/>
          <w:sz w:val="36"/>
          <w:szCs w:val="36"/>
        </w:rPr>
        <w:t>.</w:t>
      </w:r>
    </w:p>
    <w:p w14:paraId="05301A98" w14:textId="77777777" w:rsidR="00BF14FF" w:rsidRPr="003241B5"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3241B5">
        <w:rPr>
          <w:rFonts w:ascii="Sakkal Majalla" w:hAnsi="Sakkal Majalla" w:cs="Sakkal Majalla"/>
          <w:noProof/>
          <w:sz w:val="36"/>
          <w:szCs w:val="36"/>
          <w:rtl/>
        </w:rPr>
        <w:t>أضاف الزهراني (2022) أن المعرفة بالأنظمة تتيح للعاملين في القطاع الصحي فهم الإجراءات اللازمة لضمان الالتزام بمعايير السلامة والجودة، مما ينعكس إيجابيًا على مستوى الخدمة المقدمة للمرضى</w:t>
      </w:r>
      <w:r w:rsidRPr="003241B5">
        <w:rPr>
          <w:rFonts w:ascii="Sakkal Majalla" w:hAnsi="Sakkal Majalla" w:cs="Sakkal Majalla"/>
          <w:noProof/>
          <w:sz w:val="36"/>
          <w:szCs w:val="36"/>
        </w:rPr>
        <w:t>.</w:t>
      </w:r>
    </w:p>
    <w:p w14:paraId="2178F744" w14:textId="77777777" w:rsidR="00BF14FF"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tl/>
        </w:rPr>
      </w:pPr>
    </w:p>
    <w:p w14:paraId="38B29F18" w14:textId="77777777" w:rsidR="00BF14FF" w:rsidRPr="008A7BB6"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Pr>
      </w:pPr>
      <w:r w:rsidRPr="008A7BB6">
        <w:rPr>
          <w:rFonts w:ascii="Sakkal Majalla" w:hAnsi="Sakkal Majalla" w:cs="Sakkal Majalla"/>
          <w:b/>
          <w:bCs/>
          <w:noProof/>
          <w:sz w:val="36"/>
          <w:szCs w:val="36"/>
          <w:rtl/>
        </w:rPr>
        <w:t>أثر المعرفة بالأنظمة على أداء المفتشين</w:t>
      </w:r>
      <w:r>
        <w:rPr>
          <w:rFonts w:ascii="Sakkal Majalla" w:hAnsi="Sakkal Majalla" w:cs="Sakkal Majalla" w:hint="cs"/>
          <w:b/>
          <w:bCs/>
          <w:noProof/>
          <w:sz w:val="36"/>
          <w:szCs w:val="36"/>
          <w:rtl/>
        </w:rPr>
        <w:t>:</w:t>
      </w:r>
    </w:p>
    <w:p w14:paraId="378E3D8A" w14:textId="77777777" w:rsidR="00BF14FF" w:rsidRPr="00DD4031"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DD4031">
        <w:rPr>
          <w:rFonts w:ascii="Sakkal Majalla" w:hAnsi="Sakkal Majalla" w:cs="Sakkal Majalla"/>
          <w:noProof/>
          <w:sz w:val="36"/>
          <w:szCs w:val="36"/>
          <w:rtl/>
        </w:rPr>
        <w:t>تعد المعرفة بالأنظمة واللوائح قاعدة أساسية تحدد أداء المفتشين وكفاءتهم في إدارة المهام الموكلة إليهم. ففهم المفتشين للأنظمة يعزز قدرتهم على اتخاذ قرارات تتماشى مع القوانين المعمول بها، مما يعزز مصداقيتهم في تطبيق الإجراءات الرقابية (السعيد، 2019)</w:t>
      </w:r>
      <w:r w:rsidRPr="00DD4031">
        <w:rPr>
          <w:rFonts w:ascii="Sakkal Majalla" w:hAnsi="Sakkal Majalla" w:cs="Sakkal Majalla"/>
          <w:noProof/>
          <w:sz w:val="36"/>
          <w:szCs w:val="36"/>
        </w:rPr>
        <w:t>.</w:t>
      </w:r>
    </w:p>
    <w:p w14:paraId="66DBA2CF" w14:textId="77777777" w:rsidR="00BF14FF" w:rsidRPr="00DD4031"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DD4031">
        <w:rPr>
          <w:rFonts w:ascii="Sakkal Majalla" w:hAnsi="Sakkal Majalla" w:cs="Sakkal Majalla"/>
          <w:noProof/>
          <w:sz w:val="36"/>
          <w:szCs w:val="36"/>
          <w:rtl/>
        </w:rPr>
        <w:t>من جانب آخر، يُعتبر التدريب المستمر والتطوير المهني الذي يركز على الأنظمة أحد العوامل الأساسية في تقليل الأخطاء الميدانية وزيادة كفاءة تقارير المفتشين. كما تمكن المعرفة الجيدة باللوائح المفتشين من إجراء التقييمات المطلوبة بسرعة ودقة (الشمري، 2020)</w:t>
      </w:r>
      <w:r w:rsidRPr="00DD4031">
        <w:rPr>
          <w:rFonts w:ascii="Sakkal Majalla" w:hAnsi="Sakkal Majalla" w:cs="Sakkal Majalla"/>
          <w:noProof/>
          <w:sz w:val="36"/>
          <w:szCs w:val="36"/>
        </w:rPr>
        <w:t>.</w:t>
      </w:r>
    </w:p>
    <w:p w14:paraId="1301CA93" w14:textId="77777777" w:rsidR="00BF14FF" w:rsidRPr="00DD4031"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DD4031">
        <w:rPr>
          <w:rFonts w:ascii="Sakkal Majalla" w:hAnsi="Sakkal Majalla" w:cs="Sakkal Majalla"/>
          <w:noProof/>
          <w:sz w:val="36"/>
          <w:szCs w:val="36"/>
          <w:rtl/>
        </w:rPr>
        <w:t>تسهم المعرفة بالأنظمة أيضًا في تمكين المفتشين من التعامل بشكل احترافي مع الحالات المتنوعة. وعندما يمتلك المفتشون معرفة شاملة بالأنظمة، فإنهم يصبحون أكثر قدرة على التكيف مع التحديات الميدانية، ما يؤدي إلى تعزيز الثقة بين المؤسسة والمجتمع الخارجي (القحطاني، 2017)</w:t>
      </w:r>
      <w:r w:rsidRPr="00DD4031">
        <w:rPr>
          <w:rFonts w:ascii="Sakkal Majalla" w:hAnsi="Sakkal Majalla" w:cs="Sakkal Majalla"/>
          <w:noProof/>
          <w:sz w:val="36"/>
          <w:szCs w:val="36"/>
        </w:rPr>
        <w:t>.</w:t>
      </w:r>
    </w:p>
    <w:p w14:paraId="46C5280B" w14:textId="77777777" w:rsidR="00BF14FF" w:rsidRPr="00DD4031"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DD4031">
        <w:rPr>
          <w:rFonts w:ascii="Sakkal Majalla" w:hAnsi="Sakkal Majalla" w:cs="Sakkal Majalla"/>
          <w:noProof/>
          <w:sz w:val="36"/>
          <w:szCs w:val="36"/>
          <w:rtl/>
        </w:rPr>
        <w:t>علاوة على ذلك، تساعد المعرفة الدقيقة بالأنظمة المفتشين في إعداد تقارير مهنية تركز على النقاط الرئيسية وتتعامل مع المشكلات بفعالية. كما تساهم هذه المعرفة في تعزيز الشفافية في العمليات الرقابية وتقليل الشكاوى من الأطراف الخاضعة للتفتيش (العتيبي، 2021)</w:t>
      </w:r>
      <w:r w:rsidRPr="00DD4031">
        <w:rPr>
          <w:rFonts w:ascii="Sakkal Majalla" w:hAnsi="Sakkal Majalla" w:cs="Sakkal Majalla"/>
          <w:noProof/>
          <w:sz w:val="36"/>
          <w:szCs w:val="36"/>
        </w:rPr>
        <w:t>.</w:t>
      </w:r>
    </w:p>
    <w:p w14:paraId="149E0225" w14:textId="77777777" w:rsidR="00BF14FF" w:rsidRPr="00C62BE1"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noProof/>
          <w:sz w:val="36"/>
          <w:szCs w:val="36"/>
        </w:rPr>
      </w:pPr>
      <w:r w:rsidRPr="00C62BE1">
        <w:rPr>
          <w:rFonts w:ascii="Sakkal Majalla" w:hAnsi="Sakkal Majalla" w:cs="Sakkal Majalla"/>
          <w:noProof/>
          <w:sz w:val="36"/>
          <w:szCs w:val="36"/>
          <w:rtl/>
        </w:rPr>
        <w:t>أضاف الزهراني (2022) أن المفتشين في القطاع الصحي يحتاجون إلى معرفة تفصيلية باللوائح المتعلقة بالجودة والسلامة، حيث إن العمل في بيئة معقدة مثل المستشفيات يتطلب اتخاذ قرارات حاسمة بناءً على هذه الأنظمة</w:t>
      </w:r>
      <w:r w:rsidRPr="00C62BE1">
        <w:rPr>
          <w:rFonts w:ascii="Sakkal Majalla" w:hAnsi="Sakkal Majalla" w:cs="Sakkal Majalla"/>
          <w:noProof/>
          <w:sz w:val="36"/>
          <w:szCs w:val="36"/>
        </w:rPr>
        <w:t>.</w:t>
      </w:r>
    </w:p>
    <w:p w14:paraId="0CC4F83F" w14:textId="77777777" w:rsidR="00BF14FF" w:rsidRPr="00C62BE1"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noProof/>
          <w:sz w:val="36"/>
          <w:szCs w:val="36"/>
        </w:rPr>
      </w:pPr>
      <w:r w:rsidRPr="00C62BE1">
        <w:rPr>
          <w:rFonts w:ascii="Sakkal Majalla" w:hAnsi="Sakkal Majalla" w:cs="Sakkal Majalla"/>
          <w:noProof/>
          <w:sz w:val="36"/>
          <w:szCs w:val="36"/>
          <w:rtl/>
        </w:rPr>
        <w:t>وفقًا لدراسة أجراها الحربي (2018)، فإن الاستثمار في تدريب المفتشين على الأنظمة يسهم في تحسين أدائهم الشامل وتقليل احتمالات حدوث النزاعات القانونية. وأوضح أن التدريب يعزز من قدرة المفتشين على التعامل بمرونة مع التغيرات في الأنظمة، مما يجعلهم أكثر جاهزية للاستجابة للتحديات المستقبلية</w:t>
      </w:r>
      <w:r w:rsidRPr="00C62BE1">
        <w:rPr>
          <w:rFonts w:ascii="Sakkal Majalla" w:hAnsi="Sakkal Majalla" w:cs="Sakkal Majalla"/>
          <w:noProof/>
          <w:sz w:val="36"/>
          <w:szCs w:val="36"/>
        </w:rPr>
        <w:t>.</w:t>
      </w:r>
    </w:p>
    <w:p w14:paraId="7B744234" w14:textId="77777777" w:rsidR="00BF14FF" w:rsidRPr="00C62BE1"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noProof/>
          <w:sz w:val="36"/>
          <w:szCs w:val="36"/>
        </w:rPr>
      </w:pPr>
      <w:r w:rsidRPr="00C62BE1">
        <w:rPr>
          <w:rFonts w:ascii="Sakkal Majalla" w:hAnsi="Sakkal Majalla" w:cs="Sakkal Majalla"/>
          <w:noProof/>
          <w:sz w:val="36"/>
          <w:szCs w:val="36"/>
          <w:rtl/>
        </w:rPr>
        <w:t>في السياق ذاته، يُبرز العتيبي (2021) أن الأداء الفعّال للمفتشين يعتمد على تكامل المعرفة النظرية مع الممارسة العملية، حيث إن التدريب الممنهج يسهم في تعزيز قدراتهم على التعامل مع التحديات الميدانية</w:t>
      </w:r>
      <w:r w:rsidRPr="00C62BE1">
        <w:rPr>
          <w:rFonts w:ascii="Sakkal Majalla" w:hAnsi="Sakkal Majalla" w:cs="Sakkal Majalla"/>
          <w:noProof/>
          <w:sz w:val="36"/>
          <w:szCs w:val="36"/>
        </w:rPr>
        <w:t>.</w:t>
      </w:r>
    </w:p>
    <w:p w14:paraId="361CC35F" w14:textId="77777777" w:rsidR="00BF14FF" w:rsidRPr="00C62BE1"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noProof/>
          <w:sz w:val="36"/>
          <w:szCs w:val="36"/>
        </w:rPr>
      </w:pPr>
      <w:r w:rsidRPr="00C62BE1">
        <w:rPr>
          <w:rFonts w:ascii="Sakkal Majalla" w:hAnsi="Sakkal Majalla" w:cs="Sakkal Majalla"/>
          <w:noProof/>
          <w:sz w:val="36"/>
          <w:szCs w:val="36"/>
          <w:rtl/>
        </w:rPr>
        <w:t>أشار الشمري (2020) إلى أن المفتشين الذين يملكون معرفة جيدة بالأنظمة يظهرون قدرة أكبر على توجيه التعليمات والإشراف على تطبيق القوانين بشكل صحيح، مما يساهم في رفع مستوى الالتزام المؤسسي</w:t>
      </w:r>
      <w:r w:rsidRPr="00C62BE1">
        <w:rPr>
          <w:rFonts w:ascii="Sakkal Majalla" w:hAnsi="Sakkal Majalla" w:cs="Sakkal Majalla"/>
          <w:noProof/>
          <w:sz w:val="36"/>
          <w:szCs w:val="36"/>
        </w:rPr>
        <w:t>.</w:t>
      </w:r>
    </w:p>
    <w:p w14:paraId="087FDE5E" w14:textId="77777777" w:rsidR="00BF14FF"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tl/>
        </w:rPr>
      </w:pPr>
    </w:p>
    <w:p w14:paraId="2C82813C" w14:textId="77777777" w:rsidR="00BF14FF" w:rsidRPr="008A7BB6"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Pr>
      </w:pPr>
      <w:r w:rsidRPr="008A7BB6">
        <w:rPr>
          <w:rFonts w:ascii="Sakkal Majalla" w:hAnsi="Sakkal Majalla" w:cs="Sakkal Majalla"/>
          <w:b/>
          <w:bCs/>
          <w:noProof/>
          <w:sz w:val="36"/>
          <w:szCs w:val="36"/>
          <w:rtl/>
        </w:rPr>
        <w:t>جودة المحاضر في إدارة الالتزام</w:t>
      </w:r>
      <w:r>
        <w:rPr>
          <w:rFonts w:ascii="Sakkal Majalla" w:hAnsi="Sakkal Majalla" w:cs="Sakkal Majalla" w:hint="cs"/>
          <w:b/>
          <w:bCs/>
          <w:noProof/>
          <w:sz w:val="36"/>
          <w:szCs w:val="36"/>
          <w:rtl/>
        </w:rPr>
        <w:t>:</w:t>
      </w:r>
    </w:p>
    <w:p w14:paraId="25A4A068" w14:textId="77777777" w:rsidR="00BF14FF" w:rsidRPr="00C62BE1"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noProof/>
          <w:sz w:val="36"/>
          <w:szCs w:val="36"/>
        </w:rPr>
      </w:pPr>
      <w:r w:rsidRPr="00C62BE1">
        <w:rPr>
          <w:rFonts w:ascii="Sakkal Majalla" w:hAnsi="Sakkal Majalla" w:cs="Sakkal Majalla"/>
          <w:noProof/>
          <w:sz w:val="36"/>
          <w:szCs w:val="36"/>
          <w:rtl/>
        </w:rPr>
        <w:t>تعد جودة المحاضر عنصرًا أساسيًا في توثيق الإجراءات والقرارات المتخذة. يعتمد القحطاني (2017) على أن جودة المحاضر تتأثر بشكل كبير بوضوح الأنظمة وسهولة تطبيقها، مما يساعد في تقليل الأخطاء وزيادة الثقة في العمليات الإدارية. كما يبرز أهمية تنظيم المحاضر وتوثيقها بشكل احترافي لضمان أنها تكون مرجعًا موثوقًا عند الحاجة</w:t>
      </w:r>
      <w:r w:rsidRPr="00C62BE1">
        <w:rPr>
          <w:rFonts w:ascii="Sakkal Majalla" w:hAnsi="Sakkal Majalla" w:cs="Sakkal Majalla"/>
          <w:noProof/>
          <w:sz w:val="36"/>
          <w:szCs w:val="36"/>
        </w:rPr>
        <w:t>.</w:t>
      </w:r>
    </w:p>
    <w:p w14:paraId="37AA85CE" w14:textId="77777777" w:rsidR="00BF14FF" w:rsidRPr="00C62BE1"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noProof/>
          <w:sz w:val="36"/>
          <w:szCs w:val="36"/>
        </w:rPr>
      </w:pPr>
      <w:r w:rsidRPr="00C62BE1">
        <w:rPr>
          <w:rFonts w:ascii="Sakkal Majalla" w:hAnsi="Sakkal Majalla" w:cs="Sakkal Majalla"/>
          <w:noProof/>
          <w:sz w:val="36"/>
          <w:szCs w:val="36"/>
          <w:rtl/>
        </w:rPr>
        <w:t>من ناحية أخرى، يُعتبر التوثيق الفعّال للمحاضر من الأساسيات التي تضمن الشفافية والمصداقية داخل المؤسسات. ويوضح الشمري (2020) أن المحاضر التي تُعد بناءً على فهم شامل للأنظمة تسهم في تعزيز الثقة بين الإدارة والعاملين، مما يساهم في تحسين البيئة المؤسسية. كما يشير الزهراني (2022) إلى أن جودة المحاضر تؤدي إلى تحسين عمليات الرقابة الداخلية، حيث تساعد في توثيق الأداء ومتابعة الإجراءات بشكل دقيق ومنهجي</w:t>
      </w:r>
      <w:r w:rsidRPr="00C62BE1">
        <w:rPr>
          <w:rFonts w:ascii="Sakkal Majalla" w:hAnsi="Sakkal Majalla" w:cs="Sakkal Majalla"/>
          <w:noProof/>
          <w:sz w:val="36"/>
          <w:szCs w:val="36"/>
        </w:rPr>
        <w:t>.</w:t>
      </w:r>
    </w:p>
    <w:p w14:paraId="23DC0961" w14:textId="77777777" w:rsidR="00BF14FF" w:rsidRPr="00655368"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Pr>
      </w:pPr>
      <w:r w:rsidRPr="00655368">
        <w:rPr>
          <w:rFonts w:ascii="Sakkal Majalla" w:hAnsi="Sakkal Majalla" w:cs="Sakkal Majalla"/>
          <w:b/>
          <w:bCs/>
          <w:noProof/>
          <w:sz w:val="36"/>
          <w:szCs w:val="36"/>
          <w:rtl/>
        </w:rPr>
        <w:t>المعرفة العميقة بالأنظمة واللوائح</w:t>
      </w:r>
      <w:r>
        <w:rPr>
          <w:rFonts w:ascii="Sakkal Majalla" w:hAnsi="Sakkal Majalla" w:cs="Sakkal Majalla" w:hint="cs"/>
          <w:b/>
          <w:bCs/>
          <w:noProof/>
          <w:sz w:val="36"/>
          <w:szCs w:val="36"/>
          <w:rtl/>
        </w:rPr>
        <w:t>:</w:t>
      </w:r>
    </w:p>
    <w:p w14:paraId="4B608409" w14:textId="77777777" w:rsidR="00BF14FF" w:rsidRPr="005C0BFB"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noProof/>
          <w:sz w:val="36"/>
          <w:szCs w:val="36"/>
        </w:rPr>
      </w:pPr>
      <w:r w:rsidRPr="005C0BFB">
        <w:rPr>
          <w:rFonts w:ascii="Sakkal Majalla" w:hAnsi="Sakkal Majalla" w:cs="Sakkal Majalla"/>
          <w:noProof/>
          <w:sz w:val="36"/>
          <w:szCs w:val="36"/>
          <w:rtl/>
        </w:rPr>
        <w:t>تُعتبر المعرفة العميقة بالأنظمة واللوائح القانونية المتعلقة بالسلامة والصحة المهنية من العوامل الحاسمة التي تؤثر بشكل مباشر على أداء المفتش وجودة المحاضر في مجال إدارة الالتزام. المفتش الذي يمتلك فهماً شاملاً للأنظمة المحلية والدولية المتعلقة بالامتثال يمكنه تطبيقها بفعالية في مجاله، مما يؤدي إلى تحسين جودة الأداء والإشراف على الامتثال. من جهة أخرى، تساهم هذه المعرفة لدى المحاضرين في نقل المفاهيم القانونية بشكل دقيق للمشاركين في الدورات التدريبية، مما يعزز فهمهم للأنظمة ويسهم في تحسين الامتثال المؤسسي</w:t>
      </w:r>
      <w:r w:rsidRPr="005C0BFB">
        <w:rPr>
          <w:rFonts w:ascii="Sakkal Majalla" w:hAnsi="Sakkal Majalla" w:cs="Sakkal Majalla"/>
          <w:noProof/>
          <w:sz w:val="36"/>
          <w:szCs w:val="36"/>
        </w:rPr>
        <w:t xml:space="preserve"> (Bercovitz, J., 2018).</w:t>
      </w:r>
    </w:p>
    <w:p w14:paraId="50B63724" w14:textId="77777777" w:rsidR="00BF14FF"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tl/>
        </w:rPr>
      </w:pPr>
    </w:p>
    <w:p w14:paraId="796E532A" w14:textId="77777777" w:rsidR="00BF14FF" w:rsidRPr="00655368"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Pr>
      </w:pPr>
      <w:r w:rsidRPr="00655368">
        <w:rPr>
          <w:rFonts w:ascii="Sakkal Majalla" w:hAnsi="Sakkal Majalla" w:cs="Sakkal Majalla"/>
          <w:b/>
          <w:bCs/>
          <w:noProof/>
          <w:sz w:val="36"/>
          <w:szCs w:val="36"/>
          <w:rtl/>
        </w:rPr>
        <w:t>التفاعل الفعّال مع المتدربين</w:t>
      </w:r>
      <w:r>
        <w:rPr>
          <w:rFonts w:ascii="Sakkal Majalla" w:hAnsi="Sakkal Majalla" w:cs="Sakkal Majalla" w:hint="cs"/>
          <w:b/>
          <w:bCs/>
          <w:noProof/>
          <w:sz w:val="36"/>
          <w:szCs w:val="36"/>
          <w:rtl/>
        </w:rPr>
        <w:t>:</w:t>
      </w:r>
    </w:p>
    <w:p w14:paraId="18797276" w14:textId="77777777" w:rsidR="00BF14FF" w:rsidRPr="008D71F8"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8D71F8">
        <w:rPr>
          <w:rFonts w:ascii="Sakkal Majalla" w:hAnsi="Sakkal Majalla" w:cs="Sakkal Majalla"/>
          <w:noProof/>
          <w:sz w:val="36"/>
          <w:szCs w:val="36"/>
          <w:rtl/>
        </w:rPr>
        <w:t>يعتبر التفاعل الفعّال مع المتدربين من العوامل الأساسية التي تساهم في تحسين جودة التدريب المقدم من قبل المحاضر. من خلال استخدام أساليب تفاعلية مثل المناقشات الجماعية ودراسات الحالة، يتم تعزيز فهم المتدربين للأنظمة واللوائح مما يزيد من استعدادهم لتطبيق ما تعلموه في بيئة العمل. كما أن التفاعل الفعّال يساهم في تعزيز قدرة المفتش على تقييم الامتثال بشكل مستمر، مما يؤدي إلى تحقيق نتائج أفضل في إشرافه، كما أشار إلى ذلك</w:t>
      </w:r>
      <w:r w:rsidRPr="008D71F8">
        <w:rPr>
          <w:rFonts w:ascii="Sakkal Majalla" w:hAnsi="Sakkal Majalla" w:cs="Sakkal Majalla"/>
          <w:noProof/>
          <w:sz w:val="36"/>
          <w:szCs w:val="36"/>
        </w:rPr>
        <w:t xml:space="preserve"> Sweeney </w:t>
      </w:r>
      <w:r w:rsidRPr="008D71F8">
        <w:rPr>
          <w:rFonts w:ascii="Sakkal Majalla" w:hAnsi="Sakkal Majalla" w:cs="Sakkal Majalla"/>
          <w:noProof/>
          <w:sz w:val="36"/>
          <w:szCs w:val="36"/>
          <w:rtl/>
        </w:rPr>
        <w:t>و</w:t>
      </w:r>
      <w:r w:rsidRPr="008D71F8">
        <w:rPr>
          <w:rFonts w:ascii="Sakkal Majalla" w:hAnsi="Sakkal Majalla" w:cs="Sakkal Majalla"/>
          <w:noProof/>
          <w:sz w:val="36"/>
          <w:szCs w:val="36"/>
        </w:rPr>
        <w:t xml:space="preserve"> Gupta (2019).</w:t>
      </w:r>
    </w:p>
    <w:p w14:paraId="0628EA9E" w14:textId="77777777" w:rsidR="00BF14FF"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tl/>
        </w:rPr>
      </w:pPr>
    </w:p>
    <w:p w14:paraId="6ABD6964" w14:textId="77777777" w:rsidR="00BF14FF" w:rsidRPr="00655368"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Pr>
      </w:pPr>
      <w:r w:rsidRPr="00655368">
        <w:rPr>
          <w:rFonts w:ascii="Sakkal Majalla" w:hAnsi="Sakkal Majalla" w:cs="Sakkal Majalla"/>
          <w:b/>
          <w:bCs/>
          <w:noProof/>
          <w:sz w:val="36"/>
          <w:szCs w:val="36"/>
          <w:rtl/>
        </w:rPr>
        <w:t>الخبرة العملية في تطبيق الأنظمة</w:t>
      </w:r>
      <w:r>
        <w:rPr>
          <w:rFonts w:ascii="Sakkal Majalla" w:hAnsi="Sakkal Majalla" w:cs="Sakkal Majalla" w:hint="cs"/>
          <w:b/>
          <w:bCs/>
          <w:noProof/>
          <w:sz w:val="36"/>
          <w:szCs w:val="36"/>
          <w:rtl/>
        </w:rPr>
        <w:t>:</w:t>
      </w:r>
    </w:p>
    <w:p w14:paraId="7F8111CB" w14:textId="77777777" w:rsidR="00BF14FF"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tl/>
        </w:rPr>
      </w:pPr>
      <w:r w:rsidRPr="002507B9">
        <w:rPr>
          <w:rFonts w:ascii="Sakkal Majalla" w:hAnsi="Sakkal Majalla" w:cs="Sakkal Majalla"/>
          <w:noProof/>
          <w:sz w:val="36"/>
          <w:szCs w:val="36"/>
          <w:rtl/>
        </w:rPr>
        <w:t>تعد الخبرة العملية في تطبيق الأنظمة واللوائح من العوامل الحاسمة في تحسين أداء المفتش وجودة المحاضر. فالمفتش الذي يمتلك خبرة عملية يمكنه تقديم ملاحظات واقعية تستند إلى تجاربه المباشرة، مما يساعد المتدربين على التعامل بشكل أفضل مع تحديات الامتثال في بيئة العمل. بالإضافة إلى ذلك، يمكن للمحاضرين ذوي الخبرة العملية الواسعة أن يشرحوا مفاهيم إدارة الالتزام بشكل أكثر وضوحًا وفعالية، كما أشار</w:t>
      </w:r>
      <w:r w:rsidRPr="002507B9">
        <w:rPr>
          <w:rFonts w:ascii="Sakkal Majalla" w:hAnsi="Sakkal Majalla" w:cs="Sakkal Majalla"/>
          <w:noProof/>
          <w:sz w:val="36"/>
          <w:szCs w:val="36"/>
        </w:rPr>
        <w:t xml:space="preserve"> </w:t>
      </w:r>
      <w:r>
        <w:rPr>
          <w:rFonts w:ascii="Sakkal Majalla" w:hAnsi="Sakkal Majalla" w:cs="Sakkal Majalla"/>
          <w:noProof/>
          <w:sz w:val="36"/>
          <w:szCs w:val="36"/>
        </w:rPr>
        <w:t xml:space="preserve"> </w:t>
      </w:r>
      <w:r w:rsidRPr="00655368">
        <w:rPr>
          <w:rFonts w:ascii="Sakkal Majalla" w:hAnsi="Sakkal Majalla" w:cs="Sakkal Majalla"/>
          <w:noProof/>
          <w:sz w:val="36"/>
          <w:szCs w:val="36"/>
        </w:rPr>
        <w:t xml:space="preserve">Lam, M. (2020) </w:t>
      </w:r>
      <w:r>
        <w:rPr>
          <w:rFonts w:ascii="Sakkal Majalla" w:hAnsi="Sakkal Majalla" w:cs="Sakkal Majalla" w:hint="cs"/>
          <w:noProof/>
          <w:sz w:val="36"/>
          <w:szCs w:val="36"/>
          <w:rtl/>
        </w:rPr>
        <w:t>.</w:t>
      </w:r>
    </w:p>
    <w:p w14:paraId="15948B3D" w14:textId="77777777" w:rsidR="00BF14FF" w:rsidRPr="00655368"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p>
    <w:p w14:paraId="7EAE6B9D" w14:textId="77777777" w:rsidR="00BF14FF" w:rsidRPr="00655368"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Pr>
      </w:pPr>
      <w:r w:rsidRPr="00655368">
        <w:rPr>
          <w:rFonts w:ascii="Sakkal Majalla" w:hAnsi="Sakkal Majalla" w:cs="Sakkal Majalla"/>
          <w:b/>
          <w:bCs/>
          <w:noProof/>
          <w:sz w:val="36"/>
          <w:szCs w:val="36"/>
          <w:rtl/>
        </w:rPr>
        <w:t>استخدام تقنيات التعليم الحديثة</w:t>
      </w:r>
      <w:r>
        <w:rPr>
          <w:rFonts w:ascii="Sakkal Majalla" w:hAnsi="Sakkal Majalla" w:cs="Sakkal Majalla" w:hint="cs"/>
          <w:b/>
          <w:bCs/>
          <w:noProof/>
          <w:sz w:val="36"/>
          <w:szCs w:val="36"/>
          <w:rtl/>
        </w:rPr>
        <w:t>:</w:t>
      </w:r>
    </w:p>
    <w:p w14:paraId="046358AE" w14:textId="77777777" w:rsidR="00BF14FF" w:rsidRPr="00655368" w:rsidRDefault="00BF14FF" w:rsidP="00BF14FF">
      <w:pPr>
        <w:shd w:val="clear" w:color="auto" w:fill="FFFFFF" w:themeFill="background1"/>
        <w:tabs>
          <w:tab w:val="num" w:pos="720"/>
        </w:tabs>
        <w:spacing w:after="120" w:line="240" w:lineRule="auto"/>
        <w:ind w:firstLine="431"/>
        <w:jc w:val="mediumKashida"/>
        <w:rPr>
          <w:rFonts w:ascii="Sakkal Majalla" w:hAnsi="Sakkal Majalla" w:cs="Sakkal Majalla"/>
          <w:noProof/>
          <w:sz w:val="36"/>
          <w:szCs w:val="36"/>
          <w:rtl/>
        </w:rPr>
      </w:pPr>
      <w:r w:rsidRPr="00655368">
        <w:rPr>
          <w:rFonts w:ascii="Sakkal Majalla" w:hAnsi="Sakkal Majalla" w:cs="Sakkal Majalla"/>
          <w:noProof/>
          <w:sz w:val="36"/>
          <w:szCs w:val="36"/>
          <w:rtl/>
        </w:rPr>
        <w:t>يسهم استخدام تقنيات التعليم الحديثة في تحسين فعالية التدريب في مجال إدارة الالتزام. إن استخدام منصات التعليم الإلكترونية، التطبيقات التفاعلية، والأدوات الرقمية يساعد المحاضرين على تقديم المحتوى التعليمي بشكل مرن وجذاب، مما يعزز من قدرة المتدربين على استيعاب الأنظمة واللوائح بشكل أفضل. كما أن هذه التقنيات توفر للمفتشين أدوات مبتكرة لتقييم الامتثال ومتابعة الأداء بشكل دوري</w:t>
      </w:r>
      <w:r w:rsidRPr="00655368">
        <w:rPr>
          <w:rFonts w:ascii="Sakkal Majalla" w:hAnsi="Sakkal Majalla" w:cs="Sakkal Majalla"/>
          <w:noProof/>
          <w:sz w:val="36"/>
          <w:szCs w:val="36"/>
        </w:rPr>
        <w:t xml:space="preserve">Allen, E., &amp; Seaman, J. (2016) </w:t>
      </w:r>
      <w:r>
        <w:rPr>
          <w:rFonts w:ascii="Sakkal Majalla" w:hAnsi="Sakkal Majalla" w:cs="Sakkal Majalla" w:hint="cs"/>
          <w:noProof/>
          <w:sz w:val="36"/>
          <w:szCs w:val="36"/>
          <w:rtl/>
        </w:rPr>
        <w:t>.</w:t>
      </w:r>
    </w:p>
    <w:p w14:paraId="724DBB63" w14:textId="77777777" w:rsidR="00BF14FF"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tl/>
        </w:rPr>
      </w:pPr>
    </w:p>
    <w:p w14:paraId="2B1ABD4D" w14:textId="77777777" w:rsidR="00BF14FF" w:rsidRPr="00655368"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Pr>
      </w:pPr>
      <w:r w:rsidRPr="00655368">
        <w:rPr>
          <w:rFonts w:ascii="Sakkal Majalla" w:hAnsi="Sakkal Majalla" w:cs="Sakkal Majalla"/>
          <w:b/>
          <w:bCs/>
          <w:noProof/>
          <w:sz w:val="36"/>
          <w:szCs w:val="36"/>
          <w:rtl/>
        </w:rPr>
        <w:t>التواصل الفعّال</w:t>
      </w:r>
      <w:r>
        <w:rPr>
          <w:rFonts w:ascii="Sakkal Majalla" w:hAnsi="Sakkal Majalla" w:cs="Sakkal Majalla" w:hint="cs"/>
          <w:b/>
          <w:bCs/>
          <w:noProof/>
          <w:sz w:val="36"/>
          <w:szCs w:val="36"/>
          <w:rtl/>
        </w:rPr>
        <w:t>:</w:t>
      </w:r>
    </w:p>
    <w:p w14:paraId="3BDD0206" w14:textId="77777777" w:rsidR="00BF14FF" w:rsidRPr="00580DF1"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noProof/>
          <w:sz w:val="36"/>
          <w:szCs w:val="36"/>
        </w:rPr>
      </w:pPr>
      <w:r w:rsidRPr="00580DF1">
        <w:rPr>
          <w:rFonts w:ascii="Sakkal Majalla" w:hAnsi="Sakkal Majalla" w:cs="Sakkal Majalla"/>
          <w:noProof/>
          <w:sz w:val="36"/>
          <w:szCs w:val="36"/>
          <w:rtl/>
        </w:rPr>
        <w:t>تُعتبر مهارات التواصل الفعّال من العوامل الحاسمة التي تساهم في نجاح المفتش والمحاضر في تطبيق الأنظمة واللوائح. عندما يمتلك المحاضر مهارات تواصل متميزة، يمكنه تبسيط المفاهيم المعقدة وتقديمها بشكل يسهل على المتدربين فهمها، مما يعزز من قدرتهم على تطبيق الأنظمة واللوائح في بيئة العمل. على نفس المنوال، يمكن للمفتش أن يكون أكثر فعالية في توجيه الملاحظات والتعليمات للموظفين عندما يتقن مهارات التواصل</w:t>
      </w:r>
      <w:r w:rsidRPr="00580DF1">
        <w:rPr>
          <w:rFonts w:ascii="Sakkal Majalla" w:hAnsi="Sakkal Majalla" w:cs="Sakkal Majalla"/>
          <w:noProof/>
          <w:sz w:val="36"/>
          <w:szCs w:val="36"/>
        </w:rPr>
        <w:t xml:space="preserve"> (Sweeney, R. &amp; Gupta, N., 2019).</w:t>
      </w:r>
    </w:p>
    <w:p w14:paraId="28A36BDC" w14:textId="77777777" w:rsidR="00BF14FF"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tl/>
        </w:rPr>
      </w:pPr>
    </w:p>
    <w:p w14:paraId="206D9BEF" w14:textId="77777777" w:rsidR="00BF14FF" w:rsidRPr="00655368"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Pr>
      </w:pPr>
      <w:r w:rsidRPr="00655368">
        <w:rPr>
          <w:rFonts w:ascii="Sakkal Majalla" w:hAnsi="Sakkal Majalla" w:cs="Sakkal Majalla"/>
          <w:b/>
          <w:bCs/>
          <w:noProof/>
          <w:sz w:val="36"/>
          <w:szCs w:val="36"/>
          <w:rtl/>
        </w:rPr>
        <w:t>القدرة على تقييم التقدم</w:t>
      </w:r>
      <w:r>
        <w:rPr>
          <w:rFonts w:ascii="Sakkal Majalla" w:hAnsi="Sakkal Majalla" w:cs="Sakkal Majalla" w:hint="cs"/>
          <w:b/>
          <w:bCs/>
          <w:noProof/>
          <w:sz w:val="36"/>
          <w:szCs w:val="36"/>
          <w:rtl/>
        </w:rPr>
        <w:t>:</w:t>
      </w:r>
    </w:p>
    <w:p w14:paraId="2803DE77" w14:textId="77777777" w:rsidR="00BF14FF" w:rsidRDefault="00BF14FF" w:rsidP="00BF14FF">
      <w:pPr>
        <w:shd w:val="clear" w:color="auto" w:fill="FFFFFF" w:themeFill="background1"/>
        <w:tabs>
          <w:tab w:val="num" w:pos="720"/>
        </w:tabs>
        <w:spacing w:after="120" w:line="240" w:lineRule="auto"/>
        <w:ind w:firstLine="431"/>
        <w:jc w:val="mediumKashida"/>
        <w:rPr>
          <w:rFonts w:ascii="Sakkal Majalla" w:hAnsi="Sakkal Majalla" w:cs="Sakkal Majalla"/>
          <w:b/>
          <w:bCs/>
          <w:noProof/>
          <w:sz w:val="36"/>
          <w:szCs w:val="36"/>
          <w:rtl/>
        </w:rPr>
      </w:pPr>
      <w:r w:rsidRPr="00655368">
        <w:rPr>
          <w:rFonts w:ascii="Sakkal Majalla" w:hAnsi="Sakkal Majalla" w:cs="Sakkal Majalla"/>
          <w:noProof/>
          <w:sz w:val="36"/>
          <w:szCs w:val="36"/>
          <w:rtl/>
        </w:rPr>
        <w:t xml:space="preserve">تعد </w:t>
      </w:r>
      <w:r w:rsidRPr="00E848A2">
        <w:rPr>
          <w:rFonts w:ascii="Sakkal Majalla" w:hAnsi="Sakkal Majalla" w:cs="Sakkal Majalla"/>
          <w:noProof/>
          <w:sz w:val="36"/>
          <w:szCs w:val="36"/>
          <w:rtl/>
        </w:rPr>
        <w:t>القدرة على تقييم تقدم المتدربين والمفتشين من العوامل الرئيسية التي تؤثر في جودة التدريب وفعالية الرقابة. يجب على المحاضر استخدام أدوات تقييم فعّالة لقياس مدى استيعاب المتدربين للأنظمة واللوائح، مما يسهم في تحديد الجوانب التي تحتاج إلى تحسين. من جهة أخرى، يمكن للمفتش الذي يمتلك القدرة على تقييم الامتثال بشكل دوري تحديد المخاطر والفرص المتاحة للتحسين (</w:t>
      </w:r>
      <w:r w:rsidRPr="00E848A2">
        <w:rPr>
          <w:rFonts w:ascii="Sakkal Majalla" w:hAnsi="Sakkal Majalla" w:cs="Sakkal Majalla"/>
          <w:noProof/>
          <w:sz w:val="36"/>
          <w:szCs w:val="36"/>
        </w:rPr>
        <w:t>Bercovitz, J., 2018</w:t>
      </w:r>
      <w:r w:rsidRPr="00E848A2">
        <w:rPr>
          <w:rFonts w:ascii="Sakkal Majalla" w:hAnsi="Sakkal Majalla" w:cs="Sakkal Majalla"/>
          <w:noProof/>
          <w:sz w:val="36"/>
          <w:szCs w:val="36"/>
          <w:rtl/>
        </w:rPr>
        <w:t>).</w:t>
      </w:r>
    </w:p>
    <w:p w14:paraId="377A4F60" w14:textId="77777777" w:rsidR="00BF14FF" w:rsidRPr="00655368"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Pr>
      </w:pPr>
      <w:r w:rsidRPr="00655368">
        <w:rPr>
          <w:rFonts w:ascii="Sakkal Majalla" w:hAnsi="Sakkal Majalla" w:cs="Sakkal Majalla"/>
          <w:b/>
          <w:bCs/>
          <w:noProof/>
          <w:sz w:val="36"/>
          <w:szCs w:val="36"/>
          <w:rtl/>
        </w:rPr>
        <w:t>الكفاءة الأخلاقية</w:t>
      </w:r>
      <w:r>
        <w:rPr>
          <w:rFonts w:ascii="Sakkal Majalla" w:hAnsi="Sakkal Majalla" w:cs="Sakkal Majalla" w:hint="cs"/>
          <w:b/>
          <w:bCs/>
          <w:noProof/>
          <w:sz w:val="36"/>
          <w:szCs w:val="36"/>
          <w:rtl/>
        </w:rPr>
        <w:t>:</w:t>
      </w:r>
    </w:p>
    <w:p w14:paraId="6A43EF0A" w14:textId="77777777" w:rsidR="00BF14FF" w:rsidRPr="00E848A2"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noProof/>
          <w:sz w:val="36"/>
          <w:szCs w:val="36"/>
        </w:rPr>
      </w:pPr>
      <w:r w:rsidRPr="00E848A2">
        <w:rPr>
          <w:rFonts w:ascii="Sakkal Majalla" w:hAnsi="Sakkal Majalla" w:cs="Sakkal Majalla"/>
          <w:noProof/>
          <w:sz w:val="36"/>
          <w:szCs w:val="36"/>
          <w:rtl/>
        </w:rPr>
        <w:t>تُعد الكفاءة الأخلاقية من العوامل الأساسية في تحسين أداء المفتش وجودة المحاضر في مجال إدارة الالتزام. المحاضر الذي يتمتع بمستوى عالٍ من النزاهة والاحترافية يسهم في تعزيز قدرة المتدربين على الالتزام بالأنظمة واللوائح الأخلاقية. من ناحية أخرى، يضمن المفتش الذي يلتزم بالمبادئ الأخلاقية التطبيق السليم للأنظمة واللوائح في بيئة العمل، مما يعزز الثقافة التنظيمية ويشجع على الأداء السليم</w:t>
      </w:r>
      <w:r w:rsidRPr="00E848A2">
        <w:rPr>
          <w:rFonts w:ascii="Sakkal Majalla" w:hAnsi="Sakkal Majalla" w:cs="Sakkal Majalla"/>
          <w:noProof/>
          <w:sz w:val="36"/>
          <w:szCs w:val="36"/>
        </w:rPr>
        <w:t xml:space="preserve"> (Vance, C., &amp; Bell, B., 2017).</w:t>
      </w:r>
    </w:p>
    <w:p w14:paraId="4B363251" w14:textId="77777777" w:rsidR="00BF14FF" w:rsidRPr="008A7BB6"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Pr>
      </w:pPr>
      <w:r w:rsidRPr="008A7BB6">
        <w:rPr>
          <w:rFonts w:ascii="Sakkal Majalla" w:hAnsi="Sakkal Majalla" w:cs="Sakkal Majalla"/>
          <w:b/>
          <w:bCs/>
          <w:noProof/>
          <w:sz w:val="36"/>
          <w:szCs w:val="36"/>
          <w:rtl/>
        </w:rPr>
        <w:t>العلاقة بين المعرفة بالأنظمة وجودة المحاضر</w:t>
      </w:r>
      <w:r w:rsidRPr="00D83CCE">
        <w:rPr>
          <w:rFonts w:ascii="Sakkal Majalla" w:hAnsi="Sakkal Majalla" w:cs="Sakkal Majalla"/>
          <w:b/>
          <w:bCs/>
          <w:noProof/>
          <w:sz w:val="36"/>
          <w:szCs w:val="36"/>
          <w:rtl/>
        </w:rPr>
        <w:t xml:space="preserve"> </w:t>
      </w:r>
      <w:r>
        <w:rPr>
          <w:rFonts w:ascii="Sakkal Majalla" w:hAnsi="Sakkal Majalla" w:cs="Sakkal Majalla" w:hint="cs"/>
          <w:b/>
          <w:bCs/>
          <w:noProof/>
          <w:sz w:val="36"/>
          <w:szCs w:val="36"/>
          <w:rtl/>
        </w:rPr>
        <w:t xml:space="preserve"> </w:t>
      </w:r>
      <w:r w:rsidRPr="00DB4E5B">
        <w:rPr>
          <w:rFonts w:ascii="Sakkal Majalla" w:hAnsi="Sakkal Majalla" w:cs="Sakkal Majalla"/>
          <w:b/>
          <w:bCs/>
          <w:noProof/>
          <w:sz w:val="36"/>
          <w:szCs w:val="36"/>
          <w:rtl/>
        </w:rPr>
        <w:t>في إدارة الالتزام</w:t>
      </w:r>
      <w:r>
        <w:rPr>
          <w:rFonts w:ascii="Sakkal Majalla" w:hAnsi="Sakkal Majalla" w:cs="Sakkal Majalla" w:hint="cs"/>
          <w:b/>
          <w:bCs/>
          <w:noProof/>
          <w:sz w:val="36"/>
          <w:szCs w:val="36"/>
          <w:rtl/>
        </w:rPr>
        <w:t>:</w:t>
      </w:r>
    </w:p>
    <w:p w14:paraId="7935258A" w14:textId="77777777" w:rsidR="00BF14FF" w:rsidRPr="00A25672" w:rsidRDefault="00BF14FF" w:rsidP="00BF14FF">
      <w:pPr>
        <w:shd w:val="clear" w:color="auto" w:fill="FFFFFF" w:themeFill="background1"/>
        <w:tabs>
          <w:tab w:val="num" w:pos="720"/>
        </w:tabs>
        <w:spacing w:after="120" w:line="240" w:lineRule="auto"/>
        <w:ind w:firstLine="431"/>
        <w:jc w:val="mediumKashida"/>
        <w:rPr>
          <w:rFonts w:ascii="Sakkal Majalla" w:hAnsi="Sakkal Majalla" w:cs="Sakkal Majalla"/>
          <w:noProof/>
          <w:sz w:val="36"/>
          <w:szCs w:val="36"/>
        </w:rPr>
      </w:pPr>
      <w:r w:rsidRPr="00A25672">
        <w:rPr>
          <w:rFonts w:ascii="Sakkal Majalla" w:hAnsi="Sakkal Majalla" w:cs="Sakkal Majalla"/>
          <w:noProof/>
          <w:sz w:val="36"/>
          <w:szCs w:val="36"/>
          <w:rtl/>
        </w:rPr>
        <w:t>تعتبر معرفة المفتش بالأنظمة واللوائح القانونية أحد العوامل الأساسية التي تؤثر بشكل مباشر على جودة أدائه في مجال إدارة الالتزام. فالمفتش الذي يمتلك فهماً شاملاً ودقيقاً للقوانين المتعلقة بالسلامة والصحة المهنية قادر على تقديم مادة تعليمية غنية وموثوقة، مما يسهم في زيادة وعي المتدربين بأهمية الامتثال لتلك الأنظمة. كما أن الفهم العميق للمفتش لهذه الأنظمة يعزز قدرته على تقديم أمثلة واقعية ومناقشة القضايا المتعلقة بالامتثال بشكل دقيق، مما يسهم في تعزيز التزام المفتشين بأفضل الممارسات</w:t>
      </w:r>
      <w:r w:rsidRPr="00A25672">
        <w:rPr>
          <w:rFonts w:ascii="Sakkal Majalla" w:hAnsi="Sakkal Majalla" w:cs="Sakkal Majalla"/>
          <w:noProof/>
          <w:sz w:val="36"/>
          <w:szCs w:val="36"/>
        </w:rPr>
        <w:t xml:space="preserve"> (Bercovitz, J., 2018).</w:t>
      </w:r>
    </w:p>
    <w:p w14:paraId="06EE105A" w14:textId="77777777" w:rsidR="00BF14FF" w:rsidRPr="00A25672" w:rsidRDefault="00BF14FF" w:rsidP="00BF14FF">
      <w:pPr>
        <w:shd w:val="clear" w:color="auto" w:fill="FFFFFF" w:themeFill="background1"/>
        <w:tabs>
          <w:tab w:val="num" w:pos="720"/>
        </w:tabs>
        <w:spacing w:after="120" w:line="240" w:lineRule="auto"/>
        <w:ind w:firstLine="431"/>
        <w:jc w:val="mediumKashida"/>
        <w:rPr>
          <w:rFonts w:ascii="Sakkal Majalla" w:hAnsi="Sakkal Majalla" w:cs="Sakkal Majalla"/>
          <w:noProof/>
          <w:sz w:val="36"/>
          <w:szCs w:val="36"/>
          <w:rtl/>
        </w:rPr>
      </w:pPr>
    </w:p>
    <w:p w14:paraId="75F611DA" w14:textId="77777777" w:rsidR="00BF14FF" w:rsidRPr="00DB4E5B"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Pr>
      </w:pPr>
      <w:r w:rsidRPr="00DB4E5B">
        <w:rPr>
          <w:rFonts w:ascii="Sakkal Majalla" w:hAnsi="Sakkal Majalla" w:cs="Sakkal Majalla"/>
          <w:b/>
          <w:bCs/>
          <w:noProof/>
          <w:sz w:val="36"/>
          <w:szCs w:val="36"/>
          <w:rtl/>
        </w:rPr>
        <w:t xml:space="preserve">أثر المعرفة بالأنظمة على فعالية </w:t>
      </w:r>
      <w:r w:rsidRPr="00A25672">
        <w:rPr>
          <w:rFonts w:ascii="Sakkal Majalla" w:hAnsi="Sakkal Majalla" w:cs="Sakkal Majalla"/>
          <w:b/>
          <w:bCs/>
          <w:noProof/>
          <w:sz w:val="36"/>
          <w:szCs w:val="36"/>
          <w:rtl/>
        </w:rPr>
        <w:t>المحاضر</w:t>
      </w:r>
      <w:r w:rsidRPr="00A25672">
        <w:rPr>
          <w:rFonts w:ascii="Sakkal Majalla" w:hAnsi="Sakkal Majalla" w:cs="Sakkal Majalla" w:hint="cs"/>
          <w:b/>
          <w:bCs/>
          <w:noProof/>
          <w:sz w:val="36"/>
          <w:szCs w:val="36"/>
          <w:rtl/>
        </w:rPr>
        <w:t>:</w:t>
      </w:r>
    </w:p>
    <w:p w14:paraId="7C17CB22" w14:textId="77777777" w:rsidR="00BF14FF" w:rsidRDefault="00BF14FF" w:rsidP="00BF14FF">
      <w:pPr>
        <w:shd w:val="clear" w:color="auto" w:fill="FFFFFF" w:themeFill="background1"/>
        <w:tabs>
          <w:tab w:val="num" w:pos="720"/>
        </w:tabs>
        <w:spacing w:after="120" w:line="240" w:lineRule="auto"/>
        <w:ind w:firstLine="431"/>
        <w:jc w:val="mediumKashida"/>
        <w:rPr>
          <w:rFonts w:ascii="Sakkal Majalla" w:hAnsi="Sakkal Majalla" w:cs="Sakkal Majalla"/>
          <w:noProof/>
          <w:sz w:val="36"/>
          <w:szCs w:val="36"/>
          <w:rtl/>
        </w:rPr>
      </w:pPr>
      <w:r w:rsidRPr="00B27DFE">
        <w:rPr>
          <w:rFonts w:ascii="Sakkal Majalla" w:hAnsi="Sakkal Majalla" w:cs="Sakkal Majalla"/>
          <w:noProof/>
          <w:sz w:val="36"/>
          <w:szCs w:val="36"/>
          <w:rtl/>
        </w:rPr>
        <w:t xml:space="preserve">تعتبر المعرفة الدقيقة بالأنظمة أمرًا أساسيًا ليس فقط لفهم المحتوى القانوني بل أيضًا لتحديد كيفية تقديم هذه المعلومات بشكل فعال للمتدربين. المحاضر الذي يمتلك القدرة على تبسيط شرح الأنظمة يسهم في تسهيل استيعاب المتدربين للمفاهيم القانونية المعقدة. كما أن المحاضر الذي يتمتع بمعرفة عميقة وشاملة بالقوانين يستطيع التواصل بشكل أفضل مع المتدربين، مما يعزز من جودة المحاضرة ويزيد من قدرة المتدربين على تطبيق الأنظمة واللوائح في بيئة العمل، كما أشار إلى ذلك </w:t>
      </w:r>
      <w:r w:rsidRPr="00DB4E5B">
        <w:rPr>
          <w:rFonts w:ascii="Sakkal Majalla" w:hAnsi="Sakkal Majalla" w:cs="Sakkal Majalla"/>
          <w:noProof/>
          <w:sz w:val="36"/>
          <w:szCs w:val="36"/>
        </w:rPr>
        <w:t xml:space="preserve">Sweeney, R. &amp; </w:t>
      </w:r>
      <w:r>
        <w:rPr>
          <w:rFonts w:ascii="Sakkal Majalla" w:hAnsi="Sakkal Majalla" w:cs="Sakkal Majalla"/>
          <w:noProof/>
          <w:sz w:val="36"/>
          <w:szCs w:val="36"/>
        </w:rPr>
        <w:t>.</w:t>
      </w:r>
      <w:r w:rsidRPr="00DB4E5B">
        <w:rPr>
          <w:rFonts w:ascii="Sakkal Majalla" w:hAnsi="Sakkal Majalla" w:cs="Sakkal Majalla"/>
          <w:noProof/>
          <w:sz w:val="36"/>
          <w:szCs w:val="36"/>
        </w:rPr>
        <w:t>Gupta, N. (2019)</w:t>
      </w:r>
      <w:r>
        <w:rPr>
          <w:rFonts w:ascii="Sakkal Majalla" w:hAnsi="Sakkal Majalla" w:cs="Sakkal Majalla" w:hint="cs"/>
          <w:noProof/>
          <w:sz w:val="36"/>
          <w:szCs w:val="36"/>
          <w:rtl/>
        </w:rPr>
        <w:t>.</w:t>
      </w:r>
    </w:p>
    <w:p w14:paraId="37D8C9C5" w14:textId="77777777" w:rsidR="00BF14FF" w:rsidRPr="00DB4E5B" w:rsidRDefault="00BF14FF" w:rsidP="00BF14FF">
      <w:pPr>
        <w:shd w:val="clear" w:color="auto" w:fill="FFFFFF" w:themeFill="background1"/>
        <w:tabs>
          <w:tab w:val="num" w:pos="720"/>
        </w:tabs>
        <w:spacing w:after="120" w:line="240" w:lineRule="auto"/>
        <w:ind w:firstLine="431"/>
        <w:jc w:val="mediumKashida"/>
        <w:rPr>
          <w:rFonts w:ascii="Sakkal Majalla" w:hAnsi="Sakkal Majalla" w:cs="Sakkal Majalla"/>
          <w:noProof/>
          <w:sz w:val="36"/>
          <w:szCs w:val="36"/>
        </w:rPr>
      </w:pPr>
    </w:p>
    <w:p w14:paraId="12C14C22" w14:textId="77777777" w:rsidR="00BF14FF" w:rsidRPr="00DB4E5B"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Pr>
      </w:pPr>
      <w:r w:rsidRPr="00DB4E5B">
        <w:rPr>
          <w:rFonts w:ascii="Sakkal Majalla" w:hAnsi="Sakkal Majalla" w:cs="Sakkal Majalla"/>
          <w:b/>
          <w:bCs/>
          <w:noProof/>
          <w:sz w:val="36"/>
          <w:szCs w:val="36"/>
          <w:rtl/>
        </w:rPr>
        <w:t>العلاقة بين المعرفة بالأنظمة والتفاعل الفعّال مع المتدربين</w:t>
      </w:r>
      <w:r>
        <w:rPr>
          <w:rFonts w:ascii="Sakkal Majalla" w:hAnsi="Sakkal Majalla" w:cs="Sakkal Majalla" w:hint="cs"/>
          <w:b/>
          <w:bCs/>
          <w:noProof/>
          <w:sz w:val="36"/>
          <w:szCs w:val="36"/>
          <w:rtl/>
        </w:rPr>
        <w:t>:</w:t>
      </w:r>
    </w:p>
    <w:p w14:paraId="1C92655B" w14:textId="77777777" w:rsidR="00BF14FF" w:rsidRPr="00DB4E5B" w:rsidRDefault="00BF14FF" w:rsidP="00BF14FF">
      <w:pPr>
        <w:shd w:val="clear" w:color="auto" w:fill="FFFFFF" w:themeFill="background1"/>
        <w:tabs>
          <w:tab w:val="num" w:pos="720"/>
        </w:tabs>
        <w:spacing w:after="120" w:line="240" w:lineRule="auto"/>
        <w:ind w:firstLine="431"/>
        <w:jc w:val="mediumKashida"/>
        <w:rPr>
          <w:rFonts w:ascii="Sakkal Majalla" w:hAnsi="Sakkal Majalla" w:cs="Sakkal Majalla"/>
          <w:noProof/>
          <w:sz w:val="36"/>
          <w:szCs w:val="36"/>
          <w:rtl/>
        </w:rPr>
      </w:pPr>
      <w:r w:rsidRPr="004A52D2">
        <w:rPr>
          <w:rFonts w:ascii="Sakkal Majalla" w:hAnsi="Sakkal Majalla" w:cs="Sakkal Majalla"/>
          <w:noProof/>
          <w:sz w:val="36"/>
          <w:szCs w:val="36"/>
          <w:rtl/>
        </w:rPr>
        <w:t xml:space="preserve">تُمكّن المعرفة بالأنظمة واللوائح المحاضر من التفاعل بشكل فعال مع المتدربين خلال الدورات التدريبية. المحاضر الذي يمتلك فهماً عميقاً للأنظمة قادر على إجراء مناقشات تفاعلية وطرح أمثلة عملية تتعلق بتطبيق هذه الأنظمة في مواقف حياتية. هذا التفاعل يعزز من فهم المتدربين ويزيد من قدرتهم على تطبيق الأنظمة بشكل صحيح في بيئات العمل الفعلية، </w:t>
      </w:r>
      <w:r w:rsidRPr="00F5060D">
        <w:rPr>
          <w:rFonts w:ascii="Sakkal Majalla" w:hAnsi="Sakkal Majalla" w:cs="Sakkal Majalla"/>
          <w:noProof/>
          <w:sz w:val="36"/>
          <w:szCs w:val="36"/>
        </w:rPr>
        <w:t>Lam, M. (2020)</w:t>
      </w:r>
      <w:r w:rsidRPr="00DB4E5B">
        <w:rPr>
          <w:rFonts w:ascii="Sakkal Majalla" w:hAnsi="Sakkal Majalla" w:cs="Sakkal Majalla"/>
          <w:noProof/>
          <w:sz w:val="36"/>
          <w:szCs w:val="36"/>
        </w:rPr>
        <w:t xml:space="preserve"> </w:t>
      </w:r>
      <w:r>
        <w:rPr>
          <w:rFonts w:ascii="Sakkal Majalla" w:hAnsi="Sakkal Majalla" w:cs="Sakkal Majalla" w:hint="cs"/>
          <w:noProof/>
          <w:sz w:val="36"/>
          <w:szCs w:val="36"/>
          <w:rtl/>
        </w:rPr>
        <w:t>.</w:t>
      </w:r>
    </w:p>
    <w:p w14:paraId="374725F5" w14:textId="77777777" w:rsidR="00BF14FF" w:rsidRPr="00DB4E5B"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Pr>
      </w:pPr>
      <w:r w:rsidRPr="00DB4E5B">
        <w:rPr>
          <w:rFonts w:ascii="Sakkal Majalla" w:hAnsi="Sakkal Majalla" w:cs="Sakkal Majalla"/>
          <w:b/>
          <w:bCs/>
          <w:noProof/>
          <w:sz w:val="36"/>
          <w:szCs w:val="36"/>
          <w:rtl/>
        </w:rPr>
        <w:t>دور المعرفة بالأنظمة في تحسين تقنيات التدريس</w:t>
      </w:r>
      <w:r>
        <w:rPr>
          <w:rFonts w:ascii="Sakkal Majalla" w:hAnsi="Sakkal Majalla" w:cs="Sakkal Majalla" w:hint="cs"/>
          <w:b/>
          <w:bCs/>
          <w:noProof/>
          <w:sz w:val="36"/>
          <w:szCs w:val="36"/>
          <w:rtl/>
        </w:rPr>
        <w:t>:</w:t>
      </w:r>
    </w:p>
    <w:p w14:paraId="3F87EFEF" w14:textId="77777777" w:rsidR="00BF14FF" w:rsidRPr="000F1475" w:rsidRDefault="00BF14FF" w:rsidP="00BF14FF">
      <w:pPr>
        <w:shd w:val="clear" w:color="auto" w:fill="FFFFFF" w:themeFill="background1"/>
        <w:tabs>
          <w:tab w:val="num" w:pos="720"/>
        </w:tabs>
        <w:spacing w:after="120" w:line="240" w:lineRule="auto"/>
        <w:ind w:firstLine="431"/>
        <w:jc w:val="mediumKashida"/>
        <w:rPr>
          <w:rFonts w:ascii="Sakkal Majalla" w:hAnsi="Sakkal Majalla" w:cs="Sakkal Majalla"/>
          <w:noProof/>
          <w:sz w:val="36"/>
          <w:szCs w:val="36"/>
          <w:rtl/>
        </w:rPr>
      </w:pPr>
      <w:r w:rsidRPr="000F1475">
        <w:rPr>
          <w:rFonts w:ascii="Sakkal Majalla" w:hAnsi="Sakkal Majalla" w:cs="Sakkal Majalla"/>
          <w:noProof/>
          <w:sz w:val="36"/>
          <w:szCs w:val="36"/>
          <w:rtl/>
        </w:rPr>
        <w:t>تساهم المعرفة العميقة بالأنظمة في تعزيز قدرة المحاضر على استخدام تقنيات التعليم الحديثة مثل منصات التعليم الإلكتروني والأدوات التفاعلية. المحاضر الذي يمتلك هذه المعرفة يكون أكثر قدرة على استخدام هذه التقنيات بشكل فعال لتقديم محتوى تدريبي يتسم بالتفاعل ويعزز من تعلم المتدربين. كما أن هذه المعرفة تمكنه من تصميم برامج تدريبية مبتكرة تحاكي الواقع العملي وتساعد المتدربين على تطبيق الأنظمة واللوائح في بيئة العمل، كما أشار إلى ذلك</w:t>
      </w:r>
      <w:r>
        <w:rPr>
          <w:rFonts w:ascii="Sakkal Majalla" w:hAnsi="Sakkal Majalla" w:cs="Sakkal Majalla" w:hint="cs"/>
          <w:noProof/>
          <w:sz w:val="36"/>
          <w:szCs w:val="36"/>
          <w:rtl/>
        </w:rPr>
        <w:t xml:space="preserve"> </w:t>
      </w:r>
      <w:r>
        <w:rPr>
          <w:rFonts w:ascii="Sakkal Majalla" w:hAnsi="Sakkal Majalla" w:cs="Sakkal Majalla"/>
          <w:noProof/>
          <w:sz w:val="36"/>
          <w:szCs w:val="36"/>
        </w:rPr>
        <w:t>.</w:t>
      </w:r>
      <w:r w:rsidRPr="00DB4E5B">
        <w:rPr>
          <w:rFonts w:ascii="Sakkal Majalla" w:hAnsi="Sakkal Majalla" w:cs="Sakkal Majalla"/>
          <w:noProof/>
          <w:sz w:val="36"/>
          <w:szCs w:val="36"/>
        </w:rPr>
        <w:t xml:space="preserve">Allen, E., &amp; Seaman, J. (2016) </w:t>
      </w:r>
      <w:r>
        <w:rPr>
          <w:rFonts w:ascii="Sakkal Majalla" w:hAnsi="Sakkal Majalla" w:cs="Sakkal Majalla" w:hint="cs"/>
          <w:noProof/>
          <w:sz w:val="36"/>
          <w:szCs w:val="36"/>
          <w:rtl/>
        </w:rPr>
        <w:t>.</w:t>
      </w:r>
    </w:p>
    <w:p w14:paraId="5D0C8C0C" w14:textId="77777777" w:rsidR="00BF14FF" w:rsidRPr="00DB4E5B"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36"/>
          <w:szCs w:val="36"/>
        </w:rPr>
      </w:pPr>
      <w:r w:rsidRPr="00DB4E5B">
        <w:rPr>
          <w:rFonts w:ascii="Sakkal Majalla" w:hAnsi="Sakkal Majalla" w:cs="Sakkal Majalla"/>
          <w:b/>
          <w:bCs/>
          <w:noProof/>
          <w:sz w:val="36"/>
          <w:szCs w:val="36"/>
          <w:rtl/>
        </w:rPr>
        <w:t>العلاقة بين المعرفة بالأنظمة والتقييم المستمر</w:t>
      </w:r>
      <w:r>
        <w:rPr>
          <w:rFonts w:ascii="Sakkal Majalla" w:hAnsi="Sakkal Majalla" w:cs="Sakkal Majalla" w:hint="cs"/>
          <w:b/>
          <w:bCs/>
          <w:noProof/>
          <w:sz w:val="36"/>
          <w:szCs w:val="36"/>
          <w:rtl/>
        </w:rPr>
        <w:t>:</w:t>
      </w:r>
    </w:p>
    <w:p w14:paraId="45659B99" w14:textId="77777777" w:rsidR="00BF14FF" w:rsidRPr="00DB4E5B" w:rsidRDefault="00BF14FF" w:rsidP="00BF14FF">
      <w:pPr>
        <w:shd w:val="clear" w:color="auto" w:fill="FFFFFF" w:themeFill="background1"/>
        <w:tabs>
          <w:tab w:val="num" w:pos="720"/>
        </w:tabs>
        <w:spacing w:after="120" w:line="240" w:lineRule="auto"/>
        <w:ind w:firstLine="431"/>
        <w:jc w:val="mediumKashida"/>
        <w:rPr>
          <w:rFonts w:ascii="Sakkal Majalla" w:hAnsi="Sakkal Majalla" w:cs="Sakkal Majalla"/>
          <w:noProof/>
          <w:sz w:val="36"/>
          <w:szCs w:val="36"/>
          <w:rtl/>
        </w:rPr>
      </w:pPr>
      <w:r w:rsidRPr="00DB4E5B">
        <w:rPr>
          <w:rFonts w:ascii="Sakkal Majalla" w:hAnsi="Sakkal Majalla" w:cs="Sakkal Majalla"/>
          <w:noProof/>
          <w:sz w:val="36"/>
          <w:szCs w:val="36"/>
          <w:rtl/>
        </w:rPr>
        <w:t xml:space="preserve">المعرفة بالأنظمة واللوائح تسهم بشكل كبير في قدرة المحاضر على تقييم تقدم المتدربين بشكل دوري. المحاضر الذي </w:t>
      </w:r>
      <w:r w:rsidRPr="006C5720">
        <w:rPr>
          <w:rFonts w:ascii="Sakkal Majalla" w:hAnsi="Sakkal Majalla" w:cs="Sakkal Majalla"/>
          <w:noProof/>
          <w:sz w:val="36"/>
          <w:szCs w:val="36"/>
          <w:rtl/>
        </w:rPr>
        <w:t>يمتلك</w:t>
      </w:r>
      <w:r w:rsidRPr="00DB4E5B">
        <w:rPr>
          <w:rFonts w:ascii="Sakkal Majalla" w:hAnsi="Sakkal Majalla" w:cs="Sakkal Majalla"/>
          <w:noProof/>
          <w:sz w:val="36"/>
          <w:szCs w:val="36"/>
          <w:rtl/>
        </w:rPr>
        <w:t xml:space="preserve"> فهماً عميقاً للأنظمة يمكنه تصميم أدوات تقييم موضوعية تساهم في </w:t>
      </w:r>
      <w:r w:rsidRPr="006C5720">
        <w:rPr>
          <w:rFonts w:ascii="Sakkal Majalla" w:hAnsi="Sakkal Majalla" w:cs="Sakkal Majalla"/>
          <w:noProof/>
          <w:sz w:val="36"/>
          <w:szCs w:val="36"/>
          <w:rtl/>
        </w:rPr>
        <w:t>قياس</w:t>
      </w:r>
      <w:r w:rsidRPr="00DB4E5B">
        <w:rPr>
          <w:rFonts w:ascii="Sakkal Majalla" w:hAnsi="Sakkal Majalla" w:cs="Sakkal Majalla"/>
          <w:noProof/>
          <w:sz w:val="36"/>
          <w:szCs w:val="36"/>
          <w:rtl/>
        </w:rPr>
        <w:t xml:space="preserve"> مدى استيعاب المتدربين للأنظمة واللوائح. كما أن هذه المعرفة تمكن المحاضر من تقييم أداء المتدربين بناءً على تطبيقاتهم العملية في بيئة العمل، مما يعزز من فعالية التدريب وجودته</w:t>
      </w:r>
      <w:r w:rsidRPr="00DB4E5B">
        <w:rPr>
          <w:rFonts w:ascii="Sakkal Majalla" w:hAnsi="Sakkal Majalla" w:cs="Sakkal Majalla"/>
          <w:noProof/>
          <w:sz w:val="36"/>
          <w:szCs w:val="36"/>
        </w:rPr>
        <w:t xml:space="preserve">.Bercovitz, J. (2018) </w:t>
      </w:r>
    </w:p>
    <w:p w14:paraId="660F245B" w14:textId="77777777" w:rsidR="00BF14FF" w:rsidRPr="00DB4E5B" w:rsidRDefault="00BF14FF" w:rsidP="00BF14FF">
      <w:pPr>
        <w:shd w:val="clear" w:color="auto" w:fill="FFFFFF" w:themeFill="background1"/>
        <w:tabs>
          <w:tab w:val="num" w:pos="720"/>
        </w:tabs>
        <w:spacing w:before="120" w:after="120" w:line="240" w:lineRule="auto"/>
        <w:jc w:val="mediumKashida"/>
        <w:rPr>
          <w:rFonts w:ascii="Sakkal Majalla" w:hAnsi="Sakkal Majalla" w:cs="Sakkal Majalla"/>
          <w:b/>
          <w:bCs/>
          <w:noProof/>
          <w:sz w:val="36"/>
          <w:szCs w:val="36"/>
        </w:rPr>
      </w:pPr>
      <w:r w:rsidRPr="00DB4E5B">
        <w:rPr>
          <w:rFonts w:ascii="Sakkal Majalla" w:hAnsi="Sakkal Majalla" w:cs="Sakkal Majalla"/>
          <w:b/>
          <w:bCs/>
          <w:noProof/>
          <w:sz w:val="36"/>
          <w:szCs w:val="36"/>
          <w:rtl/>
        </w:rPr>
        <w:t>تأثير المعرفة بالأنظمة على النزاهة والأخلاقيات</w:t>
      </w:r>
      <w:r>
        <w:rPr>
          <w:rFonts w:ascii="Sakkal Majalla" w:hAnsi="Sakkal Majalla" w:cs="Sakkal Majalla" w:hint="cs"/>
          <w:b/>
          <w:bCs/>
          <w:noProof/>
          <w:sz w:val="36"/>
          <w:szCs w:val="36"/>
          <w:rtl/>
        </w:rPr>
        <w:t>:</w:t>
      </w:r>
    </w:p>
    <w:p w14:paraId="6DF2A6D9" w14:textId="77777777" w:rsidR="00BF14FF" w:rsidRPr="00DB4E5B" w:rsidRDefault="00BF14FF" w:rsidP="00BF14FF">
      <w:pPr>
        <w:shd w:val="clear" w:color="auto" w:fill="FFFFFF" w:themeFill="background1"/>
        <w:tabs>
          <w:tab w:val="num" w:pos="720"/>
        </w:tabs>
        <w:spacing w:after="120" w:line="240" w:lineRule="auto"/>
        <w:ind w:firstLine="431"/>
        <w:jc w:val="mediumKashida"/>
        <w:rPr>
          <w:rFonts w:ascii="Sakkal Majalla" w:hAnsi="Sakkal Majalla" w:cs="Sakkal Majalla"/>
          <w:noProof/>
          <w:sz w:val="36"/>
          <w:szCs w:val="36"/>
        </w:rPr>
      </w:pPr>
      <w:r w:rsidRPr="00DB4E5B">
        <w:rPr>
          <w:rFonts w:ascii="Sakkal Majalla" w:hAnsi="Sakkal Majalla" w:cs="Sakkal Majalla"/>
          <w:noProof/>
          <w:sz w:val="36"/>
          <w:szCs w:val="36"/>
          <w:rtl/>
        </w:rPr>
        <w:t>المعرفة بالأنظمة تؤثر بشكل غير مباشر على سلوك المحاضر وأخلاقياته المهنية. المحاضر الذي يمتلك فهماً دقيقاً للأنظمة يكون أكثر قدرة على تبني ممارسات أخلاقية عالية أثناء التدريب، مثل التأكيد على أهمية النزاهة والشفافية في تطبيق الأنظمة واللوائح. هذا التأثير يمتد أيضًا إلى المتدربين، الذين يتأثرون بتوجهات المحاضر الأخلاقية، مما يزيد من فرص تطبيق الأنظمة بشكل صحيح في بيئات العمل</w:t>
      </w:r>
      <w:r>
        <w:rPr>
          <w:rFonts w:ascii="Sakkal Majalla" w:hAnsi="Sakkal Majalla" w:cs="Sakkal Majalla"/>
          <w:noProof/>
          <w:sz w:val="36"/>
          <w:szCs w:val="36"/>
        </w:rPr>
        <w:t>.</w:t>
      </w:r>
      <w:r w:rsidRPr="00DB4E5B">
        <w:rPr>
          <w:rFonts w:ascii="Sakkal Majalla" w:hAnsi="Sakkal Majalla" w:cs="Sakkal Majalla"/>
          <w:noProof/>
          <w:sz w:val="36"/>
          <w:szCs w:val="36"/>
        </w:rPr>
        <w:t xml:space="preserve">Vance, C., &amp; Bell, B. (2017) </w:t>
      </w:r>
      <w:r>
        <w:rPr>
          <w:rFonts w:ascii="Sakkal Majalla" w:hAnsi="Sakkal Majalla" w:cs="Sakkal Majalla" w:hint="cs"/>
          <w:noProof/>
          <w:sz w:val="36"/>
          <w:szCs w:val="36"/>
          <w:rtl/>
        </w:rPr>
        <w:t xml:space="preserve"> </w:t>
      </w:r>
    </w:p>
    <w:p w14:paraId="10F7D356" w14:textId="77777777" w:rsidR="00BF14FF" w:rsidRPr="008A7BB6" w:rsidRDefault="00BF14FF" w:rsidP="00BF14FF">
      <w:pPr>
        <w:shd w:val="clear" w:color="auto" w:fill="FFFFFF" w:themeFill="background1"/>
        <w:tabs>
          <w:tab w:val="num" w:pos="720"/>
        </w:tabs>
        <w:spacing w:after="120" w:line="240" w:lineRule="auto"/>
        <w:ind w:firstLine="431"/>
        <w:jc w:val="mediumKashida"/>
        <w:rPr>
          <w:rFonts w:ascii="Sakkal Majalla" w:hAnsi="Sakkal Majalla" w:cs="Sakkal Majalla"/>
          <w:noProof/>
          <w:sz w:val="36"/>
          <w:szCs w:val="36"/>
        </w:rPr>
      </w:pPr>
      <w:r w:rsidRPr="008A7BB6">
        <w:rPr>
          <w:rFonts w:ascii="Sakkal Majalla" w:hAnsi="Sakkal Majalla" w:cs="Sakkal Majalla"/>
          <w:noProof/>
          <w:sz w:val="36"/>
          <w:szCs w:val="36"/>
          <w:rtl/>
        </w:rPr>
        <w:t>توضح الدراسات أن المعرفة الجيدة بالأنظمة تساعد المفتشين في إعداد محاضر دقيقة وواضحة، مما يُعزز من شفافية العمليات. كما أشار عبد العزيز محمد العتيبي (2021)، فإن الالتزام بمعايير التوثيق المدعومة بالأنظمة يسهم في تحسين جودة المحاضر وتقليل النزاعات. ويضيف العتيبي أن المحاضر التي تستند إلى فهم عميق للأنظمة توفر قاعدة صلبة لاتخاذ القرارات الإدارية ومراجعة الإجراءات عند الحاجة</w:t>
      </w:r>
      <w:r w:rsidRPr="008A7BB6">
        <w:rPr>
          <w:rFonts w:ascii="Sakkal Majalla" w:hAnsi="Sakkal Majalla" w:cs="Sakkal Majalla"/>
          <w:noProof/>
          <w:sz w:val="36"/>
          <w:szCs w:val="36"/>
        </w:rPr>
        <w:t>.</w:t>
      </w:r>
    </w:p>
    <w:p w14:paraId="0E735181" w14:textId="77777777" w:rsidR="00BF14FF" w:rsidRPr="008A7BB6" w:rsidRDefault="00BF14FF" w:rsidP="00BF14FF">
      <w:pPr>
        <w:shd w:val="clear" w:color="auto" w:fill="FFFFFF" w:themeFill="background1"/>
        <w:tabs>
          <w:tab w:val="num" w:pos="720"/>
        </w:tabs>
        <w:spacing w:after="120" w:line="240" w:lineRule="auto"/>
        <w:ind w:firstLine="431"/>
        <w:jc w:val="mediumKashida"/>
        <w:rPr>
          <w:rFonts w:ascii="Sakkal Majalla" w:hAnsi="Sakkal Majalla" w:cs="Sakkal Majalla"/>
          <w:noProof/>
          <w:sz w:val="36"/>
          <w:szCs w:val="36"/>
        </w:rPr>
      </w:pPr>
      <w:r w:rsidRPr="008A7BB6">
        <w:rPr>
          <w:rFonts w:ascii="Sakkal Majalla" w:hAnsi="Sakkal Majalla" w:cs="Sakkal Majalla"/>
          <w:noProof/>
          <w:sz w:val="36"/>
          <w:szCs w:val="36"/>
          <w:rtl/>
        </w:rPr>
        <w:t>أضاف سالم عبد الرحمن القحطاني (2017) أن جودة المحاضر تساهم في بناء الثقة بين المؤسسة والمجتمع الخارجي، حيث تُعد الوثائق الرسمية مرجعًا قانونيًا يعكس مدى التزام المؤسسة بالمعايير المطلوبة. لذا، فإن تعزيز معرفة المفتشين بالأنظمة يسهم في تطوير جودة المحاضر وزيادة فعاليتها</w:t>
      </w:r>
      <w:r w:rsidRPr="008A7BB6">
        <w:rPr>
          <w:rFonts w:ascii="Sakkal Majalla" w:hAnsi="Sakkal Majalla" w:cs="Sakkal Majalla"/>
          <w:noProof/>
          <w:sz w:val="36"/>
          <w:szCs w:val="36"/>
        </w:rPr>
        <w:t>.</w:t>
      </w:r>
      <w:r>
        <w:rPr>
          <w:rFonts w:ascii="Sakkal Majalla" w:hAnsi="Sakkal Majalla" w:cs="Sakkal Majalla" w:hint="cs"/>
          <w:noProof/>
          <w:sz w:val="36"/>
          <w:szCs w:val="36"/>
          <w:rtl/>
        </w:rPr>
        <w:t xml:space="preserve"> </w:t>
      </w:r>
      <w:r w:rsidRPr="008A7BB6">
        <w:rPr>
          <w:rFonts w:ascii="Sakkal Majalla" w:hAnsi="Sakkal Majalla" w:cs="Sakkal Majalla"/>
          <w:noProof/>
          <w:sz w:val="36"/>
          <w:szCs w:val="36"/>
          <w:rtl/>
        </w:rPr>
        <w:t>يشير يوسف علي الحربي (2018) إلى أن المحاضر المدعومة بفهم كامل للأنظمة تكون أكثر موثوقية وقبولًا لدى الجهات الرقابية، مما يعزز من مكانة المؤسسة وقدرتها على التكيف مع التحديات</w:t>
      </w:r>
      <w:r w:rsidRPr="008A7BB6">
        <w:rPr>
          <w:rFonts w:ascii="Sakkal Majalla" w:hAnsi="Sakkal Majalla" w:cs="Sakkal Majalla"/>
          <w:noProof/>
          <w:sz w:val="36"/>
          <w:szCs w:val="36"/>
        </w:rPr>
        <w:t>.</w:t>
      </w:r>
    </w:p>
    <w:p w14:paraId="790A6B5F" w14:textId="77777777" w:rsidR="00BF14FF" w:rsidRPr="008A7BB6" w:rsidRDefault="00BF14FF" w:rsidP="00BF14FF">
      <w:pPr>
        <w:shd w:val="clear" w:color="auto" w:fill="FFFFFF" w:themeFill="background1"/>
        <w:tabs>
          <w:tab w:val="num" w:pos="720"/>
        </w:tabs>
        <w:spacing w:before="120" w:after="120" w:line="240" w:lineRule="auto"/>
        <w:jc w:val="mediumKashida"/>
        <w:rPr>
          <w:rFonts w:ascii="Sakkal Majalla" w:hAnsi="Sakkal Majalla" w:cs="Sakkal Majalla"/>
          <w:b/>
          <w:bCs/>
          <w:noProof/>
          <w:sz w:val="36"/>
          <w:szCs w:val="36"/>
        </w:rPr>
      </w:pPr>
      <w:r w:rsidRPr="008A7BB6">
        <w:rPr>
          <w:rFonts w:ascii="Sakkal Majalla" w:hAnsi="Sakkal Majalla" w:cs="Sakkal Majalla"/>
          <w:b/>
          <w:bCs/>
          <w:noProof/>
          <w:sz w:val="36"/>
          <w:szCs w:val="36"/>
          <w:rtl/>
        </w:rPr>
        <w:t>الخاتمة</w:t>
      </w:r>
      <w:r>
        <w:rPr>
          <w:rFonts w:ascii="Sakkal Majalla" w:hAnsi="Sakkal Majalla" w:cs="Sakkal Majalla" w:hint="cs"/>
          <w:b/>
          <w:bCs/>
          <w:noProof/>
          <w:sz w:val="36"/>
          <w:szCs w:val="36"/>
          <w:rtl/>
        </w:rPr>
        <w:t>:</w:t>
      </w:r>
    </w:p>
    <w:p w14:paraId="1FC60D7B" w14:textId="77777777" w:rsidR="00BF14FF" w:rsidRPr="008A7BB6" w:rsidRDefault="00BF14FF" w:rsidP="00BF14FF">
      <w:pPr>
        <w:shd w:val="clear" w:color="auto" w:fill="FFFFFF" w:themeFill="background1"/>
        <w:tabs>
          <w:tab w:val="num" w:pos="720"/>
        </w:tabs>
        <w:spacing w:after="120" w:line="240" w:lineRule="auto"/>
        <w:ind w:firstLine="431"/>
        <w:jc w:val="mediumKashida"/>
        <w:rPr>
          <w:rFonts w:ascii="Sakkal Majalla" w:hAnsi="Sakkal Majalla" w:cs="Sakkal Majalla"/>
          <w:noProof/>
          <w:sz w:val="36"/>
          <w:szCs w:val="36"/>
        </w:rPr>
      </w:pPr>
      <w:r w:rsidRPr="008A7BB6">
        <w:rPr>
          <w:rFonts w:ascii="Sakkal Majalla" w:hAnsi="Sakkal Majalla" w:cs="Sakkal Majalla"/>
          <w:noProof/>
          <w:sz w:val="36"/>
          <w:szCs w:val="36"/>
          <w:rtl/>
        </w:rPr>
        <w:t>يتضح من الإطار النظري أن المعرفة بالأنظمة واللوائح لها دور أساسي في تحسين أداء المفتشين وضمان جودة المحاضر في إدارة الالتزام. من خلال تعزيز التدريب ونشر الوعي بأهمية الأنظمة، يمكن تحقيق مستوى عالٍ من الكفاءة والاحترافية في الأداء الوظيفي. كما أن تطبيق الأنظمة بشكل صحيح يُسهم في تعزيز الثقة والشفافية، مما يدعم تحقيق أهداف المؤسسة بفاعلية</w:t>
      </w:r>
      <w:r w:rsidRPr="008A7BB6">
        <w:rPr>
          <w:rFonts w:ascii="Sakkal Majalla" w:hAnsi="Sakkal Majalla" w:cs="Sakkal Majalla"/>
          <w:noProof/>
          <w:sz w:val="36"/>
          <w:szCs w:val="36"/>
        </w:rPr>
        <w:t>.</w:t>
      </w:r>
    </w:p>
    <w:p w14:paraId="0BFFE5CD" w14:textId="77777777" w:rsidR="00BF14FF" w:rsidRPr="007D163F" w:rsidRDefault="00BF14FF" w:rsidP="00BF14FF">
      <w:pPr>
        <w:shd w:val="clear" w:color="auto" w:fill="FFFFFF" w:themeFill="background1"/>
        <w:tabs>
          <w:tab w:val="num" w:pos="720"/>
        </w:tabs>
        <w:spacing w:before="120" w:after="0" w:line="240" w:lineRule="auto"/>
        <w:jc w:val="mediumKashida"/>
        <w:rPr>
          <w:rFonts w:ascii="Sakkal Majalla" w:hAnsi="Sakkal Majalla" w:cs="Sakkal Majalla"/>
          <w:b/>
          <w:bCs/>
          <w:noProof/>
          <w:sz w:val="40"/>
          <w:szCs w:val="40"/>
          <w:rtl/>
        </w:rPr>
      </w:pPr>
      <w:r w:rsidRPr="007D163F">
        <w:rPr>
          <w:rFonts w:ascii="Sakkal Majalla" w:hAnsi="Sakkal Majalla" w:cs="Sakkal Majalla" w:hint="cs"/>
          <w:b/>
          <w:bCs/>
          <w:noProof/>
          <w:sz w:val="40"/>
          <w:szCs w:val="40"/>
          <w:rtl/>
        </w:rPr>
        <w:t>2-2-2: النظريات المفسرة للظاهرة:</w:t>
      </w:r>
    </w:p>
    <w:p w14:paraId="731FB333" w14:textId="77777777" w:rsidR="00BF14FF" w:rsidRPr="004E1FAC" w:rsidRDefault="00BF14FF" w:rsidP="00BF14FF">
      <w:pPr>
        <w:shd w:val="clear" w:color="auto" w:fill="FFFFFF" w:themeFill="background1"/>
        <w:tabs>
          <w:tab w:val="num" w:pos="720"/>
        </w:tabs>
        <w:spacing w:after="120" w:line="240" w:lineRule="auto"/>
        <w:ind w:firstLine="431"/>
        <w:jc w:val="mediumKashida"/>
        <w:rPr>
          <w:rFonts w:ascii="Sakkal Majalla" w:hAnsi="Sakkal Majalla" w:cs="Sakkal Majalla"/>
          <w:noProof/>
          <w:sz w:val="36"/>
          <w:szCs w:val="36"/>
        </w:rPr>
      </w:pPr>
      <w:r w:rsidRPr="004E1FAC">
        <w:rPr>
          <w:rFonts w:ascii="Sakkal Majalla" w:hAnsi="Sakkal Majalla" w:cs="Sakkal Majalla"/>
          <w:noProof/>
          <w:sz w:val="36"/>
          <w:szCs w:val="36"/>
          <w:rtl/>
        </w:rPr>
        <w:t>المنطلقات النظرية هي الأسس التي يستند إليها البحث وتساعد في تفسير النتائج وتحليل البيانات. يمكن أن تتضمن المنطلقات النظرية للدراسة التي تركز على أداء المفتشين في إدارة الالتزام عدة نظريات ومفاهيم، مثل</w:t>
      </w:r>
      <w:r w:rsidRPr="004E1FAC">
        <w:rPr>
          <w:rFonts w:ascii="Sakkal Majalla" w:hAnsi="Sakkal Majalla" w:cs="Sakkal Majalla"/>
          <w:noProof/>
          <w:sz w:val="36"/>
          <w:szCs w:val="36"/>
        </w:rPr>
        <w:t>:</w:t>
      </w:r>
    </w:p>
    <w:p w14:paraId="222AA18B" w14:textId="77777777" w:rsidR="00BF14FF" w:rsidRPr="007D163F" w:rsidRDefault="00BF14FF" w:rsidP="00BF14FF">
      <w:pPr>
        <w:numPr>
          <w:ilvl w:val="0"/>
          <w:numId w:val="5"/>
        </w:numPr>
        <w:shd w:val="clear" w:color="auto" w:fill="FFFFFF" w:themeFill="background1"/>
        <w:spacing w:before="120" w:after="120" w:line="240" w:lineRule="auto"/>
        <w:ind w:left="357" w:hanging="357"/>
        <w:jc w:val="both"/>
        <w:rPr>
          <w:rFonts w:ascii="Sakkal Majalla" w:eastAsia="Times New Roman" w:hAnsi="Sakkal Majalla" w:cs="Sakkal Majalla"/>
          <w:b/>
          <w:bCs/>
          <w:sz w:val="36"/>
          <w:szCs w:val="36"/>
          <w:highlight w:val="lightGray"/>
        </w:rPr>
      </w:pPr>
      <w:r w:rsidRPr="007D163F">
        <w:rPr>
          <w:rFonts w:ascii="Sakkal Majalla" w:eastAsia="Times New Roman" w:hAnsi="Sakkal Majalla" w:cs="Sakkal Majalla"/>
          <w:b/>
          <w:bCs/>
          <w:sz w:val="36"/>
          <w:szCs w:val="36"/>
          <w:highlight w:val="lightGray"/>
          <w:rtl/>
        </w:rPr>
        <w:t>نظرية التقييم الذاتي</w:t>
      </w:r>
      <w:r w:rsidRPr="007D163F">
        <w:rPr>
          <w:rFonts w:ascii="Sakkal Majalla" w:eastAsia="Times New Roman" w:hAnsi="Sakkal Majalla" w:cs="Sakkal Majalla"/>
          <w:b/>
          <w:bCs/>
          <w:sz w:val="36"/>
          <w:szCs w:val="36"/>
          <w:highlight w:val="lightGray"/>
        </w:rPr>
        <w:t xml:space="preserve"> (Self-Assessment Theory) :</w:t>
      </w:r>
    </w:p>
    <w:p w14:paraId="58840844" w14:textId="77777777" w:rsidR="00BF14FF"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tl/>
        </w:rPr>
      </w:pPr>
      <w:r w:rsidRPr="00FB2BF5">
        <w:rPr>
          <w:rFonts w:ascii="Sakkal Majalla" w:hAnsi="Sakkal Majalla" w:cs="Sakkal Majalla"/>
          <w:noProof/>
          <w:sz w:val="36"/>
          <w:szCs w:val="36"/>
          <w:rtl/>
        </w:rPr>
        <w:t xml:space="preserve">تُعد نظرية التقييم الذاتي </w:t>
      </w:r>
      <w:r w:rsidRPr="00040C29">
        <w:rPr>
          <w:rFonts w:ascii="Sakkal Majalla" w:hAnsi="Sakkal Majalla" w:cs="Sakkal Majalla"/>
          <w:noProof/>
          <w:sz w:val="36"/>
          <w:szCs w:val="36"/>
          <w:rtl/>
        </w:rPr>
        <w:t>(</w:t>
      </w:r>
      <w:r w:rsidRPr="00040C29">
        <w:rPr>
          <w:rFonts w:ascii="Sakkal Majalla" w:hAnsi="Sakkal Majalla" w:cs="Sakkal Majalla"/>
          <w:noProof/>
          <w:sz w:val="36"/>
          <w:szCs w:val="36"/>
        </w:rPr>
        <w:t>Self-Assessment Theory</w:t>
      </w:r>
      <w:r w:rsidRPr="00040C29">
        <w:rPr>
          <w:rFonts w:ascii="Sakkal Majalla" w:hAnsi="Sakkal Majalla" w:cs="Sakkal Majalla"/>
          <w:noProof/>
          <w:sz w:val="36"/>
          <w:szCs w:val="36"/>
          <w:rtl/>
        </w:rPr>
        <w:t>)</w:t>
      </w:r>
      <w:r>
        <w:rPr>
          <w:rFonts w:ascii="Sakkal Majalla" w:hAnsi="Sakkal Majalla" w:cs="Sakkal Majalla" w:hint="cs"/>
          <w:noProof/>
          <w:sz w:val="36"/>
          <w:szCs w:val="36"/>
          <w:rtl/>
        </w:rPr>
        <w:t xml:space="preserve"> </w:t>
      </w:r>
      <w:r w:rsidRPr="00FB2BF5">
        <w:rPr>
          <w:rFonts w:ascii="Sakkal Majalla" w:hAnsi="Sakkal Majalla" w:cs="Sakkal Majalla"/>
          <w:noProof/>
          <w:sz w:val="36"/>
          <w:szCs w:val="36"/>
          <w:rtl/>
        </w:rPr>
        <w:t>إحدى النظريات النفسية والسلوكية التي تدرس كيفية قيام الأفراد بتقييم أدائهم استنادًا إلى معاييرهم الشخصية وأهدافهم المحددة، بالإضافة إلى تأثير هذه التقييمات على سلوكهم وأدائهم المهني. وتُستخدم هذه النظرية كأداة فعالة لتعزيز الأداء في بيئات العمل، بما في ذلك تحسين كفاءة المفتشين في إدارة الالتزام</w:t>
      </w:r>
      <w:r>
        <w:rPr>
          <w:rFonts w:ascii="Sakkal Majalla" w:hAnsi="Sakkal Majalla" w:cs="Sakkal Majalla" w:hint="cs"/>
          <w:noProof/>
          <w:sz w:val="36"/>
          <w:szCs w:val="36"/>
          <w:rtl/>
        </w:rPr>
        <w:t xml:space="preserve"> </w:t>
      </w:r>
      <w:r w:rsidRPr="00A12EED">
        <w:rPr>
          <w:rFonts w:ascii="Sakkal Majalla" w:hAnsi="Sakkal Majalla" w:cs="Sakkal Majalla" w:hint="cs"/>
          <w:noProof/>
          <w:sz w:val="36"/>
          <w:szCs w:val="36"/>
          <w:rtl/>
        </w:rPr>
        <w:t>بفرع وزارة الصحة بالرياض</w:t>
      </w:r>
      <w:r>
        <w:rPr>
          <w:rFonts w:ascii="Sakkal Majalla" w:hAnsi="Sakkal Majalla" w:cs="Sakkal Majalla" w:hint="cs"/>
          <w:noProof/>
          <w:sz w:val="36"/>
          <w:szCs w:val="36"/>
          <w:rtl/>
        </w:rPr>
        <w:t xml:space="preserve">. </w:t>
      </w:r>
    </w:p>
    <w:p w14:paraId="5C3E1070" w14:textId="77777777" w:rsidR="00BF14FF" w:rsidRPr="00233D06" w:rsidRDefault="00BF14FF" w:rsidP="00BF14FF">
      <w:pPr>
        <w:shd w:val="clear" w:color="auto" w:fill="FFFFFF" w:themeFill="background1"/>
        <w:tabs>
          <w:tab w:val="num" w:pos="720"/>
        </w:tabs>
        <w:spacing w:before="120" w:after="120" w:line="240" w:lineRule="auto"/>
        <w:ind w:firstLine="432"/>
        <w:jc w:val="both"/>
        <w:rPr>
          <w:rFonts w:ascii="Sakkal Majalla" w:hAnsi="Sakkal Majalla" w:cs="Sakkal Majalla"/>
          <w:noProof/>
          <w:sz w:val="36"/>
          <w:szCs w:val="36"/>
          <w:rtl/>
        </w:rPr>
      </w:pPr>
      <w:r w:rsidRPr="00233D06">
        <w:rPr>
          <w:rFonts w:ascii="Sakkal Majalla" w:hAnsi="Sakkal Majalla" w:cs="Sakkal Majalla"/>
          <w:noProof/>
          <w:sz w:val="36"/>
          <w:szCs w:val="36"/>
          <w:rtl/>
        </w:rPr>
        <w:t xml:space="preserve">تلعب نظرية التقييم الذاتي دورًا هامًا في مجال الأداء البشري، وخاصة في السياقات المهنية مثل التفتيش والتدريب. عندما يقيّم الأفراد قدراتهم بناءً على المعلومات المتاحة لديهم، فإن ذلك يؤثر بشكل كبير على كيفية أدائهم للمهام الموكلة إليهم. إذا كان المفتشون مثلاً لديهم تقدير مرتفع لقدراتهم، فمن المحتمل أن يظهروا أداءً متميزًا ويعدون </w:t>
      </w:r>
      <w:r>
        <w:rPr>
          <w:rFonts w:ascii="Sakkal Majalla" w:hAnsi="Sakkal Majalla" w:cs="Sakkal Majalla" w:hint="cs"/>
          <w:noProof/>
          <w:sz w:val="36"/>
          <w:szCs w:val="36"/>
          <w:rtl/>
        </w:rPr>
        <w:t>محاضر تفتيشية</w:t>
      </w:r>
      <w:r w:rsidRPr="00233D06">
        <w:rPr>
          <w:rFonts w:ascii="Sakkal Majalla" w:hAnsi="Sakkal Majalla" w:cs="Sakkal Majalla"/>
          <w:noProof/>
          <w:sz w:val="36"/>
          <w:szCs w:val="36"/>
          <w:rtl/>
        </w:rPr>
        <w:t xml:space="preserve"> عالية الجودة، بينما إذا كانت تقييماتهم الذاتية منخفضة، قد يؤثر ذلك سلبًا على أدائهم.</w:t>
      </w:r>
    </w:p>
    <w:p w14:paraId="54097C91" w14:textId="77777777" w:rsidR="00BF14FF" w:rsidRPr="00233D06" w:rsidRDefault="00BF14FF" w:rsidP="00BF14FF">
      <w:pPr>
        <w:shd w:val="clear" w:color="auto" w:fill="FFFFFF" w:themeFill="background1"/>
        <w:tabs>
          <w:tab w:val="num" w:pos="720"/>
        </w:tabs>
        <w:spacing w:before="120" w:after="120" w:line="240" w:lineRule="auto"/>
        <w:ind w:firstLine="432"/>
        <w:jc w:val="both"/>
        <w:rPr>
          <w:rFonts w:ascii="Sakkal Majalla" w:hAnsi="Sakkal Majalla" w:cs="Sakkal Majalla"/>
          <w:noProof/>
          <w:sz w:val="36"/>
          <w:szCs w:val="36"/>
          <w:rtl/>
        </w:rPr>
      </w:pPr>
      <w:r w:rsidRPr="00233D06">
        <w:rPr>
          <w:rFonts w:ascii="Sakkal Majalla" w:hAnsi="Sakkal Majalla" w:cs="Sakkal Majalla"/>
          <w:noProof/>
          <w:sz w:val="36"/>
          <w:szCs w:val="36"/>
          <w:rtl/>
        </w:rPr>
        <w:t>قد يرتبط التقييم الذاتي بثقة الأفراد في مهاراتهم وقدراتهم. وكلما كانت التقييمات الذاتية دقيقة وواقعية، زادت فرص تقديم أداء فعّال وذو جودة. من جانب آخر، إذا كانت هذه التقييمات منحازة أو غير دقيقة، فقد تؤدي إلى أداء دون المستوى المتوقع.</w:t>
      </w:r>
      <w:r>
        <w:rPr>
          <w:rFonts w:ascii="Sakkal Majalla" w:hAnsi="Sakkal Majalla" w:cs="Sakkal Majalla" w:hint="cs"/>
          <w:noProof/>
          <w:sz w:val="36"/>
          <w:szCs w:val="36"/>
          <w:rtl/>
        </w:rPr>
        <w:t xml:space="preserve"> </w:t>
      </w:r>
    </w:p>
    <w:p w14:paraId="0AFCA564" w14:textId="77777777" w:rsidR="00BF14FF" w:rsidRPr="00890D26"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tl/>
        </w:rPr>
      </w:pPr>
      <w:r w:rsidRPr="00233D06">
        <w:rPr>
          <w:rFonts w:ascii="Sakkal Majalla" w:hAnsi="Sakkal Majalla" w:cs="Sakkal Majalla"/>
          <w:noProof/>
          <w:sz w:val="36"/>
          <w:szCs w:val="36"/>
          <w:rtl/>
        </w:rPr>
        <w:t xml:space="preserve">هل تتصور أن التقييم الذاتي قد يكون عاملًا محددًا آخر بجانب المهارات الفنية والمعرفة المهنية للمفتشين في تحسين مستوى </w:t>
      </w:r>
      <w:r>
        <w:rPr>
          <w:rFonts w:ascii="Sakkal Majalla" w:hAnsi="Sakkal Majalla" w:cs="Sakkal Majalla" w:hint="cs"/>
          <w:noProof/>
          <w:sz w:val="36"/>
          <w:szCs w:val="36"/>
          <w:rtl/>
        </w:rPr>
        <w:t>المحاضر التفتيشية.</w:t>
      </w:r>
    </w:p>
    <w:p w14:paraId="19619139" w14:textId="77777777" w:rsidR="00BF14FF" w:rsidRPr="00AF561E"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12"/>
          <w:szCs w:val="12"/>
          <w:rtl/>
        </w:rPr>
      </w:pPr>
    </w:p>
    <w:p w14:paraId="4F0CEB68" w14:textId="77777777" w:rsidR="00BF14FF" w:rsidRPr="003A37C8" w:rsidRDefault="00BF14FF" w:rsidP="00BF14FF">
      <w:pPr>
        <w:shd w:val="clear" w:color="auto" w:fill="FFFFFF" w:themeFill="background1"/>
        <w:spacing w:before="120" w:after="0" w:line="240" w:lineRule="auto"/>
        <w:jc w:val="both"/>
        <w:rPr>
          <w:rFonts w:ascii="Sakkal Majalla" w:eastAsia="Times New Roman" w:hAnsi="Sakkal Majalla" w:cs="Sakkal Majalla"/>
          <w:b/>
          <w:bCs/>
          <w:sz w:val="36"/>
          <w:szCs w:val="36"/>
          <w:rtl/>
        </w:rPr>
      </w:pPr>
      <w:r w:rsidRPr="003A37C8">
        <w:rPr>
          <w:rFonts w:ascii="Sakkal Majalla" w:eastAsia="Times New Roman" w:hAnsi="Sakkal Majalla" w:cs="Sakkal Majalla"/>
          <w:b/>
          <w:bCs/>
          <w:sz w:val="36"/>
          <w:szCs w:val="36"/>
          <w:rtl/>
        </w:rPr>
        <w:t>مفهوم النظرية</w:t>
      </w:r>
      <w:r w:rsidRPr="003A37C8">
        <w:rPr>
          <w:rFonts w:ascii="Sakkal Majalla" w:eastAsia="Times New Roman" w:hAnsi="Sakkal Majalla" w:cs="Sakkal Majalla" w:hint="cs"/>
          <w:b/>
          <w:bCs/>
          <w:sz w:val="36"/>
          <w:szCs w:val="36"/>
          <w:rtl/>
        </w:rPr>
        <w:t>:</w:t>
      </w:r>
    </w:p>
    <w:p w14:paraId="3DAFDB5C" w14:textId="77777777" w:rsidR="00BF14FF" w:rsidRPr="003A4402" w:rsidRDefault="00BF14FF" w:rsidP="00BF14FF">
      <w:pPr>
        <w:shd w:val="clear" w:color="auto" w:fill="FFFFFF" w:themeFill="background1"/>
        <w:spacing w:after="120" w:line="240" w:lineRule="auto"/>
        <w:jc w:val="both"/>
        <w:rPr>
          <w:rFonts w:ascii="Sakkal Majalla" w:eastAsia="Times New Roman" w:hAnsi="Sakkal Majalla" w:cs="Sakkal Majalla"/>
          <w:sz w:val="36"/>
          <w:szCs w:val="36"/>
          <w:rtl/>
        </w:rPr>
      </w:pPr>
      <w:r w:rsidRPr="00736F92">
        <w:rPr>
          <w:rFonts w:ascii="Sakkal Majalla" w:eastAsia="Times New Roman" w:hAnsi="Sakkal Majalla" w:cs="Sakkal Majalla"/>
          <w:b/>
          <w:bCs/>
          <w:sz w:val="36"/>
          <w:szCs w:val="36"/>
          <w:rtl/>
        </w:rPr>
        <w:t>التقييم الذاتي</w:t>
      </w:r>
      <w:r w:rsidRPr="003A4402">
        <w:rPr>
          <w:rFonts w:ascii="Sakkal Majalla" w:eastAsia="Times New Roman" w:hAnsi="Sakkal Majalla" w:cs="Sakkal Majalla"/>
          <w:sz w:val="36"/>
          <w:szCs w:val="36"/>
          <w:rtl/>
        </w:rPr>
        <w:t>: يشير إلى عملية تحليل الفرد لأدائه وسلوكه بناءً على معايير محددة. الهدف الأساسي هو التعرف على نقاط القوة والضعف لتحسين الأداء.</w:t>
      </w:r>
    </w:p>
    <w:p w14:paraId="1E7F2573" w14:textId="77777777" w:rsidR="00BF14FF" w:rsidRPr="003A4402"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36F92">
        <w:rPr>
          <w:rFonts w:ascii="Sakkal Majalla" w:eastAsia="Times New Roman" w:hAnsi="Sakkal Majalla" w:cs="Sakkal Majalla"/>
          <w:b/>
          <w:bCs/>
          <w:sz w:val="36"/>
          <w:szCs w:val="36"/>
          <w:rtl/>
        </w:rPr>
        <w:t>الدافعية الذاتية</w:t>
      </w:r>
      <w:r w:rsidRPr="003A4402">
        <w:rPr>
          <w:rFonts w:ascii="Sakkal Majalla" w:eastAsia="Times New Roman" w:hAnsi="Sakkal Majalla" w:cs="Sakkal Majalla"/>
          <w:sz w:val="36"/>
          <w:szCs w:val="36"/>
          <w:rtl/>
        </w:rPr>
        <w:t>: يرى الأفراد أنفسهم كمصدر لتحفيز التطوير المستمر وتحقيق المعايير المطلوبة.</w:t>
      </w:r>
    </w:p>
    <w:p w14:paraId="0ECC7C21" w14:textId="77777777" w:rsidR="00BF14FF" w:rsidRPr="003A4402"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36F92">
        <w:rPr>
          <w:rFonts w:ascii="Sakkal Majalla" w:eastAsia="Times New Roman" w:hAnsi="Sakkal Majalla" w:cs="Sakkal Majalla"/>
          <w:b/>
          <w:bCs/>
          <w:sz w:val="36"/>
          <w:szCs w:val="36"/>
          <w:rtl/>
        </w:rPr>
        <w:t>التغذية الراجعة الذاتية</w:t>
      </w:r>
      <w:r w:rsidRPr="003A4402">
        <w:rPr>
          <w:rFonts w:ascii="Sakkal Majalla" w:eastAsia="Times New Roman" w:hAnsi="Sakkal Majalla" w:cs="Sakkal Majalla"/>
          <w:sz w:val="36"/>
          <w:szCs w:val="36"/>
          <w:rtl/>
        </w:rPr>
        <w:t>: تلعب دورًا في تعزيز الفهم الواضح لما تم تحقيقه، وما يجب تحسينه.</w:t>
      </w:r>
    </w:p>
    <w:p w14:paraId="55C2BF2D" w14:textId="77777777" w:rsidR="00BF14FF" w:rsidRPr="003A4402"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3A4402">
        <w:rPr>
          <w:rFonts w:ascii="Sakkal Majalla" w:eastAsia="Times New Roman" w:hAnsi="Sakkal Majalla" w:cs="Sakkal Majalla"/>
          <w:sz w:val="36"/>
          <w:szCs w:val="36"/>
          <w:rtl/>
        </w:rPr>
        <w:t>ارتباطها بأداء المفتشين في إدارة الالتزام</w:t>
      </w:r>
    </w:p>
    <w:p w14:paraId="2B2CFC3D" w14:textId="77777777" w:rsidR="00BF14FF" w:rsidRPr="003A4402"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3A37C8">
        <w:rPr>
          <w:rFonts w:ascii="Sakkal Majalla" w:eastAsia="Times New Roman" w:hAnsi="Sakkal Majalla" w:cs="Sakkal Majalla"/>
          <w:b/>
          <w:bCs/>
          <w:sz w:val="36"/>
          <w:szCs w:val="36"/>
          <w:rtl/>
        </w:rPr>
        <w:t>1. تحسين جودة الأداء:</w:t>
      </w:r>
      <w:r>
        <w:rPr>
          <w:rFonts w:ascii="Sakkal Majalla" w:eastAsia="Times New Roman" w:hAnsi="Sakkal Majalla" w:cs="Sakkal Majalla" w:hint="cs"/>
          <w:sz w:val="36"/>
          <w:szCs w:val="36"/>
          <w:rtl/>
        </w:rPr>
        <w:t xml:space="preserve"> </w:t>
      </w:r>
      <w:r w:rsidRPr="003A4402">
        <w:rPr>
          <w:rFonts w:ascii="Sakkal Majalla" w:eastAsia="Times New Roman" w:hAnsi="Sakkal Majalla" w:cs="Sakkal Majalla"/>
          <w:sz w:val="36"/>
          <w:szCs w:val="36"/>
          <w:rtl/>
        </w:rPr>
        <w:t>عندما يطبق المفتشون نظرية التقييم الذاتي في عملهم، يمكنهم مراجعة أدائهم بناءً على مدى التزامهم باللوائح والمعايير التنظيمية. يؤدي هذا إلى تحسين جودة التفتيش وزيادة دقة القرارات.</w:t>
      </w:r>
    </w:p>
    <w:p w14:paraId="77D5704C" w14:textId="77777777" w:rsidR="00BF14FF" w:rsidRPr="003A4402"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3A37C8">
        <w:rPr>
          <w:rFonts w:ascii="Sakkal Majalla" w:eastAsia="Times New Roman" w:hAnsi="Sakkal Majalla" w:cs="Sakkal Majalla"/>
          <w:b/>
          <w:bCs/>
          <w:sz w:val="36"/>
          <w:szCs w:val="36"/>
          <w:rtl/>
        </w:rPr>
        <w:t>2. تحديد الثغرات في الأداء:</w:t>
      </w:r>
      <w:r>
        <w:rPr>
          <w:rFonts w:ascii="Sakkal Majalla" w:eastAsia="Times New Roman" w:hAnsi="Sakkal Majalla" w:cs="Sakkal Majalla" w:hint="cs"/>
          <w:sz w:val="36"/>
          <w:szCs w:val="36"/>
          <w:rtl/>
        </w:rPr>
        <w:t xml:space="preserve"> </w:t>
      </w:r>
      <w:r w:rsidRPr="003A4402">
        <w:rPr>
          <w:rFonts w:ascii="Sakkal Majalla" w:eastAsia="Times New Roman" w:hAnsi="Sakkal Majalla" w:cs="Sakkal Majalla"/>
          <w:sz w:val="36"/>
          <w:szCs w:val="36"/>
          <w:rtl/>
        </w:rPr>
        <w:t>يساعد التقييم الذاتي المفتشين في التعرف على المجالات التي تحتاج إلى تحسين، مثل الفهم العميق للأنظمة واللوائح، أو مهارات التواصل مع الأطراف المعنية.</w:t>
      </w:r>
    </w:p>
    <w:p w14:paraId="52420008" w14:textId="77777777" w:rsidR="00BF14FF" w:rsidRPr="003A4402"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3A37C8">
        <w:rPr>
          <w:rFonts w:ascii="Sakkal Majalla" w:eastAsia="Times New Roman" w:hAnsi="Sakkal Majalla" w:cs="Sakkal Majalla"/>
          <w:b/>
          <w:bCs/>
          <w:sz w:val="36"/>
          <w:szCs w:val="36"/>
          <w:rtl/>
        </w:rPr>
        <w:t>3. تعزيز المسؤولية الشخصية:</w:t>
      </w:r>
      <w:r>
        <w:rPr>
          <w:rFonts w:ascii="Sakkal Majalla" w:eastAsia="Times New Roman" w:hAnsi="Sakkal Majalla" w:cs="Sakkal Majalla" w:hint="cs"/>
          <w:b/>
          <w:bCs/>
          <w:sz w:val="36"/>
          <w:szCs w:val="36"/>
          <w:rtl/>
        </w:rPr>
        <w:t xml:space="preserve"> </w:t>
      </w:r>
      <w:r w:rsidRPr="003A4402">
        <w:rPr>
          <w:rFonts w:ascii="Sakkal Majalla" w:eastAsia="Times New Roman" w:hAnsi="Sakkal Majalla" w:cs="Sakkal Majalla"/>
          <w:sz w:val="36"/>
          <w:szCs w:val="36"/>
          <w:rtl/>
        </w:rPr>
        <w:t>يدفع التقييم الذاتي المفتشين إلى تحمل مسؤولية أدائهم، مما يؤدي إلى زيادة الدافعية لتحقيق الأهداف التنظيمية.</w:t>
      </w:r>
    </w:p>
    <w:p w14:paraId="49080673" w14:textId="77777777" w:rsidR="00BF14FF" w:rsidRPr="003A4402"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3A4402">
        <w:rPr>
          <w:rFonts w:ascii="Sakkal Majalla" w:eastAsia="Times New Roman" w:hAnsi="Sakkal Majalla" w:cs="Sakkal Majalla"/>
          <w:sz w:val="36"/>
          <w:szCs w:val="36"/>
          <w:rtl/>
        </w:rPr>
        <w:t xml:space="preserve">4. </w:t>
      </w:r>
      <w:r w:rsidRPr="003A37C8">
        <w:rPr>
          <w:rFonts w:ascii="Sakkal Majalla" w:eastAsia="Times New Roman" w:hAnsi="Sakkal Majalla" w:cs="Sakkal Majalla"/>
          <w:b/>
          <w:bCs/>
          <w:sz w:val="36"/>
          <w:szCs w:val="36"/>
          <w:rtl/>
        </w:rPr>
        <w:t>دور التدريب المستمر</w:t>
      </w:r>
      <w:r w:rsidRPr="003A4402">
        <w:rPr>
          <w:rFonts w:ascii="Sakkal Majalla" w:eastAsia="Times New Roman" w:hAnsi="Sakkal Majalla" w:cs="Sakkal Majalla"/>
          <w:sz w:val="36"/>
          <w:szCs w:val="36"/>
          <w:rtl/>
        </w:rPr>
        <w:t>:</w:t>
      </w:r>
      <w:r>
        <w:rPr>
          <w:rFonts w:ascii="Sakkal Majalla" w:eastAsia="Times New Roman" w:hAnsi="Sakkal Majalla" w:cs="Sakkal Majalla" w:hint="cs"/>
          <w:sz w:val="36"/>
          <w:szCs w:val="36"/>
          <w:rtl/>
        </w:rPr>
        <w:t xml:space="preserve"> </w:t>
      </w:r>
      <w:r w:rsidRPr="003A4402">
        <w:rPr>
          <w:rFonts w:ascii="Sakkal Majalla" w:eastAsia="Times New Roman" w:hAnsi="Sakkal Majalla" w:cs="Sakkal Majalla"/>
          <w:sz w:val="36"/>
          <w:szCs w:val="36"/>
          <w:rtl/>
        </w:rPr>
        <w:t xml:space="preserve">من خلال التقييم الذاتي، يمكن للمفتشين تحديد احتياجاتهم التدريبية، مثل الحاجة إلى فهم أفضل </w:t>
      </w:r>
      <w:r w:rsidRPr="003302C4">
        <w:rPr>
          <w:rFonts w:ascii="Sakkal Majalla" w:eastAsia="Times New Roman" w:hAnsi="Sakkal Majalla" w:cs="Sakkal Majalla" w:hint="cs"/>
          <w:sz w:val="36"/>
          <w:szCs w:val="36"/>
          <w:rtl/>
        </w:rPr>
        <w:t>للوائح والأنظمة في وزارة الصحة</w:t>
      </w:r>
      <w:r w:rsidRPr="003A4402">
        <w:rPr>
          <w:rFonts w:ascii="Sakkal Majalla" w:eastAsia="Times New Roman" w:hAnsi="Sakkal Majalla" w:cs="Sakkal Majalla"/>
          <w:sz w:val="36"/>
          <w:szCs w:val="36"/>
          <w:rtl/>
        </w:rPr>
        <w:t xml:space="preserve"> أو تحسين مهارات الملاحظة والتحليل.</w:t>
      </w:r>
    </w:p>
    <w:p w14:paraId="53EC57EC" w14:textId="77777777" w:rsidR="00BF14FF" w:rsidRPr="003A4402"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3A4402">
        <w:rPr>
          <w:rFonts w:ascii="Sakkal Majalla" w:eastAsia="Times New Roman" w:hAnsi="Sakkal Majalla" w:cs="Sakkal Majalla"/>
          <w:sz w:val="36"/>
          <w:szCs w:val="36"/>
          <w:rtl/>
        </w:rPr>
        <w:t xml:space="preserve">5. </w:t>
      </w:r>
      <w:r w:rsidRPr="003A37C8">
        <w:rPr>
          <w:rFonts w:ascii="Sakkal Majalla" w:eastAsia="Times New Roman" w:hAnsi="Sakkal Majalla" w:cs="Sakkal Majalla"/>
          <w:b/>
          <w:bCs/>
          <w:sz w:val="36"/>
          <w:szCs w:val="36"/>
          <w:rtl/>
        </w:rPr>
        <w:t>تعزيز الالتزام باللوائح</w:t>
      </w:r>
      <w:r w:rsidRPr="003A4402">
        <w:rPr>
          <w:rFonts w:ascii="Sakkal Majalla" w:eastAsia="Times New Roman" w:hAnsi="Sakkal Majalla" w:cs="Sakkal Majalla"/>
          <w:sz w:val="36"/>
          <w:szCs w:val="36"/>
          <w:rtl/>
        </w:rPr>
        <w:t>:</w:t>
      </w:r>
      <w:r>
        <w:rPr>
          <w:rFonts w:ascii="Sakkal Majalla" w:eastAsia="Times New Roman" w:hAnsi="Sakkal Majalla" w:cs="Sakkal Majalla" w:hint="cs"/>
          <w:sz w:val="36"/>
          <w:szCs w:val="36"/>
          <w:rtl/>
        </w:rPr>
        <w:t xml:space="preserve"> </w:t>
      </w:r>
      <w:r w:rsidRPr="003A4402">
        <w:rPr>
          <w:rFonts w:ascii="Sakkal Majalla" w:eastAsia="Times New Roman" w:hAnsi="Sakkal Majalla" w:cs="Sakkal Majalla"/>
          <w:sz w:val="36"/>
          <w:szCs w:val="36"/>
          <w:rtl/>
        </w:rPr>
        <w:t>تُعزز عملية التقييم الذاتي الشعور بالمسؤولية تجاه الامتثال للأنظمة، حيث يسعى المفتش إلى العمل بفعالية لتحقيق المعايير المطلوبة.</w:t>
      </w:r>
    </w:p>
    <w:p w14:paraId="2CF5D306" w14:textId="77777777" w:rsidR="00BF14FF" w:rsidRPr="002C2E19"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2C2E19">
        <w:rPr>
          <w:rFonts w:ascii="Sakkal Majalla" w:eastAsia="Times New Roman" w:hAnsi="Sakkal Majalla" w:cs="Sakkal Majalla"/>
          <w:b/>
          <w:bCs/>
          <w:sz w:val="36"/>
          <w:szCs w:val="36"/>
          <w:rtl/>
        </w:rPr>
        <w:t>مثال عملي لتطبيق النظرية</w:t>
      </w:r>
      <w:r>
        <w:rPr>
          <w:rFonts w:ascii="Sakkal Majalla" w:eastAsia="Times New Roman" w:hAnsi="Sakkal Majalla" w:cs="Sakkal Majalla" w:hint="cs"/>
          <w:b/>
          <w:bCs/>
          <w:sz w:val="36"/>
          <w:szCs w:val="36"/>
          <w:rtl/>
        </w:rPr>
        <w:t>:</w:t>
      </w:r>
    </w:p>
    <w:p w14:paraId="6DAD624C" w14:textId="77777777" w:rsidR="00BF14FF" w:rsidRPr="003A4402"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3A4402">
        <w:rPr>
          <w:rFonts w:ascii="Sakkal Majalla" w:eastAsia="Times New Roman" w:hAnsi="Sakkal Majalla" w:cs="Sakkal Majalla"/>
          <w:sz w:val="36"/>
          <w:szCs w:val="36"/>
          <w:rtl/>
        </w:rPr>
        <w:t>يتم تزويد المفتشين بنموذج تقييم ذاتي يحتوي على معايير الأداء (مثل فهم اللوائح، دقة التقارير، الكفاءة في التعامل مع المخالفات).</w:t>
      </w:r>
    </w:p>
    <w:p w14:paraId="2FA0E4A3" w14:textId="77777777" w:rsidR="00BF14FF" w:rsidRPr="003A4402"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FB2BF5">
        <w:rPr>
          <w:rFonts w:ascii="Sakkal Majalla" w:eastAsia="Times New Roman" w:hAnsi="Sakkal Majalla" w:cs="Sakkal Majalla"/>
          <w:sz w:val="36"/>
          <w:szCs w:val="36"/>
          <w:rtl/>
        </w:rPr>
        <w:t>بعد كل عملية تفتيش، يقوم المفتش بتحليل أدائه استنادًا إلى المعايير المحددة، ويقدم مقترحات لتعزيز أدائه في المستقبل. ويتم بعد ذلك مقارنة التقييم الذاتي للمفتش مع تقييم المشرف أو المسؤول لضمان الحيادية وتحقيق مستوى عالٍ من التوافق.</w:t>
      </w:r>
    </w:p>
    <w:p w14:paraId="4A7011C3" w14:textId="77777777" w:rsidR="00BF14FF" w:rsidRPr="002C2E19"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2C2E19">
        <w:rPr>
          <w:rFonts w:ascii="Sakkal Majalla" w:eastAsia="Times New Roman" w:hAnsi="Sakkal Majalla" w:cs="Sakkal Majalla"/>
          <w:b/>
          <w:bCs/>
          <w:sz w:val="36"/>
          <w:szCs w:val="36"/>
          <w:rtl/>
        </w:rPr>
        <w:t>أثر التقييم الذاتي على إدارة الالتزام</w:t>
      </w:r>
      <w:r>
        <w:rPr>
          <w:rFonts w:ascii="Sakkal Majalla" w:eastAsia="Times New Roman" w:hAnsi="Sakkal Majalla" w:cs="Sakkal Majalla" w:hint="cs"/>
          <w:b/>
          <w:bCs/>
          <w:sz w:val="36"/>
          <w:szCs w:val="36"/>
          <w:rtl/>
        </w:rPr>
        <w:t>:</w:t>
      </w:r>
    </w:p>
    <w:p w14:paraId="486649CB" w14:textId="77777777" w:rsidR="00BF14FF" w:rsidRPr="002C2E19" w:rsidRDefault="00BF14FF" w:rsidP="00BF14FF">
      <w:pPr>
        <w:pStyle w:val="a5"/>
        <w:numPr>
          <w:ilvl w:val="0"/>
          <w:numId w:val="24"/>
        </w:numPr>
        <w:shd w:val="clear" w:color="auto" w:fill="FFFFFF" w:themeFill="background1"/>
        <w:spacing w:before="120" w:after="120" w:line="240" w:lineRule="auto"/>
        <w:jc w:val="both"/>
        <w:rPr>
          <w:rFonts w:ascii="Sakkal Majalla" w:eastAsia="Times New Roman" w:hAnsi="Sakkal Majalla" w:cs="Sakkal Majalla"/>
          <w:sz w:val="36"/>
          <w:szCs w:val="36"/>
          <w:rtl/>
        </w:rPr>
      </w:pPr>
      <w:r w:rsidRPr="002C2E19">
        <w:rPr>
          <w:rFonts w:ascii="Sakkal Majalla" w:eastAsia="Times New Roman" w:hAnsi="Sakkal Majalla" w:cs="Sakkal Majalla"/>
          <w:sz w:val="36"/>
          <w:szCs w:val="36"/>
          <w:rtl/>
        </w:rPr>
        <w:t>يساهم في تحسين أداء المفتشين من خلال تعزيز الثقة بالنفس والكفاءة المهنية.</w:t>
      </w:r>
    </w:p>
    <w:p w14:paraId="1729D66D" w14:textId="77777777" w:rsidR="00BF14FF" w:rsidRPr="002C2E19" w:rsidRDefault="00BF14FF" w:rsidP="00BF14FF">
      <w:pPr>
        <w:pStyle w:val="a5"/>
        <w:numPr>
          <w:ilvl w:val="0"/>
          <w:numId w:val="24"/>
        </w:numPr>
        <w:shd w:val="clear" w:color="auto" w:fill="FFFFFF" w:themeFill="background1"/>
        <w:spacing w:before="120" w:after="120" w:line="240" w:lineRule="auto"/>
        <w:jc w:val="both"/>
        <w:rPr>
          <w:rFonts w:ascii="Sakkal Majalla" w:eastAsia="Times New Roman" w:hAnsi="Sakkal Majalla" w:cs="Sakkal Majalla"/>
          <w:sz w:val="36"/>
          <w:szCs w:val="36"/>
          <w:rtl/>
        </w:rPr>
      </w:pPr>
      <w:r w:rsidRPr="002C2E19">
        <w:rPr>
          <w:rFonts w:ascii="Sakkal Majalla" w:eastAsia="Times New Roman" w:hAnsi="Sakkal Majalla" w:cs="Sakkal Majalla"/>
          <w:sz w:val="36"/>
          <w:szCs w:val="36"/>
          <w:rtl/>
        </w:rPr>
        <w:t>يقلل من الأخطاء الناتجة عن الفهم الخاطئ للأنظمة واللوائح.</w:t>
      </w:r>
    </w:p>
    <w:p w14:paraId="3B13D9BB" w14:textId="77777777" w:rsidR="00BF14FF" w:rsidRPr="002C2E19" w:rsidRDefault="00BF14FF" w:rsidP="00BF14FF">
      <w:pPr>
        <w:pStyle w:val="a5"/>
        <w:numPr>
          <w:ilvl w:val="0"/>
          <w:numId w:val="24"/>
        </w:numPr>
        <w:shd w:val="clear" w:color="auto" w:fill="FFFFFF" w:themeFill="background1"/>
        <w:spacing w:before="120" w:after="120" w:line="240" w:lineRule="auto"/>
        <w:jc w:val="both"/>
        <w:rPr>
          <w:rFonts w:ascii="Sakkal Majalla" w:eastAsia="Times New Roman" w:hAnsi="Sakkal Majalla" w:cs="Sakkal Majalla"/>
          <w:sz w:val="36"/>
          <w:szCs w:val="36"/>
          <w:rtl/>
        </w:rPr>
      </w:pPr>
      <w:r w:rsidRPr="002C2E19">
        <w:rPr>
          <w:rFonts w:ascii="Sakkal Majalla" w:eastAsia="Times New Roman" w:hAnsi="Sakkal Majalla" w:cs="Sakkal Majalla"/>
          <w:sz w:val="36"/>
          <w:szCs w:val="36"/>
          <w:rtl/>
        </w:rPr>
        <w:t>يعزز الشفافية والاحترافية في تنفيذ مهام التفتيش.</w:t>
      </w:r>
    </w:p>
    <w:p w14:paraId="0394B560" w14:textId="77777777" w:rsidR="00BF14FF" w:rsidRPr="006D14BE"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5129C0">
        <w:rPr>
          <w:rFonts w:ascii="Sakkal Majalla" w:eastAsia="Times New Roman" w:hAnsi="Sakkal Majalla" w:cs="Sakkal Majalla"/>
          <w:sz w:val="36"/>
          <w:szCs w:val="36"/>
          <w:rtl/>
        </w:rPr>
        <w:t>يُعتبر تطبيق منهجية التقييم الذاتي وسيلة استراتيجية فعالة لتحسين أداء المفتشين في إدارة الالتزام، حيث يساهم في تنمية مهاراتهم الشخصية، ويعزز قدرتهم على تحقيق الأهداف التنظيمية بفاعلية وكفاءة.</w:t>
      </w:r>
      <w:r w:rsidRPr="006D14BE">
        <w:rPr>
          <w:rFonts w:ascii="Sakkal Majalla" w:eastAsia="Times New Roman" w:hAnsi="Sakkal Majalla" w:cs="Sakkal Majalla"/>
          <w:sz w:val="36"/>
          <w:szCs w:val="36"/>
          <w:rtl/>
        </w:rPr>
        <w:t xml:space="preserve"> </w:t>
      </w:r>
    </w:p>
    <w:p w14:paraId="7AFEE090" w14:textId="77777777" w:rsidR="00BF14FF" w:rsidRPr="00DC08AD" w:rsidRDefault="00BF14FF" w:rsidP="00BF14FF">
      <w:pPr>
        <w:shd w:val="clear" w:color="auto" w:fill="FFFFFF" w:themeFill="background1"/>
        <w:spacing w:before="120" w:after="120" w:line="240" w:lineRule="auto"/>
        <w:rPr>
          <w:rFonts w:ascii="Sakkal Majalla" w:eastAsia="Times New Roman" w:hAnsi="Sakkal Majalla" w:cs="Sakkal Majalla"/>
          <w:b/>
          <w:bCs/>
          <w:sz w:val="36"/>
          <w:szCs w:val="36"/>
          <w:rtl/>
        </w:rPr>
      </w:pPr>
      <w:r w:rsidRPr="00DC08AD">
        <w:rPr>
          <w:rFonts w:ascii="Sakkal Majalla" w:eastAsia="Times New Roman" w:hAnsi="Sakkal Majalla" w:cs="Sakkal Majalla"/>
          <w:b/>
          <w:bCs/>
          <w:sz w:val="36"/>
          <w:szCs w:val="36"/>
          <w:rtl/>
        </w:rPr>
        <w:t>مفهوم تقييم أداء العاملين:</w:t>
      </w:r>
    </w:p>
    <w:p w14:paraId="1EF9F976" w14:textId="77777777" w:rsidR="00BF14FF" w:rsidRPr="00890F99" w:rsidRDefault="00BF14FF" w:rsidP="00BF14FF">
      <w:pPr>
        <w:shd w:val="clear" w:color="auto" w:fill="FFFFFF" w:themeFill="background1"/>
        <w:spacing w:before="120" w:after="120" w:line="240" w:lineRule="auto"/>
        <w:ind w:firstLine="227"/>
        <w:jc w:val="both"/>
        <w:rPr>
          <w:rFonts w:ascii="Sakkal Majalla" w:eastAsia="Times New Roman" w:hAnsi="Sakkal Majalla" w:cs="Sakkal Majalla"/>
          <w:sz w:val="36"/>
          <w:szCs w:val="36"/>
        </w:rPr>
      </w:pPr>
      <w:r w:rsidRPr="00890F99">
        <w:rPr>
          <w:rFonts w:ascii="Sakkal Majalla" w:eastAsia="Times New Roman" w:hAnsi="Sakkal Majalla" w:cs="Sakkal Majalla"/>
          <w:sz w:val="36"/>
          <w:szCs w:val="36"/>
          <w:rtl/>
        </w:rPr>
        <w:t>أصبح قياس الأداء اليوم أداة ضرورية تعتمد عليها المؤسسات بمختلف أنواعها، سواء كانت حكومية أو خاصة أو مشتركة، لتقييم مدى كفاءة سياساتها وفعاليتها في تحقيق الأهداف المنشودة. وتتمحور هذه العملية حول تحليل الفارق بين الأداء المتوقع وما تم تحقيقه فعليًا، مما يساهم في قياس مدى نجاح الأفراد خلال فترة معينة، وتقييم مستوى أدائهم مقارنة بالمعايير المحددة</w:t>
      </w:r>
      <w:r w:rsidRPr="00890F99">
        <w:rPr>
          <w:rFonts w:ascii="Sakkal Majalla" w:eastAsia="Times New Roman" w:hAnsi="Sakkal Majalla" w:cs="Sakkal Majalla"/>
          <w:sz w:val="36"/>
          <w:szCs w:val="36"/>
        </w:rPr>
        <w:t>.</w:t>
      </w:r>
    </w:p>
    <w:p w14:paraId="76E3F529" w14:textId="77777777" w:rsidR="00BF14FF" w:rsidRPr="00890F99" w:rsidRDefault="00BF14FF" w:rsidP="00BF14FF">
      <w:pPr>
        <w:shd w:val="clear" w:color="auto" w:fill="FFFFFF" w:themeFill="background1"/>
        <w:spacing w:before="120" w:after="120" w:line="240" w:lineRule="auto"/>
        <w:ind w:firstLine="227"/>
        <w:jc w:val="both"/>
        <w:rPr>
          <w:rFonts w:ascii="Sakkal Majalla" w:eastAsia="Times New Roman" w:hAnsi="Sakkal Majalla" w:cs="Sakkal Majalla"/>
          <w:sz w:val="36"/>
          <w:szCs w:val="36"/>
        </w:rPr>
      </w:pPr>
      <w:r w:rsidRPr="00890F99">
        <w:rPr>
          <w:rFonts w:ascii="Sakkal Majalla" w:eastAsia="Times New Roman" w:hAnsi="Sakkal Majalla" w:cs="Sakkal Majalla"/>
          <w:sz w:val="36"/>
          <w:szCs w:val="36"/>
          <w:rtl/>
        </w:rPr>
        <w:t>يُعد تقييم الأداء إجراءً منظمًا يهدف إلى قياس إنجازات الموظفين بناءً على معايير واضحة، مما يمنح القادة رؤية أوضح حول أداء فرق العمل، ويساعدهم في تعزيز الإنتاجية وتحفيز العاملين لبذل المزيد من الجهد. كما يمثل هذا التقييم أحد العناصر الأساسية في إدارة الموارد البشرية، حيث يسهم في تطوير الأداء على المستويين الفردي والجماعي، مما يدعم تحقيق الأهداف الاستراتيجية للمؤسسة</w:t>
      </w:r>
      <w:r w:rsidRPr="00890F99">
        <w:rPr>
          <w:rFonts w:ascii="Sakkal Majalla" w:eastAsia="Times New Roman" w:hAnsi="Sakkal Majalla" w:cs="Sakkal Majalla"/>
          <w:sz w:val="36"/>
          <w:szCs w:val="36"/>
        </w:rPr>
        <w:t>.</w:t>
      </w:r>
    </w:p>
    <w:p w14:paraId="2241292C" w14:textId="77777777" w:rsidR="00BF14FF" w:rsidRPr="00AF561E" w:rsidRDefault="00BF14FF" w:rsidP="00BF14FF">
      <w:pPr>
        <w:shd w:val="clear" w:color="auto" w:fill="FFFFFF" w:themeFill="background1"/>
        <w:spacing w:before="120" w:after="120" w:line="240" w:lineRule="auto"/>
        <w:jc w:val="both"/>
        <w:rPr>
          <w:rFonts w:ascii="Sakkal Majalla" w:eastAsia="Times New Roman" w:hAnsi="Sakkal Majalla" w:cs="Sakkal Majalla"/>
          <w:sz w:val="14"/>
          <w:szCs w:val="14"/>
          <w:rtl/>
        </w:rPr>
      </w:pPr>
      <w:r w:rsidRPr="00AF561E">
        <w:rPr>
          <w:rFonts w:ascii="Sakkal Majalla" w:eastAsia="Times New Roman" w:hAnsi="Sakkal Majalla" w:cs="Sakkal Majalla"/>
          <w:sz w:val="14"/>
          <w:szCs w:val="14"/>
          <w:rtl/>
        </w:rPr>
        <w:t xml:space="preserve"> </w:t>
      </w:r>
    </w:p>
    <w:p w14:paraId="38D53974" w14:textId="77777777" w:rsidR="00BF14FF" w:rsidRPr="00DC08AD" w:rsidRDefault="00BF14FF" w:rsidP="00BF14FF">
      <w:pPr>
        <w:shd w:val="clear" w:color="auto" w:fill="FFFFFF" w:themeFill="background1"/>
        <w:spacing w:before="120" w:after="120" w:line="240" w:lineRule="auto"/>
        <w:rPr>
          <w:rFonts w:ascii="Sakkal Majalla" w:eastAsia="Times New Roman" w:hAnsi="Sakkal Majalla" w:cs="Sakkal Majalla"/>
          <w:b/>
          <w:bCs/>
          <w:sz w:val="36"/>
          <w:szCs w:val="36"/>
          <w:rtl/>
        </w:rPr>
      </w:pPr>
      <w:r w:rsidRPr="00DC08AD">
        <w:rPr>
          <w:rFonts w:ascii="Sakkal Majalla" w:eastAsia="Times New Roman" w:hAnsi="Sakkal Majalla" w:cs="Sakkal Majalla"/>
          <w:b/>
          <w:bCs/>
          <w:sz w:val="36"/>
          <w:szCs w:val="36"/>
          <w:rtl/>
        </w:rPr>
        <w:t>تعريف تقييم الأداء:</w:t>
      </w:r>
    </w:p>
    <w:p w14:paraId="6709E105" w14:textId="77777777" w:rsidR="00BF14FF" w:rsidRPr="006D14BE" w:rsidRDefault="00BF14FF" w:rsidP="00BF14FF">
      <w:pPr>
        <w:shd w:val="clear" w:color="auto" w:fill="FFFFFF" w:themeFill="background1"/>
        <w:spacing w:before="120" w:after="120" w:line="240" w:lineRule="auto"/>
        <w:rPr>
          <w:rFonts w:ascii="Sakkal Majalla" w:eastAsia="Times New Roman" w:hAnsi="Sakkal Majalla" w:cs="Sakkal Majalla"/>
          <w:sz w:val="36"/>
          <w:szCs w:val="36"/>
          <w:rtl/>
        </w:rPr>
      </w:pPr>
      <w:r w:rsidRPr="006D14BE">
        <w:rPr>
          <w:rFonts w:ascii="Sakkal Majalla" w:eastAsia="Times New Roman" w:hAnsi="Sakkal Majalla" w:cs="Sakkal Majalla"/>
          <w:sz w:val="36"/>
          <w:szCs w:val="36"/>
          <w:rtl/>
        </w:rPr>
        <w:t xml:space="preserve">قدم الباحثون تعريفات متعددة لمفهوم تقييم الأداء، منها:  </w:t>
      </w:r>
    </w:p>
    <w:p w14:paraId="010A5A68" w14:textId="77777777" w:rsidR="00BF14FF" w:rsidRPr="006D14BE"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D14BE">
        <w:rPr>
          <w:rFonts w:ascii="Sakkal Majalla" w:eastAsia="Times New Roman" w:hAnsi="Sakkal Majalla" w:cs="Sakkal Majalla"/>
          <w:sz w:val="36"/>
          <w:szCs w:val="36"/>
          <w:rtl/>
        </w:rPr>
        <w:t xml:space="preserve">- </w:t>
      </w:r>
      <w:r w:rsidRPr="005F3B3A">
        <w:rPr>
          <w:rFonts w:ascii="Sakkal Majalla" w:eastAsia="Times New Roman" w:hAnsi="Sakkal Majalla" w:cs="Sakkal Majalla"/>
          <w:b/>
          <w:bCs/>
          <w:sz w:val="36"/>
          <w:szCs w:val="36"/>
          <w:rtl/>
        </w:rPr>
        <w:t>علي (2004، ص 293)</w:t>
      </w:r>
      <w:r w:rsidRPr="006D14BE">
        <w:rPr>
          <w:rFonts w:ascii="Sakkal Majalla" w:eastAsia="Times New Roman" w:hAnsi="Sakkal Majalla" w:cs="Sakkal Majalla"/>
          <w:sz w:val="36"/>
          <w:szCs w:val="36"/>
          <w:rtl/>
        </w:rPr>
        <w:t xml:space="preserve">: عملية تحليل وتقويم أداء العاملين وسلوكهم الوظيفي، لقياس مدى كفاءتهم في تنفيذ مهامهم وتحملهم للمسؤوليات، إضافةً إلى قدرتهم على تولي مناصب أعلى.  </w:t>
      </w:r>
    </w:p>
    <w:p w14:paraId="053AF63E" w14:textId="77777777" w:rsidR="00BF14FF" w:rsidRPr="006D14BE"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D14BE">
        <w:rPr>
          <w:rFonts w:ascii="Sakkal Majalla" w:eastAsia="Times New Roman" w:hAnsi="Sakkal Majalla" w:cs="Sakkal Majalla"/>
          <w:sz w:val="36"/>
          <w:szCs w:val="36"/>
          <w:rtl/>
        </w:rPr>
        <w:t xml:space="preserve">- </w:t>
      </w:r>
      <w:r w:rsidRPr="005F3B3A">
        <w:rPr>
          <w:rFonts w:ascii="Sakkal Majalla" w:eastAsia="Times New Roman" w:hAnsi="Sakkal Majalla" w:cs="Sakkal Majalla"/>
          <w:b/>
          <w:bCs/>
          <w:sz w:val="36"/>
          <w:szCs w:val="36"/>
          <w:rtl/>
        </w:rPr>
        <w:t>حسن (1999، ص 213)</w:t>
      </w:r>
      <w:r w:rsidRPr="006D14BE">
        <w:rPr>
          <w:rFonts w:ascii="Sakkal Majalla" w:eastAsia="Times New Roman" w:hAnsi="Sakkal Majalla" w:cs="Sakkal Majalla"/>
          <w:sz w:val="36"/>
          <w:szCs w:val="36"/>
          <w:rtl/>
        </w:rPr>
        <w:t xml:space="preserve">: تحديد مستوى أداء الفرد في وظيفته، ووضع خطط لتطويره وتحسينه.  </w:t>
      </w:r>
    </w:p>
    <w:p w14:paraId="42054D51" w14:textId="77777777" w:rsidR="00BF14FF" w:rsidRPr="006D14BE"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D14BE">
        <w:rPr>
          <w:rFonts w:ascii="Sakkal Majalla" w:eastAsia="Times New Roman" w:hAnsi="Sakkal Majalla" w:cs="Sakkal Majalla"/>
          <w:sz w:val="36"/>
          <w:szCs w:val="36"/>
          <w:rtl/>
        </w:rPr>
        <w:t xml:space="preserve">- </w:t>
      </w:r>
      <w:r w:rsidRPr="00FA172A">
        <w:rPr>
          <w:rFonts w:ascii="Sakkal Majalla" w:eastAsia="Times New Roman" w:hAnsi="Sakkal Majalla" w:cs="Sakkal Majalla"/>
          <w:b/>
          <w:bCs/>
          <w:sz w:val="36"/>
          <w:szCs w:val="36"/>
          <w:rtl/>
        </w:rPr>
        <w:t>عبد المحسن (1997، ص 3)</w:t>
      </w:r>
      <w:r w:rsidRPr="006D14BE">
        <w:rPr>
          <w:rFonts w:ascii="Sakkal Majalla" w:eastAsia="Times New Roman" w:hAnsi="Sakkal Majalla" w:cs="Sakkal Majalla"/>
          <w:sz w:val="36"/>
          <w:szCs w:val="36"/>
          <w:rtl/>
        </w:rPr>
        <w:t xml:space="preserve">: عملية لاحقة لاتخاذ القرارات، تهدف إلى فحص الوضع المالي والاقتصادي للمنظمة في فترة معينة.  </w:t>
      </w:r>
    </w:p>
    <w:p w14:paraId="6073E284" w14:textId="77777777" w:rsidR="00BF14FF" w:rsidRPr="006D14BE"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D14BE">
        <w:rPr>
          <w:rFonts w:ascii="Sakkal Majalla" w:eastAsia="Times New Roman" w:hAnsi="Sakkal Majalla" w:cs="Sakkal Majalla"/>
          <w:sz w:val="36"/>
          <w:szCs w:val="36"/>
          <w:rtl/>
        </w:rPr>
        <w:t xml:space="preserve">- </w:t>
      </w:r>
      <w:r w:rsidRPr="00FA172A">
        <w:rPr>
          <w:rFonts w:ascii="Sakkal Majalla" w:eastAsia="Times New Roman" w:hAnsi="Sakkal Majalla" w:cs="Sakkal Majalla"/>
          <w:b/>
          <w:bCs/>
          <w:sz w:val="36"/>
          <w:szCs w:val="36"/>
          <w:rtl/>
        </w:rPr>
        <w:t>المغربي (2008، ص 258)</w:t>
      </w:r>
      <w:r w:rsidRPr="006D14BE">
        <w:rPr>
          <w:rFonts w:ascii="Sakkal Majalla" w:eastAsia="Times New Roman" w:hAnsi="Sakkal Majalla" w:cs="Sakkal Majalla"/>
          <w:sz w:val="36"/>
          <w:szCs w:val="36"/>
          <w:rtl/>
        </w:rPr>
        <w:t xml:space="preserve">: مجموعة من الإجراءات المنظمة التي تهدف إلى تقييم أداء الموظفين وتحليل فرص تطويرهم المهني.  </w:t>
      </w:r>
    </w:p>
    <w:p w14:paraId="58C5C47C" w14:textId="77777777" w:rsidR="00BF14FF" w:rsidRPr="006D14BE"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D14BE">
        <w:rPr>
          <w:rFonts w:ascii="Sakkal Majalla" w:eastAsia="Times New Roman" w:hAnsi="Sakkal Majalla" w:cs="Sakkal Majalla"/>
          <w:sz w:val="36"/>
          <w:szCs w:val="36"/>
          <w:rtl/>
        </w:rPr>
        <w:t xml:space="preserve">- </w:t>
      </w:r>
      <w:r w:rsidRPr="00FA172A">
        <w:rPr>
          <w:rFonts w:ascii="Sakkal Majalla" w:eastAsia="Times New Roman" w:hAnsi="Sakkal Majalla" w:cs="Sakkal Majalla"/>
          <w:b/>
          <w:bCs/>
          <w:sz w:val="36"/>
          <w:szCs w:val="36"/>
          <w:rtl/>
        </w:rPr>
        <w:t>جواد (2010، ص 306)</w:t>
      </w:r>
      <w:r w:rsidRPr="006D14BE">
        <w:rPr>
          <w:rFonts w:ascii="Sakkal Majalla" w:eastAsia="Times New Roman" w:hAnsi="Sakkal Majalla" w:cs="Sakkal Majalla"/>
          <w:sz w:val="36"/>
          <w:szCs w:val="36"/>
          <w:rtl/>
        </w:rPr>
        <w:t xml:space="preserve">: عملية نظامية تهدف إلى تحديد نقاط القوة والضعف لدى العاملين، واقتراح أساليب لتحسين أدائهم.  </w:t>
      </w:r>
    </w:p>
    <w:p w14:paraId="360F9D6B" w14:textId="77777777" w:rsidR="00BF14FF" w:rsidRPr="006D14BE"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D14BE">
        <w:rPr>
          <w:rFonts w:ascii="Sakkal Majalla" w:eastAsia="Times New Roman" w:hAnsi="Sakkal Majalla" w:cs="Sakkal Majalla"/>
          <w:sz w:val="36"/>
          <w:szCs w:val="36"/>
          <w:rtl/>
        </w:rPr>
        <w:t xml:space="preserve">- </w:t>
      </w:r>
      <w:r w:rsidRPr="00FA172A">
        <w:rPr>
          <w:rFonts w:ascii="Sakkal Majalla" w:eastAsia="Times New Roman" w:hAnsi="Sakkal Majalla" w:cs="Sakkal Majalla"/>
          <w:b/>
          <w:bCs/>
          <w:sz w:val="36"/>
          <w:szCs w:val="36"/>
          <w:rtl/>
        </w:rPr>
        <w:t>عبد الباقي (2000)</w:t>
      </w:r>
      <w:r w:rsidRPr="006D14BE">
        <w:rPr>
          <w:rFonts w:ascii="Sakkal Majalla" w:eastAsia="Times New Roman" w:hAnsi="Sakkal Majalla" w:cs="Sakkal Majalla"/>
          <w:sz w:val="36"/>
          <w:szCs w:val="36"/>
          <w:rtl/>
        </w:rPr>
        <w:t xml:space="preserve">: تحليل أداء العاملين ومتابعة سلوكهم أثناء العمل، للحكم على مدى نجاحهم في وظائفهم الحالية وإمكانية ترقيتهم مستقبلاً.  </w:t>
      </w:r>
    </w:p>
    <w:p w14:paraId="1016D995" w14:textId="77777777" w:rsidR="00BF14FF" w:rsidRPr="006D14BE"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D14BE">
        <w:rPr>
          <w:rFonts w:ascii="Sakkal Majalla" w:eastAsia="Times New Roman" w:hAnsi="Sakkal Majalla" w:cs="Sakkal Majalla"/>
          <w:sz w:val="36"/>
          <w:szCs w:val="36"/>
          <w:rtl/>
        </w:rPr>
        <w:t xml:space="preserve">- </w:t>
      </w:r>
      <w:r w:rsidRPr="00FA172A">
        <w:rPr>
          <w:rFonts w:ascii="Sakkal Majalla" w:eastAsia="Times New Roman" w:hAnsi="Sakkal Majalla" w:cs="Sakkal Majalla"/>
          <w:b/>
          <w:bCs/>
          <w:sz w:val="36"/>
          <w:szCs w:val="36"/>
          <w:rtl/>
        </w:rPr>
        <w:t>زويلف (1994، ص 278)</w:t>
      </w:r>
      <w:r w:rsidRPr="006D14BE">
        <w:rPr>
          <w:rFonts w:ascii="Sakkal Majalla" w:eastAsia="Times New Roman" w:hAnsi="Sakkal Majalla" w:cs="Sakkal Majalla"/>
          <w:sz w:val="36"/>
          <w:szCs w:val="36"/>
          <w:rtl/>
        </w:rPr>
        <w:t xml:space="preserve">: عملية موضوعية لتقدير جهود العاملين بإنصاف، بهدف مكافأتهم وفقًا لمستوى إنتاجيتهم وأدائهم الفعلي مقارنة بالمعايير المحددة.  </w:t>
      </w:r>
    </w:p>
    <w:p w14:paraId="57A5D616" w14:textId="77777777" w:rsidR="00BF14FF" w:rsidRPr="00FA172A" w:rsidRDefault="00BF14FF" w:rsidP="00BF14FF">
      <w:pPr>
        <w:shd w:val="clear" w:color="auto" w:fill="FFFFFF" w:themeFill="background1"/>
        <w:spacing w:before="120" w:after="120" w:line="240" w:lineRule="auto"/>
        <w:rPr>
          <w:rFonts w:ascii="Sakkal Majalla" w:eastAsia="Times New Roman" w:hAnsi="Sakkal Majalla" w:cs="Sakkal Majalla"/>
          <w:b/>
          <w:bCs/>
          <w:sz w:val="36"/>
          <w:szCs w:val="36"/>
          <w:rtl/>
        </w:rPr>
      </w:pPr>
      <w:r w:rsidRPr="00FA172A">
        <w:rPr>
          <w:rFonts w:ascii="Sakkal Majalla" w:eastAsia="Times New Roman" w:hAnsi="Sakkal Majalla" w:cs="Sakkal Majalla"/>
          <w:b/>
          <w:bCs/>
          <w:sz w:val="36"/>
          <w:szCs w:val="36"/>
          <w:rtl/>
        </w:rPr>
        <w:t>أهمية تقييم الأداء:</w:t>
      </w:r>
    </w:p>
    <w:p w14:paraId="1012E33C" w14:textId="77777777" w:rsidR="00BF14FF"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D14BE">
        <w:rPr>
          <w:rFonts w:ascii="Sakkal Majalla" w:eastAsia="Times New Roman" w:hAnsi="Sakkal Majalla" w:cs="Sakkal Majalla"/>
          <w:sz w:val="36"/>
          <w:szCs w:val="36"/>
          <w:rtl/>
        </w:rPr>
        <w:t xml:space="preserve">يُعد تقييم الأداء عنصرًا أساسيًا في دعم القرارات الإدارية، حيث تعتمد المنظمات عليه في اتخاذ قرارات حاسمة مثل الترقيات، وإعادة توزيع الموظفين، وتحديد الرواتب، وإنهاء الخدمات. إن وجود نظام تقييم أداء فعّال يعزز الشفافية والمساءلة، ويضمن تحقيق النتائج المرجوة من الموارد البشرية في المنظمة.  </w:t>
      </w:r>
    </w:p>
    <w:p w14:paraId="3FA43516" w14:textId="77777777" w:rsidR="00BF14FF" w:rsidRPr="00AF561E" w:rsidRDefault="00BF14FF" w:rsidP="00BF14FF">
      <w:pPr>
        <w:shd w:val="clear" w:color="auto" w:fill="FFFFFF" w:themeFill="background1"/>
        <w:spacing w:before="120" w:after="120" w:line="240" w:lineRule="auto"/>
        <w:jc w:val="both"/>
        <w:rPr>
          <w:rFonts w:ascii="Sakkal Majalla" w:eastAsia="Times New Roman" w:hAnsi="Sakkal Majalla" w:cs="Sakkal Majalla"/>
          <w:sz w:val="16"/>
          <w:szCs w:val="16"/>
          <w:rtl/>
        </w:rPr>
      </w:pPr>
    </w:p>
    <w:p w14:paraId="199560FD" w14:textId="77777777" w:rsidR="00BF14FF" w:rsidRPr="00293CBF" w:rsidRDefault="00BF14FF" w:rsidP="00BF14FF">
      <w:pPr>
        <w:numPr>
          <w:ilvl w:val="0"/>
          <w:numId w:val="5"/>
        </w:numPr>
        <w:shd w:val="clear" w:color="auto" w:fill="FFFFFF" w:themeFill="background1"/>
        <w:spacing w:before="120" w:after="120" w:line="240" w:lineRule="auto"/>
        <w:ind w:left="357" w:hanging="357"/>
        <w:jc w:val="both"/>
        <w:rPr>
          <w:rFonts w:ascii="Sakkal Majalla" w:eastAsia="Times New Roman" w:hAnsi="Sakkal Majalla" w:cs="Sakkal Majalla"/>
          <w:b/>
          <w:bCs/>
          <w:sz w:val="36"/>
          <w:szCs w:val="36"/>
          <w:highlight w:val="lightGray"/>
        </w:rPr>
      </w:pPr>
      <w:r w:rsidRPr="00293CBF">
        <w:rPr>
          <w:rFonts w:ascii="Sakkal Majalla" w:eastAsia="Times New Roman" w:hAnsi="Sakkal Majalla" w:cs="Sakkal Majalla"/>
          <w:b/>
          <w:bCs/>
          <w:sz w:val="36"/>
          <w:szCs w:val="36"/>
          <w:highlight w:val="lightGray"/>
          <w:rtl/>
        </w:rPr>
        <w:t xml:space="preserve">نظرية التعلم </w:t>
      </w:r>
      <w:r w:rsidRPr="00293CBF">
        <w:rPr>
          <w:rFonts w:ascii="Sakkal Majalla" w:eastAsia="Times New Roman" w:hAnsi="Sakkal Majalla" w:cs="Sakkal Majalla" w:hint="cs"/>
          <w:b/>
          <w:bCs/>
          <w:sz w:val="36"/>
          <w:szCs w:val="36"/>
          <w:highlight w:val="lightGray"/>
          <w:rtl/>
        </w:rPr>
        <w:t xml:space="preserve">المستمر </w:t>
      </w:r>
      <w:r w:rsidRPr="00293CBF">
        <w:rPr>
          <w:rFonts w:ascii="Sakkal Majalla" w:eastAsia="Times New Roman" w:hAnsi="Sakkal Majalla" w:cs="Sakkal Majalla"/>
          <w:b/>
          <w:bCs/>
          <w:sz w:val="36"/>
          <w:szCs w:val="36"/>
          <w:highlight w:val="lightGray"/>
        </w:rPr>
        <w:t>:(Continuous Learning Theory)</w:t>
      </w:r>
    </w:p>
    <w:p w14:paraId="12B69524" w14:textId="77777777" w:rsidR="00BF14FF" w:rsidRPr="002B5D0C" w:rsidRDefault="00BF14FF" w:rsidP="00BF14FF">
      <w:pPr>
        <w:shd w:val="clear" w:color="auto" w:fill="FFFFFF" w:themeFill="background1"/>
        <w:spacing w:before="120" w:after="120" w:line="240" w:lineRule="auto"/>
        <w:rPr>
          <w:rFonts w:ascii="Sakkal Majalla" w:eastAsia="Times New Roman" w:hAnsi="Sakkal Majalla" w:cs="Sakkal Majalla"/>
          <w:sz w:val="36"/>
          <w:szCs w:val="36"/>
          <w:rtl/>
        </w:rPr>
      </w:pPr>
      <w:r w:rsidRPr="002B5D0C">
        <w:rPr>
          <w:rFonts w:ascii="Sakkal Majalla" w:eastAsia="Times New Roman" w:hAnsi="Sakkal Majalla" w:cs="Sakkal Majalla"/>
          <w:sz w:val="36"/>
          <w:szCs w:val="36"/>
          <w:rtl/>
        </w:rPr>
        <w:t xml:space="preserve">تشدد هذه النظرية على أهمية التدريب والتعلم المستمر في تحسين الأداء، حيث تسلط الضوء على دور البرامج التدريبية في تعزيز فهم المفتشين للأنظمة واللوائح، مما يساهم في رفع جودة المحاضر التي يقومون </w:t>
      </w:r>
      <w:r w:rsidRPr="002B5D0C">
        <w:rPr>
          <w:rFonts w:ascii="Sakkal Majalla" w:eastAsia="Times New Roman" w:hAnsi="Sakkal Majalla" w:cs="Sakkal Majalla" w:hint="cs"/>
          <w:sz w:val="36"/>
          <w:szCs w:val="36"/>
          <w:rtl/>
        </w:rPr>
        <w:t>بإعدادها</w:t>
      </w:r>
      <w:r>
        <w:rPr>
          <w:rFonts w:ascii="Sakkal Majalla" w:eastAsia="Times New Roman" w:hAnsi="Sakkal Majalla" w:cs="Sakkal Majalla" w:hint="cs"/>
          <w:sz w:val="36"/>
          <w:szCs w:val="36"/>
          <w:rtl/>
        </w:rPr>
        <w:t>.</w:t>
      </w:r>
      <w:r w:rsidRPr="002B5D0C">
        <w:t xml:space="preserve"> </w:t>
      </w:r>
      <w:r w:rsidRPr="002B5D0C">
        <w:rPr>
          <w:rFonts w:ascii="Sakkal Majalla" w:eastAsia="Times New Roman" w:hAnsi="Sakkal Majalla" w:cs="Sakkal Majalla"/>
          <w:sz w:val="36"/>
          <w:szCs w:val="36"/>
        </w:rPr>
        <w:t>Marsick, V. J., &amp; Watkins, K. E</w:t>
      </w:r>
      <w:r w:rsidRPr="002B5D0C">
        <w:rPr>
          <w:rFonts w:ascii="Sakkal Majalla" w:eastAsia="Times New Roman" w:hAnsi="Sakkal Majalla" w:cs="Sakkal Majalla"/>
          <w:sz w:val="36"/>
          <w:szCs w:val="36"/>
          <w:rtl/>
        </w:rPr>
        <w:t xml:space="preserve"> (1999)</w:t>
      </w:r>
      <w:r>
        <w:rPr>
          <w:rFonts w:ascii="Sakkal Majalla" w:eastAsia="Times New Roman" w:hAnsi="Sakkal Majalla" w:cs="Sakkal Majalla" w:hint="cs"/>
          <w:sz w:val="36"/>
          <w:szCs w:val="36"/>
          <w:rtl/>
        </w:rPr>
        <w:t>.</w:t>
      </w:r>
      <w:r w:rsidRPr="002B5D0C">
        <w:rPr>
          <w:rFonts w:ascii="Sakkal Majalla" w:eastAsia="Times New Roman" w:hAnsi="Sakkal Majalla" w:cs="Sakkal Majalla"/>
          <w:sz w:val="36"/>
          <w:szCs w:val="36"/>
          <w:rtl/>
        </w:rPr>
        <w:t xml:space="preserve">  </w:t>
      </w:r>
    </w:p>
    <w:p w14:paraId="018447A5" w14:textId="77777777" w:rsidR="00BF14FF" w:rsidRPr="004E062D"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2B5D0C">
        <w:rPr>
          <w:rFonts w:ascii="Sakkal Majalla" w:eastAsia="Times New Roman" w:hAnsi="Sakkal Majalla" w:cs="Sakkal Majalla"/>
          <w:sz w:val="36"/>
          <w:szCs w:val="36"/>
          <w:rtl/>
        </w:rPr>
        <w:t xml:space="preserve">تعتمد نظرية التعلم </w:t>
      </w:r>
      <w:r w:rsidRPr="002B5D0C">
        <w:rPr>
          <w:rFonts w:ascii="Sakkal Majalla" w:eastAsia="Times New Roman" w:hAnsi="Sakkal Majalla" w:cs="Sakkal Majalla" w:hint="cs"/>
          <w:sz w:val="36"/>
          <w:szCs w:val="36"/>
          <w:rtl/>
        </w:rPr>
        <w:t>المستمر</w:t>
      </w:r>
      <w:r>
        <w:rPr>
          <w:rFonts w:ascii="Sakkal Majalla" w:eastAsia="Times New Roman" w:hAnsi="Sakkal Majalla" w:cs="Sakkal Majalla" w:hint="cs"/>
          <w:sz w:val="36"/>
          <w:szCs w:val="36"/>
          <w:rtl/>
        </w:rPr>
        <w:t xml:space="preserve"> </w:t>
      </w:r>
      <w:r w:rsidRPr="002B5D0C">
        <w:rPr>
          <w:rFonts w:ascii="Sakkal Majalla" w:eastAsia="Times New Roman" w:hAnsi="Sakkal Majalla" w:cs="Sakkal Majalla" w:hint="cs"/>
          <w:sz w:val="36"/>
          <w:szCs w:val="36"/>
          <w:rtl/>
        </w:rPr>
        <w:t>على</w:t>
      </w:r>
      <w:r w:rsidRPr="002B5D0C">
        <w:rPr>
          <w:rFonts w:ascii="Sakkal Majalla" w:eastAsia="Times New Roman" w:hAnsi="Sakkal Majalla" w:cs="Sakkal Majalla"/>
          <w:sz w:val="36"/>
          <w:szCs w:val="36"/>
          <w:rtl/>
        </w:rPr>
        <w:t xml:space="preserve"> </w:t>
      </w:r>
      <w:r w:rsidRPr="001F6751">
        <w:rPr>
          <w:rFonts w:ascii="Sakkal Majalla" w:eastAsia="Times New Roman" w:hAnsi="Sakkal Majalla" w:cs="Sakkal Majalla"/>
          <w:sz w:val="36"/>
          <w:szCs w:val="36"/>
          <w:rtl/>
        </w:rPr>
        <w:t>(</w:t>
      </w:r>
      <w:r w:rsidRPr="001F6751">
        <w:rPr>
          <w:rFonts w:ascii="Sakkal Majalla" w:eastAsia="Times New Roman" w:hAnsi="Sakkal Majalla" w:cs="Sakkal Majalla"/>
          <w:sz w:val="36"/>
          <w:szCs w:val="36"/>
        </w:rPr>
        <w:t>Continuous Learning Theory</w:t>
      </w:r>
      <w:r w:rsidRPr="001F6751">
        <w:rPr>
          <w:rFonts w:ascii="Sakkal Majalla" w:eastAsia="Times New Roman" w:hAnsi="Sakkal Majalla" w:cs="Sakkal Majalla"/>
          <w:sz w:val="36"/>
          <w:szCs w:val="36"/>
          <w:rtl/>
        </w:rPr>
        <w:t>)</w:t>
      </w:r>
      <w:r>
        <w:rPr>
          <w:rFonts w:ascii="Sakkal Majalla" w:eastAsia="Times New Roman" w:hAnsi="Sakkal Majalla" w:cs="Sakkal Majalla" w:hint="cs"/>
          <w:sz w:val="36"/>
          <w:szCs w:val="36"/>
          <w:rtl/>
        </w:rPr>
        <w:t xml:space="preserve"> </w:t>
      </w:r>
      <w:r w:rsidRPr="002B5D0C">
        <w:rPr>
          <w:rFonts w:ascii="Sakkal Majalla" w:eastAsia="Times New Roman" w:hAnsi="Sakkal Majalla" w:cs="Sakkal Majalla"/>
          <w:sz w:val="36"/>
          <w:szCs w:val="36"/>
          <w:rtl/>
        </w:rPr>
        <w:t>مبدأ أن اكتساب المعرفة والمهارات يجب أن يستمر طوال حياة الفرد، إذ لا يُنظر إلى التعلم على أنه مجرد حدث منفصل أو محدود بمرحلة زمنية معينة، بل هو عملية ديناميكية متواصلة تحدث في بيئات العمل والحياة اليومية، مما يسهم في تطوير الأداء المهني وتعزيز الكفاءة</w:t>
      </w:r>
      <w:r>
        <w:rPr>
          <w:rFonts w:ascii="Sakkal Majalla" w:eastAsia="Times New Roman" w:hAnsi="Sakkal Majalla" w:cs="Sakkal Majalla" w:hint="cs"/>
          <w:sz w:val="36"/>
          <w:szCs w:val="36"/>
          <w:rtl/>
        </w:rPr>
        <w:t xml:space="preserve"> </w:t>
      </w:r>
      <w:r w:rsidRPr="00A61111">
        <w:rPr>
          <w:rFonts w:ascii="Sakkal Majalla" w:eastAsia="Times New Roman" w:hAnsi="Sakkal Majalla" w:cs="Sakkal Majalla"/>
          <w:sz w:val="36"/>
          <w:szCs w:val="36"/>
        </w:rPr>
        <w:t>Senge, P. M</w:t>
      </w:r>
      <w:r w:rsidRPr="00A61111">
        <w:rPr>
          <w:rFonts w:ascii="Sakkal Majalla" w:eastAsia="Times New Roman" w:hAnsi="Sakkal Majalla" w:cs="Sakkal Majalla"/>
          <w:sz w:val="36"/>
          <w:szCs w:val="36"/>
          <w:rtl/>
        </w:rPr>
        <w:t>. (1990)</w:t>
      </w:r>
      <w:r w:rsidRPr="002B5D0C">
        <w:rPr>
          <w:rFonts w:ascii="Sakkal Majalla" w:eastAsia="Times New Roman" w:hAnsi="Sakkal Majalla" w:cs="Sakkal Majalla"/>
          <w:sz w:val="36"/>
          <w:szCs w:val="36"/>
          <w:rtl/>
        </w:rPr>
        <w:t>.</w:t>
      </w:r>
    </w:p>
    <w:p w14:paraId="4ABD35F2" w14:textId="77777777" w:rsidR="00BF14FF" w:rsidRPr="00AF561E"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14"/>
          <w:szCs w:val="14"/>
          <w:rtl/>
        </w:rPr>
      </w:pPr>
    </w:p>
    <w:p w14:paraId="57CB56D0" w14:textId="77777777" w:rsidR="00BF14FF" w:rsidRPr="00730147"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730147">
        <w:rPr>
          <w:rFonts w:ascii="Sakkal Majalla" w:eastAsia="Times New Roman" w:hAnsi="Sakkal Majalla" w:cs="Sakkal Majalla"/>
          <w:b/>
          <w:bCs/>
          <w:sz w:val="36"/>
          <w:szCs w:val="36"/>
          <w:rtl/>
        </w:rPr>
        <w:t>ارتباط نظرية التعلم المستمر بأداء المفتشين في إدارة الالتزام</w:t>
      </w:r>
      <w:r w:rsidRPr="00730147">
        <w:rPr>
          <w:rFonts w:ascii="Sakkal Majalla" w:eastAsia="Times New Roman" w:hAnsi="Sakkal Majalla" w:cs="Sakkal Majalla" w:hint="cs"/>
          <w:b/>
          <w:bCs/>
          <w:sz w:val="36"/>
          <w:szCs w:val="36"/>
          <w:rtl/>
        </w:rPr>
        <w:t>:</w:t>
      </w:r>
    </w:p>
    <w:p w14:paraId="2ECE3CF6" w14:textId="77777777" w:rsidR="00BF14FF" w:rsidRPr="00470A73" w:rsidRDefault="00BF14FF" w:rsidP="00BF14FF">
      <w:pPr>
        <w:shd w:val="clear" w:color="auto" w:fill="FFFFFF" w:themeFill="background1"/>
        <w:spacing w:before="120" w:after="0" w:line="240" w:lineRule="auto"/>
        <w:jc w:val="both"/>
        <w:rPr>
          <w:rFonts w:ascii="Sakkal Majalla" w:eastAsia="Times New Roman" w:hAnsi="Sakkal Majalla" w:cs="Sakkal Majalla"/>
          <w:sz w:val="36"/>
          <w:szCs w:val="36"/>
          <w:rtl/>
        </w:rPr>
      </w:pPr>
      <w:r w:rsidRPr="00470A73">
        <w:rPr>
          <w:rFonts w:ascii="Sakkal Majalla" w:eastAsia="Times New Roman" w:hAnsi="Sakkal Majalla" w:cs="Sakkal Majalla"/>
          <w:sz w:val="36"/>
          <w:szCs w:val="36"/>
          <w:rtl/>
        </w:rPr>
        <w:t>1</w:t>
      </w:r>
      <w:r w:rsidRPr="0062210D">
        <w:rPr>
          <w:rFonts w:ascii="Sakkal Majalla" w:eastAsia="Times New Roman" w:hAnsi="Sakkal Majalla" w:cs="Sakkal Majalla"/>
          <w:b/>
          <w:bCs/>
          <w:sz w:val="36"/>
          <w:szCs w:val="36"/>
          <w:rtl/>
        </w:rPr>
        <w:t>. تحسين الأداء المهني</w:t>
      </w:r>
      <w:r w:rsidRPr="00470A73">
        <w:rPr>
          <w:rFonts w:ascii="Sakkal Majalla" w:eastAsia="Times New Roman" w:hAnsi="Sakkal Majalla" w:cs="Sakkal Majalla"/>
          <w:sz w:val="36"/>
          <w:szCs w:val="36"/>
          <w:rtl/>
        </w:rPr>
        <w:t>:</w:t>
      </w:r>
      <w:r>
        <w:rPr>
          <w:rFonts w:ascii="Sakkal Majalla" w:eastAsia="Times New Roman" w:hAnsi="Sakkal Majalla" w:cs="Sakkal Majalla" w:hint="cs"/>
          <w:sz w:val="36"/>
          <w:szCs w:val="36"/>
          <w:rtl/>
        </w:rPr>
        <w:t xml:space="preserve"> </w:t>
      </w:r>
      <w:r w:rsidRPr="00470A73">
        <w:rPr>
          <w:rFonts w:ascii="Sakkal Majalla" w:eastAsia="Times New Roman" w:hAnsi="Sakkal Majalla" w:cs="Sakkal Majalla"/>
          <w:sz w:val="36"/>
          <w:szCs w:val="36"/>
          <w:rtl/>
        </w:rPr>
        <w:t>التعلم المستمر يساعد المفتشين على اكتساب معارف جديدة حول الأنظمة واللوائح المحدثة، مما ينعكس إيجابيًا على دقتهم واحترافيتهم.</w:t>
      </w:r>
    </w:p>
    <w:p w14:paraId="39056336" w14:textId="77777777" w:rsidR="00BF14FF" w:rsidRPr="00470A73"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2210D">
        <w:rPr>
          <w:rFonts w:ascii="Sakkal Majalla" w:eastAsia="Times New Roman" w:hAnsi="Sakkal Majalla" w:cs="Sakkal Majalla"/>
          <w:b/>
          <w:bCs/>
          <w:sz w:val="36"/>
          <w:szCs w:val="36"/>
          <w:rtl/>
        </w:rPr>
        <w:t>2. التكيف مع التغيرات التنظيمية:</w:t>
      </w:r>
      <w:r>
        <w:rPr>
          <w:rFonts w:ascii="Sakkal Majalla" w:eastAsia="Times New Roman" w:hAnsi="Sakkal Majalla" w:cs="Sakkal Majalla" w:hint="cs"/>
          <w:sz w:val="36"/>
          <w:szCs w:val="36"/>
          <w:rtl/>
        </w:rPr>
        <w:t xml:space="preserve"> </w:t>
      </w:r>
      <w:r w:rsidRPr="00470A73">
        <w:rPr>
          <w:rFonts w:ascii="Sakkal Majalla" w:eastAsia="Times New Roman" w:hAnsi="Sakkal Majalla" w:cs="Sakkal Majalla"/>
          <w:sz w:val="36"/>
          <w:szCs w:val="36"/>
          <w:rtl/>
        </w:rPr>
        <w:t>يساعد التعلم المستمر المفتشين على مواكبة التغيرات التشريعية والتنظيمية التي تؤثر على مهامهم.</w:t>
      </w:r>
    </w:p>
    <w:p w14:paraId="1EBBF126" w14:textId="77777777" w:rsidR="00BF14FF" w:rsidRPr="00470A73"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2210D">
        <w:rPr>
          <w:rFonts w:ascii="Sakkal Majalla" w:eastAsia="Times New Roman" w:hAnsi="Sakkal Majalla" w:cs="Sakkal Majalla"/>
          <w:b/>
          <w:bCs/>
          <w:sz w:val="36"/>
          <w:szCs w:val="36"/>
          <w:rtl/>
        </w:rPr>
        <w:t>3. تطوير المهارات الشخصية والمهنية:</w:t>
      </w:r>
      <w:r w:rsidRPr="0062210D">
        <w:rPr>
          <w:rFonts w:ascii="Sakkal Majalla" w:eastAsia="Times New Roman" w:hAnsi="Sakkal Majalla" w:cs="Sakkal Majalla" w:hint="cs"/>
          <w:b/>
          <w:bCs/>
          <w:sz w:val="36"/>
          <w:szCs w:val="36"/>
          <w:rtl/>
        </w:rPr>
        <w:t xml:space="preserve"> </w:t>
      </w:r>
      <w:r w:rsidRPr="00470A73">
        <w:rPr>
          <w:rFonts w:ascii="Sakkal Majalla" w:eastAsia="Times New Roman" w:hAnsi="Sakkal Majalla" w:cs="Sakkal Majalla"/>
          <w:sz w:val="36"/>
          <w:szCs w:val="36"/>
          <w:rtl/>
        </w:rPr>
        <w:t>يسهم التعلم المستمر في تحسين مهارات الاتصال، إدارة الوقت، والتحليل النقدي التي تعتبر ضرورية في مهام التفتيش.</w:t>
      </w:r>
    </w:p>
    <w:p w14:paraId="2B1F132D" w14:textId="77777777" w:rsidR="00BF14FF" w:rsidRPr="00470A73"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2210D">
        <w:rPr>
          <w:rFonts w:ascii="Sakkal Majalla" w:eastAsia="Times New Roman" w:hAnsi="Sakkal Majalla" w:cs="Sakkal Majalla"/>
          <w:b/>
          <w:bCs/>
          <w:sz w:val="36"/>
          <w:szCs w:val="36"/>
          <w:rtl/>
        </w:rPr>
        <w:t>4. زيادة الدافعية والالتزام:</w:t>
      </w:r>
      <w:r>
        <w:rPr>
          <w:rFonts w:ascii="Sakkal Majalla" w:eastAsia="Times New Roman" w:hAnsi="Sakkal Majalla" w:cs="Sakkal Majalla" w:hint="cs"/>
          <w:b/>
          <w:bCs/>
          <w:sz w:val="36"/>
          <w:szCs w:val="36"/>
          <w:rtl/>
        </w:rPr>
        <w:t xml:space="preserve"> </w:t>
      </w:r>
      <w:r w:rsidRPr="00470A73">
        <w:rPr>
          <w:rFonts w:ascii="Sakkal Majalla" w:eastAsia="Times New Roman" w:hAnsi="Sakkal Majalla" w:cs="Sakkal Majalla"/>
          <w:sz w:val="36"/>
          <w:szCs w:val="36"/>
          <w:rtl/>
        </w:rPr>
        <w:t>التعلم المستمر يعزز شعور المفتشين بالإنجاز والرضا الوظيفي، مما يؤدي إلى أداء أكثر التزامًا وجودة.</w:t>
      </w:r>
    </w:p>
    <w:p w14:paraId="622F6D0D" w14:textId="77777777" w:rsidR="00BF14FF" w:rsidRPr="00470A73"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2210D">
        <w:rPr>
          <w:rFonts w:ascii="Sakkal Majalla" w:eastAsia="Times New Roman" w:hAnsi="Sakkal Majalla" w:cs="Sakkal Majalla"/>
          <w:b/>
          <w:bCs/>
          <w:sz w:val="36"/>
          <w:szCs w:val="36"/>
          <w:rtl/>
        </w:rPr>
        <w:t>5. تعزيز ثقافة التميز:</w:t>
      </w:r>
      <w:r>
        <w:rPr>
          <w:rFonts w:ascii="Sakkal Majalla" w:eastAsia="Times New Roman" w:hAnsi="Sakkal Majalla" w:cs="Sakkal Majalla" w:hint="cs"/>
          <w:b/>
          <w:bCs/>
          <w:sz w:val="36"/>
          <w:szCs w:val="36"/>
          <w:rtl/>
        </w:rPr>
        <w:t xml:space="preserve"> </w:t>
      </w:r>
      <w:r w:rsidRPr="00470A73">
        <w:rPr>
          <w:rFonts w:ascii="Sakkal Majalla" w:eastAsia="Times New Roman" w:hAnsi="Sakkal Majalla" w:cs="Sakkal Majalla"/>
          <w:sz w:val="36"/>
          <w:szCs w:val="36"/>
          <w:rtl/>
        </w:rPr>
        <w:t>يشجع التعلم المستمر المفتشين على تقديم أفكار وحلول مبتكرة للتحديات التي تواجههم في إدارة الالتزام.</w:t>
      </w:r>
    </w:p>
    <w:p w14:paraId="50778568" w14:textId="77777777" w:rsidR="00BF14FF" w:rsidRPr="0062210D" w:rsidRDefault="00BF14FF" w:rsidP="00BF14FF">
      <w:pPr>
        <w:shd w:val="clear" w:color="auto" w:fill="FFFFFF" w:themeFill="background1"/>
        <w:spacing w:before="120" w:after="120" w:line="240" w:lineRule="auto"/>
        <w:jc w:val="both"/>
        <w:rPr>
          <w:rFonts w:ascii="Sakkal Majalla" w:eastAsia="Times New Roman" w:hAnsi="Sakkal Majalla" w:cs="Sakkal Majalla"/>
          <w:sz w:val="28"/>
          <w:szCs w:val="28"/>
          <w:rtl/>
        </w:rPr>
      </w:pPr>
    </w:p>
    <w:p w14:paraId="1445C006" w14:textId="77777777" w:rsidR="00BF14FF" w:rsidRPr="00542442"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542442">
        <w:rPr>
          <w:rFonts w:ascii="Sakkal Majalla" w:eastAsia="Times New Roman" w:hAnsi="Sakkal Majalla" w:cs="Sakkal Majalla"/>
          <w:b/>
          <w:bCs/>
          <w:sz w:val="36"/>
          <w:szCs w:val="36"/>
          <w:rtl/>
        </w:rPr>
        <w:t>آليات تطبيق نظرية التعلم المستمر</w:t>
      </w:r>
      <w:r>
        <w:rPr>
          <w:rFonts w:ascii="Sakkal Majalla" w:eastAsia="Times New Roman" w:hAnsi="Sakkal Majalla" w:cs="Sakkal Majalla" w:hint="cs"/>
          <w:b/>
          <w:bCs/>
          <w:sz w:val="36"/>
          <w:szCs w:val="36"/>
          <w:rtl/>
        </w:rPr>
        <w:t>:</w:t>
      </w:r>
    </w:p>
    <w:p w14:paraId="52E46678" w14:textId="77777777" w:rsidR="00BF14FF" w:rsidRPr="00470A73"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542442">
        <w:rPr>
          <w:rFonts w:ascii="Sakkal Majalla" w:eastAsia="Times New Roman" w:hAnsi="Sakkal Majalla" w:cs="Sakkal Majalla"/>
          <w:b/>
          <w:bCs/>
          <w:sz w:val="36"/>
          <w:szCs w:val="36"/>
          <w:rtl/>
        </w:rPr>
        <w:t>التدريب الدوري</w:t>
      </w:r>
      <w:r w:rsidRPr="00470A73">
        <w:rPr>
          <w:rFonts w:ascii="Sakkal Majalla" w:eastAsia="Times New Roman" w:hAnsi="Sakkal Majalla" w:cs="Sakkal Majalla"/>
          <w:sz w:val="36"/>
          <w:szCs w:val="36"/>
          <w:rtl/>
        </w:rPr>
        <w:t>: تقديم دورات تدريبية متقدمة لتحديث معارف المفتشين حول الأنظمة واللوائح.</w:t>
      </w:r>
    </w:p>
    <w:p w14:paraId="1F3BDD97" w14:textId="77777777" w:rsidR="00BF14FF" w:rsidRPr="00470A73"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542442">
        <w:rPr>
          <w:rFonts w:ascii="Sakkal Majalla" w:eastAsia="Times New Roman" w:hAnsi="Sakkal Majalla" w:cs="Sakkal Majalla"/>
          <w:b/>
          <w:bCs/>
          <w:sz w:val="36"/>
          <w:szCs w:val="36"/>
          <w:rtl/>
        </w:rPr>
        <w:t>التعلم الإلكتروني</w:t>
      </w:r>
      <w:r w:rsidRPr="00470A73">
        <w:rPr>
          <w:rFonts w:ascii="Sakkal Majalla" w:eastAsia="Times New Roman" w:hAnsi="Sakkal Majalla" w:cs="Sakkal Majalla"/>
          <w:sz w:val="36"/>
          <w:szCs w:val="36"/>
          <w:rtl/>
        </w:rPr>
        <w:t>: توفير منصات تعليمية تحتوي على موارد تفاعلية ومحدثة.</w:t>
      </w:r>
    </w:p>
    <w:p w14:paraId="56B0B515" w14:textId="77777777" w:rsidR="00BF14FF" w:rsidRPr="00470A73"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542442">
        <w:rPr>
          <w:rFonts w:ascii="Sakkal Majalla" w:eastAsia="Times New Roman" w:hAnsi="Sakkal Majalla" w:cs="Sakkal Majalla"/>
          <w:b/>
          <w:bCs/>
          <w:sz w:val="36"/>
          <w:szCs w:val="36"/>
          <w:rtl/>
        </w:rPr>
        <w:t>المتابعة والتقييم</w:t>
      </w:r>
      <w:r w:rsidRPr="00470A73">
        <w:rPr>
          <w:rFonts w:ascii="Sakkal Majalla" w:eastAsia="Times New Roman" w:hAnsi="Sakkal Majalla" w:cs="Sakkal Majalla"/>
          <w:sz w:val="36"/>
          <w:szCs w:val="36"/>
          <w:rtl/>
        </w:rPr>
        <w:t>: استخدام تقييم دوري لأداء المفتشين لتحديد نقاط القوة ومجالات التطوير.</w:t>
      </w:r>
    </w:p>
    <w:p w14:paraId="541FCE8E" w14:textId="77777777" w:rsidR="00BF14FF" w:rsidRPr="004E062D"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Pr>
      </w:pPr>
      <w:r w:rsidRPr="00542442">
        <w:rPr>
          <w:rFonts w:ascii="Sakkal Majalla" w:eastAsia="Times New Roman" w:hAnsi="Sakkal Majalla" w:cs="Sakkal Majalla"/>
          <w:b/>
          <w:bCs/>
          <w:sz w:val="36"/>
          <w:szCs w:val="36"/>
          <w:rtl/>
        </w:rPr>
        <w:t>المشاركة في المؤتمرات وورش العمل</w:t>
      </w:r>
      <w:r w:rsidRPr="00470A73">
        <w:rPr>
          <w:rFonts w:ascii="Sakkal Majalla" w:eastAsia="Times New Roman" w:hAnsi="Sakkal Majalla" w:cs="Sakkal Majalla"/>
          <w:sz w:val="36"/>
          <w:szCs w:val="36"/>
          <w:rtl/>
        </w:rPr>
        <w:t>: تشجيع المفتشين على حضور الفعاليات المهنية لاكتساب معارف جديدة وتبادل الخبرات</w:t>
      </w:r>
      <w:r>
        <w:rPr>
          <w:rFonts w:ascii="Sakkal Majalla" w:eastAsia="Times New Roman" w:hAnsi="Sakkal Majalla" w:cs="Sakkal Majalla" w:hint="cs"/>
          <w:sz w:val="36"/>
          <w:szCs w:val="36"/>
          <w:rtl/>
        </w:rPr>
        <w:t xml:space="preserve"> </w:t>
      </w:r>
      <w:r w:rsidRPr="004E062D">
        <w:rPr>
          <w:rFonts w:ascii="Sakkal Majalla" w:eastAsia="Times New Roman" w:hAnsi="Sakkal Majalla" w:cs="Sakkal Majalla"/>
          <w:sz w:val="36"/>
          <w:szCs w:val="36"/>
        </w:rPr>
        <w:t>Argyris, C., &amp; Schön, D. A. (1978)</w:t>
      </w:r>
      <w:r w:rsidRPr="004E062D">
        <w:rPr>
          <w:rFonts w:ascii="Sakkal Majalla" w:eastAsia="Times New Roman" w:hAnsi="Sakkal Majalla" w:cs="Sakkal Majalla"/>
          <w:sz w:val="36"/>
          <w:szCs w:val="36"/>
          <w:rtl/>
        </w:rPr>
        <w:t>.</w:t>
      </w:r>
    </w:p>
    <w:p w14:paraId="6343F4F3" w14:textId="77777777" w:rsidR="00BF14FF"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3551FB">
        <w:rPr>
          <w:rFonts w:ascii="Sakkal Majalla" w:eastAsia="Times New Roman" w:hAnsi="Sakkal Majalla" w:cs="Sakkal Majalla"/>
          <w:sz w:val="36"/>
          <w:szCs w:val="36"/>
          <w:rtl/>
        </w:rPr>
        <w:t>تُعتبر نظرية التعلم المستمر</w:t>
      </w:r>
      <w:r>
        <w:rPr>
          <w:rFonts w:ascii="Sakkal Majalla" w:eastAsia="Times New Roman" w:hAnsi="Sakkal Majalla" w:cs="Sakkal Majalla" w:hint="cs"/>
          <w:sz w:val="36"/>
          <w:szCs w:val="36"/>
          <w:rtl/>
        </w:rPr>
        <w:t xml:space="preserve"> </w:t>
      </w:r>
      <w:r w:rsidRPr="003551FB">
        <w:rPr>
          <w:rFonts w:ascii="Sakkal Majalla" w:eastAsia="Times New Roman" w:hAnsi="Sakkal Majalla" w:cs="Sakkal Majalla"/>
          <w:sz w:val="36"/>
          <w:szCs w:val="36"/>
          <w:rtl/>
        </w:rPr>
        <w:t>إطارًا فعالًا لتحسين أداء المفتشين في إدارة الالتزام، حيث تبرز أهمية التكيف مع التغيرات المستمرة وتطوير المهارات والمعرفة بشكل دائم. هذا التوجه يضمن للمفتشين الحفاظ على مستوى عالٍ من الجودة والاحترافية، ويعزز قدرتهم على الامتثال لأحدث المعايير والممارسات في مجالات عملهم</w:t>
      </w:r>
      <w:r>
        <w:rPr>
          <w:rFonts w:ascii="Sakkal Majalla" w:eastAsia="Times New Roman" w:hAnsi="Sakkal Majalla" w:cs="Sakkal Majalla" w:hint="cs"/>
          <w:sz w:val="36"/>
          <w:szCs w:val="36"/>
          <w:rtl/>
        </w:rPr>
        <w:t xml:space="preserve"> </w:t>
      </w:r>
      <w:r w:rsidRPr="004E062D">
        <w:rPr>
          <w:rFonts w:ascii="Sakkal Majalla" w:eastAsia="Times New Roman" w:hAnsi="Sakkal Majalla" w:cs="Sakkal Majalla"/>
          <w:sz w:val="36"/>
          <w:szCs w:val="36"/>
        </w:rPr>
        <w:t>Marsick, V. J., &amp; Watkins, K. E. (1999)</w:t>
      </w:r>
      <w:r>
        <w:rPr>
          <w:rFonts w:ascii="Sakkal Majalla" w:eastAsia="Times New Roman" w:hAnsi="Sakkal Majalla" w:cs="Sakkal Majalla" w:hint="cs"/>
          <w:sz w:val="36"/>
          <w:szCs w:val="36"/>
          <w:rtl/>
        </w:rPr>
        <w:t>.</w:t>
      </w:r>
    </w:p>
    <w:p w14:paraId="4119068A" w14:textId="77777777" w:rsidR="00BF14FF" w:rsidRPr="0062210D" w:rsidRDefault="00BF14FF" w:rsidP="00BF14FF">
      <w:pPr>
        <w:shd w:val="clear" w:color="auto" w:fill="FFFFFF" w:themeFill="background1"/>
        <w:spacing w:before="120" w:after="120" w:line="240" w:lineRule="auto"/>
        <w:jc w:val="both"/>
        <w:rPr>
          <w:rFonts w:ascii="Sakkal Majalla" w:eastAsia="Times New Roman" w:hAnsi="Sakkal Majalla" w:cs="Sakkal Majalla"/>
        </w:rPr>
      </w:pPr>
    </w:p>
    <w:p w14:paraId="781CA410" w14:textId="77777777" w:rsidR="00BF14FF" w:rsidRPr="00FC188E" w:rsidRDefault="00BF14FF" w:rsidP="00BF14FF">
      <w:pPr>
        <w:numPr>
          <w:ilvl w:val="0"/>
          <w:numId w:val="5"/>
        </w:numPr>
        <w:shd w:val="clear" w:color="auto" w:fill="FFFFFF" w:themeFill="background1"/>
        <w:spacing w:before="120" w:after="120" w:line="240" w:lineRule="auto"/>
        <w:ind w:left="357" w:hanging="357"/>
        <w:jc w:val="both"/>
        <w:rPr>
          <w:rFonts w:ascii="Sakkal Majalla" w:eastAsia="Times New Roman" w:hAnsi="Sakkal Majalla" w:cs="Sakkal Majalla"/>
          <w:b/>
          <w:bCs/>
          <w:sz w:val="36"/>
          <w:szCs w:val="36"/>
          <w:highlight w:val="lightGray"/>
        </w:rPr>
      </w:pPr>
      <w:r w:rsidRPr="00FC188E">
        <w:rPr>
          <w:rFonts w:ascii="Sakkal Majalla" w:eastAsia="Times New Roman" w:hAnsi="Sakkal Majalla" w:cs="Sakkal Majalla"/>
          <w:b/>
          <w:bCs/>
          <w:sz w:val="36"/>
          <w:szCs w:val="36"/>
          <w:highlight w:val="lightGray"/>
          <w:rtl/>
        </w:rPr>
        <w:t>نظرية السلوك التنظيمي</w:t>
      </w:r>
      <w:r w:rsidRPr="00FC188E">
        <w:rPr>
          <w:rFonts w:ascii="Sakkal Majalla" w:eastAsia="Times New Roman" w:hAnsi="Sakkal Majalla" w:cs="Sakkal Majalla"/>
          <w:b/>
          <w:bCs/>
          <w:sz w:val="36"/>
          <w:szCs w:val="36"/>
          <w:highlight w:val="lightGray"/>
        </w:rPr>
        <w:t xml:space="preserve">(Organizational Behavior Theory) </w:t>
      </w:r>
      <w:r w:rsidRPr="00FC188E">
        <w:rPr>
          <w:rFonts w:ascii="Sakkal Majalla" w:eastAsia="Times New Roman" w:hAnsi="Sakkal Majalla" w:cs="Sakkal Majalla" w:hint="cs"/>
          <w:b/>
          <w:bCs/>
          <w:sz w:val="36"/>
          <w:szCs w:val="36"/>
          <w:highlight w:val="lightGray"/>
          <w:rtl/>
        </w:rPr>
        <w:t>:</w:t>
      </w:r>
    </w:p>
    <w:p w14:paraId="7DCEE209" w14:textId="77777777" w:rsidR="00BF14FF" w:rsidRPr="00681B1F"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8F10B8">
        <w:rPr>
          <w:rFonts w:ascii="Sakkal Majalla" w:eastAsia="Times New Roman" w:hAnsi="Sakkal Majalla" w:cs="Sakkal Majalla"/>
          <w:sz w:val="36"/>
          <w:szCs w:val="36"/>
          <w:rtl/>
        </w:rPr>
        <w:t xml:space="preserve">تركز </w:t>
      </w:r>
      <w:r w:rsidRPr="008F10B8">
        <w:rPr>
          <w:rFonts w:ascii="Sakkal Majalla" w:eastAsia="Times New Roman" w:hAnsi="Sakkal Majalla" w:cs="Sakkal Majalla"/>
          <w:b/>
          <w:bCs/>
          <w:sz w:val="36"/>
          <w:szCs w:val="36"/>
          <w:rtl/>
        </w:rPr>
        <w:t>نظرية السلوك التنظيمي</w:t>
      </w:r>
      <w:r w:rsidRPr="008F10B8">
        <w:rPr>
          <w:rFonts w:ascii="Sakkal Majalla" w:eastAsia="Times New Roman" w:hAnsi="Sakkal Majalla" w:cs="Sakkal Majalla"/>
          <w:sz w:val="36"/>
          <w:szCs w:val="36"/>
          <w:rtl/>
        </w:rPr>
        <w:t xml:space="preserve"> </w:t>
      </w:r>
      <w:r w:rsidRPr="00404FAB">
        <w:rPr>
          <w:rFonts w:ascii="Sakkal Majalla" w:eastAsia="Times New Roman" w:hAnsi="Sakkal Majalla" w:cs="Sakkal Majalla"/>
          <w:sz w:val="36"/>
          <w:szCs w:val="36"/>
          <w:rtl/>
        </w:rPr>
        <w:t>(</w:t>
      </w:r>
      <w:r w:rsidRPr="00404FAB">
        <w:rPr>
          <w:rFonts w:ascii="Sakkal Majalla" w:eastAsia="Times New Roman" w:hAnsi="Sakkal Majalla" w:cs="Sakkal Majalla"/>
          <w:sz w:val="36"/>
          <w:szCs w:val="36"/>
        </w:rPr>
        <w:t>Organizational Behavior Theory</w:t>
      </w:r>
      <w:r w:rsidRPr="00404FAB">
        <w:rPr>
          <w:rFonts w:ascii="Sakkal Majalla" w:eastAsia="Times New Roman" w:hAnsi="Sakkal Majalla" w:cs="Sakkal Majalla"/>
          <w:sz w:val="36"/>
          <w:szCs w:val="36"/>
          <w:rtl/>
        </w:rPr>
        <w:t xml:space="preserve">) </w:t>
      </w:r>
      <w:r w:rsidRPr="008F10B8">
        <w:rPr>
          <w:rFonts w:ascii="Sakkal Majalla" w:eastAsia="Times New Roman" w:hAnsi="Sakkal Majalla" w:cs="Sakkal Majalla"/>
          <w:sz w:val="36"/>
          <w:szCs w:val="36"/>
          <w:rtl/>
        </w:rPr>
        <w:t>على دراسة تأثير السلوك الفردي والجماعي داخل المنظمات، حيث تهدف إلى فهم كيف تؤثر سمات شخصية الأفراد والتفاعلات ضمن بيئة العمل على أدائهم، مثل كيفية تأثير هذه العوامل على جودة المحاضر التي يُعدّها المفتشون</w:t>
      </w:r>
      <w:r>
        <w:rPr>
          <w:rFonts w:ascii="Sakkal Majalla" w:eastAsia="Times New Roman" w:hAnsi="Sakkal Majalla" w:cs="Sakkal Majalla" w:hint="cs"/>
          <w:sz w:val="36"/>
          <w:szCs w:val="36"/>
          <w:rtl/>
        </w:rPr>
        <w:t xml:space="preserve"> </w:t>
      </w:r>
      <w:r w:rsidRPr="00681B1F">
        <w:rPr>
          <w:rFonts w:ascii="Sakkal Majalla" w:eastAsia="Times New Roman" w:hAnsi="Sakkal Majalla" w:cs="Sakkal Majalla"/>
          <w:sz w:val="36"/>
          <w:szCs w:val="36"/>
        </w:rPr>
        <w:t>Robbins, S. P., &amp; Judge, T. A</w:t>
      </w:r>
      <w:r w:rsidRPr="00681B1F">
        <w:rPr>
          <w:rFonts w:ascii="Sakkal Majalla" w:eastAsia="Times New Roman" w:hAnsi="Sakkal Majalla" w:cs="Sakkal Majalla"/>
          <w:sz w:val="36"/>
          <w:szCs w:val="36"/>
          <w:rtl/>
        </w:rPr>
        <w:t>. (2019).</w:t>
      </w:r>
      <w:r>
        <w:rPr>
          <w:rFonts w:ascii="Sakkal Majalla" w:eastAsia="Times New Roman" w:hAnsi="Sakkal Majalla" w:cs="Sakkal Majalla"/>
          <w:sz w:val="36"/>
          <w:szCs w:val="36"/>
        </w:rPr>
        <w:t xml:space="preserve"> </w:t>
      </w:r>
    </w:p>
    <w:p w14:paraId="0EBC468F" w14:textId="77777777" w:rsidR="00BF14FF" w:rsidRPr="00BA0E76"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Pr>
      </w:pPr>
      <w:r w:rsidRPr="008F10B8">
        <w:rPr>
          <w:rFonts w:ascii="Sakkal Majalla" w:eastAsia="Times New Roman" w:hAnsi="Sakkal Majalla" w:cs="Sakkal Majalla"/>
          <w:sz w:val="36"/>
          <w:szCs w:val="36"/>
          <w:rtl/>
        </w:rPr>
        <w:t xml:space="preserve">تعتبر </w:t>
      </w:r>
      <w:r w:rsidRPr="008F10B8">
        <w:rPr>
          <w:rFonts w:ascii="Sakkal Majalla" w:eastAsia="Times New Roman" w:hAnsi="Sakkal Majalla" w:cs="Sakkal Majalla"/>
          <w:b/>
          <w:bCs/>
          <w:sz w:val="36"/>
          <w:szCs w:val="36"/>
          <w:rtl/>
        </w:rPr>
        <w:t>نظرية السلوك التنظيمي</w:t>
      </w:r>
      <w:r w:rsidRPr="008F10B8">
        <w:rPr>
          <w:rFonts w:ascii="Sakkal Majalla" w:eastAsia="Times New Roman" w:hAnsi="Sakkal Majalla" w:cs="Sakkal Majalla"/>
          <w:sz w:val="36"/>
          <w:szCs w:val="36"/>
          <w:rtl/>
        </w:rPr>
        <w:t xml:space="preserve"> مجالًا أكاديميًا يدرس سلوك الأفراد والجماعات في بيئات العمل وكيفية تأثير هذا السلوك على أداء المنظمة بشكل عام. تركز النظرية على تحليل العوامل الفردية والتنظيمية التي تلعب دورًا في تحسين الأداء والفعالية داخل المؤسسة، مما يسهم في تعزيز بيئة العمل وتحقيق الأهداف الاستراتيجية للمنظمة</w:t>
      </w:r>
      <w:r>
        <w:rPr>
          <w:rFonts w:ascii="Sakkal Majalla" w:eastAsia="Times New Roman" w:hAnsi="Sakkal Majalla" w:cs="Sakkal Majalla" w:hint="cs"/>
          <w:sz w:val="36"/>
          <w:szCs w:val="36"/>
          <w:rtl/>
        </w:rPr>
        <w:t xml:space="preserve"> </w:t>
      </w:r>
      <w:r w:rsidRPr="00681B1F">
        <w:rPr>
          <w:rFonts w:ascii="Sakkal Majalla" w:eastAsia="Times New Roman" w:hAnsi="Sakkal Majalla" w:cs="Sakkal Majalla"/>
          <w:sz w:val="36"/>
          <w:szCs w:val="36"/>
        </w:rPr>
        <w:t>Luthans, F</w:t>
      </w:r>
      <w:r>
        <w:rPr>
          <w:rFonts w:ascii="Sakkal Majalla" w:eastAsia="Times New Roman" w:hAnsi="Sakkal Majalla" w:cs="Sakkal Majalla"/>
          <w:sz w:val="36"/>
          <w:szCs w:val="36"/>
        </w:rPr>
        <w:t>.</w:t>
      </w:r>
      <w:r w:rsidRPr="00681B1F">
        <w:rPr>
          <w:rFonts w:ascii="Sakkal Majalla" w:eastAsia="Times New Roman" w:hAnsi="Sakkal Majalla" w:cs="Sakkal Majalla"/>
          <w:sz w:val="36"/>
          <w:szCs w:val="36"/>
          <w:rtl/>
        </w:rPr>
        <w:t xml:space="preserve"> (2011).</w:t>
      </w:r>
      <w:r>
        <w:rPr>
          <w:rFonts w:ascii="Sakkal Majalla" w:eastAsia="Times New Roman" w:hAnsi="Sakkal Majalla" w:cs="Sakkal Majalla"/>
          <w:sz w:val="36"/>
          <w:szCs w:val="36"/>
        </w:rPr>
        <w:t xml:space="preserve"> </w:t>
      </w:r>
    </w:p>
    <w:p w14:paraId="67EB8BFA" w14:textId="77777777" w:rsidR="00BF14FF" w:rsidRPr="00D2608C"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D2608C">
        <w:rPr>
          <w:rFonts w:ascii="Sakkal Majalla" w:eastAsia="Times New Roman" w:hAnsi="Sakkal Majalla" w:cs="Sakkal Majalla"/>
          <w:b/>
          <w:bCs/>
          <w:sz w:val="36"/>
          <w:szCs w:val="36"/>
          <w:rtl/>
        </w:rPr>
        <w:t>مفاهيم أساسية في نظرية السلوك التنظيمي</w:t>
      </w:r>
      <w:r>
        <w:rPr>
          <w:rFonts w:ascii="Sakkal Majalla" w:eastAsia="Times New Roman" w:hAnsi="Sakkal Majalla" w:cs="Sakkal Majalla" w:hint="cs"/>
          <w:b/>
          <w:bCs/>
          <w:sz w:val="36"/>
          <w:szCs w:val="36"/>
          <w:rtl/>
        </w:rPr>
        <w:t>:</w:t>
      </w:r>
    </w:p>
    <w:p w14:paraId="5265E038"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FC4A0B">
        <w:rPr>
          <w:rFonts w:ascii="Sakkal Majalla" w:eastAsia="Times New Roman" w:hAnsi="Sakkal Majalla" w:cs="Sakkal Majalla"/>
          <w:b/>
          <w:bCs/>
          <w:sz w:val="36"/>
          <w:szCs w:val="36"/>
          <w:rtl/>
        </w:rPr>
        <w:t>1. السلوك الفردي</w:t>
      </w:r>
      <w:r w:rsidRPr="00404FAB">
        <w:rPr>
          <w:rFonts w:ascii="Sakkal Majalla" w:eastAsia="Times New Roman" w:hAnsi="Sakkal Majalla" w:cs="Sakkal Majalla"/>
          <w:sz w:val="36"/>
          <w:szCs w:val="36"/>
          <w:rtl/>
        </w:rPr>
        <w:t>:</w:t>
      </w:r>
      <w:r>
        <w:rPr>
          <w:rFonts w:ascii="Sakkal Majalla" w:eastAsia="Times New Roman" w:hAnsi="Sakkal Majalla" w:cs="Sakkal Majalla" w:hint="cs"/>
          <w:sz w:val="36"/>
          <w:szCs w:val="36"/>
          <w:rtl/>
        </w:rPr>
        <w:t xml:space="preserve"> </w:t>
      </w:r>
      <w:r w:rsidRPr="00404FAB">
        <w:rPr>
          <w:rFonts w:ascii="Sakkal Majalla" w:eastAsia="Times New Roman" w:hAnsi="Sakkal Majalla" w:cs="Sakkal Majalla"/>
          <w:sz w:val="36"/>
          <w:szCs w:val="36"/>
          <w:rtl/>
        </w:rPr>
        <w:t>يشمل العوامل التي تؤثر على الأفراد، مثل الشخصية، والدافعية، والقيم، والمواقف.</w:t>
      </w:r>
      <w:r>
        <w:rPr>
          <w:rFonts w:ascii="Sakkal Majalla" w:eastAsia="Times New Roman" w:hAnsi="Sakkal Majalla" w:cs="Sakkal Majalla" w:hint="cs"/>
          <w:sz w:val="36"/>
          <w:szCs w:val="36"/>
          <w:rtl/>
        </w:rPr>
        <w:t xml:space="preserve"> </w:t>
      </w:r>
      <w:r w:rsidRPr="00404FAB">
        <w:rPr>
          <w:rFonts w:ascii="Sakkal Majalla" w:eastAsia="Times New Roman" w:hAnsi="Sakkal Majalla" w:cs="Sakkal Majalla"/>
          <w:sz w:val="36"/>
          <w:szCs w:val="36"/>
          <w:rtl/>
        </w:rPr>
        <w:t>تهدف إلى فهم كيفية تأثير هذه العوامل على إنتاجية الفرد وأدائه.</w:t>
      </w:r>
    </w:p>
    <w:p w14:paraId="29579B7D"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FC4A0B">
        <w:rPr>
          <w:rFonts w:ascii="Sakkal Majalla" w:eastAsia="Times New Roman" w:hAnsi="Sakkal Majalla" w:cs="Sakkal Majalla"/>
          <w:b/>
          <w:bCs/>
          <w:sz w:val="36"/>
          <w:szCs w:val="36"/>
          <w:rtl/>
        </w:rPr>
        <w:t>2. السلوك الجماعي:</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يركز على التفاعل بين الأفراد داخل المجموعات، بما في ذلك الديناميكيات الجماعية، القيادة، والصراع.</w:t>
      </w:r>
    </w:p>
    <w:p w14:paraId="20F4C767"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FC4A0B">
        <w:rPr>
          <w:rFonts w:ascii="Sakkal Majalla" w:eastAsia="Times New Roman" w:hAnsi="Sakkal Majalla" w:cs="Sakkal Majalla"/>
          <w:b/>
          <w:bCs/>
          <w:sz w:val="36"/>
          <w:szCs w:val="36"/>
          <w:rtl/>
        </w:rPr>
        <w:t>3. الثقافة التنظيمية:</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تتعلق بالقيم والمعتقدات والممارسات التي تُشكل هوية المنظمة.</w:t>
      </w:r>
      <w:r>
        <w:rPr>
          <w:rFonts w:ascii="Sakkal Majalla" w:eastAsia="Times New Roman" w:hAnsi="Sakkal Majalla" w:cs="Sakkal Majalla" w:hint="cs"/>
          <w:sz w:val="36"/>
          <w:szCs w:val="36"/>
          <w:rtl/>
        </w:rPr>
        <w:t xml:space="preserve"> </w:t>
      </w:r>
      <w:r w:rsidRPr="00404FAB">
        <w:rPr>
          <w:rFonts w:ascii="Sakkal Majalla" w:eastAsia="Times New Roman" w:hAnsi="Sakkal Majalla" w:cs="Sakkal Majalla"/>
          <w:sz w:val="36"/>
          <w:szCs w:val="36"/>
          <w:rtl/>
        </w:rPr>
        <w:t>تؤثر بشكل مباشر على رضا العاملين وولائهم للمؤسسة.</w:t>
      </w:r>
    </w:p>
    <w:p w14:paraId="69928EB6"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FC4A0B">
        <w:rPr>
          <w:rFonts w:ascii="Sakkal Majalla" w:eastAsia="Times New Roman" w:hAnsi="Sakkal Majalla" w:cs="Sakkal Majalla"/>
          <w:b/>
          <w:bCs/>
          <w:sz w:val="36"/>
          <w:szCs w:val="36"/>
          <w:rtl/>
        </w:rPr>
        <w:t>4. الهيكل التنظيمي:</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يدرس كيفية تنظيم العمل داخل المؤسسة، وتأثير ذلك على الكفاءة والإنتاجية.</w:t>
      </w:r>
    </w:p>
    <w:p w14:paraId="3679C338"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FC4A0B">
        <w:rPr>
          <w:rFonts w:ascii="Sakkal Majalla" w:eastAsia="Times New Roman" w:hAnsi="Sakkal Majalla" w:cs="Sakkal Majalla"/>
          <w:b/>
          <w:bCs/>
          <w:sz w:val="36"/>
          <w:szCs w:val="36"/>
          <w:rtl/>
        </w:rPr>
        <w:t>5. الدافعية والأداء:</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تُعد الدافعية أحد المحركات الرئيسية لسلوك العاملين، وهي مرتبطة بشكل مباشر بأداء الأفراد والجماعات.</w:t>
      </w:r>
    </w:p>
    <w:p w14:paraId="784312C8"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FC4A0B">
        <w:rPr>
          <w:rFonts w:ascii="Sakkal Majalla" w:eastAsia="Times New Roman" w:hAnsi="Sakkal Majalla" w:cs="Sakkal Majalla"/>
          <w:b/>
          <w:bCs/>
          <w:sz w:val="36"/>
          <w:szCs w:val="36"/>
          <w:rtl/>
        </w:rPr>
        <w:t>6. التغيير التنظيمي:</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يهتم بكيفية استجابة الأفراد والجماعات للتغيير داخل المنظمات، وطرق إدارة التغيير بنجاح.</w:t>
      </w:r>
    </w:p>
    <w:p w14:paraId="403481E3" w14:textId="77777777" w:rsidR="00BF14FF" w:rsidRPr="006B636D"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6B636D">
        <w:rPr>
          <w:rFonts w:ascii="Sakkal Majalla" w:eastAsia="Times New Roman" w:hAnsi="Sakkal Majalla" w:cs="Sakkal Majalla"/>
          <w:b/>
          <w:bCs/>
          <w:sz w:val="36"/>
          <w:szCs w:val="36"/>
          <w:rtl/>
        </w:rPr>
        <w:t>أهداف دراسة السلوك التنظيمي</w:t>
      </w:r>
      <w:r>
        <w:rPr>
          <w:rFonts w:ascii="Sakkal Majalla" w:eastAsia="Times New Roman" w:hAnsi="Sakkal Majalla" w:cs="Sakkal Majalla" w:hint="cs"/>
          <w:b/>
          <w:bCs/>
          <w:sz w:val="36"/>
          <w:szCs w:val="36"/>
          <w:rtl/>
        </w:rPr>
        <w:t>:</w:t>
      </w:r>
    </w:p>
    <w:p w14:paraId="3967A56D"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83F25">
        <w:rPr>
          <w:rFonts w:ascii="Sakkal Majalla" w:eastAsia="Times New Roman" w:hAnsi="Sakkal Majalla" w:cs="Sakkal Majalla"/>
          <w:b/>
          <w:bCs/>
          <w:sz w:val="36"/>
          <w:szCs w:val="36"/>
          <w:rtl/>
        </w:rPr>
        <w:t>1. تحسين الإنتاجية:</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من خلال فهم كيفية تأثير العوامل الفردية والجماعية على الأداء.</w:t>
      </w:r>
    </w:p>
    <w:p w14:paraId="584216C5"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83F25">
        <w:rPr>
          <w:rFonts w:ascii="Sakkal Majalla" w:eastAsia="Times New Roman" w:hAnsi="Sakkal Majalla" w:cs="Sakkal Majalla"/>
          <w:b/>
          <w:bCs/>
          <w:sz w:val="36"/>
          <w:szCs w:val="36"/>
          <w:rtl/>
        </w:rPr>
        <w:t>2. تعزيز الرضا الوظيفي:</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عبر تحسين بيئة العمل ودعم العاملين.</w:t>
      </w:r>
    </w:p>
    <w:p w14:paraId="7A706B0A"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83F25">
        <w:rPr>
          <w:rFonts w:ascii="Sakkal Majalla" w:eastAsia="Times New Roman" w:hAnsi="Sakkal Majalla" w:cs="Sakkal Majalla"/>
          <w:b/>
          <w:bCs/>
          <w:sz w:val="36"/>
          <w:szCs w:val="36"/>
          <w:rtl/>
        </w:rPr>
        <w:t>3. إدارة التغيير بفعالية:</w:t>
      </w:r>
      <w:r w:rsidRPr="00683F25">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لتقليل مقاومة التغيير وضمان تحقيق الأهداف.</w:t>
      </w:r>
    </w:p>
    <w:p w14:paraId="45C758EA"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83F25">
        <w:rPr>
          <w:rFonts w:ascii="Sakkal Majalla" w:eastAsia="Times New Roman" w:hAnsi="Sakkal Majalla" w:cs="Sakkal Majalla"/>
          <w:b/>
          <w:bCs/>
          <w:sz w:val="36"/>
          <w:szCs w:val="36"/>
          <w:rtl/>
        </w:rPr>
        <w:t>4. تعزيز القيادة الفعالة:</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من خلال تحليل أنماط القيادة وتأثيرها على الفرق.</w:t>
      </w:r>
    </w:p>
    <w:p w14:paraId="38515389" w14:textId="77777777" w:rsidR="00BF14FF" w:rsidRPr="009839C7"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9839C7">
        <w:rPr>
          <w:rFonts w:ascii="Sakkal Majalla" w:eastAsia="Times New Roman" w:hAnsi="Sakkal Majalla" w:cs="Sakkal Majalla"/>
          <w:b/>
          <w:bCs/>
          <w:sz w:val="36"/>
          <w:szCs w:val="36"/>
          <w:rtl/>
        </w:rPr>
        <w:t>العوامل المؤثرة في السلوك التنظيمي</w:t>
      </w:r>
      <w:r>
        <w:rPr>
          <w:rFonts w:ascii="Sakkal Majalla" w:eastAsia="Times New Roman" w:hAnsi="Sakkal Majalla" w:cs="Sakkal Majalla" w:hint="cs"/>
          <w:b/>
          <w:bCs/>
          <w:sz w:val="36"/>
          <w:szCs w:val="36"/>
          <w:rtl/>
        </w:rPr>
        <w:t>:</w:t>
      </w:r>
    </w:p>
    <w:p w14:paraId="22FE85C3"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83F25">
        <w:rPr>
          <w:rFonts w:ascii="Sakkal Majalla" w:eastAsia="Times New Roman" w:hAnsi="Sakkal Majalla" w:cs="Sakkal Majalla"/>
          <w:b/>
          <w:bCs/>
          <w:sz w:val="36"/>
          <w:szCs w:val="36"/>
          <w:rtl/>
        </w:rPr>
        <w:t>1. العوامل الفردية:</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الشخصية، الاتجاهات، والقيم.</w:t>
      </w:r>
    </w:p>
    <w:p w14:paraId="195E5F43"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83F25">
        <w:rPr>
          <w:rFonts w:ascii="Sakkal Majalla" w:eastAsia="Times New Roman" w:hAnsi="Sakkal Majalla" w:cs="Sakkal Majalla"/>
          <w:b/>
          <w:bCs/>
          <w:sz w:val="36"/>
          <w:szCs w:val="36"/>
          <w:rtl/>
        </w:rPr>
        <w:t>2. العوامل الجماعية:</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ثقافة الفريق، ديناميكيات المجموعة، العلاقات الشخصية.</w:t>
      </w:r>
    </w:p>
    <w:p w14:paraId="54794383"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83F25">
        <w:rPr>
          <w:rFonts w:ascii="Sakkal Majalla" w:eastAsia="Times New Roman" w:hAnsi="Sakkal Majalla" w:cs="Sakkal Majalla"/>
          <w:b/>
          <w:bCs/>
          <w:sz w:val="36"/>
          <w:szCs w:val="36"/>
          <w:rtl/>
        </w:rPr>
        <w:t>3. العوامل التنظيمية:</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الهيكل التنظيمي، السياسات، بيئة العمل.</w:t>
      </w:r>
    </w:p>
    <w:p w14:paraId="4B1FDEF1"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83F25">
        <w:rPr>
          <w:rFonts w:ascii="Sakkal Majalla" w:eastAsia="Times New Roman" w:hAnsi="Sakkal Majalla" w:cs="Sakkal Majalla"/>
          <w:b/>
          <w:bCs/>
          <w:sz w:val="36"/>
          <w:szCs w:val="36"/>
          <w:rtl/>
        </w:rPr>
        <w:t>4. العوامل الخارجية:</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تأثيرات السوق، الاقتصاد، والثقافة المجتمعية.</w:t>
      </w:r>
    </w:p>
    <w:p w14:paraId="662D0EFB" w14:textId="77777777" w:rsidR="00BF14FF" w:rsidRPr="00224F10"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8"/>
          <w:szCs w:val="38"/>
          <w:rtl/>
        </w:rPr>
      </w:pPr>
      <w:r w:rsidRPr="00224F10">
        <w:rPr>
          <w:rFonts w:ascii="Sakkal Majalla" w:eastAsia="Times New Roman" w:hAnsi="Sakkal Majalla" w:cs="Sakkal Majalla"/>
          <w:b/>
          <w:bCs/>
          <w:sz w:val="38"/>
          <w:szCs w:val="38"/>
          <w:rtl/>
        </w:rPr>
        <w:t>تطبيقات نظرية السلوك التنظيمي</w:t>
      </w:r>
      <w:r>
        <w:rPr>
          <w:rFonts w:ascii="Sakkal Majalla" w:eastAsia="Times New Roman" w:hAnsi="Sakkal Majalla" w:cs="Sakkal Majalla" w:hint="cs"/>
          <w:b/>
          <w:bCs/>
          <w:sz w:val="38"/>
          <w:szCs w:val="38"/>
          <w:rtl/>
        </w:rPr>
        <w:t>:</w:t>
      </w:r>
    </w:p>
    <w:p w14:paraId="69A4999C"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83F25">
        <w:rPr>
          <w:rFonts w:ascii="Sakkal Majalla" w:eastAsia="Times New Roman" w:hAnsi="Sakkal Majalla" w:cs="Sakkal Majalla"/>
          <w:b/>
          <w:bCs/>
          <w:sz w:val="36"/>
          <w:szCs w:val="36"/>
          <w:rtl/>
        </w:rPr>
        <w:t>1. تحسين أداء الموظفين:</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من خلال برامج تدريبية موجهة تعزز المهارات والمعرفة.</w:t>
      </w:r>
    </w:p>
    <w:p w14:paraId="6AA5DB1F"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83F25">
        <w:rPr>
          <w:rFonts w:ascii="Sakkal Majalla" w:eastAsia="Times New Roman" w:hAnsi="Sakkal Majalla" w:cs="Sakkal Majalla"/>
          <w:b/>
          <w:bCs/>
          <w:sz w:val="36"/>
          <w:szCs w:val="36"/>
          <w:rtl/>
        </w:rPr>
        <w:t>2. إدارة الصراعات:</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باستخدام أساليب التفاوض وحل المشكلات.</w:t>
      </w:r>
    </w:p>
    <w:p w14:paraId="77D43237"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83F25">
        <w:rPr>
          <w:rFonts w:ascii="Sakkal Majalla" w:eastAsia="Times New Roman" w:hAnsi="Sakkal Majalla" w:cs="Sakkal Majalla"/>
          <w:b/>
          <w:bCs/>
          <w:sz w:val="36"/>
          <w:szCs w:val="36"/>
          <w:rtl/>
        </w:rPr>
        <w:t>3. تعزيز القيادة:</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تطوير القادة وتحسين تفاعلهم مع الفريق.</w:t>
      </w:r>
    </w:p>
    <w:p w14:paraId="22974EC9" w14:textId="77777777" w:rsidR="00BF14FF"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83F25">
        <w:rPr>
          <w:rFonts w:ascii="Sakkal Majalla" w:eastAsia="Times New Roman" w:hAnsi="Sakkal Majalla" w:cs="Sakkal Majalla"/>
          <w:b/>
          <w:bCs/>
          <w:sz w:val="36"/>
          <w:szCs w:val="36"/>
          <w:rtl/>
        </w:rPr>
        <w:t>4. إدارة التغيير:</w:t>
      </w:r>
      <w:r>
        <w:rPr>
          <w:rFonts w:ascii="Sakkal Majalla" w:eastAsia="Times New Roman" w:hAnsi="Sakkal Majalla" w:cs="Sakkal Majalla" w:hint="cs"/>
          <w:sz w:val="36"/>
          <w:szCs w:val="36"/>
          <w:rtl/>
        </w:rPr>
        <w:t xml:space="preserve"> </w:t>
      </w:r>
      <w:r w:rsidRPr="00404FAB">
        <w:rPr>
          <w:rFonts w:ascii="Sakkal Majalla" w:eastAsia="Times New Roman" w:hAnsi="Sakkal Majalla" w:cs="Sakkal Majalla"/>
          <w:sz w:val="36"/>
          <w:szCs w:val="36"/>
          <w:rtl/>
        </w:rPr>
        <w:t>تصميم استراتيجيات للتغلب على مقاومة التغيير وتعزيز الابتكار.</w:t>
      </w:r>
    </w:p>
    <w:p w14:paraId="21B63097"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83F25">
        <w:rPr>
          <w:rFonts w:ascii="Sakkal Majalla" w:eastAsia="Times New Roman" w:hAnsi="Sakkal Majalla" w:cs="Sakkal Majalla"/>
          <w:b/>
          <w:bCs/>
          <w:sz w:val="36"/>
          <w:szCs w:val="36"/>
          <w:rtl/>
        </w:rPr>
        <w:t>5. تصميم بيئات عمل محفزة:</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من خلال تقديم الحوافز والتشجيع المستمر.</w:t>
      </w:r>
    </w:p>
    <w:p w14:paraId="0135C7C9" w14:textId="77777777" w:rsidR="00BF14FF" w:rsidRPr="00224F10"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224F10">
        <w:rPr>
          <w:rFonts w:ascii="Sakkal Majalla" w:eastAsia="Times New Roman" w:hAnsi="Sakkal Majalla" w:cs="Sakkal Majalla"/>
          <w:b/>
          <w:bCs/>
          <w:sz w:val="36"/>
          <w:szCs w:val="36"/>
          <w:rtl/>
        </w:rPr>
        <w:t>أمثلة على تطبيق النظرية</w:t>
      </w:r>
      <w:r>
        <w:rPr>
          <w:rFonts w:ascii="Sakkal Majalla" w:eastAsia="Times New Roman" w:hAnsi="Sakkal Majalla" w:cs="Sakkal Majalla" w:hint="cs"/>
          <w:b/>
          <w:bCs/>
          <w:sz w:val="36"/>
          <w:szCs w:val="36"/>
          <w:rtl/>
        </w:rPr>
        <w:t>:</w:t>
      </w:r>
    </w:p>
    <w:p w14:paraId="073E13FC"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83F25">
        <w:rPr>
          <w:rFonts w:ascii="Sakkal Majalla" w:eastAsia="Times New Roman" w:hAnsi="Sakkal Majalla" w:cs="Sakkal Majalla"/>
          <w:b/>
          <w:bCs/>
          <w:sz w:val="36"/>
          <w:szCs w:val="36"/>
          <w:rtl/>
        </w:rPr>
        <w:t>1. تحسين الثقافة التنظيمية:</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تعزيز التواصل المفتوح بين الإدارة والعاملين لزيادة الشفافية.</w:t>
      </w:r>
    </w:p>
    <w:p w14:paraId="7391533B"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83F25">
        <w:rPr>
          <w:rFonts w:ascii="Sakkal Majalla" w:eastAsia="Times New Roman" w:hAnsi="Sakkal Majalla" w:cs="Sakkal Majalla"/>
          <w:b/>
          <w:bCs/>
          <w:sz w:val="36"/>
          <w:szCs w:val="36"/>
          <w:rtl/>
        </w:rPr>
        <w:t>2. تعزيز العمل الجماعي:</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إنشاء فرق عمل قائمة على التعاون والتفاعل الإيجابي.</w:t>
      </w:r>
    </w:p>
    <w:p w14:paraId="2932FBFA"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683F25">
        <w:rPr>
          <w:rFonts w:ascii="Sakkal Majalla" w:eastAsia="Times New Roman" w:hAnsi="Sakkal Majalla" w:cs="Sakkal Majalla"/>
          <w:b/>
          <w:bCs/>
          <w:sz w:val="36"/>
          <w:szCs w:val="36"/>
          <w:rtl/>
        </w:rPr>
        <w:t>3. تطوير القيادة:</w:t>
      </w:r>
      <w:r>
        <w:rPr>
          <w:rFonts w:ascii="Sakkal Majalla" w:eastAsia="Times New Roman" w:hAnsi="Sakkal Majalla" w:cs="Sakkal Majalla" w:hint="cs"/>
          <w:b/>
          <w:bCs/>
          <w:sz w:val="36"/>
          <w:szCs w:val="36"/>
          <w:rtl/>
        </w:rPr>
        <w:t xml:space="preserve"> </w:t>
      </w:r>
      <w:r w:rsidRPr="00404FAB">
        <w:rPr>
          <w:rFonts w:ascii="Sakkal Majalla" w:eastAsia="Times New Roman" w:hAnsi="Sakkal Majalla" w:cs="Sakkal Majalla"/>
          <w:sz w:val="36"/>
          <w:szCs w:val="36"/>
          <w:rtl/>
        </w:rPr>
        <w:t>تدريب القادة على تعزيز دافعية الفرق وتحقيق الأهداف المشتركة.</w:t>
      </w:r>
    </w:p>
    <w:p w14:paraId="34B792AC" w14:textId="77777777" w:rsidR="00BF14FF" w:rsidRPr="00224F10"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224F10">
        <w:rPr>
          <w:rFonts w:ascii="Sakkal Majalla" w:eastAsia="Times New Roman" w:hAnsi="Sakkal Majalla" w:cs="Sakkal Majalla"/>
          <w:b/>
          <w:bCs/>
          <w:sz w:val="36"/>
          <w:szCs w:val="36"/>
          <w:rtl/>
        </w:rPr>
        <w:t>أهمية نظرية السلوك التنظيمي</w:t>
      </w:r>
      <w:r>
        <w:rPr>
          <w:rFonts w:ascii="Sakkal Majalla" w:eastAsia="Times New Roman" w:hAnsi="Sakkal Majalla" w:cs="Sakkal Majalla" w:hint="cs"/>
          <w:b/>
          <w:bCs/>
          <w:sz w:val="36"/>
          <w:szCs w:val="36"/>
          <w:rtl/>
        </w:rPr>
        <w:t>:</w:t>
      </w:r>
    </w:p>
    <w:p w14:paraId="0182A289"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404FAB">
        <w:rPr>
          <w:rFonts w:ascii="Sakkal Majalla" w:eastAsia="Times New Roman" w:hAnsi="Sakkal Majalla" w:cs="Sakkal Majalla"/>
          <w:sz w:val="36"/>
          <w:szCs w:val="36"/>
          <w:rtl/>
        </w:rPr>
        <w:t>تحسين الكفاءة العامة للمؤسسة.</w:t>
      </w:r>
    </w:p>
    <w:p w14:paraId="0BA21147"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404FAB">
        <w:rPr>
          <w:rFonts w:ascii="Sakkal Majalla" w:eastAsia="Times New Roman" w:hAnsi="Sakkal Majalla" w:cs="Sakkal Majalla"/>
          <w:sz w:val="36"/>
          <w:szCs w:val="36"/>
          <w:rtl/>
        </w:rPr>
        <w:t>زيادة رضا العاملين وتقليل معدل دوران الموظفين.</w:t>
      </w:r>
    </w:p>
    <w:p w14:paraId="637D8A6A"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404FAB">
        <w:rPr>
          <w:rFonts w:ascii="Sakkal Majalla" w:eastAsia="Times New Roman" w:hAnsi="Sakkal Majalla" w:cs="Sakkal Majalla"/>
          <w:sz w:val="36"/>
          <w:szCs w:val="36"/>
          <w:rtl/>
        </w:rPr>
        <w:t xml:space="preserve">تعزيز القدرة على مواجهة تحديات </w:t>
      </w:r>
      <w:r>
        <w:rPr>
          <w:rFonts w:ascii="Sakkal Majalla" w:eastAsia="Times New Roman" w:hAnsi="Sakkal Majalla" w:cs="Sakkal Majalla" w:hint="cs"/>
          <w:sz w:val="36"/>
          <w:szCs w:val="36"/>
          <w:rtl/>
        </w:rPr>
        <w:t>العمل الميداني</w:t>
      </w:r>
      <w:r w:rsidRPr="00404FAB">
        <w:rPr>
          <w:rFonts w:ascii="Sakkal Majalla" w:eastAsia="Times New Roman" w:hAnsi="Sakkal Majalla" w:cs="Sakkal Majalla"/>
          <w:sz w:val="36"/>
          <w:szCs w:val="36"/>
          <w:rtl/>
        </w:rPr>
        <w:t>.</w:t>
      </w:r>
    </w:p>
    <w:p w14:paraId="6233DDA2" w14:textId="77777777" w:rsidR="00BF14FF" w:rsidRPr="00404FAB"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404FAB">
        <w:rPr>
          <w:rFonts w:ascii="Sakkal Majalla" w:eastAsia="Times New Roman" w:hAnsi="Sakkal Majalla" w:cs="Sakkal Majalla"/>
          <w:sz w:val="36"/>
          <w:szCs w:val="36"/>
          <w:rtl/>
        </w:rPr>
        <w:t>دعم الابتكار والإبداع في بيئة العمل.</w:t>
      </w:r>
    </w:p>
    <w:p w14:paraId="7ACA7F31" w14:textId="77777777" w:rsidR="00BF14FF" w:rsidRPr="00681B1F"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Pr>
      </w:pPr>
      <w:r w:rsidRPr="008D4B54">
        <w:rPr>
          <w:rFonts w:ascii="Sakkal Majalla" w:eastAsia="Times New Roman" w:hAnsi="Sakkal Majalla" w:cs="Sakkal Majalla"/>
          <w:sz w:val="36"/>
          <w:szCs w:val="36"/>
          <w:rtl/>
        </w:rPr>
        <w:t>تعد نظرية السلوك التنظيمي وسيلة قوية لفهم وتحليل السلوك داخل المنظمات، حيث تساعد القادة في تحسين الأداء وتعزيز العلاقات بين الأفراد والجماعات من أجل تحقيق أهداف المنظمة بفعالية</w:t>
      </w:r>
      <w:r w:rsidRPr="00681B1F">
        <w:rPr>
          <w:rFonts w:ascii="Sakkal Majalla" w:eastAsia="Times New Roman" w:hAnsi="Sakkal Majalla" w:cs="Sakkal Majalla"/>
          <w:sz w:val="36"/>
          <w:szCs w:val="36"/>
          <w:rtl/>
        </w:rPr>
        <w:t xml:space="preserve"> </w:t>
      </w:r>
      <w:r w:rsidRPr="00681B1F">
        <w:rPr>
          <w:rFonts w:ascii="Sakkal Majalla" w:eastAsia="Times New Roman" w:hAnsi="Sakkal Majalla" w:cs="Sakkal Majalla"/>
          <w:sz w:val="36"/>
          <w:szCs w:val="36"/>
        </w:rPr>
        <w:t>Luthans, F</w:t>
      </w:r>
      <w:r w:rsidRPr="00681B1F">
        <w:rPr>
          <w:rFonts w:ascii="Sakkal Majalla" w:eastAsia="Times New Roman" w:hAnsi="Sakkal Majalla" w:cs="Sakkal Majalla"/>
          <w:sz w:val="36"/>
          <w:szCs w:val="36"/>
          <w:rtl/>
        </w:rPr>
        <w:t>. (2011).</w:t>
      </w:r>
      <w:r>
        <w:rPr>
          <w:rFonts w:ascii="Sakkal Majalla" w:eastAsia="Times New Roman" w:hAnsi="Sakkal Majalla" w:cs="Sakkal Majalla"/>
          <w:sz w:val="36"/>
          <w:szCs w:val="36"/>
        </w:rPr>
        <w:t xml:space="preserve"> </w:t>
      </w:r>
    </w:p>
    <w:p w14:paraId="1FC8EC8B" w14:textId="77777777" w:rsidR="00BF14FF" w:rsidRPr="00E97997" w:rsidRDefault="00BF14FF" w:rsidP="00BF14FF">
      <w:pPr>
        <w:numPr>
          <w:ilvl w:val="0"/>
          <w:numId w:val="5"/>
        </w:numPr>
        <w:shd w:val="clear" w:color="auto" w:fill="FFFFFF" w:themeFill="background1"/>
        <w:spacing w:before="120" w:after="120" w:line="240" w:lineRule="auto"/>
        <w:jc w:val="both"/>
        <w:rPr>
          <w:rFonts w:ascii="Sakkal Majalla" w:eastAsia="Times New Roman" w:hAnsi="Sakkal Majalla" w:cs="Sakkal Majalla"/>
          <w:sz w:val="36"/>
          <w:szCs w:val="36"/>
        </w:rPr>
      </w:pPr>
      <w:r w:rsidRPr="00E97997">
        <w:rPr>
          <w:rFonts w:ascii="Sakkal Majalla" w:eastAsia="Times New Roman" w:hAnsi="Sakkal Majalla" w:cs="Sakkal Majalla"/>
          <w:b/>
          <w:bCs/>
          <w:sz w:val="36"/>
          <w:szCs w:val="36"/>
          <w:rtl/>
        </w:rPr>
        <w:t>نظرية القدرة على التحليل</w:t>
      </w:r>
      <w:r w:rsidRPr="00E97997">
        <w:rPr>
          <w:rFonts w:ascii="Sakkal Majalla" w:eastAsia="Times New Roman" w:hAnsi="Sakkal Majalla" w:cs="Sakkal Majalla"/>
          <w:b/>
          <w:bCs/>
          <w:sz w:val="36"/>
          <w:szCs w:val="36"/>
        </w:rPr>
        <w:t xml:space="preserve"> (Analytical Capability Theory)</w:t>
      </w:r>
      <w:r>
        <w:rPr>
          <w:rFonts w:ascii="Sakkal Majalla" w:eastAsia="Times New Roman" w:hAnsi="Sakkal Majalla" w:cs="Sakkal Majalla"/>
          <w:b/>
          <w:bCs/>
          <w:sz w:val="36"/>
          <w:szCs w:val="36"/>
        </w:rPr>
        <w:t xml:space="preserve"> </w:t>
      </w:r>
      <w:r w:rsidRPr="00E97997">
        <w:rPr>
          <w:rFonts w:ascii="Sakkal Majalla" w:eastAsia="Times New Roman" w:hAnsi="Sakkal Majalla" w:cs="Sakkal Majalla"/>
          <w:sz w:val="36"/>
          <w:szCs w:val="36"/>
        </w:rPr>
        <w:t>:</w:t>
      </w:r>
    </w:p>
    <w:p w14:paraId="7A275E1E" w14:textId="77777777" w:rsidR="00BF14FF"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Pr>
      </w:pPr>
      <w:r w:rsidRPr="00E97997">
        <w:rPr>
          <w:rFonts w:ascii="Sakkal Majalla" w:eastAsia="Times New Roman" w:hAnsi="Sakkal Majalla" w:cs="Sakkal Majalla"/>
          <w:sz w:val="36"/>
          <w:szCs w:val="36"/>
          <w:rtl/>
        </w:rPr>
        <w:t>تركز على أهمية القدرة على التحليل في اتخاذ القرارات. في هذا السياق، يمكن أن تؤثر قدرات المفتشين التحليلية على كيفية تقييمهم للبيانات وكتابة المحاضر بدقة</w:t>
      </w:r>
      <w:r w:rsidRPr="00E97997">
        <w:rPr>
          <w:rFonts w:ascii="Sakkal Majalla" w:eastAsia="Times New Roman" w:hAnsi="Sakkal Majalla" w:cs="Sakkal Majalla"/>
          <w:sz w:val="36"/>
          <w:szCs w:val="36"/>
        </w:rPr>
        <w:t>.</w:t>
      </w:r>
    </w:p>
    <w:p w14:paraId="5352ABFE"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D85EF8">
        <w:rPr>
          <w:rFonts w:ascii="Sakkal Majalla" w:eastAsia="Times New Roman" w:hAnsi="Sakkal Majalla" w:cs="Sakkal Majalla"/>
          <w:sz w:val="36"/>
          <w:szCs w:val="36"/>
          <w:rtl/>
        </w:rPr>
        <w:t>نظرية القدرة على التحليل (</w:t>
      </w:r>
      <w:r w:rsidRPr="00D85EF8">
        <w:rPr>
          <w:rFonts w:ascii="Sakkal Majalla" w:eastAsia="Times New Roman" w:hAnsi="Sakkal Majalla" w:cs="Sakkal Majalla"/>
          <w:sz w:val="36"/>
          <w:szCs w:val="36"/>
        </w:rPr>
        <w:t>Analytical Capability Theory</w:t>
      </w:r>
      <w:r w:rsidRPr="00D85EF8">
        <w:rPr>
          <w:rFonts w:ascii="Sakkal Majalla" w:eastAsia="Times New Roman" w:hAnsi="Sakkal Majalla" w:cs="Sakkal Majalla"/>
          <w:sz w:val="36"/>
          <w:szCs w:val="36"/>
          <w:rtl/>
        </w:rPr>
        <w:t>) هي إطار نظري يركز على أهمية القدرات التحليلية في اتخاذ القرارات، وحل المشكلات، وفهم الأنظمة المعقدة في مختلف السياقات. تُبرز هذه النظرية كيف تؤدي القدرة على التحليل إلى تحسين الأداء الفردي والتنظيمي من خلال معالجة البيانات والمعلومات بطريقة فعّالة ومستنيرة.</w:t>
      </w:r>
    </w:p>
    <w:p w14:paraId="259D1C4C"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p>
    <w:p w14:paraId="17534E1A"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D85EF8">
        <w:rPr>
          <w:rFonts w:ascii="Sakkal Majalla" w:eastAsia="Times New Roman" w:hAnsi="Sakkal Majalla" w:cs="Sakkal Majalla"/>
          <w:sz w:val="36"/>
          <w:szCs w:val="36"/>
          <w:rtl/>
        </w:rPr>
        <w:t>أهم مفاهيم النظرية</w:t>
      </w:r>
    </w:p>
    <w:p w14:paraId="71E801A7"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D85EF8">
        <w:rPr>
          <w:rFonts w:ascii="Sakkal Majalla" w:eastAsia="Times New Roman" w:hAnsi="Sakkal Majalla" w:cs="Sakkal Majalla"/>
          <w:sz w:val="36"/>
          <w:szCs w:val="36"/>
          <w:rtl/>
        </w:rPr>
        <w:t xml:space="preserve">1. </w:t>
      </w:r>
      <w:r w:rsidRPr="00283C54">
        <w:rPr>
          <w:rFonts w:ascii="Sakkal Majalla" w:eastAsia="Times New Roman" w:hAnsi="Sakkal Majalla" w:cs="Sakkal Majalla"/>
          <w:b/>
          <w:bCs/>
          <w:sz w:val="36"/>
          <w:szCs w:val="36"/>
          <w:rtl/>
        </w:rPr>
        <w:t>القدرات التحليلية</w:t>
      </w:r>
      <w:r w:rsidRPr="00D85EF8">
        <w:rPr>
          <w:rFonts w:ascii="Sakkal Majalla" w:eastAsia="Times New Roman" w:hAnsi="Sakkal Majalla" w:cs="Sakkal Majalla"/>
          <w:sz w:val="36"/>
          <w:szCs w:val="36"/>
          <w:rtl/>
        </w:rPr>
        <w:t>:</w:t>
      </w:r>
      <w:r>
        <w:rPr>
          <w:rFonts w:ascii="Sakkal Majalla" w:eastAsia="Times New Roman" w:hAnsi="Sakkal Majalla" w:cs="Sakkal Majalla" w:hint="cs"/>
          <w:sz w:val="36"/>
          <w:szCs w:val="36"/>
          <w:rtl/>
        </w:rPr>
        <w:t xml:space="preserve"> </w:t>
      </w:r>
      <w:r w:rsidRPr="00D85EF8">
        <w:rPr>
          <w:rFonts w:ascii="Sakkal Majalla" w:eastAsia="Times New Roman" w:hAnsi="Sakkal Majalla" w:cs="Sakkal Majalla"/>
          <w:sz w:val="36"/>
          <w:szCs w:val="36"/>
          <w:rtl/>
        </w:rPr>
        <w:t>تشير إلى مهارة الأفراد أو المنظمات في تحليل البيانات واستخلاص النتائج منها لاتخاذ قرارات فعالة.</w:t>
      </w:r>
    </w:p>
    <w:p w14:paraId="6C944513"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D85EF8">
        <w:rPr>
          <w:rFonts w:ascii="Sakkal Majalla" w:eastAsia="Times New Roman" w:hAnsi="Sakkal Majalla" w:cs="Sakkal Majalla"/>
          <w:sz w:val="36"/>
          <w:szCs w:val="36"/>
          <w:rtl/>
        </w:rPr>
        <w:t xml:space="preserve">2. </w:t>
      </w:r>
      <w:r w:rsidRPr="00283C54">
        <w:rPr>
          <w:rFonts w:ascii="Sakkal Majalla" w:eastAsia="Times New Roman" w:hAnsi="Sakkal Majalla" w:cs="Sakkal Majalla"/>
          <w:b/>
          <w:bCs/>
          <w:sz w:val="36"/>
          <w:szCs w:val="36"/>
          <w:rtl/>
        </w:rPr>
        <w:t>جمع المعلومات</w:t>
      </w:r>
      <w:r w:rsidRPr="00D85EF8">
        <w:rPr>
          <w:rFonts w:ascii="Sakkal Majalla" w:eastAsia="Times New Roman" w:hAnsi="Sakkal Majalla" w:cs="Sakkal Majalla"/>
          <w:sz w:val="36"/>
          <w:szCs w:val="36"/>
          <w:rtl/>
        </w:rPr>
        <w:t>:</w:t>
      </w:r>
      <w:r>
        <w:rPr>
          <w:rFonts w:ascii="Sakkal Majalla" w:eastAsia="Times New Roman" w:hAnsi="Sakkal Majalla" w:cs="Sakkal Majalla" w:hint="cs"/>
          <w:sz w:val="36"/>
          <w:szCs w:val="36"/>
          <w:rtl/>
        </w:rPr>
        <w:t xml:space="preserve"> </w:t>
      </w:r>
      <w:r w:rsidRPr="00D85EF8">
        <w:rPr>
          <w:rFonts w:ascii="Sakkal Majalla" w:eastAsia="Times New Roman" w:hAnsi="Sakkal Majalla" w:cs="Sakkal Majalla"/>
          <w:sz w:val="36"/>
          <w:szCs w:val="36"/>
          <w:rtl/>
        </w:rPr>
        <w:t>القدرة على تحديد مصادر البيانات وتجميعها بشكل منظم لتحقيق فهم أعمق.</w:t>
      </w:r>
    </w:p>
    <w:p w14:paraId="0F2AC8D7"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D85EF8">
        <w:rPr>
          <w:rFonts w:ascii="Sakkal Majalla" w:eastAsia="Times New Roman" w:hAnsi="Sakkal Majalla" w:cs="Sakkal Majalla"/>
          <w:sz w:val="36"/>
          <w:szCs w:val="36"/>
          <w:rtl/>
        </w:rPr>
        <w:t xml:space="preserve">3. </w:t>
      </w:r>
      <w:r w:rsidRPr="00283C54">
        <w:rPr>
          <w:rFonts w:ascii="Sakkal Majalla" w:eastAsia="Times New Roman" w:hAnsi="Sakkal Majalla" w:cs="Sakkal Majalla"/>
          <w:b/>
          <w:bCs/>
          <w:sz w:val="36"/>
          <w:szCs w:val="36"/>
          <w:rtl/>
        </w:rPr>
        <w:t>التفسير والتقييم</w:t>
      </w:r>
      <w:r w:rsidRPr="00D85EF8">
        <w:rPr>
          <w:rFonts w:ascii="Sakkal Majalla" w:eastAsia="Times New Roman" w:hAnsi="Sakkal Majalla" w:cs="Sakkal Majalla"/>
          <w:sz w:val="36"/>
          <w:szCs w:val="36"/>
          <w:rtl/>
        </w:rPr>
        <w:t>:</w:t>
      </w:r>
      <w:r>
        <w:rPr>
          <w:rFonts w:ascii="Sakkal Majalla" w:eastAsia="Times New Roman" w:hAnsi="Sakkal Majalla" w:cs="Sakkal Majalla" w:hint="cs"/>
          <w:sz w:val="36"/>
          <w:szCs w:val="36"/>
          <w:rtl/>
        </w:rPr>
        <w:t xml:space="preserve"> </w:t>
      </w:r>
      <w:r w:rsidRPr="00D85EF8">
        <w:rPr>
          <w:rFonts w:ascii="Sakkal Majalla" w:eastAsia="Times New Roman" w:hAnsi="Sakkal Majalla" w:cs="Sakkal Majalla"/>
          <w:sz w:val="36"/>
          <w:szCs w:val="36"/>
          <w:rtl/>
        </w:rPr>
        <w:t>فهم العلاقة بين المتغيرات واستخدام الأدوات التحليلية مثل الإحصاء والنماذج الرياضية.</w:t>
      </w:r>
    </w:p>
    <w:p w14:paraId="776798F9"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D85EF8">
        <w:rPr>
          <w:rFonts w:ascii="Sakkal Majalla" w:eastAsia="Times New Roman" w:hAnsi="Sakkal Majalla" w:cs="Sakkal Majalla"/>
          <w:sz w:val="36"/>
          <w:szCs w:val="36"/>
          <w:rtl/>
        </w:rPr>
        <w:t xml:space="preserve">4. </w:t>
      </w:r>
      <w:r w:rsidRPr="00283C54">
        <w:rPr>
          <w:rFonts w:ascii="Sakkal Majalla" w:eastAsia="Times New Roman" w:hAnsi="Sakkal Majalla" w:cs="Sakkal Majalla"/>
          <w:b/>
          <w:bCs/>
          <w:sz w:val="36"/>
          <w:szCs w:val="36"/>
          <w:rtl/>
        </w:rPr>
        <w:t>التنبؤ واتخاذ القرار</w:t>
      </w:r>
      <w:r w:rsidRPr="00D85EF8">
        <w:rPr>
          <w:rFonts w:ascii="Sakkal Majalla" w:eastAsia="Times New Roman" w:hAnsi="Sakkal Majalla" w:cs="Sakkal Majalla"/>
          <w:sz w:val="36"/>
          <w:szCs w:val="36"/>
          <w:rtl/>
        </w:rPr>
        <w:t>:</w:t>
      </w:r>
      <w:r>
        <w:rPr>
          <w:rFonts w:ascii="Sakkal Majalla" w:eastAsia="Times New Roman" w:hAnsi="Sakkal Majalla" w:cs="Sakkal Majalla" w:hint="cs"/>
          <w:sz w:val="36"/>
          <w:szCs w:val="36"/>
          <w:rtl/>
        </w:rPr>
        <w:t xml:space="preserve"> </w:t>
      </w:r>
      <w:r w:rsidRPr="00D85EF8">
        <w:rPr>
          <w:rFonts w:ascii="Sakkal Majalla" w:eastAsia="Times New Roman" w:hAnsi="Sakkal Majalla" w:cs="Sakkal Majalla"/>
          <w:sz w:val="36"/>
          <w:szCs w:val="36"/>
          <w:rtl/>
        </w:rPr>
        <w:t>استخدام التحليل لاتخاذ قرارات مستقبلية بناءً على الأدلة والمعطيات الحالية.</w:t>
      </w:r>
    </w:p>
    <w:p w14:paraId="5C64837D" w14:textId="77777777" w:rsidR="00BF14FF" w:rsidRPr="00283C54"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283C54">
        <w:rPr>
          <w:rFonts w:ascii="Sakkal Majalla" w:eastAsia="Times New Roman" w:hAnsi="Sakkal Majalla" w:cs="Sakkal Majalla"/>
          <w:b/>
          <w:bCs/>
          <w:sz w:val="36"/>
          <w:szCs w:val="36"/>
          <w:rtl/>
        </w:rPr>
        <w:t>محاور النظرية</w:t>
      </w:r>
      <w:r w:rsidRPr="00283C54">
        <w:rPr>
          <w:rFonts w:ascii="Sakkal Majalla" w:eastAsia="Times New Roman" w:hAnsi="Sakkal Majalla" w:cs="Sakkal Majalla" w:hint="cs"/>
          <w:b/>
          <w:bCs/>
          <w:sz w:val="36"/>
          <w:szCs w:val="36"/>
          <w:rtl/>
        </w:rPr>
        <w:t>:</w:t>
      </w:r>
    </w:p>
    <w:p w14:paraId="17153624"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364363">
        <w:rPr>
          <w:rFonts w:ascii="Sakkal Majalla" w:eastAsia="Times New Roman" w:hAnsi="Sakkal Majalla" w:cs="Sakkal Majalla"/>
          <w:b/>
          <w:bCs/>
          <w:sz w:val="36"/>
          <w:szCs w:val="36"/>
          <w:rtl/>
        </w:rPr>
        <w:t>1. الفردية:</w:t>
      </w:r>
      <w:r>
        <w:rPr>
          <w:rFonts w:ascii="Sakkal Majalla" w:eastAsia="Times New Roman" w:hAnsi="Sakkal Majalla" w:cs="Sakkal Majalla" w:hint="cs"/>
          <w:sz w:val="36"/>
          <w:szCs w:val="36"/>
          <w:rtl/>
        </w:rPr>
        <w:t xml:space="preserve"> </w:t>
      </w:r>
      <w:r w:rsidRPr="00D85EF8">
        <w:rPr>
          <w:rFonts w:ascii="Sakkal Majalla" w:eastAsia="Times New Roman" w:hAnsi="Sakkal Majalla" w:cs="Sakkal Majalla"/>
          <w:sz w:val="36"/>
          <w:szCs w:val="36"/>
          <w:rtl/>
        </w:rPr>
        <w:t>تشمل القدرة الشخصية على التفكير المنطقي، النقدي، والإبداعي لحل المشكلات.</w:t>
      </w:r>
    </w:p>
    <w:p w14:paraId="23CAD3DA"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364363">
        <w:rPr>
          <w:rFonts w:ascii="Sakkal Majalla" w:eastAsia="Times New Roman" w:hAnsi="Sakkal Majalla" w:cs="Sakkal Majalla"/>
          <w:b/>
          <w:bCs/>
          <w:sz w:val="36"/>
          <w:szCs w:val="36"/>
          <w:rtl/>
        </w:rPr>
        <w:t>2. التنظيمية:</w:t>
      </w:r>
      <w:r>
        <w:rPr>
          <w:rFonts w:ascii="Sakkal Majalla" w:eastAsia="Times New Roman" w:hAnsi="Sakkal Majalla" w:cs="Sakkal Majalla" w:hint="cs"/>
          <w:b/>
          <w:bCs/>
          <w:sz w:val="36"/>
          <w:szCs w:val="36"/>
          <w:rtl/>
        </w:rPr>
        <w:t xml:space="preserve"> </w:t>
      </w:r>
      <w:r w:rsidRPr="00D85EF8">
        <w:rPr>
          <w:rFonts w:ascii="Sakkal Majalla" w:eastAsia="Times New Roman" w:hAnsi="Sakkal Majalla" w:cs="Sakkal Majalla"/>
          <w:sz w:val="36"/>
          <w:szCs w:val="36"/>
          <w:rtl/>
        </w:rPr>
        <w:t>تتعلق باستخدام الأنظمة التحليلية داخل المنظمات لتحسين العمليات، مثل تقنيات الذكاء الاصطناعي وتحليل البيانات الضخمة.</w:t>
      </w:r>
    </w:p>
    <w:p w14:paraId="372E24B1"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364363">
        <w:rPr>
          <w:rFonts w:ascii="Sakkal Majalla" w:eastAsia="Times New Roman" w:hAnsi="Sakkal Majalla" w:cs="Sakkal Majalla"/>
          <w:b/>
          <w:bCs/>
          <w:sz w:val="36"/>
          <w:szCs w:val="36"/>
          <w:rtl/>
        </w:rPr>
        <w:t>3. التقنية والأدوات:</w:t>
      </w:r>
      <w:r>
        <w:rPr>
          <w:rFonts w:ascii="Sakkal Majalla" w:eastAsia="Times New Roman" w:hAnsi="Sakkal Majalla" w:cs="Sakkal Majalla" w:hint="cs"/>
          <w:b/>
          <w:bCs/>
          <w:sz w:val="36"/>
          <w:szCs w:val="36"/>
          <w:rtl/>
        </w:rPr>
        <w:t xml:space="preserve"> </w:t>
      </w:r>
      <w:r w:rsidRPr="00D85EF8">
        <w:rPr>
          <w:rFonts w:ascii="Sakkal Majalla" w:eastAsia="Times New Roman" w:hAnsi="Sakkal Majalla" w:cs="Sakkal Majalla"/>
          <w:sz w:val="36"/>
          <w:szCs w:val="36"/>
          <w:rtl/>
        </w:rPr>
        <w:t>أهمية استخدام التكنولوجيا الحديثة كالأدوات البرمجية والنظم التحليلية لدعم القدرة على التحليل.</w:t>
      </w:r>
    </w:p>
    <w:p w14:paraId="0042739F" w14:textId="77777777" w:rsidR="00BF14FF" w:rsidRPr="00364363"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364363">
        <w:rPr>
          <w:rFonts w:ascii="Sakkal Majalla" w:eastAsia="Times New Roman" w:hAnsi="Sakkal Majalla" w:cs="Sakkal Majalla"/>
          <w:b/>
          <w:bCs/>
          <w:sz w:val="36"/>
          <w:szCs w:val="36"/>
          <w:rtl/>
        </w:rPr>
        <w:t>أهداف نظرية القدرة على التحليل</w:t>
      </w:r>
      <w:r>
        <w:rPr>
          <w:rFonts w:ascii="Sakkal Majalla" w:eastAsia="Times New Roman" w:hAnsi="Sakkal Majalla" w:cs="Sakkal Majalla" w:hint="cs"/>
          <w:b/>
          <w:bCs/>
          <w:sz w:val="36"/>
          <w:szCs w:val="36"/>
          <w:rtl/>
        </w:rPr>
        <w:t>:</w:t>
      </w:r>
    </w:p>
    <w:p w14:paraId="105A3BA9"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364363">
        <w:rPr>
          <w:rFonts w:ascii="Sakkal Majalla" w:eastAsia="Times New Roman" w:hAnsi="Sakkal Majalla" w:cs="Sakkal Majalla"/>
          <w:b/>
          <w:bCs/>
          <w:sz w:val="36"/>
          <w:szCs w:val="36"/>
          <w:rtl/>
        </w:rPr>
        <w:t>1. تحسين اتخاذ القرار:</w:t>
      </w:r>
      <w:r>
        <w:rPr>
          <w:rFonts w:ascii="Sakkal Majalla" w:eastAsia="Times New Roman" w:hAnsi="Sakkal Majalla" w:cs="Sakkal Majalla" w:hint="cs"/>
          <w:b/>
          <w:bCs/>
          <w:sz w:val="36"/>
          <w:szCs w:val="36"/>
          <w:rtl/>
        </w:rPr>
        <w:t xml:space="preserve"> </w:t>
      </w:r>
      <w:r w:rsidRPr="00D85EF8">
        <w:rPr>
          <w:rFonts w:ascii="Sakkal Majalla" w:eastAsia="Times New Roman" w:hAnsi="Sakkal Majalla" w:cs="Sakkal Majalla"/>
          <w:sz w:val="36"/>
          <w:szCs w:val="36"/>
          <w:rtl/>
        </w:rPr>
        <w:t>استخدام التحليل القائم على البيانات لاتخاذ قرارات دقيقة وفعّالة.</w:t>
      </w:r>
    </w:p>
    <w:p w14:paraId="70AF6BE7"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364363">
        <w:rPr>
          <w:rFonts w:ascii="Sakkal Majalla" w:eastAsia="Times New Roman" w:hAnsi="Sakkal Majalla" w:cs="Sakkal Majalla"/>
          <w:b/>
          <w:bCs/>
          <w:sz w:val="36"/>
          <w:szCs w:val="36"/>
          <w:rtl/>
        </w:rPr>
        <w:t>2. حل المشكلات المعقدة:</w:t>
      </w:r>
      <w:r>
        <w:rPr>
          <w:rFonts w:ascii="Sakkal Majalla" w:eastAsia="Times New Roman" w:hAnsi="Sakkal Majalla" w:cs="Sakkal Majalla" w:hint="cs"/>
          <w:b/>
          <w:bCs/>
          <w:sz w:val="36"/>
          <w:szCs w:val="36"/>
          <w:rtl/>
        </w:rPr>
        <w:t xml:space="preserve"> </w:t>
      </w:r>
      <w:r w:rsidRPr="00D85EF8">
        <w:rPr>
          <w:rFonts w:ascii="Sakkal Majalla" w:eastAsia="Times New Roman" w:hAnsi="Sakkal Majalla" w:cs="Sakkal Majalla"/>
          <w:sz w:val="36"/>
          <w:szCs w:val="36"/>
          <w:rtl/>
        </w:rPr>
        <w:t>توفير أدوات وأساليب لفهم الأنظمة والمشكلات المعقدة وحلها.</w:t>
      </w:r>
    </w:p>
    <w:p w14:paraId="14CB7D41"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364363">
        <w:rPr>
          <w:rFonts w:ascii="Sakkal Majalla" w:eastAsia="Times New Roman" w:hAnsi="Sakkal Majalla" w:cs="Sakkal Majalla"/>
          <w:b/>
          <w:bCs/>
          <w:sz w:val="36"/>
          <w:szCs w:val="36"/>
          <w:rtl/>
        </w:rPr>
        <w:t>3. تعزيز الإبداع:</w:t>
      </w:r>
      <w:r>
        <w:rPr>
          <w:rFonts w:ascii="Sakkal Majalla" w:eastAsia="Times New Roman" w:hAnsi="Sakkal Majalla" w:cs="Sakkal Majalla" w:hint="cs"/>
          <w:b/>
          <w:bCs/>
          <w:sz w:val="36"/>
          <w:szCs w:val="36"/>
          <w:rtl/>
        </w:rPr>
        <w:t xml:space="preserve"> </w:t>
      </w:r>
      <w:r w:rsidRPr="00D85EF8">
        <w:rPr>
          <w:rFonts w:ascii="Sakkal Majalla" w:eastAsia="Times New Roman" w:hAnsi="Sakkal Majalla" w:cs="Sakkal Majalla"/>
          <w:sz w:val="36"/>
          <w:szCs w:val="36"/>
          <w:rtl/>
        </w:rPr>
        <w:t>تحفيز التفكير التحليلي لتحسين الابتكار والإبداع في العمل.</w:t>
      </w:r>
    </w:p>
    <w:p w14:paraId="5D90E7B9"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364363">
        <w:rPr>
          <w:rFonts w:ascii="Sakkal Majalla" w:eastAsia="Times New Roman" w:hAnsi="Sakkal Majalla" w:cs="Sakkal Majalla"/>
          <w:b/>
          <w:bCs/>
          <w:sz w:val="36"/>
          <w:szCs w:val="36"/>
          <w:rtl/>
        </w:rPr>
        <w:t>4. زيادة الكفاءة التنظيمية:</w:t>
      </w:r>
      <w:r>
        <w:rPr>
          <w:rFonts w:ascii="Sakkal Majalla" w:eastAsia="Times New Roman" w:hAnsi="Sakkal Majalla" w:cs="Sakkal Majalla" w:hint="cs"/>
          <w:b/>
          <w:bCs/>
          <w:sz w:val="36"/>
          <w:szCs w:val="36"/>
          <w:rtl/>
        </w:rPr>
        <w:t xml:space="preserve"> </w:t>
      </w:r>
      <w:r w:rsidRPr="00D85EF8">
        <w:rPr>
          <w:rFonts w:ascii="Sakkal Majalla" w:eastAsia="Times New Roman" w:hAnsi="Sakkal Majalla" w:cs="Sakkal Majalla"/>
          <w:sz w:val="36"/>
          <w:szCs w:val="36"/>
          <w:rtl/>
        </w:rPr>
        <w:t>تقليل التكاليف وزيادة الإنتاجية من خلال استخدام التحليل لتحسين العمليات.</w:t>
      </w:r>
    </w:p>
    <w:p w14:paraId="1B169E7E" w14:textId="77777777" w:rsidR="00BF14FF" w:rsidRPr="00364363"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364363">
        <w:rPr>
          <w:rFonts w:ascii="Sakkal Majalla" w:eastAsia="Times New Roman" w:hAnsi="Sakkal Majalla" w:cs="Sakkal Majalla"/>
          <w:b/>
          <w:bCs/>
          <w:sz w:val="36"/>
          <w:szCs w:val="36"/>
          <w:rtl/>
        </w:rPr>
        <w:t>تطبيقات النظرية</w:t>
      </w:r>
      <w:r w:rsidRPr="00364363">
        <w:rPr>
          <w:rFonts w:ascii="Sakkal Majalla" w:eastAsia="Times New Roman" w:hAnsi="Sakkal Majalla" w:cs="Sakkal Majalla" w:hint="cs"/>
          <w:b/>
          <w:bCs/>
          <w:sz w:val="36"/>
          <w:szCs w:val="36"/>
          <w:rtl/>
        </w:rPr>
        <w:t>:</w:t>
      </w:r>
    </w:p>
    <w:p w14:paraId="4DCB0C08"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364363">
        <w:rPr>
          <w:rFonts w:ascii="Sakkal Majalla" w:eastAsia="Times New Roman" w:hAnsi="Sakkal Majalla" w:cs="Sakkal Majalla"/>
          <w:b/>
          <w:bCs/>
          <w:sz w:val="36"/>
          <w:szCs w:val="36"/>
          <w:rtl/>
        </w:rPr>
        <w:t>1. إدارة الأعمال:</w:t>
      </w:r>
      <w:r>
        <w:rPr>
          <w:rFonts w:ascii="Sakkal Majalla" w:eastAsia="Times New Roman" w:hAnsi="Sakkal Majalla" w:cs="Sakkal Majalla" w:hint="cs"/>
          <w:sz w:val="36"/>
          <w:szCs w:val="36"/>
          <w:rtl/>
        </w:rPr>
        <w:t xml:space="preserve"> </w:t>
      </w:r>
      <w:r w:rsidRPr="00D85EF8">
        <w:rPr>
          <w:rFonts w:ascii="Sakkal Majalla" w:eastAsia="Times New Roman" w:hAnsi="Sakkal Majalla" w:cs="Sakkal Majalla"/>
          <w:sz w:val="36"/>
          <w:szCs w:val="36"/>
          <w:rtl/>
        </w:rPr>
        <w:t xml:space="preserve">اتخاذ قرارات </w:t>
      </w:r>
      <w:r w:rsidRPr="00CB5909">
        <w:rPr>
          <w:rFonts w:ascii="Sakkal Majalla" w:eastAsia="Times New Roman" w:hAnsi="Sakkal Majalla" w:cs="Sakkal Majalla"/>
          <w:sz w:val="36"/>
          <w:szCs w:val="36"/>
          <w:rtl/>
        </w:rPr>
        <w:t>استراتيجية بناءً على التحليل المالي وسلوك السوق.</w:t>
      </w:r>
    </w:p>
    <w:p w14:paraId="01997AF5"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03769B">
        <w:rPr>
          <w:rFonts w:ascii="Sakkal Majalla" w:eastAsia="Times New Roman" w:hAnsi="Sakkal Majalla" w:cs="Sakkal Majalla"/>
          <w:b/>
          <w:bCs/>
          <w:sz w:val="36"/>
          <w:szCs w:val="36"/>
          <w:rtl/>
        </w:rPr>
        <w:t>2. التعليم والتدريب:</w:t>
      </w:r>
      <w:r w:rsidRPr="0003769B">
        <w:rPr>
          <w:rFonts w:ascii="Sakkal Majalla" w:eastAsia="Times New Roman" w:hAnsi="Sakkal Majalla" w:cs="Sakkal Majalla" w:hint="cs"/>
          <w:b/>
          <w:bCs/>
          <w:sz w:val="36"/>
          <w:szCs w:val="36"/>
          <w:rtl/>
        </w:rPr>
        <w:t xml:space="preserve"> </w:t>
      </w:r>
      <w:r w:rsidRPr="00D85EF8">
        <w:rPr>
          <w:rFonts w:ascii="Sakkal Majalla" w:eastAsia="Times New Roman" w:hAnsi="Sakkal Majalla" w:cs="Sakkal Majalla"/>
          <w:sz w:val="36"/>
          <w:szCs w:val="36"/>
          <w:rtl/>
        </w:rPr>
        <w:t>تطوير مهارات التفكير التحليلي لدى الطلاب والعاملين لتحسين أدائهم.</w:t>
      </w:r>
    </w:p>
    <w:p w14:paraId="780EB9A1"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03769B">
        <w:rPr>
          <w:rFonts w:ascii="Sakkal Majalla" w:eastAsia="Times New Roman" w:hAnsi="Sakkal Majalla" w:cs="Sakkal Majalla"/>
          <w:b/>
          <w:bCs/>
          <w:sz w:val="36"/>
          <w:szCs w:val="36"/>
          <w:rtl/>
        </w:rPr>
        <w:t>3. الصحة العامة:</w:t>
      </w:r>
      <w:r>
        <w:rPr>
          <w:rFonts w:ascii="Sakkal Majalla" w:eastAsia="Times New Roman" w:hAnsi="Sakkal Majalla" w:cs="Sakkal Majalla" w:hint="cs"/>
          <w:b/>
          <w:bCs/>
          <w:sz w:val="36"/>
          <w:szCs w:val="36"/>
          <w:rtl/>
        </w:rPr>
        <w:t xml:space="preserve"> </w:t>
      </w:r>
      <w:r w:rsidRPr="00D85EF8">
        <w:rPr>
          <w:rFonts w:ascii="Sakkal Majalla" w:eastAsia="Times New Roman" w:hAnsi="Sakkal Majalla" w:cs="Sakkal Majalla"/>
          <w:sz w:val="36"/>
          <w:szCs w:val="36"/>
          <w:rtl/>
        </w:rPr>
        <w:t>استخدام التحليل لتحسين إدارة الموارد الصحية وتطوير خطط العلاج.</w:t>
      </w:r>
    </w:p>
    <w:p w14:paraId="67F45145"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03769B">
        <w:rPr>
          <w:rFonts w:ascii="Sakkal Majalla" w:eastAsia="Times New Roman" w:hAnsi="Sakkal Majalla" w:cs="Sakkal Majalla"/>
          <w:b/>
          <w:bCs/>
          <w:sz w:val="36"/>
          <w:szCs w:val="36"/>
          <w:rtl/>
        </w:rPr>
        <w:t>4. تكنولوجيا المعلومات:</w:t>
      </w:r>
      <w:r>
        <w:rPr>
          <w:rFonts w:ascii="Sakkal Majalla" w:eastAsia="Times New Roman" w:hAnsi="Sakkal Majalla" w:cs="Sakkal Majalla" w:hint="cs"/>
          <w:b/>
          <w:bCs/>
          <w:sz w:val="36"/>
          <w:szCs w:val="36"/>
          <w:rtl/>
        </w:rPr>
        <w:t xml:space="preserve"> </w:t>
      </w:r>
      <w:r w:rsidRPr="00D85EF8">
        <w:rPr>
          <w:rFonts w:ascii="Sakkal Majalla" w:eastAsia="Times New Roman" w:hAnsi="Sakkal Majalla" w:cs="Sakkal Majalla"/>
          <w:sz w:val="36"/>
          <w:szCs w:val="36"/>
          <w:rtl/>
        </w:rPr>
        <w:t>تحليل البيانات لتطوير حلول مبتكرة وتحسين الأداء التقني.</w:t>
      </w:r>
    </w:p>
    <w:p w14:paraId="22DEAC25"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03769B">
        <w:rPr>
          <w:rFonts w:ascii="Sakkal Majalla" w:eastAsia="Times New Roman" w:hAnsi="Sakkal Majalla" w:cs="Sakkal Majalla"/>
          <w:b/>
          <w:bCs/>
          <w:sz w:val="36"/>
          <w:szCs w:val="36"/>
          <w:rtl/>
        </w:rPr>
        <w:t>5. الاستدامة البيئية:</w:t>
      </w:r>
      <w:r>
        <w:rPr>
          <w:rFonts w:ascii="Sakkal Majalla" w:eastAsia="Times New Roman" w:hAnsi="Sakkal Majalla" w:cs="Sakkal Majalla" w:hint="cs"/>
          <w:b/>
          <w:bCs/>
          <w:sz w:val="36"/>
          <w:szCs w:val="36"/>
          <w:rtl/>
        </w:rPr>
        <w:t xml:space="preserve"> </w:t>
      </w:r>
      <w:r w:rsidRPr="00D85EF8">
        <w:rPr>
          <w:rFonts w:ascii="Sakkal Majalla" w:eastAsia="Times New Roman" w:hAnsi="Sakkal Majalla" w:cs="Sakkal Majalla"/>
          <w:sz w:val="36"/>
          <w:szCs w:val="36"/>
          <w:rtl/>
        </w:rPr>
        <w:t>فهم وتحليل تأثير الأنشطة البشرية على البيئة واتخاذ إجراءات استباقية.</w:t>
      </w:r>
    </w:p>
    <w:p w14:paraId="418D6742"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03769B">
        <w:rPr>
          <w:rFonts w:ascii="Sakkal Majalla" w:eastAsia="Times New Roman" w:hAnsi="Sakkal Majalla" w:cs="Sakkal Majalla"/>
          <w:b/>
          <w:bCs/>
          <w:sz w:val="36"/>
          <w:szCs w:val="36"/>
          <w:rtl/>
        </w:rPr>
        <w:t>أهمية النظرية</w:t>
      </w:r>
      <w:r>
        <w:rPr>
          <w:rFonts w:ascii="Sakkal Majalla" w:eastAsia="Times New Roman" w:hAnsi="Sakkal Majalla" w:cs="Sakkal Majalla" w:hint="cs"/>
          <w:b/>
          <w:bCs/>
          <w:sz w:val="36"/>
          <w:szCs w:val="36"/>
          <w:rtl/>
        </w:rPr>
        <w:t>:</w:t>
      </w:r>
      <w:r>
        <w:rPr>
          <w:rFonts w:ascii="Sakkal Majalla" w:eastAsia="Times New Roman" w:hAnsi="Sakkal Majalla" w:cs="Sakkal Majalla" w:hint="cs"/>
          <w:sz w:val="36"/>
          <w:szCs w:val="36"/>
          <w:rtl/>
        </w:rPr>
        <w:t xml:space="preserve"> </w:t>
      </w:r>
    </w:p>
    <w:p w14:paraId="68BF17A8"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5152C2">
        <w:rPr>
          <w:rFonts w:ascii="Sakkal Majalla" w:eastAsia="Times New Roman" w:hAnsi="Sakkal Majalla" w:cs="Sakkal Majalla"/>
          <w:b/>
          <w:bCs/>
          <w:sz w:val="36"/>
          <w:szCs w:val="36"/>
          <w:rtl/>
        </w:rPr>
        <w:t>1. اتخاذ قرارات أفضل:</w:t>
      </w:r>
      <w:r>
        <w:rPr>
          <w:rFonts w:ascii="Sakkal Majalla" w:eastAsia="Times New Roman" w:hAnsi="Sakkal Majalla" w:cs="Sakkal Majalla" w:hint="cs"/>
          <w:sz w:val="36"/>
          <w:szCs w:val="36"/>
          <w:rtl/>
        </w:rPr>
        <w:t xml:space="preserve"> </w:t>
      </w:r>
      <w:r w:rsidRPr="00D85EF8">
        <w:rPr>
          <w:rFonts w:ascii="Sakkal Majalla" w:eastAsia="Times New Roman" w:hAnsi="Sakkal Majalla" w:cs="Sakkal Majalla"/>
          <w:sz w:val="36"/>
          <w:szCs w:val="36"/>
          <w:rtl/>
        </w:rPr>
        <w:t>يقلل التحليل من الاعتماد على الحدس ويعزز القرارات المستندة إلى الأدلة.</w:t>
      </w:r>
    </w:p>
    <w:p w14:paraId="05FB6938"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5152C2">
        <w:rPr>
          <w:rFonts w:ascii="Sakkal Majalla" w:eastAsia="Times New Roman" w:hAnsi="Sakkal Majalla" w:cs="Sakkal Majalla"/>
          <w:b/>
          <w:bCs/>
          <w:sz w:val="36"/>
          <w:szCs w:val="36"/>
          <w:rtl/>
        </w:rPr>
        <w:t>2. إدارة المخاطر:</w:t>
      </w:r>
      <w:r>
        <w:rPr>
          <w:rFonts w:ascii="Sakkal Majalla" w:eastAsia="Times New Roman" w:hAnsi="Sakkal Majalla" w:cs="Sakkal Majalla" w:hint="cs"/>
          <w:sz w:val="36"/>
          <w:szCs w:val="36"/>
          <w:rtl/>
        </w:rPr>
        <w:t xml:space="preserve"> </w:t>
      </w:r>
      <w:r w:rsidRPr="00D85EF8">
        <w:rPr>
          <w:rFonts w:ascii="Sakkal Majalla" w:eastAsia="Times New Roman" w:hAnsi="Sakkal Majalla" w:cs="Sakkal Majalla"/>
          <w:sz w:val="36"/>
          <w:szCs w:val="36"/>
          <w:rtl/>
        </w:rPr>
        <w:t>يساهم في التنبؤ بالمخاطر ووضع خطط للحد منها.</w:t>
      </w:r>
    </w:p>
    <w:p w14:paraId="19002D03"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5152C2">
        <w:rPr>
          <w:rFonts w:ascii="Sakkal Majalla" w:eastAsia="Times New Roman" w:hAnsi="Sakkal Majalla" w:cs="Sakkal Majalla"/>
          <w:b/>
          <w:bCs/>
          <w:sz w:val="36"/>
          <w:szCs w:val="36"/>
          <w:rtl/>
        </w:rPr>
        <w:t>3. تعزيز التنافسية:</w:t>
      </w:r>
      <w:r>
        <w:rPr>
          <w:rFonts w:ascii="Sakkal Majalla" w:eastAsia="Times New Roman" w:hAnsi="Sakkal Majalla" w:cs="Sakkal Majalla" w:hint="cs"/>
          <w:sz w:val="36"/>
          <w:szCs w:val="36"/>
          <w:rtl/>
        </w:rPr>
        <w:t xml:space="preserve"> </w:t>
      </w:r>
      <w:r w:rsidRPr="00D85EF8">
        <w:rPr>
          <w:rFonts w:ascii="Sakkal Majalla" w:eastAsia="Times New Roman" w:hAnsi="Sakkal Majalla" w:cs="Sakkal Majalla"/>
          <w:sz w:val="36"/>
          <w:szCs w:val="36"/>
          <w:rtl/>
        </w:rPr>
        <w:t>يساعد المنظمات على فهم ديناميكيات السوق والاستجابة لها بفعالية.</w:t>
      </w:r>
    </w:p>
    <w:p w14:paraId="36CB9140"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5152C2">
        <w:rPr>
          <w:rFonts w:ascii="Sakkal Majalla" w:eastAsia="Times New Roman" w:hAnsi="Sakkal Majalla" w:cs="Sakkal Majalla"/>
          <w:b/>
          <w:bCs/>
          <w:sz w:val="36"/>
          <w:szCs w:val="36"/>
          <w:rtl/>
        </w:rPr>
        <w:t>4. التكيف مع التغيير:</w:t>
      </w:r>
      <w:r>
        <w:rPr>
          <w:rFonts w:ascii="Sakkal Majalla" w:eastAsia="Times New Roman" w:hAnsi="Sakkal Majalla" w:cs="Sakkal Majalla" w:hint="cs"/>
          <w:b/>
          <w:bCs/>
          <w:sz w:val="36"/>
          <w:szCs w:val="36"/>
          <w:rtl/>
        </w:rPr>
        <w:t xml:space="preserve"> </w:t>
      </w:r>
      <w:r w:rsidRPr="00D85EF8">
        <w:rPr>
          <w:rFonts w:ascii="Sakkal Majalla" w:eastAsia="Times New Roman" w:hAnsi="Sakkal Majalla" w:cs="Sakkal Majalla"/>
          <w:sz w:val="36"/>
          <w:szCs w:val="36"/>
          <w:rtl/>
        </w:rPr>
        <w:t>يُمكن الأفراد والمنظمات من التكيف مع التغيرات بسرعة وكفاءة.</w:t>
      </w:r>
    </w:p>
    <w:p w14:paraId="43E260EB" w14:textId="77777777" w:rsidR="00BF14FF" w:rsidRPr="005152C2"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5152C2">
        <w:rPr>
          <w:rFonts w:ascii="Sakkal Majalla" w:eastAsia="Times New Roman" w:hAnsi="Sakkal Majalla" w:cs="Sakkal Majalla"/>
          <w:b/>
          <w:bCs/>
          <w:sz w:val="36"/>
          <w:szCs w:val="36"/>
          <w:rtl/>
        </w:rPr>
        <w:t>أدوات مرتبطة بالنظرية</w:t>
      </w:r>
      <w:r>
        <w:rPr>
          <w:rFonts w:ascii="Sakkal Majalla" w:eastAsia="Times New Roman" w:hAnsi="Sakkal Majalla" w:cs="Sakkal Majalla" w:hint="cs"/>
          <w:b/>
          <w:bCs/>
          <w:sz w:val="36"/>
          <w:szCs w:val="36"/>
          <w:rtl/>
        </w:rPr>
        <w:t>:</w:t>
      </w:r>
    </w:p>
    <w:p w14:paraId="5EACF149"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D85EF8">
        <w:rPr>
          <w:rFonts w:ascii="Sakkal Majalla" w:eastAsia="Times New Roman" w:hAnsi="Sakkal Majalla" w:cs="Sakkal Majalla"/>
          <w:sz w:val="36"/>
          <w:szCs w:val="36"/>
          <w:rtl/>
        </w:rPr>
        <w:t>1. التحليل الإحصائي</w:t>
      </w:r>
    </w:p>
    <w:p w14:paraId="2BB15629"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D85EF8">
        <w:rPr>
          <w:rFonts w:ascii="Sakkal Majalla" w:eastAsia="Times New Roman" w:hAnsi="Sakkal Majalla" w:cs="Sakkal Majalla"/>
          <w:sz w:val="36"/>
          <w:szCs w:val="36"/>
          <w:rtl/>
        </w:rPr>
        <w:t>2. النمذجة الرياضية</w:t>
      </w:r>
    </w:p>
    <w:p w14:paraId="4D43382A"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D85EF8">
        <w:rPr>
          <w:rFonts w:ascii="Sakkal Majalla" w:eastAsia="Times New Roman" w:hAnsi="Sakkal Majalla" w:cs="Sakkal Majalla"/>
          <w:sz w:val="36"/>
          <w:szCs w:val="36"/>
          <w:rtl/>
        </w:rPr>
        <w:t xml:space="preserve">3. برمجيات تحليل البيانات (مثل </w:t>
      </w:r>
      <w:r w:rsidRPr="00D85EF8">
        <w:rPr>
          <w:rFonts w:ascii="Sakkal Majalla" w:eastAsia="Times New Roman" w:hAnsi="Sakkal Majalla" w:cs="Sakkal Majalla"/>
          <w:sz w:val="36"/>
          <w:szCs w:val="36"/>
        </w:rPr>
        <w:t>Python</w:t>
      </w:r>
      <w:r w:rsidRPr="00D85EF8">
        <w:rPr>
          <w:rFonts w:ascii="Sakkal Majalla" w:eastAsia="Times New Roman" w:hAnsi="Sakkal Majalla" w:cs="Sakkal Majalla"/>
          <w:sz w:val="36"/>
          <w:szCs w:val="36"/>
          <w:rtl/>
        </w:rPr>
        <w:t xml:space="preserve">، </w:t>
      </w:r>
      <w:r w:rsidRPr="00D85EF8">
        <w:rPr>
          <w:rFonts w:ascii="Sakkal Majalla" w:eastAsia="Times New Roman" w:hAnsi="Sakkal Majalla" w:cs="Sakkal Majalla"/>
          <w:sz w:val="36"/>
          <w:szCs w:val="36"/>
        </w:rPr>
        <w:t>R</w:t>
      </w:r>
      <w:r w:rsidRPr="00D85EF8">
        <w:rPr>
          <w:rFonts w:ascii="Sakkal Majalla" w:eastAsia="Times New Roman" w:hAnsi="Sakkal Majalla" w:cs="Sakkal Majalla"/>
          <w:sz w:val="36"/>
          <w:szCs w:val="36"/>
          <w:rtl/>
        </w:rPr>
        <w:t xml:space="preserve">، </w:t>
      </w:r>
      <w:r w:rsidRPr="00D85EF8">
        <w:rPr>
          <w:rFonts w:ascii="Sakkal Majalla" w:eastAsia="Times New Roman" w:hAnsi="Sakkal Majalla" w:cs="Sakkal Majalla"/>
          <w:sz w:val="36"/>
          <w:szCs w:val="36"/>
        </w:rPr>
        <w:t>Excel</w:t>
      </w:r>
      <w:r w:rsidRPr="00D85EF8">
        <w:rPr>
          <w:rFonts w:ascii="Sakkal Majalla" w:eastAsia="Times New Roman" w:hAnsi="Sakkal Majalla" w:cs="Sakkal Majalla"/>
          <w:sz w:val="36"/>
          <w:szCs w:val="36"/>
          <w:rtl/>
        </w:rPr>
        <w:t>)</w:t>
      </w:r>
    </w:p>
    <w:p w14:paraId="26CE71DC"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D85EF8">
        <w:rPr>
          <w:rFonts w:ascii="Sakkal Majalla" w:eastAsia="Times New Roman" w:hAnsi="Sakkal Majalla" w:cs="Sakkal Majalla"/>
          <w:sz w:val="36"/>
          <w:szCs w:val="36"/>
          <w:rtl/>
        </w:rPr>
        <w:t>4. تقنيات الذكاء الاصطناعي والتعلم الآلي</w:t>
      </w:r>
    </w:p>
    <w:p w14:paraId="75B52EE6" w14:textId="77777777" w:rsidR="00BF14FF" w:rsidRPr="00963F0D"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963F0D">
        <w:rPr>
          <w:rFonts w:ascii="Sakkal Majalla" w:eastAsia="Times New Roman" w:hAnsi="Sakkal Majalla" w:cs="Sakkal Majalla"/>
          <w:b/>
          <w:bCs/>
          <w:sz w:val="36"/>
          <w:szCs w:val="36"/>
          <w:rtl/>
        </w:rPr>
        <w:t>أمثلة عملية</w:t>
      </w:r>
      <w:r>
        <w:rPr>
          <w:rFonts w:ascii="Sakkal Majalla" w:eastAsia="Times New Roman" w:hAnsi="Sakkal Majalla" w:cs="Sakkal Majalla" w:hint="cs"/>
          <w:b/>
          <w:bCs/>
          <w:sz w:val="36"/>
          <w:szCs w:val="36"/>
          <w:rtl/>
        </w:rPr>
        <w:t>:</w:t>
      </w:r>
    </w:p>
    <w:p w14:paraId="42D536AC"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963F0D">
        <w:rPr>
          <w:rFonts w:ascii="Sakkal Majalla" w:eastAsia="Times New Roman" w:hAnsi="Sakkal Majalla" w:cs="Sakkal Majalla"/>
          <w:b/>
          <w:bCs/>
          <w:sz w:val="36"/>
          <w:szCs w:val="36"/>
          <w:rtl/>
        </w:rPr>
        <w:t>1. قطاع الأعمال:</w:t>
      </w:r>
      <w:r>
        <w:rPr>
          <w:rFonts w:ascii="Sakkal Majalla" w:eastAsia="Times New Roman" w:hAnsi="Sakkal Majalla" w:cs="Sakkal Majalla" w:hint="cs"/>
          <w:b/>
          <w:bCs/>
          <w:sz w:val="36"/>
          <w:szCs w:val="36"/>
          <w:rtl/>
        </w:rPr>
        <w:t xml:space="preserve"> </w:t>
      </w:r>
      <w:r w:rsidRPr="00D85EF8">
        <w:rPr>
          <w:rFonts w:ascii="Sakkal Majalla" w:eastAsia="Times New Roman" w:hAnsi="Sakkal Majalla" w:cs="Sakkal Majalla"/>
          <w:sz w:val="36"/>
          <w:szCs w:val="36"/>
          <w:rtl/>
        </w:rPr>
        <w:t>تحليل سلوك العملاء لتطوير منتجات جديدة أو تحسين الخدمة.</w:t>
      </w:r>
    </w:p>
    <w:p w14:paraId="089F4DEA"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963F0D">
        <w:rPr>
          <w:rFonts w:ascii="Sakkal Majalla" w:eastAsia="Times New Roman" w:hAnsi="Sakkal Majalla" w:cs="Sakkal Majalla"/>
          <w:b/>
          <w:bCs/>
          <w:sz w:val="36"/>
          <w:szCs w:val="36"/>
          <w:rtl/>
        </w:rPr>
        <w:t>2. التعليم:</w:t>
      </w:r>
      <w:r>
        <w:rPr>
          <w:rFonts w:ascii="Sakkal Majalla" w:eastAsia="Times New Roman" w:hAnsi="Sakkal Majalla" w:cs="Sakkal Majalla" w:hint="cs"/>
          <w:b/>
          <w:bCs/>
          <w:sz w:val="36"/>
          <w:szCs w:val="36"/>
          <w:rtl/>
        </w:rPr>
        <w:t xml:space="preserve"> </w:t>
      </w:r>
      <w:r w:rsidRPr="00D85EF8">
        <w:rPr>
          <w:rFonts w:ascii="Sakkal Majalla" w:eastAsia="Times New Roman" w:hAnsi="Sakkal Majalla" w:cs="Sakkal Majalla"/>
          <w:sz w:val="36"/>
          <w:szCs w:val="36"/>
          <w:rtl/>
        </w:rPr>
        <w:t>استخدام نتائج الاختبارات لتحليل الأداء الأكاديمي وتحديد نقاط الضعف.</w:t>
      </w:r>
    </w:p>
    <w:p w14:paraId="627CACEC" w14:textId="77777777" w:rsidR="00BF14FF" w:rsidRPr="00D85EF8"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963F0D">
        <w:rPr>
          <w:rFonts w:ascii="Sakkal Majalla" w:eastAsia="Times New Roman" w:hAnsi="Sakkal Majalla" w:cs="Sakkal Majalla"/>
          <w:b/>
          <w:bCs/>
          <w:sz w:val="36"/>
          <w:szCs w:val="36"/>
          <w:rtl/>
        </w:rPr>
        <w:t>3. القطاع الصحي:</w:t>
      </w:r>
      <w:r>
        <w:rPr>
          <w:rFonts w:ascii="Sakkal Majalla" w:eastAsia="Times New Roman" w:hAnsi="Sakkal Majalla" w:cs="Sakkal Majalla" w:hint="cs"/>
          <w:b/>
          <w:bCs/>
          <w:sz w:val="36"/>
          <w:szCs w:val="36"/>
          <w:rtl/>
        </w:rPr>
        <w:t xml:space="preserve"> </w:t>
      </w:r>
      <w:r w:rsidRPr="00D85EF8">
        <w:rPr>
          <w:rFonts w:ascii="Sakkal Majalla" w:eastAsia="Times New Roman" w:hAnsi="Sakkal Majalla" w:cs="Sakkal Majalla"/>
          <w:sz w:val="36"/>
          <w:szCs w:val="36"/>
          <w:rtl/>
        </w:rPr>
        <w:t>تحليل البيانات الوبائية لتطوير استراتيجيات الوقاية والعلاج.</w:t>
      </w:r>
    </w:p>
    <w:p w14:paraId="6402CC4C" w14:textId="77777777" w:rsidR="00BF14FF" w:rsidRPr="00BF203A"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Pr>
      </w:pPr>
      <w:r w:rsidRPr="00D85EF8">
        <w:rPr>
          <w:rFonts w:ascii="Sakkal Majalla" w:eastAsia="Times New Roman" w:hAnsi="Sakkal Majalla" w:cs="Sakkal Majalla"/>
          <w:sz w:val="36"/>
          <w:szCs w:val="36"/>
          <w:rtl/>
        </w:rPr>
        <w:t>تُبرز نظرية القدرة على التحليل أهمية التفكير التحليلي في تعزيز الفهم العميق للبيانات والمعلومات وتحسين القرارات. تساعد النظرية الأفراد والمنظمات على التكيف مع التعقيدات البيئية والتطورات التقنية، مما يساهم في تحقيق أهدافهم بكفاءة أعلى</w:t>
      </w:r>
      <w:r>
        <w:rPr>
          <w:rFonts w:ascii="Sakkal Majalla" w:eastAsia="Times New Roman" w:hAnsi="Sakkal Majalla" w:cs="Sakkal Majalla" w:hint="cs"/>
          <w:sz w:val="36"/>
          <w:szCs w:val="36"/>
          <w:rtl/>
        </w:rPr>
        <w:t xml:space="preserve"> (</w:t>
      </w:r>
      <w:r w:rsidRPr="00BF203A">
        <w:rPr>
          <w:rFonts w:ascii="Sakkal Majalla" w:eastAsia="Times New Roman" w:hAnsi="Sakkal Majalla" w:cs="Sakkal Majalla"/>
          <w:sz w:val="36"/>
          <w:szCs w:val="36"/>
        </w:rPr>
        <w:t>Davenport, T. H., &amp; Harris, J. G</w:t>
      </w:r>
      <w:r w:rsidRPr="00BF203A">
        <w:rPr>
          <w:rFonts w:ascii="Sakkal Majalla" w:eastAsia="Times New Roman" w:hAnsi="Sakkal Majalla" w:cs="Sakkal Majalla"/>
          <w:sz w:val="36"/>
          <w:szCs w:val="36"/>
          <w:rtl/>
        </w:rPr>
        <w:t>. (2007).</w:t>
      </w:r>
    </w:p>
    <w:p w14:paraId="5AF89236" w14:textId="77777777" w:rsidR="00BF14FF" w:rsidRPr="00E97997" w:rsidRDefault="00BF14FF" w:rsidP="00BF14FF">
      <w:pPr>
        <w:numPr>
          <w:ilvl w:val="0"/>
          <w:numId w:val="5"/>
        </w:numPr>
        <w:shd w:val="clear" w:color="auto" w:fill="FFFFFF" w:themeFill="background1"/>
        <w:spacing w:before="120" w:after="120" w:line="240" w:lineRule="auto"/>
        <w:jc w:val="both"/>
        <w:rPr>
          <w:rFonts w:ascii="Sakkal Majalla" w:eastAsia="Times New Roman" w:hAnsi="Sakkal Majalla" w:cs="Sakkal Majalla"/>
          <w:sz w:val="36"/>
          <w:szCs w:val="36"/>
        </w:rPr>
      </w:pPr>
      <w:r w:rsidRPr="00E97997">
        <w:rPr>
          <w:rFonts w:ascii="Sakkal Majalla" w:eastAsia="Times New Roman" w:hAnsi="Sakkal Majalla" w:cs="Sakkal Majalla"/>
          <w:b/>
          <w:bCs/>
          <w:sz w:val="36"/>
          <w:szCs w:val="36"/>
          <w:rtl/>
        </w:rPr>
        <w:t>نظرية التوجه نحو الهدف</w:t>
      </w:r>
      <w:r w:rsidRPr="00E97997">
        <w:rPr>
          <w:rFonts w:ascii="Sakkal Majalla" w:eastAsia="Times New Roman" w:hAnsi="Sakkal Majalla" w:cs="Sakkal Majalla"/>
          <w:b/>
          <w:bCs/>
          <w:sz w:val="36"/>
          <w:szCs w:val="36"/>
        </w:rPr>
        <w:t xml:space="preserve"> (Goal Orientation Theory)</w:t>
      </w:r>
      <w:r>
        <w:rPr>
          <w:rFonts w:ascii="Sakkal Majalla" w:eastAsia="Times New Roman" w:hAnsi="Sakkal Majalla" w:cs="Sakkal Majalla"/>
          <w:b/>
          <w:bCs/>
          <w:sz w:val="36"/>
          <w:szCs w:val="36"/>
        </w:rPr>
        <w:t>:</w:t>
      </w:r>
    </w:p>
    <w:p w14:paraId="0D0DF863" w14:textId="77777777" w:rsidR="00BF14FF" w:rsidRDefault="00BF14FF" w:rsidP="00BF14FF">
      <w:pPr>
        <w:numPr>
          <w:ilvl w:val="1"/>
          <w:numId w:val="5"/>
        </w:numPr>
        <w:shd w:val="clear" w:color="auto" w:fill="FFFFFF" w:themeFill="background1"/>
        <w:spacing w:before="120" w:after="120" w:line="240" w:lineRule="auto"/>
        <w:jc w:val="both"/>
        <w:rPr>
          <w:rFonts w:ascii="Sakkal Majalla" w:eastAsia="Times New Roman" w:hAnsi="Sakkal Majalla" w:cs="Sakkal Majalla"/>
          <w:sz w:val="36"/>
          <w:szCs w:val="36"/>
        </w:rPr>
      </w:pPr>
      <w:r w:rsidRPr="00E97997">
        <w:rPr>
          <w:rFonts w:ascii="Sakkal Majalla" w:eastAsia="Times New Roman" w:hAnsi="Sakkal Majalla" w:cs="Sakkal Majalla"/>
          <w:sz w:val="36"/>
          <w:szCs w:val="36"/>
          <w:rtl/>
        </w:rPr>
        <w:t>تفترض أن الأفراد الذين يتبنون توجهًا نحو تحقيق الأهداف يكون أداؤهم أفضل. يمكن دراسة كيفية تأثير توجه المفتشين نحو تحقيق الأهداف المهنية في تحسين جودة المحاضر وتقليل الأخطاء</w:t>
      </w:r>
      <w:r w:rsidRPr="00E97997">
        <w:rPr>
          <w:rFonts w:ascii="Sakkal Majalla" w:eastAsia="Times New Roman" w:hAnsi="Sakkal Majalla" w:cs="Sakkal Majalla"/>
          <w:sz w:val="36"/>
          <w:szCs w:val="36"/>
        </w:rPr>
        <w:t>.</w:t>
      </w:r>
    </w:p>
    <w:p w14:paraId="6BFEAE7A" w14:textId="77777777" w:rsidR="00BF14FF" w:rsidRPr="002F73EA"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2F73EA">
        <w:rPr>
          <w:rFonts w:ascii="Sakkal Majalla" w:eastAsia="Times New Roman" w:hAnsi="Sakkal Majalla" w:cs="Sakkal Majalla"/>
          <w:sz w:val="36"/>
          <w:szCs w:val="36"/>
          <w:rtl/>
        </w:rPr>
        <w:t>نظرية التوجه نحو الهدف (</w:t>
      </w:r>
      <w:r w:rsidRPr="002F73EA">
        <w:rPr>
          <w:rFonts w:ascii="Sakkal Majalla" w:eastAsia="Times New Roman" w:hAnsi="Sakkal Majalla" w:cs="Sakkal Majalla"/>
          <w:sz w:val="36"/>
          <w:szCs w:val="36"/>
        </w:rPr>
        <w:t>Goal Orientation Theory</w:t>
      </w:r>
      <w:r w:rsidRPr="002F73EA">
        <w:rPr>
          <w:rFonts w:ascii="Sakkal Majalla" w:eastAsia="Times New Roman" w:hAnsi="Sakkal Majalla" w:cs="Sakkal Majalla"/>
          <w:sz w:val="36"/>
          <w:szCs w:val="36"/>
          <w:rtl/>
        </w:rPr>
        <w:t>) هي إطار نفسي وتعليمي يركز على كيفية تأثير توجه الأفراد نحو الأهداف على سلوكهم ودوافعهم وأدائهم في مختلف البيئات، مثل العمل أو التعليم. طور هذه النظرية الباحثون كارول دويك وإليوت إريكسون في الثمانينيات، وتركز على أنواع التوجهات نحو الأهداف التي يتبناها الأفراد وكيف تؤثر هذه التوجهات على سلوكهم.</w:t>
      </w:r>
    </w:p>
    <w:p w14:paraId="3A1CB493" w14:textId="77777777" w:rsidR="00BF14FF" w:rsidRPr="00E97997" w:rsidRDefault="00BF14FF" w:rsidP="00BF14FF">
      <w:pPr>
        <w:numPr>
          <w:ilvl w:val="0"/>
          <w:numId w:val="5"/>
        </w:numPr>
        <w:shd w:val="clear" w:color="auto" w:fill="FFFFFF" w:themeFill="background1"/>
        <w:spacing w:before="120" w:after="120" w:line="240" w:lineRule="auto"/>
        <w:jc w:val="both"/>
        <w:rPr>
          <w:rFonts w:ascii="Sakkal Majalla" w:eastAsia="Times New Roman" w:hAnsi="Sakkal Majalla" w:cs="Sakkal Majalla"/>
          <w:sz w:val="36"/>
          <w:szCs w:val="36"/>
        </w:rPr>
      </w:pPr>
      <w:r w:rsidRPr="00E97997">
        <w:rPr>
          <w:rFonts w:ascii="Sakkal Majalla" w:eastAsia="Times New Roman" w:hAnsi="Sakkal Majalla" w:cs="Sakkal Majalla"/>
          <w:b/>
          <w:bCs/>
          <w:sz w:val="36"/>
          <w:szCs w:val="36"/>
          <w:rtl/>
        </w:rPr>
        <w:t>نظرية الامتثال</w:t>
      </w:r>
      <w:r w:rsidRPr="00E97997">
        <w:rPr>
          <w:rFonts w:ascii="Sakkal Majalla" w:eastAsia="Times New Roman" w:hAnsi="Sakkal Majalla" w:cs="Sakkal Majalla"/>
          <w:b/>
          <w:bCs/>
          <w:sz w:val="36"/>
          <w:szCs w:val="36"/>
        </w:rPr>
        <w:t xml:space="preserve"> (Compliance Theory)</w:t>
      </w:r>
      <w:r>
        <w:rPr>
          <w:rFonts w:ascii="Sakkal Majalla" w:eastAsia="Times New Roman" w:hAnsi="Sakkal Majalla" w:cs="Sakkal Majalla"/>
          <w:sz w:val="36"/>
          <w:szCs w:val="36"/>
        </w:rPr>
        <w:t xml:space="preserve"> :</w:t>
      </w:r>
    </w:p>
    <w:p w14:paraId="7A482E16" w14:textId="77777777" w:rsidR="00BF14FF" w:rsidRDefault="00BF14FF" w:rsidP="00BF14FF">
      <w:pPr>
        <w:numPr>
          <w:ilvl w:val="1"/>
          <w:numId w:val="5"/>
        </w:numPr>
        <w:shd w:val="clear" w:color="auto" w:fill="FFFFFF" w:themeFill="background1"/>
        <w:spacing w:before="120" w:after="120" w:line="240" w:lineRule="auto"/>
        <w:jc w:val="both"/>
        <w:rPr>
          <w:rFonts w:ascii="Sakkal Majalla" w:eastAsia="Times New Roman" w:hAnsi="Sakkal Majalla" w:cs="Sakkal Majalla"/>
          <w:sz w:val="36"/>
          <w:szCs w:val="36"/>
        </w:rPr>
      </w:pPr>
      <w:r w:rsidRPr="00E97997">
        <w:rPr>
          <w:rFonts w:ascii="Sakkal Majalla" w:eastAsia="Times New Roman" w:hAnsi="Sakkal Majalla" w:cs="Sakkal Majalla"/>
          <w:sz w:val="36"/>
          <w:szCs w:val="36"/>
          <w:rtl/>
        </w:rPr>
        <w:t>تركز على أهمية الالتزام بالأنظمة واللوائح. هذه النظرية يمكن أن تسهم في فهم كيفية تأثير معرفة المفتشين باللوائح القانونية على أدائهم وقراراتهم أثناء التفتيش</w:t>
      </w:r>
      <w:r w:rsidRPr="00E97997">
        <w:rPr>
          <w:rFonts w:ascii="Sakkal Majalla" w:eastAsia="Times New Roman" w:hAnsi="Sakkal Majalla" w:cs="Sakkal Majalla"/>
          <w:sz w:val="36"/>
          <w:szCs w:val="36"/>
        </w:rPr>
        <w:t>.</w:t>
      </w:r>
    </w:p>
    <w:p w14:paraId="3E1CF528" w14:textId="77777777" w:rsidR="00BF14FF" w:rsidRPr="007574ED"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574ED">
        <w:rPr>
          <w:rFonts w:ascii="Sakkal Majalla" w:eastAsia="Times New Roman" w:hAnsi="Sakkal Majalla" w:cs="Sakkal Majalla"/>
          <w:b/>
          <w:bCs/>
          <w:sz w:val="36"/>
          <w:szCs w:val="36"/>
          <w:rtl/>
        </w:rPr>
        <w:t>نظرية الامتثال (</w:t>
      </w:r>
      <w:r w:rsidRPr="007574ED">
        <w:rPr>
          <w:rFonts w:ascii="Sakkal Majalla" w:eastAsia="Times New Roman" w:hAnsi="Sakkal Majalla" w:cs="Sakkal Majalla"/>
          <w:b/>
          <w:bCs/>
          <w:sz w:val="36"/>
          <w:szCs w:val="36"/>
        </w:rPr>
        <w:t>Compliance Theory</w:t>
      </w:r>
      <w:r w:rsidRPr="007574ED">
        <w:rPr>
          <w:rFonts w:ascii="Sakkal Majalla" w:eastAsia="Times New Roman" w:hAnsi="Sakkal Majalla" w:cs="Sakkal Majalla"/>
          <w:b/>
          <w:bCs/>
          <w:sz w:val="36"/>
          <w:szCs w:val="36"/>
          <w:rtl/>
        </w:rPr>
        <w:t>)</w:t>
      </w:r>
      <w:r w:rsidRPr="007574ED">
        <w:rPr>
          <w:rFonts w:ascii="Sakkal Majalla" w:eastAsia="Times New Roman" w:hAnsi="Sakkal Majalla" w:cs="Sakkal Majalla"/>
          <w:sz w:val="36"/>
          <w:szCs w:val="36"/>
          <w:rtl/>
        </w:rPr>
        <w:t xml:space="preserve"> هي إطار نظري يُستخدم لفهم سلوك الأفراد أو المنظمات تجاه الالتزام بالقوانين واللوائح، خاصة في بيئات العمل المنظمة، مثل القطاع الصحي. تهدف هذه النظرية إلى تفسير العوامل التي تحفز أو تعيق الامتثال وتطبيق الأنظمة، مع التركيز على السياق التنظيمي والتشريعي.</w:t>
      </w:r>
    </w:p>
    <w:p w14:paraId="77F5E069" w14:textId="77777777" w:rsidR="00BF14FF" w:rsidRPr="00D54A64"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8"/>
          <w:szCs w:val="38"/>
          <w:rtl/>
        </w:rPr>
      </w:pPr>
      <w:r w:rsidRPr="00D54A64">
        <w:rPr>
          <w:rFonts w:ascii="Sakkal Majalla" w:eastAsia="Times New Roman" w:hAnsi="Sakkal Majalla" w:cs="Sakkal Majalla"/>
          <w:b/>
          <w:bCs/>
          <w:sz w:val="38"/>
          <w:szCs w:val="38"/>
          <w:rtl/>
        </w:rPr>
        <w:t>مفهوم الامتثال في القطاع الصحي</w:t>
      </w:r>
      <w:r>
        <w:rPr>
          <w:rFonts w:ascii="Sakkal Majalla" w:eastAsia="Times New Roman" w:hAnsi="Sakkal Majalla" w:cs="Sakkal Majalla" w:hint="cs"/>
          <w:b/>
          <w:bCs/>
          <w:sz w:val="38"/>
          <w:szCs w:val="38"/>
          <w:rtl/>
        </w:rPr>
        <w:t>:</w:t>
      </w:r>
    </w:p>
    <w:p w14:paraId="2EAF1707" w14:textId="77777777" w:rsidR="00BF14FF" w:rsidRPr="007574ED"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574ED">
        <w:rPr>
          <w:rFonts w:ascii="Sakkal Majalla" w:eastAsia="Times New Roman" w:hAnsi="Sakkal Majalla" w:cs="Sakkal Majalla"/>
          <w:sz w:val="36"/>
          <w:szCs w:val="36"/>
          <w:rtl/>
        </w:rPr>
        <w:t>في الأنظمة الصحية، يُشير الامتثال إلى مدى التزام الأفراد (مثل المفتشين والممارسين الصحيين) أو المؤسسات (مثل المستشفيات والمراكز الصحية) بالقوانين واللوائح التي تهدف إلى تحقيق جودة الخدمات الصحية، ضمان سلامة المرضى، وتعزيز الكفاءة التنظيمية.</w:t>
      </w:r>
    </w:p>
    <w:p w14:paraId="0E133D30" w14:textId="77777777" w:rsidR="00BF14FF" w:rsidRPr="00C61C64"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8"/>
          <w:szCs w:val="38"/>
          <w:rtl/>
        </w:rPr>
      </w:pPr>
      <w:r w:rsidRPr="00C61C64">
        <w:rPr>
          <w:rFonts w:ascii="Sakkal Majalla" w:eastAsia="Times New Roman" w:hAnsi="Sakkal Majalla" w:cs="Sakkal Majalla"/>
          <w:b/>
          <w:bCs/>
          <w:sz w:val="38"/>
          <w:szCs w:val="38"/>
          <w:rtl/>
        </w:rPr>
        <w:t>أساسيات نظرية الامتثال</w:t>
      </w:r>
    </w:p>
    <w:p w14:paraId="131F2585" w14:textId="77777777" w:rsidR="00BF14FF" w:rsidRPr="00C61C64"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C61C64">
        <w:rPr>
          <w:rFonts w:ascii="Sakkal Majalla" w:eastAsia="Times New Roman" w:hAnsi="Sakkal Majalla" w:cs="Sakkal Majalla"/>
          <w:b/>
          <w:bCs/>
          <w:sz w:val="36"/>
          <w:szCs w:val="36"/>
          <w:rtl/>
        </w:rPr>
        <w:t>1. التأثير التنظيمي:</w:t>
      </w:r>
    </w:p>
    <w:p w14:paraId="2CEF12F2" w14:textId="77777777" w:rsidR="00BF14FF" w:rsidRPr="007574ED" w:rsidRDefault="00BF14FF" w:rsidP="00BF14FF">
      <w:pPr>
        <w:pStyle w:val="a5"/>
        <w:numPr>
          <w:ilvl w:val="0"/>
          <w:numId w:val="22"/>
        </w:num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574ED">
        <w:rPr>
          <w:rFonts w:ascii="Sakkal Majalla" w:eastAsia="Times New Roman" w:hAnsi="Sakkal Majalla" w:cs="Sakkal Majalla"/>
          <w:sz w:val="36"/>
          <w:szCs w:val="36"/>
          <w:rtl/>
        </w:rPr>
        <w:t>تعتمد درجة الامتثال على وضوح الأنظمة ومدى سهولة فهمها وتطبيقها من قبل المعنيين. الأنظمة الصحية المعقدة قد تعيق الالتزام.</w:t>
      </w:r>
    </w:p>
    <w:p w14:paraId="6AB68728" w14:textId="77777777" w:rsidR="00BF14FF" w:rsidRPr="00C61C64"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C61C64">
        <w:rPr>
          <w:rFonts w:ascii="Sakkal Majalla" w:eastAsia="Times New Roman" w:hAnsi="Sakkal Majalla" w:cs="Sakkal Majalla"/>
          <w:b/>
          <w:bCs/>
          <w:sz w:val="36"/>
          <w:szCs w:val="36"/>
          <w:rtl/>
        </w:rPr>
        <w:t>2. المعرفة والتوعية:</w:t>
      </w:r>
    </w:p>
    <w:p w14:paraId="776C010A" w14:textId="77777777" w:rsidR="00BF14FF" w:rsidRPr="007725C1" w:rsidRDefault="00BF14FF" w:rsidP="00BF14FF">
      <w:pPr>
        <w:pStyle w:val="a5"/>
        <w:numPr>
          <w:ilvl w:val="0"/>
          <w:numId w:val="22"/>
        </w:num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725C1">
        <w:rPr>
          <w:rFonts w:ascii="Sakkal Majalla" w:eastAsia="Times New Roman" w:hAnsi="Sakkal Majalla" w:cs="Sakkal Majalla"/>
          <w:sz w:val="36"/>
          <w:szCs w:val="36"/>
          <w:rtl/>
        </w:rPr>
        <w:t>تؤكد النظرية أن المعرفة الشاملة بالأنظمة واللوائح هي عامل أساسي لتحقيق الامتثال. كلما كان الأفراد أكثر اطلاعًا على القوانين، زادت قدرتهم على الامتثال.</w:t>
      </w:r>
    </w:p>
    <w:p w14:paraId="0570D1F9" w14:textId="77777777" w:rsidR="00BF14FF" w:rsidRPr="00C61C64"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C61C64">
        <w:rPr>
          <w:rFonts w:ascii="Sakkal Majalla" w:eastAsia="Times New Roman" w:hAnsi="Sakkal Majalla" w:cs="Sakkal Majalla"/>
          <w:b/>
          <w:bCs/>
          <w:sz w:val="36"/>
          <w:szCs w:val="36"/>
          <w:rtl/>
        </w:rPr>
        <w:t>3. الدوافع الداخلية والخارجية:</w:t>
      </w:r>
    </w:p>
    <w:p w14:paraId="54340251" w14:textId="77777777" w:rsidR="00BF14FF" w:rsidRPr="00C61C64" w:rsidRDefault="00BF14FF" w:rsidP="00BF14FF">
      <w:pPr>
        <w:pStyle w:val="a5"/>
        <w:numPr>
          <w:ilvl w:val="0"/>
          <w:numId w:val="20"/>
        </w:numPr>
        <w:shd w:val="clear" w:color="auto" w:fill="FFFFFF" w:themeFill="background1"/>
        <w:spacing w:before="120" w:after="120" w:line="240" w:lineRule="auto"/>
        <w:jc w:val="both"/>
        <w:rPr>
          <w:rFonts w:ascii="Sakkal Majalla" w:eastAsia="Times New Roman" w:hAnsi="Sakkal Majalla" w:cs="Sakkal Majalla"/>
          <w:sz w:val="36"/>
          <w:szCs w:val="36"/>
          <w:rtl/>
        </w:rPr>
      </w:pPr>
      <w:r w:rsidRPr="00C61C64">
        <w:rPr>
          <w:rFonts w:ascii="Sakkal Majalla" w:eastAsia="Times New Roman" w:hAnsi="Sakkal Majalla" w:cs="Sakkal Majalla"/>
          <w:b/>
          <w:bCs/>
          <w:sz w:val="36"/>
          <w:szCs w:val="36"/>
          <w:rtl/>
        </w:rPr>
        <w:t>الدوافع الداخلية</w:t>
      </w:r>
      <w:r w:rsidRPr="00C61C64">
        <w:rPr>
          <w:rFonts w:ascii="Sakkal Majalla" w:eastAsia="Times New Roman" w:hAnsi="Sakkal Majalla" w:cs="Sakkal Majalla"/>
          <w:sz w:val="36"/>
          <w:szCs w:val="36"/>
          <w:rtl/>
        </w:rPr>
        <w:t>: تشمل القيم الأخلاقية، المسؤولية المهنية، والالتزام بتحقيق جودة الخدمة.</w:t>
      </w:r>
    </w:p>
    <w:p w14:paraId="6A49B47D" w14:textId="77777777" w:rsidR="00BF14FF" w:rsidRPr="007574ED" w:rsidRDefault="00BF14FF" w:rsidP="00BF14FF">
      <w:pPr>
        <w:pStyle w:val="a5"/>
        <w:numPr>
          <w:ilvl w:val="0"/>
          <w:numId w:val="20"/>
        </w:numPr>
        <w:shd w:val="clear" w:color="auto" w:fill="FFFFFF" w:themeFill="background1"/>
        <w:spacing w:before="120" w:after="120" w:line="240" w:lineRule="auto"/>
        <w:jc w:val="both"/>
        <w:rPr>
          <w:rFonts w:ascii="Sakkal Majalla" w:eastAsia="Times New Roman" w:hAnsi="Sakkal Majalla" w:cs="Sakkal Majalla"/>
          <w:sz w:val="36"/>
          <w:szCs w:val="36"/>
          <w:rtl/>
        </w:rPr>
      </w:pPr>
      <w:r w:rsidRPr="00C61C64">
        <w:rPr>
          <w:rFonts w:ascii="Sakkal Majalla" w:eastAsia="Times New Roman" w:hAnsi="Sakkal Majalla" w:cs="Sakkal Majalla"/>
          <w:b/>
          <w:bCs/>
          <w:sz w:val="36"/>
          <w:szCs w:val="36"/>
          <w:rtl/>
        </w:rPr>
        <w:t>الدوافع الخارجية</w:t>
      </w:r>
      <w:r w:rsidRPr="007574ED">
        <w:rPr>
          <w:rFonts w:ascii="Sakkal Majalla" w:eastAsia="Times New Roman" w:hAnsi="Sakkal Majalla" w:cs="Sakkal Majalla"/>
          <w:sz w:val="36"/>
          <w:szCs w:val="36"/>
          <w:rtl/>
        </w:rPr>
        <w:t>: تشمل العقوبات، الرقابة، أو الحوافز التي تشجع الأفراد على الامتثال.</w:t>
      </w:r>
    </w:p>
    <w:p w14:paraId="289E2229" w14:textId="77777777" w:rsidR="00BF14FF" w:rsidRPr="00AD0470"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AD0470">
        <w:rPr>
          <w:rFonts w:ascii="Sakkal Majalla" w:eastAsia="Times New Roman" w:hAnsi="Sakkal Majalla" w:cs="Sakkal Majalla"/>
          <w:b/>
          <w:bCs/>
          <w:sz w:val="36"/>
          <w:szCs w:val="36"/>
          <w:rtl/>
        </w:rPr>
        <w:t>4. التوازن بين الردع والدعم:</w:t>
      </w:r>
    </w:p>
    <w:p w14:paraId="5591574F" w14:textId="77777777" w:rsidR="00BF14FF" w:rsidRPr="007574ED" w:rsidRDefault="00BF14FF" w:rsidP="00BF14FF">
      <w:pPr>
        <w:pStyle w:val="a5"/>
        <w:numPr>
          <w:ilvl w:val="0"/>
          <w:numId w:val="22"/>
        </w:num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574ED">
        <w:rPr>
          <w:rFonts w:ascii="Sakkal Majalla" w:eastAsia="Times New Roman" w:hAnsi="Sakkal Majalla" w:cs="Sakkal Majalla"/>
          <w:sz w:val="36"/>
          <w:szCs w:val="36"/>
          <w:rtl/>
        </w:rPr>
        <w:t>تؤكد النظرية أهمية وجود توازن بين العقوبات الرادعة للمخالفات والحوافز أو البرامج التدريبية التي تدعم الامتثال الطوعي.</w:t>
      </w:r>
    </w:p>
    <w:p w14:paraId="43CF586D" w14:textId="77777777" w:rsidR="00BF14FF" w:rsidRPr="00AD0470"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8"/>
          <w:szCs w:val="38"/>
          <w:rtl/>
        </w:rPr>
      </w:pPr>
      <w:r w:rsidRPr="00AD0470">
        <w:rPr>
          <w:rFonts w:ascii="Sakkal Majalla" w:eastAsia="Times New Roman" w:hAnsi="Sakkal Majalla" w:cs="Sakkal Majalla"/>
          <w:b/>
          <w:bCs/>
          <w:sz w:val="38"/>
          <w:szCs w:val="38"/>
          <w:rtl/>
        </w:rPr>
        <w:t>عوامل تؤثر على الامتثال في الأنظمة الصحية</w:t>
      </w:r>
    </w:p>
    <w:p w14:paraId="04802891" w14:textId="77777777" w:rsidR="00BF14FF" w:rsidRPr="007574ED"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574ED">
        <w:rPr>
          <w:rFonts w:ascii="Sakkal Majalla" w:eastAsia="Times New Roman" w:hAnsi="Sakkal Majalla" w:cs="Sakkal Majalla"/>
          <w:sz w:val="36"/>
          <w:szCs w:val="36"/>
          <w:rtl/>
        </w:rPr>
        <w:t xml:space="preserve">1. </w:t>
      </w:r>
      <w:r w:rsidRPr="007725C1">
        <w:rPr>
          <w:rFonts w:ascii="Sakkal Majalla" w:eastAsia="Times New Roman" w:hAnsi="Sakkal Majalla" w:cs="Sakkal Majalla"/>
          <w:b/>
          <w:bCs/>
          <w:sz w:val="36"/>
          <w:szCs w:val="36"/>
          <w:rtl/>
        </w:rPr>
        <w:t>وضوح اللوائح</w:t>
      </w:r>
      <w:r w:rsidRPr="007574ED">
        <w:rPr>
          <w:rFonts w:ascii="Sakkal Majalla" w:eastAsia="Times New Roman" w:hAnsi="Sakkal Majalla" w:cs="Sakkal Majalla"/>
          <w:sz w:val="36"/>
          <w:szCs w:val="36"/>
          <w:rtl/>
        </w:rPr>
        <w:t>: مدى بساطة ووضوح اللوائح الصحية وسهولة تطبيقها.</w:t>
      </w:r>
    </w:p>
    <w:p w14:paraId="43A0E36B" w14:textId="77777777" w:rsidR="00BF14FF" w:rsidRPr="007574ED"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574ED">
        <w:rPr>
          <w:rFonts w:ascii="Sakkal Majalla" w:eastAsia="Times New Roman" w:hAnsi="Sakkal Majalla" w:cs="Sakkal Majalla"/>
          <w:sz w:val="36"/>
          <w:szCs w:val="36"/>
          <w:rtl/>
        </w:rPr>
        <w:t xml:space="preserve">2. </w:t>
      </w:r>
      <w:r w:rsidRPr="007725C1">
        <w:rPr>
          <w:rFonts w:ascii="Sakkal Majalla" w:eastAsia="Times New Roman" w:hAnsi="Sakkal Majalla" w:cs="Sakkal Majalla"/>
          <w:b/>
          <w:bCs/>
          <w:sz w:val="36"/>
          <w:szCs w:val="36"/>
          <w:rtl/>
        </w:rPr>
        <w:t>التدريب والتطوير</w:t>
      </w:r>
      <w:r w:rsidRPr="007574ED">
        <w:rPr>
          <w:rFonts w:ascii="Sakkal Majalla" w:eastAsia="Times New Roman" w:hAnsi="Sakkal Majalla" w:cs="Sakkal Majalla"/>
          <w:sz w:val="36"/>
          <w:szCs w:val="36"/>
          <w:rtl/>
        </w:rPr>
        <w:t>: دور برامج التدريب في تعزيز وعي الموظفين والمفتشين بالأنظمة.</w:t>
      </w:r>
    </w:p>
    <w:p w14:paraId="0E41682D" w14:textId="77777777" w:rsidR="00BF14FF" w:rsidRPr="007574ED"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574ED">
        <w:rPr>
          <w:rFonts w:ascii="Sakkal Majalla" w:eastAsia="Times New Roman" w:hAnsi="Sakkal Majalla" w:cs="Sakkal Majalla"/>
          <w:sz w:val="36"/>
          <w:szCs w:val="36"/>
          <w:rtl/>
        </w:rPr>
        <w:t xml:space="preserve">3. </w:t>
      </w:r>
      <w:r w:rsidRPr="007725C1">
        <w:rPr>
          <w:rFonts w:ascii="Sakkal Majalla" w:eastAsia="Times New Roman" w:hAnsi="Sakkal Majalla" w:cs="Sakkal Majalla"/>
          <w:b/>
          <w:bCs/>
          <w:sz w:val="36"/>
          <w:szCs w:val="36"/>
          <w:rtl/>
        </w:rPr>
        <w:t>الدعم الإداري والتنظيمي</w:t>
      </w:r>
      <w:r w:rsidRPr="007574ED">
        <w:rPr>
          <w:rFonts w:ascii="Sakkal Majalla" w:eastAsia="Times New Roman" w:hAnsi="Sakkal Majalla" w:cs="Sakkal Majalla"/>
          <w:sz w:val="36"/>
          <w:szCs w:val="36"/>
          <w:rtl/>
        </w:rPr>
        <w:t>: توفير بيئة تنظيمية تساعد الأفراد على الالتزام بالأنظمة.</w:t>
      </w:r>
    </w:p>
    <w:p w14:paraId="7E4633D3" w14:textId="77777777" w:rsidR="00BF14FF" w:rsidRPr="007574ED"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574ED">
        <w:rPr>
          <w:rFonts w:ascii="Sakkal Majalla" w:eastAsia="Times New Roman" w:hAnsi="Sakkal Majalla" w:cs="Sakkal Majalla"/>
          <w:sz w:val="36"/>
          <w:szCs w:val="36"/>
          <w:rtl/>
        </w:rPr>
        <w:t xml:space="preserve">4. </w:t>
      </w:r>
      <w:r w:rsidRPr="007725C1">
        <w:rPr>
          <w:rFonts w:ascii="Sakkal Majalla" w:eastAsia="Times New Roman" w:hAnsi="Sakkal Majalla" w:cs="Sakkal Majalla"/>
          <w:b/>
          <w:bCs/>
          <w:sz w:val="36"/>
          <w:szCs w:val="36"/>
          <w:rtl/>
        </w:rPr>
        <w:t>المراقبة والتقييم</w:t>
      </w:r>
      <w:r w:rsidRPr="007574ED">
        <w:rPr>
          <w:rFonts w:ascii="Sakkal Majalla" w:eastAsia="Times New Roman" w:hAnsi="Sakkal Majalla" w:cs="Sakkal Majalla"/>
          <w:sz w:val="36"/>
          <w:szCs w:val="36"/>
          <w:rtl/>
        </w:rPr>
        <w:t>: وجود آليات رقابية مستمرة لضمان الامتثال ومعالجة المخالفات.</w:t>
      </w:r>
    </w:p>
    <w:p w14:paraId="663F2FAB" w14:textId="77777777" w:rsidR="00BF14FF" w:rsidRPr="007574ED"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574ED">
        <w:rPr>
          <w:rFonts w:ascii="Sakkal Majalla" w:eastAsia="Times New Roman" w:hAnsi="Sakkal Majalla" w:cs="Sakkal Majalla"/>
          <w:sz w:val="36"/>
          <w:szCs w:val="36"/>
          <w:rtl/>
        </w:rPr>
        <w:t xml:space="preserve">5. </w:t>
      </w:r>
      <w:r w:rsidRPr="007725C1">
        <w:rPr>
          <w:rFonts w:ascii="Sakkal Majalla" w:eastAsia="Times New Roman" w:hAnsi="Sakkal Majalla" w:cs="Sakkal Majalla"/>
          <w:b/>
          <w:bCs/>
          <w:sz w:val="36"/>
          <w:szCs w:val="36"/>
          <w:rtl/>
        </w:rPr>
        <w:t>العقوبات والمكافآت</w:t>
      </w:r>
      <w:r w:rsidRPr="007574ED">
        <w:rPr>
          <w:rFonts w:ascii="Sakkal Majalla" w:eastAsia="Times New Roman" w:hAnsi="Sakkal Majalla" w:cs="Sakkal Majalla"/>
          <w:sz w:val="36"/>
          <w:szCs w:val="36"/>
          <w:rtl/>
        </w:rPr>
        <w:t>: التوازن بين العقوبات في حالة المخالفات والحوافز التي تشجع على الامتثال.</w:t>
      </w:r>
    </w:p>
    <w:p w14:paraId="2114A371" w14:textId="77777777" w:rsidR="00BF14FF" w:rsidRPr="00AD0470"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8"/>
          <w:szCs w:val="38"/>
          <w:rtl/>
        </w:rPr>
      </w:pPr>
      <w:r w:rsidRPr="00AD0470">
        <w:rPr>
          <w:rFonts w:ascii="Sakkal Majalla" w:eastAsia="Times New Roman" w:hAnsi="Sakkal Majalla" w:cs="Sakkal Majalla"/>
          <w:b/>
          <w:bCs/>
          <w:sz w:val="38"/>
          <w:szCs w:val="38"/>
          <w:rtl/>
        </w:rPr>
        <w:t>تطبيق نظرية الامتثال على الأنظمة واللوائح الصحية</w:t>
      </w:r>
    </w:p>
    <w:p w14:paraId="2FCEE43E" w14:textId="77777777" w:rsidR="00BF14FF" w:rsidRPr="002C3413"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2C3413">
        <w:rPr>
          <w:rFonts w:ascii="Sakkal Majalla" w:eastAsia="Times New Roman" w:hAnsi="Sakkal Majalla" w:cs="Sakkal Majalla"/>
          <w:b/>
          <w:bCs/>
          <w:sz w:val="36"/>
          <w:szCs w:val="36"/>
          <w:rtl/>
        </w:rPr>
        <w:t>1. في إدارة الالتزام:</w:t>
      </w:r>
    </w:p>
    <w:p w14:paraId="2F16EF39" w14:textId="77777777" w:rsidR="00BF14FF" w:rsidRPr="007574ED" w:rsidRDefault="00BF14FF" w:rsidP="00BF14FF">
      <w:pPr>
        <w:pStyle w:val="a5"/>
        <w:numPr>
          <w:ilvl w:val="0"/>
          <w:numId w:val="21"/>
        </w:num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574ED">
        <w:rPr>
          <w:rFonts w:ascii="Sakkal Majalla" w:eastAsia="Times New Roman" w:hAnsi="Sakkal Majalla" w:cs="Sakkal Majalla"/>
          <w:sz w:val="36"/>
          <w:szCs w:val="36"/>
          <w:rtl/>
        </w:rPr>
        <w:t>تركز إدارة الالتزام على ضمان تطبيق الأنظمة الصحية من خلال تدريب المفتشين، تفعيل آليات الرقابة، وإعداد التقارير الدورية.</w:t>
      </w:r>
    </w:p>
    <w:p w14:paraId="1DE4293D" w14:textId="77777777" w:rsidR="00BF14FF" w:rsidRPr="002C3413"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CB5909">
        <w:rPr>
          <w:rFonts w:ascii="Sakkal Majalla" w:eastAsia="Times New Roman" w:hAnsi="Sakkal Majalla" w:cs="Sakkal Majalla"/>
          <w:b/>
          <w:bCs/>
          <w:sz w:val="36"/>
          <w:szCs w:val="36"/>
          <w:rtl/>
        </w:rPr>
        <w:t>2. دور المفتشين:</w:t>
      </w:r>
    </w:p>
    <w:p w14:paraId="550EC03B" w14:textId="77777777" w:rsidR="00BF14FF" w:rsidRPr="00406299" w:rsidRDefault="00BF14FF" w:rsidP="00BF14FF">
      <w:pPr>
        <w:pStyle w:val="a5"/>
        <w:numPr>
          <w:ilvl w:val="0"/>
          <w:numId w:val="21"/>
        </w:numPr>
        <w:shd w:val="clear" w:color="auto" w:fill="FFFFFF" w:themeFill="background1"/>
        <w:spacing w:before="120" w:after="120" w:line="240" w:lineRule="auto"/>
        <w:jc w:val="both"/>
        <w:rPr>
          <w:rFonts w:ascii="Sakkal Majalla" w:eastAsia="Times New Roman" w:hAnsi="Sakkal Majalla" w:cs="Sakkal Majalla"/>
          <w:sz w:val="36"/>
          <w:szCs w:val="36"/>
          <w:rtl/>
        </w:rPr>
      </w:pPr>
      <w:r w:rsidRPr="00406299">
        <w:rPr>
          <w:rFonts w:ascii="Sakkal Majalla" w:eastAsia="Times New Roman" w:hAnsi="Sakkal Majalla" w:cs="Sakkal Majalla"/>
          <w:sz w:val="36"/>
          <w:szCs w:val="36"/>
          <w:rtl/>
        </w:rPr>
        <w:t>المفتشون هم الجسر بين اللوائح والتنفيذ. تعتمد كفاءتهم على فهمهم العميق للأنظمة.</w:t>
      </w:r>
    </w:p>
    <w:p w14:paraId="31F184AE" w14:textId="77777777" w:rsidR="00BF14FF" w:rsidRPr="00406299" w:rsidRDefault="00BF14FF" w:rsidP="00BF14FF">
      <w:pPr>
        <w:pStyle w:val="a5"/>
        <w:numPr>
          <w:ilvl w:val="0"/>
          <w:numId w:val="21"/>
        </w:numPr>
        <w:shd w:val="clear" w:color="auto" w:fill="FFFFFF" w:themeFill="background1"/>
        <w:spacing w:before="120" w:after="120" w:line="240" w:lineRule="auto"/>
        <w:jc w:val="both"/>
        <w:rPr>
          <w:rFonts w:ascii="Sakkal Majalla" w:eastAsia="Times New Roman" w:hAnsi="Sakkal Majalla" w:cs="Sakkal Majalla"/>
          <w:sz w:val="36"/>
          <w:szCs w:val="36"/>
          <w:rtl/>
        </w:rPr>
      </w:pPr>
      <w:r w:rsidRPr="00406299">
        <w:rPr>
          <w:rFonts w:ascii="Sakkal Majalla" w:eastAsia="Times New Roman" w:hAnsi="Sakkal Majalla" w:cs="Sakkal Majalla"/>
          <w:sz w:val="36"/>
          <w:szCs w:val="36"/>
          <w:rtl/>
        </w:rPr>
        <w:t>تدريب المفتشين يعزز الامتثال من خلال تحسين قدرتهم على اكتشاف المخالفات والتعامل معها.</w:t>
      </w:r>
    </w:p>
    <w:p w14:paraId="197BDA9C" w14:textId="77777777" w:rsidR="00BF14FF" w:rsidRPr="002C3413"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6"/>
          <w:szCs w:val="36"/>
          <w:rtl/>
        </w:rPr>
      </w:pPr>
      <w:r w:rsidRPr="002C3413">
        <w:rPr>
          <w:rFonts w:ascii="Sakkal Majalla" w:eastAsia="Times New Roman" w:hAnsi="Sakkal Majalla" w:cs="Sakkal Majalla"/>
          <w:b/>
          <w:bCs/>
          <w:sz w:val="36"/>
          <w:szCs w:val="36"/>
          <w:rtl/>
        </w:rPr>
        <w:t>3. جودة الخدمة والمحاضر:</w:t>
      </w:r>
    </w:p>
    <w:p w14:paraId="3F7E4C84" w14:textId="77777777" w:rsidR="00BF14FF" w:rsidRPr="007574ED" w:rsidRDefault="00BF14FF" w:rsidP="00BF14FF">
      <w:pPr>
        <w:pStyle w:val="a5"/>
        <w:numPr>
          <w:ilvl w:val="0"/>
          <w:numId w:val="21"/>
        </w:num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574ED">
        <w:rPr>
          <w:rFonts w:ascii="Sakkal Majalla" w:eastAsia="Times New Roman" w:hAnsi="Sakkal Majalla" w:cs="Sakkal Majalla"/>
          <w:sz w:val="36"/>
          <w:szCs w:val="36"/>
          <w:rtl/>
        </w:rPr>
        <w:t>امتثال المفتشين للأنظمة يؤثر بشكل مباشر على جودة المحاضر المعدة.</w:t>
      </w:r>
    </w:p>
    <w:p w14:paraId="6B4A467B" w14:textId="77777777" w:rsidR="00BF14FF" w:rsidRPr="007574ED" w:rsidRDefault="00BF14FF" w:rsidP="00BF14FF">
      <w:pPr>
        <w:pStyle w:val="a5"/>
        <w:numPr>
          <w:ilvl w:val="0"/>
          <w:numId w:val="21"/>
        </w:num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574ED">
        <w:rPr>
          <w:rFonts w:ascii="Sakkal Majalla" w:eastAsia="Times New Roman" w:hAnsi="Sakkal Majalla" w:cs="Sakkal Majalla"/>
          <w:sz w:val="36"/>
          <w:szCs w:val="36"/>
          <w:rtl/>
        </w:rPr>
        <w:t>المحاضر الجيدة تُعتبر أداة أساسية لضمان تصحيح المخالفات وتحسين جودة الخدمات الصحية.</w:t>
      </w:r>
    </w:p>
    <w:p w14:paraId="1B7ED76B" w14:textId="77777777" w:rsidR="00BF14FF" w:rsidRPr="00E828BB"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8"/>
          <w:szCs w:val="38"/>
          <w:rtl/>
        </w:rPr>
      </w:pPr>
      <w:r w:rsidRPr="00E828BB">
        <w:rPr>
          <w:rFonts w:ascii="Sakkal Majalla" w:eastAsia="Times New Roman" w:hAnsi="Sakkal Majalla" w:cs="Sakkal Majalla"/>
          <w:b/>
          <w:bCs/>
          <w:sz w:val="38"/>
          <w:szCs w:val="38"/>
          <w:rtl/>
        </w:rPr>
        <w:t>أهمية نظرية الامتثال للدراسة</w:t>
      </w:r>
    </w:p>
    <w:p w14:paraId="6C1AEBBA" w14:textId="3E4F4218" w:rsidR="00BF14FF" w:rsidRPr="00743B20" w:rsidRDefault="00BF14FF" w:rsidP="00BF14FF">
      <w:pPr>
        <w:pStyle w:val="a5"/>
        <w:numPr>
          <w:ilvl w:val="0"/>
          <w:numId w:val="23"/>
        </w:num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43B20">
        <w:rPr>
          <w:rFonts w:ascii="Sakkal Majalla" w:eastAsia="Times New Roman" w:hAnsi="Sakkal Majalla" w:cs="Sakkal Majalla"/>
          <w:sz w:val="36"/>
          <w:szCs w:val="36"/>
          <w:rtl/>
        </w:rPr>
        <w:t>تعد نظرية الامتثال إطارًا قويًا لفهم وتحليل:</w:t>
      </w:r>
      <w:r>
        <w:rPr>
          <w:rFonts w:ascii="Sakkal Majalla" w:eastAsia="Times New Roman" w:hAnsi="Sakkal Majalla" w:cs="Sakkal Majalla" w:hint="cs"/>
          <w:sz w:val="36"/>
          <w:szCs w:val="36"/>
          <w:rtl/>
        </w:rPr>
        <w:t>(تعديل الى للفهم والتحليل)</w:t>
      </w:r>
    </w:p>
    <w:p w14:paraId="5FD21FD3" w14:textId="77777777" w:rsidR="00BF14FF" w:rsidRPr="00743B20" w:rsidRDefault="00BF14FF" w:rsidP="00BF14FF">
      <w:pPr>
        <w:pStyle w:val="a5"/>
        <w:numPr>
          <w:ilvl w:val="0"/>
          <w:numId w:val="23"/>
        </w:num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43B20">
        <w:rPr>
          <w:rFonts w:ascii="Sakkal Majalla" w:eastAsia="Times New Roman" w:hAnsi="Sakkal Majalla" w:cs="Sakkal Majalla"/>
          <w:sz w:val="36"/>
          <w:szCs w:val="36"/>
          <w:rtl/>
        </w:rPr>
        <w:t>العلاقة بين المعرفة بالأنظمة الصحية وأداء المفتشين.</w:t>
      </w:r>
    </w:p>
    <w:p w14:paraId="1B1BD92A" w14:textId="77777777" w:rsidR="00BF14FF" w:rsidRPr="00743B20" w:rsidRDefault="00BF14FF" w:rsidP="00BF14FF">
      <w:pPr>
        <w:pStyle w:val="a5"/>
        <w:numPr>
          <w:ilvl w:val="0"/>
          <w:numId w:val="23"/>
        </w:num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43B20">
        <w:rPr>
          <w:rFonts w:ascii="Sakkal Majalla" w:eastAsia="Times New Roman" w:hAnsi="Sakkal Majalla" w:cs="Sakkal Majalla"/>
          <w:sz w:val="36"/>
          <w:szCs w:val="36"/>
          <w:rtl/>
        </w:rPr>
        <w:t>العوامل المؤثرة على التزام المفتشين بالقوانين واللوائح.</w:t>
      </w:r>
    </w:p>
    <w:p w14:paraId="1666EF3C" w14:textId="77777777" w:rsidR="00BF14FF" w:rsidRPr="00743B20" w:rsidRDefault="00BF14FF" w:rsidP="00BF14FF">
      <w:pPr>
        <w:pStyle w:val="a5"/>
        <w:numPr>
          <w:ilvl w:val="0"/>
          <w:numId w:val="23"/>
        </w:num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43B20">
        <w:rPr>
          <w:rFonts w:ascii="Sakkal Majalla" w:eastAsia="Times New Roman" w:hAnsi="Sakkal Majalla" w:cs="Sakkal Majalla"/>
          <w:sz w:val="36"/>
          <w:szCs w:val="36"/>
          <w:rtl/>
        </w:rPr>
        <w:t>تأثير الامتثال على جودة المحاضر والخدمات الصحية في القطاع الخاص.</w:t>
      </w:r>
    </w:p>
    <w:p w14:paraId="05F49583" w14:textId="77777777" w:rsidR="00BF14FF" w:rsidRPr="007574ED" w:rsidRDefault="00BF14FF" w:rsidP="00BF14FF">
      <w:pPr>
        <w:shd w:val="clear" w:color="auto" w:fill="FFFFFF" w:themeFill="background1"/>
        <w:spacing w:before="120" w:after="120" w:line="240" w:lineRule="auto"/>
        <w:jc w:val="both"/>
        <w:rPr>
          <w:rFonts w:ascii="Sakkal Majalla" w:eastAsia="Times New Roman" w:hAnsi="Sakkal Majalla" w:cs="Sakkal Majalla"/>
          <w:sz w:val="36"/>
          <w:szCs w:val="36"/>
          <w:rtl/>
        </w:rPr>
      </w:pPr>
      <w:r w:rsidRPr="007574ED">
        <w:rPr>
          <w:rFonts w:ascii="Sakkal Majalla" w:eastAsia="Times New Roman" w:hAnsi="Sakkal Majalla" w:cs="Sakkal Majalla"/>
          <w:sz w:val="36"/>
          <w:szCs w:val="36"/>
          <w:rtl/>
        </w:rPr>
        <w:t>يمكن استخدام النظرية لتطوير استراتيجيات فعالة لتحسين الامتثال من خلال التركيز على التدريب، التوعية، وتوفير بيئة عمل تدعم الالتزام الطوعي بالأنظمة الصحية.</w:t>
      </w:r>
    </w:p>
    <w:p w14:paraId="29F538B0" w14:textId="77777777" w:rsidR="00BF14FF" w:rsidRPr="00E828BB" w:rsidRDefault="00BF14FF" w:rsidP="00BF14FF">
      <w:pPr>
        <w:shd w:val="clear" w:color="auto" w:fill="FFFFFF" w:themeFill="background1"/>
        <w:spacing w:before="120" w:after="120" w:line="240" w:lineRule="auto"/>
        <w:jc w:val="both"/>
        <w:rPr>
          <w:rFonts w:ascii="Sakkal Majalla" w:eastAsia="Times New Roman" w:hAnsi="Sakkal Majalla" w:cs="Sakkal Majalla"/>
          <w:b/>
          <w:bCs/>
          <w:sz w:val="38"/>
          <w:szCs w:val="38"/>
          <w:rtl/>
        </w:rPr>
      </w:pPr>
      <w:r w:rsidRPr="00E828BB">
        <w:rPr>
          <w:rFonts w:ascii="Sakkal Majalla" w:eastAsia="Times New Roman" w:hAnsi="Sakkal Majalla" w:cs="Sakkal Majalla"/>
          <w:b/>
          <w:bCs/>
          <w:sz w:val="38"/>
          <w:szCs w:val="38"/>
          <w:rtl/>
        </w:rPr>
        <w:t>تطبيق المنطلقات النظرية</w:t>
      </w:r>
      <w:r w:rsidRPr="00E828BB">
        <w:rPr>
          <w:rFonts w:ascii="Sakkal Majalla" w:eastAsia="Times New Roman" w:hAnsi="Sakkal Majalla" w:cs="Sakkal Majalla" w:hint="cs"/>
          <w:b/>
          <w:bCs/>
          <w:sz w:val="38"/>
          <w:szCs w:val="38"/>
          <w:rtl/>
        </w:rPr>
        <w:t>:</w:t>
      </w:r>
    </w:p>
    <w:p w14:paraId="3F8C8F9B" w14:textId="77777777" w:rsidR="00BF14FF" w:rsidRPr="00E97997"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E97997">
        <w:rPr>
          <w:rFonts w:ascii="Sakkal Majalla" w:hAnsi="Sakkal Majalla" w:cs="Sakkal Majalla"/>
          <w:noProof/>
          <w:sz w:val="36"/>
          <w:szCs w:val="36"/>
          <w:rtl/>
        </w:rPr>
        <w:t>يمكن استخدام هذه المنطلقات النظرية لتوجيه الدراسة وتحليل البيانات. على سبيل المثال، يمكن اختبار مدى صحة نظرية التعلم المستمر من خلال تقييم أثر البرامج التدريبية على أداء المفتشين، أو استكشاف كيف تؤثر سمات الشخصية على أداء المفتشين من خلال تطبيق نظرية السلوك التنظيمي</w:t>
      </w:r>
      <w:r w:rsidRPr="00E97997">
        <w:rPr>
          <w:rFonts w:ascii="Sakkal Majalla" w:hAnsi="Sakkal Majalla" w:cs="Sakkal Majalla"/>
          <w:noProof/>
          <w:sz w:val="36"/>
          <w:szCs w:val="36"/>
        </w:rPr>
        <w:t>.</w:t>
      </w:r>
    </w:p>
    <w:p w14:paraId="0E6DF4B8" w14:textId="77777777" w:rsidR="00BF14FF" w:rsidRPr="00E97997" w:rsidRDefault="00BF14FF" w:rsidP="00BF14FF">
      <w:pPr>
        <w:shd w:val="clear" w:color="auto" w:fill="FFFFFF" w:themeFill="background1"/>
        <w:tabs>
          <w:tab w:val="num" w:pos="720"/>
        </w:tabs>
        <w:spacing w:before="120" w:after="120" w:line="240" w:lineRule="auto"/>
        <w:ind w:firstLine="432"/>
        <w:jc w:val="mediumKashida"/>
        <w:rPr>
          <w:rFonts w:ascii="Sakkal Majalla" w:hAnsi="Sakkal Majalla" w:cs="Sakkal Majalla"/>
          <w:noProof/>
          <w:sz w:val="36"/>
          <w:szCs w:val="36"/>
        </w:rPr>
      </w:pPr>
      <w:r w:rsidRPr="00E97997">
        <w:rPr>
          <w:rFonts w:ascii="Sakkal Majalla" w:hAnsi="Sakkal Majalla" w:cs="Sakkal Majalla"/>
          <w:noProof/>
          <w:sz w:val="36"/>
          <w:szCs w:val="36"/>
          <w:rtl/>
        </w:rPr>
        <w:t xml:space="preserve">بتطبيق هذه المنطلقات النظرية، </w:t>
      </w:r>
      <w:r>
        <w:rPr>
          <w:rFonts w:ascii="Sakkal Majalla" w:hAnsi="Sakkal Majalla" w:cs="Sakkal Majalla" w:hint="cs"/>
          <w:noProof/>
          <w:sz w:val="36"/>
          <w:szCs w:val="36"/>
          <w:rtl/>
        </w:rPr>
        <w:t>تمكنا</w:t>
      </w:r>
      <w:r w:rsidRPr="00E97997">
        <w:rPr>
          <w:rFonts w:ascii="Sakkal Majalla" w:hAnsi="Sakkal Majalla" w:cs="Sakkal Majalla"/>
          <w:noProof/>
          <w:sz w:val="36"/>
          <w:szCs w:val="36"/>
          <w:rtl/>
        </w:rPr>
        <w:t xml:space="preserve"> من تفسير النتائج وتحليل البيانات بشكل أكثر دقة، مما عزز من مصداقية البحث وساهم في تقديم توصيات عملية فعّالة</w:t>
      </w:r>
      <w:r w:rsidRPr="00E97997">
        <w:rPr>
          <w:rFonts w:ascii="Sakkal Majalla" w:hAnsi="Sakkal Majalla" w:cs="Sakkal Majalla"/>
          <w:noProof/>
          <w:sz w:val="36"/>
          <w:szCs w:val="36"/>
        </w:rPr>
        <w:t>.</w:t>
      </w:r>
    </w:p>
    <w:p w14:paraId="06C52086" w14:textId="77777777" w:rsidR="001C5F5E" w:rsidRPr="00BF14FF" w:rsidRDefault="001C5F5E" w:rsidP="001C5F5E">
      <w:pPr>
        <w:pStyle w:val="TableParagraph"/>
        <w:bidi/>
        <w:ind w:left="0" w:firstLine="0"/>
        <w:jc w:val="center"/>
        <w:rPr>
          <w:rFonts w:ascii="Sakkal Majalla" w:hAnsi="Sakkal Majalla" w:cs="Sakkal Majalla"/>
          <w:b/>
          <w:bCs/>
          <w:sz w:val="48"/>
          <w:szCs w:val="48"/>
          <w:u w:val="single"/>
          <w:rtl/>
        </w:rPr>
      </w:pPr>
    </w:p>
    <w:sectPr w:rsidR="001C5F5E" w:rsidRPr="00BF14FF" w:rsidSect="00A0213E">
      <w:pgSz w:w="11906" w:h="16838" w:code="9"/>
      <w:pgMar w:top="1418" w:right="1418" w:bottom="1418" w:left="1418" w:header="709" w:footer="709" w:gutter="0"/>
      <w:pgBorders w:offsetFrom="page">
        <w:top w:val="threeDEngrave" w:sz="24" w:space="24" w:color="auto"/>
        <w:left w:val="threeDEngrave" w:sz="24" w:space="24" w:color="auto"/>
        <w:bottom w:val="threeDEmboss" w:sz="24" w:space="24" w:color="auto"/>
        <w:right w:val="threeDEmboss"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9CEEE7" w14:textId="77777777" w:rsidR="00D53610" w:rsidRDefault="00D53610" w:rsidP="009125CE">
      <w:pPr>
        <w:spacing w:after="0" w:line="240" w:lineRule="auto"/>
      </w:pPr>
      <w:r>
        <w:separator/>
      </w:r>
    </w:p>
  </w:endnote>
  <w:endnote w:type="continuationSeparator" w:id="0">
    <w:p w14:paraId="067A1523" w14:textId="77777777" w:rsidR="00D53610" w:rsidRDefault="00D5361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DD2F2" w14:textId="77777777" w:rsidR="00D53610" w:rsidRDefault="00D53610" w:rsidP="009125CE">
      <w:pPr>
        <w:spacing w:after="0" w:line="240" w:lineRule="auto"/>
      </w:pPr>
      <w:r>
        <w:separator/>
      </w:r>
    </w:p>
  </w:footnote>
  <w:footnote w:type="continuationSeparator" w:id="0">
    <w:p w14:paraId="489EBD13" w14:textId="77777777" w:rsidR="00D53610" w:rsidRDefault="00D5361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876BB"/>
    <w:multiLevelType w:val="multilevel"/>
    <w:tmpl w:val="48DC7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F0597"/>
    <w:multiLevelType w:val="multilevel"/>
    <w:tmpl w:val="629EA5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310023"/>
    <w:multiLevelType w:val="multilevel"/>
    <w:tmpl w:val="EC6C6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6E370C"/>
    <w:multiLevelType w:val="multilevel"/>
    <w:tmpl w:val="3148E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713440"/>
    <w:multiLevelType w:val="multilevel"/>
    <w:tmpl w:val="7534A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F054D1"/>
    <w:multiLevelType w:val="multilevel"/>
    <w:tmpl w:val="4ABEB7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CE74A2"/>
    <w:multiLevelType w:val="multilevel"/>
    <w:tmpl w:val="8092F486"/>
    <w:lvl w:ilvl="0">
      <w:start w:val="1"/>
      <w:numFmt w:val="decimal"/>
      <w:lvlText w:val="%1."/>
      <w:lvlJc w:val="left"/>
      <w:pPr>
        <w:tabs>
          <w:tab w:val="num" w:pos="1440"/>
        </w:tabs>
        <w:ind w:left="1440" w:hanging="720"/>
      </w:pPr>
    </w:lvl>
    <w:lvl w:ilvl="1">
      <w:start w:val="1"/>
      <w:numFmt w:val="decimal"/>
      <w:lvlText w:val="%2."/>
      <w:lvlJc w:val="left"/>
      <w:pPr>
        <w:tabs>
          <w:tab w:val="num" w:pos="2160"/>
        </w:tabs>
        <w:ind w:left="2160" w:hanging="720"/>
      </w:pPr>
    </w:lvl>
    <w:lvl w:ilvl="2">
      <w:start w:val="1"/>
      <w:numFmt w:val="decimal"/>
      <w:lvlText w:val="%3."/>
      <w:lvlJc w:val="left"/>
      <w:pPr>
        <w:tabs>
          <w:tab w:val="num" w:pos="2880"/>
        </w:tabs>
        <w:ind w:left="2880" w:hanging="720"/>
      </w:pPr>
    </w:lvl>
    <w:lvl w:ilvl="3">
      <w:start w:val="1"/>
      <w:numFmt w:val="decimal"/>
      <w:lvlText w:val="%4."/>
      <w:lvlJc w:val="left"/>
      <w:pPr>
        <w:tabs>
          <w:tab w:val="num" w:pos="3600"/>
        </w:tabs>
        <w:ind w:left="3600" w:hanging="720"/>
      </w:pPr>
    </w:lvl>
    <w:lvl w:ilvl="4">
      <w:start w:val="1"/>
      <w:numFmt w:val="decimal"/>
      <w:lvlText w:val="%5."/>
      <w:lvlJc w:val="left"/>
      <w:pPr>
        <w:tabs>
          <w:tab w:val="num" w:pos="4320"/>
        </w:tabs>
        <w:ind w:left="4320" w:hanging="720"/>
      </w:pPr>
    </w:lvl>
    <w:lvl w:ilvl="5">
      <w:start w:val="1"/>
      <w:numFmt w:val="decimal"/>
      <w:lvlText w:val="%6."/>
      <w:lvlJc w:val="left"/>
      <w:pPr>
        <w:tabs>
          <w:tab w:val="num" w:pos="5040"/>
        </w:tabs>
        <w:ind w:left="5040" w:hanging="720"/>
      </w:pPr>
    </w:lvl>
    <w:lvl w:ilvl="6">
      <w:start w:val="1"/>
      <w:numFmt w:val="decimal"/>
      <w:lvlText w:val="%7."/>
      <w:lvlJc w:val="left"/>
      <w:pPr>
        <w:tabs>
          <w:tab w:val="num" w:pos="5760"/>
        </w:tabs>
        <w:ind w:left="5760" w:hanging="720"/>
      </w:pPr>
    </w:lvl>
    <w:lvl w:ilvl="7">
      <w:start w:val="1"/>
      <w:numFmt w:val="decimal"/>
      <w:lvlText w:val="%8."/>
      <w:lvlJc w:val="left"/>
      <w:pPr>
        <w:tabs>
          <w:tab w:val="num" w:pos="6480"/>
        </w:tabs>
        <w:ind w:left="6480" w:hanging="720"/>
      </w:pPr>
    </w:lvl>
    <w:lvl w:ilvl="8">
      <w:start w:val="1"/>
      <w:numFmt w:val="decimal"/>
      <w:lvlText w:val="%9."/>
      <w:lvlJc w:val="left"/>
      <w:pPr>
        <w:tabs>
          <w:tab w:val="num" w:pos="7200"/>
        </w:tabs>
        <w:ind w:left="7200" w:hanging="720"/>
      </w:pPr>
    </w:lvl>
  </w:abstractNum>
  <w:abstractNum w:abstractNumId="7" w15:restartNumberingAfterBreak="0">
    <w:nsid w:val="232F70B5"/>
    <w:multiLevelType w:val="multilevel"/>
    <w:tmpl w:val="22DCB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F26B94"/>
    <w:multiLevelType w:val="multilevel"/>
    <w:tmpl w:val="AA2E5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5B5A82"/>
    <w:multiLevelType w:val="multilevel"/>
    <w:tmpl w:val="CFDCC3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251724"/>
    <w:multiLevelType w:val="multilevel"/>
    <w:tmpl w:val="D2FE19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CB723E"/>
    <w:multiLevelType w:val="multilevel"/>
    <w:tmpl w:val="1D88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C37A4A"/>
    <w:multiLevelType w:val="multilevel"/>
    <w:tmpl w:val="7BC4A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FA29C6"/>
    <w:multiLevelType w:val="multilevel"/>
    <w:tmpl w:val="8E4C86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E5180D"/>
    <w:multiLevelType w:val="hybridMultilevel"/>
    <w:tmpl w:val="C48A5F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50608A"/>
    <w:multiLevelType w:val="multilevel"/>
    <w:tmpl w:val="D40A4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FD5B74"/>
    <w:multiLevelType w:val="multilevel"/>
    <w:tmpl w:val="99527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1715EC"/>
    <w:multiLevelType w:val="hybridMultilevel"/>
    <w:tmpl w:val="41D87B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24147D"/>
    <w:multiLevelType w:val="multilevel"/>
    <w:tmpl w:val="6FFC7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2F250D"/>
    <w:multiLevelType w:val="multilevel"/>
    <w:tmpl w:val="44F6F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1A13FF"/>
    <w:multiLevelType w:val="multilevel"/>
    <w:tmpl w:val="2ABCF4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5D0440"/>
    <w:multiLevelType w:val="multilevel"/>
    <w:tmpl w:val="586EF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817A2D"/>
    <w:multiLevelType w:val="multilevel"/>
    <w:tmpl w:val="D3421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6D430D"/>
    <w:multiLevelType w:val="multilevel"/>
    <w:tmpl w:val="190C6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4B21B8"/>
    <w:multiLevelType w:val="multilevel"/>
    <w:tmpl w:val="A09870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8279D6"/>
    <w:multiLevelType w:val="multilevel"/>
    <w:tmpl w:val="C844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0534A2"/>
    <w:multiLevelType w:val="multilevel"/>
    <w:tmpl w:val="D5585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2B27AE"/>
    <w:multiLevelType w:val="hybridMultilevel"/>
    <w:tmpl w:val="E95C18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044067"/>
    <w:multiLevelType w:val="multilevel"/>
    <w:tmpl w:val="F23EE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932652"/>
    <w:multiLevelType w:val="multilevel"/>
    <w:tmpl w:val="9C866A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D90E11"/>
    <w:multiLevelType w:val="multilevel"/>
    <w:tmpl w:val="9AAC4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2E2EF2"/>
    <w:multiLevelType w:val="hybridMultilevel"/>
    <w:tmpl w:val="8DE2C156"/>
    <w:lvl w:ilvl="0" w:tplc="87485FB6">
      <w:start w:val="2"/>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F267C2"/>
    <w:multiLevelType w:val="multilevel"/>
    <w:tmpl w:val="B92C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797120"/>
    <w:multiLevelType w:val="hybridMultilevel"/>
    <w:tmpl w:val="6428E0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3E7FA7"/>
    <w:multiLevelType w:val="multilevel"/>
    <w:tmpl w:val="ECECC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8B30B6"/>
    <w:multiLevelType w:val="hybridMultilevel"/>
    <w:tmpl w:val="3692D0A0"/>
    <w:lvl w:ilvl="0" w:tplc="87485FB6">
      <w:start w:val="2"/>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FC0506"/>
    <w:multiLevelType w:val="multilevel"/>
    <w:tmpl w:val="DF264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295466"/>
    <w:multiLevelType w:val="multilevel"/>
    <w:tmpl w:val="1638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393848"/>
    <w:multiLevelType w:val="multilevel"/>
    <w:tmpl w:val="DF264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CFB029C"/>
    <w:multiLevelType w:val="multilevel"/>
    <w:tmpl w:val="B1A490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38"/>
  </w:num>
  <w:num w:numId="3">
    <w:abstractNumId w:val="7"/>
  </w:num>
  <w:num w:numId="4">
    <w:abstractNumId w:val="3"/>
  </w:num>
  <w:num w:numId="5">
    <w:abstractNumId w:val="39"/>
  </w:num>
  <w:num w:numId="6">
    <w:abstractNumId w:val="26"/>
  </w:num>
  <w:num w:numId="7">
    <w:abstractNumId w:val="24"/>
  </w:num>
  <w:num w:numId="8">
    <w:abstractNumId w:val="13"/>
  </w:num>
  <w:num w:numId="9">
    <w:abstractNumId w:val="11"/>
  </w:num>
  <w:num w:numId="10">
    <w:abstractNumId w:val="5"/>
  </w:num>
  <w:num w:numId="11">
    <w:abstractNumId w:val="28"/>
  </w:num>
  <w:num w:numId="12">
    <w:abstractNumId w:val="10"/>
  </w:num>
  <w:num w:numId="13">
    <w:abstractNumId w:val="9"/>
  </w:num>
  <w:num w:numId="14">
    <w:abstractNumId w:val="4"/>
  </w:num>
  <w:num w:numId="15">
    <w:abstractNumId w:val="8"/>
  </w:num>
  <w:num w:numId="16">
    <w:abstractNumId w:val="37"/>
  </w:num>
  <w:num w:numId="17">
    <w:abstractNumId w:val="16"/>
  </w:num>
  <w:num w:numId="18">
    <w:abstractNumId w:val="35"/>
  </w:num>
  <w:num w:numId="19">
    <w:abstractNumId w:val="36"/>
  </w:num>
  <w:num w:numId="20">
    <w:abstractNumId w:val="17"/>
  </w:num>
  <w:num w:numId="21">
    <w:abstractNumId w:val="27"/>
  </w:num>
  <w:num w:numId="22">
    <w:abstractNumId w:val="14"/>
  </w:num>
  <w:num w:numId="23">
    <w:abstractNumId w:val="33"/>
  </w:num>
  <w:num w:numId="24">
    <w:abstractNumId w:val="31"/>
  </w:num>
  <w:num w:numId="25">
    <w:abstractNumId w:val="0"/>
  </w:num>
  <w:num w:numId="26">
    <w:abstractNumId w:val="32"/>
  </w:num>
  <w:num w:numId="27">
    <w:abstractNumId w:val="18"/>
  </w:num>
  <w:num w:numId="28">
    <w:abstractNumId w:val="29"/>
  </w:num>
  <w:num w:numId="29">
    <w:abstractNumId w:val="15"/>
  </w:num>
  <w:num w:numId="30">
    <w:abstractNumId w:val="1"/>
  </w:num>
  <w:num w:numId="31">
    <w:abstractNumId w:val="34"/>
  </w:num>
  <w:num w:numId="32">
    <w:abstractNumId w:val="2"/>
  </w:num>
  <w:num w:numId="33">
    <w:abstractNumId w:val="21"/>
  </w:num>
  <w:num w:numId="34">
    <w:abstractNumId w:val="23"/>
  </w:num>
  <w:num w:numId="35">
    <w:abstractNumId w:val="20"/>
  </w:num>
  <w:num w:numId="36">
    <w:abstractNumId w:val="6"/>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30"/>
  </w:num>
  <w:num w:numId="41">
    <w:abstractNumId w:val="12"/>
  </w:num>
  <w:num w:numId="42">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196"/>
    <w:rsid w:val="00001960"/>
    <w:rsid w:val="00001E63"/>
    <w:rsid w:val="00006C9F"/>
    <w:rsid w:val="00010AF5"/>
    <w:rsid w:val="00020007"/>
    <w:rsid w:val="000217A6"/>
    <w:rsid w:val="00022888"/>
    <w:rsid w:val="00024DAA"/>
    <w:rsid w:val="00026433"/>
    <w:rsid w:val="00026AC4"/>
    <w:rsid w:val="000303C4"/>
    <w:rsid w:val="000306A5"/>
    <w:rsid w:val="00033ED3"/>
    <w:rsid w:val="0003769B"/>
    <w:rsid w:val="0004091A"/>
    <w:rsid w:val="00040C29"/>
    <w:rsid w:val="00041CFD"/>
    <w:rsid w:val="000422DB"/>
    <w:rsid w:val="000440F5"/>
    <w:rsid w:val="000460BE"/>
    <w:rsid w:val="00051449"/>
    <w:rsid w:val="0005463E"/>
    <w:rsid w:val="000557A1"/>
    <w:rsid w:val="00055C82"/>
    <w:rsid w:val="00056D53"/>
    <w:rsid w:val="00057586"/>
    <w:rsid w:val="00061567"/>
    <w:rsid w:val="000618C7"/>
    <w:rsid w:val="00061EFC"/>
    <w:rsid w:val="000625D2"/>
    <w:rsid w:val="00063DBC"/>
    <w:rsid w:val="00064718"/>
    <w:rsid w:val="0006484F"/>
    <w:rsid w:val="00065B6E"/>
    <w:rsid w:val="0006684F"/>
    <w:rsid w:val="00067A56"/>
    <w:rsid w:val="00070350"/>
    <w:rsid w:val="000724EA"/>
    <w:rsid w:val="00072889"/>
    <w:rsid w:val="0007719A"/>
    <w:rsid w:val="00077F1E"/>
    <w:rsid w:val="000845B4"/>
    <w:rsid w:val="00084D5D"/>
    <w:rsid w:val="000862F4"/>
    <w:rsid w:val="00090F21"/>
    <w:rsid w:val="000918CF"/>
    <w:rsid w:val="00091A4B"/>
    <w:rsid w:val="00092A27"/>
    <w:rsid w:val="00097F16"/>
    <w:rsid w:val="000A120C"/>
    <w:rsid w:val="000A157F"/>
    <w:rsid w:val="000A1667"/>
    <w:rsid w:val="000A1DFD"/>
    <w:rsid w:val="000A28E1"/>
    <w:rsid w:val="000A2B4C"/>
    <w:rsid w:val="000B0DB6"/>
    <w:rsid w:val="000B1296"/>
    <w:rsid w:val="000B1D85"/>
    <w:rsid w:val="000B2996"/>
    <w:rsid w:val="000B2B6A"/>
    <w:rsid w:val="000B3690"/>
    <w:rsid w:val="000B3F03"/>
    <w:rsid w:val="000B6E0E"/>
    <w:rsid w:val="000B7735"/>
    <w:rsid w:val="000C2B82"/>
    <w:rsid w:val="000C33A7"/>
    <w:rsid w:val="000C4FDC"/>
    <w:rsid w:val="000C5E7A"/>
    <w:rsid w:val="000C6D8A"/>
    <w:rsid w:val="000D63EB"/>
    <w:rsid w:val="000D69F2"/>
    <w:rsid w:val="000D6AA0"/>
    <w:rsid w:val="000D716A"/>
    <w:rsid w:val="000E2473"/>
    <w:rsid w:val="000F0026"/>
    <w:rsid w:val="000F07B2"/>
    <w:rsid w:val="000F25AE"/>
    <w:rsid w:val="000F2B20"/>
    <w:rsid w:val="000F2FF5"/>
    <w:rsid w:val="000F44B4"/>
    <w:rsid w:val="000F6F18"/>
    <w:rsid w:val="001015F4"/>
    <w:rsid w:val="00102C4C"/>
    <w:rsid w:val="0010496E"/>
    <w:rsid w:val="0010598E"/>
    <w:rsid w:val="001074EA"/>
    <w:rsid w:val="00110392"/>
    <w:rsid w:val="0011145A"/>
    <w:rsid w:val="001140CB"/>
    <w:rsid w:val="00115320"/>
    <w:rsid w:val="00117BAA"/>
    <w:rsid w:val="00120BF6"/>
    <w:rsid w:val="00121B46"/>
    <w:rsid w:val="00122D0D"/>
    <w:rsid w:val="001230C5"/>
    <w:rsid w:val="001243B1"/>
    <w:rsid w:val="001245FC"/>
    <w:rsid w:val="00125424"/>
    <w:rsid w:val="00127AE0"/>
    <w:rsid w:val="00130609"/>
    <w:rsid w:val="00130D8C"/>
    <w:rsid w:val="001359E5"/>
    <w:rsid w:val="00135CB6"/>
    <w:rsid w:val="00143C2B"/>
    <w:rsid w:val="00144A6E"/>
    <w:rsid w:val="0014536C"/>
    <w:rsid w:val="001462C7"/>
    <w:rsid w:val="0014788B"/>
    <w:rsid w:val="0015078F"/>
    <w:rsid w:val="00150A70"/>
    <w:rsid w:val="00151B76"/>
    <w:rsid w:val="001531A4"/>
    <w:rsid w:val="00154416"/>
    <w:rsid w:val="001605FF"/>
    <w:rsid w:val="00160AEA"/>
    <w:rsid w:val="00161001"/>
    <w:rsid w:val="00162B36"/>
    <w:rsid w:val="00166371"/>
    <w:rsid w:val="00167D09"/>
    <w:rsid w:val="00171025"/>
    <w:rsid w:val="00171263"/>
    <w:rsid w:val="001714EC"/>
    <w:rsid w:val="00171CC1"/>
    <w:rsid w:val="00173EA3"/>
    <w:rsid w:val="001762BF"/>
    <w:rsid w:val="00181A22"/>
    <w:rsid w:val="00186F32"/>
    <w:rsid w:val="001900B2"/>
    <w:rsid w:val="001902DB"/>
    <w:rsid w:val="00191F11"/>
    <w:rsid w:val="00195616"/>
    <w:rsid w:val="00196553"/>
    <w:rsid w:val="001978A6"/>
    <w:rsid w:val="00197E21"/>
    <w:rsid w:val="001A0927"/>
    <w:rsid w:val="001A1C40"/>
    <w:rsid w:val="001A1FFB"/>
    <w:rsid w:val="001A386F"/>
    <w:rsid w:val="001A422D"/>
    <w:rsid w:val="001A46A0"/>
    <w:rsid w:val="001A4919"/>
    <w:rsid w:val="001B0114"/>
    <w:rsid w:val="001B137D"/>
    <w:rsid w:val="001B41F7"/>
    <w:rsid w:val="001B57A2"/>
    <w:rsid w:val="001C0278"/>
    <w:rsid w:val="001C0A4D"/>
    <w:rsid w:val="001C2162"/>
    <w:rsid w:val="001C2989"/>
    <w:rsid w:val="001C56CA"/>
    <w:rsid w:val="001C5F5E"/>
    <w:rsid w:val="001C7BCF"/>
    <w:rsid w:val="001D3191"/>
    <w:rsid w:val="001D769A"/>
    <w:rsid w:val="001E2276"/>
    <w:rsid w:val="001E4F46"/>
    <w:rsid w:val="001E5F54"/>
    <w:rsid w:val="001E7792"/>
    <w:rsid w:val="001F1953"/>
    <w:rsid w:val="001F1998"/>
    <w:rsid w:val="001F2404"/>
    <w:rsid w:val="001F47C1"/>
    <w:rsid w:val="001F6751"/>
    <w:rsid w:val="001F6D50"/>
    <w:rsid w:val="0020006D"/>
    <w:rsid w:val="00200748"/>
    <w:rsid w:val="00200BCF"/>
    <w:rsid w:val="00203F8C"/>
    <w:rsid w:val="002064C3"/>
    <w:rsid w:val="00206CD6"/>
    <w:rsid w:val="00207EC1"/>
    <w:rsid w:val="00210874"/>
    <w:rsid w:val="0021091C"/>
    <w:rsid w:val="00213337"/>
    <w:rsid w:val="00213A39"/>
    <w:rsid w:val="00214EA2"/>
    <w:rsid w:val="00215C13"/>
    <w:rsid w:val="002163CE"/>
    <w:rsid w:val="00217B58"/>
    <w:rsid w:val="00221656"/>
    <w:rsid w:val="00222167"/>
    <w:rsid w:val="00224F10"/>
    <w:rsid w:val="0023054F"/>
    <w:rsid w:val="002311ED"/>
    <w:rsid w:val="00233D06"/>
    <w:rsid w:val="002351A8"/>
    <w:rsid w:val="002351B9"/>
    <w:rsid w:val="00236624"/>
    <w:rsid w:val="0024014D"/>
    <w:rsid w:val="00242042"/>
    <w:rsid w:val="00243C29"/>
    <w:rsid w:val="00244AF6"/>
    <w:rsid w:val="00245B34"/>
    <w:rsid w:val="00245F0D"/>
    <w:rsid w:val="0024639B"/>
    <w:rsid w:val="002532DC"/>
    <w:rsid w:val="00257A2D"/>
    <w:rsid w:val="00261C8D"/>
    <w:rsid w:val="00264B77"/>
    <w:rsid w:val="002659F0"/>
    <w:rsid w:val="00267079"/>
    <w:rsid w:val="00267E88"/>
    <w:rsid w:val="00272FED"/>
    <w:rsid w:val="002735E5"/>
    <w:rsid w:val="00281E54"/>
    <w:rsid w:val="00282386"/>
    <w:rsid w:val="00282B8B"/>
    <w:rsid w:val="00282EB6"/>
    <w:rsid w:val="00283C54"/>
    <w:rsid w:val="00286B25"/>
    <w:rsid w:val="0029095B"/>
    <w:rsid w:val="00293CBF"/>
    <w:rsid w:val="002943B6"/>
    <w:rsid w:val="002949B3"/>
    <w:rsid w:val="002952FF"/>
    <w:rsid w:val="002A034F"/>
    <w:rsid w:val="002A243C"/>
    <w:rsid w:val="002A3A65"/>
    <w:rsid w:val="002A3E1B"/>
    <w:rsid w:val="002A5E8D"/>
    <w:rsid w:val="002A6B26"/>
    <w:rsid w:val="002A7811"/>
    <w:rsid w:val="002A7DDB"/>
    <w:rsid w:val="002B0325"/>
    <w:rsid w:val="002B16ED"/>
    <w:rsid w:val="002B39C0"/>
    <w:rsid w:val="002B4837"/>
    <w:rsid w:val="002B5383"/>
    <w:rsid w:val="002B5D0C"/>
    <w:rsid w:val="002B5EE7"/>
    <w:rsid w:val="002C2E19"/>
    <w:rsid w:val="002C3413"/>
    <w:rsid w:val="002C6206"/>
    <w:rsid w:val="002C6F41"/>
    <w:rsid w:val="002C7297"/>
    <w:rsid w:val="002D18BA"/>
    <w:rsid w:val="002D1EF4"/>
    <w:rsid w:val="002D6F6B"/>
    <w:rsid w:val="002E1FD6"/>
    <w:rsid w:val="002E4CD9"/>
    <w:rsid w:val="002E5B8A"/>
    <w:rsid w:val="002F0526"/>
    <w:rsid w:val="002F553F"/>
    <w:rsid w:val="002F6090"/>
    <w:rsid w:val="002F73EA"/>
    <w:rsid w:val="002F7B5F"/>
    <w:rsid w:val="00301C95"/>
    <w:rsid w:val="00301FC8"/>
    <w:rsid w:val="00303F93"/>
    <w:rsid w:val="00304572"/>
    <w:rsid w:val="00305AF5"/>
    <w:rsid w:val="00306150"/>
    <w:rsid w:val="00310FEE"/>
    <w:rsid w:val="00311D30"/>
    <w:rsid w:val="00313C75"/>
    <w:rsid w:val="003145CD"/>
    <w:rsid w:val="003160B5"/>
    <w:rsid w:val="00316B73"/>
    <w:rsid w:val="00320856"/>
    <w:rsid w:val="00322786"/>
    <w:rsid w:val="00324A84"/>
    <w:rsid w:val="00336FB4"/>
    <w:rsid w:val="00340135"/>
    <w:rsid w:val="00340F3B"/>
    <w:rsid w:val="00341EB6"/>
    <w:rsid w:val="003460E1"/>
    <w:rsid w:val="003510B0"/>
    <w:rsid w:val="00351B1F"/>
    <w:rsid w:val="00353E33"/>
    <w:rsid w:val="003546AE"/>
    <w:rsid w:val="003551FB"/>
    <w:rsid w:val="003554FA"/>
    <w:rsid w:val="003577BC"/>
    <w:rsid w:val="00357C17"/>
    <w:rsid w:val="00360EFE"/>
    <w:rsid w:val="00364363"/>
    <w:rsid w:val="003647F4"/>
    <w:rsid w:val="003653DF"/>
    <w:rsid w:val="00366658"/>
    <w:rsid w:val="00366EE1"/>
    <w:rsid w:val="00370151"/>
    <w:rsid w:val="003712CB"/>
    <w:rsid w:val="003725B6"/>
    <w:rsid w:val="00374BA9"/>
    <w:rsid w:val="003777DD"/>
    <w:rsid w:val="00380586"/>
    <w:rsid w:val="00387732"/>
    <w:rsid w:val="0039087C"/>
    <w:rsid w:val="003925C8"/>
    <w:rsid w:val="003927DF"/>
    <w:rsid w:val="00393DC0"/>
    <w:rsid w:val="003A134D"/>
    <w:rsid w:val="003A16D7"/>
    <w:rsid w:val="003A2D0F"/>
    <w:rsid w:val="003A37C8"/>
    <w:rsid w:val="003A42ED"/>
    <w:rsid w:val="003A4402"/>
    <w:rsid w:val="003A534D"/>
    <w:rsid w:val="003A5C02"/>
    <w:rsid w:val="003B1B89"/>
    <w:rsid w:val="003B2324"/>
    <w:rsid w:val="003B42B2"/>
    <w:rsid w:val="003B5FFB"/>
    <w:rsid w:val="003B70D2"/>
    <w:rsid w:val="003B7188"/>
    <w:rsid w:val="003C0595"/>
    <w:rsid w:val="003C1B0F"/>
    <w:rsid w:val="003C3665"/>
    <w:rsid w:val="003C58C1"/>
    <w:rsid w:val="003D0480"/>
    <w:rsid w:val="003D2281"/>
    <w:rsid w:val="003D23F6"/>
    <w:rsid w:val="003D2DED"/>
    <w:rsid w:val="003D34DF"/>
    <w:rsid w:val="003D454B"/>
    <w:rsid w:val="003D455A"/>
    <w:rsid w:val="003D4E08"/>
    <w:rsid w:val="003D5991"/>
    <w:rsid w:val="003E1AB9"/>
    <w:rsid w:val="003E1C82"/>
    <w:rsid w:val="003E1CD5"/>
    <w:rsid w:val="003E5083"/>
    <w:rsid w:val="003E78B7"/>
    <w:rsid w:val="003E7CD6"/>
    <w:rsid w:val="003F0724"/>
    <w:rsid w:val="003F15DA"/>
    <w:rsid w:val="003F4A80"/>
    <w:rsid w:val="003F4AA8"/>
    <w:rsid w:val="003F55B6"/>
    <w:rsid w:val="003F65EA"/>
    <w:rsid w:val="004000D9"/>
    <w:rsid w:val="004005BA"/>
    <w:rsid w:val="004014B6"/>
    <w:rsid w:val="00402ACE"/>
    <w:rsid w:val="00404FAB"/>
    <w:rsid w:val="004056ED"/>
    <w:rsid w:val="00406299"/>
    <w:rsid w:val="004062E6"/>
    <w:rsid w:val="00406453"/>
    <w:rsid w:val="00411066"/>
    <w:rsid w:val="004163C7"/>
    <w:rsid w:val="004164D7"/>
    <w:rsid w:val="00416DF0"/>
    <w:rsid w:val="00417512"/>
    <w:rsid w:val="00421445"/>
    <w:rsid w:val="004218BD"/>
    <w:rsid w:val="0042259B"/>
    <w:rsid w:val="00423C0D"/>
    <w:rsid w:val="00427841"/>
    <w:rsid w:val="00430568"/>
    <w:rsid w:val="00430C19"/>
    <w:rsid w:val="004332EB"/>
    <w:rsid w:val="004345BA"/>
    <w:rsid w:val="00434DB2"/>
    <w:rsid w:val="00436355"/>
    <w:rsid w:val="00436A5F"/>
    <w:rsid w:val="00436F62"/>
    <w:rsid w:val="00437C70"/>
    <w:rsid w:val="00440863"/>
    <w:rsid w:val="00440A9C"/>
    <w:rsid w:val="00441AC1"/>
    <w:rsid w:val="00442D78"/>
    <w:rsid w:val="00442F60"/>
    <w:rsid w:val="0044487F"/>
    <w:rsid w:val="0044774E"/>
    <w:rsid w:val="0045235B"/>
    <w:rsid w:val="00453288"/>
    <w:rsid w:val="004537E8"/>
    <w:rsid w:val="004547A8"/>
    <w:rsid w:val="00456E84"/>
    <w:rsid w:val="00457866"/>
    <w:rsid w:val="00461456"/>
    <w:rsid w:val="00461D39"/>
    <w:rsid w:val="004628A6"/>
    <w:rsid w:val="00465442"/>
    <w:rsid w:val="0047067C"/>
    <w:rsid w:val="00470A73"/>
    <w:rsid w:val="00470E4B"/>
    <w:rsid w:val="00471C5C"/>
    <w:rsid w:val="00472438"/>
    <w:rsid w:val="00473C39"/>
    <w:rsid w:val="004749BD"/>
    <w:rsid w:val="00475043"/>
    <w:rsid w:val="00480A19"/>
    <w:rsid w:val="00480CBE"/>
    <w:rsid w:val="00482563"/>
    <w:rsid w:val="00484B7C"/>
    <w:rsid w:val="00484FA7"/>
    <w:rsid w:val="00487BFA"/>
    <w:rsid w:val="004905D7"/>
    <w:rsid w:val="004931C5"/>
    <w:rsid w:val="00493759"/>
    <w:rsid w:val="00496C75"/>
    <w:rsid w:val="0049732E"/>
    <w:rsid w:val="004A0A24"/>
    <w:rsid w:val="004A230C"/>
    <w:rsid w:val="004A4589"/>
    <w:rsid w:val="004A63F2"/>
    <w:rsid w:val="004A65CD"/>
    <w:rsid w:val="004A7D7A"/>
    <w:rsid w:val="004B1A1A"/>
    <w:rsid w:val="004B4236"/>
    <w:rsid w:val="004B49EC"/>
    <w:rsid w:val="004B4E53"/>
    <w:rsid w:val="004C1AC0"/>
    <w:rsid w:val="004C34C0"/>
    <w:rsid w:val="004C5003"/>
    <w:rsid w:val="004C5443"/>
    <w:rsid w:val="004D017E"/>
    <w:rsid w:val="004D05FD"/>
    <w:rsid w:val="004D0EF9"/>
    <w:rsid w:val="004D1CBB"/>
    <w:rsid w:val="004D2864"/>
    <w:rsid w:val="004E062D"/>
    <w:rsid w:val="004E19FE"/>
    <w:rsid w:val="004E1FAC"/>
    <w:rsid w:val="004F7E2C"/>
    <w:rsid w:val="005012F8"/>
    <w:rsid w:val="00501A17"/>
    <w:rsid w:val="005028EB"/>
    <w:rsid w:val="00502B93"/>
    <w:rsid w:val="00502ECE"/>
    <w:rsid w:val="005041EE"/>
    <w:rsid w:val="005066F2"/>
    <w:rsid w:val="005129C0"/>
    <w:rsid w:val="005152C2"/>
    <w:rsid w:val="005170EE"/>
    <w:rsid w:val="005171E3"/>
    <w:rsid w:val="0052037B"/>
    <w:rsid w:val="005206F1"/>
    <w:rsid w:val="0052300C"/>
    <w:rsid w:val="00526D71"/>
    <w:rsid w:val="0053227C"/>
    <w:rsid w:val="00533851"/>
    <w:rsid w:val="0053387F"/>
    <w:rsid w:val="005366E3"/>
    <w:rsid w:val="005413E4"/>
    <w:rsid w:val="00542442"/>
    <w:rsid w:val="00545470"/>
    <w:rsid w:val="00551DF5"/>
    <w:rsid w:val="00552A63"/>
    <w:rsid w:val="00553116"/>
    <w:rsid w:val="005562C7"/>
    <w:rsid w:val="00556D84"/>
    <w:rsid w:val="00557454"/>
    <w:rsid w:val="005626F2"/>
    <w:rsid w:val="00564C6C"/>
    <w:rsid w:val="00566FAD"/>
    <w:rsid w:val="005670D4"/>
    <w:rsid w:val="0057016D"/>
    <w:rsid w:val="00570604"/>
    <w:rsid w:val="00570D93"/>
    <w:rsid w:val="005733B0"/>
    <w:rsid w:val="00573ADF"/>
    <w:rsid w:val="00574FD8"/>
    <w:rsid w:val="005776D0"/>
    <w:rsid w:val="00577934"/>
    <w:rsid w:val="00577E8E"/>
    <w:rsid w:val="005807BE"/>
    <w:rsid w:val="005832F7"/>
    <w:rsid w:val="00586785"/>
    <w:rsid w:val="005868C6"/>
    <w:rsid w:val="00586BE0"/>
    <w:rsid w:val="00590F99"/>
    <w:rsid w:val="0059150F"/>
    <w:rsid w:val="00591A01"/>
    <w:rsid w:val="00591F4C"/>
    <w:rsid w:val="00593485"/>
    <w:rsid w:val="00593839"/>
    <w:rsid w:val="00596532"/>
    <w:rsid w:val="00596697"/>
    <w:rsid w:val="005A12F5"/>
    <w:rsid w:val="005A2C95"/>
    <w:rsid w:val="005A34AB"/>
    <w:rsid w:val="005A3D92"/>
    <w:rsid w:val="005A3E68"/>
    <w:rsid w:val="005A45B3"/>
    <w:rsid w:val="005A4AC0"/>
    <w:rsid w:val="005B1F01"/>
    <w:rsid w:val="005B2437"/>
    <w:rsid w:val="005B33AD"/>
    <w:rsid w:val="005B534A"/>
    <w:rsid w:val="005B7E60"/>
    <w:rsid w:val="005D1A2B"/>
    <w:rsid w:val="005D25F1"/>
    <w:rsid w:val="005D263E"/>
    <w:rsid w:val="005D270C"/>
    <w:rsid w:val="005E0B46"/>
    <w:rsid w:val="005E1B3B"/>
    <w:rsid w:val="005E2237"/>
    <w:rsid w:val="005E2C8B"/>
    <w:rsid w:val="005E42B2"/>
    <w:rsid w:val="005E559E"/>
    <w:rsid w:val="005E62FD"/>
    <w:rsid w:val="005E6C6C"/>
    <w:rsid w:val="005E73E6"/>
    <w:rsid w:val="005F2FB5"/>
    <w:rsid w:val="005F38ED"/>
    <w:rsid w:val="005F3B3A"/>
    <w:rsid w:val="005F5421"/>
    <w:rsid w:val="005F763D"/>
    <w:rsid w:val="005F7C03"/>
    <w:rsid w:val="005F7EB9"/>
    <w:rsid w:val="00602B04"/>
    <w:rsid w:val="00607675"/>
    <w:rsid w:val="00611EEF"/>
    <w:rsid w:val="00613008"/>
    <w:rsid w:val="00614978"/>
    <w:rsid w:val="006159C0"/>
    <w:rsid w:val="00616BDB"/>
    <w:rsid w:val="00617632"/>
    <w:rsid w:val="006202EB"/>
    <w:rsid w:val="0062210D"/>
    <w:rsid w:val="0062376E"/>
    <w:rsid w:val="00624C2D"/>
    <w:rsid w:val="00625F0D"/>
    <w:rsid w:val="00631E94"/>
    <w:rsid w:val="00633C5B"/>
    <w:rsid w:val="00635DC0"/>
    <w:rsid w:val="0064247D"/>
    <w:rsid w:val="006445DE"/>
    <w:rsid w:val="00644E60"/>
    <w:rsid w:val="0064589A"/>
    <w:rsid w:val="006464AD"/>
    <w:rsid w:val="0064794A"/>
    <w:rsid w:val="006545FC"/>
    <w:rsid w:val="00654FE3"/>
    <w:rsid w:val="00655368"/>
    <w:rsid w:val="00656058"/>
    <w:rsid w:val="00657E89"/>
    <w:rsid w:val="0066020F"/>
    <w:rsid w:val="00661DEA"/>
    <w:rsid w:val="00662EA5"/>
    <w:rsid w:val="00662F7C"/>
    <w:rsid w:val="00665125"/>
    <w:rsid w:val="00665E2F"/>
    <w:rsid w:val="006671F8"/>
    <w:rsid w:val="00667737"/>
    <w:rsid w:val="00675990"/>
    <w:rsid w:val="00680F38"/>
    <w:rsid w:val="00681B1F"/>
    <w:rsid w:val="0068234B"/>
    <w:rsid w:val="0068254A"/>
    <w:rsid w:val="006835F5"/>
    <w:rsid w:val="00683F25"/>
    <w:rsid w:val="006878B6"/>
    <w:rsid w:val="00691EB2"/>
    <w:rsid w:val="00692A21"/>
    <w:rsid w:val="006935CD"/>
    <w:rsid w:val="006948DE"/>
    <w:rsid w:val="00694E1A"/>
    <w:rsid w:val="00696715"/>
    <w:rsid w:val="00696D7D"/>
    <w:rsid w:val="006A1052"/>
    <w:rsid w:val="006A1C12"/>
    <w:rsid w:val="006A4792"/>
    <w:rsid w:val="006A5AB9"/>
    <w:rsid w:val="006A7091"/>
    <w:rsid w:val="006A7869"/>
    <w:rsid w:val="006B0368"/>
    <w:rsid w:val="006B0F99"/>
    <w:rsid w:val="006B111B"/>
    <w:rsid w:val="006B3DE7"/>
    <w:rsid w:val="006B408E"/>
    <w:rsid w:val="006B636D"/>
    <w:rsid w:val="006C0EDA"/>
    <w:rsid w:val="006C263A"/>
    <w:rsid w:val="006C4D73"/>
    <w:rsid w:val="006C5113"/>
    <w:rsid w:val="006C5720"/>
    <w:rsid w:val="006C5E1E"/>
    <w:rsid w:val="006D14BE"/>
    <w:rsid w:val="006D4CA2"/>
    <w:rsid w:val="006D4EF2"/>
    <w:rsid w:val="006D670A"/>
    <w:rsid w:val="006D748C"/>
    <w:rsid w:val="006E05EC"/>
    <w:rsid w:val="006E3013"/>
    <w:rsid w:val="006E4D5A"/>
    <w:rsid w:val="006E7756"/>
    <w:rsid w:val="006F2910"/>
    <w:rsid w:val="006F7BD1"/>
    <w:rsid w:val="006F7F59"/>
    <w:rsid w:val="00700A66"/>
    <w:rsid w:val="00700C67"/>
    <w:rsid w:val="007026BF"/>
    <w:rsid w:val="00702A01"/>
    <w:rsid w:val="007077B2"/>
    <w:rsid w:val="00713541"/>
    <w:rsid w:val="00716971"/>
    <w:rsid w:val="00721B1B"/>
    <w:rsid w:val="00722738"/>
    <w:rsid w:val="007253FB"/>
    <w:rsid w:val="00726766"/>
    <w:rsid w:val="00726CB5"/>
    <w:rsid w:val="00727701"/>
    <w:rsid w:val="00727F49"/>
    <w:rsid w:val="00730147"/>
    <w:rsid w:val="00730E68"/>
    <w:rsid w:val="00735190"/>
    <w:rsid w:val="00736F92"/>
    <w:rsid w:val="0073709C"/>
    <w:rsid w:val="00740515"/>
    <w:rsid w:val="00741451"/>
    <w:rsid w:val="00741492"/>
    <w:rsid w:val="00742BDE"/>
    <w:rsid w:val="00742E86"/>
    <w:rsid w:val="007434A3"/>
    <w:rsid w:val="00743B20"/>
    <w:rsid w:val="00746B53"/>
    <w:rsid w:val="0074756B"/>
    <w:rsid w:val="007478B3"/>
    <w:rsid w:val="0075018E"/>
    <w:rsid w:val="00751275"/>
    <w:rsid w:val="00752BAA"/>
    <w:rsid w:val="007536E5"/>
    <w:rsid w:val="00753B6F"/>
    <w:rsid w:val="007574ED"/>
    <w:rsid w:val="007717A0"/>
    <w:rsid w:val="007725C1"/>
    <w:rsid w:val="00772E07"/>
    <w:rsid w:val="007737BE"/>
    <w:rsid w:val="007751F7"/>
    <w:rsid w:val="0077733E"/>
    <w:rsid w:val="0078047A"/>
    <w:rsid w:val="00780947"/>
    <w:rsid w:val="00781A20"/>
    <w:rsid w:val="00781C9E"/>
    <w:rsid w:val="00783959"/>
    <w:rsid w:val="00784D55"/>
    <w:rsid w:val="00785695"/>
    <w:rsid w:val="0078648F"/>
    <w:rsid w:val="00791E3E"/>
    <w:rsid w:val="00792E25"/>
    <w:rsid w:val="00794F24"/>
    <w:rsid w:val="0079601F"/>
    <w:rsid w:val="007A00A1"/>
    <w:rsid w:val="007A1BEF"/>
    <w:rsid w:val="007A201D"/>
    <w:rsid w:val="007A21FF"/>
    <w:rsid w:val="007A2A0A"/>
    <w:rsid w:val="007A35BE"/>
    <w:rsid w:val="007A6B4F"/>
    <w:rsid w:val="007A72F5"/>
    <w:rsid w:val="007B0E54"/>
    <w:rsid w:val="007B70F6"/>
    <w:rsid w:val="007C2057"/>
    <w:rsid w:val="007C28D0"/>
    <w:rsid w:val="007C2AB5"/>
    <w:rsid w:val="007C4AA6"/>
    <w:rsid w:val="007C5F23"/>
    <w:rsid w:val="007C6151"/>
    <w:rsid w:val="007D163C"/>
    <w:rsid w:val="007D163F"/>
    <w:rsid w:val="007D1D7C"/>
    <w:rsid w:val="007D329C"/>
    <w:rsid w:val="007D5FC7"/>
    <w:rsid w:val="007D60E4"/>
    <w:rsid w:val="007E0060"/>
    <w:rsid w:val="007E193C"/>
    <w:rsid w:val="007E3A20"/>
    <w:rsid w:val="007E7EF8"/>
    <w:rsid w:val="007F26F0"/>
    <w:rsid w:val="007F28D9"/>
    <w:rsid w:val="007F4098"/>
    <w:rsid w:val="007F51A0"/>
    <w:rsid w:val="007F6859"/>
    <w:rsid w:val="0080041C"/>
    <w:rsid w:val="00802BC1"/>
    <w:rsid w:val="00811672"/>
    <w:rsid w:val="00812036"/>
    <w:rsid w:val="0081368D"/>
    <w:rsid w:val="008141A3"/>
    <w:rsid w:val="00815C7B"/>
    <w:rsid w:val="00817B4B"/>
    <w:rsid w:val="0082353C"/>
    <w:rsid w:val="00824D72"/>
    <w:rsid w:val="00825192"/>
    <w:rsid w:val="00825AFD"/>
    <w:rsid w:val="00830245"/>
    <w:rsid w:val="00830457"/>
    <w:rsid w:val="008308B9"/>
    <w:rsid w:val="008322D9"/>
    <w:rsid w:val="00832BD0"/>
    <w:rsid w:val="00832EE9"/>
    <w:rsid w:val="00833752"/>
    <w:rsid w:val="0083397D"/>
    <w:rsid w:val="008347A9"/>
    <w:rsid w:val="0083663C"/>
    <w:rsid w:val="0084076F"/>
    <w:rsid w:val="008424A4"/>
    <w:rsid w:val="00842550"/>
    <w:rsid w:val="00842578"/>
    <w:rsid w:val="00843B5E"/>
    <w:rsid w:val="00846826"/>
    <w:rsid w:val="00847EB1"/>
    <w:rsid w:val="00851A9A"/>
    <w:rsid w:val="008531B4"/>
    <w:rsid w:val="00855358"/>
    <w:rsid w:val="00860E90"/>
    <w:rsid w:val="00862BB1"/>
    <w:rsid w:val="00862EC2"/>
    <w:rsid w:val="00862F1A"/>
    <w:rsid w:val="00864249"/>
    <w:rsid w:val="00864687"/>
    <w:rsid w:val="0086694C"/>
    <w:rsid w:val="00867713"/>
    <w:rsid w:val="008706C3"/>
    <w:rsid w:val="00870AD8"/>
    <w:rsid w:val="00872C70"/>
    <w:rsid w:val="00875742"/>
    <w:rsid w:val="00875EDC"/>
    <w:rsid w:val="00877AAC"/>
    <w:rsid w:val="00877E3F"/>
    <w:rsid w:val="00882531"/>
    <w:rsid w:val="00883DD4"/>
    <w:rsid w:val="008843A3"/>
    <w:rsid w:val="00885BBC"/>
    <w:rsid w:val="00887FAF"/>
    <w:rsid w:val="00890D26"/>
    <w:rsid w:val="00890F99"/>
    <w:rsid w:val="008913C6"/>
    <w:rsid w:val="008945A2"/>
    <w:rsid w:val="00894820"/>
    <w:rsid w:val="00895348"/>
    <w:rsid w:val="00896FE4"/>
    <w:rsid w:val="008A1412"/>
    <w:rsid w:val="008A2555"/>
    <w:rsid w:val="008A3C40"/>
    <w:rsid w:val="008A4AFA"/>
    <w:rsid w:val="008A7BB6"/>
    <w:rsid w:val="008B1300"/>
    <w:rsid w:val="008B27BF"/>
    <w:rsid w:val="008B31B3"/>
    <w:rsid w:val="008B3D54"/>
    <w:rsid w:val="008B4E0A"/>
    <w:rsid w:val="008B6A6C"/>
    <w:rsid w:val="008C67AD"/>
    <w:rsid w:val="008D0D07"/>
    <w:rsid w:val="008D4B54"/>
    <w:rsid w:val="008D531C"/>
    <w:rsid w:val="008D672C"/>
    <w:rsid w:val="008E20C4"/>
    <w:rsid w:val="008E22F1"/>
    <w:rsid w:val="008E675B"/>
    <w:rsid w:val="008E7428"/>
    <w:rsid w:val="008F012A"/>
    <w:rsid w:val="008F10B8"/>
    <w:rsid w:val="008F1A89"/>
    <w:rsid w:val="008F1EAE"/>
    <w:rsid w:val="008F24F9"/>
    <w:rsid w:val="008F3FDB"/>
    <w:rsid w:val="009001CF"/>
    <w:rsid w:val="009044A8"/>
    <w:rsid w:val="00904F23"/>
    <w:rsid w:val="00907F9E"/>
    <w:rsid w:val="0091059C"/>
    <w:rsid w:val="009125CE"/>
    <w:rsid w:val="009128C4"/>
    <w:rsid w:val="00916478"/>
    <w:rsid w:val="009172C5"/>
    <w:rsid w:val="00917928"/>
    <w:rsid w:val="00917B3B"/>
    <w:rsid w:val="0092099E"/>
    <w:rsid w:val="00922C24"/>
    <w:rsid w:val="0092469D"/>
    <w:rsid w:val="0092728D"/>
    <w:rsid w:val="00934F46"/>
    <w:rsid w:val="00936469"/>
    <w:rsid w:val="00940301"/>
    <w:rsid w:val="00941720"/>
    <w:rsid w:val="00943C98"/>
    <w:rsid w:val="00946063"/>
    <w:rsid w:val="009460F1"/>
    <w:rsid w:val="00946F5F"/>
    <w:rsid w:val="009479A9"/>
    <w:rsid w:val="00951EE6"/>
    <w:rsid w:val="0095236C"/>
    <w:rsid w:val="009542D9"/>
    <w:rsid w:val="009550AA"/>
    <w:rsid w:val="00955514"/>
    <w:rsid w:val="00955B5B"/>
    <w:rsid w:val="00955E99"/>
    <w:rsid w:val="0096129B"/>
    <w:rsid w:val="00961C0C"/>
    <w:rsid w:val="00962021"/>
    <w:rsid w:val="009631B6"/>
    <w:rsid w:val="009631DC"/>
    <w:rsid w:val="00963625"/>
    <w:rsid w:val="00963F0D"/>
    <w:rsid w:val="009705F8"/>
    <w:rsid w:val="009720FF"/>
    <w:rsid w:val="0097429D"/>
    <w:rsid w:val="0097487D"/>
    <w:rsid w:val="00975038"/>
    <w:rsid w:val="009809E6"/>
    <w:rsid w:val="0098134F"/>
    <w:rsid w:val="00981549"/>
    <w:rsid w:val="00983700"/>
    <w:rsid w:val="009839C7"/>
    <w:rsid w:val="00984583"/>
    <w:rsid w:val="00987405"/>
    <w:rsid w:val="0098776E"/>
    <w:rsid w:val="00987F84"/>
    <w:rsid w:val="00990A8B"/>
    <w:rsid w:val="00991F35"/>
    <w:rsid w:val="00992218"/>
    <w:rsid w:val="009934AD"/>
    <w:rsid w:val="00994E9C"/>
    <w:rsid w:val="00995B57"/>
    <w:rsid w:val="00997604"/>
    <w:rsid w:val="009A2AEE"/>
    <w:rsid w:val="009A2FCF"/>
    <w:rsid w:val="009A3833"/>
    <w:rsid w:val="009A5EC1"/>
    <w:rsid w:val="009A64E1"/>
    <w:rsid w:val="009A65FA"/>
    <w:rsid w:val="009A67EE"/>
    <w:rsid w:val="009A7160"/>
    <w:rsid w:val="009A72E4"/>
    <w:rsid w:val="009B2CD7"/>
    <w:rsid w:val="009B5BF4"/>
    <w:rsid w:val="009B5DD5"/>
    <w:rsid w:val="009B6888"/>
    <w:rsid w:val="009B7B80"/>
    <w:rsid w:val="009C0161"/>
    <w:rsid w:val="009C09E1"/>
    <w:rsid w:val="009C124C"/>
    <w:rsid w:val="009C2CC2"/>
    <w:rsid w:val="009C31EF"/>
    <w:rsid w:val="009D0A46"/>
    <w:rsid w:val="009D108D"/>
    <w:rsid w:val="009D1DD0"/>
    <w:rsid w:val="009D4C4F"/>
    <w:rsid w:val="009D5379"/>
    <w:rsid w:val="009D7A82"/>
    <w:rsid w:val="009E1436"/>
    <w:rsid w:val="009E4AC8"/>
    <w:rsid w:val="009E5668"/>
    <w:rsid w:val="009E5700"/>
    <w:rsid w:val="009E768B"/>
    <w:rsid w:val="009F195D"/>
    <w:rsid w:val="009F1D4C"/>
    <w:rsid w:val="009F35B3"/>
    <w:rsid w:val="009F40C1"/>
    <w:rsid w:val="009F6168"/>
    <w:rsid w:val="00A01DB5"/>
    <w:rsid w:val="00A0213E"/>
    <w:rsid w:val="00A04903"/>
    <w:rsid w:val="00A05FDD"/>
    <w:rsid w:val="00A067FB"/>
    <w:rsid w:val="00A100D8"/>
    <w:rsid w:val="00A12846"/>
    <w:rsid w:val="00A12F89"/>
    <w:rsid w:val="00A13523"/>
    <w:rsid w:val="00A14825"/>
    <w:rsid w:val="00A15E97"/>
    <w:rsid w:val="00A170CC"/>
    <w:rsid w:val="00A21010"/>
    <w:rsid w:val="00A22CCF"/>
    <w:rsid w:val="00A26CF9"/>
    <w:rsid w:val="00A36115"/>
    <w:rsid w:val="00A37C19"/>
    <w:rsid w:val="00A41B58"/>
    <w:rsid w:val="00A437F7"/>
    <w:rsid w:val="00A455DD"/>
    <w:rsid w:val="00A45A14"/>
    <w:rsid w:val="00A473E1"/>
    <w:rsid w:val="00A4742D"/>
    <w:rsid w:val="00A47684"/>
    <w:rsid w:val="00A51D9F"/>
    <w:rsid w:val="00A529BA"/>
    <w:rsid w:val="00A52A7C"/>
    <w:rsid w:val="00A52C7B"/>
    <w:rsid w:val="00A5474E"/>
    <w:rsid w:val="00A5613A"/>
    <w:rsid w:val="00A57A81"/>
    <w:rsid w:val="00A60B30"/>
    <w:rsid w:val="00A61111"/>
    <w:rsid w:val="00A63051"/>
    <w:rsid w:val="00A651B9"/>
    <w:rsid w:val="00A66AEA"/>
    <w:rsid w:val="00A67C78"/>
    <w:rsid w:val="00A72507"/>
    <w:rsid w:val="00A733CB"/>
    <w:rsid w:val="00A736AC"/>
    <w:rsid w:val="00A741FE"/>
    <w:rsid w:val="00A765E9"/>
    <w:rsid w:val="00A82A74"/>
    <w:rsid w:val="00A82DEA"/>
    <w:rsid w:val="00A8553C"/>
    <w:rsid w:val="00A867FA"/>
    <w:rsid w:val="00A86A4E"/>
    <w:rsid w:val="00A91116"/>
    <w:rsid w:val="00A9155F"/>
    <w:rsid w:val="00A9545F"/>
    <w:rsid w:val="00A9657A"/>
    <w:rsid w:val="00AA09E0"/>
    <w:rsid w:val="00AA2ECC"/>
    <w:rsid w:val="00AA2FB8"/>
    <w:rsid w:val="00AA79E9"/>
    <w:rsid w:val="00AB0A70"/>
    <w:rsid w:val="00AB446D"/>
    <w:rsid w:val="00AB6459"/>
    <w:rsid w:val="00AB7422"/>
    <w:rsid w:val="00AB7485"/>
    <w:rsid w:val="00AC0250"/>
    <w:rsid w:val="00AC0BE2"/>
    <w:rsid w:val="00AC0EF9"/>
    <w:rsid w:val="00AC27DD"/>
    <w:rsid w:val="00AC4653"/>
    <w:rsid w:val="00AC5550"/>
    <w:rsid w:val="00AC7C13"/>
    <w:rsid w:val="00AD040F"/>
    <w:rsid w:val="00AD0470"/>
    <w:rsid w:val="00AD0E27"/>
    <w:rsid w:val="00AD1647"/>
    <w:rsid w:val="00AD188E"/>
    <w:rsid w:val="00AD34F2"/>
    <w:rsid w:val="00AD5501"/>
    <w:rsid w:val="00AD6180"/>
    <w:rsid w:val="00AD7405"/>
    <w:rsid w:val="00AE02BE"/>
    <w:rsid w:val="00AE0E45"/>
    <w:rsid w:val="00AE0E6F"/>
    <w:rsid w:val="00AE12AF"/>
    <w:rsid w:val="00AE1FE1"/>
    <w:rsid w:val="00AE28FA"/>
    <w:rsid w:val="00AE34F6"/>
    <w:rsid w:val="00AE607F"/>
    <w:rsid w:val="00AE6BD3"/>
    <w:rsid w:val="00AF1A4C"/>
    <w:rsid w:val="00AF1CEB"/>
    <w:rsid w:val="00AF3A72"/>
    <w:rsid w:val="00AF48CD"/>
    <w:rsid w:val="00AF561E"/>
    <w:rsid w:val="00AF5882"/>
    <w:rsid w:val="00AF6995"/>
    <w:rsid w:val="00AF6A4D"/>
    <w:rsid w:val="00B00C8D"/>
    <w:rsid w:val="00B012AD"/>
    <w:rsid w:val="00B01750"/>
    <w:rsid w:val="00B031E3"/>
    <w:rsid w:val="00B04EBA"/>
    <w:rsid w:val="00B05033"/>
    <w:rsid w:val="00B074A3"/>
    <w:rsid w:val="00B07E5F"/>
    <w:rsid w:val="00B1244C"/>
    <w:rsid w:val="00B14ADD"/>
    <w:rsid w:val="00B15EC7"/>
    <w:rsid w:val="00B16C42"/>
    <w:rsid w:val="00B2055E"/>
    <w:rsid w:val="00B20A62"/>
    <w:rsid w:val="00B2212A"/>
    <w:rsid w:val="00B2250A"/>
    <w:rsid w:val="00B24045"/>
    <w:rsid w:val="00B247A3"/>
    <w:rsid w:val="00B25686"/>
    <w:rsid w:val="00B27713"/>
    <w:rsid w:val="00B27F17"/>
    <w:rsid w:val="00B30CBF"/>
    <w:rsid w:val="00B31644"/>
    <w:rsid w:val="00B32D5D"/>
    <w:rsid w:val="00B334C2"/>
    <w:rsid w:val="00B33DBE"/>
    <w:rsid w:val="00B34E81"/>
    <w:rsid w:val="00B355A8"/>
    <w:rsid w:val="00B3638C"/>
    <w:rsid w:val="00B36E20"/>
    <w:rsid w:val="00B36F61"/>
    <w:rsid w:val="00B40896"/>
    <w:rsid w:val="00B40F30"/>
    <w:rsid w:val="00B41CF7"/>
    <w:rsid w:val="00B44E5D"/>
    <w:rsid w:val="00B45066"/>
    <w:rsid w:val="00B47341"/>
    <w:rsid w:val="00B50985"/>
    <w:rsid w:val="00B5155C"/>
    <w:rsid w:val="00B515E5"/>
    <w:rsid w:val="00B51FD9"/>
    <w:rsid w:val="00B53504"/>
    <w:rsid w:val="00B55AC3"/>
    <w:rsid w:val="00B609B8"/>
    <w:rsid w:val="00B6105F"/>
    <w:rsid w:val="00B62226"/>
    <w:rsid w:val="00B63088"/>
    <w:rsid w:val="00B63B0F"/>
    <w:rsid w:val="00B6485A"/>
    <w:rsid w:val="00B6622E"/>
    <w:rsid w:val="00B662B6"/>
    <w:rsid w:val="00B665E2"/>
    <w:rsid w:val="00B674D4"/>
    <w:rsid w:val="00B70E6E"/>
    <w:rsid w:val="00B71F58"/>
    <w:rsid w:val="00B72B0E"/>
    <w:rsid w:val="00B75955"/>
    <w:rsid w:val="00B7678A"/>
    <w:rsid w:val="00B767CA"/>
    <w:rsid w:val="00B81F19"/>
    <w:rsid w:val="00B83F7B"/>
    <w:rsid w:val="00B84C02"/>
    <w:rsid w:val="00B85559"/>
    <w:rsid w:val="00B925C0"/>
    <w:rsid w:val="00B93510"/>
    <w:rsid w:val="00BA0E76"/>
    <w:rsid w:val="00BA1581"/>
    <w:rsid w:val="00BA24B3"/>
    <w:rsid w:val="00BA38E9"/>
    <w:rsid w:val="00BA603C"/>
    <w:rsid w:val="00BB043E"/>
    <w:rsid w:val="00BB07D2"/>
    <w:rsid w:val="00BB0947"/>
    <w:rsid w:val="00BB0C28"/>
    <w:rsid w:val="00BB3449"/>
    <w:rsid w:val="00BB3783"/>
    <w:rsid w:val="00BB756A"/>
    <w:rsid w:val="00BB76C3"/>
    <w:rsid w:val="00BC094B"/>
    <w:rsid w:val="00BC1EE9"/>
    <w:rsid w:val="00BC2503"/>
    <w:rsid w:val="00BC2DB2"/>
    <w:rsid w:val="00BC46B5"/>
    <w:rsid w:val="00BC47D1"/>
    <w:rsid w:val="00BC4B07"/>
    <w:rsid w:val="00BC6FC8"/>
    <w:rsid w:val="00BD2D90"/>
    <w:rsid w:val="00BD4387"/>
    <w:rsid w:val="00BD43A2"/>
    <w:rsid w:val="00BE3153"/>
    <w:rsid w:val="00BE527C"/>
    <w:rsid w:val="00BE5CF9"/>
    <w:rsid w:val="00BF14FF"/>
    <w:rsid w:val="00BF203A"/>
    <w:rsid w:val="00BF3DA5"/>
    <w:rsid w:val="00BF5186"/>
    <w:rsid w:val="00BF70B4"/>
    <w:rsid w:val="00C00090"/>
    <w:rsid w:val="00C009EC"/>
    <w:rsid w:val="00C00DFD"/>
    <w:rsid w:val="00C03D17"/>
    <w:rsid w:val="00C06FAE"/>
    <w:rsid w:val="00C07ACF"/>
    <w:rsid w:val="00C10D4A"/>
    <w:rsid w:val="00C11EB5"/>
    <w:rsid w:val="00C1293D"/>
    <w:rsid w:val="00C13091"/>
    <w:rsid w:val="00C14464"/>
    <w:rsid w:val="00C14E7E"/>
    <w:rsid w:val="00C237F6"/>
    <w:rsid w:val="00C2385B"/>
    <w:rsid w:val="00C23D52"/>
    <w:rsid w:val="00C23E67"/>
    <w:rsid w:val="00C2401A"/>
    <w:rsid w:val="00C240A3"/>
    <w:rsid w:val="00C255DC"/>
    <w:rsid w:val="00C26C8D"/>
    <w:rsid w:val="00C26E59"/>
    <w:rsid w:val="00C30390"/>
    <w:rsid w:val="00C3550F"/>
    <w:rsid w:val="00C35F98"/>
    <w:rsid w:val="00C41692"/>
    <w:rsid w:val="00C44724"/>
    <w:rsid w:val="00C47852"/>
    <w:rsid w:val="00C5074F"/>
    <w:rsid w:val="00C50AEB"/>
    <w:rsid w:val="00C526F1"/>
    <w:rsid w:val="00C52B1A"/>
    <w:rsid w:val="00C531C4"/>
    <w:rsid w:val="00C56051"/>
    <w:rsid w:val="00C60B7F"/>
    <w:rsid w:val="00C61C64"/>
    <w:rsid w:val="00C622BC"/>
    <w:rsid w:val="00C642AD"/>
    <w:rsid w:val="00C65DD3"/>
    <w:rsid w:val="00C70D72"/>
    <w:rsid w:val="00C712C9"/>
    <w:rsid w:val="00C72425"/>
    <w:rsid w:val="00C72744"/>
    <w:rsid w:val="00C742D3"/>
    <w:rsid w:val="00C7717D"/>
    <w:rsid w:val="00C77625"/>
    <w:rsid w:val="00C779F2"/>
    <w:rsid w:val="00C81996"/>
    <w:rsid w:val="00C81FD4"/>
    <w:rsid w:val="00C84C71"/>
    <w:rsid w:val="00C87760"/>
    <w:rsid w:val="00C9002A"/>
    <w:rsid w:val="00C954F5"/>
    <w:rsid w:val="00C965BB"/>
    <w:rsid w:val="00C967E0"/>
    <w:rsid w:val="00CA045D"/>
    <w:rsid w:val="00CA19B7"/>
    <w:rsid w:val="00CA2642"/>
    <w:rsid w:val="00CA27A6"/>
    <w:rsid w:val="00CA3F5E"/>
    <w:rsid w:val="00CA6497"/>
    <w:rsid w:val="00CA7AD6"/>
    <w:rsid w:val="00CB0BB9"/>
    <w:rsid w:val="00CB1051"/>
    <w:rsid w:val="00CB2A44"/>
    <w:rsid w:val="00CB7C8F"/>
    <w:rsid w:val="00CC2826"/>
    <w:rsid w:val="00CC32A9"/>
    <w:rsid w:val="00CC75AD"/>
    <w:rsid w:val="00CC7B59"/>
    <w:rsid w:val="00CD0E3B"/>
    <w:rsid w:val="00CD15EE"/>
    <w:rsid w:val="00CD2082"/>
    <w:rsid w:val="00CD3645"/>
    <w:rsid w:val="00CD5774"/>
    <w:rsid w:val="00CD66BA"/>
    <w:rsid w:val="00CE10C2"/>
    <w:rsid w:val="00CE761A"/>
    <w:rsid w:val="00CE77B8"/>
    <w:rsid w:val="00CF5522"/>
    <w:rsid w:val="00CF74D4"/>
    <w:rsid w:val="00D012E2"/>
    <w:rsid w:val="00D0210A"/>
    <w:rsid w:val="00D030CD"/>
    <w:rsid w:val="00D0391D"/>
    <w:rsid w:val="00D04F62"/>
    <w:rsid w:val="00D058D5"/>
    <w:rsid w:val="00D12A94"/>
    <w:rsid w:val="00D20693"/>
    <w:rsid w:val="00D211D1"/>
    <w:rsid w:val="00D218BF"/>
    <w:rsid w:val="00D219E8"/>
    <w:rsid w:val="00D22171"/>
    <w:rsid w:val="00D2608C"/>
    <w:rsid w:val="00D26C12"/>
    <w:rsid w:val="00D3047A"/>
    <w:rsid w:val="00D33C96"/>
    <w:rsid w:val="00D34AB8"/>
    <w:rsid w:val="00D36727"/>
    <w:rsid w:val="00D37C1D"/>
    <w:rsid w:val="00D37FE9"/>
    <w:rsid w:val="00D41FF5"/>
    <w:rsid w:val="00D42909"/>
    <w:rsid w:val="00D42CB6"/>
    <w:rsid w:val="00D4638F"/>
    <w:rsid w:val="00D50F6D"/>
    <w:rsid w:val="00D51CC9"/>
    <w:rsid w:val="00D52480"/>
    <w:rsid w:val="00D53610"/>
    <w:rsid w:val="00D536D9"/>
    <w:rsid w:val="00D53AFF"/>
    <w:rsid w:val="00D5420B"/>
    <w:rsid w:val="00D54A64"/>
    <w:rsid w:val="00D557AD"/>
    <w:rsid w:val="00D55B12"/>
    <w:rsid w:val="00D55ED1"/>
    <w:rsid w:val="00D56FEE"/>
    <w:rsid w:val="00D602C9"/>
    <w:rsid w:val="00D6338D"/>
    <w:rsid w:val="00D63AAB"/>
    <w:rsid w:val="00D65FE7"/>
    <w:rsid w:val="00D66152"/>
    <w:rsid w:val="00D66C69"/>
    <w:rsid w:val="00D67069"/>
    <w:rsid w:val="00D674F1"/>
    <w:rsid w:val="00D712E8"/>
    <w:rsid w:val="00D73B67"/>
    <w:rsid w:val="00D741B2"/>
    <w:rsid w:val="00D7571B"/>
    <w:rsid w:val="00D75AB3"/>
    <w:rsid w:val="00D8122B"/>
    <w:rsid w:val="00D81CF3"/>
    <w:rsid w:val="00D83638"/>
    <w:rsid w:val="00D83CCE"/>
    <w:rsid w:val="00D84BC4"/>
    <w:rsid w:val="00D85122"/>
    <w:rsid w:val="00D85EF8"/>
    <w:rsid w:val="00D86C5E"/>
    <w:rsid w:val="00D9272C"/>
    <w:rsid w:val="00D941F9"/>
    <w:rsid w:val="00D944FC"/>
    <w:rsid w:val="00D97723"/>
    <w:rsid w:val="00D97FAC"/>
    <w:rsid w:val="00DA1A7F"/>
    <w:rsid w:val="00DA2715"/>
    <w:rsid w:val="00DA46C0"/>
    <w:rsid w:val="00DA54FD"/>
    <w:rsid w:val="00DA62ED"/>
    <w:rsid w:val="00DA634B"/>
    <w:rsid w:val="00DA706A"/>
    <w:rsid w:val="00DA76E1"/>
    <w:rsid w:val="00DA7DD5"/>
    <w:rsid w:val="00DA7FC0"/>
    <w:rsid w:val="00DB0D7F"/>
    <w:rsid w:val="00DB101B"/>
    <w:rsid w:val="00DB3265"/>
    <w:rsid w:val="00DB33B3"/>
    <w:rsid w:val="00DB47CC"/>
    <w:rsid w:val="00DB4E5B"/>
    <w:rsid w:val="00DB566D"/>
    <w:rsid w:val="00DB7964"/>
    <w:rsid w:val="00DC08AD"/>
    <w:rsid w:val="00DC0FDD"/>
    <w:rsid w:val="00DC44B9"/>
    <w:rsid w:val="00DD0680"/>
    <w:rsid w:val="00DD1B08"/>
    <w:rsid w:val="00DD4652"/>
    <w:rsid w:val="00DE172F"/>
    <w:rsid w:val="00DE4437"/>
    <w:rsid w:val="00DE48C8"/>
    <w:rsid w:val="00DE4FAD"/>
    <w:rsid w:val="00DE72A7"/>
    <w:rsid w:val="00DE7C32"/>
    <w:rsid w:val="00DF1FB0"/>
    <w:rsid w:val="00DF21BB"/>
    <w:rsid w:val="00DF2F76"/>
    <w:rsid w:val="00DF4897"/>
    <w:rsid w:val="00DF5F54"/>
    <w:rsid w:val="00DF6990"/>
    <w:rsid w:val="00DF7EA5"/>
    <w:rsid w:val="00E01BDA"/>
    <w:rsid w:val="00E04CB8"/>
    <w:rsid w:val="00E06298"/>
    <w:rsid w:val="00E06DAA"/>
    <w:rsid w:val="00E06F09"/>
    <w:rsid w:val="00E147DE"/>
    <w:rsid w:val="00E15696"/>
    <w:rsid w:val="00E15C4C"/>
    <w:rsid w:val="00E17029"/>
    <w:rsid w:val="00E20030"/>
    <w:rsid w:val="00E23667"/>
    <w:rsid w:val="00E24B08"/>
    <w:rsid w:val="00E24BB3"/>
    <w:rsid w:val="00E25FC0"/>
    <w:rsid w:val="00E26A7C"/>
    <w:rsid w:val="00E26F1B"/>
    <w:rsid w:val="00E27735"/>
    <w:rsid w:val="00E31351"/>
    <w:rsid w:val="00E3139D"/>
    <w:rsid w:val="00E33499"/>
    <w:rsid w:val="00E342CC"/>
    <w:rsid w:val="00E3463E"/>
    <w:rsid w:val="00E34D14"/>
    <w:rsid w:val="00E357DD"/>
    <w:rsid w:val="00E3585D"/>
    <w:rsid w:val="00E35951"/>
    <w:rsid w:val="00E35A0A"/>
    <w:rsid w:val="00E3758A"/>
    <w:rsid w:val="00E40DE2"/>
    <w:rsid w:val="00E41F2B"/>
    <w:rsid w:val="00E4457F"/>
    <w:rsid w:val="00E46C5F"/>
    <w:rsid w:val="00E506D1"/>
    <w:rsid w:val="00E50A40"/>
    <w:rsid w:val="00E53F3A"/>
    <w:rsid w:val="00E56ED1"/>
    <w:rsid w:val="00E57ACC"/>
    <w:rsid w:val="00E62F0D"/>
    <w:rsid w:val="00E6465B"/>
    <w:rsid w:val="00E64725"/>
    <w:rsid w:val="00E65018"/>
    <w:rsid w:val="00E669B7"/>
    <w:rsid w:val="00E72791"/>
    <w:rsid w:val="00E72ED6"/>
    <w:rsid w:val="00E80FD9"/>
    <w:rsid w:val="00E81884"/>
    <w:rsid w:val="00E81B2F"/>
    <w:rsid w:val="00E828BB"/>
    <w:rsid w:val="00E842DF"/>
    <w:rsid w:val="00E86E1E"/>
    <w:rsid w:val="00E87F8E"/>
    <w:rsid w:val="00E901D0"/>
    <w:rsid w:val="00E90A2C"/>
    <w:rsid w:val="00E90D44"/>
    <w:rsid w:val="00E919D5"/>
    <w:rsid w:val="00E930A6"/>
    <w:rsid w:val="00E931E8"/>
    <w:rsid w:val="00E9331C"/>
    <w:rsid w:val="00E97997"/>
    <w:rsid w:val="00EA2E66"/>
    <w:rsid w:val="00EA377D"/>
    <w:rsid w:val="00EA391C"/>
    <w:rsid w:val="00EA6B8D"/>
    <w:rsid w:val="00EA720E"/>
    <w:rsid w:val="00EA7735"/>
    <w:rsid w:val="00EB1D1C"/>
    <w:rsid w:val="00EB2A22"/>
    <w:rsid w:val="00EB321F"/>
    <w:rsid w:val="00EB3245"/>
    <w:rsid w:val="00EB44D7"/>
    <w:rsid w:val="00EC1CC5"/>
    <w:rsid w:val="00EC2AFD"/>
    <w:rsid w:val="00EC34EB"/>
    <w:rsid w:val="00EC758C"/>
    <w:rsid w:val="00ED0B1A"/>
    <w:rsid w:val="00ED1343"/>
    <w:rsid w:val="00ED1826"/>
    <w:rsid w:val="00ED33FE"/>
    <w:rsid w:val="00ED4A15"/>
    <w:rsid w:val="00ED5C8D"/>
    <w:rsid w:val="00ED622F"/>
    <w:rsid w:val="00EE10BC"/>
    <w:rsid w:val="00EE1A86"/>
    <w:rsid w:val="00EE33C0"/>
    <w:rsid w:val="00EE37D2"/>
    <w:rsid w:val="00EE3D38"/>
    <w:rsid w:val="00EE49F7"/>
    <w:rsid w:val="00EE4C1D"/>
    <w:rsid w:val="00EE4C2E"/>
    <w:rsid w:val="00EE4C49"/>
    <w:rsid w:val="00EE5D75"/>
    <w:rsid w:val="00EE7710"/>
    <w:rsid w:val="00EF0D9E"/>
    <w:rsid w:val="00EF147C"/>
    <w:rsid w:val="00EF215E"/>
    <w:rsid w:val="00EF24A2"/>
    <w:rsid w:val="00EF3F69"/>
    <w:rsid w:val="00EF5690"/>
    <w:rsid w:val="00EF71AC"/>
    <w:rsid w:val="00EF794E"/>
    <w:rsid w:val="00EF7EB6"/>
    <w:rsid w:val="00F021D6"/>
    <w:rsid w:val="00F03CE4"/>
    <w:rsid w:val="00F05439"/>
    <w:rsid w:val="00F05DA3"/>
    <w:rsid w:val="00F0707C"/>
    <w:rsid w:val="00F07817"/>
    <w:rsid w:val="00F114C3"/>
    <w:rsid w:val="00F11537"/>
    <w:rsid w:val="00F11ED9"/>
    <w:rsid w:val="00F126DC"/>
    <w:rsid w:val="00F12E20"/>
    <w:rsid w:val="00F1738E"/>
    <w:rsid w:val="00F17840"/>
    <w:rsid w:val="00F17E53"/>
    <w:rsid w:val="00F21570"/>
    <w:rsid w:val="00F21641"/>
    <w:rsid w:val="00F22127"/>
    <w:rsid w:val="00F223FD"/>
    <w:rsid w:val="00F22955"/>
    <w:rsid w:val="00F23409"/>
    <w:rsid w:val="00F23468"/>
    <w:rsid w:val="00F24B91"/>
    <w:rsid w:val="00F267F1"/>
    <w:rsid w:val="00F26DA5"/>
    <w:rsid w:val="00F2764C"/>
    <w:rsid w:val="00F279B0"/>
    <w:rsid w:val="00F30B8E"/>
    <w:rsid w:val="00F33467"/>
    <w:rsid w:val="00F375F6"/>
    <w:rsid w:val="00F40738"/>
    <w:rsid w:val="00F43657"/>
    <w:rsid w:val="00F45D69"/>
    <w:rsid w:val="00F471E9"/>
    <w:rsid w:val="00F5060D"/>
    <w:rsid w:val="00F50F36"/>
    <w:rsid w:val="00F50F68"/>
    <w:rsid w:val="00F51EBB"/>
    <w:rsid w:val="00F52F06"/>
    <w:rsid w:val="00F53636"/>
    <w:rsid w:val="00F53EF4"/>
    <w:rsid w:val="00F546CE"/>
    <w:rsid w:val="00F57A12"/>
    <w:rsid w:val="00F62E8D"/>
    <w:rsid w:val="00F64BD9"/>
    <w:rsid w:val="00F65FE9"/>
    <w:rsid w:val="00F66DCC"/>
    <w:rsid w:val="00F670DD"/>
    <w:rsid w:val="00F67F58"/>
    <w:rsid w:val="00F703A7"/>
    <w:rsid w:val="00F70994"/>
    <w:rsid w:val="00F742B9"/>
    <w:rsid w:val="00F85C46"/>
    <w:rsid w:val="00F86CDE"/>
    <w:rsid w:val="00F87A30"/>
    <w:rsid w:val="00F900AB"/>
    <w:rsid w:val="00F90F87"/>
    <w:rsid w:val="00F925D0"/>
    <w:rsid w:val="00F935BF"/>
    <w:rsid w:val="00F9380E"/>
    <w:rsid w:val="00F94F57"/>
    <w:rsid w:val="00FA04B3"/>
    <w:rsid w:val="00FA172A"/>
    <w:rsid w:val="00FA1BF9"/>
    <w:rsid w:val="00FA1F7F"/>
    <w:rsid w:val="00FA4DB5"/>
    <w:rsid w:val="00FA4F9A"/>
    <w:rsid w:val="00FA4FA2"/>
    <w:rsid w:val="00FA561D"/>
    <w:rsid w:val="00FB04C2"/>
    <w:rsid w:val="00FB2BF5"/>
    <w:rsid w:val="00FC030D"/>
    <w:rsid w:val="00FC0944"/>
    <w:rsid w:val="00FC182A"/>
    <w:rsid w:val="00FC188E"/>
    <w:rsid w:val="00FC4487"/>
    <w:rsid w:val="00FC4A0B"/>
    <w:rsid w:val="00FC4C0F"/>
    <w:rsid w:val="00FC643A"/>
    <w:rsid w:val="00FC6966"/>
    <w:rsid w:val="00FC7852"/>
    <w:rsid w:val="00FD0761"/>
    <w:rsid w:val="00FD09B3"/>
    <w:rsid w:val="00FD1E9C"/>
    <w:rsid w:val="00FD67F2"/>
    <w:rsid w:val="00FE04F6"/>
    <w:rsid w:val="00FE1C3C"/>
    <w:rsid w:val="00FE21D5"/>
    <w:rsid w:val="00FE3E0D"/>
    <w:rsid w:val="00FF0104"/>
    <w:rsid w:val="00FF15E1"/>
    <w:rsid w:val="00FF1646"/>
    <w:rsid w:val="00FF28F7"/>
    <w:rsid w:val="00FF59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7732"/>
    <w:pPr>
      <w:bidi/>
    </w:pPr>
  </w:style>
  <w:style w:type="paragraph" w:styleId="1">
    <w:name w:val="heading 1"/>
    <w:basedOn w:val="a"/>
    <w:next w:val="a"/>
    <w:link w:val="1Char"/>
    <w:uiPriority w:val="9"/>
    <w:qFormat/>
    <w:rsid w:val="002659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8A7B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6553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DB4E5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6">
    <w:name w:val="heading 6"/>
    <w:basedOn w:val="a"/>
    <w:next w:val="a"/>
    <w:link w:val="6Char"/>
    <w:uiPriority w:val="9"/>
    <w:semiHidden/>
    <w:unhideWhenUsed/>
    <w:qFormat/>
    <w:rsid w:val="0089482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TableParagraph">
    <w:name w:val="Table Paragraph"/>
    <w:basedOn w:val="a"/>
    <w:uiPriority w:val="1"/>
    <w:qFormat/>
    <w:rsid w:val="00AA09E0"/>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paragraph" w:styleId="a5">
    <w:name w:val="List Paragraph"/>
    <w:basedOn w:val="a"/>
    <w:link w:val="Char1"/>
    <w:uiPriority w:val="34"/>
    <w:qFormat/>
    <w:rsid w:val="006E4D5A"/>
    <w:pPr>
      <w:ind w:left="720"/>
      <w:contextualSpacing/>
    </w:pPr>
  </w:style>
  <w:style w:type="table" w:styleId="a6">
    <w:name w:val="Table Grid"/>
    <w:basedOn w:val="a1"/>
    <w:uiPriority w:val="39"/>
    <w:rsid w:val="00C24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2659F0"/>
    <w:rPr>
      <w:rFonts w:asciiTheme="majorHAnsi" w:eastAsiaTheme="majorEastAsia" w:hAnsiTheme="majorHAnsi" w:cstheme="majorBidi"/>
      <w:color w:val="2F5496" w:themeColor="accent1" w:themeShade="BF"/>
      <w:sz w:val="32"/>
      <w:szCs w:val="32"/>
    </w:rPr>
  </w:style>
  <w:style w:type="character" w:customStyle="1" w:styleId="Char1">
    <w:name w:val=" سرد الفقرات Char"/>
    <w:link w:val="a5"/>
    <w:uiPriority w:val="34"/>
    <w:rsid w:val="00C240A3"/>
  </w:style>
  <w:style w:type="table" w:customStyle="1" w:styleId="TableNormal">
    <w:name w:val="Table Normal"/>
    <w:uiPriority w:val="2"/>
    <w:semiHidden/>
    <w:unhideWhenUsed/>
    <w:qFormat/>
    <w:rsid w:val="00F87A30"/>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styleId="a7">
    <w:name w:val="Body Text"/>
    <w:basedOn w:val="a"/>
    <w:link w:val="Char2"/>
    <w:uiPriority w:val="1"/>
    <w:qFormat/>
    <w:rsid w:val="00F87A30"/>
    <w:pPr>
      <w:widowControl w:val="0"/>
      <w:autoSpaceDE w:val="0"/>
      <w:autoSpaceDN w:val="0"/>
      <w:bidi w:val="0"/>
      <w:spacing w:after="0" w:line="240" w:lineRule="auto"/>
      <w:ind w:left="1012"/>
    </w:pPr>
    <w:rPr>
      <w:rFonts w:ascii="Times New Roman" w:eastAsia="Times New Roman" w:hAnsi="Times New Roman" w:cs="Times New Roman"/>
      <w:kern w:val="0"/>
      <w:sz w:val="24"/>
      <w:szCs w:val="24"/>
      <w14:ligatures w14:val="none"/>
    </w:rPr>
  </w:style>
  <w:style w:type="character" w:customStyle="1" w:styleId="Char2">
    <w:name w:val="نص أساسي Char"/>
    <w:basedOn w:val="a0"/>
    <w:link w:val="a7"/>
    <w:uiPriority w:val="1"/>
    <w:rsid w:val="00F87A30"/>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F87A30"/>
    <w:rPr>
      <w:color w:val="0563C1" w:themeColor="hyperlink"/>
      <w:u w:val="single"/>
    </w:rPr>
  </w:style>
  <w:style w:type="character" w:customStyle="1" w:styleId="2Char">
    <w:name w:val="عنوان 2 Char"/>
    <w:basedOn w:val="a0"/>
    <w:link w:val="2"/>
    <w:uiPriority w:val="9"/>
    <w:semiHidden/>
    <w:rsid w:val="008A7BB6"/>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655368"/>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DB4E5B"/>
    <w:rPr>
      <w:rFonts w:asciiTheme="majorHAnsi" w:eastAsiaTheme="majorEastAsia" w:hAnsiTheme="majorHAnsi" w:cstheme="majorBidi"/>
      <w:i/>
      <w:iCs/>
      <w:color w:val="2F5496" w:themeColor="accent1" w:themeShade="BF"/>
    </w:rPr>
  </w:style>
  <w:style w:type="character" w:customStyle="1" w:styleId="6Char">
    <w:name w:val="عنوان 6 Char"/>
    <w:basedOn w:val="a0"/>
    <w:link w:val="6"/>
    <w:uiPriority w:val="9"/>
    <w:semiHidden/>
    <w:rsid w:val="00894820"/>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920">
      <w:bodyDiv w:val="1"/>
      <w:marLeft w:val="0"/>
      <w:marRight w:val="0"/>
      <w:marTop w:val="0"/>
      <w:marBottom w:val="0"/>
      <w:divBdr>
        <w:top w:val="none" w:sz="0" w:space="0" w:color="auto"/>
        <w:left w:val="none" w:sz="0" w:space="0" w:color="auto"/>
        <w:bottom w:val="none" w:sz="0" w:space="0" w:color="auto"/>
        <w:right w:val="none" w:sz="0" w:space="0" w:color="auto"/>
      </w:divBdr>
    </w:div>
    <w:div w:id="22292769">
      <w:bodyDiv w:val="1"/>
      <w:marLeft w:val="0"/>
      <w:marRight w:val="0"/>
      <w:marTop w:val="0"/>
      <w:marBottom w:val="0"/>
      <w:divBdr>
        <w:top w:val="none" w:sz="0" w:space="0" w:color="auto"/>
        <w:left w:val="none" w:sz="0" w:space="0" w:color="auto"/>
        <w:bottom w:val="none" w:sz="0" w:space="0" w:color="auto"/>
        <w:right w:val="none" w:sz="0" w:space="0" w:color="auto"/>
      </w:divBdr>
    </w:div>
    <w:div w:id="90971521">
      <w:bodyDiv w:val="1"/>
      <w:marLeft w:val="0"/>
      <w:marRight w:val="0"/>
      <w:marTop w:val="0"/>
      <w:marBottom w:val="0"/>
      <w:divBdr>
        <w:top w:val="none" w:sz="0" w:space="0" w:color="auto"/>
        <w:left w:val="none" w:sz="0" w:space="0" w:color="auto"/>
        <w:bottom w:val="none" w:sz="0" w:space="0" w:color="auto"/>
        <w:right w:val="none" w:sz="0" w:space="0" w:color="auto"/>
      </w:divBdr>
    </w:div>
    <w:div w:id="269046803">
      <w:bodyDiv w:val="1"/>
      <w:marLeft w:val="0"/>
      <w:marRight w:val="0"/>
      <w:marTop w:val="0"/>
      <w:marBottom w:val="0"/>
      <w:divBdr>
        <w:top w:val="none" w:sz="0" w:space="0" w:color="auto"/>
        <w:left w:val="none" w:sz="0" w:space="0" w:color="auto"/>
        <w:bottom w:val="none" w:sz="0" w:space="0" w:color="auto"/>
        <w:right w:val="none" w:sz="0" w:space="0" w:color="auto"/>
      </w:divBdr>
    </w:div>
    <w:div w:id="307445851">
      <w:bodyDiv w:val="1"/>
      <w:marLeft w:val="0"/>
      <w:marRight w:val="0"/>
      <w:marTop w:val="0"/>
      <w:marBottom w:val="0"/>
      <w:divBdr>
        <w:top w:val="none" w:sz="0" w:space="0" w:color="auto"/>
        <w:left w:val="none" w:sz="0" w:space="0" w:color="auto"/>
        <w:bottom w:val="none" w:sz="0" w:space="0" w:color="auto"/>
        <w:right w:val="none" w:sz="0" w:space="0" w:color="auto"/>
      </w:divBdr>
    </w:div>
    <w:div w:id="391270868">
      <w:bodyDiv w:val="1"/>
      <w:marLeft w:val="0"/>
      <w:marRight w:val="0"/>
      <w:marTop w:val="0"/>
      <w:marBottom w:val="0"/>
      <w:divBdr>
        <w:top w:val="none" w:sz="0" w:space="0" w:color="auto"/>
        <w:left w:val="none" w:sz="0" w:space="0" w:color="auto"/>
        <w:bottom w:val="none" w:sz="0" w:space="0" w:color="auto"/>
        <w:right w:val="none" w:sz="0" w:space="0" w:color="auto"/>
      </w:divBdr>
    </w:div>
    <w:div w:id="472606091">
      <w:bodyDiv w:val="1"/>
      <w:marLeft w:val="0"/>
      <w:marRight w:val="0"/>
      <w:marTop w:val="0"/>
      <w:marBottom w:val="0"/>
      <w:divBdr>
        <w:top w:val="none" w:sz="0" w:space="0" w:color="auto"/>
        <w:left w:val="none" w:sz="0" w:space="0" w:color="auto"/>
        <w:bottom w:val="none" w:sz="0" w:space="0" w:color="auto"/>
        <w:right w:val="none" w:sz="0" w:space="0" w:color="auto"/>
      </w:divBdr>
    </w:div>
    <w:div w:id="478495942">
      <w:bodyDiv w:val="1"/>
      <w:marLeft w:val="0"/>
      <w:marRight w:val="0"/>
      <w:marTop w:val="0"/>
      <w:marBottom w:val="0"/>
      <w:divBdr>
        <w:top w:val="none" w:sz="0" w:space="0" w:color="auto"/>
        <w:left w:val="none" w:sz="0" w:space="0" w:color="auto"/>
        <w:bottom w:val="none" w:sz="0" w:space="0" w:color="auto"/>
        <w:right w:val="none" w:sz="0" w:space="0" w:color="auto"/>
      </w:divBdr>
    </w:div>
    <w:div w:id="579145762">
      <w:bodyDiv w:val="1"/>
      <w:marLeft w:val="0"/>
      <w:marRight w:val="0"/>
      <w:marTop w:val="0"/>
      <w:marBottom w:val="0"/>
      <w:divBdr>
        <w:top w:val="none" w:sz="0" w:space="0" w:color="auto"/>
        <w:left w:val="none" w:sz="0" w:space="0" w:color="auto"/>
        <w:bottom w:val="none" w:sz="0" w:space="0" w:color="auto"/>
        <w:right w:val="none" w:sz="0" w:space="0" w:color="auto"/>
      </w:divBdr>
      <w:divsChild>
        <w:div w:id="933242081">
          <w:marLeft w:val="0"/>
          <w:marRight w:val="0"/>
          <w:marTop w:val="0"/>
          <w:marBottom w:val="75"/>
          <w:divBdr>
            <w:top w:val="single" w:sz="2" w:space="0" w:color="E5E7EB"/>
            <w:left w:val="single" w:sz="2" w:space="0" w:color="E5E7EB"/>
            <w:bottom w:val="single" w:sz="2" w:space="0" w:color="E5E7EB"/>
            <w:right w:val="single" w:sz="2" w:space="0" w:color="E5E7EB"/>
          </w:divBdr>
          <w:divsChild>
            <w:div w:id="8680331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2432944">
          <w:marLeft w:val="0"/>
          <w:marRight w:val="0"/>
          <w:marTop w:val="0"/>
          <w:marBottom w:val="0"/>
          <w:divBdr>
            <w:top w:val="single" w:sz="2" w:space="0" w:color="E5E7EB"/>
            <w:left w:val="single" w:sz="2" w:space="0" w:color="E5E7EB"/>
            <w:bottom w:val="single" w:sz="2" w:space="0" w:color="E5E7EB"/>
            <w:right w:val="single" w:sz="2" w:space="0" w:color="E5E7EB"/>
          </w:divBdr>
          <w:divsChild>
            <w:div w:id="1357269951">
              <w:marLeft w:val="0"/>
              <w:marRight w:val="0"/>
              <w:marTop w:val="0"/>
              <w:marBottom w:val="0"/>
              <w:divBdr>
                <w:top w:val="single" w:sz="2" w:space="0" w:color="E5E7EB"/>
                <w:left w:val="single" w:sz="2" w:space="0" w:color="E5E7EB"/>
                <w:bottom w:val="single" w:sz="2" w:space="0" w:color="E5E7EB"/>
                <w:right w:val="single" w:sz="2" w:space="0" w:color="E5E7EB"/>
              </w:divBdr>
            </w:div>
            <w:div w:id="2111119029">
              <w:marLeft w:val="0"/>
              <w:marRight w:val="0"/>
              <w:marTop w:val="0"/>
              <w:marBottom w:val="0"/>
              <w:divBdr>
                <w:top w:val="single" w:sz="2" w:space="8" w:color="E5E7EB"/>
                <w:left w:val="single" w:sz="2" w:space="8" w:color="E5E7EB"/>
                <w:bottom w:val="single" w:sz="2" w:space="8" w:color="E5E7EB"/>
                <w:right w:val="single" w:sz="2" w:space="8" w:color="E5E7EB"/>
              </w:divBdr>
            </w:div>
          </w:divsChild>
        </w:div>
        <w:div w:id="579676948">
          <w:marLeft w:val="0"/>
          <w:marRight w:val="0"/>
          <w:marTop w:val="0"/>
          <w:marBottom w:val="0"/>
          <w:divBdr>
            <w:top w:val="single" w:sz="2" w:space="8" w:color="E5E7EB"/>
            <w:left w:val="single" w:sz="2" w:space="0" w:color="E5E7EB"/>
            <w:bottom w:val="single" w:sz="2" w:space="8" w:color="E5E7EB"/>
            <w:right w:val="single" w:sz="2" w:space="0" w:color="E5E7EB"/>
          </w:divBdr>
          <w:divsChild>
            <w:div w:id="6992798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3758021">
          <w:marLeft w:val="0"/>
          <w:marRight w:val="0"/>
          <w:marTop w:val="0"/>
          <w:marBottom w:val="0"/>
          <w:divBdr>
            <w:top w:val="single" w:sz="2" w:space="8" w:color="E5E7EB"/>
            <w:left w:val="single" w:sz="2" w:space="0" w:color="E5E7EB"/>
            <w:bottom w:val="single" w:sz="2" w:space="8" w:color="E5E7EB"/>
            <w:right w:val="single" w:sz="2" w:space="0" w:color="E5E7EB"/>
          </w:divBdr>
          <w:divsChild>
            <w:div w:id="1077825969">
              <w:marLeft w:val="0"/>
              <w:marRight w:val="0"/>
              <w:marTop w:val="0"/>
              <w:marBottom w:val="0"/>
              <w:divBdr>
                <w:top w:val="single" w:sz="2" w:space="0" w:color="E5E7EB"/>
                <w:left w:val="single" w:sz="2" w:space="0" w:color="E5E7EB"/>
                <w:bottom w:val="single" w:sz="2" w:space="0" w:color="E5E7EB"/>
                <w:right w:val="single" w:sz="2" w:space="0" w:color="E5E7EB"/>
              </w:divBdr>
            </w:div>
            <w:div w:id="5950934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9461347">
          <w:marLeft w:val="0"/>
          <w:marRight w:val="0"/>
          <w:marTop w:val="0"/>
          <w:marBottom w:val="0"/>
          <w:divBdr>
            <w:top w:val="single" w:sz="2" w:space="8" w:color="E5E7EB"/>
            <w:left w:val="single" w:sz="2" w:space="0" w:color="E5E7EB"/>
            <w:bottom w:val="single" w:sz="2" w:space="8" w:color="E5E7EB"/>
            <w:right w:val="single" w:sz="2" w:space="0" w:color="E5E7EB"/>
          </w:divBdr>
          <w:divsChild>
            <w:div w:id="1445344926">
              <w:marLeft w:val="0"/>
              <w:marRight w:val="0"/>
              <w:marTop w:val="0"/>
              <w:marBottom w:val="0"/>
              <w:divBdr>
                <w:top w:val="single" w:sz="2" w:space="0" w:color="E5E7EB"/>
                <w:left w:val="single" w:sz="2" w:space="0" w:color="E5E7EB"/>
                <w:bottom w:val="single" w:sz="2" w:space="0" w:color="E5E7EB"/>
                <w:right w:val="single" w:sz="2" w:space="0" w:color="E5E7EB"/>
              </w:divBdr>
            </w:div>
            <w:div w:id="904147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48163467">
      <w:bodyDiv w:val="1"/>
      <w:marLeft w:val="0"/>
      <w:marRight w:val="0"/>
      <w:marTop w:val="0"/>
      <w:marBottom w:val="0"/>
      <w:divBdr>
        <w:top w:val="none" w:sz="0" w:space="0" w:color="auto"/>
        <w:left w:val="none" w:sz="0" w:space="0" w:color="auto"/>
        <w:bottom w:val="none" w:sz="0" w:space="0" w:color="auto"/>
        <w:right w:val="none" w:sz="0" w:space="0" w:color="auto"/>
      </w:divBdr>
    </w:div>
    <w:div w:id="754934139">
      <w:bodyDiv w:val="1"/>
      <w:marLeft w:val="0"/>
      <w:marRight w:val="0"/>
      <w:marTop w:val="0"/>
      <w:marBottom w:val="0"/>
      <w:divBdr>
        <w:top w:val="none" w:sz="0" w:space="0" w:color="auto"/>
        <w:left w:val="none" w:sz="0" w:space="0" w:color="auto"/>
        <w:bottom w:val="none" w:sz="0" w:space="0" w:color="auto"/>
        <w:right w:val="none" w:sz="0" w:space="0" w:color="auto"/>
      </w:divBdr>
    </w:div>
    <w:div w:id="872309611">
      <w:bodyDiv w:val="1"/>
      <w:marLeft w:val="0"/>
      <w:marRight w:val="0"/>
      <w:marTop w:val="0"/>
      <w:marBottom w:val="0"/>
      <w:divBdr>
        <w:top w:val="none" w:sz="0" w:space="0" w:color="auto"/>
        <w:left w:val="none" w:sz="0" w:space="0" w:color="auto"/>
        <w:bottom w:val="none" w:sz="0" w:space="0" w:color="auto"/>
        <w:right w:val="none" w:sz="0" w:space="0" w:color="auto"/>
      </w:divBdr>
      <w:divsChild>
        <w:div w:id="2048751546">
          <w:marLeft w:val="0"/>
          <w:marRight w:val="0"/>
          <w:marTop w:val="0"/>
          <w:marBottom w:val="75"/>
          <w:divBdr>
            <w:top w:val="single" w:sz="2" w:space="0" w:color="E5E7EB"/>
            <w:left w:val="single" w:sz="2" w:space="0" w:color="E5E7EB"/>
            <w:bottom w:val="single" w:sz="2" w:space="0" w:color="E5E7EB"/>
            <w:right w:val="single" w:sz="2" w:space="0" w:color="E5E7EB"/>
          </w:divBdr>
          <w:divsChild>
            <w:div w:id="14167785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6761282">
          <w:marLeft w:val="0"/>
          <w:marRight w:val="0"/>
          <w:marTop w:val="0"/>
          <w:marBottom w:val="0"/>
          <w:divBdr>
            <w:top w:val="single" w:sz="2" w:space="0" w:color="E5E7EB"/>
            <w:left w:val="single" w:sz="2" w:space="0" w:color="E5E7EB"/>
            <w:bottom w:val="single" w:sz="2" w:space="0" w:color="E5E7EB"/>
            <w:right w:val="single" w:sz="2" w:space="0" w:color="E5E7EB"/>
          </w:divBdr>
          <w:divsChild>
            <w:div w:id="1147430440">
              <w:marLeft w:val="0"/>
              <w:marRight w:val="0"/>
              <w:marTop w:val="0"/>
              <w:marBottom w:val="0"/>
              <w:divBdr>
                <w:top w:val="single" w:sz="2" w:space="0" w:color="E5E7EB"/>
                <w:left w:val="single" w:sz="2" w:space="0" w:color="E5E7EB"/>
                <w:bottom w:val="single" w:sz="2" w:space="0" w:color="E5E7EB"/>
                <w:right w:val="single" w:sz="2" w:space="0" w:color="E5E7EB"/>
              </w:divBdr>
            </w:div>
            <w:div w:id="612638565">
              <w:marLeft w:val="0"/>
              <w:marRight w:val="0"/>
              <w:marTop w:val="0"/>
              <w:marBottom w:val="0"/>
              <w:divBdr>
                <w:top w:val="single" w:sz="2" w:space="8" w:color="E5E7EB"/>
                <w:left w:val="single" w:sz="2" w:space="8" w:color="E5E7EB"/>
                <w:bottom w:val="single" w:sz="2" w:space="8" w:color="E5E7EB"/>
                <w:right w:val="single" w:sz="2" w:space="8" w:color="E5E7EB"/>
              </w:divBdr>
            </w:div>
          </w:divsChild>
        </w:div>
        <w:div w:id="1666594721">
          <w:marLeft w:val="0"/>
          <w:marRight w:val="0"/>
          <w:marTop w:val="0"/>
          <w:marBottom w:val="0"/>
          <w:divBdr>
            <w:top w:val="single" w:sz="2" w:space="8" w:color="E5E7EB"/>
            <w:left w:val="single" w:sz="2" w:space="0" w:color="E5E7EB"/>
            <w:bottom w:val="single" w:sz="2" w:space="8" w:color="E5E7EB"/>
            <w:right w:val="single" w:sz="2" w:space="0" w:color="E5E7EB"/>
          </w:divBdr>
          <w:divsChild>
            <w:div w:id="21032124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8007819">
          <w:marLeft w:val="0"/>
          <w:marRight w:val="0"/>
          <w:marTop w:val="0"/>
          <w:marBottom w:val="0"/>
          <w:divBdr>
            <w:top w:val="single" w:sz="2" w:space="8" w:color="E5E7EB"/>
            <w:left w:val="single" w:sz="2" w:space="0" w:color="E5E7EB"/>
            <w:bottom w:val="single" w:sz="2" w:space="8" w:color="E5E7EB"/>
            <w:right w:val="single" w:sz="2" w:space="0" w:color="E5E7EB"/>
          </w:divBdr>
          <w:divsChild>
            <w:div w:id="984235228">
              <w:marLeft w:val="0"/>
              <w:marRight w:val="0"/>
              <w:marTop w:val="0"/>
              <w:marBottom w:val="0"/>
              <w:divBdr>
                <w:top w:val="single" w:sz="2" w:space="0" w:color="E5E7EB"/>
                <w:left w:val="single" w:sz="2" w:space="0" w:color="E5E7EB"/>
                <w:bottom w:val="single" w:sz="2" w:space="0" w:color="E5E7EB"/>
                <w:right w:val="single" w:sz="2" w:space="0" w:color="E5E7EB"/>
              </w:divBdr>
            </w:div>
            <w:div w:id="15352693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0729083">
          <w:marLeft w:val="0"/>
          <w:marRight w:val="0"/>
          <w:marTop w:val="0"/>
          <w:marBottom w:val="0"/>
          <w:divBdr>
            <w:top w:val="single" w:sz="2" w:space="8" w:color="E5E7EB"/>
            <w:left w:val="single" w:sz="2" w:space="0" w:color="E5E7EB"/>
            <w:bottom w:val="single" w:sz="2" w:space="8" w:color="E5E7EB"/>
            <w:right w:val="single" w:sz="2" w:space="0" w:color="E5E7EB"/>
          </w:divBdr>
          <w:divsChild>
            <w:div w:id="1588343126">
              <w:marLeft w:val="0"/>
              <w:marRight w:val="0"/>
              <w:marTop w:val="0"/>
              <w:marBottom w:val="0"/>
              <w:divBdr>
                <w:top w:val="single" w:sz="2" w:space="0" w:color="E5E7EB"/>
                <w:left w:val="single" w:sz="2" w:space="0" w:color="E5E7EB"/>
                <w:bottom w:val="single" w:sz="2" w:space="0" w:color="E5E7EB"/>
                <w:right w:val="single" w:sz="2" w:space="0" w:color="E5E7EB"/>
              </w:divBdr>
            </w:div>
            <w:div w:id="1089414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93468740">
      <w:bodyDiv w:val="1"/>
      <w:marLeft w:val="0"/>
      <w:marRight w:val="0"/>
      <w:marTop w:val="0"/>
      <w:marBottom w:val="0"/>
      <w:divBdr>
        <w:top w:val="none" w:sz="0" w:space="0" w:color="auto"/>
        <w:left w:val="none" w:sz="0" w:space="0" w:color="auto"/>
        <w:bottom w:val="none" w:sz="0" w:space="0" w:color="auto"/>
        <w:right w:val="none" w:sz="0" w:space="0" w:color="auto"/>
      </w:divBdr>
    </w:div>
    <w:div w:id="1013073180">
      <w:bodyDiv w:val="1"/>
      <w:marLeft w:val="0"/>
      <w:marRight w:val="0"/>
      <w:marTop w:val="0"/>
      <w:marBottom w:val="0"/>
      <w:divBdr>
        <w:top w:val="none" w:sz="0" w:space="0" w:color="auto"/>
        <w:left w:val="none" w:sz="0" w:space="0" w:color="auto"/>
        <w:bottom w:val="none" w:sz="0" w:space="0" w:color="auto"/>
        <w:right w:val="none" w:sz="0" w:space="0" w:color="auto"/>
      </w:divBdr>
    </w:div>
    <w:div w:id="1133331909">
      <w:bodyDiv w:val="1"/>
      <w:marLeft w:val="0"/>
      <w:marRight w:val="0"/>
      <w:marTop w:val="0"/>
      <w:marBottom w:val="0"/>
      <w:divBdr>
        <w:top w:val="none" w:sz="0" w:space="0" w:color="auto"/>
        <w:left w:val="none" w:sz="0" w:space="0" w:color="auto"/>
        <w:bottom w:val="none" w:sz="0" w:space="0" w:color="auto"/>
        <w:right w:val="none" w:sz="0" w:space="0" w:color="auto"/>
      </w:divBdr>
    </w:div>
    <w:div w:id="1184246464">
      <w:bodyDiv w:val="1"/>
      <w:marLeft w:val="0"/>
      <w:marRight w:val="0"/>
      <w:marTop w:val="0"/>
      <w:marBottom w:val="0"/>
      <w:divBdr>
        <w:top w:val="none" w:sz="0" w:space="0" w:color="auto"/>
        <w:left w:val="none" w:sz="0" w:space="0" w:color="auto"/>
        <w:bottom w:val="none" w:sz="0" w:space="0" w:color="auto"/>
        <w:right w:val="none" w:sz="0" w:space="0" w:color="auto"/>
      </w:divBdr>
    </w:div>
    <w:div w:id="1271938298">
      <w:bodyDiv w:val="1"/>
      <w:marLeft w:val="0"/>
      <w:marRight w:val="0"/>
      <w:marTop w:val="0"/>
      <w:marBottom w:val="0"/>
      <w:divBdr>
        <w:top w:val="none" w:sz="0" w:space="0" w:color="auto"/>
        <w:left w:val="none" w:sz="0" w:space="0" w:color="auto"/>
        <w:bottom w:val="none" w:sz="0" w:space="0" w:color="auto"/>
        <w:right w:val="none" w:sz="0" w:space="0" w:color="auto"/>
      </w:divBdr>
    </w:div>
    <w:div w:id="1290696946">
      <w:bodyDiv w:val="1"/>
      <w:marLeft w:val="0"/>
      <w:marRight w:val="0"/>
      <w:marTop w:val="0"/>
      <w:marBottom w:val="0"/>
      <w:divBdr>
        <w:top w:val="none" w:sz="0" w:space="0" w:color="auto"/>
        <w:left w:val="none" w:sz="0" w:space="0" w:color="auto"/>
        <w:bottom w:val="none" w:sz="0" w:space="0" w:color="auto"/>
        <w:right w:val="none" w:sz="0" w:space="0" w:color="auto"/>
      </w:divBdr>
    </w:div>
    <w:div w:id="1452939255">
      <w:bodyDiv w:val="1"/>
      <w:marLeft w:val="0"/>
      <w:marRight w:val="0"/>
      <w:marTop w:val="0"/>
      <w:marBottom w:val="0"/>
      <w:divBdr>
        <w:top w:val="none" w:sz="0" w:space="0" w:color="auto"/>
        <w:left w:val="none" w:sz="0" w:space="0" w:color="auto"/>
        <w:bottom w:val="none" w:sz="0" w:space="0" w:color="auto"/>
        <w:right w:val="none" w:sz="0" w:space="0" w:color="auto"/>
      </w:divBdr>
    </w:div>
    <w:div w:id="1471442934">
      <w:bodyDiv w:val="1"/>
      <w:marLeft w:val="0"/>
      <w:marRight w:val="0"/>
      <w:marTop w:val="0"/>
      <w:marBottom w:val="0"/>
      <w:divBdr>
        <w:top w:val="none" w:sz="0" w:space="0" w:color="auto"/>
        <w:left w:val="none" w:sz="0" w:space="0" w:color="auto"/>
        <w:bottom w:val="none" w:sz="0" w:space="0" w:color="auto"/>
        <w:right w:val="none" w:sz="0" w:space="0" w:color="auto"/>
      </w:divBdr>
    </w:div>
    <w:div w:id="1517423140">
      <w:bodyDiv w:val="1"/>
      <w:marLeft w:val="0"/>
      <w:marRight w:val="0"/>
      <w:marTop w:val="0"/>
      <w:marBottom w:val="0"/>
      <w:divBdr>
        <w:top w:val="none" w:sz="0" w:space="0" w:color="auto"/>
        <w:left w:val="none" w:sz="0" w:space="0" w:color="auto"/>
        <w:bottom w:val="none" w:sz="0" w:space="0" w:color="auto"/>
        <w:right w:val="none" w:sz="0" w:space="0" w:color="auto"/>
      </w:divBdr>
    </w:div>
    <w:div w:id="1546530039">
      <w:bodyDiv w:val="1"/>
      <w:marLeft w:val="0"/>
      <w:marRight w:val="0"/>
      <w:marTop w:val="0"/>
      <w:marBottom w:val="0"/>
      <w:divBdr>
        <w:top w:val="none" w:sz="0" w:space="0" w:color="auto"/>
        <w:left w:val="none" w:sz="0" w:space="0" w:color="auto"/>
        <w:bottom w:val="none" w:sz="0" w:space="0" w:color="auto"/>
        <w:right w:val="none" w:sz="0" w:space="0" w:color="auto"/>
      </w:divBdr>
    </w:div>
    <w:div w:id="1584292127">
      <w:bodyDiv w:val="1"/>
      <w:marLeft w:val="0"/>
      <w:marRight w:val="0"/>
      <w:marTop w:val="0"/>
      <w:marBottom w:val="0"/>
      <w:divBdr>
        <w:top w:val="none" w:sz="0" w:space="0" w:color="auto"/>
        <w:left w:val="none" w:sz="0" w:space="0" w:color="auto"/>
        <w:bottom w:val="none" w:sz="0" w:space="0" w:color="auto"/>
        <w:right w:val="none" w:sz="0" w:space="0" w:color="auto"/>
      </w:divBdr>
    </w:div>
    <w:div w:id="1607881004">
      <w:bodyDiv w:val="1"/>
      <w:marLeft w:val="0"/>
      <w:marRight w:val="0"/>
      <w:marTop w:val="0"/>
      <w:marBottom w:val="0"/>
      <w:divBdr>
        <w:top w:val="none" w:sz="0" w:space="0" w:color="auto"/>
        <w:left w:val="none" w:sz="0" w:space="0" w:color="auto"/>
        <w:bottom w:val="none" w:sz="0" w:space="0" w:color="auto"/>
        <w:right w:val="none" w:sz="0" w:space="0" w:color="auto"/>
      </w:divBdr>
      <w:divsChild>
        <w:div w:id="1322614150">
          <w:marLeft w:val="0"/>
          <w:marRight w:val="0"/>
          <w:marTop w:val="0"/>
          <w:marBottom w:val="0"/>
          <w:divBdr>
            <w:top w:val="none" w:sz="0" w:space="0" w:color="auto"/>
            <w:left w:val="none" w:sz="0" w:space="0" w:color="auto"/>
            <w:bottom w:val="none" w:sz="0" w:space="0" w:color="auto"/>
            <w:right w:val="none" w:sz="0" w:space="0" w:color="auto"/>
          </w:divBdr>
          <w:divsChild>
            <w:div w:id="2011909871">
              <w:marLeft w:val="0"/>
              <w:marRight w:val="0"/>
              <w:marTop w:val="0"/>
              <w:marBottom w:val="0"/>
              <w:divBdr>
                <w:top w:val="none" w:sz="0" w:space="0" w:color="auto"/>
                <w:left w:val="none" w:sz="0" w:space="0" w:color="auto"/>
                <w:bottom w:val="none" w:sz="0" w:space="0" w:color="auto"/>
                <w:right w:val="none" w:sz="0" w:space="0" w:color="auto"/>
              </w:divBdr>
              <w:divsChild>
                <w:div w:id="732582434">
                  <w:marLeft w:val="0"/>
                  <w:marRight w:val="0"/>
                  <w:marTop w:val="0"/>
                  <w:marBottom w:val="0"/>
                  <w:divBdr>
                    <w:top w:val="none" w:sz="0" w:space="0" w:color="auto"/>
                    <w:left w:val="none" w:sz="0" w:space="0" w:color="auto"/>
                    <w:bottom w:val="none" w:sz="0" w:space="0" w:color="auto"/>
                    <w:right w:val="none" w:sz="0" w:space="0" w:color="auto"/>
                  </w:divBdr>
                  <w:divsChild>
                    <w:div w:id="946697205">
                      <w:marLeft w:val="0"/>
                      <w:marRight w:val="0"/>
                      <w:marTop w:val="0"/>
                      <w:marBottom w:val="0"/>
                      <w:divBdr>
                        <w:top w:val="none" w:sz="0" w:space="0" w:color="auto"/>
                        <w:left w:val="none" w:sz="0" w:space="0" w:color="auto"/>
                        <w:bottom w:val="none" w:sz="0" w:space="0" w:color="auto"/>
                        <w:right w:val="none" w:sz="0" w:space="0" w:color="auto"/>
                      </w:divBdr>
                      <w:divsChild>
                        <w:div w:id="552275457">
                          <w:marLeft w:val="0"/>
                          <w:marRight w:val="0"/>
                          <w:marTop w:val="0"/>
                          <w:marBottom w:val="0"/>
                          <w:divBdr>
                            <w:top w:val="none" w:sz="0" w:space="0" w:color="auto"/>
                            <w:left w:val="none" w:sz="0" w:space="0" w:color="auto"/>
                            <w:bottom w:val="none" w:sz="0" w:space="0" w:color="auto"/>
                            <w:right w:val="none" w:sz="0" w:space="0" w:color="auto"/>
                          </w:divBdr>
                          <w:divsChild>
                            <w:div w:id="1562208077">
                              <w:marLeft w:val="0"/>
                              <w:marRight w:val="0"/>
                              <w:marTop w:val="0"/>
                              <w:marBottom w:val="0"/>
                              <w:divBdr>
                                <w:top w:val="none" w:sz="0" w:space="0" w:color="auto"/>
                                <w:left w:val="none" w:sz="0" w:space="0" w:color="auto"/>
                                <w:bottom w:val="none" w:sz="0" w:space="0" w:color="auto"/>
                                <w:right w:val="none" w:sz="0" w:space="0" w:color="auto"/>
                              </w:divBdr>
                              <w:divsChild>
                                <w:div w:id="1001392982">
                                  <w:marLeft w:val="0"/>
                                  <w:marRight w:val="0"/>
                                  <w:marTop w:val="0"/>
                                  <w:marBottom w:val="0"/>
                                  <w:divBdr>
                                    <w:top w:val="none" w:sz="0" w:space="0" w:color="auto"/>
                                    <w:left w:val="none" w:sz="0" w:space="0" w:color="auto"/>
                                    <w:bottom w:val="none" w:sz="0" w:space="0" w:color="auto"/>
                                    <w:right w:val="none" w:sz="0" w:space="0" w:color="auto"/>
                                  </w:divBdr>
                                  <w:divsChild>
                                    <w:div w:id="84810045">
                                      <w:marLeft w:val="0"/>
                                      <w:marRight w:val="0"/>
                                      <w:marTop w:val="0"/>
                                      <w:marBottom w:val="0"/>
                                      <w:divBdr>
                                        <w:top w:val="none" w:sz="0" w:space="0" w:color="auto"/>
                                        <w:left w:val="none" w:sz="0" w:space="0" w:color="auto"/>
                                        <w:bottom w:val="none" w:sz="0" w:space="0" w:color="auto"/>
                                        <w:right w:val="none" w:sz="0" w:space="0" w:color="auto"/>
                                      </w:divBdr>
                                      <w:divsChild>
                                        <w:div w:id="1866091992">
                                          <w:marLeft w:val="0"/>
                                          <w:marRight w:val="0"/>
                                          <w:marTop w:val="0"/>
                                          <w:marBottom w:val="0"/>
                                          <w:divBdr>
                                            <w:top w:val="none" w:sz="0" w:space="0" w:color="auto"/>
                                            <w:left w:val="none" w:sz="0" w:space="0" w:color="auto"/>
                                            <w:bottom w:val="none" w:sz="0" w:space="0" w:color="auto"/>
                                            <w:right w:val="none" w:sz="0" w:space="0" w:color="auto"/>
                                          </w:divBdr>
                                          <w:divsChild>
                                            <w:div w:id="521019407">
                                              <w:marLeft w:val="0"/>
                                              <w:marRight w:val="0"/>
                                              <w:marTop w:val="0"/>
                                              <w:marBottom w:val="0"/>
                                              <w:divBdr>
                                                <w:top w:val="none" w:sz="0" w:space="0" w:color="auto"/>
                                                <w:left w:val="none" w:sz="0" w:space="0" w:color="auto"/>
                                                <w:bottom w:val="none" w:sz="0" w:space="0" w:color="auto"/>
                                                <w:right w:val="none" w:sz="0" w:space="0" w:color="auto"/>
                                              </w:divBdr>
                                              <w:divsChild>
                                                <w:div w:id="1311179653">
                                                  <w:marLeft w:val="0"/>
                                                  <w:marRight w:val="0"/>
                                                  <w:marTop w:val="0"/>
                                                  <w:marBottom w:val="360"/>
                                                  <w:divBdr>
                                                    <w:top w:val="single" w:sz="12" w:space="0" w:color="004283"/>
                                                    <w:left w:val="single" w:sz="12" w:space="0" w:color="004283"/>
                                                    <w:bottom w:val="single" w:sz="12" w:space="0" w:color="004283"/>
                                                    <w:right w:val="single" w:sz="12" w:space="0" w:color="004283"/>
                                                  </w:divBdr>
                                                  <w:divsChild>
                                                    <w:div w:id="22820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0211426">
      <w:bodyDiv w:val="1"/>
      <w:marLeft w:val="0"/>
      <w:marRight w:val="0"/>
      <w:marTop w:val="0"/>
      <w:marBottom w:val="0"/>
      <w:divBdr>
        <w:top w:val="none" w:sz="0" w:space="0" w:color="auto"/>
        <w:left w:val="none" w:sz="0" w:space="0" w:color="auto"/>
        <w:bottom w:val="none" w:sz="0" w:space="0" w:color="auto"/>
        <w:right w:val="none" w:sz="0" w:space="0" w:color="auto"/>
      </w:divBdr>
    </w:div>
    <w:div w:id="1702122305">
      <w:bodyDiv w:val="1"/>
      <w:marLeft w:val="0"/>
      <w:marRight w:val="0"/>
      <w:marTop w:val="0"/>
      <w:marBottom w:val="0"/>
      <w:divBdr>
        <w:top w:val="none" w:sz="0" w:space="0" w:color="auto"/>
        <w:left w:val="none" w:sz="0" w:space="0" w:color="auto"/>
        <w:bottom w:val="none" w:sz="0" w:space="0" w:color="auto"/>
        <w:right w:val="none" w:sz="0" w:space="0" w:color="auto"/>
      </w:divBdr>
    </w:div>
    <w:div w:id="1751192280">
      <w:bodyDiv w:val="1"/>
      <w:marLeft w:val="0"/>
      <w:marRight w:val="0"/>
      <w:marTop w:val="0"/>
      <w:marBottom w:val="0"/>
      <w:divBdr>
        <w:top w:val="none" w:sz="0" w:space="0" w:color="auto"/>
        <w:left w:val="none" w:sz="0" w:space="0" w:color="auto"/>
        <w:bottom w:val="none" w:sz="0" w:space="0" w:color="auto"/>
        <w:right w:val="none" w:sz="0" w:space="0" w:color="auto"/>
      </w:divBdr>
    </w:div>
    <w:div w:id="1878464308">
      <w:bodyDiv w:val="1"/>
      <w:marLeft w:val="0"/>
      <w:marRight w:val="0"/>
      <w:marTop w:val="0"/>
      <w:marBottom w:val="0"/>
      <w:divBdr>
        <w:top w:val="none" w:sz="0" w:space="0" w:color="auto"/>
        <w:left w:val="none" w:sz="0" w:space="0" w:color="auto"/>
        <w:bottom w:val="none" w:sz="0" w:space="0" w:color="auto"/>
        <w:right w:val="none" w:sz="0" w:space="0" w:color="auto"/>
      </w:divBdr>
    </w:div>
    <w:div w:id="2050448538">
      <w:bodyDiv w:val="1"/>
      <w:marLeft w:val="0"/>
      <w:marRight w:val="0"/>
      <w:marTop w:val="0"/>
      <w:marBottom w:val="0"/>
      <w:divBdr>
        <w:top w:val="none" w:sz="0" w:space="0" w:color="auto"/>
        <w:left w:val="none" w:sz="0" w:space="0" w:color="auto"/>
        <w:bottom w:val="none" w:sz="0" w:space="0" w:color="auto"/>
        <w:right w:val="none" w:sz="0" w:space="0" w:color="auto"/>
      </w:divBdr>
    </w:div>
    <w:div w:id="2067995699">
      <w:bodyDiv w:val="1"/>
      <w:marLeft w:val="0"/>
      <w:marRight w:val="0"/>
      <w:marTop w:val="0"/>
      <w:marBottom w:val="0"/>
      <w:divBdr>
        <w:top w:val="none" w:sz="0" w:space="0" w:color="auto"/>
        <w:left w:val="none" w:sz="0" w:space="0" w:color="auto"/>
        <w:bottom w:val="none" w:sz="0" w:space="0" w:color="auto"/>
        <w:right w:val="none" w:sz="0" w:space="0" w:color="auto"/>
      </w:divBdr>
      <w:divsChild>
        <w:div w:id="419134967">
          <w:marLeft w:val="0"/>
          <w:marRight w:val="0"/>
          <w:marTop w:val="0"/>
          <w:marBottom w:val="0"/>
          <w:divBdr>
            <w:top w:val="none" w:sz="0" w:space="0" w:color="auto"/>
            <w:left w:val="none" w:sz="0" w:space="0" w:color="auto"/>
            <w:bottom w:val="none" w:sz="0" w:space="0" w:color="auto"/>
            <w:right w:val="none" w:sz="0" w:space="0" w:color="auto"/>
          </w:divBdr>
          <w:divsChild>
            <w:div w:id="1509439542">
              <w:marLeft w:val="0"/>
              <w:marRight w:val="0"/>
              <w:marTop w:val="0"/>
              <w:marBottom w:val="0"/>
              <w:divBdr>
                <w:top w:val="none" w:sz="0" w:space="0" w:color="auto"/>
                <w:left w:val="none" w:sz="0" w:space="0" w:color="auto"/>
                <w:bottom w:val="none" w:sz="0" w:space="0" w:color="auto"/>
                <w:right w:val="none" w:sz="0" w:space="0" w:color="auto"/>
              </w:divBdr>
              <w:divsChild>
                <w:div w:id="2090536963">
                  <w:marLeft w:val="0"/>
                  <w:marRight w:val="0"/>
                  <w:marTop w:val="0"/>
                  <w:marBottom w:val="0"/>
                  <w:divBdr>
                    <w:top w:val="none" w:sz="0" w:space="0" w:color="auto"/>
                    <w:left w:val="none" w:sz="0" w:space="0" w:color="auto"/>
                    <w:bottom w:val="none" w:sz="0" w:space="0" w:color="auto"/>
                    <w:right w:val="none" w:sz="0" w:space="0" w:color="auto"/>
                  </w:divBdr>
                  <w:divsChild>
                    <w:div w:id="1208418581">
                      <w:marLeft w:val="0"/>
                      <w:marRight w:val="0"/>
                      <w:marTop w:val="0"/>
                      <w:marBottom w:val="0"/>
                      <w:divBdr>
                        <w:top w:val="none" w:sz="0" w:space="0" w:color="auto"/>
                        <w:left w:val="none" w:sz="0" w:space="0" w:color="auto"/>
                        <w:bottom w:val="none" w:sz="0" w:space="0" w:color="auto"/>
                        <w:right w:val="none" w:sz="0" w:space="0" w:color="auto"/>
                      </w:divBdr>
                      <w:divsChild>
                        <w:div w:id="344789669">
                          <w:marLeft w:val="0"/>
                          <w:marRight w:val="0"/>
                          <w:marTop w:val="0"/>
                          <w:marBottom w:val="0"/>
                          <w:divBdr>
                            <w:top w:val="none" w:sz="0" w:space="0" w:color="auto"/>
                            <w:left w:val="none" w:sz="0" w:space="0" w:color="auto"/>
                            <w:bottom w:val="none" w:sz="0" w:space="0" w:color="auto"/>
                            <w:right w:val="none" w:sz="0" w:space="0" w:color="auto"/>
                          </w:divBdr>
                          <w:divsChild>
                            <w:div w:id="965281196">
                              <w:marLeft w:val="0"/>
                              <w:marRight w:val="0"/>
                              <w:marTop w:val="0"/>
                              <w:marBottom w:val="0"/>
                              <w:divBdr>
                                <w:top w:val="none" w:sz="0" w:space="0" w:color="auto"/>
                                <w:left w:val="none" w:sz="0" w:space="0" w:color="auto"/>
                                <w:bottom w:val="none" w:sz="0" w:space="0" w:color="auto"/>
                                <w:right w:val="none" w:sz="0" w:space="0" w:color="auto"/>
                              </w:divBdr>
                              <w:divsChild>
                                <w:div w:id="1001129819">
                                  <w:marLeft w:val="0"/>
                                  <w:marRight w:val="0"/>
                                  <w:marTop w:val="0"/>
                                  <w:marBottom w:val="0"/>
                                  <w:divBdr>
                                    <w:top w:val="none" w:sz="0" w:space="0" w:color="auto"/>
                                    <w:left w:val="none" w:sz="0" w:space="0" w:color="auto"/>
                                    <w:bottom w:val="none" w:sz="0" w:space="0" w:color="auto"/>
                                    <w:right w:val="none" w:sz="0" w:space="0" w:color="auto"/>
                                  </w:divBdr>
                                  <w:divsChild>
                                    <w:div w:id="1054544221">
                                      <w:marLeft w:val="0"/>
                                      <w:marRight w:val="0"/>
                                      <w:marTop w:val="0"/>
                                      <w:marBottom w:val="0"/>
                                      <w:divBdr>
                                        <w:top w:val="none" w:sz="0" w:space="0" w:color="auto"/>
                                        <w:left w:val="none" w:sz="0" w:space="0" w:color="auto"/>
                                        <w:bottom w:val="none" w:sz="0" w:space="0" w:color="auto"/>
                                        <w:right w:val="none" w:sz="0" w:space="0" w:color="auto"/>
                                      </w:divBdr>
                                      <w:divsChild>
                                        <w:div w:id="938491533">
                                          <w:marLeft w:val="0"/>
                                          <w:marRight w:val="0"/>
                                          <w:marTop w:val="0"/>
                                          <w:marBottom w:val="0"/>
                                          <w:divBdr>
                                            <w:top w:val="none" w:sz="0" w:space="0" w:color="auto"/>
                                            <w:left w:val="none" w:sz="0" w:space="0" w:color="auto"/>
                                            <w:bottom w:val="none" w:sz="0" w:space="0" w:color="auto"/>
                                            <w:right w:val="none" w:sz="0" w:space="0" w:color="auto"/>
                                          </w:divBdr>
                                          <w:divsChild>
                                            <w:div w:id="1213035616">
                                              <w:marLeft w:val="0"/>
                                              <w:marRight w:val="0"/>
                                              <w:marTop w:val="0"/>
                                              <w:marBottom w:val="0"/>
                                              <w:divBdr>
                                                <w:top w:val="none" w:sz="0" w:space="0" w:color="auto"/>
                                                <w:left w:val="none" w:sz="0" w:space="0" w:color="auto"/>
                                                <w:bottom w:val="none" w:sz="0" w:space="0" w:color="auto"/>
                                                <w:right w:val="none" w:sz="0" w:space="0" w:color="auto"/>
                                              </w:divBdr>
                                              <w:divsChild>
                                                <w:div w:id="1226572482">
                                                  <w:marLeft w:val="0"/>
                                                  <w:marRight w:val="0"/>
                                                  <w:marTop w:val="0"/>
                                                  <w:marBottom w:val="360"/>
                                                  <w:divBdr>
                                                    <w:top w:val="single" w:sz="12" w:space="0" w:color="004283"/>
                                                    <w:left w:val="single" w:sz="12" w:space="0" w:color="004283"/>
                                                    <w:bottom w:val="single" w:sz="12" w:space="0" w:color="004283"/>
                                                    <w:right w:val="single" w:sz="12" w:space="0" w:color="004283"/>
                                                  </w:divBdr>
                                                  <w:divsChild>
                                                    <w:div w:id="12924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08841756">
      <w:bodyDiv w:val="1"/>
      <w:marLeft w:val="0"/>
      <w:marRight w:val="0"/>
      <w:marTop w:val="0"/>
      <w:marBottom w:val="0"/>
      <w:divBdr>
        <w:top w:val="none" w:sz="0" w:space="0" w:color="auto"/>
        <w:left w:val="none" w:sz="0" w:space="0" w:color="auto"/>
        <w:bottom w:val="none" w:sz="0" w:space="0" w:color="auto"/>
        <w:right w:val="none" w:sz="0" w:space="0" w:color="auto"/>
      </w:divBdr>
    </w:div>
    <w:div w:id="2147043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11540</Words>
  <Characters>65782</Characters>
  <Application>Microsoft Office Word</Application>
  <DocSecurity>0</DocSecurity>
  <Lines>548</Lines>
  <Paragraphs>154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 User</cp:lastModifiedBy>
  <cp:revision>2</cp:revision>
  <dcterms:created xsi:type="dcterms:W3CDTF">2025-03-06T21:36:00Z</dcterms:created>
  <dcterms:modified xsi:type="dcterms:W3CDTF">2025-03-06T21:36:00Z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