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1F45907C" w:rsidR="009125CE" w:rsidRPr="001902DB" w:rsidRDefault="00466E5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67EB1FD">
            <wp:simplePos x="0" y="0"/>
            <wp:positionH relativeFrom="margin">
              <wp:posOffset>-329565</wp:posOffset>
            </wp:positionH>
            <wp:positionV relativeFrom="margin">
              <wp:posOffset>-556641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0BC1A78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BADAAF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FF6022">
        <w:rPr>
          <w:rFonts w:ascii="Sakkal Majalla" w:hAnsi="Sakkal Majalla" w:cs="Sakkal Majalla" w:hint="cs"/>
          <w:b/>
          <w:bCs/>
          <w:sz w:val="28"/>
          <w:szCs w:val="28"/>
          <w:rtl/>
          <w:lang w:bidi="ar-EG"/>
        </w:rPr>
        <w:t xml:space="preserve">/ ماجستير إدارة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53A50146" w:rsidR="009125CE" w:rsidRPr="00FF6022" w:rsidRDefault="00FF6022" w:rsidP="009125CE">
      <w:pPr>
        <w:jc w:val="center"/>
        <w:rPr>
          <w:rFonts w:ascii="Sakkal Majalla" w:hAnsi="Sakkal Majalla" w:cs="Sakkal Majalla"/>
          <w:b/>
          <w:bCs/>
          <w:sz w:val="36"/>
          <w:szCs w:val="36"/>
          <w:rtl/>
          <w:lang w:bidi="ar-EG"/>
        </w:rPr>
      </w:pPr>
      <w:r w:rsidRPr="00FF6022">
        <w:rPr>
          <w:rFonts w:ascii="Sakkal Majalla" w:hAnsi="Sakkal Majalla" w:cs="Sakkal Majalla" w:hint="cs"/>
          <w:b/>
          <w:bCs/>
          <w:sz w:val="36"/>
          <w:szCs w:val="36"/>
          <w:rtl/>
          <w:lang w:bidi="ar-EG"/>
        </w:rPr>
        <w:t>بعنوان :</w:t>
      </w:r>
    </w:p>
    <w:p w14:paraId="07C8A37E" w14:textId="77777777" w:rsidR="00FF6022" w:rsidRPr="00FF6022" w:rsidRDefault="00FF6022" w:rsidP="00FF6022">
      <w:pPr>
        <w:jc w:val="center"/>
        <w:rPr>
          <w:rFonts w:ascii="Sakkal Majalla" w:hAnsi="Sakkal Majalla" w:cs="Sakkal Majalla"/>
          <w:b/>
          <w:bCs/>
          <w:sz w:val="36"/>
          <w:szCs w:val="36"/>
          <w:lang w:bidi="ar-EG"/>
        </w:rPr>
      </w:pPr>
      <w:r w:rsidRPr="00FF6022">
        <w:rPr>
          <w:rFonts w:ascii="Sakkal Majalla" w:hAnsi="Sakkal Majalla" w:cs="Sakkal Majalla"/>
          <w:b/>
          <w:bCs/>
          <w:sz w:val="36"/>
          <w:szCs w:val="36"/>
          <w:rtl/>
        </w:rPr>
        <w:t>أثر القيادة الإدارية على تحسين الأداء المؤسسي في القطاع الصناعي السعودي في ضوء رؤية المملكة 2030: دراسة ميدانية تحليلية</w:t>
      </w:r>
    </w:p>
    <w:p w14:paraId="0EB57E30" w14:textId="77777777" w:rsidR="009125CE" w:rsidRPr="00FF6022" w:rsidRDefault="009125CE" w:rsidP="00FF6022">
      <w:pPr>
        <w:rPr>
          <w:rFonts w:ascii="Sakkal Majalla" w:hAnsi="Sakkal Majalla" w:cs="Sakkal Majalla"/>
          <w:b/>
          <w:bCs/>
          <w:sz w:val="28"/>
          <w:szCs w:val="28"/>
          <w:rtl/>
          <w:lang w:bidi="ar-EG"/>
        </w:rPr>
      </w:pPr>
    </w:p>
    <w:p w14:paraId="52C2D417" w14:textId="59E25D3D" w:rsidR="00FF6022" w:rsidRDefault="009125CE" w:rsidP="00FF6022">
      <w:pPr>
        <w:jc w:val="center"/>
        <w:rPr>
          <w:rFonts w:ascii="Sakkal Majalla" w:hAnsi="Sakkal Majalla" w:cs="Sakkal Majalla"/>
          <w:b/>
          <w:bCs/>
          <w:sz w:val="36"/>
          <w:szCs w:val="36"/>
          <w:rtl/>
          <w:lang w:bidi="ar-EG"/>
        </w:rPr>
      </w:pPr>
      <w:r w:rsidRPr="00FF6022">
        <w:rPr>
          <w:rFonts w:ascii="Sakkal Majalla" w:hAnsi="Sakkal Majalla" w:cs="Sakkal Majalla"/>
          <w:b/>
          <w:bCs/>
          <w:sz w:val="36"/>
          <w:szCs w:val="36"/>
          <w:rtl/>
          <w:lang w:bidi="ar-EG"/>
        </w:rPr>
        <w:t>إعداد الطالب/</w:t>
      </w:r>
      <w:r w:rsidR="00FF6022" w:rsidRPr="00FF6022">
        <w:rPr>
          <w:rFonts w:ascii="Sakkal Majalla" w:hAnsi="Sakkal Majalla" w:cs="Sakkal Majalla" w:hint="cs"/>
          <w:b/>
          <w:bCs/>
          <w:sz w:val="36"/>
          <w:szCs w:val="36"/>
          <w:rtl/>
          <w:lang w:bidi="ar-EG"/>
        </w:rPr>
        <w:t xml:space="preserve"> </w:t>
      </w:r>
      <w:r w:rsidR="00FF6022" w:rsidRPr="00CC61DB">
        <w:rPr>
          <w:rFonts w:ascii="Sakkal Majalla" w:hAnsi="Sakkal Majalla" w:cs="Sakkal Majalla" w:hint="cs"/>
          <w:b/>
          <w:bCs/>
          <w:sz w:val="36"/>
          <w:szCs w:val="36"/>
          <w:rtl/>
          <w:lang w:bidi="ar-EG"/>
        </w:rPr>
        <w:t xml:space="preserve">طلال عبدالمحسن الحربي </w:t>
      </w:r>
    </w:p>
    <w:p w14:paraId="3D3CBDF8" w14:textId="4D9F7272" w:rsidR="009125CE" w:rsidRPr="00FF6022" w:rsidRDefault="00FF6022" w:rsidP="00FF6022">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الرقم الجامعي /  251003172</w:t>
      </w:r>
    </w:p>
    <w:p w14:paraId="58D6152F" w14:textId="77777777" w:rsidR="009125CE" w:rsidRPr="00FF6022" w:rsidRDefault="009125CE" w:rsidP="009125CE">
      <w:pPr>
        <w:jc w:val="center"/>
        <w:rPr>
          <w:rFonts w:ascii="Sakkal Majalla" w:hAnsi="Sakkal Majalla" w:cs="Sakkal Majalla"/>
          <w:b/>
          <w:bCs/>
          <w:sz w:val="36"/>
          <w:szCs w:val="36"/>
          <w:rtl/>
          <w:lang w:bidi="ar-EG"/>
        </w:rPr>
      </w:pPr>
    </w:p>
    <w:p w14:paraId="5F4EE2DE" w14:textId="1A92484F" w:rsidR="009125CE" w:rsidRPr="00FF6022" w:rsidRDefault="009125CE" w:rsidP="009125CE">
      <w:pPr>
        <w:jc w:val="center"/>
        <w:rPr>
          <w:rFonts w:ascii="Sakkal Majalla" w:hAnsi="Sakkal Majalla" w:cs="Sakkal Majalla"/>
          <w:b/>
          <w:bCs/>
          <w:sz w:val="36"/>
          <w:szCs w:val="36"/>
          <w:rtl/>
          <w:lang w:bidi="ar-EG"/>
        </w:rPr>
      </w:pPr>
      <w:r w:rsidRPr="00FF6022">
        <w:rPr>
          <w:rFonts w:ascii="Sakkal Majalla" w:hAnsi="Sakkal Majalla" w:cs="Sakkal Majalla"/>
          <w:b/>
          <w:bCs/>
          <w:sz w:val="36"/>
          <w:szCs w:val="36"/>
          <w:rtl/>
          <w:lang w:bidi="ar-EG"/>
        </w:rPr>
        <w:t>إشراف/</w:t>
      </w:r>
    </w:p>
    <w:p w14:paraId="2EFA31CD" w14:textId="63FDA1D0" w:rsidR="009125CE" w:rsidRPr="00FF6022" w:rsidRDefault="00D04F62" w:rsidP="009125CE">
      <w:pPr>
        <w:jc w:val="center"/>
        <w:rPr>
          <w:rFonts w:ascii="Sakkal Majalla" w:hAnsi="Sakkal Majalla" w:cs="Sakkal Majalla"/>
          <w:b/>
          <w:bCs/>
          <w:sz w:val="36"/>
          <w:szCs w:val="36"/>
          <w:rtl/>
          <w:lang w:bidi="ar-EG"/>
        </w:rPr>
      </w:pPr>
      <w:r w:rsidRPr="00FF6022">
        <w:rPr>
          <w:rFonts w:ascii="Sakkal Majalla" w:hAnsi="Sakkal Majalla" w:cs="Sakkal Majalla" w:hint="cs"/>
          <w:b/>
          <w:bCs/>
          <w:sz w:val="36"/>
          <w:szCs w:val="36"/>
          <w:rtl/>
          <w:lang w:bidi="ar-EG"/>
        </w:rPr>
        <w:t>د.الفيصل عبد الحميد</w:t>
      </w:r>
      <w:r w:rsidRPr="00FF6022">
        <w:rPr>
          <w:rFonts w:ascii="Sakkal Majalla" w:hAnsi="Sakkal Majalla" w:cs="Sakkal Majalla"/>
          <w:b/>
          <w:bCs/>
          <w:sz w:val="36"/>
          <w:szCs w:val="36"/>
          <w:rtl/>
          <w:lang w:bidi="ar-EG"/>
        </w:rPr>
        <w:br/>
      </w:r>
      <w:r w:rsidRPr="00FF6022">
        <w:rPr>
          <w:rFonts w:ascii="Sakkal Majalla" w:hAnsi="Sakkal Majalla" w:cs="Sakkal Majalla" w:hint="cs"/>
          <w:b/>
          <w:bCs/>
          <w:sz w:val="36"/>
          <w:szCs w:val="36"/>
          <w:rtl/>
          <w:lang w:bidi="ar-EG"/>
        </w:rPr>
        <w:t>د.فايز جراد</w:t>
      </w:r>
    </w:p>
    <w:p w14:paraId="16CF2D6A" w14:textId="77777777" w:rsidR="009125CE" w:rsidRPr="00FF6022" w:rsidRDefault="009125CE" w:rsidP="009125CE">
      <w:pPr>
        <w:jc w:val="center"/>
        <w:rPr>
          <w:rFonts w:ascii="Sakkal Majalla" w:hAnsi="Sakkal Majalla" w:cs="Sakkal Majalla"/>
          <w:b/>
          <w:bCs/>
          <w:sz w:val="36"/>
          <w:szCs w:val="36"/>
          <w:rtl/>
          <w:lang w:bidi="ar-EG"/>
        </w:rPr>
      </w:pPr>
    </w:p>
    <w:p w14:paraId="22738CC6" w14:textId="77777777" w:rsidR="009125CE" w:rsidRPr="00FF6022" w:rsidRDefault="009125CE" w:rsidP="009125CE">
      <w:pPr>
        <w:jc w:val="center"/>
        <w:rPr>
          <w:rFonts w:ascii="Sakkal Majalla" w:hAnsi="Sakkal Majalla" w:cs="Sakkal Majalla"/>
          <w:b/>
          <w:bCs/>
          <w:sz w:val="36"/>
          <w:szCs w:val="36"/>
          <w:rtl/>
          <w:lang w:bidi="ar-EG"/>
        </w:rPr>
      </w:pPr>
    </w:p>
    <w:p w14:paraId="14480418" w14:textId="78A6C3AC" w:rsidR="009125CE" w:rsidRPr="00FF6022" w:rsidRDefault="009125CE" w:rsidP="009125CE">
      <w:pPr>
        <w:jc w:val="center"/>
        <w:rPr>
          <w:rFonts w:ascii="Sakkal Majalla" w:hAnsi="Sakkal Majalla" w:cs="Sakkal Majalla"/>
          <w:b/>
          <w:bCs/>
          <w:sz w:val="36"/>
          <w:szCs w:val="36"/>
          <w:rtl/>
          <w:lang w:bidi="ar-EG"/>
        </w:rPr>
      </w:pPr>
      <w:r w:rsidRPr="00FF6022">
        <w:rPr>
          <w:rFonts w:ascii="Sakkal Majalla" w:hAnsi="Sakkal Majalla" w:cs="Sakkal Majalla"/>
          <w:b/>
          <w:bCs/>
          <w:sz w:val="36"/>
          <w:szCs w:val="36"/>
          <w:rtl/>
          <w:lang w:bidi="ar-EG"/>
        </w:rPr>
        <w:t>العام الدراسي:</w:t>
      </w:r>
    </w:p>
    <w:p w14:paraId="0ECF42F7" w14:textId="191AC694" w:rsidR="009125CE" w:rsidRPr="00FF6022" w:rsidRDefault="00FF6022" w:rsidP="009125CE">
      <w:pPr>
        <w:jc w:val="center"/>
        <w:rPr>
          <w:rFonts w:ascii="Sakkal Majalla" w:hAnsi="Sakkal Majalla" w:cs="Sakkal Majalla"/>
          <w:b/>
          <w:bCs/>
          <w:sz w:val="36"/>
          <w:szCs w:val="36"/>
          <w:rtl/>
          <w:lang w:bidi="ar-EG"/>
        </w:rPr>
      </w:pPr>
      <w:r w:rsidRPr="00FF6022">
        <w:rPr>
          <w:rFonts w:ascii="Sakkal Majalla" w:hAnsi="Sakkal Majalla" w:cs="Sakkal Majalla" w:hint="cs"/>
          <w:b/>
          <w:bCs/>
          <w:sz w:val="36"/>
          <w:szCs w:val="36"/>
          <w:rtl/>
          <w:lang w:bidi="ar-EG"/>
        </w:rPr>
        <w:t>2025/ 2026</w:t>
      </w:r>
    </w:p>
    <w:p w14:paraId="0FA577B4" w14:textId="77777777" w:rsidR="009125CE" w:rsidRDefault="009125CE" w:rsidP="009125CE">
      <w:pPr>
        <w:rPr>
          <w:rFonts w:ascii="Sakkal Majalla" w:hAnsi="Sakkal Majalla" w:cs="Sakkal Majalla"/>
          <w:sz w:val="28"/>
          <w:szCs w:val="28"/>
          <w:u w:val="single"/>
          <w:lang w:bidi="ar-EG"/>
        </w:rPr>
      </w:pPr>
    </w:p>
    <w:p w14:paraId="21B1282E" w14:textId="77777777" w:rsidR="009125CE" w:rsidRDefault="009125CE" w:rsidP="009125CE">
      <w:pPr>
        <w:rPr>
          <w:rFonts w:ascii="Sakkal Majalla" w:hAnsi="Sakkal Majalla" w:cs="Sakkal Majalla"/>
          <w:sz w:val="28"/>
          <w:szCs w:val="28"/>
          <w:u w:val="single"/>
        </w:rPr>
      </w:pPr>
    </w:p>
    <w:p w14:paraId="710C527B" w14:textId="7ED2A263" w:rsidR="009125CE" w:rsidRDefault="009125CE" w:rsidP="009125CE">
      <w:pPr>
        <w:rPr>
          <w:rFonts w:ascii="Sakkal Majalla" w:hAnsi="Sakkal Majalla" w:cs="Sakkal Majalla"/>
          <w:sz w:val="28"/>
          <w:szCs w:val="28"/>
          <w:u w:val="single"/>
          <w:rtl/>
        </w:rPr>
      </w:pPr>
    </w:p>
    <w:p w14:paraId="71ACBEDA" w14:textId="77777777" w:rsidR="008641D5" w:rsidRDefault="008641D5"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637DED68" w:rsidR="009125CE" w:rsidRDefault="00AE4225"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1312" behindDoc="0" locked="0" layoutInCell="1" allowOverlap="1" wp14:anchorId="71099701" wp14:editId="06920E9D">
                <wp:simplePos x="0" y="0"/>
                <wp:positionH relativeFrom="column">
                  <wp:posOffset>236220</wp:posOffset>
                </wp:positionH>
                <wp:positionV relativeFrom="paragraph">
                  <wp:posOffset>281940</wp:posOffset>
                </wp:positionV>
                <wp:extent cx="4632960" cy="2697480"/>
                <wp:effectExtent l="0" t="0" r="15240" b="26670"/>
                <wp:wrapNone/>
                <wp:docPr id="1" name="Flowchart: Multidocument 1"/>
                <wp:cNvGraphicFramePr/>
                <a:graphic xmlns:a="http://schemas.openxmlformats.org/drawingml/2006/main">
                  <a:graphicData uri="http://schemas.microsoft.com/office/word/2010/wordprocessingShape">
                    <wps:wsp>
                      <wps:cNvSpPr/>
                      <wps:spPr>
                        <a:xfrm>
                          <a:off x="0" y="0"/>
                          <a:ext cx="4632960" cy="2697480"/>
                        </a:xfrm>
                        <a:prstGeom prst="flowChartMultidocumen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54D64C" w14:textId="77777777" w:rsidR="00AE4225" w:rsidRPr="00AE4225" w:rsidRDefault="00AE4225" w:rsidP="00AE4225">
                            <w:pPr>
                              <w:jc w:val="center"/>
                              <w:rPr>
                                <w:rFonts w:ascii="Sakkal Majalla" w:hAnsi="Sakkal Majalla" w:cs="Sakkal Majalla"/>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4225">
                              <w:rPr>
                                <w:rFonts w:ascii="Sakkal Majalla" w:hAnsi="Sakkal Majalla" w:cs="Sakkal Majalla" w:hint="cs"/>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p>
                          <w:p w14:paraId="3158655D" w14:textId="77777777" w:rsidR="00AE4225" w:rsidRDefault="00AE4225" w:rsidP="00AE42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1099701"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1" o:spid="_x0000_s1026" type="#_x0000_t115" style="position:absolute;left:0;text-align:left;margin-left:18.6pt;margin-top:22.2pt;width:364.8pt;height:212.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" fillcolor="#fbe4d5 [661]" strokecolor="#1f3763 [1604]" strokeweight="1pt">
                <v:textbox>
                  <w:txbxContent>
                    <w:p w14:paraId="4A54D64C" w14:textId="77777777" w:rsidR="00AE4225" w:rsidRPr="00AE4225" w:rsidRDefault="00AE4225" w:rsidP="00AE4225">
                      <w:pPr>
                        <w:jc w:val="center"/>
                        <w:rPr>
                          <w:rFonts w:ascii="Sakkal Majalla" w:hAnsi="Sakkal Majalla" w:cs="Sakkal Majalla"/>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4225">
                        <w:rPr>
                          <w:rFonts w:ascii="Sakkal Majalla" w:hAnsi="Sakkal Majalla" w:cs="Sakkal Majalla" w:hint="cs"/>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p>
                    <w:p w14:paraId="3158655D" w14:textId="77777777" w:rsidR="00AE4225" w:rsidRDefault="00AE4225" w:rsidP="00AE4225">
                      <w:pPr>
                        <w:jc w:val="center"/>
                      </w:pPr>
                    </w:p>
                  </w:txbxContent>
                </v:textbox>
              </v:shape>
            </w:pict>
          </mc:Fallback>
        </mc:AlternateContent>
      </w:r>
    </w:p>
    <w:p w14:paraId="79B4C366" w14:textId="6D6E8256" w:rsidR="009125CE" w:rsidRDefault="009125CE" w:rsidP="009125CE">
      <w:pPr>
        <w:rPr>
          <w:rFonts w:ascii="Sakkal Majalla" w:hAnsi="Sakkal Majalla" w:cs="Sakkal Majalla"/>
          <w:sz w:val="28"/>
          <w:szCs w:val="28"/>
          <w:u w:val="single"/>
          <w:rtl/>
        </w:rPr>
      </w:pPr>
    </w:p>
    <w:p w14:paraId="438B17C0" w14:textId="4A1AF9FD" w:rsidR="00AE4225" w:rsidRDefault="00AE4225" w:rsidP="009125CE">
      <w:pPr>
        <w:rPr>
          <w:rFonts w:ascii="Sakkal Majalla" w:hAnsi="Sakkal Majalla" w:cs="Sakkal Majalla"/>
          <w:sz w:val="28"/>
          <w:szCs w:val="28"/>
          <w:u w:val="single"/>
          <w:rtl/>
        </w:rPr>
      </w:pPr>
    </w:p>
    <w:p w14:paraId="07F54591" w14:textId="677A794E" w:rsidR="00AE4225" w:rsidRDefault="00AE4225" w:rsidP="009125CE">
      <w:pPr>
        <w:rPr>
          <w:rFonts w:ascii="Sakkal Majalla" w:hAnsi="Sakkal Majalla" w:cs="Sakkal Majalla"/>
          <w:sz w:val="28"/>
          <w:szCs w:val="28"/>
          <w:u w:val="single"/>
          <w:rtl/>
        </w:rPr>
      </w:pPr>
    </w:p>
    <w:p w14:paraId="608C96ED" w14:textId="0C86EA07" w:rsidR="00AE4225" w:rsidRDefault="00AE4225" w:rsidP="009125CE">
      <w:pPr>
        <w:rPr>
          <w:rFonts w:ascii="Sakkal Majalla" w:hAnsi="Sakkal Majalla" w:cs="Sakkal Majalla"/>
          <w:sz w:val="28"/>
          <w:szCs w:val="28"/>
          <w:u w:val="single"/>
          <w:rtl/>
        </w:rPr>
      </w:pPr>
    </w:p>
    <w:p w14:paraId="2ECCBF8C" w14:textId="77777777" w:rsidR="00AE4225" w:rsidRDefault="00AE4225"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6F22B6DA" w:rsidR="009125CE" w:rsidRDefault="009125CE" w:rsidP="009125CE">
      <w:pPr>
        <w:rPr>
          <w:rFonts w:ascii="Sakkal Majalla" w:hAnsi="Sakkal Majalla" w:cs="Sakkal Majalla"/>
          <w:sz w:val="28"/>
          <w:szCs w:val="28"/>
          <w:u w:val="single"/>
          <w:rtl/>
        </w:rPr>
      </w:pPr>
    </w:p>
    <w:p w14:paraId="21CDC44E" w14:textId="6DF0A898" w:rsidR="00AD2C91" w:rsidRDefault="00AD2C91" w:rsidP="009125CE">
      <w:pPr>
        <w:rPr>
          <w:rFonts w:ascii="Sakkal Majalla" w:hAnsi="Sakkal Majalla" w:cs="Sakkal Majalla"/>
          <w:sz w:val="28"/>
          <w:szCs w:val="28"/>
          <w:u w:val="single"/>
          <w:rtl/>
        </w:rPr>
      </w:pPr>
    </w:p>
    <w:p w14:paraId="4480BB44" w14:textId="199CF6D9" w:rsidR="00AD2C91" w:rsidRDefault="00AD2C91" w:rsidP="009125CE">
      <w:pPr>
        <w:rPr>
          <w:rFonts w:ascii="Sakkal Majalla" w:hAnsi="Sakkal Majalla" w:cs="Sakkal Majalla"/>
          <w:sz w:val="28"/>
          <w:szCs w:val="28"/>
          <w:u w:val="single"/>
          <w:rtl/>
        </w:rPr>
      </w:pPr>
    </w:p>
    <w:p w14:paraId="35B69FD3" w14:textId="77777777" w:rsidR="00AD2C91" w:rsidRDefault="00AD2C91" w:rsidP="009125CE">
      <w:pPr>
        <w:rPr>
          <w:rFonts w:ascii="Sakkal Majalla" w:hAnsi="Sakkal Majalla" w:cs="Sakkal Majalla"/>
          <w:sz w:val="28"/>
          <w:szCs w:val="28"/>
          <w:u w:val="single"/>
          <w:rtl/>
        </w:rPr>
      </w:pPr>
    </w:p>
    <w:p w14:paraId="7A6B37BB" w14:textId="77777777" w:rsidR="007C7A70" w:rsidRDefault="007C7A70" w:rsidP="009125CE">
      <w:pPr>
        <w:rPr>
          <w:rFonts w:ascii="Sakkal Majalla" w:hAnsi="Sakkal Majalla" w:cs="Sakkal Majalla"/>
          <w:sz w:val="28"/>
          <w:szCs w:val="28"/>
          <w:u w:val="single"/>
          <w:rtl/>
        </w:rPr>
      </w:pPr>
    </w:p>
    <w:p w14:paraId="1817352F" w14:textId="2CD150E4" w:rsidR="009125CE" w:rsidRPr="007C7A70" w:rsidRDefault="00DA3A09" w:rsidP="009125CE">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 xml:space="preserve">1.1 </w:t>
      </w:r>
      <w:r w:rsidR="009125CE" w:rsidRPr="007C7A70">
        <w:rPr>
          <w:rFonts w:ascii="Simplified Arabic" w:hAnsi="Simplified Arabic" w:cs="Simplified Arabic"/>
          <w:b/>
          <w:bCs/>
          <w:sz w:val="32"/>
          <w:szCs w:val="32"/>
          <w:u w:val="single"/>
          <w:rtl/>
        </w:rPr>
        <w:t>المقدمة:</w:t>
      </w:r>
    </w:p>
    <w:p w14:paraId="488D2032" w14:textId="77777777" w:rsidR="007C7A70" w:rsidRPr="007C7A70" w:rsidRDefault="007C7A70" w:rsidP="00B56744">
      <w:pPr>
        <w:spacing w:after="0" w:line="276" w:lineRule="auto"/>
        <w:jc w:val="both"/>
        <w:rPr>
          <w:rFonts w:ascii="Simplified Arabic" w:hAnsi="Simplified Arabic" w:cs="Simplified Arabic"/>
          <w:sz w:val="28"/>
          <w:szCs w:val="28"/>
        </w:rPr>
      </w:pPr>
      <w:r w:rsidRPr="007C7A70">
        <w:rPr>
          <w:rFonts w:ascii="Simplified Arabic" w:hAnsi="Simplified Arabic" w:cs="Simplified Arabic"/>
          <w:sz w:val="28"/>
          <w:szCs w:val="28"/>
          <w:rtl/>
        </w:rPr>
        <w:t>تُعد القيادة الإدارية من المفاهيم المحورية في حقل الإدارة الحديثة، إذ تمثل الإطار الذي من خلاله تُوجَّه الموارد البشرية والمادية لتحقيق أهداف المنظمة بكفاءة وفاعلية. فالقيادة الفاعلة قادرة على استشراف المستقبل، وتحفيز العاملين، وتعزيز ثقافة الالتزام والابتكار داخل المؤسسة، بما يسهم في تحقيق الأداء المؤسسي المتميز. ومن هذا المنطلق، باتت القيادة الإدارية عنصرًا رئيسيًا في نجاح المنظمات بمختلف قطاعاتها في ظل ما تشهده بيئة الأعمال من تغيّرات متسارعة وتحديات معقدة (عبد الرحيم مراد، 2023)</w:t>
      </w:r>
      <w:r w:rsidRPr="007C7A70">
        <w:rPr>
          <w:rFonts w:ascii="Simplified Arabic" w:hAnsi="Simplified Arabic" w:cs="Simplified Arabic"/>
          <w:sz w:val="28"/>
          <w:szCs w:val="28"/>
        </w:rPr>
        <w:t>.</w:t>
      </w:r>
    </w:p>
    <w:p w14:paraId="6918FCA5" w14:textId="77777777" w:rsidR="007C7A70" w:rsidRPr="007C7A70" w:rsidRDefault="007C7A70" w:rsidP="00B56744">
      <w:pPr>
        <w:spacing w:after="0" w:line="276" w:lineRule="auto"/>
        <w:jc w:val="both"/>
        <w:rPr>
          <w:rFonts w:ascii="Simplified Arabic" w:hAnsi="Simplified Arabic" w:cs="Simplified Arabic"/>
          <w:sz w:val="28"/>
          <w:szCs w:val="28"/>
        </w:rPr>
      </w:pPr>
      <w:r w:rsidRPr="007C7A70">
        <w:rPr>
          <w:rFonts w:ascii="Simplified Arabic" w:hAnsi="Simplified Arabic" w:cs="Simplified Arabic"/>
          <w:sz w:val="28"/>
          <w:szCs w:val="28"/>
          <w:rtl/>
        </w:rPr>
        <w:t>وفي ظل التحولات الاقتصادية والتنموية التي تشهدها المملكة العربية السعودية، أصبحت القيادة الإدارية إحدى الركائز الأساسية لتحقيق رؤية المملكة 2030، التي تهدف إلى بناء اقتصاد متنوع ومستدام، وتحسين كفاءة القطاعات الإنتاجية، وتعزيز القدرات البشرية والإدارية في مختلف المؤسسات. فقد ركزت الرؤية على تمكين القيادات الوطنية من تبني الفكر الاستراتيجي والتحول نحو الإدارة الحديثة التي ترتكز على الكفاءة والشفافية والابتكار</w:t>
      </w:r>
      <w:r w:rsidRPr="007C7A70">
        <w:rPr>
          <w:rFonts w:ascii="Simplified Arabic" w:hAnsi="Simplified Arabic" w:cs="Simplified Arabic"/>
          <w:sz w:val="28"/>
          <w:szCs w:val="28"/>
        </w:rPr>
        <w:t xml:space="preserve"> (</w:t>
      </w:r>
      <w:proofErr w:type="spellStart"/>
      <w:r w:rsidRPr="007C7A70">
        <w:rPr>
          <w:rFonts w:ascii="Simplified Arabic" w:hAnsi="Simplified Arabic" w:cs="Simplified Arabic"/>
          <w:sz w:val="28"/>
          <w:szCs w:val="28"/>
        </w:rPr>
        <w:t>Aldhobaib</w:t>
      </w:r>
      <w:proofErr w:type="spellEnd"/>
      <w:r w:rsidRPr="007C7A70">
        <w:rPr>
          <w:rFonts w:ascii="Simplified Arabic" w:hAnsi="Simplified Arabic" w:cs="Simplified Arabic"/>
          <w:sz w:val="28"/>
          <w:szCs w:val="28"/>
        </w:rPr>
        <w:t>, 2025).</w:t>
      </w:r>
    </w:p>
    <w:p w14:paraId="7EA14803" w14:textId="77777777" w:rsidR="007C7A70" w:rsidRPr="007C7A70" w:rsidRDefault="007C7A70" w:rsidP="00B56744">
      <w:pPr>
        <w:spacing w:after="0" w:line="276" w:lineRule="auto"/>
        <w:jc w:val="both"/>
        <w:rPr>
          <w:rFonts w:ascii="Simplified Arabic" w:hAnsi="Simplified Arabic" w:cs="Simplified Arabic"/>
          <w:sz w:val="28"/>
          <w:szCs w:val="28"/>
        </w:rPr>
      </w:pPr>
      <w:r w:rsidRPr="007C7A70">
        <w:rPr>
          <w:rFonts w:ascii="Simplified Arabic" w:hAnsi="Simplified Arabic" w:cs="Simplified Arabic"/>
          <w:sz w:val="28"/>
          <w:szCs w:val="28"/>
          <w:rtl/>
        </w:rPr>
        <w:t>وتشير الأدبيات الإدارية إلى أن نمط القيادة الإدارية المتبع في المؤسسات الصناعية يؤثر بدرجة مباشرة على مستوى الأداء المؤسسي، سواء من حيث الإنتاجية أو جودة العمليات أو الرضا الوظيفي للعاملين. فالقائد الإداري الذي يتبنى أساليب المشاركة والتمكين والتحفيز يخلق بيئة عمل إيجابية تعزز الانتماء وتزيد من التزام العاملين نحو أهداف المؤسسة (السيد أبو الفتوح، 2022)</w:t>
      </w:r>
      <w:r w:rsidRPr="007C7A70">
        <w:rPr>
          <w:rFonts w:ascii="Simplified Arabic" w:hAnsi="Simplified Arabic" w:cs="Simplified Arabic"/>
          <w:sz w:val="28"/>
          <w:szCs w:val="28"/>
        </w:rPr>
        <w:t>.</w:t>
      </w:r>
    </w:p>
    <w:p w14:paraId="0C54A7E2" w14:textId="77777777" w:rsidR="007C7A70" w:rsidRPr="007C7A70" w:rsidRDefault="007C7A70" w:rsidP="00B56744">
      <w:pPr>
        <w:spacing w:after="0" w:line="276" w:lineRule="auto"/>
        <w:jc w:val="both"/>
        <w:rPr>
          <w:rFonts w:ascii="Simplified Arabic" w:hAnsi="Simplified Arabic" w:cs="Simplified Arabic"/>
          <w:sz w:val="28"/>
          <w:szCs w:val="28"/>
        </w:rPr>
      </w:pPr>
      <w:r w:rsidRPr="007C7A70">
        <w:rPr>
          <w:rFonts w:ascii="Simplified Arabic" w:hAnsi="Simplified Arabic" w:cs="Simplified Arabic"/>
          <w:sz w:val="28"/>
          <w:szCs w:val="28"/>
          <w:rtl/>
        </w:rPr>
        <w:t>كما تُبرز دراسات حديثة أهمية القيادة في القطاع الصناعي تحديدًا، نظرًا للدور الحيوي الذي يلعبه هذا القطاع في الاقتصاد الوطني السعودي، وارتباطه الوثيق بمحاور التنمية المستدامة في الرؤية الوطنية. فالقيادة الصناعية الفعالة تضمن الاستخدام الأمثل للموارد، وتحقق التكامل بين العنصر البشري والتكنولوجي، وتسهم في رفع مستوى الإنتاجية والتنافسية على المستويين المحلي والدولي</w:t>
      </w:r>
      <w:r w:rsidRPr="007C7A70">
        <w:rPr>
          <w:rFonts w:ascii="Simplified Arabic" w:hAnsi="Simplified Arabic" w:cs="Simplified Arabic"/>
          <w:sz w:val="28"/>
          <w:szCs w:val="28"/>
        </w:rPr>
        <w:t xml:space="preserve"> (Alghamdi et al., 2022).</w:t>
      </w:r>
    </w:p>
    <w:p w14:paraId="26B94845" w14:textId="77777777" w:rsidR="007C7A70" w:rsidRPr="007C7A70" w:rsidRDefault="007C7A70" w:rsidP="00B56744">
      <w:pPr>
        <w:spacing w:after="0" w:line="276" w:lineRule="auto"/>
        <w:jc w:val="both"/>
        <w:rPr>
          <w:rFonts w:ascii="Simplified Arabic" w:hAnsi="Simplified Arabic" w:cs="Simplified Arabic"/>
          <w:sz w:val="28"/>
          <w:szCs w:val="28"/>
        </w:rPr>
      </w:pPr>
      <w:r w:rsidRPr="007C7A70">
        <w:rPr>
          <w:rFonts w:ascii="Simplified Arabic" w:hAnsi="Simplified Arabic" w:cs="Simplified Arabic"/>
          <w:sz w:val="28"/>
          <w:szCs w:val="28"/>
          <w:rtl/>
        </w:rPr>
        <w:t>ومن الناحية النظرية، تشكل القيادة الإدارية إطارًا موجّهًا للممارسات التنظيمية والإدارية التي تؤثر في الأداء المؤسسي، سواء عبر تحسين التواصل الداخلي، أو تطوير القدرات القيادية للمديرين، أو تعزيز قيم العمل الجماعي والمساءلة التنظيمية. وتُظهر الأدلة التجريبية أن القيادة التحويلية والإستراتيجية تُعد من أكثر الأساليب تأثيرًا في تطوير الأداء المؤسسي وتحقيق التميز الإداري (الأكليبي، 2018)</w:t>
      </w:r>
      <w:r w:rsidRPr="007C7A70">
        <w:rPr>
          <w:rFonts w:ascii="Simplified Arabic" w:hAnsi="Simplified Arabic" w:cs="Simplified Arabic"/>
          <w:sz w:val="28"/>
          <w:szCs w:val="28"/>
        </w:rPr>
        <w:t>.</w:t>
      </w:r>
    </w:p>
    <w:p w14:paraId="3A3C6E44" w14:textId="34EBB4BE" w:rsidR="00F925D0" w:rsidRPr="00DA3A09" w:rsidRDefault="007C7A70" w:rsidP="00B56744">
      <w:pPr>
        <w:spacing w:after="0" w:line="276" w:lineRule="auto"/>
        <w:jc w:val="both"/>
        <w:rPr>
          <w:rFonts w:ascii="Simplified Arabic" w:hAnsi="Simplified Arabic" w:cs="Simplified Arabic"/>
          <w:sz w:val="28"/>
          <w:szCs w:val="28"/>
          <w:rtl/>
        </w:rPr>
      </w:pPr>
      <w:r w:rsidRPr="007C7A70">
        <w:rPr>
          <w:rFonts w:ascii="Simplified Arabic" w:hAnsi="Simplified Arabic" w:cs="Simplified Arabic"/>
          <w:sz w:val="28"/>
          <w:szCs w:val="28"/>
          <w:rtl/>
        </w:rPr>
        <w:t xml:space="preserve">وتأتي أهمية هذه الدراسة من سعيها إلى تحليل أثر القيادة الإدارية على تحسين الأداء المؤسسي في القطاع الصناعي السعودي في ضوء رؤية المملكة 2030، من خلال منهج ميداني تحليلي يربط بين الممارسات القيادية </w:t>
      </w:r>
      <w:r w:rsidRPr="007C7A70">
        <w:rPr>
          <w:rFonts w:ascii="Simplified Arabic" w:hAnsi="Simplified Arabic" w:cs="Simplified Arabic"/>
          <w:sz w:val="28"/>
          <w:szCs w:val="28"/>
          <w:rtl/>
        </w:rPr>
        <w:lastRenderedPageBreak/>
        <w:t>ومستويات الأداء المؤسسي، ويسعى لتقديم إطار تطبيقي يمكن أن يُسهم في دعم صانعي القرار الإداري في تطوير استراتيجيات فعالة للقيادة الصناعية</w:t>
      </w:r>
      <w:r w:rsidRPr="007C7A70">
        <w:rPr>
          <w:rFonts w:ascii="Simplified Arabic" w:hAnsi="Simplified Arabic" w:cs="Simplified Arabic"/>
          <w:sz w:val="28"/>
          <w:szCs w:val="28"/>
        </w:rPr>
        <w:t xml:space="preserve"> (Al-</w:t>
      </w:r>
      <w:proofErr w:type="spellStart"/>
      <w:r w:rsidRPr="007C7A70">
        <w:rPr>
          <w:rFonts w:ascii="Simplified Arabic" w:hAnsi="Simplified Arabic" w:cs="Simplified Arabic"/>
          <w:sz w:val="28"/>
          <w:szCs w:val="28"/>
        </w:rPr>
        <w:t>Lehyani</w:t>
      </w:r>
      <w:proofErr w:type="spellEnd"/>
      <w:r w:rsidRPr="007C7A70">
        <w:rPr>
          <w:rFonts w:ascii="Simplified Arabic" w:hAnsi="Simplified Arabic" w:cs="Simplified Arabic"/>
          <w:sz w:val="28"/>
          <w:szCs w:val="28"/>
        </w:rPr>
        <w:t xml:space="preserve"> &amp; Tiwari, 2025).</w:t>
      </w:r>
    </w:p>
    <w:p w14:paraId="59041654" w14:textId="07B1081B" w:rsidR="00D22171" w:rsidRPr="00DA3A09" w:rsidRDefault="00DA3A09" w:rsidP="00B56744">
      <w:pPr>
        <w:spacing w:line="276" w:lineRule="auto"/>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2.1 </w:t>
      </w:r>
      <w:r w:rsidR="00D22171" w:rsidRPr="00DA3A09">
        <w:rPr>
          <w:rFonts w:ascii="Simplified Arabic" w:hAnsi="Simplified Arabic" w:cs="Simplified Arabic"/>
          <w:b/>
          <w:bCs/>
          <w:sz w:val="32"/>
          <w:szCs w:val="32"/>
          <w:u w:val="single"/>
          <w:rtl/>
        </w:rPr>
        <w:t xml:space="preserve">مشكلة الدراسة. </w:t>
      </w:r>
    </w:p>
    <w:p w14:paraId="3DD6F096"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sz w:val="28"/>
          <w:szCs w:val="28"/>
          <w:rtl/>
        </w:rPr>
        <w:t>تواجه المؤسسات الصناعية في المملكة العربية السعودية تحديات متزايدة تتعلق بتحسين أدائها المؤسسي في ظل التحولات الاقتصادية والإدارية التي تفرضها رؤية المملكة 2030، والتي تسعى إلى تعزيز التنافسية ورفع كفاءة الإنتاج وتحقيق الاستدامة. وعلى الرغم من الجهود الكبيرة التي تبذلها هذه المؤسسات لتطوير هياكلها التنظيمية وأنظمتها الإدارية، إلا أن ضعف الممارسات القيادية في بعض المستويات الإدارية لا يزال يمثل عائقًا أمام تحقيق الأداء المطلوب (علاء يوسف عاشور، 2025)</w:t>
      </w:r>
      <w:r w:rsidRPr="00DA3A09">
        <w:rPr>
          <w:rFonts w:ascii="Simplified Arabic" w:hAnsi="Simplified Arabic" w:cs="Simplified Arabic"/>
          <w:sz w:val="28"/>
          <w:szCs w:val="28"/>
        </w:rPr>
        <w:t>.</w:t>
      </w:r>
    </w:p>
    <w:p w14:paraId="79D88A53"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sz w:val="28"/>
          <w:szCs w:val="28"/>
          <w:rtl/>
        </w:rPr>
        <w:t>وتشير العديد من الدراسات إلى أن القيادة الإدارية تُعد من أكثر العوامل تأثيرًا في مستوى الأداء المؤسسي، إذ تُحدد طبيعة العلاقة بين الإدارة والعاملين، وتؤثر على مدى التزام الموظفين ورضاهم عن بيئة العمل. وقد أثبتت البحوث أن غياب القيادة التحفيزية أو ضعف التواصل الإداري يؤدي إلى تدني الكفاءة التنظيمية وتراجع الإنتاجية في المؤسسات الصناعية</w:t>
      </w:r>
      <w:r w:rsidRPr="00DA3A09">
        <w:rPr>
          <w:rFonts w:ascii="Simplified Arabic" w:hAnsi="Simplified Arabic" w:cs="Simplified Arabic"/>
          <w:sz w:val="28"/>
          <w:szCs w:val="28"/>
        </w:rPr>
        <w:t xml:space="preserve"> (</w:t>
      </w:r>
      <w:proofErr w:type="spellStart"/>
      <w:r w:rsidRPr="00DA3A09">
        <w:rPr>
          <w:rFonts w:ascii="Simplified Arabic" w:hAnsi="Simplified Arabic" w:cs="Simplified Arabic"/>
          <w:sz w:val="28"/>
          <w:szCs w:val="28"/>
        </w:rPr>
        <w:t>Alrawas</w:t>
      </w:r>
      <w:proofErr w:type="spellEnd"/>
      <w:r w:rsidRPr="00DA3A09">
        <w:rPr>
          <w:rFonts w:ascii="Simplified Arabic" w:hAnsi="Simplified Arabic" w:cs="Simplified Arabic"/>
          <w:sz w:val="28"/>
          <w:szCs w:val="28"/>
        </w:rPr>
        <w:t xml:space="preserve"> et al., 2025).</w:t>
      </w:r>
    </w:p>
    <w:p w14:paraId="033F7835"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sz w:val="28"/>
          <w:szCs w:val="28"/>
          <w:rtl/>
        </w:rPr>
        <w:t>كما أن التغيرات التقنية السريعة والتحول نحو الاقتصاد الرقمي تتطلب من القادة الإداريين تبني أنماط قيادية مرنة تتناسب مع متطلبات المرحلة، خصوصًا في بيئات العمل الصناعية التي تعتمد على التكنولوجيا والتحديث المستمر. غير أن كثيرًا من المؤسسات لا تزال تواجه صعوبة في تمكين القيادات الوسطى وتطوير مهاراتها الاستراتيجية، مما ينعكس سلبًا على استدامة الأداء المؤسسي (أحمد فوزي أبو بكر، 2024)</w:t>
      </w:r>
      <w:r w:rsidRPr="00DA3A09">
        <w:rPr>
          <w:rFonts w:ascii="Simplified Arabic" w:hAnsi="Simplified Arabic" w:cs="Simplified Arabic"/>
          <w:sz w:val="28"/>
          <w:szCs w:val="28"/>
        </w:rPr>
        <w:t>.</w:t>
      </w:r>
    </w:p>
    <w:p w14:paraId="34F34C04"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sz w:val="28"/>
          <w:szCs w:val="28"/>
          <w:rtl/>
        </w:rPr>
        <w:t xml:space="preserve">وعلى الرغم من وجود مبادرات متعددة لتحسين الأداء المؤسسي في المملكة، إلا أن تطبيق مبادئ القيادة الحديثة – كالقيادة التحويلية والخادمة والتكيفية – لا يزال محدودًا في بعض القطاعات الصناعية، مما يحد من قدرتها على تحقيق التكامل بين الأهداف الاستراتيجية والتنفيذية. وتؤكد الدراسات الحديثة على ضرورة إعادة النظر في الأدوار القيادية وتبني أنماط أكثر توافقًا مع متطلبات رؤية 2030 </w:t>
      </w:r>
      <w:r w:rsidRPr="00DA3A09">
        <w:rPr>
          <w:rFonts w:ascii="Simplified Arabic" w:hAnsi="Simplified Arabic" w:cs="Simplified Arabic"/>
          <w:sz w:val="28"/>
          <w:szCs w:val="28"/>
        </w:rPr>
        <w:t>(Al-</w:t>
      </w:r>
      <w:proofErr w:type="spellStart"/>
      <w:r w:rsidRPr="00DA3A09">
        <w:rPr>
          <w:rFonts w:ascii="Simplified Arabic" w:hAnsi="Simplified Arabic" w:cs="Simplified Arabic"/>
          <w:sz w:val="28"/>
          <w:szCs w:val="28"/>
        </w:rPr>
        <w:t>Lehyani</w:t>
      </w:r>
      <w:proofErr w:type="spellEnd"/>
      <w:r w:rsidRPr="00DA3A09">
        <w:rPr>
          <w:rFonts w:ascii="Simplified Arabic" w:hAnsi="Simplified Arabic" w:cs="Simplified Arabic"/>
          <w:sz w:val="28"/>
          <w:szCs w:val="28"/>
        </w:rPr>
        <w:t xml:space="preserve"> &amp; Tiwari, 2025).</w:t>
      </w:r>
    </w:p>
    <w:p w14:paraId="74B80939"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sz w:val="28"/>
          <w:szCs w:val="28"/>
          <w:rtl/>
        </w:rPr>
        <w:t>ومن هنا تتحدد مشكلة الدراسة في التساؤل الرئيس الآتي</w:t>
      </w:r>
      <w:r w:rsidRPr="00DA3A09">
        <w:rPr>
          <w:rFonts w:ascii="Simplified Arabic" w:hAnsi="Simplified Arabic" w:cs="Simplified Arabic"/>
          <w:sz w:val="28"/>
          <w:szCs w:val="28"/>
        </w:rPr>
        <w:t>:</w:t>
      </w:r>
    </w:p>
    <w:p w14:paraId="5346C365"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b/>
          <w:bCs/>
          <w:sz w:val="28"/>
          <w:szCs w:val="28"/>
          <w:rtl/>
        </w:rPr>
        <w:t>ما أثر القيادة الإدارية على تحسين الأداء المؤسسي في القطاع الصناعي السعودي في ضوء رؤية المملكة 2030؟</w:t>
      </w:r>
    </w:p>
    <w:p w14:paraId="5CC2E4EA"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sz w:val="28"/>
          <w:szCs w:val="28"/>
          <w:rtl/>
        </w:rPr>
        <w:t>وينبثق عن هذا التساؤل مجموعة من التساؤلات الفرعية، سيتم تناولها في القسم التالي من الدراسة</w:t>
      </w:r>
      <w:r w:rsidRPr="00DA3A09">
        <w:rPr>
          <w:rFonts w:ascii="Simplified Arabic" w:hAnsi="Simplified Arabic" w:cs="Simplified Arabic"/>
          <w:sz w:val="28"/>
          <w:szCs w:val="28"/>
        </w:rPr>
        <w:t>.</w:t>
      </w:r>
    </w:p>
    <w:p w14:paraId="7248E371" w14:textId="77777777" w:rsidR="00F925D0" w:rsidRDefault="00F925D0" w:rsidP="00B56744">
      <w:pPr>
        <w:spacing w:line="276" w:lineRule="auto"/>
        <w:rPr>
          <w:rFonts w:ascii="Sakkal Majalla" w:hAnsi="Sakkal Majalla" w:cs="Sakkal Majalla"/>
          <w:sz w:val="28"/>
          <w:szCs w:val="28"/>
          <w:u w:val="single"/>
          <w:rtl/>
        </w:rPr>
      </w:pPr>
    </w:p>
    <w:p w14:paraId="0CD972EE" w14:textId="51848003" w:rsidR="00D22171" w:rsidRPr="00DA3A09" w:rsidRDefault="00DA3A09" w:rsidP="00B56744">
      <w:pPr>
        <w:spacing w:line="276" w:lineRule="auto"/>
        <w:rPr>
          <w:rFonts w:ascii="Simplified Arabic" w:hAnsi="Simplified Arabic" w:cs="Simplified Arabic"/>
          <w:b/>
          <w:bCs/>
          <w:sz w:val="32"/>
          <w:szCs w:val="32"/>
          <w:u w:val="single"/>
          <w:rtl/>
        </w:rPr>
      </w:pPr>
      <w:r w:rsidRPr="00DA3A09">
        <w:rPr>
          <w:rFonts w:ascii="Simplified Arabic" w:hAnsi="Simplified Arabic" w:cs="Simplified Arabic"/>
          <w:b/>
          <w:bCs/>
          <w:sz w:val="32"/>
          <w:szCs w:val="32"/>
          <w:u w:val="single"/>
          <w:rtl/>
        </w:rPr>
        <w:lastRenderedPageBreak/>
        <w:t xml:space="preserve">3.1 </w:t>
      </w:r>
      <w:r w:rsidR="00D22171" w:rsidRPr="00DA3A09">
        <w:rPr>
          <w:rFonts w:ascii="Simplified Arabic" w:hAnsi="Simplified Arabic" w:cs="Simplified Arabic"/>
          <w:b/>
          <w:bCs/>
          <w:sz w:val="32"/>
          <w:szCs w:val="32"/>
          <w:u w:val="single"/>
          <w:rtl/>
        </w:rPr>
        <w:t>أهمية الدراسة</w:t>
      </w:r>
      <w:r>
        <w:rPr>
          <w:rFonts w:ascii="Simplified Arabic" w:hAnsi="Simplified Arabic" w:cs="Simplified Arabic" w:hint="cs"/>
          <w:b/>
          <w:bCs/>
          <w:sz w:val="32"/>
          <w:szCs w:val="32"/>
          <w:u w:val="single"/>
          <w:rtl/>
        </w:rPr>
        <w:t>:</w:t>
      </w:r>
    </w:p>
    <w:p w14:paraId="5273EA47" w14:textId="77777777" w:rsidR="00DA3A09" w:rsidRPr="00DA3A09" w:rsidRDefault="00DA3A09" w:rsidP="00B56744">
      <w:pPr>
        <w:spacing w:after="0" w:line="276" w:lineRule="auto"/>
        <w:jc w:val="both"/>
        <w:rPr>
          <w:rFonts w:ascii="Simplified Arabic" w:hAnsi="Simplified Arabic" w:cs="Simplified Arabic"/>
          <w:b/>
          <w:bCs/>
          <w:sz w:val="28"/>
          <w:szCs w:val="28"/>
        </w:rPr>
      </w:pPr>
      <w:r w:rsidRPr="00DA3A09">
        <w:rPr>
          <w:rFonts w:ascii="Simplified Arabic" w:hAnsi="Simplified Arabic" w:cs="Simplified Arabic"/>
          <w:b/>
          <w:bCs/>
          <w:sz w:val="28"/>
          <w:szCs w:val="28"/>
          <w:rtl/>
        </w:rPr>
        <w:t>أولًا: الأهمية العلمية</w:t>
      </w:r>
    </w:p>
    <w:p w14:paraId="43EF7465"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sz w:val="28"/>
          <w:szCs w:val="28"/>
          <w:rtl/>
        </w:rPr>
        <w:t>تتمثل الأهمية العلمية لهذه الدراسة في سعيها إلى إثراء الأدبيات النظرية في مجال القيادة الإدارية والأداء المؤسسي من خلال تناول العلاقة بين أنماط القيادة المختلفة ومستوى الأداء في القطاع الصناعي السعودي. فالقيادة لم تعد مجرد وظيفة إشرافية، بل أصبحت آلية استراتيجية تسهم في توجيه سلوك الأفراد وتحقيق أهداف المنظمة عبر تطوير قدراتها التنافسية واستجابتها للتغيرات التنظيمية المتسارعة (الأكلمي، 2018)</w:t>
      </w:r>
      <w:r w:rsidRPr="00DA3A09">
        <w:rPr>
          <w:rFonts w:ascii="Simplified Arabic" w:hAnsi="Simplified Arabic" w:cs="Simplified Arabic"/>
          <w:sz w:val="28"/>
          <w:szCs w:val="28"/>
        </w:rPr>
        <w:t>.</w:t>
      </w:r>
    </w:p>
    <w:p w14:paraId="54510EEC"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sz w:val="28"/>
          <w:szCs w:val="28"/>
          <w:rtl/>
        </w:rPr>
        <w:t>كما تسهم الدراسة في سد فجوة بحثية قائمة في الأدبيات العربية، حيث ركزت أغلب الدراسات السابقة على المؤسسات الحكومية أو الخدمية، بينما لم تحظَ المؤسسات الصناعية السعودية بدراسة كافية حول طبيعة القيادة الإدارية ودورها في تحسين الأداء المؤسسي. ومن ثم، تمثل هذه الدراسة إضافة نوعية للأبحاث الإدارية من خلال بناء نموذج تحليلي يربط بين القيادة التحويلية، التكيفية، والخادمة وبين مؤشرات الأداء الصناعي</w:t>
      </w:r>
      <w:r w:rsidRPr="00DA3A09">
        <w:rPr>
          <w:rFonts w:ascii="Simplified Arabic" w:hAnsi="Simplified Arabic" w:cs="Simplified Arabic"/>
          <w:sz w:val="28"/>
          <w:szCs w:val="28"/>
        </w:rPr>
        <w:t xml:space="preserve"> (</w:t>
      </w:r>
      <w:proofErr w:type="spellStart"/>
      <w:r w:rsidRPr="00DA3A09">
        <w:rPr>
          <w:rFonts w:ascii="Simplified Arabic" w:hAnsi="Simplified Arabic" w:cs="Simplified Arabic"/>
          <w:sz w:val="28"/>
          <w:szCs w:val="28"/>
        </w:rPr>
        <w:t>Aldhobaib</w:t>
      </w:r>
      <w:proofErr w:type="spellEnd"/>
      <w:r w:rsidRPr="00DA3A09">
        <w:rPr>
          <w:rFonts w:ascii="Simplified Arabic" w:hAnsi="Simplified Arabic" w:cs="Simplified Arabic"/>
          <w:sz w:val="28"/>
          <w:szCs w:val="28"/>
        </w:rPr>
        <w:t>, 2025).</w:t>
      </w:r>
    </w:p>
    <w:p w14:paraId="44B65178"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sz w:val="28"/>
          <w:szCs w:val="28"/>
          <w:rtl/>
        </w:rPr>
        <w:t>وتبرز الأهمية العلمية أيضًا في اعتماد الدراسة على المنهج الوصفي التحليلي الميداني، الذي يجمع بين الأساليب الكمية والنوعية، مما يتيح الوصول إلى فهم أعمق للعلاقات السببية بين المتغيرات. ومن خلال هذا الدمج المنهجي، تقدم الدراسة رؤية علمية متكاملة تسهم في تطوير أدوات قياس القيادة والأداء المؤسسي وتدعيم مصداقية نتائج البحوث الإدارية في البيئة العربية (عبدالرحيم مراد وهيلين، 2023)</w:t>
      </w:r>
      <w:r w:rsidRPr="00DA3A09">
        <w:rPr>
          <w:rFonts w:ascii="Simplified Arabic" w:hAnsi="Simplified Arabic" w:cs="Simplified Arabic"/>
          <w:sz w:val="28"/>
          <w:szCs w:val="28"/>
        </w:rPr>
        <w:t>.</w:t>
      </w:r>
    </w:p>
    <w:p w14:paraId="21604B5A" w14:textId="77777777" w:rsidR="00DA3A09" w:rsidRPr="00DA3A09" w:rsidRDefault="00DA3A09" w:rsidP="00B56744">
      <w:pPr>
        <w:spacing w:after="0" w:line="276" w:lineRule="auto"/>
        <w:jc w:val="both"/>
        <w:rPr>
          <w:rFonts w:ascii="Simplified Arabic" w:hAnsi="Simplified Arabic" w:cs="Simplified Arabic"/>
          <w:b/>
          <w:bCs/>
          <w:sz w:val="28"/>
          <w:szCs w:val="28"/>
        </w:rPr>
      </w:pPr>
      <w:r w:rsidRPr="00DA3A09">
        <w:rPr>
          <w:rFonts w:ascii="Simplified Arabic" w:hAnsi="Simplified Arabic" w:cs="Simplified Arabic"/>
          <w:b/>
          <w:bCs/>
          <w:sz w:val="28"/>
          <w:szCs w:val="28"/>
          <w:rtl/>
        </w:rPr>
        <w:t>ثانيًا: الأهمية التطبيقية</w:t>
      </w:r>
    </w:p>
    <w:p w14:paraId="06377E9C"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sz w:val="28"/>
          <w:szCs w:val="28"/>
          <w:rtl/>
        </w:rPr>
        <w:t xml:space="preserve">تتجلى الأهمية التطبيقية للدراسة في كونها تقدم نموذجًا عمليًا يمكن للمؤسسات الصناعية السعودية الاستفادة منه في تحسين أدائها المؤسسي عبر تطوير القيادات الإدارية. فنتائج الدراسة ستسهم في تحديد أنماط القيادة الأكثر فاعلية في تحقيق أهداف المؤسسات ضمن بيئة صناعية تتسم بالمنافسة والتغير المستمر، مما يعزز من قدرتها على تحقيق الكفاءة التشغيلية والاستدامة المؤسسية </w:t>
      </w:r>
      <w:r w:rsidRPr="00DA3A09">
        <w:rPr>
          <w:rFonts w:ascii="Simplified Arabic" w:hAnsi="Simplified Arabic" w:cs="Simplified Arabic"/>
          <w:sz w:val="28"/>
          <w:szCs w:val="28"/>
        </w:rPr>
        <w:t>(Alghamdi et al., 2022).</w:t>
      </w:r>
    </w:p>
    <w:p w14:paraId="1A00E205" w14:textId="77777777" w:rsidR="00DA3A09" w:rsidRPr="00DA3A09" w:rsidRDefault="00DA3A09" w:rsidP="00B56744">
      <w:pPr>
        <w:spacing w:after="0" w:line="276" w:lineRule="auto"/>
        <w:jc w:val="both"/>
        <w:rPr>
          <w:rFonts w:ascii="Simplified Arabic" w:hAnsi="Simplified Arabic" w:cs="Simplified Arabic"/>
          <w:sz w:val="28"/>
          <w:szCs w:val="28"/>
        </w:rPr>
      </w:pPr>
      <w:r w:rsidRPr="00DA3A09">
        <w:rPr>
          <w:rFonts w:ascii="Simplified Arabic" w:hAnsi="Simplified Arabic" w:cs="Simplified Arabic"/>
          <w:sz w:val="28"/>
          <w:szCs w:val="28"/>
          <w:rtl/>
        </w:rPr>
        <w:t>كما تساعد الدراسة متخذي القرار والمديرين التنفيذيين في تصميم برامج تدريب وتأهيل قيادي تستند إلى نتائج بحثية واقعية، تُمكّن القادة من تطبيق ممارسات قيادية حديثة تتسق مع متطلبات التحول الصناعي في المملكة. ومن خلال هذا الجانب، تُسهم الدراسة في تحقيق أحد محاور رؤية المملكة 2030 المتعلقة بتطوير رأس المال البشري والقيادي (محمود منير الآخرس، 2023)</w:t>
      </w:r>
      <w:r w:rsidRPr="00DA3A09">
        <w:rPr>
          <w:rFonts w:ascii="Simplified Arabic" w:hAnsi="Simplified Arabic" w:cs="Simplified Arabic"/>
          <w:sz w:val="28"/>
          <w:szCs w:val="28"/>
        </w:rPr>
        <w:t>.</w:t>
      </w:r>
    </w:p>
    <w:p w14:paraId="579DE2BF" w14:textId="7385D22B" w:rsidR="00F925D0" w:rsidRPr="00DA3A09" w:rsidRDefault="00DA3A09" w:rsidP="00B56744">
      <w:pPr>
        <w:spacing w:after="0" w:line="276" w:lineRule="auto"/>
        <w:jc w:val="both"/>
        <w:rPr>
          <w:rFonts w:ascii="Simplified Arabic" w:hAnsi="Simplified Arabic" w:cs="Simplified Arabic"/>
          <w:sz w:val="28"/>
          <w:szCs w:val="28"/>
          <w:rtl/>
        </w:rPr>
      </w:pPr>
      <w:r w:rsidRPr="00DA3A09">
        <w:rPr>
          <w:rFonts w:ascii="Simplified Arabic" w:hAnsi="Simplified Arabic" w:cs="Simplified Arabic"/>
          <w:sz w:val="28"/>
          <w:szCs w:val="28"/>
          <w:rtl/>
        </w:rPr>
        <w:lastRenderedPageBreak/>
        <w:t>وأخيرًا، يمكن الاستفادة من نتائج هذه الدراسة في بناء أدلة إرشادية للقيادة المؤسسية داخل القطاع الصناعي السعودي، تُسهم في دعم القرارات التنظيمية المتعلقة بالتخطيط الاستراتيجي وتقييم الأداء، مما يجعلها أداة فاعلة في تعزيز التميز والابتكار داخل المؤسسات الصناعية الوطنية</w:t>
      </w:r>
      <w:r w:rsidRPr="00DA3A09">
        <w:rPr>
          <w:rFonts w:ascii="Simplified Arabic" w:hAnsi="Simplified Arabic" w:cs="Simplified Arabic"/>
          <w:sz w:val="28"/>
          <w:szCs w:val="28"/>
        </w:rPr>
        <w:t xml:space="preserve"> (</w:t>
      </w:r>
      <w:proofErr w:type="spellStart"/>
      <w:r w:rsidRPr="00DA3A09">
        <w:rPr>
          <w:rFonts w:ascii="Simplified Arabic" w:hAnsi="Simplified Arabic" w:cs="Simplified Arabic"/>
          <w:sz w:val="28"/>
          <w:szCs w:val="28"/>
        </w:rPr>
        <w:t>Sagr</w:t>
      </w:r>
      <w:proofErr w:type="spellEnd"/>
      <w:r w:rsidRPr="00DA3A09">
        <w:rPr>
          <w:rFonts w:ascii="Simplified Arabic" w:hAnsi="Simplified Arabic" w:cs="Simplified Arabic"/>
          <w:sz w:val="28"/>
          <w:szCs w:val="28"/>
        </w:rPr>
        <w:t xml:space="preserve"> &amp; Mohammed, 2023).</w:t>
      </w:r>
    </w:p>
    <w:p w14:paraId="0D1AC2D8" w14:textId="27A95959" w:rsidR="00D22171" w:rsidRPr="00DA3A09" w:rsidRDefault="00DA3A09" w:rsidP="00B56744">
      <w:pPr>
        <w:spacing w:line="276" w:lineRule="auto"/>
        <w:rPr>
          <w:rFonts w:ascii="Simplified Arabic" w:hAnsi="Simplified Arabic" w:cs="Simplified Arabic"/>
          <w:b/>
          <w:bCs/>
          <w:sz w:val="32"/>
          <w:szCs w:val="32"/>
          <w:u w:val="single"/>
          <w:rtl/>
        </w:rPr>
      </w:pPr>
      <w:r w:rsidRPr="00DA3A09">
        <w:rPr>
          <w:rFonts w:ascii="Simplified Arabic" w:hAnsi="Simplified Arabic" w:cs="Simplified Arabic"/>
          <w:b/>
          <w:bCs/>
          <w:sz w:val="32"/>
          <w:szCs w:val="32"/>
          <w:u w:val="single"/>
          <w:rtl/>
        </w:rPr>
        <w:t xml:space="preserve">4.1 </w:t>
      </w:r>
      <w:r w:rsidR="00D22171" w:rsidRPr="00DA3A09">
        <w:rPr>
          <w:rFonts w:ascii="Simplified Arabic" w:hAnsi="Simplified Arabic" w:cs="Simplified Arabic"/>
          <w:b/>
          <w:bCs/>
          <w:sz w:val="32"/>
          <w:szCs w:val="32"/>
          <w:u w:val="single"/>
          <w:rtl/>
        </w:rPr>
        <w:t xml:space="preserve">أهداف الدراسة. </w:t>
      </w:r>
    </w:p>
    <w:p w14:paraId="79161511" w14:textId="4A5A2F21" w:rsidR="00FE29CE" w:rsidRPr="00FE29CE" w:rsidRDefault="00FE29CE" w:rsidP="00B56744">
      <w:pPr>
        <w:spacing w:line="276" w:lineRule="auto"/>
        <w:jc w:val="both"/>
        <w:rPr>
          <w:rFonts w:ascii="Simplified Arabic" w:hAnsi="Simplified Arabic" w:cs="Simplified Arabic"/>
          <w:sz w:val="28"/>
          <w:szCs w:val="28"/>
        </w:rPr>
      </w:pPr>
      <w:r w:rsidRPr="00FE29CE">
        <w:rPr>
          <w:rFonts w:ascii="Simplified Arabic" w:hAnsi="Simplified Arabic" w:cs="Simplified Arabic"/>
          <w:b/>
          <w:bCs/>
          <w:sz w:val="28"/>
          <w:szCs w:val="28"/>
          <w:rtl/>
        </w:rPr>
        <w:t>الهدف الرئيسي</w:t>
      </w:r>
      <w:r w:rsidRPr="00FE29CE">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E29CE">
        <w:rPr>
          <w:rFonts w:ascii="Simplified Arabic" w:hAnsi="Simplified Arabic" w:cs="Simplified Arabic"/>
          <w:sz w:val="28"/>
          <w:szCs w:val="28"/>
          <w:rtl/>
        </w:rPr>
        <w:t>قياس أثر القيادة الإدارية على تحسين الأداء المؤسسي في القطاع الصناعي السعودي في ضوء مستهدفات رؤية المملكة 2030</w:t>
      </w:r>
      <w:r w:rsidRPr="00FE29CE">
        <w:rPr>
          <w:rFonts w:ascii="Simplified Arabic" w:hAnsi="Simplified Arabic" w:cs="Simplified Arabic"/>
          <w:sz w:val="28"/>
          <w:szCs w:val="28"/>
        </w:rPr>
        <w:t>.</w:t>
      </w:r>
    </w:p>
    <w:p w14:paraId="5F331866" w14:textId="77777777" w:rsidR="00FE29CE" w:rsidRPr="00FE29CE" w:rsidRDefault="00FE29CE" w:rsidP="00B56744">
      <w:pPr>
        <w:spacing w:line="276" w:lineRule="auto"/>
        <w:jc w:val="both"/>
        <w:rPr>
          <w:rFonts w:ascii="Simplified Arabic" w:hAnsi="Simplified Arabic" w:cs="Simplified Arabic"/>
          <w:sz w:val="28"/>
          <w:szCs w:val="28"/>
        </w:rPr>
      </w:pPr>
      <w:r w:rsidRPr="00FE29CE">
        <w:rPr>
          <w:rFonts w:ascii="Simplified Arabic" w:hAnsi="Simplified Arabic" w:cs="Simplified Arabic"/>
          <w:b/>
          <w:bCs/>
          <w:sz w:val="28"/>
          <w:szCs w:val="28"/>
          <w:rtl/>
        </w:rPr>
        <w:t>الأهداف الفرعية</w:t>
      </w:r>
      <w:r w:rsidRPr="00FE29CE">
        <w:rPr>
          <w:rFonts w:ascii="Simplified Arabic" w:hAnsi="Simplified Arabic" w:cs="Simplified Arabic"/>
          <w:b/>
          <w:bCs/>
          <w:sz w:val="28"/>
          <w:szCs w:val="28"/>
        </w:rPr>
        <w:t>:</w:t>
      </w:r>
    </w:p>
    <w:p w14:paraId="463BD832" w14:textId="77777777" w:rsidR="00FE29CE" w:rsidRPr="00FE29CE" w:rsidRDefault="00FE29CE" w:rsidP="00B56744">
      <w:pPr>
        <w:numPr>
          <w:ilvl w:val="0"/>
          <w:numId w:val="4"/>
        </w:numPr>
        <w:spacing w:line="276" w:lineRule="auto"/>
        <w:jc w:val="both"/>
        <w:rPr>
          <w:rFonts w:ascii="Simplified Arabic" w:hAnsi="Simplified Arabic" w:cs="Simplified Arabic"/>
          <w:sz w:val="28"/>
          <w:szCs w:val="28"/>
        </w:rPr>
      </w:pPr>
      <w:r w:rsidRPr="00FE29CE">
        <w:rPr>
          <w:rFonts w:ascii="Simplified Arabic" w:hAnsi="Simplified Arabic" w:cs="Simplified Arabic"/>
          <w:sz w:val="28"/>
          <w:szCs w:val="28"/>
          <w:rtl/>
        </w:rPr>
        <w:t>تحليل طبيعة العلاقة بين أنماط القيادة الإدارية ومستوى الكفاءة التشغيلية في المؤسسات الصناعية السعودية</w:t>
      </w:r>
      <w:r w:rsidRPr="00FE29CE">
        <w:rPr>
          <w:rFonts w:ascii="Simplified Arabic" w:hAnsi="Simplified Arabic" w:cs="Simplified Arabic"/>
          <w:sz w:val="28"/>
          <w:szCs w:val="28"/>
        </w:rPr>
        <w:t>.</w:t>
      </w:r>
    </w:p>
    <w:p w14:paraId="00E1D986" w14:textId="77777777" w:rsidR="00FE29CE" w:rsidRPr="00FE29CE" w:rsidRDefault="00FE29CE" w:rsidP="00B56744">
      <w:pPr>
        <w:numPr>
          <w:ilvl w:val="0"/>
          <w:numId w:val="4"/>
        </w:numPr>
        <w:spacing w:line="276" w:lineRule="auto"/>
        <w:jc w:val="both"/>
        <w:rPr>
          <w:rFonts w:ascii="Simplified Arabic" w:hAnsi="Simplified Arabic" w:cs="Simplified Arabic"/>
          <w:sz w:val="28"/>
          <w:szCs w:val="28"/>
        </w:rPr>
      </w:pPr>
      <w:r w:rsidRPr="00FE29CE">
        <w:rPr>
          <w:rFonts w:ascii="Simplified Arabic" w:hAnsi="Simplified Arabic" w:cs="Simplified Arabic"/>
          <w:sz w:val="28"/>
          <w:szCs w:val="28"/>
          <w:rtl/>
        </w:rPr>
        <w:t>التعرف على مدى تأثير أساليب القيادة التحويلية والمعاملاتية في تحقيق التميز المؤسسي</w:t>
      </w:r>
      <w:r w:rsidRPr="00FE29CE">
        <w:rPr>
          <w:rFonts w:ascii="Simplified Arabic" w:hAnsi="Simplified Arabic" w:cs="Simplified Arabic"/>
          <w:sz w:val="28"/>
          <w:szCs w:val="28"/>
        </w:rPr>
        <w:t>.</w:t>
      </w:r>
    </w:p>
    <w:p w14:paraId="7362979C" w14:textId="77777777" w:rsidR="00FE29CE" w:rsidRPr="00FE29CE" w:rsidRDefault="00FE29CE" w:rsidP="00B56744">
      <w:pPr>
        <w:numPr>
          <w:ilvl w:val="0"/>
          <w:numId w:val="4"/>
        </w:numPr>
        <w:spacing w:line="276" w:lineRule="auto"/>
        <w:jc w:val="both"/>
        <w:rPr>
          <w:rFonts w:ascii="Simplified Arabic" w:hAnsi="Simplified Arabic" w:cs="Simplified Arabic"/>
          <w:sz w:val="28"/>
          <w:szCs w:val="28"/>
        </w:rPr>
      </w:pPr>
      <w:r w:rsidRPr="00FE29CE">
        <w:rPr>
          <w:rFonts w:ascii="Simplified Arabic" w:hAnsi="Simplified Arabic" w:cs="Simplified Arabic"/>
          <w:sz w:val="28"/>
          <w:szCs w:val="28"/>
          <w:rtl/>
        </w:rPr>
        <w:t>دراسة دور القيادة الإدارية في تعزيز الابتكار والجودة والإنتاجية في بيئة العمل الصناعي</w:t>
      </w:r>
      <w:r w:rsidRPr="00FE29CE">
        <w:rPr>
          <w:rFonts w:ascii="Simplified Arabic" w:hAnsi="Simplified Arabic" w:cs="Simplified Arabic"/>
          <w:sz w:val="28"/>
          <w:szCs w:val="28"/>
        </w:rPr>
        <w:t>.</w:t>
      </w:r>
    </w:p>
    <w:p w14:paraId="047082E5" w14:textId="21C74E9A" w:rsidR="00F925D0" w:rsidRPr="00FE29CE" w:rsidRDefault="00FE29CE" w:rsidP="00B56744">
      <w:pPr>
        <w:numPr>
          <w:ilvl w:val="0"/>
          <w:numId w:val="4"/>
        </w:numPr>
        <w:spacing w:line="276" w:lineRule="auto"/>
        <w:jc w:val="both"/>
        <w:rPr>
          <w:rFonts w:ascii="Simplified Arabic" w:hAnsi="Simplified Arabic" w:cs="Simplified Arabic"/>
          <w:sz w:val="28"/>
          <w:szCs w:val="28"/>
          <w:rtl/>
        </w:rPr>
      </w:pPr>
      <w:r w:rsidRPr="00FE29CE">
        <w:rPr>
          <w:rFonts w:ascii="Simplified Arabic" w:hAnsi="Simplified Arabic" w:cs="Simplified Arabic"/>
          <w:sz w:val="28"/>
          <w:szCs w:val="28"/>
          <w:rtl/>
        </w:rPr>
        <w:t>اقتراح آليات تطوير ممارسات القيادة بما يدعم تحقيق مستهدفات رؤية المملكة 2030 في القطاع الصناعي</w:t>
      </w:r>
      <w:r w:rsidRPr="00FE29CE">
        <w:rPr>
          <w:rFonts w:ascii="Simplified Arabic" w:hAnsi="Simplified Arabic" w:cs="Simplified Arabic"/>
          <w:sz w:val="28"/>
          <w:szCs w:val="28"/>
        </w:rPr>
        <w:t>.</w:t>
      </w:r>
    </w:p>
    <w:p w14:paraId="7CD16021" w14:textId="15CFED53" w:rsidR="00FE29CE" w:rsidRPr="00FE29CE" w:rsidRDefault="00FE29CE" w:rsidP="00B56744">
      <w:pPr>
        <w:spacing w:line="276" w:lineRule="auto"/>
        <w:rPr>
          <w:rFonts w:ascii="Simplified Arabic" w:hAnsi="Simplified Arabic" w:cs="Simplified Arabic"/>
          <w:sz w:val="28"/>
          <w:szCs w:val="28"/>
        </w:rPr>
      </w:pPr>
      <w:r>
        <w:rPr>
          <w:rFonts w:ascii="Simplified Arabic" w:hAnsi="Simplified Arabic" w:cs="Simplified Arabic" w:hint="cs"/>
          <w:b/>
          <w:bCs/>
          <w:sz w:val="32"/>
          <w:szCs w:val="32"/>
          <w:u w:val="single"/>
          <w:rtl/>
        </w:rPr>
        <w:t xml:space="preserve">5.1 </w:t>
      </w:r>
      <w:r w:rsidR="00D22171" w:rsidRPr="00FE29CE">
        <w:rPr>
          <w:rFonts w:ascii="Simplified Arabic" w:hAnsi="Simplified Arabic" w:cs="Simplified Arabic"/>
          <w:b/>
          <w:bCs/>
          <w:sz w:val="32"/>
          <w:szCs w:val="32"/>
          <w:u w:val="single"/>
          <w:rtl/>
        </w:rPr>
        <w:t xml:space="preserve">تساؤلات الدراسة </w:t>
      </w:r>
      <w:r>
        <w:rPr>
          <w:rFonts w:ascii="Simplified Arabic" w:hAnsi="Simplified Arabic" w:cs="Simplified Arabic" w:hint="cs"/>
          <w:b/>
          <w:bCs/>
          <w:sz w:val="32"/>
          <w:szCs w:val="32"/>
          <w:u w:val="single"/>
          <w:rtl/>
        </w:rPr>
        <w:t>:</w:t>
      </w:r>
      <w:r>
        <w:rPr>
          <w:rFonts w:ascii="Simplified Arabic" w:hAnsi="Simplified Arabic" w:cs="Simplified Arabic"/>
          <w:b/>
          <w:bCs/>
          <w:sz w:val="32"/>
          <w:szCs w:val="32"/>
          <w:u w:val="single"/>
          <w:rtl/>
        </w:rPr>
        <w:br/>
      </w:r>
      <w:r w:rsidRPr="00FE29CE">
        <w:rPr>
          <w:rFonts w:ascii="Simplified Arabic" w:hAnsi="Simplified Arabic" w:cs="Simplified Arabic"/>
          <w:b/>
          <w:bCs/>
          <w:sz w:val="28"/>
          <w:szCs w:val="28"/>
          <w:rtl/>
        </w:rPr>
        <w:t>التساؤل الرئيس</w:t>
      </w:r>
      <w:r w:rsidRPr="00FE29CE">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E29CE">
        <w:rPr>
          <w:rFonts w:ascii="Simplified Arabic" w:hAnsi="Simplified Arabic" w:cs="Simplified Arabic"/>
          <w:sz w:val="28"/>
          <w:szCs w:val="28"/>
          <w:rtl/>
        </w:rPr>
        <w:t xml:space="preserve"> ما أثر القيادة الإدارية على تحسين الأداء المؤسسي في القطاع الصناعي السعودي في ضوء رؤية المملكة 2030؟</w:t>
      </w:r>
    </w:p>
    <w:p w14:paraId="0761DB7C" w14:textId="77777777" w:rsidR="00FE29CE" w:rsidRPr="00FE29CE" w:rsidRDefault="00FE29CE" w:rsidP="00B56744">
      <w:pPr>
        <w:spacing w:line="276" w:lineRule="auto"/>
        <w:rPr>
          <w:rFonts w:ascii="Simplified Arabic" w:hAnsi="Simplified Arabic" w:cs="Simplified Arabic"/>
          <w:sz w:val="28"/>
          <w:szCs w:val="28"/>
        </w:rPr>
      </w:pPr>
      <w:r w:rsidRPr="00FE29CE">
        <w:rPr>
          <w:rFonts w:ascii="Simplified Arabic" w:hAnsi="Simplified Arabic" w:cs="Simplified Arabic"/>
          <w:b/>
          <w:bCs/>
          <w:sz w:val="28"/>
          <w:szCs w:val="28"/>
          <w:rtl/>
        </w:rPr>
        <w:t>التساؤلات الفرعية</w:t>
      </w:r>
      <w:r w:rsidRPr="00FE29CE">
        <w:rPr>
          <w:rFonts w:ascii="Simplified Arabic" w:hAnsi="Simplified Arabic" w:cs="Simplified Arabic"/>
          <w:b/>
          <w:bCs/>
          <w:sz w:val="28"/>
          <w:szCs w:val="28"/>
        </w:rPr>
        <w:t>:</w:t>
      </w:r>
    </w:p>
    <w:p w14:paraId="502DE383" w14:textId="77777777" w:rsidR="00FE29CE" w:rsidRPr="00FE29CE" w:rsidRDefault="00FE29CE" w:rsidP="00B56744">
      <w:pPr>
        <w:numPr>
          <w:ilvl w:val="0"/>
          <w:numId w:val="5"/>
        </w:numPr>
        <w:spacing w:line="276" w:lineRule="auto"/>
        <w:rPr>
          <w:rFonts w:ascii="Simplified Arabic" w:hAnsi="Simplified Arabic" w:cs="Simplified Arabic"/>
          <w:sz w:val="28"/>
          <w:szCs w:val="28"/>
        </w:rPr>
      </w:pPr>
      <w:r w:rsidRPr="00FE29CE">
        <w:rPr>
          <w:rFonts w:ascii="Simplified Arabic" w:hAnsi="Simplified Arabic" w:cs="Simplified Arabic"/>
          <w:sz w:val="28"/>
          <w:szCs w:val="28"/>
          <w:rtl/>
        </w:rPr>
        <w:t>ما طبيعة العلاقة بين أنماط القيادة الإدارية ومستوى الكفاءة التشغيلية في المؤسسات الصناعية السعودية؟</w:t>
      </w:r>
    </w:p>
    <w:p w14:paraId="0B7DECAA" w14:textId="77777777" w:rsidR="00FE29CE" w:rsidRPr="00FE29CE" w:rsidRDefault="00FE29CE" w:rsidP="00B56744">
      <w:pPr>
        <w:numPr>
          <w:ilvl w:val="0"/>
          <w:numId w:val="5"/>
        </w:numPr>
        <w:spacing w:line="276" w:lineRule="auto"/>
        <w:rPr>
          <w:rFonts w:ascii="Simplified Arabic" w:hAnsi="Simplified Arabic" w:cs="Simplified Arabic"/>
          <w:sz w:val="28"/>
          <w:szCs w:val="28"/>
        </w:rPr>
      </w:pPr>
      <w:r w:rsidRPr="00FE29CE">
        <w:rPr>
          <w:rFonts w:ascii="Simplified Arabic" w:hAnsi="Simplified Arabic" w:cs="Simplified Arabic"/>
          <w:sz w:val="28"/>
          <w:szCs w:val="28"/>
          <w:rtl/>
        </w:rPr>
        <w:t>إلى أي مدى تسهم أساليب القيادة التحويلية والمعاملاتية في تعزيز التميز المؤسسي؟</w:t>
      </w:r>
    </w:p>
    <w:p w14:paraId="78ECE196" w14:textId="77777777" w:rsidR="00FE29CE" w:rsidRPr="00FE29CE" w:rsidRDefault="00FE29CE" w:rsidP="00B56744">
      <w:pPr>
        <w:numPr>
          <w:ilvl w:val="0"/>
          <w:numId w:val="5"/>
        </w:numPr>
        <w:spacing w:line="276" w:lineRule="auto"/>
        <w:rPr>
          <w:rFonts w:ascii="Simplified Arabic" w:hAnsi="Simplified Arabic" w:cs="Simplified Arabic"/>
          <w:sz w:val="28"/>
          <w:szCs w:val="28"/>
        </w:rPr>
      </w:pPr>
      <w:r w:rsidRPr="00FE29CE">
        <w:rPr>
          <w:rFonts w:ascii="Simplified Arabic" w:hAnsi="Simplified Arabic" w:cs="Simplified Arabic"/>
          <w:sz w:val="28"/>
          <w:szCs w:val="28"/>
          <w:rtl/>
        </w:rPr>
        <w:t>ما دور القيادة الإدارية في تنمية الابتكار والجودة والإنتاجية داخل بيئة العمل الصناعي؟</w:t>
      </w:r>
    </w:p>
    <w:p w14:paraId="5514C8F6" w14:textId="26F7F5BE" w:rsidR="00F925D0" w:rsidRPr="00FE29CE" w:rsidRDefault="00FE29CE" w:rsidP="00B56744">
      <w:pPr>
        <w:numPr>
          <w:ilvl w:val="0"/>
          <w:numId w:val="5"/>
        </w:numPr>
        <w:spacing w:line="276" w:lineRule="auto"/>
        <w:rPr>
          <w:rFonts w:ascii="Simplified Arabic" w:hAnsi="Simplified Arabic" w:cs="Simplified Arabic"/>
          <w:sz w:val="28"/>
          <w:szCs w:val="28"/>
          <w:rtl/>
        </w:rPr>
      </w:pPr>
      <w:r w:rsidRPr="00FE29CE">
        <w:rPr>
          <w:rFonts w:ascii="Simplified Arabic" w:hAnsi="Simplified Arabic" w:cs="Simplified Arabic"/>
          <w:sz w:val="28"/>
          <w:szCs w:val="28"/>
          <w:rtl/>
        </w:rPr>
        <w:lastRenderedPageBreak/>
        <w:t>ما أبرز التحديات التي تواجه القادة الإداريين في تطبيق ممارسات قيادية تتوافق مع مستهدفات رؤية المملكة 2030؟</w:t>
      </w:r>
    </w:p>
    <w:p w14:paraId="7ABDDD95" w14:textId="043442AB" w:rsidR="00D52480" w:rsidRPr="00FE29CE" w:rsidRDefault="00FE29CE" w:rsidP="00B56744">
      <w:pPr>
        <w:spacing w:line="276" w:lineRule="auto"/>
        <w:rPr>
          <w:rFonts w:ascii="Simplified Arabic" w:hAnsi="Simplified Arabic" w:cs="Simplified Arabic"/>
          <w:b/>
          <w:bCs/>
          <w:sz w:val="32"/>
          <w:szCs w:val="32"/>
          <w:u w:val="single"/>
          <w:rtl/>
        </w:rPr>
      </w:pPr>
      <w:r w:rsidRPr="00FE29CE">
        <w:rPr>
          <w:rFonts w:ascii="Simplified Arabic" w:hAnsi="Simplified Arabic" w:cs="Simplified Arabic"/>
          <w:b/>
          <w:bCs/>
          <w:sz w:val="32"/>
          <w:szCs w:val="32"/>
          <w:u w:val="single"/>
          <w:rtl/>
        </w:rPr>
        <w:t xml:space="preserve">6.1 </w:t>
      </w:r>
      <w:r w:rsidR="00D52480" w:rsidRPr="00FE29CE">
        <w:rPr>
          <w:rFonts w:ascii="Simplified Arabic" w:hAnsi="Simplified Arabic" w:cs="Simplified Arabic"/>
          <w:b/>
          <w:bCs/>
          <w:sz w:val="32"/>
          <w:szCs w:val="32"/>
          <w:u w:val="single"/>
          <w:rtl/>
        </w:rPr>
        <w:t xml:space="preserve"> فروض الدراسة</w:t>
      </w:r>
    </w:p>
    <w:p w14:paraId="645BADB0" w14:textId="77777777" w:rsidR="00E92D5C" w:rsidRPr="00BC6AEC" w:rsidRDefault="00E92D5C" w:rsidP="00E92D5C">
      <w:pPr>
        <w:spacing w:after="0" w:line="276" w:lineRule="auto"/>
        <w:jc w:val="both"/>
        <w:rPr>
          <w:rFonts w:ascii="Simplified Arabic" w:hAnsi="Simplified Arabic" w:cs="Simplified Arabic"/>
          <w:b/>
          <w:bCs/>
          <w:sz w:val="28"/>
          <w:szCs w:val="28"/>
        </w:rPr>
      </w:pPr>
      <w:r w:rsidRPr="00BC6AEC">
        <w:rPr>
          <w:rFonts w:ascii="Simplified Arabic" w:hAnsi="Simplified Arabic" w:cs="Simplified Arabic"/>
          <w:b/>
          <w:bCs/>
          <w:sz w:val="28"/>
          <w:szCs w:val="28"/>
          <w:rtl/>
        </w:rPr>
        <w:t>الفرض الرئيس</w:t>
      </w:r>
      <w:r w:rsidRPr="00BC6AEC">
        <w:rPr>
          <w:rFonts w:ascii="Simplified Arabic" w:hAnsi="Simplified Arabic" w:cs="Simplified Arabic"/>
          <w:b/>
          <w:bCs/>
          <w:sz w:val="28"/>
          <w:szCs w:val="28"/>
        </w:rPr>
        <w:t>:</w:t>
      </w:r>
    </w:p>
    <w:p w14:paraId="2C232FED" w14:textId="77777777" w:rsidR="00E92D5C" w:rsidRPr="00BC6AEC" w:rsidRDefault="00E92D5C" w:rsidP="00E92D5C">
      <w:pPr>
        <w:spacing w:after="0" w:line="276" w:lineRule="auto"/>
        <w:jc w:val="both"/>
        <w:rPr>
          <w:rFonts w:ascii="Simplified Arabic" w:hAnsi="Simplified Arabic" w:cs="Simplified Arabic"/>
          <w:sz w:val="28"/>
          <w:szCs w:val="28"/>
        </w:rPr>
      </w:pPr>
      <w:r w:rsidRPr="00BC6AEC">
        <w:rPr>
          <w:rFonts w:ascii="Simplified Arabic" w:hAnsi="Simplified Arabic" w:cs="Simplified Arabic"/>
          <w:sz w:val="28"/>
          <w:szCs w:val="28"/>
          <w:rtl/>
        </w:rPr>
        <w:t>توجد علاقة ذات دلالة إحصائية بين أنماط القيادة الإدارية ومستوى الأداء المؤسسي في القطاع الصناعي السعودي في ضوء مستهدفات رؤية المملكة 2030</w:t>
      </w:r>
      <w:r w:rsidRPr="00BC6AEC">
        <w:rPr>
          <w:rFonts w:ascii="Simplified Arabic" w:hAnsi="Simplified Arabic" w:cs="Simplified Arabic"/>
          <w:sz w:val="28"/>
          <w:szCs w:val="28"/>
        </w:rPr>
        <w:t>.</w:t>
      </w:r>
    </w:p>
    <w:p w14:paraId="5CF25BA8" w14:textId="77777777" w:rsidR="00E92D5C" w:rsidRPr="00BC6AEC" w:rsidRDefault="00E92D5C" w:rsidP="00E92D5C">
      <w:pPr>
        <w:spacing w:after="0" w:line="276" w:lineRule="auto"/>
        <w:jc w:val="both"/>
        <w:rPr>
          <w:rFonts w:ascii="Simplified Arabic" w:hAnsi="Simplified Arabic" w:cs="Simplified Arabic"/>
          <w:b/>
          <w:bCs/>
          <w:sz w:val="28"/>
          <w:szCs w:val="28"/>
        </w:rPr>
      </w:pPr>
      <w:r w:rsidRPr="00BC6AEC">
        <w:rPr>
          <w:rFonts w:ascii="Simplified Arabic" w:hAnsi="Simplified Arabic" w:cs="Simplified Arabic"/>
          <w:b/>
          <w:bCs/>
          <w:sz w:val="28"/>
          <w:szCs w:val="28"/>
          <w:rtl/>
        </w:rPr>
        <w:t>الفروض الفرعية</w:t>
      </w:r>
      <w:r w:rsidRPr="00BC6AEC">
        <w:rPr>
          <w:rFonts w:ascii="Simplified Arabic" w:hAnsi="Simplified Arabic" w:cs="Simplified Arabic"/>
          <w:b/>
          <w:bCs/>
          <w:sz w:val="28"/>
          <w:szCs w:val="28"/>
        </w:rPr>
        <w:t>:</w:t>
      </w:r>
    </w:p>
    <w:p w14:paraId="1A8251BD" w14:textId="77777777" w:rsidR="00E92D5C" w:rsidRPr="00E92D5C" w:rsidRDefault="00E92D5C" w:rsidP="00E92D5C">
      <w:pPr>
        <w:pStyle w:val="ListParagraph"/>
        <w:numPr>
          <w:ilvl w:val="0"/>
          <w:numId w:val="24"/>
        </w:numPr>
        <w:spacing w:after="0" w:line="276" w:lineRule="auto"/>
        <w:jc w:val="both"/>
        <w:rPr>
          <w:rFonts w:ascii="Simplified Arabic" w:hAnsi="Simplified Arabic" w:cs="Simplified Arabic"/>
          <w:sz w:val="28"/>
          <w:szCs w:val="28"/>
        </w:rPr>
      </w:pPr>
      <w:r w:rsidRPr="00E92D5C">
        <w:rPr>
          <w:rFonts w:ascii="Simplified Arabic" w:hAnsi="Simplified Arabic" w:cs="Simplified Arabic"/>
          <w:sz w:val="28"/>
          <w:szCs w:val="28"/>
          <w:rtl/>
        </w:rPr>
        <w:t>توجد فروق ذات دلالة إحصائية بين أنماط القيادة الإدارية ومستوى ممارسة القيادة في المؤسسات الصناعية السعودية بما يتوافق مع متطلبات تحقيق مستهدفات رؤية المملكة 2030</w:t>
      </w:r>
      <w:r w:rsidRPr="00E92D5C">
        <w:rPr>
          <w:rFonts w:ascii="Simplified Arabic" w:hAnsi="Simplified Arabic" w:cs="Simplified Arabic"/>
          <w:sz w:val="28"/>
          <w:szCs w:val="28"/>
        </w:rPr>
        <w:t>.</w:t>
      </w:r>
    </w:p>
    <w:p w14:paraId="1D0BE5FC" w14:textId="77777777" w:rsidR="00AB6E86" w:rsidRPr="00AB6E86" w:rsidRDefault="00AB6E86" w:rsidP="00AB6E86">
      <w:pPr>
        <w:pStyle w:val="ListParagraph"/>
        <w:numPr>
          <w:ilvl w:val="0"/>
          <w:numId w:val="24"/>
        </w:numPr>
        <w:rPr>
          <w:rFonts w:ascii="Simplified Arabic" w:hAnsi="Simplified Arabic" w:cs="Simplified Arabic"/>
          <w:sz w:val="28"/>
          <w:szCs w:val="28"/>
          <w:rtl/>
        </w:rPr>
      </w:pPr>
      <w:r w:rsidRPr="00AB6E86">
        <w:rPr>
          <w:rFonts w:ascii="Simplified Arabic" w:hAnsi="Simplified Arabic" w:cs="Simplified Arabic"/>
          <w:sz w:val="28"/>
          <w:szCs w:val="28"/>
          <w:rtl/>
        </w:rPr>
        <w:t>توجد فروق ذات دلالة إحصائية في مستوى الأداء المؤسسي في القطاع الصناعي السعودي بناءً على أنماط القيادة الإدارية.</w:t>
      </w:r>
    </w:p>
    <w:p w14:paraId="3C4BF6B4" w14:textId="77777777" w:rsidR="00E92D5C" w:rsidRPr="00BC6AEC" w:rsidRDefault="00E92D5C" w:rsidP="00E92D5C">
      <w:pPr>
        <w:pStyle w:val="ListParagraph"/>
        <w:numPr>
          <w:ilvl w:val="0"/>
          <w:numId w:val="24"/>
        </w:numPr>
        <w:spacing w:after="0" w:line="276" w:lineRule="auto"/>
        <w:jc w:val="both"/>
        <w:rPr>
          <w:rFonts w:ascii="Simplified Arabic" w:hAnsi="Simplified Arabic" w:cs="Simplified Arabic"/>
          <w:sz w:val="28"/>
          <w:szCs w:val="28"/>
        </w:rPr>
      </w:pPr>
      <w:r w:rsidRPr="00BC6AEC">
        <w:rPr>
          <w:rFonts w:ascii="Simplified Arabic" w:hAnsi="Simplified Arabic" w:cs="Simplified Arabic"/>
          <w:sz w:val="28"/>
          <w:szCs w:val="28"/>
          <w:rtl/>
        </w:rPr>
        <w:t>توجد فروق ذات دلالة إحصائية في مستوى الأداء المؤسسي تُعزى إلى المتغيرات الديموغرافية (الجنس، الفئة العمرية، المؤهل العلمي، والمستوى الوظيفي)</w:t>
      </w:r>
      <w:r w:rsidRPr="00BC6AEC">
        <w:rPr>
          <w:rFonts w:ascii="Simplified Arabic" w:hAnsi="Simplified Arabic" w:cs="Simplified Arabic"/>
          <w:sz w:val="28"/>
          <w:szCs w:val="28"/>
        </w:rPr>
        <w:t>.</w:t>
      </w:r>
    </w:p>
    <w:p w14:paraId="494425D7" w14:textId="77777777" w:rsidR="00E92D5C" w:rsidRPr="00D81658" w:rsidRDefault="00E92D5C" w:rsidP="00E92D5C">
      <w:pPr>
        <w:pStyle w:val="ListParagraph"/>
        <w:numPr>
          <w:ilvl w:val="0"/>
          <w:numId w:val="24"/>
        </w:numPr>
        <w:spacing w:after="0" w:line="276" w:lineRule="auto"/>
        <w:jc w:val="both"/>
        <w:rPr>
          <w:rFonts w:ascii="Simplified Arabic" w:hAnsi="Simplified Arabic" w:cs="Simplified Arabic"/>
          <w:sz w:val="28"/>
          <w:szCs w:val="28"/>
        </w:rPr>
      </w:pPr>
      <w:r w:rsidRPr="00BC6AEC">
        <w:rPr>
          <w:rFonts w:ascii="Simplified Arabic" w:hAnsi="Simplified Arabic" w:cs="Simplified Arabic"/>
          <w:sz w:val="28"/>
          <w:szCs w:val="28"/>
          <w:rtl/>
        </w:rPr>
        <w:t>تساهم المتغيرات الديموغرافية (العمر، سنوات الخبرة، المؤهل العلمي، والمستوى الوظيفي) بدرجة ذات دلالة إحصائية في تفسير تباين مستوى الأداء المؤسسي في القطاع الصناعي السعودي</w:t>
      </w:r>
      <w:r w:rsidRPr="00BC6AEC">
        <w:rPr>
          <w:rFonts w:ascii="Simplified Arabic" w:hAnsi="Simplified Arabic" w:cs="Simplified Arabic"/>
          <w:sz w:val="28"/>
          <w:szCs w:val="28"/>
        </w:rPr>
        <w:t>.</w:t>
      </w:r>
    </w:p>
    <w:p w14:paraId="693808E8" w14:textId="0D7ADA05" w:rsidR="00F925D0" w:rsidRPr="00FE29CE" w:rsidRDefault="00FE29CE" w:rsidP="00B56744">
      <w:pPr>
        <w:spacing w:line="276" w:lineRule="auto"/>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7.1 </w:t>
      </w:r>
      <w:r w:rsidR="00F925D0" w:rsidRPr="00FE29CE">
        <w:rPr>
          <w:rFonts w:ascii="Simplified Arabic" w:hAnsi="Simplified Arabic" w:cs="Simplified Arabic" w:hint="cs"/>
          <w:b/>
          <w:bCs/>
          <w:sz w:val="32"/>
          <w:szCs w:val="32"/>
          <w:u w:val="single"/>
          <w:rtl/>
        </w:rPr>
        <w:t>النظرية العلمية المتبعة  لإعداد البحث</w:t>
      </w:r>
    </w:p>
    <w:p w14:paraId="401A5E8B" w14:textId="77777777" w:rsidR="00FE29CE" w:rsidRPr="00FE29CE" w:rsidRDefault="00FE29CE" w:rsidP="00B56744">
      <w:pPr>
        <w:spacing w:after="0" w:line="276" w:lineRule="auto"/>
        <w:jc w:val="both"/>
        <w:rPr>
          <w:rFonts w:ascii="Simplified Arabic" w:hAnsi="Simplified Arabic" w:cs="Simplified Arabic"/>
          <w:sz w:val="28"/>
          <w:szCs w:val="28"/>
        </w:rPr>
      </w:pPr>
      <w:r w:rsidRPr="00FE29CE">
        <w:rPr>
          <w:rFonts w:ascii="Simplified Arabic" w:hAnsi="Simplified Arabic" w:cs="Simplified Arabic"/>
          <w:sz w:val="28"/>
          <w:szCs w:val="28"/>
          <w:rtl/>
        </w:rPr>
        <w:t>يستند هذا البحث إلى النظرية التحويلية في القيادة</w:t>
      </w:r>
      <w:r w:rsidRPr="00FE29CE">
        <w:rPr>
          <w:rFonts w:ascii="Simplified Arabic" w:hAnsi="Simplified Arabic" w:cs="Simplified Arabic"/>
          <w:sz w:val="28"/>
          <w:szCs w:val="28"/>
        </w:rPr>
        <w:t xml:space="preserve"> (Transformational Leadership Theory)</w:t>
      </w:r>
      <w:r w:rsidRPr="00FE29CE">
        <w:rPr>
          <w:rFonts w:ascii="Simplified Arabic" w:hAnsi="Simplified Arabic" w:cs="Simplified Arabic"/>
          <w:sz w:val="28"/>
          <w:szCs w:val="28"/>
          <w:rtl/>
        </w:rPr>
        <w:t xml:space="preserve">، التي تُعد من أكثر الأطر النظرية تأثيرًا في مجال دراسات القيادة الحديثة، والتي طوّرها </w:t>
      </w:r>
      <w:r w:rsidRPr="00FE29CE">
        <w:rPr>
          <w:rFonts w:ascii="Simplified Arabic" w:hAnsi="Simplified Arabic" w:cs="Simplified Arabic"/>
          <w:sz w:val="28"/>
          <w:szCs w:val="28"/>
        </w:rPr>
        <w:t xml:space="preserve">James MacGregor Burns (1978) </w:t>
      </w:r>
      <w:r w:rsidRPr="00FE29CE">
        <w:rPr>
          <w:rFonts w:ascii="Simplified Arabic" w:hAnsi="Simplified Arabic" w:cs="Simplified Arabic"/>
          <w:sz w:val="28"/>
          <w:szCs w:val="28"/>
          <w:rtl/>
        </w:rPr>
        <w:t xml:space="preserve">ثم قام بتوسيعها وتطويرها لاحقًا </w:t>
      </w:r>
      <w:r w:rsidRPr="00FE29CE">
        <w:rPr>
          <w:rFonts w:ascii="Simplified Arabic" w:hAnsi="Simplified Arabic" w:cs="Simplified Arabic"/>
          <w:sz w:val="28"/>
          <w:szCs w:val="28"/>
        </w:rPr>
        <w:t xml:space="preserve">Bernard Bass (1985). </w:t>
      </w:r>
      <w:r w:rsidRPr="00FE29CE">
        <w:rPr>
          <w:rFonts w:ascii="Simplified Arabic" w:hAnsi="Simplified Arabic" w:cs="Simplified Arabic"/>
          <w:sz w:val="28"/>
          <w:szCs w:val="28"/>
          <w:rtl/>
        </w:rPr>
        <w:t>تفترض هذه النظرية أن القائد التحويلي لا يقتصر دوره على تنفيذ العمليات الإدارية الروتينية، بل يتجاوز ذلك إلى إحداث تغيير جوهري في سلوك واتجاهات الأفراد داخل المنظمة، من خلال الإلهام، والتحفيز، وبناء الثقة، وتعزيز الرؤية المشتركة. ويرى</w:t>
      </w:r>
      <w:r w:rsidRPr="00FE29CE">
        <w:rPr>
          <w:rFonts w:ascii="Simplified Arabic" w:hAnsi="Simplified Arabic" w:cs="Simplified Arabic"/>
          <w:sz w:val="28"/>
          <w:szCs w:val="28"/>
        </w:rPr>
        <w:t xml:space="preserve"> Bass </w:t>
      </w:r>
      <w:r w:rsidRPr="00FE29CE">
        <w:rPr>
          <w:rFonts w:ascii="Simplified Arabic" w:hAnsi="Simplified Arabic" w:cs="Simplified Arabic"/>
          <w:sz w:val="28"/>
          <w:szCs w:val="28"/>
          <w:rtl/>
        </w:rPr>
        <w:t>أن القيادة التحويلية ترتكز على أربعة أبعاد رئيسية</w:t>
      </w:r>
      <w:r w:rsidRPr="00FE29CE">
        <w:rPr>
          <w:rFonts w:ascii="Simplified Arabic" w:hAnsi="Simplified Arabic" w:cs="Simplified Arabic"/>
          <w:sz w:val="28"/>
          <w:szCs w:val="28"/>
        </w:rPr>
        <w:t>:</w:t>
      </w:r>
    </w:p>
    <w:p w14:paraId="4EA9E02C" w14:textId="77777777" w:rsidR="00FE29CE" w:rsidRPr="00FE29CE" w:rsidRDefault="00FE29CE" w:rsidP="00B56744">
      <w:pPr>
        <w:numPr>
          <w:ilvl w:val="0"/>
          <w:numId w:val="7"/>
        </w:numPr>
        <w:spacing w:after="0" w:line="276" w:lineRule="auto"/>
        <w:jc w:val="both"/>
        <w:rPr>
          <w:rFonts w:ascii="Simplified Arabic" w:hAnsi="Simplified Arabic" w:cs="Simplified Arabic"/>
          <w:sz w:val="28"/>
          <w:szCs w:val="28"/>
        </w:rPr>
      </w:pPr>
      <w:r w:rsidRPr="00FE29CE">
        <w:rPr>
          <w:rFonts w:ascii="Simplified Arabic" w:hAnsi="Simplified Arabic" w:cs="Simplified Arabic"/>
          <w:sz w:val="28"/>
          <w:szCs w:val="28"/>
          <w:rtl/>
        </w:rPr>
        <w:t>التأثير المثالي</w:t>
      </w:r>
      <w:r w:rsidRPr="00FE29CE">
        <w:rPr>
          <w:rFonts w:ascii="Simplified Arabic" w:hAnsi="Simplified Arabic" w:cs="Simplified Arabic"/>
          <w:sz w:val="28"/>
          <w:szCs w:val="28"/>
        </w:rPr>
        <w:t xml:space="preserve"> (Idealized Influence) </w:t>
      </w:r>
      <w:r w:rsidRPr="00FE29CE">
        <w:rPr>
          <w:rFonts w:ascii="Simplified Arabic" w:hAnsi="Simplified Arabic" w:cs="Simplified Arabic"/>
          <w:sz w:val="28"/>
          <w:szCs w:val="28"/>
          <w:rtl/>
        </w:rPr>
        <w:t>الذي يجعل القائد نموذجًا يُحتذى به</w:t>
      </w:r>
      <w:r w:rsidRPr="00FE29CE">
        <w:rPr>
          <w:rFonts w:ascii="Simplified Arabic" w:hAnsi="Simplified Arabic" w:cs="Simplified Arabic"/>
          <w:sz w:val="28"/>
          <w:szCs w:val="28"/>
        </w:rPr>
        <w:t>.</w:t>
      </w:r>
    </w:p>
    <w:p w14:paraId="6609E47B" w14:textId="77777777" w:rsidR="00FE29CE" w:rsidRPr="00FE29CE" w:rsidRDefault="00FE29CE" w:rsidP="00B56744">
      <w:pPr>
        <w:numPr>
          <w:ilvl w:val="0"/>
          <w:numId w:val="7"/>
        </w:numPr>
        <w:spacing w:after="0" w:line="276" w:lineRule="auto"/>
        <w:jc w:val="both"/>
        <w:rPr>
          <w:rFonts w:ascii="Simplified Arabic" w:hAnsi="Simplified Arabic" w:cs="Simplified Arabic"/>
          <w:sz w:val="28"/>
          <w:szCs w:val="28"/>
        </w:rPr>
      </w:pPr>
      <w:r w:rsidRPr="00FE29CE">
        <w:rPr>
          <w:rFonts w:ascii="Simplified Arabic" w:hAnsi="Simplified Arabic" w:cs="Simplified Arabic"/>
          <w:sz w:val="28"/>
          <w:szCs w:val="28"/>
          <w:rtl/>
        </w:rPr>
        <w:t>التحفيز الإلهامي</w:t>
      </w:r>
      <w:r w:rsidRPr="00FE29CE">
        <w:rPr>
          <w:rFonts w:ascii="Simplified Arabic" w:hAnsi="Simplified Arabic" w:cs="Simplified Arabic"/>
          <w:sz w:val="28"/>
          <w:szCs w:val="28"/>
        </w:rPr>
        <w:t xml:space="preserve"> (Inspirational Motivation) </w:t>
      </w:r>
      <w:r w:rsidRPr="00FE29CE">
        <w:rPr>
          <w:rFonts w:ascii="Simplified Arabic" w:hAnsi="Simplified Arabic" w:cs="Simplified Arabic"/>
          <w:sz w:val="28"/>
          <w:szCs w:val="28"/>
          <w:rtl/>
        </w:rPr>
        <w:t>الذي يعزز الالتزام بالأهداف التنظيمية الكبرى</w:t>
      </w:r>
      <w:r w:rsidRPr="00FE29CE">
        <w:rPr>
          <w:rFonts w:ascii="Simplified Arabic" w:hAnsi="Simplified Arabic" w:cs="Simplified Arabic"/>
          <w:sz w:val="28"/>
          <w:szCs w:val="28"/>
        </w:rPr>
        <w:t>.</w:t>
      </w:r>
    </w:p>
    <w:p w14:paraId="248F1D20" w14:textId="77777777" w:rsidR="00FE29CE" w:rsidRPr="00FE29CE" w:rsidRDefault="00FE29CE" w:rsidP="00B56744">
      <w:pPr>
        <w:numPr>
          <w:ilvl w:val="0"/>
          <w:numId w:val="7"/>
        </w:numPr>
        <w:spacing w:after="0" w:line="276" w:lineRule="auto"/>
        <w:jc w:val="both"/>
        <w:rPr>
          <w:rFonts w:ascii="Simplified Arabic" w:hAnsi="Simplified Arabic" w:cs="Simplified Arabic"/>
          <w:sz w:val="28"/>
          <w:szCs w:val="28"/>
        </w:rPr>
      </w:pPr>
      <w:r w:rsidRPr="00FE29CE">
        <w:rPr>
          <w:rFonts w:ascii="Simplified Arabic" w:hAnsi="Simplified Arabic" w:cs="Simplified Arabic"/>
          <w:sz w:val="28"/>
          <w:szCs w:val="28"/>
          <w:rtl/>
        </w:rPr>
        <w:t>الاستثارة الفكرية</w:t>
      </w:r>
      <w:r w:rsidRPr="00FE29CE">
        <w:rPr>
          <w:rFonts w:ascii="Simplified Arabic" w:hAnsi="Simplified Arabic" w:cs="Simplified Arabic"/>
          <w:sz w:val="28"/>
          <w:szCs w:val="28"/>
        </w:rPr>
        <w:t xml:space="preserve"> (Intellectual Stimulation) </w:t>
      </w:r>
      <w:r w:rsidRPr="00FE29CE">
        <w:rPr>
          <w:rFonts w:ascii="Simplified Arabic" w:hAnsi="Simplified Arabic" w:cs="Simplified Arabic"/>
          <w:sz w:val="28"/>
          <w:szCs w:val="28"/>
          <w:rtl/>
        </w:rPr>
        <w:t>التي تشجع على الإبداع والابتكار</w:t>
      </w:r>
      <w:r w:rsidRPr="00FE29CE">
        <w:rPr>
          <w:rFonts w:ascii="Simplified Arabic" w:hAnsi="Simplified Arabic" w:cs="Simplified Arabic"/>
          <w:sz w:val="28"/>
          <w:szCs w:val="28"/>
        </w:rPr>
        <w:t>.</w:t>
      </w:r>
    </w:p>
    <w:p w14:paraId="215D1152" w14:textId="77777777" w:rsidR="00FE29CE" w:rsidRPr="00FE29CE" w:rsidRDefault="00FE29CE" w:rsidP="00B56744">
      <w:pPr>
        <w:numPr>
          <w:ilvl w:val="0"/>
          <w:numId w:val="7"/>
        </w:numPr>
        <w:spacing w:after="0" w:line="276" w:lineRule="auto"/>
        <w:jc w:val="both"/>
        <w:rPr>
          <w:rFonts w:ascii="Simplified Arabic" w:hAnsi="Simplified Arabic" w:cs="Simplified Arabic"/>
          <w:sz w:val="28"/>
          <w:szCs w:val="28"/>
        </w:rPr>
      </w:pPr>
      <w:r w:rsidRPr="00FE29CE">
        <w:rPr>
          <w:rFonts w:ascii="Simplified Arabic" w:hAnsi="Simplified Arabic" w:cs="Simplified Arabic"/>
          <w:sz w:val="28"/>
          <w:szCs w:val="28"/>
          <w:rtl/>
        </w:rPr>
        <w:lastRenderedPageBreak/>
        <w:t>الاعتبار الفردي</w:t>
      </w:r>
      <w:r w:rsidRPr="00FE29CE">
        <w:rPr>
          <w:rFonts w:ascii="Simplified Arabic" w:hAnsi="Simplified Arabic" w:cs="Simplified Arabic"/>
          <w:sz w:val="28"/>
          <w:szCs w:val="28"/>
        </w:rPr>
        <w:t xml:space="preserve"> (Individualized Consideration) </w:t>
      </w:r>
      <w:r w:rsidRPr="00FE29CE">
        <w:rPr>
          <w:rFonts w:ascii="Simplified Arabic" w:hAnsi="Simplified Arabic" w:cs="Simplified Arabic"/>
          <w:sz w:val="28"/>
          <w:szCs w:val="28"/>
          <w:rtl/>
        </w:rPr>
        <w:t>الذي يُعنى بتطوير الأفراد وفقًا لاحتياجاتهم الشخصية والمهنية</w:t>
      </w:r>
      <w:r w:rsidRPr="00FE29CE">
        <w:rPr>
          <w:rFonts w:ascii="Simplified Arabic" w:hAnsi="Simplified Arabic" w:cs="Simplified Arabic"/>
          <w:sz w:val="28"/>
          <w:szCs w:val="28"/>
        </w:rPr>
        <w:t>.</w:t>
      </w:r>
    </w:p>
    <w:p w14:paraId="0A6E2F37" w14:textId="77777777" w:rsidR="00FE29CE" w:rsidRPr="00FE29CE" w:rsidRDefault="00FE29CE" w:rsidP="00B56744">
      <w:pPr>
        <w:spacing w:after="0" w:line="276" w:lineRule="auto"/>
        <w:jc w:val="both"/>
        <w:rPr>
          <w:rFonts w:ascii="Simplified Arabic" w:hAnsi="Simplified Arabic" w:cs="Simplified Arabic"/>
          <w:sz w:val="28"/>
          <w:szCs w:val="28"/>
        </w:rPr>
      </w:pPr>
      <w:r w:rsidRPr="00FE29CE">
        <w:rPr>
          <w:rFonts w:ascii="Simplified Arabic" w:hAnsi="Simplified Arabic" w:cs="Simplified Arabic"/>
          <w:sz w:val="28"/>
          <w:szCs w:val="28"/>
          <w:rtl/>
        </w:rPr>
        <w:t>وقد أثبتت العديد من الدراسات أن تطبيق هذه الأبعاد يسهم في رفع مستوى الأداء المؤسسي وتعزيز القدرة التنافسية، خصوصًا في البيئات الديناميكية التي تتطلب مرونة قيادية وقدرة على الابتكار</w:t>
      </w:r>
      <w:r w:rsidRPr="00FE29CE">
        <w:rPr>
          <w:rFonts w:ascii="Simplified Arabic" w:hAnsi="Simplified Arabic" w:cs="Simplified Arabic"/>
          <w:sz w:val="28"/>
          <w:szCs w:val="28"/>
        </w:rPr>
        <w:t xml:space="preserve"> (Bass &amp; Riggio, 2006; Northouse, 2021). </w:t>
      </w:r>
      <w:r w:rsidRPr="00FE29CE">
        <w:rPr>
          <w:rFonts w:ascii="Simplified Arabic" w:hAnsi="Simplified Arabic" w:cs="Simplified Arabic"/>
          <w:sz w:val="28"/>
          <w:szCs w:val="28"/>
          <w:rtl/>
        </w:rPr>
        <w:t>ومن هذا المنطلق، تُعد هذه النظرية مناسبة لتحليل العلاقة بين القيادة الإدارية والأداء المؤسسي في القطاع الصناعي السعودي الذي يشهد تحولات هيكلية في ضوء مستهدفات رؤية المملكة 2030، التي تسعى إلى تنويع الاقتصاد، وتمكين الكفاءات الوطنية، وتعزيز كفاءة القطاعات الإنتاجية</w:t>
      </w:r>
      <w:r w:rsidRPr="00FE29CE">
        <w:rPr>
          <w:rFonts w:ascii="Simplified Arabic" w:hAnsi="Simplified Arabic" w:cs="Simplified Arabic"/>
          <w:sz w:val="28"/>
          <w:szCs w:val="28"/>
        </w:rPr>
        <w:t>.</w:t>
      </w:r>
    </w:p>
    <w:p w14:paraId="4015FBD7" w14:textId="77777777" w:rsidR="00FE29CE" w:rsidRPr="00FE29CE" w:rsidRDefault="00FE29CE" w:rsidP="00B56744">
      <w:pPr>
        <w:spacing w:after="0" w:line="276" w:lineRule="auto"/>
        <w:jc w:val="both"/>
        <w:rPr>
          <w:rFonts w:ascii="Simplified Arabic" w:hAnsi="Simplified Arabic" w:cs="Simplified Arabic"/>
          <w:sz w:val="28"/>
          <w:szCs w:val="28"/>
        </w:rPr>
      </w:pPr>
      <w:r w:rsidRPr="00FE29CE">
        <w:rPr>
          <w:rFonts w:ascii="Simplified Arabic" w:hAnsi="Simplified Arabic" w:cs="Simplified Arabic"/>
          <w:sz w:val="28"/>
          <w:szCs w:val="28"/>
          <w:rtl/>
        </w:rPr>
        <w:t>كما يستند البحث إلى نظرية القيادة الموقفية</w:t>
      </w:r>
      <w:r w:rsidRPr="00FE29CE">
        <w:rPr>
          <w:rFonts w:ascii="Simplified Arabic" w:hAnsi="Simplified Arabic" w:cs="Simplified Arabic"/>
          <w:sz w:val="28"/>
          <w:szCs w:val="28"/>
        </w:rPr>
        <w:t xml:space="preserve"> (Situational Leadership Theory) </w:t>
      </w:r>
      <w:r w:rsidRPr="00FE29CE">
        <w:rPr>
          <w:rFonts w:ascii="Simplified Arabic" w:hAnsi="Simplified Arabic" w:cs="Simplified Arabic"/>
          <w:sz w:val="28"/>
          <w:szCs w:val="28"/>
          <w:rtl/>
        </w:rPr>
        <w:t xml:space="preserve">التي وضع أسسها </w:t>
      </w:r>
      <w:r w:rsidRPr="00FE29CE">
        <w:rPr>
          <w:rFonts w:ascii="Simplified Arabic" w:hAnsi="Simplified Arabic" w:cs="Simplified Arabic"/>
          <w:sz w:val="28"/>
          <w:szCs w:val="28"/>
        </w:rPr>
        <w:t>Hersey &amp; Blanchard (1977)</w:t>
      </w:r>
      <w:r w:rsidRPr="00FE29CE">
        <w:rPr>
          <w:rFonts w:ascii="Simplified Arabic" w:hAnsi="Simplified Arabic" w:cs="Simplified Arabic"/>
          <w:sz w:val="28"/>
          <w:szCs w:val="28"/>
          <w:rtl/>
        </w:rPr>
        <w:t>، والتي تفترض أن فعالية القائد تعتمد على مدى قدرته على تكييف سلوكه القيادي وفقًا للموقف التنظيمي ومستوى نضج العاملين</w:t>
      </w:r>
      <w:r w:rsidRPr="00FE29CE">
        <w:rPr>
          <w:rFonts w:ascii="Simplified Arabic" w:hAnsi="Simplified Arabic" w:cs="Simplified Arabic"/>
          <w:sz w:val="28"/>
          <w:szCs w:val="28"/>
        </w:rPr>
        <w:t xml:space="preserve">. </w:t>
      </w:r>
      <w:r w:rsidRPr="00FE29CE">
        <w:rPr>
          <w:rFonts w:ascii="Simplified Arabic" w:hAnsi="Simplified Arabic" w:cs="Simplified Arabic"/>
          <w:sz w:val="28"/>
          <w:szCs w:val="28"/>
          <w:rtl/>
        </w:rPr>
        <w:t>فالقائد الفعّال هو من يوازن بين أسلوبي التوجيه والدعم، بحيث يغير من نمطه القيادي حسب درجة استعداد الموظفين وقدرتهم على أداء المهام. ويساعد هذا المنظور على تفسير تباين تأثير أنماط القيادة على الأداء المؤسسي تبعًا لاختلاف طبيعة الصناعات، ومستويات الخبرة، والهياكل التنظيمية داخل المنشآت الصناعية السعودية</w:t>
      </w:r>
      <w:r w:rsidRPr="00FE29CE">
        <w:rPr>
          <w:rFonts w:ascii="Simplified Arabic" w:hAnsi="Simplified Arabic" w:cs="Simplified Arabic"/>
          <w:sz w:val="28"/>
          <w:szCs w:val="28"/>
        </w:rPr>
        <w:t xml:space="preserve"> (Hersey, Blanchard &amp; Johnson, 2013).</w:t>
      </w:r>
    </w:p>
    <w:p w14:paraId="266B3D0D" w14:textId="77777777" w:rsidR="00FE29CE" w:rsidRPr="00FE29CE" w:rsidRDefault="00FE29CE" w:rsidP="00B56744">
      <w:pPr>
        <w:spacing w:after="0" w:line="276" w:lineRule="auto"/>
        <w:jc w:val="both"/>
        <w:rPr>
          <w:rFonts w:ascii="Simplified Arabic" w:hAnsi="Simplified Arabic" w:cs="Simplified Arabic"/>
          <w:sz w:val="28"/>
          <w:szCs w:val="28"/>
        </w:rPr>
      </w:pPr>
      <w:r w:rsidRPr="00FE29CE">
        <w:rPr>
          <w:rFonts w:ascii="Simplified Arabic" w:hAnsi="Simplified Arabic" w:cs="Simplified Arabic"/>
          <w:sz w:val="28"/>
          <w:szCs w:val="28"/>
          <w:rtl/>
        </w:rPr>
        <w:t>ويجمع هذا البحث بين المنظور التحويلي الذي يركّز على الإلهام والتغيير، والمنظور الموقفي الذي يركّز على الملاءمة والسياق، لتكوين إطار متكامل يمكن من خلاله تفسير العلاقة المعقدة بين القيادة الإدارية وتحسين الأداء المؤسسي. ويمثل هذا الدمج بين النظريتين منهجًا تفسيريًا متقدمًا يتيح تحليل الأداء الصناعي ضمن السياق السعودي الحديث، الذي يتسم بالتطور التكنولوجي السريع، والانفتاح الاقتصادي، والاهتمام الكبير ببناء قيادات قادرة على الابتكار والتكيّف مع متطلبات المستقبل</w:t>
      </w:r>
      <w:r w:rsidRPr="00FE29CE">
        <w:rPr>
          <w:rFonts w:ascii="Simplified Arabic" w:hAnsi="Simplified Arabic" w:cs="Simplified Arabic"/>
          <w:sz w:val="28"/>
          <w:szCs w:val="28"/>
        </w:rPr>
        <w:t>.</w:t>
      </w:r>
    </w:p>
    <w:p w14:paraId="45892E0C" w14:textId="3A1E35F3" w:rsidR="00B56744" w:rsidRDefault="00FE29CE" w:rsidP="00AD2C91">
      <w:pPr>
        <w:spacing w:after="0" w:line="276" w:lineRule="auto"/>
        <w:jc w:val="both"/>
        <w:rPr>
          <w:rFonts w:ascii="Simplified Arabic" w:hAnsi="Simplified Arabic" w:cs="Simplified Arabic"/>
          <w:sz w:val="28"/>
          <w:szCs w:val="28"/>
          <w:rtl/>
        </w:rPr>
      </w:pPr>
      <w:r w:rsidRPr="00FE29CE">
        <w:rPr>
          <w:rFonts w:ascii="Simplified Arabic" w:hAnsi="Simplified Arabic" w:cs="Simplified Arabic"/>
          <w:sz w:val="28"/>
          <w:szCs w:val="28"/>
          <w:rtl/>
        </w:rPr>
        <w:t>ومن ثمّ، تسعى الدراسة من خلال هذا الإطار النظري إلى تحليل الكيفية التي يمكن عبرها للقيادة الإدارية أن تسهم في تحقيق أهداف رؤية 2030، عبر تعزيز كفاءة العمليات الصناعية، وتحفيز العاملين، وتحقيق التميز المؤسسي المستدام، بما ينعكس إيجابًا على الإنتاجية والتنافسية الوطنية</w:t>
      </w:r>
      <w:r w:rsidRPr="00FE29CE">
        <w:rPr>
          <w:rFonts w:ascii="Simplified Arabic" w:hAnsi="Simplified Arabic" w:cs="Simplified Arabic"/>
          <w:sz w:val="28"/>
          <w:szCs w:val="28"/>
        </w:rPr>
        <w:t>.</w:t>
      </w:r>
    </w:p>
    <w:p w14:paraId="00749512" w14:textId="12F910EE" w:rsidR="00D77FBA" w:rsidRPr="00FE29CE" w:rsidRDefault="00D77FBA" w:rsidP="00B56744">
      <w:pPr>
        <w:spacing w:after="0" w:line="276" w:lineRule="auto"/>
        <w:jc w:val="both"/>
        <w:rPr>
          <w:rFonts w:ascii="Simplified Arabic" w:hAnsi="Simplified Arabic" w:cs="Simplified Arabic"/>
          <w:b/>
          <w:bCs/>
          <w:sz w:val="32"/>
          <w:szCs w:val="32"/>
          <w:u w:val="single"/>
        </w:rPr>
      </w:pPr>
      <w:r w:rsidRPr="00D77FBA">
        <w:rPr>
          <w:rFonts w:ascii="Simplified Arabic" w:hAnsi="Simplified Arabic" w:cs="Simplified Arabic" w:hint="cs"/>
          <w:b/>
          <w:bCs/>
          <w:sz w:val="32"/>
          <w:szCs w:val="32"/>
          <w:u w:val="single"/>
          <w:rtl/>
        </w:rPr>
        <w:t xml:space="preserve">8.1 مفاهيم ومصطلحات الدراسة </w:t>
      </w:r>
    </w:p>
    <w:p w14:paraId="4B0F2103" w14:textId="10122C1E" w:rsidR="00D77FBA" w:rsidRPr="00D77FBA" w:rsidRDefault="00D77FBA" w:rsidP="00B56744">
      <w:pPr>
        <w:pStyle w:val="ListParagraph"/>
        <w:numPr>
          <w:ilvl w:val="0"/>
          <w:numId w:val="8"/>
        </w:numPr>
        <w:spacing w:after="0" w:line="276" w:lineRule="auto"/>
        <w:jc w:val="both"/>
        <w:rPr>
          <w:rFonts w:ascii="Simplified Arabic" w:hAnsi="Simplified Arabic" w:cs="Simplified Arabic"/>
          <w:b/>
          <w:bCs/>
          <w:sz w:val="28"/>
          <w:szCs w:val="28"/>
        </w:rPr>
      </w:pPr>
      <w:r w:rsidRPr="00D77FBA">
        <w:rPr>
          <w:rFonts w:ascii="Simplified Arabic" w:hAnsi="Simplified Arabic" w:cs="Simplified Arabic" w:hint="cs"/>
          <w:b/>
          <w:bCs/>
          <w:sz w:val="28"/>
          <w:szCs w:val="28"/>
          <w:rtl/>
        </w:rPr>
        <w:t>ال</w:t>
      </w:r>
      <w:r w:rsidRPr="00D77FBA">
        <w:rPr>
          <w:rFonts w:ascii="Simplified Arabic" w:hAnsi="Simplified Arabic" w:cs="Simplified Arabic"/>
          <w:b/>
          <w:bCs/>
          <w:sz w:val="28"/>
          <w:szCs w:val="28"/>
          <w:rtl/>
        </w:rPr>
        <w:t>قيادة الإدارية</w:t>
      </w:r>
      <w:r w:rsidRPr="00D77FBA">
        <w:rPr>
          <w:rFonts w:ascii="Simplified Arabic" w:hAnsi="Simplified Arabic" w:cs="Simplified Arabic"/>
          <w:b/>
          <w:bCs/>
          <w:sz w:val="28"/>
          <w:szCs w:val="28"/>
        </w:rPr>
        <w:t>:</w:t>
      </w:r>
    </w:p>
    <w:p w14:paraId="1E723E64" w14:textId="5EF9CCDA" w:rsidR="00D77FBA" w:rsidRPr="00D77FBA" w:rsidRDefault="00D77FBA" w:rsidP="00B56744">
      <w:pPr>
        <w:spacing w:after="0" w:line="276" w:lineRule="auto"/>
        <w:jc w:val="both"/>
        <w:rPr>
          <w:rFonts w:ascii="Simplified Arabic" w:hAnsi="Simplified Arabic" w:cs="Simplified Arabic"/>
          <w:sz w:val="28"/>
          <w:szCs w:val="28"/>
        </w:rPr>
      </w:pPr>
      <w:r w:rsidRPr="00D77FBA">
        <w:rPr>
          <w:rFonts w:ascii="Simplified Arabic" w:hAnsi="Simplified Arabic" w:cs="Simplified Arabic"/>
          <w:sz w:val="28"/>
          <w:szCs w:val="28"/>
          <w:rtl/>
        </w:rPr>
        <w:t xml:space="preserve">اتفقت العديد من الدراسات الحديثة على أن القيادة الإدارية تمثل جوهر العملية الإدارية وركيزة أساسية في تحقيق فعالية المؤسسات وتحسين أدائها، إذ يُنظر إليها بوصفها العملية التي يقوم من خلالها القائد بالتأثير في سلوك العاملين وتوجيههم نحو تحقيق الأهداف التنظيمية بكفاءة وفاعلية. فقد أوضحت دراسة أيمن ميرغني إبراهيم </w:t>
      </w:r>
      <w:r w:rsidRPr="00D77FBA">
        <w:rPr>
          <w:rFonts w:ascii="Simplified Arabic" w:hAnsi="Simplified Arabic" w:cs="Simplified Arabic"/>
          <w:sz w:val="28"/>
          <w:szCs w:val="28"/>
          <w:rtl/>
        </w:rPr>
        <w:lastRenderedPageBreak/>
        <w:t>علي</w:t>
      </w:r>
      <w:r w:rsidRPr="00D77FBA">
        <w:rPr>
          <w:rFonts w:ascii="Simplified Arabic" w:hAnsi="Simplified Arabic" w:cs="Simplified Arabic"/>
          <w:sz w:val="28"/>
          <w:szCs w:val="28"/>
        </w:rPr>
        <w:t xml:space="preserve"> (2023) </w:t>
      </w:r>
      <w:r w:rsidRPr="00D77FBA">
        <w:rPr>
          <w:rFonts w:ascii="Simplified Arabic" w:hAnsi="Simplified Arabic" w:cs="Simplified Arabic"/>
          <w:sz w:val="28"/>
          <w:szCs w:val="28"/>
          <w:rtl/>
        </w:rPr>
        <w:t>أن القيادة الإدارية تُسهم في تحقيق التميز المؤسسي من خلال وضوح الرؤية، وتحفيز العاملين، وخلق ثقافة تنظيمية داعمة للابتكار داخل المؤسسات الحكومية في السودان</w:t>
      </w:r>
      <w:r w:rsidRPr="00D77FB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77FBA">
        <w:rPr>
          <w:rFonts w:ascii="Simplified Arabic" w:hAnsi="Simplified Arabic" w:cs="Simplified Arabic"/>
          <w:sz w:val="28"/>
          <w:szCs w:val="28"/>
          <w:rtl/>
        </w:rPr>
        <w:t>بينما أكدت دراسة الأكلبي</w:t>
      </w:r>
      <w:r w:rsidRPr="00D77FBA">
        <w:rPr>
          <w:rFonts w:ascii="Simplified Arabic" w:hAnsi="Simplified Arabic" w:cs="Simplified Arabic"/>
          <w:sz w:val="28"/>
          <w:szCs w:val="28"/>
        </w:rPr>
        <w:t xml:space="preserve"> (2018) </w:t>
      </w:r>
      <w:r w:rsidRPr="00D77FBA">
        <w:rPr>
          <w:rFonts w:ascii="Simplified Arabic" w:hAnsi="Simplified Arabic" w:cs="Simplified Arabic"/>
          <w:sz w:val="28"/>
          <w:szCs w:val="28"/>
          <w:rtl/>
        </w:rPr>
        <w:t>على أن القيادة الاستراتيجية — بوصفها أحد أنماط القيادة الإدارية — تُعد الأداة الأكثر تأثيرًا في دعم الأداء المؤسسي من خلال توظيف القدرات البشرية والموارد التنظيمية بفاعلية</w:t>
      </w:r>
      <w:r w:rsidRPr="00D77FBA">
        <w:rPr>
          <w:rFonts w:ascii="Simplified Arabic" w:hAnsi="Simplified Arabic" w:cs="Simplified Arabic"/>
          <w:sz w:val="28"/>
          <w:szCs w:val="28"/>
        </w:rPr>
        <w:t>.</w:t>
      </w:r>
    </w:p>
    <w:p w14:paraId="1FD0550D" w14:textId="77777777" w:rsidR="00D77FBA" w:rsidRPr="00D77FBA" w:rsidRDefault="00D77FBA" w:rsidP="00B56744">
      <w:pPr>
        <w:spacing w:after="0" w:line="276" w:lineRule="auto"/>
        <w:jc w:val="both"/>
        <w:rPr>
          <w:rFonts w:ascii="Simplified Arabic" w:hAnsi="Simplified Arabic" w:cs="Simplified Arabic"/>
          <w:sz w:val="28"/>
          <w:szCs w:val="28"/>
        </w:rPr>
      </w:pPr>
      <w:r w:rsidRPr="00D77FBA">
        <w:rPr>
          <w:rFonts w:ascii="Simplified Arabic" w:hAnsi="Simplified Arabic" w:cs="Simplified Arabic"/>
          <w:sz w:val="28"/>
          <w:szCs w:val="28"/>
          <w:rtl/>
        </w:rPr>
        <w:t>كما توصلت دراسة عبد الرحيم مراد وهيلين</w:t>
      </w:r>
      <w:r w:rsidRPr="00D77FBA">
        <w:rPr>
          <w:rFonts w:ascii="Simplified Arabic" w:hAnsi="Simplified Arabic" w:cs="Simplified Arabic"/>
          <w:sz w:val="28"/>
          <w:szCs w:val="28"/>
        </w:rPr>
        <w:t xml:space="preserve"> (2023) </w:t>
      </w:r>
      <w:r w:rsidRPr="00D77FBA">
        <w:rPr>
          <w:rFonts w:ascii="Simplified Arabic" w:hAnsi="Simplified Arabic" w:cs="Simplified Arabic"/>
          <w:sz w:val="28"/>
          <w:szCs w:val="28"/>
          <w:rtl/>
        </w:rPr>
        <w:t>إلى أن “القوة الناعمة للقيادة الإدارية” تُسهم في بناء بيئة عمل قائمة على الثقة والانتماء، مما يعزز التميز المؤسسي داخل الوحدات الحكومية المصرية. وذهب أبو بكر</w:t>
      </w:r>
      <w:r w:rsidRPr="00D77FBA">
        <w:rPr>
          <w:rFonts w:ascii="Simplified Arabic" w:hAnsi="Simplified Arabic" w:cs="Simplified Arabic"/>
          <w:sz w:val="28"/>
          <w:szCs w:val="28"/>
        </w:rPr>
        <w:t xml:space="preserve"> (2024) </w:t>
      </w:r>
      <w:r w:rsidRPr="00D77FBA">
        <w:rPr>
          <w:rFonts w:ascii="Simplified Arabic" w:hAnsi="Simplified Arabic" w:cs="Simplified Arabic"/>
          <w:sz w:val="28"/>
          <w:szCs w:val="28"/>
          <w:rtl/>
        </w:rPr>
        <w:t>إلى أن ممارسات القيادة الرقمية — بوصفها امتدادًا للقيادة الإدارية الحديثة — لها أثر مباشر في تحسين الأداء المؤسسي عبر تعزيز كفاءة التواصل واتخاذ القرار في المؤسسات الفلسطينية</w:t>
      </w:r>
      <w:r w:rsidRPr="00D77FBA">
        <w:rPr>
          <w:rFonts w:ascii="Simplified Arabic" w:hAnsi="Simplified Arabic" w:cs="Simplified Arabic"/>
          <w:sz w:val="28"/>
          <w:szCs w:val="28"/>
        </w:rPr>
        <w:t>.</w:t>
      </w:r>
    </w:p>
    <w:p w14:paraId="165B9B95" w14:textId="77777777" w:rsidR="00D77FBA" w:rsidRPr="00D77FBA" w:rsidRDefault="00D77FBA" w:rsidP="00B56744">
      <w:pPr>
        <w:spacing w:after="0" w:line="276" w:lineRule="auto"/>
        <w:jc w:val="both"/>
        <w:rPr>
          <w:rFonts w:ascii="Simplified Arabic" w:hAnsi="Simplified Arabic" w:cs="Simplified Arabic"/>
          <w:sz w:val="28"/>
          <w:szCs w:val="28"/>
        </w:rPr>
      </w:pPr>
      <w:r w:rsidRPr="00D77FBA">
        <w:rPr>
          <w:rFonts w:ascii="Simplified Arabic" w:hAnsi="Simplified Arabic" w:cs="Simplified Arabic"/>
          <w:sz w:val="28"/>
          <w:szCs w:val="28"/>
          <w:rtl/>
        </w:rPr>
        <w:t xml:space="preserve">ومن منظور آخر، أوضحت دراسة </w:t>
      </w:r>
      <w:proofErr w:type="spellStart"/>
      <w:r w:rsidRPr="00D77FBA">
        <w:rPr>
          <w:rFonts w:ascii="Simplified Arabic" w:hAnsi="Simplified Arabic" w:cs="Simplified Arabic"/>
          <w:sz w:val="28"/>
          <w:szCs w:val="28"/>
        </w:rPr>
        <w:t>Alrawas</w:t>
      </w:r>
      <w:proofErr w:type="spellEnd"/>
      <w:r w:rsidRPr="00D77FBA">
        <w:rPr>
          <w:rFonts w:ascii="Simplified Arabic" w:hAnsi="Simplified Arabic" w:cs="Simplified Arabic"/>
          <w:sz w:val="28"/>
          <w:szCs w:val="28"/>
        </w:rPr>
        <w:t xml:space="preserve"> et al. (2025) </w:t>
      </w:r>
      <w:r w:rsidRPr="00D77FBA">
        <w:rPr>
          <w:rFonts w:ascii="Simplified Arabic" w:hAnsi="Simplified Arabic" w:cs="Simplified Arabic"/>
          <w:sz w:val="28"/>
          <w:szCs w:val="28"/>
          <w:rtl/>
        </w:rPr>
        <w:t xml:space="preserve">أن القيادة الإدارية من منظور إسلامي تقوم على العدالة، والشورى، والمسؤولية الأخلاقية في توجيه العاملين، بما يعزز الأداء المؤسسي المستدام. كما ربطت دراسة </w:t>
      </w:r>
      <w:proofErr w:type="spellStart"/>
      <w:r w:rsidRPr="00D77FBA">
        <w:rPr>
          <w:rFonts w:ascii="Simplified Arabic" w:hAnsi="Simplified Arabic" w:cs="Simplified Arabic"/>
          <w:sz w:val="28"/>
          <w:szCs w:val="28"/>
        </w:rPr>
        <w:t>Sagr</w:t>
      </w:r>
      <w:proofErr w:type="spellEnd"/>
      <w:r w:rsidRPr="00D77FBA">
        <w:rPr>
          <w:rFonts w:ascii="Simplified Arabic" w:hAnsi="Simplified Arabic" w:cs="Simplified Arabic"/>
          <w:sz w:val="28"/>
          <w:szCs w:val="28"/>
        </w:rPr>
        <w:t xml:space="preserve"> &amp; Mohammed (2023) </w:t>
      </w:r>
      <w:r w:rsidRPr="00D77FBA">
        <w:rPr>
          <w:rFonts w:ascii="Simplified Arabic" w:hAnsi="Simplified Arabic" w:cs="Simplified Arabic"/>
          <w:sz w:val="28"/>
          <w:szCs w:val="28"/>
          <w:rtl/>
        </w:rPr>
        <w:t>بين تطوير القيادة الجامعية ودورها في بناء بيئات تعليمية مبتكرة ضمن إطار رؤية المملكة 2030، مما يبرز أهمية القيادة في تحقيق التحول التنظيمي</w:t>
      </w:r>
      <w:r w:rsidRPr="00D77FBA">
        <w:rPr>
          <w:rFonts w:ascii="Simplified Arabic" w:hAnsi="Simplified Arabic" w:cs="Simplified Arabic"/>
          <w:sz w:val="28"/>
          <w:szCs w:val="28"/>
        </w:rPr>
        <w:t>.</w:t>
      </w:r>
    </w:p>
    <w:p w14:paraId="536C5E06" w14:textId="77777777" w:rsidR="00D77FBA" w:rsidRPr="00D77FBA" w:rsidRDefault="00D77FBA" w:rsidP="00B56744">
      <w:pPr>
        <w:spacing w:after="0" w:line="276" w:lineRule="auto"/>
        <w:jc w:val="both"/>
        <w:rPr>
          <w:rFonts w:ascii="Simplified Arabic" w:hAnsi="Simplified Arabic" w:cs="Simplified Arabic"/>
          <w:sz w:val="28"/>
          <w:szCs w:val="28"/>
        </w:rPr>
      </w:pPr>
      <w:r w:rsidRPr="00D77FBA">
        <w:rPr>
          <w:rFonts w:ascii="Simplified Arabic" w:hAnsi="Simplified Arabic" w:cs="Simplified Arabic"/>
          <w:sz w:val="28"/>
          <w:szCs w:val="28"/>
          <w:rtl/>
        </w:rPr>
        <w:t xml:space="preserve">وفي السياق الصناعي السعودي، أشار </w:t>
      </w:r>
      <w:r w:rsidRPr="00D77FBA">
        <w:rPr>
          <w:rFonts w:ascii="Simplified Arabic" w:hAnsi="Simplified Arabic" w:cs="Simplified Arabic"/>
          <w:sz w:val="28"/>
          <w:szCs w:val="28"/>
        </w:rPr>
        <w:t xml:space="preserve">Hicham &amp; Hamza (2024) </w:t>
      </w:r>
      <w:r w:rsidRPr="00D77FBA">
        <w:rPr>
          <w:rFonts w:ascii="Simplified Arabic" w:hAnsi="Simplified Arabic" w:cs="Simplified Arabic"/>
          <w:sz w:val="28"/>
          <w:szCs w:val="28"/>
          <w:rtl/>
        </w:rPr>
        <w:t>إلى أن القيادة الإدارية الفعالة هي المحرك الأساس لتطبيق الاستراتيجيات الصناعية الوطنية، خاصة في ظل التحول الرقمي والاعتماد على الذكاء الاصطناعي لتحقيق الاستدامة والتنافسية</w:t>
      </w:r>
      <w:r w:rsidRPr="00D77FBA">
        <w:rPr>
          <w:rFonts w:ascii="Simplified Arabic" w:hAnsi="Simplified Arabic" w:cs="Simplified Arabic"/>
          <w:sz w:val="28"/>
          <w:szCs w:val="28"/>
        </w:rPr>
        <w:t>.</w:t>
      </w:r>
    </w:p>
    <w:p w14:paraId="7F5FDD2C" w14:textId="77777777" w:rsidR="00D77FBA" w:rsidRPr="00D77FBA" w:rsidRDefault="00D77FBA" w:rsidP="00B56744">
      <w:pPr>
        <w:spacing w:after="0" w:line="276" w:lineRule="auto"/>
        <w:jc w:val="both"/>
        <w:rPr>
          <w:rFonts w:ascii="Simplified Arabic" w:hAnsi="Simplified Arabic" w:cs="Simplified Arabic"/>
          <w:sz w:val="28"/>
          <w:szCs w:val="28"/>
        </w:rPr>
      </w:pPr>
      <w:r w:rsidRPr="00D77FBA">
        <w:rPr>
          <w:rFonts w:ascii="Simplified Arabic" w:hAnsi="Simplified Arabic" w:cs="Simplified Arabic"/>
          <w:sz w:val="28"/>
          <w:szCs w:val="28"/>
          <w:rtl/>
        </w:rPr>
        <w:t>انطلاقًا من هذه الاتجاهات، يمكن القول إن القيادة الإدارية تُعد مزيجًا من القدرة على التأثير، والتخطيط، والتحفيز، واتخاذ القرار، في إطار من الرؤية الإستراتيجية والمسؤولية التنظيمية، بما يسهم في تحقيق أهداف المؤسسة وتحسين أدائها المؤسسي</w:t>
      </w:r>
      <w:r w:rsidRPr="00D77FBA">
        <w:rPr>
          <w:rFonts w:ascii="Simplified Arabic" w:hAnsi="Simplified Arabic" w:cs="Simplified Arabic"/>
          <w:sz w:val="28"/>
          <w:szCs w:val="28"/>
        </w:rPr>
        <w:t>.</w:t>
      </w:r>
    </w:p>
    <w:p w14:paraId="1BB4EEC0" w14:textId="43B0F09F" w:rsidR="00D77FBA" w:rsidRPr="00D77FBA" w:rsidRDefault="00D77FBA" w:rsidP="00B56744">
      <w:pPr>
        <w:spacing w:after="0" w:line="276" w:lineRule="auto"/>
        <w:jc w:val="both"/>
        <w:rPr>
          <w:rFonts w:ascii="Simplified Arabic" w:hAnsi="Simplified Arabic" w:cs="Simplified Arabic"/>
          <w:b/>
          <w:bCs/>
          <w:sz w:val="28"/>
          <w:szCs w:val="28"/>
        </w:rPr>
      </w:pPr>
      <w:r w:rsidRPr="00D77FBA">
        <w:rPr>
          <w:rFonts w:ascii="Simplified Arabic" w:hAnsi="Simplified Arabic" w:cs="Simplified Arabic"/>
          <w:b/>
          <w:bCs/>
          <w:sz w:val="28"/>
          <w:szCs w:val="28"/>
          <w:rtl/>
        </w:rPr>
        <w:t>وتعرف هذه الدراسة القيادة الإدارية إجرائيًا بأنها</w:t>
      </w:r>
      <w:r w:rsidRPr="00D77FBA">
        <w:rPr>
          <w:rFonts w:ascii="Simplified Arabic" w:hAnsi="Simplified Arabic" w:cs="Simplified Arabic"/>
          <w:b/>
          <w:bCs/>
          <w:sz w:val="28"/>
          <w:szCs w:val="28"/>
        </w:rPr>
        <w:t>:</w:t>
      </w:r>
      <w:r w:rsidRPr="00B56744">
        <w:rPr>
          <w:rFonts w:ascii="Simplified Arabic" w:hAnsi="Simplified Arabic" w:cs="Simplified Arabic" w:hint="cs"/>
          <w:b/>
          <w:bCs/>
          <w:sz w:val="28"/>
          <w:szCs w:val="28"/>
          <w:rtl/>
        </w:rPr>
        <w:t xml:space="preserve"> </w:t>
      </w:r>
      <w:r w:rsidRPr="00D77FBA">
        <w:rPr>
          <w:rFonts w:ascii="Simplified Arabic" w:hAnsi="Simplified Arabic" w:cs="Simplified Arabic"/>
          <w:b/>
          <w:bCs/>
          <w:sz w:val="28"/>
          <w:szCs w:val="28"/>
          <w:rtl/>
        </w:rPr>
        <w:t>مجموعة من العمليات والممارسات الإدارية التي يقوم بها المديرون والقادة في القطاع الصناعي السعودي بهدف توجيه العاملين وتحفيزهم وتمكينهم من أداء مهامهم بكفاءة، من خلال تطبيق أساليب قيادية تتسم بالتخطيط الاستراتيجي، والتواصل الفعّال، واتخاذ القرار الرشيد، والالتزام برؤية المملكة 2030، وذلك كما تُقاس من خلال محاور (أسلوب القيادة – التحفيز – الاتصال – اتخاذ القرار – التمكين الإداري)</w:t>
      </w:r>
      <w:r w:rsidRPr="00D77FBA">
        <w:rPr>
          <w:rFonts w:ascii="Simplified Arabic" w:hAnsi="Simplified Arabic" w:cs="Simplified Arabic"/>
          <w:b/>
          <w:bCs/>
          <w:sz w:val="28"/>
          <w:szCs w:val="28"/>
        </w:rPr>
        <w:t>.</w:t>
      </w:r>
    </w:p>
    <w:p w14:paraId="39414C1F" w14:textId="73241858" w:rsidR="00D77FBA" w:rsidRPr="00B56744" w:rsidRDefault="00B56744" w:rsidP="00B56744">
      <w:pPr>
        <w:pStyle w:val="ListParagraph"/>
        <w:numPr>
          <w:ilvl w:val="0"/>
          <w:numId w:val="8"/>
        </w:numPr>
        <w:spacing w:after="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ال</w:t>
      </w:r>
      <w:r w:rsidR="00D77FBA" w:rsidRPr="00B56744">
        <w:rPr>
          <w:rFonts w:ascii="Simplified Arabic" w:hAnsi="Simplified Arabic" w:cs="Simplified Arabic"/>
          <w:b/>
          <w:bCs/>
          <w:sz w:val="28"/>
          <w:szCs w:val="28"/>
          <w:rtl/>
        </w:rPr>
        <w:t>أداء المؤسسي</w:t>
      </w:r>
    </w:p>
    <w:p w14:paraId="19120FB7" w14:textId="77777777" w:rsidR="00D77FBA" w:rsidRPr="00D77FBA" w:rsidRDefault="00D77FBA" w:rsidP="00B56744">
      <w:pPr>
        <w:spacing w:after="0" w:line="276" w:lineRule="auto"/>
        <w:jc w:val="both"/>
        <w:rPr>
          <w:rFonts w:ascii="Simplified Arabic" w:hAnsi="Simplified Arabic" w:cs="Simplified Arabic"/>
          <w:sz w:val="28"/>
          <w:szCs w:val="28"/>
        </w:rPr>
      </w:pPr>
      <w:r w:rsidRPr="00D77FBA">
        <w:rPr>
          <w:rFonts w:ascii="Simplified Arabic" w:hAnsi="Simplified Arabic" w:cs="Simplified Arabic"/>
          <w:sz w:val="28"/>
          <w:szCs w:val="28"/>
          <w:rtl/>
        </w:rPr>
        <w:t xml:space="preserve">يُعد الأداء المؤسسي أحد أبرز المفاهيم التي حظيت باهتمام الباحثين والممارسين على حد سواء، نظرًا لارتباطه الوثيق بقدرة المؤسسات على تحقيق أهدافها الاستراتيجية وضمان استدامتها وتنافسيتها في بيئات العمل المتغيرة. </w:t>
      </w:r>
      <w:r w:rsidRPr="00D77FBA">
        <w:rPr>
          <w:rFonts w:ascii="Simplified Arabic" w:hAnsi="Simplified Arabic" w:cs="Simplified Arabic"/>
          <w:sz w:val="28"/>
          <w:szCs w:val="28"/>
          <w:rtl/>
        </w:rPr>
        <w:lastRenderedPageBreak/>
        <w:t>وقد تناولت الدراسات الحديثة الأداء المؤسسي من زوايا متعددة تجمع بين الكفاءة التشغيلية، والفعالية التنظيمية، وجودة الخدمات، والابتكار، والرضا الوظيفي</w:t>
      </w:r>
      <w:r w:rsidRPr="00D77FBA">
        <w:rPr>
          <w:rFonts w:ascii="Simplified Arabic" w:hAnsi="Simplified Arabic" w:cs="Simplified Arabic"/>
          <w:sz w:val="28"/>
          <w:szCs w:val="28"/>
        </w:rPr>
        <w:t>.</w:t>
      </w:r>
    </w:p>
    <w:p w14:paraId="64F199C6" w14:textId="28C16572" w:rsidR="00D77FBA" w:rsidRPr="00D77FBA" w:rsidRDefault="00D77FBA" w:rsidP="00B56744">
      <w:pPr>
        <w:spacing w:after="0" w:line="276" w:lineRule="auto"/>
        <w:jc w:val="both"/>
        <w:rPr>
          <w:rFonts w:ascii="Simplified Arabic" w:hAnsi="Simplified Arabic" w:cs="Simplified Arabic"/>
          <w:sz w:val="28"/>
          <w:szCs w:val="28"/>
        </w:rPr>
      </w:pPr>
      <w:r w:rsidRPr="00D77FBA">
        <w:rPr>
          <w:rFonts w:ascii="Simplified Arabic" w:hAnsi="Simplified Arabic" w:cs="Simplified Arabic"/>
          <w:sz w:val="28"/>
          <w:szCs w:val="28"/>
          <w:rtl/>
        </w:rPr>
        <w:t>فقد أشارت دراسة محمود منير علي الأخرس</w:t>
      </w:r>
      <w:r w:rsidRPr="00D77FBA">
        <w:rPr>
          <w:rFonts w:ascii="Simplified Arabic" w:hAnsi="Simplified Arabic" w:cs="Simplified Arabic"/>
          <w:sz w:val="28"/>
          <w:szCs w:val="28"/>
        </w:rPr>
        <w:t xml:space="preserve"> (2023) </w:t>
      </w:r>
      <w:r w:rsidRPr="00D77FBA">
        <w:rPr>
          <w:rFonts w:ascii="Simplified Arabic" w:hAnsi="Simplified Arabic" w:cs="Simplified Arabic"/>
          <w:sz w:val="28"/>
          <w:szCs w:val="28"/>
          <w:rtl/>
        </w:rPr>
        <w:t>إلى أن تطوير الأداء المؤسسي في البلديات بالأردن يعتمد على تحسين الأداء الوظيفي للعاملين وتعزيز نظم المتابعة والتقييم المستمر، بينما أوضحت دراسة عبدالله مصطفى محمد الشبلي</w:t>
      </w:r>
      <w:r w:rsidRPr="00D77FBA">
        <w:rPr>
          <w:rFonts w:ascii="Simplified Arabic" w:hAnsi="Simplified Arabic" w:cs="Simplified Arabic"/>
          <w:sz w:val="28"/>
          <w:szCs w:val="28"/>
        </w:rPr>
        <w:t xml:space="preserve"> (2023) </w:t>
      </w:r>
      <w:r w:rsidRPr="00D77FBA">
        <w:rPr>
          <w:rFonts w:ascii="Simplified Arabic" w:hAnsi="Simplified Arabic" w:cs="Simplified Arabic"/>
          <w:sz w:val="28"/>
          <w:szCs w:val="28"/>
          <w:rtl/>
        </w:rPr>
        <w:t>أن التغيير التنظيمي يسهم في تعزيز الأداء المؤسسي من خلال إعادة هيكلة العمليات وتحسين بيئة العمل الداخلية</w:t>
      </w:r>
      <w:r w:rsidRPr="00D77FBA">
        <w:rPr>
          <w:rFonts w:ascii="Simplified Arabic" w:hAnsi="Simplified Arabic" w:cs="Simplified Arabic"/>
          <w:sz w:val="28"/>
          <w:szCs w:val="28"/>
        </w:rPr>
        <w:t>.</w:t>
      </w:r>
      <w:r w:rsidRPr="00B56744">
        <w:rPr>
          <w:rFonts w:ascii="Simplified Arabic" w:hAnsi="Simplified Arabic" w:cs="Simplified Arabic" w:hint="cs"/>
          <w:sz w:val="28"/>
          <w:szCs w:val="28"/>
          <w:rtl/>
        </w:rPr>
        <w:t xml:space="preserve"> </w:t>
      </w:r>
      <w:r w:rsidRPr="00D77FBA">
        <w:rPr>
          <w:rFonts w:ascii="Simplified Arabic" w:hAnsi="Simplified Arabic" w:cs="Simplified Arabic"/>
          <w:sz w:val="28"/>
          <w:szCs w:val="28"/>
          <w:rtl/>
        </w:rPr>
        <w:t>كما تناولت دراسة السيد أبو الفتوح علي</w:t>
      </w:r>
      <w:r w:rsidRPr="00D77FBA">
        <w:rPr>
          <w:rFonts w:ascii="Simplified Arabic" w:hAnsi="Simplified Arabic" w:cs="Simplified Arabic"/>
          <w:sz w:val="28"/>
          <w:szCs w:val="28"/>
        </w:rPr>
        <w:t xml:space="preserve"> (2022) </w:t>
      </w:r>
      <w:r w:rsidRPr="00D77FBA">
        <w:rPr>
          <w:rFonts w:ascii="Simplified Arabic" w:hAnsi="Simplified Arabic" w:cs="Simplified Arabic"/>
          <w:sz w:val="28"/>
          <w:szCs w:val="28"/>
          <w:rtl/>
        </w:rPr>
        <w:t>العلاقة بين تمكين العاملين ومستوى الأداء المؤسسي في المنظمات العامة، مؤكدة أن المشاركة في صنع القرار تعد من أبرز محددات الأداء الفعّال</w:t>
      </w:r>
      <w:r w:rsidRPr="00D77FBA">
        <w:rPr>
          <w:rFonts w:ascii="Simplified Arabic" w:hAnsi="Simplified Arabic" w:cs="Simplified Arabic"/>
          <w:sz w:val="28"/>
          <w:szCs w:val="28"/>
        </w:rPr>
        <w:t>.</w:t>
      </w:r>
    </w:p>
    <w:p w14:paraId="23A526E9" w14:textId="77777777" w:rsidR="00D77FBA" w:rsidRPr="00D77FBA" w:rsidRDefault="00D77FBA" w:rsidP="00B56744">
      <w:pPr>
        <w:spacing w:after="0" w:line="276" w:lineRule="auto"/>
        <w:jc w:val="both"/>
        <w:rPr>
          <w:rFonts w:ascii="Simplified Arabic" w:hAnsi="Simplified Arabic" w:cs="Simplified Arabic"/>
          <w:sz w:val="28"/>
          <w:szCs w:val="28"/>
        </w:rPr>
      </w:pPr>
      <w:r w:rsidRPr="00D77FBA">
        <w:rPr>
          <w:rFonts w:ascii="Simplified Arabic" w:hAnsi="Simplified Arabic" w:cs="Simplified Arabic"/>
          <w:sz w:val="28"/>
          <w:szCs w:val="28"/>
          <w:rtl/>
        </w:rPr>
        <w:t>ومن منظور استراتيجي، أكدت دراسة عبد الرحمن مراد وهيلين</w:t>
      </w:r>
      <w:r w:rsidRPr="00D77FBA">
        <w:rPr>
          <w:rFonts w:ascii="Simplified Arabic" w:hAnsi="Simplified Arabic" w:cs="Simplified Arabic"/>
          <w:sz w:val="28"/>
          <w:szCs w:val="28"/>
        </w:rPr>
        <w:t xml:space="preserve"> (2023) </w:t>
      </w:r>
      <w:r w:rsidRPr="00D77FBA">
        <w:rPr>
          <w:rFonts w:ascii="Simplified Arabic" w:hAnsi="Simplified Arabic" w:cs="Simplified Arabic"/>
          <w:sz w:val="28"/>
          <w:szCs w:val="28"/>
          <w:rtl/>
        </w:rPr>
        <w:t>أن الأداء المؤسسي لا يتحقق إلا من خلال قيادة قادرة على تفعيل القوة التنظيمية الناعمة التي تضمن الانسجام بين الأهداف الفردية والجماعية. في حين بينت دراسة أسامة الأديمي وزايد شاوش</w:t>
      </w:r>
      <w:r w:rsidRPr="00D77FBA">
        <w:rPr>
          <w:rFonts w:ascii="Simplified Arabic" w:hAnsi="Simplified Arabic" w:cs="Simplified Arabic"/>
          <w:sz w:val="28"/>
          <w:szCs w:val="28"/>
        </w:rPr>
        <w:t xml:space="preserve"> (2025) </w:t>
      </w:r>
      <w:r w:rsidRPr="00D77FBA">
        <w:rPr>
          <w:rFonts w:ascii="Simplified Arabic" w:hAnsi="Simplified Arabic" w:cs="Simplified Arabic"/>
          <w:sz w:val="28"/>
          <w:szCs w:val="28"/>
          <w:rtl/>
        </w:rPr>
        <w:t>أن الحوكمة المؤسسية تشكل إطارًا حاكمًا لرفع مستوى الأداء من خلال الشفافية والمساءلة وجودة القرارات الإدارية</w:t>
      </w:r>
      <w:r w:rsidRPr="00D77FBA">
        <w:rPr>
          <w:rFonts w:ascii="Simplified Arabic" w:hAnsi="Simplified Arabic" w:cs="Simplified Arabic"/>
          <w:sz w:val="28"/>
          <w:szCs w:val="28"/>
        </w:rPr>
        <w:t>.</w:t>
      </w:r>
    </w:p>
    <w:p w14:paraId="11D2744A" w14:textId="07972FE7" w:rsidR="00D77FBA" w:rsidRPr="00D77FBA" w:rsidRDefault="00D77FBA" w:rsidP="00B56744">
      <w:pPr>
        <w:spacing w:after="0" w:line="276" w:lineRule="auto"/>
        <w:jc w:val="both"/>
        <w:rPr>
          <w:rFonts w:ascii="Simplified Arabic" w:hAnsi="Simplified Arabic" w:cs="Simplified Arabic"/>
          <w:sz w:val="28"/>
          <w:szCs w:val="28"/>
        </w:rPr>
      </w:pPr>
      <w:r w:rsidRPr="00D77FBA">
        <w:rPr>
          <w:rFonts w:ascii="Simplified Arabic" w:hAnsi="Simplified Arabic" w:cs="Simplified Arabic"/>
          <w:sz w:val="28"/>
          <w:szCs w:val="28"/>
          <w:rtl/>
        </w:rPr>
        <w:t xml:space="preserve">أما على الصعيد الدولي، فقد أوضحت دراسة </w:t>
      </w:r>
      <w:r w:rsidRPr="00D77FBA">
        <w:rPr>
          <w:rFonts w:ascii="Simplified Arabic" w:hAnsi="Simplified Arabic" w:cs="Simplified Arabic"/>
          <w:sz w:val="28"/>
          <w:szCs w:val="28"/>
        </w:rPr>
        <w:t xml:space="preserve">Alghamdi et al. (2022) </w:t>
      </w:r>
      <w:r w:rsidRPr="00D77FBA">
        <w:rPr>
          <w:rFonts w:ascii="Simplified Arabic" w:hAnsi="Simplified Arabic" w:cs="Simplified Arabic"/>
          <w:sz w:val="28"/>
          <w:szCs w:val="28"/>
          <w:rtl/>
        </w:rPr>
        <w:t>أن الأداء المؤسسي في المملكة العربية السعودية يُقاس ضمن إطار رؤية 2030 عبر مجموعة من مؤشرات الأداء الرئيسية</w:t>
      </w:r>
      <w:r w:rsidRPr="00D77FBA">
        <w:rPr>
          <w:rFonts w:ascii="Simplified Arabic" w:hAnsi="Simplified Arabic" w:cs="Simplified Arabic"/>
          <w:sz w:val="28"/>
          <w:szCs w:val="28"/>
        </w:rPr>
        <w:t xml:space="preserve"> (KPIs) </w:t>
      </w:r>
      <w:r w:rsidRPr="00D77FBA">
        <w:rPr>
          <w:rFonts w:ascii="Simplified Arabic" w:hAnsi="Simplified Arabic" w:cs="Simplified Arabic"/>
          <w:sz w:val="28"/>
          <w:szCs w:val="28"/>
          <w:rtl/>
        </w:rPr>
        <w:t xml:space="preserve">التي تركز على الاستدامة والإنتاجية وجودة الخدمات العامة. كما ربطت دراسة </w:t>
      </w:r>
      <w:r w:rsidRPr="00D77FBA">
        <w:rPr>
          <w:rFonts w:ascii="Simplified Arabic" w:hAnsi="Simplified Arabic" w:cs="Simplified Arabic"/>
          <w:sz w:val="28"/>
          <w:szCs w:val="28"/>
        </w:rPr>
        <w:t>Al-</w:t>
      </w:r>
      <w:proofErr w:type="spellStart"/>
      <w:r w:rsidRPr="00D77FBA">
        <w:rPr>
          <w:rFonts w:ascii="Simplified Arabic" w:hAnsi="Simplified Arabic" w:cs="Simplified Arabic"/>
          <w:sz w:val="28"/>
          <w:szCs w:val="28"/>
        </w:rPr>
        <w:t>Lehyani</w:t>
      </w:r>
      <w:proofErr w:type="spellEnd"/>
      <w:r w:rsidRPr="00D77FBA">
        <w:rPr>
          <w:rFonts w:ascii="Simplified Arabic" w:hAnsi="Simplified Arabic" w:cs="Simplified Arabic"/>
          <w:sz w:val="28"/>
          <w:szCs w:val="28"/>
        </w:rPr>
        <w:t xml:space="preserve"> &amp; Tiwari (2025) </w:t>
      </w:r>
      <w:r w:rsidRPr="00D77FBA">
        <w:rPr>
          <w:rFonts w:ascii="Simplified Arabic" w:hAnsi="Simplified Arabic" w:cs="Simplified Arabic"/>
          <w:sz w:val="28"/>
          <w:szCs w:val="28"/>
          <w:rtl/>
        </w:rPr>
        <w:t>بين مواءمة الخطط الاستراتيجية للمؤسسات السعودية وأهداف رؤية 2030، مؤكدة أن وضوح الأهداف وقياس الأداء وفق معايير محددة يمثلان الأساس لتحقيق الكفاءة المؤسسية</w:t>
      </w:r>
      <w:r w:rsidRPr="00D77FBA">
        <w:rPr>
          <w:rFonts w:ascii="Simplified Arabic" w:hAnsi="Simplified Arabic" w:cs="Simplified Arabic"/>
          <w:sz w:val="28"/>
          <w:szCs w:val="28"/>
        </w:rPr>
        <w:t>.</w:t>
      </w:r>
      <w:r w:rsidRPr="00B56744">
        <w:rPr>
          <w:rFonts w:ascii="Simplified Arabic" w:hAnsi="Simplified Arabic" w:cs="Simplified Arabic" w:hint="cs"/>
          <w:sz w:val="28"/>
          <w:szCs w:val="28"/>
          <w:rtl/>
        </w:rPr>
        <w:t xml:space="preserve"> </w:t>
      </w:r>
      <w:r w:rsidRPr="00D77FBA">
        <w:rPr>
          <w:rFonts w:ascii="Simplified Arabic" w:hAnsi="Simplified Arabic" w:cs="Simplified Arabic"/>
          <w:sz w:val="28"/>
          <w:szCs w:val="28"/>
          <w:rtl/>
        </w:rPr>
        <w:t xml:space="preserve">وفي السياق ذاته، تناولت دراسة </w:t>
      </w:r>
      <w:r w:rsidRPr="00D77FBA">
        <w:rPr>
          <w:rFonts w:ascii="Simplified Arabic" w:hAnsi="Simplified Arabic" w:cs="Simplified Arabic"/>
          <w:sz w:val="28"/>
          <w:szCs w:val="28"/>
        </w:rPr>
        <w:t>Rahman &amp; Al-</w:t>
      </w:r>
      <w:proofErr w:type="spellStart"/>
      <w:r w:rsidRPr="00D77FBA">
        <w:rPr>
          <w:rFonts w:ascii="Simplified Arabic" w:hAnsi="Simplified Arabic" w:cs="Simplified Arabic"/>
          <w:sz w:val="28"/>
          <w:szCs w:val="28"/>
        </w:rPr>
        <w:t>Borie</w:t>
      </w:r>
      <w:proofErr w:type="spellEnd"/>
      <w:r w:rsidRPr="00D77FBA">
        <w:rPr>
          <w:rFonts w:ascii="Simplified Arabic" w:hAnsi="Simplified Arabic" w:cs="Simplified Arabic"/>
          <w:sz w:val="28"/>
          <w:szCs w:val="28"/>
        </w:rPr>
        <w:t xml:space="preserve"> (2021) </w:t>
      </w:r>
      <w:r w:rsidRPr="00D77FBA">
        <w:rPr>
          <w:rFonts w:ascii="Simplified Arabic" w:hAnsi="Simplified Arabic" w:cs="Simplified Arabic"/>
          <w:sz w:val="28"/>
          <w:szCs w:val="28"/>
          <w:rtl/>
        </w:rPr>
        <w:t>الأداء المؤسسي في القطاع الصحي السعودي، مشيرة إلى أن تحقيق التميز في الأداء يتطلب تكاملاً بين القيادة الفاعلة والحوكمة الذكية والإدارة المعتمدة على البيانات</w:t>
      </w:r>
      <w:r w:rsidRPr="00D77FBA">
        <w:rPr>
          <w:rFonts w:ascii="Simplified Arabic" w:hAnsi="Simplified Arabic" w:cs="Simplified Arabic"/>
          <w:sz w:val="28"/>
          <w:szCs w:val="28"/>
        </w:rPr>
        <w:t>.</w:t>
      </w:r>
    </w:p>
    <w:p w14:paraId="51C404D6" w14:textId="77777777" w:rsidR="00D77FBA" w:rsidRPr="00D77FBA" w:rsidRDefault="00D77FBA" w:rsidP="00B56744">
      <w:pPr>
        <w:spacing w:after="0" w:line="276" w:lineRule="auto"/>
        <w:jc w:val="both"/>
        <w:rPr>
          <w:rFonts w:ascii="Simplified Arabic" w:hAnsi="Simplified Arabic" w:cs="Simplified Arabic"/>
          <w:sz w:val="28"/>
          <w:szCs w:val="28"/>
        </w:rPr>
      </w:pPr>
      <w:r w:rsidRPr="00D77FBA">
        <w:rPr>
          <w:rFonts w:ascii="Simplified Arabic" w:hAnsi="Simplified Arabic" w:cs="Simplified Arabic"/>
          <w:sz w:val="28"/>
          <w:szCs w:val="28"/>
          <w:rtl/>
        </w:rPr>
        <w:t>من خلال استعراض هذه الدراسات، يتضح أن الأداء المؤسسي هو مفهوم متعدد الأبعاد يجمع بين الكفاءة والفعالية والقدرة على تحقيق الأهداف التنظيمية، كما يُعد مؤشرًا شاملًا لمدى نجاح المؤسسة في استخدام مواردها البشرية والمادية لتحقيق رؤيتها المستقبلية</w:t>
      </w:r>
      <w:r w:rsidRPr="00D77FBA">
        <w:rPr>
          <w:rFonts w:ascii="Simplified Arabic" w:hAnsi="Simplified Arabic" w:cs="Simplified Arabic"/>
          <w:sz w:val="28"/>
          <w:szCs w:val="28"/>
        </w:rPr>
        <w:t>.</w:t>
      </w:r>
    </w:p>
    <w:p w14:paraId="67FA6A4B" w14:textId="292A6F21" w:rsidR="00D77FBA" w:rsidRPr="00D77FBA" w:rsidRDefault="00D77FBA" w:rsidP="00B56744">
      <w:pPr>
        <w:spacing w:after="0" w:line="276" w:lineRule="auto"/>
        <w:jc w:val="both"/>
        <w:rPr>
          <w:rFonts w:ascii="Simplified Arabic" w:hAnsi="Simplified Arabic" w:cs="Simplified Arabic"/>
          <w:b/>
          <w:bCs/>
          <w:sz w:val="28"/>
          <w:szCs w:val="28"/>
        </w:rPr>
      </w:pPr>
      <w:r w:rsidRPr="00D77FBA">
        <w:rPr>
          <w:rFonts w:ascii="Simplified Arabic" w:hAnsi="Simplified Arabic" w:cs="Simplified Arabic"/>
          <w:b/>
          <w:bCs/>
          <w:sz w:val="28"/>
          <w:szCs w:val="28"/>
          <w:rtl/>
        </w:rPr>
        <w:t>وتعرف هذه الدراسة الأداء المؤسسي إجرائيًا بأنه</w:t>
      </w:r>
      <w:r w:rsidRPr="00D77FBA">
        <w:rPr>
          <w:rFonts w:ascii="Simplified Arabic" w:hAnsi="Simplified Arabic" w:cs="Simplified Arabic"/>
          <w:b/>
          <w:bCs/>
          <w:sz w:val="28"/>
          <w:szCs w:val="28"/>
        </w:rPr>
        <w:t>:</w:t>
      </w:r>
      <w:r w:rsidRPr="00B56744">
        <w:rPr>
          <w:rFonts w:ascii="Simplified Arabic" w:hAnsi="Simplified Arabic" w:cs="Simplified Arabic" w:hint="cs"/>
          <w:b/>
          <w:bCs/>
          <w:sz w:val="28"/>
          <w:szCs w:val="28"/>
          <w:rtl/>
        </w:rPr>
        <w:t xml:space="preserve"> </w:t>
      </w:r>
      <w:r w:rsidRPr="00D77FBA">
        <w:rPr>
          <w:rFonts w:ascii="Simplified Arabic" w:hAnsi="Simplified Arabic" w:cs="Simplified Arabic"/>
          <w:b/>
          <w:bCs/>
          <w:sz w:val="28"/>
          <w:szCs w:val="28"/>
          <w:rtl/>
        </w:rPr>
        <w:t>مستوى كفاءة وفعالية العمليات التنظيمية والإدارية في القطاع الصناعي السعودي في تحقيق أهدافها الاستراتيجية، وذلك من خلال تحسين الإنتاجية، وجودة الخدمات، والابتكار، ورضا العاملين والعملاء، والالتزام بمعايير رؤية المملكة 2030، كما يُقاس عبر محاور (الكفاءة التشغيلية – جودة الأداء – الابتكار التنظيمي – رضا العاملين – تحقيق الأهداف المؤسسية)</w:t>
      </w:r>
      <w:r w:rsidRPr="00D77FBA">
        <w:rPr>
          <w:rFonts w:ascii="Simplified Arabic" w:hAnsi="Simplified Arabic" w:cs="Simplified Arabic"/>
          <w:b/>
          <w:bCs/>
          <w:sz w:val="28"/>
          <w:szCs w:val="28"/>
        </w:rPr>
        <w:t>.</w:t>
      </w:r>
    </w:p>
    <w:p w14:paraId="4BD615B5" w14:textId="6FBEDC44" w:rsidR="00B56744" w:rsidRPr="00B56744" w:rsidRDefault="00B56744" w:rsidP="00B56744">
      <w:pPr>
        <w:pStyle w:val="ListParagraph"/>
        <w:numPr>
          <w:ilvl w:val="0"/>
          <w:numId w:val="8"/>
        </w:numPr>
        <w:spacing w:after="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ا</w:t>
      </w:r>
      <w:r w:rsidRPr="00B56744">
        <w:rPr>
          <w:rFonts w:ascii="Simplified Arabic" w:hAnsi="Simplified Arabic" w:cs="Simplified Arabic"/>
          <w:b/>
          <w:bCs/>
          <w:sz w:val="28"/>
          <w:szCs w:val="28"/>
          <w:rtl/>
        </w:rPr>
        <w:t>لتميز المؤسسي</w:t>
      </w:r>
    </w:p>
    <w:p w14:paraId="6F0BA8E7" w14:textId="77777777" w:rsidR="00B56744" w:rsidRPr="00B56744" w:rsidRDefault="00B56744" w:rsidP="00B56744">
      <w:pPr>
        <w:spacing w:after="0" w:line="276" w:lineRule="auto"/>
        <w:jc w:val="both"/>
        <w:rPr>
          <w:rFonts w:ascii="Simplified Arabic" w:hAnsi="Simplified Arabic" w:cs="Simplified Arabic"/>
          <w:sz w:val="28"/>
          <w:szCs w:val="28"/>
        </w:rPr>
      </w:pPr>
      <w:r w:rsidRPr="00B56744">
        <w:rPr>
          <w:rFonts w:ascii="Simplified Arabic" w:hAnsi="Simplified Arabic" w:cs="Simplified Arabic"/>
          <w:sz w:val="28"/>
          <w:szCs w:val="28"/>
          <w:rtl/>
        </w:rPr>
        <w:t>يُعد التميز المؤسسي</w:t>
      </w:r>
      <w:r w:rsidRPr="00B56744">
        <w:rPr>
          <w:rFonts w:ascii="Simplified Arabic" w:hAnsi="Simplified Arabic" w:cs="Simplified Arabic"/>
          <w:sz w:val="28"/>
          <w:szCs w:val="28"/>
        </w:rPr>
        <w:t xml:space="preserve"> (Organizational Excellence) </w:t>
      </w:r>
      <w:r w:rsidRPr="00B56744">
        <w:rPr>
          <w:rFonts w:ascii="Simplified Arabic" w:hAnsi="Simplified Arabic" w:cs="Simplified Arabic"/>
          <w:sz w:val="28"/>
          <w:szCs w:val="28"/>
          <w:rtl/>
        </w:rPr>
        <w:t>من المفاهيم الجوهرية في علم الإدارة الحديثة، إذ يمثل الإطار الشامل الذي تسعى المؤسسات من خلاله إلى تحقيق مستويات عالية من الأداء والجودة والابتكار، بما يضمن لها الاستدامة والتنافسية في بيئة تتسم بالتغير السريع والتحديات المتزايدة. ويقوم التميز المؤسسي على أسسٍ علمية تتعلق بالقيادة، والتخطيط الاستراتيجي، وإدارة الموارد، والتركيز على المستفيد، والتحسين المستمر</w:t>
      </w:r>
      <w:r w:rsidRPr="00B56744">
        <w:rPr>
          <w:rFonts w:ascii="Simplified Arabic" w:hAnsi="Simplified Arabic" w:cs="Simplified Arabic"/>
          <w:sz w:val="28"/>
          <w:szCs w:val="28"/>
        </w:rPr>
        <w:t>.</w:t>
      </w:r>
    </w:p>
    <w:p w14:paraId="2D5B9231" w14:textId="40118686" w:rsidR="00B56744" w:rsidRPr="00B56744" w:rsidRDefault="00B56744" w:rsidP="00B56744">
      <w:pPr>
        <w:spacing w:after="0" w:line="276" w:lineRule="auto"/>
        <w:jc w:val="both"/>
        <w:rPr>
          <w:rFonts w:ascii="Simplified Arabic" w:hAnsi="Simplified Arabic" w:cs="Simplified Arabic"/>
          <w:sz w:val="28"/>
          <w:szCs w:val="28"/>
        </w:rPr>
      </w:pPr>
      <w:r w:rsidRPr="00B56744">
        <w:rPr>
          <w:rFonts w:ascii="Simplified Arabic" w:hAnsi="Simplified Arabic" w:cs="Simplified Arabic"/>
          <w:sz w:val="28"/>
          <w:szCs w:val="28"/>
          <w:rtl/>
        </w:rPr>
        <w:t>فقد أكدت دراسة أيمن ميرغني إبراهيم علي</w:t>
      </w:r>
      <w:r w:rsidRPr="00B56744">
        <w:rPr>
          <w:rFonts w:ascii="Simplified Arabic" w:hAnsi="Simplified Arabic" w:cs="Simplified Arabic"/>
          <w:sz w:val="28"/>
          <w:szCs w:val="28"/>
        </w:rPr>
        <w:t xml:space="preserve"> (2023) </w:t>
      </w:r>
      <w:r w:rsidRPr="00B56744">
        <w:rPr>
          <w:rFonts w:ascii="Simplified Arabic" w:hAnsi="Simplified Arabic" w:cs="Simplified Arabic"/>
          <w:sz w:val="28"/>
          <w:szCs w:val="28"/>
          <w:rtl/>
        </w:rPr>
        <w:t>أن التميز المؤسسي يتجلى في قدرة القيادة الإدارية على وضع رؤية استراتيجية واضحة وتفعيل نظم الأداء التي تضمن جودة المخرجات وفعالية القرارات. وبيّنت دراسة عبد الرحيم مراد وهيلين</w:t>
      </w:r>
      <w:r w:rsidRPr="00B56744">
        <w:rPr>
          <w:rFonts w:ascii="Simplified Arabic" w:hAnsi="Simplified Arabic" w:cs="Simplified Arabic"/>
          <w:sz w:val="28"/>
          <w:szCs w:val="28"/>
        </w:rPr>
        <w:t xml:space="preserve"> (2023) </w:t>
      </w:r>
      <w:r w:rsidRPr="00B56744">
        <w:rPr>
          <w:rFonts w:ascii="Simplified Arabic" w:hAnsi="Simplified Arabic" w:cs="Simplified Arabic"/>
          <w:sz w:val="28"/>
          <w:szCs w:val="28"/>
          <w:rtl/>
        </w:rPr>
        <w:t>أن القيادة الفعّالة تُعد المحرك الرئيس لتحقيق التميز، من خلال تعزيز ثقافة مؤسسية قائمة على الإبداع والالتزام والمسؤولية</w:t>
      </w:r>
      <w:r w:rsidRPr="00B5674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B56744">
        <w:rPr>
          <w:rFonts w:ascii="Simplified Arabic" w:hAnsi="Simplified Arabic" w:cs="Simplified Arabic"/>
          <w:sz w:val="28"/>
          <w:szCs w:val="28"/>
          <w:rtl/>
        </w:rPr>
        <w:t>وفي السياق نفسه، أوضحت دراسة أسامة عبد العزيز الأديمي وزايد شاوش</w:t>
      </w:r>
      <w:r w:rsidRPr="00B56744">
        <w:rPr>
          <w:rFonts w:ascii="Simplified Arabic" w:hAnsi="Simplified Arabic" w:cs="Simplified Arabic"/>
          <w:sz w:val="28"/>
          <w:szCs w:val="28"/>
        </w:rPr>
        <w:t xml:space="preserve"> (2025) </w:t>
      </w:r>
      <w:r w:rsidRPr="00B56744">
        <w:rPr>
          <w:rFonts w:ascii="Simplified Arabic" w:hAnsi="Simplified Arabic" w:cs="Simplified Arabic"/>
          <w:sz w:val="28"/>
          <w:szCs w:val="28"/>
          <w:rtl/>
        </w:rPr>
        <w:t>أن الحوكمة المؤسسية تلعب دورًا محوريًا في الوصول إلى التميز عبر ضمان العدالة والشفافية والمساءلة داخل بيئة العمل، مما يسهم في رفع جودة الأداء وتحقيق الثقة المؤسسية</w:t>
      </w:r>
      <w:r w:rsidRPr="00B56744">
        <w:rPr>
          <w:rFonts w:ascii="Simplified Arabic" w:hAnsi="Simplified Arabic" w:cs="Simplified Arabic"/>
          <w:sz w:val="28"/>
          <w:szCs w:val="28"/>
        </w:rPr>
        <w:t>.</w:t>
      </w:r>
    </w:p>
    <w:p w14:paraId="2D042769" w14:textId="77777777" w:rsidR="00B56744" w:rsidRPr="00B56744" w:rsidRDefault="00B56744" w:rsidP="00B56744">
      <w:pPr>
        <w:spacing w:after="0" w:line="276" w:lineRule="auto"/>
        <w:jc w:val="both"/>
        <w:rPr>
          <w:rFonts w:ascii="Simplified Arabic" w:hAnsi="Simplified Arabic" w:cs="Simplified Arabic"/>
          <w:sz w:val="28"/>
          <w:szCs w:val="28"/>
        </w:rPr>
      </w:pPr>
      <w:r w:rsidRPr="00B56744">
        <w:rPr>
          <w:rFonts w:ascii="Simplified Arabic" w:hAnsi="Simplified Arabic" w:cs="Simplified Arabic"/>
          <w:sz w:val="28"/>
          <w:szCs w:val="28"/>
          <w:rtl/>
        </w:rPr>
        <w:t>أما دراسة عبد الله إبراهيم أبكر عبد الله وعدلان</w:t>
      </w:r>
      <w:r w:rsidRPr="00B56744">
        <w:rPr>
          <w:rFonts w:ascii="Simplified Arabic" w:hAnsi="Simplified Arabic" w:cs="Simplified Arabic"/>
          <w:sz w:val="28"/>
          <w:szCs w:val="28"/>
        </w:rPr>
        <w:t xml:space="preserve"> (2022) </w:t>
      </w:r>
      <w:r w:rsidRPr="00B56744">
        <w:rPr>
          <w:rFonts w:ascii="Simplified Arabic" w:hAnsi="Simplified Arabic" w:cs="Simplified Arabic"/>
          <w:sz w:val="28"/>
          <w:szCs w:val="28"/>
          <w:rtl/>
        </w:rPr>
        <w:t>فقد ركزت على الدور التكميلي لإدارة الموارد البشرية في تحقيق التميز المؤسسي، مؤكدة أن الاستثمار في تطوير الكفاءات البشرية والابتكار الإداري من أهم ركائز التميز في المؤسسات الصناعية. كما أوضحت دراسة الأكلبي</w:t>
      </w:r>
      <w:r w:rsidRPr="00B56744">
        <w:rPr>
          <w:rFonts w:ascii="Simplified Arabic" w:hAnsi="Simplified Arabic" w:cs="Simplified Arabic"/>
          <w:sz w:val="28"/>
          <w:szCs w:val="28"/>
        </w:rPr>
        <w:t xml:space="preserve"> (2018) </w:t>
      </w:r>
      <w:r w:rsidRPr="00B56744">
        <w:rPr>
          <w:rFonts w:ascii="Simplified Arabic" w:hAnsi="Simplified Arabic" w:cs="Simplified Arabic"/>
          <w:sz w:val="28"/>
          <w:szCs w:val="28"/>
          <w:rtl/>
        </w:rPr>
        <w:t>أن القيادة الاستراتيجية تشكل البنية التحتية للتميز المؤسسي من خلال توجيه العاملين نحو تحقيق الأهداف المشتركة وتحفيزهم على الأداء المتفوق</w:t>
      </w:r>
      <w:r w:rsidRPr="00B56744">
        <w:rPr>
          <w:rFonts w:ascii="Simplified Arabic" w:hAnsi="Simplified Arabic" w:cs="Simplified Arabic"/>
          <w:sz w:val="28"/>
          <w:szCs w:val="28"/>
        </w:rPr>
        <w:t>.</w:t>
      </w:r>
    </w:p>
    <w:p w14:paraId="1368B72C" w14:textId="2C9B46AF" w:rsidR="00B56744" w:rsidRPr="00B56744" w:rsidRDefault="00B56744" w:rsidP="00B56744">
      <w:pPr>
        <w:spacing w:after="0" w:line="276" w:lineRule="auto"/>
        <w:jc w:val="both"/>
        <w:rPr>
          <w:rFonts w:ascii="Simplified Arabic" w:hAnsi="Simplified Arabic" w:cs="Simplified Arabic"/>
          <w:sz w:val="28"/>
          <w:szCs w:val="28"/>
        </w:rPr>
      </w:pPr>
      <w:r w:rsidRPr="00B56744">
        <w:rPr>
          <w:rFonts w:ascii="Simplified Arabic" w:hAnsi="Simplified Arabic" w:cs="Simplified Arabic"/>
          <w:sz w:val="28"/>
          <w:szCs w:val="28"/>
          <w:rtl/>
        </w:rPr>
        <w:t xml:space="preserve">وعلى الصعيد الدولي، تناولت دراسة </w:t>
      </w:r>
      <w:proofErr w:type="spellStart"/>
      <w:r w:rsidRPr="00B56744">
        <w:rPr>
          <w:rFonts w:ascii="Simplified Arabic" w:hAnsi="Simplified Arabic" w:cs="Simplified Arabic"/>
          <w:sz w:val="28"/>
          <w:szCs w:val="28"/>
        </w:rPr>
        <w:t>Alrawas</w:t>
      </w:r>
      <w:proofErr w:type="spellEnd"/>
      <w:r w:rsidRPr="00B56744">
        <w:rPr>
          <w:rFonts w:ascii="Simplified Arabic" w:hAnsi="Simplified Arabic" w:cs="Simplified Arabic"/>
          <w:sz w:val="28"/>
          <w:szCs w:val="28"/>
        </w:rPr>
        <w:t xml:space="preserve"> et al. (2025) </w:t>
      </w:r>
      <w:r w:rsidRPr="00B56744">
        <w:rPr>
          <w:rFonts w:ascii="Simplified Arabic" w:hAnsi="Simplified Arabic" w:cs="Simplified Arabic"/>
          <w:sz w:val="28"/>
          <w:szCs w:val="28"/>
          <w:rtl/>
        </w:rPr>
        <w:t xml:space="preserve">التميز المؤسسي من منظور القيادة الإسلامية، معتبرة أن القيم الأخلاقية والإدارية القائمة على العدالة والتمكين والمشاركة هي أساس تحقيق التميز في الأداء المؤسسي. كما أشارت دراسة </w:t>
      </w:r>
      <w:r w:rsidRPr="00B56744">
        <w:rPr>
          <w:rFonts w:ascii="Simplified Arabic" w:hAnsi="Simplified Arabic" w:cs="Simplified Arabic"/>
          <w:sz w:val="28"/>
          <w:szCs w:val="28"/>
        </w:rPr>
        <w:t>Al-</w:t>
      </w:r>
      <w:proofErr w:type="spellStart"/>
      <w:r w:rsidRPr="00B56744">
        <w:rPr>
          <w:rFonts w:ascii="Simplified Arabic" w:hAnsi="Simplified Arabic" w:cs="Simplified Arabic"/>
          <w:sz w:val="28"/>
          <w:szCs w:val="28"/>
        </w:rPr>
        <w:t>Lehyani</w:t>
      </w:r>
      <w:proofErr w:type="spellEnd"/>
      <w:r w:rsidRPr="00B56744">
        <w:rPr>
          <w:rFonts w:ascii="Simplified Arabic" w:hAnsi="Simplified Arabic" w:cs="Simplified Arabic"/>
          <w:sz w:val="28"/>
          <w:szCs w:val="28"/>
        </w:rPr>
        <w:t xml:space="preserve"> &amp; Tiwari (2025) </w:t>
      </w:r>
      <w:r w:rsidRPr="00B56744">
        <w:rPr>
          <w:rFonts w:ascii="Simplified Arabic" w:hAnsi="Simplified Arabic" w:cs="Simplified Arabic"/>
          <w:sz w:val="28"/>
          <w:szCs w:val="28"/>
          <w:rtl/>
        </w:rPr>
        <w:t>إلى أن التميز المؤسسي في المملكة العربية السعودية أصبح مرتبطًا ارتباطًا وثيقًا برؤية 2030، التي تهدف إلى بناء مؤسسات قادرة على الابتكار والاستدامة وتحقيق نتائج قياسية في الأداء</w:t>
      </w:r>
      <w:r w:rsidRPr="00B5674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B56744">
        <w:rPr>
          <w:rFonts w:ascii="Simplified Arabic" w:hAnsi="Simplified Arabic" w:cs="Simplified Arabic"/>
          <w:sz w:val="28"/>
          <w:szCs w:val="28"/>
          <w:rtl/>
        </w:rPr>
        <w:t xml:space="preserve">في حين بينت دراسة </w:t>
      </w:r>
      <w:proofErr w:type="spellStart"/>
      <w:r w:rsidRPr="00B56744">
        <w:rPr>
          <w:rFonts w:ascii="Simplified Arabic" w:hAnsi="Simplified Arabic" w:cs="Simplified Arabic"/>
          <w:sz w:val="28"/>
          <w:szCs w:val="28"/>
        </w:rPr>
        <w:t>Sagr</w:t>
      </w:r>
      <w:proofErr w:type="spellEnd"/>
      <w:r w:rsidRPr="00B56744">
        <w:rPr>
          <w:rFonts w:ascii="Simplified Arabic" w:hAnsi="Simplified Arabic" w:cs="Simplified Arabic"/>
          <w:sz w:val="28"/>
          <w:szCs w:val="28"/>
        </w:rPr>
        <w:t xml:space="preserve"> &amp; Mohammed (2023) </w:t>
      </w:r>
      <w:r w:rsidRPr="00B56744">
        <w:rPr>
          <w:rFonts w:ascii="Simplified Arabic" w:hAnsi="Simplified Arabic" w:cs="Simplified Arabic"/>
          <w:sz w:val="28"/>
          <w:szCs w:val="28"/>
          <w:rtl/>
        </w:rPr>
        <w:t>أن تحقيق التميز المؤسسي في الجامعات السعودية يتطلب تطوير أنماط القيادة التحويلية والمبتكرة بما يتماشى مع توجهات الرؤية نحو تنمية بيئة تعليمية وإدارية مرنة ومبتكرة</w:t>
      </w:r>
      <w:r w:rsidRPr="00B56744">
        <w:rPr>
          <w:rFonts w:ascii="Simplified Arabic" w:hAnsi="Simplified Arabic" w:cs="Simplified Arabic"/>
          <w:sz w:val="28"/>
          <w:szCs w:val="28"/>
        </w:rPr>
        <w:t>.</w:t>
      </w:r>
    </w:p>
    <w:p w14:paraId="3347C629" w14:textId="77777777" w:rsidR="00B56744" w:rsidRPr="00B56744" w:rsidRDefault="00B56744" w:rsidP="00B56744">
      <w:pPr>
        <w:spacing w:after="0" w:line="276" w:lineRule="auto"/>
        <w:jc w:val="both"/>
        <w:rPr>
          <w:rFonts w:ascii="Simplified Arabic" w:hAnsi="Simplified Arabic" w:cs="Simplified Arabic"/>
          <w:sz w:val="28"/>
          <w:szCs w:val="28"/>
        </w:rPr>
      </w:pPr>
      <w:r w:rsidRPr="00B56744">
        <w:rPr>
          <w:rFonts w:ascii="Simplified Arabic" w:hAnsi="Simplified Arabic" w:cs="Simplified Arabic"/>
          <w:sz w:val="28"/>
          <w:szCs w:val="28"/>
          <w:rtl/>
        </w:rPr>
        <w:t>من خلال ما سبق، يمكن القول إن التميز المؤسسي يمثل منهجًا تكامليًا يهدف إلى تحقيق الكفاءة الشاملة عبر تحسين العمليات الداخلية وتعزيز ثقافة الجودة والابتكار، بما ينعكس إيجابًا على رضا العاملين والمستفيدين واستدامة المؤسسة</w:t>
      </w:r>
      <w:r w:rsidRPr="00B56744">
        <w:rPr>
          <w:rFonts w:ascii="Simplified Arabic" w:hAnsi="Simplified Arabic" w:cs="Simplified Arabic"/>
          <w:sz w:val="28"/>
          <w:szCs w:val="28"/>
        </w:rPr>
        <w:t>.</w:t>
      </w:r>
    </w:p>
    <w:p w14:paraId="6389EF0E" w14:textId="27EF2EB9" w:rsidR="00B56744" w:rsidRPr="00B56744" w:rsidRDefault="00B56744" w:rsidP="00B56744">
      <w:pPr>
        <w:spacing w:after="0" w:line="276" w:lineRule="auto"/>
        <w:jc w:val="both"/>
        <w:rPr>
          <w:rFonts w:ascii="Simplified Arabic" w:hAnsi="Simplified Arabic" w:cs="Simplified Arabic"/>
          <w:b/>
          <w:bCs/>
          <w:sz w:val="28"/>
          <w:szCs w:val="28"/>
        </w:rPr>
      </w:pPr>
      <w:r w:rsidRPr="00B56744">
        <w:rPr>
          <w:rFonts w:ascii="Simplified Arabic" w:hAnsi="Simplified Arabic" w:cs="Simplified Arabic"/>
          <w:b/>
          <w:bCs/>
          <w:sz w:val="28"/>
          <w:szCs w:val="28"/>
          <w:rtl/>
        </w:rPr>
        <w:lastRenderedPageBreak/>
        <w:t>وتعرف هذه الدراسة التميز المؤسسي إجرائيًا بأنه</w:t>
      </w:r>
      <w:r w:rsidRPr="00B56744">
        <w:rPr>
          <w:rFonts w:ascii="Simplified Arabic" w:hAnsi="Simplified Arabic" w:cs="Simplified Arabic"/>
          <w:b/>
          <w:bCs/>
          <w:sz w:val="28"/>
          <w:szCs w:val="28"/>
        </w:rPr>
        <w:t>:</w:t>
      </w:r>
      <w:r w:rsidRPr="00B56744">
        <w:rPr>
          <w:rFonts w:ascii="Simplified Arabic" w:hAnsi="Simplified Arabic" w:cs="Simplified Arabic" w:hint="cs"/>
          <w:b/>
          <w:bCs/>
          <w:sz w:val="28"/>
          <w:szCs w:val="28"/>
          <w:rtl/>
        </w:rPr>
        <w:t xml:space="preserve"> </w:t>
      </w:r>
      <w:r w:rsidRPr="00B56744">
        <w:rPr>
          <w:rFonts w:ascii="Simplified Arabic" w:hAnsi="Simplified Arabic" w:cs="Simplified Arabic"/>
          <w:b/>
          <w:bCs/>
          <w:sz w:val="28"/>
          <w:szCs w:val="28"/>
          <w:rtl/>
        </w:rPr>
        <w:t>قدرة المؤسسات الصناعية السعودية على تحقيق أداء مستدام ومتفوق من خلال تطبيق الممارسات القيادية والإدارية المبتكرة التي تضمن الكفاءة والجودة والحوكمة والابتكار، بما يحقق أهداف رؤية المملكة 2030، ويُقاس من خلال محاور (القيادة المتميزة – إدارة الجودة – الابتكار التنظيمي – الحوكمة والشفافية – رضا المستفيدين)</w:t>
      </w:r>
      <w:r w:rsidRPr="00B56744">
        <w:rPr>
          <w:rFonts w:ascii="Simplified Arabic" w:hAnsi="Simplified Arabic" w:cs="Simplified Arabic"/>
          <w:b/>
          <w:bCs/>
          <w:sz w:val="28"/>
          <w:szCs w:val="28"/>
        </w:rPr>
        <w:t>.</w:t>
      </w:r>
    </w:p>
    <w:p w14:paraId="3D346AF5" w14:textId="77777777" w:rsidR="00F925D0" w:rsidRPr="00B56744" w:rsidRDefault="00F925D0" w:rsidP="00FE29CE">
      <w:pPr>
        <w:spacing w:after="0" w:line="276" w:lineRule="auto"/>
        <w:jc w:val="both"/>
        <w:rPr>
          <w:rFonts w:ascii="Simplified Arabic" w:hAnsi="Simplified Arabic" w:cs="Simplified Arabic"/>
          <w:sz w:val="28"/>
          <w:szCs w:val="28"/>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B62983F" w:rsidR="00F925D0" w:rsidRDefault="00F925D0" w:rsidP="00D22171">
      <w:pPr>
        <w:rPr>
          <w:rFonts w:ascii="Sakkal Majalla" w:hAnsi="Sakkal Majalla" w:cs="Sakkal Majalla"/>
          <w:sz w:val="28"/>
          <w:szCs w:val="28"/>
          <w:u w:val="single"/>
          <w:rtl/>
        </w:rPr>
      </w:pPr>
    </w:p>
    <w:p w14:paraId="1077935D" w14:textId="565D0E9B" w:rsidR="00B56744" w:rsidRDefault="00B56744" w:rsidP="00D22171">
      <w:pPr>
        <w:rPr>
          <w:rFonts w:ascii="Sakkal Majalla" w:hAnsi="Sakkal Majalla" w:cs="Sakkal Majalla"/>
          <w:sz w:val="28"/>
          <w:szCs w:val="28"/>
          <w:u w:val="single"/>
          <w:rtl/>
        </w:rPr>
      </w:pPr>
    </w:p>
    <w:p w14:paraId="4B063683" w14:textId="48661023" w:rsidR="00B56744" w:rsidRDefault="00B56744" w:rsidP="00D22171">
      <w:pPr>
        <w:rPr>
          <w:rFonts w:ascii="Sakkal Majalla" w:hAnsi="Sakkal Majalla" w:cs="Sakkal Majalla"/>
          <w:sz w:val="28"/>
          <w:szCs w:val="28"/>
          <w:u w:val="single"/>
          <w:rtl/>
        </w:rPr>
      </w:pPr>
    </w:p>
    <w:p w14:paraId="0E85F2AC" w14:textId="43BB6FCD" w:rsidR="00B56744" w:rsidRDefault="00B56744" w:rsidP="00D22171">
      <w:pPr>
        <w:rPr>
          <w:rFonts w:ascii="Sakkal Majalla" w:hAnsi="Sakkal Majalla" w:cs="Sakkal Majalla"/>
          <w:sz w:val="28"/>
          <w:szCs w:val="28"/>
          <w:u w:val="single"/>
          <w:rtl/>
        </w:rPr>
      </w:pPr>
    </w:p>
    <w:p w14:paraId="08BCD19C" w14:textId="4EC201BF" w:rsidR="00B56744" w:rsidRDefault="00B56744" w:rsidP="00D22171">
      <w:pPr>
        <w:rPr>
          <w:rFonts w:ascii="Sakkal Majalla" w:hAnsi="Sakkal Majalla" w:cs="Sakkal Majalla"/>
          <w:sz w:val="28"/>
          <w:szCs w:val="28"/>
          <w:u w:val="single"/>
          <w:rtl/>
        </w:rPr>
      </w:pPr>
    </w:p>
    <w:p w14:paraId="03C9DF72" w14:textId="728DD0D5" w:rsidR="00B56744" w:rsidRDefault="00B56744" w:rsidP="00D22171">
      <w:pPr>
        <w:rPr>
          <w:rFonts w:ascii="Sakkal Majalla" w:hAnsi="Sakkal Majalla" w:cs="Sakkal Majalla"/>
          <w:sz w:val="28"/>
          <w:szCs w:val="28"/>
          <w:u w:val="single"/>
          <w:rtl/>
        </w:rPr>
      </w:pPr>
    </w:p>
    <w:p w14:paraId="459172F7" w14:textId="77F443AC" w:rsidR="00B56744" w:rsidRDefault="00B56744" w:rsidP="00D22171">
      <w:pPr>
        <w:rPr>
          <w:rFonts w:ascii="Sakkal Majalla" w:hAnsi="Sakkal Majalla" w:cs="Sakkal Majalla"/>
          <w:sz w:val="28"/>
          <w:szCs w:val="28"/>
          <w:u w:val="single"/>
          <w:rtl/>
        </w:rPr>
      </w:pPr>
    </w:p>
    <w:p w14:paraId="251D169C" w14:textId="34086C04" w:rsidR="00B56744" w:rsidRDefault="00B56744" w:rsidP="00D22171">
      <w:pPr>
        <w:rPr>
          <w:rFonts w:ascii="Sakkal Majalla" w:hAnsi="Sakkal Majalla" w:cs="Sakkal Majalla"/>
          <w:sz w:val="28"/>
          <w:szCs w:val="28"/>
          <w:u w:val="single"/>
          <w:rtl/>
        </w:rPr>
      </w:pPr>
    </w:p>
    <w:p w14:paraId="4224ACE5" w14:textId="1409A60F" w:rsidR="00AD2C91" w:rsidRDefault="00AD2C91" w:rsidP="00D22171">
      <w:pPr>
        <w:rPr>
          <w:rFonts w:ascii="Sakkal Majalla" w:hAnsi="Sakkal Majalla" w:cs="Sakkal Majalla"/>
          <w:sz w:val="28"/>
          <w:szCs w:val="28"/>
          <w:u w:val="single"/>
          <w:rtl/>
        </w:rPr>
      </w:pPr>
    </w:p>
    <w:p w14:paraId="51345142" w14:textId="5F1E3993" w:rsidR="00AD2C91" w:rsidRDefault="00AD2C91" w:rsidP="00D22171">
      <w:pPr>
        <w:rPr>
          <w:rFonts w:ascii="Sakkal Majalla" w:hAnsi="Sakkal Majalla" w:cs="Sakkal Majalla"/>
          <w:sz w:val="28"/>
          <w:szCs w:val="28"/>
          <w:u w:val="single"/>
          <w:rtl/>
        </w:rPr>
      </w:pPr>
    </w:p>
    <w:p w14:paraId="2593AC1F" w14:textId="2D3EF46F" w:rsidR="00AD2C91" w:rsidRDefault="00AD2C91" w:rsidP="00D22171">
      <w:pPr>
        <w:rPr>
          <w:rFonts w:ascii="Sakkal Majalla" w:hAnsi="Sakkal Majalla" w:cs="Sakkal Majalla"/>
          <w:sz w:val="28"/>
          <w:szCs w:val="28"/>
          <w:u w:val="single"/>
          <w:rtl/>
        </w:rPr>
      </w:pPr>
    </w:p>
    <w:p w14:paraId="633411A0" w14:textId="5F951604" w:rsidR="00AD2C91" w:rsidRDefault="00AD2C91" w:rsidP="00D22171">
      <w:pPr>
        <w:rPr>
          <w:rFonts w:ascii="Sakkal Majalla" w:hAnsi="Sakkal Majalla" w:cs="Sakkal Majalla"/>
          <w:sz w:val="28"/>
          <w:szCs w:val="28"/>
          <w:u w:val="single"/>
          <w:rtl/>
        </w:rPr>
      </w:pPr>
    </w:p>
    <w:p w14:paraId="757A910F" w14:textId="7A1BE515" w:rsidR="00AD2C91" w:rsidRDefault="00AD2C91" w:rsidP="00D22171">
      <w:pPr>
        <w:rPr>
          <w:rFonts w:ascii="Sakkal Majalla" w:hAnsi="Sakkal Majalla" w:cs="Sakkal Majalla"/>
          <w:sz w:val="28"/>
          <w:szCs w:val="28"/>
          <w:u w:val="single"/>
          <w:rtl/>
        </w:rPr>
      </w:pPr>
    </w:p>
    <w:p w14:paraId="1B30418E" w14:textId="254F9FDB" w:rsidR="00AD2C91" w:rsidRDefault="00AD2C91" w:rsidP="00D22171">
      <w:pPr>
        <w:rPr>
          <w:rFonts w:ascii="Sakkal Majalla" w:hAnsi="Sakkal Majalla" w:cs="Sakkal Majalla"/>
          <w:sz w:val="28"/>
          <w:szCs w:val="28"/>
          <w:u w:val="single"/>
          <w:rtl/>
        </w:rPr>
      </w:pPr>
    </w:p>
    <w:p w14:paraId="7AB46208" w14:textId="7521C610" w:rsidR="00AD2C91" w:rsidRDefault="00AD2C91" w:rsidP="00D22171">
      <w:pPr>
        <w:rPr>
          <w:rFonts w:ascii="Sakkal Majalla" w:hAnsi="Sakkal Majalla" w:cs="Sakkal Majalla"/>
          <w:sz w:val="28"/>
          <w:szCs w:val="28"/>
          <w:u w:val="single"/>
          <w:rtl/>
        </w:rPr>
      </w:pPr>
    </w:p>
    <w:p w14:paraId="2BB84914" w14:textId="57D84215" w:rsidR="00AD2C91" w:rsidRDefault="00AD2C91" w:rsidP="00D22171">
      <w:pPr>
        <w:rPr>
          <w:rFonts w:ascii="Sakkal Majalla" w:hAnsi="Sakkal Majalla" w:cs="Sakkal Majalla"/>
          <w:sz w:val="28"/>
          <w:szCs w:val="28"/>
          <w:u w:val="single"/>
          <w:rtl/>
        </w:rPr>
      </w:pPr>
    </w:p>
    <w:p w14:paraId="1E6BF3DA" w14:textId="2E76ABF7" w:rsidR="00AD2C91" w:rsidRDefault="00AD2C91" w:rsidP="00D22171">
      <w:pPr>
        <w:rPr>
          <w:rFonts w:ascii="Sakkal Majalla" w:hAnsi="Sakkal Majalla" w:cs="Sakkal Majalla"/>
          <w:sz w:val="28"/>
          <w:szCs w:val="28"/>
          <w:u w:val="single"/>
          <w:rtl/>
        </w:rPr>
      </w:pPr>
    </w:p>
    <w:p w14:paraId="19AFFE4C" w14:textId="0FBB5BBD" w:rsidR="00AD2C91" w:rsidRDefault="00AD2C91" w:rsidP="00D22171">
      <w:pPr>
        <w:rPr>
          <w:rFonts w:ascii="Sakkal Majalla" w:hAnsi="Sakkal Majalla" w:cs="Sakkal Majalla"/>
          <w:sz w:val="28"/>
          <w:szCs w:val="28"/>
          <w:u w:val="single"/>
          <w:rtl/>
        </w:rPr>
      </w:pPr>
    </w:p>
    <w:p w14:paraId="21BB28FE" w14:textId="24206F1E" w:rsidR="00AD2C91" w:rsidRDefault="00AD2C91" w:rsidP="00D22171">
      <w:pPr>
        <w:rPr>
          <w:rFonts w:ascii="Sakkal Majalla" w:hAnsi="Sakkal Majalla" w:cs="Sakkal Majalla"/>
          <w:sz w:val="28"/>
          <w:szCs w:val="28"/>
          <w:u w:val="single"/>
          <w:rtl/>
        </w:rPr>
      </w:pPr>
    </w:p>
    <w:p w14:paraId="0B539962" w14:textId="21300305" w:rsidR="00AD2C91" w:rsidRDefault="00AD2C91" w:rsidP="00D22171">
      <w:pPr>
        <w:rPr>
          <w:rFonts w:ascii="Sakkal Majalla" w:hAnsi="Sakkal Majalla" w:cs="Sakkal Majalla"/>
          <w:sz w:val="28"/>
          <w:szCs w:val="28"/>
          <w:u w:val="single"/>
          <w:rtl/>
        </w:rPr>
      </w:pPr>
    </w:p>
    <w:p w14:paraId="49F0960E" w14:textId="2DB97C9D" w:rsidR="00AD2C91" w:rsidRDefault="00AD2C91" w:rsidP="00D22171">
      <w:pPr>
        <w:rPr>
          <w:rFonts w:ascii="Sakkal Majalla" w:hAnsi="Sakkal Majalla" w:cs="Sakkal Majalla"/>
          <w:sz w:val="28"/>
          <w:szCs w:val="28"/>
          <w:u w:val="single"/>
          <w:rtl/>
        </w:rPr>
      </w:pPr>
    </w:p>
    <w:p w14:paraId="3FEE7198" w14:textId="77777777" w:rsidR="00AD2C91" w:rsidRDefault="00AD2C91" w:rsidP="00D22171">
      <w:pPr>
        <w:rPr>
          <w:rFonts w:ascii="Sakkal Majalla" w:hAnsi="Sakkal Majalla" w:cs="Sakkal Majalla"/>
          <w:sz w:val="28"/>
          <w:szCs w:val="28"/>
          <w:u w:val="single"/>
          <w:rtl/>
        </w:rPr>
      </w:pPr>
    </w:p>
    <w:p w14:paraId="5A9E7D70" w14:textId="77777777" w:rsidR="00B56744" w:rsidRDefault="00B56744" w:rsidP="00D22171">
      <w:pPr>
        <w:rPr>
          <w:rFonts w:ascii="Sakkal Majalla" w:hAnsi="Sakkal Majalla" w:cs="Sakkal Majalla"/>
          <w:sz w:val="28"/>
          <w:szCs w:val="28"/>
          <w:u w:val="single"/>
          <w:rtl/>
        </w:rPr>
      </w:pPr>
    </w:p>
    <w:p w14:paraId="18125FDB" w14:textId="7EE81DA0" w:rsidR="00F925D0" w:rsidRDefault="00B56744" w:rsidP="00F925D0">
      <w:pPr>
        <w:jc w:val="center"/>
        <w:rPr>
          <w:rFonts w:ascii="Sakkal Majalla" w:hAnsi="Sakkal Majalla" w:cs="Sakkal Majalla"/>
          <w:b/>
          <w:bCs/>
          <w:sz w:val="48"/>
          <w:szCs w:val="4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3360" behindDoc="0" locked="0" layoutInCell="1" allowOverlap="1" wp14:anchorId="00A98790" wp14:editId="13B6DA42">
                <wp:simplePos x="0" y="0"/>
                <wp:positionH relativeFrom="column">
                  <wp:posOffset>537210</wp:posOffset>
                </wp:positionH>
                <wp:positionV relativeFrom="paragraph">
                  <wp:posOffset>563245</wp:posOffset>
                </wp:positionV>
                <wp:extent cx="5074920" cy="3528060"/>
                <wp:effectExtent l="0" t="0" r="11430" b="15240"/>
                <wp:wrapNone/>
                <wp:docPr id="2" name="Flowchart: Multidocument 2"/>
                <wp:cNvGraphicFramePr/>
                <a:graphic xmlns:a="http://schemas.openxmlformats.org/drawingml/2006/main">
                  <a:graphicData uri="http://schemas.microsoft.com/office/word/2010/wordprocessingShape">
                    <wps:wsp>
                      <wps:cNvSpPr/>
                      <wps:spPr>
                        <a:xfrm>
                          <a:off x="0" y="0"/>
                          <a:ext cx="5074920" cy="3528060"/>
                        </a:xfrm>
                        <a:prstGeom prst="flowChartMultidocument">
                          <a:avLst/>
                        </a:prstGeom>
                        <a:solidFill>
                          <a:srgbClr val="ED7D31">
                            <a:lumMod val="20000"/>
                            <a:lumOff val="80000"/>
                          </a:srgbClr>
                        </a:solidFill>
                        <a:ln w="12700" cap="flat" cmpd="sng" algn="ctr">
                          <a:solidFill>
                            <a:srgbClr val="4472C4">
                              <a:shade val="50000"/>
                            </a:srgbClr>
                          </a:solidFill>
                          <a:prstDash val="solid"/>
                          <a:miter lim="800000"/>
                        </a:ln>
                        <a:effectLst/>
                      </wps:spPr>
                      <wps:txbx>
                        <w:txbxContent>
                          <w:p w14:paraId="59DF2602" w14:textId="77777777" w:rsidR="007C7A70" w:rsidRPr="007C7A70" w:rsidRDefault="007C7A70" w:rsidP="007C7A70">
                            <w:pPr>
                              <w:jc w:val="center"/>
                              <w:rPr>
                                <w:rFonts w:ascii="Sakkal Majalla" w:hAnsi="Sakkal Majalla" w:cs="Sakkal Majalla"/>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7A70">
                              <w:rPr>
                                <w:rFonts w:ascii="Sakkal Majalla" w:hAnsi="Sakkal Majalla" w:cs="Sakkal Majalla" w:hint="cs"/>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p>
                          <w:p w14:paraId="60C20FFD" w14:textId="5382B5AF" w:rsidR="007C7A70" w:rsidRPr="007C7A70" w:rsidRDefault="00B56744" w:rsidP="007C7A70">
                            <w:pPr>
                              <w:jc w:val="center"/>
                              <w:rPr>
                                <w:rFonts w:ascii="Sakkal Majalla" w:hAnsi="Sakkal Majalla" w:cs="Sakkal Majalla"/>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الاطار النظري و </w:t>
                            </w:r>
                            <w:r w:rsidR="007C7A70" w:rsidRPr="007C7A70">
                              <w:rPr>
                                <w:rFonts w:ascii="Sakkal Majalla" w:hAnsi="Sakkal Majalla" w:cs="Sakkal Majalla" w:hint="cs"/>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p w14:paraId="48DF20D6" w14:textId="77777777" w:rsidR="007C7A70" w:rsidRDefault="007C7A70" w:rsidP="007C7A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A98790" id="Flowchart: Multidocument 2" o:spid="_x0000_s1027" type="#_x0000_t115" style="position:absolute;left:0;text-align:left;margin-left:42.3pt;margin-top:44.35pt;width:399.6pt;height:277.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" fillcolor="#fbe5d6" strokecolor="#2f528f" strokeweight="1pt">
                <v:textbox>
                  <w:txbxContent>
                    <w:p w14:paraId="59DF2602" w14:textId="77777777" w:rsidR="007C7A70" w:rsidRPr="007C7A70" w:rsidRDefault="007C7A70" w:rsidP="007C7A70">
                      <w:pPr>
                        <w:jc w:val="center"/>
                        <w:rPr>
                          <w:rFonts w:ascii="Sakkal Majalla" w:hAnsi="Sakkal Majalla" w:cs="Sakkal Majalla"/>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7A70">
                        <w:rPr>
                          <w:rFonts w:ascii="Sakkal Majalla" w:hAnsi="Sakkal Majalla" w:cs="Sakkal Majalla" w:hint="cs"/>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sidRPr="007C7A70">
                        <w:rPr>
                          <w:rFonts w:ascii="Sakkal Majalla" w:hAnsi="Sakkal Majalla" w:cs="Sakkal Majalla" w:hint="cs"/>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p>
                    <w:p w14:paraId="60C20FFD" w14:textId="5382B5AF" w:rsidR="007C7A70" w:rsidRPr="007C7A70" w:rsidRDefault="00B56744" w:rsidP="007C7A70">
                      <w:pPr>
                        <w:jc w:val="center"/>
                        <w:rPr>
                          <w:rFonts w:ascii="Sakkal Majalla" w:hAnsi="Sakkal Majalla" w:cs="Sakkal Majalla"/>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الاطار النظري و </w:t>
                      </w:r>
                      <w:r w:rsidR="007C7A70" w:rsidRPr="007C7A70">
                        <w:rPr>
                          <w:rFonts w:ascii="Sakkal Majalla" w:hAnsi="Sakkal Majalla" w:cs="Sakkal Majalla" w:hint="cs"/>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p w14:paraId="48DF20D6" w14:textId="77777777" w:rsidR="007C7A70" w:rsidRDefault="007C7A70" w:rsidP="007C7A70">
                      <w:pPr>
                        <w:jc w:val="center"/>
                      </w:pPr>
                    </w:p>
                  </w:txbxContent>
                </v:textbox>
              </v:shape>
            </w:pict>
          </mc:Fallback>
        </mc:AlternateContent>
      </w:r>
    </w:p>
    <w:p w14:paraId="16495766" w14:textId="38D5D8BA"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1857AA55" w14:textId="762E44DC" w:rsidR="00B56744" w:rsidRDefault="00B56744" w:rsidP="00D22171">
      <w:pPr>
        <w:rPr>
          <w:rFonts w:ascii="Sakkal Majalla" w:hAnsi="Sakkal Majalla" w:cs="Sakkal Majalla"/>
          <w:sz w:val="28"/>
          <w:szCs w:val="28"/>
          <w:u w:val="single"/>
          <w:rtl/>
        </w:rPr>
      </w:pPr>
    </w:p>
    <w:p w14:paraId="363260E8" w14:textId="1C904AD7" w:rsidR="00F925D0" w:rsidRPr="001838BE" w:rsidRDefault="001838BE" w:rsidP="00D22171">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 xml:space="preserve">1.2 </w:t>
      </w:r>
      <w:r w:rsidR="00F925D0" w:rsidRPr="001838BE">
        <w:rPr>
          <w:rFonts w:ascii="Simplified Arabic" w:hAnsi="Simplified Arabic" w:cs="Simplified Arabic"/>
          <w:b/>
          <w:bCs/>
          <w:sz w:val="32"/>
          <w:szCs w:val="32"/>
          <w:u w:val="single"/>
          <w:rtl/>
        </w:rPr>
        <w:t>مقدمة</w:t>
      </w:r>
    </w:p>
    <w:p w14:paraId="0E11C0B7" w14:textId="77777777" w:rsidR="001838BE" w:rsidRPr="001838BE" w:rsidRDefault="001838BE" w:rsidP="001838BE">
      <w:pPr>
        <w:spacing w:after="0" w:line="276" w:lineRule="auto"/>
        <w:jc w:val="both"/>
        <w:rPr>
          <w:rFonts w:ascii="Simplified Arabic" w:hAnsi="Simplified Arabic" w:cs="Simplified Arabic"/>
          <w:sz w:val="28"/>
          <w:szCs w:val="28"/>
        </w:rPr>
      </w:pPr>
      <w:r w:rsidRPr="001838BE">
        <w:rPr>
          <w:rFonts w:ascii="Simplified Arabic" w:hAnsi="Simplified Arabic" w:cs="Simplified Arabic"/>
          <w:sz w:val="28"/>
          <w:szCs w:val="28"/>
          <w:rtl/>
        </w:rPr>
        <w:t>يُعد الإطار النظري والدراسات السابقة من الركائز الأساسية لأي بحث علمي، إذ يُسهم في بناء قاعدة معرفية متينة تُمكّن الباحث من فهم أعمق لموضوع الدراسة وتوضيح العلاقة بين متغيراتها الأساسية، كما يساعد في تحديد الفجوات البحثية التي يسعى البحث الحالي إلى سدّها. وفي ضوء ذلك، يتناول هذا الفصل عرضًا تحليليًا لمجموعة المفاهيم والنظريات ذات الصلة بموضوع القيادة الإدارية والأداء المؤسسي، مع التركيز على التوجهات الحديثة التي تربط بين هذين المتغيرين في إطار رؤية المملكة العربية السعودية 2030 التي تهدف إلى تحقيق التميز المؤسسي والاستدامة في مختلف القطاعات، وعلى رأسها القطاع الصناعي</w:t>
      </w:r>
      <w:r w:rsidRPr="001838BE">
        <w:rPr>
          <w:rFonts w:ascii="Simplified Arabic" w:hAnsi="Simplified Arabic" w:cs="Simplified Arabic"/>
          <w:sz w:val="28"/>
          <w:szCs w:val="28"/>
        </w:rPr>
        <w:t xml:space="preserve"> (</w:t>
      </w:r>
      <w:proofErr w:type="spellStart"/>
      <w:r w:rsidRPr="001838BE">
        <w:rPr>
          <w:rFonts w:ascii="Simplified Arabic" w:hAnsi="Simplified Arabic" w:cs="Simplified Arabic"/>
          <w:sz w:val="28"/>
          <w:szCs w:val="28"/>
        </w:rPr>
        <w:t>Aldhobaib</w:t>
      </w:r>
      <w:proofErr w:type="spellEnd"/>
      <w:r w:rsidRPr="001838BE">
        <w:rPr>
          <w:rFonts w:ascii="Simplified Arabic" w:hAnsi="Simplified Arabic" w:cs="Simplified Arabic"/>
          <w:sz w:val="28"/>
          <w:szCs w:val="28"/>
        </w:rPr>
        <w:t>, 2025).</w:t>
      </w:r>
    </w:p>
    <w:p w14:paraId="5A1AE38D" w14:textId="77777777" w:rsidR="001838BE" w:rsidRPr="001838BE" w:rsidRDefault="001838BE" w:rsidP="001838BE">
      <w:pPr>
        <w:spacing w:after="0" w:line="276" w:lineRule="auto"/>
        <w:jc w:val="both"/>
        <w:rPr>
          <w:rFonts w:ascii="Simplified Arabic" w:hAnsi="Simplified Arabic" w:cs="Simplified Arabic"/>
          <w:sz w:val="28"/>
          <w:szCs w:val="28"/>
        </w:rPr>
      </w:pPr>
      <w:r w:rsidRPr="001838BE">
        <w:rPr>
          <w:rFonts w:ascii="Simplified Arabic" w:hAnsi="Simplified Arabic" w:cs="Simplified Arabic"/>
          <w:sz w:val="28"/>
          <w:szCs w:val="28"/>
          <w:rtl/>
        </w:rPr>
        <w:t>تُعد القيادة الإدارية من أبرز العناصر المؤثرة في فعالية المنظمات، حيث تُمثل الأداة الرئيسة التي تُوجّه الجهود البشرية نحو تحقيق الأهداف التنظيمية بكفاءة وفاعلية. وتشير العديد من الدراسات إلى أن القائد الناجح لا يقتصر دوره على الإشراف والإدارة فحسب، بل يمتد إلى الإلهام والتحفيز وخلق ثقافة تنظيمية إيجابية تُعزز من الابتكار والأداء المؤسسي</w:t>
      </w:r>
      <w:r w:rsidRPr="001838BE">
        <w:rPr>
          <w:rFonts w:ascii="Simplified Arabic" w:hAnsi="Simplified Arabic" w:cs="Simplified Arabic"/>
          <w:sz w:val="28"/>
          <w:szCs w:val="28"/>
        </w:rPr>
        <w:t xml:space="preserve"> (Bass &amp; Riggio, 2006). </w:t>
      </w:r>
      <w:r w:rsidRPr="001838BE">
        <w:rPr>
          <w:rFonts w:ascii="Simplified Arabic" w:hAnsi="Simplified Arabic" w:cs="Simplified Arabic"/>
          <w:sz w:val="28"/>
          <w:szCs w:val="28"/>
          <w:rtl/>
        </w:rPr>
        <w:t>وقد أوضحت دراسات عربية عديدة مثل دراسة الأكلبي (2018) ودراسة عبد الرحيم مراد وهيلين (2023) أن القيادة التحويلية تُعدّ أحد المحركات الأساسية لتحسين الأداء المؤسسي من خلال تعزيز الرؤية المشتركة وتمكين العاملين وتطوير بيئة العمل التنظيمية</w:t>
      </w:r>
      <w:r w:rsidRPr="001838BE">
        <w:rPr>
          <w:rFonts w:ascii="Simplified Arabic" w:hAnsi="Simplified Arabic" w:cs="Simplified Arabic"/>
          <w:sz w:val="28"/>
          <w:szCs w:val="28"/>
        </w:rPr>
        <w:t>.</w:t>
      </w:r>
    </w:p>
    <w:p w14:paraId="54988578" w14:textId="77777777" w:rsidR="001838BE" w:rsidRPr="001838BE" w:rsidRDefault="001838BE" w:rsidP="001838BE">
      <w:pPr>
        <w:spacing w:after="0" w:line="276" w:lineRule="auto"/>
        <w:jc w:val="both"/>
        <w:rPr>
          <w:rFonts w:ascii="Simplified Arabic" w:hAnsi="Simplified Arabic" w:cs="Simplified Arabic"/>
          <w:sz w:val="28"/>
          <w:szCs w:val="28"/>
        </w:rPr>
      </w:pPr>
      <w:r w:rsidRPr="001838BE">
        <w:rPr>
          <w:rFonts w:ascii="Simplified Arabic" w:hAnsi="Simplified Arabic" w:cs="Simplified Arabic"/>
          <w:sz w:val="28"/>
          <w:szCs w:val="28"/>
          <w:rtl/>
        </w:rPr>
        <w:t>أما الأداء المؤسسي، فهو يُعبّر عن مدى قدرة المؤسسة على تحقيق أهدافها الإستراتيجية والتشغيلية من خلال الاستخدام الأمثل للموارد البشرية والمادية، بما يعكس كفاءتها وفاعليتها في الاستجابة لمتطلبات السوق والمستفيدين. وقد أكدت الدراسات الحديثة أن الأداء المؤسسي لم يعد يُقاس فقط بالمخرجات الإنتاجية، بل أصبح مفهومًا شموليًا يتضمن الأبعاد المالية وغير المالية مثل الجودة، والابتكار، ورضا العاملين، والمسؤولية الاجتماعية</w:t>
      </w:r>
      <w:r w:rsidRPr="001838BE">
        <w:rPr>
          <w:rFonts w:ascii="Simplified Arabic" w:hAnsi="Simplified Arabic" w:cs="Simplified Arabic"/>
          <w:sz w:val="28"/>
          <w:szCs w:val="28"/>
        </w:rPr>
        <w:t xml:space="preserve"> (Alghamdi et al., 2022).</w:t>
      </w:r>
    </w:p>
    <w:p w14:paraId="7A451FFC" w14:textId="77777777" w:rsidR="001838BE" w:rsidRPr="001838BE" w:rsidRDefault="001838BE" w:rsidP="001838BE">
      <w:pPr>
        <w:spacing w:after="0" w:line="276" w:lineRule="auto"/>
        <w:jc w:val="both"/>
        <w:rPr>
          <w:rFonts w:ascii="Simplified Arabic" w:hAnsi="Simplified Arabic" w:cs="Simplified Arabic"/>
          <w:sz w:val="28"/>
          <w:szCs w:val="28"/>
        </w:rPr>
      </w:pPr>
      <w:r w:rsidRPr="001838BE">
        <w:rPr>
          <w:rFonts w:ascii="Simplified Arabic" w:hAnsi="Simplified Arabic" w:cs="Simplified Arabic"/>
          <w:sz w:val="28"/>
          <w:szCs w:val="28"/>
          <w:rtl/>
        </w:rPr>
        <w:t>وفي سياق القطاع الصناعي السعودي، تبرز أهمية دراسة العلاقة بين القيادة الإدارية وتحسين الأداء المؤسسي في ضوء رؤية المملكة 2030، التي وضعت تطوير الكفاءات البشرية وتحقيق التميز المؤسسي ضمن أولوياتها الإستراتيجية. وقد بينت دراسات مثل</w:t>
      </w:r>
      <w:r w:rsidRPr="001838BE">
        <w:rPr>
          <w:rFonts w:ascii="Simplified Arabic" w:hAnsi="Simplified Arabic" w:cs="Simplified Arabic"/>
          <w:sz w:val="28"/>
          <w:szCs w:val="28"/>
        </w:rPr>
        <w:t xml:space="preserve"> Hicham &amp; Hamza (2024) </w:t>
      </w:r>
      <w:r w:rsidRPr="001838BE">
        <w:rPr>
          <w:rFonts w:ascii="Simplified Arabic" w:hAnsi="Simplified Arabic" w:cs="Simplified Arabic"/>
          <w:sz w:val="28"/>
          <w:szCs w:val="28"/>
          <w:rtl/>
        </w:rPr>
        <w:t>وعلاء عاشور (2025) أن القيادة الإدارية الفاعلة تُمثل أحد أهم مقومات التحول الصناعي المستدام، لما تسهم به من تطوير بيئات العمل وتحفيز الابتكار وتحقيق الجودة التشغيلية</w:t>
      </w:r>
      <w:r w:rsidRPr="001838BE">
        <w:rPr>
          <w:rFonts w:ascii="Simplified Arabic" w:hAnsi="Simplified Arabic" w:cs="Simplified Arabic"/>
          <w:sz w:val="28"/>
          <w:szCs w:val="28"/>
        </w:rPr>
        <w:t>.</w:t>
      </w:r>
    </w:p>
    <w:p w14:paraId="51CEBCE6" w14:textId="109C3F1D" w:rsidR="00F925D0" w:rsidRDefault="001838BE" w:rsidP="001838BE">
      <w:pPr>
        <w:spacing w:after="0" w:line="276" w:lineRule="auto"/>
        <w:jc w:val="both"/>
        <w:rPr>
          <w:rFonts w:ascii="Simplified Arabic" w:hAnsi="Simplified Arabic" w:cs="Simplified Arabic"/>
          <w:sz w:val="28"/>
          <w:szCs w:val="28"/>
          <w:rtl/>
        </w:rPr>
      </w:pPr>
      <w:r w:rsidRPr="001838BE">
        <w:rPr>
          <w:rFonts w:ascii="Simplified Arabic" w:hAnsi="Simplified Arabic" w:cs="Simplified Arabic"/>
          <w:sz w:val="28"/>
          <w:szCs w:val="28"/>
          <w:rtl/>
        </w:rPr>
        <w:t xml:space="preserve">وانطلاقًا من هذه المعطيات، يهدف هذا الفصل إلى تقديم معالجة علمية متكاملة لمفاهيم القيادة الإدارية والأداء المؤسسي من حيث الأهمية والأبعاد والمؤشرات، مع تحليل العلاقة النظرية التي تربط بينهما في ضوء النظريات </w:t>
      </w:r>
      <w:r w:rsidRPr="001838BE">
        <w:rPr>
          <w:rFonts w:ascii="Simplified Arabic" w:hAnsi="Simplified Arabic" w:cs="Simplified Arabic"/>
          <w:sz w:val="28"/>
          <w:szCs w:val="28"/>
          <w:rtl/>
        </w:rPr>
        <w:lastRenderedPageBreak/>
        <w:t>الإدارية المعاصرة، وعلى رأسها النظرية التحويلية والنظرية الموقفية. كما يعرض الفصل الثاني في محوره الثاني الدراسات السابقة ذات الصلة، لتوضيح ما أُنجز من بحوث في هذا المجال، وتحديد الثغرات المعرفية التي يسعى هذا البحث إلى استكمالها</w:t>
      </w:r>
      <w:r w:rsidRPr="001838BE">
        <w:rPr>
          <w:rFonts w:ascii="Simplified Arabic" w:hAnsi="Simplified Arabic" w:cs="Simplified Arabic"/>
          <w:sz w:val="28"/>
          <w:szCs w:val="28"/>
        </w:rPr>
        <w:t>.</w:t>
      </w:r>
    </w:p>
    <w:p w14:paraId="67CBCB90" w14:textId="77777777" w:rsidR="004F479D" w:rsidRPr="00987EAA" w:rsidRDefault="004F479D" w:rsidP="004F479D">
      <w:pPr>
        <w:spacing w:after="0" w:line="276" w:lineRule="auto"/>
        <w:jc w:val="both"/>
        <w:rPr>
          <w:rFonts w:ascii="Simplified Arabic" w:hAnsi="Simplified Arabic" w:cs="Simplified Arabic"/>
          <w:b/>
          <w:bCs/>
          <w:sz w:val="36"/>
          <w:szCs w:val="36"/>
        </w:rPr>
      </w:pPr>
      <w:r w:rsidRPr="00987EAA">
        <w:rPr>
          <w:rFonts w:ascii="Simplified Arabic" w:hAnsi="Simplified Arabic" w:cs="Simplified Arabic"/>
          <w:b/>
          <w:bCs/>
          <w:sz w:val="36"/>
          <w:szCs w:val="36"/>
          <w:rtl/>
        </w:rPr>
        <w:t>المحور الأول: الإطار النظري للدراسة</w:t>
      </w:r>
    </w:p>
    <w:p w14:paraId="7D792F70" w14:textId="77777777" w:rsidR="004F479D" w:rsidRPr="004F479D" w:rsidRDefault="004F479D" w:rsidP="004F479D">
      <w:pPr>
        <w:spacing w:after="0" w:line="276" w:lineRule="auto"/>
        <w:jc w:val="both"/>
        <w:rPr>
          <w:rFonts w:ascii="Simplified Arabic" w:hAnsi="Simplified Arabic" w:cs="Simplified Arabic"/>
          <w:sz w:val="28"/>
          <w:szCs w:val="28"/>
        </w:rPr>
      </w:pPr>
      <w:r w:rsidRPr="004F479D">
        <w:rPr>
          <w:rFonts w:ascii="Simplified Arabic" w:hAnsi="Simplified Arabic" w:cs="Simplified Arabic"/>
          <w:sz w:val="28"/>
          <w:szCs w:val="28"/>
          <w:rtl/>
        </w:rPr>
        <w:t>يُعد الإطار النظري أحد المكونات الجوهرية في البحث العلمي، إذ يهدف إلى تفسير العلاقة بين المتغيرات وتحديد الأسس الفكرية التي تقوم عليها الدراسة. وفي ضوء سعي القطاع الصناعي السعودي إلى تحقيق متطلبات رؤية المملكة 2030، تبرز أهمية هذا المحور في تحليل دور القيادة الإدارية كمدخل إستراتيجي لتحسين الأداء المؤسسي وتحقيق التميز والاستدامة</w:t>
      </w:r>
      <w:r w:rsidRPr="004F479D">
        <w:rPr>
          <w:rFonts w:ascii="Simplified Arabic" w:hAnsi="Simplified Arabic" w:cs="Simplified Arabic"/>
          <w:sz w:val="28"/>
          <w:szCs w:val="28"/>
        </w:rPr>
        <w:t>.</w:t>
      </w:r>
    </w:p>
    <w:p w14:paraId="2D1DD719" w14:textId="17FCEB62" w:rsidR="004F479D" w:rsidRPr="004F479D" w:rsidRDefault="004F479D" w:rsidP="004F479D">
      <w:pPr>
        <w:spacing w:after="0" w:line="276" w:lineRule="auto"/>
        <w:jc w:val="both"/>
        <w:rPr>
          <w:rFonts w:ascii="Simplified Arabic" w:hAnsi="Simplified Arabic" w:cs="Simplified Arabic"/>
          <w:sz w:val="28"/>
          <w:szCs w:val="28"/>
        </w:rPr>
      </w:pPr>
      <w:r w:rsidRPr="004F479D">
        <w:rPr>
          <w:rFonts w:ascii="Simplified Arabic" w:hAnsi="Simplified Arabic" w:cs="Simplified Arabic"/>
          <w:sz w:val="28"/>
          <w:szCs w:val="28"/>
          <w:rtl/>
        </w:rPr>
        <w:t>لقد أظهرت الدراسات الحديثة أن القيادة الإدارية لا تُسهم فقط في توجيه العاملين نحو الأهداف التنظيمية، بل تلعب دورًا رئيسًا في تعزيز الكفاءة التشغيلية وتحفيز السلوك الإبداعي وتطوير ثقافة التميز داخل المؤسسة</w:t>
      </w:r>
      <w:r w:rsidRPr="004F479D">
        <w:rPr>
          <w:rFonts w:ascii="Simplified Arabic" w:hAnsi="Simplified Arabic" w:cs="Simplified Arabic"/>
          <w:sz w:val="28"/>
          <w:szCs w:val="28"/>
        </w:rPr>
        <w:t xml:space="preserve"> (Bass &amp; Riggio, 2006). </w:t>
      </w:r>
      <w:r w:rsidRPr="004F479D">
        <w:rPr>
          <w:rFonts w:ascii="Simplified Arabic" w:hAnsi="Simplified Arabic" w:cs="Simplified Arabic"/>
          <w:sz w:val="28"/>
          <w:szCs w:val="28"/>
          <w:rtl/>
        </w:rPr>
        <w:t>كما أن تحسين الأداء المؤسسي أصبح هدفًا إستراتيجيًا للمؤسسات الصناعية في ظل التحولات الاقتصادية والتنظيمية التي تشهدها المملكة (أيمن ميرغني، 2023</w:t>
      </w:r>
      <w:r>
        <w:rPr>
          <w:rFonts w:ascii="Simplified Arabic" w:hAnsi="Simplified Arabic" w:cs="Simplified Arabic" w:hint="cs"/>
          <w:sz w:val="28"/>
          <w:szCs w:val="28"/>
          <w:rtl/>
        </w:rPr>
        <w:t xml:space="preserve">) </w:t>
      </w:r>
    </w:p>
    <w:p w14:paraId="6CD193D9" w14:textId="07D52663" w:rsidR="004F479D" w:rsidRDefault="004F479D" w:rsidP="004F479D">
      <w:pPr>
        <w:spacing w:after="0" w:line="276" w:lineRule="auto"/>
        <w:jc w:val="both"/>
        <w:rPr>
          <w:rFonts w:ascii="Simplified Arabic" w:hAnsi="Simplified Arabic" w:cs="Simplified Arabic"/>
          <w:sz w:val="28"/>
          <w:szCs w:val="28"/>
          <w:rtl/>
        </w:rPr>
      </w:pPr>
      <w:r w:rsidRPr="004F479D">
        <w:rPr>
          <w:rFonts w:ascii="Simplified Arabic" w:hAnsi="Simplified Arabic" w:cs="Simplified Arabic"/>
          <w:sz w:val="28"/>
          <w:szCs w:val="28"/>
          <w:rtl/>
        </w:rPr>
        <w:t>لذلك، يتناول هذا المحور الأهمية والأبعاد والمؤشرات النظرية لكل من القيادة الإدارية والأداء المؤسسي، بالإضافة إلى توضيح العلاقة بينهما، في ضوء النظريات العلمية المفسرة لهذه العلاقة مثل النظرية التحويلية والنظرية الموقفية، لتشكيل قاعدة معرفية تدعم التحليل الميداني اللاحق في هذه الدراسة</w:t>
      </w:r>
      <w:r w:rsidRPr="004F479D">
        <w:rPr>
          <w:rFonts w:ascii="Simplified Arabic" w:hAnsi="Simplified Arabic" w:cs="Simplified Arabic"/>
          <w:sz w:val="28"/>
          <w:szCs w:val="28"/>
        </w:rPr>
        <w:t>.</w:t>
      </w:r>
    </w:p>
    <w:p w14:paraId="172E5007" w14:textId="1EC50404" w:rsidR="00C73C93" w:rsidRPr="00C73C93" w:rsidRDefault="00C73C93" w:rsidP="004F479D">
      <w:pPr>
        <w:spacing w:after="0" w:line="276" w:lineRule="auto"/>
        <w:jc w:val="both"/>
        <w:rPr>
          <w:rFonts w:ascii="Simplified Arabic" w:hAnsi="Simplified Arabic" w:cs="Simplified Arabic"/>
          <w:b/>
          <w:bCs/>
          <w:sz w:val="32"/>
          <w:szCs w:val="32"/>
          <w:u w:val="single"/>
          <w:rtl/>
        </w:rPr>
      </w:pPr>
      <w:r w:rsidRPr="00C73C93">
        <w:rPr>
          <w:rFonts w:ascii="Simplified Arabic" w:hAnsi="Simplified Arabic" w:cs="Simplified Arabic" w:hint="cs"/>
          <w:b/>
          <w:bCs/>
          <w:sz w:val="32"/>
          <w:szCs w:val="32"/>
          <w:u w:val="single"/>
          <w:rtl/>
        </w:rPr>
        <w:t xml:space="preserve">2.2 القيادة الادارية </w:t>
      </w:r>
    </w:p>
    <w:p w14:paraId="7811777F" w14:textId="1D844E05" w:rsidR="004F479D" w:rsidRPr="004F479D" w:rsidRDefault="00C73C93" w:rsidP="004F479D">
      <w:pPr>
        <w:spacing w:after="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1.2.2</w:t>
      </w:r>
      <w:r w:rsidR="004F479D" w:rsidRPr="00C73C93">
        <w:rPr>
          <w:rFonts w:ascii="Simplified Arabic" w:hAnsi="Simplified Arabic" w:cs="Simplified Arabic" w:hint="cs"/>
          <w:b/>
          <w:bCs/>
          <w:sz w:val="28"/>
          <w:szCs w:val="28"/>
          <w:rtl/>
        </w:rPr>
        <w:t xml:space="preserve"> </w:t>
      </w:r>
      <w:r w:rsidR="004F479D" w:rsidRPr="004F479D">
        <w:rPr>
          <w:rFonts w:ascii="Simplified Arabic" w:hAnsi="Simplified Arabic" w:cs="Simplified Arabic"/>
          <w:b/>
          <w:bCs/>
          <w:sz w:val="28"/>
          <w:szCs w:val="28"/>
          <w:rtl/>
        </w:rPr>
        <w:t>أهمية القيادة الإدارية</w:t>
      </w:r>
    </w:p>
    <w:p w14:paraId="51224549" w14:textId="77777777" w:rsidR="004F479D" w:rsidRPr="004F479D" w:rsidRDefault="004F479D" w:rsidP="004F479D">
      <w:pPr>
        <w:spacing w:after="0" w:line="276" w:lineRule="auto"/>
        <w:jc w:val="both"/>
        <w:rPr>
          <w:rFonts w:ascii="Simplified Arabic" w:hAnsi="Simplified Arabic" w:cs="Simplified Arabic"/>
          <w:sz w:val="28"/>
          <w:szCs w:val="28"/>
        </w:rPr>
      </w:pPr>
      <w:r w:rsidRPr="004F479D">
        <w:rPr>
          <w:rFonts w:ascii="Simplified Arabic" w:hAnsi="Simplified Arabic" w:cs="Simplified Arabic"/>
          <w:sz w:val="28"/>
          <w:szCs w:val="28"/>
          <w:rtl/>
        </w:rPr>
        <w:t>تُعدّ القيادة الإدارية من أهم مقومات النجاح المؤسسي في بيئات العمل الحديثة، إذ تمثل العنصر المحرك الذي يوجّه الجهود الفردية والجماعية نحو تحقيق الأهداف الاستراتيجية للمؤسسة. وقد أكدت دراسات متعددة على أن القيادة الفاعلة تُعدّ جوهر العملية الإدارية وأساس التميز في الأداء المؤسسي</w:t>
      </w:r>
      <w:r w:rsidRPr="004F479D">
        <w:rPr>
          <w:rFonts w:ascii="Simplified Arabic" w:hAnsi="Simplified Arabic" w:cs="Simplified Arabic"/>
          <w:sz w:val="28"/>
          <w:szCs w:val="28"/>
        </w:rPr>
        <w:t xml:space="preserve"> (</w:t>
      </w:r>
      <w:r w:rsidRPr="004F479D">
        <w:rPr>
          <w:rFonts w:ascii="Simplified Arabic" w:hAnsi="Simplified Arabic" w:cs="Simplified Arabic"/>
          <w:sz w:val="28"/>
          <w:szCs w:val="28"/>
          <w:rtl/>
        </w:rPr>
        <w:t>أيمن ميرغني، 2023؛</w:t>
      </w:r>
      <w:r w:rsidRPr="004F479D">
        <w:rPr>
          <w:rFonts w:ascii="Simplified Arabic" w:hAnsi="Simplified Arabic" w:cs="Simplified Arabic"/>
          <w:sz w:val="28"/>
          <w:szCs w:val="28"/>
        </w:rPr>
        <w:t xml:space="preserve"> </w:t>
      </w:r>
      <w:proofErr w:type="spellStart"/>
      <w:r w:rsidRPr="004F479D">
        <w:rPr>
          <w:rFonts w:ascii="Simplified Arabic" w:hAnsi="Simplified Arabic" w:cs="Simplified Arabic"/>
          <w:sz w:val="28"/>
          <w:szCs w:val="28"/>
        </w:rPr>
        <w:t>Alrawas</w:t>
      </w:r>
      <w:proofErr w:type="spellEnd"/>
      <w:r w:rsidRPr="004F479D">
        <w:rPr>
          <w:rFonts w:ascii="Simplified Arabic" w:hAnsi="Simplified Arabic" w:cs="Simplified Arabic"/>
          <w:sz w:val="28"/>
          <w:szCs w:val="28"/>
        </w:rPr>
        <w:t xml:space="preserve"> et al., 2025).</w:t>
      </w:r>
    </w:p>
    <w:p w14:paraId="2AC8EEFE" w14:textId="21598C94" w:rsidR="004F479D" w:rsidRPr="004F479D" w:rsidRDefault="004F479D" w:rsidP="004F479D">
      <w:pPr>
        <w:numPr>
          <w:ilvl w:val="0"/>
          <w:numId w:val="9"/>
        </w:numPr>
        <w:spacing w:after="0" w:line="276" w:lineRule="auto"/>
        <w:jc w:val="both"/>
        <w:rPr>
          <w:rFonts w:ascii="Simplified Arabic" w:hAnsi="Simplified Arabic" w:cs="Simplified Arabic"/>
          <w:sz w:val="28"/>
          <w:szCs w:val="28"/>
        </w:rPr>
      </w:pPr>
      <w:r w:rsidRPr="004F479D">
        <w:rPr>
          <w:rFonts w:ascii="Simplified Arabic" w:hAnsi="Simplified Arabic" w:cs="Simplified Arabic"/>
          <w:b/>
          <w:bCs/>
          <w:sz w:val="28"/>
          <w:szCs w:val="28"/>
          <w:rtl/>
        </w:rPr>
        <w:t>تحقيق الأهداف الاستراتيجية والتنظيمية</w:t>
      </w:r>
      <w:r w:rsidRPr="004F479D">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F479D">
        <w:rPr>
          <w:rFonts w:ascii="Simplified Arabic" w:hAnsi="Simplified Arabic" w:cs="Simplified Arabic"/>
          <w:sz w:val="28"/>
          <w:szCs w:val="28"/>
          <w:rtl/>
        </w:rPr>
        <w:t>أظهرت دراسة الأكلبي (2018) أن القيادة الاستراتيجية تمثل الإطار الذي يربط بين التخطيط والتنفيذ، من خلال تحديد الرؤية والرسالة وتوجيه العاملين نحو تحقيقهما. كما أشار</w:t>
      </w:r>
      <w:r w:rsidRPr="004F479D">
        <w:rPr>
          <w:rFonts w:ascii="Simplified Arabic" w:hAnsi="Simplified Arabic" w:cs="Simplified Arabic"/>
          <w:sz w:val="28"/>
          <w:szCs w:val="28"/>
        </w:rPr>
        <w:t xml:space="preserve"> </w:t>
      </w:r>
      <w:proofErr w:type="spellStart"/>
      <w:r w:rsidRPr="004F479D">
        <w:rPr>
          <w:rFonts w:ascii="Simplified Arabic" w:hAnsi="Simplified Arabic" w:cs="Simplified Arabic"/>
          <w:sz w:val="28"/>
          <w:szCs w:val="28"/>
        </w:rPr>
        <w:t>Aldhobaib</w:t>
      </w:r>
      <w:proofErr w:type="spellEnd"/>
      <w:r w:rsidRPr="004F479D">
        <w:rPr>
          <w:rFonts w:ascii="Simplified Arabic" w:hAnsi="Simplified Arabic" w:cs="Simplified Arabic"/>
          <w:sz w:val="28"/>
          <w:szCs w:val="28"/>
        </w:rPr>
        <w:t xml:space="preserve"> (2025) </w:t>
      </w:r>
      <w:r w:rsidRPr="004F479D">
        <w:rPr>
          <w:rFonts w:ascii="Simplified Arabic" w:hAnsi="Simplified Arabic" w:cs="Simplified Arabic"/>
          <w:sz w:val="28"/>
          <w:szCs w:val="28"/>
          <w:rtl/>
        </w:rPr>
        <w:t>إلى أن القيادة الإدارية تُسهم في مواءمة الأهداف التنظيمية مع توجهات رؤية المملكة 2030، مما يعزز كفاءة الأداء المؤسسي ويحقق الاستدامة التنظيمية</w:t>
      </w:r>
      <w:r w:rsidRPr="004F479D">
        <w:rPr>
          <w:rFonts w:ascii="Simplified Arabic" w:hAnsi="Simplified Arabic" w:cs="Simplified Arabic"/>
          <w:sz w:val="28"/>
          <w:szCs w:val="28"/>
        </w:rPr>
        <w:t>.</w:t>
      </w:r>
    </w:p>
    <w:p w14:paraId="79854835" w14:textId="63E4046B" w:rsidR="004F479D" w:rsidRPr="004F479D" w:rsidRDefault="004F479D" w:rsidP="004F479D">
      <w:pPr>
        <w:numPr>
          <w:ilvl w:val="0"/>
          <w:numId w:val="9"/>
        </w:numPr>
        <w:spacing w:after="0" w:line="276" w:lineRule="auto"/>
        <w:jc w:val="both"/>
        <w:rPr>
          <w:rFonts w:ascii="Simplified Arabic" w:hAnsi="Simplified Arabic" w:cs="Simplified Arabic"/>
          <w:sz w:val="28"/>
          <w:szCs w:val="28"/>
        </w:rPr>
      </w:pPr>
      <w:r w:rsidRPr="004F479D">
        <w:rPr>
          <w:rFonts w:ascii="Simplified Arabic" w:hAnsi="Simplified Arabic" w:cs="Simplified Arabic"/>
          <w:b/>
          <w:bCs/>
          <w:sz w:val="28"/>
          <w:szCs w:val="28"/>
          <w:rtl/>
        </w:rPr>
        <w:lastRenderedPageBreak/>
        <w:t>تحفيز العاملين ورفع كفاءتهم الإنتاجية</w:t>
      </w:r>
      <w:r w:rsidRPr="004F479D">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F479D">
        <w:rPr>
          <w:rFonts w:ascii="Simplified Arabic" w:hAnsi="Simplified Arabic" w:cs="Simplified Arabic"/>
          <w:sz w:val="28"/>
          <w:szCs w:val="28"/>
          <w:rtl/>
        </w:rPr>
        <w:t>بيّنت دراسة أماني المفرج (2021) أن القائد الإداري الفاعل قادر على استثارة الدافعية الداخلية للعاملين من خلال التواصل الفعّال والتحفيز المعنوي، مما ينعكس إيجابًا على جودة الأداء. واتفقت نتائج دراسة</w:t>
      </w:r>
      <w:r w:rsidRPr="004F479D">
        <w:rPr>
          <w:rFonts w:ascii="Simplified Arabic" w:hAnsi="Simplified Arabic" w:cs="Simplified Arabic"/>
          <w:sz w:val="28"/>
          <w:szCs w:val="28"/>
        </w:rPr>
        <w:t xml:space="preserve"> </w:t>
      </w:r>
      <w:proofErr w:type="spellStart"/>
      <w:r w:rsidRPr="004F479D">
        <w:rPr>
          <w:rFonts w:ascii="Simplified Arabic" w:hAnsi="Simplified Arabic" w:cs="Simplified Arabic"/>
          <w:sz w:val="28"/>
          <w:szCs w:val="28"/>
        </w:rPr>
        <w:t>Sagr</w:t>
      </w:r>
      <w:proofErr w:type="spellEnd"/>
      <w:r w:rsidRPr="004F479D">
        <w:rPr>
          <w:rFonts w:ascii="Simplified Arabic" w:hAnsi="Simplified Arabic" w:cs="Simplified Arabic"/>
          <w:sz w:val="28"/>
          <w:szCs w:val="28"/>
        </w:rPr>
        <w:t xml:space="preserve"> &amp; Mohammed (2023) </w:t>
      </w:r>
      <w:r w:rsidRPr="004F479D">
        <w:rPr>
          <w:rFonts w:ascii="Simplified Arabic" w:hAnsi="Simplified Arabic" w:cs="Simplified Arabic"/>
          <w:sz w:val="28"/>
          <w:szCs w:val="28"/>
          <w:rtl/>
        </w:rPr>
        <w:t>مع ذلك، مؤكدةً أن القيادة التحفيزية في المؤسسات التعليمية السعودية ساهمت في تطوير بيئة عمل إبداعية متوائمة مع أهداف رؤية 2030</w:t>
      </w:r>
      <w:r w:rsidRPr="004F479D">
        <w:rPr>
          <w:rFonts w:ascii="Simplified Arabic" w:hAnsi="Simplified Arabic" w:cs="Simplified Arabic"/>
          <w:sz w:val="28"/>
          <w:szCs w:val="28"/>
        </w:rPr>
        <w:t>.</w:t>
      </w:r>
    </w:p>
    <w:p w14:paraId="09301377" w14:textId="01273F08" w:rsidR="004F479D" w:rsidRPr="004F479D" w:rsidRDefault="004F479D" w:rsidP="004F479D">
      <w:pPr>
        <w:numPr>
          <w:ilvl w:val="0"/>
          <w:numId w:val="9"/>
        </w:numPr>
        <w:spacing w:after="0" w:line="276" w:lineRule="auto"/>
        <w:jc w:val="both"/>
        <w:rPr>
          <w:rFonts w:ascii="Simplified Arabic" w:hAnsi="Simplified Arabic" w:cs="Simplified Arabic"/>
          <w:sz w:val="28"/>
          <w:szCs w:val="28"/>
        </w:rPr>
      </w:pPr>
      <w:r w:rsidRPr="004F479D">
        <w:rPr>
          <w:rFonts w:ascii="Simplified Arabic" w:hAnsi="Simplified Arabic" w:cs="Simplified Arabic"/>
          <w:b/>
          <w:bCs/>
          <w:sz w:val="28"/>
          <w:szCs w:val="28"/>
          <w:rtl/>
        </w:rPr>
        <w:t>تعزيز الانتماء والولاء المؤسسي</w:t>
      </w:r>
      <w:r w:rsidRPr="004F479D">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F479D">
        <w:rPr>
          <w:rFonts w:ascii="Simplified Arabic" w:hAnsi="Simplified Arabic" w:cs="Simplified Arabic"/>
          <w:sz w:val="28"/>
          <w:szCs w:val="28"/>
          <w:rtl/>
        </w:rPr>
        <w:t>أكدت دراسة عبد الرحيم مراد وهيلين (2023) أن القيادة القائمة على القوة الناعمة تسهم في ترسيخ القيم التنظيمية وتعزيز الانتماء المؤسسي، بينما أوضحت دراسة</w:t>
      </w:r>
      <w:r w:rsidRPr="004F479D">
        <w:rPr>
          <w:rFonts w:ascii="Simplified Arabic" w:hAnsi="Simplified Arabic" w:cs="Simplified Arabic"/>
          <w:sz w:val="28"/>
          <w:szCs w:val="28"/>
        </w:rPr>
        <w:t xml:space="preserve"> Mohiuddin et al. (2023) </w:t>
      </w:r>
      <w:r w:rsidRPr="004F479D">
        <w:rPr>
          <w:rFonts w:ascii="Simplified Arabic" w:hAnsi="Simplified Arabic" w:cs="Simplified Arabic"/>
          <w:sz w:val="28"/>
          <w:szCs w:val="28"/>
          <w:rtl/>
        </w:rPr>
        <w:t>أن تمكين القيادات الوسطى في المؤسسات السعودية أدى إلى رفع مستوى الولاء والثقة التنظيمية بين الموظفين</w:t>
      </w:r>
      <w:r w:rsidRPr="004F479D">
        <w:rPr>
          <w:rFonts w:ascii="Simplified Arabic" w:hAnsi="Simplified Arabic" w:cs="Simplified Arabic"/>
          <w:sz w:val="28"/>
          <w:szCs w:val="28"/>
        </w:rPr>
        <w:t>.</w:t>
      </w:r>
    </w:p>
    <w:p w14:paraId="1467799A" w14:textId="621840D7" w:rsidR="004F479D" w:rsidRPr="004F479D" w:rsidRDefault="004F479D" w:rsidP="004F479D">
      <w:pPr>
        <w:numPr>
          <w:ilvl w:val="0"/>
          <w:numId w:val="9"/>
        </w:numPr>
        <w:spacing w:after="0" w:line="276" w:lineRule="auto"/>
        <w:jc w:val="both"/>
        <w:rPr>
          <w:rFonts w:ascii="Simplified Arabic" w:hAnsi="Simplified Arabic" w:cs="Simplified Arabic"/>
          <w:sz w:val="28"/>
          <w:szCs w:val="28"/>
        </w:rPr>
      </w:pPr>
      <w:r w:rsidRPr="004F479D">
        <w:rPr>
          <w:rFonts w:ascii="Simplified Arabic" w:hAnsi="Simplified Arabic" w:cs="Simplified Arabic"/>
          <w:b/>
          <w:bCs/>
          <w:sz w:val="28"/>
          <w:szCs w:val="28"/>
          <w:rtl/>
        </w:rPr>
        <w:t>إدارة التغيير ومواجهة الأزمات</w:t>
      </w:r>
      <w:r w:rsidRPr="004F479D">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F479D">
        <w:rPr>
          <w:rFonts w:ascii="Simplified Arabic" w:hAnsi="Simplified Arabic" w:cs="Simplified Arabic"/>
          <w:sz w:val="28"/>
          <w:szCs w:val="28"/>
          <w:rtl/>
        </w:rPr>
        <w:t>أشارت دراسة معتصم أحمد أبو عم (2024) إلى أن القيادة الإدارية تُعد عنصرًا حاسمًا في إدارة الأزمات من خلال قدرتها على اتخاذ القرارات المرنة والاستباقية. كما أوضح</w:t>
      </w:r>
      <w:r w:rsidRPr="004F479D">
        <w:rPr>
          <w:rFonts w:ascii="Simplified Arabic" w:hAnsi="Simplified Arabic" w:cs="Simplified Arabic"/>
          <w:sz w:val="28"/>
          <w:szCs w:val="28"/>
        </w:rPr>
        <w:t xml:space="preserve"> Al </w:t>
      </w:r>
      <w:proofErr w:type="spellStart"/>
      <w:r w:rsidRPr="004F479D">
        <w:rPr>
          <w:rFonts w:ascii="Simplified Arabic" w:hAnsi="Simplified Arabic" w:cs="Simplified Arabic"/>
          <w:sz w:val="28"/>
          <w:szCs w:val="28"/>
        </w:rPr>
        <w:t>Shamlan</w:t>
      </w:r>
      <w:proofErr w:type="spellEnd"/>
      <w:r w:rsidRPr="004F479D">
        <w:rPr>
          <w:rFonts w:ascii="Simplified Arabic" w:hAnsi="Simplified Arabic" w:cs="Simplified Arabic"/>
          <w:sz w:val="28"/>
          <w:szCs w:val="28"/>
        </w:rPr>
        <w:t xml:space="preserve"> (2023) </w:t>
      </w:r>
      <w:r w:rsidRPr="004F479D">
        <w:rPr>
          <w:rFonts w:ascii="Simplified Arabic" w:hAnsi="Simplified Arabic" w:cs="Simplified Arabic"/>
          <w:sz w:val="28"/>
          <w:szCs w:val="28"/>
          <w:rtl/>
        </w:rPr>
        <w:t xml:space="preserve">أن القيادة المرنة </w:t>
      </w:r>
      <w:r w:rsidRPr="004F479D">
        <w:rPr>
          <w:rFonts w:ascii="Simplified Arabic" w:hAnsi="Simplified Arabic" w:cs="Simplified Arabic"/>
          <w:i/>
          <w:iCs/>
          <w:sz w:val="28"/>
          <w:szCs w:val="28"/>
        </w:rPr>
        <w:t>Resilient Leadership</w:t>
      </w:r>
      <w:r w:rsidRPr="004F479D">
        <w:rPr>
          <w:rFonts w:ascii="Simplified Arabic" w:hAnsi="Simplified Arabic" w:cs="Simplified Arabic"/>
          <w:sz w:val="28"/>
          <w:szCs w:val="28"/>
        </w:rPr>
        <w:t xml:space="preserve"> </w:t>
      </w:r>
      <w:r w:rsidRPr="004F479D">
        <w:rPr>
          <w:rFonts w:ascii="Simplified Arabic" w:hAnsi="Simplified Arabic" w:cs="Simplified Arabic"/>
          <w:sz w:val="28"/>
          <w:szCs w:val="28"/>
          <w:rtl/>
        </w:rPr>
        <w:t>أصبحت ضرورة لتحقيق الاستقرار التنظيمي في ظل التحولات التي تفرضها رؤية 2030</w:t>
      </w:r>
      <w:r w:rsidRPr="004F479D">
        <w:rPr>
          <w:rFonts w:ascii="Simplified Arabic" w:hAnsi="Simplified Arabic" w:cs="Simplified Arabic"/>
          <w:sz w:val="28"/>
          <w:szCs w:val="28"/>
        </w:rPr>
        <w:t>.</w:t>
      </w:r>
    </w:p>
    <w:p w14:paraId="60B0B35A" w14:textId="5BD5AF3E" w:rsidR="004F479D" w:rsidRPr="004F479D" w:rsidRDefault="004F479D" w:rsidP="004F479D">
      <w:pPr>
        <w:numPr>
          <w:ilvl w:val="0"/>
          <w:numId w:val="9"/>
        </w:numPr>
        <w:spacing w:after="0" w:line="276" w:lineRule="auto"/>
        <w:jc w:val="both"/>
        <w:rPr>
          <w:rFonts w:ascii="Simplified Arabic" w:hAnsi="Simplified Arabic" w:cs="Simplified Arabic"/>
          <w:sz w:val="28"/>
          <w:szCs w:val="28"/>
        </w:rPr>
      </w:pPr>
      <w:r w:rsidRPr="004F479D">
        <w:rPr>
          <w:rFonts w:ascii="Simplified Arabic" w:hAnsi="Simplified Arabic" w:cs="Simplified Arabic"/>
          <w:b/>
          <w:bCs/>
          <w:sz w:val="28"/>
          <w:szCs w:val="28"/>
          <w:rtl/>
        </w:rPr>
        <w:t>تعزيز الإبداع والابتكار المؤسسي</w:t>
      </w:r>
      <w:r w:rsidRPr="004F479D">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F479D">
        <w:rPr>
          <w:rFonts w:ascii="Simplified Arabic" w:hAnsi="Simplified Arabic" w:cs="Simplified Arabic"/>
          <w:sz w:val="28"/>
          <w:szCs w:val="28"/>
          <w:rtl/>
        </w:rPr>
        <w:t>بيّنت دراسة عبد الله إبراهيم أبكر ومحمد حسن الطيب (2022) أن القيادة التحويلية تدعم الابتكار من خلال تشجيع المبادرات الفردية وإطلاق طاقات العاملين نحو التجديد. وأشار</w:t>
      </w:r>
      <w:r w:rsidRPr="004F479D">
        <w:rPr>
          <w:rFonts w:ascii="Simplified Arabic" w:hAnsi="Simplified Arabic" w:cs="Simplified Arabic"/>
          <w:sz w:val="28"/>
          <w:szCs w:val="28"/>
        </w:rPr>
        <w:t xml:space="preserve"> Hicham &amp; Hamza (2024) </w:t>
      </w:r>
      <w:r w:rsidRPr="004F479D">
        <w:rPr>
          <w:rFonts w:ascii="Simplified Arabic" w:hAnsi="Simplified Arabic" w:cs="Simplified Arabic"/>
          <w:sz w:val="28"/>
          <w:szCs w:val="28"/>
          <w:rtl/>
        </w:rPr>
        <w:t>إلى أن تطبيق استراتيجيات القيادة الرقمية والذكاء الاصطناعي في المنشآت الصناعية السعودية أسهم في تحقيق الريادة والقيادة المستدامة</w:t>
      </w:r>
      <w:r w:rsidRPr="004F479D">
        <w:rPr>
          <w:rFonts w:ascii="Simplified Arabic" w:hAnsi="Simplified Arabic" w:cs="Simplified Arabic"/>
          <w:sz w:val="28"/>
          <w:szCs w:val="28"/>
        </w:rPr>
        <w:t>.</w:t>
      </w:r>
    </w:p>
    <w:p w14:paraId="75DD7C8D" w14:textId="2B6E45D4" w:rsidR="004F479D" w:rsidRPr="004F479D" w:rsidRDefault="004F479D" w:rsidP="004F479D">
      <w:pPr>
        <w:numPr>
          <w:ilvl w:val="0"/>
          <w:numId w:val="9"/>
        </w:numPr>
        <w:spacing w:after="0" w:line="276" w:lineRule="auto"/>
        <w:jc w:val="both"/>
        <w:rPr>
          <w:rFonts w:ascii="Simplified Arabic" w:hAnsi="Simplified Arabic" w:cs="Simplified Arabic"/>
          <w:sz w:val="28"/>
          <w:szCs w:val="28"/>
        </w:rPr>
      </w:pPr>
      <w:r w:rsidRPr="004F479D">
        <w:rPr>
          <w:rFonts w:ascii="Simplified Arabic" w:hAnsi="Simplified Arabic" w:cs="Simplified Arabic"/>
          <w:b/>
          <w:bCs/>
          <w:sz w:val="28"/>
          <w:szCs w:val="28"/>
          <w:rtl/>
        </w:rPr>
        <w:t>تحسين الأداء المؤسسي واستدامته</w:t>
      </w:r>
      <w:r w:rsidRPr="004F479D">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F479D">
        <w:rPr>
          <w:rFonts w:ascii="Simplified Arabic" w:hAnsi="Simplified Arabic" w:cs="Simplified Arabic"/>
          <w:sz w:val="28"/>
          <w:szCs w:val="28"/>
          <w:rtl/>
        </w:rPr>
        <w:t>اتفقت دراسات أحمد فوزي أبو بكر (2024) ومصباح احمودة الغناي (2025) على أن تبني ممارسات القيادة الحديثة—سواء الرقمية أو التشاركية—يُعدّ من أهم أدوات تحسين الأداء المؤسسي في القطاعين العام والخاص. كما أظهرت نتائج دراسة</w:t>
      </w:r>
      <w:r w:rsidRPr="004F479D">
        <w:rPr>
          <w:rFonts w:ascii="Simplified Arabic" w:hAnsi="Simplified Arabic" w:cs="Simplified Arabic"/>
          <w:sz w:val="28"/>
          <w:szCs w:val="28"/>
        </w:rPr>
        <w:t xml:space="preserve"> Alghamdi et al. (2022) </w:t>
      </w:r>
      <w:r w:rsidRPr="004F479D">
        <w:rPr>
          <w:rFonts w:ascii="Simplified Arabic" w:hAnsi="Simplified Arabic" w:cs="Simplified Arabic"/>
          <w:sz w:val="28"/>
          <w:szCs w:val="28"/>
          <w:rtl/>
        </w:rPr>
        <w:t>أن استخدام مؤشرات الأداء الرئيسية</w:t>
      </w:r>
      <w:r w:rsidRPr="004F479D">
        <w:rPr>
          <w:rFonts w:ascii="Simplified Arabic" w:hAnsi="Simplified Arabic" w:cs="Simplified Arabic"/>
          <w:sz w:val="28"/>
          <w:szCs w:val="28"/>
        </w:rPr>
        <w:t xml:space="preserve"> (KPIs) </w:t>
      </w:r>
      <w:r w:rsidRPr="004F479D">
        <w:rPr>
          <w:rFonts w:ascii="Simplified Arabic" w:hAnsi="Simplified Arabic" w:cs="Simplified Arabic"/>
          <w:sz w:val="28"/>
          <w:szCs w:val="28"/>
          <w:rtl/>
        </w:rPr>
        <w:t>الموجهة بالقيادة يُعدّ وسيلة فعالة لضمان التحسين المستمر للأداء في ضوء متطلبات التنمية المستدامة</w:t>
      </w:r>
      <w:r w:rsidRPr="004F479D">
        <w:rPr>
          <w:rFonts w:ascii="Simplified Arabic" w:hAnsi="Simplified Arabic" w:cs="Simplified Arabic"/>
          <w:sz w:val="28"/>
          <w:szCs w:val="28"/>
        </w:rPr>
        <w:t>.</w:t>
      </w:r>
    </w:p>
    <w:p w14:paraId="4D002CE6" w14:textId="77B1CCE3" w:rsidR="004F479D" w:rsidRDefault="004F479D" w:rsidP="004F479D">
      <w:pPr>
        <w:spacing w:after="0" w:line="276" w:lineRule="auto"/>
        <w:jc w:val="both"/>
        <w:rPr>
          <w:rFonts w:ascii="Simplified Arabic" w:hAnsi="Simplified Arabic" w:cs="Simplified Arabic"/>
          <w:sz w:val="28"/>
          <w:szCs w:val="28"/>
          <w:rtl/>
        </w:rPr>
      </w:pPr>
      <w:r w:rsidRPr="004F479D">
        <w:rPr>
          <w:rFonts w:ascii="Simplified Arabic" w:hAnsi="Simplified Arabic" w:cs="Simplified Arabic"/>
          <w:sz w:val="28"/>
          <w:szCs w:val="28"/>
          <w:rtl/>
        </w:rPr>
        <w:t>وفي ضوء ما سبق، يمكن القول إن القيادة الإدارية ليست مجرد وظيفة تنظيمية، بل هي عملية ديناميكية تُسهم في بناء ثقافة مؤسسية محفزة على الأداء والتميز والإبداع، وتُعد حجر الأساس في تحقيق أهداف المؤسسات الصناعية ضمن إطار رؤية المملكة العربية السعودية 2030</w:t>
      </w:r>
      <w:r w:rsidRPr="004F479D">
        <w:rPr>
          <w:rFonts w:ascii="Simplified Arabic" w:hAnsi="Simplified Arabic" w:cs="Simplified Arabic"/>
          <w:sz w:val="28"/>
          <w:szCs w:val="28"/>
        </w:rPr>
        <w:t>.</w:t>
      </w:r>
    </w:p>
    <w:p w14:paraId="7B0E0DB5" w14:textId="77777777" w:rsidR="00C73C93" w:rsidRPr="004F479D" w:rsidRDefault="00C73C93" w:rsidP="004F479D">
      <w:pPr>
        <w:spacing w:after="0" w:line="276" w:lineRule="auto"/>
        <w:jc w:val="both"/>
        <w:rPr>
          <w:rFonts w:ascii="Simplified Arabic" w:hAnsi="Simplified Arabic" w:cs="Simplified Arabic"/>
          <w:sz w:val="28"/>
          <w:szCs w:val="28"/>
        </w:rPr>
      </w:pPr>
    </w:p>
    <w:p w14:paraId="474F690A" w14:textId="5B819F0C" w:rsidR="004F479D" w:rsidRPr="004F479D" w:rsidRDefault="00C73C93" w:rsidP="004F479D">
      <w:pPr>
        <w:spacing w:after="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2.2.2</w:t>
      </w:r>
      <w:r w:rsidR="004F479D" w:rsidRPr="00C73C93">
        <w:rPr>
          <w:rFonts w:ascii="Simplified Arabic" w:hAnsi="Simplified Arabic" w:cs="Simplified Arabic" w:hint="cs"/>
          <w:b/>
          <w:bCs/>
          <w:sz w:val="28"/>
          <w:szCs w:val="28"/>
          <w:rtl/>
        </w:rPr>
        <w:t xml:space="preserve"> </w:t>
      </w:r>
      <w:r w:rsidR="004F479D" w:rsidRPr="004F479D">
        <w:rPr>
          <w:rFonts w:ascii="Simplified Arabic" w:hAnsi="Simplified Arabic" w:cs="Simplified Arabic"/>
          <w:b/>
          <w:bCs/>
          <w:sz w:val="28"/>
          <w:szCs w:val="28"/>
          <w:rtl/>
        </w:rPr>
        <w:t>أبعاد القيادة الإدارية</w:t>
      </w:r>
    </w:p>
    <w:p w14:paraId="4C7D8524" w14:textId="58682F59" w:rsidR="004F479D" w:rsidRPr="004F479D" w:rsidRDefault="004F479D" w:rsidP="004F479D">
      <w:pPr>
        <w:spacing w:after="0" w:line="276" w:lineRule="auto"/>
        <w:jc w:val="both"/>
        <w:rPr>
          <w:rFonts w:ascii="Simplified Arabic" w:hAnsi="Simplified Arabic" w:cs="Simplified Arabic"/>
          <w:sz w:val="28"/>
          <w:szCs w:val="28"/>
        </w:rPr>
      </w:pPr>
      <w:r w:rsidRPr="004F479D">
        <w:rPr>
          <w:rFonts w:ascii="Simplified Arabic" w:hAnsi="Simplified Arabic" w:cs="Simplified Arabic"/>
          <w:sz w:val="28"/>
          <w:szCs w:val="28"/>
          <w:rtl/>
        </w:rPr>
        <w:t>تتعدد أبعاد القيادة الإدارية بتعدد مدارس الفكر الإداري، غير أن أغلب الدراسات المعاصرة تتفق على مجموعة من الأبعاد الرئيسة التي تشكّل جوهر الممارسة القيادية داخل المؤسسات، ومن أبرزها</w:t>
      </w:r>
      <w:r w:rsidRPr="004F479D">
        <w:rPr>
          <w:rFonts w:ascii="Simplified Arabic" w:hAnsi="Simplified Arabic" w:cs="Simplified Arabic"/>
          <w:sz w:val="28"/>
          <w:szCs w:val="28"/>
        </w:rPr>
        <w:t xml:space="preserve">: </w:t>
      </w:r>
      <w:r w:rsidRPr="004F479D">
        <w:rPr>
          <w:rFonts w:ascii="Simplified Arabic" w:hAnsi="Simplified Arabic" w:cs="Simplified Arabic"/>
          <w:sz w:val="28"/>
          <w:szCs w:val="28"/>
          <w:rtl/>
        </w:rPr>
        <w:t>البعد التحويلي، البعد التشاركي، البعد التحفيزي، البعد الاتصالي، والبعد الأخلاقي</w:t>
      </w:r>
      <w:r w:rsidRPr="004F479D">
        <w:rPr>
          <w:rFonts w:ascii="Simplified Arabic" w:hAnsi="Simplified Arabic" w:cs="Simplified Arabic"/>
          <w:sz w:val="28"/>
          <w:szCs w:val="28"/>
        </w:rPr>
        <w:t xml:space="preserve">. </w:t>
      </w:r>
      <w:r w:rsidRPr="004F479D">
        <w:rPr>
          <w:rFonts w:ascii="Simplified Arabic" w:hAnsi="Simplified Arabic" w:cs="Simplified Arabic"/>
          <w:sz w:val="28"/>
          <w:szCs w:val="28"/>
          <w:rtl/>
        </w:rPr>
        <w:t>وتُعدّ هذه الأبعاد مترابطة ومتفاعلة في إطار يسهم في تحقيق الكفاءة والفعالية المؤسسية (علاء يوسف عاشور، 2025؛</w:t>
      </w:r>
      <w:r w:rsidRPr="004F479D">
        <w:rPr>
          <w:rFonts w:ascii="Simplified Arabic" w:hAnsi="Simplified Arabic" w:cs="Simplified Arabic"/>
          <w:sz w:val="28"/>
          <w:szCs w:val="28"/>
        </w:rPr>
        <w:t xml:space="preserve"> Bass &amp; Riggio, 2006</w:t>
      </w:r>
      <w:r w:rsidR="00FF5810">
        <w:rPr>
          <w:rFonts w:ascii="Simplified Arabic" w:hAnsi="Simplified Arabic" w:cs="Simplified Arabic" w:hint="cs"/>
          <w:sz w:val="28"/>
          <w:szCs w:val="28"/>
          <w:rtl/>
        </w:rPr>
        <w:t>)</w:t>
      </w:r>
    </w:p>
    <w:p w14:paraId="06698E1F" w14:textId="4A837FA4" w:rsidR="004F479D" w:rsidRPr="004F479D" w:rsidRDefault="004F479D" w:rsidP="004F479D">
      <w:pPr>
        <w:numPr>
          <w:ilvl w:val="0"/>
          <w:numId w:val="10"/>
        </w:numPr>
        <w:spacing w:after="0" w:line="276" w:lineRule="auto"/>
        <w:jc w:val="both"/>
        <w:rPr>
          <w:rFonts w:ascii="Simplified Arabic" w:hAnsi="Simplified Arabic" w:cs="Simplified Arabic"/>
          <w:sz w:val="28"/>
          <w:szCs w:val="28"/>
        </w:rPr>
      </w:pPr>
      <w:r w:rsidRPr="004F479D">
        <w:rPr>
          <w:rFonts w:ascii="Simplified Arabic" w:hAnsi="Simplified Arabic" w:cs="Simplified Arabic"/>
          <w:b/>
          <w:bCs/>
          <w:sz w:val="28"/>
          <w:szCs w:val="28"/>
          <w:rtl/>
        </w:rPr>
        <w:t>البعد التحويلي</w:t>
      </w:r>
      <w:r w:rsidRPr="004F479D">
        <w:rPr>
          <w:rFonts w:ascii="Simplified Arabic" w:hAnsi="Simplified Arabic" w:cs="Simplified Arabic"/>
          <w:b/>
          <w:bCs/>
          <w:sz w:val="28"/>
          <w:szCs w:val="28"/>
        </w:rPr>
        <w:t xml:space="preserve"> (Transformational Dimension):</w:t>
      </w:r>
      <w:r>
        <w:rPr>
          <w:rFonts w:ascii="Simplified Arabic" w:hAnsi="Simplified Arabic" w:cs="Simplified Arabic" w:hint="cs"/>
          <w:sz w:val="28"/>
          <w:szCs w:val="28"/>
          <w:rtl/>
        </w:rPr>
        <w:t xml:space="preserve"> </w:t>
      </w:r>
      <w:r w:rsidRPr="004F479D">
        <w:rPr>
          <w:rFonts w:ascii="Simplified Arabic" w:hAnsi="Simplified Arabic" w:cs="Simplified Arabic"/>
          <w:sz w:val="28"/>
          <w:szCs w:val="28"/>
          <w:rtl/>
        </w:rPr>
        <w:t>يُعدّ البعد التحويلي من أكثر الأبعاد تأثيرًا في الأداء المؤسسي، حيث يركّز على إلهام العاملين وتحفيزهم على تجاوز المصلحة الذاتية نحو تحقيق الأهداف المشتركة. وقد أكدت دراسة الأكلبي (2018) أن القائد التحويلي يعمل على بناء رؤية واضحة للمستقبل، ويغرس روح الالتزام والابتكار بين الموظفين. وبيّنت دراسة</w:t>
      </w:r>
      <w:r w:rsidRPr="004F479D">
        <w:rPr>
          <w:rFonts w:ascii="Simplified Arabic" w:hAnsi="Simplified Arabic" w:cs="Simplified Arabic"/>
          <w:sz w:val="28"/>
          <w:szCs w:val="28"/>
        </w:rPr>
        <w:t xml:space="preserve"> Al </w:t>
      </w:r>
      <w:proofErr w:type="spellStart"/>
      <w:r w:rsidRPr="004F479D">
        <w:rPr>
          <w:rFonts w:ascii="Simplified Arabic" w:hAnsi="Simplified Arabic" w:cs="Simplified Arabic"/>
          <w:sz w:val="28"/>
          <w:szCs w:val="28"/>
        </w:rPr>
        <w:t>Shamlan</w:t>
      </w:r>
      <w:proofErr w:type="spellEnd"/>
      <w:r w:rsidRPr="004F479D">
        <w:rPr>
          <w:rFonts w:ascii="Simplified Arabic" w:hAnsi="Simplified Arabic" w:cs="Simplified Arabic"/>
          <w:sz w:val="28"/>
          <w:szCs w:val="28"/>
        </w:rPr>
        <w:t xml:space="preserve"> (2023) </w:t>
      </w:r>
      <w:r w:rsidRPr="004F479D">
        <w:rPr>
          <w:rFonts w:ascii="Simplified Arabic" w:hAnsi="Simplified Arabic" w:cs="Simplified Arabic"/>
          <w:sz w:val="28"/>
          <w:szCs w:val="28"/>
          <w:rtl/>
        </w:rPr>
        <w:t>أن القيادة التحويلية كانت ركيزة أساسية في تطوير قيادات الجامعات السعودية بما يتماشى مع متطلبات رؤية 2030</w:t>
      </w:r>
      <w:r w:rsidRPr="004F479D">
        <w:rPr>
          <w:rFonts w:ascii="Simplified Arabic" w:hAnsi="Simplified Arabic" w:cs="Simplified Arabic"/>
          <w:sz w:val="28"/>
          <w:szCs w:val="28"/>
        </w:rPr>
        <w:t>.</w:t>
      </w:r>
    </w:p>
    <w:p w14:paraId="1A7DFF26" w14:textId="74A6778D" w:rsidR="004F479D" w:rsidRPr="004F479D" w:rsidRDefault="004F479D" w:rsidP="004F479D">
      <w:pPr>
        <w:numPr>
          <w:ilvl w:val="0"/>
          <w:numId w:val="10"/>
        </w:numPr>
        <w:spacing w:after="0" w:line="276" w:lineRule="auto"/>
        <w:jc w:val="both"/>
        <w:rPr>
          <w:rFonts w:ascii="Simplified Arabic" w:hAnsi="Simplified Arabic" w:cs="Simplified Arabic"/>
          <w:sz w:val="28"/>
          <w:szCs w:val="28"/>
        </w:rPr>
      </w:pPr>
      <w:r w:rsidRPr="004F479D">
        <w:rPr>
          <w:rFonts w:ascii="Simplified Arabic" w:hAnsi="Simplified Arabic" w:cs="Simplified Arabic"/>
          <w:b/>
          <w:bCs/>
          <w:sz w:val="28"/>
          <w:szCs w:val="28"/>
          <w:rtl/>
        </w:rPr>
        <w:t>البعد التشاركي</w:t>
      </w:r>
      <w:r w:rsidRPr="004F479D">
        <w:rPr>
          <w:rFonts w:ascii="Simplified Arabic" w:hAnsi="Simplified Arabic" w:cs="Simplified Arabic"/>
          <w:b/>
          <w:bCs/>
          <w:sz w:val="28"/>
          <w:szCs w:val="28"/>
        </w:rPr>
        <w:t xml:space="preserve"> (Participative Dimension):</w:t>
      </w:r>
      <w:r>
        <w:rPr>
          <w:rFonts w:ascii="Simplified Arabic" w:hAnsi="Simplified Arabic" w:cs="Simplified Arabic" w:hint="cs"/>
          <w:sz w:val="28"/>
          <w:szCs w:val="28"/>
          <w:rtl/>
        </w:rPr>
        <w:t xml:space="preserve"> </w:t>
      </w:r>
      <w:r w:rsidRPr="004F479D">
        <w:rPr>
          <w:rFonts w:ascii="Simplified Arabic" w:hAnsi="Simplified Arabic" w:cs="Simplified Arabic"/>
          <w:sz w:val="28"/>
          <w:szCs w:val="28"/>
          <w:rtl/>
        </w:rPr>
        <w:t>ركّزت دراسة السيد أبو الفتوح (2022) على أهمية مشاركة العاملين في اتخاذ القرار باعتبارها من ركائز القيادة الحديثة، حيث تتيح للعاملين الشعور بالتمكين والانتماء، مما ينعكس إيجابًا على جودة الأداء المؤسسي. واتفقت نتائج دراسة</w:t>
      </w:r>
      <w:r w:rsidRPr="004F479D">
        <w:rPr>
          <w:rFonts w:ascii="Simplified Arabic" w:hAnsi="Simplified Arabic" w:cs="Simplified Arabic"/>
          <w:sz w:val="28"/>
          <w:szCs w:val="28"/>
        </w:rPr>
        <w:t xml:space="preserve"> Rahman &amp; Al-</w:t>
      </w:r>
      <w:proofErr w:type="spellStart"/>
      <w:r w:rsidRPr="004F479D">
        <w:rPr>
          <w:rFonts w:ascii="Simplified Arabic" w:hAnsi="Simplified Arabic" w:cs="Simplified Arabic"/>
          <w:sz w:val="28"/>
          <w:szCs w:val="28"/>
        </w:rPr>
        <w:t>Borie</w:t>
      </w:r>
      <w:proofErr w:type="spellEnd"/>
      <w:r w:rsidRPr="004F479D">
        <w:rPr>
          <w:rFonts w:ascii="Simplified Arabic" w:hAnsi="Simplified Arabic" w:cs="Simplified Arabic"/>
          <w:sz w:val="28"/>
          <w:szCs w:val="28"/>
        </w:rPr>
        <w:t xml:space="preserve"> (2021) </w:t>
      </w:r>
      <w:r w:rsidRPr="004F479D">
        <w:rPr>
          <w:rFonts w:ascii="Simplified Arabic" w:hAnsi="Simplified Arabic" w:cs="Simplified Arabic"/>
          <w:sz w:val="28"/>
          <w:szCs w:val="28"/>
          <w:rtl/>
        </w:rPr>
        <w:t>مع ذلك، مؤكدة أن القيادة التشاركية تُعد من الآليات الفعالة لتطوير الحوكمة المؤسسية في القطاع الصحي السعودي</w:t>
      </w:r>
      <w:r w:rsidRPr="004F479D">
        <w:rPr>
          <w:rFonts w:ascii="Simplified Arabic" w:hAnsi="Simplified Arabic" w:cs="Simplified Arabic"/>
          <w:sz w:val="28"/>
          <w:szCs w:val="28"/>
        </w:rPr>
        <w:t>.</w:t>
      </w:r>
    </w:p>
    <w:p w14:paraId="6EB21E02" w14:textId="00D96B06" w:rsidR="004F479D" w:rsidRPr="004F479D" w:rsidRDefault="004F479D" w:rsidP="004F479D">
      <w:pPr>
        <w:numPr>
          <w:ilvl w:val="0"/>
          <w:numId w:val="10"/>
        </w:numPr>
        <w:spacing w:after="0" w:line="276" w:lineRule="auto"/>
        <w:jc w:val="both"/>
        <w:rPr>
          <w:rFonts w:ascii="Simplified Arabic" w:hAnsi="Simplified Arabic" w:cs="Simplified Arabic"/>
          <w:sz w:val="28"/>
          <w:szCs w:val="28"/>
        </w:rPr>
      </w:pPr>
      <w:r w:rsidRPr="004F479D">
        <w:rPr>
          <w:rFonts w:ascii="Simplified Arabic" w:hAnsi="Simplified Arabic" w:cs="Simplified Arabic"/>
          <w:b/>
          <w:bCs/>
          <w:sz w:val="28"/>
          <w:szCs w:val="28"/>
          <w:rtl/>
        </w:rPr>
        <w:t>البعد التحفيزي</w:t>
      </w:r>
      <w:r w:rsidRPr="004F479D">
        <w:rPr>
          <w:rFonts w:ascii="Simplified Arabic" w:hAnsi="Simplified Arabic" w:cs="Simplified Arabic"/>
          <w:b/>
          <w:bCs/>
          <w:sz w:val="28"/>
          <w:szCs w:val="28"/>
        </w:rPr>
        <w:t xml:space="preserve"> (Motivational Dimension):</w:t>
      </w:r>
      <w:r>
        <w:rPr>
          <w:rFonts w:ascii="Simplified Arabic" w:hAnsi="Simplified Arabic" w:cs="Simplified Arabic" w:hint="cs"/>
          <w:sz w:val="28"/>
          <w:szCs w:val="28"/>
          <w:rtl/>
        </w:rPr>
        <w:t xml:space="preserve"> </w:t>
      </w:r>
      <w:r w:rsidRPr="004F479D">
        <w:rPr>
          <w:rFonts w:ascii="Simplified Arabic" w:hAnsi="Simplified Arabic" w:cs="Simplified Arabic"/>
          <w:sz w:val="28"/>
          <w:szCs w:val="28"/>
          <w:rtl/>
        </w:rPr>
        <w:t>أظهرت دراسة أماني المفرج (2021) أن التحفيز—سواء المادي أو المعنوي—يُعد من أهم الأبعاد التي تمكّن القائد من رفع معنويات العاملين ودفعهم نحو تحقيق الأداء المتميز. كما أشار</w:t>
      </w:r>
      <w:r w:rsidRPr="004F479D">
        <w:rPr>
          <w:rFonts w:ascii="Simplified Arabic" w:hAnsi="Simplified Arabic" w:cs="Simplified Arabic"/>
          <w:sz w:val="28"/>
          <w:szCs w:val="28"/>
        </w:rPr>
        <w:t xml:space="preserve"> </w:t>
      </w:r>
      <w:proofErr w:type="spellStart"/>
      <w:r w:rsidRPr="004F479D">
        <w:rPr>
          <w:rFonts w:ascii="Simplified Arabic" w:hAnsi="Simplified Arabic" w:cs="Simplified Arabic"/>
          <w:sz w:val="28"/>
          <w:szCs w:val="28"/>
        </w:rPr>
        <w:t>Alrawas</w:t>
      </w:r>
      <w:proofErr w:type="spellEnd"/>
      <w:r w:rsidRPr="004F479D">
        <w:rPr>
          <w:rFonts w:ascii="Simplified Arabic" w:hAnsi="Simplified Arabic" w:cs="Simplified Arabic"/>
          <w:sz w:val="28"/>
          <w:szCs w:val="28"/>
        </w:rPr>
        <w:t xml:space="preserve"> et al. (2025) </w:t>
      </w:r>
      <w:r w:rsidRPr="004F479D">
        <w:rPr>
          <w:rFonts w:ascii="Simplified Arabic" w:hAnsi="Simplified Arabic" w:cs="Simplified Arabic"/>
          <w:sz w:val="28"/>
          <w:szCs w:val="28"/>
          <w:rtl/>
        </w:rPr>
        <w:t>إلى أن التحفيز الإداري يُسهم في تقوية الالتزام التنظيمي لدى العاملين من منظور القيم الإسلامية في بيئة العمل</w:t>
      </w:r>
      <w:r w:rsidRPr="004F479D">
        <w:rPr>
          <w:rFonts w:ascii="Simplified Arabic" w:hAnsi="Simplified Arabic" w:cs="Simplified Arabic"/>
          <w:sz w:val="28"/>
          <w:szCs w:val="28"/>
        </w:rPr>
        <w:t>.</w:t>
      </w:r>
    </w:p>
    <w:p w14:paraId="42361E53" w14:textId="1DF5D94E" w:rsidR="004F479D" w:rsidRPr="004F479D" w:rsidRDefault="004F479D" w:rsidP="004F479D">
      <w:pPr>
        <w:numPr>
          <w:ilvl w:val="0"/>
          <w:numId w:val="10"/>
        </w:numPr>
        <w:spacing w:after="0" w:line="276" w:lineRule="auto"/>
        <w:jc w:val="both"/>
        <w:rPr>
          <w:rFonts w:ascii="Simplified Arabic" w:hAnsi="Simplified Arabic" w:cs="Simplified Arabic"/>
          <w:sz w:val="28"/>
          <w:szCs w:val="28"/>
        </w:rPr>
      </w:pPr>
      <w:r w:rsidRPr="004F479D">
        <w:rPr>
          <w:rFonts w:ascii="Simplified Arabic" w:hAnsi="Simplified Arabic" w:cs="Simplified Arabic"/>
          <w:b/>
          <w:bCs/>
          <w:sz w:val="28"/>
          <w:szCs w:val="28"/>
          <w:rtl/>
        </w:rPr>
        <w:t>البعد الاتصالي</w:t>
      </w:r>
      <w:r w:rsidRPr="004F479D">
        <w:rPr>
          <w:rFonts w:ascii="Simplified Arabic" w:hAnsi="Simplified Arabic" w:cs="Simplified Arabic"/>
          <w:b/>
          <w:bCs/>
          <w:sz w:val="28"/>
          <w:szCs w:val="28"/>
        </w:rPr>
        <w:t xml:space="preserve"> (Communicational Dimension):</w:t>
      </w:r>
      <w:r>
        <w:rPr>
          <w:rFonts w:ascii="Simplified Arabic" w:hAnsi="Simplified Arabic" w:cs="Simplified Arabic" w:hint="cs"/>
          <w:sz w:val="28"/>
          <w:szCs w:val="28"/>
          <w:rtl/>
        </w:rPr>
        <w:t xml:space="preserve"> </w:t>
      </w:r>
      <w:r w:rsidRPr="004F479D">
        <w:rPr>
          <w:rFonts w:ascii="Simplified Arabic" w:hAnsi="Simplified Arabic" w:cs="Simplified Arabic"/>
          <w:sz w:val="28"/>
          <w:szCs w:val="28"/>
          <w:rtl/>
        </w:rPr>
        <w:t>بيّنت دراسة عبد الله أبكر وعابدين صالح (2022) أن الاتصال التنظيمي الفعّال بين القائد والعاملين يمثل قناة حيوية لتبادل الأفكار وتوضيح الأهداف والتوجيهات. ولفتت دراسة</w:t>
      </w:r>
      <w:r w:rsidRPr="004F479D">
        <w:rPr>
          <w:rFonts w:ascii="Simplified Arabic" w:hAnsi="Simplified Arabic" w:cs="Simplified Arabic"/>
          <w:sz w:val="28"/>
          <w:szCs w:val="28"/>
        </w:rPr>
        <w:t xml:space="preserve"> Mohiuddin et al. (2023) </w:t>
      </w:r>
      <w:r w:rsidRPr="004F479D">
        <w:rPr>
          <w:rFonts w:ascii="Simplified Arabic" w:hAnsi="Simplified Arabic" w:cs="Simplified Arabic"/>
          <w:sz w:val="28"/>
          <w:szCs w:val="28"/>
          <w:rtl/>
        </w:rPr>
        <w:t>إلى أن مهارات الاتصال القيادي كانت أحد المحركات الأساسية لنجاح الخطط الاستراتيجية ضمن رؤية المملكة 2030</w:t>
      </w:r>
      <w:r w:rsidRPr="004F479D">
        <w:rPr>
          <w:rFonts w:ascii="Simplified Arabic" w:hAnsi="Simplified Arabic" w:cs="Simplified Arabic"/>
          <w:sz w:val="28"/>
          <w:szCs w:val="28"/>
        </w:rPr>
        <w:t>.</w:t>
      </w:r>
    </w:p>
    <w:p w14:paraId="313629B3" w14:textId="7018F8A8" w:rsidR="004F479D" w:rsidRPr="004F479D" w:rsidRDefault="004F479D" w:rsidP="004F479D">
      <w:pPr>
        <w:numPr>
          <w:ilvl w:val="0"/>
          <w:numId w:val="10"/>
        </w:numPr>
        <w:spacing w:after="0" w:line="276" w:lineRule="auto"/>
        <w:jc w:val="both"/>
        <w:rPr>
          <w:rFonts w:ascii="Simplified Arabic" w:hAnsi="Simplified Arabic" w:cs="Simplified Arabic"/>
          <w:sz w:val="28"/>
          <w:szCs w:val="28"/>
        </w:rPr>
      </w:pPr>
      <w:r w:rsidRPr="004F479D">
        <w:rPr>
          <w:rFonts w:ascii="Simplified Arabic" w:hAnsi="Simplified Arabic" w:cs="Simplified Arabic"/>
          <w:b/>
          <w:bCs/>
          <w:sz w:val="28"/>
          <w:szCs w:val="28"/>
          <w:rtl/>
        </w:rPr>
        <w:t>البعد الأخلاقي</w:t>
      </w:r>
      <w:r w:rsidRPr="004F479D">
        <w:rPr>
          <w:rFonts w:ascii="Simplified Arabic" w:hAnsi="Simplified Arabic" w:cs="Simplified Arabic"/>
          <w:b/>
          <w:bCs/>
          <w:sz w:val="28"/>
          <w:szCs w:val="28"/>
        </w:rPr>
        <w:t xml:space="preserve"> (Ethical Dimension):</w:t>
      </w:r>
      <w:r>
        <w:rPr>
          <w:rFonts w:ascii="Simplified Arabic" w:hAnsi="Simplified Arabic" w:cs="Simplified Arabic" w:hint="cs"/>
          <w:sz w:val="28"/>
          <w:szCs w:val="28"/>
          <w:rtl/>
        </w:rPr>
        <w:t xml:space="preserve"> </w:t>
      </w:r>
      <w:r w:rsidRPr="004F479D">
        <w:rPr>
          <w:rFonts w:ascii="Simplified Arabic" w:hAnsi="Simplified Arabic" w:cs="Simplified Arabic"/>
          <w:sz w:val="28"/>
          <w:szCs w:val="28"/>
          <w:rtl/>
        </w:rPr>
        <w:t xml:space="preserve">تناولت دراسة عبد الرحيم مراد وهيلين (2023) البعد الأخلاقي بوصفه جوهر القيادة المسؤولة، مشيرةً إلى أن القيادة القائمة على النزاهة والعدالة تعزز الثقة </w:t>
      </w:r>
      <w:r w:rsidRPr="004F479D">
        <w:rPr>
          <w:rFonts w:ascii="Simplified Arabic" w:hAnsi="Simplified Arabic" w:cs="Simplified Arabic"/>
          <w:sz w:val="28"/>
          <w:szCs w:val="28"/>
          <w:rtl/>
        </w:rPr>
        <w:lastRenderedPageBreak/>
        <w:t>المتبادلة بين القائد والمرؤوسين، وتخلق بيئة عمل مستقرة ومستدامة. وأكدت دراسة</w:t>
      </w:r>
      <w:r w:rsidRPr="004F479D">
        <w:rPr>
          <w:rFonts w:ascii="Simplified Arabic" w:hAnsi="Simplified Arabic" w:cs="Simplified Arabic"/>
          <w:sz w:val="28"/>
          <w:szCs w:val="28"/>
        </w:rPr>
        <w:t xml:space="preserve"> Alharbi (2021) </w:t>
      </w:r>
      <w:r w:rsidRPr="004F479D">
        <w:rPr>
          <w:rFonts w:ascii="Simplified Arabic" w:hAnsi="Simplified Arabic" w:cs="Simplified Arabic"/>
          <w:sz w:val="28"/>
          <w:szCs w:val="28"/>
          <w:rtl/>
        </w:rPr>
        <w:t>أن تطبيق المعايير الأخلاقية في القيادة يعزز سمعة المؤسسة ويزيد من مصداقيتها في السوق المحلي والدولي</w:t>
      </w:r>
      <w:r w:rsidRPr="004F479D">
        <w:rPr>
          <w:rFonts w:ascii="Simplified Arabic" w:hAnsi="Simplified Arabic" w:cs="Simplified Arabic"/>
          <w:sz w:val="28"/>
          <w:szCs w:val="28"/>
        </w:rPr>
        <w:t>.</w:t>
      </w:r>
    </w:p>
    <w:p w14:paraId="05EA7FD0" w14:textId="77777777" w:rsidR="004F479D" w:rsidRPr="004F479D" w:rsidRDefault="004F479D" w:rsidP="004F479D">
      <w:pPr>
        <w:spacing w:after="0" w:line="276" w:lineRule="auto"/>
        <w:jc w:val="both"/>
        <w:rPr>
          <w:rFonts w:ascii="Simplified Arabic" w:hAnsi="Simplified Arabic" w:cs="Simplified Arabic"/>
          <w:sz w:val="28"/>
          <w:szCs w:val="28"/>
        </w:rPr>
      </w:pPr>
      <w:r w:rsidRPr="004F479D">
        <w:rPr>
          <w:rFonts w:ascii="Simplified Arabic" w:hAnsi="Simplified Arabic" w:cs="Simplified Arabic"/>
          <w:sz w:val="28"/>
          <w:szCs w:val="28"/>
          <w:rtl/>
        </w:rPr>
        <w:t>وبناءً على ما تقدم، فإن القيادة الإدارية الناجحة لا تُختزل في بعد واحد، بل تمثل منظومة متكاملة تجمع بين التحفيز والإلهام، والمشاركة والتواصل، والنزاهة والمسؤولية، وهي الأبعاد التي تشكّل الأساس الحقيقي لتحقيق التميز المؤسسي والاستدامة في ضوء توجهات رؤية المملكة العربية السعودية 2030</w:t>
      </w:r>
      <w:r w:rsidRPr="004F479D">
        <w:rPr>
          <w:rFonts w:ascii="Simplified Arabic" w:hAnsi="Simplified Arabic" w:cs="Simplified Arabic"/>
          <w:sz w:val="28"/>
          <w:szCs w:val="28"/>
        </w:rPr>
        <w:t>.</w:t>
      </w:r>
    </w:p>
    <w:p w14:paraId="57C2A814" w14:textId="58EEB81E" w:rsidR="00FF5810" w:rsidRPr="00FF5810" w:rsidRDefault="00C73C93" w:rsidP="00FF5810">
      <w:pPr>
        <w:spacing w:after="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3.2.2</w:t>
      </w:r>
      <w:r w:rsidR="00FF5810" w:rsidRPr="00C73C93">
        <w:rPr>
          <w:rFonts w:ascii="Simplified Arabic" w:hAnsi="Simplified Arabic" w:cs="Simplified Arabic" w:hint="cs"/>
          <w:b/>
          <w:bCs/>
          <w:sz w:val="28"/>
          <w:szCs w:val="28"/>
          <w:rtl/>
        </w:rPr>
        <w:t xml:space="preserve"> </w:t>
      </w:r>
      <w:r w:rsidR="00FF5810" w:rsidRPr="00FF5810">
        <w:rPr>
          <w:rFonts w:ascii="Simplified Arabic" w:hAnsi="Simplified Arabic" w:cs="Simplified Arabic"/>
          <w:b/>
          <w:bCs/>
          <w:sz w:val="28"/>
          <w:szCs w:val="28"/>
          <w:rtl/>
        </w:rPr>
        <w:t>مؤشرات القيادة الإدارية</w:t>
      </w:r>
    </w:p>
    <w:p w14:paraId="61B6E021" w14:textId="0AF87AE8" w:rsidR="00FF5810" w:rsidRPr="00FF5810" w:rsidRDefault="00FF5810" w:rsidP="00FF5810">
      <w:pPr>
        <w:spacing w:after="0" w:line="276" w:lineRule="auto"/>
        <w:jc w:val="both"/>
        <w:rPr>
          <w:rFonts w:ascii="Simplified Arabic" w:hAnsi="Simplified Arabic" w:cs="Simplified Arabic"/>
          <w:sz w:val="28"/>
          <w:szCs w:val="28"/>
        </w:rPr>
      </w:pPr>
      <w:r w:rsidRPr="00FF5810">
        <w:rPr>
          <w:rFonts w:ascii="Simplified Arabic" w:hAnsi="Simplified Arabic" w:cs="Simplified Arabic"/>
          <w:sz w:val="28"/>
          <w:szCs w:val="28"/>
          <w:rtl/>
        </w:rPr>
        <w:t>تُعد مؤشرات القيادة الإدارية أداة أساسية لقياس فعالية القائد الإداري في تحقيق الأهداف التنظيمية ورفع كفاءة الأداء المؤسسي. وقد تنوعت هذه المؤشرات في الأدبيات الإدارية الحديثة لتشمل الجوانب السلوكية والتنظيمية والنتائجية، بحيث تمكّن الباحثين من تقييم مدى نجاح الممارسات القيادية في بيئات العمل المختلفة</w:t>
      </w:r>
      <w:r w:rsidRPr="00FF5810">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FF5810">
        <w:rPr>
          <w:rFonts w:ascii="Simplified Arabic" w:hAnsi="Simplified Arabic" w:cs="Simplified Arabic"/>
          <w:sz w:val="28"/>
          <w:szCs w:val="28"/>
          <w:rtl/>
        </w:rPr>
        <w:t>عبد الله إبراهيم أبكر وعبد الله عدلان، 2022؛</w:t>
      </w:r>
      <w:r w:rsidRPr="00FF5810">
        <w:rPr>
          <w:rFonts w:ascii="Simplified Arabic" w:hAnsi="Simplified Arabic" w:cs="Simplified Arabic"/>
          <w:sz w:val="28"/>
          <w:szCs w:val="28"/>
        </w:rPr>
        <w:t xml:space="preserve"> Alghamdi et al., 2022</w:t>
      </w:r>
      <w:r>
        <w:rPr>
          <w:rFonts w:ascii="Simplified Arabic" w:hAnsi="Simplified Arabic" w:cs="Simplified Arabic" w:hint="cs"/>
          <w:sz w:val="28"/>
          <w:szCs w:val="28"/>
          <w:rtl/>
        </w:rPr>
        <w:t>)</w:t>
      </w:r>
    </w:p>
    <w:p w14:paraId="3FC13C29" w14:textId="5F1542A5" w:rsidR="00FF5810" w:rsidRPr="00FF5810" w:rsidRDefault="00FF5810" w:rsidP="00FF5810">
      <w:pPr>
        <w:numPr>
          <w:ilvl w:val="0"/>
          <w:numId w:val="11"/>
        </w:numPr>
        <w:spacing w:after="0" w:line="276" w:lineRule="auto"/>
        <w:jc w:val="both"/>
        <w:rPr>
          <w:rFonts w:ascii="Simplified Arabic" w:hAnsi="Simplified Arabic" w:cs="Simplified Arabic"/>
          <w:sz w:val="28"/>
          <w:szCs w:val="28"/>
        </w:rPr>
      </w:pPr>
      <w:r w:rsidRPr="00FF5810">
        <w:rPr>
          <w:rFonts w:ascii="Simplified Arabic" w:hAnsi="Simplified Arabic" w:cs="Simplified Arabic"/>
          <w:b/>
          <w:bCs/>
          <w:sz w:val="28"/>
          <w:szCs w:val="28"/>
          <w:rtl/>
        </w:rPr>
        <w:t>مؤشر فعالية التواصل التنظيمي</w:t>
      </w:r>
      <w:r w:rsidRPr="00FF5810">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F5810">
        <w:rPr>
          <w:rFonts w:ascii="Simplified Arabic" w:hAnsi="Simplified Arabic" w:cs="Simplified Arabic"/>
          <w:sz w:val="28"/>
          <w:szCs w:val="28"/>
          <w:rtl/>
        </w:rPr>
        <w:t>يُعد التواصل الفعّال من أبرز مؤشرات نجاح القيادة الإدارية، إذ يمكّن القائد من نقل الرؤية والتوجهات بوضوح إلى العاملين. وأشارت دراسة عبد الناصر حافظ ومازن مثنى (2016) إلى أن فعالية الاتصال تسهم في تقليل الغموض الإداري وتعزيز التنسيق بين المستويات التنظيمية، مما يؤدي إلى تحسين جودة القرارات الإدارية. كما أوضحت دراسة</w:t>
      </w:r>
      <w:r w:rsidRPr="00FF5810">
        <w:rPr>
          <w:rFonts w:ascii="Simplified Arabic" w:hAnsi="Simplified Arabic" w:cs="Simplified Arabic"/>
          <w:sz w:val="28"/>
          <w:szCs w:val="28"/>
        </w:rPr>
        <w:t xml:space="preserve"> Mohiuddin et al. (2023) </w:t>
      </w:r>
      <w:r w:rsidRPr="00FF5810">
        <w:rPr>
          <w:rFonts w:ascii="Simplified Arabic" w:hAnsi="Simplified Arabic" w:cs="Simplified Arabic"/>
          <w:sz w:val="28"/>
          <w:szCs w:val="28"/>
          <w:rtl/>
        </w:rPr>
        <w:t>أن القيادة القائمة على التواصل البنّاء كانت أحد محركات النجاح في تطبيق رؤية المملكة 2030 في المؤسسات التعليمية والصناعية</w:t>
      </w:r>
      <w:r w:rsidRPr="00FF5810">
        <w:rPr>
          <w:rFonts w:ascii="Simplified Arabic" w:hAnsi="Simplified Arabic" w:cs="Simplified Arabic"/>
          <w:sz w:val="28"/>
          <w:szCs w:val="28"/>
        </w:rPr>
        <w:t>.</w:t>
      </w:r>
    </w:p>
    <w:p w14:paraId="732DD97E" w14:textId="546F51B7" w:rsidR="00FF5810" w:rsidRPr="00FF5810" w:rsidRDefault="00FF5810" w:rsidP="00FF5810">
      <w:pPr>
        <w:numPr>
          <w:ilvl w:val="0"/>
          <w:numId w:val="11"/>
        </w:numPr>
        <w:spacing w:after="0" w:line="276" w:lineRule="auto"/>
        <w:jc w:val="both"/>
        <w:rPr>
          <w:rFonts w:ascii="Simplified Arabic" w:hAnsi="Simplified Arabic" w:cs="Simplified Arabic"/>
          <w:sz w:val="28"/>
          <w:szCs w:val="28"/>
        </w:rPr>
      </w:pPr>
      <w:r w:rsidRPr="00FF5810">
        <w:rPr>
          <w:rFonts w:ascii="Simplified Arabic" w:hAnsi="Simplified Arabic" w:cs="Simplified Arabic"/>
          <w:b/>
          <w:bCs/>
          <w:sz w:val="28"/>
          <w:szCs w:val="28"/>
          <w:rtl/>
        </w:rPr>
        <w:t>مؤشر القدرة على التحفيز والتمكين</w:t>
      </w:r>
      <w:r w:rsidRPr="00FF5810">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F5810">
        <w:rPr>
          <w:rFonts w:ascii="Simplified Arabic" w:hAnsi="Simplified Arabic" w:cs="Simplified Arabic"/>
          <w:sz w:val="28"/>
          <w:szCs w:val="28"/>
          <w:rtl/>
        </w:rPr>
        <w:t>يرتبط مستوى القيادة الإدارية بقدرة القائد على تحفيز العاملين وتمكينهم من اتخاذ المبادرات. فقد بيّنت دراسة أماني المفرج (2021) أن القائد الفعّال هو الذي يُشرك الموظفين في صناعة القرار ويمنحهم الثقة والمسؤولية، الأمر الذي يعزز الانتماء التنظيمي ويرفع الإنتاجية. واتفقت نتائج دراسة</w:t>
      </w:r>
      <w:r w:rsidRPr="00FF5810">
        <w:rPr>
          <w:rFonts w:ascii="Simplified Arabic" w:hAnsi="Simplified Arabic" w:cs="Simplified Arabic"/>
          <w:sz w:val="28"/>
          <w:szCs w:val="28"/>
        </w:rPr>
        <w:t xml:space="preserve"> Al </w:t>
      </w:r>
      <w:proofErr w:type="spellStart"/>
      <w:r w:rsidRPr="00FF5810">
        <w:rPr>
          <w:rFonts w:ascii="Simplified Arabic" w:hAnsi="Simplified Arabic" w:cs="Simplified Arabic"/>
          <w:sz w:val="28"/>
          <w:szCs w:val="28"/>
        </w:rPr>
        <w:t>Shamlan</w:t>
      </w:r>
      <w:proofErr w:type="spellEnd"/>
      <w:r w:rsidRPr="00FF5810">
        <w:rPr>
          <w:rFonts w:ascii="Simplified Arabic" w:hAnsi="Simplified Arabic" w:cs="Simplified Arabic"/>
          <w:sz w:val="28"/>
          <w:szCs w:val="28"/>
        </w:rPr>
        <w:t xml:space="preserve"> (2023) </w:t>
      </w:r>
      <w:r w:rsidRPr="00FF5810">
        <w:rPr>
          <w:rFonts w:ascii="Simplified Arabic" w:hAnsi="Simplified Arabic" w:cs="Simplified Arabic"/>
          <w:sz w:val="28"/>
          <w:szCs w:val="28"/>
          <w:rtl/>
        </w:rPr>
        <w:t>على أن التحفيز المستدام يُعد من أبرز مقاييس كفاءة القيادة في المؤسسات السعودية</w:t>
      </w:r>
      <w:r w:rsidRPr="00FF5810">
        <w:rPr>
          <w:rFonts w:ascii="Simplified Arabic" w:hAnsi="Simplified Arabic" w:cs="Simplified Arabic"/>
          <w:sz w:val="28"/>
          <w:szCs w:val="28"/>
        </w:rPr>
        <w:t>.</w:t>
      </w:r>
    </w:p>
    <w:p w14:paraId="40FDA67E" w14:textId="5763D3D3" w:rsidR="00FF5810" w:rsidRPr="00FF5810" w:rsidRDefault="00FF5810" w:rsidP="00FF5810">
      <w:pPr>
        <w:numPr>
          <w:ilvl w:val="0"/>
          <w:numId w:val="11"/>
        </w:numPr>
        <w:spacing w:after="0" w:line="276" w:lineRule="auto"/>
        <w:jc w:val="both"/>
        <w:rPr>
          <w:rFonts w:ascii="Simplified Arabic" w:hAnsi="Simplified Arabic" w:cs="Simplified Arabic"/>
          <w:sz w:val="28"/>
          <w:szCs w:val="28"/>
        </w:rPr>
      </w:pPr>
      <w:r w:rsidRPr="00FF5810">
        <w:rPr>
          <w:rFonts w:ascii="Simplified Arabic" w:hAnsi="Simplified Arabic" w:cs="Simplified Arabic"/>
          <w:b/>
          <w:bCs/>
          <w:sz w:val="28"/>
          <w:szCs w:val="28"/>
          <w:rtl/>
        </w:rPr>
        <w:t>مؤشر التخطيط واتخاذ القرار</w:t>
      </w:r>
      <w:r w:rsidRPr="00FF5810">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F5810">
        <w:rPr>
          <w:rFonts w:ascii="Simplified Arabic" w:hAnsi="Simplified Arabic" w:cs="Simplified Arabic"/>
          <w:sz w:val="28"/>
          <w:szCs w:val="28"/>
          <w:rtl/>
        </w:rPr>
        <w:t xml:space="preserve">يُعتبر حسن التخطيط وجودة القرارات الإدارية من المؤشرات الجوهرية للقيادة الناجحة، إذ تعكس قدرة القائد على تحديد الأهداف بوضوح، واستثمار الموارد بكفاءة. وذكرت دراسة العتيبي (2024) أن القادة الاستراتيجيين في المؤسسات التعليمية بدولة الكويت الذين يتبعون أساليب تخطيط منهجية كانوا أكثر قدرة على مواجهة التحديات وتحقيق التطوير المستدام. كما أشارت </w:t>
      </w:r>
      <w:r w:rsidRPr="00FF5810">
        <w:rPr>
          <w:rFonts w:ascii="Simplified Arabic" w:hAnsi="Simplified Arabic" w:cs="Simplified Arabic"/>
          <w:sz w:val="28"/>
          <w:szCs w:val="28"/>
          <w:rtl/>
        </w:rPr>
        <w:lastRenderedPageBreak/>
        <w:t>دراسة</w:t>
      </w:r>
      <w:r w:rsidRPr="00FF5810">
        <w:rPr>
          <w:rFonts w:ascii="Simplified Arabic" w:hAnsi="Simplified Arabic" w:cs="Simplified Arabic"/>
          <w:sz w:val="28"/>
          <w:szCs w:val="28"/>
        </w:rPr>
        <w:t xml:space="preserve"> </w:t>
      </w:r>
      <w:proofErr w:type="spellStart"/>
      <w:r w:rsidRPr="00FF5810">
        <w:rPr>
          <w:rFonts w:ascii="Simplified Arabic" w:hAnsi="Simplified Arabic" w:cs="Simplified Arabic"/>
          <w:sz w:val="28"/>
          <w:szCs w:val="28"/>
        </w:rPr>
        <w:t>Aldhobaib</w:t>
      </w:r>
      <w:proofErr w:type="spellEnd"/>
      <w:r w:rsidRPr="00FF5810">
        <w:rPr>
          <w:rFonts w:ascii="Simplified Arabic" w:hAnsi="Simplified Arabic" w:cs="Simplified Arabic"/>
          <w:sz w:val="28"/>
          <w:szCs w:val="28"/>
        </w:rPr>
        <w:t xml:space="preserve"> (2025) </w:t>
      </w:r>
      <w:r w:rsidRPr="00FF5810">
        <w:rPr>
          <w:rFonts w:ascii="Simplified Arabic" w:hAnsi="Simplified Arabic" w:cs="Simplified Arabic"/>
          <w:sz w:val="28"/>
          <w:szCs w:val="28"/>
          <w:rtl/>
        </w:rPr>
        <w:t>إلى أن التخطيط القائم على مؤشرات الأداء كان من العوامل الجوهرية في تحسين الأداء التنظيمي بالمؤسسات السعودية</w:t>
      </w:r>
      <w:r w:rsidRPr="00FF5810">
        <w:rPr>
          <w:rFonts w:ascii="Simplified Arabic" w:hAnsi="Simplified Arabic" w:cs="Simplified Arabic"/>
          <w:sz w:val="28"/>
          <w:szCs w:val="28"/>
        </w:rPr>
        <w:t>.</w:t>
      </w:r>
    </w:p>
    <w:p w14:paraId="5DE90304" w14:textId="0DBF07B1" w:rsidR="00FF5810" w:rsidRPr="00FF5810" w:rsidRDefault="00FF5810" w:rsidP="00FF5810">
      <w:pPr>
        <w:numPr>
          <w:ilvl w:val="0"/>
          <w:numId w:val="11"/>
        </w:numPr>
        <w:spacing w:after="0" w:line="276" w:lineRule="auto"/>
        <w:jc w:val="both"/>
        <w:rPr>
          <w:rFonts w:ascii="Simplified Arabic" w:hAnsi="Simplified Arabic" w:cs="Simplified Arabic"/>
          <w:sz w:val="28"/>
          <w:szCs w:val="28"/>
        </w:rPr>
      </w:pPr>
      <w:r w:rsidRPr="00FF5810">
        <w:rPr>
          <w:rFonts w:ascii="Simplified Arabic" w:hAnsi="Simplified Arabic" w:cs="Simplified Arabic"/>
          <w:b/>
          <w:bCs/>
          <w:sz w:val="28"/>
          <w:szCs w:val="28"/>
          <w:rtl/>
        </w:rPr>
        <w:t>مؤشر إدارة التغيير والتطوير</w:t>
      </w:r>
      <w:r w:rsidRPr="00FF5810">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F5810">
        <w:rPr>
          <w:rFonts w:ascii="Simplified Arabic" w:hAnsi="Simplified Arabic" w:cs="Simplified Arabic"/>
          <w:sz w:val="28"/>
          <w:szCs w:val="28"/>
          <w:rtl/>
        </w:rPr>
        <w:t>أوضحت دراسة عبدالله الشبلي (2023) أن قدرة القائد على إدارة التغيير التنظيمي بفعالية تُعد من أهم المؤشرات التي تميّز القيادة الإدارية الحديثة، خاصة في ظل التحولات الاقتصادية والصناعية المصاحبة لرؤية المملكة 2030. كما أكدت دراسة</w:t>
      </w:r>
      <w:r w:rsidRPr="00FF5810">
        <w:rPr>
          <w:rFonts w:ascii="Simplified Arabic" w:hAnsi="Simplified Arabic" w:cs="Simplified Arabic"/>
          <w:sz w:val="28"/>
          <w:szCs w:val="28"/>
        </w:rPr>
        <w:t xml:space="preserve"> Al-</w:t>
      </w:r>
      <w:proofErr w:type="spellStart"/>
      <w:r w:rsidRPr="00FF5810">
        <w:rPr>
          <w:rFonts w:ascii="Simplified Arabic" w:hAnsi="Simplified Arabic" w:cs="Simplified Arabic"/>
          <w:sz w:val="28"/>
          <w:szCs w:val="28"/>
        </w:rPr>
        <w:t>Lehyani</w:t>
      </w:r>
      <w:proofErr w:type="spellEnd"/>
      <w:r w:rsidRPr="00FF5810">
        <w:rPr>
          <w:rFonts w:ascii="Simplified Arabic" w:hAnsi="Simplified Arabic" w:cs="Simplified Arabic"/>
          <w:sz w:val="28"/>
          <w:szCs w:val="28"/>
        </w:rPr>
        <w:t xml:space="preserve"> &amp; Tiwari (2025) </w:t>
      </w:r>
      <w:r w:rsidRPr="00FF5810">
        <w:rPr>
          <w:rFonts w:ascii="Simplified Arabic" w:hAnsi="Simplified Arabic" w:cs="Simplified Arabic"/>
          <w:sz w:val="28"/>
          <w:szCs w:val="28"/>
          <w:rtl/>
        </w:rPr>
        <w:t>أن القائد الذي يتمكن من مواءمة خطط التغيير مع الأهداف الإستراتيجية الوطنية يُسهم مباشرة في تحقيق التكامل بين الخطط المؤسسية والرؤية العامة للدولة</w:t>
      </w:r>
      <w:r w:rsidRPr="00FF5810">
        <w:rPr>
          <w:rFonts w:ascii="Simplified Arabic" w:hAnsi="Simplified Arabic" w:cs="Simplified Arabic"/>
          <w:sz w:val="28"/>
          <w:szCs w:val="28"/>
        </w:rPr>
        <w:t>.</w:t>
      </w:r>
    </w:p>
    <w:p w14:paraId="10E421AF" w14:textId="77777777" w:rsidR="00FF5810" w:rsidRDefault="00FF5810" w:rsidP="00FF5810">
      <w:pPr>
        <w:numPr>
          <w:ilvl w:val="0"/>
          <w:numId w:val="11"/>
        </w:numPr>
        <w:spacing w:after="0" w:line="276" w:lineRule="auto"/>
        <w:jc w:val="both"/>
        <w:rPr>
          <w:rFonts w:ascii="Simplified Arabic" w:hAnsi="Simplified Arabic" w:cs="Simplified Arabic"/>
          <w:sz w:val="28"/>
          <w:szCs w:val="28"/>
        </w:rPr>
      </w:pPr>
      <w:r w:rsidRPr="00FF5810">
        <w:rPr>
          <w:rFonts w:ascii="Simplified Arabic" w:hAnsi="Simplified Arabic" w:cs="Simplified Arabic"/>
          <w:b/>
          <w:bCs/>
          <w:sz w:val="28"/>
          <w:szCs w:val="28"/>
          <w:rtl/>
        </w:rPr>
        <w:t>مؤشر العدالة والنزاهة التنظيمية</w:t>
      </w:r>
      <w:r w:rsidRPr="00FF5810">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F5810">
        <w:rPr>
          <w:rFonts w:ascii="Simplified Arabic" w:hAnsi="Simplified Arabic" w:cs="Simplified Arabic"/>
          <w:sz w:val="28"/>
          <w:szCs w:val="28"/>
          <w:rtl/>
        </w:rPr>
        <w:t>تُعد العدالة والنزاهة من المؤشرات الأخلاقية الجوهرية التي تحدد مصداقية القائد الإداري. فقد أظهرت دراسة عبد الرحيم مراد وهيلين (2023) أن ممارسات العدالة التنظيمية تُسهم في تعزيز الثقة بين الإدارة والعاملين، مما يقلل من الصراعات الداخلية ويرفع من كفاءة الأداء المؤسسي. كما دعمت دراسة</w:t>
      </w:r>
      <w:r w:rsidRPr="00FF5810">
        <w:rPr>
          <w:rFonts w:ascii="Simplified Arabic" w:hAnsi="Simplified Arabic" w:cs="Simplified Arabic"/>
          <w:sz w:val="28"/>
          <w:szCs w:val="28"/>
        </w:rPr>
        <w:t xml:space="preserve"> </w:t>
      </w:r>
      <w:proofErr w:type="spellStart"/>
      <w:r w:rsidRPr="00FF5810">
        <w:rPr>
          <w:rFonts w:ascii="Simplified Arabic" w:hAnsi="Simplified Arabic" w:cs="Simplified Arabic"/>
          <w:sz w:val="28"/>
          <w:szCs w:val="28"/>
        </w:rPr>
        <w:t>Alrawas</w:t>
      </w:r>
      <w:proofErr w:type="spellEnd"/>
      <w:r w:rsidRPr="00FF5810">
        <w:rPr>
          <w:rFonts w:ascii="Simplified Arabic" w:hAnsi="Simplified Arabic" w:cs="Simplified Arabic"/>
          <w:sz w:val="28"/>
          <w:szCs w:val="28"/>
        </w:rPr>
        <w:t xml:space="preserve"> et al. (2025) </w:t>
      </w:r>
      <w:r w:rsidRPr="00FF5810">
        <w:rPr>
          <w:rFonts w:ascii="Simplified Arabic" w:hAnsi="Simplified Arabic" w:cs="Simplified Arabic"/>
          <w:sz w:val="28"/>
          <w:szCs w:val="28"/>
          <w:rtl/>
        </w:rPr>
        <w:t>هذه النتيجة من منظور إسلامي، مؤكدة أن النزاهة والشفافية من مقومات القيادة الرشيدة في بيئة العمل السعودي</w:t>
      </w:r>
      <w:r w:rsidRPr="00FF5810">
        <w:rPr>
          <w:rFonts w:ascii="Simplified Arabic" w:hAnsi="Simplified Arabic" w:cs="Simplified Arabic"/>
          <w:sz w:val="28"/>
          <w:szCs w:val="28"/>
        </w:rPr>
        <w:t>.</w:t>
      </w:r>
    </w:p>
    <w:p w14:paraId="72D49BC3" w14:textId="6F11973E" w:rsidR="00FF5810" w:rsidRPr="00FF5810" w:rsidRDefault="00FF5810" w:rsidP="00FF5810">
      <w:pPr>
        <w:spacing w:after="0" w:line="276" w:lineRule="auto"/>
        <w:ind w:left="720"/>
        <w:jc w:val="both"/>
        <w:rPr>
          <w:rFonts w:ascii="Simplified Arabic" w:hAnsi="Simplified Arabic" w:cs="Simplified Arabic"/>
          <w:sz w:val="28"/>
          <w:szCs w:val="28"/>
        </w:rPr>
      </w:pPr>
      <w:r w:rsidRPr="00FF5810">
        <w:rPr>
          <w:rFonts w:ascii="Simplified Arabic" w:hAnsi="Simplified Arabic" w:cs="Simplified Arabic"/>
          <w:sz w:val="28"/>
          <w:szCs w:val="28"/>
          <w:rtl/>
        </w:rPr>
        <w:t>وبناءً على ما تقدم، يمكن القول إن مؤشرات القيادة الإدارية تمثل منظومة متكاملة لقياس الأداء القيادي من خلال التواصل، التحفيز، التخطيط، إدارة التغيير، والعدالة التنظيمية، وهي المؤشرات التي تساعد المؤسسات الصناعية السعودية على تحديد كفاءة القيادات التنفيذية ومدى توافقها مع متطلبات رؤية المملكة 2030 الرامية إلى تحقيق التميز والكفاءة والاستدامة في الأداء المؤسسي</w:t>
      </w:r>
      <w:r w:rsidRPr="00FF5810">
        <w:rPr>
          <w:rFonts w:ascii="Simplified Arabic" w:hAnsi="Simplified Arabic" w:cs="Simplified Arabic"/>
          <w:sz w:val="28"/>
          <w:szCs w:val="28"/>
        </w:rPr>
        <w:t>.</w:t>
      </w:r>
    </w:p>
    <w:p w14:paraId="21CCD9FD" w14:textId="08F51D04" w:rsidR="004F479D" w:rsidRPr="004F479D" w:rsidRDefault="00FF5810" w:rsidP="00FF5810">
      <w:pPr>
        <w:spacing w:after="0" w:line="276" w:lineRule="auto"/>
        <w:jc w:val="center"/>
        <w:rPr>
          <w:rFonts w:ascii="Simplified Arabic" w:hAnsi="Simplified Arabic" w:cs="Simplified Arabic"/>
          <w:b/>
          <w:bCs/>
          <w:sz w:val="28"/>
          <w:szCs w:val="28"/>
        </w:rPr>
      </w:pPr>
      <w:r w:rsidRPr="00FF5810">
        <w:rPr>
          <w:rFonts w:ascii="Simplified Arabic" w:hAnsi="Simplified Arabic" w:cs="Simplified Arabic"/>
          <w:b/>
          <w:bCs/>
          <w:sz w:val="28"/>
          <w:szCs w:val="28"/>
          <w:rtl/>
        </w:rPr>
        <w:t>جدول (</w:t>
      </w:r>
      <w:r w:rsidR="00AD2C91">
        <w:rPr>
          <w:rFonts w:ascii="Simplified Arabic" w:hAnsi="Simplified Arabic" w:cs="Simplified Arabic" w:hint="cs"/>
          <w:b/>
          <w:bCs/>
          <w:sz w:val="28"/>
          <w:szCs w:val="28"/>
          <w:rtl/>
        </w:rPr>
        <w:t>2-1</w:t>
      </w:r>
      <w:r w:rsidRPr="00FF5810">
        <w:rPr>
          <w:rFonts w:ascii="Simplified Arabic" w:hAnsi="Simplified Arabic" w:cs="Simplified Arabic"/>
          <w:b/>
          <w:bCs/>
          <w:sz w:val="28"/>
          <w:szCs w:val="28"/>
          <w:rtl/>
        </w:rPr>
        <w:t>): مؤشرات القيادة الإدارية وطرق قياسها</w:t>
      </w:r>
    </w:p>
    <w:tbl>
      <w:tblPr>
        <w:tblStyle w:val="PlainTable1"/>
        <w:bidiVisual/>
        <w:tblW w:w="0" w:type="auto"/>
        <w:tblLook w:val="04A0" w:firstRow="1" w:lastRow="0" w:firstColumn="1" w:lastColumn="0" w:noHBand="0" w:noVBand="1"/>
      </w:tblPr>
      <w:tblGrid>
        <w:gridCol w:w="864"/>
        <w:gridCol w:w="1853"/>
        <w:gridCol w:w="6735"/>
      </w:tblGrid>
      <w:tr w:rsidR="00FF5810" w:rsidRPr="00FF5810" w14:paraId="7E988DD7" w14:textId="77777777" w:rsidTr="00FF58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9B5C2B" w14:textId="77777777" w:rsidR="00FF5810" w:rsidRPr="00FF5810" w:rsidRDefault="00FF5810" w:rsidP="00FF5810">
            <w:pPr>
              <w:jc w:val="center"/>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tl/>
              </w:rPr>
              <w:t>م المؤشر</w:t>
            </w:r>
          </w:p>
        </w:tc>
        <w:tc>
          <w:tcPr>
            <w:tcW w:w="0" w:type="auto"/>
            <w:hideMark/>
          </w:tcPr>
          <w:p w14:paraId="182BB06B" w14:textId="77777777" w:rsidR="00FF5810" w:rsidRPr="00FF5810" w:rsidRDefault="00FF5810" w:rsidP="00FF581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tl/>
              </w:rPr>
              <w:t>المؤشر الفرعي</w:t>
            </w:r>
          </w:p>
        </w:tc>
        <w:tc>
          <w:tcPr>
            <w:tcW w:w="0" w:type="auto"/>
            <w:hideMark/>
          </w:tcPr>
          <w:p w14:paraId="5F1BC7B2" w14:textId="77777777" w:rsidR="00FF5810" w:rsidRPr="00FF5810" w:rsidRDefault="00FF5810" w:rsidP="00FF581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tl/>
              </w:rPr>
              <w:t>طريقة القياس (وفق الدراسات السابقة)</w:t>
            </w:r>
          </w:p>
        </w:tc>
      </w:tr>
      <w:tr w:rsidR="00FF5810" w:rsidRPr="00FF5810" w14:paraId="278AA4D8" w14:textId="77777777" w:rsidTr="00FF58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867B59" w14:textId="77777777" w:rsidR="00FF5810" w:rsidRPr="00FF5810" w:rsidRDefault="00FF5810" w:rsidP="00FF5810">
            <w:pPr>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Pr>
              <w:t>1</w:t>
            </w:r>
          </w:p>
        </w:tc>
        <w:tc>
          <w:tcPr>
            <w:tcW w:w="0" w:type="auto"/>
            <w:hideMark/>
          </w:tcPr>
          <w:p w14:paraId="6B36E41D" w14:textId="77777777" w:rsidR="00FF5810" w:rsidRPr="00FF5810" w:rsidRDefault="00FF5810" w:rsidP="00FF581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b/>
                <w:bCs/>
                <w:sz w:val="24"/>
                <w:szCs w:val="24"/>
                <w:rtl/>
              </w:rPr>
              <w:t>فعالية التواصل التنظيمي</w:t>
            </w:r>
          </w:p>
        </w:tc>
        <w:tc>
          <w:tcPr>
            <w:tcW w:w="0" w:type="auto"/>
            <w:hideMark/>
          </w:tcPr>
          <w:p w14:paraId="33DA241F" w14:textId="77777777" w:rsidR="00FF5810" w:rsidRPr="00FF5810" w:rsidRDefault="00FF5810" w:rsidP="00FF581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tl/>
              </w:rPr>
              <w:t>قياس درجة وضوح المعلومات والتعليمات الإدارية، وسرعة استجابة القائد لاستفسارات العاملين، ومستوى مشاركة الموظفين في النقاشات التنظيمية</w:t>
            </w:r>
            <w:r w:rsidRPr="00FF5810">
              <w:rPr>
                <w:rFonts w:ascii="Times New Roman" w:eastAsia="Times New Roman" w:hAnsi="Times New Roman" w:cs="Times New Roman"/>
                <w:sz w:val="24"/>
                <w:szCs w:val="24"/>
              </w:rPr>
              <w:t>.</w:t>
            </w:r>
          </w:p>
        </w:tc>
      </w:tr>
      <w:tr w:rsidR="00FF5810" w:rsidRPr="00FF5810" w14:paraId="5A1C5DB2" w14:textId="77777777" w:rsidTr="00FF5810">
        <w:tc>
          <w:tcPr>
            <w:cnfStyle w:val="001000000000" w:firstRow="0" w:lastRow="0" w:firstColumn="1" w:lastColumn="0" w:oddVBand="0" w:evenVBand="0" w:oddHBand="0" w:evenHBand="0" w:firstRowFirstColumn="0" w:firstRowLastColumn="0" w:lastRowFirstColumn="0" w:lastRowLastColumn="0"/>
            <w:tcW w:w="0" w:type="auto"/>
            <w:hideMark/>
          </w:tcPr>
          <w:p w14:paraId="0CE2BBFA" w14:textId="77777777" w:rsidR="00FF5810" w:rsidRPr="00FF5810" w:rsidRDefault="00FF5810" w:rsidP="00FF5810">
            <w:pPr>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Pr>
              <w:t>2</w:t>
            </w:r>
          </w:p>
        </w:tc>
        <w:tc>
          <w:tcPr>
            <w:tcW w:w="0" w:type="auto"/>
            <w:hideMark/>
          </w:tcPr>
          <w:p w14:paraId="71522090" w14:textId="77777777" w:rsidR="00FF5810" w:rsidRPr="00FF5810" w:rsidRDefault="00FF5810" w:rsidP="00FF581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b/>
                <w:bCs/>
                <w:sz w:val="24"/>
                <w:szCs w:val="24"/>
                <w:rtl/>
              </w:rPr>
              <w:t>القدرة على التحفيز والتمكين</w:t>
            </w:r>
          </w:p>
        </w:tc>
        <w:tc>
          <w:tcPr>
            <w:tcW w:w="0" w:type="auto"/>
            <w:hideMark/>
          </w:tcPr>
          <w:p w14:paraId="76B81DBC" w14:textId="77777777" w:rsidR="00FF5810" w:rsidRPr="00FF5810" w:rsidRDefault="00FF5810" w:rsidP="00FF581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tl/>
              </w:rPr>
              <w:t>من خلال مدى استخدام القائد لأساليب التشجيع والتحفيز المادي والمعنوي، وإشراك العاملين في اتخاذ القرار، وتقدير جهودهم بإنصاف</w:t>
            </w:r>
            <w:r w:rsidRPr="00FF5810">
              <w:rPr>
                <w:rFonts w:ascii="Times New Roman" w:eastAsia="Times New Roman" w:hAnsi="Times New Roman" w:cs="Times New Roman"/>
                <w:sz w:val="24"/>
                <w:szCs w:val="24"/>
              </w:rPr>
              <w:t>.</w:t>
            </w:r>
          </w:p>
        </w:tc>
      </w:tr>
      <w:tr w:rsidR="00FF5810" w:rsidRPr="00FF5810" w14:paraId="761EE2AB" w14:textId="77777777" w:rsidTr="00FF58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436E4D" w14:textId="77777777" w:rsidR="00FF5810" w:rsidRPr="00FF5810" w:rsidRDefault="00FF5810" w:rsidP="00FF5810">
            <w:pPr>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Pr>
              <w:t>3</w:t>
            </w:r>
          </w:p>
        </w:tc>
        <w:tc>
          <w:tcPr>
            <w:tcW w:w="0" w:type="auto"/>
            <w:hideMark/>
          </w:tcPr>
          <w:p w14:paraId="6EEB4461" w14:textId="77777777" w:rsidR="00FF5810" w:rsidRPr="00FF5810" w:rsidRDefault="00FF5810" w:rsidP="00FF581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b/>
                <w:bCs/>
                <w:sz w:val="24"/>
                <w:szCs w:val="24"/>
                <w:rtl/>
              </w:rPr>
              <w:t>التخطيط واتخاذ القرار</w:t>
            </w:r>
          </w:p>
        </w:tc>
        <w:tc>
          <w:tcPr>
            <w:tcW w:w="0" w:type="auto"/>
            <w:hideMark/>
          </w:tcPr>
          <w:p w14:paraId="52AB3739" w14:textId="77777777" w:rsidR="00FF5810" w:rsidRPr="00FF5810" w:rsidRDefault="00FF5810" w:rsidP="00FF581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tl/>
              </w:rPr>
              <w:t>عبر مدى وضوح الأهداف التنظيمية، ودقة التخطيط للمشروعات، واستناد القرارات إلى بيانات واقعية وتحليل منطقي</w:t>
            </w:r>
            <w:r w:rsidRPr="00FF5810">
              <w:rPr>
                <w:rFonts w:ascii="Times New Roman" w:eastAsia="Times New Roman" w:hAnsi="Times New Roman" w:cs="Times New Roman"/>
                <w:sz w:val="24"/>
                <w:szCs w:val="24"/>
              </w:rPr>
              <w:t>.</w:t>
            </w:r>
          </w:p>
        </w:tc>
      </w:tr>
      <w:tr w:rsidR="00FF5810" w:rsidRPr="00FF5810" w14:paraId="78A95642" w14:textId="77777777" w:rsidTr="00FF5810">
        <w:tc>
          <w:tcPr>
            <w:cnfStyle w:val="001000000000" w:firstRow="0" w:lastRow="0" w:firstColumn="1" w:lastColumn="0" w:oddVBand="0" w:evenVBand="0" w:oddHBand="0" w:evenHBand="0" w:firstRowFirstColumn="0" w:firstRowLastColumn="0" w:lastRowFirstColumn="0" w:lastRowLastColumn="0"/>
            <w:tcW w:w="0" w:type="auto"/>
            <w:hideMark/>
          </w:tcPr>
          <w:p w14:paraId="19EAB5FB" w14:textId="77777777" w:rsidR="00FF5810" w:rsidRPr="00FF5810" w:rsidRDefault="00FF5810" w:rsidP="00FF5810">
            <w:pPr>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Pr>
              <w:t>4</w:t>
            </w:r>
          </w:p>
        </w:tc>
        <w:tc>
          <w:tcPr>
            <w:tcW w:w="0" w:type="auto"/>
            <w:hideMark/>
          </w:tcPr>
          <w:p w14:paraId="5C541B66" w14:textId="77777777" w:rsidR="00FF5810" w:rsidRPr="00FF5810" w:rsidRDefault="00FF5810" w:rsidP="00FF581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b/>
                <w:bCs/>
                <w:sz w:val="24"/>
                <w:szCs w:val="24"/>
                <w:rtl/>
              </w:rPr>
              <w:t>إدارة التغيير والتطوير التنظيمي</w:t>
            </w:r>
          </w:p>
        </w:tc>
        <w:tc>
          <w:tcPr>
            <w:tcW w:w="0" w:type="auto"/>
            <w:hideMark/>
          </w:tcPr>
          <w:p w14:paraId="21AC0142" w14:textId="77777777" w:rsidR="00FF5810" w:rsidRPr="00FF5810" w:rsidRDefault="00FF5810" w:rsidP="00FF581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tl/>
              </w:rPr>
              <w:t>تقييم قدرة القائد على تبني مبادرات التغيير، وتقبل الأفكار الجديدة، وتوجيه العاملين نحو التطوير المستدام</w:t>
            </w:r>
            <w:r w:rsidRPr="00FF5810">
              <w:rPr>
                <w:rFonts w:ascii="Times New Roman" w:eastAsia="Times New Roman" w:hAnsi="Times New Roman" w:cs="Times New Roman"/>
                <w:sz w:val="24"/>
                <w:szCs w:val="24"/>
              </w:rPr>
              <w:t>.</w:t>
            </w:r>
          </w:p>
        </w:tc>
      </w:tr>
      <w:tr w:rsidR="00FF5810" w:rsidRPr="00FF5810" w14:paraId="6B0A79A1" w14:textId="77777777" w:rsidTr="00FF58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5F16A5" w14:textId="77777777" w:rsidR="00FF5810" w:rsidRPr="00FF5810" w:rsidRDefault="00FF5810" w:rsidP="00FF5810">
            <w:pPr>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Pr>
              <w:t>5</w:t>
            </w:r>
          </w:p>
        </w:tc>
        <w:tc>
          <w:tcPr>
            <w:tcW w:w="0" w:type="auto"/>
            <w:hideMark/>
          </w:tcPr>
          <w:p w14:paraId="41F46460" w14:textId="77777777" w:rsidR="00FF5810" w:rsidRPr="00FF5810" w:rsidRDefault="00FF5810" w:rsidP="00FF581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b/>
                <w:bCs/>
                <w:sz w:val="24"/>
                <w:szCs w:val="24"/>
                <w:rtl/>
              </w:rPr>
              <w:t>العدالة والنزاهة التنظيمية</w:t>
            </w:r>
          </w:p>
        </w:tc>
        <w:tc>
          <w:tcPr>
            <w:tcW w:w="0" w:type="auto"/>
            <w:hideMark/>
          </w:tcPr>
          <w:p w14:paraId="57BB85B3" w14:textId="77777777" w:rsidR="00FF5810" w:rsidRPr="00FF5810" w:rsidRDefault="00FF5810" w:rsidP="00FF581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F5810">
              <w:rPr>
                <w:rFonts w:ascii="Times New Roman" w:eastAsia="Times New Roman" w:hAnsi="Times New Roman" w:cs="Times New Roman"/>
                <w:sz w:val="24"/>
                <w:szCs w:val="24"/>
                <w:rtl/>
              </w:rPr>
              <w:t>من خلال مدى التزام القائد بالمساواة بين العاملين، وشفافية القرارات الإدارية، وغياب المحاباة أو التمييز داخل المؤسسة</w:t>
            </w:r>
            <w:r w:rsidRPr="00FF5810">
              <w:rPr>
                <w:rFonts w:ascii="Times New Roman" w:eastAsia="Times New Roman" w:hAnsi="Times New Roman" w:cs="Times New Roman"/>
                <w:sz w:val="24"/>
                <w:szCs w:val="24"/>
              </w:rPr>
              <w:t>.</w:t>
            </w:r>
          </w:p>
        </w:tc>
      </w:tr>
    </w:tbl>
    <w:p w14:paraId="6DBCE156" w14:textId="77777777" w:rsidR="00FF5810" w:rsidRDefault="00FF5810" w:rsidP="00FF5810">
      <w:pPr>
        <w:spacing w:after="0" w:line="240" w:lineRule="auto"/>
        <w:rPr>
          <w:rFonts w:ascii="Simplified Arabic" w:hAnsi="Simplified Arabic" w:cs="Simplified Arabic"/>
          <w:b/>
          <w:bCs/>
          <w:sz w:val="32"/>
          <w:szCs w:val="32"/>
          <w:u w:val="single"/>
          <w:rtl/>
        </w:rPr>
      </w:pPr>
    </w:p>
    <w:p w14:paraId="48996387" w14:textId="77777777" w:rsidR="00C73C93" w:rsidRDefault="00C73C93" w:rsidP="00FF5810">
      <w:pPr>
        <w:spacing w:after="0" w:line="240" w:lineRule="auto"/>
        <w:rPr>
          <w:rFonts w:ascii="Simplified Arabic" w:hAnsi="Simplified Arabic" w:cs="Simplified Arabic"/>
          <w:b/>
          <w:bCs/>
          <w:sz w:val="32"/>
          <w:szCs w:val="32"/>
          <w:u w:val="single"/>
          <w:rtl/>
        </w:rPr>
      </w:pPr>
    </w:p>
    <w:p w14:paraId="12F7693E" w14:textId="0D5F6D05" w:rsidR="00FF5810" w:rsidRPr="00FF5810" w:rsidRDefault="00C73C93" w:rsidP="00FF5810">
      <w:pPr>
        <w:spacing w:after="0" w:line="240" w:lineRule="auto"/>
        <w:rPr>
          <w:rFonts w:ascii="Simplified Arabic" w:hAnsi="Simplified Arabic" w:cs="Simplified Arabic"/>
          <w:b/>
          <w:bCs/>
          <w:sz w:val="28"/>
          <w:szCs w:val="28"/>
        </w:rPr>
      </w:pPr>
      <w:r w:rsidRPr="00C73C93">
        <w:rPr>
          <w:rFonts w:ascii="Simplified Arabic" w:hAnsi="Simplified Arabic" w:cs="Simplified Arabic" w:hint="cs"/>
          <w:b/>
          <w:bCs/>
          <w:sz w:val="28"/>
          <w:szCs w:val="28"/>
          <w:rtl/>
        </w:rPr>
        <w:lastRenderedPageBreak/>
        <w:t xml:space="preserve">4.2.2 </w:t>
      </w:r>
      <w:r w:rsidR="00FF5810" w:rsidRPr="00FF5810">
        <w:rPr>
          <w:rFonts w:ascii="Simplified Arabic" w:hAnsi="Simplified Arabic" w:cs="Simplified Arabic"/>
          <w:b/>
          <w:bCs/>
          <w:sz w:val="28"/>
          <w:szCs w:val="28"/>
          <w:rtl/>
        </w:rPr>
        <w:t>النظريات المفسرة للقيادة الإدارية</w:t>
      </w:r>
    </w:p>
    <w:p w14:paraId="388D344F" w14:textId="77777777" w:rsidR="00FF5810" w:rsidRPr="00FF5810" w:rsidRDefault="00FF5810" w:rsidP="00FF5810">
      <w:pPr>
        <w:rPr>
          <w:rFonts w:ascii="Simplified Arabic" w:hAnsi="Simplified Arabic" w:cs="Simplified Arabic"/>
          <w:sz w:val="28"/>
          <w:szCs w:val="28"/>
        </w:rPr>
      </w:pPr>
      <w:r w:rsidRPr="00FF5810">
        <w:rPr>
          <w:rFonts w:ascii="Simplified Arabic" w:hAnsi="Simplified Arabic" w:cs="Simplified Arabic"/>
          <w:sz w:val="28"/>
          <w:szCs w:val="28"/>
          <w:rtl/>
        </w:rPr>
        <w:t>تستند القيادة الإدارية إلى مجموعة من النظريات التي فسّرت سلوك القائد ودوره في توجيه الأفراد نحو تحقيق الأهداف المؤسسية، وقد تطورت هذه النظريات مع تطور الفكر الإداري الحديث، لتشمل أبعادًا متعددة تتعلق بالتحفيز، والتأثير، والتكيّف مع المواقف التنظيمية. ويمكن توضيح أبرز هذه النظريات فيما يلي</w:t>
      </w:r>
      <w:r w:rsidRPr="00FF5810">
        <w:rPr>
          <w:rFonts w:ascii="Simplified Arabic" w:hAnsi="Simplified Arabic" w:cs="Simplified Arabic"/>
          <w:sz w:val="28"/>
          <w:szCs w:val="28"/>
        </w:rPr>
        <w:t>:</w:t>
      </w:r>
    </w:p>
    <w:p w14:paraId="1C1C8ACD" w14:textId="2F57388E" w:rsidR="00FF5810" w:rsidRPr="00FF5810" w:rsidRDefault="00FF5810" w:rsidP="00FF5810">
      <w:pPr>
        <w:numPr>
          <w:ilvl w:val="0"/>
          <w:numId w:val="12"/>
        </w:numPr>
        <w:jc w:val="both"/>
        <w:rPr>
          <w:rFonts w:ascii="Simplified Arabic" w:hAnsi="Simplified Arabic" w:cs="Simplified Arabic"/>
          <w:sz w:val="28"/>
          <w:szCs w:val="28"/>
        </w:rPr>
      </w:pPr>
      <w:r w:rsidRPr="00FF5810">
        <w:rPr>
          <w:rFonts w:ascii="Simplified Arabic" w:hAnsi="Simplified Arabic" w:cs="Simplified Arabic"/>
          <w:b/>
          <w:bCs/>
          <w:sz w:val="28"/>
          <w:szCs w:val="28"/>
          <w:rtl/>
        </w:rPr>
        <w:t>نظرية القيادة التحويلية</w:t>
      </w:r>
      <w:r w:rsidRPr="00FF5810">
        <w:rPr>
          <w:rFonts w:ascii="Simplified Arabic" w:hAnsi="Simplified Arabic" w:cs="Simplified Arabic"/>
          <w:b/>
          <w:bCs/>
          <w:sz w:val="28"/>
          <w:szCs w:val="28"/>
        </w:rPr>
        <w:t xml:space="preserve"> (Transformational Leadership Theory):</w:t>
      </w:r>
      <w:r w:rsidRPr="00FF5810">
        <w:rPr>
          <w:rFonts w:ascii="Simplified Arabic" w:hAnsi="Simplified Arabic" w:cs="Simplified Arabic"/>
          <w:sz w:val="28"/>
          <w:szCs w:val="28"/>
          <w:rtl/>
        </w:rPr>
        <w:t xml:space="preserve"> تُعد من أكثر النظريات تأثيرًا في مجال القيادة الحديثة، حيث يرى</w:t>
      </w:r>
      <w:r w:rsidRPr="00FF5810">
        <w:rPr>
          <w:rFonts w:ascii="Simplified Arabic" w:hAnsi="Simplified Arabic" w:cs="Simplified Arabic"/>
          <w:sz w:val="28"/>
          <w:szCs w:val="28"/>
        </w:rPr>
        <w:t xml:space="preserve"> Bass (1985) </w:t>
      </w:r>
      <w:r w:rsidRPr="00FF5810">
        <w:rPr>
          <w:rFonts w:ascii="Simplified Arabic" w:hAnsi="Simplified Arabic" w:cs="Simplified Arabic"/>
          <w:sz w:val="28"/>
          <w:szCs w:val="28"/>
          <w:rtl/>
        </w:rPr>
        <w:t>أن القائد التحويلي يسعى إلى إلهام وتحفيز العاملين لتحقيق أهداف تتجاوز مصالحهم الفردية، من خلال الرؤية المستقبلية والقدوة والتأثير الإيجابي في الثقافة التنظيمية. وقد أكدت دراسة عبد الرحيم مراد وهيلين</w:t>
      </w:r>
      <w:r w:rsidRPr="00FF5810">
        <w:rPr>
          <w:rFonts w:ascii="Simplified Arabic" w:hAnsi="Simplified Arabic" w:cs="Simplified Arabic"/>
          <w:sz w:val="28"/>
          <w:szCs w:val="28"/>
        </w:rPr>
        <w:t xml:space="preserve"> (2023) </w:t>
      </w:r>
      <w:r w:rsidRPr="00FF5810">
        <w:rPr>
          <w:rFonts w:ascii="Simplified Arabic" w:hAnsi="Simplified Arabic" w:cs="Simplified Arabic"/>
          <w:sz w:val="28"/>
          <w:szCs w:val="28"/>
          <w:rtl/>
        </w:rPr>
        <w:t>أن القيادة التحويلية تسهم في رفع معدلات التميز المؤسسي وتعزيز الثقة التنظيمية بين القائد والمرؤوسين</w:t>
      </w:r>
      <w:r w:rsidRPr="00FF5810">
        <w:rPr>
          <w:rFonts w:ascii="Simplified Arabic" w:hAnsi="Simplified Arabic" w:cs="Simplified Arabic"/>
          <w:sz w:val="28"/>
          <w:szCs w:val="28"/>
        </w:rPr>
        <w:t>.</w:t>
      </w:r>
    </w:p>
    <w:p w14:paraId="0E05949F" w14:textId="6F458F19" w:rsidR="00FF5810" w:rsidRPr="00FF5810" w:rsidRDefault="00FF5810" w:rsidP="00FF5810">
      <w:pPr>
        <w:numPr>
          <w:ilvl w:val="0"/>
          <w:numId w:val="12"/>
        </w:numPr>
        <w:jc w:val="both"/>
        <w:rPr>
          <w:rFonts w:ascii="Simplified Arabic" w:hAnsi="Simplified Arabic" w:cs="Simplified Arabic"/>
          <w:sz w:val="28"/>
          <w:szCs w:val="28"/>
        </w:rPr>
      </w:pPr>
      <w:r w:rsidRPr="00FF5810">
        <w:rPr>
          <w:rFonts w:ascii="Simplified Arabic" w:hAnsi="Simplified Arabic" w:cs="Simplified Arabic"/>
          <w:b/>
          <w:bCs/>
          <w:sz w:val="28"/>
          <w:szCs w:val="28"/>
          <w:rtl/>
        </w:rPr>
        <w:t>نظرية القيادة الموقفية</w:t>
      </w:r>
      <w:r w:rsidRPr="00FF5810">
        <w:rPr>
          <w:rFonts w:ascii="Simplified Arabic" w:hAnsi="Simplified Arabic" w:cs="Simplified Arabic"/>
          <w:b/>
          <w:bCs/>
          <w:sz w:val="28"/>
          <w:szCs w:val="28"/>
        </w:rPr>
        <w:t xml:space="preserve"> (Situational Leadership Theory):</w:t>
      </w:r>
      <w:r>
        <w:rPr>
          <w:rFonts w:ascii="Simplified Arabic" w:hAnsi="Simplified Arabic" w:cs="Simplified Arabic" w:hint="cs"/>
          <w:sz w:val="28"/>
          <w:szCs w:val="28"/>
          <w:rtl/>
        </w:rPr>
        <w:t xml:space="preserve"> </w:t>
      </w:r>
      <w:r w:rsidRPr="00FF5810">
        <w:rPr>
          <w:rFonts w:ascii="Simplified Arabic" w:hAnsi="Simplified Arabic" w:cs="Simplified Arabic"/>
          <w:sz w:val="28"/>
          <w:szCs w:val="28"/>
          <w:rtl/>
        </w:rPr>
        <w:t xml:space="preserve">توضح هذه النظرية، التي طورها </w:t>
      </w:r>
      <w:r w:rsidRPr="00FF5810">
        <w:rPr>
          <w:rFonts w:ascii="Simplified Arabic" w:hAnsi="Simplified Arabic" w:cs="Simplified Arabic"/>
          <w:sz w:val="28"/>
          <w:szCs w:val="28"/>
        </w:rPr>
        <w:t>Hersey &amp; Blanchard (1977)</w:t>
      </w:r>
      <w:r w:rsidRPr="00FF5810">
        <w:rPr>
          <w:rFonts w:ascii="Simplified Arabic" w:hAnsi="Simplified Arabic" w:cs="Simplified Arabic"/>
          <w:sz w:val="28"/>
          <w:szCs w:val="28"/>
          <w:rtl/>
        </w:rPr>
        <w:t>، أن فعالية القيادة تعتمد على قدرة القائد على تكييف أسلوبه القيادي وفقًا لطبيعة الموقف ومستوى جاهزية العاملين. فكل موقف يتطلب أسلوبًا مختلفًا من التوجيه أو التفويض أو المشاركة. وقد دعمت نتائج دراسة علاء يوسف عاشور</w:t>
      </w:r>
      <w:r w:rsidRPr="00FF5810">
        <w:rPr>
          <w:rFonts w:ascii="Simplified Arabic" w:hAnsi="Simplified Arabic" w:cs="Simplified Arabic"/>
          <w:sz w:val="28"/>
          <w:szCs w:val="28"/>
        </w:rPr>
        <w:t xml:space="preserve"> (2025) </w:t>
      </w:r>
      <w:r w:rsidRPr="00FF5810">
        <w:rPr>
          <w:rFonts w:ascii="Simplified Arabic" w:hAnsi="Simplified Arabic" w:cs="Simplified Arabic"/>
          <w:sz w:val="28"/>
          <w:szCs w:val="28"/>
          <w:rtl/>
        </w:rPr>
        <w:t>هذا التوجه من خلال تأكيدها أن تكيّف القائد مع ظروف العمل يسهم في تحقيق استقرار إداري ورفع جودة الأداء المؤسسي</w:t>
      </w:r>
      <w:r w:rsidRPr="00FF5810">
        <w:rPr>
          <w:rFonts w:ascii="Simplified Arabic" w:hAnsi="Simplified Arabic" w:cs="Simplified Arabic"/>
          <w:sz w:val="28"/>
          <w:szCs w:val="28"/>
        </w:rPr>
        <w:t>.</w:t>
      </w:r>
    </w:p>
    <w:p w14:paraId="07234971" w14:textId="61305429" w:rsidR="00FF5810" w:rsidRPr="00FF5810" w:rsidRDefault="00FF5810" w:rsidP="00FF5810">
      <w:pPr>
        <w:numPr>
          <w:ilvl w:val="0"/>
          <w:numId w:val="12"/>
        </w:numPr>
        <w:jc w:val="both"/>
        <w:rPr>
          <w:rFonts w:ascii="Simplified Arabic" w:hAnsi="Simplified Arabic" w:cs="Simplified Arabic"/>
          <w:sz w:val="28"/>
          <w:szCs w:val="28"/>
        </w:rPr>
      </w:pPr>
      <w:r w:rsidRPr="00FF5810">
        <w:rPr>
          <w:rFonts w:ascii="Simplified Arabic" w:hAnsi="Simplified Arabic" w:cs="Simplified Arabic"/>
          <w:b/>
          <w:bCs/>
          <w:sz w:val="28"/>
          <w:szCs w:val="28"/>
          <w:rtl/>
        </w:rPr>
        <w:t>نظرية السمات</w:t>
      </w:r>
      <w:r w:rsidRPr="00FF5810">
        <w:rPr>
          <w:rFonts w:ascii="Simplified Arabic" w:hAnsi="Simplified Arabic" w:cs="Simplified Arabic"/>
          <w:b/>
          <w:bCs/>
          <w:sz w:val="28"/>
          <w:szCs w:val="28"/>
        </w:rPr>
        <w:t xml:space="preserve"> (Trait Theory):</w:t>
      </w:r>
      <w:r>
        <w:rPr>
          <w:rFonts w:ascii="Simplified Arabic" w:hAnsi="Simplified Arabic" w:cs="Simplified Arabic" w:hint="cs"/>
          <w:sz w:val="28"/>
          <w:szCs w:val="28"/>
          <w:rtl/>
        </w:rPr>
        <w:t xml:space="preserve"> </w:t>
      </w:r>
      <w:r w:rsidRPr="00FF5810">
        <w:rPr>
          <w:rFonts w:ascii="Simplified Arabic" w:hAnsi="Simplified Arabic" w:cs="Simplified Arabic"/>
          <w:sz w:val="28"/>
          <w:szCs w:val="28"/>
          <w:rtl/>
        </w:rPr>
        <w:t>تُركز هذه النظرية على أن القادة يمتلكون صفات شخصية مميزة مثل الثقة بالنفس، والقدرة على اتخاذ القرار، والحزم، والذكاء العاطفي. وتشير دراسة الأكلبي</w:t>
      </w:r>
      <w:r w:rsidRPr="00FF5810">
        <w:rPr>
          <w:rFonts w:ascii="Simplified Arabic" w:hAnsi="Simplified Arabic" w:cs="Simplified Arabic"/>
          <w:sz w:val="28"/>
          <w:szCs w:val="28"/>
        </w:rPr>
        <w:t xml:space="preserve"> (2018) </w:t>
      </w:r>
      <w:r w:rsidRPr="00FF5810">
        <w:rPr>
          <w:rFonts w:ascii="Simplified Arabic" w:hAnsi="Simplified Arabic" w:cs="Simplified Arabic"/>
          <w:sz w:val="28"/>
          <w:szCs w:val="28"/>
          <w:rtl/>
        </w:rPr>
        <w:t>إلى أن السمات القيادية تمثل عاملًا حاسمًا في نجاح المؤسسات الصناعية، خاصة في البيئات التي تتطلب قرارات سريعة وحاسمة</w:t>
      </w:r>
      <w:r w:rsidRPr="00FF5810">
        <w:rPr>
          <w:rFonts w:ascii="Simplified Arabic" w:hAnsi="Simplified Arabic" w:cs="Simplified Arabic"/>
          <w:sz w:val="28"/>
          <w:szCs w:val="28"/>
        </w:rPr>
        <w:t>.</w:t>
      </w:r>
    </w:p>
    <w:p w14:paraId="6FC537EF" w14:textId="24E4A71E" w:rsidR="00FF5810" w:rsidRPr="00FF5810" w:rsidRDefault="00FF5810" w:rsidP="00FF5810">
      <w:pPr>
        <w:numPr>
          <w:ilvl w:val="0"/>
          <w:numId w:val="12"/>
        </w:numPr>
        <w:jc w:val="both"/>
        <w:rPr>
          <w:rFonts w:ascii="Simplified Arabic" w:hAnsi="Simplified Arabic" w:cs="Simplified Arabic"/>
          <w:sz w:val="28"/>
          <w:szCs w:val="28"/>
        </w:rPr>
      </w:pPr>
      <w:r w:rsidRPr="00FF5810">
        <w:rPr>
          <w:rFonts w:ascii="Simplified Arabic" w:hAnsi="Simplified Arabic" w:cs="Simplified Arabic"/>
          <w:b/>
          <w:bCs/>
          <w:sz w:val="28"/>
          <w:szCs w:val="28"/>
          <w:rtl/>
        </w:rPr>
        <w:t>نظرية القيادة التفاعلية</w:t>
      </w:r>
      <w:r w:rsidRPr="00FF5810">
        <w:rPr>
          <w:rFonts w:ascii="Simplified Arabic" w:hAnsi="Simplified Arabic" w:cs="Simplified Arabic"/>
          <w:b/>
          <w:bCs/>
          <w:sz w:val="28"/>
          <w:szCs w:val="28"/>
        </w:rPr>
        <w:t xml:space="preserve"> (Transactional Leadership Theory):</w:t>
      </w:r>
      <w:r>
        <w:rPr>
          <w:rFonts w:ascii="Simplified Arabic" w:hAnsi="Simplified Arabic" w:cs="Simplified Arabic" w:hint="cs"/>
          <w:sz w:val="28"/>
          <w:szCs w:val="28"/>
          <w:rtl/>
        </w:rPr>
        <w:t xml:space="preserve"> </w:t>
      </w:r>
      <w:r w:rsidRPr="00FF5810">
        <w:rPr>
          <w:rFonts w:ascii="Simplified Arabic" w:hAnsi="Simplified Arabic" w:cs="Simplified Arabic"/>
          <w:sz w:val="28"/>
          <w:szCs w:val="28"/>
          <w:rtl/>
        </w:rPr>
        <w:t>تقوم على مبدأ التبادل بين القائد والمرؤوس، بحيث يُكافأ العاملون مقابل الأداء الجيد ويُحاسبون على التقصير. وتُعدّ هذه النظرية أكثر ملاءمة للبيئات التي تعتمد على الإجراءات الرسمية والرقابة الدقيقة، كما بينت دراسة بوجمان ومروة ويوسف</w:t>
      </w:r>
      <w:r w:rsidRPr="00FF5810">
        <w:rPr>
          <w:rFonts w:ascii="Simplified Arabic" w:hAnsi="Simplified Arabic" w:cs="Simplified Arabic"/>
          <w:sz w:val="28"/>
          <w:szCs w:val="28"/>
        </w:rPr>
        <w:t xml:space="preserve"> (2022) </w:t>
      </w:r>
      <w:r w:rsidRPr="00FF5810">
        <w:rPr>
          <w:rFonts w:ascii="Simplified Arabic" w:hAnsi="Simplified Arabic" w:cs="Simplified Arabic"/>
          <w:sz w:val="28"/>
          <w:szCs w:val="28"/>
          <w:rtl/>
        </w:rPr>
        <w:t>أن هذا النمط يسهم في تحقيق استقرار إداري لكنه قد يحدّ من الإبداع التنظيمي على المدى الطويل</w:t>
      </w:r>
      <w:r w:rsidRPr="00FF5810">
        <w:rPr>
          <w:rFonts w:ascii="Simplified Arabic" w:hAnsi="Simplified Arabic" w:cs="Simplified Arabic"/>
          <w:sz w:val="28"/>
          <w:szCs w:val="28"/>
        </w:rPr>
        <w:t>.</w:t>
      </w:r>
    </w:p>
    <w:p w14:paraId="7BFFBB64" w14:textId="5BEF024A" w:rsidR="00FF5810" w:rsidRPr="00FF5810" w:rsidRDefault="00FF5810" w:rsidP="00FF5810">
      <w:pPr>
        <w:numPr>
          <w:ilvl w:val="0"/>
          <w:numId w:val="12"/>
        </w:numPr>
        <w:jc w:val="both"/>
        <w:rPr>
          <w:rFonts w:ascii="Simplified Arabic" w:hAnsi="Simplified Arabic" w:cs="Simplified Arabic"/>
          <w:sz w:val="28"/>
          <w:szCs w:val="28"/>
        </w:rPr>
      </w:pPr>
      <w:r w:rsidRPr="00FF5810">
        <w:rPr>
          <w:rFonts w:ascii="Simplified Arabic" w:hAnsi="Simplified Arabic" w:cs="Simplified Arabic"/>
          <w:b/>
          <w:bCs/>
          <w:sz w:val="28"/>
          <w:szCs w:val="28"/>
          <w:rtl/>
        </w:rPr>
        <w:t>نظرية القيادة الخادمة</w:t>
      </w:r>
      <w:r w:rsidRPr="00FF5810">
        <w:rPr>
          <w:rFonts w:ascii="Simplified Arabic" w:hAnsi="Simplified Arabic" w:cs="Simplified Arabic"/>
          <w:b/>
          <w:bCs/>
          <w:sz w:val="28"/>
          <w:szCs w:val="28"/>
        </w:rPr>
        <w:t xml:space="preserve"> (Servant Leadership Theory):</w:t>
      </w:r>
      <w:r>
        <w:rPr>
          <w:rFonts w:ascii="Simplified Arabic" w:hAnsi="Simplified Arabic" w:cs="Simplified Arabic" w:hint="cs"/>
          <w:sz w:val="28"/>
          <w:szCs w:val="28"/>
          <w:rtl/>
        </w:rPr>
        <w:t xml:space="preserve"> </w:t>
      </w:r>
      <w:r w:rsidRPr="00FF5810">
        <w:rPr>
          <w:rFonts w:ascii="Simplified Arabic" w:hAnsi="Simplified Arabic" w:cs="Simplified Arabic"/>
          <w:sz w:val="28"/>
          <w:szCs w:val="28"/>
          <w:rtl/>
        </w:rPr>
        <w:t xml:space="preserve">تركز على أن القائد الفعّال هو من يخدم فريقه أولًا ويساعدهم على التطور والنمو المهني، مما ينعكس على أداء المؤسسة ككل. وأشارت </w:t>
      </w:r>
      <w:r w:rsidRPr="00FF5810">
        <w:rPr>
          <w:rFonts w:ascii="Simplified Arabic" w:hAnsi="Simplified Arabic" w:cs="Simplified Arabic"/>
          <w:sz w:val="28"/>
          <w:szCs w:val="28"/>
          <w:rtl/>
        </w:rPr>
        <w:lastRenderedPageBreak/>
        <w:t xml:space="preserve">دراسة </w:t>
      </w:r>
      <w:r w:rsidRPr="00FF5810">
        <w:rPr>
          <w:rFonts w:ascii="Simplified Arabic" w:hAnsi="Simplified Arabic" w:cs="Simplified Arabic"/>
          <w:sz w:val="28"/>
          <w:szCs w:val="28"/>
        </w:rPr>
        <w:t xml:space="preserve">Al </w:t>
      </w:r>
      <w:proofErr w:type="spellStart"/>
      <w:r w:rsidRPr="00FF5810">
        <w:rPr>
          <w:rFonts w:ascii="Simplified Arabic" w:hAnsi="Simplified Arabic" w:cs="Simplified Arabic"/>
          <w:sz w:val="28"/>
          <w:szCs w:val="28"/>
        </w:rPr>
        <w:t>Shamlan</w:t>
      </w:r>
      <w:proofErr w:type="spellEnd"/>
      <w:r w:rsidRPr="00FF5810">
        <w:rPr>
          <w:rFonts w:ascii="Simplified Arabic" w:hAnsi="Simplified Arabic" w:cs="Simplified Arabic"/>
          <w:sz w:val="28"/>
          <w:szCs w:val="28"/>
        </w:rPr>
        <w:t xml:space="preserve"> (2023) </w:t>
      </w:r>
      <w:r w:rsidRPr="00FF5810">
        <w:rPr>
          <w:rFonts w:ascii="Simplified Arabic" w:hAnsi="Simplified Arabic" w:cs="Simplified Arabic"/>
          <w:sz w:val="28"/>
          <w:szCs w:val="28"/>
          <w:rtl/>
        </w:rPr>
        <w:t>إلى أن القيادة الخادمة تتوافق مع القيم التنظيمية في المؤسسات السعودية، وتدعم تحقيق مستهدفات رؤية المملكة 2030 في مجالات التنمية البشرية والحوكمة الإدارية</w:t>
      </w:r>
      <w:r w:rsidRPr="00FF5810">
        <w:rPr>
          <w:rFonts w:ascii="Simplified Arabic" w:hAnsi="Simplified Arabic" w:cs="Simplified Arabic"/>
          <w:sz w:val="28"/>
          <w:szCs w:val="28"/>
        </w:rPr>
        <w:t>.</w:t>
      </w:r>
    </w:p>
    <w:p w14:paraId="24CE5691" w14:textId="53E3A742" w:rsidR="00F925D0" w:rsidRPr="00C73C93" w:rsidRDefault="00C73C93" w:rsidP="00FF5810">
      <w:pPr>
        <w:jc w:val="both"/>
        <w:rPr>
          <w:rFonts w:ascii="Simplified Arabic" w:hAnsi="Simplified Arabic" w:cs="Simplified Arabic"/>
          <w:b/>
          <w:bCs/>
          <w:sz w:val="32"/>
          <w:szCs w:val="32"/>
          <w:u w:val="single"/>
          <w:rtl/>
        </w:rPr>
      </w:pPr>
      <w:r w:rsidRPr="00C73C93">
        <w:rPr>
          <w:rFonts w:ascii="Simplified Arabic" w:hAnsi="Simplified Arabic" w:cs="Simplified Arabic" w:hint="cs"/>
          <w:b/>
          <w:bCs/>
          <w:sz w:val="32"/>
          <w:szCs w:val="32"/>
          <w:u w:val="single"/>
          <w:rtl/>
        </w:rPr>
        <w:t xml:space="preserve">3.2 الاداء المؤسسي </w:t>
      </w:r>
    </w:p>
    <w:p w14:paraId="26F62770" w14:textId="24FDB7A7" w:rsidR="00C73C93" w:rsidRPr="00C73C93" w:rsidRDefault="000B7B6C" w:rsidP="00C73C93">
      <w:pPr>
        <w:spacing w:after="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1.3.2 </w:t>
      </w:r>
      <w:r w:rsidR="00C73C93" w:rsidRPr="00C73C93">
        <w:rPr>
          <w:rFonts w:ascii="Simplified Arabic" w:hAnsi="Simplified Arabic" w:cs="Simplified Arabic"/>
          <w:b/>
          <w:bCs/>
          <w:sz w:val="28"/>
          <w:szCs w:val="28"/>
          <w:rtl/>
        </w:rPr>
        <w:t>أهمية الأداء المؤسسي</w:t>
      </w:r>
    </w:p>
    <w:p w14:paraId="4C53BE8A" w14:textId="77777777" w:rsidR="00C73C93" w:rsidRPr="00C73C93" w:rsidRDefault="00C73C93" w:rsidP="00C73C93">
      <w:pPr>
        <w:spacing w:after="0" w:line="276" w:lineRule="auto"/>
        <w:jc w:val="both"/>
        <w:rPr>
          <w:rFonts w:ascii="Simplified Arabic" w:hAnsi="Simplified Arabic" w:cs="Simplified Arabic"/>
          <w:sz w:val="28"/>
          <w:szCs w:val="28"/>
        </w:rPr>
      </w:pPr>
      <w:r w:rsidRPr="00C73C93">
        <w:rPr>
          <w:rFonts w:ascii="Simplified Arabic" w:hAnsi="Simplified Arabic" w:cs="Simplified Arabic"/>
          <w:sz w:val="28"/>
          <w:szCs w:val="28"/>
          <w:rtl/>
        </w:rPr>
        <w:t>تُعدّ أهمية الأداء المؤسسي من المحاور الرئيسة في الدراسات الإدارية المعاصرة، إذ يُنظر إليه كمعيار شامل لقياس كفاءة المنظمة في تحقيق أهدافها الاستراتيجية والتشغيلية. وقد أكدت العديد من الدراسات أن الأداء المؤسسي يمثل الركيزة الأساسية لاستدامة المؤسسات وتحقيق التميز التنافسي في بيئات العمل الحديثة</w:t>
      </w:r>
      <w:r w:rsidRPr="00C73C93">
        <w:rPr>
          <w:rFonts w:ascii="Simplified Arabic" w:hAnsi="Simplified Arabic" w:cs="Simplified Arabic"/>
          <w:sz w:val="28"/>
          <w:szCs w:val="28"/>
        </w:rPr>
        <w:t>.</w:t>
      </w:r>
      <w:r w:rsidRPr="00C73C93">
        <w:rPr>
          <w:rFonts w:ascii="Simplified Arabic" w:hAnsi="Simplified Arabic" w:cs="Simplified Arabic"/>
          <w:sz w:val="28"/>
          <w:szCs w:val="28"/>
        </w:rPr>
        <w:br/>
      </w:r>
      <w:r w:rsidRPr="00C73C93">
        <w:rPr>
          <w:rFonts w:ascii="Simplified Arabic" w:hAnsi="Simplified Arabic" w:cs="Simplified Arabic"/>
          <w:sz w:val="28"/>
          <w:szCs w:val="28"/>
          <w:rtl/>
        </w:rPr>
        <w:t>وفيما يلي أبرز أوجه الأهمية كما تناولتها الأدبيات العلمية</w:t>
      </w:r>
      <w:r w:rsidRPr="00C73C93">
        <w:rPr>
          <w:rFonts w:ascii="Simplified Arabic" w:hAnsi="Simplified Arabic" w:cs="Simplified Arabic"/>
          <w:sz w:val="28"/>
          <w:szCs w:val="28"/>
        </w:rPr>
        <w:t>:</w:t>
      </w:r>
    </w:p>
    <w:p w14:paraId="43C19F94" w14:textId="79EB9C38" w:rsidR="00C73C93" w:rsidRPr="00C73C93" w:rsidRDefault="00C73C93" w:rsidP="00C73C93">
      <w:pPr>
        <w:numPr>
          <w:ilvl w:val="0"/>
          <w:numId w:val="13"/>
        </w:numPr>
        <w:spacing w:after="0" w:line="276" w:lineRule="auto"/>
        <w:jc w:val="both"/>
        <w:rPr>
          <w:rFonts w:ascii="Simplified Arabic" w:hAnsi="Simplified Arabic" w:cs="Simplified Arabic"/>
          <w:sz w:val="28"/>
          <w:szCs w:val="28"/>
        </w:rPr>
      </w:pPr>
      <w:r w:rsidRPr="00C73C93">
        <w:rPr>
          <w:rFonts w:ascii="Simplified Arabic" w:hAnsi="Simplified Arabic" w:cs="Simplified Arabic"/>
          <w:b/>
          <w:bCs/>
          <w:sz w:val="28"/>
          <w:szCs w:val="28"/>
          <w:rtl/>
        </w:rPr>
        <w:t>تحقيق الكفاءة والفعالية التنظيمية</w:t>
      </w:r>
      <w:r w:rsidRPr="00C73C93">
        <w:rPr>
          <w:rFonts w:ascii="Simplified Arabic" w:hAnsi="Simplified Arabic" w:cs="Simplified Arabic"/>
          <w:b/>
          <w:bCs/>
          <w:sz w:val="28"/>
          <w:szCs w:val="28"/>
        </w:rPr>
        <w:t>:</w:t>
      </w:r>
      <w:r w:rsidR="000B7B6C" w:rsidRPr="00C73C93">
        <w:rPr>
          <w:rFonts w:ascii="Simplified Arabic" w:hAnsi="Simplified Arabic" w:cs="Simplified Arabic"/>
          <w:sz w:val="28"/>
          <w:szCs w:val="28"/>
          <w:rtl/>
        </w:rPr>
        <w:t xml:space="preserve"> </w:t>
      </w:r>
      <w:r w:rsidRPr="00C73C93">
        <w:rPr>
          <w:rFonts w:ascii="Simplified Arabic" w:hAnsi="Simplified Arabic" w:cs="Simplified Arabic"/>
          <w:sz w:val="28"/>
          <w:szCs w:val="28"/>
          <w:rtl/>
        </w:rPr>
        <w:t>يشكّل الأداء المؤسسي أحد أهم الأدوات لقياس مدى تحقيق المنظمة لأهدافها بأعلى كفاءة ممكنة وبأقل تكلفة، حيث يُسهم في تحديد الفجوات التشغيلية وتوجيه الجهود نحو التحسين المستمر. وقد أكد أبو بكر</w:t>
      </w:r>
      <w:r w:rsidRPr="00C73C93">
        <w:rPr>
          <w:rFonts w:ascii="Simplified Arabic" w:hAnsi="Simplified Arabic" w:cs="Simplified Arabic"/>
          <w:sz w:val="28"/>
          <w:szCs w:val="28"/>
        </w:rPr>
        <w:t xml:space="preserve"> (2024) </w:t>
      </w:r>
      <w:r w:rsidRPr="00C73C93">
        <w:rPr>
          <w:rFonts w:ascii="Simplified Arabic" w:hAnsi="Simplified Arabic" w:cs="Simplified Arabic"/>
          <w:sz w:val="28"/>
          <w:szCs w:val="28"/>
          <w:rtl/>
        </w:rPr>
        <w:t>أن تطوير الأداء المؤسسي في الوزارات الفلسطينية كان له أثر مباشر في رفع كفاءة استخدام الموارد وتحسين الخدمات المقدمة للمواطنين</w:t>
      </w:r>
      <w:r w:rsidRPr="00C73C93">
        <w:rPr>
          <w:rFonts w:ascii="Simplified Arabic" w:hAnsi="Simplified Arabic" w:cs="Simplified Arabic"/>
          <w:sz w:val="28"/>
          <w:szCs w:val="28"/>
        </w:rPr>
        <w:t>.</w:t>
      </w:r>
    </w:p>
    <w:p w14:paraId="7613DCBC" w14:textId="32B57098" w:rsidR="00C73C93" w:rsidRPr="00C73C93" w:rsidRDefault="00C73C93" w:rsidP="00C73C93">
      <w:pPr>
        <w:numPr>
          <w:ilvl w:val="0"/>
          <w:numId w:val="13"/>
        </w:numPr>
        <w:spacing w:after="0" w:line="276" w:lineRule="auto"/>
        <w:jc w:val="both"/>
        <w:rPr>
          <w:rFonts w:ascii="Simplified Arabic" w:hAnsi="Simplified Arabic" w:cs="Simplified Arabic"/>
          <w:sz w:val="28"/>
          <w:szCs w:val="28"/>
        </w:rPr>
      </w:pPr>
      <w:r w:rsidRPr="00C73C93">
        <w:rPr>
          <w:rFonts w:ascii="Simplified Arabic" w:hAnsi="Simplified Arabic" w:cs="Simplified Arabic"/>
          <w:b/>
          <w:bCs/>
          <w:sz w:val="28"/>
          <w:szCs w:val="28"/>
          <w:rtl/>
        </w:rPr>
        <w:t>تعزيز التميز والابتكار المؤسسي</w:t>
      </w:r>
      <w:r w:rsidRPr="00C73C93">
        <w:rPr>
          <w:rFonts w:ascii="Simplified Arabic" w:hAnsi="Simplified Arabic" w:cs="Simplified Arabic"/>
          <w:b/>
          <w:bCs/>
          <w:sz w:val="28"/>
          <w:szCs w:val="28"/>
        </w:rPr>
        <w:t>:</w:t>
      </w:r>
      <w:r w:rsidR="000B7B6C" w:rsidRPr="00C73C93">
        <w:rPr>
          <w:rFonts w:ascii="Simplified Arabic" w:hAnsi="Simplified Arabic" w:cs="Simplified Arabic"/>
          <w:sz w:val="28"/>
          <w:szCs w:val="28"/>
          <w:rtl/>
        </w:rPr>
        <w:t xml:space="preserve"> </w:t>
      </w:r>
      <w:r w:rsidRPr="00C73C93">
        <w:rPr>
          <w:rFonts w:ascii="Simplified Arabic" w:hAnsi="Simplified Arabic" w:cs="Simplified Arabic"/>
          <w:sz w:val="28"/>
          <w:szCs w:val="28"/>
          <w:rtl/>
        </w:rPr>
        <w:t>يُعدّ الأداء المؤسسي إطارًا مرجعيًا لتطبيق مبادئ الجودة الشاملة والابتكار الإداري داخل المؤسسات، بما يُسهم في تحقيق ميزة تنافسية مستدامة. وبيّنت دراسة أيمن ميرغني</w:t>
      </w:r>
      <w:r w:rsidRPr="00C73C93">
        <w:rPr>
          <w:rFonts w:ascii="Simplified Arabic" w:hAnsi="Simplified Arabic" w:cs="Simplified Arabic"/>
          <w:sz w:val="28"/>
          <w:szCs w:val="28"/>
        </w:rPr>
        <w:t xml:space="preserve"> (2023) </w:t>
      </w:r>
      <w:r w:rsidRPr="00C73C93">
        <w:rPr>
          <w:rFonts w:ascii="Simplified Arabic" w:hAnsi="Simplified Arabic" w:cs="Simplified Arabic"/>
          <w:sz w:val="28"/>
          <w:szCs w:val="28"/>
          <w:rtl/>
        </w:rPr>
        <w:t>أن ارتفاع مستوى الأداء المؤسسي يرتبط إيجابيًا بقدرة المؤسسة على تحقيق التميز الإداري والتنموي في القطاع الصناعي</w:t>
      </w:r>
      <w:r w:rsidRPr="00C73C93">
        <w:rPr>
          <w:rFonts w:ascii="Simplified Arabic" w:hAnsi="Simplified Arabic" w:cs="Simplified Arabic"/>
          <w:sz w:val="28"/>
          <w:szCs w:val="28"/>
        </w:rPr>
        <w:t>.</w:t>
      </w:r>
    </w:p>
    <w:p w14:paraId="73080EAE" w14:textId="7AA2E556" w:rsidR="00C73C93" w:rsidRPr="00C73C93" w:rsidRDefault="00C73C93" w:rsidP="00C73C93">
      <w:pPr>
        <w:numPr>
          <w:ilvl w:val="0"/>
          <w:numId w:val="13"/>
        </w:numPr>
        <w:spacing w:after="0" w:line="276" w:lineRule="auto"/>
        <w:jc w:val="both"/>
        <w:rPr>
          <w:rFonts w:ascii="Simplified Arabic" w:hAnsi="Simplified Arabic" w:cs="Simplified Arabic"/>
          <w:sz w:val="28"/>
          <w:szCs w:val="28"/>
        </w:rPr>
      </w:pPr>
      <w:r w:rsidRPr="00C73C93">
        <w:rPr>
          <w:rFonts w:ascii="Simplified Arabic" w:hAnsi="Simplified Arabic" w:cs="Simplified Arabic"/>
          <w:b/>
          <w:bCs/>
          <w:sz w:val="28"/>
          <w:szCs w:val="28"/>
          <w:rtl/>
        </w:rPr>
        <w:t>دعم اتخاذ القرارات المبنية على الأدلة</w:t>
      </w:r>
      <w:r w:rsidRPr="00C73C93">
        <w:rPr>
          <w:rFonts w:ascii="Simplified Arabic" w:hAnsi="Simplified Arabic" w:cs="Simplified Arabic"/>
          <w:b/>
          <w:bCs/>
          <w:sz w:val="28"/>
          <w:szCs w:val="28"/>
        </w:rPr>
        <w:t>:</w:t>
      </w:r>
      <w:r w:rsidR="000B7B6C" w:rsidRPr="00C73C93">
        <w:rPr>
          <w:rFonts w:ascii="Simplified Arabic" w:hAnsi="Simplified Arabic" w:cs="Simplified Arabic"/>
          <w:sz w:val="28"/>
          <w:szCs w:val="28"/>
          <w:rtl/>
        </w:rPr>
        <w:t xml:space="preserve"> </w:t>
      </w:r>
      <w:r w:rsidRPr="00C73C93">
        <w:rPr>
          <w:rFonts w:ascii="Simplified Arabic" w:hAnsi="Simplified Arabic" w:cs="Simplified Arabic"/>
          <w:sz w:val="28"/>
          <w:szCs w:val="28"/>
          <w:rtl/>
        </w:rPr>
        <w:t xml:space="preserve">يوفر الأداء المؤسسي بيانات كمية ونوعية تساعد في صياغة السياسات واتخاذ القرارات الاستراتيجية على أسس علمية. وأشار </w:t>
      </w:r>
      <w:r w:rsidRPr="00C73C93">
        <w:rPr>
          <w:rFonts w:ascii="Simplified Arabic" w:hAnsi="Simplified Arabic" w:cs="Simplified Arabic"/>
          <w:sz w:val="28"/>
          <w:szCs w:val="28"/>
        </w:rPr>
        <w:t xml:space="preserve">Alghamdi et al. (2022) </w:t>
      </w:r>
      <w:r w:rsidRPr="00C73C93">
        <w:rPr>
          <w:rFonts w:ascii="Simplified Arabic" w:hAnsi="Simplified Arabic" w:cs="Simplified Arabic"/>
          <w:sz w:val="28"/>
          <w:szCs w:val="28"/>
          <w:rtl/>
        </w:rPr>
        <w:t>إلى أن استخدام مؤشرات الأداء الرئيسة</w:t>
      </w:r>
      <w:r w:rsidRPr="00C73C93">
        <w:rPr>
          <w:rFonts w:ascii="Simplified Arabic" w:hAnsi="Simplified Arabic" w:cs="Simplified Arabic"/>
          <w:sz w:val="28"/>
          <w:szCs w:val="28"/>
        </w:rPr>
        <w:t xml:space="preserve"> (KPIs) </w:t>
      </w:r>
      <w:r w:rsidRPr="00C73C93">
        <w:rPr>
          <w:rFonts w:ascii="Simplified Arabic" w:hAnsi="Simplified Arabic" w:cs="Simplified Arabic"/>
          <w:sz w:val="28"/>
          <w:szCs w:val="28"/>
          <w:rtl/>
        </w:rPr>
        <w:t>في المؤسسات السعودية ساهم في مواءمة الأهداف التشغيلية مع مستهدفات رؤية المملكة 2030 وتحقيق الأداء المستدام</w:t>
      </w:r>
      <w:r w:rsidRPr="00C73C93">
        <w:rPr>
          <w:rFonts w:ascii="Simplified Arabic" w:hAnsi="Simplified Arabic" w:cs="Simplified Arabic"/>
          <w:sz w:val="28"/>
          <w:szCs w:val="28"/>
        </w:rPr>
        <w:t>.</w:t>
      </w:r>
    </w:p>
    <w:p w14:paraId="1728291E" w14:textId="72E7639D" w:rsidR="00C73C93" w:rsidRPr="00C73C93" w:rsidRDefault="00C73C93" w:rsidP="00C73C93">
      <w:pPr>
        <w:numPr>
          <w:ilvl w:val="0"/>
          <w:numId w:val="13"/>
        </w:numPr>
        <w:spacing w:after="0" w:line="276" w:lineRule="auto"/>
        <w:jc w:val="both"/>
        <w:rPr>
          <w:rFonts w:ascii="Simplified Arabic" w:hAnsi="Simplified Arabic" w:cs="Simplified Arabic"/>
          <w:sz w:val="28"/>
          <w:szCs w:val="28"/>
        </w:rPr>
      </w:pPr>
      <w:r w:rsidRPr="00C73C93">
        <w:rPr>
          <w:rFonts w:ascii="Simplified Arabic" w:hAnsi="Simplified Arabic" w:cs="Simplified Arabic"/>
          <w:b/>
          <w:bCs/>
          <w:sz w:val="28"/>
          <w:szCs w:val="28"/>
          <w:rtl/>
        </w:rPr>
        <w:t>تعزيز رضا العاملين والمستفيدين</w:t>
      </w:r>
      <w:r w:rsidRPr="00C73C93">
        <w:rPr>
          <w:rFonts w:ascii="Simplified Arabic" w:hAnsi="Simplified Arabic" w:cs="Simplified Arabic"/>
          <w:b/>
          <w:bCs/>
          <w:sz w:val="28"/>
          <w:szCs w:val="28"/>
        </w:rPr>
        <w:t>:</w:t>
      </w:r>
      <w:r w:rsidR="000B7B6C" w:rsidRPr="00C73C93">
        <w:rPr>
          <w:rFonts w:ascii="Simplified Arabic" w:hAnsi="Simplified Arabic" w:cs="Simplified Arabic"/>
          <w:sz w:val="28"/>
          <w:szCs w:val="28"/>
          <w:rtl/>
        </w:rPr>
        <w:t xml:space="preserve"> </w:t>
      </w:r>
      <w:r w:rsidRPr="00C73C93">
        <w:rPr>
          <w:rFonts w:ascii="Simplified Arabic" w:hAnsi="Simplified Arabic" w:cs="Simplified Arabic"/>
          <w:sz w:val="28"/>
          <w:szCs w:val="28"/>
          <w:rtl/>
        </w:rPr>
        <w:t>ينعكس تحسين الأداء المؤسسي على مستوى الرضا الوظيفي، والولاء التنظيمي، والالتزام الأخلاقي للعاملين، مما ينعكس بدوره على جودة الخدمات ورضا العملاء. وقد أكد الآخرس</w:t>
      </w:r>
      <w:r w:rsidRPr="00C73C93">
        <w:rPr>
          <w:rFonts w:ascii="Simplified Arabic" w:hAnsi="Simplified Arabic" w:cs="Simplified Arabic"/>
          <w:sz w:val="28"/>
          <w:szCs w:val="28"/>
        </w:rPr>
        <w:t xml:space="preserve"> (2023) </w:t>
      </w:r>
      <w:r w:rsidRPr="00C73C93">
        <w:rPr>
          <w:rFonts w:ascii="Simplified Arabic" w:hAnsi="Simplified Arabic" w:cs="Simplified Arabic"/>
          <w:sz w:val="28"/>
          <w:szCs w:val="28"/>
          <w:rtl/>
        </w:rPr>
        <w:t>أن تطوير الأداء في البلديات الأردنية أسهم في رفع كفاءة العاملين وتحسين الأداء الوظيفي الكلي للمؤسسة</w:t>
      </w:r>
      <w:r w:rsidRPr="00C73C93">
        <w:rPr>
          <w:rFonts w:ascii="Simplified Arabic" w:hAnsi="Simplified Arabic" w:cs="Simplified Arabic"/>
          <w:sz w:val="28"/>
          <w:szCs w:val="28"/>
        </w:rPr>
        <w:t>.</w:t>
      </w:r>
    </w:p>
    <w:p w14:paraId="7ABE19C5" w14:textId="07F12CF4" w:rsidR="00C73C93" w:rsidRDefault="00C73C93" w:rsidP="00C73C93">
      <w:pPr>
        <w:numPr>
          <w:ilvl w:val="0"/>
          <w:numId w:val="13"/>
        </w:numPr>
        <w:spacing w:after="0" w:line="276" w:lineRule="auto"/>
        <w:jc w:val="both"/>
        <w:rPr>
          <w:rFonts w:ascii="Simplified Arabic" w:hAnsi="Simplified Arabic" w:cs="Simplified Arabic"/>
          <w:sz w:val="28"/>
          <w:szCs w:val="28"/>
        </w:rPr>
      </w:pPr>
      <w:r w:rsidRPr="00C73C93">
        <w:rPr>
          <w:rFonts w:ascii="Simplified Arabic" w:hAnsi="Simplified Arabic" w:cs="Simplified Arabic"/>
          <w:b/>
          <w:bCs/>
          <w:sz w:val="28"/>
          <w:szCs w:val="28"/>
          <w:rtl/>
        </w:rPr>
        <w:lastRenderedPageBreak/>
        <w:t>الإسهام في تحقيق رؤية المملكة 2030</w:t>
      </w:r>
      <w:r w:rsidRPr="00C73C93">
        <w:rPr>
          <w:rFonts w:ascii="Simplified Arabic" w:hAnsi="Simplified Arabic" w:cs="Simplified Arabic"/>
          <w:b/>
          <w:bCs/>
          <w:sz w:val="28"/>
          <w:szCs w:val="28"/>
        </w:rPr>
        <w:t>:</w:t>
      </w:r>
      <w:r w:rsidR="000B7B6C">
        <w:rPr>
          <w:rFonts w:ascii="Simplified Arabic" w:hAnsi="Simplified Arabic" w:cs="Simplified Arabic" w:hint="cs"/>
          <w:sz w:val="28"/>
          <w:szCs w:val="28"/>
          <w:rtl/>
        </w:rPr>
        <w:t xml:space="preserve"> </w:t>
      </w:r>
      <w:r w:rsidR="000B7B6C" w:rsidRPr="00C73C93">
        <w:rPr>
          <w:rFonts w:ascii="Simplified Arabic" w:hAnsi="Simplified Arabic" w:cs="Simplified Arabic"/>
          <w:sz w:val="28"/>
          <w:szCs w:val="28"/>
          <w:rtl/>
        </w:rPr>
        <w:t xml:space="preserve"> </w:t>
      </w:r>
      <w:r w:rsidRPr="00C73C93">
        <w:rPr>
          <w:rFonts w:ascii="Simplified Arabic" w:hAnsi="Simplified Arabic" w:cs="Simplified Arabic"/>
          <w:sz w:val="28"/>
          <w:szCs w:val="28"/>
          <w:rtl/>
        </w:rPr>
        <w:t xml:space="preserve">يُعتبر تحسين الأداء المؤسسي أحد المحاور الجوهرية لتحقيق أهداف رؤية المملكة 2030 التي تركز على رفع كفاءة المؤسسات الصناعية والإدارية، وتعزيز ممارسات الحوكمة والابتكار والشفافية. وتدعم نتائج دراسات مثل </w:t>
      </w:r>
      <w:proofErr w:type="spellStart"/>
      <w:r w:rsidRPr="00C73C93">
        <w:rPr>
          <w:rFonts w:ascii="Simplified Arabic" w:hAnsi="Simplified Arabic" w:cs="Simplified Arabic"/>
          <w:sz w:val="28"/>
          <w:szCs w:val="28"/>
        </w:rPr>
        <w:t>Aldhobaib</w:t>
      </w:r>
      <w:proofErr w:type="spellEnd"/>
      <w:r w:rsidRPr="00C73C93">
        <w:rPr>
          <w:rFonts w:ascii="Simplified Arabic" w:hAnsi="Simplified Arabic" w:cs="Simplified Arabic"/>
          <w:sz w:val="28"/>
          <w:szCs w:val="28"/>
        </w:rPr>
        <w:t xml:space="preserve"> (2025) </w:t>
      </w:r>
      <w:r w:rsidRPr="00C73C93">
        <w:rPr>
          <w:rFonts w:ascii="Simplified Arabic" w:hAnsi="Simplified Arabic" w:cs="Simplified Arabic"/>
          <w:sz w:val="28"/>
          <w:szCs w:val="28"/>
          <w:rtl/>
        </w:rPr>
        <w:t>و</w:t>
      </w:r>
      <w:r w:rsidRPr="00C73C93">
        <w:rPr>
          <w:rFonts w:ascii="Simplified Arabic" w:hAnsi="Simplified Arabic" w:cs="Simplified Arabic"/>
          <w:sz w:val="28"/>
          <w:szCs w:val="28"/>
        </w:rPr>
        <w:t>Al-</w:t>
      </w:r>
      <w:proofErr w:type="spellStart"/>
      <w:r w:rsidRPr="00C73C93">
        <w:rPr>
          <w:rFonts w:ascii="Simplified Arabic" w:hAnsi="Simplified Arabic" w:cs="Simplified Arabic"/>
          <w:sz w:val="28"/>
          <w:szCs w:val="28"/>
        </w:rPr>
        <w:t>Lehyani</w:t>
      </w:r>
      <w:proofErr w:type="spellEnd"/>
      <w:r w:rsidRPr="00C73C93">
        <w:rPr>
          <w:rFonts w:ascii="Simplified Arabic" w:hAnsi="Simplified Arabic" w:cs="Simplified Arabic"/>
          <w:sz w:val="28"/>
          <w:szCs w:val="28"/>
        </w:rPr>
        <w:t xml:space="preserve"> &amp; Tiwari (2025) </w:t>
      </w:r>
      <w:r w:rsidRPr="00C73C93">
        <w:rPr>
          <w:rFonts w:ascii="Simplified Arabic" w:hAnsi="Simplified Arabic" w:cs="Simplified Arabic"/>
          <w:sz w:val="28"/>
          <w:szCs w:val="28"/>
          <w:rtl/>
        </w:rPr>
        <w:t>هذا التوجه، إذ أوضحت أن تطوير الأداء المؤسسي هو شرط أساسي لتحقيق التحول الاستراتيجي والتنمية المستدامة في السعودية</w:t>
      </w:r>
      <w:r w:rsidRPr="00C73C93">
        <w:rPr>
          <w:rFonts w:ascii="Simplified Arabic" w:hAnsi="Simplified Arabic" w:cs="Simplified Arabic"/>
          <w:sz w:val="28"/>
          <w:szCs w:val="28"/>
        </w:rPr>
        <w:t>.</w:t>
      </w:r>
    </w:p>
    <w:p w14:paraId="06EC351D" w14:textId="4B0910C9" w:rsidR="000B7B6C" w:rsidRPr="000B7B6C" w:rsidRDefault="000B7B6C" w:rsidP="000B7B6C">
      <w:pPr>
        <w:spacing w:after="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3.3.2 </w:t>
      </w:r>
      <w:r w:rsidRPr="000B7B6C">
        <w:rPr>
          <w:rFonts w:ascii="Simplified Arabic" w:hAnsi="Simplified Arabic" w:cs="Simplified Arabic"/>
          <w:b/>
          <w:bCs/>
          <w:sz w:val="28"/>
          <w:szCs w:val="28"/>
          <w:rtl/>
        </w:rPr>
        <w:t>أبعاد الأداء المؤسسي</w:t>
      </w:r>
    </w:p>
    <w:p w14:paraId="2EBE5BB3" w14:textId="77777777" w:rsidR="000B7B6C" w:rsidRPr="000B7B6C" w:rsidRDefault="000B7B6C" w:rsidP="000B7B6C">
      <w:pPr>
        <w:spacing w:after="0" w:line="276" w:lineRule="auto"/>
        <w:jc w:val="both"/>
        <w:rPr>
          <w:rFonts w:ascii="Simplified Arabic" w:hAnsi="Simplified Arabic" w:cs="Simplified Arabic"/>
          <w:sz w:val="28"/>
          <w:szCs w:val="28"/>
        </w:rPr>
      </w:pPr>
      <w:r w:rsidRPr="000B7B6C">
        <w:rPr>
          <w:rFonts w:ascii="Simplified Arabic" w:hAnsi="Simplified Arabic" w:cs="Simplified Arabic"/>
          <w:sz w:val="28"/>
          <w:szCs w:val="28"/>
          <w:rtl/>
        </w:rPr>
        <w:t>تتعدد الأبعاد التي يمكن من خلالها قياس وتقييم الأداء المؤسسي، وقد تناولتها الأدبيات الإدارية وفق نماذج متعددة ترتكز على الجودة والفاعلية والتميز التنظيمي. ويمكن تلخيص أهم هذه الأبعاد في النقاط الآتية</w:t>
      </w:r>
      <w:r w:rsidRPr="000B7B6C">
        <w:rPr>
          <w:rFonts w:ascii="Simplified Arabic" w:hAnsi="Simplified Arabic" w:cs="Simplified Arabic"/>
          <w:sz w:val="28"/>
          <w:szCs w:val="28"/>
        </w:rPr>
        <w:t>:</w:t>
      </w:r>
    </w:p>
    <w:p w14:paraId="57D0A46A" w14:textId="75F10B41" w:rsidR="000B7B6C" w:rsidRPr="000B7B6C" w:rsidRDefault="000B7B6C" w:rsidP="000B7B6C">
      <w:pPr>
        <w:numPr>
          <w:ilvl w:val="0"/>
          <w:numId w:val="14"/>
        </w:numPr>
        <w:spacing w:after="0" w:line="276" w:lineRule="auto"/>
        <w:jc w:val="both"/>
        <w:rPr>
          <w:rFonts w:ascii="Simplified Arabic" w:hAnsi="Simplified Arabic" w:cs="Simplified Arabic"/>
          <w:sz w:val="28"/>
          <w:szCs w:val="28"/>
        </w:rPr>
      </w:pPr>
      <w:r w:rsidRPr="000B7B6C">
        <w:rPr>
          <w:rFonts w:ascii="Simplified Arabic" w:hAnsi="Simplified Arabic" w:cs="Simplified Arabic"/>
          <w:b/>
          <w:bCs/>
          <w:sz w:val="28"/>
          <w:szCs w:val="28"/>
          <w:rtl/>
        </w:rPr>
        <w:t>البعد المالي</w:t>
      </w:r>
      <w:r w:rsidRPr="000B7B6C">
        <w:rPr>
          <w:rFonts w:ascii="Simplified Arabic" w:hAnsi="Simplified Arabic" w:cs="Simplified Arabic"/>
          <w:b/>
          <w:bCs/>
          <w:sz w:val="28"/>
          <w:szCs w:val="28"/>
        </w:rPr>
        <w:t xml:space="preserve"> (Financial Dimension):</w:t>
      </w:r>
      <w:r>
        <w:rPr>
          <w:rFonts w:ascii="Simplified Arabic" w:hAnsi="Simplified Arabic" w:cs="Simplified Arabic" w:hint="cs"/>
          <w:sz w:val="28"/>
          <w:szCs w:val="28"/>
          <w:rtl/>
        </w:rPr>
        <w:t xml:space="preserve"> </w:t>
      </w:r>
      <w:r w:rsidRPr="000B7B6C">
        <w:rPr>
          <w:rFonts w:ascii="Simplified Arabic" w:hAnsi="Simplified Arabic" w:cs="Simplified Arabic"/>
          <w:sz w:val="28"/>
          <w:szCs w:val="28"/>
          <w:rtl/>
        </w:rPr>
        <w:t xml:space="preserve">يُعدّ الأداء المالي أحد المؤشرات الأساسية لتقييم نجاح المؤسسة في تحقيق أهدافها الاقتصادية من خلال معدلات الربحية، والإيرادات، والعائد على الاستثمار. وقد أوضحت دراسة </w:t>
      </w:r>
      <w:r w:rsidRPr="000B7B6C">
        <w:rPr>
          <w:rFonts w:ascii="Simplified Arabic" w:hAnsi="Simplified Arabic" w:cs="Simplified Arabic"/>
          <w:sz w:val="28"/>
          <w:szCs w:val="28"/>
        </w:rPr>
        <w:t xml:space="preserve">Alghamdi et al. (2022) </w:t>
      </w:r>
      <w:r w:rsidRPr="000B7B6C">
        <w:rPr>
          <w:rFonts w:ascii="Simplified Arabic" w:hAnsi="Simplified Arabic" w:cs="Simplified Arabic"/>
          <w:sz w:val="28"/>
          <w:szCs w:val="28"/>
          <w:rtl/>
        </w:rPr>
        <w:t>أن هذا البعد يمثل محورًا رئيسًا في تقييم المؤسسات الصناعية في ضوء رؤية المملكة 2030، إذ يعكس مدى استدامة الموارد المالية</w:t>
      </w:r>
      <w:r w:rsidRPr="000B7B6C">
        <w:rPr>
          <w:rFonts w:ascii="Simplified Arabic" w:hAnsi="Simplified Arabic" w:cs="Simplified Arabic"/>
          <w:sz w:val="28"/>
          <w:szCs w:val="28"/>
        </w:rPr>
        <w:t>.</w:t>
      </w:r>
    </w:p>
    <w:p w14:paraId="7A404DCC" w14:textId="1027A642" w:rsidR="000B7B6C" w:rsidRPr="000B7B6C" w:rsidRDefault="000B7B6C" w:rsidP="000B7B6C">
      <w:pPr>
        <w:numPr>
          <w:ilvl w:val="0"/>
          <w:numId w:val="14"/>
        </w:numPr>
        <w:spacing w:after="0" w:line="276" w:lineRule="auto"/>
        <w:jc w:val="both"/>
        <w:rPr>
          <w:rFonts w:ascii="Simplified Arabic" w:hAnsi="Simplified Arabic" w:cs="Simplified Arabic"/>
          <w:sz w:val="28"/>
          <w:szCs w:val="28"/>
        </w:rPr>
      </w:pPr>
      <w:r w:rsidRPr="000B7B6C">
        <w:rPr>
          <w:rFonts w:ascii="Simplified Arabic" w:hAnsi="Simplified Arabic" w:cs="Simplified Arabic"/>
          <w:b/>
          <w:bCs/>
          <w:sz w:val="28"/>
          <w:szCs w:val="28"/>
          <w:rtl/>
        </w:rPr>
        <w:t>البعد التشغيلي</w:t>
      </w:r>
      <w:r w:rsidRPr="000B7B6C">
        <w:rPr>
          <w:rFonts w:ascii="Simplified Arabic" w:hAnsi="Simplified Arabic" w:cs="Simplified Arabic"/>
          <w:b/>
          <w:bCs/>
          <w:sz w:val="28"/>
          <w:szCs w:val="28"/>
        </w:rPr>
        <w:t xml:space="preserve"> (Operational Dimension):</w:t>
      </w:r>
      <w:r>
        <w:rPr>
          <w:rFonts w:ascii="Simplified Arabic" w:hAnsi="Simplified Arabic" w:cs="Simplified Arabic" w:hint="cs"/>
          <w:sz w:val="28"/>
          <w:szCs w:val="28"/>
          <w:rtl/>
        </w:rPr>
        <w:t xml:space="preserve"> </w:t>
      </w:r>
      <w:r w:rsidRPr="000B7B6C">
        <w:rPr>
          <w:rFonts w:ascii="Simplified Arabic" w:hAnsi="Simplified Arabic" w:cs="Simplified Arabic"/>
          <w:sz w:val="28"/>
          <w:szCs w:val="28"/>
          <w:rtl/>
        </w:rPr>
        <w:t>يقيس هذا البعد مدى كفاءة العمليات والإجراءات الداخلية للمؤسسة، مثل الإنتاجية، وسرعة إنجاز الأعمال، وجودة الخدمات. وأشارت دراسة محمود منير الآخرس</w:t>
      </w:r>
      <w:r w:rsidRPr="000B7B6C">
        <w:rPr>
          <w:rFonts w:ascii="Simplified Arabic" w:hAnsi="Simplified Arabic" w:cs="Simplified Arabic"/>
          <w:sz w:val="28"/>
          <w:szCs w:val="28"/>
        </w:rPr>
        <w:t xml:space="preserve"> (2023) </w:t>
      </w:r>
      <w:r w:rsidRPr="000B7B6C">
        <w:rPr>
          <w:rFonts w:ascii="Simplified Arabic" w:hAnsi="Simplified Arabic" w:cs="Simplified Arabic"/>
          <w:sz w:val="28"/>
          <w:szCs w:val="28"/>
          <w:rtl/>
        </w:rPr>
        <w:t>إلى أن تحسين الأداء التشغيلي يسهم مباشرة في تطوير الأداء الوظيفي والارتقاء بمستوى الكفاءة التنظيمية في البلديات الأردنية</w:t>
      </w:r>
      <w:r w:rsidRPr="000B7B6C">
        <w:rPr>
          <w:rFonts w:ascii="Simplified Arabic" w:hAnsi="Simplified Arabic" w:cs="Simplified Arabic"/>
          <w:sz w:val="28"/>
          <w:szCs w:val="28"/>
        </w:rPr>
        <w:t>.</w:t>
      </w:r>
    </w:p>
    <w:p w14:paraId="0FF57C67" w14:textId="4D30AC95" w:rsidR="000B7B6C" w:rsidRPr="000B7B6C" w:rsidRDefault="000B7B6C" w:rsidP="000B7B6C">
      <w:pPr>
        <w:numPr>
          <w:ilvl w:val="0"/>
          <w:numId w:val="14"/>
        </w:numPr>
        <w:spacing w:after="0" w:line="276" w:lineRule="auto"/>
        <w:jc w:val="both"/>
        <w:rPr>
          <w:rFonts w:ascii="Simplified Arabic" w:hAnsi="Simplified Arabic" w:cs="Simplified Arabic"/>
          <w:sz w:val="28"/>
          <w:szCs w:val="28"/>
        </w:rPr>
      </w:pPr>
      <w:r w:rsidRPr="000B7B6C">
        <w:rPr>
          <w:rFonts w:ascii="Simplified Arabic" w:hAnsi="Simplified Arabic" w:cs="Simplified Arabic"/>
          <w:b/>
          <w:bCs/>
          <w:sz w:val="28"/>
          <w:szCs w:val="28"/>
          <w:rtl/>
        </w:rPr>
        <w:t>بعد التعلم والنمو</w:t>
      </w:r>
      <w:r w:rsidRPr="000B7B6C">
        <w:rPr>
          <w:rFonts w:ascii="Simplified Arabic" w:hAnsi="Simplified Arabic" w:cs="Simplified Arabic"/>
          <w:b/>
          <w:bCs/>
          <w:sz w:val="28"/>
          <w:szCs w:val="28"/>
        </w:rPr>
        <w:t xml:space="preserve"> (Learning and Growth):</w:t>
      </w:r>
      <w:r>
        <w:rPr>
          <w:rFonts w:ascii="Simplified Arabic" w:hAnsi="Simplified Arabic" w:cs="Simplified Arabic" w:hint="cs"/>
          <w:sz w:val="28"/>
          <w:szCs w:val="28"/>
          <w:rtl/>
        </w:rPr>
        <w:t xml:space="preserve"> </w:t>
      </w:r>
      <w:r w:rsidRPr="000B7B6C">
        <w:rPr>
          <w:rFonts w:ascii="Simplified Arabic" w:hAnsi="Simplified Arabic" w:cs="Simplified Arabic"/>
          <w:sz w:val="28"/>
          <w:szCs w:val="28"/>
          <w:rtl/>
        </w:rPr>
        <w:t>يركّز هذا البعد على تنمية قدرات العاملين، ونقل المعرفة التنظيمية، وتعزيز ثقافة التحسين المستمر والابتكار. وبيّنت دراسة أماني تركي المفرج</w:t>
      </w:r>
      <w:r w:rsidRPr="000B7B6C">
        <w:rPr>
          <w:rFonts w:ascii="Simplified Arabic" w:hAnsi="Simplified Arabic" w:cs="Simplified Arabic"/>
          <w:sz w:val="28"/>
          <w:szCs w:val="28"/>
        </w:rPr>
        <w:t xml:space="preserve"> (2021) </w:t>
      </w:r>
      <w:r w:rsidRPr="000B7B6C">
        <w:rPr>
          <w:rFonts w:ascii="Simplified Arabic" w:hAnsi="Simplified Arabic" w:cs="Simplified Arabic"/>
          <w:sz w:val="28"/>
          <w:szCs w:val="28"/>
          <w:rtl/>
        </w:rPr>
        <w:t>أن مؤسسات التعليم التي تستثمر في تطوير المهارات القيادية للعاملين تحقق أداءً مؤسسيًا متميزًا نتيجة ارتفاع مستوى الدافعية والإبداع المهني</w:t>
      </w:r>
      <w:r w:rsidRPr="000B7B6C">
        <w:rPr>
          <w:rFonts w:ascii="Simplified Arabic" w:hAnsi="Simplified Arabic" w:cs="Simplified Arabic"/>
          <w:sz w:val="28"/>
          <w:szCs w:val="28"/>
        </w:rPr>
        <w:t>.</w:t>
      </w:r>
    </w:p>
    <w:p w14:paraId="57B24778" w14:textId="0F26C6D3" w:rsidR="000B7B6C" w:rsidRPr="000B7B6C" w:rsidRDefault="000B7B6C" w:rsidP="000B7B6C">
      <w:pPr>
        <w:numPr>
          <w:ilvl w:val="0"/>
          <w:numId w:val="14"/>
        </w:numPr>
        <w:spacing w:after="0" w:line="276" w:lineRule="auto"/>
        <w:jc w:val="both"/>
        <w:rPr>
          <w:rFonts w:ascii="Simplified Arabic" w:hAnsi="Simplified Arabic" w:cs="Simplified Arabic"/>
          <w:sz w:val="28"/>
          <w:szCs w:val="28"/>
        </w:rPr>
      </w:pPr>
      <w:r w:rsidRPr="000B7B6C">
        <w:rPr>
          <w:rFonts w:ascii="Simplified Arabic" w:hAnsi="Simplified Arabic" w:cs="Simplified Arabic"/>
          <w:b/>
          <w:bCs/>
          <w:sz w:val="28"/>
          <w:szCs w:val="28"/>
          <w:rtl/>
        </w:rPr>
        <w:t>بعد رضا العملاء والمستفيدين</w:t>
      </w:r>
      <w:r w:rsidRPr="000B7B6C">
        <w:rPr>
          <w:rFonts w:ascii="Simplified Arabic" w:hAnsi="Simplified Arabic" w:cs="Simplified Arabic"/>
          <w:b/>
          <w:bCs/>
          <w:sz w:val="28"/>
          <w:szCs w:val="28"/>
        </w:rPr>
        <w:t xml:space="preserve"> (Customer/Stakeholder Satisfaction):</w:t>
      </w:r>
      <w:r>
        <w:rPr>
          <w:rFonts w:ascii="Simplified Arabic" w:hAnsi="Simplified Arabic" w:cs="Simplified Arabic" w:hint="cs"/>
          <w:sz w:val="28"/>
          <w:szCs w:val="28"/>
          <w:rtl/>
        </w:rPr>
        <w:t xml:space="preserve"> </w:t>
      </w:r>
      <w:r w:rsidRPr="000B7B6C">
        <w:rPr>
          <w:rFonts w:ascii="Simplified Arabic" w:hAnsi="Simplified Arabic" w:cs="Simplified Arabic"/>
          <w:sz w:val="28"/>
          <w:szCs w:val="28"/>
          <w:rtl/>
        </w:rPr>
        <w:t>يُعد رضا العملاء أحد الأبعاد الجوهرية للأداء المؤسسي، إذ يعكس جودة الخدمات وفعالية أنظمة العمل. وقد أكد الزيتون</w:t>
      </w:r>
      <w:r w:rsidRPr="000B7B6C">
        <w:rPr>
          <w:rFonts w:ascii="Simplified Arabic" w:hAnsi="Simplified Arabic" w:cs="Simplified Arabic"/>
          <w:sz w:val="28"/>
          <w:szCs w:val="28"/>
        </w:rPr>
        <w:t xml:space="preserve"> (2023) </w:t>
      </w:r>
      <w:r w:rsidRPr="000B7B6C">
        <w:rPr>
          <w:rFonts w:ascii="Simplified Arabic" w:hAnsi="Simplified Arabic" w:cs="Simplified Arabic"/>
          <w:sz w:val="28"/>
          <w:szCs w:val="28"/>
          <w:rtl/>
        </w:rPr>
        <w:t>أن ارتفاع رضا المستفيدين في بلديات الأردن كان نتيجة مباشرة لتحسين كفاءة الأداء المؤسسي وشفافية الخدمات</w:t>
      </w:r>
      <w:r w:rsidRPr="000B7B6C">
        <w:rPr>
          <w:rFonts w:ascii="Simplified Arabic" w:hAnsi="Simplified Arabic" w:cs="Simplified Arabic"/>
          <w:sz w:val="28"/>
          <w:szCs w:val="28"/>
        </w:rPr>
        <w:t>.</w:t>
      </w:r>
    </w:p>
    <w:p w14:paraId="6D6CAE71" w14:textId="6EC81C0B" w:rsidR="000B7B6C" w:rsidRPr="000B7B6C" w:rsidRDefault="000B7B6C" w:rsidP="000B7B6C">
      <w:pPr>
        <w:numPr>
          <w:ilvl w:val="0"/>
          <w:numId w:val="14"/>
        </w:numPr>
        <w:spacing w:after="0" w:line="276" w:lineRule="auto"/>
        <w:jc w:val="both"/>
        <w:rPr>
          <w:rFonts w:ascii="Simplified Arabic" w:hAnsi="Simplified Arabic" w:cs="Simplified Arabic"/>
          <w:sz w:val="28"/>
          <w:szCs w:val="28"/>
        </w:rPr>
      </w:pPr>
      <w:r w:rsidRPr="000B7B6C">
        <w:rPr>
          <w:rFonts w:ascii="Simplified Arabic" w:hAnsi="Simplified Arabic" w:cs="Simplified Arabic"/>
          <w:b/>
          <w:bCs/>
          <w:sz w:val="28"/>
          <w:szCs w:val="28"/>
          <w:rtl/>
        </w:rPr>
        <w:t>بعد الجودة والتميز المؤسسي</w:t>
      </w:r>
      <w:r w:rsidRPr="000B7B6C">
        <w:rPr>
          <w:rFonts w:ascii="Simplified Arabic" w:hAnsi="Simplified Arabic" w:cs="Simplified Arabic"/>
          <w:b/>
          <w:bCs/>
          <w:sz w:val="28"/>
          <w:szCs w:val="28"/>
        </w:rPr>
        <w:t xml:space="preserve"> (Quality and Excellence):</w:t>
      </w:r>
      <w:r w:rsidRPr="000B7B6C">
        <w:rPr>
          <w:rFonts w:ascii="Simplified Arabic" w:hAnsi="Simplified Arabic" w:cs="Simplified Arabic"/>
          <w:sz w:val="28"/>
          <w:szCs w:val="28"/>
          <w:rtl/>
        </w:rPr>
        <w:t xml:space="preserve">يركّز هذا البعد على الالتزام بمعايير الجودة الشاملة، وتحقيق التفوق التنظيمي عبر الابتكار والتحسين المستمر. وأوضحت دراسة عبد الرحيم </w:t>
      </w:r>
      <w:r w:rsidRPr="000B7B6C">
        <w:rPr>
          <w:rFonts w:ascii="Simplified Arabic" w:hAnsi="Simplified Arabic" w:cs="Simplified Arabic"/>
          <w:sz w:val="28"/>
          <w:szCs w:val="28"/>
          <w:rtl/>
        </w:rPr>
        <w:lastRenderedPageBreak/>
        <w:t>مراد وهيلين</w:t>
      </w:r>
      <w:r w:rsidRPr="000B7B6C">
        <w:rPr>
          <w:rFonts w:ascii="Simplified Arabic" w:hAnsi="Simplified Arabic" w:cs="Simplified Arabic"/>
          <w:sz w:val="28"/>
          <w:szCs w:val="28"/>
        </w:rPr>
        <w:t xml:space="preserve"> (2023) </w:t>
      </w:r>
      <w:r w:rsidRPr="000B7B6C">
        <w:rPr>
          <w:rFonts w:ascii="Simplified Arabic" w:hAnsi="Simplified Arabic" w:cs="Simplified Arabic"/>
          <w:sz w:val="28"/>
          <w:szCs w:val="28"/>
          <w:rtl/>
        </w:rPr>
        <w:t>أن القيادة الإدارية الفاعلة تمثل مدخلًا لتحقيق التميز المؤسسي، من خلال تطوير الأداء وضمان جودة المخرجات الإدارية</w:t>
      </w:r>
      <w:r w:rsidRPr="000B7B6C">
        <w:rPr>
          <w:rFonts w:ascii="Simplified Arabic" w:hAnsi="Simplified Arabic" w:cs="Simplified Arabic"/>
          <w:sz w:val="28"/>
          <w:szCs w:val="28"/>
        </w:rPr>
        <w:t>.</w:t>
      </w:r>
    </w:p>
    <w:p w14:paraId="5DD0D0A7" w14:textId="1E2F8547" w:rsidR="000B7B6C" w:rsidRPr="000B7B6C" w:rsidRDefault="000B7B6C" w:rsidP="000B7B6C">
      <w:pPr>
        <w:numPr>
          <w:ilvl w:val="0"/>
          <w:numId w:val="14"/>
        </w:numPr>
        <w:spacing w:after="0" w:line="276" w:lineRule="auto"/>
        <w:jc w:val="both"/>
        <w:rPr>
          <w:rFonts w:ascii="Simplified Arabic" w:hAnsi="Simplified Arabic" w:cs="Simplified Arabic"/>
          <w:sz w:val="28"/>
          <w:szCs w:val="28"/>
        </w:rPr>
      </w:pPr>
      <w:r w:rsidRPr="000B7B6C">
        <w:rPr>
          <w:rFonts w:ascii="Simplified Arabic" w:hAnsi="Simplified Arabic" w:cs="Simplified Arabic"/>
          <w:b/>
          <w:bCs/>
          <w:sz w:val="28"/>
          <w:szCs w:val="28"/>
          <w:rtl/>
        </w:rPr>
        <w:t>البعد الاجتماعي والمسؤولية المجتمعية</w:t>
      </w:r>
      <w:r w:rsidRPr="000B7B6C">
        <w:rPr>
          <w:rFonts w:ascii="Simplified Arabic" w:hAnsi="Simplified Arabic" w:cs="Simplified Arabic"/>
          <w:b/>
          <w:bCs/>
          <w:sz w:val="28"/>
          <w:szCs w:val="28"/>
        </w:rPr>
        <w:t xml:space="preserve"> (Social Responsibility Dimension):</w:t>
      </w:r>
      <w:r w:rsidRPr="000B7B6C">
        <w:rPr>
          <w:rFonts w:ascii="Simplified Arabic" w:hAnsi="Simplified Arabic" w:cs="Simplified Arabic"/>
          <w:sz w:val="28"/>
          <w:szCs w:val="28"/>
        </w:rPr>
        <w:br/>
      </w:r>
      <w:r w:rsidRPr="000B7B6C">
        <w:rPr>
          <w:rFonts w:ascii="Simplified Arabic" w:hAnsi="Simplified Arabic" w:cs="Simplified Arabic"/>
          <w:sz w:val="28"/>
          <w:szCs w:val="28"/>
          <w:rtl/>
        </w:rPr>
        <w:t xml:space="preserve">يعكس هذا البعد مدى التزام المؤسسة بمسؤولياتها الاجتماعية والأخلاقية تجاه المجتمع. وأشار </w:t>
      </w:r>
      <w:r w:rsidRPr="000B7B6C">
        <w:rPr>
          <w:rFonts w:ascii="Simplified Arabic" w:hAnsi="Simplified Arabic" w:cs="Simplified Arabic"/>
          <w:sz w:val="28"/>
          <w:szCs w:val="28"/>
        </w:rPr>
        <w:t xml:space="preserve">Alharbi (2021) </w:t>
      </w:r>
      <w:r w:rsidRPr="000B7B6C">
        <w:rPr>
          <w:rFonts w:ascii="Simplified Arabic" w:hAnsi="Simplified Arabic" w:cs="Simplified Arabic"/>
          <w:sz w:val="28"/>
          <w:szCs w:val="28"/>
          <w:rtl/>
        </w:rPr>
        <w:t>إلى أن المؤسسات التي تربط بين الأداء المؤسسي ومبادئ المسؤولية المجتمعية تكتسب مصداقية وثقة أكبر، ما يعزز استدامة أدائها ضمن إطار رؤية 2030</w:t>
      </w:r>
      <w:r w:rsidRPr="000B7B6C">
        <w:rPr>
          <w:rFonts w:ascii="Simplified Arabic" w:hAnsi="Simplified Arabic" w:cs="Simplified Arabic"/>
          <w:sz w:val="28"/>
          <w:szCs w:val="28"/>
        </w:rPr>
        <w:t>.</w:t>
      </w:r>
    </w:p>
    <w:p w14:paraId="2EE18BA2" w14:textId="6DF08306" w:rsidR="000B7B6C" w:rsidRPr="000B7B6C" w:rsidRDefault="000B7B6C" w:rsidP="000B7B6C">
      <w:pPr>
        <w:spacing w:after="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4.3.2 </w:t>
      </w:r>
      <w:r w:rsidRPr="000B7B6C">
        <w:rPr>
          <w:rFonts w:ascii="Simplified Arabic" w:hAnsi="Simplified Arabic" w:cs="Simplified Arabic"/>
          <w:b/>
          <w:bCs/>
          <w:sz w:val="28"/>
          <w:szCs w:val="28"/>
          <w:rtl/>
        </w:rPr>
        <w:t>مؤشرات الأداء المؤسسي</w:t>
      </w:r>
    </w:p>
    <w:p w14:paraId="1DB68E16" w14:textId="3EDF749E" w:rsidR="000B7B6C" w:rsidRDefault="000B7B6C" w:rsidP="000B7B6C">
      <w:pPr>
        <w:spacing w:after="0" w:line="276" w:lineRule="auto"/>
        <w:jc w:val="both"/>
        <w:rPr>
          <w:rFonts w:ascii="Simplified Arabic" w:hAnsi="Simplified Arabic" w:cs="Simplified Arabic"/>
          <w:sz w:val="28"/>
          <w:szCs w:val="28"/>
          <w:rtl/>
        </w:rPr>
      </w:pPr>
      <w:r w:rsidRPr="000B7B6C">
        <w:rPr>
          <w:rFonts w:ascii="Simplified Arabic" w:hAnsi="Simplified Arabic" w:cs="Simplified Arabic"/>
          <w:sz w:val="28"/>
          <w:szCs w:val="28"/>
          <w:rtl/>
        </w:rPr>
        <w:t>في ضوء الأدبيات والدراسات الحديثة، يمكن تحديد أبرز المؤشرات الكمية والنوعية لقياس الأداء المؤسسي كما هو موضح في الجدول الآتي</w:t>
      </w:r>
      <w:r w:rsidRPr="000B7B6C">
        <w:rPr>
          <w:rFonts w:ascii="Simplified Arabic" w:hAnsi="Simplified Arabic" w:cs="Simplified Arabic"/>
          <w:sz w:val="28"/>
          <w:szCs w:val="28"/>
        </w:rPr>
        <w:t>:</w:t>
      </w:r>
    </w:p>
    <w:p w14:paraId="1D89998F" w14:textId="1EB04DDC" w:rsidR="000B7B6C" w:rsidRPr="000B7B6C" w:rsidRDefault="000B7B6C" w:rsidP="000B7B6C">
      <w:pPr>
        <w:spacing w:after="0" w:line="276" w:lineRule="auto"/>
        <w:jc w:val="center"/>
        <w:rPr>
          <w:rFonts w:ascii="Simplified Arabic" w:hAnsi="Simplified Arabic" w:cs="Simplified Arabic"/>
          <w:sz w:val="28"/>
          <w:szCs w:val="28"/>
        </w:rPr>
      </w:pPr>
      <w:r w:rsidRPr="000B7B6C">
        <w:rPr>
          <w:rFonts w:ascii="Simplified Arabic" w:hAnsi="Simplified Arabic" w:cs="Simplified Arabic"/>
          <w:b/>
          <w:bCs/>
          <w:sz w:val="28"/>
          <w:szCs w:val="28"/>
          <w:rtl/>
        </w:rPr>
        <w:t>الجدول (</w:t>
      </w:r>
      <w:r w:rsidR="00AD2C91">
        <w:rPr>
          <w:rFonts w:ascii="Simplified Arabic" w:hAnsi="Simplified Arabic" w:cs="Simplified Arabic" w:hint="cs"/>
          <w:b/>
          <w:bCs/>
          <w:sz w:val="28"/>
          <w:szCs w:val="28"/>
          <w:rtl/>
        </w:rPr>
        <w:t>2-2</w:t>
      </w:r>
      <w:r w:rsidRPr="000B7B6C">
        <w:rPr>
          <w:rFonts w:ascii="Simplified Arabic" w:hAnsi="Simplified Arabic" w:cs="Simplified Arabic"/>
          <w:b/>
          <w:bCs/>
          <w:sz w:val="28"/>
          <w:szCs w:val="28"/>
          <w:rtl/>
        </w:rPr>
        <w:t>): مؤشرات قياس الأداء المؤسسي وأدوات تقييمه في ضوء الأدبيات الحديثة</w:t>
      </w:r>
    </w:p>
    <w:tbl>
      <w:tblPr>
        <w:tblStyle w:val="PlainTable1"/>
        <w:bidiVisual/>
        <w:tblW w:w="0" w:type="auto"/>
        <w:tblLook w:val="04A0" w:firstRow="1" w:lastRow="0" w:firstColumn="1" w:lastColumn="0" w:noHBand="0" w:noVBand="1"/>
      </w:tblPr>
      <w:tblGrid>
        <w:gridCol w:w="1792"/>
        <w:gridCol w:w="3606"/>
        <w:gridCol w:w="4054"/>
      </w:tblGrid>
      <w:tr w:rsidR="000B7B6C" w:rsidRPr="000B7B6C" w14:paraId="5EAF30C9" w14:textId="77777777" w:rsidTr="000B7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75995C" w14:textId="77777777" w:rsidR="000B7B6C" w:rsidRPr="000B7B6C" w:rsidRDefault="000B7B6C" w:rsidP="000B7B6C">
            <w:pPr>
              <w:spacing w:line="276" w:lineRule="auto"/>
              <w:jc w:val="both"/>
              <w:rPr>
                <w:rFonts w:asciiTheme="majorBidi" w:hAnsiTheme="majorBidi" w:cstheme="majorBidi"/>
                <w:sz w:val="24"/>
                <w:szCs w:val="24"/>
              </w:rPr>
            </w:pPr>
            <w:r w:rsidRPr="000B7B6C">
              <w:rPr>
                <w:rFonts w:asciiTheme="majorBidi" w:hAnsiTheme="majorBidi" w:cstheme="majorBidi"/>
                <w:sz w:val="24"/>
                <w:szCs w:val="24"/>
                <w:rtl/>
              </w:rPr>
              <w:t>البعد</w:t>
            </w:r>
          </w:p>
        </w:tc>
        <w:tc>
          <w:tcPr>
            <w:tcW w:w="0" w:type="auto"/>
            <w:hideMark/>
          </w:tcPr>
          <w:p w14:paraId="5D89678A" w14:textId="77777777" w:rsidR="000B7B6C" w:rsidRPr="000B7B6C" w:rsidRDefault="000B7B6C" w:rsidP="000B7B6C">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المؤشر</w:t>
            </w:r>
          </w:p>
        </w:tc>
        <w:tc>
          <w:tcPr>
            <w:tcW w:w="0" w:type="auto"/>
            <w:hideMark/>
          </w:tcPr>
          <w:p w14:paraId="7B56028E" w14:textId="77777777" w:rsidR="000B7B6C" w:rsidRPr="000B7B6C" w:rsidRDefault="000B7B6C" w:rsidP="000B7B6C">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طريقة القياس أو التقييم</w:t>
            </w:r>
          </w:p>
        </w:tc>
      </w:tr>
      <w:tr w:rsidR="000B7B6C" w:rsidRPr="000B7B6C" w14:paraId="6C7370F2" w14:textId="77777777" w:rsidTr="000B7B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EF6C62" w14:textId="77777777" w:rsidR="000B7B6C" w:rsidRPr="000B7B6C" w:rsidRDefault="000B7B6C" w:rsidP="000B7B6C">
            <w:pPr>
              <w:spacing w:line="276" w:lineRule="auto"/>
              <w:jc w:val="both"/>
              <w:rPr>
                <w:rFonts w:asciiTheme="majorBidi" w:hAnsiTheme="majorBidi" w:cstheme="majorBidi"/>
                <w:sz w:val="24"/>
                <w:szCs w:val="24"/>
              </w:rPr>
            </w:pPr>
            <w:r w:rsidRPr="000B7B6C">
              <w:rPr>
                <w:rFonts w:asciiTheme="majorBidi" w:hAnsiTheme="majorBidi" w:cstheme="majorBidi"/>
                <w:sz w:val="24"/>
                <w:szCs w:val="24"/>
                <w:rtl/>
              </w:rPr>
              <w:t>الأداء المالي</w:t>
            </w:r>
          </w:p>
        </w:tc>
        <w:tc>
          <w:tcPr>
            <w:tcW w:w="0" w:type="auto"/>
            <w:hideMark/>
          </w:tcPr>
          <w:p w14:paraId="591DAB84" w14:textId="77777777" w:rsidR="000B7B6C" w:rsidRPr="000B7B6C" w:rsidRDefault="000B7B6C" w:rsidP="000B7B6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معدل النمو في الأرباح والعائد على الاستثمار</w:t>
            </w:r>
          </w:p>
        </w:tc>
        <w:tc>
          <w:tcPr>
            <w:tcW w:w="0" w:type="auto"/>
            <w:hideMark/>
          </w:tcPr>
          <w:p w14:paraId="6249BE78" w14:textId="77777777" w:rsidR="000B7B6C" w:rsidRPr="000B7B6C" w:rsidRDefault="000B7B6C" w:rsidP="000B7B6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تحليل القوائم المالية وتقارير الأداء المالي السنوية</w:t>
            </w:r>
          </w:p>
        </w:tc>
      </w:tr>
      <w:tr w:rsidR="000B7B6C" w:rsidRPr="000B7B6C" w14:paraId="17F821DD" w14:textId="77777777" w:rsidTr="000B7B6C">
        <w:tc>
          <w:tcPr>
            <w:cnfStyle w:val="001000000000" w:firstRow="0" w:lastRow="0" w:firstColumn="1" w:lastColumn="0" w:oddVBand="0" w:evenVBand="0" w:oddHBand="0" w:evenHBand="0" w:firstRowFirstColumn="0" w:firstRowLastColumn="0" w:lastRowFirstColumn="0" w:lastRowLastColumn="0"/>
            <w:tcW w:w="0" w:type="auto"/>
            <w:hideMark/>
          </w:tcPr>
          <w:p w14:paraId="23C0DDB7" w14:textId="77777777" w:rsidR="000B7B6C" w:rsidRPr="000B7B6C" w:rsidRDefault="000B7B6C" w:rsidP="000B7B6C">
            <w:pPr>
              <w:spacing w:line="276" w:lineRule="auto"/>
              <w:jc w:val="both"/>
              <w:rPr>
                <w:rFonts w:asciiTheme="majorBidi" w:hAnsiTheme="majorBidi" w:cstheme="majorBidi"/>
                <w:sz w:val="24"/>
                <w:szCs w:val="24"/>
              </w:rPr>
            </w:pPr>
            <w:r w:rsidRPr="000B7B6C">
              <w:rPr>
                <w:rFonts w:asciiTheme="majorBidi" w:hAnsiTheme="majorBidi" w:cstheme="majorBidi"/>
                <w:sz w:val="24"/>
                <w:szCs w:val="24"/>
                <w:rtl/>
              </w:rPr>
              <w:t>الأداء التشغيلي</w:t>
            </w:r>
          </w:p>
        </w:tc>
        <w:tc>
          <w:tcPr>
            <w:tcW w:w="0" w:type="auto"/>
            <w:hideMark/>
          </w:tcPr>
          <w:p w14:paraId="39067B3D" w14:textId="77777777" w:rsidR="000B7B6C" w:rsidRPr="000B7B6C" w:rsidRDefault="000B7B6C" w:rsidP="000B7B6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كفاءة العمليات وتقليل الوقت والتكلفة</w:t>
            </w:r>
          </w:p>
        </w:tc>
        <w:tc>
          <w:tcPr>
            <w:tcW w:w="0" w:type="auto"/>
            <w:hideMark/>
          </w:tcPr>
          <w:p w14:paraId="48B2B11F" w14:textId="77777777" w:rsidR="000B7B6C" w:rsidRPr="000B7B6C" w:rsidRDefault="000B7B6C" w:rsidP="000B7B6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مقارنة الإنتاجية قبل وبعد تطبيق برامج التحسين</w:t>
            </w:r>
          </w:p>
        </w:tc>
      </w:tr>
      <w:tr w:rsidR="000B7B6C" w:rsidRPr="000B7B6C" w14:paraId="1459852E" w14:textId="77777777" w:rsidTr="000B7B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37D7C1" w14:textId="77777777" w:rsidR="000B7B6C" w:rsidRPr="000B7B6C" w:rsidRDefault="000B7B6C" w:rsidP="000B7B6C">
            <w:pPr>
              <w:spacing w:line="276" w:lineRule="auto"/>
              <w:jc w:val="both"/>
              <w:rPr>
                <w:rFonts w:asciiTheme="majorBidi" w:hAnsiTheme="majorBidi" w:cstheme="majorBidi"/>
                <w:sz w:val="24"/>
                <w:szCs w:val="24"/>
              </w:rPr>
            </w:pPr>
            <w:r w:rsidRPr="000B7B6C">
              <w:rPr>
                <w:rFonts w:asciiTheme="majorBidi" w:hAnsiTheme="majorBidi" w:cstheme="majorBidi"/>
                <w:sz w:val="24"/>
                <w:szCs w:val="24"/>
                <w:rtl/>
              </w:rPr>
              <w:t>التعلم والنمو</w:t>
            </w:r>
          </w:p>
        </w:tc>
        <w:tc>
          <w:tcPr>
            <w:tcW w:w="0" w:type="auto"/>
            <w:hideMark/>
          </w:tcPr>
          <w:p w14:paraId="6A5CD0FE" w14:textId="77777777" w:rsidR="000B7B6C" w:rsidRPr="000B7B6C" w:rsidRDefault="000B7B6C" w:rsidP="000B7B6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مستوى تدريب العاملين وتطبيق مبادئ الابتكار</w:t>
            </w:r>
          </w:p>
        </w:tc>
        <w:tc>
          <w:tcPr>
            <w:tcW w:w="0" w:type="auto"/>
            <w:hideMark/>
          </w:tcPr>
          <w:p w14:paraId="05CA7DDD" w14:textId="77777777" w:rsidR="000B7B6C" w:rsidRPr="000B7B6C" w:rsidRDefault="000B7B6C" w:rsidP="000B7B6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قياس عدد البرامج التدريبية ومخرجاتها التنظيمية</w:t>
            </w:r>
          </w:p>
        </w:tc>
      </w:tr>
      <w:tr w:rsidR="000B7B6C" w:rsidRPr="000B7B6C" w14:paraId="2BCAEB04" w14:textId="77777777" w:rsidTr="000B7B6C">
        <w:tc>
          <w:tcPr>
            <w:cnfStyle w:val="001000000000" w:firstRow="0" w:lastRow="0" w:firstColumn="1" w:lastColumn="0" w:oddVBand="0" w:evenVBand="0" w:oddHBand="0" w:evenHBand="0" w:firstRowFirstColumn="0" w:firstRowLastColumn="0" w:lastRowFirstColumn="0" w:lastRowLastColumn="0"/>
            <w:tcW w:w="0" w:type="auto"/>
            <w:hideMark/>
          </w:tcPr>
          <w:p w14:paraId="4956F04E" w14:textId="77777777" w:rsidR="000B7B6C" w:rsidRPr="000B7B6C" w:rsidRDefault="000B7B6C" w:rsidP="000B7B6C">
            <w:pPr>
              <w:spacing w:line="276" w:lineRule="auto"/>
              <w:jc w:val="both"/>
              <w:rPr>
                <w:rFonts w:asciiTheme="majorBidi" w:hAnsiTheme="majorBidi" w:cstheme="majorBidi"/>
                <w:sz w:val="24"/>
                <w:szCs w:val="24"/>
              </w:rPr>
            </w:pPr>
            <w:r w:rsidRPr="000B7B6C">
              <w:rPr>
                <w:rFonts w:asciiTheme="majorBidi" w:hAnsiTheme="majorBidi" w:cstheme="majorBidi"/>
                <w:sz w:val="24"/>
                <w:szCs w:val="24"/>
                <w:rtl/>
              </w:rPr>
              <w:t>رضا العملاء</w:t>
            </w:r>
          </w:p>
        </w:tc>
        <w:tc>
          <w:tcPr>
            <w:tcW w:w="0" w:type="auto"/>
            <w:hideMark/>
          </w:tcPr>
          <w:p w14:paraId="274DBBD3" w14:textId="77777777" w:rsidR="000B7B6C" w:rsidRPr="000B7B6C" w:rsidRDefault="000B7B6C" w:rsidP="000B7B6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درجة رضا المستفيدين عن جودة الخدمات</w:t>
            </w:r>
          </w:p>
        </w:tc>
        <w:tc>
          <w:tcPr>
            <w:tcW w:w="0" w:type="auto"/>
            <w:hideMark/>
          </w:tcPr>
          <w:p w14:paraId="6C2B5F2C" w14:textId="77777777" w:rsidR="000B7B6C" w:rsidRPr="000B7B6C" w:rsidRDefault="000B7B6C" w:rsidP="000B7B6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استبيانات العملاء وتحليل مؤشرات الرضا</w:t>
            </w:r>
          </w:p>
        </w:tc>
      </w:tr>
      <w:tr w:rsidR="000B7B6C" w:rsidRPr="000B7B6C" w14:paraId="4809D52F" w14:textId="77777777" w:rsidTr="000B7B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A6CA6D" w14:textId="77777777" w:rsidR="000B7B6C" w:rsidRPr="000B7B6C" w:rsidRDefault="000B7B6C" w:rsidP="000B7B6C">
            <w:pPr>
              <w:spacing w:line="276" w:lineRule="auto"/>
              <w:jc w:val="both"/>
              <w:rPr>
                <w:rFonts w:asciiTheme="majorBidi" w:hAnsiTheme="majorBidi" w:cstheme="majorBidi"/>
                <w:sz w:val="24"/>
                <w:szCs w:val="24"/>
              </w:rPr>
            </w:pPr>
            <w:r w:rsidRPr="000B7B6C">
              <w:rPr>
                <w:rFonts w:asciiTheme="majorBidi" w:hAnsiTheme="majorBidi" w:cstheme="majorBidi"/>
                <w:sz w:val="24"/>
                <w:szCs w:val="24"/>
                <w:rtl/>
              </w:rPr>
              <w:t>الجودة والتميز</w:t>
            </w:r>
          </w:p>
        </w:tc>
        <w:tc>
          <w:tcPr>
            <w:tcW w:w="0" w:type="auto"/>
            <w:hideMark/>
          </w:tcPr>
          <w:p w14:paraId="73B0867F" w14:textId="77777777" w:rsidR="000B7B6C" w:rsidRPr="000B7B6C" w:rsidRDefault="000B7B6C" w:rsidP="000B7B6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مدى الالتزام بمعايير الجودة والتحسين المستمر</w:t>
            </w:r>
          </w:p>
        </w:tc>
        <w:tc>
          <w:tcPr>
            <w:tcW w:w="0" w:type="auto"/>
            <w:hideMark/>
          </w:tcPr>
          <w:p w14:paraId="56249A3D" w14:textId="77777777" w:rsidR="000B7B6C" w:rsidRPr="000B7B6C" w:rsidRDefault="000B7B6C" w:rsidP="000B7B6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تقييم الأداء وفق نماذج التميز المؤسسي</w:t>
            </w:r>
            <w:r w:rsidRPr="000B7B6C">
              <w:rPr>
                <w:rFonts w:asciiTheme="majorBidi" w:hAnsiTheme="majorBidi" w:cstheme="majorBidi"/>
                <w:sz w:val="24"/>
                <w:szCs w:val="24"/>
              </w:rPr>
              <w:t xml:space="preserve"> EFQM</w:t>
            </w:r>
          </w:p>
        </w:tc>
      </w:tr>
      <w:tr w:rsidR="000B7B6C" w:rsidRPr="000B7B6C" w14:paraId="65C1AD60" w14:textId="77777777" w:rsidTr="000B7B6C">
        <w:tc>
          <w:tcPr>
            <w:cnfStyle w:val="001000000000" w:firstRow="0" w:lastRow="0" w:firstColumn="1" w:lastColumn="0" w:oddVBand="0" w:evenVBand="0" w:oddHBand="0" w:evenHBand="0" w:firstRowFirstColumn="0" w:firstRowLastColumn="0" w:lastRowFirstColumn="0" w:lastRowLastColumn="0"/>
            <w:tcW w:w="0" w:type="auto"/>
            <w:hideMark/>
          </w:tcPr>
          <w:p w14:paraId="3C444743" w14:textId="77777777" w:rsidR="000B7B6C" w:rsidRPr="000B7B6C" w:rsidRDefault="000B7B6C" w:rsidP="000B7B6C">
            <w:pPr>
              <w:spacing w:line="276" w:lineRule="auto"/>
              <w:jc w:val="both"/>
              <w:rPr>
                <w:rFonts w:asciiTheme="majorBidi" w:hAnsiTheme="majorBidi" w:cstheme="majorBidi"/>
                <w:sz w:val="24"/>
                <w:szCs w:val="24"/>
              </w:rPr>
            </w:pPr>
            <w:r w:rsidRPr="000B7B6C">
              <w:rPr>
                <w:rFonts w:asciiTheme="majorBidi" w:hAnsiTheme="majorBidi" w:cstheme="majorBidi"/>
                <w:sz w:val="24"/>
                <w:szCs w:val="24"/>
                <w:rtl/>
              </w:rPr>
              <w:t>المسؤولية المجتمعية</w:t>
            </w:r>
          </w:p>
        </w:tc>
        <w:tc>
          <w:tcPr>
            <w:tcW w:w="0" w:type="auto"/>
            <w:hideMark/>
          </w:tcPr>
          <w:p w14:paraId="226EB15B" w14:textId="77777777" w:rsidR="000B7B6C" w:rsidRPr="000B7B6C" w:rsidRDefault="000B7B6C" w:rsidP="000B7B6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مدى مساهمة المؤسسة في التنمية المستدامة</w:t>
            </w:r>
          </w:p>
        </w:tc>
        <w:tc>
          <w:tcPr>
            <w:tcW w:w="0" w:type="auto"/>
            <w:hideMark/>
          </w:tcPr>
          <w:p w14:paraId="0B96A5A3" w14:textId="77777777" w:rsidR="000B7B6C" w:rsidRPr="000B7B6C" w:rsidRDefault="000B7B6C" w:rsidP="000B7B6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0B7B6C">
              <w:rPr>
                <w:rFonts w:asciiTheme="majorBidi" w:hAnsiTheme="majorBidi" w:cstheme="majorBidi"/>
                <w:sz w:val="24"/>
                <w:szCs w:val="24"/>
                <w:rtl/>
              </w:rPr>
              <w:t>تقارير المسؤولية الاجتماعية وبرامج الدعم المجتمعي</w:t>
            </w:r>
          </w:p>
        </w:tc>
      </w:tr>
    </w:tbl>
    <w:p w14:paraId="58EC9D06" w14:textId="77777777" w:rsidR="000B7B6C" w:rsidRPr="00C73C93" w:rsidRDefault="000B7B6C" w:rsidP="000B7B6C">
      <w:pPr>
        <w:spacing w:after="0" w:line="276" w:lineRule="auto"/>
        <w:jc w:val="both"/>
        <w:rPr>
          <w:rFonts w:ascii="Simplified Arabic" w:hAnsi="Simplified Arabic" w:cs="Simplified Arabic"/>
          <w:sz w:val="28"/>
          <w:szCs w:val="28"/>
        </w:rPr>
      </w:pPr>
    </w:p>
    <w:p w14:paraId="1694EC76" w14:textId="17810374" w:rsidR="000B7B6C" w:rsidRPr="000B7B6C" w:rsidRDefault="00173FB4" w:rsidP="000B7B6C">
      <w:pPr>
        <w:spacing w:after="0" w:line="276" w:lineRule="auto"/>
        <w:jc w:val="both"/>
        <w:rPr>
          <w:rFonts w:ascii="Simplified Arabic" w:hAnsi="Simplified Arabic" w:cs="Simplified Arabic"/>
          <w:sz w:val="32"/>
          <w:szCs w:val="32"/>
          <w:u w:val="single"/>
        </w:rPr>
      </w:pPr>
      <w:r w:rsidRPr="00173FB4">
        <w:rPr>
          <w:rFonts w:ascii="Simplified Arabic" w:hAnsi="Simplified Arabic" w:cs="Simplified Arabic" w:hint="cs"/>
          <w:b/>
          <w:bCs/>
          <w:sz w:val="32"/>
          <w:szCs w:val="32"/>
          <w:u w:val="single"/>
          <w:rtl/>
        </w:rPr>
        <w:t xml:space="preserve">4.2 </w:t>
      </w:r>
      <w:r w:rsidR="000B7B6C" w:rsidRPr="000B7B6C">
        <w:rPr>
          <w:rFonts w:ascii="Simplified Arabic" w:hAnsi="Simplified Arabic" w:cs="Simplified Arabic"/>
          <w:b/>
          <w:bCs/>
          <w:sz w:val="32"/>
          <w:szCs w:val="32"/>
          <w:u w:val="single"/>
          <w:rtl/>
        </w:rPr>
        <w:t>العلاقة بين القيادة الإدارية والأداء المؤسسي</w:t>
      </w:r>
    </w:p>
    <w:p w14:paraId="6A4022B0" w14:textId="77777777" w:rsidR="000B7B6C" w:rsidRPr="000B7B6C" w:rsidRDefault="000B7B6C" w:rsidP="000B7B6C">
      <w:pPr>
        <w:spacing w:after="0" w:line="276" w:lineRule="auto"/>
        <w:jc w:val="both"/>
        <w:rPr>
          <w:rFonts w:ascii="Simplified Arabic" w:hAnsi="Simplified Arabic" w:cs="Simplified Arabic"/>
          <w:sz w:val="28"/>
          <w:szCs w:val="28"/>
        </w:rPr>
      </w:pPr>
      <w:r w:rsidRPr="000B7B6C">
        <w:rPr>
          <w:rFonts w:ascii="Simplified Arabic" w:hAnsi="Simplified Arabic" w:cs="Simplified Arabic"/>
          <w:sz w:val="28"/>
          <w:szCs w:val="28"/>
          <w:rtl/>
        </w:rPr>
        <w:t>تُعد القيادة الإدارية من أهم العوامل المؤثرة في تحسين الأداء المؤسسي، إذ تشكّل الرابط الحيوي بين التخطيط الاستراتيجي والتنفيذ الفعلي داخل المؤسسات. فالقائد الإداري الفعّال لا يقتصر دوره على إصدار الأوامر أو مراقبة الأداء، بل يمتد إلى بناء ثقافة تنظيمية قائمة على التحفيز، والتمكين، وتوجيه العاملين نحو الأهداف المشتركة. وتؤكد الأدبيات الحديثة أن وجود قيادة واعية تمتلك رؤية استراتيجية يسهم في رفع كفاءة العمليات وتعزيز مستوى الالتزام التنظيمي، مما ينعكس إيجابًا على الأداء المؤسسي العام (الأكلبي، 2018)</w:t>
      </w:r>
      <w:r w:rsidRPr="000B7B6C">
        <w:rPr>
          <w:rFonts w:ascii="Simplified Arabic" w:hAnsi="Simplified Arabic" w:cs="Simplified Arabic"/>
          <w:sz w:val="28"/>
          <w:szCs w:val="28"/>
        </w:rPr>
        <w:t>.</w:t>
      </w:r>
    </w:p>
    <w:p w14:paraId="397FA024" w14:textId="77777777" w:rsidR="000B7B6C" w:rsidRPr="000B7B6C" w:rsidRDefault="000B7B6C" w:rsidP="000B7B6C">
      <w:pPr>
        <w:spacing w:after="0" w:line="276" w:lineRule="auto"/>
        <w:jc w:val="both"/>
        <w:rPr>
          <w:rFonts w:ascii="Simplified Arabic" w:hAnsi="Simplified Arabic" w:cs="Simplified Arabic"/>
          <w:sz w:val="28"/>
          <w:szCs w:val="28"/>
        </w:rPr>
      </w:pPr>
      <w:r w:rsidRPr="000B7B6C">
        <w:rPr>
          <w:rFonts w:ascii="Simplified Arabic" w:hAnsi="Simplified Arabic" w:cs="Simplified Arabic"/>
          <w:sz w:val="28"/>
          <w:szCs w:val="28"/>
          <w:rtl/>
        </w:rPr>
        <w:t>كما بينت دراسات متعددة أن العلاقة بين القيادة الإدارية والأداء المؤسسي علاقة طردية ووثيقة، حيث يزداد الأداء المؤسسي فعالية وجودة بقدر ما تتبنى القيادة أساليب حديثة مثل القيادة التحويلية والموقفية، اللتين تركزان على تحفيز العاملين، وتشجيع الإبداع، وتطوير بيئة العمل الإيجابية</w:t>
      </w:r>
      <w:r w:rsidRPr="000B7B6C">
        <w:rPr>
          <w:rFonts w:ascii="Simplified Arabic" w:hAnsi="Simplified Arabic" w:cs="Simplified Arabic"/>
          <w:sz w:val="28"/>
          <w:szCs w:val="28"/>
        </w:rPr>
        <w:t xml:space="preserve"> (Bass &amp; Riggio, 2006).</w:t>
      </w:r>
    </w:p>
    <w:p w14:paraId="702F55A0" w14:textId="77777777" w:rsidR="000B7B6C" w:rsidRPr="000B7B6C" w:rsidRDefault="000B7B6C" w:rsidP="000B7B6C">
      <w:pPr>
        <w:spacing w:after="0" w:line="276" w:lineRule="auto"/>
        <w:jc w:val="both"/>
        <w:rPr>
          <w:rFonts w:ascii="Simplified Arabic" w:hAnsi="Simplified Arabic" w:cs="Simplified Arabic"/>
          <w:sz w:val="28"/>
          <w:szCs w:val="28"/>
        </w:rPr>
      </w:pPr>
      <w:r w:rsidRPr="000B7B6C">
        <w:rPr>
          <w:rFonts w:ascii="Simplified Arabic" w:hAnsi="Simplified Arabic" w:cs="Simplified Arabic"/>
          <w:sz w:val="28"/>
          <w:szCs w:val="28"/>
          <w:rtl/>
        </w:rPr>
        <w:lastRenderedPageBreak/>
        <w:t>وتشير نتائج البحوث التطبيقية إلى أن القادة الذين يملكون مهارات التواصل والتأثير الإيجابي، ويعتمدون مبدأ المشاركة في اتخاذ القرار، يحققون مستويات أعلى من الرضا الوظيفي والولاء المؤسسي، وهو ما يؤدي بدوره إلى تحسين الإنتاجية وتعزيز القدرة التنافسية للمؤسسات، خاصة في القطاعات الصناعية التي تتطلب الابتكار والمرونة المستمرة</w:t>
      </w:r>
      <w:r w:rsidRPr="000B7B6C">
        <w:rPr>
          <w:rFonts w:ascii="Simplified Arabic" w:hAnsi="Simplified Arabic" w:cs="Simplified Arabic"/>
          <w:sz w:val="28"/>
          <w:szCs w:val="28"/>
        </w:rPr>
        <w:t xml:space="preserve"> (</w:t>
      </w:r>
      <w:r w:rsidRPr="000B7B6C">
        <w:rPr>
          <w:rFonts w:ascii="Simplified Arabic" w:hAnsi="Simplified Arabic" w:cs="Simplified Arabic"/>
          <w:sz w:val="28"/>
          <w:szCs w:val="28"/>
          <w:rtl/>
        </w:rPr>
        <w:t>أيمن ميرغني، 2023؛</w:t>
      </w:r>
      <w:r w:rsidRPr="000B7B6C">
        <w:rPr>
          <w:rFonts w:ascii="Simplified Arabic" w:hAnsi="Simplified Arabic" w:cs="Simplified Arabic"/>
          <w:sz w:val="28"/>
          <w:szCs w:val="28"/>
        </w:rPr>
        <w:t xml:space="preserve"> </w:t>
      </w:r>
      <w:proofErr w:type="spellStart"/>
      <w:r w:rsidRPr="000B7B6C">
        <w:rPr>
          <w:rFonts w:ascii="Simplified Arabic" w:hAnsi="Simplified Arabic" w:cs="Simplified Arabic"/>
          <w:sz w:val="28"/>
          <w:szCs w:val="28"/>
        </w:rPr>
        <w:t>Alrawas</w:t>
      </w:r>
      <w:proofErr w:type="spellEnd"/>
      <w:r w:rsidRPr="000B7B6C">
        <w:rPr>
          <w:rFonts w:ascii="Simplified Arabic" w:hAnsi="Simplified Arabic" w:cs="Simplified Arabic"/>
          <w:sz w:val="28"/>
          <w:szCs w:val="28"/>
        </w:rPr>
        <w:t xml:space="preserve"> et al., 2025).</w:t>
      </w:r>
    </w:p>
    <w:p w14:paraId="62F4BF14" w14:textId="77777777" w:rsidR="000B7B6C" w:rsidRPr="000B7B6C" w:rsidRDefault="000B7B6C" w:rsidP="000B7B6C">
      <w:pPr>
        <w:spacing w:after="0" w:line="276" w:lineRule="auto"/>
        <w:jc w:val="both"/>
        <w:rPr>
          <w:rFonts w:ascii="Simplified Arabic" w:hAnsi="Simplified Arabic" w:cs="Simplified Arabic"/>
          <w:sz w:val="28"/>
          <w:szCs w:val="28"/>
        </w:rPr>
      </w:pPr>
      <w:r w:rsidRPr="000B7B6C">
        <w:rPr>
          <w:rFonts w:ascii="Simplified Arabic" w:hAnsi="Simplified Arabic" w:cs="Simplified Arabic"/>
          <w:sz w:val="28"/>
          <w:szCs w:val="28"/>
          <w:rtl/>
        </w:rPr>
        <w:t>وفي ضوء رؤية المملكة 2030، تتعزز هذه العلاقة بشكل أكبر، إذ تؤكد برامج التحول الوطني على أهمية تطوير القيادات الإدارية القادرة على تحقيق الكفاءة التشغيلية والتميز المؤسسي في القطاع الصناعي، بما يدعم النمو المستدام والتنافسية العالمية للاقتصاد السعودي</w:t>
      </w:r>
      <w:r w:rsidRPr="000B7B6C">
        <w:rPr>
          <w:rFonts w:ascii="Simplified Arabic" w:hAnsi="Simplified Arabic" w:cs="Simplified Arabic"/>
          <w:sz w:val="28"/>
          <w:szCs w:val="28"/>
        </w:rPr>
        <w:t xml:space="preserve"> (</w:t>
      </w:r>
      <w:proofErr w:type="spellStart"/>
      <w:r w:rsidRPr="000B7B6C">
        <w:rPr>
          <w:rFonts w:ascii="Simplified Arabic" w:hAnsi="Simplified Arabic" w:cs="Simplified Arabic"/>
          <w:sz w:val="28"/>
          <w:szCs w:val="28"/>
        </w:rPr>
        <w:t>Aldhobaib</w:t>
      </w:r>
      <w:proofErr w:type="spellEnd"/>
      <w:r w:rsidRPr="000B7B6C">
        <w:rPr>
          <w:rFonts w:ascii="Simplified Arabic" w:hAnsi="Simplified Arabic" w:cs="Simplified Arabic"/>
          <w:sz w:val="28"/>
          <w:szCs w:val="28"/>
        </w:rPr>
        <w:t>, 2025).</w:t>
      </w:r>
    </w:p>
    <w:p w14:paraId="62534817" w14:textId="2C1AF98E" w:rsidR="000B7B6C" w:rsidRPr="000B7B6C" w:rsidRDefault="00173FB4" w:rsidP="000B7B6C">
      <w:pPr>
        <w:spacing w:after="0" w:line="276" w:lineRule="auto"/>
        <w:jc w:val="both"/>
        <w:rPr>
          <w:rFonts w:ascii="Simplified Arabic" w:hAnsi="Simplified Arabic" w:cs="Simplified Arabic"/>
          <w:sz w:val="28"/>
          <w:szCs w:val="28"/>
        </w:rPr>
      </w:pPr>
      <w:r w:rsidRPr="00173FB4">
        <w:rPr>
          <w:rFonts w:ascii="Segoe UI Emoji" w:hAnsi="Segoe UI Emoji" w:cs="Arial" w:hint="cs"/>
          <w:sz w:val="28"/>
          <w:szCs w:val="28"/>
          <w:rtl/>
        </w:rPr>
        <w:t xml:space="preserve">خلاصة القول </w:t>
      </w:r>
      <w:r w:rsidR="000B7B6C" w:rsidRPr="000B7B6C">
        <w:rPr>
          <w:rFonts w:ascii="Simplified Arabic" w:hAnsi="Simplified Arabic" w:cs="Simplified Arabic"/>
          <w:sz w:val="28"/>
          <w:szCs w:val="28"/>
          <w:rtl/>
        </w:rPr>
        <w:t>تمثل القيادة الإدارية الركيزة الأساسية لتحسين الأداء المؤسسي، حيث تؤثر في الاتجاهات والسلوكيات التنظيمية للعاملين، وتوفر البيئة المحفزة للإنتاج والإبداع، مما يجعلها أداة استراتيجية لتحقيق أهداف المؤسسات في ظل التحولات التنموية الكبرى لرؤية المملكة 2030</w:t>
      </w:r>
      <w:r w:rsidR="000B7B6C" w:rsidRPr="000B7B6C">
        <w:rPr>
          <w:rFonts w:ascii="Simplified Arabic" w:hAnsi="Simplified Arabic" w:cs="Simplified Arabic"/>
          <w:sz w:val="28"/>
          <w:szCs w:val="28"/>
        </w:rPr>
        <w:t>.</w:t>
      </w:r>
    </w:p>
    <w:p w14:paraId="53FFECF6" w14:textId="30B74F7F" w:rsidR="00173FB4" w:rsidRPr="00173FB4" w:rsidRDefault="00173FB4" w:rsidP="00173FB4">
      <w:pPr>
        <w:spacing w:after="0" w:line="276" w:lineRule="auto"/>
        <w:jc w:val="both"/>
        <w:rPr>
          <w:rFonts w:ascii="Simplified Arabic" w:hAnsi="Simplified Arabic" w:cs="Simplified Arabic"/>
          <w:sz w:val="32"/>
          <w:szCs w:val="32"/>
          <w:u w:val="single"/>
        </w:rPr>
      </w:pPr>
      <w:r w:rsidRPr="00173FB4">
        <w:rPr>
          <w:rFonts w:ascii="Simplified Arabic" w:hAnsi="Simplified Arabic" w:cs="Simplified Arabic" w:hint="cs"/>
          <w:b/>
          <w:bCs/>
          <w:sz w:val="32"/>
          <w:szCs w:val="32"/>
          <w:u w:val="single"/>
          <w:rtl/>
        </w:rPr>
        <w:t xml:space="preserve">المحور الثاني </w:t>
      </w:r>
      <w:r w:rsidRPr="00173FB4">
        <w:rPr>
          <w:rFonts w:ascii="Simplified Arabic" w:hAnsi="Simplified Arabic" w:cs="Simplified Arabic"/>
          <w:b/>
          <w:bCs/>
          <w:sz w:val="32"/>
          <w:szCs w:val="32"/>
          <w:u w:val="single"/>
          <w:rtl/>
        </w:rPr>
        <w:t>الدراسات السابقة</w:t>
      </w:r>
    </w:p>
    <w:p w14:paraId="1C328CC3" w14:textId="77777777" w:rsidR="00173FB4" w:rsidRPr="00173FB4" w:rsidRDefault="00173FB4" w:rsidP="00173FB4">
      <w:pPr>
        <w:spacing w:after="0" w:line="276" w:lineRule="auto"/>
        <w:jc w:val="both"/>
        <w:rPr>
          <w:rFonts w:ascii="Simplified Arabic" w:hAnsi="Simplified Arabic" w:cs="Simplified Arabic"/>
          <w:sz w:val="28"/>
          <w:szCs w:val="28"/>
        </w:rPr>
      </w:pPr>
      <w:r w:rsidRPr="00173FB4">
        <w:rPr>
          <w:rFonts w:ascii="Simplified Arabic" w:hAnsi="Simplified Arabic" w:cs="Simplified Arabic"/>
          <w:sz w:val="28"/>
          <w:szCs w:val="28"/>
          <w:rtl/>
        </w:rPr>
        <w:t>تُعدّ الدراسات السابقة الركيزة الأساسية التي تستند إليها هذه الدراسة لفهم طبيعة العلاقة بين القيادة الإدارية والأداء المؤسسي، حيث تسهم في توضيح الأسس النظرية والتطبيقية التي تناولت هذا الموضوع في بيئات ومؤسسات مختلفة. وقد تباينت تلك الدراسات في مناهجها وأدواتها ونتائجها، إلا أنها أجمعت على أهمية الدور الذي تمارسه القيادة في توجيه الأفراد وتحقيق الأهداف الاستراتيجية للمؤسسة. ويستعرض هذا الجزء أبرز الدراسات التي تناولت الموضوع من جوانب متعددة، بهدف تحديد أوجه الاتفاق والاختلاف، واستخلاص الدروس التي يمكن الإفادة منها في الدراسة الحالية</w:t>
      </w:r>
      <w:r w:rsidRPr="00173FB4">
        <w:rPr>
          <w:rFonts w:ascii="Simplified Arabic" w:hAnsi="Simplified Arabic" w:cs="Simplified Arabic"/>
          <w:sz w:val="28"/>
          <w:szCs w:val="28"/>
        </w:rPr>
        <w:t>.</w:t>
      </w:r>
    </w:p>
    <w:p w14:paraId="7CC94A67" w14:textId="50FD57A6" w:rsidR="00F925D0" w:rsidRDefault="002D3482" w:rsidP="002D3482">
      <w:pPr>
        <w:spacing w:after="0" w:line="276" w:lineRule="auto"/>
        <w:jc w:val="both"/>
        <w:rPr>
          <w:rFonts w:ascii="Simplified Arabic" w:hAnsi="Simplified Arabic" w:cs="Simplified Arabic"/>
          <w:b/>
          <w:bCs/>
          <w:sz w:val="32"/>
          <w:szCs w:val="32"/>
          <w:u w:val="single"/>
          <w:rtl/>
        </w:rPr>
      </w:pPr>
      <w:r w:rsidRPr="002D3482">
        <w:rPr>
          <w:rFonts w:ascii="Simplified Arabic" w:hAnsi="Simplified Arabic" w:cs="Simplified Arabic" w:hint="cs"/>
          <w:b/>
          <w:bCs/>
          <w:sz w:val="32"/>
          <w:szCs w:val="32"/>
          <w:u w:val="single"/>
          <w:rtl/>
        </w:rPr>
        <w:t xml:space="preserve">5.2 </w:t>
      </w:r>
      <w:r w:rsidRPr="002D3482">
        <w:rPr>
          <w:rFonts w:ascii="Simplified Arabic" w:hAnsi="Simplified Arabic" w:cs="Simplified Arabic"/>
          <w:b/>
          <w:bCs/>
          <w:sz w:val="32"/>
          <w:szCs w:val="32"/>
          <w:u w:val="single"/>
          <w:rtl/>
        </w:rPr>
        <w:t xml:space="preserve">الدراسات التي تناولت القيادة الإدارية </w:t>
      </w:r>
    </w:p>
    <w:p w14:paraId="2BE55DD4" w14:textId="77777777" w:rsidR="00BC6AEC" w:rsidRPr="00BC6AEC" w:rsidRDefault="000E12D5" w:rsidP="00BC6AEC">
      <w:pPr>
        <w:pStyle w:val="ListParagraph"/>
        <w:numPr>
          <w:ilvl w:val="0"/>
          <w:numId w:val="26"/>
        </w:numPr>
        <w:spacing w:after="0" w:line="276" w:lineRule="auto"/>
        <w:jc w:val="both"/>
        <w:rPr>
          <w:rFonts w:ascii="Simplified Arabic" w:hAnsi="Simplified Arabic" w:cs="Simplified Arabic"/>
          <w:b/>
          <w:bCs/>
          <w:sz w:val="28"/>
          <w:szCs w:val="28"/>
        </w:rPr>
      </w:pPr>
      <w:r w:rsidRPr="00BC6AEC">
        <w:rPr>
          <w:rFonts w:ascii="Simplified Arabic" w:hAnsi="Simplified Arabic" w:cs="Simplified Arabic"/>
          <w:b/>
          <w:bCs/>
          <w:sz w:val="28"/>
          <w:szCs w:val="28"/>
          <w:rtl/>
        </w:rPr>
        <w:t>قدّم معتصم أحمد أبو عم</w:t>
      </w:r>
      <w:r w:rsidRPr="00BC6AEC">
        <w:rPr>
          <w:rFonts w:ascii="Simplified Arabic" w:hAnsi="Simplified Arabic" w:cs="Simplified Arabic"/>
          <w:b/>
          <w:bCs/>
          <w:sz w:val="28"/>
          <w:szCs w:val="28"/>
        </w:rPr>
        <w:t xml:space="preserve"> (2024) </w:t>
      </w:r>
      <w:r w:rsidRPr="00BC6AEC">
        <w:rPr>
          <w:rFonts w:ascii="Simplified Arabic" w:hAnsi="Simplified Arabic" w:cs="Simplified Arabic"/>
          <w:b/>
          <w:bCs/>
          <w:sz w:val="28"/>
          <w:szCs w:val="28"/>
          <w:rtl/>
        </w:rPr>
        <w:t xml:space="preserve">دراسة بعنوان </w:t>
      </w:r>
      <w:r w:rsidRPr="00BC6AEC">
        <w:rPr>
          <w:rFonts w:ascii="Simplified Arabic" w:hAnsi="Simplified Arabic" w:cs="Simplified Arabic"/>
          <w:b/>
          <w:bCs/>
          <w:i/>
          <w:iCs/>
          <w:sz w:val="28"/>
          <w:szCs w:val="28"/>
        </w:rPr>
        <w:t>"</w:t>
      </w:r>
      <w:r w:rsidRPr="00BC6AEC">
        <w:rPr>
          <w:rFonts w:ascii="Simplified Arabic" w:hAnsi="Simplified Arabic" w:cs="Simplified Arabic"/>
          <w:b/>
          <w:bCs/>
          <w:i/>
          <w:iCs/>
          <w:sz w:val="28"/>
          <w:szCs w:val="28"/>
          <w:rtl/>
        </w:rPr>
        <w:t>أثر القيادة الإدارية في معالجة الأزمات بعد السابع من أكتوبر في المؤسسات العامة في قطاع غزة</w:t>
      </w:r>
    </w:p>
    <w:p w14:paraId="5764D11D" w14:textId="1480CA80" w:rsidR="000E12D5" w:rsidRPr="00BC6AEC" w:rsidRDefault="000E12D5" w:rsidP="00BC6AEC">
      <w:pPr>
        <w:spacing w:after="0" w:line="276" w:lineRule="auto"/>
        <w:jc w:val="both"/>
        <w:rPr>
          <w:rFonts w:ascii="Simplified Arabic" w:hAnsi="Simplified Arabic" w:cs="Simplified Arabic"/>
          <w:sz w:val="28"/>
          <w:szCs w:val="28"/>
        </w:rPr>
      </w:pPr>
      <w:r w:rsidRPr="00BC6AEC">
        <w:rPr>
          <w:rFonts w:ascii="Simplified Arabic" w:hAnsi="Simplified Arabic" w:cs="Simplified Arabic"/>
          <w:sz w:val="28"/>
          <w:szCs w:val="28"/>
          <w:rtl/>
        </w:rPr>
        <w:t>هدفت إلى تحليل الدور الذي تمارسه القيادة الإدارية في إدارة الأزمات المفاجئة وتعزيز الاستقرار التنظيمي والمؤسسي في بيئات العمل العامة المتأثرة بالأحداث السياسية الطارئة</w:t>
      </w:r>
      <w:r w:rsidRPr="00BC6AEC">
        <w:rPr>
          <w:rFonts w:ascii="Simplified Arabic" w:hAnsi="Simplified Arabic" w:cs="Simplified Arabic"/>
          <w:sz w:val="28"/>
          <w:szCs w:val="28"/>
        </w:rPr>
        <w:t>.</w:t>
      </w:r>
    </w:p>
    <w:p w14:paraId="51B73002" w14:textId="77777777" w:rsidR="000E12D5" w:rsidRPr="000E12D5" w:rsidRDefault="000E12D5" w:rsidP="000E12D5">
      <w:pPr>
        <w:spacing w:after="0" w:line="276" w:lineRule="auto"/>
        <w:jc w:val="both"/>
        <w:rPr>
          <w:rFonts w:ascii="Simplified Arabic" w:hAnsi="Simplified Arabic" w:cs="Simplified Arabic"/>
          <w:sz w:val="28"/>
          <w:szCs w:val="28"/>
        </w:rPr>
      </w:pPr>
      <w:r w:rsidRPr="000E12D5">
        <w:rPr>
          <w:rFonts w:ascii="Simplified Arabic" w:hAnsi="Simplified Arabic" w:cs="Simplified Arabic"/>
          <w:sz w:val="28"/>
          <w:szCs w:val="28"/>
          <w:rtl/>
        </w:rPr>
        <w:t>سعت الدراسة إلى تحديد مدى فاعلية أنماط القيادة الإدارية في احتواء تداعيات الأزمات، والحفاظ على تماسك المؤسسات العامة واستمرارية خدماتها، مع التركيز على العوامل القيادية الداعمة للمرونة التنظيمية والتكيف مع التغيرات السريعة</w:t>
      </w:r>
      <w:r w:rsidRPr="000E12D5">
        <w:rPr>
          <w:rFonts w:ascii="Simplified Arabic" w:hAnsi="Simplified Arabic" w:cs="Simplified Arabic"/>
          <w:sz w:val="28"/>
          <w:szCs w:val="28"/>
        </w:rPr>
        <w:t>.</w:t>
      </w:r>
    </w:p>
    <w:p w14:paraId="7BB99AD5" w14:textId="77777777" w:rsidR="000E12D5" w:rsidRPr="000E12D5" w:rsidRDefault="000E12D5" w:rsidP="000E12D5">
      <w:pPr>
        <w:spacing w:after="0" w:line="276" w:lineRule="auto"/>
        <w:jc w:val="both"/>
        <w:rPr>
          <w:rFonts w:ascii="Simplified Arabic" w:hAnsi="Simplified Arabic" w:cs="Simplified Arabic"/>
          <w:sz w:val="28"/>
          <w:szCs w:val="28"/>
        </w:rPr>
      </w:pPr>
      <w:r w:rsidRPr="000E12D5">
        <w:rPr>
          <w:rFonts w:ascii="Simplified Arabic" w:hAnsi="Simplified Arabic" w:cs="Simplified Arabic"/>
          <w:sz w:val="28"/>
          <w:szCs w:val="28"/>
          <w:rtl/>
        </w:rPr>
        <w:lastRenderedPageBreak/>
        <w:t>استخدم الباحث المنهج الوصفي التحليلي، واعتمد على الاستبانة والمقابلات الميدانية كأداتين رئيسيتين لجمع البيانات من عينة مكونة من مديري الإدارات والوحدات في المؤسسات الحكومية بقطاع غزة</w:t>
      </w:r>
      <w:r w:rsidRPr="000E12D5">
        <w:rPr>
          <w:rFonts w:ascii="Simplified Arabic" w:hAnsi="Simplified Arabic" w:cs="Simplified Arabic"/>
          <w:sz w:val="28"/>
          <w:szCs w:val="28"/>
        </w:rPr>
        <w:t>.</w:t>
      </w:r>
    </w:p>
    <w:p w14:paraId="1A75E2FB" w14:textId="77777777" w:rsidR="000E12D5" w:rsidRPr="000E12D5" w:rsidRDefault="000E12D5" w:rsidP="000E12D5">
      <w:pPr>
        <w:spacing w:after="0" w:line="276" w:lineRule="auto"/>
        <w:jc w:val="both"/>
        <w:rPr>
          <w:rFonts w:ascii="Simplified Arabic" w:hAnsi="Simplified Arabic" w:cs="Simplified Arabic"/>
          <w:sz w:val="28"/>
          <w:szCs w:val="28"/>
        </w:rPr>
      </w:pPr>
      <w:r w:rsidRPr="000E12D5">
        <w:rPr>
          <w:rFonts w:ascii="Simplified Arabic" w:hAnsi="Simplified Arabic" w:cs="Simplified Arabic"/>
          <w:sz w:val="28"/>
          <w:szCs w:val="28"/>
          <w:rtl/>
        </w:rPr>
        <w:t>أظهرت النتائج أن القيادة الإدارية الواعية، القائمة على التواصل الفعّال والتحفيز والتمكين، كان لها دور حاسم في تعزيز الاستقرار المؤسسي وتقليل حدة آثار الأزمات</w:t>
      </w:r>
      <w:r w:rsidRPr="000E12D5">
        <w:rPr>
          <w:rFonts w:ascii="Simplified Arabic" w:hAnsi="Simplified Arabic" w:cs="Simplified Arabic"/>
          <w:sz w:val="28"/>
          <w:szCs w:val="28"/>
        </w:rPr>
        <w:t xml:space="preserve">. </w:t>
      </w:r>
      <w:r w:rsidRPr="000E12D5">
        <w:rPr>
          <w:rFonts w:ascii="Simplified Arabic" w:hAnsi="Simplified Arabic" w:cs="Simplified Arabic"/>
          <w:sz w:val="28"/>
          <w:szCs w:val="28"/>
          <w:rtl/>
        </w:rPr>
        <w:t>كما أوصت الدراسة بضرورة تبني برامج تدريب قيادية متخصصة في إدارة الأزمات والتخطيط للطوارئ، بما يضمن تعزيز جاهزية المؤسسات العامة واستدامة أدائها في ظل الظروف غير المستقرة</w:t>
      </w:r>
      <w:r w:rsidRPr="000E12D5">
        <w:rPr>
          <w:rFonts w:ascii="Simplified Arabic" w:hAnsi="Simplified Arabic" w:cs="Simplified Arabic"/>
          <w:sz w:val="28"/>
          <w:szCs w:val="28"/>
        </w:rPr>
        <w:t>.</w:t>
      </w:r>
    </w:p>
    <w:p w14:paraId="2E58B9C9" w14:textId="77777777" w:rsidR="00BC6AEC" w:rsidRPr="00BC6AEC" w:rsidRDefault="000E12D5" w:rsidP="00BC6AEC">
      <w:pPr>
        <w:pStyle w:val="ListParagraph"/>
        <w:numPr>
          <w:ilvl w:val="0"/>
          <w:numId w:val="26"/>
        </w:numPr>
        <w:spacing w:after="0" w:line="276" w:lineRule="auto"/>
        <w:jc w:val="both"/>
        <w:rPr>
          <w:rFonts w:ascii="Simplified Arabic" w:hAnsi="Simplified Arabic" w:cs="Simplified Arabic"/>
          <w:b/>
          <w:bCs/>
          <w:sz w:val="28"/>
          <w:szCs w:val="28"/>
        </w:rPr>
      </w:pPr>
      <w:r w:rsidRPr="00BC6AEC">
        <w:rPr>
          <w:rFonts w:ascii="Simplified Arabic" w:hAnsi="Simplified Arabic" w:cs="Simplified Arabic"/>
          <w:b/>
          <w:bCs/>
          <w:sz w:val="28"/>
          <w:szCs w:val="28"/>
          <w:rtl/>
        </w:rPr>
        <w:t>أجرى أيمن ميرغني إبراهيم علي</w:t>
      </w:r>
      <w:r w:rsidRPr="00BC6AEC">
        <w:rPr>
          <w:rFonts w:ascii="Simplified Arabic" w:hAnsi="Simplified Arabic" w:cs="Simplified Arabic"/>
          <w:b/>
          <w:bCs/>
          <w:sz w:val="28"/>
          <w:szCs w:val="28"/>
        </w:rPr>
        <w:t xml:space="preserve"> (2023) </w:t>
      </w:r>
      <w:r w:rsidRPr="00BC6AEC">
        <w:rPr>
          <w:rFonts w:ascii="Simplified Arabic" w:hAnsi="Simplified Arabic" w:cs="Simplified Arabic"/>
          <w:b/>
          <w:bCs/>
          <w:sz w:val="28"/>
          <w:szCs w:val="28"/>
          <w:rtl/>
        </w:rPr>
        <w:t xml:space="preserve">دراسة بعنوان </w:t>
      </w:r>
      <w:r w:rsidRPr="00BC6AEC">
        <w:rPr>
          <w:rFonts w:ascii="Simplified Arabic" w:hAnsi="Simplified Arabic" w:cs="Simplified Arabic"/>
          <w:b/>
          <w:bCs/>
          <w:i/>
          <w:iCs/>
          <w:sz w:val="28"/>
          <w:szCs w:val="28"/>
        </w:rPr>
        <w:t>"</w:t>
      </w:r>
      <w:r w:rsidRPr="00BC6AEC">
        <w:rPr>
          <w:rFonts w:ascii="Simplified Arabic" w:hAnsi="Simplified Arabic" w:cs="Simplified Arabic"/>
          <w:b/>
          <w:bCs/>
          <w:i/>
          <w:iCs/>
          <w:sz w:val="28"/>
          <w:szCs w:val="28"/>
          <w:rtl/>
        </w:rPr>
        <w:t>دور القيادة الإدارية في تحقيق التميز المؤسسي بوزارة الصناعة والتجارة في السودان</w:t>
      </w:r>
    </w:p>
    <w:p w14:paraId="50E1CD3F" w14:textId="3FA4CC80" w:rsidR="000E12D5" w:rsidRPr="000E12D5" w:rsidRDefault="000E12D5" w:rsidP="00BC6AEC">
      <w:pPr>
        <w:spacing w:after="0" w:line="276" w:lineRule="auto"/>
        <w:jc w:val="both"/>
        <w:rPr>
          <w:rFonts w:ascii="Simplified Arabic" w:hAnsi="Simplified Arabic" w:cs="Simplified Arabic"/>
          <w:sz w:val="28"/>
          <w:szCs w:val="28"/>
        </w:rPr>
      </w:pPr>
      <w:r w:rsidRPr="00BC6AEC">
        <w:rPr>
          <w:rFonts w:ascii="Simplified Arabic" w:hAnsi="Simplified Arabic" w:cs="Simplified Arabic"/>
          <w:sz w:val="28"/>
          <w:szCs w:val="28"/>
          <w:rtl/>
        </w:rPr>
        <w:t>هدفت إلى تحليل العلاقة بين فاعلية القيادة الإدارية ومستوى التميز المؤسسي في المؤسسات الحكومية السودانية، مع التركيز على مدى مساهمة الممارسات القيادية في تحسين الأداء وتبني معايير الجودة الشاملة داخل الوزارة</w:t>
      </w:r>
      <w:r w:rsidR="00BC6AEC" w:rsidRPr="00BC6AEC">
        <w:rPr>
          <w:rFonts w:ascii="Simplified Arabic" w:hAnsi="Simplified Arabic" w:cs="Simplified Arabic" w:hint="cs"/>
          <w:sz w:val="28"/>
          <w:szCs w:val="28"/>
          <w:rtl/>
        </w:rPr>
        <w:t xml:space="preserve"> ، </w:t>
      </w:r>
      <w:r w:rsidRPr="000E12D5">
        <w:rPr>
          <w:rFonts w:ascii="Simplified Arabic" w:hAnsi="Simplified Arabic" w:cs="Simplified Arabic"/>
          <w:sz w:val="28"/>
          <w:szCs w:val="28"/>
          <w:rtl/>
        </w:rPr>
        <w:t>سعى الباحث إلى تحديد أثر أنماط القيادة المختلفة، مثل القيادة التحويلية والمعاملاتية، على تحقيق التميز في الأداء المؤسسي، والابتكار الإداري، وتطوير بيئة العمل</w:t>
      </w:r>
      <w:r w:rsidRPr="000E12D5">
        <w:rPr>
          <w:rFonts w:ascii="Simplified Arabic" w:hAnsi="Simplified Arabic" w:cs="Simplified Arabic"/>
          <w:sz w:val="28"/>
          <w:szCs w:val="28"/>
        </w:rPr>
        <w:t xml:space="preserve">. </w:t>
      </w:r>
      <w:r w:rsidRPr="000E12D5">
        <w:rPr>
          <w:rFonts w:ascii="Simplified Arabic" w:hAnsi="Simplified Arabic" w:cs="Simplified Arabic"/>
          <w:sz w:val="28"/>
          <w:szCs w:val="28"/>
          <w:rtl/>
        </w:rPr>
        <w:t>استخدمت الدراسة المنهج الوصفي التحليلي، واعتمدت على استبانة موجهة إلى عينة من القيادات الإدارية والموظفين في وزارة الصناعة والتجارة لجمع البيانات وتحليلها باستخدام الأساليب الإحصائية المناسبة</w:t>
      </w:r>
      <w:r w:rsidR="00BC6AEC" w:rsidRPr="00BC6AEC">
        <w:rPr>
          <w:rFonts w:ascii="Simplified Arabic" w:hAnsi="Simplified Arabic" w:cs="Simplified Arabic" w:hint="cs"/>
          <w:sz w:val="28"/>
          <w:szCs w:val="28"/>
          <w:rtl/>
        </w:rPr>
        <w:t xml:space="preserve"> ، </w:t>
      </w:r>
      <w:r w:rsidRPr="000E12D5">
        <w:rPr>
          <w:rFonts w:ascii="Simplified Arabic" w:hAnsi="Simplified Arabic" w:cs="Simplified Arabic"/>
          <w:sz w:val="28"/>
          <w:szCs w:val="28"/>
          <w:rtl/>
        </w:rPr>
        <w:t>توصلت النتائج إلى أن فاعلية القيادة الإدارية تُعد أحد المحددات الأساسية لتحقيق التميز المؤسسي، حيث وُجدت علاقة ارتباط قوية وإيجابية بين مستوى القيادة الإدارية والتحسين المستمر في الأداء التنظيمي</w:t>
      </w:r>
      <w:r w:rsidRPr="000E12D5">
        <w:rPr>
          <w:rFonts w:ascii="Simplified Arabic" w:hAnsi="Simplified Arabic" w:cs="Simplified Arabic"/>
          <w:sz w:val="28"/>
          <w:szCs w:val="28"/>
        </w:rPr>
        <w:t xml:space="preserve">. </w:t>
      </w:r>
      <w:r w:rsidRPr="000E12D5">
        <w:rPr>
          <w:rFonts w:ascii="Simplified Arabic" w:hAnsi="Simplified Arabic" w:cs="Simplified Arabic"/>
          <w:sz w:val="28"/>
          <w:szCs w:val="28"/>
          <w:rtl/>
        </w:rPr>
        <w:t>كما أكدت الدراسة أن القادة الذين يتبنون أساليب قيادية تشاركية ومحفزة يسهمون في رفع مستويات الكفاءة والجودة داخل المؤسسة</w:t>
      </w:r>
      <w:r w:rsidRPr="000E12D5">
        <w:rPr>
          <w:rFonts w:ascii="Simplified Arabic" w:hAnsi="Simplified Arabic" w:cs="Simplified Arabic"/>
          <w:sz w:val="28"/>
          <w:szCs w:val="28"/>
        </w:rPr>
        <w:t>.</w:t>
      </w:r>
    </w:p>
    <w:p w14:paraId="018BBDF6" w14:textId="77777777" w:rsidR="000E12D5" w:rsidRPr="000E12D5" w:rsidRDefault="000E12D5" w:rsidP="000E12D5">
      <w:pPr>
        <w:spacing w:after="0" w:line="276" w:lineRule="auto"/>
        <w:jc w:val="both"/>
        <w:rPr>
          <w:rFonts w:ascii="Simplified Arabic" w:hAnsi="Simplified Arabic" w:cs="Simplified Arabic"/>
          <w:sz w:val="28"/>
          <w:szCs w:val="28"/>
        </w:rPr>
      </w:pPr>
      <w:r w:rsidRPr="000E12D5">
        <w:rPr>
          <w:rFonts w:ascii="Simplified Arabic" w:hAnsi="Simplified Arabic" w:cs="Simplified Arabic"/>
          <w:sz w:val="28"/>
          <w:szCs w:val="28"/>
          <w:rtl/>
        </w:rPr>
        <w:t>وأوصى الباحث بضرورة تعزيز برامج إعداد القادة الإداريين وتطوير مهاراتهم التحفيزية والابتكارية، بما يتماشى مع التحولات الإدارية الحديثة ومتطلبات التنمية المؤسسية في السودان</w:t>
      </w:r>
      <w:r w:rsidRPr="000E12D5">
        <w:rPr>
          <w:rFonts w:ascii="Simplified Arabic" w:hAnsi="Simplified Arabic" w:cs="Simplified Arabic"/>
          <w:sz w:val="28"/>
          <w:szCs w:val="28"/>
        </w:rPr>
        <w:t>.</w:t>
      </w:r>
    </w:p>
    <w:p w14:paraId="5D26C5D7" w14:textId="77777777" w:rsidR="00BC6AEC" w:rsidRPr="00BC6AEC" w:rsidRDefault="000E12D5" w:rsidP="00BC6AEC">
      <w:pPr>
        <w:pStyle w:val="ListParagraph"/>
        <w:numPr>
          <w:ilvl w:val="0"/>
          <w:numId w:val="26"/>
        </w:numPr>
        <w:spacing w:after="0" w:line="276" w:lineRule="auto"/>
        <w:jc w:val="both"/>
        <w:rPr>
          <w:rFonts w:ascii="Simplified Arabic" w:hAnsi="Simplified Arabic" w:cs="Simplified Arabic"/>
          <w:b/>
          <w:bCs/>
          <w:sz w:val="28"/>
          <w:szCs w:val="28"/>
        </w:rPr>
      </w:pPr>
      <w:r w:rsidRPr="00BC6AEC">
        <w:rPr>
          <w:rFonts w:ascii="Simplified Arabic" w:hAnsi="Simplified Arabic" w:cs="Simplified Arabic"/>
          <w:b/>
          <w:bCs/>
          <w:sz w:val="28"/>
          <w:szCs w:val="28"/>
          <w:rtl/>
        </w:rPr>
        <w:t>قدّم عبد الرحيم مراد وهيلين</w:t>
      </w:r>
      <w:r w:rsidRPr="00BC6AEC">
        <w:rPr>
          <w:rFonts w:ascii="Simplified Arabic" w:hAnsi="Simplified Arabic" w:cs="Simplified Arabic"/>
          <w:b/>
          <w:bCs/>
          <w:sz w:val="28"/>
          <w:szCs w:val="28"/>
        </w:rPr>
        <w:t xml:space="preserve"> (2023) </w:t>
      </w:r>
      <w:r w:rsidRPr="00BC6AEC">
        <w:rPr>
          <w:rFonts w:ascii="Simplified Arabic" w:hAnsi="Simplified Arabic" w:cs="Simplified Arabic"/>
          <w:b/>
          <w:bCs/>
          <w:sz w:val="28"/>
          <w:szCs w:val="28"/>
          <w:rtl/>
        </w:rPr>
        <w:t xml:space="preserve">دراسة بعنوان </w:t>
      </w:r>
      <w:r w:rsidRPr="00BC6AEC">
        <w:rPr>
          <w:rFonts w:ascii="Simplified Arabic" w:hAnsi="Simplified Arabic" w:cs="Simplified Arabic"/>
          <w:b/>
          <w:bCs/>
          <w:i/>
          <w:iCs/>
          <w:sz w:val="28"/>
          <w:szCs w:val="28"/>
        </w:rPr>
        <w:t>"</w:t>
      </w:r>
      <w:r w:rsidRPr="00BC6AEC">
        <w:rPr>
          <w:rFonts w:ascii="Simplified Arabic" w:hAnsi="Simplified Arabic" w:cs="Simplified Arabic"/>
          <w:b/>
          <w:bCs/>
          <w:i/>
          <w:iCs/>
          <w:sz w:val="28"/>
          <w:szCs w:val="28"/>
          <w:rtl/>
        </w:rPr>
        <w:t>القوة الناعمة للقيادة الإدارية كآلية لتحقيق التميز المؤسسي بالوحدات الحكومية في جمهورية مصر العربية</w:t>
      </w:r>
    </w:p>
    <w:p w14:paraId="46E7F6C7" w14:textId="0124DA11" w:rsidR="000E12D5" w:rsidRPr="000E12D5" w:rsidRDefault="000E12D5" w:rsidP="00BC6AEC">
      <w:pPr>
        <w:spacing w:after="0" w:line="276" w:lineRule="auto"/>
        <w:jc w:val="both"/>
        <w:rPr>
          <w:rFonts w:ascii="Simplified Arabic" w:hAnsi="Simplified Arabic" w:cs="Simplified Arabic"/>
          <w:sz w:val="28"/>
          <w:szCs w:val="28"/>
        </w:rPr>
      </w:pPr>
      <w:r w:rsidRPr="00BC6AEC">
        <w:rPr>
          <w:rFonts w:ascii="Simplified Arabic" w:hAnsi="Simplified Arabic" w:cs="Simplified Arabic"/>
          <w:sz w:val="28"/>
          <w:szCs w:val="28"/>
          <w:rtl/>
        </w:rPr>
        <w:t>هدفت إلى تحليل دور القيادة الإدارية القائمة على مبادئ القوة الناعمة في تعزيز مستويات التميز المؤسسي داخل القطاع الحكومي المصري</w:t>
      </w:r>
      <w:r w:rsidRPr="00BC6AEC">
        <w:rPr>
          <w:rFonts w:ascii="Simplified Arabic" w:hAnsi="Simplified Arabic" w:cs="Simplified Arabic"/>
          <w:sz w:val="28"/>
          <w:szCs w:val="28"/>
        </w:rPr>
        <w:t>.</w:t>
      </w:r>
      <w:r w:rsidR="00BC6AEC">
        <w:rPr>
          <w:rFonts w:ascii="Simplified Arabic" w:hAnsi="Simplified Arabic" w:cs="Simplified Arabic" w:hint="cs"/>
          <w:sz w:val="28"/>
          <w:szCs w:val="28"/>
          <w:rtl/>
        </w:rPr>
        <w:t xml:space="preserve"> </w:t>
      </w:r>
      <w:r w:rsidRPr="000E12D5">
        <w:rPr>
          <w:rFonts w:ascii="Simplified Arabic" w:hAnsi="Simplified Arabic" w:cs="Simplified Arabic"/>
          <w:sz w:val="28"/>
          <w:szCs w:val="28"/>
          <w:rtl/>
        </w:rPr>
        <w:t>سعت الدراسة إلى استكشاف كيفية توظيف القادة الإداريين لأدوات القوة الناعمة – مثل التواصل الفعّال، والتأثير الإيجابي، والتحفيز المعنوي، والقدوة الأخلاقية – لتحقيق التماسك التنظيمي ورفع كفاءة الأداء المؤسسي</w:t>
      </w:r>
      <w:r w:rsidRPr="000E12D5">
        <w:rPr>
          <w:rFonts w:ascii="Simplified Arabic" w:hAnsi="Simplified Arabic" w:cs="Simplified Arabic"/>
          <w:sz w:val="28"/>
          <w:szCs w:val="28"/>
        </w:rPr>
        <w:t xml:space="preserve">. </w:t>
      </w:r>
      <w:r w:rsidRPr="000E12D5">
        <w:rPr>
          <w:rFonts w:ascii="Simplified Arabic" w:hAnsi="Simplified Arabic" w:cs="Simplified Arabic"/>
          <w:sz w:val="28"/>
          <w:szCs w:val="28"/>
          <w:rtl/>
        </w:rPr>
        <w:t xml:space="preserve">وقد استخدم الباحثان المنهج الوصفي التحليلي، مستندين إلى استبانة وزعت على عينة من القيادات والموظفين في عدد من الوحدات الحكومية المصرية، مع توظيف التحليل </w:t>
      </w:r>
      <w:r w:rsidRPr="000E12D5">
        <w:rPr>
          <w:rFonts w:ascii="Simplified Arabic" w:hAnsi="Simplified Arabic" w:cs="Simplified Arabic"/>
          <w:sz w:val="28"/>
          <w:szCs w:val="28"/>
          <w:rtl/>
        </w:rPr>
        <w:lastRenderedPageBreak/>
        <w:t>الإحصائي لاختبار الفرضيات</w:t>
      </w:r>
      <w:r w:rsidRPr="000E12D5">
        <w:rPr>
          <w:rFonts w:ascii="Simplified Arabic" w:hAnsi="Simplified Arabic" w:cs="Simplified Arabic"/>
          <w:sz w:val="28"/>
          <w:szCs w:val="28"/>
        </w:rPr>
        <w:t>.</w:t>
      </w:r>
      <w:r w:rsidR="00BC6AEC">
        <w:rPr>
          <w:rFonts w:ascii="Simplified Arabic" w:hAnsi="Simplified Arabic" w:cs="Simplified Arabic" w:hint="cs"/>
          <w:sz w:val="28"/>
          <w:szCs w:val="28"/>
          <w:rtl/>
        </w:rPr>
        <w:t xml:space="preserve"> </w:t>
      </w:r>
      <w:r w:rsidRPr="000E12D5">
        <w:rPr>
          <w:rFonts w:ascii="Simplified Arabic" w:hAnsi="Simplified Arabic" w:cs="Simplified Arabic"/>
          <w:sz w:val="28"/>
          <w:szCs w:val="28"/>
          <w:rtl/>
        </w:rPr>
        <w:t>أظهرت النتائج أن القوة الناعمة للقيادة تمثل أحد المحركات الجوهرية لتحقيق التميز المؤسسي، إذ تبين أن القيادة التي ترتكز على قيم الاحترام، والشفافية، والمشاركة، تحقق مستويات أعلى من الرضا الوظيفي والالتزام التنظيمي بين العاملين</w:t>
      </w:r>
      <w:r w:rsidRPr="000E12D5">
        <w:rPr>
          <w:rFonts w:ascii="Simplified Arabic" w:hAnsi="Simplified Arabic" w:cs="Simplified Arabic"/>
          <w:sz w:val="28"/>
          <w:szCs w:val="28"/>
        </w:rPr>
        <w:t xml:space="preserve">. </w:t>
      </w:r>
      <w:r w:rsidRPr="000E12D5">
        <w:rPr>
          <w:rFonts w:ascii="Simplified Arabic" w:hAnsi="Simplified Arabic" w:cs="Simplified Arabic"/>
          <w:sz w:val="28"/>
          <w:szCs w:val="28"/>
          <w:rtl/>
        </w:rPr>
        <w:t>كما أكدت الدراسة أن الحوكمة الأخلاقية والقيادة الإنسانية تسهم في رفع كفاءة الأداء وتحسين صورة المؤسسة أمام المجتمع</w:t>
      </w:r>
      <w:r w:rsidRPr="000E12D5">
        <w:rPr>
          <w:rFonts w:ascii="Simplified Arabic" w:hAnsi="Simplified Arabic" w:cs="Simplified Arabic"/>
          <w:sz w:val="28"/>
          <w:szCs w:val="28"/>
        </w:rPr>
        <w:t>.</w:t>
      </w:r>
    </w:p>
    <w:p w14:paraId="4BF2F9DF" w14:textId="77777777" w:rsidR="000E12D5" w:rsidRPr="000E12D5" w:rsidRDefault="000E12D5" w:rsidP="000E12D5">
      <w:pPr>
        <w:spacing w:after="0" w:line="276" w:lineRule="auto"/>
        <w:jc w:val="both"/>
        <w:rPr>
          <w:rFonts w:ascii="Simplified Arabic" w:hAnsi="Simplified Arabic" w:cs="Simplified Arabic"/>
          <w:sz w:val="28"/>
          <w:szCs w:val="28"/>
        </w:rPr>
      </w:pPr>
      <w:r w:rsidRPr="000E12D5">
        <w:rPr>
          <w:rFonts w:ascii="Simplified Arabic" w:hAnsi="Simplified Arabic" w:cs="Simplified Arabic"/>
          <w:sz w:val="28"/>
          <w:szCs w:val="28"/>
          <w:rtl/>
        </w:rPr>
        <w:t>وأوصى الباحثان بضرورة دمج مفاهيم القيادة الأخلاقية والاتصال الإنساني في برامج إعداد القادة الحكوميين، وتعزيز ثقافة المسؤولية المجتمعية والشفافية باعتبارها ركائز أساسية للتميز والاستدامة المؤسسية في القطاع العام المصري</w:t>
      </w:r>
      <w:r w:rsidRPr="000E12D5">
        <w:rPr>
          <w:rFonts w:ascii="Simplified Arabic" w:hAnsi="Simplified Arabic" w:cs="Simplified Arabic"/>
          <w:sz w:val="28"/>
          <w:szCs w:val="28"/>
        </w:rPr>
        <w:t>.</w:t>
      </w:r>
    </w:p>
    <w:p w14:paraId="550D8B67" w14:textId="77777777" w:rsidR="00BC6AEC" w:rsidRPr="00BC6AEC" w:rsidRDefault="000E12D5" w:rsidP="00BC6AEC">
      <w:pPr>
        <w:pStyle w:val="ListParagraph"/>
        <w:numPr>
          <w:ilvl w:val="0"/>
          <w:numId w:val="26"/>
        </w:numPr>
        <w:spacing w:after="0" w:line="276" w:lineRule="auto"/>
        <w:jc w:val="both"/>
        <w:rPr>
          <w:rFonts w:ascii="Simplified Arabic" w:hAnsi="Simplified Arabic" w:cs="Simplified Arabic"/>
          <w:b/>
          <w:bCs/>
          <w:sz w:val="28"/>
          <w:szCs w:val="28"/>
        </w:rPr>
      </w:pPr>
      <w:r w:rsidRPr="00BC6AEC">
        <w:rPr>
          <w:rFonts w:ascii="Simplified Arabic" w:hAnsi="Simplified Arabic" w:cs="Simplified Arabic"/>
          <w:b/>
          <w:bCs/>
          <w:sz w:val="28"/>
          <w:szCs w:val="28"/>
          <w:rtl/>
        </w:rPr>
        <w:t>قدّم الأكلبي، عايض شافي</w:t>
      </w:r>
      <w:r w:rsidRPr="00BC6AEC">
        <w:rPr>
          <w:rFonts w:ascii="Simplified Arabic" w:hAnsi="Simplified Arabic" w:cs="Simplified Arabic"/>
          <w:b/>
          <w:bCs/>
          <w:sz w:val="28"/>
          <w:szCs w:val="28"/>
        </w:rPr>
        <w:t xml:space="preserve"> (2018) </w:t>
      </w:r>
      <w:r w:rsidRPr="00BC6AEC">
        <w:rPr>
          <w:rFonts w:ascii="Simplified Arabic" w:hAnsi="Simplified Arabic" w:cs="Simplified Arabic"/>
          <w:b/>
          <w:bCs/>
          <w:sz w:val="28"/>
          <w:szCs w:val="28"/>
          <w:rtl/>
        </w:rPr>
        <w:t xml:space="preserve">دراسة بعنوان </w:t>
      </w:r>
      <w:r w:rsidRPr="00BC6AEC">
        <w:rPr>
          <w:rFonts w:ascii="Simplified Arabic" w:hAnsi="Simplified Arabic" w:cs="Simplified Arabic"/>
          <w:b/>
          <w:bCs/>
          <w:i/>
          <w:iCs/>
          <w:sz w:val="28"/>
          <w:szCs w:val="28"/>
        </w:rPr>
        <w:t>"</w:t>
      </w:r>
      <w:r w:rsidRPr="00BC6AEC">
        <w:rPr>
          <w:rFonts w:ascii="Simplified Arabic" w:hAnsi="Simplified Arabic" w:cs="Simplified Arabic"/>
          <w:b/>
          <w:bCs/>
          <w:i/>
          <w:iCs/>
          <w:sz w:val="28"/>
          <w:szCs w:val="28"/>
          <w:rtl/>
        </w:rPr>
        <w:t>دور القيادة الاستراتيجية في دعم الأداء المؤسسي</w:t>
      </w:r>
      <w:r w:rsidRPr="00BC6AEC">
        <w:rPr>
          <w:rFonts w:ascii="Simplified Arabic" w:hAnsi="Simplified Arabic" w:cs="Simplified Arabic"/>
          <w:b/>
          <w:bCs/>
          <w:i/>
          <w:iCs/>
          <w:sz w:val="28"/>
          <w:szCs w:val="28"/>
        </w:rPr>
        <w:t>"</w:t>
      </w:r>
    </w:p>
    <w:p w14:paraId="5F89047D" w14:textId="54F5E438" w:rsidR="000E12D5" w:rsidRPr="000E12D5" w:rsidRDefault="000E12D5" w:rsidP="00BC6AEC">
      <w:pPr>
        <w:spacing w:after="0" w:line="276" w:lineRule="auto"/>
        <w:jc w:val="both"/>
        <w:rPr>
          <w:rFonts w:ascii="Simplified Arabic" w:hAnsi="Simplified Arabic" w:cs="Simplified Arabic"/>
          <w:sz w:val="28"/>
          <w:szCs w:val="28"/>
        </w:rPr>
      </w:pPr>
      <w:r w:rsidRPr="00BC6AEC">
        <w:rPr>
          <w:rFonts w:ascii="Simplified Arabic" w:hAnsi="Simplified Arabic" w:cs="Simplified Arabic"/>
          <w:sz w:val="28"/>
          <w:szCs w:val="28"/>
          <w:rtl/>
        </w:rPr>
        <w:t>وهدفت إلى تحليل إسهام القيادة الاستراتيجية في تعزيز فعالية الأداء المؤسسي من خلال وضوح الرؤية، ودقة التخطيط، وكفاءة تنفيذ الخطط التشغيلية</w:t>
      </w:r>
      <w:r w:rsidRPr="00BC6AEC">
        <w:rPr>
          <w:rFonts w:ascii="Simplified Arabic" w:hAnsi="Simplified Arabic" w:cs="Simplified Arabic"/>
          <w:sz w:val="28"/>
          <w:szCs w:val="28"/>
        </w:rPr>
        <w:t>.</w:t>
      </w:r>
      <w:r w:rsidR="00BC6AEC" w:rsidRPr="00BC6AEC">
        <w:rPr>
          <w:rFonts w:ascii="Simplified Arabic" w:hAnsi="Simplified Arabic" w:cs="Simplified Arabic" w:hint="cs"/>
          <w:sz w:val="28"/>
          <w:szCs w:val="28"/>
          <w:rtl/>
        </w:rPr>
        <w:t xml:space="preserve"> </w:t>
      </w:r>
      <w:r w:rsidRPr="000E12D5">
        <w:rPr>
          <w:rFonts w:ascii="Simplified Arabic" w:hAnsi="Simplified Arabic" w:cs="Simplified Arabic"/>
          <w:sz w:val="28"/>
          <w:szCs w:val="28"/>
          <w:rtl/>
        </w:rPr>
        <w:t>اعتمدت الدراسة على المنهج الوصفي التحليلي، واستندت إلى استبانة موجهة إلى عينة من القيادات الإدارية والعاملين في عدد من المؤسسات العامة، بهدف قياس مدى تطبيق مبادئ القيادة الاستراتيجية وتأثيرها على مؤشرات الأداء المؤسسي</w:t>
      </w:r>
      <w:r w:rsidRPr="000E12D5">
        <w:rPr>
          <w:rFonts w:ascii="Simplified Arabic" w:hAnsi="Simplified Arabic" w:cs="Simplified Arabic"/>
          <w:sz w:val="28"/>
          <w:szCs w:val="28"/>
        </w:rPr>
        <w:t>.</w:t>
      </w:r>
      <w:r w:rsidR="00BC6AEC">
        <w:rPr>
          <w:rFonts w:ascii="Simplified Arabic" w:hAnsi="Simplified Arabic" w:cs="Simplified Arabic" w:hint="cs"/>
          <w:sz w:val="28"/>
          <w:szCs w:val="28"/>
          <w:rtl/>
        </w:rPr>
        <w:t xml:space="preserve"> </w:t>
      </w:r>
      <w:r w:rsidRPr="000E12D5">
        <w:rPr>
          <w:rFonts w:ascii="Simplified Arabic" w:hAnsi="Simplified Arabic" w:cs="Simplified Arabic"/>
          <w:sz w:val="28"/>
          <w:szCs w:val="28"/>
          <w:rtl/>
        </w:rPr>
        <w:t>وتوصلت النتائج إلى أن الرؤية المستقبلية الواضحة لدى القادة، إلى جانب قدرتهم على التحليل البيئي والتخطيط الاستراتيجي، تمثلان عناصر جوهرية في رفع كفاءة الأداء وتحقيق الأهداف المؤسسية</w:t>
      </w:r>
      <w:r w:rsidRPr="000E12D5">
        <w:rPr>
          <w:rFonts w:ascii="Simplified Arabic" w:hAnsi="Simplified Arabic" w:cs="Simplified Arabic"/>
          <w:sz w:val="28"/>
          <w:szCs w:val="28"/>
        </w:rPr>
        <w:t xml:space="preserve">. </w:t>
      </w:r>
      <w:r w:rsidRPr="000E12D5">
        <w:rPr>
          <w:rFonts w:ascii="Simplified Arabic" w:hAnsi="Simplified Arabic" w:cs="Simplified Arabic"/>
          <w:sz w:val="28"/>
          <w:szCs w:val="28"/>
          <w:rtl/>
        </w:rPr>
        <w:t>كما أظهرت النتائج أن مشاركة العاملين في صنع القرار وتبنّي القيادة الموقفية تسهم في زيادة التفاعل التنظيمي وتحسين جودة الخدمات</w:t>
      </w:r>
      <w:r w:rsidRPr="000E12D5">
        <w:rPr>
          <w:rFonts w:ascii="Simplified Arabic" w:hAnsi="Simplified Arabic" w:cs="Simplified Arabic"/>
          <w:sz w:val="28"/>
          <w:szCs w:val="28"/>
        </w:rPr>
        <w:t>.</w:t>
      </w:r>
      <w:r w:rsidR="00BC6AEC">
        <w:rPr>
          <w:rFonts w:ascii="Simplified Arabic" w:hAnsi="Simplified Arabic" w:cs="Simplified Arabic" w:hint="cs"/>
          <w:sz w:val="28"/>
          <w:szCs w:val="28"/>
          <w:rtl/>
        </w:rPr>
        <w:t xml:space="preserve"> </w:t>
      </w:r>
      <w:r w:rsidRPr="000E12D5">
        <w:rPr>
          <w:rFonts w:ascii="Simplified Arabic" w:hAnsi="Simplified Arabic" w:cs="Simplified Arabic"/>
          <w:sz w:val="28"/>
          <w:szCs w:val="28"/>
          <w:rtl/>
        </w:rPr>
        <w:t>وأوصى الباحث بضرورة تطوير مهارات التفكير الاستراتيجي لدى القيادات العليا والوسطى، وتبنّي برامج تدريبية متخصصة في التخطيط والرؤية المؤسسية، بما يضمن تحقيق التكامل بين الأهداف الفردية والمؤسسية واستدامة الأداء المتميز</w:t>
      </w:r>
      <w:r w:rsidRPr="000E12D5">
        <w:rPr>
          <w:rFonts w:ascii="Simplified Arabic" w:hAnsi="Simplified Arabic" w:cs="Simplified Arabic"/>
          <w:sz w:val="28"/>
          <w:szCs w:val="28"/>
        </w:rPr>
        <w:t>.</w:t>
      </w:r>
    </w:p>
    <w:p w14:paraId="01297B14" w14:textId="77777777" w:rsidR="00BC6AEC" w:rsidRPr="00BC6AEC" w:rsidRDefault="008B00E8" w:rsidP="00BC6AEC">
      <w:pPr>
        <w:pStyle w:val="ListParagraph"/>
        <w:numPr>
          <w:ilvl w:val="0"/>
          <w:numId w:val="26"/>
        </w:numPr>
        <w:spacing w:after="0" w:line="276" w:lineRule="auto"/>
        <w:jc w:val="both"/>
        <w:rPr>
          <w:rFonts w:ascii="Simplified Arabic" w:hAnsi="Simplified Arabic" w:cs="Simplified Arabic"/>
          <w:b/>
          <w:bCs/>
          <w:sz w:val="28"/>
          <w:szCs w:val="28"/>
        </w:rPr>
      </w:pPr>
      <w:r w:rsidRPr="00BC6AEC">
        <w:rPr>
          <w:rFonts w:ascii="Simplified Arabic" w:hAnsi="Simplified Arabic" w:cs="Simplified Arabic"/>
          <w:b/>
          <w:bCs/>
          <w:sz w:val="28"/>
          <w:szCs w:val="28"/>
          <w:rtl/>
        </w:rPr>
        <w:t>قدّم علاء يوسف نجيب عاشور</w:t>
      </w:r>
      <w:r w:rsidRPr="00BC6AEC">
        <w:rPr>
          <w:rFonts w:ascii="Simplified Arabic" w:hAnsi="Simplified Arabic" w:cs="Simplified Arabic"/>
          <w:b/>
          <w:bCs/>
          <w:sz w:val="28"/>
          <w:szCs w:val="28"/>
        </w:rPr>
        <w:t xml:space="preserve"> (2025) </w:t>
      </w:r>
      <w:r w:rsidRPr="00BC6AEC">
        <w:rPr>
          <w:rFonts w:ascii="Simplified Arabic" w:hAnsi="Simplified Arabic" w:cs="Simplified Arabic"/>
          <w:b/>
          <w:bCs/>
          <w:sz w:val="28"/>
          <w:szCs w:val="28"/>
          <w:rtl/>
        </w:rPr>
        <w:t xml:space="preserve">دراسة بعنوان </w:t>
      </w:r>
      <w:r w:rsidRPr="00BC6AEC">
        <w:rPr>
          <w:rFonts w:ascii="Simplified Arabic" w:hAnsi="Simplified Arabic" w:cs="Simplified Arabic"/>
          <w:b/>
          <w:bCs/>
          <w:i/>
          <w:iCs/>
          <w:sz w:val="28"/>
          <w:szCs w:val="28"/>
        </w:rPr>
        <w:t>"</w:t>
      </w:r>
      <w:r w:rsidRPr="00BC6AEC">
        <w:rPr>
          <w:rFonts w:ascii="Simplified Arabic" w:hAnsi="Simplified Arabic" w:cs="Simplified Arabic"/>
          <w:b/>
          <w:bCs/>
          <w:i/>
          <w:iCs/>
          <w:sz w:val="28"/>
          <w:szCs w:val="28"/>
          <w:rtl/>
        </w:rPr>
        <w:t>القيادة الإدارية وعلاقتها بتعزيز الحوكمة في الهيئات المحلية في محافظة قلقيلية الفلسطينية</w:t>
      </w:r>
      <w:r w:rsidRPr="00BC6AEC">
        <w:rPr>
          <w:rFonts w:ascii="Simplified Arabic" w:hAnsi="Simplified Arabic" w:cs="Simplified Arabic"/>
          <w:b/>
          <w:bCs/>
          <w:i/>
          <w:iCs/>
          <w:sz w:val="28"/>
          <w:szCs w:val="28"/>
        </w:rPr>
        <w:t>"</w:t>
      </w:r>
    </w:p>
    <w:p w14:paraId="7AA0028D" w14:textId="40B7A963" w:rsidR="008B00E8" w:rsidRPr="00BC6AEC" w:rsidRDefault="008B00E8" w:rsidP="00BC6AEC">
      <w:pPr>
        <w:spacing w:after="0" w:line="276" w:lineRule="auto"/>
        <w:jc w:val="both"/>
        <w:rPr>
          <w:rFonts w:ascii="Simplified Arabic" w:hAnsi="Simplified Arabic" w:cs="Simplified Arabic"/>
          <w:sz w:val="28"/>
          <w:szCs w:val="28"/>
        </w:rPr>
      </w:pPr>
      <w:r w:rsidRPr="00BC6AEC">
        <w:rPr>
          <w:rFonts w:ascii="Simplified Arabic" w:hAnsi="Simplified Arabic" w:cs="Simplified Arabic"/>
          <w:sz w:val="28"/>
          <w:szCs w:val="28"/>
          <w:rtl/>
        </w:rPr>
        <w:t>هدفت إلى تحليل طبيعة العلاقة بين أساليب القيادة الإدارية وتطبيق مبادئ الحوكمة الرشيدة في المؤسسات المحلية، مع التركيز على الدور الذي تلعبه القيادة في تحقيق الشفافية والمساءلة والنزاهة داخل الهيئات العامة</w:t>
      </w:r>
      <w:r w:rsidRPr="00BC6AEC">
        <w:rPr>
          <w:rFonts w:ascii="Simplified Arabic" w:hAnsi="Simplified Arabic" w:cs="Simplified Arabic"/>
          <w:sz w:val="28"/>
          <w:szCs w:val="28"/>
        </w:rPr>
        <w:t>.</w:t>
      </w:r>
    </w:p>
    <w:p w14:paraId="678ED102" w14:textId="77777777" w:rsidR="008B00E8" w:rsidRPr="008B00E8" w:rsidRDefault="008B00E8" w:rsidP="008B00E8">
      <w:pPr>
        <w:spacing w:after="0" w:line="276" w:lineRule="auto"/>
        <w:jc w:val="both"/>
        <w:rPr>
          <w:rFonts w:ascii="Simplified Arabic" w:hAnsi="Simplified Arabic" w:cs="Simplified Arabic"/>
          <w:sz w:val="28"/>
          <w:szCs w:val="28"/>
        </w:rPr>
      </w:pPr>
      <w:r w:rsidRPr="008B00E8">
        <w:rPr>
          <w:rFonts w:ascii="Simplified Arabic" w:hAnsi="Simplified Arabic" w:cs="Simplified Arabic"/>
          <w:sz w:val="28"/>
          <w:szCs w:val="28"/>
          <w:rtl/>
        </w:rPr>
        <w:t>اعتمدت الدراسة على المنهج الوصفي التحليلي، واستخدم الباحث استبانة وُزعت على عينة من القيادات والموظفين في الهيئات المحلية بمحافظة قلقيلية، لقياس مدى التزامهم بمبادئ الحوكمة وتأثرها بالأنماط القيادية السائدة</w:t>
      </w:r>
      <w:r w:rsidRPr="008B00E8">
        <w:rPr>
          <w:rFonts w:ascii="Simplified Arabic" w:hAnsi="Simplified Arabic" w:cs="Simplified Arabic"/>
          <w:sz w:val="28"/>
          <w:szCs w:val="28"/>
        </w:rPr>
        <w:t>.</w:t>
      </w:r>
    </w:p>
    <w:p w14:paraId="6CF533C8" w14:textId="77777777" w:rsidR="008B00E8" w:rsidRPr="008B00E8" w:rsidRDefault="008B00E8" w:rsidP="008B00E8">
      <w:pPr>
        <w:spacing w:after="0" w:line="276" w:lineRule="auto"/>
        <w:jc w:val="both"/>
        <w:rPr>
          <w:rFonts w:ascii="Simplified Arabic" w:hAnsi="Simplified Arabic" w:cs="Simplified Arabic"/>
          <w:sz w:val="28"/>
          <w:szCs w:val="28"/>
        </w:rPr>
      </w:pPr>
      <w:r w:rsidRPr="008B00E8">
        <w:rPr>
          <w:rFonts w:ascii="Simplified Arabic" w:hAnsi="Simplified Arabic" w:cs="Simplified Arabic"/>
          <w:sz w:val="28"/>
          <w:szCs w:val="28"/>
          <w:rtl/>
        </w:rPr>
        <w:lastRenderedPageBreak/>
        <w:t>وتوصلت النتائج إلى أن القيادة التشاركية والمسؤولة تُعدّ من أكثر الأنماط تأثيرًا في تعزيز الحوكمة المؤسسية، حيث تساهم في تحفيز العاملين، وتحسين التواصل الداخلي، وتفعيل آليات الرقابة والمساءلة</w:t>
      </w:r>
      <w:r w:rsidRPr="008B00E8">
        <w:rPr>
          <w:rFonts w:ascii="Simplified Arabic" w:hAnsi="Simplified Arabic" w:cs="Simplified Arabic"/>
          <w:sz w:val="28"/>
          <w:szCs w:val="28"/>
        </w:rPr>
        <w:t xml:space="preserve">. </w:t>
      </w:r>
      <w:r w:rsidRPr="008B00E8">
        <w:rPr>
          <w:rFonts w:ascii="Simplified Arabic" w:hAnsi="Simplified Arabic" w:cs="Simplified Arabic"/>
          <w:sz w:val="28"/>
          <w:szCs w:val="28"/>
          <w:rtl/>
        </w:rPr>
        <w:t>كما أشارت النتائج إلى أن ضعف مشاركة العاملين في اتخاذ القرار يحدّ من فاعلية تطبيق الحوكمة</w:t>
      </w:r>
      <w:r w:rsidRPr="008B00E8">
        <w:rPr>
          <w:rFonts w:ascii="Simplified Arabic" w:hAnsi="Simplified Arabic" w:cs="Simplified Arabic"/>
          <w:sz w:val="28"/>
          <w:szCs w:val="28"/>
        </w:rPr>
        <w:t>.</w:t>
      </w:r>
    </w:p>
    <w:p w14:paraId="15D07BBE" w14:textId="77777777" w:rsidR="008B00E8" w:rsidRPr="008B00E8" w:rsidRDefault="008B00E8" w:rsidP="008B00E8">
      <w:pPr>
        <w:spacing w:after="0" w:line="276" w:lineRule="auto"/>
        <w:jc w:val="both"/>
        <w:rPr>
          <w:rFonts w:ascii="Simplified Arabic" w:hAnsi="Simplified Arabic" w:cs="Simplified Arabic"/>
          <w:sz w:val="28"/>
          <w:szCs w:val="28"/>
        </w:rPr>
      </w:pPr>
      <w:r w:rsidRPr="008B00E8">
        <w:rPr>
          <w:rFonts w:ascii="Simplified Arabic" w:hAnsi="Simplified Arabic" w:cs="Simplified Arabic"/>
          <w:sz w:val="28"/>
          <w:szCs w:val="28"/>
          <w:rtl/>
        </w:rPr>
        <w:t>وأوصى الباحث بضرورة تبني القيادات الإدارية نهجًا تشاركيًا قائمًا على الشفافية والمساءلة المجتمعية، إلى جانب تعزيز القدرات المؤسسية في مجالات التخطيط والمساءلة بما يضمن تحقيق التكامل بين القيادة الفاعلة ومبادئ الحوكمة الرشيدة</w:t>
      </w:r>
      <w:r w:rsidRPr="008B00E8">
        <w:rPr>
          <w:rFonts w:ascii="Simplified Arabic" w:hAnsi="Simplified Arabic" w:cs="Simplified Arabic"/>
          <w:sz w:val="28"/>
          <w:szCs w:val="28"/>
        </w:rPr>
        <w:t>.</w:t>
      </w:r>
    </w:p>
    <w:p w14:paraId="674C804A" w14:textId="77777777" w:rsidR="00BC6AEC" w:rsidRPr="00BC6AEC" w:rsidRDefault="008B00E8" w:rsidP="00BC6AEC">
      <w:pPr>
        <w:pStyle w:val="ListParagraph"/>
        <w:numPr>
          <w:ilvl w:val="0"/>
          <w:numId w:val="26"/>
        </w:numPr>
        <w:spacing w:after="0" w:line="276" w:lineRule="auto"/>
        <w:jc w:val="both"/>
        <w:rPr>
          <w:rFonts w:ascii="Simplified Arabic" w:hAnsi="Simplified Arabic" w:cs="Simplified Arabic"/>
          <w:b/>
          <w:bCs/>
          <w:sz w:val="28"/>
          <w:szCs w:val="28"/>
        </w:rPr>
      </w:pPr>
      <w:r w:rsidRPr="00BC6AEC">
        <w:rPr>
          <w:rFonts w:ascii="Simplified Arabic" w:hAnsi="Simplified Arabic" w:cs="Simplified Arabic"/>
          <w:b/>
          <w:bCs/>
          <w:sz w:val="28"/>
          <w:szCs w:val="28"/>
          <w:rtl/>
        </w:rPr>
        <w:t>قدّمت أماني تركي المفرج</w:t>
      </w:r>
      <w:r w:rsidRPr="00BC6AEC">
        <w:rPr>
          <w:rFonts w:ascii="Simplified Arabic" w:hAnsi="Simplified Arabic" w:cs="Simplified Arabic"/>
          <w:b/>
          <w:bCs/>
          <w:sz w:val="28"/>
          <w:szCs w:val="28"/>
        </w:rPr>
        <w:t xml:space="preserve"> (2021) </w:t>
      </w:r>
      <w:r w:rsidRPr="00BC6AEC">
        <w:rPr>
          <w:rFonts w:ascii="Simplified Arabic" w:hAnsi="Simplified Arabic" w:cs="Simplified Arabic"/>
          <w:b/>
          <w:bCs/>
          <w:sz w:val="28"/>
          <w:szCs w:val="28"/>
          <w:rtl/>
        </w:rPr>
        <w:t xml:space="preserve">دراسة بعنوان </w:t>
      </w:r>
      <w:r w:rsidRPr="00BC6AEC">
        <w:rPr>
          <w:rFonts w:ascii="Simplified Arabic" w:hAnsi="Simplified Arabic" w:cs="Simplified Arabic"/>
          <w:b/>
          <w:bCs/>
          <w:i/>
          <w:iCs/>
          <w:sz w:val="28"/>
          <w:szCs w:val="28"/>
        </w:rPr>
        <w:t>"</w:t>
      </w:r>
      <w:r w:rsidRPr="00BC6AEC">
        <w:rPr>
          <w:rFonts w:ascii="Simplified Arabic" w:hAnsi="Simplified Arabic" w:cs="Simplified Arabic"/>
          <w:b/>
          <w:bCs/>
          <w:i/>
          <w:iCs/>
          <w:sz w:val="28"/>
          <w:szCs w:val="28"/>
          <w:rtl/>
        </w:rPr>
        <w:t>دور القيادة الإدارية في إثارة الدافعية للعمل لدى الموظفين وأثر ذلك على تميز الأداء المؤسسي في الإدارة العامة للتعليم بمنطقة الجوف</w:t>
      </w:r>
      <w:r w:rsidRPr="00BC6AEC">
        <w:rPr>
          <w:rFonts w:ascii="Simplified Arabic" w:hAnsi="Simplified Arabic" w:cs="Simplified Arabic"/>
          <w:b/>
          <w:bCs/>
          <w:i/>
          <w:iCs/>
          <w:sz w:val="28"/>
          <w:szCs w:val="28"/>
        </w:rPr>
        <w:t>"</w:t>
      </w:r>
    </w:p>
    <w:p w14:paraId="7D772C38" w14:textId="24329694" w:rsidR="008B00E8" w:rsidRPr="00BC6AEC" w:rsidRDefault="008B00E8" w:rsidP="00BC6AEC">
      <w:pPr>
        <w:spacing w:after="0" w:line="276" w:lineRule="auto"/>
        <w:jc w:val="both"/>
        <w:rPr>
          <w:rFonts w:ascii="Simplified Arabic" w:hAnsi="Simplified Arabic" w:cs="Simplified Arabic"/>
          <w:sz w:val="28"/>
          <w:szCs w:val="28"/>
        </w:rPr>
      </w:pPr>
      <w:r w:rsidRPr="00BC6AEC">
        <w:rPr>
          <w:rFonts w:ascii="Simplified Arabic" w:hAnsi="Simplified Arabic" w:cs="Simplified Arabic"/>
          <w:sz w:val="28"/>
          <w:szCs w:val="28"/>
          <w:rtl/>
        </w:rPr>
        <w:t>هدفت إلى تحليل تأثير أنماط القيادة الإدارية على مستوى دافعية العاملين، وانعكاس ذلك على تحقيق التميز في الأداء المؤسسي داخل المؤسسات التعليمية</w:t>
      </w:r>
      <w:r w:rsidRPr="00BC6AEC">
        <w:rPr>
          <w:rFonts w:ascii="Simplified Arabic" w:hAnsi="Simplified Arabic" w:cs="Simplified Arabic"/>
          <w:sz w:val="28"/>
          <w:szCs w:val="28"/>
        </w:rPr>
        <w:t>.</w:t>
      </w:r>
    </w:p>
    <w:p w14:paraId="5FE84BA4" w14:textId="77777777" w:rsidR="008B00E8" w:rsidRPr="008B00E8" w:rsidRDefault="008B00E8" w:rsidP="008B00E8">
      <w:pPr>
        <w:spacing w:after="0" w:line="276" w:lineRule="auto"/>
        <w:jc w:val="both"/>
        <w:rPr>
          <w:rFonts w:ascii="Simplified Arabic" w:hAnsi="Simplified Arabic" w:cs="Simplified Arabic"/>
          <w:sz w:val="28"/>
          <w:szCs w:val="28"/>
        </w:rPr>
      </w:pPr>
      <w:r w:rsidRPr="008B00E8">
        <w:rPr>
          <w:rFonts w:ascii="Simplified Arabic" w:hAnsi="Simplified Arabic" w:cs="Simplified Arabic"/>
          <w:sz w:val="28"/>
          <w:szCs w:val="28"/>
          <w:rtl/>
        </w:rPr>
        <w:t xml:space="preserve">اعتمدت الباحثة على المنهج الوصفي التحليلي، واستخدمت استبانة موجهة إلى عينة من الموظفين الإداريين والمعلمين بلغ عددهم نحو </w:t>
      </w:r>
      <w:r w:rsidRPr="008B00E8">
        <w:rPr>
          <w:rFonts w:ascii="Simplified Arabic" w:hAnsi="Simplified Arabic" w:cs="Simplified Arabic"/>
          <w:sz w:val="28"/>
          <w:szCs w:val="28"/>
        </w:rPr>
        <w:t xml:space="preserve">300 </w:t>
      </w:r>
      <w:r w:rsidRPr="008B00E8">
        <w:rPr>
          <w:rFonts w:ascii="Simplified Arabic" w:hAnsi="Simplified Arabic" w:cs="Simplified Arabic"/>
          <w:sz w:val="28"/>
          <w:szCs w:val="28"/>
          <w:rtl/>
        </w:rPr>
        <w:t>مشارك من الإدارة العامة للتعليم بمنطقة الجوف. تم تحليل البيانات باستخدام الأساليب الإحصائية الوصفية والاستدلالية لاختبار العلاقة بين متغيرات الدراسة</w:t>
      </w:r>
      <w:r w:rsidRPr="008B00E8">
        <w:rPr>
          <w:rFonts w:ascii="Simplified Arabic" w:hAnsi="Simplified Arabic" w:cs="Simplified Arabic"/>
          <w:sz w:val="28"/>
          <w:szCs w:val="28"/>
        </w:rPr>
        <w:t>.</w:t>
      </w:r>
    </w:p>
    <w:p w14:paraId="48464F4D" w14:textId="5618B71A" w:rsidR="008B00E8" w:rsidRPr="008B00E8" w:rsidRDefault="008B00E8" w:rsidP="00BC6AEC">
      <w:pPr>
        <w:spacing w:after="0" w:line="276" w:lineRule="auto"/>
        <w:jc w:val="both"/>
        <w:rPr>
          <w:rFonts w:ascii="Simplified Arabic" w:hAnsi="Simplified Arabic" w:cs="Simplified Arabic"/>
          <w:sz w:val="28"/>
          <w:szCs w:val="28"/>
        </w:rPr>
      </w:pPr>
      <w:r w:rsidRPr="008B00E8">
        <w:rPr>
          <w:rFonts w:ascii="Simplified Arabic" w:hAnsi="Simplified Arabic" w:cs="Simplified Arabic"/>
          <w:sz w:val="28"/>
          <w:szCs w:val="28"/>
          <w:rtl/>
        </w:rPr>
        <w:t>وأظهرت النتائج أن القيادة التحويلية تمثل النمط القيادي الأكثر فاعلية في تعزيز دافعية العاملين، من خلال التحفيز المعنوي، والتواصل الإيجابي، وتقدير الجهود الفردية والجماعية، مما ينعكس إيجابًا على مستوى التميز المؤسسي وتحقيق الأهداف التنظيمية</w:t>
      </w:r>
      <w:r w:rsidRPr="008B00E8">
        <w:rPr>
          <w:rFonts w:ascii="Simplified Arabic" w:hAnsi="Simplified Arabic" w:cs="Simplified Arabic"/>
          <w:sz w:val="28"/>
          <w:szCs w:val="28"/>
        </w:rPr>
        <w:t xml:space="preserve">. </w:t>
      </w:r>
      <w:r w:rsidRPr="008B00E8">
        <w:rPr>
          <w:rFonts w:ascii="Simplified Arabic" w:hAnsi="Simplified Arabic" w:cs="Simplified Arabic"/>
          <w:sz w:val="28"/>
          <w:szCs w:val="28"/>
          <w:rtl/>
        </w:rPr>
        <w:t>كما أكدت النتائج أن ضعف التحفيز الوظيفي أو غياب الدعم القيادي يؤدي إلى انخفاض الالتزام والأداء العام</w:t>
      </w:r>
      <w:r w:rsidRPr="008B00E8">
        <w:rPr>
          <w:rFonts w:ascii="Simplified Arabic" w:hAnsi="Simplified Arabic" w:cs="Simplified Arabic"/>
          <w:sz w:val="28"/>
          <w:szCs w:val="28"/>
        </w:rPr>
        <w:t>.</w:t>
      </w:r>
      <w:r w:rsidR="00BC6AEC">
        <w:rPr>
          <w:rFonts w:ascii="Simplified Arabic" w:hAnsi="Simplified Arabic" w:cs="Simplified Arabic" w:hint="cs"/>
          <w:sz w:val="28"/>
          <w:szCs w:val="28"/>
          <w:rtl/>
        </w:rPr>
        <w:t xml:space="preserve"> </w:t>
      </w:r>
      <w:r w:rsidRPr="008B00E8">
        <w:rPr>
          <w:rFonts w:ascii="Simplified Arabic" w:hAnsi="Simplified Arabic" w:cs="Simplified Arabic"/>
          <w:sz w:val="28"/>
          <w:szCs w:val="28"/>
          <w:rtl/>
        </w:rPr>
        <w:t>وأوصت الدراسة بضرورة تنمية مهارات القادة الإداريين في مجال التحفيز والتواصل الفعّال، وتعزيز ثقافة القيادة التحويلية داخل المؤسسات التعليمية لدعم بيئة عمل محفزة تحقق الكفاءة والتميز المؤسسي</w:t>
      </w:r>
      <w:r w:rsidRPr="008B00E8">
        <w:rPr>
          <w:rFonts w:ascii="Simplified Arabic" w:hAnsi="Simplified Arabic" w:cs="Simplified Arabic"/>
          <w:sz w:val="28"/>
          <w:szCs w:val="28"/>
        </w:rPr>
        <w:t>.</w:t>
      </w:r>
    </w:p>
    <w:p w14:paraId="52C9C629" w14:textId="77777777" w:rsidR="00BC6AEC" w:rsidRPr="00BC6AEC" w:rsidRDefault="008B00E8" w:rsidP="00BC6AEC">
      <w:pPr>
        <w:pStyle w:val="ListParagraph"/>
        <w:numPr>
          <w:ilvl w:val="0"/>
          <w:numId w:val="26"/>
        </w:numPr>
        <w:spacing w:after="0" w:line="276" w:lineRule="auto"/>
        <w:jc w:val="both"/>
        <w:rPr>
          <w:rFonts w:ascii="Simplified Arabic" w:hAnsi="Simplified Arabic" w:cs="Simplified Arabic"/>
          <w:b/>
          <w:bCs/>
          <w:sz w:val="28"/>
          <w:szCs w:val="28"/>
        </w:rPr>
      </w:pPr>
      <w:r w:rsidRPr="00BC6AEC">
        <w:rPr>
          <w:rFonts w:ascii="Simplified Arabic" w:hAnsi="Simplified Arabic" w:cs="Simplified Arabic"/>
          <w:b/>
          <w:bCs/>
          <w:sz w:val="28"/>
          <w:szCs w:val="28"/>
          <w:rtl/>
        </w:rPr>
        <w:t xml:space="preserve">قدّم </w:t>
      </w:r>
      <w:proofErr w:type="spellStart"/>
      <w:r w:rsidRPr="00BC6AEC">
        <w:rPr>
          <w:rFonts w:ascii="Simplified Arabic" w:hAnsi="Simplified Arabic" w:cs="Simplified Arabic"/>
          <w:b/>
          <w:bCs/>
          <w:sz w:val="28"/>
          <w:szCs w:val="28"/>
        </w:rPr>
        <w:t>Alrawas</w:t>
      </w:r>
      <w:proofErr w:type="spellEnd"/>
      <w:r w:rsidRPr="00BC6AEC">
        <w:rPr>
          <w:rFonts w:ascii="Simplified Arabic" w:hAnsi="Simplified Arabic" w:cs="Simplified Arabic"/>
          <w:b/>
          <w:bCs/>
          <w:sz w:val="28"/>
          <w:szCs w:val="28"/>
        </w:rPr>
        <w:t xml:space="preserve">, </w:t>
      </w:r>
      <w:proofErr w:type="spellStart"/>
      <w:r w:rsidRPr="00BC6AEC">
        <w:rPr>
          <w:rFonts w:ascii="Simplified Arabic" w:hAnsi="Simplified Arabic" w:cs="Simplified Arabic"/>
          <w:b/>
          <w:bCs/>
          <w:sz w:val="28"/>
          <w:szCs w:val="28"/>
        </w:rPr>
        <w:t>Lubis</w:t>
      </w:r>
      <w:proofErr w:type="spellEnd"/>
      <w:r w:rsidRPr="00BC6AEC">
        <w:rPr>
          <w:rFonts w:ascii="Simplified Arabic" w:hAnsi="Simplified Arabic" w:cs="Simplified Arabic"/>
          <w:b/>
          <w:bCs/>
          <w:sz w:val="28"/>
          <w:szCs w:val="28"/>
        </w:rPr>
        <w:t xml:space="preserve"> &amp; </w:t>
      </w:r>
      <w:proofErr w:type="spellStart"/>
      <w:r w:rsidRPr="00BC6AEC">
        <w:rPr>
          <w:rFonts w:ascii="Simplified Arabic" w:hAnsi="Simplified Arabic" w:cs="Simplified Arabic"/>
          <w:b/>
          <w:bCs/>
          <w:sz w:val="28"/>
          <w:szCs w:val="28"/>
        </w:rPr>
        <w:t>Noordin</w:t>
      </w:r>
      <w:proofErr w:type="spellEnd"/>
      <w:r w:rsidRPr="00BC6AEC">
        <w:rPr>
          <w:rFonts w:ascii="Simplified Arabic" w:hAnsi="Simplified Arabic" w:cs="Simplified Arabic"/>
          <w:b/>
          <w:bCs/>
          <w:sz w:val="28"/>
          <w:szCs w:val="28"/>
        </w:rPr>
        <w:t xml:space="preserve"> (2025) </w:t>
      </w:r>
      <w:r w:rsidRPr="00BC6AEC">
        <w:rPr>
          <w:rFonts w:ascii="Simplified Arabic" w:hAnsi="Simplified Arabic" w:cs="Simplified Arabic"/>
          <w:b/>
          <w:bCs/>
          <w:sz w:val="28"/>
          <w:szCs w:val="28"/>
          <w:rtl/>
        </w:rPr>
        <w:t xml:space="preserve">دراسة بعنوان </w:t>
      </w:r>
      <w:r w:rsidRPr="00BC6AEC">
        <w:rPr>
          <w:rFonts w:ascii="Simplified Arabic" w:hAnsi="Simplified Arabic" w:cs="Simplified Arabic"/>
          <w:b/>
          <w:bCs/>
          <w:i/>
          <w:iCs/>
          <w:sz w:val="28"/>
          <w:szCs w:val="28"/>
        </w:rPr>
        <w:t>“The Impact of Administrative Leadership on Organizational Performance from an Islamic Perspective”</w:t>
      </w:r>
      <w:r w:rsidRPr="00BC6AEC">
        <w:rPr>
          <w:rFonts w:ascii="Simplified Arabic" w:hAnsi="Simplified Arabic" w:cs="Simplified Arabic"/>
          <w:b/>
          <w:bCs/>
          <w:sz w:val="28"/>
          <w:szCs w:val="28"/>
          <w:rtl/>
        </w:rPr>
        <w:t>،</w:t>
      </w:r>
    </w:p>
    <w:p w14:paraId="51B47341" w14:textId="09B3D39C" w:rsidR="008B00E8" w:rsidRPr="00BC6AEC" w:rsidRDefault="008B00E8" w:rsidP="00BC6AEC">
      <w:pPr>
        <w:spacing w:after="0" w:line="276" w:lineRule="auto"/>
        <w:jc w:val="both"/>
        <w:rPr>
          <w:rFonts w:ascii="Simplified Arabic" w:hAnsi="Simplified Arabic" w:cs="Simplified Arabic"/>
          <w:sz w:val="28"/>
          <w:szCs w:val="28"/>
        </w:rPr>
      </w:pPr>
      <w:r w:rsidRPr="00BC6AEC">
        <w:rPr>
          <w:rFonts w:ascii="Simplified Arabic" w:hAnsi="Simplified Arabic" w:cs="Simplified Arabic"/>
          <w:sz w:val="28"/>
          <w:szCs w:val="28"/>
          <w:rtl/>
        </w:rPr>
        <w:t xml:space="preserve"> تناولت أثر القيادة الإدارية على الأداء المؤسسي من منظور القيم والمبادئ الإسلامية، مركّزة على كيفية توظيف القيم الدينية في تطوير السلوك القيادي وتحقيق العدالة التنظيمية داخل المؤسسات</w:t>
      </w:r>
      <w:r w:rsidRPr="00BC6AEC">
        <w:rPr>
          <w:rFonts w:ascii="Simplified Arabic" w:hAnsi="Simplified Arabic" w:cs="Simplified Arabic"/>
          <w:sz w:val="28"/>
          <w:szCs w:val="28"/>
        </w:rPr>
        <w:t>.</w:t>
      </w:r>
    </w:p>
    <w:p w14:paraId="12B65504" w14:textId="534B6FD8" w:rsidR="008B00E8" w:rsidRPr="008B00E8" w:rsidRDefault="008B00E8" w:rsidP="008B00E8">
      <w:pPr>
        <w:spacing w:after="0" w:line="276" w:lineRule="auto"/>
        <w:jc w:val="both"/>
        <w:rPr>
          <w:rFonts w:ascii="Simplified Arabic" w:hAnsi="Simplified Arabic" w:cs="Simplified Arabic"/>
          <w:sz w:val="28"/>
          <w:szCs w:val="28"/>
        </w:rPr>
      </w:pPr>
      <w:r w:rsidRPr="008B00E8">
        <w:rPr>
          <w:rFonts w:ascii="Simplified Arabic" w:hAnsi="Simplified Arabic" w:cs="Simplified Arabic"/>
          <w:sz w:val="28"/>
          <w:szCs w:val="28"/>
          <w:rtl/>
        </w:rPr>
        <w:t xml:space="preserve">هدفت الدراسة إلى تحليل دور المبادئ الإسلامية مثل الأمانة، الشورى، العدالة، والإحسان في تعزيز فعالية القائد الإداري، وتحقيق التوازن بين متطلبات الكفاءة المهنية والاعتبارات الأخلاقية. استخدم الباحثون المنهج </w:t>
      </w:r>
      <w:r w:rsidRPr="008B00E8">
        <w:rPr>
          <w:rFonts w:ascii="Simplified Arabic" w:hAnsi="Simplified Arabic" w:cs="Simplified Arabic"/>
          <w:sz w:val="28"/>
          <w:szCs w:val="28"/>
          <w:rtl/>
        </w:rPr>
        <w:lastRenderedPageBreak/>
        <w:t>الوصفي التحليلي مع تصميم ميداني يعتمد على استبانة موزعة على عينة من المديرين والموظفين في عدد من المؤسسات الحكومية والخاصة في سلطنة عُمان وماليزيا</w:t>
      </w:r>
      <w:r w:rsidRPr="008B00E8">
        <w:rPr>
          <w:rFonts w:ascii="Simplified Arabic" w:hAnsi="Simplified Arabic" w:cs="Simplified Arabic"/>
          <w:sz w:val="28"/>
          <w:szCs w:val="28"/>
        </w:rPr>
        <w:t>.</w:t>
      </w:r>
    </w:p>
    <w:p w14:paraId="2A06A679" w14:textId="19F77C62" w:rsidR="000E12D5" w:rsidRPr="00BC6AEC" w:rsidRDefault="008B00E8" w:rsidP="00BC6AEC">
      <w:pPr>
        <w:spacing w:after="0" w:line="276" w:lineRule="auto"/>
        <w:jc w:val="both"/>
        <w:rPr>
          <w:rFonts w:ascii="Simplified Arabic" w:hAnsi="Simplified Arabic" w:cs="Simplified Arabic"/>
          <w:sz w:val="28"/>
          <w:szCs w:val="28"/>
          <w:rtl/>
        </w:rPr>
      </w:pPr>
      <w:r w:rsidRPr="008B00E8">
        <w:rPr>
          <w:rFonts w:ascii="Simplified Arabic" w:hAnsi="Simplified Arabic" w:cs="Simplified Arabic"/>
          <w:sz w:val="28"/>
          <w:szCs w:val="28"/>
          <w:rtl/>
        </w:rPr>
        <w:t>وأظهرت النتائج أن القيادة القائمة على القيم الإسلامية تسهم بشكل جوهري في رفع مستوى الأداء المؤسسي من خلال بناء الثقة بين القائد والمرؤوسين، وتعزيز روح الانتماء، وتحقيق العدالة في توزيع المهام والمكافآت</w:t>
      </w:r>
      <w:r w:rsidRPr="008B00E8">
        <w:rPr>
          <w:rFonts w:ascii="Simplified Arabic" w:hAnsi="Simplified Arabic" w:cs="Simplified Arabic"/>
          <w:sz w:val="28"/>
          <w:szCs w:val="28"/>
        </w:rPr>
        <w:t xml:space="preserve">. </w:t>
      </w:r>
      <w:r w:rsidRPr="008B00E8">
        <w:rPr>
          <w:rFonts w:ascii="Simplified Arabic" w:hAnsi="Simplified Arabic" w:cs="Simplified Arabic"/>
          <w:sz w:val="28"/>
          <w:szCs w:val="28"/>
          <w:rtl/>
        </w:rPr>
        <w:t>كما بينت النتائج أن الالتزام بالأخلاقيات القيادية الإسلامية يحدّ من النزاعات الداخلية ويزيد من فعالية اتخاذ القرار</w:t>
      </w:r>
      <w:r w:rsidRPr="008B00E8">
        <w:rPr>
          <w:rFonts w:ascii="Simplified Arabic" w:hAnsi="Simplified Arabic" w:cs="Simplified Arabic"/>
          <w:sz w:val="28"/>
          <w:szCs w:val="28"/>
        </w:rPr>
        <w:t>.</w:t>
      </w:r>
      <w:r w:rsidR="00BC6AEC" w:rsidRPr="00BC6AEC">
        <w:rPr>
          <w:rFonts w:ascii="Simplified Arabic" w:hAnsi="Simplified Arabic" w:cs="Simplified Arabic" w:hint="cs"/>
          <w:sz w:val="28"/>
          <w:szCs w:val="28"/>
          <w:rtl/>
        </w:rPr>
        <w:t xml:space="preserve"> </w:t>
      </w:r>
      <w:r w:rsidRPr="008B00E8">
        <w:rPr>
          <w:rFonts w:ascii="Simplified Arabic" w:hAnsi="Simplified Arabic" w:cs="Simplified Arabic"/>
          <w:sz w:val="28"/>
          <w:szCs w:val="28"/>
          <w:rtl/>
        </w:rPr>
        <w:t>وأوصت الدراسة بضرورة دمج مبادئ القيادة الإسلامية في برامج التدريب والتطوير القيادي، لما لها من دور في تحقيق الاستدامة التنظيمية والتميز المؤسسي القائم على العدالة والمساءلة</w:t>
      </w:r>
      <w:r w:rsidRPr="008B00E8">
        <w:rPr>
          <w:rFonts w:ascii="Simplified Arabic" w:hAnsi="Simplified Arabic" w:cs="Simplified Arabic"/>
          <w:sz w:val="28"/>
          <w:szCs w:val="28"/>
        </w:rPr>
        <w:t>.</w:t>
      </w:r>
    </w:p>
    <w:p w14:paraId="0A0199FE" w14:textId="34BCFB31" w:rsidR="000E12D5" w:rsidRPr="000E12D5" w:rsidRDefault="000E12D5" w:rsidP="000E12D5">
      <w:pPr>
        <w:spacing w:after="0" w:line="276" w:lineRule="auto"/>
        <w:jc w:val="both"/>
        <w:rPr>
          <w:rFonts w:ascii="Simplified Arabic" w:hAnsi="Simplified Arabic" w:cs="Simplified Arabic"/>
          <w:b/>
          <w:bCs/>
          <w:sz w:val="32"/>
          <w:szCs w:val="32"/>
          <w:u w:val="single"/>
          <w:rtl/>
        </w:rPr>
      </w:pPr>
      <w:r w:rsidRPr="000E12D5">
        <w:rPr>
          <w:rFonts w:ascii="Simplified Arabic" w:hAnsi="Simplified Arabic" w:cs="Simplified Arabic" w:hint="cs"/>
          <w:b/>
          <w:bCs/>
          <w:sz w:val="32"/>
          <w:szCs w:val="32"/>
          <w:u w:val="single"/>
          <w:rtl/>
        </w:rPr>
        <w:t xml:space="preserve">6.2 الدراسات التي اهتمت بالاداء المؤسسي </w:t>
      </w:r>
    </w:p>
    <w:p w14:paraId="528D3347" w14:textId="5052D609" w:rsidR="002D3482" w:rsidRPr="00BC6AEC" w:rsidRDefault="002D3482" w:rsidP="002D3482">
      <w:pPr>
        <w:pStyle w:val="ListParagraph"/>
        <w:numPr>
          <w:ilvl w:val="0"/>
          <w:numId w:val="16"/>
        </w:numPr>
        <w:spacing w:after="0" w:line="276" w:lineRule="auto"/>
        <w:jc w:val="both"/>
        <w:rPr>
          <w:rFonts w:ascii="Simplified Arabic" w:hAnsi="Simplified Arabic" w:cs="Simplified Arabic"/>
          <w:b/>
          <w:bCs/>
          <w:i/>
          <w:iCs/>
          <w:sz w:val="28"/>
          <w:szCs w:val="28"/>
          <w:rtl/>
        </w:rPr>
      </w:pPr>
      <w:r w:rsidRPr="00BC6AEC">
        <w:rPr>
          <w:rFonts w:ascii="Simplified Arabic" w:hAnsi="Simplified Arabic" w:cs="Simplified Arabic"/>
          <w:b/>
          <w:bCs/>
          <w:sz w:val="28"/>
          <w:szCs w:val="28"/>
          <w:rtl/>
        </w:rPr>
        <w:t>دراسة الأخرس</w:t>
      </w:r>
      <w:r w:rsidRPr="00BC6AEC">
        <w:rPr>
          <w:rFonts w:ascii="Simplified Arabic" w:hAnsi="Simplified Arabic" w:cs="Simplified Arabic"/>
          <w:b/>
          <w:bCs/>
          <w:sz w:val="28"/>
          <w:szCs w:val="28"/>
        </w:rPr>
        <w:t xml:space="preserve"> (2023) </w:t>
      </w:r>
      <w:r w:rsidRPr="00BC6AEC">
        <w:rPr>
          <w:rFonts w:ascii="Simplified Arabic" w:hAnsi="Simplified Arabic" w:cs="Simplified Arabic"/>
          <w:b/>
          <w:bCs/>
          <w:sz w:val="28"/>
          <w:szCs w:val="28"/>
          <w:rtl/>
        </w:rPr>
        <w:t xml:space="preserve">بعنوان </w:t>
      </w:r>
      <w:r w:rsidRPr="00BC6AEC">
        <w:rPr>
          <w:rFonts w:ascii="Simplified Arabic" w:hAnsi="Simplified Arabic" w:cs="Simplified Arabic"/>
          <w:b/>
          <w:bCs/>
          <w:i/>
          <w:iCs/>
          <w:sz w:val="28"/>
          <w:szCs w:val="28"/>
        </w:rPr>
        <w:t>"</w:t>
      </w:r>
      <w:r w:rsidRPr="00BC6AEC">
        <w:rPr>
          <w:rFonts w:ascii="Simplified Arabic" w:hAnsi="Simplified Arabic" w:cs="Simplified Arabic"/>
          <w:b/>
          <w:bCs/>
          <w:i/>
          <w:iCs/>
          <w:sz w:val="28"/>
          <w:szCs w:val="28"/>
          <w:rtl/>
        </w:rPr>
        <w:t>تطوير الأداء المؤسسي في البلديات بالأردن وتأثيره على تحسين الأداء الوظيفي</w:t>
      </w:r>
    </w:p>
    <w:p w14:paraId="77CE3C05" w14:textId="17FCCD43" w:rsidR="00F925D0" w:rsidRPr="00BC6AEC" w:rsidRDefault="002D3482" w:rsidP="002D3482">
      <w:pPr>
        <w:spacing w:after="0" w:line="276" w:lineRule="auto"/>
        <w:jc w:val="both"/>
        <w:rPr>
          <w:rFonts w:ascii="Simplified Arabic" w:hAnsi="Simplified Arabic" w:cs="Simplified Arabic"/>
          <w:sz w:val="28"/>
          <w:szCs w:val="28"/>
          <w:rtl/>
        </w:rPr>
      </w:pPr>
      <w:r w:rsidRPr="002D3482">
        <w:rPr>
          <w:rFonts w:ascii="Simplified Arabic" w:hAnsi="Simplified Arabic" w:cs="Simplified Arabic"/>
          <w:sz w:val="28"/>
          <w:szCs w:val="28"/>
          <w:rtl/>
        </w:rPr>
        <w:t xml:space="preserve">هدفت إلى التعرف على أثر تطوير الأداء المؤسسي في البلديات الأردنية ودوره في تعزيز وتحسين الأداء </w:t>
      </w:r>
      <w:r w:rsidRPr="00BC6AEC">
        <w:rPr>
          <w:rFonts w:ascii="Simplified Arabic" w:hAnsi="Simplified Arabic" w:cs="Simplified Arabic"/>
          <w:sz w:val="28"/>
          <w:szCs w:val="28"/>
          <w:rtl/>
        </w:rPr>
        <w:t>الوظيفي للعاملين فيها. سعى الباحث من خلال هذه الدراسة إلى توضيح أهمية التدريب المستمر، وتبني استراتيجيات تطوير إداري فعالة تسهم في رفع كفاءة العاملين وتحقيق أهداف البلديات بكفاءة أعلى. اعتمدت الدراسة على المنهج الوصفي التحليلي كمنهج مناسب لدراسة العلاقات بين المتغيرات، كما استخدم الباحث الاستبانة كأداة رئيسية لجمع البيانات من عينة مكونة من عدد من العاملين في بلديات المملكة الأردنية الهاشمية بلغ عددهم (350) موظفًا من مستويات إدارية مختلفة. وقد توصلت نتائج الدراسة إلى أن تطوير الأداء المؤسسي يعتمد بدرجة كبيرة على مستوى التدريب الإداري والتحفيز الوظيفي والتمكين المهني للعاملين، وأن هذه العوامل مجتمعة تسهم في تحسين جودة الخدمات البلدية وزيادة مستوى الرضا الوظيفي، مما ينعكس إيجابًا على الأداء العام للمؤسسات المحلية. كما أوصت الدراسة بضرورة اعتماد استراتيجيات تطوير إداري مستدامة تتضمن بناء قدرات الموظفين وتحسين بيئة العمل الإدارية لتحقيق كفاءة مؤسسية أعلى</w:t>
      </w:r>
      <w:r w:rsidRPr="00BC6AEC">
        <w:rPr>
          <w:rFonts w:ascii="Simplified Arabic" w:hAnsi="Simplified Arabic" w:cs="Simplified Arabic"/>
          <w:sz w:val="28"/>
          <w:szCs w:val="28"/>
        </w:rPr>
        <w:t>.</w:t>
      </w:r>
    </w:p>
    <w:p w14:paraId="033880FB" w14:textId="044DC946" w:rsidR="002D3482" w:rsidRPr="00BC6AEC" w:rsidRDefault="002D3482" w:rsidP="002D3482">
      <w:pPr>
        <w:pStyle w:val="ListParagraph"/>
        <w:numPr>
          <w:ilvl w:val="0"/>
          <w:numId w:val="16"/>
        </w:numPr>
        <w:spacing w:after="0" w:line="276" w:lineRule="auto"/>
        <w:jc w:val="both"/>
        <w:rPr>
          <w:rFonts w:ascii="Simplified Arabic" w:hAnsi="Simplified Arabic" w:cs="Simplified Arabic"/>
          <w:b/>
          <w:bCs/>
          <w:sz w:val="28"/>
          <w:szCs w:val="28"/>
          <w:rtl/>
        </w:rPr>
      </w:pPr>
      <w:r w:rsidRPr="00BC6AEC">
        <w:rPr>
          <w:rFonts w:ascii="Simplified Arabic" w:hAnsi="Simplified Arabic" w:cs="Simplified Arabic"/>
          <w:b/>
          <w:bCs/>
          <w:sz w:val="28"/>
          <w:szCs w:val="28"/>
          <w:rtl/>
        </w:rPr>
        <w:t>أجرى السيد أبو الفتوح علي</w:t>
      </w:r>
      <w:r w:rsidRPr="00BC6AEC">
        <w:rPr>
          <w:rFonts w:ascii="Simplified Arabic" w:hAnsi="Simplified Arabic" w:cs="Simplified Arabic"/>
          <w:b/>
          <w:bCs/>
          <w:sz w:val="28"/>
          <w:szCs w:val="28"/>
        </w:rPr>
        <w:t xml:space="preserve"> (2022) </w:t>
      </w:r>
      <w:r w:rsidRPr="00BC6AEC">
        <w:rPr>
          <w:rFonts w:ascii="Simplified Arabic" w:hAnsi="Simplified Arabic" w:cs="Simplified Arabic"/>
          <w:b/>
          <w:bCs/>
          <w:sz w:val="28"/>
          <w:szCs w:val="28"/>
          <w:rtl/>
        </w:rPr>
        <w:t xml:space="preserve">دراسة بعنوان </w:t>
      </w:r>
      <w:r w:rsidRPr="00BC6AEC">
        <w:rPr>
          <w:rFonts w:ascii="Simplified Arabic" w:hAnsi="Simplified Arabic" w:cs="Simplified Arabic"/>
          <w:b/>
          <w:bCs/>
          <w:i/>
          <w:iCs/>
          <w:sz w:val="28"/>
          <w:szCs w:val="28"/>
        </w:rPr>
        <w:t>"</w:t>
      </w:r>
      <w:r w:rsidRPr="00BC6AEC">
        <w:rPr>
          <w:rFonts w:ascii="Simplified Arabic" w:hAnsi="Simplified Arabic" w:cs="Simplified Arabic"/>
          <w:b/>
          <w:bCs/>
          <w:i/>
          <w:iCs/>
          <w:sz w:val="28"/>
          <w:szCs w:val="28"/>
          <w:rtl/>
        </w:rPr>
        <w:t>أثر ممارسات مشاركة وتمكين العاملين على مستوى الأداء المؤسسي للمنظمات العامة</w:t>
      </w:r>
      <w:r w:rsidRPr="00BC6AEC">
        <w:rPr>
          <w:rFonts w:ascii="Simplified Arabic" w:hAnsi="Simplified Arabic" w:cs="Simplified Arabic"/>
          <w:b/>
          <w:bCs/>
          <w:i/>
          <w:iCs/>
          <w:sz w:val="28"/>
          <w:szCs w:val="28"/>
        </w:rPr>
        <w:t>"</w:t>
      </w:r>
    </w:p>
    <w:p w14:paraId="585B36BD" w14:textId="36A1309D" w:rsidR="002D3482" w:rsidRDefault="002D3482" w:rsidP="002D3482">
      <w:pPr>
        <w:spacing w:after="0" w:line="276" w:lineRule="auto"/>
        <w:jc w:val="both"/>
        <w:rPr>
          <w:rFonts w:ascii="Simplified Arabic" w:hAnsi="Simplified Arabic" w:cs="Simplified Arabic"/>
          <w:sz w:val="28"/>
          <w:szCs w:val="28"/>
          <w:rtl/>
        </w:rPr>
      </w:pPr>
      <w:r w:rsidRPr="002D3482">
        <w:rPr>
          <w:rFonts w:ascii="Simplified Arabic" w:hAnsi="Simplified Arabic" w:cs="Simplified Arabic"/>
          <w:sz w:val="28"/>
          <w:szCs w:val="28"/>
          <w:rtl/>
        </w:rPr>
        <w:t xml:space="preserve"> وهدفت هذه الدراسة إلى تحليل العلاقة بين ممارسات المشاركة وتمكين العاملين من جهة، ومستوى الأداء المؤسسي في المنظمات العامة من جهة أخرى، وذلك بهدف تحديد مدى إسهام هذه الممارسات في تحسين كفاءة وفعالية الأداء التنظيمي. اعتمد الباحث على المنهج الوصفي التحليلي، حيث قام بجمع البيانات من عينة من العاملين في عدد من المؤسسات العامة باستخدام استبانة مصممة لقياس أبعاد التمكين الإداري (مثل </w:t>
      </w:r>
      <w:r w:rsidRPr="002D3482">
        <w:rPr>
          <w:rFonts w:ascii="Simplified Arabic" w:hAnsi="Simplified Arabic" w:cs="Simplified Arabic"/>
          <w:sz w:val="28"/>
          <w:szCs w:val="28"/>
          <w:rtl/>
        </w:rPr>
        <w:lastRenderedPageBreak/>
        <w:t>المشاركة في اتخاذ القرار، تفويض الصلاحيات، وبناء الثقة التنظيمية) وربطها بمؤشرات الأداء المؤسسي. وتوصلت النتائج إلى أن تمكين العاملين يمثل أحد المحددات الجوهرية للأداء الفعال في المنظمات العامة، إذ تبين أن زيادة مستويات المشاركة وتفويض الصلاحيات يسهمان في رفع مستوى الرضا الوظيفي، وتعزيز روح المبادرة، وتحسين الإنتاجية المؤسسية. كما أوصت الدراسة بضرورة تبني سياسات إدارية أكثر مرونة تشجع على إشراك العاملين في عملية صنع القرار وتطوير قدراتهم بما ينعكس إيجابًا على الأداء العام للمؤسسة</w:t>
      </w:r>
      <w:r w:rsidRPr="002D3482">
        <w:rPr>
          <w:rFonts w:ascii="Simplified Arabic" w:hAnsi="Simplified Arabic" w:cs="Simplified Arabic"/>
          <w:sz w:val="28"/>
          <w:szCs w:val="28"/>
        </w:rPr>
        <w:t>.</w:t>
      </w:r>
    </w:p>
    <w:p w14:paraId="62753DC4" w14:textId="610CA841" w:rsidR="002D3482" w:rsidRPr="00BC6AEC" w:rsidRDefault="002D3482" w:rsidP="002D3482">
      <w:pPr>
        <w:pStyle w:val="ListParagraph"/>
        <w:numPr>
          <w:ilvl w:val="0"/>
          <w:numId w:val="16"/>
        </w:numPr>
        <w:spacing w:after="0" w:line="276" w:lineRule="auto"/>
        <w:jc w:val="both"/>
        <w:rPr>
          <w:rFonts w:ascii="Simplified Arabic" w:hAnsi="Simplified Arabic" w:cs="Simplified Arabic"/>
          <w:b/>
          <w:bCs/>
          <w:sz w:val="28"/>
          <w:szCs w:val="28"/>
        </w:rPr>
      </w:pPr>
      <w:r w:rsidRPr="00BC6AEC">
        <w:rPr>
          <w:rFonts w:ascii="Simplified Arabic" w:hAnsi="Simplified Arabic" w:cs="Simplified Arabic" w:hint="cs"/>
          <w:b/>
          <w:bCs/>
          <w:sz w:val="28"/>
          <w:szCs w:val="28"/>
          <w:rtl/>
        </w:rPr>
        <w:t xml:space="preserve">دراسة </w:t>
      </w:r>
      <w:r w:rsidRPr="00BC6AEC">
        <w:rPr>
          <w:rFonts w:ascii="Simplified Arabic" w:hAnsi="Simplified Arabic" w:cs="Simplified Arabic"/>
          <w:b/>
          <w:bCs/>
          <w:sz w:val="28"/>
          <w:szCs w:val="28"/>
          <w:rtl/>
        </w:rPr>
        <w:t xml:space="preserve"> مصباح احمودة مصباح الغناي</w:t>
      </w:r>
      <w:r w:rsidRPr="00BC6AEC">
        <w:rPr>
          <w:rFonts w:ascii="Simplified Arabic" w:hAnsi="Simplified Arabic" w:cs="Simplified Arabic"/>
          <w:b/>
          <w:bCs/>
          <w:sz w:val="28"/>
          <w:szCs w:val="28"/>
        </w:rPr>
        <w:t xml:space="preserve"> (2025) </w:t>
      </w:r>
      <w:r w:rsidRPr="00BC6AEC">
        <w:rPr>
          <w:rFonts w:ascii="Simplified Arabic" w:hAnsi="Simplified Arabic" w:cs="Simplified Arabic"/>
          <w:b/>
          <w:bCs/>
          <w:sz w:val="28"/>
          <w:szCs w:val="28"/>
          <w:rtl/>
        </w:rPr>
        <w:t xml:space="preserve">دراسة بعنوان </w:t>
      </w:r>
      <w:r w:rsidRPr="00BC6AEC">
        <w:rPr>
          <w:rFonts w:ascii="Simplified Arabic" w:hAnsi="Simplified Arabic" w:cs="Simplified Arabic"/>
          <w:b/>
          <w:bCs/>
          <w:i/>
          <w:iCs/>
          <w:sz w:val="28"/>
          <w:szCs w:val="28"/>
        </w:rPr>
        <w:t>"</w:t>
      </w:r>
      <w:r w:rsidRPr="00BC6AEC">
        <w:rPr>
          <w:rFonts w:ascii="Simplified Arabic" w:hAnsi="Simplified Arabic" w:cs="Simplified Arabic"/>
          <w:b/>
          <w:bCs/>
          <w:i/>
          <w:iCs/>
          <w:sz w:val="28"/>
          <w:szCs w:val="28"/>
          <w:rtl/>
        </w:rPr>
        <w:t>القيادة الإدارية وأثرها في تطوير الأداء المؤسسي: دراسة تطبيقية على وزارة المالية الليبية</w:t>
      </w:r>
    </w:p>
    <w:p w14:paraId="60D2CD93" w14:textId="5BB8EC64" w:rsidR="002D3482" w:rsidRDefault="002D3482" w:rsidP="002D3482">
      <w:pPr>
        <w:spacing w:after="0" w:line="276" w:lineRule="auto"/>
        <w:jc w:val="both"/>
        <w:rPr>
          <w:rFonts w:ascii="Simplified Arabic" w:hAnsi="Simplified Arabic" w:cs="Simplified Arabic"/>
          <w:sz w:val="28"/>
          <w:szCs w:val="28"/>
          <w:rtl/>
        </w:rPr>
      </w:pPr>
      <w:r w:rsidRPr="002D3482">
        <w:rPr>
          <w:rFonts w:ascii="Simplified Arabic" w:hAnsi="Simplified Arabic" w:cs="Simplified Arabic"/>
          <w:sz w:val="28"/>
          <w:szCs w:val="28"/>
          <w:rtl/>
        </w:rPr>
        <w:t>وهدفت هذه الدراسة إلى تحديد دور الأساليب القيادية الحديثة في تحسين وتطوير الأداء المؤسسي داخل المؤسسات الحكومية، مع التركيز على وزارة المالية الليبية كنموذج تطبيقي. اعتمد الباحث على المنهج الوصفي التحليلي من خلال تصميم استبانة وُزعت على عينة من القيادات والموظفين بالوزارة، لقياس أثر أنماط القيادة (التحويلية، الديمقراطية، التشاركية) في تطوير الأداء. أظهرت النتائج أن القيادة التحويلية والتشاركية تُعد من أكثر الأنماط تأثيرًا إيجابيًا في رفع كفاءة الأداء المؤسسي، حيث تسهم في تعزيز روح الفريق، وزيادة الدافعية نحو الإنجاز، وتحسين جودة القرارات الإدارية. كما بيّنت النتائج أن المؤسسات الحكومية التي تتبنى أساليب قيادية مرنة قادرة على التكيف مع التغيرات التنظيمية والإدارية بشكل أفضل. وأوصت الدراسة بضرورة تأهيل القيادات الإدارية وتطوير مهاراتها القيادية بما يتناسب مع متطلبات التحول المؤسسي والإصلاح الإداري في ليبيا</w:t>
      </w:r>
      <w:r w:rsidRPr="002D3482">
        <w:rPr>
          <w:rFonts w:ascii="Simplified Arabic" w:hAnsi="Simplified Arabic" w:cs="Simplified Arabic"/>
          <w:sz w:val="28"/>
          <w:szCs w:val="28"/>
        </w:rPr>
        <w:t>.</w:t>
      </w:r>
    </w:p>
    <w:p w14:paraId="2103BFD9" w14:textId="77777777" w:rsidR="00BC6AEC" w:rsidRPr="00BC6AEC" w:rsidRDefault="000E12D5" w:rsidP="00BC6AEC">
      <w:pPr>
        <w:pStyle w:val="ListParagraph"/>
        <w:numPr>
          <w:ilvl w:val="0"/>
          <w:numId w:val="16"/>
        </w:numPr>
        <w:spacing w:after="0" w:line="276" w:lineRule="auto"/>
        <w:jc w:val="both"/>
        <w:rPr>
          <w:rFonts w:ascii="Simplified Arabic" w:hAnsi="Simplified Arabic" w:cs="Simplified Arabic"/>
          <w:b/>
          <w:bCs/>
          <w:sz w:val="28"/>
          <w:szCs w:val="28"/>
        </w:rPr>
      </w:pPr>
      <w:r w:rsidRPr="00BC6AEC">
        <w:rPr>
          <w:rFonts w:ascii="Simplified Arabic" w:hAnsi="Simplified Arabic" w:cs="Simplified Arabic"/>
          <w:b/>
          <w:bCs/>
          <w:sz w:val="28"/>
          <w:szCs w:val="28"/>
          <w:rtl/>
        </w:rPr>
        <w:t>أجرى فؤاد أحمد سليمان الزيتون</w:t>
      </w:r>
      <w:r w:rsidRPr="00BC6AEC">
        <w:rPr>
          <w:rFonts w:ascii="Simplified Arabic" w:hAnsi="Simplified Arabic" w:cs="Simplified Arabic"/>
          <w:b/>
          <w:bCs/>
          <w:sz w:val="28"/>
          <w:szCs w:val="28"/>
        </w:rPr>
        <w:t xml:space="preserve"> (2023) </w:t>
      </w:r>
      <w:r w:rsidRPr="00BC6AEC">
        <w:rPr>
          <w:rFonts w:ascii="Simplified Arabic" w:hAnsi="Simplified Arabic" w:cs="Simplified Arabic"/>
          <w:b/>
          <w:bCs/>
          <w:sz w:val="28"/>
          <w:szCs w:val="28"/>
          <w:rtl/>
        </w:rPr>
        <w:t xml:space="preserve">دراسة بعنوان </w:t>
      </w:r>
      <w:r w:rsidRPr="00BC6AEC">
        <w:rPr>
          <w:rFonts w:ascii="Simplified Arabic" w:hAnsi="Simplified Arabic" w:cs="Simplified Arabic"/>
          <w:b/>
          <w:bCs/>
          <w:i/>
          <w:iCs/>
          <w:sz w:val="28"/>
          <w:szCs w:val="28"/>
        </w:rPr>
        <w:t>"</w:t>
      </w:r>
      <w:r w:rsidRPr="00BC6AEC">
        <w:rPr>
          <w:rFonts w:ascii="Simplified Arabic" w:hAnsi="Simplified Arabic" w:cs="Simplified Arabic"/>
          <w:b/>
          <w:bCs/>
          <w:i/>
          <w:iCs/>
          <w:sz w:val="28"/>
          <w:szCs w:val="28"/>
          <w:rtl/>
        </w:rPr>
        <w:t>تطبيق الأنظمة الإدارية في تطوير الأداء المؤسسي في بلديات الأردن</w:t>
      </w:r>
    </w:p>
    <w:p w14:paraId="60518F2B" w14:textId="6F90CC8A" w:rsidR="000E12D5" w:rsidRPr="00D81658" w:rsidRDefault="000E12D5" w:rsidP="00BC6AEC">
      <w:pPr>
        <w:spacing w:after="0" w:line="276" w:lineRule="auto"/>
        <w:jc w:val="both"/>
        <w:rPr>
          <w:rFonts w:ascii="Simplified Arabic" w:hAnsi="Simplified Arabic" w:cs="Simplified Arabic"/>
          <w:sz w:val="28"/>
          <w:szCs w:val="28"/>
          <w:rtl/>
        </w:rPr>
      </w:pPr>
      <w:r w:rsidRPr="00D81658">
        <w:rPr>
          <w:rFonts w:ascii="Simplified Arabic" w:hAnsi="Simplified Arabic" w:cs="Simplified Arabic"/>
          <w:sz w:val="28"/>
          <w:szCs w:val="28"/>
          <w:rtl/>
        </w:rPr>
        <w:t>هدفت هذه الدراسة إلى تحليل أثر تطبيق الأنظمة الإدارية الحديثة في تحسين الأداء المؤسسي وجودة الخدمات المقدمة للمواطنين في البلديات الأردنية</w:t>
      </w:r>
      <w:r w:rsidRPr="00D81658">
        <w:rPr>
          <w:rFonts w:ascii="Simplified Arabic" w:hAnsi="Simplified Arabic" w:cs="Simplified Arabic"/>
          <w:sz w:val="28"/>
          <w:szCs w:val="28"/>
        </w:rPr>
        <w:t xml:space="preserve">. </w:t>
      </w:r>
      <w:r w:rsidRPr="00D81658">
        <w:rPr>
          <w:rFonts w:ascii="Simplified Arabic" w:hAnsi="Simplified Arabic" w:cs="Simplified Arabic"/>
          <w:sz w:val="28"/>
          <w:szCs w:val="28"/>
          <w:rtl/>
        </w:rPr>
        <w:t>اعتمد الباحث على المنهج الوصفي التحليلي من خلال استبانة طبقت على عينة من موظفي عدد من البلديات الكبرى في الأردن، لقياس العلاقة بين مستوى تطبيق الأنظمة الإدارية (كالإدارة الإلكترونية، وإدارة الجودة الشاملة، وإدارة الأداء) وبين كفاءة العمل المؤسسي. وأظهرت النتائج أن التحول الرقمي وتطبيق نظم المعلومات الإدارية يسهمان بشكل مباشر في رفع جودة الخدمات وتحسين سرعة الاستجابة لاحتياجات المواطنين، كما يؤديان إلى تعزيز الشفافية وتقليل الأخطاء الإدارية. وأوصت الدراسة بضرورة تبني البلديات الأردنية لاستراتيجيات رقمية شاملة وتطوير مهارات العاملين في مجال الإدارة الإلكترونية لضمان استدامة التطوير المؤسسي وتحقيق الكفاءة التشغيلية</w:t>
      </w:r>
      <w:r w:rsidRPr="00D81658">
        <w:rPr>
          <w:rFonts w:ascii="Simplified Arabic" w:hAnsi="Simplified Arabic" w:cs="Simplified Arabic"/>
          <w:sz w:val="28"/>
          <w:szCs w:val="28"/>
        </w:rPr>
        <w:t>.</w:t>
      </w:r>
    </w:p>
    <w:p w14:paraId="0E07A71F" w14:textId="77777777" w:rsidR="00D81658" w:rsidRPr="00D81658" w:rsidRDefault="000E12D5" w:rsidP="00D81658">
      <w:pPr>
        <w:pStyle w:val="ListParagraph"/>
        <w:numPr>
          <w:ilvl w:val="0"/>
          <w:numId w:val="16"/>
        </w:numPr>
        <w:spacing w:after="0" w:line="276" w:lineRule="auto"/>
        <w:jc w:val="both"/>
        <w:rPr>
          <w:rFonts w:ascii="Simplified Arabic" w:hAnsi="Simplified Arabic" w:cs="Simplified Arabic"/>
          <w:b/>
          <w:bCs/>
          <w:sz w:val="28"/>
          <w:szCs w:val="28"/>
        </w:rPr>
      </w:pPr>
      <w:r w:rsidRPr="00D81658">
        <w:rPr>
          <w:rFonts w:ascii="Simplified Arabic" w:hAnsi="Simplified Arabic" w:cs="Simplified Arabic"/>
          <w:b/>
          <w:bCs/>
          <w:sz w:val="28"/>
          <w:szCs w:val="28"/>
          <w:rtl/>
        </w:rPr>
        <w:lastRenderedPageBreak/>
        <w:t>أجرى عبدالله مصطفى محمد الشبلي</w:t>
      </w:r>
      <w:r w:rsidRPr="00D81658">
        <w:rPr>
          <w:rFonts w:ascii="Simplified Arabic" w:hAnsi="Simplified Arabic" w:cs="Simplified Arabic"/>
          <w:b/>
          <w:bCs/>
          <w:sz w:val="28"/>
          <w:szCs w:val="28"/>
        </w:rPr>
        <w:t xml:space="preserve"> (2023) </w:t>
      </w:r>
      <w:r w:rsidRPr="00D81658">
        <w:rPr>
          <w:rFonts w:ascii="Simplified Arabic" w:hAnsi="Simplified Arabic" w:cs="Simplified Arabic"/>
          <w:b/>
          <w:bCs/>
          <w:sz w:val="28"/>
          <w:szCs w:val="28"/>
          <w:rtl/>
        </w:rPr>
        <w:t xml:space="preserve">دراسة بعنوان </w:t>
      </w:r>
      <w:r w:rsidRPr="00D81658">
        <w:rPr>
          <w:rFonts w:ascii="Simplified Arabic" w:hAnsi="Simplified Arabic" w:cs="Simplified Arabic"/>
          <w:b/>
          <w:bCs/>
          <w:i/>
          <w:iCs/>
          <w:sz w:val="28"/>
          <w:szCs w:val="28"/>
        </w:rPr>
        <w:t>"</w:t>
      </w:r>
      <w:r w:rsidRPr="00D81658">
        <w:rPr>
          <w:rFonts w:ascii="Simplified Arabic" w:hAnsi="Simplified Arabic" w:cs="Simplified Arabic"/>
          <w:b/>
          <w:bCs/>
          <w:i/>
          <w:iCs/>
          <w:sz w:val="28"/>
          <w:szCs w:val="28"/>
          <w:rtl/>
        </w:rPr>
        <w:t>التغيير التنظيمي وتأثيره على تعزيز الأداء المؤسسي في البلديات الأردنية</w:t>
      </w:r>
    </w:p>
    <w:p w14:paraId="7CE87D7C" w14:textId="3FA091D6" w:rsidR="000E12D5" w:rsidRPr="00D81658" w:rsidRDefault="000E12D5" w:rsidP="00D81658">
      <w:pPr>
        <w:spacing w:after="0" w:line="276" w:lineRule="auto"/>
        <w:jc w:val="both"/>
        <w:rPr>
          <w:rFonts w:ascii="Simplified Arabic" w:hAnsi="Simplified Arabic" w:cs="Simplified Arabic"/>
          <w:sz w:val="28"/>
          <w:szCs w:val="28"/>
          <w:rtl/>
        </w:rPr>
      </w:pPr>
      <w:r w:rsidRPr="00D81658">
        <w:rPr>
          <w:rFonts w:ascii="Simplified Arabic" w:hAnsi="Simplified Arabic" w:cs="Simplified Arabic"/>
          <w:sz w:val="28"/>
          <w:szCs w:val="28"/>
          <w:rtl/>
        </w:rPr>
        <w:t>هدفت الدراسة إلى التعرف على دور التغيير التنظيمي في تحسين الأداء المؤسسي واستدامته، مع التركيز على دور القيادة الإدارية في دعم هذا التغيير داخل البلديات</w:t>
      </w:r>
      <w:r w:rsidRPr="00D81658">
        <w:rPr>
          <w:rFonts w:ascii="Simplified Arabic" w:hAnsi="Simplified Arabic" w:cs="Simplified Arabic"/>
          <w:sz w:val="28"/>
          <w:szCs w:val="28"/>
        </w:rPr>
        <w:t xml:space="preserve">. </w:t>
      </w:r>
      <w:r w:rsidRPr="00D81658">
        <w:rPr>
          <w:rFonts w:ascii="Simplified Arabic" w:hAnsi="Simplified Arabic" w:cs="Simplified Arabic"/>
          <w:sz w:val="28"/>
          <w:szCs w:val="28"/>
          <w:rtl/>
        </w:rPr>
        <w:t>اعتمد الباحث على المنهج الوصفي التحليلي، مستخدمًا استبانة وزعت على عينة من الموظفين في عدد من البلديات الأردنية، وذلك لقياس أثر ممارسات التغيير التنظيمي (مثل إعادة هيكلة العمليات، وتطوير الموارد البشرية، وتبني التقنيات الحديثة) على مؤشرات الأداء المؤسسي. وأظهرت النتائج أن القيادة المرنة والمنفتحة على التغيير تُعد عاملاً حاسمًا في تعزيز فاعلية الأداء واستدامته، إذ تساهم في تهيئة بيئة عمل تشجع على الإبداع والتطوير المستمر. كما أوصت الدراسة بضرورة تمكين القيادات المحلية وتزويدها بالمهارات الإدارية والتقنية اللازمة لإدارة التغيير بكفاءة، بما يعزز من تنافسية البلديات ويدعم تحقيق أهدافها المؤسسية</w:t>
      </w:r>
      <w:r w:rsidRPr="00D81658">
        <w:rPr>
          <w:rFonts w:ascii="Simplified Arabic" w:hAnsi="Simplified Arabic" w:cs="Simplified Arabic"/>
          <w:sz w:val="28"/>
          <w:szCs w:val="28"/>
        </w:rPr>
        <w:t>.</w:t>
      </w:r>
    </w:p>
    <w:p w14:paraId="055CD58A" w14:textId="77777777" w:rsidR="00D81658" w:rsidRPr="00D81658" w:rsidRDefault="000E12D5" w:rsidP="00D81658">
      <w:pPr>
        <w:pStyle w:val="ListParagraph"/>
        <w:numPr>
          <w:ilvl w:val="0"/>
          <w:numId w:val="16"/>
        </w:numPr>
        <w:spacing w:after="0" w:line="276" w:lineRule="auto"/>
        <w:jc w:val="both"/>
        <w:rPr>
          <w:rFonts w:ascii="Simplified Arabic" w:hAnsi="Simplified Arabic" w:cs="Simplified Arabic"/>
          <w:b/>
          <w:bCs/>
          <w:sz w:val="28"/>
          <w:szCs w:val="28"/>
        </w:rPr>
      </w:pPr>
      <w:r w:rsidRPr="00D81658">
        <w:rPr>
          <w:rFonts w:ascii="Simplified Arabic" w:hAnsi="Simplified Arabic" w:cs="Simplified Arabic"/>
          <w:b/>
          <w:bCs/>
          <w:sz w:val="28"/>
          <w:szCs w:val="28"/>
          <w:rtl/>
        </w:rPr>
        <w:t xml:space="preserve">قدّم </w:t>
      </w:r>
      <w:proofErr w:type="spellStart"/>
      <w:r w:rsidRPr="00D81658">
        <w:rPr>
          <w:rFonts w:ascii="Simplified Arabic" w:hAnsi="Simplified Arabic" w:cs="Simplified Arabic"/>
          <w:b/>
          <w:bCs/>
          <w:sz w:val="28"/>
          <w:szCs w:val="28"/>
        </w:rPr>
        <w:t>Aldhobaib</w:t>
      </w:r>
      <w:proofErr w:type="spellEnd"/>
      <w:r w:rsidRPr="00D81658">
        <w:rPr>
          <w:rFonts w:ascii="Simplified Arabic" w:hAnsi="Simplified Arabic" w:cs="Simplified Arabic"/>
          <w:b/>
          <w:bCs/>
          <w:sz w:val="28"/>
          <w:szCs w:val="28"/>
        </w:rPr>
        <w:t xml:space="preserve">, </w:t>
      </w:r>
      <w:proofErr w:type="spellStart"/>
      <w:r w:rsidRPr="00D81658">
        <w:rPr>
          <w:rFonts w:ascii="Simplified Arabic" w:hAnsi="Simplified Arabic" w:cs="Simplified Arabic"/>
          <w:b/>
          <w:bCs/>
          <w:sz w:val="28"/>
          <w:szCs w:val="28"/>
        </w:rPr>
        <w:t>Meshal</w:t>
      </w:r>
      <w:proofErr w:type="spellEnd"/>
      <w:r w:rsidRPr="00D81658">
        <w:rPr>
          <w:rFonts w:ascii="Simplified Arabic" w:hAnsi="Simplified Arabic" w:cs="Simplified Arabic"/>
          <w:b/>
          <w:bCs/>
          <w:sz w:val="28"/>
          <w:szCs w:val="28"/>
        </w:rPr>
        <w:t xml:space="preserve"> </w:t>
      </w:r>
      <w:proofErr w:type="spellStart"/>
      <w:r w:rsidRPr="00D81658">
        <w:rPr>
          <w:rFonts w:ascii="Simplified Arabic" w:hAnsi="Simplified Arabic" w:cs="Simplified Arabic"/>
          <w:b/>
          <w:bCs/>
          <w:sz w:val="28"/>
          <w:szCs w:val="28"/>
        </w:rPr>
        <w:t>Abdulaziz</w:t>
      </w:r>
      <w:proofErr w:type="spellEnd"/>
      <w:r w:rsidRPr="00D81658">
        <w:rPr>
          <w:rFonts w:ascii="Simplified Arabic" w:hAnsi="Simplified Arabic" w:cs="Simplified Arabic"/>
          <w:b/>
          <w:bCs/>
          <w:sz w:val="28"/>
          <w:szCs w:val="28"/>
        </w:rPr>
        <w:t xml:space="preserve"> (2025) </w:t>
      </w:r>
      <w:r w:rsidRPr="00D81658">
        <w:rPr>
          <w:rFonts w:ascii="Simplified Arabic" w:hAnsi="Simplified Arabic" w:cs="Simplified Arabic"/>
          <w:b/>
          <w:bCs/>
          <w:sz w:val="28"/>
          <w:szCs w:val="28"/>
          <w:rtl/>
        </w:rPr>
        <w:t xml:space="preserve">دراسة بعنوان </w:t>
      </w:r>
      <w:r w:rsidRPr="00D81658">
        <w:rPr>
          <w:rFonts w:ascii="Simplified Arabic" w:hAnsi="Simplified Arabic" w:cs="Simplified Arabic"/>
          <w:b/>
          <w:bCs/>
          <w:i/>
          <w:iCs/>
          <w:sz w:val="28"/>
          <w:szCs w:val="28"/>
        </w:rPr>
        <w:t>“The New Era of the Kingdom of Saudi Arabia: Key Highlights and Future Research Agenda on Organizational Strategy”</w:t>
      </w:r>
    </w:p>
    <w:p w14:paraId="37565125" w14:textId="615E5F89" w:rsidR="000E12D5" w:rsidRPr="000E12D5" w:rsidRDefault="000E12D5" w:rsidP="00D81658">
      <w:pPr>
        <w:spacing w:after="0" w:line="276" w:lineRule="auto"/>
        <w:jc w:val="both"/>
        <w:rPr>
          <w:rFonts w:ascii="Simplified Arabic" w:hAnsi="Simplified Arabic" w:cs="Simplified Arabic"/>
          <w:sz w:val="28"/>
          <w:szCs w:val="28"/>
        </w:rPr>
      </w:pPr>
      <w:r w:rsidRPr="00D81658">
        <w:rPr>
          <w:rFonts w:ascii="Simplified Arabic" w:hAnsi="Simplified Arabic" w:cs="Simplified Arabic"/>
          <w:sz w:val="28"/>
          <w:szCs w:val="28"/>
          <w:rtl/>
        </w:rPr>
        <w:t>تناول فيها تطوير الأداء المؤسسي في ضوء التحولات الاستراتيجية التي تشهدها المملكة العربية السعودية في إطار رؤية 2030</w:t>
      </w:r>
      <w:r w:rsidRPr="00D81658">
        <w:rPr>
          <w:rFonts w:ascii="Simplified Arabic" w:hAnsi="Simplified Arabic" w:cs="Simplified Arabic"/>
          <w:sz w:val="28"/>
          <w:szCs w:val="28"/>
        </w:rPr>
        <w:t xml:space="preserve">. </w:t>
      </w:r>
      <w:r w:rsidRPr="00D81658">
        <w:rPr>
          <w:rFonts w:ascii="Simplified Arabic" w:hAnsi="Simplified Arabic" w:cs="Simplified Arabic"/>
          <w:sz w:val="28"/>
          <w:szCs w:val="28"/>
          <w:rtl/>
        </w:rPr>
        <w:t>هدفت الدراسة إلى استكشاف الكيفية التي تسهم بها مبادرات الرؤية في إعادة هيكلة المؤسسات العامة والخاصة، وتحفيزها نحو التميز المؤسسي والاستدامة التشغيلية، مع التركيز على مفاهيم القيادة التحويلية والحوكمة الرشيدة كمرتكزين لتطوير الأداء</w:t>
      </w:r>
      <w:r w:rsidRPr="00D81658">
        <w:rPr>
          <w:rFonts w:ascii="Simplified Arabic" w:hAnsi="Simplified Arabic" w:cs="Simplified Arabic"/>
          <w:sz w:val="28"/>
          <w:szCs w:val="28"/>
        </w:rPr>
        <w:t>.</w:t>
      </w:r>
      <w:r w:rsidR="00D81658">
        <w:rPr>
          <w:rFonts w:ascii="Simplified Arabic" w:hAnsi="Simplified Arabic" w:cs="Simplified Arabic" w:hint="cs"/>
          <w:sz w:val="28"/>
          <w:szCs w:val="28"/>
          <w:rtl/>
        </w:rPr>
        <w:t xml:space="preserve"> </w:t>
      </w:r>
      <w:r w:rsidRPr="000E12D5">
        <w:rPr>
          <w:rFonts w:ascii="Simplified Arabic" w:hAnsi="Simplified Arabic" w:cs="Simplified Arabic"/>
          <w:sz w:val="28"/>
          <w:szCs w:val="28"/>
          <w:rtl/>
        </w:rPr>
        <w:t>اعتمد الباحث على المنهج التحليلي المقارن من خلال تحليل عدد من التقارير الوطنية والدولية الصادرة عن مؤسسات سعودية وإقليمية، إلى جانب مراجعة أدبيات استراتيجية حول الإصلاح الإداري والتنموي في المملكة. كما استخدم دراسة حالة تطبيقية لعدد من المؤسسات الحكومية التي خضعت لإعادة هيكلة وفق متطلبات الرؤية</w:t>
      </w:r>
      <w:r w:rsidRPr="000E12D5">
        <w:rPr>
          <w:rFonts w:ascii="Simplified Arabic" w:hAnsi="Simplified Arabic" w:cs="Simplified Arabic"/>
          <w:sz w:val="28"/>
          <w:szCs w:val="28"/>
        </w:rPr>
        <w:t>.</w:t>
      </w:r>
    </w:p>
    <w:p w14:paraId="0573D655" w14:textId="77777777" w:rsidR="000E12D5" w:rsidRPr="000E12D5" w:rsidRDefault="000E12D5" w:rsidP="000E12D5">
      <w:pPr>
        <w:spacing w:after="0" w:line="276" w:lineRule="auto"/>
        <w:jc w:val="both"/>
        <w:rPr>
          <w:rFonts w:ascii="Simplified Arabic" w:hAnsi="Simplified Arabic" w:cs="Simplified Arabic"/>
          <w:sz w:val="28"/>
          <w:szCs w:val="28"/>
        </w:rPr>
      </w:pPr>
      <w:r w:rsidRPr="000E12D5">
        <w:rPr>
          <w:rFonts w:ascii="Simplified Arabic" w:hAnsi="Simplified Arabic" w:cs="Simplified Arabic"/>
          <w:sz w:val="28"/>
          <w:szCs w:val="28"/>
          <w:rtl/>
        </w:rPr>
        <w:t>توصلت الدراسة إلى أن تحسين الأداء المؤسسي في السعودية مرتبط بتكامل القيادة الإدارية مع التخطيط الاستراتيجي طويل المدى، حيث أظهرت النتائج أن المؤسسات التي تبنت أنماط القيادة التحويلية والرقمية استطاعت تحقيق مستويات أعلى من الكفاءة التنظيمية والإنتاجية. وأوصى الباحث بضرورة تعزيز ثقافة الابتكار المؤسسي، وتطوير مهارات القيادات المتوسطة، وتحسين نظم القياس والتقييم كعوامل جوهرية لتحقيق استدامة الأداء المؤسسي في ظل التحولات الوطنية</w:t>
      </w:r>
      <w:r w:rsidRPr="000E12D5">
        <w:rPr>
          <w:rFonts w:ascii="Simplified Arabic" w:hAnsi="Simplified Arabic" w:cs="Simplified Arabic"/>
          <w:sz w:val="28"/>
          <w:szCs w:val="28"/>
        </w:rPr>
        <w:t>.</w:t>
      </w:r>
    </w:p>
    <w:p w14:paraId="564FCF4A" w14:textId="77777777" w:rsidR="00D81658" w:rsidRDefault="000E12D5" w:rsidP="00D81658">
      <w:pPr>
        <w:pStyle w:val="ListParagraph"/>
        <w:numPr>
          <w:ilvl w:val="0"/>
          <w:numId w:val="16"/>
        </w:numPr>
        <w:spacing w:after="0" w:line="276" w:lineRule="auto"/>
        <w:jc w:val="both"/>
        <w:rPr>
          <w:rFonts w:ascii="Simplified Arabic" w:hAnsi="Simplified Arabic" w:cs="Simplified Arabic"/>
          <w:sz w:val="28"/>
          <w:szCs w:val="28"/>
        </w:rPr>
      </w:pPr>
      <w:r w:rsidRPr="00D81658">
        <w:rPr>
          <w:rFonts w:ascii="Simplified Arabic" w:hAnsi="Simplified Arabic" w:cs="Simplified Arabic"/>
          <w:sz w:val="28"/>
          <w:szCs w:val="28"/>
          <w:rtl/>
        </w:rPr>
        <w:lastRenderedPageBreak/>
        <w:t xml:space="preserve">قدّم </w:t>
      </w:r>
      <w:r w:rsidRPr="00D81658">
        <w:rPr>
          <w:rFonts w:ascii="Simplified Arabic" w:hAnsi="Simplified Arabic" w:cs="Simplified Arabic"/>
          <w:b/>
          <w:bCs/>
          <w:sz w:val="28"/>
          <w:szCs w:val="28"/>
        </w:rPr>
        <w:t>Alghamdi, Bader et al. (2022)</w:t>
      </w:r>
      <w:r w:rsidRPr="00D81658">
        <w:rPr>
          <w:rFonts w:ascii="Simplified Arabic" w:hAnsi="Simplified Arabic" w:cs="Simplified Arabic"/>
          <w:sz w:val="28"/>
          <w:szCs w:val="28"/>
        </w:rPr>
        <w:t xml:space="preserve"> </w:t>
      </w:r>
      <w:r w:rsidRPr="00D81658">
        <w:rPr>
          <w:rFonts w:ascii="Simplified Arabic" w:hAnsi="Simplified Arabic" w:cs="Simplified Arabic"/>
          <w:sz w:val="28"/>
          <w:szCs w:val="28"/>
          <w:rtl/>
        </w:rPr>
        <w:t xml:space="preserve">دراسة بعنوان </w:t>
      </w:r>
      <w:r w:rsidRPr="00D81658">
        <w:rPr>
          <w:rFonts w:ascii="Simplified Arabic" w:hAnsi="Simplified Arabic" w:cs="Simplified Arabic"/>
          <w:i/>
          <w:iCs/>
          <w:sz w:val="28"/>
          <w:szCs w:val="28"/>
        </w:rPr>
        <w:t>“Key Performance Indicators for Measuring Sustainable Performance: A Case Study of Implementing Saudi Arabia’s Vision 2030”</w:t>
      </w:r>
    </w:p>
    <w:p w14:paraId="7AF6F616" w14:textId="143F2A8B" w:rsidR="000E12D5" w:rsidRPr="00D81658" w:rsidRDefault="000E12D5" w:rsidP="00D81658">
      <w:pPr>
        <w:spacing w:after="0" w:line="276" w:lineRule="auto"/>
        <w:jc w:val="both"/>
        <w:rPr>
          <w:rFonts w:ascii="Simplified Arabic" w:hAnsi="Simplified Arabic" w:cs="Simplified Arabic"/>
          <w:sz w:val="28"/>
          <w:szCs w:val="28"/>
        </w:rPr>
      </w:pPr>
      <w:r w:rsidRPr="00D81658">
        <w:rPr>
          <w:rFonts w:ascii="Simplified Arabic" w:hAnsi="Simplified Arabic" w:cs="Simplified Arabic"/>
          <w:sz w:val="28"/>
          <w:szCs w:val="28"/>
          <w:rtl/>
        </w:rPr>
        <w:t xml:space="preserve"> تناولت أهمية مؤشرات الأداء المستدام كأداة استراتيجية لقياس وتحسين كفاءة المؤسسات الحكومية والخاصة في المملكة العربية السعودية</w:t>
      </w:r>
      <w:r w:rsidRPr="00D81658">
        <w:rPr>
          <w:rFonts w:ascii="Simplified Arabic" w:hAnsi="Simplified Arabic" w:cs="Simplified Arabic"/>
          <w:sz w:val="28"/>
          <w:szCs w:val="28"/>
        </w:rPr>
        <w:t xml:space="preserve">. </w:t>
      </w:r>
      <w:r w:rsidRPr="00D81658">
        <w:rPr>
          <w:rFonts w:ascii="Simplified Arabic" w:hAnsi="Simplified Arabic" w:cs="Simplified Arabic"/>
          <w:sz w:val="28"/>
          <w:szCs w:val="28"/>
          <w:rtl/>
        </w:rPr>
        <w:t>هدفت الدراسة إلى تحليل دور مؤشرات الأداء الرئيسة</w:t>
      </w:r>
      <w:r w:rsidRPr="00D81658">
        <w:rPr>
          <w:rFonts w:ascii="Simplified Arabic" w:hAnsi="Simplified Arabic" w:cs="Simplified Arabic"/>
          <w:sz w:val="28"/>
          <w:szCs w:val="28"/>
        </w:rPr>
        <w:t xml:space="preserve"> (KPIs) </w:t>
      </w:r>
      <w:r w:rsidRPr="00D81658">
        <w:rPr>
          <w:rFonts w:ascii="Simplified Arabic" w:hAnsi="Simplified Arabic" w:cs="Simplified Arabic"/>
          <w:sz w:val="28"/>
          <w:szCs w:val="28"/>
          <w:rtl/>
        </w:rPr>
        <w:t>في دعم استدامة الأداء المؤسسي، وربطها بأهداف رؤية المملكة 2030 التي تركز على التحول الاقتصادي والحوكمة الفعالة وتحسين جودة الخدمات العامة</w:t>
      </w:r>
      <w:r w:rsidRPr="00D81658">
        <w:rPr>
          <w:rFonts w:ascii="Simplified Arabic" w:hAnsi="Simplified Arabic" w:cs="Simplified Arabic"/>
          <w:sz w:val="28"/>
          <w:szCs w:val="28"/>
        </w:rPr>
        <w:t>.</w:t>
      </w:r>
    </w:p>
    <w:p w14:paraId="6F4BA04D" w14:textId="77777777" w:rsidR="000E12D5" w:rsidRPr="000E12D5" w:rsidRDefault="000E12D5" w:rsidP="000E12D5">
      <w:pPr>
        <w:spacing w:after="0" w:line="276" w:lineRule="auto"/>
        <w:jc w:val="both"/>
        <w:rPr>
          <w:rFonts w:ascii="Simplified Arabic" w:hAnsi="Simplified Arabic" w:cs="Simplified Arabic"/>
          <w:sz w:val="28"/>
          <w:szCs w:val="28"/>
        </w:rPr>
      </w:pPr>
      <w:r w:rsidRPr="000E12D5">
        <w:rPr>
          <w:rFonts w:ascii="Simplified Arabic" w:hAnsi="Simplified Arabic" w:cs="Simplified Arabic"/>
          <w:sz w:val="28"/>
          <w:szCs w:val="28"/>
          <w:rtl/>
        </w:rPr>
        <w:t>اعتمد الباحثون على المنهج الوصفي التحليلي مدعومًا بدراسة حالة تطبيقية لعدد من المؤسسات الحكومية السعودية التي تبنت نظم قياس الأداء المستدام خلال الأعوام 2019–2021. كما استخدمت الدراسة تحليل البيانات الكمية المستخرجة من تقارير الأداء الوطنية لقياس مدى التقدم في تحقيق الأهداف المؤسسية</w:t>
      </w:r>
      <w:r w:rsidRPr="000E12D5">
        <w:rPr>
          <w:rFonts w:ascii="Simplified Arabic" w:hAnsi="Simplified Arabic" w:cs="Simplified Arabic"/>
          <w:sz w:val="28"/>
          <w:szCs w:val="28"/>
        </w:rPr>
        <w:t>.</w:t>
      </w:r>
    </w:p>
    <w:p w14:paraId="4351A2FB" w14:textId="6C3D24A9" w:rsidR="000E12D5" w:rsidRPr="00D81658" w:rsidRDefault="000E12D5" w:rsidP="000E12D5">
      <w:pPr>
        <w:spacing w:after="0" w:line="276" w:lineRule="auto"/>
        <w:jc w:val="both"/>
        <w:rPr>
          <w:rFonts w:ascii="Simplified Arabic" w:hAnsi="Simplified Arabic" w:cs="Simplified Arabic"/>
          <w:sz w:val="28"/>
          <w:szCs w:val="28"/>
          <w:rtl/>
        </w:rPr>
      </w:pPr>
      <w:r w:rsidRPr="000E12D5">
        <w:rPr>
          <w:rFonts w:ascii="Simplified Arabic" w:hAnsi="Simplified Arabic" w:cs="Simplified Arabic"/>
          <w:sz w:val="28"/>
          <w:szCs w:val="28"/>
          <w:rtl/>
        </w:rPr>
        <w:t>أظهرت النتائج أن تطبيق مؤشرات الأداء المستدام يسهم في تحسين الكفاءة التشغيلية للمؤسسات ورفع مستويات الشفافية والمساءلة، كما يعزز من قدرة المؤسسات على التكيف مع المتغيرات الاقتصادية والتنظيمية</w:t>
      </w:r>
      <w:r w:rsidRPr="000E12D5">
        <w:rPr>
          <w:rFonts w:ascii="Simplified Arabic" w:hAnsi="Simplified Arabic" w:cs="Simplified Arabic"/>
          <w:sz w:val="28"/>
          <w:szCs w:val="28"/>
        </w:rPr>
        <w:t xml:space="preserve">. </w:t>
      </w:r>
      <w:r w:rsidRPr="000E12D5">
        <w:rPr>
          <w:rFonts w:ascii="Simplified Arabic" w:hAnsi="Simplified Arabic" w:cs="Simplified Arabic"/>
          <w:sz w:val="28"/>
          <w:szCs w:val="28"/>
          <w:rtl/>
        </w:rPr>
        <w:t>وأوصت الدراسة بضرورة توحيد نظم قياس الأداء على المستوى الوطني، وربطها بمنصات رقمية مركزية ضمن إطار الحوكمة الرقمية لرؤية 2030، بما يضمن تحسين الأداء المؤسسي واستدامته في المدى الطويل</w:t>
      </w:r>
      <w:r w:rsidRPr="000E12D5">
        <w:rPr>
          <w:rFonts w:ascii="Simplified Arabic" w:hAnsi="Simplified Arabic" w:cs="Simplified Arabic"/>
          <w:sz w:val="28"/>
          <w:szCs w:val="28"/>
        </w:rPr>
        <w:t>.</w:t>
      </w:r>
    </w:p>
    <w:p w14:paraId="00B446DC" w14:textId="441054F0" w:rsidR="008B00E8" w:rsidRPr="008B00E8" w:rsidRDefault="008B00E8" w:rsidP="000E12D5">
      <w:pPr>
        <w:spacing w:after="0" w:line="276" w:lineRule="auto"/>
        <w:jc w:val="both"/>
        <w:rPr>
          <w:rFonts w:ascii="Simplified Arabic" w:hAnsi="Simplified Arabic" w:cs="Simplified Arabic"/>
          <w:b/>
          <w:bCs/>
          <w:sz w:val="32"/>
          <w:szCs w:val="32"/>
          <w:u w:val="single"/>
          <w:rtl/>
        </w:rPr>
      </w:pPr>
      <w:r w:rsidRPr="008B00E8">
        <w:rPr>
          <w:rFonts w:ascii="Simplified Arabic" w:hAnsi="Simplified Arabic" w:cs="Simplified Arabic" w:hint="cs"/>
          <w:b/>
          <w:bCs/>
          <w:sz w:val="32"/>
          <w:szCs w:val="32"/>
          <w:u w:val="single"/>
          <w:rtl/>
        </w:rPr>
        <w:t xml:space="preserve">7.2 تعقيب علي الدراسات السابقة </w:t>
      </w:r>
    </w:p>
    <w:p w14:paraId="6BF0F7FB" w14:textId="77777777" w:rsidR="008B00E8" w:rsidRPr="008B00E8" w:rsidRDefault="008B00E8" w:rsidP="008B00E8">
      <w:pPr>
        <w:spacing w:after="0" w:line="276" w:lineRule="auto"/>
        <w:jc w:val="both"/>
        <w:rPr>
          <w:rFonts w:ascii="Simplified Arabic" w:hAnsi="Simplified Arabic" w:cs="Simplified Arabic"/>
          <w:b/>
          <w:bCs/>
          <w:sz w:val="28"/>
          <w:szCs w:val="28"/>
        </w:rPr>
      </w:pPr>
      <w:r w:rsidRPr="008B00E8">
        <w:rPr>
          <w:rFonts w:ascii="Simplified Arabic" w:hAnsi="Simplified Arabic" w:cs="Simplified Arabic"/>
          <w:b/>
          <w:bCs/>
          <w:sz w:val="28"/>
          <w:szCs w:val="28"/>
          <w:rtl/>
        </w:rPr>
        <w:t>أولاً: أوجه التشابه بين الدراسات السابقة</w:t>
      </w:r>
    </w:p>
    <w:p w14:paraId="16665026" w14:textId="77777777" w:rsidR="008B00E8" w:rsidRPr="008B00E8" w:rsidRDefault="008B00E8" w:rsidP="008B00E8">
      <w:pPr>
        <w:spacing w:after="0" w:line="276" w:lineRule="auto"/>
        <w:jc w:val="both"/>
        <w:rPr>
          <w:rFonts w:ascii="Simplified Arabic" w:hAnsi="Simplified Arabic" w:cs="Simplified Arabic"/>
          <w:sz w:val="28"/>
          <w:szCs w:val="28"/>
        </w:rPr>
      </w:pPr>
      <w:r w:rsidRPr="008B00E8">
        <w:rPr>
          <w:rFonts w:ascii="Simplified Arabic" w:hAnsi="Simplified Arabic" w:cs="Simplified Arabic"/>
          <w:sz w:val="28"/>
          <w:szCs w:val="28"/>
          <w:rtl/>
        </w:rPr>
        <w:t>اتفقت الدراسات السابقة – سواء تلك التي تناولت القيادة الإدارية أو الأداء المؤسسي – على مجموعة من النقاط الجوهرية التي تُبرز العلاقة التكاملية بين المتغيرين محل البحث، ومن أبرز هذه النقاط</w:t>
      </w:r>
      <w:r w:rsidRPr="008B00E8">
        <w:rPr>
          <w:rFonts w:ascii="Simplified Arabic" w:hAnsi="Simplified Arabic" w:cs="Simplified Arabic"/>
          <w:sz w:val="28"/>
          <w:szCs w:val="28"/>
        </w:rPr>
        <w:t>:</w:t>
      </w:r>
    </w:p>
    <w:p w14:paraId="6E1D6DEF" w14:textId="77777777" w:rsidR="008B00E8" w:rsidRPr="008B00E8" w:rsidRDefault="008B00E8" w:rsidP="008B00E8">
      <w:pPr>
        <w:numPr>
          <w:ilvl w:val="0"/>
          <w:numId w:val="17"/>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التركيز على دور القيادة كعامل محوري في تطوير الأداء المؤسسي</w:t>
      </w:r>
      <w:r w:rsidRPr="008B00E8">
        <w:rPr>
          <w:rFonts w:ascii="Simplified Arabic" w:hAnsi="Simplified Arabic" w:cs="Simplified Arabic"/>
          <w:sz w:val="28"/>
          <w:szCs w:val="28"/>
          <w:rtl/>
        </w:rPr>
        <w:t>؛ حيث أكدت معظم الدراسات (مثل دراسات الأكلبي، 2018؛ أيمن ميرغني، 2023؛ الغناي، 2025) أن القيادة الواعية والتحويلية تسهم في رفع كفاءة الأداء وتحقيق التميز المؤسسي</w:t>
      </w:r>
      <w:r w:rsidRPr="008B00E8">
        <w:rPr>
          <w:rFonts w:ascii="Simplified Arabic" w:hAnsi="Simplified Arabic" w:cs="Simplified Arabic"/>
          <w:sz w:val="28"/>
          <w:szCs w:val="28"/>
        </w:rPr>
        <w:t>.</w:t>
      </w:r>
    </w:p>
    <w:p w14:paraId="7A0F6980" w14:textId="77777777" w:rsidR="008B00E8" w:rsidRPr="008B00E8" w:rsidRDefault="008B00E8" w:rsidP="008B00E8">
      <w:pPr>
        <w:numPr>
          <w:ilvl w:val="0"/>
          <w:numId w:val="17"/>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اعتماد المنهج الوصفي التحليلي</w:t>
      </w:r>
      <w:r w:rsidRPr="008B00E8">
        <w:rPr>
          <w:rFonts w:ascii="Simplified Arabic" w:hAnsi="Simplified Arabic" w:cs="Simplified Arabic"/>
          <w:sz w:val="28"/>
          <w:szCs w:val="28"/>
          <w:rtl/>
        </w:rPr>
        <w:t xml:space="preserve"> كمنهج رئيس في أغلب الدراسات، لملاءمته لتحليل العلاقات بين المتغيرات الإدارية والتنظيمية</w:t>
      </w:r>
      <w:r w:rsidRPr="008B00E8">
        <w:rPr>
          <w:rFonts w:ascii="Simplified Arabic" w:hAnsi="Simplified Arabic" w:cs="Simplified Arabic"/>
          <w:sz w:val="28"/>
          <w:szCs w:val="28"/>
        </w:rPr>
        <w:t>.</w:t>
      </w:r>
    </w:p>
    <w:p w14:paraId="3C4F411F" w14:textId="77777777" w:rsidR="008B00E8" w:rsidRPr="008B00E8" w:rsidRDefault="008B00E8" w:rsidP="008B00E8">
      <w:pPr>
        <w:numPr>
          <w:ilvl w:val="0"/>
          <w:numId w:val="17"/>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استخدام الاستبانة كأداة لجمع البيانات</w:t>
      </w:r>
      <w:r w:rsidRPr="008B00E8">
        <w:rPr>
          <w:rFonts w:ascii="Simplified Arabic" w:hAnsi="Simplified Arabic" w:cs="Simplified Arabic"/>
          <w:sz w:val="28"/>
          <w:szCs w:val="28"/>
          <w:rtl/>
        </w:rPr>
        <w:t xml:space="preserve"> في معظم الدراسات التطبيقية، مع تحليلها إحصائيًا لقياس العلاقة بين ممارسات القيادة ومؤشرات الأداء</w:t>
      </w:r>
      <w:r w:rsidRPr="008B00E8">
        <w:rPr>
          <w:rFonts w:ascii="Simplified Arabic" w:hAnsi="Simplified Arabic" w:cs="Simplified Arabic"/>
          <w:sz w:val="28"/>
          <w:szCs w:val="28"/>
        </w:rPr>
        <w:t>.</w:t>
      </w:r>
    </w:p>
    <w:p w14:paraId="47821236" w14:textId="77777777" w:rsidR="008B00E8" w:rsidRPr="008B00E8" w:rsidRDefault="008B00E8" w:rsidP="008B00E8">
      <w:pPr>
        <w:numPr>
          <w:ilvl w:val="0"/>
          <w:numId w:val="17"/>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lastRenderedPageBreak/>
        <w:t>اتفاق النتائج على أن التحفيز، التمكين، والمشاركة في اتخاذ القرار</w:t>
      </w:r>
      <w:r w:rsidRPr="008B00E8">
        <w:rPr>
          <w:rFonts w:ascii="Simplified Arabic" w:hAnsi="Simplified Arabic" w:cs="Simplified Arabic"/>
          <w:sz w:val="28"/>
          <w:szCs w:val="28"/>
          <w:rtl/>
        </w:rPr>
        <w:t xml:space="preserve"> تمثل أبرز الممارسات القيادية المؤثرة في الأداء المؤسسي الإيجابي</w:t>
      </w:r>
      <w:r w:rsidRPr="008B00E8">
        <w:rPr>
          <w:rFonts w:ascii="Simplified Arabic" w:hAnsi="Simplified Arabic" w:cs="Simplified Arabic"/>
          <w:sz w:val="28"/>
          <w:szCs w:val="28"/>
        </w:rPr>
        <w:t>.</w:t>
      </w:r>
    </w:p>
    <w:p w14:paraId="26D335B9" w14:textId="028610BF" w:rsidR="008B00E8" w:rsidRPr="008B00E8" w:rsidRDefault="008B00E8" w:rsidP="008B00E8">
      <w:pPr>
        <w:numPr>
          <w:ilvl w:val="0"/>
          <w:numId w:val="17"/>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تأكيد الدور الاستراتيجي للقيادة التحويلية والأخلاقية</w:t>
      </w:r>
      <w:r w:rsidRPr="008B00E8">
        <w:rPr>
          <w:rFonts w:ascii="Simplified Arabic" w:hAnsi="Simplified Arabic" w:cs="Simplified Arabic"/>
          <w:sz w:val="28"/>
          <w:szCs w:val="28"/>
          <w:rtl/>
        </w:rPr>
        <w:t xml:space="preserve"> في تحقيق الحوكمة الرشيدة والاستدامة التنظيمية، وهو ما ظهر بوضوح في دراسات</w:t>
      </w:r>
      <w:r w:rsidRPr="008B00E8">
        <w:rPr>
          <w:rFonts w:ascii="Simplified Arabic" w:hAnsi="Simplified Arabic" w:cs="Simplified Arabic"/>
          <w:sz w:val="28"/>
          <w:szCs w:val="28"/>
        </w:rPr>
        <w:t xml:space="preserve"> (</w:t>
      </w:r>
      <w:r w:rsidRPr="008B00E8">
        <w:rPr>
          <w:rFonts w:ascii="Simplified Arabic" w:hAnsi="Simplified Arabic" w:cs="Simplified Arabic"/>
          <w:sz w:val="28"/>
          <w:szCs w:val="28"/>
          <w:rtl/>
        </w:rPr>
        <w:t>علاء عاشور، 2025؛</w:t>
      </w:r>
      <w:r w:rsidRPr="008B00E8">
        <w:rPr>
          <w:rFonts w:ascii="Simplified Arabic" w:hAnsi="Simplified Arabic" w:cs="Simplified Arabic"/>
          <w:sz w:val="28"/>
          <w:szCs w:val="28"/>
        </w:rPr>
        <w:t xml:space="preserve"> </w:t>
      </w:r>
      <w:proofErr w:type="spellStart"/>
      <w:r w:rsidRPr="008B00E8">
        <w:rPr>
          <w:rFonts w:ascii="Simplified Arabic" w:hAnsi="Simplified Arabic" w:cs="Simplified Arabic"/>
          <w:sz w:val="28"/>
          <w:szCs w:val="28"/>
        </w:rPr>
        <w:t>Alrawas</w:t>
      </w:r>
      <w:proofErr w:type="spellEnd"/>
      <w:r w:rsidRPr="008B00E8">
        <w:rPr>
          <w:rFonts w:ascii="Simplified Arabic" w:hAnsi="Simplified Arabic" w:cs="Simplified Arabic"/>
          <w:sz w:val="28"/>
          <w:szCs w:val="28"/>
        </w:rPr>
        <w:t xml:space="preserve"> </w:t>
      </w:r>
      <w:r w:rsidRPr="008B00E8">
        <w:rPr>
          <w:rFonts w:ascii="Simplified Arabic" w:hAnsi="Simplified Arabic" w:cs="Simplified Arabic"/>
          <w:sz w:val="28"/>
          <w:szCs w:val="28"/>
          <w:rtl/>
        </w:rPr>
        <w:t>وآخرون، 2025</w:t>
      </w:r>
      <w:r w:rsidRPr="008B00E8">
        <w:rPr>
          <w:rFonts w:ascii="Simplified Arabic" w:hAnsi="Simplified Arabic" w:cs="Simplified Arabic"/>
          <w:sz w:val="28"/>
          <w:szCs w:val="28"/>
        </w:rPr>
        <w:t>).</w:t>
      </w:r>
    </w:p>
    <w:p w14:paraId="0FC0BD59" w14:textId="77777777" w:rsidR="008B00E8" w:rsidRPr="008B00E8" w:rsidRDefault="008B00E8" w:rsidP="008B00E8">
      <w:pPr>
        <w:spacing w:after="0" w:line="276" w:lineRule="auto"/>
        <w:jc w:val="both"/>
        <w:rPr>
          <w:rFonts w:ascii="Simplified Arabic" w:hAnsi="Simplified Arabic" w:cs="Simplified Arabic"/>
          <w:b/>
          <w:bCs/>
          <w:sz w:val="28"/>
          <w:szCs w:val="28"/>
        </w:rPr>
      </w:pPr>
      <w:r w:rsidRPr="008B00E8">
        <w:rPr>
          <w:rFonts w:ascii="Simplified Arabic" w:hAnsi="Simplified Arabic" w:cs="Simplified Arabic"/>
          <w:b/>
          <w:bCs/>
          <w:sz w:val="28"/>
          <w:szCs w:val="28"/>
          <w:rtl/>
        </w:rPr>
        <w:t>ثانياً: أوجه الاختلاف بين الدراسات السابقة</w:t>
      </w:r>
    </w:p>
    <w:p w14:paraId="702CA937" w14:textId="77777777" w:rsidR="008B00E8" w:rsidRPr="008B00E8" w:rsidRDefault="008B00E8" w:rsidP="008B00E8">
      <w:pPr>
        <w:spacing w:after="0" w:line="276" w:lineRule="auto"/>
        <w:jc w:val="both"/>
        <w:rPr>
          <w:rFonts w:ascii="Simplified Arabic" w:hAnsi="Simplified Arabic" w:cs="Simplified Arabic"/>
          <w:sz w:val="28"/>
          <w:szCs w:val="28"/>
        </w:rPr>
      </w:pPr>
      <w:r w:rsidRPr="008B00E8">
        <w:rPr>
          <w:rFonts w:ascii="Simplified Arabic" w:hAnsi="Simplified Arabic" w:cs="Simplified Arabic"/>
          <w:sz w:val="28"/>
          <w:szCs w:val="28"/>
          <w:rtl/>
        </w:rPr>
        <w:t>رغم اتفاق الدراسات السابقة في الإطار العام، فإنها تباينت في بعض الجوانب التفصيلية من حيث</w:t>
      </w:r>
      <w:r w:rsidRPr="008B00E8">
        <w:rPr>
          <w:rFonts w:ascii="Simplified Arabic" w:hAnsi="Simplified Arabic" w:cs="Simplified Arabic"/>
          <w:sz w:val="28"/>
          <w:szCs w:val="28"/>
        </w:rPr>
        <w:t>:</w:t>
      </w:r>
    </w:p>
    <w:p w14:paraId="7C64916C" w14:textId="77777777" w:rsidR="008B00E8" w:rsidRPr="008B00E8" w:rsidRDefault="008B00E8" w:rsidP="008B00E8">
      <w:pPr>
        <w:numPr>
          <w:ilvl w:val="0"/>
          <w:numId w:val="18"/>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بيئة التطبيق والسياق المؤسسي</w:t>
      </w:r>
      <w:r w:rsidRPr="008B00E8">
        <w:rPr>
          <w:rFonts w:ascii="Simplified Arabic" w:hAnsi="Simplified Arabic" w:cs="Simplified Arabic"/>
          <w:sz w:val="28"/>
          <w:szCs w:val="28"/>
          <w:rtl/>
        </w:rPr>
        <w:t>؛ حيث أجريت بعض الدراسات في بيئات حكومية (مثل دراسات غزة، السودان، والأردن)، وأخرى في بيئات تعليمية أو مالية أو بلدية، بينما ركزت دراسات أخرى على الإطار الدولي</w:t>
      </w:r>
      <w:r w:rsidRPr="008B00E8">
        <w:rPr>
          <w:rFonts w:ascii="Simplified Arabic" w:hAnsi="Simplified Arabic" w:cs="Simplified Arabic"/>
          <w:sz w:val="28"/>
          <w:szCs w:val="28"/>
        </w:rPr>
        <w:t xml:space="preserve"> (</w:t>
      </w:r>
      <w:r w:rsidRPr="008B00E8">
        <w:rPr>
          <w:rFonts w:ascii="Simplified Arabic" w:hAnsi="Simplified Arabic" w:cs="Simplified Arabic"/>
          <w:sz w:val="28"/>
          <w:szCs w:val="28"/>
          <w:rtl/>
        </w:rPr>
        <w:t>مثل دراسات</w:t>
      </w:r>
      <w:r w:rsidRPr="008B00E8">
        <w:rPr>
          <w:rFonts w:ascii="Simplified Arabic" w:hAnsi="Simplified Arabic" w:cs="Simplified Arabic"/>
          <w:sz w:val="28"/>
          <w:szCs w:val="28"/>
        </w:rPr>
        <w:t xml:space="preserve"> Alghamdi </w:t>
      </w:r>
      <w:r w:rsidRPr="008B00E8">
        <w:rPr>
          <w:rFonts w:ascii="Simplified Arabic" w:hAnsi="Simplified Arabic" w:cs="Simplified Arabic"/>
          <w:sz w:val="28"/>
          <w:szCs w:val="28"/>
          <w:rtl/>
        </w:rPr>
        <w:t>و</w:t>
      </w:r>
      <w:proofErr w:type="spellStart"/>
      <w:r w:rsidRPr="008B00E8">
        <w:rPr>
          <w:rFonts w:ascii="Simplified Arabic" w:hAnsi="Simplified Arabic" w:cs="Simplified Arabic"/>
          <w:sz w:val="28"/>
          <w:szCs w:val="28"/>
        </w:rPr>
        <w:t>Aldhobaib</w:t>
      </w:r>
      <w:proofErr w:type="spellEnd"/>
      <w:r w:rsidRPr="008B00E8">
        <w:rPr>
          <w:rFonts w:ascii="Simplified Arabic" w:hAnsi="Simplified Arabic" w:cs="Simplified Arabic"/>
          <w:sz w:val="28"/>
          <w:szCs w:val="28"/>
        </w:rPr>
        <w:t xml:space="preserve"> </w:t>
      </w:r>
      <w:r w:rsidRPr="008B00E8">
        <w:rPr>
          <w:rFonts w:ascii="Simplified Arabic" w:hAnsi="Simplified Arabic" w:cs="Simplified Arabic"/>
          <w:sz w:val="28"/>
          <w:szCs w:val="28"/>
          <w:rtl/>
        </w:rPr>
        <w:t>في السعودية، و</w:t>
      </w:r>
      <w:proofErr w:type="spellStart"/>
      <w:r w:rsidRPr="008B00E8">
        <w:rPr>
          <w:rFonts w:ascii="Simplified Arabic" w:hAnsi="Simplified Arabic" w:cs="Simplified Arabic"/>
          <w:sz w:val="28"/>
          <w:szCs w:val="28"/>
        </w:rPr>
        <w:t>Alrawas</w:t>
      </w:r>
      <w:proofErr w:type="spellEnd"/>
      <w:r w:rsidRPr="008B00E8">
        <w:rPr>
          <w:rFonts w:ascii="Simplified Arabic" w:hAnsi="Simplified Arabic" w:cs="Simplified Arabic"/>
          <w:sz w:val="28"/>
          <w:szCs w:val="28"/>
        </w:rPr>
        <w:t xml:space="preserve"> </w:t>
      </w:r>
      <w:r w:rsidRPr="008B00E8">
        <w:rPr>
          <w:rFonts w:ascii="Simplified Arabic" w:hAnsi="Simplified Arabic" w:cs="Simplified Arabic"/>
          <w:sz w:val="28"/>
          <w:szCs w:val="28"/>
          <w:rtl/>
        </w:rPr>
        <w:t>في عمان وماليزيا</w:t>
      </w:r>
      <w:r w:rsidRPr="008B00E8">
        <w:rPr>
          <w:rFonts w:ascii="Simplified Arabic" w:hAnsi="Simplified Arabic" w:cs="Simplified Arabic"/>
          <w:sz w:val="28"/>
          <w:szCs w:val="28"/>
        </w:rPr>
        <w:t>).</w:t>
      </w:r>
    </w:p>
    <w:p w14:paraId="392BD28C" w14:textId="77777777" w:rsidR="008B00E8" w:rsidRPr="008B00E8" w:rsidRDefault="008B00E8" w:rsidP="008B00E8">
      <w:pPr>
        <w:numPr>
          <w:ilvl w:val="0"/>
          <w:numId w:val="18"/>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الزاوية النظرية للقيادة الإدارية</w:t>
      </w:r>
      <w:r w:rsidRPr="008B00E8">
        <w:rPr>
          <w:rFonts w:ascii="Simplified Arabic" w:hAnsi="Simplified Arabic" w:cs="Simplified Arabic"/>
          <w:sz w:val="28"/>
          <w:szCs w:val="28"/>
          <w:rtl/>
        </w:rPr>
        <w:t>؛ إذ ركزت بعض الدراسات على القيادة التحويلية (أماني المفرج، 2021)، وأخرى على القيادة الاستراتيجية (الأكلبي، 2018)، بينما تناولت دراسات أخرى مفاهيم القيادة الأخلاقية والإسلامية</w:t>
      </w:r>
      <w:r w:rsidRPr="008B00E8">
        <w:rPr>
          <w:rFonts w:ascii="Simplified Arabic" w:hAnsi="Simplified Arabic" w:cs="Simplified Arabic"/>
          <w:sz w:val="28"/>
          <w:szCs w:val="28"/>
        </w:rPr>
        <w:t xml:space="preserve"> (</w:t>
      </w:r>
      <w:proofErr w:type="spellStart"/>
      <w:r w:rsidRPr="008B00E8">
        <w:rPr>
          <w:rFonts w:ascii="Simplified Arabic" w:hAnsi="Simplified Arabic" w:cs="Simplified Arabic"/>
          <w:sz w:val="28"/>
          <w:szCs w:val="28"/>
        </w:rPr>
        <w:t>Alrawas</w:t>
      </w:r>
      <w:proofErr w:type="spellEnd"/>
      <w:r w:rsidRPr="008B00E8">
        <w:rPr>
          <w:rFonts w:ascii="Simplified Arabic" w:hAnsi="Simplified Arabic" w:cs="Simplified Arabic"/>
          <w:sz w:val="28"/>
          <w:szCs w:val="28"/>
        </w:rPr>
        <w:t xml:space="preserve"> </w:t>
      </w:r>
      <w:r w:rsidRPr="008B00E8">
        <w:rPr>
          <w:rFonts w:ascii="Simplified Arabic" w:hAnsi="Simplified Arabic" w:cs="Simplified Arabic"/>
          <w:sz w:val="28"/>
          <w:szCs w:val="28"/>
          <w:rtl/>
        </w:rPr>
        <w:t>وآخرون، 2025</w:t>
      </w:r>
      <w:r w:rsidRPr="008B00E8">
        <w:rPr>
          <w:rFonts w:ascii="Simplified Arabic" w:hAnsi="Simplified Arabic" w:cs="Simplified Arabic"/>
          <w:sz w:val="28"/>
          <w:szCs w:val="28"/>
        </w:rPr>
        <w:t>).</w:t>
      </w:r>
    </w:p>
    <w:p w14:paraId="61391781" w14:textId="77777777" w:rsidR="008B00E8" w:rsidRPr="008B00E8" w:rsidRDefault="008B00E8" w:rsidP="008B00E8">
      <w:pPr>
        <w:numPr>
          <w:ilvl w:val="0"/>
          <w:numId w:val="18"/>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مؤشرات الأداء المؤسسي المقاسة</w:t>
      </w:r>
      <w:r w:rsidRPr="008B00E8">
        <w:rPr>
          <w:rFonts w:ascii="Simplified Arabic" w:hAnsi="Simplified Arabic" w:cs="Simplified Arabic"/>
          <w:sz w:val="28"/>
          <w:szCs w:val="28"/>
          <w:rtl/>
        </w:rPr>
        <w:t>؛ فبعض الدراسات اعتمدت مؤشرات كمية مثل الكفاءة والإنتاجية (الزيتون، 2023)، وأخرى ركزت على مؤشرات نوعية مثل الرضا الوظيفي والالتزام التنظيمي (عبد الرحيم وهيلين، 2023)</w:t>
      </w:r>
      <w:r w:rsidRPr="008B00E8">
        <w:rPr>
          <w:rFonts w:ascii="Simplified Arabic" w:hAnsi="Simplified Arabic" w:cs="Simplified Arabic"/>
          <w:sz w:val="28"/>
          <w:szCs w:val="28"/>
        </w:rPr>
        <w:t>.</w:t>
      </w:r>
    </w:p>
    <w:p w14:paraId="6647971D" w14:textId="77777777" w:rsidR="008B00E8" w:rsidRPr="008B00E8" w:rsidRDefault="008B00E8" w:rsidP="008B00E8">
      <w:pPr>
        <w:numPr>
          <w:ilvl w:val="0"/>
          <w:numId w:val="18"/>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طبيعة المنهج التحليلي المستخدم</w:t>
      </w:r>
      <w:r w:rsidRPr="008B00E8">
        <w:rPr>
          <w:rFonts w:ascii="Simplified Arabic" w:hAnsi="Simplified Arabic" w:cs="Simplified Arabic"/>
          <w:sz w:val="28"/>
          <w:szCs w:val="28"/>
          <w:rtl/>
        </w:rPr>
        <w:t>؛ حيث استخدمت بعض الدراسات التحليل المقارن أو دراسة الحالة</w:t>
      </w:r>
      <w:r w:rsidRPr="008B00E8">
        <w:rPr>
          <w:rFonts w:ascii="Simplified Arabic" w:hAnsi="Simplified Arabic" w:cs="Simplified Arabic"/>
          <w:sz w:val="28"/>
          <w:szCs w:val="28"/>
        </w:rPr>
        <w:t xml:space="preserve"> (</w:t>
      </w:r>
      <w:r w:rsidRPr="008B00E8">
        <w:rPr>
          <w:rFonts w:ascii="Simplified Arabic" w:hAnsi="Simplified Arabic" w:cs="Simplified Arabic"/>
          <w:sz w:val="28"/>
          <w:szCs w:val="28"/>
          <w:rtl/>
        </w:rPr>
        <w:t>مثل</w:t>
      </w:r>
      <w:r w:rsidRPr="008B00E8">
        <w:rPr>
          <w:rFonts w:ascii="Simplified Arabic" w:hAnsi="Simplified Arabic" w:cs="Simplified Arabic"/>
          <w:sz w:val="28"/>
          <w:szCs w:val="28"/>
        </w:rPr>
        <w:t xml:space="preserve"> </w:t>
      </w:r>
      <w:proofErr w:type="spellStart"/>
      <w:r w:rsidRPr="008B00E8">
        <w:rPr>
          <w:rFonts w:ascii="Simplified Arabic" w:hAnsi="Simplified Arabic" w:cs="Simplified Arabic"/>
          <w:sz w:val="28"/>
          <w:szCs w:val="28"/>
        </w:rPr>
        <w:t>Aldhobaib</w:t>
      </w:r>
      <w:proofErr w:type="spellEnd"/>
      <w:r w:rsidRPr="008B00E8">
        <w:rPr>
          <w:rFonts w:ascii="Simplified Arabic" w:hAnsi="Simplified Arabic" w:cs="Simplified Arabic"/>
          <w:sz w:val="28"/>
          <w:szCs w:val="28"/>
          <w:rtl/>
        </w:rPr>
        <w:t>، 2025؛</w:t>
      </w:r>
      <w:r w:rsidRPr="008B00E8">
        <w:rPr>
          <w:rFonts w:ascii="Simplified Arabic" w:hAnsi="Simplified Arabic" w:cs="Simplified Arabic"/>
          <w:sz w:val="28"/>
          <w:szCs w:val="28"/>
        </w:rPr>
        <w:t xml:space="preserve"> Alghamdi</w:t>
      </w:r>
      <w:r w:rsidRPr="008B00E8">
        <w:rPr>
          <w:rFonts w:ascii="Simplified Arabic" w:hAnsi="Simplified Arabic" w:cs="Simplified Arabic"/>
          <w:sz w:val="28"/>
          <w:szCs w:val="28"/>
          <w:rtl/>
        </w:rPr>
        <w:t>، 2022</w:t>
      </w:r>
      <w:r w:rsidRPr="008B00E8">
        <w:rPr>
          <w:rFonts w:ascii="Simplified Arabic" w:hAnsi="Simplified Arabic" w:cs="Simplified Arabic"/>
          <w:sz w:val="28"/>
          <w:szCs w:val="28"/>
        </w:rPr>
        <w:t>)</w:t>
      </w:r>
      <w:r w:rsidRPr="008B00E8">
        <w:rPr>
          <w:rFonts w:ascii="Simplified Arabic" w:hAnsi="Simplified Arabic" w:cs="Simplified Arabic"/>
          <w:sz w:val="28"/>
          <w:szCs w:val="28"/>
          <w:rtl/>
        </w:rPr>
        <w:t>، بينما اعتمدت أخرى على التحليل الإحصائي الميداني المباشر</w:t>
      </w:r>
      <w:r w:rsidRPr="008B00E8">
        <w:rPr>
          <w:rFonts w:ascii="Simplified Arabic" w:hAnsi="Simplified Arabic" w:cs="Simplified Arabic"/>
          <w:sz w:val="28"/>
          <w:szCs w:val="28"/>
        </w:rPr>
        <w:t>.</w:t>
      </w:r>
    </w:p>
    <w:p w14:paraId="513199A1" w14:textId="3EDEAD81" w:rsidR="008B00E8" w:rsidRPr="008B00E8" w:rsidRDefault="008B00E8" w:rsidP="008B00E8">
      <w:pPr>
        <w:numPr>
          <w:ilvl w:val="0"/>
          <w:numId w:val="18"/>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النتائج والتوصيات</w:t>
      </w:r>
      <w:r w:rsidRPr="008B00E8">
        <w:rPr>
          <w:rFonts w:ascii="Simplified Arabic" w:hAnsi="Simplified Arabic" w:cs="Simplified Arabic"/>
          <w:sz w:val="28"/>
          <w:szCs w:val="28"/>
          <w:rtl/>
        </w:rPr>
        <w:t>؛ إذ اختلفت في مستوى التأكيد على أهمية التحول الرقمي أو الحوكمة أو الابتكار كعوامل وسيطة بين القيادة والأداء</w:t>
      </w:r>
      <w:r w:rsidRPr="008B00E8">
        <w:rPr>
          <w:rFonts w:ascii="Simplified Arabic" w:hAnsi="Simplified Arabic" w:cs="Simplified Arabic"/>
          <w:sz w:val="28"/>
          <w:szCs w:val="28"/>
        </w:rPr>
        <w:t>.</w:t>
      </w:r>
    </w:p>
    <w:p w14:paraId="76DFA068" w14:textId="77777777" w:rsidR="008B00E8" w:rsidRPr="008B00E8" w:rsidRDefault="008B00E8" w:rsidP="008B00E8">
      <w:pPr>
        <w:spacing w:after="0" w:line="276" w:lineRule="auto"/>
        <w:jc w:val="both"/>
        <w:rPr>
          <w:rFonts w:ascii="Simplified Arabic" w:hAnsi="Simplified Arabic" w:cs="Simplified Arabic"/>
          <w:b/>
          <w:bCs/>
          <w:sz w:val="28"/>
          <w:szCs w:val="28"/>
        </w:rPr>
      </w:pPr>
      <w:r w:rsidRPr="008B00E8">
        <w:rPr>
          <w:rFonts w:ascii="Simplified Arabic" w:hAnsi="Simplified Arabic" w:cs="Simplified Arabic"/>
          <w:b/>
          <w:bCs/>
          <w:sz w:val="28"/>
          <w:szCs w:val="28"/>
          <w:rtl/>
        </w:rPr>
        <w:t>ثالثاً: الفجوة البحثية وما تنفرد به الدراسة الحالية</w:t>
      </w:r>
    </w:p>
    <w:p w14:paraId="7C19BDB3" w14:textId="77777777" w:rsidR="008B00E8" w:rsidRPr="008B00E8" w:rsidRDefault="008B00E8" w:rsidP="008B00E8">
      <w:pPr>
        <w:spacing w:after="0" w:line="276" w:lineRule="auto"/>
        <w:jc w:val="both"/>
        <w:rPr>
          <w:rFonts w:ascii="Simplified Arabic" w:hAnsi="Simplified Arabic" w:cs="Simplified Arabic"/>
          <w:sz w:val="28"/>
          <w:szCs w:val="28"/>
        </w:rPr>
      </w:pPr>
      <w:r w:rsidRPr="008B00E8">
        <w:rPr>
          <w:rFonts w:ascii="Simplified Arabic" w:hAnsi="Simplified Arabic" w:cs="Simplified Arabic"/>
          <w:sz w:val="28"/>
          <w:szCs w:val="28"/>
          <w:rtl/>
        </w:rPr>
        <w:t xml:space="preserve">بالرغم من ثراء الدراسات السابقة، إلا أنها تفتقر إلى </w:t>
      </w:r>
      <w:r w:rsidRPr="008B00E8">
        <w:rPr>
          <w:rFonts w:ascii="Simplified Arabic" w:hAnsi="Simplified Arabic" w:cs="Simplified Arabic"/>
          <w:b/>
          <w:bCs/>
          <w:sz w:val="28"/>
          <w:szCs w:val="28"/>
          <w:rtl/>
        </w:rPr>
        <w:t>تناول العلاقة المتكاملة بين القيادة الإدارية والأداء المؤسسي في إطار يجمع بين البعدين القيمي والاستراتيجي معًا</w:t>
      </w:r>
      <w:r w:rsidRPr="008B00E8">
        <w:rPr>
          <w:rFonts w:ascii="Simplified Arabic" w:hAnsi="Simplified Arabic" w:cs="Simplified Arabic"/>
          <w:sz w:val="28"/>
          <w:szCs w:val="28"/>
          <w:rtl/>
        </w:rPr>
        <w:t xml:space="preserve">، خصوصًا في </w:t>
      </w:r>
      <w:r w:rsidRPr="008B00E8">
        <w:rPr>
          <w:rFonts w:ascii="Simplified Arabic" w:hAnsi="Simplified Arabic" w:cs="Simplified Arabic"/>
          <w:b/>
          <w:bCs/>
          <w:sz w:val="28"/>
          <w:szCs w:val="28"/>
          <w:rtl/>
        </w:rPr>
        <w:t>البيئات العربية ذات الخصوصية الإدارية والثقافية</w:t>
      </w:r>
      <w:r w:rsidRPr="008B00E8">
        <w:rPr>
          <w:rFonts w:ascii="Simplified Arabic" w:hAnsi="Simplified Arabic" w:cs="Simplified Arabic"/>
          <w:sz w:val="28"/>
          <w:szCs w:val="28"/>
        </w:rPr>
        <w:t xml:space="preserve">. </w:t>
      </w:r>
      <w:r w:rsidRPr="008B00E8">
        <w:rPr>
          <w:rFonts w:ascii="Simplified Arabic" w:hAnsi="Simplified Arabic" w:cs="Simplified Arabic"/>
          <w:sz w:val="28"/>
          <w:szCs w:val="28"/>
          <w:rtl/>
        </w:rPr>
        <w:t>ومن هنا تنفرد هذه الدراسة الحالية بما يلي</w:t>
      </w:r>
      <w:r w:rsidRPr="008B00E8">
        <w:rPr>
          <w:rFonts w:ascii="Simplified Arabic" w:hAnsi="Simplified Arabic" w:cs="Simplified Arabic"/>
          <w:sz w:val="28"/>
          <w:szCs w:val="28"/>
        </w:rPr>
        <w:t>:</w:t>
      </w:r>
    </w:p>
    <w:p w14:paraId="028F690D" w14:textId="77777777" w:rsidR="008B00E8" w:rsidRPr="008B00E8" w:rsidRDefault="008B00E8" w:rsidP="008B00E8">
      <w:pPr>
        <w:numPr>
          <w:ilvl w:val="0"/>
          <w:numId w:val="19"/>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التركيز على الدمج بين القيادة الإدارية والأداء المؤسسي ضمن نموذج تفسيري شامل</w:t>
      </w:r>
      <w:r w:rsidRPr="008B00E8">
        <w:rPr>
          <w:rFonts w:ascii="Simplified Arabic" w:hAnsi="Simplified Arabic" w:cs="Simplified Arabic"/>
          <w:sz w:val="28"/>
          <w:szCs w:val="28"/>
          <w:rtl/>
        </w:rPr>
        <w:t xml:space="preserve"> يربط بين أبعاد القيادة (التحويلية، الأخلاقية، التشاركية) ومؤشرات الأداء (الكفاءة، الجودة، الاستدامة)</w:t>
      </w:r>
      <w:r w:rsidRPr="008B00E8">
        <w:rPr>
          <w:rFonts w:ascii="Simplified Arabic" w:hAnsi="Simplified Arabic" w:cs="Simplified Arabic"/>
          <w:sz w:val="28"/>
          <w:szCs w:val="28"/>
        </w:rPr>
        <w:t>.</w:t>
      </w:r>
    </w:p>
    <w:p w14:paraId="52BDD649" w14:textId="77777777" w:rsidR="008B00E8" w:rsidRPr="008B00E8" w:rsidRDefault="008B00E8" w:rsidP="008B00E8">
      <w:pPr>
        <w:numPr>
          <w:ilvl w:val="0"/>
          <w:numId w:val="19"/>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lastRenderedPageBreak/>
        <w:t>تحليل العلاقة من منظور تطبيقي عربي حديث</w:t>
      </w:r>
      <w:r w:rsidRPr="008B00E8">
        <w:rPr>
          <w:rFonts w:ascii="Simplified Arabic" w:hAnsi="Simplified Arabic" w:cs="Simplified Arabic"/>
          <w:sz w:val="28"/>
          <w:szCs w:val="28"/>
          <w:rtl/>
        </w:rPr>
        <w:t xml:space="preserve"> يعكس متغيرات البيئة الإدارية في مرحلة ما بعد التحولات الاقتصادية والاجتماعية الحديثة</w:t>
      </w:r>
      <w:r w:rsidRPr="008B00E8">
        <w:rPr>
          <w:rFonts w:ascii="Simplified Arabic" w:hAnsi="Simplified Arabic" w:cs="Simplified Arabic"/>
          <w:sz w:val="28"/>
          <w:szCs w:val="28"/>
        </w:rPr>
        <w:t>.</w:t>
      </w:r>
    </w:p>
    <w:p w14:paraId="57D2A20F" w14:textId="77777777" w:rsidR="008B00E8" w:rsidRPr="008B00E8" w:rsidRDefault="008B00E8" w:rsidP="008B00E8">
      <w:pPr>
        <w:numPr>
          <w:ilvl w:val="0"/>
          <w:numId w:val="19"/>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الاعتماد على إطار تحليلي مزدوج يجمع بين المنهج الوصفي التحليلي والمنهج المقارن</w:t>
      </w:r>
      <w:r w:rsidRPr="008B00E8">
        <w:rPr>
          <w:rFonts w:ascii="Simplified Arabic" w:hAnsi="Simplified Arabic" w:cs="Simplified Arabic"/>
          <w:sz w:val="28"/>
          <w:szCs w:val="28"/>
          <w:rtl/>
        </w:rPr>
        <w:t>، بهدف استخلاص أنماط قيادية أكثر فاعلية في تحسين الأداء المؤسسي</w:t>
      </w:r>
      <w:r w:rsidRPr="008B00E8">
        <w:rPr>
          <w:rFonts w:ascii="Simplified Arabic" w:hAnsi="Simplified Arabic" w:cs="Simplified Arabic"/>
          <w:sz w:val="28"/>
          <w:szCs w:val="28"/>
        </w:rPr>
        <w:t>.</w:t>
      </w:r>
    </w:p>
    <w:p w14:paraId="46A00DBD" w14:textId="77777777" w:rsidR="008B00E8" w:rsidRPr="008B00E8" w:rsidRDefault="008B00E8" w:rsidP="008B00E8">
      <w:pPr>
        <w:numPr>
          <w:ilvl w:val="0"/>
          <w:numId w:val="19"/>
        </w:numPr>
        <w:spacing w:after="0" w:line="276" w:lineRule="auto"/>
        <w:jc w:val="both"/>
        <w:rPr>
          <w:rFonts w:ascii="Simplified Arabic" w:hAnsi="Simplified Arabic" w:cs="Simplified Arabic"/>
          <w:sz w:val="28"/>
          <w:szCs w:val="28"/>
        </w:rPr>
      </w:pPr>
      <w:r w:rsidRPr="008B00E8">
        <w:rPr>
          <w:rFonts w:ascii="Simplified Arabic" w:hAnsi="Simplified Arabic" w:cs="Simplified Arabic"/>
          <w:b/>
          <w:bCs/>
          <w:sz w:val="28"/>
          <w:szCs w:val="28"/>
          <w:rtl/>
        </w:rPr>
        <w:t>تقديم نموذج تطبيقي يمكن تعميمه على مؤسسات أخرى</w:t>
      </w:r>
      <w:r w:rsidRPr="008B00E8">
        <w:rPr>
          <w:rFonts w:ascii="Simplified Arabic" w:hAnsi="Simplified Arabic" w:cs="Simplified Arabic"/>
          <w:sz w:val="28"/>
          <w:szCs w:val="28"/>
          <w:rtl/>
        </w:rPr>
        <w:t xml:space="preserve"> من خلال ربط نتائج الدراسة بمؤشرات أداء قابلة للقياس والتطوير</w:t>
      </w:r>
      <w:r w:rsidRPr="008B00E8">
        <w:rPr>
          <w:rFonts w:ascii="Simplified Arabic" w:hAnsi="Simplified Arabic" w:cs="Simplified Arabic"/>
          <w:sz w:val="28"/>
          <w:szCs w:val="28"/>
        </w:rPr>
        <w:t>.</w:t>
      </w:r>
    </w:p>
    <w:p w14:paraId="2F1C2B4A" w14:textId="77777777" w:rsidR="008B00E8" w:rsidRPr="000E12D5" w:rsidRDefault="008B00E8" w:rsidP="000E12D5">
      <w:pPr>
        <w:spacing w:after="0" w:line="276" w:lineRule="auto"/>
        <w:jc w:val="both"/>
        <w:rPr>
          <w:rFonts w:ascii="Simplified Arabic" w:hAnsi="Simplified Arabic" w:cs="Simplified Arabic"/>
          <w:sz w:val="28"/>
          <w:szCs w:val="28"/>
        </w:rPr>
      </w:pPr>
    </w:p>
    <w:p w14:paraId="11E200D7" w14:textId="77777777" w:rsidR="00F925D0" w:rsidRPr="008B00E8" w:rsidRDefault="00F925D0" w:rsidP="00D22171">
      <w:pPr>
        <w:rPr>
          <w:rFonts w:ascii="Simplified Arabic" w:hAnsi="Simplified Arabic" w:cs="Simplified Arabic"/>
          <w:sz w:val="28"/>
          <w:szCs w:val="28"/>
          <w:u w:val="single"/>
          <w:rtl/>
        </w:rPr>
      </w:pPr>
    </w:p>
    <w:p w14:paraId="0827B78F" w14:textId="77777777" w:rsidR="00F925D0" w:rsidRPr="00B56744" w:rsidRDefault="00F925D0" w:rsidP="00D22171">
      <w:pPr>
        <w:rPr>
          <w:rFonts w:ascii="Simplified Arabic" w:hAnsi="Simplified Arabic" w:cs="Simplified Arabic"/>
          <w:sz w:val="28"/>
          <w:szCs w:val="28"/>
          <w:u w:val="single"/>
          <w:rtl/>
        </w:rPr>
      </w:pPr>
    </w:p>
    <w:p w14:paraId="4731D01C" w14:textId="77777777" w:rsidR="00F925D0" w:rsidRPr="00B56744" w:rsidRDefault="00F925D0" w:rsidP="00D22171">
      <w:pPr>
        <w:rPr>
          <w:rFonts w:ascii="Simplified Arabic" w:hAnsi="Simplified Arabic" w:cs="Simplified Arabic"/>
          <w:sz w:val="28"/>
          <w:szCs w:val="28"/>
          <w:u w:val="single"/>
          <w:rtl/>
        </w:rPr>
      </w:pPr>
    </w:p>
    <w:p w14:paraId="54627462" w14:textId="77777777" w:rsidR="00F925D0" w:rsidRPr="00B56744" w:rsidRDefault="00F925D0" w:rsidP="00D22171">
      <w:pPr>
        <w:rPr>
          <w:rFonts w:ascii="Simplified Arabic" w:hAnsi="Simplified Arabic" w:cs="Simplified Arabic"/>
          <w:sz w:val="28"/>
          <w:szCs w:val="28"/>
          <w:u w:val="single"/>
          <w:rtl/>
        </w:rPr>
      </w:pPr>
    </w:p>
    <w:p w14:paraId="075FD9FC" w14:textId="77777777" w:rsidR="00F925D0" w:rsidRPr="00B56744" w:rsidRDefault="00F925D0" w:rsidP="00D22171">
      <w:pPr>
        <w:rPr>
          <w:rFonts w:ascii="Simplified Arabic" w:hAnsi="Simplified Arabic" w:cs="Simplified Arabic"/>
          <w:sz w:val="28"/>
          <w:szCs w:val="28"/>
          <w:u w:val="single"/>
          <w:rtl/>
        </w:rPr>
      </w:pPr>
    </w:p>
    <w:p w14:paraId="6FAE4666" w14:textId="77777777" w:rsidR="00F925D0" w:rsidRPr="00B56744" w:rsidRDefault="00F925D0" w:rsidP="00D22171">
      <w:pPr>
        <w:rPr>
          <w:rFonts w:ascii="Simplified Arabic" w:hAnsi="Simplified Arabic" w:cs="Simplified Arabic"/>
          <w:sz w:val="28"/>
          <w:szCs w:val="28"/>
          <w:u w:val="single"/>
          <w:rtl/>
        </w:rPr>
      </w:pPr>
    </w:p>
    <w:p w14:paraId="39A813CF" w14:textId="77777777" w:rsidR="00F925D0" w:rsidRPr="00B56744" w:rsidRDefault="00F925D0" w:rsidP="00D22171">
      <w:pPr>
        <w:rPr>
          <w:rFonts w:ascii="Simplified Arabic" w:hAnsi="Simplified Arabic" w:cs="Simplified Arabic"/>
          <w:sz w:val="28"/>
          <w:szCs w:val="28"/>
          <w:u w:val="single"/>
          <w:rtl/>
        </w:rPr>
      </w:pPr>
    </w:p>
    <w:p w14:paraId="0438E944" w14:textId="77777777" w:rsidR="00F925D0" w:rsidRPr="00B56744" w:rsidRDefault="00F925D0" w:rsidP="00D22171">
      <w:pPr>
        <w:rPr>
          <w:rFonts w:ascii="Simplified Arabic" w:hAnsi="Simplified Arabic" w:cs="Simplified Arabic"/>
          <w:sz w:val="28"/>
          <w:szCs w:val="28"/>
          <w:u w:val="single"/>
          <w:rtl/>
        </w:rPr>
      </w:pPr>
    </w:p>
    <w:p w14:paraId="056ED7D8" w14:textId="77777777" w:rsidR="00F925D0" w:rsidRPr="00B56744" w:rsidRDefault="00F925D0" w:rsidP="00D22171">
      <w:pPr>
        <w:rPr>
          <w:rFonts w:ascii="Simplified Arabic" w:hAnsi="Simplified Arabic" w:cs="Simplified Arabic"/>
          <w:sz w:val="28"/>
          <w:szCs w:val="28"/>
          <w:u w:val="single"/>
          <w:rtl/>
        </w:rPr>
      </w:pPr>
    </w:p>
    <w:p w14:paraId="2A49670B" w14:textId="77777777" w:rsidR="00F925D0" w:rsidRPr="00B56744" w:rsidRDefault="00F925D0" w:rsidP="00D22171">
      <w:pPr>
        <w:rPr>
          <w:rFonts w:ascii="Simplified Arabic" w:hAnsi="Simplified Arabic" w:cs="Simplified Arabic"/>
          <w:sz w:val="28"/>
          <w:szCs w:val="28"/>
          <w:u w:val="single"/>
          <w:rtl/>
        </w:rPr>
      </w:pPr>
    </w:p>
    <w:p w14:paraId="4F63D221" w14:textId="77777777" w:rsidR="00F925D0" w:rsidRPr="00B56744" w:rsidRDefault="00F925D0" w:rsidP="00D22171">
      <w:pPr>
        <w:rPr>
          <w:rFonts w:ascii="Simplified Arabic" w:hAnsi="Simplified Arabic" w:cs="Simplified Arabic"/>
          <w:sz w:val="28"/>
          <w:szCs w:val="28"/>
          <w:u w:val="single"/>
          <w:rtl/>
        </w:rPr>
      </w:pPr>
    </w:p>
    <w:p w14:paraId="48B6A8A1" w14:textId="77777777" w:rsidR="00F925D0" w:rsidRPr="00B56744" w:rsidRDefault="00F925D0" w:rsidP="00D22171">
      <w:pPr>
        <w:rPr>
          <w:rFonts w:ascii="Simplified Arabic" w:hAnsi="Simplified Arabic" w:cs="Simplified Arabic"/>
          <w:sz w:val="28"/>
          <w:szCs w:val="28"/>
          <w:u w:val="single"/>
          <w:rtl/>
        </w:rPr>
      </w:pPr>
    </w:p>
    <w:p w14:paraId="3E6F3E2E" w14:textId="77777777" w:rsidR="00F925D0" w:rsidRPr="00B56744" w:rsidRDefault="00F925D0" w:rsidP="00D22171">
      <w:pPr>
        <w:rPr>
          <w:rFonts w:ascii="Simplified Arabic" w:hAnsi="Simplified Arabic" w:cs="Simplified Arabic"/>
          <w:sz w:val="28"/>
          <w:szCs w:val="28"/>
          <w:u w:val="single"/>
          <w:rtl/>
        </w:rPr>
      </w:pPr>
    </w:p>
    <w:p w14:paraId="45A89D87" w14:textId="77777777" w:rsidR="00F925D0" w:rsidRPr="00B56744" w:rsidRDefault="00F925D0" w:rsidP="00D22171">
      <w:pPr>
        <w:rPr>
          <w:rFonts w:ascii="Simplified Arabic" w:hAnsi="Simplified Arabic" w:cs="Simplified Arabic"/>
          <w:sz w:val="28"/>
          <w:szCs w:val="28"/>
          <w:u w:val="single"/>
          <w:rtl/>
        </w:rPr>
      </w:pPr>
    </w:p>
    <w:p w14:paraId="2E3DE6DF" w14:textId="77777777" w:rsidR="00F925D0" w:rsidRPr="00B56744" w:rsidRDefault="00F925D0" w:rsidP="00D22171">
      <w:pPr>
        <w:rPr>
          <w:rFonts w:ascii="Simplified Arabic" w:hAnsi="Simplified Arabic" w:cs="Simplified Arabic"/>
          <w:sz w:val="28"/>
          <w:szCs w:val="28"/>
          <w:u w:val="single"/>
          <w:rtl/>
        </w:rPr>
      </w:pPr>
    </w:p>
    <w:p w14:paraId="72C11AC8" w14:textId="77777777" w:rsidR="00F925D0" w:rsidRPr="00B56744" w:rsidRDefault="00F925D0" w:rsidP="00D22171">
      <w:pPr>
        <w:rPr>
          <w:rFonts w:ascii="Simplified Arabic" w:hAnsi="Simplified Arabic" w:cs="Simplified Arabic"/>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278B86AC" w14:textId="43B2DE91" w:rsidR="004163C7" w:rsidRDefault="004163C7" w:rsidP="004163C7">
      <w:pPr>
        <w:jc w:val="center"/>
        <w:rPr>
          <w:rFonts w:ascii="Sakkal Majalla" w:hAnsi="Sakkal Majalla" w:cs="Sakkal Majalla"/>
          <w:sz w:val="28"/>
          <w:szCs w:val="28"/>
          <w:u w:val="single"/>
          <w:rtl/>
        </w:rPr>
      </w:pPr>
    </w:p>
    <w:p w14:paraId="4011471A" w14:textId="71E195E5" w:rsidR="003F3BFE" w:rsidRDefault="003F3BFE" w:rsidP="004163C7">
      <w:pPr>
        <w:jc w:val="center"/>
        <w:rPr>
          <w:rFonts w:ascii="Sakkal Majalla" w:hAnsi="Sakkal Majalla" w:cs="Sakkal Majalla"/>
          <w:sz w:val="28"/>
          <w:szCs w:val="28"/>
          <w:u w:val="single"/>
          <w:rtl/>
        </w:rPr>
      </w:pPr>
    </w:p>
    <w:p w14:paraId="76407025" w14:textId="211B2252" w:rsidR="003F3BFE" w:rsidRDefault="003F3BFE" w:rsidP="004163C7">
      <w:pPr>
        <w:jc w:val="center"/>
        <w:rPr>
          <w:rFonts w:ascii="Sakkal Majalla" w:hAnsi="Sakkal Majalla" w:cs="Sakkal Majalla"/>
          <w:sz w:val="28"/>
          <w:szCs w:val="28"/>
          <w:u w:val="single"/>
          <w:rtl/>
        </w:rPr>
      </w:pPr>
    </w:p>
    <w:p w14:paraId="6221D9C0" w14:textId="77777777" w:rsidR="003F3BFE" w:rsidRDefault="003F3BFE"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5D493D63" w:rsidR="004163C7" w:rsidRDefault="007C7A70" w:rsidP="004163C7">
      <w:pPr>
        <w:jc w:val="center"/>
        <w:rPr>
          <w:rFonts w:ascii="Sakkal Majalla" w:hAnsi="Sakkal Majalla" w:cs="Sakkal Majalla"/>
          <w:b/>
          <w:bCs/>
          <w:sz w:val="52"/>
          <w:szCs w:val="52"/>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9504" behindDoc="0" locked="0" layoutInCell="1" allowOverlap="1" wp14:anchorId="5DC4EF95" wp14:editId="67280131">
                <wp:simplePos x="0" y="0"/>
                <wp:positionH relativeFrom="column">
                  <wp:posOffset>533400</wp:posOffset>
                </wp:positionH>
                <wp:positionV relativeFrom="paragraph">
                  <wp:posOffset>0</wp:posOffset>
                </wp:positionV>
                <wp:extent cx="5074920" cy="2697480"/>
                <wp:effectExtent l="0" t="0" r="11430" b="26670"/>
                <wp:wrapNone/>
                <wp:docPr id="7" name="Flowchart: Multidocument 7"/>
                <wp:cNvGraphicFramePr/>
                <a:graphic xmlns:a="http://schemas.openxmlformats.org/drawingml/2006/main">
                  <a:graphicData uri="http://schemas.microsoft.com/office/word/2010/wordprocessingShape">
                    <wps:wsp>
                      <wps:cNvSpPr/>
                      <wps:spPr>
                        <a:xfrm>
                          <a:off x="0" y="0"/>
                          <a:ext cx="5074920" cy="2697480"/>
                        </a:xfrm>
                        <a:prstGeom prst="flowChartMultidocument">
                          <a:avLst/>
                        </a:prstGeom>
                        <a:solidFill>
                          <a:srgbClr val="ED7D31">
                            <a:lumMod val="20000"/>
                            <a:lumOff val="80000"/>
                          </a:srgbClr>
                        </a:solidFill>
                        <a:ln w="12700" cap="flat" cmpd="sng" algn="ctr">
                          <a:solidFill>
                            <a:srgbClr val="4472C4">
                              <a:shade val="50000"/>
                            </a:srgbClr>
                          </a:solidFill>
                          <a:prstDash val="solid"/>
                          <a:miter lim="800000"/>
                        </a:ln>
                        <a:effectLst/>
                      </wps:spPr>
                      <wps:txbx>
                        <w:txbxContent>
                          <w:p w14:paraId="15ACD4EA" w14:textId="3DB3D085" w:rsidR="007C7A70" w:rsidRPr="007C7A70" w:rsidRDefault="007C7A70" w:rsidP="007C7A70">
                            <w:pPr>
                              <w:jc w:val="center"/>
                              <w:rPr>
                                <w:rFonts w:ascii="Sakkal Majalla" w:hAnsi="Sakkal Majalla" w:cs="Sakkal Majalla"/>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7A70">
                              <w:rPr>
                                <w:rFonts w:ascii="Sakkal Majalla" w:hAnsi="Sakkal Majalla" w:cs="Sakkal Majalla" w:hint="cs"/>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المراجع</w:t>
                            </w:r>
                          </w:p>
                          <w:p w14:paraId="2270D287" w14:textId="77777777" w:rsidR="007C7A70" w:rsidRDefault="007C7A70" w:rsidP="007C7A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C4EF95" id="Flowchart: Multidocument 7" o:spid="_x0000_s1030" type="#_x0000_t115" style="position:absolute;left:0;text-align:left;margin-left:42pt;margin-top:0;width:399.6pt;height:212.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" fillcolor="#fbe5d6" strokecolor="#2f528f" strokeweight="1pt">
                <v:textbox>
                  <w:txbxContent>
                    <w:p w14:paraId="15ACD4EA" w14:textId="3DB3D085" w:rsidR="007C7A70" w:rsidRPr="007C7A70" w:rsidRDefault="007C7A70" w:rsidP="007C7A70">
                      <w:pPr>
                        <w:jc w:val="center"/>
                        <w:rPr>
                          <w:rFonts w:ascii="Sakkal Majalla" w:hAnsi="Sakkal Majalla" w:cs="Sakkal Majalla"/>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7A70">
                        <w:rPr>
                          <w:rFonts w:ascii="Sakkal Majalla" w:hAnsi="Sakkal Majalla" w:cs="Sakkal Majalla" w:hint="cs"/>
                          <w:b/>
                          <w:bCs/>
                          <w:color w:val="000000" w:themeColor="text1"/>
                          <w:sz w:val="72"/>
                          <w:szCs w:val="7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المراجع</w:t>
                      </w:r>
                    </w:p>
                    <w:p w14:paraId="2270D287" w14:textId="77777777" w:rsidR="007C7A70" w:rsidRDefault="007C7A70" w:rsidP="007C7A70">
                      <w:pPr>
                        <w:jc w:val="center"/>
                      </w:pPr>
                    </w:p>
                  </w:txbxContent>
                </v:textbox>
              </v:shape>
            </w:pict>
          </mc:Fallback>
        </mc:AlternateContent>
      </w:r>
    </w:p>
    <w:p w14:paraId="1C6490DB" w14:textId="5915E6CB" w:rsidR="007C7A70" w:rsidRDefault="007C7A70" w:rsidP="004163C7">
      <w:pPr>
        <w:jc w:val="center"/>
        <w:rPr>
          <w:rFonts w:ascii="Sakkal Majalla" w:hAnsi="Sakkal Majalla" w:cs="Sakkal Majalla"/>
          <w:b/>
          <w:bCs/>
          <w:sz w:val="52"/>
          <w:szCs w:val="52"/>
          <w:u w:val="single"/>
          <w:rtl/>
        </w:rPr>
      </w:pPr>
    </w:p>
    <w:p w14:paraId="3843CD4B" w14:textId="1C277E08" w:rsidR="007C7A70" w:rsidRDefault="007C7A70" w:rsidP="004163C7">
      <w:pPr>
        <w:jc w:val="center"/>
        <w:rPr>
          <w:rFonts w:ascii="Sakkal Majalla" w:hAnsi="Sakkal Majalla" w:cs="Sakkal Majalla"/>
          <w:b/>
          <w:bCs/>
          <w:sz w:val="52"/>
          <w:szCs w:val="52"/>
          <w:u w:val="single"/>
          <w:rtl/>
        </w:rPr>
      </w:pPr>
    </w:p>
    <w:p w14:paraId="321AACD5" w14:textId="44653C7F" w:rsidR="007C7A70" w:rsidRDefault="007C7A70" w:rsidP="004163C7">
      <w:pPr>
        <w:jc w:val="center"/>
        <w:rPr>
          <w:rFonts w:ascii="Sakkal Majalla" w:hAnsi="Sakkal Majalla" w:cs="Sakkal Majalla"/>
          <w:b/>
          <w:bCs/>
          <w:sz w:val="52"/>
          <w:szCs w:val="52"/>
          <w:u w:val="single"/>
          <w:rtl/>
        </w:rPr>
      </w:pPr>
    </w:p>
    <w:p w14:paraId="7ACEBB29" w14:textId="77777777" w:rsidR="007C7A70" w:rsidRDefault="007C7A70"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34C16585" w14:textId="7A3D4DB5" w:rsidR="004163C7" w:rsidRDefault="004163C7" w:rsidP="00AB1C24">
      <w:pPr>
        <w:rPr>
          <w:rFonts w:ascii="Sakkal Majalla" w:hAnsi="Sakkal Majalla" w:cs="Sakkal Majalla"/>
          <w:b/>
          <w:bCs/>
          <w:sz w:val="52"/>
          <w:szCs w:val="52"/>
          <w:u w:val="single"/>
          <w:rtl/>
        </w:rPr>
      </w:pPr>
    </w:p>
    <w:p w14:paraId="1CDB198F" w14:textId="1C703FB8" w:rsidR="00546C4C" w:rsidRDefault="00546C4C" w:rsidP="00AB1C24">
      <w:pPr>
        <w:rPr>
          <w:rFonts w:ascii="Sakkal Majalla" w:hAnsi="Sakkal Majalla" w:cs="Sakkal Majalla"/>
          <w:b/>
          <w:bCs/>
          <w:sz w:val="52"/>
          <w:szCs w:val="52"/>
          <w:u w:val="single"/>
          <w:rtl/>
        </w:rPr>
      </w:pPr>
    </w:p>
    <w:p w14:paraId="451EC17C" w14:textId="30F33D40" w:rsidR="00D22171" w:rsidRPr="00546C4C" w:rsidRDefault="00546C4C" w:rsidP="00546C4C">
      <w:pPr>
        <w:jc w:val="center"/>
        <w:rPr>
          <w:rFonts w:ascii="Simplified Arabic" w:hAnsi="Simplified Arabic" w:cs="Simplified Arabic"/>
          <w:b/>
          <w:bCs/>
          <w:sz w:val="32"/>
          <w:szCs w:val="32"/>
          <w:rtl/>
        </w:rPr>
      </w:pPr>
      <w:r w:rsidRPr="00546C4C">
        <w:rPr>
          <w:rFonts w:ascii="Simplified Arabic" w:hAnsi="Simplified Arabic" w:cs="Simplified Arabic" w:hint="cs"/>
          <w:b/>
          <w:bCs/>
          <w:sz w:val="32"/>
          <w:szCs w:val="32"/>
          <w:rtl/>
        </w:rPr>
        <w:lastRenderedPageBreak/>
        <w:t>قائمة المراجع</w:t>
      </w:r>
    </w:p>
    <w:p w14:paraId="7E819823" w14:textId="4926166E" w:rsidR="00546C4C" w:rsidRPr="00546C4C" w:rsidRDefault="00546C4C" w:rsidP="00546C4C">
      <w:pPr>
        <w:rPr>
          <w:rFonts w:ascii="Simplified Arabic" w:hAnsi="Simplified Arabic" w:cs="Simplified Arabic"/>
          <w:b/>
          <w:bCs/>
          <w:sz w:val="32"/>
          <w:szCs w:val="32"/>
          <w:rtl/>
        </w:rPr>
      </w:pPr>
      <w:r w:rsidRPr="00546C4C">
        <w:rPr>
          <w:rFonts w:ascii="Simplified Arabic" w:hAnsi="Simplified Arabic" w:cs="Simplified Arabic" w:hint="cs"/>
          <w:b/>
          <w:bCs/>
          <w:sz w:val="32"/>
          <w:szCs w:val="32"/>
          <w:rtl/>
        </w:rPr>
        <w:t>أولاً المراجع بالغة العربية :</w:t>
      </w:r>
    </w:p>
    <w:p w14:paraId="2683D633"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الأسدي, عـايض شـافى. (2018). دور القيادة الاستراتيجية في دعم الأداء المؤسسي</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كلية الاقتصاد والعلوم السياسية</w:t>
      </w:r>
      <w:r w:rsidRPr="00546C4C">
        <w:rPr>
          <w:rFonts w:ascii="Simplified Arabic" w:hAnsi="Simplified Arabic" w:cs="Simplified Arabic"/>
          <w:sz w:val="28"/>
          <w:szCs w:val="28"/>
        </w:rPr>
        <w:t>, 19(1), 213-256.</w:t>
      </w:r>
    </w:p>
    <w:p w14:paraId="2ABD3207"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أحمد فوزي أبو بكر. (2024). أثر ممارسات القيادة الرقمية في تحسين الأداء المؤسسي في فلسطين وزارة الاتصالات وتكنولوجيا المعلومات "أنموذجاً</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جامعة القدس المفتوحة للبحوث الإدارية والاقتصادية</w:t>
      </w:r>
      <w:r w:rsidRPr="00546C4C">
        <w:rPr>
          <w:rFonts w:ascii="Simplified Arabic" w:hAnsi="Simplified Arabic" w:cs="Simplified Arabic"/>
          <w:sz w:val="28"/>
          <w:szCs w:val="28"/>
        </w:rPr>
        <w:t>, 9(21).</w:t>
      </w:r>
    </w:p>
    <w:p w14:paraId="373505AB"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أيمن ميرغني إبراهيم علي. (2023). دور القيادة الإدارية في تحقيق التميز المؤسسي–بالتطبيق على وزارة الصناعة والتجارة بالسودان</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العلوم الإنسانية والطبيعية</w:t>
      </w:r>
      <w:r w:rsidRPr="00546C4C">
        <w:rPr>
          <w:rFonts w:ascii="Simplified Arabic" w:hAnsi="Simplified Arabic" w:cs="Simplified Arabic"/>
          <w:sz w:val="28"/>
          <w:szCs w:val="28"/>
        </w:rPr>
        <w:t>, 4(1), 513-532.</w:t>
      </w:r>
    </w:p>
    <w:p w14:paraId="082743C5"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أماني تركي المفرج. (2021). دور القيادة الإدارية في إثارة الدافعية للعمل لدى الموظفين وأثر ذلك على تميز الأداء المؤسسي في الإدارة العامة للتعليم بمنطقة الجوف</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العلوم التربوية والنفسية</w:t>
      </w:r>
      <w:r w:rsidRPr="00546C4C">
        <w:rPr>
          <w:rFonts w:ascii="Simplified Arabic" w:hAnsi="Simplified Arabic" w:cs="Simplified Arabic"/>
          <w:sz w:val="28"/>
          <w:szCs w:val="28"/>
        </w:rPr>
        <w:t>, 5(27), 166-140.</w:t>
      </w:r>
    </w:p>
    <w:p w14:paraId="655F9D74"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أسامة عبدالعزيز محمد علي الأديمي، أ. د/زايد ناجي ناصر شاوش. (2025). أثر الحوكمة في التميز المؤسسي في مجموعة الرويشان</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العلوم الإنسانية والطبيعية</w:t>
      </w:r>
      <w:r w:rsidRPr="00546C4C">
        <w:rPr>
          <w:rFonts w:ascii="Simplified Arabic" w:hAnsi="Simplified Arabic" w:cs="Simplified Arabic"/>
          <w:sz w:val="28"/>
          <w:szCs w:val="28"/>
        </w:rPr>
        <w:t>, 6(9), 256-274.</w:t>
      </w:r>
    </w:p>
    <w:p w14:paraId="20285085"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عبد الله إبراهيم أبكر عبد الله د. محمد حسن الطيب عدلان. (2022). دور إدارة الموارد البشرية في تحقيق التميز المؤسسي (بالتطبيق على مجموعة جياد الصناعية 2019م)</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العلوم الإنسانية والطبيعية</w:t>
      </w:r>
      <w:r w:rsidRPr="00546C4C">
        <w:rPr>
          <w:rFonts w:ascii="Simplified Arabic" w:hAnsi="Simplified Arabic" w:cs="Simplified Arabic"/>
          <w:sz w:val="28"/>
          <w:szCs w:val="28"/>
        </w:rPr>
        <w:t>, 3(7), 504-534.</w:t>
      </w:r>
    </w:p>
    <w:p w14:paraId="45A5CEF0"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عبد الله ابراهيم أبكر عبد الله د. عابدين صالح حمودة محمد. (2022). دور تفويض السلطة في فعالية الأداء المؤسسي (بالتطبيق على شركة سنترويد للخدمات الفنية 2018م-2021م)</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العلوم الإنسانية والطبيعية</w:t>
      </w:r>
      <w:r w:rsidRPr="00546C4C">
        <w:rPr>
          <w:rFonts w:ascii="Simplified Arabic" w:hAnsi="Simplified Arabic" w:cs="Simplified Arabic"/>
          <w:sz w:val="28"/>
          <w:szCs w:val="28"/>
        </w:rPr>
        <w:t>, 3(6), 164-187.</w:t>
      </w:r>
    </w:p>
    <w:p w14:paraId="0500B81D"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عبد الناصر علك حافظ</w:t>
      </w:r>
      <w:r w:rsidRPr="00546C4C">
        <w:rPr>
          <w:rFonts w:ascii="Simplified Arabic" w:hAnsi="Simplified Arabic" w:cs="Simplified Arabic"/>
          <w:sz w:val="28"/>
          <w:szCs w:val="28"/>
        </w:rPr>
        <w:t xml:space="preserve">, &amp; </w:t>
      </w:r>
      <w:r w:rsidRPr="00546C4C">
        <w:rPr>
          <w:rFonts w:ascii="Simplified Arabic" w:hAnsi="Simplified Arabic" w:cs="Simplified Arabic"/>
          <w:sz w:val="28"/>
          <w:szCs w:val="28"/>
          <w:rtl/>
        </w:rPr>
        <w:t>مازن محمود مثنى. (2016). انعكاس تقويم أداء الإدارات على تحسين جودة العمل المؤسسي</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Pr>
        <w:t>Journal of Economics and Administrative Sciences</w:t>
      </w:r>
      <w:r w:rsidRPr="00546C4C">
        <w:rPr>
          <w:rFonts w:ascii="Simplified Arabic" w:hAnsi="Simplified Arabic" w:cs="Simplified Arabic"/>
          <w:sz w:val="28"/>
          <w:szCs w:val="28"/>
        </w:rPr>
        <w:t>, 22(90), 123-123.</w:t>
      </w:r>
    </w:p>
    <w:p w14:paraId="07A3EBBB"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عبد الرحيم مراد</w:t>
      </w:r>
      <w:r w:rsidRPr="00546C4C">
        <w:rPr>
          <w:rFonts w:ascii="Simplified Arabic" w:hAnsi="Simplified Arabic" w:cs="Simplified Arabic"/>
          <w:sz w:val="28"/>
          <w:szCs w:val="28"/>
        </w:rPr>
        <w:t xml:space="preserve">, &amp; </w:t>
      </w:r>
      <w:r w:rsidRPr="00546C4C">
        <w:rPr>
          <w:rFonts w:ascii="Simplified Arabic" w:hAnsi="Simplified Arabic" w:cs="Simplified Arabic"/>
          <w:sz w:val="28"/>
          <w:szCs w:val="28"/>
          <w:rtl/>
        </w:rPr>
        <w:t>هيلين. (2023). القوة الناعمة للقيادة الإدارية آلية لتحقيق التميز المؤسسي بالوحدات الحكومية في جمهورية مصر العربية</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كلية الاقتصاد والعلوم السياسية</w:t>
      </w:r>
      <w:r w:rsidRPr="00546C4C">
        <w:rPr>
          <w:rFonts w:ascii="Simplified Arabic" w:hAnsi="Simplified Arabic" w:cs="Simplified Arabic"/>
          <w:sz w:val="28"/>
          <w:szCs w:val="28"/>
        </w:rPr>
        <w:t>, 24(3), 217-252.</w:t>
      </w:r>
    </w:p>
    <w:p w14:paraId="36972B71"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العتيبي, سالم. (2024). إجراءات مقترحة لتطوير أداء قيادات التعليم المتوسط بدولة الكويت في ضوء أبعاد القيادة الإستراتيجية: دراسة تحليلية</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المجلة التربوية لتعليم الكبار</w:t>
      </w:r>
      <w:r w:rsidRPr="00546C4C">
        <w:rPr>
          <w:rFonts w:ascii="Simplified Arabic" w:hAnsi="Simplified Arabic" w:cs="Simplified Arabic"/>
          <w:sz w:val="28"/>
          <w:szCs w:val="28"/>
        </w:rPr>
        <w:t>, 6(3), 116-145.</w:t>
      </w:r>
    </w:p>
    <w:p w14:paraId="606A64F7"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lastRenderedPageBreak/>
        <w:t>السيد أبو الفتوح على. (2022). أثر ممارسات مشاركة وتمكين العاملين على مستوى الأداء المؤسسي للمنظمات العامة</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كلية الاقتصاد والعلوم السياسية</w:t>
      </w:r>
      <w:r w:rsidRPr="00546C4C">
        <w:rPr>
          <w:rFonts w:ascii="Simplified Arabic" w:hAnsi="Simplified Arabic" w:cs="Simplified Arabic"/>
          <w:sz w:val="28"/>
          <w:szCs w:val="28"/>
        </w:rPr>
        <w:t>, 23(1), 205-255.</w:t>
      </w:r>
    </w:p>
    <w:p w14:paraId="6CB04C8B"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فؤاد أحمد سليمان الزيتون. (2023). تطبيق الأنظمة الإدارية في تطوير الأداء المؤسسي في بلديات المملكة الأردنية الهاشمية: بلدية جرش الكبرى نموذجاً</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العلوم الإنسانية والطبيعية</w:t>
      </w:r>
      <w:r w:rsidRPr="00546C4C">
        <w:rPr>
          <w:rFonts w:ascii="Simplified Arabic" w:hAnsi="Simplified Arabic" w:cs="Simplified Arabic"/>
          <w:sz w:val="28"/>
          <w:szCs w:val="28"/>
        </w:rPr>
        <w:t>, 4(2), 699-708.</w:t>
      </w:r>
    </w:p>
    <w:p w14:paraId="42755127"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محمود منير علي الاخرس. (2023). تطوير الأداء المؤسسي في البلديات بالأردن وتأثيرها على تحسين الأداء الوظيفي</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العلوم الإنسانية والطبيعية</w:t>
      </w:r>
      <w:r w:rsidRPr="00546C4C">
        <w:rPr>
          <w:rFonts w:ascii="Simplified Arabic" w:hAnsi="Simplified Arabic" w:cs="Simplified Arabic"/>
          <w:sz w:val="28"/>
          <w:szCs w:val="28"/>
        </w:rPr>
        <w:t>, 4(2), 591-600.</w:t>
      </w:r>
    </w:p>
    <w:p w14:paraId="29B72B4C"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بوجمان, مروى, بوكدرون</w:t>
      </w:r>
      <w:r w:rsidRPr="00546C4C">
        <w:rPr>
          <w:rFonts w:ascii="Simplified Arabic" w:hAnsi="Simplified Arabic" w:cs="Simplified Arabic"/>
          <w:sz w:val="28"/>
          <w:szCs w:val="28"/>
        </w:rPr>
        <w:t xml:space="preserve">, &amp; </w:t>
      </w:r>
      <w:r w:rsidRPr="00546C4C">
        <w:rPr>
          <w:rFonts w:ascii="Simplified Arabic" w:hAnsi="Simplified Arabic" w:cs="Simplified Arabic"/>
          <w:sz w:val="28"/>
          <w:szCs w:val="28"/>
          <w:rtl/>
        </w:rPr>
        <w:t>يوسف. (2022). أثر القيادة الإدارية على تحسين أداء العاملين في المؤسسة الاقتصادية</w:t>
      </w:r>
      <w:r w:rsidRPr="00546C4C">
        <w:rPr>
          <w:rFonts w:ascii="Simplified Arabic" w:hAnsi="Simplified Arabic" w:cs="Simplified Arabic"/>
          <w:sz w:val="28"/>
          <w:szCs w:val="28"/>
        </w:rPr>
        <w:t>.</w:t>
      </w:r>
    </w:p>
    <w:p w14:paraId="7304CC30" w14:textId="77777777" w:rsidR="00546C4C" w:rsidRPr="00546C4C" w:rsidRDefault="00546C4C" w:rsidP="00546C4C">
      <w:pPr>
        <w:pStyle w:val="ListParagraph"/>
        <w:numPr>
          <w:ilvl w:val="0"/>
          <w:numId w:val="37"/>
        </w:numPr>
        <w:ind w:left="282"/>
        <w:jc w:val="both"/>
        <w:rPr>
          <w:rFonts w:ascii="Simplified Arabic" w:hAnsi="Simplified Arabic" w:cs="Simplified Arabic"/>
          <w:sz w:val="28"/>
          <w:szCs w:val="28"/>
        </w:rPr>
      </w:pPr>
      <w:r w:rsidRPr="00546C4C">
        <w:rPr>
          <w:rFonts w:ascii="Simplified Arabic" w:hAnsi="Simplified Arabic" w:cs="Simplified Arabic"/>
          <w:sz w:val="28"/>
          <w:szCs w:val="28"/>
          <w:rtl/>
        </w:rPr>
        <w:t>علاء يوسف نجيب عاشور. (2025). القيادة الإدارية وعلاقتها بتعزيز الحوكمة في الهيئات المحلية في محافظة قلقيلية الفلسطينية</w:t>
      </w:r>
      <w:r w:rsidRPr="00546C4C">
        <w:rPr>
          <w:rFonts w:ascii="Simplified Arabic" w:hAnsi="Simplified Arabic" w:cs="Simplified Arabic"/>
          <w:sz w:val="28"/>
          <w:szCs w:val="28"/>
        </w:rPr>
        <w:t xml:space="preserve">. </w:t>
      </w:r>
      <w:r w:rsidRPr="00546C4C">
        <w:rPr>
          <w:rFonts w:ascii="Simplified Arabic" w:hAnsi="Simplified Arabic" w:cs="Simplified Arabic"/>
          <w:i/>
          <w:iCs/>
          <w:sz w:val="28"/>
          <w:szCs w:val="28"/>
          <w:rtl/>
        </w:rPr>
        <w:t>مجلة العلوم الإقتصادية والإدارية والقانونية</w:t>
      </w:r>
      <w:r w:rsidRPr="00546C4C">
        <w:rPr>
          <w:rFonts w:ascii="Simplified Arabic" w:hAnsi="Simplified Arabic" w:cs="Simplified Arabic"/>
          <w:sz w:val="28"/>
          <w:szCs w:val="28"/>
        </w:rPr>
        <w:t>, 9(9), 81-108.</w:t>
      </w:r>
    </w:p>
    <w:p w14:paraId="553753CD" w14:textId="68488937" w:rsidR="00546C4C" w:rsidRPr="00546C4C" w:rsidRDefault="00546C4C" w:rsidP="00546C4C">
      <w:pPr>
        <w:jc w:val="both"/>
        <w:rPr>
          <w:rFonts w:ascii="Simplified Arabic" w:hAnsi="Simplified Arabic" w:cs="Simplified Arabic"/>
          <w:b/>
          <w:bCs/>
          <w:sz w:val="32"/>
          <w:szCs w:val="32"/>
          <w:rtl/>
        </w:rPr>
      </w:pPr>
      <w:r w:rsidRPr="00546C4C">
        <w:rPr>
          <w:rFonts w:ascii="Simplified Arabic" w:hAnsi="Simplified Arabic" w:cs="Simplified Arabic" w:hint="cs"/>
          <w:b/>
          <w:bCs/>
          <w:sz w:val="32"/>
          <w:szCs w:val="32"/>
          <w:rtl/>
        </w:rPr>
        <w:t xml:space="preserve">ثانياً المراجع باللغة الانجليزية : </w:t>
      </w:r>
    </w:p>
    <w:p w14:paraId="0FDC9404" w14:textId="77777777" w:rsidR="00546C4C" w:rsidRPr="00546C4C" w:rsidRDefault="00546C4C" w:rsidP="00546C4C">
      <w:pPr>
        <w:pStyle w:val="ListParagraph"/>
        <w:numPr>
          <w:ilvl w:val="0"/>
          <w:numId w:val="38"/>
        </w:numPr>
        <w:bidi w:val="0"/>
        <w:ind w:left="90"/>
        <w:jc w:val="both"/>
        <w:rPr>
          <w:rFonts w:asciiTheme="majorBidi" w:hAnsiTheme="majorBidi" w:cstheme="majorBidi"/>
          <w:sz w:val="28"/>
          <w:szCs w:val="28"/>
        </w:rPr>
      </w:pPr>
      <w:proofErr w:type="spellStart"/>
      <w:r w:rsidRPr="00546C4C">
        <w:rPr>
          <w:rFonts w:asciiTheme="majorBidi" w:hAnsiTheme="majorBidi" w:cstheme="majorBidi"/>
          <w:sz w:val="28"/>
          <w:szCs w:val="28"/>
        </w:rPr>
        <w:t>Aldhobaib</w:t>
      </w:r>
      <w:proofErr w:type="spellEnd"/>
      <w:r w:rsidRPr="00546C4C">
        <w:rPr>
          <w:rFonts w:asciiTheme="majorBidi" w:hAnsiTheme="majorBidi" w:cstheme="majorBidi"/>
          <w:sz w:val="28"/>
          <w:szCs w:val="28"/>
        </w:rPr>
        <w:t>, M. A. (2025). The new era of the Kingdom of Saudi Arabia: Key highlights and future research agenda on organizational strategy. Businesses, 5(1), 5.</w:t>
      </w:r>
    </w:p>
    <w:p w14:paraId="1C272756" w14:textId="77777777" w:rsidR="00546C4C" w:rsidRPr="00546C4C" w:rsidRDefault="00546C4C" w:rsidP="00546C4C">
      <w:pPr>
        <w:pStyle w:val="ListParagraph"/>
        <w:numPr>
          <w:ilvl w:val="0"/>
          <w:numId w:val="38"/>
        </w:numPr>
        <w:bidi w:val="0"/>
        <w:ind w:left="90"/>
        <w:jc w:val="both"/>
        <w:rPr>
          <w:rFonts w:asciiTheme="majorBidi" w:hAnsiTheme="majorBidi" w:cstheme="majorBidi"/>
          <w:sz w:val="28"/>
          <w:szCs w:val="28"/>
        </w:rPr>
      </w:pPr>
      <w:r w:rsidRPr="00546C4C">
        <w:rPr>
          <w:rFonts w:asciiTheme="majorBidi" w:hAnsiTheme="majorBidi" w:cstheme="majorBidi"/>
          <w:sz w:val="28"/>
          <w:szCs w:val="28"/>
        </w:rPr>
        <w:t>Alghamdi, B., et al. (2022). Key performance indicators for measuring sustainable performance: A case study of implementing Saudi Arabia's Vision 2030 strategy. Performance Improvement Quarterly, 34(4), 491–519.</w:t>
      </w:r>
    </w:p>
    <w:p w14:paraId="251CC577" w14:textId="77777777" w:rsidR="00546C4C" w:rsidRPr="00546C4C" w:rsidRDefault="00546C4C" w:rsidP="00546C4C">
      <w:pPr>
        <w:pStyle w:val="ListParagraph"/>
        <w:numPr>
          <w:ilvl w:val="0"/>
          <w:numId w:val="38"/>
        </w:numPr>
        <w:bidi w:val="0"/>
        <w:ind w:left="90"/>
        <w:jc w:val="both"/>
        <w:rPr>
          <w:rFonts w:asciiTheme="majorBidi" w:hAnsiTheme="majorBidi" w:cstheme="majorBidi"/>
          <w:sz w:val="28"/>
          <w:szCs w:val="28"/>
        </w:rPr>
      </w:pPr>
      <w:r w:rsidRPr="00546C4C">
        <w:rPr>
          <w:rFonts w:asciiTheme="majorBidi" w:hAnsiTheme="majorBidi" w:cstheme="majorBidi"/>
          <w:sz w:val="28"/>
          <w:szCs w:val="28"/>
        </w:rPr>
        <w:t>Alharbi, K. M. S. (2021). The impact of the 2030 Vision and firm characteristics on corporate social responsibility disclosure in Saudi Arabia (Doctoral dissertation, Victoria University).</w:t>
      </w:r>
    </w:p>
    <w:p w14:paraId="5BD03B0C" w14:textId="77777777" w:rsidR="00546C4C" w:rsidRPr="00546C4C" w:rsidRDefault="00546C4C" w:rsidP="00546C4C">
      <w:pPr>
        <w:pStyle w:val="ListParagraph"/>
        <w:numPr>
          <w:ilvl w:val="0"/>
          <w:numId w:val="38"/>
        </w:numPr>
        <w:bidi w:val="0"/>
        <w:ind w:left="90"/>
        <w:jc w:val="both"/>
        <w:rPr>
          <w:rFonts w:asciiTheme="majorBidi" w:hAnsiTheme="majorBidi" w:cstheme="majorBidi"/>
          <w:sz w:val="28"/>
          <w:szCs w:val="28"/>
          <w:lang w:val="es-ES"/>
        </w:rPr>
      </w:pPr>
      <w:r w:rsidRPr="00546C4C">
        <w:rPr>
          <w:rFonts w:asciiTheme="majorBidi" w:hAnsiTheme="majorBidi" w:cstheme="majorBidi"/>
          <w:sz w:val="28"/>
          <w:szCs w:val="28"/>
          <w:lang w:val="es-ES"/>
        </w:rPr>
        <w:t>Al-</w:t>
      </w:r>
      <w:proofErr w:type="spellStart"/>
      <w:r w:rsidRPr="00546C4C">
        <w:rPr>
          <w:rFonts w:asciiTheme="majorBidi" w:hAnsiTheme="majorBidi" w:cstheme="majorBidi"/>
          <w:sz w:val="28"/>
          <w:szCs w:val="28"/>
          <w:lang w:val="es-ES"/>
        </w:rPr>
        <w:t>Lehyani</w:t>
      </w:r>
      <w:proofErr w:type="spellEnd"/>
      <w:r w:rsidRPr="00546C4C">
        <w:rPr>
          <w:rFonts w:asciiTheme="majorBidi" w:hAnsiTheme="majorBidi" w:cstheme="majorBidi"/>
          <w:sz w:val="28"/>
          <w:szCs w:val="28"/>
          <w:lang w:val="es-ES"/>
        </w:rPr>
        <w:t xml:space="preserve">, B. S., &amp; </w:t>
      </w:r>
      <w:proofErr w:type="spellStart"/>
      <w:r w:rsidRPr="00546C4C">
        <w:rPr>
          <w:rFonts w:asciiTheme="majorBidi" w:hAnsiTheme="majorBidi" w:cstheme="majorBidi"/>
          <w:sz w:val="28"/>
          <w:szCs w:val="28"/>
          <w:lang w:val="es-ES"/>
        </w:rPr>
        <w:t>Tiwari</w:t>
      </w:r>
      <w:proofErr w:type="spellEnd"/>
      <w:r w:rsidRPr="00546C4C">
        <w:rPr>
          <w:rFonts w:asciiTheme="majorBidi" w:hAnsiTheme="majorBidi" w:cstheme="majorBidi"/>
          <w:sz w:val="28"/>
          <w:szCs w:val="28"/>
          <w:lang w:val="es-ES"/>
        </w:rPr>
        <w:t xml:space="preserve">, A. R. T. (2025). </w:t>
      </w:r>
      <w:r w:rsidRPr="00546C4C">
        <w:rPr>
          <w:rFonts w:asciiTheme="majorBidi" w:hAnsiTheme="majorBidi" w:cstheme="majorBidi"/>
          <w:sz w:val="28"/>
          <w:szCs w:val="28"/>
        </w:rPr>
        <w:t xml:space="preserve">Measuring the alignment gap between organizational strategic plans and Vision 2030 goals: An analytical study in Saudi Arabia. </w:t>
      </w:r>
      <w:proofErr w:type="spellStart"/>
      <w:r w:rsidRPr="00546C4C">
        <w:rPr>
          <w:rFonts w:asciiTheme="majorBidi" w:hAnsiTheme="majorBidi" w:cstheme="majorBidi"/>
          <w:sz w:val="28"/>
          <w:szCs w:val="28"/>
          <w:lang w:val="es-ES"/>
        </w:rPr>
        <w:t>Majallat</w:t>
      </w:r>
      <w:proofErr w:type="spellEnd"/>
      <w:r w:rsidRPr="00546C4C">
        <w:rPr>
          <w:rFonts w:asciiTheme="majorBidi" w:hAnsiTheme="majorBidi" w:cstheme="majorBidi"/>
          <w:sz w:val="28"/>
          <w:szCs w:val="28"/>
          <w:lang w:val="es-ES"/>
        </w:rPr>
        <w:t xml:space="preserve"> Al-</w:t>
      </w:r>
      <w:proofErr w:type="spellStart"/>
      <w:r w:rsidRPr="00546C4C">
        <w:rPr>
          <w:rFonts w:asciiTheme="majorBidi" w:hAnsiTheme="majorBidi" w:cstheme="majorBidi"/>
          <w:sz w:val="28"/>
          <w:szCs w:val="28"/>
          <w:lang w:val="es-ES"/>
        </w:rPr>
        <w:t>Uloom</w:t>
      </w:r>
      <w:proofErr w:type="spellEnd"/>
      <w:r w:rsidRPr="00546C4C">
        <w:rPr>
          <w:rFonts w:asciiTheme="majorBidi" w:hAnsiTheme="majorBidi" w:cstheme="majorBidi"/>
          <w:sz w:val="28"/>
          <w:szCs w:val="28"/>
          <w:lang w:val="es-ES"/>
        </w:rPr>
        <w:t xml:space="preserve"> Al-</w:t>
      </w:r>
      <w:proofErr w:type="spellStart"/>
      <w:r w:rsidRPr="00546C4C">
        <w:rPr>
          <w:rFonts w:asciiTheme="majorBidi" w:hAnsiTheme="majorBidi" w:cstheme="majorBidi"/>
          <w:sz w:val="28"/>
          <w:szCs w:val="28"/>
          <w:lang w:val="es-ES"/>
        </w:rPr>
        <w:t>Iqtisadiya</w:t>
      </w:r>
      <w:proofErr w:type="spellEnd"/>
      <w:r w:rsidRPr="00546C4C">
        <w:rPr>
          <w:rFonts w:asciiTheme="majorBidi" w:hAnsiTheme="majorBidi" w:cstheme="majorBidi"/>
          <w:sz w:val="28"/>
          <w:szCs w:val="28"/>
          <w:lang w:val="es-ES"/>
        </w:rPr>
        <w:t xml:space="preserve"> </w:t>
      </w:r>
      <w:proofErr w:type="spellStart"/>
      <w:r w:rsidRPr="00546C4C">
        <w:rPr>
          <w:rFonts w:asciiTheme="majorBidi" w:hAnsiTheme="majorBidi" w:cstheme="majorBidi"/>
          <w:sz w:val="28"/>
          <w:szCs w:val="28"/>
          <w:lang w:val="es-ES"/>
        </w:rPr>
        <w:t>wa</w:t>
      </w:r>
      <w:proofErr w:type="spellEnd"/>
      <w:r w:rsidRPr="00546C4C">
        <w:rPr>
          <w:rFonts w:asciiTheme="majorBidi" w:hAnsiTheme="majorBidi" w:cstheme="majorBidi"/>
          <w:sz w:val="28"/>
          <w:szCs w:val="28"/>
          <w:lang w:val="es-ES"/>
        </w:rPr>
        <w:t xml:space="preserve"> Al-</w:t>
      </w:r>
      <w:proofErr w:type="spellStart"/>
      <w:r w:rsidRPr="00546C4C">
        <w:rPr>
          <w:rFonts w:asciiTheme="majorBidi" w:hAnsiTheme="majorBidi" w:cstheme="majorBidi"/>
          <w:sz w:val="28"/>
          <w:szCs w:val="28"/>
          <w:lang w:val="es-ES"/>
        </w:rPr>
        <w:t>Idariya</w:t>
      </w:r>
      <w:proofErr w:type="spellEnd"/>
      <w:r w:rsidRPr="00546C4C">
        <w:rPr>
          <w:rFonts w:asciiTheme="majorBidi" w:hAnsiTheme="majorBidi" w:cstheme="majorBidi"/>
          <w:sz w:val="28"/>
          <w:szCs w:val="28"/>
          <w:lang w:val="es-ES"/>
        </w:rPr>
        <w:t xml:space="preserve"> </w:t>
      </w:r>
      <w:proofErr w:type="spellStart"/>
      <w:r w:rsidRPr="00546C4C">
        <w:rPr>
          <w:rFonts w:asciiTheme="majorBidi" w:hAnsiTheme="majorBidi" w:cstheme="majorBidi"/>
          <w:sz w:val="28"/>
          <w:szCs w:val="28"/>
          <w:lang w:val="es-ES"/>
        </w:rPr>
        <w:t>wa</w:t>
      </w:r>
      <w:proofErr w:type="spellEnd"/>
      <w:r w:rsidRPr="00546C4C">
        <w:rPr>
          <w:rFonts w:asciiTheme="majorBidi" w:hAnsiTheme="majorBidi" w:cstheme="majorBidi"/>
          <w:sz w:val="28"/>
          <w:szCs w:val="28"/>
          <w:lang w:val="es-ES"/>
        </w:rPr>
        <w:t xml:space="preserve"> Al-</w:t>
      </w:r>
      <w:proofErr w:type="spellStart"/>
      <w:r w:rsidRPr="00546C4C">
        <w:rPr>
          <w:rFonts w:asciiTheme="majorBidi" w:hAnsiTheme="majorBidi" w:cstheme="majorBidi"/>
          <w:sz w:val="28"/>
          <w:szCs w:val="28"/>
          <w:lang w:val="es-ES"/>
        </w:rPr>
        <w:t>Qanuniya</w:t>
      </w:r>
      <w:proofErr w:type="spellEnd"/>
      <w:r w:rsidRPr="00546C4C">
        <w:rPr>
          <w:rFonts w:asciiTheme="majorBidi" w:hAnsiTheme="majorBidi" w:cstheme="majorBidi"/>
          <w:sz w:val="28"/>
          <w:szCs w:val="28"/>
          <w:lang w:val="es-ES"/>
        </w:rPr>
        <w:t>, 9(7), 93–103.</w:t>
      </w:r>
    </w:p>
    <w:p w14:paraId="5E762CE0" w14:textId="77777777" w:rsidR="00546C4C" w:rsidRPr="00546C4C" w:rsidRDefault="00546C4C" w:rsidP="00546C4C">
      <w:pPr>
        <w:pStyle w:val="ListParagraph"/>
        <w:numPr>
          <w:ilvl w:val="0"/>
          <w:numId w:val="38"/>
        </w:numPr>
        <w:bidi w:val="0"/>
        <w:ind w:left="90"/>
        <w:jc w:val="both"/>
        <w:rPr>
          <w:rFonts w:asciiTheme="majorBidi" w:hAnsiTheme="majorBidi" w:cstheme="majorBidi"/>
          <w:sz w:val="28"/>
          <w:szCs w:val="28"/>
        </w:rPr>
      </w:pPr>
      <w:proofErr w:type="spellStart"/>
      <w:r w:rsidRPr="00546C4C">
        <w:rPr>
          <w:rFonts w:asciiTheme="majorBidi" w:hAnsiTheme="majorBidi" w:cstheme="majorBidi"/>
          <w:sz w:val="28"/>
          <w:szCs w:val="28"/>
        </w:rPr>
        <w:t>Alrawas</w:t>
      </w:r>
      <w:proofErr w:type="spellEnd"/>
      <w:r w:rsidRPr="00546C4C">
        <w:rPr>
          <w:rFonts w:asciiTheme="majorBidi" w:hAnsiTheme="majorBidi" w:cstheme="majorBidi"/>
          <w:sz w:val="28"/>
          <w:szCs w:val="28"/>
        </w:rPr>
        <w:t xml:space="preserve">, M., </w:t>
      </w:r>
      <w:proofErr w:type="spellStart"/>
      <w:r w:rsidRPr="00546C4C">
        <w:rPr>
          <w:rFonts w:asciiTheme="majorBidi" w:hAnsiTheme="majorBidi" w:cstheme="majorBidi"/>
          <w:sz w:val="28"/>
          <w:szCs w:val="28"/>
        </w:rPr>
        <w:t>Lubis</w:t>
      </w:r>
      <w:proofErr w:type="spellEnd"/>
      <w:r w:rsidRPr="00546C4C">
        <w:rPr>
          <w:rFonts w:asciiTheme="majorBidi" w:hAnsiTheme="majorBidi" w:cstheme="majorBidi"/>
          <w:sz w:val="28"/>
          <w:szCs w:val="28"/>
        </w:rPr>
        <w:t xml:space="preserve">, A., &amp; </w:t>
      </w:r>
      <w:proofErr w:type="spellStart"/>
      <w:r w:rsidRPr="00546C4C">
        <w:rPr>
          <w:rFonts w:asciiTheme="majorBidi" w:hAnsiTheme="majorBidi" w:cstheme="majorBidi"/>
          <w:sz w:val="28"/>
          <w:szCs w:val="28"/>
        </w:rPr>
        <w:t>Noordin</w:t>
      </w:r>
      <w:proofErr w:type="spellEnd"/>
      <w:r w:rsidRPr="00546C4C">
        <w:rPr>
          <w:rFonts w:asciiTheme="majorBidi" w:hAnsiTheme="majorBidi" w:cstheme="majorBidi"/>
          <w:sz w:val="28"/>
          <w:szCs w:val="28"/>
        </w:rPr>
        <w:t>, K. (2025). The impact of administrative leadership on organizational performance from an Islamic perspective. Al-</w:t>
      </w:r>
      <w:proofErr w:type="spellStart"/>
      <w:r w:rsidRPr="00546C4C">
        <w:rPr>
          <w:rFonts w:asciiTheme="majorBidi" w:hAnsiTheme="majorBidi" w:cstheme="majorBidi"/>
          <w:sz w:val="28"/>
          <w:szCs w:val="28"/>
        </w:rPr>
        <w:t>Qanatir</w:t>
      </w:r>
      <w:proofErr w:type="spellEnd"/>
      <w:r w:rsidRPr="00546C4C">
        <w:rPr>
          <w:rFonts w:asciiTheme="majorBidi" w:hAnsiTheme="majorBidi" w:cstheme="majorBidi"/>
          <w:sz w:val="28"/>
          <w:szCs w:val="28"/>
        </w:rPr>
        <w:t>: International Journal of Islamic Studies, 34(3), 176–197.</w:t>
      </w:r>
    </w:p>
    <w:p w14:paraId="76A46E54" w14:textId="77777777" w:rsidR="00546C4C" w:rsidRPr="00546C4C" w:rsidRDefault="00546C4C" w:rsidP="00546C4C">
      <w:pPr>
        <w:pStyle w:val="ListParagraph"/>
        <w:numPr>
          <w:ilvl w:val="0"/>
          <w:numId w:val="38"/>
        </w:numPr>
        <w:bidi w:val="0"/>
        <w:ind w:left="90"/>
        <w:jc w:val="both"/>
        <w:rPr>
          <w:rFonts w:asciiTheme="majorBidi" w:hAnsiTheme="majorBidi" w:cstheme="majorBidi"/>
          <w:sz w:val="28"/>
          <w:szCs w:val="28"/>
        </w:rPr>
      </w:pPr>
      <w:r w:rsidRPr="00546C4C">
        <w:rPr>
          <w:rFonts w:asciiTheme="majorBidi" w:hAnsiTheme="majorBidi" w:cstheme="majorBidi"/>
          <w:sz w:val="28"/>
          <w:szCs w:val="28"/>
        </w:rPr>
        <w:t xml:space="preserve">Al </w:t>
      </w:r>
      <w:proofErr w:type="spellStart"/>
      <w:r w:rsidRPr="00546C4C">
        <w:rPr>
          <w:rFonts w:asciiTheme="majorBidi" w:hAnsiTheme="majorBidi" w:cstheme="majorBidi"/>
          <w:sz w:val="28"/>
          <w:szCs w:val="28"/>
        </w:rPr>
        <w:t>Shamlan</w:t>
      </w:r>
      <w:proofErr w:type="spellEnd"/>
      <w:r w:rsidRPr="00546C4C">
        <w:rPr>
          <w:rFonts w:asciiTheme="majorBidi" w:hAnsiTheme="majorBidi" w:cstheme="majorBidi"/>
          <w:sz w:val="28"/>
          <w:szCs w:val="28"/>
        </w:rPr>
        <w:t>, A. E. (2023). Resilient leadership: A study connecting Saudi Vision 2030 and the higher education sector (Doctoral dissertation, Victoria University).</w:t>
      </w:r>
    </w:p>
    <w:p w14:paraId="1D298E5E" w14:textId="77777777" w:rsidR="00546C4C" w:rsidRPr="00546C4C" w:rsidRDefault="00546C4C" w:rsidP="00546C4C">
      <w:pPr>
        <w:pStyle w:val="ListParagraph"/>
        <w:numPr>
          <w:ilvl w:val="0"/>
          <w:numId w:val="38"/>
        </w:numPr>
        <w:bidi w:val="0"/>
        <w:ind w:left="90"/>
        <w:jc w:val="both"/>
        <w:rPr>
          <w:rFonts w:asciiTheme="majorBidi" w:hAnsiTheme="majorBidi" w:cstheme="majorBidi"/>
          <w:sz w:val="28"/>
          <w:szCs w:val="28"/>
        </w:rPr>
      </w:pPr>
      <w:r w:rsidRPr="00546C4C">
        <w:rPr>
          <w:rFonts w:asciiTheme="majorBidi" w:hAnsiTheme="majorBidi" w:cstheme="majorBidi"/>
          <w:sz w:val="28"/>
          <w:szCs w:val="28"/>
        </w:rPr>
        <w:t xml:space="preserve">Hicham, B., &amp; </w:t>
      </w:r>
      <w:proofErr w:type="spellStart"/>
      <w:r w:rsidRPr="00546C4C">
        <w:rPr>
          <w:rFonts w:asciiTheme="majorBidi" w:hAnsiTheme="majorBidi" w:cstheme="majorBidi"/>
          <w:sz w:val="28"/>
          <w:szCs w:val="28"/>
        </w:rPr>
        <w:t>Toumi</w:t>
      </w:r>
      <w:proofErr w:type="spellEnd"/>
      <w:r w:rsidRPr="00546C4C">
        <w:rPr>
          <w:rFonts w:asciiTheme="majorBidi" w:hAnsiTheme="majorBidi" w:cstheme="majorBidi"/>
          <w:sz w:val="28"/>
          <w:szCs w:val="28"/>
        </w:rPr>
        <w:t xml:space="preserve"> Hamza, D. (2024). Dimensions of artificial intelligence and data strategies in industrial enterprises and achieving sustainable leadership: A reading in the Saudi Industrial National Strategy 2016–2030. Journal of North African Economies, 20(34), 185–204.</w:t>
      </w:r>
    </w:p>
    <w:p w14:paraId="5E477DBE" w14:textId="77777777" w:rsidR="00546C4C" w:rsidRPr="00546C4C" w:rsidRDefault="00546C4C" w:rsidP="00546C4C">
      <w:pPr>
        <w:pStyle w:val="ListParagraph"/>
        <w:numPr>
          <w:ilvl w:val="0"/>
          <w:numId w:val="38"/>
        </w:numPr>
        <w:bidi w:val="0"/>
        <w:ind w:left="90"/>
        <w:jc w:val="both"/>
        <w:rPr>
          <w:rFonts w:asciiTheme="majorBidi" w:hAnsiTheme="majorBidi" w:cstheme="majorBidi"/>
          <w:sz w:val="28"/>
          <w:szCs w:val="28"/>
        </w:rPr>
      </w:pPr>
      <w:proofErr w:type="spellStart"/>
      <w:r w:rsidRPr="00546C4C">
        <w:rPr>
          <w:rFonts w:asciiTheme="majorBidi" w:hAnsiTheme="majorBidi" w:cstheme="majorBidi"/>
          <w:sz w:val="28"/>
          <w:szCs w:val="28"/>
        </w:rPr>
        <w:lastRenderedPageBreak/>
        <w:t>Laallam</w:t>
      </w:r>
      <w:proofErr w:type="spellEnd"/>
      <w:r w:rsidRPr="00546C4C">
        <w:rPr>
          <w:rFonts w:asciiTheme="majorBidi" w:hAnsiTheme="majorBidi" w:cstheme="majorBidi"/>
          <w:sz w:val="28"/>
          <w:szCs w:val="28"/>
        </w:rPr>
        <w:t>, A., et al. (2025). Exploring the impact of green banking practices on environmental performance: The case of Saudi Arabia and Vision 2030. International Journal of Ethics and Systems.</w:t>
      </w:r>
    </w:p>
    <w:p w14:paraId="77AFDACE" w14:textId="77777777" w:rsidR="00546C4C" w:rsidRPr="00546C4C" w:rsidRDefault="00546C4C" w:rsidP="00546C4C">
      <w:pPr>
        <w:pStyle w:val="ListParagraph"/>
        <w:numPr>
          <w:ilvl w:val="0"/>
          <w:numId w:val="38"/>
        </w:numPr>
        <w:bidi w:val="0"/>
        <w:ind w:left="90"/>
        <w:jc w:val="both"/>
        <w:rPr>
          <w:rFonts w:asciiTheme="majorBidi" w:hAnsiTheme="majorBidi" w:cstheme="majorBidi"/>
          <w:sz w:val="28"/>
          <w:szCs w:val="28"/>
        </w:rPr>
      </w:pPr>
      <w:r w:rsidRPr="00546C4C">
        <w:rPr>
          <w:rFonts w:asciiTheme="majorBidi" w:hAnsiTheme="majorBidi" w:cstheme="majorBidi"/>
          <w:sz w:val="28"/>
          <w:szCs w:val="28"/>
        </w:rPr>
        <w:t xml:space="preserve">Mohiuddin, K., et al. (2023). Potentialities and priorities for higher educational development in Saudi Arabia for the next decade: Critical reflections of the Vision 2030 framework. </w:t>
      </w:r>
      <w:proofErr w:type="spellStart"/>
      <w:r w:rsidRPr="00546C4C">
        <w:rPr>
          <w:rFonts w:asciiTheme="majorBidi" w:hAnsiTheme="majorBidi" w:cstheme="majorBidi"/>
          <w:sz w:val="28"/>
          <w:szCs w:val="28"/>
        </w:rPr>
        <w:t>Heliyon</w:t>
      </w:r>
      <w:proofErr w:type="spellEnd"/>
      <w:r w:rsidRPr="00546C4C">
        <w:rPr>
          <w:rFonts w:asciiTheme="majorBidi" w:hAnsiTheme="majorBidi" w:cstheme="majorBidi"/>
          <w:sz w:val="28"/>
          <w:szCs w:val="28"/>
        </w:rPr>
        <w:t>, 9(5).</w:t>
      </w:r>
    </w:p>
    <w:p w14:paraId="306A098C" w14:textId="77777777" w:rsidR="00546C4C" w:rsidRPr="00546C4C" w:rsidRDefault="00546C4C" w:rsidP="00546C4C">
      <w:pPr>
        <w:pStyle w:val="ListParagraph"/>
        <w:numPr>
          <w:ilvl w:val="0"/>
          <w:numId w:val="38"/>
        </w:numPr>
        <w:bidi w:val="0"/>
        <w:ind w:left="90"/>
        <w:jc w:val="both"/>
        <w:rPr>
          <w:rFonts w:asciiTheme="majorBidi" w:hAnsiTheme="majorBidi" w:cstheme="majorBidi"/>
          <w:sz w:val="28"/>
          <w:szCs w:val="28"/>
        </w:rPr>
      </w:pPr>
      <w:r w:rsidRPr="00987EAA">
        <w:rPr>
          <w:rFonts w:asciiTheme="majorBidi" w:hAnsiTheme="majorBidi" w:cstheme="majorBidi"/>
          <w:sz w:val="28"/>
          <w:szCs w:val="28"/>
          <w:lang w:val="es-ES"/>
        </w:rPr>
        <w:t>Rahman, R., &amp; Al-</w:t>
      </w:r>
      <w:proofErr w:type="spellStart"/>
      <w:r w:rsidRPr="00987EAA">
        <w:rPr>
          <w:rFonts w:asciiTheme="majorBidi" w:hAnsiTheme="majorBidi" w:cstheme="majorBidi"/>
          <w:sz w:val="28"/>
          <w:szCs w:val="28"/>
          <w:lang w:val="es-ES"/>
        </w:rPr>
        <w:t>Borie</w:t>
      </w:r>
      <w:proofErr w:type="spellEnd"/>
      <w:r w:rsidRPr="00987EAA">
        <w:rPr>
          <w:rFonts w:asciiTheme="majorBidi" w:hAnsiTheme="majorBidi" w:cstheme="majorBidi"/>
          <w:sz w:val="28"/>
          <w:szCs w:val="28"/>
          <w:lang w:val="es-ES"/>
        </w:rPr>
        <w:t xml:space="preserve">, H. M. (2021). </w:t>
      </w:r>
      <w:r w:rsidRPr="00546C4C">
        <w:rPr>
          <w:rFonts w:asciiTheme="majorBidi" w:hAnsiTheme="majorBidi" w:cstheme="majorBidi"/>
          <w:sz w:val="28"/>
          <w:szCs w:val="28"/>
        </w:rPr>
        <w:t>Strengthening the Saudi Arabian healthcare system: Role of Vision 2030. International Journal of Healthcare Management, 14(4), 1483–1491.</w:t>
      </w:r>
    </w:p>
    <w:p w14:paraId="6EFD0B4F" w14:textId="77777777" w:rsidR="00546C4C" w:rsidRPr="00546C4C" w:rsidRDefault="00546C4C" w:rsidP="00546C4C">
      <w:pPr>
        <w:pStyle w:val="ListParagraph"/>
        <w:numPr>
          <w:ilvl w:val="0"/>
          <w:numId w:val="38"/>
        </w:numPr>
        <w:bidi w:val="0"/>
        <w:ind w:left="90"/>
        <w:jc w:val="both"/>
        <w:rPr>
          <w:rFonts w:asciiTheme="majorBidi" w:hAnsiTheme="majorBidi" w:cstheme="majorBidi"/>
          <w:sz w:val="28"/>
          <w:szCs w:val="28"/>
        </w:rPr>
      </w:pPr>
      <w:proofErr w:type="spellStart"/>
      <w:r w:rsidRPr="00546C4C">
        <w:rPr>
          <w:rFonts w:asciiTheme="majorBidi" w:hAnsiTheme="majorBidi" w:cstheme="majorBidi"/>
          <w:sz w:val="28"/>
          <w:szCs w:val="28"/>
        </w:rPr>
        <w:t>Sagr</w:t>
      </w:r>
      <w:proofErr w:type="spellEnd"/>
      <w:r w:rsidRPr="00546C4C">
        <w:rPr>
          <w:rFonts w:asciiTheme="majorBidi" w:hAnsiTheme="majorBidi" w:cstheme="majorBidi"/>
          <w:sz w:val="28"/>
          <w:szCs w:val="28"/>
        </w:rPr>
        <w:t xml:space="preserve">, A., &amp; Mohammed, A. (2023). Enhancing university leadership for innovative educational environments in Saudi Arabia: A Vision 2030 case study of Prince </w:t>
      </w:r>
      <w:proofErr w:type="spellStart"/>
      <w:r w:rsidRPr="00546C4C">
        <w:rPr>
          <w:rFonts w:asciiTheme="majorBidi" w:hAnsiTheme="majorBidi" w:cstheme="majorBidi"/>
          <w:sz w:val="28"/>
          <w:szCs w:val="28"/>
        </w:rPr>
        <w:t>Sattam</w:t>
      </w:r>
      <w:proofErr w:type="spellEnd"/>
      <w:r w:rsidRPr="00546C4C">
        <w:rPr>
          <w:rFonts w:asciiTheme="majorBidi" w:hAnsiTheme="majorBidi" w:cstheme="majorBidi"/>
          <w:sz w:val="28"/>
          <w:szCs w:val="28"/>
        </w:rPr>
        <w:t xml:space="preserve"> bin </w:t>
      </w:r>
      <w:proofErr w:type="spellStart"/>
      <w:r w:rsidRPr="00546C4C">
        <w:rPr>
          <w:rFonts w:asciiTheme="majorBidi" w:hAnsiTheme="majorBidi" w:cstheme="majorBidi"/>
          <w:sz w:val="28"/>
          <w:szCs w:val="28"/>
        </w:rPr>
        <w:t>Abdulaziz</w:t>
      </w:r>
      <w:proofErr w:type="spellEnd"/>
      <w:r w:rsidRPr="00546C4C">
        <w:rPr>
          <w:rFonts w:asciiTheme="majorBidi" w:hAnsiTheme="majorBidi" w:cstheme="majorBidi"/>
          <w:sz w:val="28"/>
          <w:szCs w:val="28"/>
        </w:rPr>
        <w:t xml:space="preserve"> University. International Journal of Educational Organization &amp; Leadership, 30(2).</w:t>
      </w:r>
    </w:p>
    <w:p w14:paraId="41C4E37D" w14:textId="77777777" w:rsidR="00546C4C" w:rsidRPr="00546C4C" w:rsidRDefault="00546C4C" w:rsidP="00546C4C">
      <w:pPr>
        <w:bidi w:val="0"/>
        <w:ind w:left="90"/>
        <w:jc w:val="both"/>
        <w:rPr>
          <w:rFonts w:asciiTheme="majorBidi" w:hAnsiTheme="majorBidi" w:cstheme="majorBidi"/>
          <w:sz w:val="28"/>
          <w:szCs w:val="28"/>
          <w:rtl/>
        </w:rPr>
      </w:pPr>
    </w:p>
    <w:p w14:paraId="2CD34956" w14:textId="77777777" w:rsidR="004163C7" w:rsidRPr="00546C4C"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466E59">
      <w:pPr>
        <w:bidi w:val="0"/>
        <w:rPr>
          <w:rFonts w:ascii="Sakkal Majalla" w:hAnsi="Sakkal Majalla" w:cs="Sakkal Majalla"/>
          <w:sz w:val="28"/>
          <w:szCs w:val="28"/>
          <w:u w:val="single"/>
          <w:rtl/>
        </w:rPr>
      </w:pPr>
    </w:p>
    <w:p w14:paraId="20BA3B7F" w14:textId="02D873B9" w:rsidR="00466E59" w:rsidRPr="00466E59" w:rsidRDefault="00466E59" w:rsidP="00466E59">
      <w:pPr>
        <w:bidi w:val="0"/>
        <w:rPr>
          <w:rFonts w:ascii="Sakkal Majalla" w:hAnsi="Sakkal Majalla" w:cs="Sakkal Majalla"/>
          <w:sz w:val="28"/>
          <w:szCs w:val="28"/>
        </w:rPr>
      </w:pPr>
      <w:r w:rsidRPr="00466E59">
        <w:rPr>
          <w:rFonts w:ascii="Sakkal Majalla" w:hAnsi="Sakkal Majalla" w:cs="Sakkal Majalla"/>
          <w:b/>
          <w:bCs/>
          <w:sz w:val="28"/>
          <w:szCs w:val="28"/>
        </w:rPr>
        <w:t>Middle Ocean University</w:t>
      </w:r>
      <w:r w:rsidRPr="00466E59">
        <w:rPr>
          <w:rFonts w:ascii="Sakkal Majalla" w:hAnsi="Sakkal Majalla" w:cs="Sakkal Majalla"/>
          <w:sz w:val="28"/>
          <w:szCs w:val="28"/>
        </w:rPr>
        <w:br/>
      </w:r>
      <w:r w:rsidRPr="00466E59">
        <w:rPr>
          <w:rFonts w:ascii="Sakkal Majalla" w:hAnsi="Sakkal Majalla" w:cs="Sakkal Majalla"/>
          <w:b/>
          <w:bCs/>
          <w:sz w:val="28"/>
          <w:szCs w:val="28"/>
        </w:rPr>
        <w:t>College of Management</w:t>
      </w:r>
      <w:r w:rsidRPr="00466E59">
        <w:rPr>
          <w:rFonts w:ascii="Sakkal Majalla" w:hAnsi="Sakkal Majalla" w:cs="Sakkal Majalla"/>
          <w:sz w:val="28"/>
          <w:szCs w:val="28"/>
        </w:rPr>
        <w:br/>
      </w:r>
      <w:r w:rsidRPr="00466E59">
        <w:rPr>
          <w:rFonts w:ascii="Sakkal Majalla" w:hAnsi="Sakkal Majalla" w:cs="Sakkal Majalla"/>
          <w:b/>
          <w:bCs/>
          <w:sz w:val="28"/>
          <w:szCs w:val="28"/>
        </w:rPr>
        <w:t>Master of Business Administration (MBA)</w:t>
      </w:r>
    </w:p>
    <w:p w14:paraId="4FCA6A91" w14:textId="77777777" w:rsidR="00466E59" w:rsidRDefault="00466E59" w:rsidP="00466E59">
      <w:pPr>
        <w:bidi w:val="0"/>
        <w:rPr>
          <w:rFonts w:ascii="Sakkal Majalla" w:hAnsi="Sakkal Majalla" w:cs="Sakkal Majalla"/>
          <w:sz w:val="28"/>
          <w:szCs w:val="28"/>
          <w:rtl/>
        </w:rPr>
      </w:pPr>
    </w:p>
    <w:p w14:paraId="0544D210" w14:textId="1C7F0408" w:rsidR="009125CE" w:rsidRPr="009125CE" w:rsidRDefault="009125CE" w:rsidP="00466E59">
      <w:pPr>
        <w:bidi w:val="0"/>
        <w:rPr>
          <w:rFonts w:ascii="Sakkal Majalla" w:hAnsi="Sakkal Majalla" w:cs="Sakkal Majalla"/>
          <w:b/>
          <w:bCs/>
          <w:sz w:val="28"/>
          <w:szCs w:val="28"/>
          <w:rtl/>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03322B1A" w14:textId="77777777" w:rsidR="00466E59" w:rsidRPr="00466E59" w:rsidRDefault="00466E59" w:rsidP="00466E59">
      <w:pPr>
        <w:jc w:val="center"/>
        <w:rPr>
          <w:rFonts w:ascii="Sakkal Majalla" w:hAnsi="Sakkal Majalla" w:cs="Sakkal Majalla"/>
          <w:b/>
          <w:bCs/>
          <w:sz w:val="40"/>
          <w:szCs w:val="40"/>
        </w:rPr>
      </w:pPr>
      <w:r w:rsidRPr="00466E59">
        <w:rPr>
          <w:rFonts w:ascii="Sakkal Majalla" w:hAnsi="Sakkal Majalla" w:cs="Sakkal Majalla"/>
          <w:b/>
          <w:bCs/>
          <w:sz w:val="28"/>
          <w:szCs w:val="28"/>
        </w:rPr>
        <w:t>Title:</w:t>
      </w:r>
      <w:r w:rsidRPr="00466E59">
        <w:rPr>
          <w:rFonts w:ascii="Sakkal Majalla" w:hAnsi="Sakkal Majalla" w:cs="Sakkal Majalla"/>
          <w:b/>
          <w:bCs/>
          <w:sz w:val="40"/>
          <w:szCs w:val="40"/>
        </w:rPr>
        <w:br/>
        <w:t>The Impact of Administrative Leadership on Enhancing Organizational Performance in the Saudi Industrial Sector in Light of Saudi Vision 2030: An Analytical Field Study</w:t>
      </w:r>
    </w:p>
    <w:p w14:paraId="36AC2BDC" w14:textId="1210DA09" w:rsidR="00466E59" w:rsidRDefault="00466E59" w:rsidP="00466E59">
      <w:pPr>
        <w:jc w:val="center"/>
        <w:rPr>
          <w:rFonts w:ascii="Sakkal Majalla" w:hAnsi="Sakkal Majalla" w:cs="Sakkal Majalla"/>
          <w:sz w:val="36"/>
          <w:szCs w:val="36"/>
          <w:rtl/>
        </w:rPr>
      </w:pPr>
      <w:r w:rsidRPr="00466E59">
        <w:rPr>
          <w:rFonts w:ascii="Sakkal Majalla" w:hAnsi="Sakkal Majalla" w:cs="Sakkal Majalla"/>
          <w:b/>
          <w:bCs/>
          <w:sz w:val="40"/>
          <w:szCs w:val="40"/>
        </w:rPr>
        <w:t>Prepared by:</w:t>
      </w:r>
      <w:r w:rsidRPr="00466E59">
        <w:rPr>
          <w:rFonts w:ascii="Sakkal Majalla" w:hAnsi="Sakkal Majalla" w:cs="Sakkal Majalla"/>
          <w:b/>
          <w:bCs/>
          <w:sz w:val="40"/>
          <w:szCs w:val="40"/>
        </w:rPr>
        <w:br/>
        <w:t>Talal Abdul Mohsen Al-Harbi</w:t>
      </w:r>
      <w:r w:rsidRPr="00466E59">
        <w:rPr>
          <w:rFonts w:ascii="Sakkal Majalla" w:hAnsi="Sakkal Majalla" w:cs="Sakkal Majalla"/>
          <w:b/>
          <w:bCs/>
          <w:sz w:val="40"/>
          <w:szCs w:val="40"/>
        </w:rPr>
        <w:br/>
      </w:r>
      <w:r w:rsidRPr="00466E59">
        <w:rPr>
          <w:rFonts w:ascii="Sakkal Majalla" w:hAnsi="Sakkal Majalla" w:cs="Sakkal Majalla"/>
          <w:b/>
          <w:bCs/>
          <w:sz w:val="36"/>
          <w:szCs w:val="36"/>
        </w:rPr>
        <w:t>Student ID:</w:t>
      </w:r>
      <w:r w:rsidRPr="00466E59">
        <w:rPr>
          <w:rFonts w:ascii="Sakkal Majalla" w:hAnsi="Sakkal Majalla" w:cs="Sakkal Majalla"/>
          <w:sz w:val="36"/>
          <w:szCs w:val="36"/>
        </w:rPr>
        <w:t xml:space="preserve"> 251003172</w:t>
      </w:r>
    </w:p>
    <w:p w14:paraId="2B8950BB" w14:textId="4DEAD805" w:rsidR="00AD2C91" w:rsidRDefault="00AD2C91" w:rsidP="00466E59">
      <w:pPr>
        <w:jc w:val="center"/>
        <w:rPr>
          <w:rFonts w:ascii="Sakkal Majalla" w:hAnsi="Sakkal Majalla" w:cs="Sakkal Majalla"/>
          <w:sz w:val="36"/>
          <w:szCs w:val="36"/>
          <w:rtl/>
        </w:rPr>
      </w:pPr>
    </w:p>
    <w:p w14:paraId="456E1999" w14:textId="77777777" w:rsidR="00AD2C91" w:rsidRPr="00466E59" w:rsidRDefault="00AD2C91" w:rsidP="00466E59">
      <w:pPr>
        <w:jc w:val="center"/>
        <w:rPr>
          <w:rFonts w:ascii="Sakkal Majalla" w:hAnsi="Sakkal Majalla" w:cs="Sakkal Majalla"/>
          <w:sz w:val="28"/>
          <w:szCs w:val="28"/>
        </w:rPr>
      </w:pPr>
    </w:p>
    <w:p w14:paraId="061B5F3C" w14:textId="1EB4D10D" w:rsidR="00466E59" w:rsidRPr="00AD2C91" w:rsidRDefault="00466E59" w:rsidP="00AD2C91">
      <w:pPr>
        <w:jc w:val="center"/>
        <w:rPr>
          <w:rFonts w:ascii="Sakkal Majalla" w:hAnsi="Sakkal Majalla" w:cs="Sakkal Majalla"/>
          <w:b/>
          <w:bCs/>
          <w:sz w:val="36"/>
          <w:szCs w:val="36"/>
          <w:rtl/>
        </w:rPr>
      </w:pPr>
      <w:r w:rsidRPr="00466E59">
        <w:rPr>
          <w:rFonts w:ascii="Sakkal Majalla" w:hAnsi="Sakkal Majalla" w:cs="Sakkal Majalla"/>
          <w:b/>
          <w:bCs/>
          <w:sz w:val="36"/>
          <w:szCs w:val="36"/>
        </w:rPr>
        <w:t>Supervised by:</w:t>
      </w:r>
      <w:r w:rsidRPr="00466E59">
        <w:rPr>
          <w:rFonts w:ascii="Sakkal Majalla" w:hAnsi="Sakkal Majalla" w:cs="Sakkal Majalla"/>
          <w:sz w:val="36"/>
          <w:szCs w:val="36"/>
        </w:rPr>
        <w:br/>
      </w:r>
      <w:r w:rsidRPr="00466E59">
        <w:rPr>
          <w:rFonts w:ascii="Sakkal Majalla" w:hAnsi="Sakkal Majalla" w:cs="Sakkal Majalla"/>
          <w:b/>
          <w:bCs/>
          <w:sz w:val="36"/>
          <w:szCs w:val="36"/>
        </w:rPr>
        <w:t xml:space="preserve">Dr. Al-Faisal </w:t>
      </w:r>
      <w:r w:rsidR="00AD2C91" w:rsidRPr="00AD2C91">
        <w:rPr>
          <w:rFonts w:ascii="Sakkal Majalla" w:hAnsi="Sakkal Majalla" w:cs="Sakkal Majalla"/>
          <w:b/>
          <w:bCs/>
          <w:sz w:val="36"/>
          <w:szCs w:val="36"/>
        </w:rPr>
        <w:t>Abdelhamid</w:t>
      </w:r>
      <w:r w:rsidRPr="00466E59">
        <w:rPr>
          <w:rFonts w:ascii="Sakkal Majalla" w:hAnsi="Sakkal Majalla" w:cs="Sakkal Majalla"/>
          <w:sz w:val="36"/>
          <w:szCs w:val="36"/>
        </w:rPr>
        <w:br/>
      </w:r>
      <w:r w:rsidRPr="00466E59">
        <w:rPr>
          <w:rFonts w:ascii="Sakkal Majalla" w:hAnsi="Sakkal Majalla" w:cs="Sakkal Majalla"/>
          <w:b/>
          <w:bCs/>
          <w:sz w:val="36"/>
          <w:szCs w:val="36"/>
        </w:rPr>
        <w:t xml:space="preserve">Dr. Fayez </w:t>
      </w:r>
      <w:r w:rsidR="00AD2C91" w:rsidRPr="00AD2C91">
        <w:rPr>
          <w:rFonts w:ascii="Sakkal Majalla" w:hAnsi="Sakkal Majalla" w:cs="Sakkal Majalla"/>
          <w:b/>
          <w:bCs/>
          <w:sz w:val="36"/>
          <w:szCs w:val="36"/>
        </w:rPr>
        <w:t>Jarrad</w:t>
      </w:r>
    </w:p>
    <w:p w14:paraId="19C4AE7A" w14:textId="29662E20" w:rsidR="00AD2C91" w:rsidRDefault="00AD2C91" w:rsidP="00AD2C91">
      <w:pPr>
        <w:jc w:val="center"/>
        <w:rPr>
          <w:rFonts w:ascii="Sakkal Majalla" w:hAnsi="Sakkal Majalla" w:cs="Sakkal Majalla"/>
          <w:b/>
          <w:bCs/>
          <w:sz w:val="36"/>
          <w:szCs w:val="36"/>
          <w:rtl/>
        </w:rPr>
      </w:pPr>
    </w:p>
    <w:p w14:paraId="069F109A" w14:textId="1F4C9D58" w:rsidR="00AD2C91" w:rsidRDefault="00AD2C91" w:rsidP="00AD2C91">
      <w:pPr>
        <w:jc w:val="center"/>
        <w:rPr>
          <w:rFonts w:ascii="Sakkal Majalla" w:hAnsi="Sakkal Majalla" w:cs="Sakkal Majalla"/>
          <w:b/>
          <w:bCs/>
          <w:sz w:val="36"/>
          <w:szCs w:val="36"/>
          <w:rtl/>
        </w:rPr>
      </w:pPr>
    </w:p>
    <w:p w14:paraId="593CF1B0" w14:textId="77777777" w:rsidR="00AD2C91" w:rsidRPr="00466E59" w:rsidRDefault="00AD2C91" w:rsidP="00AD2C91">
      <w:pPr>
        <w:jc w:val="center"/>
        <w:rPr>
          <w:rFonts w:ascii="Sakkal Majalla" w:hAnsi="Sakkal Majalla" w:cs="Sakkal Majalla"/>
          <w:sz w:val="36"/>
          <w:szCs w:val="36"/>
        </w:rPr>
      </w:pPr>
    </w:p>
    <w:p w14:paraId="6E52896B" w14:textId="2BD8DDFF" w:rsidR="009125CE" w:rsidRPr="00AD2C91" w:rsidRDefault="00466E59" w:rsidP="00AD2C91">
      <w:pPr>
        <w:jc w:val="center"/>
        <w:rPr>
          <w:rFonts w:ascii="Sakkal Majalla" w:hAnsi="Sakkal Majalla" w:cs="Sakkal Majalla"/>
          <w:sz w:val="36"/>
          <w:szCs w:val="36"/>
        </w:rPr>
      </w:pPr>
      <w:r w:rsidRPr="00466E59">
        <w:rPr>
          <w:rFonts w:ascii="Sakkal Majalla" w:hAnsi="Sakkal Majalla" w:cs="Sakkal Majalla"/>
          <w:b/>
          <w:bCs/>
          <w:sz w:val="36"/>
          <w:szCs w:val="36"/>
        </w:rPr>
        <w:t>Academic Year:</w:t>
      </w:r>
      <w:r w:rsidRPr="00466E59">
        <w:rPr>
          <w:rFonts w:ascii="Sakkal Majalla" w:hAnsi="Sakkal Majalla" w:cs="Sakkal Majalla"/>
          <w:sz w:val="36"/>
          <w:szCs w:val="36"/>
        </w:rPr>
        <w:br/>
      </w:r>
      <w:r w:rsidRPr="00466E59">
        <w:rPr>
          <w:rFonts w:ascii="Sakkal Majalla" w:hAnsi="Sakkal Majalla" w:cs="Sakkal Majalla"/>
          <w:b/>
          <w:bCs/>
          <w:sz w:val="36"/>
          <w:szCs w:val="36"/>
        </w:rPr>
        <w:t>2025 / 2026</w:t>
      </w:r>
    </w:p>
    <w:sectPr w:rsidR="009125CE" w:rsidRPr="00AD2C91" w:rsidSect="007C7A70">
      <w:footerReference w:type="default" r:id="rId9"/>
      <w:pgSz w:w="11906" w:h="16838"/>
      <w:pgMar w:top="1440" w:right="1274" w:bottom="1440" w:left="117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73E49" w14:textId="77777777" w:rsidR="000B75B1" w:rsidRDefault="000B75B1" w:rsidP="009125CE">
      <w:pPr>
        <w:spacing w:after="0" w:line="240" w:lineRule="auto"/>
      </w:pPr>
      <w:r>
        <w:separator/>
      </w:r>
    </w:p>
  </w:endnote>
  <w:endnote w:type="continuationSeparator" w:id="0">
    <w:p w14:paraId="25B59770" w14:textId="77777777" w:rsidR="000B75B1" w:rsidRDefault="000B75B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14942281"/>
      <w:docPartObj>
        <w:docPartGallery w:val="Page Numbers (Bottom of Page)"/>
        <w:docPartUnique/>
      </w:docPartObj>
    </w:sdtPr>
    <w:sdtEndPr>
      <w:rPr>
        <w:noProof/>
      </w:rPr>
    </w:sdtEndPr>
    <w:sdtContent>
      <w:p w14:paraId="3D1E53C1" w14:textId="76E09EC5" w:rsidR="00FF6022" w:rsidRDefault="00FF60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6D3D66" w14:textId="77777777" w:rsidR="00FF6022" w:rsidRDefault="00FF6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B00A6" w14:textId="77777777" w:rsidR="000B75B1" w:rsidRDefault="000B75B1" w:rsidP="009125CE">
      <w:pPr>
        <w:spacing w:after="0" w:line="240" w:lineRule="auto"/>
      </w:pPr>
      <w:r>
        <w:separator/>
      </w:r>
    </w:p>
  </w:footnote>
  <w:footnote w:type="continuationSeparator" w:id="0">
    <w:p w14:paraId="105F4B6C" w14:textId="77777777" w:rsidR="000B75B1" w:rsidRDefault="000B75B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239A"/>
    <w:multiLevelType w:val="hybridMultilevel"/>
    <w:tmpl w:val="0458E4FE"/>
    <w:lvl w:ilvl="0" w:tplc="4588C73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2214F"/>
    <w:multiLevelType w:val="hybridMultilevel"/>
    <w:tmpl w:val="77624932"/>
    <w:lvl w:ilvl="0" w:tplc="CF64E64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306BB"/>
    <w:multiLevelType w:val="multilevel"/>
    <w:tmpl w:val="D720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7A579F"/>
    <w:multiLevelType w:val="multilevel"/>
    <w:tmpl w:val="758E4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9448C0"/>
    <w:multiLevelType w:val="multilevel"/>
    <w:tmpl w:val="590EE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EC0E8F"/>
    <w:multiLevelType w:val="hybridMultilevel"/>
    <w:tmpl w:val="80744C9C"/>
    <w:lvl w:ilvl="0" w:tplc="4588C73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BC211C"/>
    <w:multiLevelType w:val="multilevel"/>
    <w:tmpl w:val="AB5A2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FE2312"/>
    <w:multiLevelType w:val="hybridMultilevel"/>
    <w:tmpl w:val="31923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374600"/>
    <w:multiLevelType w:val="multilevel"/>
    <w:tmpl w:val="4484F4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E96E09"/>
    <w:multiLevelType w:val="hybridMultilevel"/>
    <w:tmpl w:val="0150BD62"/>
    <w:lvl w:ilvl="0" w:tplc="4588C73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957C6E"/>
    <w:multiLevelType w:val="multilevel"/>
    <w:tmpl w:val="D61C9F58"/>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C25560"/>
    <w:multiLevelType w:val="hybridMultilevel"/>
    <w:tmpl w:val="DC068340"/>
    <w:lvl w:ilvl="0" w:tplc="4588C7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F4300C"/>
    <w:multiLevelType w:val="multilevel"/>
    <w:tmpl w:val="FC668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32594F"/>
    <w:multiLevelType w:val="hybridMultilevel"/>
    <w:tmpl w:val="63ECB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AC038B"/>
    <w:multiLevelType w:val="multilevel"/>
    <w:tmpl w:val="2B2E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0136D"/>
    <w:multiLevelType w:val="hybridMultilevel"/>
    <w:tmpl w:val="E968F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5D3689"/>
    <w:multiLevelType w:val="multilevel"/>
    <w:tmpl w:val="D19285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736EC6"/>
    <w:multiLevelType w:val="multilevel"/>
    <w:tmpl w:val="DF7C3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2F2EB7"/>
    <w:multiLevelType w:val="multilevel"/>
    <w:tmpl w:val="D21C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78070D"/>
    <w:multiLevelType w:val="multilevel"/>
    <w:tmpl w:val="5672D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A13EE2"/>
    <w:multiLevelType w:val="multilevel"/>
    <w:tmpl w:val="D61C9F58"/>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AE1913"/>
    <w:multiLevelType w:val="multilevel"/>
    <w:tmpl w:val="4E92A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9B36D4"/>
    <w:multiLevelType w:val="hybridMultilevel"/>
    <w:tmpl w:val="2034D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BF03D5"/>
    <w:multiLevelType w:val="multilevel"/>
    <w:tmpl w:val="4CA23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DB1D59"/>
    <w:multiLevelType w:val="multilevel"/>
    <w:tmpl w:val="48462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B043AA"/>
    <w:multiLevelType w:val="multilevel"/>
    <w:tmpl w:val="2BFA9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32668C"/>
    <w:multiLevelType w:val="multilevel"/>
    <w:tmpl w:val="868E98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AD34DE"/>
    <w:multiLevelType w:val="multilevel"/>
    <w:tmpl w:val="E3AE3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CE2700"/>
    <w:multiLevelType w:val="hybridMultilevel"/>
    <w:tmpl w:val="0C8CC8B6"/>
    <w:lvl w:ilvl="0" w:tplc="4588C73C">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EB04CC0"/>
    <w:multiLevelType w:val="hybridMultilevel"/>
    <w:tmpl w:val="72A81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E64ED8"/>
    <w:multiLevelType w:val="multilevel"/>
    <w:tmpl w:val="F16A3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B00D57"/>
    <w:multiLevelType w:val="multilevel"/>
    <w:tmpl w:val="CAE8A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E3585A"/>
    <w:multiLevelType w:val="hybridMultilevel"/>
    <w:tmpl w:val="89C86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8621A1"/>
    <w:multiLevelType w:val="multilevel"/>
    <w:tmpl w:val="B9FC76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5B4D56"/>
    <w:multiLevelType w:val="hybridMultilevel"/>
    <w:tmpl w:val="B4186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047D6F"/>
    <w:multiLevelType w:val="multilevel"/>
    <w:tmpl w:val="AA12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4A5A3C"/>
    <w:multiLevelType w:val="hybridMultilevel"/>
    <w:tmpl w:val="DE18D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4F1632"/>
    <w:multiLevelType w:val="multilevel"/>
    <w:tmpl w:val="5762B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42776B"/>
    <w:multiLevelType w:val="hybridMultilevel"/>
    <w:tmpl w:val="9926F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F967A4"/>
    <w:multiLevelType w:val="hybridMultilevel"/>
    <w:tmpl w:val="A18AC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7A4BE7"/>
    <w:multiLevelType w:val="multilevel"/>
    <w:tmpl w:val="31EEC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737AA4"/>
    <w:multiLevelType w:val="multilevel"/>
    <w:tmpl w:val="6E1244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1"/>
  </w:num>
  <w:num w:numId="3">
    <w:abstractNumId w:val="36"/>
  </w:num>
  <w:num w:numId="4">
    <w:abstractNumId w:val="19"/>
  </w:num>
  <w:num w:numId="5">
    <w:abstractNumId w:val="6"/>
  </w:num>
  <w:num w:numId="6">
    <w:abstractNumId w:val="35"/>
  </w:num>
  <w:num w:numId="7">
    <w:abstractNumId w:val="17"/>
  </w:num>
  <w:num w:numId="8">
    <w:abstractNumId w:val="13"/>
  </w:num>
  <w:num w:numId="9">
    <w:abstractNumId w:val="4"/>
  </w:num>
  <w:num w:numId="10">
    <w:abstractNumId w:val="2"/>
  </w:num>
  <w:num w:numId="11">
    <w:abstractNumId w:val="3"/>
  </w:num>
  <w:num w:numId="12">
    <w:abstractNumId w:val="24"/>
  </w:num>
  <w:num w:numId="13">
    <w:abstractNumId w:val="27"/>
  </w:num>
  <w:num w:numId="14">
    <w:abstractNumId w:val="37"/>
  </w:num>
  <w:num w:numId="15">
    <w:abstractNumId w:val="9"/>
  </w:num>
  <w:num w:numId="16">
    <w:abstractNumId w:val="28"/>
  </w:num>
  <w:num w:numId="17">
    <w:abstractNumId w:val="25"/>
  </w:num>
  <w:num w:numId="18">
    <w:abstractNumId w:val="12"/>
  </w:num>
  <w:num w:numId="19">
    <w:abstractNumId w:val="23"/>
  </w:num>
  <w:num w:numId="20">
    <w:abstractNumId w:val="40"/>
  </w:num>
  <w:num w:numId="21">
    <w:abstractNumId w:val="33"/>
  </w:num>
  <w:num w:numId="22">
    <w:abstractNumId w:val="18"/>
  </w:num>
  <w:num w:numId="23">
    <w:abstractNumId w:val="8"/>
  </w:num>
  <w:num w:numId="24">
    <w:abstractNumId w:val="11"/>
  </w:num>
  <w:num w:numId="25">
    <w:abstractNumId w:val="5"/>
  </w:num>
  <w:num w:numId="26">
    <w:abstractNumId w:val="34"/>
  </w:num>
  <w:num w:numId="27">
    <w:abstractNumId w:val="26"/>
  </w:num>
  <w:num w:numId="28">
    <w:abstractNumId w:val="29"/>
  </w:num>
  <w:num w:numId="29">
    <w:abstractNumId w:val="21"/>
  </w:num>
  <w:num w:numId="30">
    <w:abstractNumId w:val="30"/>
  </w:num>
  <w:num w:numId="31">
    <w:abstractNumId w:val="14"/>
  </w:num>
  <w:num w:numId="32">
    <w:abstractNumId w:val="41"/>
  </w:num>
  <w:num w:numId="33">
    <w:abstractNumId w:val="16"/>
  </w:num>
  <w:num w:numId="34">
    <w:abstractNumId w:val="31"/>
  </w:num>
  <w:num w:numId="35">
    <w:abstractNumId w:val="10"/>
  </w:num>
  <w:num w:numId="36">
    <w:abstractNumId w:val="20"/>
  </w:num>
  <w:num w:numId="37">
    <w:abstractNumId w:val="15"/>
  </w:num>
  <w:num w:numId="38">
    <w:abstractNumId w:val="7"/>
  </w:num>
  <w:num w:numId="39">
    <w:abstractNumId w:val="32"/>
  </w:num>
  <w:num w:numId="40">
    <w:abstractNumId w:val="0"/>
  </w:num>
  <w:num w:numId="41">
    <w:abstractNumId w:val="38"/>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B75B1"/>
    <w:rsid w:val="000B7B6C"/>
    <w:rsid w:val="000E12D5"/>
    <w:rsid w:val="000F44B4"/>
    <w:rsid w:val="000F6D6B"/>
    <w:rsid w:val="00173FB4"/>
    <w:rsid w:val="001838BE"/>
    <w:rsid w:val="001902DB"/>
    <w:rsid w:val="001A5730"/>
    <w:rsid w:val="001C2162"/>
    <w:rsid w:val="002052A3"/>
    <w:rsid w:val="00230B0D"/>
    <w:rsid w:val="002D3482"/>
    <w:rsid w:val="00337646"/>
    <w:rsid w:val="00363493"/>
    <w:rsid w:val="003F3BFE"/>
    <w:rsid w:val="004163C7"/>
    <w:rsid w:val="00440AB2"/>
    <w:rsid w:val="00466E59"/>
    <w:rsid w:val="0046701B"/>
    <w:rsid w:val="004A3ABC"/>
    <w:rsid w:val="004D7D63"/>
    <w:rsid w:val="004F479D"/>
    <w:rsid w:val="00546C4C"/>
    <w:rsid w:val="005D65CD"/>
    <w:rsid w:val="005F7A7E"/>
    <w:rsid w:val="006878B6"/>
    <w:rsid w:val="006948DE"/>
    <w:rsid w:val="006B2C0D"/>
    <w:rsid w:val="007B0E54"/>
    <w:rsid w:val="007C7A70"/>
    <w:rsid w:val="007D2D1A"/>
    <w:rsid w:val="007E3A20"/>
    <w:rsid w:val="008641D5"/>
    <w:rsid w:val="00877AAC"/>
    <w:rsid w:val="00896FE4"/>
    <w:rsid w:val="008B00E8"/>
    <w:rsid w:val="008F1EAE"/>
    <w:rsid w:val="009125CE"/>
    <w:rsid w:val="00946F5F"/>
    <w:rsid w:val="00987EAA"/>
    <w:rsid w:val="0099731F"/>
    <w:rsid w:val="009B6888"/>
    <w:rsid w:val="009C0161"/>
    <w:rsid w:val="009D108D"/>
    <w:rsid w:val="009E1436"/>
    <w:rsid w:val="009E5668"/>
    <w:rsid w:val="00A41538"/>
    <w:rsid w:val="00AA79E9"/>
    <w:rsid w:val="00AB0A70"/>
    <w:rsid w:val="00AB1C24"/>
    <w:rsid w:val="00AB6E86"/>
    <w:rsid w:val="00AD2C91"/>
    <w:rsid w:val="00AE4225"/>
    <w:rsid w:val="00B56744"/>
    <w:rsid w:val="00B63B0F"/>
    <w:rsid w:val="00B7678A"/>
    <w:rsid w:val="00B91CCD"/>
    <w:rsid w:val="00BC094B"/>
    <w:rsid w:val="00BC6AEC"/>
    <w:rsid w:val="00C72744"/>
    <w:rsid w:val="00C73C93"/>
    <w:rsid w:val="00CB2A44"/>
    <w:rsid w:val="00D04F62"/>
    <w:rsid w:val="00D22171"/>
    <w:rsid w:val="00D52480"/>
    <w:rsid w:val="00D77FBA"/>
    <w:rsid w:val="00D81658"/>
    <w:rsid w:val="00DA3A09"/>
    <w:rsid w:val="00E0684B"/>
    <w:rsid w:val="00E45F42"/>
    <w:rsid w:val="00E61759"/>
    <w:rsid w:val="00E80FD9"/>
    <w:rsid w:val="00E92D5C"/>
    <w:rsid w:val="00F546CE"/>
    <w:rsid w:val="00F925D0"/>
    <w:rsid w:val="00FE29CE"/>
    <w:rsid w:val="00FF5810"/>
    <w:rsid w:val="00FF60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PlainTable1">
    <w:name w:val="Plain Table 1"/>
    <w:basedOn w:val="TableNormal"/>
    <w:uiPriority w:val="41"/>
    <w:rsid w:val="00AE4225"/>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AE4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1538"/>
    <w:pPr>
      <w:ind w:left="720"/>
      <w:contextualSpacing/>
    </w:pPr>
  </w:style>
  <w:style w:type="paragraph" w:styleId="NormalWeb">
    <w:name w:val="Normal (Web)"/>
    <w:basedOn w:val="Normal"/>
    <w:uiPriority w:val="99"/>
    <w:semiHidden/>
    <w:unhideWhenUsed/>
    <w:rsid w:val="00FE29CE"/>
    <w:rPr>
      <w:rFonts w:ascii="Times New Roman" w:hAnsi="Times New Roman" w:cs="Times New Roman"/>
      <w:sz w:val="24"/>
      <w:szCs w:val="24"/>
    </w:rPr>
  </w:style>
  <w:style w:type="character" w:styleId="Strong">
    <w:name w:val="Strong"/>
    <w:basedOn w:val="DefaultParagraphFont"/>
    <w:uiPriority w:val="22"/>
    <w:qFormat/>
    <w:rsid w:val="00AB6E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68634">
      <w:bodyDiv w:val="1"/>
      <w:marLeft w:val="0"/>
      <w:marRight w:val="0"/>
      <w:marTop w:val="0"/>
      <w:marBottom w:val="0"/>
      <w:divBdr>
        <w:top w:val="none" w:sz="0" w:space="0" w:color="auto"/>
        <w:left w:val="none" w:sz="0" w:space="0" w:color="auto"/>
        <w:bottom w:val="none" w:sz="0" w:space="0" w:color="auto"/>
        <w:right w:val="none" w:sz="0" w:space="0" w:color="auto"/>
      </w:divBdr>
    </w:div>
    <w:div w:id="29376798">
      <w:bodyDiv w:val="1"/>
      <w:marLeft w:val="0"/>
      <w:marRight w:val="0"/>
      <w:marTop w:val="0"/>
      <w:marBottom w:val="0"/>
      <w:divBdr>
        <w:top w:val="none" w:sz="0" w:space="0" w:color="auto"/>
        <w:left w:val="none" w:sz="0" w:space="0" w:color="auto"/>
        <w:bottom w:val="none" w:sz="0" w:space="0" w:color="auto"/>
        <w:right w:val="none" w:sz="0" w:space="0" w:color="auto"/>
      </w:divBdr>
    </w:div>
    <w:div w:id="64036310">
      <w:bodyDiv w:val="1"/>
      <w:marLeft w:val="0"/>
      <w:marRight w:val="0"/>
      <w:marTop w:val="0"/>
      <w:marBottom w:val="0"/>
      <w:divBdr>
        <w:top w:val="none" w:sz="0" w:space="0" w:color="auto"/>
        <w:left w:val="none" w:sz="0" w:space="0" w:color="auto"/>
        <w:bottom w:val="none" w:sz="0" w:space="0" w:color="auto"/>
        <w:right w:val="none" w:sz="0" w:space="0" w:color="auto"/>
      </w:divBdr>
      <w:divsChild>
        <w:div w:id="530530178">
          <w:marLeft w:val="0"/>
          <w:marRight w:val="0"/>
          <w:marTop w:val="0"/>
          <w:marBottom w:val="0"/>
          <w:divBdr>
            <w:top w:val="none" w:sz="0" w:space="0" w:color="auto"/>
            <w:left w:val="none" w:sz="0" w:space="0" w:color="auto"/>
            <w:bottom w:val="none" w:sz="0" w:space="0" w:color="auto"/>
            <w:right w:val="none" w:sz="0" w:space="0" w:color="auto"/>
          </w:divBdr>
          <w:divsChild>
            <w:div w:id="109543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98225">
      <w:bodyDiv w:val="1"/>
      <w:marLeft w:val="0"/>
      <w:marRight w:val="0"/>
      <w:marTop w:val="0"/>
      <w:marBottom w:val="0"/>
      <w:divBdr>
        <w:top w:val="none" w:sz="0" w:space="0" w:color="auto"/>
        <w:left w:val="none" w:sz="0" w:space="0" w:color="auto"/>
        <w:bottom w:val="none" w:sz="0" w:space="0" w:color="auto"/>
        <w:right w:val="none" w:sz="0" w:space="0" w:color="auto"/>
      </w:divBdr>
    </w:div>
    <w:div w:id="87892428">
      <w:bodyDiv w:val="1"/>
      <w:marLeft w:val="0"/>
      <w:marRight w:val="0"/>
      <w:marTop w:val="0"/>
      <w:marBottom w:val="0"/>
      <w:divBdr>
        <w:top w:val="none" w:sz="0" w:space="0" w:color="auto"/>
        <w:left w:val="none" w:sz="0" w:space="0" w:color="auto"/>
        <w:bottom w:val="none" w:sz="0" w:space="0" w:color="auto"/>
        <w:right w:val="none" w:sz="0" w:space="0" w:color="auto"/>
      </w:divBdr>
    </w:div>
    <w:div w:id="165244217">
      <w:bodyDiv w:val="1"/>
      <w:marLeft w:val="0"/>
      <w:marRight w:val="0"/>
      <w:marTop w:val="0"/>
      <w:marBottom w:val="0"/>
      <w:divBdr>
        <w:top w:val="none" w:sz="0" w:space="0" w:color="auto"/>
        <w:left w:val="none" w:sz="0" w:space="0" w:color="auto"/>
        <w:bottom w:val="none" w:sz="0" w:space="0" w:color="auto"/>
        <w:right w:val="none" w:sz="0" w:space="0" w:color="auto"/>
      </w:divBdr>
      <w:divsChild>
        <w:div w:id="1926380078">
          <w:marLeft w:val="0"/>
          <w:marRight w:val="0"/>
          <w:marTop w:val="0"/>
          <w:marBottom w:val="0"/>
          <w:divBdr>
            <w:top w:val="none" w:sz="0" w:space="0" w:color="auto"/>
            <w:left w:val="none" w:sz="0" w:space="0" w:color="auto"/>
            <w:bottom w:val="none" w:sz="0" w:space="0" w:color="auto"/>
            <w:right w:val="none" w:sz="0" w:space="0" w:color="auto"/>
          </w:divBdr>
          <w:divsChild>
            <w:div w:id="27783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96923">
      <w:bodyDiv w:val="1"/>
      <w:marLeft w:val="0"/>
      <w:marRight w:val="0"/>
      <w:marTop w:val="0"/>
      <w:marBottom w:val="0"/>
      <w:divBdr>
        <w:top w:val="none" w:sz="0" w:space="0" w:color="auto"/>
        <w:left w:val="none" w:sz="0" w:space="0" w:color="auto"/>
        <w:bottom w:val="none" w:sz="0" w:space="0" w:color="auto"/>
        <w:right w:val="none" w:sz="0" w:space="0" w:color="auto"/>
      </w:divBdr>
    </w:div>
    <w:div w:id="176846525">
      <w:bodyDiv w:val="1"/>
      <w:marLeft w:val="0"/>
      <w:marRight w:val="0"/>
      <w:marTop w:val="0"/>
      <w:marBottom w:val="0"/>
      <w:divBdr>
        <w:top w:val="none" w:sz="0" w:space="0" w:color="auto"/>
        <w:left w:val="none" w:sz="0" w:space="0" w:color="auto"/>
        <w:bottom w:val="none" w:sz="0" w:space="0" w:color="auto"/>
        <w:right w:val="none" w:sz="0" w:space="0" w:color="auto"/>
      </w:divBdr>
    </w:div>
    <w:div w:id="177546966">
      <w:bodyDiv w:val="1"/>
      <w:marLeft w:val="0"/>
      <w:marRight w:val="0"/>
      <w:marTop w:val="0"/>
      <w:marBottom w:val="0"/>
      <w:divBdr>
        <w:top w:val="none" w:sz="0" w:space="0" w:color="auto"/>
        <w:left w:val="none" w:sz="0" w:space="0" w:color="auto"/>
        <w:bottom w:val="none" w:sz="0" w:space="0" w:color="auto"/>
        <w:right w:val="none" w:sz="0" w:space="0" w:color="auto"/>
      </w:divBdr>
    </w:div>
    <w:div w:id="186986172">
      <w:bodyDiv w:val="1"/>
      <w:marLeft w:val="0"/>
      <w:marRight w:val="0"/>
      <w:marTop w:val="0"/>
      <w:marBottom w:val="0"/>
      <w:divBdr>
        <w:top w:val="none" w:sz="0" w:space="0" w:color="auto"/>
        <w:left w:val="none" w:sz="0" w:space="0" w:color="auto"/>
        <w:bottom w:val="none" w:sz="0" w:space="0" w:color="auto"/>
        <w:right w:val="none" w:sz="0" w:space="0" w:color="auto"/>
      </w:divBdr>
    </w:div>
    <w:div w:id="218592847">
      <w:bodyDiv w:val="1"/>
      <w:marLeft w:val="0"/>
      <w:marRight w:val="0"/>
      <w:marTop w:val="0"/>
      <w:marBottom w:val="0"/>
      <w:divBdr>
        <w:top w:val="none" w:sz="0" w:space="0" w:color="auto"/>
        <w:left w:val="none" w:sz="0" w:space="0" w:color="auto"/>
        <w:bottom w:val="none" w:sz="0" w:space="0" w:color="auto"/>
        <w:right w:val="none" w:sz="0" w:space="0" w:color="auto"/>
      </w:divBdr>
      <w:divsChild>
        <w:div w:id="875200321">
          <w:marLeft w:val="0"/>
          <w:marRight w:val="0"/>
          <w:marTop w:val="0"/>
          <w:marBottom w:val="0"/>
          <w:divBdr>
            <w:top w:val="none" w:sz="0" w:space="0" w:color="auto"/>
            <w:left w:val="none" w:sz="0" w:space="0" w:color="auto"/>
            <w:bottom w:val="none" w:sz="0" w:space="0" w:color="auto"/>
            <w:right w:val="none" w:sz="0" w:space="0" w:color="auto"/>
          </w:divBdr>
          <w:divsChild>
            <w:div w:id="190448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570173">
      <w:bodyDiv w:val="1"/>
      <w:marLeft w:val="0"/>
      <w:marRight w:val="0"/>
      <w:marTop w:val="0"/>
      <w:marBottom w:val="0"/>
      <w:divBdr>
        <w:top w:val="none" w:sz="0" w:space="0" w:color="auto"/>
        <w:left w:val="none" w:sz="0" w:space="0" w:color="auto"/>
        <w:bottom w:val="none" w:sz="0" w:space="0" w:color="auto"/>
        <w:right w:val="none" w:sz="0" w:space="0" w:color="auto"/>
      </w:divBdr>
    </w:div>
    <w:div w:id="229463338">
      <w:bodyDiv w:val="1"/>
      <w:marLeft w:val="0"/>
      <w:marRight w:val="0"/>
      <w:marTop w:val="0"/>
      <w:marBottom w:val="0"/>
      <w:divBdr>
        <w:top w:val="none" w:sz="0" w:space="0" w:color="auto"/>
        <w:left w:val="none" w:sz="0" w:space="0" w:color="auto"/>
        <w:bottom w:val="none" w:sz="0" w:space="0" w:color="auto"/>
        <w:right w:val="none" w:sz="0" w:space="0" w:color="auto"/>
      </w:divBdr>
    </w:div>
    <w:div w:id="262568995">
      <w:bodyDiv w:val="1"/>
      <w:marLeft w:val="0"/>
      <w:marRight w:val="0"/>
      <w:marTop w:val="0"/>
      <w:marBottom w:val="0"/>
      <w:divBdr>
        <w:top w:val="none" w:sz="0" w:space="0" w:color="auto"/>
        <w:left w:val="none" w:sz="0" w:space="0" w:color="auto"/>
        <w:bottom w:val="none" w:sz="0" w:space="0" w:color="auto"/>
        <w:right w:val="none" w:sz="0" w:space="0" w:color="auto"/>
      </w:divBdr>
    </w:div>
    <w:div w:id="298801130">
      <w:bodyDiv w:val="1"/>
      <w:marLeft w:val="0"/>
      <w:marRight w:val="0"/>
      <w:marTop w:val="0"/>
      <w:marBottom w:val="0"/>
      <w:divBdr>
        <w:top w:val="none" w:sz="0" w:space="0" w:color="auto"/>
        <w:left w:val="none" w:sz="0" w:space="0" w:color="auto"/>
        <w:bottom w:val="none" w:sz="0" w:space="0" w:color="auto"/>
        <w:right w:val="none" w:sz="0" w:space="0" w:color="auto"/>
      </w:divBdr>
    </w:div>
    <w:div w:id="306400468">
      <w:bodyDiv w:val="1"/>
      <w:marLeft w:val="0"/>
      <w:marRight w:val="0"/>
      <w:marTop w:val="0"/>
      <w:marBottom w:val="0"/>
      <w:divBdr>
        <w:top w:val="none" w:sz="0" w:space="0" w:color="auto"/>
        <w:left w:val="none" w:sz="0" w:space="0" w:color="auto"/>
        <w:bottom w:val="none" w:sz="0" w:space="0" w:color="auto"/>
        <w:right w:val="none" w:sz="0" w:space="0" w:color="auto"/>
      </w:divBdr>
    </w:div>
    <w:div w:id="345836048">
      <w:bodyDiv w:val="1"/>
      <w:marLeft w:val="0"/>
      <w:marRight w:val="0"/>
      <w:marTop w:val="0"/>
      <w:marBottom w:val="0"/>
      <w:divBdr>
        <w:top w:val="none" w:sz="0" w:space="0" w:color="auto"/>
        <w:left w:val="none" w:sz="0" w:space="0" w:color="auto"/>
        <w:bottom w:val="none" w:sz="0" w:space="0" w:color="auto"/>
        <w:right w:val="none" w:sz="0" w:space="0" w:color="auto"/>
      </w:divBdr>
    </w:div>
    <w:div w:id="362366706">
      <w:bodyDiv w:val="1"/>
      <w:marLeft w:val="0"/>
      <w:marRight w:val="0"/>
      <w:marTop w:val="0"/>
      <w:marBottom w:val="0"/>
      <w:divBdr>
        <w:top w:val="none" w:sz="0" w:space="0" w:color="auto"/>
        <w:left w:val="none" w:sz="0" w:space="0" w:color="auto"/>
        <w:bottom w:val="none" w:sz="0" w:space="0" w:color="auto"/>
        <w:right w:val="none" w:sz="0" w:space="0" w:color="auto"/>
      </w:divBdr>
    </w:div>
    <w:div w:id="366101598">
      <w:bodyDiv w:val="1"/>
      <w:marLeft w:val="0"/>
      <w:marRight w:val="0"/>
      <w:marTop w:val="0"/>
      <w:marBottom w:val="0"/>
      <w:divBdr>
        <w:top w:val="none" w:sz="0" w:space="0" w:color="auto"/>
        <w:left w:val="none" w:sz="0" w:space="0" w:color="auto"/>
        <w:bottom w:val="none" w:sz="0" w:space="0" w:color="auto"/>
        <w:right w:val="none" w:sz="0" w:space="0" w:color="auto"/>
      </w:divBdr>
    </w:div>
    <w:div w:id="400370849">
      <w:bodyDiv w:val="1"/>
      <w:marLeft w:val="0"/>
      <w:marRight w:val="0"/>
      <w:marTop w:val="0"/>
      <w:marBottom w:val="0"/>
      <w:divBdr>
        <w:top w:val="none" w:sz="0" w:space="0" w:color="auto"/>
        <w:left w:val="none" w:sz="0" w:space="0" w:color="auto"/>
        <w:bottom w:val="none" w:sz="0" w:space="0" w:color="auto"/>
        <w:right w:val="none" w:sz="0" w:space="0" w:color="auto"/>
      </w:divBdr>
    </w:div>
    <w:div w:id="444810837">
      <w:bodyDiv w:val="1"/>
      <w:marLeft w:val="0"/>
      <w:marRight w:val="0"/>
      <w:marTop w:val="0"/>
      <w:marBottom w:val="0"/>
      <w:divBdr>
        <w:top w:val="none" w:sz="0" w:space="0" w:color="auto"/>
        <w:left w:val="none" w:sz="0" w:space="0" w:color="auto"/>
        <w:bottom w:val="none" w:sz="0" w:space="0" w:color="auto"/>
        <w:right w:val="none" w:sz="0" w:space="0" w:color="auto"/>
      </w:divBdr>
      <w:divsChild>
        <w:div w:id="2138638224">
          <w:marLeft w:val="0"/>
          <w:marRight w:val="0"/>
          <w:marTop w:val="0"/>
          <w:marBottom w:val="0"/>
          <w:divBdr>
            <w:top w:val="none" w:sz="0" w:space="0" w:color="auto"/>
            <w:left w:val="none" w:sz="0" w:space="0" w:color="auto"/>
            <w:bottom w:val="none" w:sz="0" w:space="0" w:color="auto"/>
            <w:right w:val="none" w:sz="0" w:space="0" w:color="auto"/>
          </w:divBdr>
          <w:divsChild>
            <w:div w:id="882012915">
              <w:marLeft w:val="0"/>
              <w:marRight w:val="0"/>
              <w:marTop w:val="0"/>
              <w:marBottom w:val="0"/>
              <w:divBdr>
                <w:top w:val="none" w:sz="0" w:space="0" w:color="auto"/>
                <w:left w:val="none" w:sz="0" w:space="0" w:color="auto"/>
                <w:bottom w:val="none" w:sz="0" w:space="0" w:color="auto"/>
                <w:right w:val="none" w:sz="0" w:space="0" w:color="auto"/>
              </w:divBdr>
              <w:divsChild>
                <w:div w:id="1377853668">
                  <w:marLeft w:val="0"/>
                  <w:marRight w:val="0"/>
                  <w:marTop w:val="0"/>
                  <w:marBottom w:val="0"/>
                  <w:divBdr>
                    <w:top w:val="none" w:sz="0" w:space="0" w:color="auto"/>
                    <w:left w:val="none" w:sz="0" w:space="0" w:color="auto"/>
                    <w:bottom w:val="none" w:sz="0" w:space="0" w:color="auto"/>
                    <w:right w:val="none" w:sz="0" w:space="0" w:color="auto"/>
                  </w:divBdr>
                  <w:divsChild>
                    <w:div w:id="1551260107">
                      <w:marLeft w:val="0"/>
                      <w:marRight w:val="0"/>
                      <w:marTop w:val="0"/>
                      <w:marBottom w:val="0"/>
                      <w:divBdr>
                        <w:top w:val="none" w:sz="0" w:space="0" w:color="auto"/>
                        <w:left w:val="none" w:sz="0" w:space="0" w:color="auto"/>
                        <w:bottom w:val="none" w:sz="0" w:space="0" w:color="auto"/>
                        <w:right w:val="none" w:sz="0" w:space="0" w:color="auto"/>
                      </w:divBdr>
                      <w:divsChild>
                        <w:div w:id="455294652">
                          <w:marLeft w:val="0"/>
                          <w:marRight w:val="0"/>
                          <w:marTop w:val="0"/>
                          <w:marBottom w:val="0"/>
                          <w:divBdr>
                            <w:top w:val="none" w:sz="0" w:space="0" w:color="auto"/>
                            <w:left w:val="none" w:sz="0" w:space="0" w:color="auto"/>
                            <w:bottom w:val="none" w:sz="0" w:space="0" w:color="auto"/>
                            <w:right w:val="none" w:sz="0" w:space="0" w:color="auto"/>
                          </w:divBdr>
                          <w:divsChild>
                            <w:div w:id="109047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716153">
      <w:bodyDiv w:val="1"/>
      <w:marLeft w:val="0"/>
      <w:marRight w:val="0"/>
      <w:marTop w:val="0"/>
      <w:marBottom w:val="0"/>
      <w:divBdr>
        <w:top w:val="none" w:sz="0" w:space="0" w:color="auto"/>
        <w:left w:val="none" w:sz="0" w:space="0" w:color="auto"/>
        <w:bottom w:val="none" w:sz="0" w:space="0" w:color="auto"/>
        <w:right w:val="none" w:sz="0" w:space="0" w:color="auto"/>
      </w:divBdr>
      <w:divsChild>
        <w:div w:id="354424881">
          <w:marLeft w:val="0"/>
          <w:marRight w:val="0"/>
          <w:marTop w:val="0"/>
          <w:marBottom w:val="0"/>
          <w:divBdr>
            <w:top w:val="none" w:sz="0" w:space="0" w:color="auto"/>
            <w:left w:val="none" w:sz="0" w:space="0" w:color="auto"/>
            <w:bottom w:val="none" w:sz="0" w:space="0" w:color="auto"/>
            <w:right w:val="none" w:sz="0" w:space="0" w:color="auto"/>
          </w:divBdr>
          <w:divsChild>
            <w:div w:id="1974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88625">
      <w:bodyDiv w:val="1"/>
      <w:marLeft w:val="0"/>
      <w:marRight w:val="0"/>
      <w:marTop w:val="0"/>
      <w:marBottom w:val="0"/>
      <w:divBdr>
        <w:top w:val="none" w:sz="0" w:space="0" w:color="auto"/>
        <w:left w:val="none" w:sz="0" w:space="0" w:color="auto"/>
        <w:bottom w:val="none" w:sz="0" w:space="0" w:color="auto"/>
        <w:right w:val="none" w:sz="0" w:space="0" w:color="auto"/>
      </w:divBdr>
      <w:divsChild>
        <w:div w:id="173614106">
          <w:marLeft w:val="0"/>
          <w:marRight w:val="0"/>
          <w:marTop w:val="0"/>
          <w:marBottom w:val="0"/>
          <w:divBdr>
            <w:top w:val="none" w:sz="0" w:space="0" w:color="auto"/>
            <w:left w:val="none" w:sz="0" w:space="0" w:color="auto"/>
            <w:bottom w:val="none" w:sz="0" w:space="0" w:color="auto"/>
            <w:right w:val="none" w:sz="0" w:space="0" w:color="auto"/>
          </w:divBdr>
          <w:divsChild>
            <w:div w:id="1624456703">
              <w:marLeft w:val="0"/>
              <w:marRight w:val="0"/>
              <w:marTop w:val="0"/>
              <w:marBottom w:val="0"/>
              <w:divBdr>
                <w:top w:val="none" w:sz="0" w:space="0" w:color="auto"/>
                <w:left w:val="none" w:sz="0" w:space="0" w:color="auto"/>
                <w:bottom w:val="none" w:sz="0" w:space="0" w:color="auto"/>
                <w:right w:val="none" w:sz="0" w:space="0" w:color="auto"/>
              </w:divBdr>
            </w:div>
          </w:divsChild>
        </w:div>
        <w:div w:id="339167010">
          <w:marLeft w:val="0"/>
          <w:marRight w:val="0"/>
          <w:marTop w:val="0"/>
          <w:marBottom w:val="0"/>
          <w:divBdr>
            <w:top w:val="none" w:sz="0" w:space="0" w:color="auto"/>
            <w:left w:val="none" w:sz="0" w:space="0" w:color="auto"/>
            <w:bottom w:val="none" w:sz="0" w:space="0" w:color="auto"/>
            <w:right w:val="none" w:sz="0" w:space="0" w:color="auto"/>
          </w:divBdr>
          <w:divsChild>
            <w:div w:id="841242000">
              <w:marLeft w:val="0"/>
              <w:marRight w:val="0"/>
              <w:marTop w:val="0"/>
              <w:marBottom w:val="0"/>
              <w:divBdr>
                <w:top w:val="none" w:sz="0" w:space="0" w:color="auto"/>
                <w:left w:val="none" w:sz="0" w:space="0" w:color="auto"/>
                <w:bottom w:val="none" w:sz="0" w:space="0" w:color="auto"/>
                <w:right w:val="none" w:sz="0" w:space="0" w:color="auto"/>
              </w:divBdr>
            </w:div>
          </w:divsChild>
        </w:div>
        <w:div w:id="1349988356">
          <w:marLeft w:val="0"/>
          <w:marRight w:val="0"/>
          <w:marTop w:val="0"/>
          <w:marBottom w:val="0"/>
          <w:divBdr>
            <w:top w:val="none" w:sz="0" w:space="0" w:color="auto"/>
            <w:left w:val="none" w:sz="0" w:space="0" w:color="auto"/>
            <w:bottom w:val="none" w:sz="0" w:space="0" w:color="auto"/>
            <w:right w:val="none" w:sz="0" w:space="0" w:color="auto"/>
          </w:divBdr>
          <w:divsChild>
            <w:div w:id="377052846">
              <w:marLeft w:val="0"/>
              <w:marRight w:val="0"/>
              <w:marTop w:val="0"/>
              <w:marBottom w:val="0"/>
              <w:divBdr>
                <w:top w:val="none" w:sz="0" w:space="0" w:color="auto"/>
                <w:left w:val="none" w:sz="0" w:space="0" w:color="auto"/>
                <w:bottom w:val="none" w:sz="0" w:space="0" w:color="auto"/>
                <w:right w:val="none" w:sz="0" w:space="0" w:color="auto"/>
              </w:divBdr>
            </w:div>
          </w:divsChild>
        </w:div>
        <w:div w:id="2089573096">
          <w:marLeft w:val="0"/>
          <w:marRight w:val="0"/>
          <w:marTop w:val="0"/>
          <w:marBottom w:val="0"/>
          <w:divBdr>
            <w:top w:val="none" w:sz="0" w:space="0" w:color="auto"/>
            <w:left w:val="none" w:sz="0" w:space="0" w:color="auto"/>
            <w:bottom w:val="none" w:sz="0" w:space="0" w:color="auto"/>
            <w:right w:val="none" w:sz="0" w:space="0" w:color="auto"/>
          </w:divBdr>
          <w:divsChild>
            <w:div w:id="130693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531083">
      <w:bodyDiv w:val="1"/>
      <w:marLeft w:val="0"/>
      <w:marRight w:val="0"/>
      <w:marTop w:val="0"/>
      <w:marBottom w:val="0"/>
      <w:divBdr>
        <w:top w:val="none" w:sz="0" w:space="0" w:color="auto"/>
        <w:left w:val="none" w:sz="0" w:space="0" w:color="auto"/>
        <w:bottom w:val="none" w:sz="0" w:space="0" w:color="auto"/>
        <w:right w:val="none" w:sz="0" w:space="0" w:color="auto"/>
      </w:divBdr>
    </w:div>
    <w:div w:id="547298734">
      <w:bodyDiv w:val="1"/>
      <w:marLeft w:val="0"/>
      <w:marRight w:val="0"/>
      <w:marTop w:val="0"/>
      <w:marBottom w:val="0"/>
      <w:divBdr>
        <w:top w:val="none" w:sz="0" w:space="0" w:color="auto"/>
        <w:left w:val="none" w:sz="0" w:space="0" w:color="auto"/>
        <w:bottom w:val="none" w:sz="0" w:space="0" w:color="auto"/>
        <w:right w:val="none" w:sz="0" w:space="0" w:color="auto"/>
      </w:divBdr>
    </w:div>
    <w:div w:id="614139421">
      <w:bodyDiv w:val="1"/>
      <w:marLeft w:val="0"/>
      <w:marRight w:val="0"/>
      <w:marTop w:val="0"/>
      <w:marBottom w:val="0"/>
      <w:divBdr>
        <w:top w:val="none" w:sz="0" w:space="0" w:color="auto"/>
        <w:left w:val="none" w:sz="0" w:space="0" w:color="auto"/>
        <w:bottom w:val="none" w:sz="0" w:space="0" w:color="auto"/>
        <w:right w:val="none" w:sz="0" w:space="0" w:color="auto"/>
      </w:divBdr>
    </w:div>
    <w:div w:id="646977075">
      <w:bodyDiv w:val="1"/>
      <w:marLeft w:val="0"/>
      <w:marRight w:val="0"/>
      <w:marTop w:val="0"/>
      <w:marBottom w:val="0"/>
      <w:divBdr>
        <w:top w:val="none" w:sz="0" w:space="0" w:color="auto"/>
        <w:left w:val="none" w:sz="0" w:space="0" w:color="auto"/>
        <w:bottom w:val="none" w:sz="0" w:space="0" w:color="auto"/>
        <w:right w:val="none" w:sz="0" w:space="0" w:color="auto"/>
      </w:divBdr>
    </w:div>
    <w:div w:id="661545116">
      <w:bodyDiv w:val="1"/>
      <w:marLeft w:val="0"/>
      <w:marRight w:val="0"/>
      <w:marTop w:val="0"/>
      <w:marBottom w:val="0"/>
      <w:divBdr>
        <w:top w:val="none" w:sz="0" w:space="0" w:color="auto"/>
        <w:left w:val="none" w:sz="0" w:space="0" w:color="auto"/>
        <w:bottom w:val="none" w:sz="0" w:space="0" w:color="auto"/>
        <w:right w:val="none" w:sz="0" w:space="0" w:color="auto"/>
      </w:divBdr>
      <w:divsChild>
        <w:div w:id="1794060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218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15756419">
          <w:blockQuote w:val="1"/>
          <w:marLeft w:val="720"/>
          <w:marRight w:val="720"/>
          <w:marTop w:val="100"/>
          <w:marBottom w:val="100"/>
          <w:divBdr>
            <w:top w:val="none" w:sz="0" w:space="0" w:color="auto"/>
            <w:left w:val="none" w:sz="0" w:space="0" w:color="auto"/>
            <w:bottom w:val="none" w:sz="0" w:space="0" w:color="auto"/>
            <w:right w:val="none" w:sz="0" w:space="0" w:color="auto"/>
          </w:divBdr>
        </w:div>
        <w:div w:id="33588832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554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1254370">
      <w:bodyDiv w:val="1"/>
      <w:marLeft w:val="0"/>
      <w:marRight w:val="0"/>
      <w:marTop w:val="0"/>
      <w:marBottom w:val="0"/>
      <w:divBdr>
        <w:top w:val="none" w:sz="0" w:space="0" w:color="auto"/>
        <w:left w:val="none" w:sz="0" w:space="0" w:color="auto"/>
        <w:bottom w:val="none" w:sz="0" w:space="0" w:color="auto"/>
        <w:right w:val="none" w:sz="0" w:space="0" w:color="auto"/>
      </w:divBdr>
    </w:div>
    <w:div w:id="776753552">
      <w:bodyDiv w:val="1"/>
      <w:marLeft w:val="0"/>
      <w:marRight w:val="0"/>
      <w:marTop w:val="0"/>
      <w:marBottom w:val="0"/>
      <w:divBdr>
        <w:top w:val="none" w:sz="0" w:space="0" w:color="auto"/>
        <w:left w:val="none" w:sz="0" w:space="0" w:color="auto"/>
        <w:bottom w:val="none" w:sz="0" w:space="0" w:color="auto"/>
        <w:right w:val="none" w:sz="0" w:space="0" w:color="auto"/>
      </w:divBdr>
    </w:div>
    <w:div w:id="815075895">
      <w:bodyDiv w:val="1"/>
      <w:marLeft w:val="0"/>
      <w:marRight w:val="0"/>
      <w:marTop w:val="0"/>
      <w:marBottom w:val="0"/>
      <w:divBdr>
        <w:top w:val="none" w:sz="0" w:space="0" w:color="auto"/>
        <w:left w:val="none" w:sz="0" w:space="0" w:color="auto"/>
        <w:bottom w:val="none" w:sz="0" w:space="0" w:color="auto"/>
        <w:right w:val="none" w:sz="0" w:space="0" w:color="auto"/>
      </w:divBdr>
    </w:div>
    <w:div w:id="817496906">
      <w:bodyDiv w:val="1"/>
      <w:marLeft w:val="0"/>
      <w:marRight w:val="0"/>
      <w:marTop w:val="0"/>
      <w:marBottom w:val="0"/>
      <w:divBdr>
        <w:top w:val="none" w:sz="0" w:space="0" w:color="auto"/>
        <w:left w:val="none" w:sz="0" w:space="0" w:color="auto"/>
        <w:bottom w:val="none" w:sz="0" w:space="0" w:color="auto"/>
        <w:right w:val="none" w:sz="0" w:space="0" w:color="auto"/>
      </w:divBdr>
    </w:div>
    <w:div w:id="835607364">
      <w:bodyDiv w:val="1"/>
      <w:marLeft w:val="0"/>
      <w:marRight w:val="0"/>
      <w:marTop w:val="0"/>
      <w:marBottom w:val="0"/>
      <w:divBdr>
        <w:top w:val="none" w:sz="0" w:space="0" w:color="auto"/>
        <w:left w:val="none" w:sz="0" w:space="0" w:color="auto"/>
        <w:bottom w:val="none" w:sz="0" w:space="0" w:color="auto"/>
        <w:right w:val="none" w:sz="0" w:space="0" w:color="auto"/>
      </w:divBdr>
    </w:div>
    <w:div w:id="947197486">
      <w:bodyDiv w:val="1"/>
      <w:marLeft w:val="0"/>
      <w:marRight w:val="0"/>
      <w:marTop w:val="0"/>
      <w:marBottom w:val="0"/>
      <w:divBdr>
        <w:top w:val="none" w:sz="0" w:space="0" w:color="auto"/>
        <w:left w:val="none" w:sz="0" w:space="0" w:color="auto"/>
        <w:bottom w:val="none" w:sz="0" w:space="0" w:color="auto"/>
        <w:right w:val="none" w:sz="0" w:space="0" w:color="auto"/>
      </w:divBdr>
    </w:div>
    <w:div w:id="952980634">
      <w:bodyDiv w:val="1"/>
      <w:marLeft w:val="0"/>
      <w:marRight w:val="0"/>
      <w:marTop w:val="0"/>
      <w:marBottom w:val="0"/>
      <w:divBdr>
        <w:top w:val="none" w:sz="0" w:space="0" w:color="auto"/>
        <w:left w:val="none" w:sz="0" w:space="0" w:color="auto"/>
        <w:bottom w:val="none" w:sz="0" w:space="0" w:color="auto"/>
        <w:right w:val="none" w:sz="0" w:space="0" w:color="auto"/>
      </w:divBdr>
    </w:div>
    <w:div w:id="954336586">
      <w:bodyDiv w:val="1"/>
      <w:marLeft w:val="0"/>
      <w:marRight w:val="0"/>
      <w:marTop w:val="0"/>
      <w:marBottom w:val="0"/>
      <w:divBdr>
        <w:top w:val="none" w:sz="0" w:space="0" w:color="auto"/>
        <w:left w:val="none" w:sz="0" w:space="0" w:color="auto"/>
        <w:bottom w:val="none" w:sz="0" w:space="0" w:color="auto"/>
        <w:right w:val="none" w:sz="0" w:space="0" w:color="auto"/>
      </w:divBdr>
    </w:div>
    <w:div w:id="963534757">
      <w:bodyDiv w:val="1"/>
      <w:marLeft w:val="0"/>
      <w:marRight w:val="0"/>
      <w:marTop w:val="0"/>
      <w:marBottom w:val="0"/>
      <w:divBdr>
        <w:top w:val="none" w:sz="0" w:space="0" w:color="auto"/>
        <w:left w:val="none" w:sz="0" w:space="0" w:color="auto"/>
        <w:bottom w:val="none" w:sz="0" w:space="0" w:color="auto"/>
        <w:right w:val="none" w:sz="0" w:space="0" w:color="auto"/>
      </w:divBdr>
    </w:div>
    <w:div w:id="969281362">
      <w:bodyDiv w:val="1"/>
      <w:marLeft w:val="0"/>
      <w:marRight w:val="0"/>
      <w:marTop w:val="0"/>
      <w:marBottom w:val="0"/>
      <w:divBdr>
        <w:top w:val="none" w:sz="0" w:space="0" w:color="auto"/>
        <w:left w:val="none" w:sz="0" w:space="0" w:color="auto"/>
        <w:bottom w:val="none" w:sz="0" w:space="0" w:color="auto"/>
        <w:right w:val="none" w:sz="0" w:space="0" w:color="auto"/>
      </w:divBdr>
    </w:div>
    <w:div w:id="1024867211">
      <w:bodyDiv w:val="1"/>
      <w:marLeft w:val="0"/>
      <w:marRight w:val="0"/>
      <w:marTop w:val="0"/>
      <w:marBottom w:val="0"/>
      <w:divBdr>
        <w:top w:val="none" w:sz="0" w:space="0" w:color="auto"/>
        <w:left w:val="none" w:sz="0" w:space="0" w:color="auto"/>
        <w:bottom w:val="none" w:sz="0" w:space="0" w:color="auto"/>
        <w:right w:val="none" w:sz="0" w:space="0" w:color="auto"/>
      </w:divBdr>
    </w:div>
    <w:div w:id="1035813789">
      <w:bodyDiv w:val="1"/>
      <w:marLeft w:val="0"/>
      <w:marRight w:val="0"/>
      <w:marTop w:val="0"/>
      <w:marBottom w:val="0"/>
      <w:divBdr>
        <w:top w:val="none" w:sz="0" w:space="0" w:color="auto"/>
        <w:left w:val="none" w:sz="0" w:space="0" w:color="auto"/>
        <w:bottom w:val="none" w:sz="0" w:space="0" w:color="auto"/>
        <w:right w:val="none" w:sz="0" w:space="0" w:color="auto"/>
      </w:divBdr>
    </w:div>
    <w:div w:id="1045984582">
      <w:bodyDiv w:val="1"/>
      <w:marLeft w:val="0"/>
      <w:marRight w:val="0"/>
      <w:marTop w:val="0"/>
      <w:marBottom w:val="0"/>
      <w:divBdr>
        <w:top w:val="none" w:sz="0" w:space="0" w:color="auto"/>
        <w:left w:val="none" w:sz="0" w:space="0" w:color="auto"/>
        <w:bottom w:val="none" w:sz="0" w:space="0" w:color="auto"/>
        <w:right w:val="none" w:sz="0" w:space="0" w:color="auto"/>
      </w:divBdr>
      <w:divsChild>
        <w:div w:id="2068911717">
          <w:marLeft w:val="0"/>
          <w:marRight w:val="0"/>
          <w:marTop w:val="0"/>
          <w:marBottom w:val="0"/>
          <w:divBdr>
            <w:top w:val="none" w:sz="0" w:space="0" w:color="auto"/>
            <w:left w:val="none" w:sz="0" w:space="0" w:color="auto"/>
            <w:bottom w:val="none" w:sz="0" w:space="0" w:color="auto"/>
            <w:right w:val="none" w:sz="0" w:space="0" w:color="auto"/>
          </w:divBdr>
          <w:divsChild>
            <w:div w:id="1296789288">
              <w:marLeft w:val="0"/>
              <w:marRight w:val="0"/>
              <w:marTop w:val="0"/>
              <w:marBottom w:val="0"/>
              <w:divBdr>
                <w:top w:val="none" w:sz="0" w:space="0" w:color="auto"/>
                <w:left w:val="none" w:sz="0" w:space="0" w:color="auto"/>
                <w:bottom w:val="none" w:sz="0" w:space="0" w:color="auto"/>
                <w:right w:val="none" w:sz="0" w:space="0" w:color="auto"/>
              </w:divBdr>
              <w:divsChild>
                <w:div w:id="1995596509">
                  <w:marLeft w:val="0"/>
                  <w:marRight w:val="0"/>
                  <w:marTop w:val="0"/>
                  <w:marBottom w:val="0"/>
                  <w:divBdr>
                    <w:top w:val="none" w:sz="0" w:space="0" w:color="auto"/>
                    <w:left w:val="none" w:sz="0" w:space="0" w:color="auto"/>
                    <w:bottom w:val="none" w:sz="0" w:space="0" w:color="auto"/>
                    <w:right w:val="none" w:sz="0" w:space="0" w:color="auto"/>
                  </w:divBdr>
                  <w:divsChild>
                    <w:div w:id="1207719194">
                      <w:marLeft w:val="0"/>
                      <w:marRight w:val="0"/>
                      <w:marTop w:val="0"/>
                      <w:marBottom w:val="0"/>
                      <w:divBdr>
                        <w:top w:val="none" w:sz="0" w:space="0" w:color="auto"/>
                        <w:left w:val="none" w:sz="0" w:space="0" w:color="auto"/>
                        <w:bottom w:val="none" w:sz="0" w:space="0" w:color="auto"/>
                        <w:right w:val="none" w:sz="0" w:space="0" w:color="auto"/>
                      </w:divBdr>
                      <w:divsChild>
                        <w:div w:id="969745109">
                          <w:marLeft w:val="0"/>
                          <w:marRight w:val="0"/>
                          <w:marTop w:val="0"/>
                          <w:marBottom w:val="0"/>
                          <w:divBdr>
                            <w:top w:val="none" w:sz="0" w:space="0" w:color="auto"/>
                            <w:left w:val="none" w:sz="0" w:space="0" w:color="auto"/>
                            <w:bottom w:val="none" w:sz="0" w:space="0" w:color="auto"/>
                            <w:right w:val="none" w:sz="0" w:space="0" w:color="auto"/>
                          </w:divBdr>
                          <w:divsChild>
                            <w:div w:id="199494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321936">
      <w:bodyDiv w:val="1"/>
      <w:marLeft w:val="0"/>
      <w:marRight w:val="0"/>
      <w:marTop w:val="0"/>
      <w:marBottom w:val="0"/>
      <w:divBdr>
        <w:top w:val="none" w:sz="0" w:space="0" w:color="auto"/>
        <w:left w:val="none" w:sz="0" w:space="0" w:color="auto"/>
        <w:bottom w:val="none" w:sz="0" w:space="0" w:color="auto"/>
        <w:right w:val="none" w:sz="0" w:space="0" w:color="auto"/>
      </w:divBdr>
    </w:div>
    <w:div w:id="1122379024">
      <w:bodyDiv w:val="1"/>
      <w:marLeft w:val="0"/>
      <w:marRight w:val="0"/>
      <w:marTop w:val="0"/>
      <w:marBottom w:val="0"/>
      <w:divBdr>
        <w:top w:val="none" w:sz="0" w:space="0" w:color="auto"/>
        <w:left w:val="none" w:sz="0" w:space="0" w:color="auto"/>
        <w:bottom w:val="none" w:sz="0" w:space="0" w:color="auto"/>
        <w:right w:val="none" w:sz="0" w:space="0" w:color="auto"/>
      </w:divBdr>
    </w:div>
    <w:div w:id="1146161218">
      <w:bodyDiv w:val="1"/>
      <w:marLeft w:val="0"/>
      <w:marRight w:val="0"/>
      <w:marTop w:val="0"/>
      <w:marBottom w:val="0"/>
      <w:divBdr>
        <w:top w:val="none" w:sz="0" w:space="0" w:color="auto"/>
        <w:left w:val="none" w:sz="0" w:space="0" w:color="auto"/>
        <w:bottom w:val="none" w:sz="0" w:space="0" w:color="auto"/>
        <w:right w:val="none" w:sz="0" w:space="0" w:color="auto"/>
      </w:divBdr>
    </w:div>
    <w:div w:id="1173379687">
      <w:bodyDiv w:val="1"/>
      <w:marLeft w:val="0"/>
      <w:marRight w:val="0"/>
      <w:marTop w:val="0"/>
      <w:marBottom w:val="0"/>
      <w:divBdr>
        <w:top w:val="none" w:sz="0" w:space="0" w:color="auto"/>
        <w:left w:val="none" w:sz="0" w:space="0" w:color="auto"/>
        <w:bottom w:val="none" w:sz="0" w:space="0" w:color="auto"/>
        <w:right w:val="none" w:sz="0" w:space="0" w:color="auto"/>
      </w:divBdr>
    </w:div>
    <w:div w:id="1189370703">
      <w:bodyDiv w:val="1"/>
      <w:marLeft w:val="0"/>
      <w:marRight w:val="0"/>
      <w:marTop w:val="0"/>
      <w:marBottom w:val="0"/>
      <w:divBdr>
        <w:top w:val="none" w:sz="0" w:space="0" w:color="auto"/>
        <w:left w:val="none" w:sz="0" w:space="0" w:color="auto"/>
        <w:bottom w:val="none" w:sz="0" w:space="0" w:color="auto"/>
        <w:right w:val="none" w:sz="0" w:space="0" w:color="auto"/>
      </w:divBdr>
    </w:div>
    <w:div w:id="1195116279">
      <w:bodyDiv w:val="1"/>
      <w:marLeft w:val="0"/>
      <w:marRight w:val="0"/>
      <w:marTop w:val="0"/>
      <w:marBottom w:val="0"/>
      <w:divBdr>
        <w:top w:val="none" w:sz="0" w:space="0" w:color="auto"/>
        <w:left w:val="none" w:sz="0" w:space="0" w:color="auto"/>
        <w:bottom w:val="none" w:sz="0" w:space="0" w:color="auto"/>
        <w:right w:val="none" w:sz="0" w:space="0" w:color="auto"/>
      </w:divBdr>
    </w:div>
    <w:div w:id="1222133991">
      <w:bodyDiv w:val="1"/>
      <w:marLeft w:val="0"/>
      <w:marRight w:val="0"/>
      <w:marTop w:val="0"/>
      <w:marBottom w:val="0"/>
      <w:divBdr>
        <w:top w:val="none" w:sz="0" w:space="0" w:color="auto"/>
        <w:left w:val="none" w:sz="0" w:space="0" w:color="auto"/>
        <w:bottom w:val="none" w:sz="0" w:space="0" w:color="auto"/>
        <w:right w:val="none" w:sz="0" w:space="0" w:color="auto"/>
      </w:divBdr>
    </w:div>
    <w:div w:id="1229848904">
      <w:bodyDiv w:val="1"/>
      <w:marLeft w:val="0"/>
      <w:marRight w:val="0"/>
      <w:marTop w:val="0"/>
      <w:marBottom w:val="0"/>
      <w:divBdr>
        <w:top w:val="none" w:sz="0" w:space="0" w:color="auto"/>
        <w:left w:val="none" w:sz="0" w:space="0" w:color="auto"/>
        <w:bottom w:val="none" w:sz="0" w:space="0" w:color="auto"/>
        <w:right w:val="none" w:sz="0" w:space="0" w:color="auto"/>
      </w:divBdr>
    </w:div>
    <w:div w:id="1231229463">
      <w:bodyDiv w:val="1"/>
      <w:marLeft w:val="0"/>
      <w:marRight w:val="0"/>
      <w:marTop w:val="0"/>
      <w:marBottom w:val="0"/>
      <w:divBdr>
        <w:top w:val="none" w:sz="0" w:space="0" w:color="auto"/>
        <w:left w:val="none" w:sz="0" w:space="0" w:color="auto"/>
        <w:bottom w:val="none" w:sz="0" w:space="0" w:color="auto"/>
        <w:right w:val="none" w:sz="0" w:space="0" w:color="auto"/>
      </w:divBdr>
    </w:div>
    <w:div w:id="1280183401">
      <w:bodyDiv w:val="1"/>
      <w:marLeft w:val="0"/>
      <w:marRight w:val="0"/>
      <w:marTop w:val="0"/>
      <w:marBottom w:val="0"/>
      <w:divBdr>
        <w:top w:val="none" w:sz="0" w:space="0" w:color="auto"/>
        <w:left w:val="none" w:sz="0" w:space="0" w:color="auto"/>
        <w:bottom w:val="none" w:sz="0" w:space="0" w:color="auto"/>
        <w:right w:val="none" w:sz="0" w:space="0" w:color="auto"/>
      </w:divBdr>
      <w:divsChild>
        <w:div w:id="500120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3799449">
      <w:bodyDiv w:val="1"/>
      <w:marLeft w:val="0"/>
      <w:marRight w:val="0"/>
      <w:marTop w:val="0"/>
      <w:marBottom w:val="0"/>
      <w:divBdr>
        <w:top w:val="none" w:sz="0" w:space="0" w:color="auto"/>
        <w:left w:val="none" w:sz="0" w:space="0" w:color="auto"/>
        <w:bottom w:val="none" w:sz="0" w:space="0" w:color="auto"/>
        <w:right w:val="none" w:sz="0" w:space="0" w:color="auto"/>
      </w:divBdr>
    </w:div>
    <w:div w:id="1343315534">
      <w:bodyDiv w:val="1"/>
      <w:marLeft w:val="0"/>
      <w:marRight w:val="0"/>
      <w:marTop w:val="0"/>
      <w:marBottom w:val="0"/>
      <w:divBdr>
        <w:top w:val="none" w:sz="0" w:space="0" w:color="auto"/>
        <w:left w:val="none" w:sz="0" w:space="0" w:color="auto"/>
        <w:bottom w:val="none" w:sz="0" w:space="0" w:color="auto"/>
        <w:right w:val="none" w:sz="0" w:space="0" w:color="auto"/>
      </w:divBdr>
    </w:div>
    <w:div w:id="1350837557">
      <w:bodyDiv w:val="1"/>
      <w:marLeft w:val="0"/>
      <w:marRight w:val="0"/>
      <w:marTop w:val="0"/>
      <w:marBottom w:val="0"/>
      <w:divBdr>
        <w:top w:val="none" w:sz="0" w:space="0" w:color="auto"/>
        <w:left w:val="none" w:sz="0" w:space="0" w:color="auto"/>
        <w:bottom w:val="none" w:sz="0" w:space="0" w:color="auto"/>
        <w:right w:val="none" w:sz="0" w:space="0" w:color="auto"/>
      </w:divBdr>
    </w:div>
    <w:div w:id="1352151024">
      <w:bodyDiv w:val="1"/>
      <w:marLeft w:val="0"/>
      <w:marRight w:val="0"/>
      <w:marTop w:val="0"/>
      <w:marBottom w:val="0"/>
      <w:divBdr>
        <w:top w:val="none" w:sz="0" w:space="0" w:color="auto"/>
        <w:left w:val="none" w:sz="0" w:space="0" w:color="auto"/>
        <w:bottom w:val="none" w:sz="0" w:space="0" w:color="auto"/>
        <w:right w:val="none" w:sz="0" w:space="0" w:color="auto"/>
      </w:divBdr>
    </w:div>
    <w:div w:id="1353189481">
      <w:bodyDiv w:val="1"/>
      <w:marLeft w:val="0"/>
      <w:marRight w:val="0"/>
      <w:marTop w:val="0"/>
      <w:marBottom w:val="0"/>
      <w:divBdr>
        <w:top w:val="none" w:sz="0" w:space="0" w:color="auto"/>
        <w:left w:val="none" w:sz="0" w:space="0" w:color="auto"/>
        <w:bottom w:val="none" w:sz="0" w:space="0" w:color="auto"/>
        <w:right w:val="none" w:sz="0" w:space="0" w:color="auto"/>
      </w:divBdr>
    </w:div>
    <w:div w:id="1359576342">
      <w:bodyDiv w:val="1"/>
      <w:marLeft w:val="0"/>
      <w:marRight w:val="0"/>
      <w:marTop w:val="0"/>
      <w:marBottom w:val="0"/>
      <w:divBdr>
        <w:top w:val="none" w:sz="0" w:space="0" w:color="auto"/>
        <w:left w:val="none" w:sz="0" w:space="0" w:color="auto"/>
        <w:bottom w:val="none" w:sz="0" w:space="0" w:color="auto"/>
        <w:right w:val="none" w:sz="0" w:space="0" w:color="auto"/>
      </w:divBdr>
    </w:div>
    <w:div w:id="1359887065">
      <w:bodyDiv w:val="1"/>
      <w:marLeft w:val="0"/>
      <w:marRight w:val="0"/>
      <w:marTop w:val="0"/>
      <w:marBottom w:val="0"/>
      <w:divBdr>
        <w:top w:val="none" w:sz="0" w:space="0" w:color="auto"/>
        <w:left w:val="none" w:sz="0" w:space="0" w:color="auto"/>
        <w:bottom w:val="none" w:sz="0" w:space="0" w:color="auto"/>
        <w:right w:val="none" w:sz="0" w:space="0" w:color="auto"/>
      </w:divBdr>
    </w:div>
    <w:div w:id="1366557710">
      <w:bodyDiv w:val="1"/>
      <w:marLeft w:val="0"/>
      <w:marRight w:val="0"/>
      <w:marTop w:val="0"/>
      <w:marBottom w:val="0"/>
      <w:divBdr>
        <w:top w:val="none" w:sz="0" w:space="0" w:color="auto"/>
        <w:left w:val="none" w:sz="0" w:space="0" w:color="auto"/>
        <w:bottom w:val="none" w:sz="0" w:space="0" w:color="auto"/>
        <w:right w:val="none" w:sz="0" w:space="0" w:color="auto"/>
      </w:divBdr>
    </w:div>
    <w:div w:id="1378044833">
      <w:bodyDiv w:val="1"/>
      <w:marLeft w:val="0"/>
      <w:marRight w:val="0"/>
      <w:marTop w:val="0"/>
      <w:marBottom w:val="0"/>
      <w:divBdr>
        <w:top w:val="none" w:sz="0" w:space="0" w:color="auto"/>
        <w:left w:val="none" w:sz="0" w:space="0" w:color="auto"/>
        <w:bottom w:val="none" w:sz="0" w:space="0" w:color="auto"/>
        <w:right w:val="none" w:sz="0" w:space="0" w:color="auto"/>
      </w:divBdr>
    </w:div>
    <w:div w:id="1383211652">
      <w:bodyDiv w:val="1"/>
      <w:marLeft w:val="0"/>
      <w:marRight w:val="0"/>
      <w:marTop w:val="0"/>
      <w:marBottom w:val="0"/>
      <w:divBdr>
        <w:top w:val="none" w:sz="0" w:space="0" w:color="auto"/>
        <w:left w:val="none" w:sz="0" w:space="0" w:color="auto"/>
        <w:bottom w:val="none" w:sz="0" w:space="0" w:color="auto"/>
        <w:right w:val="none" w:sz="0" w:space="0" w:color="auto"/>
      </w:divBdr>
      <w:divsChild>
        <w:div w:id="991644783">
          <w:marLeft w:val="0"/>
          <w:marRight w:val="0"/>
          <w:marTop w:val="0"/>
          <w:marBottom w:val="0"/>
          <w:divBdr>
            <w:top w:val="none" w:sz="0" w:space="0" w:color="auto"/>
            <w:left w:val="none" w:sz="0" w:space="0" w:color="auto"/>
            <w:bottom w:val="none" w:sz="0" w:space="0" w:color="auto"/>
            <w:right w:val="none" w:sz="0" w:space="0" w:color="auto"/>
          </w:divBdr>
          <w:divsChild>
            <w:div w:id="163533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560450">
      <w:bodyDiv w:val="1"/>
      <w:marLeft w:val="0"/>
      <w:marRight w:val="0"/>
      <w:marTop w:val="0"/>
      <w:marBottom w:val="0"/>
      <w:divBdr>
        <w:top w:val="none" w:sz="0" w:space="0" w:color="auto"/>
        <w:left w:val="none" w:sz="0" w:space="0" w:color="auto"/>
        <w:bottom w:val="none" w:sz="0" w:space="0" w:color="auto"/>
        <w:right w:val="none" w:sz="0" w:space="0" w:color="auto"/>
      </w:divBdr>
    </w:div>
    <w:div w:id="1415250017">
      <w:bodyDiv w:val="1"/>
      <w:marLeft w:val="0"/>
      <w:marRight w:val="0"/>
      <w:marTop w:val="0"/>
      <w:marBottom w:val="0"/>
      <w:divBdr>
        <w:top w:val="none" w:sz="0" w:space="0" w:color="auto"/>
        <w:left w:val="none" w:sz="0" w:space="0" w:color="auto"/>
        <w:bottom w:val="none" w:sz="0" w:space="0" w:color="auto"/>
        <w:right w:val="none" w:sz="0" w:space="0" w:color="auto"/>
      </w:divBdr>
      <w:divsChild>
        <w:div w:id="1923566027">
          <w:marLeft w:val="0"/>
          <w:marRight w:val="0"/>
          <w:marTop w:val="0"/>
          <w:marBottom w:val="0"/>
          <w:divBdr>
            <w:top w:val="none" w:sz="0" w:space="0" w:color="auto"/>
            <w:left w:val="none" w:sz="0" w:space="0" w:color="auto"/>
            <w:bottom w:val="none" w:sz="0" w:space="0" w:color="auto"/>
            <w:right w:val="none" w:sz="0" w:space="0" w:color="auto"/>
          </w:divBdr>
          <w:divsChild>
            <w:div w:id="134986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526542">
      <w:bodyDiv w:val="1"/>
      <w:marLeft w:val="0"/>
      <w:marRight w:val="0"/>
      <w:marTop w:val="0"/>
      <w:marBottom w:val="0"/>
      <w:divBdr>
        <w:top w:val="none" w:sz="0" w:space="0" w:color="auto"/>
        <w:left w:val="none" w:sz="0" w:space="0" w:color="auto"/>
        <w:bottom w:val="none" w:sz="0" w:space="0" w:color="auto"/>
        <w:right w:val="none" w:sz="0" w:space="0" w:color="auto"/>
      </w:divBdr>
    </w:div>
    <w:div w:id="1451360304">
      <w:bodyDiv w:val="1"/>
      <w:marLeft w:val="0"/>
      <w:marRight w:val="0"/>
      <w:marTop w:val="0"/>
      <w:marBottom w:val="0"/>
      <w:divBdr>
        <w:top w:val="none" w:sz="0" w:space="0" w:color="auto"/>
        <w:left w:val="none" w:sz="0" w:space="0" w:color="auto"/>
        <w:bottom w:val="none" w:sz="0" w:space="0" w:color="auto"/>
        <w:right w:val="none" w:sz="0" w:space="0" w:color="auto"/>
      </w:divBdr>
    </w:div>
    <w:div w:id="1497257749">
      <w:bodyDiv w:val="1"/>
      <w:marLeft w:val="0"/>
      <w:marRight w:val="0"/>
      <w:marTop w:val="0"/>
      <w:marBottom w:val="0"/>
      <w:divBdr>
        <w:top w:val="none" w:sz="0" w:space="0" w:color="auto"/>
        <w:left w:val="none" w:sz="0" w:space="0" w:color="auto"/>
        <w:bottom w:val="none" w:sz="0" w:space="0" w:color="auto"/>
        <w:right w:val="none" w:sz="0" w:space="0" w:color="auto"/>
      </w:divBdr>
    </w:div>
    <w:div w:id="1525052379">
      <w:bodyDiv w:val="1"/>
      <w:marLeft w:val="0"/>
      <w:marRight w:val="0"/>
      <w:marTop w:val="0"/>
      <w:marBottom w:val="0"/>
      <w:divBdr>
        <w:top w:val="none" w:sz="0" w:space="0" w:color="auto"/>
        <w:left w:val="none" w:sz="0" w:space="0" w:color="auto"/>
        <w:bottom w:val="none" w:sz="0" w:space="0" w:color="auto"/>
        <w:right w:val="none" w:sz="0" w:space="0" w:color="auto"/>
      </w:divBdr>
    </w:div>
    <w:div w:id="1555313057">
      <w:bodyDiv w:val="1"/>
      <w:marLeft w:val="0"/>
      <w:marRight w:val="0"/>
      <w:marTop w:val="0"/>
      <w:marBottom w:val="0"/>
      <w:divBdr>
        <w:top w:val="none" w:sz="0" w:space="0" w:color="auto"/>
        <w:left w:val="none" w:sz="0" w:space="0" w:color="auto"/>
        <w:bottom w:val="none" w:sz="0" w:space="0" w:color="auto"/>
        <w:right w:val="none" w:sz="0" w:space="0" w:color="auto"/>
      </w:divBdr>
    </w:div>
    <w:div w:id="1609195815">
      <w:bodyDiv w:val="1"/>
      <w:marLeft w:val="0"/>
      <w:marRight w:val="0"/>
      <w:marTop w:val="0"/>
      <w:marBottom w:val="0"/>
      <w:divBdr>
        <w:top w:val="none" w:sz="0" w:space="0" w:color="auto"/>
        <w:left w:val="none" w:sz="0" w:space="0" w:color="auto"/>
        <w:bottom w:val="none" w:sz="0" w:space="0" w:color="auto"/>
        <w:right w:val="none" w:sz="0" w:space="0" w:color="auto"/>
      </w:divBdr>
    </w:div>
    <w:div w:id="1632903992">
      <w:bodyDiv w:val="1"/>
      <w:marLeft w:val="0"/>
      <w:marRight w:val="0"/>
      <w:marTop w:val="0"/>
      <w:marBottom w:val="0"/>
      <w:divBdr>
        <w:top w:val="none" w:sz="0" w:space="0" w:color="auto"/>
        <w:left w:val="none" w:sz="0" w:space="0" w:color="auto"/>
        <w:bottom w:val="none" w:sz="0" w:space="0" w:color="auto"/>
        <w:right w:val="none" w:sz="0" w:space="0" w:color="auto"/>
      </w:divBdr>
    </w:div>
    <w:div w:id="1659117064">
      <w:bodyDiv w:val="1"/>
      <w:marLeft w:val="0"/>
      <w:marRight w:val="0"/>
      <w:marTop w:val="0"/>
      <w:marBottom w:val="0"/>
      <w:divBdr>
        <w:top w:val="none" w:sz="0" w:space="0" w:color="auto"/>
        <w:left w:val="none" w:sz="0" w:space="0" w:color="auto"/>
        <w:bottom w:val="none" w:sz="0" w:space="0" w:color="auto"/>
        <w:right w:val="none" w:sz="0" w:space="0" w:color="auto"/>
      </w:divBdr>
    </w:div>
    <w:div w:id="1668172449">
      <w:bodyDiv w:val="1"/>
      <w:marLeft w:val="0"/>
      <w:marRight w:val="0"/>
      <w:marTop w:val="0"/>
      <w:marBottom w:val="0"/>
      <w:divBdr>
        <w:top w:val="none" w:sz="0" w:space="0" w:color="auto"/>
        <w:left w:val="none" w:sz="0" w:space="0" w:color="auto"/>
        <w:bottom w:val="none" w:sz="0" w:space="0" w:color="auto"/>
        <w:right w:val="none" w:sz="0" w:space="0" w:color="auto"/>
      </w:divBdr>
    </w:div>
    <w:div w:id="1703551470">
      <w:bodyDiv w:val="1"/>
      <w:marLeft w:val="0"/>
      <w:marRight w:val="0"/>
      <w:marTop w:val="0"/>
      <w:marBottom w:val="0"/>
      <w:divBdr>
        <w:top w:val="none" w:sz="0" w:space="0" w:color="auto"/>
        <w:left w:val="none" w:sz="0" w:space="0" w:color="auto"/>
        <w:bottom w:val="none" w:sz="0" w:space="0" w:color="auto"/>
        <w:right w:val="none" w:sz="0" w:space="0" w:color="auto"/>
      </w:divBdr>
    </w:div>
    <w:div w:id="1710956768">
      <w:bodyDiv w:val="1"/>
      <w:marLeft w:val="0"/>
      <w:marRight w:val="0"/>
      <w:marTop w:val="0"/>
      <w:marBottom w:val="0"/>
      <w:divBdr>
        <w:top w:val="none" w:sz="0" w:space="0" w:color="auto"/>
        <w:left w:val="none" w:sz="0" w:space="0" w:color="auto"/>
        <w:bottom w:val="none" w:sz="0" w:space="0" w:color="auto"/>
        <w:right w:val="none" w:sz="0" w:space="0" w:color="auto"/>
      </w:divBdr>
    </w:div>
    <w:div w:id="1711419419">
      <w:bodyDiv w:val="1"/>
      <w:marLeft w:val="0"/>
      <w:marRight w:val="0"/>
      <w:marTop w:val="0"/>
      <w:marBottom w:val="0"/>
      <w:divBdr>
        <w:top w:val="none" w:sz="0" w:space="0" w:color="auto"/>
        <w:left w:val="none" w:sz="0" w:space="0" w:color="auto"/>
        <w:bottom w:val="none" w:sz="0" w:space="0" w:color="auto"/>
        <w:right w:val="none" w:sz="0" w:space="0" w:color="auto"/>
      </w:divBdr>
    </w:div>
    <w:div w:id="1715814173">
      <w:bodyDiv w:val="1"/>
      <w:marLeft w:val="0"/>
      <w:marRight w:val="0"/>
      <w:marTop w:val="0"/>
      <w:marBottom w:val="0"/>
      <w:divBdr>
        <w:top w:val="none" w:sz="0" w:space="0" w:color="auto"/>
        <w:left w:val="none" w:sz="0" w:space="0" w:color="auto"/>
        <w:bottom w:val="none" w:sz="0" w:space="0" w:color="auto"/>
        <w:right w:val="none" w:sz="0" w:space="0" w:color="auto"/>
      </w:divBdr>
    </w:div>
    <w:div w:id="1736463389">
      <w:bodyDiv w:val="1"/>
      <w:marLeft w:val="0"/>
      <w:marRight w:val="0"/>
      <w:marTop w:val="0"/>
      <w:marBottom w:val="0"/>
      <w:divBdr>
        <w:top w:val="none" w:sz="0" w:space="0" w:color="auto"/>
        <w:left w:val="none" w:sz="0" w:space="0" w:color="auto"/>
        <w:bottom w:val="none" w:sz="0" w:space="0" w:color="auto"/>
        <w:right w:val="none" w:sz="0" w:space="0" w:color="auto"/>
      </w:divBdr>
      <w:divsChild>
        <w:div w:id="1779376069">
          <w:marLeft w:val="0"/>
          <w:marRight w:val="0"/>
          <w:marTop w:val="0"/>
          <w:marBottom w:val="0"/>
          <w:divBdr>
            <w:top w:val="none" w:sz="0" w:space="0" w:color="auto"/>
            <w:left w:val="none" w:sz="0" w:space="0" w:color="auto"/>
            <w:bottom w:val="none" w:sz="0" w:space="0" w:color="auto"/>
            <w:right w:val="none" w:sz="0" w:space="0" w:color="auto"/>
          </w:divBdr>
          <w:divsChild>
            <w:div w:id="18864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612270">
      <w:bodyDiv w:val="1"/>
      <w:marLeft w:val="0"/>
      <w:marRight w:val="0"/>
      <w:marTop w:val="0"/>
      <w:marBottom w:val="0"/>
      <w:divBdr>
        <w:top w:val="none" w:sz="0" w:space="0" w:color="auto"/>
        <w:left w:val="none" w:sz="0" w:space="0" w:color="auto"/>
        <w:bottom w:val="none" w:sz="0" w:space="0" w:color="auto"/>
        <w:right w:val="none" w:sz="0" w:space="0" w:color="auto"/>
      </w:divBdr>
    </w:div>
    <w:div w:id="1747797818">
      <w:bodyDiv w:val="1"/>
      <w:marLeft w:val="0"/>
      <w:marRight w:val="0"/>
      <w:marTop w:val="0"/>
      <w:marBottom w:val="0"/>
      <w:divBdr>
        <w:top w:val="none" w:sz="0" w:space="0" w:color="auto"/>
        <w:left w:val="none" w:sz="0" w:space="0" w:color="auto"/>
        <w:bottom w:val="none" w:sz="0" w:space="0" w:color="auto"/>
        <w:right w:val="none" w:sz="0" w:space="0" w:color="auto"/>
      </w:divBdr>
    </w:div>
    <w:div w:id="1751391472">
      <w:bodyDiv w:val="1"/>
      <w:marLeft w:val="0"/>
      <w:marRight w:val="0"/>
      <w:marTop w:val="0"/>
      <w:marBottom w:val="0"/>
      <w:divBdr>
        <w:top w:val="none" w:sz="0" w:space="0" w:color="auto"/>
        <w:left w:val="none" w:sz="0" w:space="0" w:color="auto"/>
        <w:bottom w:val="none" w:sz="0" w:space="0" w:color="auto"/>
        <w:right w:val="none" w:sz="0" w:space="0" w:color="auto"/>
      </w:divBdr>
    </w:div>
    <w:div w:id="1778017770">
      <w:bodyDiv w:val="1"/>
      <w:marLeft w:val="0"/>
      <w:marRight w:val="0"/>
      <w:marTop w:val="0"/>
      <w:marBottom w:val="0"/>
      <w:divBdr>
        <w:top w:val="none" w:sz="0" w:space="0" w:color="auto"/>
        <w:left w:val="none" w:sz="0" w:space="0" w:color="auto"/>
        <w:bottom w:val="none" w:sz="0" w:space="0" w:color="auto"/>
        <w:right w:val="none" w:sz="0" w:space="0" w:color="auto"/>
      </w:divBdr>
      <w:divsChild>
        <w:div w:id="1151095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7624719">
      <w:bodyDiv w:val="1"/>
      <w:marLeft w:val="0"/>
      <w:marRight w:val="0"/>
      <w:marTop w:val="0"/>
      <w:marBottom w:val="0"/>
      <w:divBdr>
        <w:top w:val="none" w:sz="0" w:space="0" w:color="auto"/>
        <w:left w:val="none" w:sz="0" w:space="0" w:color="auto"/>
        <w:bottom w:val="none" w:sz="0" w:space="0" w:color="auto"/>
        <w:right w:val="none" w:sz="0" w:space="0" w:color="auto"/>
      </w:divBdr>
    </w:div>
    <w:div w:id="1830901268">
      <w:bodyDiv w:val="1"/>
      <w:marLeft w:val="0"/>
      <w:marRight w:val="0"/>
      <w:marTop w:val="0"/>
      <w:marBottom w:val="0"/>
      <w:divBdr>
        <w:top w:val="none" w:sz="0" w:space="0" w:color="auto"/>
        <w:left w:val="none" w:sz="0" w:space="0" w:color="auto"/>
        <w:bottom w:val="none" w:sz="0" w:space="0" w:color="auto"/>
        <w:right w:val="none" w:sz="0" w:space="0" w:color="auto"/>
      </w:divBdr>
    </w:div>
    <w:div w:id="1846943643">
      <w:bodyDiv w:val="1"/>
      <w:marLeft w:val="0"/>
      <w:marRight w:val="0"/>
      <w:marTop w:val="0"/>
      <w:marBottom w:val="0"/>
      <w:divBdr>
        <w:top w:val="none" w:sz="0" w:space="0" w:color="auto"/>
        <w:left w:val="none" w:sz="0" w:space="0" w:color="auto"/>
        <w:bottom w:val="none" w:sz="0" w:space="0" w:color="auto"/>
        <w:right w:val="none" w:sz="0" w:space="0" w:color="auto"/>
      </w:divBdr>
    </w:div>
    <w:div w:id="1851287790">
      <w:bodyDiv w:val="1"/>
      <w:marLeft w:val="0"/>
      <w:marRight w:val="0"/>
      <w:marTop w:val="0"/>
      <w:marBottom w:val="0"/>
      <w:divBdr>
        <w:top w:val="none" w:sz="0" w:space="0" w:color="auto"/>
        <w:left w:val="none" w:sz="0" w:space="0" w:color="auto"/>
        <w:bottom w:val="none" w:sz="0" w:space="0" w:color="auto"/>
        <w:right w:val="none" w:sz="0" w:space="0" w:color="auto"/>
      </w:divBdr>
    </w:div>
    <w:div w:id="1856073797">
      <w:bodyDiv w:val="1"/>
      <w:marLeft w:val="0"/>
      <w:marRight w:val="0"/>
      <w:marTop w:val="0"/>
      <w:marBottom w:val="0"/>
      <w:divBdr>
        <w:top w:val="none" w:sz="0" w:space="0" w:color="auto"/>
        <w:left w:val="none" w:sz="0" w:space="0" w:color="auto"/>
        <w:bottom w:val="none" w:sz="0" w:space="0" w:color="auto"/>
        <w:right w:val="none" w:sz="0" w:space="0" w:color="auto"/>
      </w:divBdr>
    </w:div>
    <w:div w:id="1908344058">
      <w:bodyDiv w:val="1"/>
      <w:marLeft w:val="0"/>
      <w:marRight w:val="0"/>
      <w:marTop w:val="0"/>
      <w:marBottom w:val="0"/>
      <w:divBdr>
        <w:top w:val="none" w:sz="0" w:space="0" w:color="auto"/>
        <w:left w:val="none" w:sz="0" w:space="0" w:color="auto"/>
        <w:bottom w:val="none" w:sz="0" w:space="0" w:color="auto"/>
        <w:right w:val="none" w:sz="0" w:space="0" w:color="auto"/>
      </w:divBdr>
      <w:divsChild>
        <w:div w:id="18214593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5818789">
      <w:bodyDiv w:val="1"/>
      <w:marLeft w:val="0"/>
      <w:marRight w:val="0"/>
      <w:marTop w:val="0"/>
      <w:marBottom w:val="0"/>
      <w:divBdr>
        <w:top w:val="none" w:sz="0" w:space="0" w:color="auto"/>
        <w:left w:val="none" w:sz="0" w:space="0" w:color="auto"/>
        <w:bottom w:val="none" w:sz="0" w:space="0" w:color="auto"/>
        <w:right w:val="none" w:sz="0" w:space="0" w:color="auto"/>
      </w:divBdr>
    </w:div>
    <w:div w:id="1954239722">
      <w:bodyDiv w:val="1"/>
      <w:marLeft w:val="0"/>
      <w:marRight w:val="0"/>
      <w:marTop w:val="0"/>
      <w:marBottom w:val="0"/>
      <w:divBdr>
        <w:top w:val="none" w:sz="0" w:space="0" w:color="auto"/>
        <w:left w:val="none" w:sz="0" w:space="0" w:color="auto"/>
        <w:bottom w:val="none" w:sz="0" w:space="0" w:color="auto"/>
        <w:right w:val="none" w:sz="0" w:space="0" w:color="auto"/>
      </w:divBdr>
    </w:div>
    <w:div w:id="1976182394">
      <w:bodyDiv w:val="1"/>
      <w:marLeft w:val="0"/>
      <w:marRight w:val="0"/>
      <w:marTop w:val="0"/>
      <w:marBottom w:val="0"/>
      <w:divBdr>
        <w:top w:val="none" w:sz="0" w:space="0" w:color="auto"/>
        <w:left w:val="none" w:sz="0" w:space="0" w:color="auto"/>
        <w:bottom w:val="none" w:sz="0" w:space="0" w:color="auto"/>
        <w:right w:val="none" w:sz="0" w:space="0" w:color="auto"/>
      </w:divBdr>
    </w:div>
    <w:div w:id="1978337020">
      <w:bodyDiv w:val="1"/>
      <w:marLeft w:val="0"/>
      <w:marRight w:val="0"/>
      <w:marTop w:val="0"/>
      <w:marBottom w:val="0"/>
      <w:divBdr>
        <w:top w:val="none" w:sz="0" w:space="0" w:color="auto"/>
        <w:left w:val="none" w:sz="0" w:space="0" w:color="auto"/>
        <w:bottom w:val="none" w:sz="0" w:space="0" w:color="auto"/>
        <w:right w:val="none" w:sz="0" w:space="0" w:color="auto"/>
      </w:divBdr>
    </w:div>
    <w:div w:id="2004158665">
      <w:bodyDiv w:val="1"/>
      <w:marLeft w:val="0"/>
      <w:marRight w:val="0"/>
      <w:marTop w:val="0"/>
      <w:marBottom w:val="0"/>
      <w:divBdr>
        <w:top w:val="none" w:sz="0" w:space="0" w:color="auto"/>
        <w:left w:val="none" w:sz="0" w:space="0" w:color="auto"/>
        <w:bottom w:val="none" w:sz="0" w:space="0" w:color="auto"/>
        <w:right w:val="none" w:sz="0" w:space="0" w:color="auto"/>
      </w:divBdr>
    </w:div>
    <w:div w:id="2031565159">
      <w:bodyDiv w:val="1"/>
      <w:marLeft w:val="0"/>
      <w:marRight w:val="0"/>
      <w:marTop w:val="0"/>
      <w:marBottom w:val="0"/>
      <w:divBdr>
        <w:top w:val="none" w:sz="0" w:space="0" w:color="auto"/>
        <w:left w:val="none" w:sz="0" w:space="0" w:color="auto"/>
        <w:bottom w:val="none" w:sz="0" w:space="0" w:color="auto"/>
        <w:right w:val="none" w:sz="0" w:space="0" w:color="auto"/>
      </w:divBdr>
    </w:div>
    <w:div w:id="2066298873">
      <w:bodyDiv w:val="1"/>
      <w:marLeft w:val="0"/>
      <w:marRight w:val="0"/>
      <w:marTop w:val="0"/>
      <w:marBottom w:val="0"/>
      <w:divBdr>
        <w:top w:val="none" w:sz="0" w:space="0" w:color="auto"/>
        <w:left w:val="none" w:sz="0" w:space="0" w:color="auto"/>
        <w:bottom w:val="none" w:sz="0" w:space="0" w:color="auto"/>
        <w:right w:val="none" w:sz="0" w:space="0" w:color="auto"/>
      </w:divBdr>
      <w:divsChild>
        <w:div w:id="1143236942">
          <w:marLeft w:val="0"/>
          <w:marRight w:val="0"/>
          <w:marTop w:val="0"/>
          <w:marBottom w:val="0"/>
          <w:divBdr>
            <w:top w:val="none" w:sz="0" w:space="0" w:color="auto"/>
            <w:left w:val="none" w:sz="0" w:space="0" w:color="auto"/>
            <w:bottom w:val="none" w:sz="0" w:space="0" w:color="auto"/>
            <w:right w:val="none" w:sz="0" w:space="0" w:color="auto"/>
          </w:divBdr>
          <w:divsChild>
            <w:div w:id="58023861">
              <w:marLeft w:val="0"/>
              <w:marRight w:val="0"/>
              <w:marTop w:val="0"/>
              <w:marBottom w:val="0"/>
              <w:divBdr>
                <w:top w:val="none" w:sz="0" w:space="0" w:color="auto"/>
                <w:left w:val="none" w:sz="0" w:space="0" w:color="auto"/>
                <w:bottom w:val="none" w:sz="0" w:space="0" w:color="auto"/>
                <w:right w:val="none" w:sz="0" w:space="0" w:color="auto"/>
              </w:divBdr>
              <w:divsChild>
                <w:div w:id="2101179036">
                  <w:marLeft w:val="0"/>
                  <w:marRight w:val="0"/>
                  <w:marTop w:val="0"/>
                  <w:marBottom w:val="0"/>
                  <w:divBdr>
                    <w:top w:val="none" w:sz="0" w:space="0" w:color="auto"/>
                    <w:left w:val="none" w:sz="0" w:space="0" w:color="auto"/>
                    <w:bottom w:val="none" w:sz="0" w:space="0" w:color="auto"/>
                    <w:right w:val="none" w:sz="0" w:space="0" w:color="auto"/>
                  </w:divBdr>
                  <w:divsChild>
                    <w:div w:id="680402142">
                      <w:marLeft w:val="0"/>
                      <w:marRight w:val="0"/>
                      <w:marTop w:val="0"/>
                      <w:marBottom w:val="0"/>
                      <w:divBdr>
                        <w:top w:val="none" w:sz="0" w:space="0" w:color="auto"/>
                        <w:left w:val="none" w:sz="0" w:space="0" w:color="auto"/>
                        <w:bottom w:val="none" w:sz="0" w:space="0" w:color="auto"/>
                        <w:right w:val="none" w:sz="0" w:space="0" w:color="auto"/>
                      </w:divBdr>
                      <w:divsChild>
                        <w:div w:id="1717318417">
                          <w:marLeft w:val="0"/>
                          <w:marRight w:val="0"/>
                          <w:marTop w:val="0"/>
                          <w:marBottom w:val="0"/>
                          <w:divBdr>
                            <w:top w:val="none" w:sz="0" w:space="0" w:color="auto"/>
                            <w:left w:val="none" w:sz="0" w:space="0" w:color="auto"/>
                            <w:bottom w:val="none" w:sz="0" w:space="0" w:color="auto"/>
                            <w:right w:val="none" w:sz="0" w:space="0" w:color="auto"/>
                          </w:divBdr>
                          <w:divsChild>
                            <w:div w:id="160997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731873">
      <w:bodyDiv w:val="1"/>
      <w:marLeft w:val="0"/>
      <w:marRight w:val="0"/>
      <w:marTop w:val="0"/>
      <w:marBottom w:val="0"/>
      <w:divBdr>
        <w:top w:val="none" w:sz="0" w:space="0" w:color="auto"/>
        <w:left w:val="none" w:sz="0" w:space="0" w:color="auto"/>
        <w:bottom w:val="none" w:sz="0" w:space="0" w:color="auto"/>
        <w:right w:val="none" w:sz="0" w:space="0" w:color="auto"/>
      </w:divBdr>
      <w:divsChild>
        <w:div w:id="1357149821">
          <w:marLeft w:val="0"/>
          <w:marRight w:val="0"/>
          <w:marTop w:val="0"/>
          <w:marBottom w:val="0"/>
          <w:divBdr>
            <w:top w:val="none" w:sz="0" w:space="0" w:color="auto"/>
            <w:left w:val="none" w:sz="0" w:space="0" w:color="auto"/>
            <w:bottom w:val="none" w:sz="0" w:space="0" w:color="auto"/>
            <w:right w:val="none" w:sz="0" w:space="0" w:color="auto"/>
          </w:divBdr>
          <w:divsChild>
            <w:div w:id="4401904">
              <w:marLeft w:val="0"/>
              <w:marRight w:val="0"/>
              <w:marTop w:val="0"/>
              <w:marBottom w:val="0"/>
              <w:divBdr>
                <w:top w:val="none" w:sz="0" w:space="0" w:color="auto"/>
                <w:left w:val="none" w:sz="0" w:space="0" w:color="auto"/>
                <w:bottom w:val="none" w:sz="0" w:space="0" w:color="auto"/>
                <w:right w:val="none" w:sz="0" w:space="0" w:color="auto"/>
              </w:divBdr>
            </w:div>
          </w:divsChild>
        </w:div>
        <w:div w:id="1431657870">
          <w:marLeft w:val="0"/>
          <w:marRight w:val="0"/>
          <w:marTop w:val="0"/>
          <w:marBottom w:val="0"/>
          <w:divBdr>
            <w:top w:val="none" w:sz="0" w:space="0" w:color="auto"/>
            <w:left w:val="none" w:sz="0" w:space="0" w:color="auto"/>
            <w:bottom w:val="none" w:sz="0" w:space="0" w:color="auto"/>
            <w:right w:val="none" w:sz="0" w:space="0" w:color="auto"/>
          </w:divBdr>
          <w:divsChild>
            <w:div w:id="62732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020133">
      <w:bodyDiv w:val="1"/>
      <w:marLeft w:val="0"/>
      <w:marRight w:val="0"/>
      <w:marTop w:val="0"/>
      <w:marBottom w:val="0"/>
      <w:divBdr>
        <w:top w:val="none" w:sz="0" w:space="0" w:color="auto"/>
        <w:left w:val="none" w:sz="0" w:space="0" w:color="auto"/>
        <w:bottom w:val="none" w:sz="0" w:space="0" w:color="auto"/>
        <w:right w:val="none" w:sz="0" w:space="0" w:color="auto"/>
      </w:divBdr>
    </w:div>
    <w:div w:id="2082481315">
      <w:bodyDiv w:val="1"/>
      <w:marLeft w:val="0"/>
      <w:marRight w:val="0"/>
      <w:marTop w:val="0"/>
      <w:marBottom w:val="0"/>
      <w:divBdr>
        <w:top w:val="none" w:sz="0" w:space="0" w:color="auto"/>
        <w:left w:val="none" w:sz="0" w:space="0" w:color="auto"/>
        <w:bottom w:val="none" w:sz="0" w:space="0" w:color="auto"/>
        <w:right w:val="none" w:sz="0" w:space="0" w:color="auto"/>
      </w:divBdr>
      <w:divsChild>
        <w:div w:id="121703455">
          <w:marLeft w:val="0"/>
          <w:marRight w:val="0"/>
          <w:marTop w:val="0"/>
          <w:marBottom w:val="0"/>
          <w:divBdr>
            <w:top w:val="none" w:sz="0" w:space="0" w:color="auto"/>
            <w:left w:val="none" w:sz="0" w:space="0" w:color="auto"/>
            <w:bottom w:val="none" w:sz="0" w:space="0" w:color="auto"/>
            <w:right w:val="none" w:sz="0" w:space="0" w:color="auto"/>
          </w:divBdr>
          <w:divsChild>
            <w:div w:id="30200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80823">
      <w:bodyDiv w:val="1"/>
      <w:marLeft w:val="0"/>
      <w:marRight w:val="0"/>
      <w:marTop w:val="0"/>
      <w:marBottom w:val="0"/>
      <w:divBdr>
        <w:top w:val="none" w:sz="0" w:space="0" w:color="auto"/>
        <w:left w:val="none" w:sz="0" w:space="0" w:color="auto"/>
        <w:bottom w:val="none" w:sz="0" w:space="0" w:color="auto"/>
        <w:right w:val="none" w:sz="0" w:space="0" w:color="auto"/>
      </w:divBdr>
    </w:div>
    <w:div w:id="2094546928">
      <w:bodyDiv w:val="1"/>
      <w:marLeft w:val="0"/>
      <w:marRight w:val="0"/>
      <w:marTop w:val="0"/>
      <w:marBottom w:val="0"/>
      <w:divBdr>
        <w:top w:val="none" w:sz="0" w:space="0" w:color="auto"/>
        <w:left w:val="none" w:sz="0" w:space="0" w:color="auto"/>
        <w:bottom w:val="none" w:sz="0" w:space="0" w:color="auto"/>
        <w:right w:val="none" w:sz="0" w:space="0" w:color="auto"/>
      </w:divBdr>
      <w:divsChild>
        <w:div w:id="487134633">
          <w:marLeft w:val="0"/>
          <w:marRight w:val="0"/>
          <w:marTop w:val="0"/>
          <w:marBottom w:val="0"/>
          <w:divBdr>
            <w:top w:val="none" w:sz="0" w:space="0" w:color="auto"/>
            <w:left w:val="none" w:sz="0" w:space="0" w:color="auto"/>
            <w:bottom w:val="none" w:sz="0" w:space="0" w:color="auto"/>
            <w:right w:val="none" w:sz="0" w:space="0" w:color="auto"/>
          </w:divBdr>
          <w:divsChild>
            <w:div w:id="1653752020">
              <w:marLeft w:val="0"/>
              <w:marRight w:val="0"/>
              <w:marTop w:val="0"/>
              <w:marBottom w:val="0"/>
              <w:divBdr>
                <w:top w:val="none" w:sz="0" w:space="0" w:color="auto"/>
                <w:left w:val="none" w:sz="0" w:space="0" w:color="auto"/>
                <w:bottom w:val="none" w:sz="0" w:space="0" w:color="auto"/>
                <w:right w:val="none" w:sz="0" w:space="0" w:color="auto"/>
              </w:divBdr>
              <w:divsChild>
                <w:div w:id="364335122">
                  <w:marLeft w:val="0"/>
                  <w:marRight w:val="0"/>
                  <w:marTop w:val="0"/>
                  <w:marBottom w:val="0"/>
                  <w:divBdr>
                    <w:top w:val="none" w:sz="0" w:space="0" w:color="auto"/>
                    <w:left w:val="none" w:sz="0" w:space="0" w:color="auto"/>
                    <w:bottom w:val="none" w:sz="0" w:space="0" w:color="auto"/>
                    <w:right w:val="none" w:sz="0" w:space="0" w:color="auto"/>
                  </w:divBdr>
                  <w:divsChild>
                    <w:div w:id="1761486521">
                      <w:marLeft w:val="0"/>
                      <w:marRight w:val="0"/>
                      <w:marTop w:val="0"/>
                      <w:marBottom w:val="0"/>
                      <w:divBdr>
                        <w:top w:val="none" w:sz="0" w:space="0" w:color="auto"/>
                        <w:left w:val="none" w:sz="0" w:space="0" w:color="auto"/>
                        <w:bottom w:val="none" w:sz="0" w:space="0" w:color="auto"/>
                        <w:right w:val="none" w:sz="0" w:space="0" w:color="auto"/>
                      </w:divBdr>
                      <w:divsChild>
                        <w:div w:id="1014112664">
                          <w:marLeft w:val="0"/>
                          <w:marRight w:val="0"/>
                          <w:marTop w:val="0"/>
                          <w:marBottom w:val="0"/>
                          <w:divBdr>
                            <w:top w:val="none" w:sz="0" w:space="0" w:color="auto"/>
                            <w:left w:val="none" w:sz="0" w:space="0" w:color="auto"/>
                            <w:bottom w:val="none" w:sz="0" w:space="0" w:color="auto"/>
                            <w:right w:val="none" w:sz="0" w:space="0" w:color="auto"/>
                          </w:divBdr>
                          <w:divsChild>
                            <w:div w:id="63479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38</Pages>
  <Words>9716</Words>
  <Characters>55386</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9</cp:revision>
  <dcterms:created xsi:type="dcterms:W3CDTF">2024-01-27T08:57:00Z</dcterms:created>
  <dcterms:modified xsi:type="dcterms:W3CDTF">2025-11-14T20:11:00Z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