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1227A70" w:rsidR="009125CE" w:rsidRPr="007D49C0" w:rsidRDefault="00072314" w:rsidP="00862EB3">
      <w:pPr>
        <w:spacing w:line="360" w:lineRule="auto"/>
        <w:rPr>
          <w:rFonts w:ascii="Simplified Arabic" w:hAnsi="Simplified Arabic" w:cs="Simplified Arabic"/>
          <w:b/>
          <w:bCs/>
          <w:sz w:val="28"/>
          <w:szCs w:val="28"/>
          <w:lang w:bidi="ar-EG"/>
        </w:rPr>
      </w:pPr>
      <w:r w:rsidRPr="007D49C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367DF08C">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7D49C0">
        <w:rPr>
          <w:rFonts w:ascii="Simplified Arabic" w:hAnsi="Simplified Arabic" w:cs="Simplified Arabic"/>
          <w:b/>
          <w:bCs/>
          <w:sz w:val="28"/>
          <w:szCs w:val="28"/>
          <w:lang w:bidi="ar-EG"/>
        </w:rPr>
        <w:t xml:space="preserve"> </w:t>
      </w:r>
      <w:r w:rsidR="009125CE" w:rsidRPr="007D49C0">
        <w:rPr>
          <w:rFonts w:ascii="Simplified Arabic" w:hAnsi="Simplified Arabic" w:cs="Simplified Arabic"/>
          <w:b/>
          <w:bCs/>
          <w:sz w:val="28"/>
          <w:szCs w:val="28"/>
          <w:rtl/>
          <w:lang w:bidi="ar-EG"/>
        </w:rPr>
        <w:t xml:space="preserve">جامعة ميدأوشن </w:t>
      </w:r>
    </w:p>
    <w:p w14:paraId="1E957002" w14:textId="7C5CFE28" w:rsidR="00F546CE" w:rsidRPr="007D49C0" w:rsidRDefault="008F12B7" w:rsidP="00862EB3">
      <w:pPr>
        <w:spacing w:line="36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 </w:t>
      </w:r>
      <w:r w:rsidR="009125CE" w:rsidRPr="007D49C0">
        <w:rPr>
          <w:rFonts w:ascii="Simplified Arabic" w:hAnsi="Simplified Arabic" w:cs="Simplified Arabic"/>
          <w:b/>
          <w:bCs/>
          <w:sz w:val="28"/>
          <w:szCs w:val="28"/>
          <w:rtl/>
          <w:lang w:bidi="ar-EG"/>
        </w:rPr>
        <w:t xml:space="preserve">كلية الإدارة </w:t>
      </w:r>
    </w:p>
    <w:p w14:paraId="0217C513" w14:textId="4057B64B" w:rsidR="009125CE" w:rsidRPr="007D49C0" w:rsidRDefault="00DE61A0" w:rsidP="00862EB3">
      <w:pPr>
        <w:spacing w:line="360" w:lineRule="auto"/>
        <w:rPr>
          <w:rFonts w:ascii="Simplified Arabic" w:hAnsi="Simplified Arabic" w:cs="Simplified Arabic"/>
          <w:sz w:val="28"/>
          <w:szCs w:val="28"/>
          <w:rtl/>
          <w:lang w:bidi="ar-EG"/>
        </w:rPr>
      </w:pPr>
      <w:r w:rsidRPr="007D49C0">
        <w:rPr>
          <w:rFonts w:ascii="Simplified Arabic" w:hAnsi="Simplified Arabic" w:cs="Simplified Arabic"/>
          <w:b/>
          <w:bCs/>
          <w:sz w:val="28"/>
          <w:szCs w:val="28"/>
          <w:rtl/>
          <w:lang w:bidi="ar-EG"/>
        </w:rPr>
        <w:t>ماجستير إدارة الأعمال</w:t>
      </w:r>
    </w:p>
    <w:p w14:paraId="5F6542BF" w14:textId="77777777" w:rsidR="009125CE" w:rsidRPr="007D49C0" w:rsidRDefault="009125CE" w:rsidP="00862EB3">
      <w:pPr>
        <w:spacing w:line="360" w:lineRule="auto"/>
        <w:rPr>
          <w:rFonts w:ascii="Simplified Arabic" w:hAnsi="Simplified Arabic" w:cs="Simplified Arabic"/>
          <w:sz w:val="28"/>
          <w:szCs w:val="28"/>
          <w:rtl/>
          <w:lang w:bidi="ar-EG"/>
        </w:rPr>
      </w:pPr>
    </w:p>
    <w:p w14:paraId="7100433A" w14:textId="1B7780FC" w:rsidR="00572BA7" w:rsidRPr="007D49C0" w:rsidRDefault="00A74F76" w:rsidP="00862EB3">
      <w:pPr>
        <w:spacing w:line="360" w:lineRule="auto"/>
        <w:jc w:val="center"/>
        <w:rPr>
          <w:rFonts w:ascii="Simplified Arabic" w:hAnsi="Simplified Arabic" w:cs="Simplified Arabic"/>
          <w:b/>
          <w:bCs/>
          <w:sz w:val="32"/>
          <w:szCs w:val="32"/>
          <w:rtl/>
          <w:lang w:bidi="ar-EG"/>
        </w:rPr>
      </w:pPr>
      <w:r w:rsidRPr="007D49C0">
        <w:rPr>
          <w:rFonts w:ascii="Simplified Arabic" w:hAnsi="Simplified Arabic" w:cs="Simplified Arabic"/>
          <w:b/>
          <w:bCs/>
          <w:sz w:val="32"/>
          <w:szCs w:val="32"/>
          <w:rtl/>
          <w:lang w:bidi="ar-EG"/>
        </w:rPr>
        <w:t>عنوان البحث</w:t>
      </w:r>
    </w:p>
    <w:p w14:paraId="32200A4C" w14:textId="6A637BB0" w:rsidR="00572BA7" w:rsidRPr="007D49C0" w:rsidRDefault="00572BA7" w:rsidP="00862EB3">
      <w:pPr>
        <w:spacing w:line="360" w:lineRule="auto"/>
        <w:jc w:val="center"/>
        <w:rPr>
          <w:rFonts w:ascii="Simplified Arabic" w:hAnsi="Simplified Arabic" w:cs="Simplified Arabic"/>
          <w:b/>
          <w:bCs/>
          <w:sz w:val="36"/>
          <w:szCs w:val="36"/>
        </w:rPr>
      </w:pPr>
      <w:r w:rsidRPr="007D49C0">
        <w:rPr>
          <w:rFonts w:ascii="Simplified Arabic" w:hAnsi="Simplified Arabic" w:cs="Simplified Arabic"/>
          <w:b/>
          <w:bCs/>
          <w:sz w:val="36"/>
          <w:szCs w:val="36"/>
          <w:rtl/>
        </w:rPr>
        <w:t>"تصورات العاملين حول إمكانية توظيف الذكاء الاصطناعي في إدارة صيانة أنظمة التكييف</w:t>
      </w:r>
      <w:r w:rsidR="00072314" w:rsidRPr="007D49C0">
        <w:rPr>
          <w:rFonts w:ascii="Simplified Arabic" w:hAnsi="Simplified Arabic" w:cs="Simplified Arabic"/>
          <w:b/>
          <w:bCs/>
          <w:sz w:val="36"/>
          <w:szCs w:val="36"/>
          <w:rtl/>
          <w:lang w:bidi="ar-EG"/>
        </w:rPr>
        <w:t xml:space="preserve"> </w:t>
      </w:r>
      <w:r w:rsidR="00072314" w:rsidRPr="007D49C0">
        <w:rPr>
          <w:rFonts w:ascii="Simplified Arabic" w:hAnsi="Simplified Arabic" w:cs="Simplified Arabic"/>
          <w:b/>
          <w:bCs/>
          <w:sz w:val="36"/>
          <w:szCs w:val="36"/>
        </w:rPr>
        <w:t>(HVAC)</w:t>
      </w:r>
      <w:r w:rsidR="00072314" w:rsidRPr="007D49C0">
        <w:rPr>
          <w:rFonts w:ascii="Simplified Arabic" w:hAnsi="Simplified Arabic" w:cs="Simplified Arabic"/>
          <w:b/>
          <w:bCs/>
          <w:sz w:val="36"/>
          <w:szCs w:val="36"/>
          <w:rtl/>
        </w:rPr>
        <w:t>:</w:t>
      </w:r>
      <w:r w:rsidRPr="007D49C0">
        <w:rPr>
          <w:rFonts w:ascii="Simplified Arabic" w:hAnsi="Simplified Arabic" w:cs="Simplified Arabic"/>
          <w:b/>
          <w:bCs/>
          <w:sz w:val="36"/>
          <w:szCs w:val="36"/>
        </w:rPr>
        <w:t xml:space="preserve"> </w:t>
      </w:r>
      <w:r w:rsidRPr="007D49C0">
        <w:rPr>
          <w:rFonts w:ascii="Simplified Arabic" w:hAnsi="Simplified Arabic" w:cs="Simplified Arabic"/>
          <w:b/>
          <w:bCs/>
          <w:sz w:val="36"/>
          <w:szCs w:val="36"/>
          <w:rtl/>
        </w:rPr>
        <w:t>دراسة استطلاعية بمطار الملك عبد</w:t>
      </w:r>
      <w:r w:rsidR="0024634D" w:rsidRPr="007D49C0">
        <w:rPr>
          <w:rFonts w:ascii="Simplified Arabic" w:hAnsi="Simplified Arabic" w:cs="Simplified Arabic"/>
          <w:b/>
          <w:bCs/>
          <w:sz w:val="36"/>
          <w:szCs w:val="36"/>
          <w:rtl/>
        </w:rPr>
        <w:t xml:space="preserve"> </w:t>
      </w:r>
      <w:r w:rsidRPr="007D49C0">
        <w:rPr>
          <w:rFonts w:ascii="Simplified Arabic" w:hAnsi="Simplified Arabic" w:cs="Simplified Arabic"/>
          <w:b/>
          <w:bCs/>
          <w:sz w:val="36"/>
          <w:szCs w:val="36"/>
          <w:rtl/>
        </w:rPr>
        <w:t xml:space="preserve">العزيز </w:t>
      </w:r>
      <w:r w:rsidR="0003667F">
        <w:rPr>
          <w:rFonts w:ascii="Simplified Arabic" w:hAnsi="Simplified Arabic" w:cs="Simplified Arabic"/>
          <w:b/>
          <w:bCs/>
          <w:sz w:val="36"/>
          <w:szCs w:val="36"/>
          <w:rtl/>
        </w:rPr>
        <w:br/>
      </w:r>
      <w:r w:rsidRPr="007D49C0">
        <w:rPr>
          <w:rFonts w:ascii="Simplified Arabic" w:hAnsi="Simplified Arabic" w:cs="Simplified Arabic"/>
          <w:b/>
          <w:bCs/>
          <w:sz w:val="36"/>
          <w:szCs w:val="36"/>
          <w:rtl/>
        </w:rPr>
        <w:t>الدولي بجدة"</w:t>
      </w:r>
    </w:p>
    <w:p w14:paraId="0EB57E30" w14:textId="77777777" w:rsidR="009125CE" w:rsidRPr="007D49C0" w:rsidRDefault="009125CE" w:rsidP="00862EB3">
      <w:pPr>
        <w:spacing w:line="360" w:lineRule="auto"/>
        <w:rPr>
          <w:rFonts w:ascii="Simplified Arabic" w:hAnsi="Simplified Arabic" w:cs="Simplified Arabic"/>
          <w:b/>
          <w:bCs/>
          <w:sz w:val="28"/>
          <w:szCs w:val="28"/>
          <w:rtl/>
          <w:lang w:bidi="ar-EG"/>
        </w:rPr>
      </w:pPr>
    </w:p>
    <w:p w14:paraId="58D6152F" w14:textId="0159A5A5" w:rsidR="009125CE" w:rsidRDefault="009125CE" w:rsidP="00C830CF">
      <w:pPr>
        <w:spacing w:line="360" w:lineRule="auto"/>
        <w:jc w:val="center"/>
        <w:rPr>
          <w:rFonts w:ascii="Simplified Arabic" w:hAnsi="Simplified Arabic" w:cs="Simplified Arabic"/>
          <w:b/>
          <w:bCs/>
          <w:sz w:val="28"/>
          <w:szCs w:val="28"/>
          <w:rtl/>
        </w:rPr>
      </w:pPr>
      <w:r w:rsidRPr="007D49C0">
        <w:rPr>
          <w:rFonts w:ascii="Simplified Arabic" w:hAnsi="Simplified Arabic" w:cs="Simplified Arabic"/>
          <w:b/>
          <w:bCs/>
          <w:sz w:val="28"/>
          <w:szCs w:val="28"/>
          <w:rtl/>
          <w:lang w:bidi="ar-EG"/>
        </w:rPr>
        <w:t>إعداد الطالب</w:t>
      </w:r>
      <w:r w:rsidR="009121BE">
        <w:rPr>
          <w:rFonts w:ascii="Simplified Arabic" w:hAnsi="Simplified Arabic" w:cs="Simplified Arabic" w:hint="cs"/>
          <w:b/>
          <w:bCs/>
          <w:sz w:val="28"/>
          <w:szCs w:val="28"/>
          <w:rtl/>
          <w:lang w:bidi="ar-EG"/>
        </w:rPr>
        <w:t>:</w:t>
      </w:r>
      <w:r w:rsidR="00572BA7" w:rsidRPr="007D49C0">
        <w:rPr>
          <w:rFonts w:ascii="Simplified Arabic" w:hAnsi="Simplified Arabic" w:cs="Simplified Arabic"/>
          <w:b/>
          <w:bCs/>
          <w:sz w:val="28"/>
          <w:szCs w:val="28"/>
          <w:rtl/>
          <w:lang w:bidi="ar-EG"/>
        </w:rPr>
        <w:t xml:space="preserve"> </w:t>
      </w:r>
      <w:r w:rsidR="0024634D" w:rsidRPr="007D49C0">
        <w:rPr>
          <w:rFonts w:ascii="Simplified Arabic" w:hAnsi="Simplified Arabic" w:cs="Simplified Arabic"/>
          <w:b/>
          <w:bCs/>
          <w:sz w:val="28"/>
          <w:szCs w:val="28"/>
          <w:rtl/>
        </w:rPr>
        <w:t>شادي فضل الشريف</w:t>
      </w:r>
    </w:p>
    <w:p w14:paraId="57FFB90E" w14:textId="3ABE9D20" w:rsidR="009121BE" w:rsidRPr="007D49C0" w:rsidRDefault="009121BE" w:rsidP="00C830CF">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الرقم الأكاديمي:</w:t>
      </w:r>
      <w:r w:rsidR="00D52CE6">
        <w:rPr>
          <w:rFonts w:ascii="Simplified Arabic" w:hAnsi="Simplified Arabic" w:cs="Simplified Arabic" w:hint="cs"/>
          <w:b/>
          <w:bCs/>
          <w:sz w:val="28"/>
          <w:szCs w:val="28"/>
          <w:rtl/>
        </w:rPr>
        <w:t xml:space="preserve"> </w:t>
      </w:r>
      <w:r w:rsidR="00D52CE6" w:rsidRPr="00D52CE6">
        <w:rPr>
          <w:rFonts w:ascii="Simplified Arabic" w:hAnsi="Simplified Arabic" w:cs="Simplified Arabic"/>
          <w:b/>
          <w:bCs/>
          <w:sz w:val="28"/>
          <w:szCs w:val="28"/>
          <w:rtl/>
        </w:rPr>
        <w:t>251002723</w:t>
      </w:r>
    </w:p>
    <w:p w14:paraId="5F4EE2DE" w14:textId="1CAC8A29" w:rsidR="009125CE" w:rsidRPr="007D49C0" w:rsidRDefault="009125CE" w:rsidP="00862EB3">
      <w:pPr>
        <w:spacing w:line="360" w:lineRule="auto"/>
        <w:jc w:val="center"/>
        <w:rPr>
          <w:rFonts w:ascii="Simplified Arabic" w:hAnsi="Simplified Arabic" w:cs="Simplified Arabic"/>
          <w:b/>
          <w:bCs/>
          <w:sz w:val="28"/>
          <w:szCs w:val="28"/>
          <w:rtl/>
          <w:lang w:bidi="ar-EG"/>
        </w:rPr>
      </w:pPr>
      <w:r w:rsidRPr="007D49C0">
        <w:rPr>
          <w:rFonts w:ascii="Simplified Arabic" w:hAnsi="Simplified Arabic" w:cs="Simplified Arabic"/>
          <w:b/>
          <w:bCs/>
          <w:sz w:val="28"/>
          <w:szCs w:val="28"/>
          <w:rtl/>
          <w:lang w:bidi="ar-EG"/>
        </w:rPr>
        <w:t>إشراف</w:t>
      </w:r>
    </w:p>
    <w:p w14:paraId="4EACA7E2" w14:textId="782D784F" w:rsidR="0024634D" w:rsidRPr="007D49C0" w:rsidRDefault="0024634D" w:rsidP="0024634D">
      <w:pPr>
        <w:spacing w:line="276" w:lineRule="auto"/>
        <w:jc w:val="center"/>
        <w:rPr>
          <w:rFonts w:ascii="Simplified Arabic" w:hAnsi="Simplified Arabic" w:cs="Simplified Arabic"/>
          <w:b/>
          <w:bCs/>
          <w:sz w:val="28"/>
          <w:szCs w:val="28"/>
          <w:rtl/>
          <w:lang w:bidi="ar-EG"/>
        </w:rPr>
      </w:pPr>
      <w:r w:rsidRPr="007D49C0">
        <w:rPr>
          <w:rFonts w:ascii="Simplified Arabic" w:hAnsi="Simplified Arabic" w:cs="Simplified Arabic"/>
          <w:b/>
          <w:bCs/>
          <w:sz w:val="28"/>
          <w:szCs w:val="28"/>
          <w:rtl/>
          <w:lang w:bidi="ar-EG"/>
        </w:rPr>
        <w:t>د. الفيصل عبد الحميد محمد</w:t>
      </w:r>
      <w:r w:rsidR="008F12B7">
        <w:rPr>
          <w:rFonts w:ascii="Simplified Arabic" w:hAnsi="Simplified Arabic" w:cs="Simplified Arabic"/>
          <w:b/>
          <w:bCs/>
          <w:sz w:val="28"/>
          <w:szCs w:val="28"/>
          <w:rtl/>
          <w:lang w:bidi="ar-EG"/>
        </w:rPr>
        <w:t xml:space="preserve">  </w:t>
      </w:r>
      <w:r w:rsidRPr="007D49C0">
        <w:rPr>
          <w:rFonts w:ascii="Simplified Arabic" w:hAnsi="Simplified Arabic" w:cs="Simplified Arabic"/>
          <w:b/>
          <w:bCs/>
          <w:sz w:val="28"/>
          <w:szCs w:val="28"/>
          <w:rtl/>
          <w:lang w:bidi="ar-EG"/>
        </w:rPr>
        <w:t>د.فايز علي جراد</w:t>
      </w:r>
    </w:p>
    <w:p w14:paraId="48CA96BA" w14:textId="77777777" w:rsidR="0024634D" w:rsidRPr="007D49C0" w:rsidRDefault="0024634D" w:rsidP="0024634D">
      <w:pPr>
        <w:spacing w:line="276" w:lineRule="auto"/>
        <w:jc w:val="center"/>
        <w:rPr>
          <w:rFonts w:ascii="Simplified Arabic" w:hAnsi="Simplified Arabic" w:cs="Simplified Arabic"/>
          <w:b/>
          <w:bCs/>
          <w:sz w:val="32"/>
          <w:szCs w:val="32"/>
          <w:lang w:bidi="ar-EG"/>
        </w:rPr>
      </w:pPr>
    </w:p>
    <w:p w14:paraId="2D9A81CF" w14:textId="3FF8D9DC" w:rsidR="0024634D" w:rsidRPr="007D49C0" w:rsidRDefault="0024634D" w:rsidP="0024634D">
      <w:pPr>
        <w:spacing w:line="276" w:lineRule="auto"/>
        <w:jc w:val="center"/>
        <w:rPr>
          <w:rFonts w:ascii="Simplified Arabic" w:hAnsi="Simplified Arabic" w:cs="Simplified Arabic"/>
          <w:b/>
          <w:bCs/>
          <w:sz w:val="32"/>
          <w:szCs w:val="32"/>
          <w:rtl/>
          <w:lang w:bidi="ar-EG"/>
        </w:rPr>
      </w:pPr>
      <w:r w:rsidRPr="007D49C0">
        <w:rPr>
          <w:rFonts w:ascii="Simplified Arabic" w:hAnsi="Simplified Arabic" w:cs="Simplified Arabic"/>
          <w:b/>
          <w:bCs/>
          <w:sz w:val="32"/>
          <w:szCs w:val="32"/>
          <w:rtl/>
          <w:lang w:bidi="ar-EG"/>
        </w:rPr>
        <w:t>العام الدراسي</w:t>
      </w:r>
    </w:p>
    <w:p w14:paraId="145CD5A3" w14:textId="77777777" w:rsidR="00CD4CB1" w:rsidRDefault="00CD4CB1" w:rsidP="0024634D">
      <w:pPr>
        <w:spacing w:line="276" w:lineRule="auto"/>
        <w:jc w:val="center"/>
        <w:rPr>
          <w:rFonts w:ascii="Simplified Arabic" w:hAnsi="Simplified Arabic" w:cs="Simplified Arabic"/>
          <w:b/>
          <w:bCs/>
          <w:sz w:val="28"/>
          <w:szCs w:val="28"/>
          <w:rtl/>
          <w:lang w:bidi="ar-EG"/>
        </w:rPr>
        <w:sectPr w:rsidR="00CD4CB1" w:rsidSect="00CD4CB1">
          <w:footerReference w:type="even"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rFonts w:ascii="Simplified Arabic" w:hAnsi="Simplified Arabic" w:cs="Simplified Arabic" w:hint="cs"/>
          <w:b/>
          <w:bCs/>
          <w:sz w:val="28"/>
          <w:szCs w:val="28"/>
          <w:rtl/>
          <w:lang w:bidi="ar-EG"/>
        </w:rPr>
        <w:t>2025/1447</w:t>
      </w:r>
    </w:p>
    <w:p w14:paraId="52BA2EBC" w14:textId="77777777" w:rsidR="006B17B8" w:rsidRDefault="006B17B8" w:rsidP="008F5BB8">
      <w:pPr>
        <w:spacing w:line="276" w:lineRule="auto"/>
        <w:jc w:val="center"/>
        <w:rPr>
          <w:rFonts w:ascii="Simplified Arabic" w:hAnsi="Simplified Arabic" w:cs="Simplified Arabic"/>
          <w:b/>
          <w:bCs/>
          <w:sz w:val="38"/>
          <w:szCs w:val="38"/>
          <w:u w:val="single"/>
          <w:rtl/>
          <w:lang w:bidi="ar-EG"/>
        </w:rPr>
      </w:pPr>
    </w:p>
    <w:p w14:paraId="4AB3945E" w14:textId="77777777" w:rsidR="006B17B8" w:rsidRDefault="006B17B8" w:rsidP="008F5BB8">
      <w:pPr>
        <w:spacing w:line="276" w:lineRule="auto"/>
        <w:jc w:val="center"/>
        <w:rPr>
          <w:rFonts w:ascii="Simplified Arabic" w:hAnsi="Simplified Arabic" w:cs="Simplified Arabic"/>
          <w:b/>
          <w:bCs/>
          <w:sz w:val="38"/>
          <w:szCs w:val="38"/>
          <w:u w:val="single"/>
          <w:rtl/>
          <w:lang w:bidi="ar-EG"/>
        </w:rPr>
      </w:pPr>
    </w:p>
    <w:p w14:paraId="1C9BACDC" w14:textId="77777777" w:rsidR="006B17B8" w:rsidRDefault="006B17B8" w:rsidP="008F5BB8">
      <w:pPr>
        <w:spacing w:line="276" w:lineRule="auto"/>
        <w:jc w:val="center"/>
        <w:rPr>
          <w:rFonts w:ascii="Simplified Arabic" w:hAnsi="Simplified Arabic" w:cs="Simplified Arabic"/>
          <w:b/>
          <w:bCs/>
          <w:sz w:val="38"/>
          <w:szCs w:val="38"/>
          <w:u w:val="single"/>
          <w:rtl/>
          <w:lang w:bidi="ar-EG"/>
        </w:rPr>
      </w:pPr>
    </w:p>
    <w:p w14:paraId="79F5099A" w14:textId="77777777" w:rsidR="006B17B8" w:rsidRDefault="006B17B8" w:rsidP="008F5BB8">
      <w:pPr>
        <w:spacing w:line="276" w:lineRule="auto"/>
        <w:jc w:val="center"/>
        <w:rPr>
          <w:rFonts w:ascii="Simplified Arabic" w:hAnsi="Simplified Arabic" w:cs="Simplified Arabic"/>
          <w:b/>
          <w:bCs/>
          <w:sz w:val="38"/>
          <w:szCs w:val="38"/>
          <w:u w:val="single"/>
          <w:rtl/>
          <w:lang w:bidi="ar-EG"/>
        </w:rPr>
      </w:pPr>
    </w:p>
    <w:p w14:paraId="057CEC64" w14:textId="4FEB25C5" w:rsidR="008F5BB8" w:rsidRPr="0003667F" w:rsidRDefault="008F5BB8" w:rsidP="008F5BB8">
      <w:pPr>
        <w:spacing w:line="276" w:lineRule="auto"/>
        <w:jc w:val="center"/>
        <w:rPr>
          <w:rFonts w:ascii="Simplified Arabic" w:hAnsi="Simplified Arabic" w:cs="Simplified Arabic"/>
          <w:b/>
          <w:bCs/>
          <w:sz w:val="38"/>
          <w:szCs w:val="38"/>
          <w:u w:val="single"/>
          <w:rtl/>
          <w:lang w:bidi="ar-EG"/>
        </w:rPr>
      </w:pPr>
      <w:r w:rsidRPr="0003667F">
        <w:rPr>
          <w:rFonts w:ascii="Simplified Arabic" w:hAnsi="Simplified Arabic" w:cs="Simplified Arabic"/>
          <w:b/>
          <w:bCs/>
          <w:sz w:val="38"/>
          <w:szCs w:val="38"/>
          <w:u w:val="single"/>
          <w:rtl/>
          <w:lang w:bidi="ar-EG"/>
        </w:rPr>
        <w:t>الفصل الأول</w:t>
      </w:r>
    </w:p>
    <w:p w14:paraId="24855973" w14:textId="77777777" w:rsidR="008F5BB8" w:rsidRPr="0003667F" w:rsidRDefault="008F5BB8" w:rsidP="008F5BB8">
      <w:pPr>
        <w:spacing w:line="276" w:lineRule="auto"/>
        <w:jc w:val="center"/>
        <w:rPr>
          <w:rFonts w:ascii="Simplified Arabic" w:hAnsi="Simplified Arabic" w:cs="Simplified Arabic"/>
          <w:b/>
          <w:bCs/>
          <w:sz w:val="38"/>
          <w:szCs w:val="38"/>
          <w:u w:val="single"/>
          <w:rtl/>
          <w:lang w:bidi="ar-EG"/>
        </w:rPr>
      </w:pPr>
      <w:r w:rsidRPr="0003667F">
        <w:rPr>
          <w:rFonts w:ascii="Simplified Arabic" w:hAnsi="Simplified Arabic" w:cs="Simplified Arabic"/>
          <w:b/>
          <w:bCs/>
          <w:sz w:val="38"/>
          <w:szCs w:val="38"/>
          <w:u w:val="single"/>
          <w:rtl/>
          <w:lang w:bidi="ar-EG"/>
        </w:rPr>
        <w:t>المدخل العام للبحث</w:t>
      </w:r>
    </w:p>
    <w:p w14:paraId="2AC54F32" w14:textId="77777777" w:rsidR="008F5BB8" w:rsidRPr="007D49C0" w:rsidRDefault="008F5BB8" w:rsidP="008F5BB8">
      <w:pPr>
        <w:spacing w:line="276" w:lineRule="auto"/>
        <w:rPr>
          <w:rFonts w:ascii="Simplified Arabic" w:hAnsi="Simplified Arabic" w:cs="Simplified Arabic"/>
          <w:b/>
          <w:bCs/>
          <w:sz w:val="32"/>
          <w:szCs w:val="32"/>
          <w:u w:val="single"/>
        </w:rPr>
      </w:pPr>
    </w:p>
    <w:p w14:paraId="35972324" w14:textId="77777777" w:rsidR="0024634D" w:rsidRPr="007D49C0" w:rsidRDefault="0024634D" w:rsidP="00862EB3">
      <w:pPr>
        <w:spacing w:line="360" w:lineRule="auto"/>
        <w:rPr>
          <w:rFonts w:ascii="Simplified Arabic" w:hAnsi="Simplified Arabic" w:cs="Simplified Arabic"/>
          <w:b/>
          <w:bCs/>
          <w:sz w:val="32"/>
          <w:szCs w:val="32"/>
          <w:u w:val="single"/>
          <w:rtl/>
        </w:rPr>
      </w:pPr>
    </w:p>
    <w:p w14:paraId="6A07BB3E" w14:textId="77777777" w:rsidR="0024634D" w:rsidRPr="007D49C0" w:rsidRDefault="0024634D" w:rsidP="00862EB3">
      <w:pPr>
        <w:spacing w:line="360" w:lineRule="auto"/>
        <w:rPr>
          <w:rFonts w:ascii="Simplified Arabic" w:hAnsi="Simplified Arabic" w:cs="Simplified Arabic"/>
          <w:b/>
          <w:bCs/>
          <w:sz w:val="32"/>
          <w:szCs w:val="32"/>
          <w:u w:val="single"/>
          <w:rtl/>
        </w:rPr>
      </w:pPr>
    </w:p>
    <w:p w14:paraId="78CC338A" w14:textId="77777777" w:rsidR="00320587" w:rsidRDefault="00320587" w:rsidP="00862EB3">
      <w:pPr>
        <w:spacing w:line="360" w:lineRule="auto"/>
        <w:rPr>
          <w:rFonts w:ascii="Simplified Arabic" w:hAnsi="Simplified Arabic" w:cs="Simplified Arabic"/>
          <w:b/>
          <w:bCs/>
          <w:sz w:val="32"/>
          <w:szCs w:val="32"/>
          <w:u w:val="single"/>
          <w:rtl/>
        </w:rPr>
      </w:pPr>
    </w:p>
    <w:p w14:paraId="39749AB9" w14:textId="77777777" w:rsidR="00711188" w:rsidRDefault="00711188" w:rsidP="00862EB3">
      <w:pPr>
        <w:spacing w:line="360" w:lineRule="auto"/>
        <w:rPr>
          <w:rFonts w:ascii="Simplified Arabic" w:hAnsi="Simplified Arabic" w:cs="Simplified Arabic"/>
          <w:b/>
          <w:bCs/>
          <w:sz w:val="32"/>
          <w:szCs w:val="32"/>
          <w:u w:val="single"/>
          <w:rtl/>
        </w:rPr>
      </w:pPr>
    </w:p>
    <w:p w14:paraId="139B548A" w14:textId="77777777" w:rsidR="00711188" w:rsidRDefault="00711188" w:rsidP="00862EB3">
      <w:pPr>
        <w:spacing w:line="360" w:lineRule="auto"/>
        <w:rPr>
          <w:rFonts w:ascii="Simplified Arabic" w:hAnsi="Simplified Arabic" w:cs="Simplified Arabic"/>
          <w:b/>
          <w:bCs/>
          <w:sz w:val="32"/>
          <w:szCs w:val="32"/>
          <w:u w:val="single"/>
          <w:rtl/>
        </w:rPr>
      </w:pPr>
    </w:p>
    <w:p w14:paraId="29725A09" w14:textId="77777777" w:rsidR="00711188" w:rsidRDefault="00711188" w:rsidP="00862EB3">
      <w:pPr>
        <w:spacing w:line="360" w:lineRule="auto"/>
        <w:rPr>
          <w:rFonts w:ascii="Simplified Arabic" w:hAnsi="Simplified Arabic" w:cs="Simplified Arabic"/>
          <w:b/>
          <w:bCs/>
          <w:sz w:val="32"/>
          <w:szCs w:val="32"/>
          <w:u w:val="single"/>
          <w:rtl/>
        </w:rPr>
      </w:pPr>
    </w:p>
    <w:p w14:paraId="23BC2640" w14:textId="77777777" w:rsidR="00711188" w:rsidRDefault="00711188" w:rsidP="00862EB3">
      <w:pPr>
        <w:spacing w:line="360" w:lineRule="auto"/>
        <w:rPr>
          <w:rFonts w:ascii="Simplified Arabic" w:hAnsi="Simplified Arabic" w:cs="Simplified Arabic"/>
          <w:b/>
          <w:bCs/>
          <w:sz w:val="32"/>
          <w:szCs w:val="32"/>
          <w:u w:val="single"/>
          <w:rtl/>
        </w:rPr>
      </w:pPr>
    </w:p>
    <w:p w14:paraId="13657674" w14:textId="77777777" w:rsidR="006B17B8" w:rsidRDefault="006B17B8" w:rsidP="008D7D7F">
      <w:pPr>
        <w:spacing w:before="120" w:after="120" w:line="240" w:lineRule="auto"/>
        <w:outlineLvl w:val="0"/>
        <w:rPr>
          <w:rFonts w:ascii="Simplified Arabic" w:hAnsi="Simplified Arabic" w:cs="Simplified Arabic"/>
          <w:b/>
          <w:bCs/>
          <w:sz w:val="32"/>
          <w:szCs w:val="32"/>
          <w:u w:val="single"/>
          <w:rtl/>
        </w:rPr>
      </w:pPr>
      <w:bookmarkStart w:id="0" w:name="_Toc214560985"/>
    </w:p>
    <w:p w14:paraId="566F8142" w14:textId="3C408CC7" w:rsidR="009125CE" w:rsidRPr="008D7D7F" w:rsidRDefault="0024634D" w:rsidP="008D7D7F">
      <w:pPr>
        <w:spacing w:before="120" w:after="120" w:line="240" w:lineRule="auto"/>
        <w:outlineLvl w:val="0"/>
        <w:rPr>
          <w:rFonts w:ascii="Simplified Arabic" w:hAnsi="Simplified Arabic" w:cs="Simplified Arabic"/>
          <w:b/>
          <w:bCs/>
          <w:sz w:val="32"/>
          <w:szCs w:val="32"/>
          <w:u w:val="single"/>
          <w:rtl/>
        </w:rPr>
      </w:pPr>
      <w:r w:rsidRPr="007D49C0">
        <w:rPr>
          <w:rFonts w:ascii="Simplified Arabic" w:hAnsi="Simplified Arabic" w:cs="Simplified Arabic"/>
          <w:b/>
          <w:bCs/>
          <w:sz w:val="32"/>
          <w:szCs w:val="32"/>
          <w:u w:val="single"/>
          <w:rtl/>
        </w:rPr>
        <w:lastRenderedPageBreak/>
        <w:t>ال</w:t>
      </w:r>
      <w:r w:rsidR="00A74F76" w:rsidRPr="007D49C0">
        <w:rPr>
          <w:rFonts w:ascii="Simplified Arabic" w:hAnsi="Simplified Arabic" w:cs="Simplified Arabic"/>
          <w:b/>
          <w:bCs/>
          <w:sz w:val="32"/>
          <w:szCs w:val="32"/>
          <w:u w:val="single"/>
          <w:rtl/>
        </w:rPr>
        <w:t>مقدمة</w:t>
      </w:r>
      <w:r w:rsidR="009125CE" w:rsidRPr="008D7D7F">
        <w:rPr>
          <w:rFonts w:ascii="Simplified Arabic" w:hAnsi="Simplified Arabic" w:cs="Simplified Arabic"/>
          <w:b/>
          <w:bCs/>
          <w:sz w:val="32"/>
          <w:szCs w:val="32"/>
          <w:u w:val="single"/>
          <w:rtl/>
        </w:rPr>
        <w:t>:</w:t>
      </w:r>
      <w:bookmarkEnd w:id="0"/>
    </w:p>
    <w:p w14:paraId="6E023C36" w14:textId="77777777" w:rsidR="00072314" w:rsidRPr="008D7D7F" w:rsidRDefault="00572BA7"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تُعتبر أنظمة التدفئة والتهوية وتكييف الهواء</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من الركائز الأساسية لاستدامة بيئة تشغيلية مريحة وآمنة داخل المنشآت الكبرى مثل المطارات، والتي تتطلب إدارة فعّالة لضمان جودة الخدمات وتقليل التكاليف التشغيلية. ومع التطور السريع لتقنيات الذكاء الاصطناعي، تزايد الاهتمام بتطبيق الصيانة التنبؤية</w:t>
      </w:r>
      <w:r w:rsidRPr="008D7D7F">
        <w:rPr>
          <w:rFonts w:asciiTheme="majorBidi" w:hAnsiTheme="majorBidi" w:cstheme="majorBidi"/>
          <w:sz w:val="28"/>
          <w:szCs w:val="28"/>
        </w:rPr>
        <w:t xml:space="preserve"> (Predictive Maintenance) </w:t>
      </w:r>
      <w:r w:rsidRPr="008D7D7F">
        <w:rPr>
          <w:rFonts w:asciiTheme="majorBidi" w:hAnsiTheme="majorBidi" w:cstheme="majorBidi"/>
          <w:sz w:val="28"/>
          <w:szCs w:val="28"/>
          <w:rtl/>
        </w:rPr>
        <w:t xml:space="preserve">لتحقيق الكفاءة التشغيلية وخفض معدلات الأعطال. </w:t>
      </w:r>
    </w:p>
    <w:p w14:paraId="4BA77224" w14:textId="18504C41" w:rsidR="00572BA7" w:rsidRPr="008D7D7F" w:rsidRDefault="00572BA7"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فقد أظهرت الأبحاث الحديثة أهمية التكامل بين نماذج الذكاء الاصطناعي وإنترنت الأشياء في تحسين إدارة الصيانة بمرافق المطارات، كما أشار </w:t>
      </w:r>
      <w:r w:rsidR="00F22D88" w:rsidRPr="008D7D7F">
        <w:rPr>
          <w:rFonts w:asciiTheme="majorBidi" w:hAnsiTheme="majorBidi" w:cstheme="majorBidi"/>
          <w:sz w:val="28"/>
          <w:szCs w:val="28"/>
        </w:rPr>
        <w:t>(</w:t>
      </w:r>
      <w:hyperlink r:id="rId9" w:history="1">
        <w:r w:rsidRPr="008D7D7F">
          <w:rPr>
            <w:rStyle w:val="Hyperlink"/>
            <w:rFonts w:asciiTheme="majorBidi" w:hAnsiTheme="majorBidi" w:cstheme="majorBidi"/>
            <w:color w:val="000000" w:themeColor="text1"/>
            <w:sz w:val="28"/>
            <w:szCs w:val="28"/>
            <w:u w:val="none"/>
          </w:rPr>
          <w:t>Lahna</w:t>
        </w:r>
        <w:r w:rsidR="00F22D88" w:rsidRPr="008D7D7F">
          <w:rPr>
            <w:rStyle w:val="Hyperlink"/>
            <w:rFonts w:asciiTheme="majorBidi" w:hAnsiTheme="majorBidi" w:cstheme="majorBidi"/>
            <w:color w:val="000000" w:themeColor="text1"/>
            <w:sz w:val="28"/>
            <w:szCs w:val="28"/>
            <w:u w:val="none"/>
          </w:rPr>
          <w:t>,</w:t>
        </w:r>
        <w:r w:rsidRPr="008D7D7F">
          <w:rPr>
            <w:rStyle w:val="Hyperlink"/>
            <w:rFonts w:asciiTheme="majorBidi" w:hAnsiTheme="majorBidi" w:cstheme="majorBidi"/>
            <w:color w:val="000000" w:themeColor="text1"/>
            <w:sz w:val="28"/>
            <w:szCs w:val="28"/>
            <w:u w:val="none"/>
          </w:rPr>
          <w:t xml:space="preserve"> 2023)</w:t>
        </w:r>
      </w:hyperlink>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إلى إمكانية توظيف تقنيات مثل الـ</w:t>
      </w:r>
      <w:r w:rsidRPr="008D7D7F">
        <w:rPr>
          <w:rFonts w:asciiTheme="majorBidi" w:hAnsiTheme="majorBidi" w:cstheme="majorBidi"/>
          <w:sz w:val="28"/>
          <w:szCs w:val="28"/>
        </w:rPr>
        <w:t xml:space="preserve"> BIM</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والذكاء الاصطناعي لإدارة الصيانة التنبؤية في البنى التحتية للمطارات</w:t>
      </w:r>
      <w:r w:rsidRPr="008D7D7F">
        <w:rPr>
          <w:rFonts w:asciiTheme="majorBidi" w:hAnsiTheme="majorBidi" w:cstheme="majorBidi"/>
          <w:sz w:val="28"/>
          <w:szCs w:val="28"/>
        </w:rPr>
        <w:t>.</w:t>
      </w:r>
    </w:p>
    <w:p w14:paraId="71D2AA7D" w14:textId="5C2D459E" w:rsidR="00572BA7" w:rsidRPr="008D7D7F" w:rsidRDefault="00072314"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w:t>
      </w:r>
      <w:r w:rsidR="00572BA7" w:rsidRPr="008D7D7F">
        <w:rPr>
          <w:rFonts w:asciiTheme="majorBidi" w:hAnsiTheme="majorBidi" w:cstheme="majorBidi"/>
          <w:sz w:val="28"/>
          <w:szCs w:val="28"/>
          <w:rtl/>
        </w:rPr>
        <w:t>إلى جانب ذلك، يُعد العامل البشري أحد</w:t>
      </w:r>
      <w:r w:rsidR="00F22D88" w:rsidRPr="008D7D7F">
        <w:rPr>
          <w:rFonts w:asciiTheme="majorBidi" w:hAnsiTheme="majorBidi" w:cstheme="majorBidi"/>
          <w:sz w:val="28"/>
          <w:szCs w:val="28"/>
          <w:rtl/>
        </w:rPr>
        <w:t xml:space="preserve"> أهم</w:t>
      </w:r>
      <w:r w:rsidR="00572BA7" w:rsidRPr="008D7D7F">
        <w:rPr>
          <w:rFonts w:asciiTheme="majorBidi" w:hAnsiTheme="majorBidi" w:cstheme="majorBidi"/>
          <w:sz w:val="28"/>
          <w:szCs w:val="28"/>
          <w:rtl/>
        </w:rPr>
        <w:t xml:space="preserve"> العوامل الحاسمة في نجاح تطبيق هذه الأنظمة.</w:t>
      </w:r>
      <w:r w:rsidR="00F22D88" w:rsidRPr="008D7D7F">
        <w:rPr>
          <w:rFonts w:asciiTheme="majorBidi" w:hAnsiTheme="majorBidi" w:cstheme="majorBidi"/>
          <w:sz w:val="28"/>
          <w:szCs w:val="28"/>
          <w:rtl/>
        </w:rPr>
        <w:t xml:space="preserve"> </w:t>
      </w:r>
      <w:r w:rsidR="00572BA7" w:rsidRPr="008D7D7F">
        <w:rPr>
          <w:rFonts w:asciiTheme="majorBidi" w:hAnsiTheme="majorBidi" w:cstheme="majorBidi"/>
          <w:sz w:val="28"/>
          <w:szCs w:val="28"/>
          <w:rtl/>
        </w:rPr>
        <w:t xml:space="preserve">فتصورات وإدراك العاملين تلعب دورًا جوهريًا في قبول الحلول التقنية ومواءمتها مع بيئة العمل. </w:t>
      </w:r>
      <w:r w:rsidRPr="008D7D7F">
        <w:rPr>
          <w:rFonts w:asciiTheme="majorBidi" w:hAnsiTheme="majorBidi" w:cstheme="majorBidi"/>
          <w:sz w:val="28"/>
          <w:szCs w:val="28"/>
          <w:rtl/>
        </w:rPr>
        <w:t xml:space="preserve">حيث </w:t>
      </w:r>
      <w:r w:rsidR="00572BA7" w:rsidRPr="008D7D7F">
        <w:rPr>
          <w:rFonts w:asciiTheme="majorBidi" w:hAnsiTheme="majorBidi" w:cstheme="majorBidi"/>
          <w:sz w:val="28"/>
          <w:szCs w:val="28"/>
          <w:rtl/>
        </w:rPr>
        <w:t xml:space="preserve">أظهرت دراسات مثل </w:t>
      </w:r>
      <w:r w:rsidR="00F22D88" w:rsidRPr="008D7D7F">
        <w:rPr>
          <w:rFonts w:asciiTheme="majorBidi" w:hAnsiTheme="majorBidi" w:cstheme="majorBidi"/>
          <w:sz w:val="28"/>
          <w:szCs w:val="28"/>
        </w:rPr>
        <w:t>(</w:t>
      </w:r>
      <w:hyperlink r:id="rId10" w:history="1">
        <w:r w:rsidR="00572BA7" w:rsidRPr="008D7D7F">
          <w:rPr>
            <w:rStyle w:val="Hyperlink"/>
            <w:rFonts w:asciiTheme="majorBidi" w:hAnsiTheme="majorBidi" w:cstheme="majorBidi"/>
            <w:color w:val="000000" w:themeColor="text1"/>
            <w:sz w:val="28"/>
            <w:szCs w:val="28"/>
            <w:u w:val="none"/>
          </w:rPr>
          <w:t>Merlo</w:t>
        </w:r>
        <w:r w:rsidR="00F22D88" w:rsidRPr="008D7D7F">
          <w:rPr>
            <w:rStyle w:val="Hyperlink"/>
            <w:rFonts w:asciiTheme="majorBidi" w:hAnsiTheme="majorBidi" w:cstheme="majorBidi"/>
            <w:color w:val="000000" w:themeColor="text1"/>
            <w:sz w:val="28"/>
            <w:szCs w:val="28"/>
            <w:u w:val="none"/>
          </w:rPr>
          <w:t>,</w:t>
        </w:r>
        <w:r w:rsidR="00572BA7" w:rsidRPr="008D7D7F">
          <w:rPr>
            <w:rStyle w:val="Hyperlink"/>
            <w:rFonts w:asciiTheme="majorBidi" w:hAnsiTheme="majorBidi" w:cstheme="majorBidi"/>
            <w:color w:val="000000" w:themeColor="text1"/>
            <w:sz w:val="28"/>
            <w:szCs w:val="28"/>
            <w:u w:val="none"/>
          </w:rPr>
          <w:t xml:space="preserve"> 2024)</w:t>
        </w:r>
      </w:hyperlink>
      <w:r w:rsidR="008F12B7">
        <w:rPr>
          <w:rFonts w:asciiTheme="majorBidi" w:hAnsiTheme="majorBidi" w:cstheme="majorBidi"/>
          <w:sz w:val="28"/>
          <w:szCs w:val="28"/>
          <w:rtl/>
        </w:rPr>
        <w:t xml:space="preserve"> </w:t>
      </w:r>
      <w:r w:rsidR="00572BA7" w:rsidRPr="008D7D7F">
        <w:rPr>
          <w:rFonts w:asciiTheme="majorBidi" w:hAnsiTheme="majorBidi" w:cstheme="majorBidi"/>
          <w:sz w:val="28"/>
          <w:szCs w:val="28"/>
          <w:rtl/>
        </w:rPr>
        <w:t>أهمية مواءمة تطبيقات الذكاء الاصطناعي مع احتياجات وتصورات فرق الصيانة لضمان تحقيق الكفاءة التشغيلية في مجال الطيران</w:t>
      </w:r>
      <w:r w:rsidR="00572BA7" w:rsidRPr="008D7D7F">
        <w:rPr>
          <w:rFonts w:asciiTheme="majorBidi" w:hAnsiTheme="majorBidi" w:cstheme="majorBidi"/>
          <w:sz w:val="28"/>
          <w:szCs w:val="28"/>
        </w:rPr>
        <w:t>.</w:t>
      </w:r>
    </w:p>
    <w:p w14:paraId="39E36E54" w14:textId="6AB6455C" w:rsidR="00572BA7" w:rsidRPr="008D7D7F" w:rsidRDefault="00072314" w:rsidP="008D7D7F">
      <w:pPr>
        <w:spacing w:before="120" w:after="120" w:line="360" w:lineRule="auto"/>
        <w:ind w:firstLine="720"/>
        <w:jc w:val="both"/>
        <w:rPr>
          <w:rFonts w:asciiTheme="majorBidi" w:hAnsiTheme="majorBidi" w:cstheme="majorBidi"/>
          <w:spacing w:val="-8"/>
          <w:sz w:val="28"/>
          <w:szCs w:val="28"/>
          <w:rtl/>
        </w:rPr>
      </w:pPr>
      <w:r w:rsidRPr="008D7D7F">
        <w:rPr>
          <w:rFonts w:asciiTheme="majorBidi" w:hAnsiTheme="majorBidi" w:cstheme="majorBidi"/>
          <w:spacing w:val="-8"/>
          <w:sz w:val="28"/>
          <w:szCs w:val="28"/>
          <w:rtl/>
        </w:rPr>
        <w:t>كما</w:t>
      </w:r>
      <w:r w:rsidR="00572BA7" w:rsidRPr="008D7D7F">
        <w:rPr>
          <w:rFonts w:asciiTheme="majorBidi" w:hAnsiTheme="majorBidi" w:cstheme="majorBidi"/>
          <w:spacing w:val="-8"/>
          <w:sz w:val="28"/>
          <w:szCs w:val="28"/>
          <w:rtl/>
        </w:rPr>
        <w:t xml:space="preserve"> بيّنت تجارب تطبيقية أن الدمج بين الصيانة التنبؤية ونماذج الذكاء الاصطناعي يحقق تحسنًا ملحوظًا في كفاءة استهلاك الطاقة وتقليل التكاليف، وهو ما أثبتته نتائج دراسات </w:t>
      </w:r>
      <w:r w:rsidR="00572BA7" w:rsidRPr="008D7D7F">
        <w:rPr>
          <w:rFonts w:asciiTheme="majorBidi" w:hAnsiTheme="majorBidi" w:cstheme="majorBidi"/>
          <w:color w:val="000000" w:themeColor="text1"/>
          <w:spacing w:val="-8"/>
          <w:sz w:val="28"/>
          <w:szCs w:val="28"/>
          <w:rtl/>
        </w:rPr>
        <w:t xml:space="preserve">مثل </w:t>
      </w:r>
      <w:r w:rsidR="00F22D88" w:rsidRPr="008D7D7F">
        <w:rPr>
          <w:rFonts w:asciiTheme="majorBidi" w:hAnsiTheme="majorBidi" w:cstheme="majorBidi"/>
          <w:color w:val="000000" w:themeColor="text1"/>
          <w:spacing w:val="-8"/>
          <w:sz w:val="28"/>
          <w:szCs w:val="28"/>
        </w:rPr>
        <w:t>(</w:t>
      </w:r>
      <w:proofErr w:type="spellStart"/>
      <w:r w:rsidR="00572BA7" w:rsidRPr="008D7D7F">
        <w:rPr>
          <w:rFonts w:asciiTheme="majorBidi" w:hAnsiTheme="majorBidi" w:cstheme="majorBidi"/>
          <w:spacing w:val="-8"/>
        </w:rPr>
        <w:fldChar w:fldCharType="begin"/>
      </w:r>
      <w:r w:rsidR="00572BA7" w:rsidRPr="008D7D7F">
        <w:rPr>
          <w:rFonts w:asciiTheme="majorBidi" w:hAnsiTheme="majorBidi" w:cstheme="majorBidi"/>
          <w:spacing w:val="-8"/>
        </w:rPr>
        <w:instrText>HYPERLINK "https://www.sciencedirect.com/science/article/pii/S0926580522003181"</w:instrText>
      </w:r>
      <w:r w:rsidR="00572BA7" w:rsidRPr="008D7D7F">
        <w:rPr>
          <w:rFonts w:asciiTheme="majorBidi" w:hAnsiTheme="majorBidi" w:cstheme="majorBidi"/>
          <w:spacing w:val="-8"/>
        </w:rPr>
      </w:r>
      <w:r w:rsidR="00572BA7" w:rsidRPr="008D7D7F">
        <w:rPr>
          <w:rFonts w:asciiTheme="majorBidi" w:hAnsiTheme="majorBidi" w:cstheme="majorBidi"/>
          <w:spacing w:val="-8"/>
        </w:rPr>
        <w:fldChar w:fldCharType="separate"/>
      </w:r>
      <w:r w:rsidR="00572BA7" w:rsidRPr="008D7D7F">
        <w:rPr>
          <w:rStyle w:val="Hyperlink"/>
          <w:rFonts w:asciiTheme="majorBidi" w:hAnsiTheme="majorBidi" w:cstheme="majorBidi"/>
          <w:color w:val="000000" w:themeColor="text1"/>
          <w:spacing w:val="-8"/>
          <w:sz w:val="28"/>
          <w:szCs w:val="28"/>
          <w:u w:val="none"/>
        </w:rPr>
        <w:t>Sanzana</w:t>
      </w:r>
      <w:proofErr w:type="spellEnd"/>
      <w:r w:rsidR="00572BA7" w:rsidRPr="008D7D7F">
        <w:rPr>
          <w:rStyle w:val="Hyperlink"/>
          <w:rFonts w:asciiTheme="majorBidi" w:hAnsiTheme="majorBidi" w:cstheme="majorBidi"/>
          <w:color w:val="000000" w:themeColor="text1"/>
          <w:spacing w:val="-8"/>
          <w:sz w:val="28"/>
          <w:szCs w:val="28"/>
          <w:u w:val="none"/>
        </w:rPr>
        <w:t xml:space="preserve"> et al.</w:t>
      </w:r>
      <w:r w:rsidR="00F22D88" w:rsidRPr="008D7D7F">
        <w:rPr>
          <w:rStyle w:val="Hyperlink"/>
          <w:rFonts w:asciiTheme="majorBidi" w:hAnsiTheme="majorBidi" w:cstheme="majorBidi"/>
          <w:color w:val="000000" w:themeColor="text1"/>
          <w:spacing w:val="-8"/>
          <w:sz w:val="28"/>
          <w:szCs w:val="28"/>
          <w:u w:val="none"/>
        </w:rPr>
        <w:t>,</w:t>
      </w:r>
      <w:r w:rsidR="00572BA7" w:rsidRPr="008D7D7F">
        <w:rPr>
          <w:rStyle w:val="Hyperlink"/>
          <w:rFonts w:asciiTheme="majorBidi" w:hAnsiTheme="majorBidi" w:cstheme="majorBidi"/>
          <w:color w:val="000000" w:themeColor="text1"/>
          <w:spacing w:val="-8"/>
          <w:sz w:val="28"/>
          <w:szCs w:val="28"/>
          <w:u w:val="none"/>
        </w:rPr>
        <w:t xml:space="preserve"> 2022)</w:t>
      </w:r>
      <w:r w:rsidR="00572BA7" w:rsidRPr="008D7D7F">
        <w:rPr>
          <w:rFonts w:asciiTheme="majorBidi" w:hAnsiTheme="majorBidi" w:cstheme="majorBidi"/>
          <w:spacing w:val="-8"/>
        </w:rPr>
        <w:fldChar w:fldCharType="end"/>
      </w:r>
      <w:r w:rsidR="008F12B7">
        <w:rPr>
          <w:rFonts w:asciiTheme="majorBidi" w:hAnsiTheme="majorBidi" w:cstheme="majorBidi"/>
          <w:spacing w:val="-8"/>
          <w:sz w:val="28"/>
          <w:szCs w:val="28"/>
          <w:rtl/>
        </w:rPr>
        <w:t xml:space="preserve"> </w:t>
      </w:r>
      <w:r w:rsidR="00572BA7" w:rsidRPr="008D7D7F">
        <w:rPr>
          <w:rFonts w:asciiTheme="majorBidi" w:hAnsiTheme="majorBidi" w:cstheme="majorBidi"/>
          <w:spacing w:val="-8"/>
          <w:sz w:val="28"/>
          <w:szCs w:val="28"/>
          <w:rtl/>
        </w:rPr>
        <w:t>التي ركزت على استخدام تقنيات التعلم العميق لإدارة وصيانة أنظمة</w:t>
      </w:r>
      <w:r w:rsidR="00572BA7" w:rsidRPr="008D7D7F">
        <w:rPr>
          <w:rFonts w:asciiTheme="majorBidi" w:hAnsiTheme="majorBidi" w:cstheme="majorBidi"/>
          <w:spacing w:val="-8"/>
          <w:sz w:val="28"/>
          <w:szCs w:val="28"/>
        </w:rPr>
        <w:t xml:space="preserve"> HVAC </w:t>
      </w:r>
      <w:r w:rsidR="00572BA7" w:rsidRPr="008D7D7F">
        <w:rPr>
          <w:rFonts w:asciiTheme="majorBidi" w:hAnsiTheme="majorBidi" w:cstheme="majorBidi"/>
          <w:spacing w:val="-8"/>
          <w:sz w:val="28"/>
          <w:szCs w:val="28"/>
          <w:rtl/>
        </w:rPr>
        <w:t xml:space="preserve">في المنشآت الكبيرة. كما سلّطت أبحاث مثل </w:t>
      </w:r>
      <w:r w:rsidR="00572BA7">
        <w:fldChar w:fldCharType="begin"/>
      </w:r>
      <w:r w:rsidR="00572BA7">
        <w:instrText>HYPERLINK "https://www.mdpi.com/2071-1050/17/5/1826"</w:instrText>
      </w:r>
      <w:r w:rsidR="00572BA7">
        <w:fldChar w:fldCharType="separate"/>
      </w:r>
      <w:proofErr w:type="spellStart"/>
      <w:r w:rsidR="00572BA7" w:rsidRPr="008D7D7F">
        <w:rPr>
          <w:rStyle w:val="Hyperlink"/>
          <w:rFonts w:asciiTheme="majorBidi" w:hAnsiTheme="majorBidi" w:cstheme="majorBidi"/>
          <w:color w:val="000000" w:themeColor="text1"/>
          <w:spacing w:val="-8"/>
          <w:sz w:val="28"/>
          <w:szCs w:val="28"/>
          <w:u w:val="none"/>
        </w:rPr>
        <w:t>Abdelalim</w:t>
      </w:r>
      <w:proofErr w:type="spellEnd"/>
      <w:r w:rsidR="00572BA7" w:rsidRPr="008D7D7F">
        <w:rPr>
          <w:rStyle w:val="Hyperlink"/>
          <w:rFonts w:asciiTheme="majorBidi" w:hAnsiTheme="majorBidi" w:cstheme="majorBidi"/>
          <w:color w:val="000000" w:themeColor="text1"/>
          <w:spacing w:val="-8"/>
          <w:sz w:val="28"/>
          <w:szCs w:val="28"/>
          <w:u w:val="none"/>
        </w:rPr>
        <w:t xml:space="preserve"> et al.</w:t>
      </w:r>
      <w:r w:rsidR="00F22D88" w:rsidRPr="008D7D7F">
        <w:rPr>
          <w:rStyle w:val="Hyperlink"/>
          <w:rFonts w:asciiTheme="majorBidi" w:hAnsiTheme="majorBidi" w:cstheme="majorBidi"/>
          <w:color w:val="000000" w:themeColor="text1"/>
          <w:spacing w:val="-8"/>
          <w:sz w:val="28"/>
          <w:szCs w:val="28"/>
          <w:u w:val="none"/>
        </w:rPr>
        <w:t>,</w:t>
      </w:r>
      <w:r w:rsidR="00572BA7" w:rsidRPr="008D7D7F">
        <w:rPr>
          <w:rStyle w:val="Hyperlink"/>
          <w:rFonts w:asciiTheme="majorBidi" w:hAnsiTheme="majorBidi" w:cstheme="majorBidi"/>
          <w:color w:val="000000" w:themeColor="text1"/>
          <w:spacing w:val="-8"/>
          <w:sz w:val="28"/>
          <w:szCs w:val="28"/>
          <w:u w:val="none"/>
        </w:rPr>
        <w:t xml:space="preserve"> 2025)</w:t>
      </w:r>
      <w:r w:rsidR="00572BA7">
        <w:fldChar w:fldCharType="end"/>
      </w:r>
      <w:r w:rsidR="00F22D88" w:rsidRPr="008D7D7F">
        <w:rPr>
          <w:rFonts w:asciiTheme="majorBidi" w:hAnsiTheme="majorBidi" w:cstheme="majorBidi"/>
          <w:color w:val="000000" w:themeColor="text1"/>
          <w:spacing w:val="-8"/>
          <w:sz w:val="28"/>
          <w:szCs w:val="28"/>
          <w:rtl/>
        </w:rPr>
        <w:t>)</w:t>
      </w:r>
      <w:r w:rsidR="008F12B7">
        <w:rPr>
          <w:rFonts w:asciiTheme="majorBidi" w:hAnsiTheme="majorBidi" w:cstheme="majorBidi"/>
          <w:color w:val="000000" w:themeColor="text1"/>
          <w:spacing w:val="-8"/>
          <w:sz w:val="28"/>
          <w:szCs w:val="28"/>
          <w:rtl/>
        </w:rPr>
        <w:t xml:space="preserve"> </w:t>
      </w:r>
      <w:r w:rsidR="00572BA7" w:rsidRPr="008D7D7F">
        <w:rPr>
          <w:rFonts w:asciiTheme="majorBidi" w:hAnsiTheme="majorBidi" w:cstheme="majorBidi"/>
          <w:spacing w:val="-8"/>
          <w:sz w:val="28"/>
          <w:szCs w:val="28"/>
          <w:rtl/>
        </w:rPr>
        <w:t>الضوء على أهمية توظيف التوأم الرقمي</w:t>
      </w:r>
      <w:r w:rsidR="00572BA7" w:rsidRPr="008D7D7F">
        <w:rPr>
          <w:rFonts w:asciiTheme="majorBidi" w:hAnsiTheme="majorBidi" w:cstheme="majorBidi"/>
          <w:spacing w:val="-8"/>
          <w:sz w:val="28"/>
          <w:szCs w:val="28"/>
        </w:rPr>
        <w:t xml:space="preserve"> (Digital Twin) </w:t>
      </w:r>
      <w:r w:rsidR="00572BA7" w:rsidRPr="008D7D7F">
        <w:rPr>
          <w:rFonts w:asciiTheme="majorBidi" w:hAnsiTheme="majorBidi" w:cstheme="majorBidi"/>
          <w:spacing w:val="-8"/>
          <w:sz w:val="28"/>
          <w:szCs w:val="28"/>
          <w:rtl/>
        </w:rPr>
        <w:t>بجانب الذكاء الاصطناعي لتحقيق تحسينات تشغيلية ملموسة في منشآت كبرى كالمطارات والمستشفيات</w:t>
      </w:r>
      <w:r w:rsidR="00572BA7" w:rsidRPr="008D7D7F">
        <w:rPr>
          <w:rFonts w:asciiTheme="majorBidi" w:hAnsiTheme="majorBidi" w:cstheme="majorBidi"/>
          <w:spacing w:val="-8"/>
          <w:sz w:val="28"/>
          <w:szCs w:val="28"/>
        </w:rPr>
        <w:t>.</w:t>
      </w:r>
    </w:p>
    <w:p w14:paraId="682691F2" w14:textId="41D1332F" w:rsidR="00F22D88" w:rsidRPr="008D7D7F" w:rsidRDefault="00F22D88" w:rsidP="008D7D7F">
      <w:pPr>
        <w:spacing w:before="120" w:after="120" w:line="360" w:lineRule="auto"/>
        <w:ind w:firstLine="720"/>
        <w:jc w:val="both"/>
        <w:rPr>
          <w:rFonts w:asciiTheme="majorBidi" w:hAnsiTheme="majorBidi" w:cstheme="majorBidi"/>
          <w:sz w:val="28"/>
          <w:szCs w:val="28"/>
          <w:lang w:bidi="ar-EG"/>
        </w:rPr>
      </w:pPr>
      <w:r w:rsidRPr="008D7D7F">
        <w:rPr>
          <w:rFonts w:asciiTheme="majorBidi" w:hAnsiTheme="majorBidi" w:cstheme="majorBidi"/>
          <w:sz w:val="28"/>
          <w:szCs w:val="28"/>
          <w:rtl/>
        </w:rPr>
        <w:t>وفي ضوء التطورات المتسارعة في تطبيقات الذكاء الاصطناعي بالصيانة التنبؤية، تبرز الحاجة إلى استكشاف تصورات العاملين كعامل مستقل وحاسم يؤثر على مدى الاستعداد الفعلي لتبني هذه التقنيات. إذ يعتمد نجاح إدخال الذكاء الاصطناعي في صيانة أنظمة التكييف</w:t>
      </w:r>
      <w:r w:rsidRPr="008D7D7F">
        <w:rPr>
          <w:rFonts w:asciiTheme="majorBidi" w:hAnsiTheme="majorBidi" w:cstheme="majorBidi"/>
          <w:sz w:val="28"/>
          <w:szCs w:val="28"/>
          <w:lang w:bidi="ar-EG"/>
        </w:rPr>
        <w:t xml:space="preserve"> (HVAC) </w:t>
      </w:r>
      <w:r w:rsidRPr="008D7D7F">
        <w:rPr>
          <w:rFonts w:asciiTheme="majorBidi" w:hAnsiTheme="majorBidi" w:cstheme="majorBidi"/>
          <w:sz w:val="28"/>
          <w:szCs w:val="28"/>
          <w:rtl/>
        </w:rPr>
        <w:t xml:space="preserve">بالمطارات على مدى إدراك العاملين لأهميته واستعدادهم الفعلي للمشاركة في التحول الرقمي عبر أبعاده الأربعة: تقبُّل تغيير أساليب العمل، </w:t>
      </w:r>
      <w:r w:rsidRPr="008D7D7F">
        <w:rPr>
          <w:rFonts w:asciiTheme="majorBidi" w:hAnsiTheme="majorBidi" w:cstheme="majorBidi"/>
          <w:sz w:val="28"/>
          <w:szCs w:val="28"/>
          <w:rtl/>
          <w:lang w:bidi="ar-EG"/>
        </w:rPr>
        <w:t>و</w:t>
      </w:r>
      <w:r w:rsidRPr="008D7D7F">
        <w:rPr>
          <w:rFonts w:asciiTheme="majorBidi" w:hAnsiTheme="majorBidi" w:cstheme="majorBidi"/>
          <w:sz w:val="28"/>
          <w:szCs w:val="28"/>
          <w:rtl/>
        </w:rPr>
        <w:t>الاستعداد للتدريب، و</w:t>
      </w:r>
      <w:r w:rsidR="00D76825">
        <w:rPr>
          <w:rFonts w:asciiTheme="majorBidi" w:hAnsiTheme="majorBidi" w:cstheme="majorBidi"/>
          <w:sz w:val="28"/>
          <w:szCs w:val="28"/>
          <w:rtl/>
        </w:rPr>
        <w:t>التوقعات الايجابية للأثر</w:t>
      </w:r>
      <w:r w:rsidRPr="008D7D7F">
        <w:rPr>
          <w:rFonts w:asciiTheme="majorBidi" w:hAnsiTheme="majorBidi" w:cstheme="majorBidi"/>
          <w:sz w:val="28"/>
          <w:szCs w:val="28"/>
          <w:rtl/>
        </w:rPr>
        <w:t xml:space="preserve"> لأثر الذكاء الاصطناعي على الأداء والتكاليف، و</w:t>
      </w:r>
      <w:r w:rsidR="00B561CF" w:rsidRPr="008D7D7F">
        <w:rPr>
          <w:rFonts w:asciiTheme="majorBidi" w:hAnsiTheme="majorBidi" w:cstheme="majorBidi"/>
          <w:sz w:val="28"/>
          <w:szCs w:val="28"/>
          <w:rtl/>
        </w:rPr>
        <w:t xml:space="preserve">أخيرا مدي </w:t>
      </w:r>
      <w:r w:rsidRPr="008D7D7F">
        <w:rPr>
          <w:rFonts w:asciiTheme="majorBidi" w:hAnsiTheme="majorBidi" w:cstheme="majorBidi"/>
          <w:sz w:val="28"/>
          <w:szCs w:val="28"/>
          <w:rtl/>
        </w:rPr>
        <w:t>استعداد</w:t>
      </w:r>
      <w:r w:rsidR="00B561CF" w:rsidRPr="008D7D7F">
        <w:rPr>
          <w:rFonts w:asciiTheme="majorBidi" w:hAnsiTheme="majorBidi" w:cstheme="majorBidi"/>
          <w:sz w:val="28"/>
          <w:szCs w:val="28"/>
          <w:rtl/>
        </w:rPr>
        <w:t>هم</w:t>
      </w:r>
      <w:r w:rsidRPr="008D7D7F">
        <w:rPr>
          <w:rFonts w:asciiTheme="majorBidi" w:hAnsiTheme="majorBidi" w:cstheme="majorBidi"/>
          <w:sz w:val="28"/>
          <w:szCs w:val="28"/>
          <w:rtl/>
        </w:rPr>
        <w:t xml:space="preserve"> للمشاركة الفعلية في تبنّي هذه الحلول</w:t>
      </w:r>
      <w:r w:rsidRPr="008D7D7F">
        <w:rPr>
          <w:rFonts w:asciiTheme="majorBidi" w:hAnsiTheme="majorBidi" w:cstheme="majorBidi"/>
          <w:sz w:val="28"/>
          <w:szCs w:val="28"/>
          <w:lang w:bidi="ar-EG"/>
        </w:rPr>
        <w:t>.</w:t>
      </w:r>
    </w:p>
    <w:p w14:paraId="650C5C2A" w14:textId="1B102F36" w:rsidR="00572BA7" w:rsidRPr="008D7D7F" w:rsidRDefault="00F22D88"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lang w:bidi="ar-EG"/>
        </w:rPr>
        <w:t>و</w:t>
      </w:r>
      <w:r w:rsidR="00572BA7" w:rsidRPr="008D7D7F">
        <w:rPr>
          <w:rFonts w:asciiTheme="majorBidi" w:hAnsiTheme="majorBidi" w:cstheme="majorBidi"/>
          <w:sz w:val="28"/>
          <w:szCs w:val="28"/>
          <w:rtl/>
        </w:rPr>
        <w:t>في هذا السياق، يهدف البحث الحالي إلى استكشاف تصورات العاملين</w:t>
      </w:r>
      <w:r w:rsidR="00B561CF" w:rsidRPr="008D7D7F">
        <w:rPr>
          <w:rFonts w:asciiTheme="majorBidi" w:hAnsiTheme="majorBidi" w:cstheme="majorBidi"/>
          <w:sz w:val="28"/>
          <w:szCs w:val="28"/>
          <w:rtl/>
        </w:rPr>
        <w:t>، سواء الفنيين أو المديرين</w:t>
      </w:r>
      <w:r w:rsidR="00572BA7" w:rsidRPr="008D7D7F">
        <w:rPr>
          <w:rFonts w:asciiTheme="majorBidi" w:hAnsiTheme="majorBidi" w:cstheme="majorBidi"/>
          <w:sz w:val="28"/>
          <w:szCs w:val="28"/>
          <w:rtl/>
        </w:rPr>
        <w:t xml:space="preserve"> بمطار الملك عبدالعزيز الدولي بجدة حول إمكانية توظيف الذكاء الاصطناعي في صيانة أنظمة التكييف، وتحليل مدى تقبُّلهم لهذه التقنيات والتوقعات المتعلقة بتأثيرها على معدلات الأعطال والتكاليف </w:t>
      </w:r>
      <w:r w:rsidR="00572BA7" w:rsidRPr="008D7D7F">
        <w:rPr>
          <w:rFonts w:asciiTheme="majorBidi" w:hAnsiTheme="majorBidi" w:cstheme="majorBidi"/>
          <w:sz w:val="28"/>
          <w:szCs w:val="28"/>
          <w:rtl/>
        </w:rPr>
        <w:lastRenderedPageBreak/>
        <w:t xml:space="preserve">التشغيلية. وقد أكدت دراسات مثل </w:t>
      </w:r>
      <w:r w:rsidRPr="008D7D7F">
        <w:rPr>
          <w:rFonts w:asciiTheme="majorBidi" w:hAnsiTheme="majorBidi" w:cstheme="majorBidi"/>
          <w:sz w:val="28"/>
          <w:szCs w:val="28"/>
        </w:rPr>
        <w:t>(</w:t>
      </w:r>
      <w:proofErr w:type="spellStart"/>
      <w:r w:rsidR="00572BA7" w:rsidRPr="008D7D7F">
        <w:rPr>
          <w:rFonts w:asciiTheme="majorBidi" w:hAnsiTheme="majorBidi" w:cstheme="majorBidi"/>
        </w:rPr>
        <w:fldChar w:fldCharType="begin"/>
      </w:r>
      <w:r w:rsidR="00572BA7" w:rsidRPr="008D7D7F">
        <w:rPr>
          <w:rFonts w:asciiTheme="majorBidi" w:hAnsiTheme="majorBidi" w:cstheme="majorBidi"/>
        </w:rPr>
        <w:instrText>HYPERLINK "https://link.springer.com/chapter/10.1007/978-3-031-92980-9_1"</w:instrText>
      </w:r>
      <w:r w:rsidR="00572BA7" w:rsidRPr="008D7D7F">
        <w:rPr>
          <w:rFonts w:asciiTheme="majorBidi" w:hAnsiTheme="majorBidi" w:cstheme="majorBidi"/>
        </w:rPr>
      </w:r>
      <w:r w:rsidR="00572BA7" w:rsidRPr="008D7D7F">
        <w:rPr>
          <w:rFonts w:asciiTheme="majorBidi" w:hAnsiTheme="majorBidi" w:cstheme="majorBidi"/>
        </w:rPr>
        <w:fldChar w:fldCharType="separate"/>
      </w:r>
      <w:r w:rsidR="00572BA7" w:rsidRPr="008D7D7F">
        <w:rPr>
          <w:rStyle w:val="Hyperlink"/>
          <w:rFonts w:asciiTheme="majorBidi" w:hAnsiTheme="majorBidi" w:cstheme="majorBidi"/>
          <w:color w:val="000000" w:themeColor="text1"/>
          <w:sz w:val="28"/>
          <w:szCs w:val="28"/>
          <w:u w:val="none"/>
        </w:rPr>
        <w:t>Källbäcker</w:t>
      </w:r>
      <w:proofErr w:type="spellEnd"/>
      <w:r w:rsidR="00572BA7" w:rsidRPr="008D7D7F">
        <w:rPr>
          <w:rStyle w:val="Hyperlink"/>
          <w:rFonts w:asciiTheme="majorBidi" w:hAnsiTheme="majorBidi" w:cstheme="majorBidi"/>
          <w:color w:val="000000" w:themeColor="text1"/>
          <w:sz w:val="28"/>
          <w:szCs w:val="28"/>
          <w:u w:val="none"/>
        </w:rPr>
        <w:t xml:space="preserve"> et al.</w:t>
      </w:r>
      <w:r w:rsidRPr="008D7D7F">
        <w:rPr>
          <w:rStyle w:val="Hyperlink"/>
          <w:rFonts w:asciiTheme="majorBidi" w:hAnsiTheme="majorBidi" w:cstheme="majorBidi"/>
          <w:color w:val="000000" w:themeColor="text1"/>
          <w:sz w:val="28"/>
          <w:szCs w:val="28"/>
          <w:u w:val="none"/>
        </w:rPr>
        <w:t>,</w:t>
      </w:r>
      <w:r w:rsidR="00572BA7" w:rsidRPr="008D7D7F">
        <w:rPr>
          <w:rStyle w:val="Hyperlink"/>
          <w:rFonts w:asciiTheme="majorBidi" w:hAnsiTheme="majorBidi" w:cstheme="majorBidi"/>
          <w:color w:val="000000" w:themeColor="text1"/>
          <w:sz w:val="28"/>
          <w:szCs w:val="28"/>
          <w:u w:val="none"/>
        </w:rPr>
        <w:t xml:space="preserve"> 2025)</w:t>
      </w:r>
      <w:r w:rsidR="00572BA7" w:rsidRPr="008D7D7F">
        <w:rPr>
          <w:rFonts w:asciiTheme="majorBidi" w:hAnsiTheme="majorBidi" w:cstheme="majorBidi"/>
        </w:rPr>
        <w:fldChar w:fldCharType="end"/>
      </w:r>
      <w:r w:rsidR="00072314" w:rsidRPr="008D7D7F">
        <w:rPr>
          <w:rFonts w:asciiTheme="majorBidi" w:hAnsiTheme="majorBidi" w:cstheme="majorBidi"/>
          <w:color w:val="000000" w:themeColor="text1"/>
          <w:sz w:val="28"/>
          <w:szCs w:val="28"/>
          <w:rtl/>
        </w:rPr>
        <w:t xml:space="preserve"> </w:t>
      </w:r>
      <w:r w:rsidR="00572BA7" w:rsidRPr="008D7D7F">
        <w:rPr>
          <w:rFonts w:asciiTheme="majorBidi" w:hAnsiTheme="majorBidi" w:cstheme="majorBidi"/>
          <w:sz w:val="28"/>
          <w:szCs w:val="28"/>
          <w:rtl/>
        </w:rPr>
        <w:t>على أن فهم وجهات نظر الأطراف المعنية يعد خطوة جوهرية لضمان نجاح التحوّل الرقمي في عمليات تشغيل المطارات</w:t>
      </w:r>
      <w:r w:rsidR="00572BA7" w:rsidRPr="008D7D7F">
        <w:rPr>
          <w:rFonts w:asciiTheme="majorBidi" w:hAnsiTheme="majorBidi" w:cstheme="majorBidi"/>
          <w:sz w:val="28"/>
          <w:szCs w:val="28"/>
        </w:rPr>
        <w:t>.</w:t>
      </w:r>
    </w:p>
    <w:p w14:paraId="26389452" w14:textId="2E94A2B2" w:rsidR="00572BA7" w:rsidRPr="008D7D7F" w:rsidRDefault="00572BA7"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وبناءً عليه، يسعى هذا البحث إلى تقديم توصيات عملية تسهم في تهيئة بيئة تنظيمية داعمة لتبني تطبيقات الذكاء الاصطناعي في صيانة أنظمة</w:t>
      </w:r>
      <w:r w:rsidRPr="008D7D7F">
        <w:rPr>
          <w:rFonts w:asciiTheme="majorBidi" w:hAnsiTheme="majorBidi" w:cstheme="majorBidi"/>
          <w:sz w:val="28"/>
          <w:szCs w:val="28"/>
        </w:rPr>
        <w:t xml:space="preserve"> HVAC</w:t>
      </w:r>
      <w:r w:rsidR="00F22D88" w:rsidRPr="008D7D7F">
        <w:rPr>
          <w:rFonts w:asciiTheme="majorBidi" w:hAnsiTheme="majorBidi" w:cstheme="majorBidi"/>
          <w:sz w:val="28"/>
          <w:szCs w:val="28"/>
        </w:rPr>
        <w:t xml:space="preserve"> </w:t>
      </w:r>
      <w:r w:rsidRPr="008D7D7F">
        <w:rPr>
          <w:rFonts w:asciiTheme="majorBidi" w:hAnsiTheme="majorBidi" w:cstheme="majorBidi"/>
          <w:sz w:val="28"/>
          <w:szCs w:val="28"/>
          <w:rtl/>
        </w:rPr>
        <w:t>، بما يتوافق مع مستهدفات التحول الرقمي وتحسين الكفاءة التشغيلية للمنشآت الحيوية</w:t>
      </w:r>
      <w:r w:rsidRPr="008D7D7F">
        <w:rPr>
          <w:rFonts w:asciiTheme="majorBidi" w:hAnsiTheme="majorBidi" w:cstheme="majorBidi"/>
          <w:sz w:val="28"/>
          <w:szCs w:val="28"/>
        </w:rPr>
        <w:t>.</w:t>
      </w:r>
    </w:p>
    <w:p w14:paraId="40A61660" w14:textId="4326FFA7" w:rsidR="009125CE" w:rsidRPr="008D7D7F" w:rsidRDefault="00A74F76" w:rsidP="008D7D7F">
      <w:pPr>
        <w:spacing w:before="120" w:after="120" w:line="240" w:lineRule="auto"/>
        <w:outlineLvl w:val="0"/>
        <w:rPr>
          <w:rFonts w:ascii="Simplified Arabic" w:hAnsi="Simplified Arabic" w:cs="Simplified Arabic"/>
          <w:b/>
          <w:bCs/>
          <w:sz w:val="32"/>
          <w:szCs w:val="32"/>
          <w:u w:val="single"/>
          <w:rtl/>
        </w:rPr>
      </w:pPr>
      <w:bookmarkStart w:id="1" w:name="_Toc214560986"/>
      <w:r w:rsidRPr="008D7D7F">
        <w:rPr>
          <w:rFonts w:ascii="Simplified Arabic" w:hAnsi="Simplified Arabic" w:cs="Simplified Arabic"/>
          <w:b/>
          <w:bCs/>
          <w:sz w:val="32"/>
          <w:szCs w:val="32"/>
          <w:u w:val="single"/>
          <w:rtl/>
        </w:rPr>
        <w:t>مشكلة الدراسة</w:t>
      </w:r>
      <w:r w:rsidR="009125CE" w:rsidRPr="008D7D7F">
        <w:rPr>
          <w:rFonts w:ascii="Simplified Arabic" w:hAnsi="Simplified Arabic" w:cs="Simplified Arabic"/>
          <w:b/>
          <w:bCs/>
          <w:sz w:val="32"/>
          <w:szCs w:val="32"/>
          <w:u w:val="single"/>
          <w:rtl/>
        </w:rPr>
        <w:t>:</w:t>
      </w:r>
      <w:bookmarkEnd w:id="1"/>
    </w:p>
    <w:p w14:paraId="42F6C02C" w14:textId="60AF456F" w:rsidR="00E23977" w:rsidRPr="008D7D7F" w:rsidRDefault="00E23977" w:rsidP="008D7D7F">
      <w:pPr>
        <w:spacing w:before="120" w:after="120" w:line="360" w:lineRule="auto"/>
        <w:ind w:firstLine="720"/>
        <w:jc w:val="both"/>
        <w:outlineLvl w:val="0"/>
        <w:rPr>
          <w:rFonts w:asciiTheme="majorBidi" w:hAnsiTheme="majorBidi" w:cstheme="majorBidi"/>
          <w:sz w:val="28"/>
          <w:szCs w:val="28"/>
        </w:rPr>
      </w:pPr>
      <w:bookmarkStart w:id="2" w:name="_Toc214560987"/>
      <w:r w:rsidRPr="008D7D7F">
        <w:rPr>
          <w:rFonts w:asciiTheme="majorBidi" w:hAnsiTheme="majorBidi" w:cstheme="majorBidi"/>
          <w:sz w:val="28"/>
          <w:szCs w:val="28"/>
          <w:rtl/>
        </w:rPr>
        <w:t xml:space="preserve">تتمثل مشكلة الدراسة في </w:t>
      </w:r>
      <w:r w:rsidR="005C5F91" w:rsidRPr="008D7D7F">
        <w:rPr>
          <w:rFonts w:asciiTheme="majorBidi" w:hAnsiTheme="majorBidi" w:cstheme="majorBidi"/>
          <w:sz w:val="28"/>
          <w:szCs w:val="28"/>
          <w:rtl/>
        </w:rPr>
        <w:t>أهمية معرفة</w:t>
      </w:r>
      <w:r w:rsidRPr="008D7D7F">
        <w:rPr>
          <w:rFonts w:asciiTheme="majorBidi" w:hAnsiTheme="majorBidi" w:cstheme="majorBidi"/>
          <w:sz w:val="28"/>
          <w:szCs w:val="28"/>
          <w:rtl/>
        </w:rPr>
        <w:t xml:space="preserve"> </w:t>
      </w:r>
      <w:r w:rsidR="005C5F91" w:rsidRPr="008D7D7F">
        <w:rPr>
          <w:rFonts w:asciiTheme="majorBidi" w:hAnsiTheme="majorBidi" w:cstheme="majorBidi"/>
          <w:sz w:val="28"/>
          <w:szCs w:val="28"/>
          <w:rtl/>
        </w:rPr>
        <w:t xml:space="preserve">وتحديد العلاقة </w:t>
      </w:r>
      <w:r w:rsidRPr="008D7D7F">
        <w:rPr>
          <w:rFonts w:asciiTheme="majorBidi" w:hAnsiTheme="majorBidi" w:cstheme="majorBidi"/>
          <w:sz w:val="28"/>
          <w:szCs w:val="28"/>
          <w:rtl/>
        </w:rPr>
        <w:t xml:space="preserve">بين </w:t>
      </w:r>
      <w:r w:rsidR="005C5F91" w:rsidRPr="008D7D7F">
        <w:rPr>
          <w:rFonts w:asciiTheme="majorBidi" w:hAnsiTheme="majorBidi" w:cstheme="majorBidi"/>
          <w:sz w:val="28"/>
          <w:szCs w:val="28"/>
          <w:rtl/>
        </w:rPr>
        <w:t>تص</w:t>
      </w:r>
      <w:r w:rsidRPr="008D7D7F">
        <w:rPr>
          <w:rFonts w:asciiTheme="majorBidi" w:hAnsiTheme="majorBidi" w:cstheme="majorBidi"/>
          <w:sz w:val="28"/>
          <w:szCs w:val="28"/>
          <w:rtl/>
        </w:rPr>
        <w:t>ورات العاملين</w:t>
      </w:r>
      <w:r w:rsidR="005C5F91" w:rsidRPr="008D7D7F">
        <w:rPr>
          <w:rFonts w:asciiTheme="majorBidi" w:hAnsiTheme="majorBidi" w:cstheme="majorBidi"/>
          <w:sz w:val="28"/>
          <w:szCs w:val="28"/>
          <w:rtl/>
        </w:rPr>
        <w:t xml:space="preserve"> من فنيين ومديرين</w:t>
      </w:r>
      <w:r w:rsidRPr="008D7D7F">
        <w:rPr>
          <w:rFonts w:asciiTheme="majorBidi" w:hAnsiTheme="majorBidi" w:cstheme="majorBidi"/>
          <w:sz w:val="28"/>
          <w:szCs w:val="28"/>
          <w:rtl/>
        </w:rPr>
        <w:t xml:space="preserve">، وبين الاستعداد الفعلي لتبني أنظمة الصيانة التنبؤية </w:t>
      </w:r>
      <w:r w:rsidR="005C5F91" w:rsidRPr="008D7D7F">
        <w:rPr>
          <w:rFonts w:asciiTheme="majorBidi" w:hAnsiTheme="majorBidi" w:cstheme="majorBidi"/>
          <w:sz w:val="28"/>
          <w:szCs w:val="28"/>
          <w:rtl/>
        </w:rPr>
        <w:t xml:space="preserve">القائمة على تقنيات </w:t>
      </w:r>
      <w:r w:rsidR="00B16386" w:rsidRPr="008D7D7F">
        <w:rPr>
          <w:rFonts w:asciiTheme="majorBidi" w:hAnsiTheme="majorBidi" w:cstheme="majorBidi"/>
          <w:sz w:val="28"/>
          <w:szCs w:val="28"/>
          <w:rtl/>
        </w:rPr>
        <w:t xml:space="preserve">وأدوات </w:t>
      </w:r>
      <w:r w:rsidRPr="008D7D7F">
        <w:rPr>
          <w:rFonts w:asciiTheme="majorBidi" w:hAnsiTheme="majorBidi" w:cstheme="majorBidi"/>
          <w:sz w:val="28"/>
          <w:szCs w:val="28"/>
          <w:rtl/>
        </w:rPr>
        <w:t>الذكاء الاصطناعي، خاصةً في بيئات حساسة مثل المطارات. ويشمل هذا الاستعداد الأبعاد الجوهرية المرتبطة بسلوك العاملين، مثل مدى تقبلهم لتغيير أساليب العمل التقليدية، ومدى استعدادهم للتدريب</w:t>
      </w:r>
      <w:r w:rsidR="00B561CF" w:rsidRPr="008D7D7F">
        <w:rPr>
          <w:rFonts w:asciiTheme="majorBidi" w:hAnsiTheme="majorBidi" w:cstheme="majorBidi"/>
          <w:sz w:val="28"/>
          <w:szCs w:val="28"/>
          <w:rtl/>
        </w:rPr>
        <w:t xml:space="preserve"> على استخدام تقنيات وأدوات الذكاء الاصطناعي الحديثة</w:t>
      </w:r>
      <w:r w:rsidRPr="008D7D7F">
        <w:rPr>
          <w:rFonts w:asciiTheme="majorBidi" w:hAnsiTheme="majorBidi" w:cstheme="majorBidi"/>
          <w:sz w:val="28"/>
          <w:szCs w:val="28"/>
          <w:rtl/>
        </w:rPr>
        <w:t>، وتوقعاتهم حول الأثر الإيجابي على الأداء والتكاليف، و</w:t>
      </w:r>
      <w:r w:rsidR="00B561CF" w:rsidRPr="008D7D7F">
        <w:rPr>
          <w:rFonts w:asciiTheme="majorBidi" w:hAnsiTheme="majorBidi" w:cstheme="majorBidi"/>
          <w:sz w:val="28"/>
          <w:szCs w:val="28"/>
          <w:rtl/>
        </w:rPr>
        <w:t xml:space="preserve">مدى </w:t>
      </w:r>
      <w:r w:rsidRPr="008D7D7F">
        <w:rPr>
          <w:rFonts w:asciiTheme="majorBidi" w:hAnsiTheme="majorBidi" w:cstheme="majorBidi"/>
          <w:sz w:val="28"/>
          <w:szCs w:val="28"/>
          <w:rtl/>
        </w:rPr>
        <w:t>استعدادهم للمشاركة في إنجاح مبادرات التحول الرقمي وتطبيق تقنيات وأدوات الذكاء الاصطناعي داخل بيئة العمل</w:t>
      </w:r>
      <w:r w:rsidRPr="008D7D7F">
        <w:rPr>
          <w:rFonts w:asciiTheme="majorBidi" w:hAnsiTheme="majorBidi" w:cstheme="majorBidi"/>
          <w:sz w:val="28"/>
          <w:szCs w:val="28"/>
          <w:lang w:bidi="ar-EG"/>
        </w:rPr>
        <w:t>.</w:t>
      </w:r>
      <w:r w:rsidRPr="008D7D7F">
        <w:rPr>
          <w:rFonts w:asciiTheme="majorBidi" w:hAnsiTheme="majorBidi" w:cstheme="majorBidi"/>
          <w:sz w:val="28"/>
          <w:szCs w:val="28"/>
          <w:rtl/>
          <w:lang w:bidi="ar-EG"/>
        </w:rPr>
        <w:t xml:space="preserve"> </w:t>
      </w:r>
      <w:r w:rsidRPr="008D7D7F">
        <w:rPr>
          <w:rFonts w:asciiTheme="majorBidi" w:hAnsiTheme="majorBidi" w:cstheme="majorBidi"/>
          <w:sz w:val="28"/>
          <w:szCs w:val="28"/>
          <w:rtl/>
        </w:rPr>
        <w:t>كما توضح دراسات سابقة أن العامل البشري قد يشكّل تحديًا جوهريًا عند إدخال تقنيات حديثة</w:t>
      </w:r>
      <w:r w:rsidRPr="008D7D7F">
        <w:rPr>
          <w:rFonts w:asciiTheme="majorBidi" w:hAnsiTheme="majorBidi" w:cstheme="majorBidi"/>
          <w:sz w:val="28"/>
          <w:szCs w:val="28"/>
        </w:rPr>
        <w:t xml:space="preserve"> (</w:t>
      </w:r>
      <w:proofErr w:type="spellStart"/>
      <w:r w:rsidRPr="008D7D7F">
        <w:rPr>
          <w:rFonts w:asciiTheme="majorBidi" w:hAnsiTheme="majorBidi" w:cstheme="majorBidi"/>
          <w:sz w:val="28"/>
          <w:szCs w:val="28"/>
        </w:rPr>
        <w:t>Abdelalim</w:t>
      </w:r>
      <w:proofErr w:type="spellEnd"/>
      <w:r w:rsidRPr="008D7D7F">
        <w:rPr>
          <w:rFonts w:asciiTheme="majorBidi" w:hAnsiTheme="majorBidi" w:cstheme="majorBidi"/>
          <w:sz w:val="28"/>
          <w:szCs w:val="28"/>
        </w:rPr>
        <w:t xml:space="preserve"> et al., 2025; </w:t>
      </w:r>
      <w:proofErr w:type="spellStart"/>
      <w:r w:rsidRPr="008D7D7F">
        <w:rPr>
          <w:rFonts w:asciiTheme="majorBidi" w:hAnsiTheme="majorBidi" w:cstheme="majorBidi"/>
          <w:sz w:val="28"/>
          <w:szCs w:val="28"/>
        </w:rPr>
        <w:t>Källbäcker</w:t>
      </w:r>
      <w:proofErr w:type="spellEnd"/>
      <w:r w:rsidRPr="008D7D7F">
        <w:rPr>
          <w:rFonts w:asciiTheme="majorBidi" w:hAnsiTheme="majorBidi" w:cstheme="majorBidi"/>
          <w:sz w:val="28"/>
          <w:szCs w:val="28"/>
        </w:rPr>
        <w:t xml:space="preserve"> et al., 2025)</w:t>
      </w:r>
      <w:r w:rsidRPr="008D7D7F">
        <w:rPr>
          <w:rFonts w:asciiTheme="majorBidi" w:hAnsiTheme="majorBidi" w:cstheme="majorBidi"/>
          <w:sz w:val="28"/>
          <w:szCs w:val="28"/>
          <w:rtl/>
        </w:rPr>
        <w:t xml:space="preserve"> ، </w:t>
      </w:r>
      <w:r w:rsidRPr="008D7D7F">
        <w:rPr>
          <w:rFonts w:asciiTheme="majorBidi" w:hAnsiTheme="majorBidi" w:cstheme="majorBidi"/>
          <w:b/>
          <w:bCs/>
          <w:sz w:val="28"/>
          <w:szCs w:val="28"/>
          <w:rtl/>
        </w:rPr>
        <w:t>لذا تُطرح مشكلة</w:t>
      </w:r>
      <w:r w:rsidR="00B561CF" w:rsidRPr="008D7D7F">
        <w:rPr>
          <w:rFonts w:asciiTheme="majorBidi" w:hAnsiTheme="majorBidi" w:cstheme="majorBidi"/>
          <w:b/>
          <w:bCs/>
          <w:sz w:val="28"/>
          <w:szCs w:val="28"/>
          <w:rtl/>
        </w:rPr>
        <w:t xml:space="preserve"> الدراسة</w:t>
      </w:r>
      <w:r w:rsidRPr="008D7D7F">
        <w:rPr>
          <w:rFonts w:asciiTheme="majorBidi" w:hAnsiTheme="majorBidi" w:cstheme="majorBidi"/>
          <w:b/>
          <w:bCs/>
          <w:sz w:val="28"/>
          <w:szCs w:val="28"/>
          <w:rtl/>
        </w:rPr>
        <w:t xml:space="preserve"> في السؤال الرئيسي</w:t>
      </w:r>
      <w:r w:rsidR="00CD2515" w:rsidRPr="008D7D7F">
        <w:rPr>
          <w:rFonts w:asciiTheme="majorBidi" w:hAnsiTheme="majorBidi" w:cstheme="majorBidi"/>
          <w:b/>
          <w:bCs/>
          <w:sz w:val="28"/>
          <w:szCs w:val="28"/>
          <w:rtl/>
        </w:rPr>
        <w:t xml:space="preserve"> التالي:</w:t>
      </w:r>
      <w:bookmarkEnd w:id="2"/>
    </w:p>
    <w:p w14:paraId="0F373A12" w14:textId="130DE823" w:rsidR="00E23977" w:rsidRPr="008D7D7F" w:rsidRDefault="00E23977" w:rsidP="008D7D7F">
      <w:pPr>
        <w:pStyle w:val="ListParagraph"/>
        <w:numPr>
          <w:ilvl w:val="0"/>
          <w:numId w:val="91"/>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 xml:space="preserve">ما هي تصورات العاملين </w:t>
      </w:r>
      <w:r w:rsidR="00352CA1" w:rsidRPr="008D7D7F">
        <w:rPr>
          <w:rFonts w:asciiTheme="majorBidi" w:hAnsiTheme="majorBidi" w:cstheme="majorBidi"/>
          <w:sz w:val="28"/>
          <w:szCs w:val="28"/>
          <w:rtl/>
        </w:rPr>
        <w:t>(</w:t>
      </w:r>
      <w:r w:rsidR="00CD2515" w:rsidRPr="008D7D7F">
        <w:rPr>
          <w:rFonts w:asciiTheme="majorBidi" w:hAnsiTheme="majorBidi" w:cstheme="majorBidi"/>
          <w:sz w:val="28"/>
          <w:szCs w:val="28"/>
          <w:rtl/>
        </w:rPr>
        <w:t>من فنيين و</w:t>
      </w:r>
      <w:r w:rsidR="00352CA1" w:rsidRPr="008D7D7F">
        <w:rPr>
          <w:rFonts w:asciiTheme="majorBidi" w:hAnsiTheme="majorBidi" w:cstheme="majorBidi"/>
          <w:sz w:val="28"/>
          <w:szCs w:val="28"/>
          <w:rtl/>
        </w:rPr>
        <w:t>مشرفين و</w:t>
      </w:r>
      <w:r w:rsidR="00CD2515" w:rsidRPr="008D7D7F">
        <w:rPr>
          <w:rFonts w:asciiTheme="majorBidi" w:hAnsiTheme="majorBidi" w:cstheme="majorBidi"/>
          <w:sz w:val="28"/>
          <w:szCs w:val="28"/>
          <w:rtl/>
        </w:rPr>
        <w:t>مديرين</w:t>
      </w:r>
      <w:r w:rsidR="00352CA1" w:rsidRPr="008D7D7F">
        <w:rPr>
          <w:rFonts w:asciiTheme="majorBidi" w:hAnsiTheme="majorBidi" w:cstheme="majorBidi"/>
          <w:sz w:val="28"/>
          <w:szCs w:val="28"/>
          <w:rtl/>
        </w:rPr>
        <w:t>)</w:t>
      </w:r>
      <w:r w:rsidR="00CD2515" w:rsidRPr="008D7D7F">
        <w:rPr>
          <w:rFonts w:asciiTheme="majorBidi" w:hAnsiTheme="majorBidi" w:cstheme="majorBidi"/>
          <w:sz w:val="28"/>
          <w:szCs w:val="28"/>
          <w:rtl/>
        </w:rPr>
        <w:t xml:space="preserve"> بمطار الملك عبد العزيز الدولي بجدة، </w:t>
      </w:r>
      <w:r w:rsidRPr="008D7D7F">
        <w:rPr>
          <w:rFonts w:asciiTheme="majorBidi" w:hAnsiTheme="majorBidi" w:cstheme="majorBidi"/>
          <w:sz w:val="28"/>
          <w:szCs w:val="28"/>
          <w:rtl/>
        </w:rPr>
        <w:t>حول إمكانية توظيف الذكاء الاصطناعي في صيانة أنظمة التكييف؟</w:t>
      </w:r>
    </w:p>
    <w:p w14:paraId="3C7D8BDB" w14:textId="7EBB9641" w:rsidR="00B16386" w:rsidRPr="008D7D7F" w:rsidRDefault="00B16386" w:rsidP="008D7D7F">
      <w:pPr>
        <w:spacing w:before="120" w:after="120" w:line="240" w:lineRule="auto"/>
        <w:outlineLvl w:val="0"/>
        <w:rPr>
          <w:rFonts w:asciiTheme="majorBidi" w:hAnsiTheme="majorBidi" w:cstheme="majorBidi"/>
          <w:b/>
          <w:bCs/>
          <w:sz w:val="28"/>
          <w:szCs w:val="28"/>
          <w:rtl/>
        </w:rPr>
      </w:pPr>
      <w:bookmarkStart w:id="3" w:name="_Toc214560988"/>
      <w:r w:rsidRPr="008D7D7F">
        <w:rPr>
          <w:rFonts w:ascii="Simplified Arabic" w:hAnsi="Simplified Arabic" w:cs="Simplified Arabic"/>
          <w:b/>
          <w:bCs/>
          <w:sz w:val="32"/>
          <w:szCs w:val="32"/>
          <w:u w:val="single"/>
          <w:rtl/>
        </w:rPr>
        <w:t>أسئلة البحث الفرعية:</w:t>
      </w:r>
      <w:bookmarkEnd w:id="3"/>
    </w:p>
    <w:p w14:paraId="4B2DC08B" w14:textId="06BBE8C7" w:rsidR="00B16386" w:rsidRPr="008D7D7F" w:rsidRDefault="00B16386" w:rsidP="008D7D7F">
      <w:pPr>
        <w:pStyle w:val="ListParagraph"/>
        <w:numPr>
          <w:ilvl w:val="0"/>
          <w:numId w:val="16"/>
        </w:numPr>
        <w:spacing w:before="120" w:after="120" w:line="360" w:lineRule="auto"/>
        <w:contextualSpacing w:val="0"/>
        <w:jc w:val="both"/>
        <w:rPr>
          <w:rFonts w:asciiTheme="majorBidi" w:hAnsiTheme="majorBidi" w:cstheme="majorBidi"/>
          <w:sz w:val="28"/>
          <w:szCs w:val="28"/>
        </w:rPr>
      </w:pPr>
      <w:r w:rsidRPr="008D7D7F">
        <w:rPr>
          <w:rFonts w:asciiTheme="majorBidi" w:hAnsiTheme="majorBidi" w:cstheme="majorBidi"/>
          <w:sz w:val="28"/>
          <w:szCs w:val="28"/>
          <w:rtl/>
        </w:rPr>
        <w:t>ما مدى تقبّل الفنيين والمديرين لفكرة تغيير أساليب العمل التقليدية لصيانة أنظمة التكييف، والتحوّل إلى أساليب صيانة تنبؤية قائمة على الذكاء الاصطناعي؟</w:t>
      </w:r>
    </w:p>
    <w:p w14:paraId="01BECCF7" w14:textId="7AF932A8" w:rsidR="00B16386" w:rsidRPr="008D7D7F" w:rsidRDefault="00B16386" w:rsidP="008D7D7F">
      <w:pPr>
        <w:pStyle w:val="ListParagraph"/>
        <w:numPr>
          <w:ilvl w:val="0"/>
          <w:numId w:val="16"/>
        </w:numPr>
        <w:spacing w:before="120" w:after="120" w:line="360" w:lineRule="auto"/>
        <w:contextualSpacing w:val="0"/>
        <w:jc w:val="both"/>
        <w:rPr>
          <w:rFonts w:asciiTheme="majorBidi" w:hAnsiTheme="majorBidi" w:cstheme="majorBidi"/>
          <w:sz w:val="28"/>
          <w:szCs w:val="28"/>
        </w:rPr>
      </w:pPr>
      <w:r w:rsidRPr="008D7D7F">
        <w:rPr>
          <w:rFonts w:asciiTheme="majorBidi" w:hAnsiTheme="majorBidi" w:cstheme="majorBidi"/>
          <w:sz w:val="28"/>
          <w:szCs w:val="28"/>
          <w:rtl/>
        </w:rPr>
        <w:t>ما مستوى استعداد العاملين بمختلف فئاتهم (فنيين ومديرين) لتلقّي التدريب على استخدام أنظمة وأدوات الذكاء الاصطناعي في أعمال الصيانة التنبؤية؟</w:t>
      </w:r>
    </w:p>
    <w:p w14:paraId="0AA71F44" w14:textId="45194806" w:rsidR="00B16386" w:rsidRPr="008D7D7F" w:rsidRDefault="00B16386" w:rsidP="008D7D7F">
      <w:pPr>
        <w:pStyle w:val="ListParagraph"/>
        <w:numPr>
          <w:ilvl w:val="0"/>
          <w:numId w:val="16"/>
        </w:numPr>
        <w:spacing w:before="120" w:after="120" w:line="360" w:lineRule="auto"/>
        <w:contextualSpacing w:val="0"/>
        <w:jc w:val="both"/>
        <w:rPr>
          <w:rFonts w:asciiTheme="majorBidi" w:hAnsiTheme="majorBidi" w:cstheme="majorBidi"/>
          <w:sz w:val="28"/>
          <w:szCs w:val="28"/>
        </w:rPr>
      </w:pPr>
      <w:r w:rsidRPr="008D7D7F">
        <w:rPr>
          <w:rFonts w:asciiTheme="majorBidi" w:hAnsiTheme="majorBidi" w:cstheme="majorBidi"/>
          <w:sz w:val="28"/>
          <w:szCs w:val="28"/>
          <w:rtl/>
        </w:rPr>
        <w:t>ما هي توقعات العاملين حول الأثر المحتمل لتطبيق تقنيات الذكاء الاصطناعي على تحسين أداء أنظمة التكييف وتقليل التكاليف التشغيلية والصيانة؟</w:t>
      </w:r>
    </w:p>
    <w:p w14:paraId="7BBFF102" w14:textId="1C0F5F2E" w:rsidR="00B16386" w:rsidRPr="008D7D7F" w:rsidRDefault="00B16386" w:rsidP="008D7D7F">
      <w:pPr>
        <w:pStyle w:val="ListParagraph"/>
        <w:numPr>
          <w:ilvl w:val="0"/>
          <w:numId w:val="16"/>
        </w:numPr>
        <w:spacing w:before="120" w:after="120" w:line="360" w:lineRule="auto"/>
        <w:contextualSpacing w:val="0"/>
        <w:jc w:val="both"/>
        <w:rPr>
          <w:rFonts w:asciiTheme="majorBidi" w:hAnsiTheme="majorBidi" w:cstheme="majorBidi"/>
          <w:sz w:val="28"/>
          <w:szCs w:val="28"/>
        </w:rPr>
      </w:pPr>
      <w:r w:rsidRPr="008D7D7F">
        <w:rPr>
          <w:rFonts w:asciiTheme="majorBidi" w:hAnsiTheme="majorBidi" w:cstheme="majorBidi"/>
          <w:sz w:val="28"/>
          <w:szCs w:val="28"/>
          <w:rtl/>
        </w:rPr>
        <w:t>ما مدى استعداد العاملين للمشاركة الفعلية في مبادرات التحوّل الرقمي وإنجاح تطبيق أنظمة الصيانة التنبؤية المدعومة بالذكاء الاصطناعي؟</w:t>
      </w:r>
    </w:p>
    <w:p w14:paraId="5F02BB6D" w14:textId="1C11EED9" w:rsidR="009125CE" w:rsidRPr="008D7D7F" w:rsidRDefault="00B16386" w:rsidP="008D7D7F">
      <w:pPr>
        <w:pStyle w:val="ListParagraph"/>
        <w:numPr>
          <w:ilvl w:val="0"/>
          <w:numId w:val="16"/>
        </w:numPr>
        <w:spacing w:before="120" w:after="120" w:line="360" w:lineRule="auto"/>
        <w:contextualSpacing w:val="0"/>
        <w:jc w:val="both"/>
        <w:rPr>
          <w:rFonts w:asciiTheme="majorBidi" w:hAnsiTheme="majorBidi" w:cstheme="majorBidi"/>
          <w:sz w:val="28"/>
          <w:szCs w:val="28"/>
          <w:rtl/>
        </w:rPr>
      </w:pPr>
      <w:r w:rsidRPr="008D7D7F">
        <w:rPr>
          <w:rFonts w:asciiTheme="majorBidi" w:hAnsiTheme="majorBidi" w:cstheme="majorBidi"/>
          <w:sz w:val="28"/>
          <w:szCs w:val="28"/>
          <w:rtl/>
        </w:rPr>
        <w:lastRenderedPageBreak/>
        <w:t>ما هي الفروق بين تصورات الفنيين وتصوّرات المديرين فيما يخص الاستعداد الفعلي لتبني أنظمة الصيانة التنبؤية بالذكاء الاصطناعي؟</w:t>
      </w:r>
    </w:p>
    <w:p w14:paraId="231E38BB" w14:textId="157304B2" w:rsidR="009125CE" w:rsidRPr="008D7D7F" w:rsidRDefault="00A74F76" w:rsidP="008D7D7F">
      <w:pPr>
        <w:spacing w:before="120" w:after="120" w:line="240" w:lineRule="auto"/>
        <w:outlineLvl w:val="0"/>
        <w:rPr>
          <w:rFonts w:asciiTheme="majorBidi" w:hAnsiTheme="majorBidi" w:cstheme="majorBidi"/>
          <w:sz w:val="32"/>
          <w:szCs w:val="32"/>
          <w:u w:val="single"/>
          <w:rtl/>
        </w:rPr>
      </w:pPr>
      <w:bookmarkStart w:id="4" w:name="_Toc214560989"/>
      <w:r w:rsidRPr="008D7D7F">
        <w:rPr>
          <w:rFonts w:ascii="Simplified Arabic" w:hAnsi="Simplified Arabic" w:cs="Simplified Arabic"/>
          <w:b/>
          <w:bCs/>
          <w:sz w:val="32"/>
          <w:szCs w:val="32"/>
          <w:u w:val="single"/>
          <w:rtl/>
        </w:rPr>
        <w:t>أهمية الدراسة:</w:t>
      </w:r>
      <w:bookmarkEnd w:id="4"/>
    </w:p>
    <w:p w14:paraId="441349DD" w14:textId="556B0A74" w:rsidR="00890A5A" w:rsidRPr="008D7D7F" w:rsidRDefault="00890A5A"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تتضح أهمية هذا البحث من خلال توفير إطار علمي حديث يدعم إدارات الصيانة في مطار الملك عبد العزيز الدولي وغيره من البيئات التشغيلية الحساسة في المملكة، لفهم العلاقة بين </w:t>
      </w:r>
      <w:r w:rsidRPr="008D7D7F">
        <w:rPr>
          <w:rFonts w:asciiTheme="majorBidi" w:hAnsiTheme="majorBidi" w:cstheme="majorBidi"/>
          <w:b/>
          <w:bCs/>
          <w:sz w:val="28"/>
          <w:szCs w:val="28"/>
          <w:rtl/>
        </w:rPr>
        <w:t>تصوّرات العاملين من فنيين ومديرين</w:t>
      </w:r>
      <w:r w:rsidRPr="008D7D7F">
        <w:rPr>
          <w:rFonts w:asciiTheme="majorBidi" w:hAnsiTheme="majorBidi" w:cstheme="majorBidi"/>
          <w:sz w:val="28"/>
          <w:szCs w:val="28"/>
          <w:rtl/>
        </w:rPr>
        <w:t xml:space="preserve"> وبين </w:t>
      </w:r>
      <w:r w:rsidRPr="008D7D7F">
        <w:rPr>
          <w:rFonts w:asciiTheme="majorBidi" w:hAnsiTheme="majorBidi" w:cstheme="majorBidi"/>
          <w:b/>
          <w:bCs/>
          <w:sz w:val="28"/>
          <w:szCs w:val="28"/>
          <w:rtl/>
        </w:rPr>
        <w:t>الاستعداد الفعلي لتبني أنظمة الصيانة التنبؤية القائمة على الذكاء الاصطناعي</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ويسهم هذا الفهم في خفض مقاومة التغيير وتعزيز فرص نجاح التحول الرقمي لأنظمة الصيانة التنبؤية بما يحقق الكفاءة التشغيلية ويقلل التكاليف، وهو ما يتماشى مع مستهدفات رؤية المملكة 2030</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كما يُعد التركيز على الأبعاد الجوهرية للاستعداد الفعلي — مثل تقبّل تغيير أساليب العمل التقليدية، الاستعداد للتدريب على أدوات وتقنيات الذكاء الاصطناعي</w:t>
      </w:r>
      <w:r w:rsidRPr="008D7D7F">
        <w:rPr>
          <w:rFonts w:asciiTheme="majorBidi" w:hAnsiTheme="majorBidi" w:cstheme="majorBidi"/>
          <w:sz w:val="28"/>
          <w:szCs w:val="28"/>
        </w:rPr>
        <w:t xml:space="preserve"> AI </w:t>
      </w:r>
      <w:r w:rsidRPr="008D7D7F">
        <w:rPr>
          <w:rFonts w:asciiTheme="majorBidi" w:hAnsiTheme="majorBidi" w:cstheme="majorBidi"/>
          <w:sz w:val="28"/>
          <w:szCs w:val="28"/>
          <w:rtl/>
        </w:rPr>
        <w:t xml:space="preserve">، </w:t>
      </w:r>
      <w:r w:rsidR="00D76825">
        <w:rPr>
          <w:rFonts w:asciiTheme="majorBidi" w:hAnsiTheme="majorBidi" w:cstheme="majorBidi"/>
          <w:sz w:val="28"/>
          <w:szCs w:val="28"/>
          <w:rtl/>
        </w:rPr>
        <w:t xml:space="preserve">التوقعات الايجابية </w:t>
      </w:r>
      <w:r w:rsidRPr="008D7D7F">
        <w:rPr>
          <w:rFonts w:asciiTheme="majorBidi" w:hAnsiTheme="majorBidi" w:cstheme="majorBidi"/>
          <w:sz w:val="28"/>
          <w:szCs w:val="28"/>
          <w:rtl/>
        </w:rPr>
        <w:t xml:space="preserve">للأثر، والاستعداد للمشاركة الفعلية — عاملًا أساسيًا لفهم سلوك الأفراد تجاه تبني التقنيات الحديثة، كما أوصت به الدراسات الحديثة مثل، </w:t>
      </w:r>
      <w:r w:rsidRPr="008D7D7F">
        <w:rPr>
          <w:rFonts w:asciiTheme="majorBidi" w:hAnsiTheme="majorBidi" w:cstheme="majorBidi"/>
          <w:sz w:val="28"/>
          <w:szCs w:val="28"/>
        </w:rPr>
        <w:t>(</w:t>
      </w:r>
      <w:proofErr w:type="spellStart"/>
      <w:r w:rsidRPr="008D7D7F">
        <w:rPr>
          <w:rFonts w:asciiTheme="majorBidi" w:hAnsiTheme="majorBidi" w:cstheme="majorBidi"/>
          <w:sz w:val="28"/>
          <w:szCs w:val="28"/>
        </w:rPr>
        <w:t>Abdelalim</w:t>
      </w:r>
      <w:proofErr w:type="spellEnd"/>
      <w:r w:rsidRPr="008D7D7F">
        <w:rPr>
          <w:rFonts w:asciiTheme="majorBidi" w:hAnsiTheme="majorBidi" w:cstheme="majorBidi"/>
          <w:sz w:val="28"/>
          <w:szCs w:val="28"/>
        </w:rPr>
        <w:t xml:space="preserve"> et al., 2025)</w:t>
      </w:r>
      <w:r w:rsidRPr="008D7D7F">
        <w:rPr>
          <w:rFonts w:asciiTheme="majorBidi" w:hAnsiTheme="majorBidi" w:cstheme="majorBidi"/>
          <w:sz w:val="28"/>
          <w:szCs w:val="28"/>
          <w:rtl/>
        </w:rPr>
        <w:t xml:space="preserve"> و</w:t>
      </w:r>
      <w:r w:rsidRPr="008D7D7F">
        <w:rPr>
          <w:rFonts w:asciiTheme="majorBidi" w:hAnsiTheme="majorBidi" w:cstheme="majorBidi"/>
          <w:sz w:val="28"/>
          <w:szCs w:val="28"/>
        </w:rPr>
        <w:t>(</w:t>
      </w:r>
      <w:proofErr w:type="spellStart"/>
      <w:r w:rsidRPr="008D7D7F">
        <w:rPr>
          <w:rFonts w:asciiTheme="majorBidi" w:hAnsiTheme="majorBidi" w:cstheme="majorBidi"/>
          <w:sz w:val="28"/>
          <w:szCs w:val="28"/>
        </w:rPr>
        <w:t>Källbäcker</w:t>
      </w:r>
      <w:proofErr w:type="spellEnd"/>
      <w:r w:rsidRPr="008D7D7F">
        <w:rPr>
          <w:rFonts w:asciiTheme="majorBidi" w:hAnsiTheme="majorBidi" w:cstheme="majorBidi"/>
          <w:sz w:val="28"/>
          <w:szCs w:val="28"/>
        </w:rPr>
        <w:t xml:space="preserve"> et al., 2025</w:t>
      </w:r>
      <w:r w:rsidR="00830D46" w:rsidRPr="008D7D7F">
        <w:rPr>
          <w:rFonts w:asciiTheme="majorBidi" w:hAnsiTheme="majorBidi" w:cstheme="majorBidi"/>
          <w:b/>
          <w:bCs/>
          <w:sz w:val="28"/>
          <w:szCs w:val="28"/>
        </w:rPr>
        <w:t>)</w:t>
      </w:r>
      <w:r w:rsidR="00830D46" w:rsidRPr="008D7D7F">
        <w:rPr>
          <w:rFonts w:asciiTheme="majorBidi" w:hAnsiTheme="majorBidi" w:cstheme="majorBidi"/>
          <w:b/>
          <w:bCs/>
          <w:sz w:val="28"/>
          <w:szCs w:val="28"/>
          <w:rtl/>
        </w:rPr>
        <w:t>.</w:t>
      </w:r>
    </w:p>
    <w:p w14:paraId="18B01941" w14:textId="5D91F93C" w:rsidR="00890A5A" w:rsidRPr="008D7D7F" w:rsidRDefault="00890A5A" w:rsidP="008D7D7F">
      <w:pPr>
        <w:spacing w:before="120" w:after="120" w:line="360" w:lineRule="auto"/>
        <w:jc w:val="both"/>
        <w:rPr>
          <w:rFonts w:asciiTheme="majorBidi" w:hAnsiTheme="majorBidi" w:cstheme="majorBidi"/>
          <w:b/>
          <w:bCs/>
          <w:sz w:val="28"/>
          <w:szCs w:val="28"/>
        </w:rPr>
      </w:pPr>
      <w:r w:rsidRPr="008D7D7F">
        <w:rPr>
          <w:rFonts w:asciiTheme="majorBidi" w:hAnsiTheme="majorBidi" w:cstheme="majorBidi"/>
          <w:b/>
          <w:bCs/>
          <w:sz w:val="28"/>
          <w:szCs w:val="28"/>
          <w:rtl/>
        </w:rPr>
        <w:t>وتبرز أهمية البحث أيضًا في مساهمته في</w:t>
      </w:r>
      <w:r w:rsidRPr="008D7D7F">
        <w:rPr>
          <w:rFonts w:asciiTheme="majorBidi" w:hAnsiTheme="majorBidi" w:cstheme="majorBidi"/>
          <w:b/>
          <w:bCs/>
          <w:sz w:val="28"/>
          <w:szCs w:val="28"/>
        </w:rPr>
        <w:t>:</w:t>
      </w:r>
    </w:p>
    <w:p w14:paraId="36C5803F" w14:textId="42E57C3F" w:rsidR="00890A5A" w:rsidRPr="008D7D7F" w:rsidRDefault="00890A5A" w:rsidP="008D7D7F">
      <w:pPr>
        <w:numPr>
          <w:ilvl w:val="0"/>
          <w:numId w:val="17"/>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تزويد الإدارة بقاعدة بيانات كمية تدعم القرارات المتعلقة بتطبيق أنظمة</w:t>
      </w:r>
      <w:r w:rsidR="00830D46" w:rsidRPr="008D7D7F">
        <w:rPr>
          <w:rFonts w:asciiTheme="majorBidi" w:hAnsiTheme="majorBidi" w:cstheme="majorBidi"/>
          <w:sz w:val="28"/>
          <w:szCs w:val="28"/>
          <w:rtl/>
        </w:rPr>
        <w:t xml:space="preserve"> الذكاء الاصطناعي والصيانة التنبؤية</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AI-</w:t>
      </w:r>
      <w:proofErr w:type="spellStart"/>
      <w:r w:rsidRPr="008D7D7F">
        <w:rPr>
          <w:rFonts w:asciiTheme="majorBidi" w:hAnsiTheme="majorBidi" w:cstheme="majorBidi"/>
          <w:sz w:val="28"/>
          <w:szCs w:val="28"/>
        </w:rPr>
        <w:t>PdM</w:t>
      </w:r>
      <w:proofErr w:type="spellEnd"/>
      <w:r w:rsidR="008D7D7F">
        <w:rPr>
          <w:rFonts w:asciiTheme="majorBidi" w:hAnsiTheme="majorBidi" w:cstheme="majorBidi" w:hint="cs"/>
          <w:sz w:val="28"/>
          <w:szCs w:val="28"/>
          <w:rtl/>
        </w:rPr>
        <w:t>.</w:t>
      </w:r>
    </w:p>
    <w:p w14:paraId="51D5BC1D" w14:textId="77777777" w:rsidR="00890A5A" w:rsidRPr="008D7D7F" w:rsidRDefault="00890A5A" w:rsidP="008D7D7F">
      <w:pPr>
        <w:numPr>
          <w:ilvl w:val="0"/>
          <w:numId w:val="17"/>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تقديم توصيات عملية يمكن البناء عليها لتصميم برامج تدريب وتغيير تنظيمي</w:t>
      </w:r>
      <w:r w:rsidRPr="008D7D7F">
        <w:rPr>
          <w:rFonts w:asciiTheme="majorBidi" w:hAnsiTheme="majorBidi" w:cstheme="majorBidi"/>
          <w:sz w:val="28"/>
          <w:szCs w:val="28"/>
        </w:rPr>
        <w:t>.</w:t>
      </w:r>
    </w:p>
    <w:p w14:paraId="0F9E8C77" w14:textId="77777777" w:rsidR="00890A5A" w:rsidRPr="008D7D7F" w:rsidRDefault="00890A5A" w:rsidP="008D7D7F">
      <w:pPr>
        <w:numPr>
          <w:ilvl w:val="0"/>
          <w:numId w:val="17"/>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سد الفجوة البحثية حول دور العامل البشري كعنصر حاسم في إنجاح التحول الرقمي للصيانة في بيئات معقدة مثل المطارات</w:t>
      </w:r>
      <w:r w:rsidRPr="008D7D7F">
        <w:rPr>
          <w:rFonts w:asciiTheme="majorBidi" w:hAnsiTheme="majorBidi" w:cstheme="majorBidi"/>
          <w:sz w:val="28"/>
          <w:szCs w:val="28"/>
        </w:rPr>
        <w:t>.</w:t>
      </w:r>
    </w:p>
    <w:p w14:paraId="1817352F" w14:textId="349DC553" w:rsidR="009125CE" w:rsidRPr="008D7D7F" w:rsidRDefault="00A74F76" w:rsidP="008D7D7F">
      <w:pPr>
        <w:spacing w:before="120" w:after="120" w:line="240" w:lineRule="auto"/>
        <w:outlineLvl w:val="0"/>
        <w:rPr>
          <w:rFonts w:asciiTheme="majorBidi" w:hAnsiTheme="majorBidi" w:cstheme="majorBidi"/>
          <w:sz w:val="32"/>
          <w:szCs w:val="32"/>
          <w:u w:val="single"/>
          <w:rtl/>
        </w:rPr>
      </w:pPr>
      <w:bookmarkStart w:id="5" w:name="_Toc214560990"/>
      <w:r w:rsidRPr="008D7D7F">
        <w:rPr>
          <w:rFonts w:ascii="Simplified Arabic" w:hAnsi="Simplified Arabic" w:cs="Simplified Arabic"/>
          <w:b/>
          <w:bCs/>
          <w:sz w:val="32"/>
          <w:szCs w:val="32"/>
          <w:u w:val="single"/>
          <w:rtl/>
        </w:rPr>
        <w:t>أهداف الدراسة</w:t>
      </w:r>
      <w:r w:rsidR="009125CE" w:rsidRPr="008D7D7F">
        <w:rPr>
          <w:rFonts w:ascii="Simplified Arabic" w:hAnsi="Simplified Arabic" w:cs="Simplified Arabic"/>
          <w:b/>
          <w:bCs/>
          <w:sz w:val="32"/>
          <w:szCs w:val="32"/>
          <w:u w:val="single"/>
          <w:rtl/>
        </w:rPr>
        <w:t>:</w:t>
      </w:r>
      <w:bookmarkEnd w:id="5"/>
    </w:p>
    <w:p w14:paraId="07012463" w14:textId="4009CA42" w:rsidR="00830D46" w:rsidRPr="008D7D7F" w:rsidRDefault="00830D46"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تهدف الدراسة </w:t>
      </w:r>
      <w:r w:rsidR="00323DBF" w:rsidRPr="008D7D7F">
        <w:rPr>
          <w:rFonts w:asciiTheme="majorBidi" w:hAnsiTheme="majorBidi" w:cstheme="majorBidi"/>
          <w:sz w:val="28"/>
          <w:szCs w:val="28"/>
          <w:rtl/>
        </w:rPr>
        <w:t xml:space="preserve">الحالية </w:t>
      </w:r>
      <w:r w:rsidRPr="008D7D7F">
        <w:rPr>
          <w:rFonts w:asciiTheme="majorBidi" w:hAnsiTheme="majorBidi" w:cstheme="majorBidi"/>
          <w:sz w:val="28"/>
          <w:szCs w:val="28"/>
          <w:rtl/>
        </w:rPr>
        <w:t>إلى</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 xml:space="preserve">تحليل العلاقة بين تصوّرات العاملين </w:t>
      </w:r>
      <w:r w:rsidR="00352CA1" w:rsidRPr="008D7D7F">
        <w:rPr>
          <w:rFonts w:asciiTheme="majorBidi" w:hAnsiTheme="majorBidi" w:cstheme="majorBidi"/>
          <w:sz w:val="28"/>
          <w:szCs w:val="28"/>
          <w:rtl/>
        </w:rPr>
        <w:t>(</w:t>
      </w:r>
      <w:r w:rsidRPr="008D7D7F">
        <w:rPr>
          <w:rFonts w:asciiTheme="majorBidi" w:hAnsiTheme="majorBidi" w:cstheme="majorBidi"/>
          <w:sz w:val="28"/>
          <w:szCs w:val="28"/>
          <w:rtl/>
        </w:rPr>
        <w:t>من فنيين و</w:t>
      </w:r>
      <w:r w:rsidR="00352B76" w:rsidRPr="008D7D7F">
        <w:rPr>
          <w:rFonts w:asciiTheme="majorBidi" w:hAnsiTheme="majorBidi" w:cstheme="majorBidi"/>
          <w:sz w:val="28"/>
          <w:szCs w:val="28"/>
          <w:rtl/>
        </w:rPr>
        <w:t>مشرفين و</w:t>
      </w:r>
      <w:r w:rsidRPr="008D7D7F">
        <w:rPr>
          <w:rFonts w:asciiTheme="majorBidi" w:hAnsiTheme="majorBidi" w:cstheme="majorBidi"/>
          <w:sz w:val="28"/>
          <w:szCs w:val="28"/>
          <w:rtl/>
        </w:rPr>
        <w:t>مديرين</w:t>
      </w:r>
      <w:r w:rsidR="00352CA1" w:rsidRPr="008D7D7F">
        <w:rPr>
          <w:rFonts w:asciiTheme="majorBidi" w:hAnsiTheme="majorBidi" w:cstheme="majorBidi"/>
          <w:sz w:val="28"/>
          <w:szCs w:val="28"/>
          <w:rtl/>
        </w:rPr>
        <w:t>)</w:t>
      </w:r>
      <w:r w:rsidRPr="008D7D7F">
        <w:rPr>
          <w:rFonts w:asciiTheme="majorBidi" w:hAnsiTheme="majorBidi" w:cstheme="majorBidi"/>
          <w:sz w:val="28"/>
          <w:szCs w:val="28"/>
          <w:rtl/>
        </w:rPr>
        <w:t xml:space="preserve"> </w:t>
      </w:r>
      <w:r w:rsidR="00352CA1" w:rsidRPr="008D7D7F">
        <w:rPr>
          <w:rFonts w:asciiTheme="majorBidi" w:hAnsiTheme="majorBidi" w:cstheme="majorBidi"/>
          <w:sz w:val="28"/>
          <w:szCs w:val="28"/>
          <w:rtl/>
        </w:rPr>
        <w:t xml:space="preserve">بمطار الملك عبد العزيز الدولي </w:t>
      </w:r>
      <w:r w:rsidRPr="008D7D7F">
        <w:rPr>
          <w:rFonts w:asciiTheme="majorBidi" w:hAnsiTheme="majorBidi" w:cstheme="majorBidi"/>
          <w:sz w:val="28"/>
          <w:szCs w:val="28"/>
          <w:rtl/>
        </w:rPr>
        <w:t>حول توظيف تقنيات الذكاء الاصطناعي في الصيانة التنبؤية، وبين الاستعداد الفعلي لتبني هذه الأنظمة بأبعاده الأربعة، مع اختبار أثر بعض المتغيرات الديموغرافية مثل الدور الوظيفي وسنوات الخبرة</w:t>
      </w:r>
      <w:r w:rsidRPr="008D7D7F">
        <w:rPr>
          <w:rFonts w:asciiTheme="majorBidi" w:hAnsiTheme="majorBidi" w:cstheme="majorBidi"/>
          <w:sz w:val="28"/>
          <w:szCs w:val="28"/>
        </w:rPr>
        <w:t>.</w:t>
      </w:r>
    </w:p>
    <w:p w14:paraId="51DD919A" w14:textId="1F9981B3" w:rsidR="00830D46" w:rsidRPr="008D7D7F" w:rsidRDefault="00830D46" w:rsidP="008D7D7F">
      <w:p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وينبثق من هذا الهدف الرئيسي بعض الأهداف الفرعية</w:t>
      </w:r>
      <w:r w:rsidRPr="008D7D7F">
        <w:rPr>
          <w:rFonts w:asciiTheme="majorBidi" w:hAnsiTheme="majorBidi" w:cstheme="majorBidi"/>
          <w:b/>
          <w:bCs/>
          <w:sz w:val="28"/>
          <w:szCs w:val="28"/>
        </w:rPr>
        <w:t>:</w:t>
      </w:r>
    </w:p>
    <w:p w14:paraId="3C279E28" w14:textId="5ECCD452"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قياس مستوى الوعي والتصورات لدى العاملين من فنيين و</w:t>
      </w:r>
      <w:r w:rsidR="00352B76" w:rsidRPr="008D7D7F">
        <w:rPr>
          <w:rFonts w:asciiTheme="majorBidi" w:hAnsiTheme="majorBidi" w:cstheme="majorBidi"/>
          <w:sz w:val="28"/>
          <w:szCs w:val="28"/>
          <w:rtl/>
        </w:rPr>
        <w:t>مشرفين و</w:t>
      </w:r>
      <w:r w:rsidRPr="008D7D7F">
        <w:rPr>
          <w:rFonts w:asciiTheme="majorBidi" w:hAnsiTheme="majorBidi" w:cstheme="majorBidi"/>
          <w:sz w:val="28"/>
          <w:szCs w:val="28"/>
          <w:rtl/>
        </w:rPr>
        <w:t>مديرين حول أهمية الذكاء الاصطناعي في الصيانة التنبؤية</w:t>
      </w:r>
      <w:r w:rsidRPr="008D7D7F">
        <w:rPr>
          <w:rFonts w:asciiTheme="majorBidi" w:hAnsiTheme="majorBidi" w:cstheme="majorBidi"/>
          <w:sz w:val="28"/>
          <w:szCs w:val="28"/>
        </w:rPr>
        <w:t>.</w:t>
      </w:r>
    </w:p>
    <w:p w14:paraId="56EB3CDF" w14:textId="364302E7"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lastRenderedPageBreak/>
        <w:t>تحليل استعداد العاملين لتغيير أساليب العمل التقليدية لصالح أساليب معتمدة على</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 xml:space="preserve">الذكاء الاصطناعي </w:t>
      </w:r>
      <w:r w:rsidRPr="008D7D7F">
        <w:rPr>
          <w:rFonts w:asciiTheme="majorBidi" w:hAnsiTheme="majorBidi" w:cstheme="majorBidi"/>
          <w:sz w:val="28"/>
          <w:szCs w:val="28"/>
        </w:rPr>
        <w:t>AI</w:t>
      </w:r>
      <w:r w:rsidRPr="008D7D7F">
        <w:rPr>
          <w:rFonts w:asciiTheme="majorBidi" w:hAnsiTheme="majorBidi" w:cstheme="majorBidi"/>
          <w:sz w:val="28"/>
          <w:szCs w:val="28"/>
          <w:rtl/>
        </w:rPr>
        <w:t xml:space="preserve"> </w:t>
      </w:r>
      <w:r w:rsidRPr="008D7D7F">
        <w:rPr>
          <w:rFonts w:asciiTheme="majorBidi" w:hAnsiTheme="majorBidi" w:cstheme="majorBidi"/>
          <w:sz w:val="28"/>
          <w:szCs w:val="28"/>
        </w:rPr>
        <w:t>.</w:t>
      </w:r>
    </w:p>
    <w:p w14:paraId="198B16C6" w14:textId="14405E28"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استكشاف مدى استعداد العاملين للمشاركة في برامج التدريب على استخدام تقنيات</w:t>
      </w:r>
      <w:r w:rsidR="00352FC6" w:rsidRPr="008D7D7F">
        <w:rPr>
          <w:rFonts w:asciiTheme="majorBidi" w:hAnsiTheme="majorBidi" w:cstheme="majorBidi"/>
          <w:sz w:val="28"/>
          <w:szCs w:val="28"/>
          <w:rtl/>
        </w:rPr>
        <w:t xml:space="preserve"> الذكاء الاصطناعي</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AI</w:t>
      </w:r>
      <w:r w:rsidRPr="008D7D7F">
        <w:rPr>
          <w:rFonts w:asciiTheme="majorBidi" w:hAnsiTheme="majorBidi" w:cstheme="majorBidi"/>
          <w:sz w:val="28"/>
          <w:szCs w:val="28"/>
          <w:rtl/>
        </w:rPr>
        <w:t xml:space="preserve"> </w:t>
      </w:r>
      <w:r w:rsidRPr="008D7D7F">
        <w:rPr>
          <w:rFonts w:asciiTheme="majorBidi" w:hAnsiTheme="majorBidi" w:cstheme="majorBidi"/>
          <w:sz w:val="28"/>
          <w:szCs w:val="28"/>
        </w:rPr>
        <w:t>.</w:t>
      </w:r>
    </w:p>
    <w:p w14:paraId="07F562A7" w14:textId="77777777"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قياس توقعات العاملين حول الأثر الإيجابي لاستخدام الذكاء الاصطناعي في تحسين الأداء وخفض التكاليف</w:t>
      </w:r>
      <w:r w:rsidRPr="008D7D7F">
        <w:rPr>
          <w:rFonts w:asciiTheme="majorBidi" w:hAnsiTheme="majorBidi" w:cstheme="majorBidi"/>
          <w:sz w:val="28"/>
          <w:szCs w:val="28"/>
        </w:rPr>
        <w:t>.</w:t>
      </w:r>
    </w:p>
    <w:p w14:paraId="6BD66766" w14:textId="77777777"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تحديد مدى استعداد العاملين للمشاركة الفعلية في إنجاح مبادرات التحول الرقمي</w:t>
      </w:r>
      <w:r w:rsidRPr="008D7D7F">
        <w:rPr>
          <w:rFonts w:asciiTheme="majorBidi" w:hAnsiTheme="majorBidi" w:cstheme="majorBidi"/>
          <w:sz w:val="28"/>
          <w:szCs w:val="28"/>
        </w:rPr>
        <w:t>.</w:t>
      </w:r>
    </w:p>
    <w:p w14:paraId="1B499FE1" w14:textId="77777777" w:rsidR="00830D46" w:rsidRPr="008D7D7F" w:rsidRDefault="00830D46" w:rsidP="008D7D7F">
      <w:pPr>
        <w:numPr>
          <w:ilvl w:val="0"/>
          <w:numId w:val="18"/>
        </w:numPr>
        <w:spacing w:before="120" w:after="120" w:line="360" w:lineRule="auto"/>
        <w:jc w:val="both"/>
        <w:rPr>
          <w:rFonts w:asciiTheme="majorBidi" w:hAnsiTheme="majorBidi" w:cstheme="majorBidi"/>
          <w:sz w:val="28"/>
          <w:szCs w:val="28"/>
        </w:rPr>
      </w:pPr>
      <w:r w:rsidRPr="008D7D7F">
        <w:rPr>
          <w:rFonts w:asciiTheme="majorBidi" w:hAnsiTheme="majorBidi" w:cstheme="majorBidi"/>
          <w:sz w:val="28"/>
          <w:szCs w:val="28"/>
          <w:rtl/>
        </w:rPr>
        <w:t>تحليل الفروق في التصورات والاستعداد بين فئات العاملين حسب الدور الوظيفي وسنوات الخبرة</w:t>
      </w:r>
      <w:r w:rsidRPr="008D7D7F">
        <w:rPr>
          <w:rFonts w:asciiTheme="majorBidi" w:hAnsiTheme="majorBidi" w:cstheme="majorBidi"/>
          <w:sz w:val="28"/>
          <w:szCs w:val="28"/>
        </w:rPr>
        <w:t>.</w:t>
      </w:r>
    </w:p>
    <w:p w14:paraId="2E7892CE" w14:textId="0C92BD39" w:rsidR="00830D46" w:rsidRPr="008D7D7F" w:rsidRDefault="00A74F76" w:rsidP="008D7D7F">
      <w:pPr>
        <w:spacing w:before="120" w:after="120" w:line="240" w:lineRule="auto"/>
        <w:outlineLvl w:val="0"/>
        <w:rPr>
          <w:rFonts w:asciiTheme="majorBidi" w:hAnsiTheme="majorBidi" w:cstheme="majorBidi"/>
          <w:b/>
          <w:bCs/>
          <w:sz w:val="32"/>
          <w:szCs w:val="32"/>
          <w:u w:val="single"/>
        </w:rPr>
      </w:pPr>
      <w:bookmarkStart w:id="6" w:name="_Toc214560991"/>
      <w:r w:rsidRPr="008D7D7F">
        <w:rPr>
          <w:rFonts w:ascii="Simplified Arabic" w:hAnsi="Simplified Arabic" w:cs="Simplified Arabic"/>
          <w:b/>
          <w:bCs/>
          <w:sz w:val="32"/>
          <w:szCs w:val="32"/>
          <w:u w:val="single"/>
          <w:rtl/>
        </w:rPr>
        <w:t>فروض الدراسة:</w:t>
      </w:r>
      <w:bookmarkEnd w:id="6"/>
    </w:p>
    <w:p w14:paraId="24C5475C" w14:textId="2E7CFD5E" w:rsidR="00E838EB" w:rsidRPr="008D7D7F" w:rsidRDefault="00E838EB" w:rsidP="008D7D7F">
      <w:pPr>
        <w:spacing w:before="120" w:after="120" w:line="360" w:lineRule="auto"/>
        <w:jc w:val="both"/>
        <w:rPr>
          <w:rFonts w:asciiTheme="majorBidi" w:hAnsiTheme="majorBidi" w:cstheme="majorBidi"/>
          <w:b/>
          <w:bCs/>
          <w:sz w:val="32"/>
          <w:szCs w:val="32"/>
          <w:u w:val="single"/>
        </w:rPr>
      </w:pPr>
      <w:r w:rsidRPr="008D7D7F">
        <w:rPr>
          <w:rFonts w:asciiTheme="majorBidi" w:hAnsiTheme="majorBidi" w:cstheme="majorBidi"/>
          <w:b/>
          <w:bCs/>
          <w:sz w:val="28"/>
          <w:szCs w:val="28"/>
          <w:rtl/>
        </w:rPr>
        <w:t>الفرض</w:t>
      </w:r>
      <w:r w:rsidR="00352FC6" w:rsidRPr="008D7D7F">
        <w:rPr>
          <w:rFonts w:asciiTheme="majorBidi" w:hAnsiTheme="majorBidi" w:cstheme="majorBidi"/>
          <w:b/>
          <w:bCs/>
          <w:sz w:val="28"/>
          <w:szCs w:val="28"/>
          <w:rtl/>
        </w:rPr>
        <w:t>ية</w:t>
      </w:r>
      <w:r w:rsidRPr="008D7D7F">
        <w:rPr>
          <w:rFonts w:asciiTheme="majorBidi" w:hAnsiTheme="majorBidi" w:cstheme="majorBidi"/>
          <w:b/>
          <w:bCs/>
          <w:sz w:val="28"/>
          <w:szCs w:val="28"/>
          <w:rtl/>
        </w:rPr>
        <w:t xml:space="preserve"> الرئيس</w:t>
      </w:r>
      <w:r w:rsidR="00352FC6" w:rsidRPr="008D7D7F">
        <w:rPr>
          <w:rFonts w:asciiTheme="majorBidi" w:hAnsiTheme="majorBidi" w:cstheme="majorBidi"/>
          <w:b/>
          <w:bCs/>
          <w:sz w:val="28"/>
          <w:szCs w:val="28"/>
          <w:rtl/>
        </w:rPr>
        <w:t>ية</w:t>
      </w:r>
      <w:r w:rsidRPr="008D7D7F">
        <w:rPr>
          <w:rFonts w:asciiTheme="majorBidi" w:hAnsiTheme="majorBidi" w:cstheme="majorBidi"/>
          <w:b/>
          <w:bCs/>
          <w:sz w:val="28"/>
          <w:szCs w:val="28"/>
        </w:rPr>
        <w:t>:</w:t>
      </w:r>
    </w:p>
    <w:p w14:paraId="3F4F6379" w14:textId="7B9279EA" w:rsidR="00E838EB" w:rsidRPr="008D7D7F" w:rsidRDefault="00E838EB"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توجد علاقة ذات دلالة إحصائية بين تصوّرات العاملين</w:t>
      </w:r>
      <w:r w:rsidR="009527C4" w:rsidRPr="008D7D7F">
        <w:rPr>
          <w:rFonts w:asciiTheme="majorBidi" w:hAnsiTheme="majorBidi" w:cstheme="majorBidi"/>
          <w:sz w:val="28"/>
          <w:szCs w:val="28"/>
          <w:rtl/>
        </w:rPr>
        <w:t xml:space="preserve"> </w:t>
      </w:r>
      <w:r w:rsidRPr="008D7D7F">
        <w:rPr>
          <w:rFonts w:asciiTheme="majorBidi" w:hAnsiTheme="majorBidi" w:cstheme="majorBidi"/>
          <w:sz w:val="28"/>
          <w:szCs w:val="28"/>
          <w:rtl/>
        </w:rPr>
        <w:t>حول توظيف</w:t>
      </w:r>
      <w:r w:rsidR="00932E5D" w:rsidRPr="008D7D7F">
        <w:rPr>
          <w:rFonts w:asciiTheme="majorBidi" w:hAnsiTheme="majorBidi" w:cstheme="majorBidi"/>
          <w:sz w:val="28"/>
          <w:szCs w:val="28"/>
          <w:rtl/>
        </w:rPr>
        <w:t xml:space="preserve"> تقنيات</w:t>
      </w:r>
      <w:r w:rsidRPr="008D7D7F">
        <w:rPr>
          <w:rFonts w:asciiTheme="majorBidi" w:hAnsiTheme="majorBidi" w:cstheme="majorBidi"/>
          <w:sz w:val="28"/>
          <w:szCs w:val="28"/>
          <w:rtl/>
        </w:rPr>
        <w:t xml:space="preserve"> الذكاء الاصطناعي في الصيانة التنبؤية وبين استعدادهم الفعلي لتبني هذه الأنظمة</w:t>
      </w:r>
      <w:r w:rsidRPr="008D7D7F">
        <w:rPr>
          <w:rFonts w:asciiTheme="majorBidi" w:hAnsiTheme="majorBidi" w:cstheme="majorBidi"/>
          <w:sz w:val="28"/>
          <w:szCs w:val="28"/>
        </w:rPr>
        <w:t>.</w:t>
      </w:r>
    </w:p>
    <w:p w14:paraId="18651BB2" w14:textId="77777777" w:rsidR="00474B58" w:rsidRPr="008D7D7F" w:rsidRDefault="00474B58" w:rsidP="008D7D7F">
      <w:pPr>
        <w:spacing w:before="120" w:after="120" w:line="360" w:lineRule="auto"/>
        <w:jc w:val="both"/>
        <w:rPr>
          <w:rFonts w:asciiTheme="majorBidi" w:hAnsiTheme="majorBidi" w:cstheme="majorBidi"/>
          <w:color w:val="212121"/>
          <w:sz w:val="28"/>
          <w:szCs w:val="28"/>
          <w:rtl/>
        </w:rPr>
      </w:pPr>
      <w:r w:rsidRPr="008D7D7F">
        <w:rPr>
          <w:rFonts w:asciiTheme="majorBidi" w:hAnsiTheme="majorBidi" w:cstheme="majorBidi"/>
          <w:b/>
          <w:bCs/>
          <w:color w:val="212121"/>
          <w:sz w:val="28"/>
          <w:szCs w:val="28"/>
          <w:rtl/>
        </w:rPr>
        <w:t>الفروض الفرعية</w:t>
      </w:r>
      <w:r w:rsidRPr="008D7D7F">
        <w:rPr>
          <w:rFonts w:asciiTheme="majorBidi" w:hAnsiTheme="majorBidi" w:cstheme="majorBidi"/>
          <w:b/>
          <w:bCs/>
          <w:color w:val="212121"/>
          <w:sz w:val="28"/>
          <w:szCs w:val="28"/>
        </w:rPr>
        <w:t>:</w:t>
      </w:r>
    </w:p>
    <w:p w14:paraId="79E438CD" w14:textId="416B7DDD"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Pr>
      </w:pPr>
      <w:r w:rsidRPr="008D7D7F">
        <w:rPr>
          <w:rFonts w:asciiTheme="majorBidi" w:hAnsiTheme="majorBidi" w:cstheme="majorBidi"/>
          <w:color w:val="212121"/>
          <w:sz w:val="28"/>
          <w:szCs w:val="28"/>
          <w:rtl/>
        </w:rPr>
        <w:t xml:space="preserve">توجد علاقة ذات دلالة إحصائية بين </w:t>
      </w:r>
      <w:r w:rsidR="00D76825">
        <w:rPr>
          <w:rFonts w:asciiTheme="majorBidi" w:hAnsiTheme="majorBidi" w:cstheme="majorBidi"/>
          <w:color w:val="212121"/>
          <w:sz w:val="28"/>
          <w:szCs w:val="28"/>
          <w:rtl/>
        </w:rPr>
        <w:t>التوقعات الايجابية للأثر</w:t>
      </w:r>
      <w:r w:rsidRPr="008D7D7F">
        <w:rPr>
          <w:rFonts w:asciiTheme="majorBidi" w:hAnsiTheme="majorBidi" w:cstheme="majorBidi"/>
          <w:color w:val="212121"/>
          <w:sz w:val="28"/>
          <w:szCs w:val="28"/>
          <w:rtl/>
        </w:rPr>
        <w:t xml:space="preserve"> لاستخدام تقنيات الذكاء الاصطناعي</w:t>
      </w:r>
      <w:r w:rsidRPr="008D7D7F">
        <w:rPr>
          <w:rFonts w:asciiTheme="majorBidi" w:hAnsiTheme="majorBidi" w:cstheme="majorBidi"/>
          <w:color w:val="212121"/>
          <w:sz w:val="28"/>
          <w:szCs w:val="28"/>
          <w:rtl/>
          <w:lang w:bidi="ar-EG"/>
        </w:rPr>
        <w:t xml:space="preserve"> عند الفنيين،</w:t>
      </w:r>
      <w:r w:rsidRPr="008D7D7F">
        <w:rPr>
          <w:rFonts w:asciiTheme="majorBidi" w:hAnsiTheme="majorBidi" w:cstheme="majorBidi"/>
          <w:color w:val="212121"/>
          <w:sz w:val="28"/>
          <w:szCs w:val="28"/>
          <w:rtl/>
        </w:rPr>
        <w:t xml:space="preserve"> والاستعداد لتغيير أساليب العمل التقليدية.</w:t>
      </w:r>
      <w:r w:rsidRPr="008D7D7F">
        <w:rPr>
          <w:rFonts w:asciiTheme="majorBidi" w:hAnsiTheme="majorBidi" w:cstheme="majorBidi"/>
          <w:color w:val="212121"/>
          <w:sz w:val="28"/>
          <w:szCs w:val="28"/>
        </w:rPr>
        <w:t xml:space="preserve"> </w:t>
      </w:r>
    </w:p>
    <w:p w14:paraId="43641911" w14:textId="46FB548D"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Pr>
      </w:pPr>
      <w:r w:rsidRPr="008D7D7F">
        <w:rPr>
          <w:rFonts w:asciiTheme="majorBidi" w:hAnsiTheme="majorBidi" w:cstheme="majorBidi"/>
          <w:color w:val="212121"/>
          <w:sz w:val="28"/>
          <w:szCs w:val="28"/>
          <w:rtl/>
        </w:rPr>
        <w:t xml:space="preserve">توجد علاقة ذات دلالة إحصائية بين </w:t>
      </w:r>
      <w:r w:rsidR="00D76825">
        <w:rPr>
          <w:rFonts w:asciiTheme="majorBidi" w:hAnsiTheme="majorBidi" w:cstheme="majorBidi"/>
          <w:color w:val="212121"/>
          <w:sz w:val="28"/>
          <w:szCs w:val="28"/>
          <w:rtl/>
        </w:rPr>
        <w:t>التوقعات الايجابية للأثر</w:t>
      </w:r>
      <w:r w:rsidRPr="008D7D7F">
        <w:rPr>
          <w:rFonts w:asciiTheme="majorBidi" w:hAnsiTheme="majorBidi" w:cstheme="majorBidi"/>
          <w:color w:val="212121"/>
          <w:sz w:val="28"/>
          <w:szCs w:val="28"/>
          <w:rtl/>
        </w:rPr>
        <w:t xml:space="preserve"> لاستخدام تقنيات الذكاء الاصطناعي </w:t>
      </w:r>
      <w:r w:rsidRPr="008D7D7F">
        <w:rPr>
          <w:rFonts w:asciiTheme="majorBidi" w:hAnsiTheme="majorBidi" w:cstheme="majorBidi"/>
          <w:color w:val="212121"/>
          <w:sz w:val="28"/>
          <w:szCs w:val="28"/>
          <w:rtl/>
          <w:lang w:bidi="ar-EG"/>
        </w:rPr>
        <w:t>عند الفنيين،</w:t>
      </w:r>
      <w:r w:rsidRPr="008D7D7F">
        <w:rPr>
          <w:rFonts w:asciiTheme="majorBidi" w:hAnsiTheme="majorBidi" w:cstheme="majorBidi"/>
          <w:color w:val="212121"/>
          <w:sz w:val="28"/>
          <w:szCs w:val="28"/>
          <w:rtl/>
        </w:rPr>
        <w:t xml:space="preserve"> والاستعداد لتلقي التدريب على استخدام تلك التقنيات.</w:t>
      </w:r>
    </w:p>
    <w:p w14:paraId="7222801B" w14:textId="74D48810"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tl/>
        </w:rPr>
      </w:pPr>
      <w:r w:rsidRPr="008D7D7F">
        <w:rPr>
          <w:rFonts w:asciiTheme="majorBidi" w:hAnsiTheme="majorBidi" w:cstheme="majorBidi"/>
          <w:color w:val="212121"/>
          <w:sz w:val="28"/>
          <w:szCs w:val="28"/>
          <w:rtl/>
        </w:rPr>
        <w:t xml:space="preserve">توجد علاقة ذات دلالة إحصائية بين </w:t>
      </w:r>
      <w:r w:rsidR="00D76825">
        <w:rPr>
          <w:rFonts w:asciiTheme="majorBidi" w:hAnsiTheme="majorBidi" w:cstheme="majorBidi"/>
          <w:color w:val="212121"/>
          <w:sz w:val="28"/>
          <w:szCs w:val="28"/>
          <w:rtl/>
        </w:rPr>
        <w:t>التوقعات الايجابية للأثر</w:t>
      </w:r>
      <w:r w:rsidRPr="008D7D7F">
        <w:rPr>
          <w:rFonts w:asciiTheme="majorBidi" w:hAnsiTheme="majorBidi" w:cstheme="majorBidi"/>
          <w:color w:val="212121"/>
          <w:sz w:val="28"/>
          <w:szCs w:val="28"/>
          <w:rtl/>
        </w:rPr>
        <w:t xml:space="preserve"> لاستخدام تقنيات الذكاء الاصطناعي </w:t>
      </w:r>
      <w:r w:rsidRPr="008D7D7F">
        <w:rPr>
          <w:rFonts w:asciiTheme="majorBidi" w:hAnsiTheme="majorBidi" w:cstheme="majorBidi"/>
          <w:color w:val="212121"/>
          <w:sz w:val="28"/>
          <w:szCs w:val="28"/>
          <w:rtl/>
          <w:lang w:bidi="ar-EG"/>
        </w:rPr>
        <w:t>عند الفنيين،</w:t>
      </w:r>
      <w:r w:rsidRPr="008D7D7F">
        <w:rPr>
          <w:rFonts w:asciiTheme="majorBidi" w:hAnsiTheme="majorBidi" w:cstheme="majorBidi"/>
          <w:color w:val="212121"/>
          <w:sz w:val="28"/>
          <w:szCs w:val="28"/>
          <w:rtl/>
        </w:rPr>
        <w:t xml:space="preserve"> والاستعداد للمشاركة الفعلية في تطبيق تلك التقنيات.</w:t>
      </w:r>
    </w:p>
    <w:p w14:paraId="30999155" w14:textId="77777777"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Pr>
      </w:pPr>
      <w:r w:rsidRPr="008D7D7F">
        <w:rPr>
          <w:rFonts w:asciiTheme="majorBidi" w:hAnsiTheme="majorBidi" w:cstheme="majorBidi"/>
          <w:color w:val="212121"/>
          <w:sz w:val="28"/>
          <w:szCs w:val="28"/>
          <w:rtl/>
        </w:rPr>
        <w:t xml:space="preserve">توجد علاقة ذات دلالة إحصائية بين التحديات الميدانية لاستخدام تقنيات الذكاء الاصطناعي </w:t>
      </w:r>
      <w:r w:rsidRPr="008D7D7F">
        <w:rPr>
          <w:rFonts w:asciiTheme="majorBidi" w:hAnsiTheme="majorBidi" w:cstheme="majorBidi"/>
          <w:color w:val="212121"/>
          <w:sz w:val="28"/>
          <w:szCs w:val="28"/>
          <w:rtl/>
          <w:lang w:bidi="ar-EG"/>
        </w:rPr>
        <w:t>عند الفنيين،</w:t>
      </w:r>
      <w:r w:rsidRPr="008D7D7F">
        <w:rPr>
          <w:rFonts w:asciiTheme="majorBidi" w:hAnsiTheme="majorBidi" w:cstheme="majorBidi"/>
          <w:color w:val="212121"/>
          <w:sz w:val="28"/>
          <w:szCs w:val="28"/>
          <w:rtl/>
        </w:rPr>
        <w:t xml:space="preserve"> والاستعداد للمشاركة الفعلية في تطبيق تلك التقنيات.</w:t>
      </w:r>
    </w:p>
    <w:p w14:paraId="0E6937BC" w14:textId="6FEE73AE"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Pr>
      </w:pPr>
      <w:r w:rsidRPr="008D7D7F">
        <w:rPr>
          <w:rFonts w:asciiTheme="majorBidi" w:hAnsiTheme="majorBidi" w:cstheme="majorBidi"/>
          <w:color w:val="212121"/>
          <w:sz w:val="28"/>
          <w:szCs w:val="28"/>
          <w:rtl/>
        </w:rPr>
        <w:t>توجد علاقة ذات دلالة إحصائية بين تقبل استخدام تقنيات الذكاء الاصطناعي</w:t>
      </w:r>
      <w:r w:rsidRPr="008D7D7F">
        <w:rPr>
          <w:rFonts w:asciiTheme="majorBidi" w:hAnsiTheme="majorBidi" w:cstheme="majorBidi"/>
          <w:color w:val="212121"/>
          <w:sz w:val="28"/>
          <w:szCs w:val="28"/>
          <w:rtl/>
          <w:lang w:bidi="ar-EG"/>
        </w:rPr>
        <w:t xml:space="preserve"> عند المشرفين والمديرين،</w:t>
      </w:r>
      <w:r w:rsidRPr="008D7D7F">
        <w:rPr>
          <w:rFonts w:asciiTheme="majorBidi" w:hAnsiTheme="majorBidi" w:cstheme="majorBidi"/>
          <w:color w:val="212121"/>
          <w:sz w:val="28"/>
          <w:szCs w:val="28"/>
          <w:rtl/>
        </w:rPr>
        <w:t xml:space="preserve"> والاستعداد </w:t>
      </w:r>
      <w:r w:rsidRPr="008D7D7F">
        <w:rPr>
          <w:rFonts w:asciiTheme="majorBidi" w:hAnsiTheme="majorBidi" w:cstheme="majorBidi"/>
          <w:sz w:val="28"/>
          <w:szCs w:val="28"/>
          <w:rtl/>
        </w:rPr>
        <w:t>لدعم تدريب تلك التقتنيات</w:t>
      </w:r>
      <w:r w:rsidRPr="008D7D7F">
        <w:rPr>
          <w:rFonts w:asciiTheme="majorBidi" w:hAnsiTheme="majorBidi" w:cstheme="majorBidi"/>
          <w:color w:val="212121"/>
          <w:sz w:val="28"/>
          <w:szCs w:val="28"/>
          <w:rtl/>
        </w:rPr>
        <w:t>.</w:t>
      </w:r>
      <w:r w:rsidRPr="008D7D7F">
        <w:rPr>
          <w:rFonts w:asciiTheme="majorBidi" w:hAnsiTheme="majorBidi" w:cstheme="majorBidi"/>
          <w:color w:val="212121"/>
          <w:sz w:val="28"/>
          <w:szCs w:val="28"/>
        </w:rPr>
        <w:t xml:space="preserve"> </w:t>
      </w:r>
    </w:p>
    <w:p w14:paraId="758BD034" w14:textId="4FDA519F"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Pr>
      </w:pPr>
      <w:r w:rsidRPr="008D7D7F">
        <w:rPr>
          <w:rFonts w:asciiTheme="majorBidi" w:hAnsiTheme="majorBidi" w:cstheme="majorBidi"/>
          <w:color w:val="212121"/>
          <w:sz w:val="28"/>
          <w:szCs w:val="28"/>
          <w:rtl/>
        </w:rPr>
        <w:lastRenderedPageBreak/>
        <w:t>توجد علاقة ذات دلالة إحصائية بين تقبل استخدام تقنيات الذكاء الاصطناعي</w:t>
      </w:r>
      <w:r w:rsidRPr="008D7D7F">
        <w:rPr>
          <w:rFonts w:asciiTheme="majorBidi" w:hAnsiTheme="majorBidi" w:cstheme="majorBidi"/>
          <w:color w:val="212121"/>
          <w:sz w:val="28"/>
          <w:szCs w:val="28"/>
          <w:rtl/>
          <w:lang w:bidi="ar-EG"/>
        </w:rPr>
        <w:t xml:space="preserve"> عند المشرفين والمديرين،</w:t>
      </w:r>
      <w:r w:rsidRPr="008D7D7F">
        <w:rPr>
          <w:rFonts w:asciiTheme="majorBidi" w:hAnsiTheme="majorBidi" w:cstheme="majorBidi"/>
          <w:color w:val="212121"/>
          <w:sz w:val="28"/>
          <w:szCs w:val="28"/>
          <w:rtl/>
        </w:rPr>
        <w:t xml:space="preserve"> و</w:t>
      </w:r>
      <w:r w:rsidR="00D76825">
        <w:rPr>
          <w:rFonts w:asciiTheme="majorBidi" w:hAnsiTheme="majorBidi" w:cstheme="majorBidi"/>
          <w:color w:val="212121"/>
          <w:sz w:val="28"/>
          <w:szCs w:val="28"/>
          <w:rtl/>
        </w:rPr>
        <w:t>التوقعات الايجابية للأثر</w:t>
      </w:r>
      <w:r w:rsidRPr="008D7D7F">
        <w:rPr>
          <w:rFonts w:asciiTheme="majorBidi" w:hAnsiTheme="majorBidi" w:cstheme="majorBidi"/>
          <w:color w:val="212121"/>
          <w:sz w:val="28"/>
          <w:szCs w:val="28"/>
          <w:rtl/>
        </w:rPr>
        <w:t xml:space="preserve"> لأثر استخدام</w:t>
      </w:r>
      <w:r w:rsidRPr="008D7D7F">
        <w:rPr>
          <w:rFonts w:asciiTheme="majorBidi" w:hAnsiTheme="majorBidi" w:cstheme="majorBidi"/>
          <w:sz w:val="28"/>
          <w:szCs w:val="28"/>
          <w:rtl/>
        </w:rPr>
        <w:t xml:space="preserve"> تلك التقتنيات</w:t>
      </w:r>
      <w:r w:rsidRPr="008D7D7F">
        <w:rPr>
          <w:rFonts w:asciiTheme="majorBidi" w:hAnsiTheme="majorBidi" w:cstheme="majorBidi"/>
          <w:color w:val="212121"/>
          <w:sz w:val="28"/>
          <w:szCs w:val="28"/>
          <w:rtl/>
        </w:rPr>
        <w:t>.</w:t>
      </w:r>
      <w:r w:rsidRPr="008D7D7F">
        <w:rPr>
          <w:rFonts w:asciiTheme="majorBidi" w:hAnsiTheme="majorBidi" w:cstheme="majorBidi"/>
          <w:color w:val="212121"/>
          <w:sz w:val="28"/>
          <w:szCs w:val="28"/>
        </w:rPr>
        <w:t xml:space="preserve"> </w:t>
      </w:r>
    </w:p>
    <w:p w14:paraId="0FBF61D7" w14:textId="77777777"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color w:val="212121"/>
          <w:sz w:val="28"/>
          <w:szCs w:val="28"/>
          <w:rtl/>
        </w:rPr>
      </w:pPr>
      <w:r w:rsidRPr="008D7D7F">
        <w:rPr>
          <w:rFonts w:asciiTheme="majorBidi" w:hAnsiTheme="majorBidi" w:cstheme="majorBidi"/>
          <w:color w:val="212121"/>
          <w:sz w:val="28"/>
          <w:szCs w:val="28"/>
          <w:rtl/>
        </w:rPr>
        <w:t>توجد علاقة ذات دلالة إحصائية بين تقبل استخدام تقنيات الذكاء الاصطناعي</w:t>
      </w:r>
      <w:r w:rsidRPr="008D7D7F">
        <w:rPr>
          <w:rFonts w:asciiTheme="majorBidi" w:hAnsiTheme="majorBidi" w:cstheme="majorBidi"/>
          <w:color w:val="212121"/>
          <w:sz w:val="28"/>
          <w:szCs w:val="28"/>
          <w:rtl/>
          <w:lang w:bidi="ar-EG"/>
        </w:rPr>
        <w:t xml:space="preserve"> عند المشرفين والمديرين،</w:t>
      </w:r>
      <w:r w:rsidRPr="008D7D7F">
        <w:rPr>
          <w:rFonts w:asciiTheme="majorBidi" w:hAnsiTheme="majorBidi" w:cstheme="majorBidi"/>
          <w:color w:val="212121"/>
          <w:sz w:val="28"/>
          <w:szCs w:val="28"/>
          <w:rtl/>
        </w:rPr>
        <w:t xml:space="preserve"> ومشاركتهم الفعلية في استخدام</w:t>
      </w:r>
      <w:r w:rsidRPr="008D7D7F">
        <w:rPr>
          <w:rFonts w:asciiTheme="majorBidi" w:hAnsiTheme="majorBidi" w:cstheme="majorBidi"/>
          <w:sz w:val="28"/>
          <w:szCs w:val="28"/>
          <w:rtl/>
        </w:rPr>
        <w:t xml:space="preserve"> تلك التقتنيات</w:t>
      </w:r>
      <w:r w:rsidRPr="008D7D7F">
        <w:rPr>
          <w:rFonts w:asciiTheme="majorBidi" w:hAnsiTheme="majorBidi" w:cstheme="majorBidi"/>
          <w:color w:val="212121"/>
          <w:sz w:val="28"/>
          <w:szCs w:val="28"/>
          <w:rtl/>
        </w:rPr>
        <w:t>.</w:t>
      </w:r>
      <w:r w:rsidRPr="008D7D7F">
        <w:rPr>
          <w:rFonts w:asciiTheme="majorBidi" w:hAnsiTheme="majorBidi" w:cstheme="majorBidi"/>
          <w:color w:val="212121"/>
          <w:sz w:val="28"/>
          <w:szCs w:val="28"/>
        </w:rPr>
        <w:t xml:space="preserve"> </w:t>
      </w:r>
    </w:p>
    <w:p w14:paraId="3C192DD4" w14:textId="77777777" w:rsidR="00474B58" w:rsidRPr="008D7D7F" w:rsidRDefault="00474B58" w:rsidP="008D7D7F">
      <w:pPr>
        <w:pStyle w:val="ListParagraph"/>
        <w:numPr>
          <w:ilvl w:val="0"/>
          <w:numId w:val="35"/>
        </w:numPr>
        <w:spacing w:before="120" w:after="120" w:line="360" w:lineRule="auto"/>
        <w:contextualSpacing w:val="0"/>
        <w:jc w:val="both"/>
        <w:rPr>
          <w:rFonts w:asciiTheme="majorBidi" w:hAnsiTheme="majorBidi" w:cstheme="majorBidi"/>
          <w:rtl/>
        </w:rPr>
      </w:pPr>
      <w:r w:rsidRPr="008D7D7F">
        <w:rPr>
          <w:rFonts w:asciiTheme="majorBidi" w:hAnsiTheme="majorBidi" w:cstheme="majorBidi"/>
          <w:color w:val="212121"/>
          <w:sz w:val="28"/>
          <w:szCs w:val="28"/>
          <w:rtl/>
        </w:rPr>
        <w:t>توجد علاقة ذات دلالة إحصائية بين التحديات الإدارية لاستخدام تقنيات الذكاء الاصطناعي</w:t>
      </w:r>
      <w:r w:rsidRPr="008D7D7F">
        <w:rPr>
          <w:rFonts w:asciiTheme="majorBidi" w:hAnsiTheme="majorBidi" w:cstheme="majorBidi"/>
          <w:color w:val="212121"/>
          <w:sz w:val="28"/>
          <w:szCs w:val="28"/>
          <w:rtl/>
          <w:lang w:bidi="ar-EG"/>
        </w:rPr>
        <w:t xml:space="preserve"> عند المشرفين والمديرين،</w:t>
      </w:r>
      <w:r w:rsidRPr="008D7D7F">
        <w:rPr>
          <w:rFonts w:asciiTheme="majorBidi" w:hAnsiTheme="majorBidi" w:cstheme="majorBidi"/>
          <w:color w:val="212121"/>
          <w:sz w:val="28"/>
          <w:szCs w:val="28"/>
          <w:rtl/>
        </w:rPr>
        <w:t xml:space="preserve"> ومشاركتهم الفعلية في استخدام</w:t>
      </w:r>
      <w:r w:rsidRPr="008D7D7F">
        <w:rPr>
          <w:rFonts w:asciiTheme="majorBidi" w:hAnsiTheme="majorBidi" w:cstheme="majorBidi"/>
          <w:sz w:val="28"/>
          <w:szCs w:val="28"/>
          <w:rtl/>
        </w:rPr>
        <w:t xml:space="preserve"> تلك التقتنيات</w:t>
      </w:r>
      <w:r w:rsidRPr="008D7D7F">
        <w:rPr>
          <w:rFonts w:asciiTheme="majorBidi" w:hAnsiTheme="majorBidi" w:cstheme="majorBidi"/>
          <w:color w:val="212121"/>
          <w:sz w:val="28"/>
          <w:szCs w:val="28"/>
          <w:rtl/>
        </w:rPr>
        <w:t>.</w:t>
      </w:r>
    </w:p>
    <w:p w14:paraId="4473AEC0" w14:textId="77777777" w:rsidR="00320587" w:rsidRPr="008D7D7F" w:rsidRDefault="00320587" w:rsidP="008D7D7F">
      <w:pPr>
        <w:spacing w:before="120" w:after="120" w:line="240" w:lineRule="auto"/>
        <w:outlineLvl w:val="0"/>
        <w:rPr>
          <w:rFonts w:ascii="Simplified Arabic" w:hAnsi="Simplified Arabic" w:cs="Simplified Arabic"/>
          <w:b/>
          <w:bCs/>
          <w:sz w:val="32"/>
          <w:szCs w:val="32"/>
          <w:u w:val="single"/>
          <w:rtl/>
        </w:rPr>
      </w:pPr>
      <w:bookmarkStart w:id="7" w:name="_Toc214560992"/>
      <w:r w:rsidRPr="008D7D7F">
        <w:rPr>
          <w:rFonts w:ascii="Simplified Arabic" w:hAnsi="Simplified Arabic" w:cs="Simplified Arabic"/>
          <w:b/>
          <w:bCs/>
          <w:sz w:val="32"/>
          <w:szCs w:val="32"/>
          <w:u w:val="single"/>
          <w:rtl/>
        </w:rPr>
        <w:t>حدود الدراسة:</w:t>
      </w:r>
      <w:bookmarkEnd w:id="7"/>
    </w:p>
    <w:p w14:paraId="2503CA6D" w14:textId="55008627" w:rsidR="00320587" w:rsidRPr="008D7D7F" w:rsidRDefault="00320587" w:rsidP="008D7D7F">
      <w:pPr>
        <w:pStyle w:val="ListParagraph"/>
        <w:numPr>
          <w:ilvl w:val="0"/>
          <w:numId w:val="97"/>
        </w:numPr>
        <w:spacing w:before="120" w:after="120" w:line="360" w:lineRule="auto"/>
        <w:ind w:left="714" w:hanging="357"/>
        <w:jc w:val="both"/>
        <w:rPr>
          <w:rFonts w:asciiTheme="majorBidi" w:hAnsiTheme="majorBidi" w:cstheme="majorBidi"/>
          <w:sz w:val="28"/>
          <w:szCs w:val="28"/>
        </w:rPr>
      </w:pPr>
      <w:r w:rsidRPr="008D7D7F">
        <w:rPr>
          <w:rFonts w:asciiTheme="majorBidi" w:hAnsiTheme="majorBidi" w:cstheme="majorBidi"/>
          <w:b/>
          <w:bCs/>
          <w:sz w:val="28"/>
          <w:szCs w:val="28"/>
          <w:rtl/>
        </w:rPr>
        <w:t>الحدود المكانية</w:t>
      </w:r>
      <w:r w:rsidRPr="008D7D7F">
        <w:rPr>
          <w:rFonts w:asciiTheme="majorBidi" w:hAnsiTheme="majorBidi" w:cstheme="majorBidi"/>
          <w:b/>
          <w:bCs/>
          <w:sz w:val="28"/>
          <w:szCs w:val="28"/>
        </w:rPr>
        <w:t>:</w:t>
      </w:r>
      <w:r w:rsidR="008D7D7F" w:rsidRPr="008D7D7F">
        <w:rPr>
          <w:rFonts w:asciiTheme="majorBidi" w:hAnsiTheme="majorBidi" w:cstheme="majorBidi" w:hint="cs"/>
          <w:b/>
          <w:bCs/>
          <w:sz w:val="28"/>
          <w:szCs w:val="28"/>
          <w:rtl/>
        </w:rPr>
        <w:t xml:space="preserve"> </w:t>
      </w:r>
      <w:r w:rsidRPr="008D7D7F">
        <w:rPr>
          <w:rFonts w:asciiTheme="majorBidi" w:hAnsiTheme="majorBidi" w:cstheme="majorBidi"/>
          <w:sz w:val="28"/>
          <w:szCs w:val="28"/>
          <w:rtl/>
        </w:rPr>
        <w:t xml:space="preserve">ينحصر تطبيق الدراسة في مطار الملك عبدالعزيز الدولي بجدة كبيئة تشغيلية حساسة تعتمد أنظمة </w:t>
      </w:r>
      <w:r w:rsidRPr="008D7D7F">
        <w:rPr>
          <w:rFonts w:asciiTheme="majorBidi" w:hAnsiTheme="majorBidi" w:cstheme="majorBidi"/>
          <w:sz w:val="28"/>
          <w:szCs w:val="28"/>
        </w:rPr>
        <w:t>HVAC</w:t>
      </w:r>
      <w:r w:rsidRPr="008D7D7F">
        <w:rPr>
          <w:rFonts w:asciiTheme="majorBidi" w:hAnsiTheme="majorBidi" w:cstheme="majorBidi"/>
          <w:sz w:val="28"/>
          <w:szCs w:val="28"/>
          <w:rtl/>
        </w:rPr>
        <w:t>.</w:t>
      </w:r>
    </w:p>
    <w:p w14:paraId="1D7986CD" w14:textId="099A81CA" w:rsidR="00320587" w:rsidRPr="008D7D7F" w:rsidRDefault="00320587" w:rsidP="008D7D7F">
      <w:pPr>
        <w:pStyle w:val="ListParagraph"/>
        <w:numPr>
          <w:ilvl w:val="0"/>
          <w:numId w:val="97"/>
        </w:numPr>
        <w:spacing w:before="120" w:after="120" w:line="360" w:lineRule="auto"/>
        <w:ind w:left="714" w:hanging="357"/>
        <w:jc w:val="both"/>
        <w:rPr>
          <w:rFonts w:asciiTheme="majorBidi" w:hAnsiTheme="majorBidi" w:cstheme="majorBidi"/>
          <w:sz w:val="28"/>
          <w:szCs w:val="28"/>
        </w:rPr>
      </w:pPr>
      <w:r w:rsidRPr="008D7D7F">
        <w:rPr>
          <w:rFonts w:asciiTheme="majorBidi" w:hAnsiTheme="majorBidi" w:cstheme="majorBidi"/>
          <w:b/>
          <w:bCs/>
          <w:sz w:val="28"/>
          <w:szCs w:val="28"/>
          <w:rtl/>
        </w:rPr>
        <w:t>الحدود الزمانية</w:t>
      </w:r>
      <w:r w:rsidRPr="008D7D7F">
        <w:rPr>
          <w:rFonts w:asciiTheme="majorBidi" w:hAnsiTheme="majorBidi" w:cstheme="majorBidi"/>
          <w:b/>
          <w:bCs/>
          <w:sz w:val="28"/>
          <w:szCs w:val="28"/>
        </w:rPr>
        <w:t>:</w:t>
      </w:r>
      <w:r w:rsidR="008D7D7F" w:rsidRPr="008D7D7F">
        <w:rPr>
          <w:rFonts w:asciiTheme="majorBidi" w:hAnsiTheme="majorBidi" w:cstheme="majorBidi" w:hint="cs"/>
          <w:b/>
          <w:bCs/>
          <w:sz w:val="28"/>
          <w:szCs w:val="28"/>
          <w:rtl/>
        </w:rPr>
        <w:t xml:space="preserve"> </w:t>
      </w:r>
      <w:r w:rsidRPr="008D7D7F">
        <w:rPr>
          <w:rFonts w:asciiTheme="majorBidi" w:hAnsiTheme="majorBidi" w:cstheme="majorBidi"/>
          <w:sz w:val="28"/>
          <w:szCs w:val="28"/>
          <w:rtl/>
        </w:rPr>
        <w:t>تغطي فترة جمع البيانات وتحليلها العام الأكاديمي 2025/2024</w:t>
      </w:r>
      <w:r w:rsidRPr="008D7D7F">
        <w:rPr>
          <w:rFonts w:asciiTheme="majorBidi" w:hAnsiTheme="majorBidi" w:cstheme="majorBidi"/>
          <w:sz w:val="28"/>
          <w:szCs w:val="28"/>
        </w:rPr>
        <w:t>.</w:t>
      </w:r>
    </w:p>
    <w:p w14:paraId="5A3519B9" w14:textId="21A6BC4C" w:rsidR="00320587" w:rsidRPr="008D7D7F" w:rsidRDefault="00320587" w:rsidP="008D7D7F">
      <w:pPr>
        <w:pStyle w:val="ListParagraph"/>
        <w:numPr>
          <w:ilvl w:val="0"/>
          <w:numId w:val="97"/>
        </w:numPr>
        <w:spacing w:before="120" w:after="120" w:line="360" w:lineRule="auto"/>
        <w:ind w:left="714" w:hanging="357"/>
        <w:jc w:val="both"/>
        <w:rPr>
          <w:rFonts w:asciiTheme="majorBidi" w:hAnsiTheme="majorBidi" w:cstheme="majorBidi"/>
          <w:sz w:val="28"/>
          <w:szCs w:val="28"/>
        </w:rPr>
      </w:pPr>
      <w:r w:rsidRPr="008D7D7F">
        <w:rPr>
          <w:rFonts w:asciiTheme="majorBidi" w:hAnsiTheme="majorBidi" w:cstheme="majorBidi"/>
          <w:b/>
          <w:bCs/>
          <w:sz w:val="28"/>
          <w:szCs w:val="28"/>
          <w:rtl/>
        </w:rPr>
        <w:t>الحدود الموضوعية</w:t>
      </w:r>
      <w:r w:rsidRPr="008D7D7F">
        <w:rPr>
          <w:rFonts w:asciiTheme="majorBidi" w:hAnsiTheme="majorBidi" w:cstheme="majorBidi"/>
          <w:b/>
          <w:bCs/>
          <w:sz w:val="28"/>
          <w:szCs w:val="28"/>
        </w:rPr>
        <w:t>:</w:t>
      </w:r>
      <w:r w:rsidR="008D7D7F" w:rsidRPr="008D7D7F">
        <w:rPr>
          <w:rFonts w:asciiTheme="majorBidi" w:hAnsiTheme="majorBidi" w:cstheme="majorBidi" w:hint="cs"/>
          <w:b/>
          <w:bCs/>
          <w:sz w:val="28"/>
          <w:szCs w:val="28"/>
          <w:rtl/>
        </w:rPr>
        <w:t xml:space="preserve"> </w:t>
      </w:r>
      <w:r w:rsidRPr="008D7D7F">
        <w:rPr>
          <w:rFonts w:asciiTheme="majorBidi" w:hAnsiTheme="majorBidi" w:cstheme="majorBidi"/>
          <w:sz w:val="28"/>
          <w:szCs w:val="28"/>
          <w:rtl/>
        </w:rPr>
        <w:t>يركّز البحث فقط على العلاقة بين تصوّرات العاملين (الفنيين والمشرفين والمديرين) تجاه توظيف الذكاء الاصطناعي في الصيانة التنبؤية، مع تحليل الاستعداد الفعلي بأبعاده الأربعة، دون التطرق إلى أنواع صيانة أو أنظمة تشغيل أخرى</w:t>
      </w:r>
      <w:r w:rsidRPr="008D7D7F">
        <w:rPr>
          <w:rFonts w:asciiTheme="majorBidi" w:hAnsiTheme="majorBidi" w:cstheme="majorBidi"/>
          <w:sz w:val="28"/>
          <w:szCs w:val="28"/>
        </w:rPr>
        <w:t>.</w:t>
      </w:r>
    </w:p>
    <w:p w14:paraId="4228B156" w14:textId="4F3E9141" w:rsidR="00320587" w:rsidRPr="008D7D7F" w:rsidRDefault="00941E61" w:rsidP="008D7D7F">
      <w:pPr>
        <w:spacing w:before="120" w:after="120" w:line="240" w:lineRule="auto"/>
        <w:outlineLvl w:val="0"/>
        <w:rPr>
          <w:rFonts w:asciiTheme="majorBidi" w:hAnsiTheme="majorBidi" w:cstheme="majorBidi"/>
          <w:b/>
          <w:bCs/>
          <w:sz w:val="32"/>
          <w:szCs w:val="32"/>
          <w:u w:val="single"/>
          <w:rtl/>
        </w:rPr>
      </w:pPr>
      <w:bookmarkStart w:id="8" w:name="_Toc214560993"/>
      <w:r w:rsidRPr="008D7D7F">
        <w:rPr>
          <w:rFonts w:ascii="Simplified Arabic" w:hAnsi="Simplified Arabic" w:cs="Simplified Arabic"/>
          <w:b/>
          <w:bCs/>
          <w:sz w:val="32"/>
          <w:szCs w:val="32"/>
          <w:u w:val="single"/>
          <w:rtl/>
        </w:rPr>
        <w:t>نموذج الدراسة:</w:t>
      </w:r>
      <w:bookmarkEnd w:id="8"/>
    </w:p>
    <w:p w14:paraId="561C31AE" w14:textId="4755BDD4"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يمثل هذا النموذج التصور العام للعلاقات بين متغيرات الدراسة، ويوضح كيفية تأثر كفاءة إدارة الصيانة وتكاليفها بتطبيق تقنيات الذكاء الاصطناعي في أنظمة التكييف</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(HVAC)</w:t>
      </w:r>
      <w:r w:rsidRPr="008D7D7F">
        <w:rPr>
          <w:rFonts w:asciiTheme="majorBidi" w:hAnsiTheme="majorBidi" w:cstheme="majorBidi"/>
          <w:sz w:val="28"/>
          <w:szCs w:val="28"/>
          <w:rtl/>
        </w:rPr>
        <w:t>، وذلك في ضوء نموذج تبنّي التكنولوجيا</w:t>
      </w:r>
      <w:r w:rsidRPr="008D7D7F">
        <w:rPr>
          <w:rFonts w:asciiTheme="majorBidi" w:hAnsiTheme="majorBidi" w:cstheme="majorBidi"/>
          <w:sz w:val="28"/>
          <w:szCs w:val="28"/>
        </w:rPr>
        <w:t xml:space="preserve"> (TAM) </w:t>
      </w:r>
      <w:r w:rsidRPr="008D7D7F">
        <w:rPr>
          <w:rFonts w:asciiTheme="majorBidi" w:hAnsiTheme="majorBidi" w:cstheme="majorBidi"/>
          <w:sz w:val="28"/>
          <w:szCs w:val="28"/>
          <w:rtl/>
        </w:rPr>
        <w:t xml:space="preserve">ونظرية الصيانة التنبؤية </w:t>
      </w:r>
      <w:r w:rsidRPr="008D7D7F">
        <w:rPr>
          <w:rFonts w:asciiTheme="majorBidi" w:hAnsiTheme="majorBidi" w:cstheme="majorBidi"/>
          <w:sz w:val="28"/>
          <w:szCs w:val="28"/>
        </w:rPr>
        <w:t>(</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Theory)</w:t>
      </w:r>
      <w:r w:rsidRPr="008D7D7F">
        <w:rPr>
          <w:rFonts w:asciiTheme="majorBidi" w:hAnsiTheme="majorBidi" w:cstheme="majorBidi"/>
          <w:sz w:val="28"/>
          <w:szCs w:val="28"/>
          <w:rtl/>
        </w:rPr>
        <w:t>.</w:t>
      </w:r>
    </w:p>
    <w:p w14:paraId="12AAD135" w14:textId="69448A2A" w:rsidR="00F17F39" w:rsidRPr="008D7D7F" w:rsidRDefault="00F17F39" w:rsidP="008D7D7F">
      <w:p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أولًا: المتغير المستقل</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(Independent Variable)</w:t>
      </w:r>
    </w:p>
    <w:p w14:paraId="3E288E6F" w14:textId="1902C8C3" w:rsidR="00F17F39" w:rsidRPr="008D7D7F" w:rsidRDefault="00F17F39" w:rsidP="008D7D7F">
      <w:pPr>
        <w:spacing w:before="120" w:after="120" w:line="360" w:lineRule="auto"/>
        <w:jc w:val="both"/>
        <w:rPr>
          <w:rFonts w:asciiTheme="majorBidi" w:hAnsiTheme="majorBidi" w:cstheme="majorBidi"/>
          <w:b/>
          <w:bCs/>
          <w:spacing w:val="-6"/>
          <w:sz w:val="28"/>
          <w:szCs w:val="28"/>
        </w:rPr>
      </w:pPr>
      <w:r w:rsidRPr="008D7D7F">
        <w:rPr>
          <w:rFonts w:asciiTheme="majorBidi" w:hAnsiTheme="majorBidi" w:cstheme="majorBidi"/>
          <w:b/>
          <w:bCs/>
          <w:spacing w:val="-6"/>
          <w:sz w:val="28"/>
          <w:szCs w:val="28"/>
          <w:rtl/>
        </w:rPr>
        <w:t>الذكاء الاصطناعي في إدارة صيانة أنظمة التكييف</w:t>
      </w:r>
      <w:r w:rsidRPr="008D7D7F">
        <w:rPr>
          <w:rFonts w:asciiTheme="majorBidi" w:hAnsiTheme="majorBidi" w:cstheme="majorBidi"/>
          <w:b/>
          <w:bCs/>
          <w:spacing w:val="-6"/>
          <w:sz w:val="28"/>
          <w:szCs w:val="28"/>
        </w:rPr>
        <w:t xml:space="preserve"> </w:t>
      </w:r>
      <w:r w:rsidR="008D7D7F">
        <w:rPr>
          <w:rFonts w:asciiTheme="majorBidi" w:hAnsiTheme="majorBidi" w:cstheme="majorBidi" w:hint="cs"/>
          <w:b/>
          <w:bCs/>
          <w:spacing w:val="-6"/>
          <w:sz w:val="28"/>
          <w:szCs w:val="28"/>
          <w:rtl/>
          <w:lang w:bidi="ar-EG"/>
        </w:rPr>
        <w:t>(</w:t>
      </w:r>
      <w:r w:rsidRPr="008D7D7F">
        <w:rPr>
          <w:rFonts w:asciiTheme="majorBidi" w:hAnsiTheme="majorBidi" w:cstheme="majorBidi"/>
          <w:b/>
          <w:bCs/>
          <w:spacing w:val="-6"/>
          <w:sz w:val="28"/>
          <w:szCs w:val="28"/>
        </w:rPr>
        <w:t>(</w:t>
      </w:r>
      <w:r w:rsidR="008D7D7F" w:rsidRPr="008D7D7F">
        <w:rPr>
          <w:rFonts w:asciiTheme="majorBidi" w:hAnsiTheme="majorBidi" w:cstheme="majorBidi"/>
          <w:b/>
          <w:bCs/>
          <w:spacing w:val="-6"/>
          <w:sz w:val="28"/>
          <w:szCs w:val="28"/>
        </w:rPr>
        <w:t xml:space="preserve">Management </w:t>
      </w:r>
      <w:r w:rsidRPr="008D7D7F">
        <w:rPr>
          <w:rFonts w:asciiTheme="majorBidi" w:hAnsiTheme="majorBidi" w:cstheme="majorBidi"/>
          <w:b/>
          <w:bCs/>
          <w:spacing w:val="-6"/>
          <w:sz w:val="28"/>
          <w:szCs w:val="28"/>
        </w:rPr>
        <w:t>AI in HVAC Maintenance</w:t>
      </w:r>
      <w:r w:rsidRPr="008D7D7F">
        <w:rPr>
          <w:rFonts w:asciiTheme="majorBidi" w:hAnsiTheme="majorBidi" w:cstheme="majorBidi"/>
          <w:b/>
          <w:bCs/>
          <w:spacing w:val="-6"/>
          <w:sz w:val="28"/>
          <w:szCs w:val="28"/>
          <w:rtl/>
        </w:rPr>
        <w:t xml:space="preserve"> </w:t>
      </w:r>
    </w:p>
    <w:p w14:paraId="34ED0A4C"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يمثل هذا المتغير درجة استخدام وتبنّي التقنيات الذكية في عمليات الصيانة، ويتضمن التطبيقات التالية</w:t>
      </w:r>
      <w:r w:rsidRPr="008D7D7F">
        <w:rPr>
          <w:rFonts w:asciiTheme="majorBidi" w:hAnsiTheme="majorBidi" w:cstheme="majorBidi"/>
          <w:sz w:val="28"/>
          <w:szCs w:val="28"/>
        </w:rPr>
        <w:t>:</w:t>
      </w:r>
    </w:p>
    <w:p w14:paraId="04B0D483" w14:textId="77777777" w:rsidR="00F17F39" w:rsidRPr="008D7D7F" w:rsidRDefault="00F17F39" w:rsidP="008D7D7F">
      <w:pPr>
        <w:numPr>
          <w:ilvl w:val="0"/>
          <w:numId w:val="100"/>
        </w:numPr>
        <w:spacing w:before="120" w:after="120" w:line="360" w:lineRule="auto"/>
        <w:jc w:val="both"/>
        <w:rPr>
          <w:rFonts w:asciiTheme="majorBidi" w:hAnsiTheme="majorBidi" w:cstheme="majorBidi"/>
          <w:spacing w:val="-4"/>
          <w:sz w:val="28"/>
          <w:szCs w:val="28"/>
        </w:rPr>
      </w:pPr>
      <w:r w:rsidRPr="008D7D7F">
        <w:rPr>
          <w:rFonts w:asciiTheme="majorBidi" w:hAnsiTheme="majorBidi" w:cstheme="majorBidi"/>
          <w:spacing w:val="-4"/>
          <w:sz w:val="28"/>
          <w:szCs w:val="28"/>
          <w:rtl/>
        </w:rPr>
        <w:t>التحليل التنبؤي للأعطال</w:t>
      </w:r>
      <w:r w:rsidRPr="008D7D7F">
        <w:rPr>
          <w:rFonts w:asciiTheme="majorBidi" w:hAnsiTheme="majorBidi" w:cstheme="majorBidi"/>
          <w:spacing w:val="-4"/>
          <w:sz w:val="28"/>
          <w:szCs w:val="28"/>
        </w:rPr>
        <w:t xml:space="preserve"> (Predictive Fault Detection) </w:t>
      </w:r>
      <w:r w:rsidRPr="008D7D7F">
        <w:rPr>
          <w:rFonts w:asciiTheme="majorBidi" w:hAnsiTheme="majorBidi" w:cstheme="majorBidi"/>
          <w:spacing w:val="-4"/>
          <w:sz w:val="28"/>
          <w:szCs w:val="28"/>
          <w:rtl/>
        </w:rPr>
        <w:t>لتحديد المشكلات قبل وقوعها</w:t>
      </w:r>
      <w:r w:rsidRPr="008D7D7F">
        <w:rPr>
          <w:rFonts w:asciiTheme="majorBidi" w:hAnsiTheme="majorBidi" w:cstheme="majorBidi"/>
          <w:spacing w:val="-4"/>
          <w:sz w:val="28"/>
          <w:szCs w:val="28"/>
        </w:rPr>
        <w:t>.</w:t>
      </w:r>
    </w:p>
    <w:p w14:paraId="0ED56356" w14:textId="77777777" w:rsidR="00F17F39" w:rsidRPr="008D7D7F" w:rsidRDefault="00F17F39" w:rsidP="008D7D7F">
      <w:pPr>
        <w:numPr>
          <w:ilvl w:val="0"/>
          <w:numId w:val="100"/>
        </w:numPr>
        <w:spacing w:before="120" w:after="120" w:line="360" w:lineRule="auto"/>
        <w:jc w:val="both"/>
        <w:rPr>
          <w:rFonts w:asciiTheme="majorBidi" w:hAnsiTheme="majorBidi" w:cstheme="majorBidi"/>
          <w:spacing w:val="-4"/>
          <w:sz w:val="28"/>
          <w:szCs w:val="28"/>
        </w:rPr>
      </w:pPr>
      <w:r w:rsidRPr="008D7D7F">
        <w:rPr>
          <w:rFonts w:asciiTheme="majorBidi" w:hAnsiTheme="majorBidi" w:cstheme="majorBidi"/>
          <w:spacing w:val="-4"/>
          <w:sz w:val="28"/>
          <w:szCs w:val="28"/>
          <w:rtl/>
        </w:rPr>
        <w:t>التشخيص الذكي</w:t>
      </w:r>
      <w:r w:rsidRPr="008D7D7F">
        <w:rPr>
          <w:rFonts w:asciiTheme="majorBidi" w:hAnsiTheme="majorBidi" w:cstheme="majorBidi"/>
          <w:spacing w:val="-4"/>
          <w:sz w:val="28"/>
          <w:szCs w:val="28"/>
        </w:rPr>
        <w:t xml:space="preserve"> (Intelligent Diagnosis) </w:t>
      </w:r>
      <w:r w:rsidRPr="008D7D7F">
        <w:rPr>
          <w:rFonts w:asciiTheme="majorBidi" w:hAnsiTheme="majorBidi" w:cstheme="majorBidi"/>
          <w:spacing w:val="-4"/>
          <w:sz w:val="28"/>
          <w:szCs w:val="28"/>
          <w:rtl/>
        </w:rPr>
        <w:t>باستخدام خوارزميات الذكاء الاصطناعي</w:t>
      </w:r>
      <w:r w:rsidRPr="008D7D7F">
        <w:rPr>
          <w:rFonts w:asciiTheme="majorBidi" w:hAnsiTheme="majorBidi" w:cstheme="majorBidi"/>
          <w:spacing w:val="-4"/>
          <w:sz w:val="28"/>
          <w:szCs w:val="28"/>
        </w:rPr>
        <w:t>.</w:t>
      </w:r>
    </w:p>
    <w:p w14:paraId="2B508122" w14:textId="77777777" w:rsidR="00F17F39" w:rsidRPr="008D7D7F" w:rsidRDefault="00F17F39" w:rsidP="008D7D7F">
      <w:pPr>
        <w:numPr>
          <w:ilvl w:val="0"/>
          <w:numId w:val="100"/>
        </w:numPr>
        <w:spacing w:before="120" w:after="120" w:line="360" w:lineRule="auto"/>
        <w:jc w:val="both"/>
        <w:rPr>
          <w:rFonts w:asciiTheme="majorBidi" w:hAnsiTheme="majorBidi" w:cstheme="majorBidi"/>
          <w:spacing w:val="-4"/>
          <w:sz w:val="28"/>
          <w:szCs w:val="28"/>
        </w:rPr>
      </w:pPr>
      <w:r w:rsidRPr="008D7D7F">
        <w:rPr>
          <w:rFonts w:asciiTheme="majorBidi" w:hAnsiTheme="majorBidi" w:cstheme="majorBidi"/>
          <w:spacing w:val="-4"/>
          <w:sz w:val="28"/>
          <w:szCs w:val="28"/>
          <w:rtl/>
        </w:rPr>
        <w:t>تحليل بيانات التشغيل</w:t>
      </w:r>
      <w:r w:rsidRPr="008D7D7F">
        <w:rPr>
          <w:rFonts w:asciiTheme="majorBidi" w:hAnsiTheme="majorBidi" w:cstheme="majorBidi"/>
          <w:spacing w:val="-4"/>
          <w:sz w:val="28"/>
          <w:szCs w:val="28"/>
        </w:rPr>
        <w:t xml:space="preserve"> (Operational Data Analytics) </w:t>
      </w:r>
      <w:r w:rsidRPr="008D7D7F">
        <w:rPr>
          <w:rFonts w:asciiTheme="majorBidi" w:hAnsiTheme="majorBidi" w:cstheme="majorBidi"/>
          <w:spacing w:val="-4"/>
          <w:sz w:val="28"/>
          <w:szCs w:val="28"/>
          <w:rtl/>
        </w:rPr>
        <w:t>لتحسين كفاءة الطاقة</w:t>
      </w:r>
      <w:r w:rsidRPr="008D7D7F">
        <w:rPr>
          <w:rFonts w:asciiTheme="majorBidi" w:hAnsiTheme="majorBidi" w:cstheme="majorBidi"/>
          <w:spacing w:val="-4"/>
          <w:sz w:val="28"/>
          <w:szCs w:val="28"/>
        </w:rPr>
        <w:t>.</w:t>
      </w:r>
    </w:p>
    <w:p w14:paraId="4A76B33E" w14:textId="77777777" w:rsidR="00F17F39" w:rsidRPr="008D7D7F" w:rsidRDefault="00F17F39" w:rsidP="008D7D7F">
      <w:pPr>
        <w:numPr>
          <w:ilvl w:val="0"/>
          <w:numId w:val="100"/>
        </w:numPr>
        <w:spacing w:before="120" w:after="120" w:line="360" w:lineRule="auto"/>
        <w:jc w:val="both"/>
        <w:rPr>
          <w:rFonts w:asciiTheme="majorBidi" w:hAnsiTheme="majorBidi" w:cstheme="majorBidi"/>
          <w:spacing w:val="-4"/>
          <w:sz w:val="28"/>
          <w:szCs w:val="28"/>
        </w:rPr>
      </w:pPr>
      <w:r w:rsidRPr="008D7D7F">
        <w:rPr>
          <w:rFonts w:asciiTheme="majorBidi" w:hAnsiTheme="majorBidi" w:cstheme="majorBidi"/>
          <w:spacing w:val="-4"/>
          <w:sz w:val="28"/>
          <w:szCs w:val="28"/>
          <w:rtl/>
        </w:rPr>
        <w:t>دعم اتخاذ القرار الإداري</w:t>
      </w:r>
      <w:r w:rsidRPr="008D7D7F">
        <w:rPr>
          <w:rFonts w:asciiTheme="majorBidi" w:hAnsiTheme="majorBidi" w:cstheme="majorBidi"/>
          <w:spacing w:val="-4"/>
          <w:sz w:val="28"/>
          <w:szCs w:val="28"/>
        </w:rPr>
        <w:t xml:space="preserve"> (AI-based Decision Support) </w:t>
      </w:r>
      <w:r w:rsidRPr="008D7D7F">
        <w:rPr>
          <w:rFonts w:asciiTheme="majorBidi" w:hAnsiTheme="majorBidi" w:cstheme="majorBidi"/>
          <w:spacing w:val="-4"/>
          <w:sz w:val="28"/>
          <w:szCs w:val="28"/>
          <w:rtl/>
        </w:rPr>
        <w:t>في تحديد جداول الصيانة المثلى</w:t>
      </w:r>
      <w:r w:rsidRPr="008D7D7F">
        <w:rPr>
          <w:rFonts w:asciiTheme="majorBidi" w:hAnsiTheme="majorBidi" w:cstheme="majorBidi"/>
          <w:spacing w:val="-4"/>
          <w:sz w:val="28"/>
          <w:szCs w:val="28"/>
        </w:rPr>
        <w:t>.</w:t>
      </w:r>
    </w:p>
    <w:p w14:paraId="620B1E21" w14:textId="3694FC59" w:rsidR="00F17F39" w:rsidRPr="008D7D7F" w:rsidRDefault="00F17F39" w:rsidP="008D7D7F">
      <w:pPr>
        <w:numPr>
          <w:ilvl w:val="0"/>
          <w:numId w:val="100"/>
        </w:numPr>
        <w:spacing w:before="120" w:after="120" w:line="360" w:lineRule="auto"/>
        <w:jc w:val="both"/>
        <w:rPr>
          <w:rFonts w:asciiTheme="majorBidi" w:hAnsiTheme="majorBidi" w:cstheme="majorBidi"/>
          <w:spacing w:val="-4"/>
          <w:sz w:val="28"/>
          <w:szCs w:val="28"/>
        </w:rPr>
      </w:pPr>
      <w:r w:rsidRPr="008D7D7F">
        <w:rPr>
          <w:rFonts w:asciiTheme="majorBidi" w:hAnsiTheme="majorBidi" w:cstheme="majorBidi"/>
          <w:spacing w:val="-4"/>
          <w:sz w:val="28"/>
          <w:szCs w:val="28"/>
          <w:rtl/>
        </w:rPr>
        <w:lastRenderedPageBreak/>
        <w:t>التحسين المستمر للأداء</w:t>
      </w:r>
      <w:r w:rsidRPr="008D7D7F">
        <w:rPr>
          <w:rFonts w:asciiTheme="majorBidi" w:hAnsiTheme="majorBidi" w:cstheme="majorBidi"/>
          <w:spacing w:val="-4"/>
          <w:sz w:val="28"/>
          <w:szCs w:val="28"/>
        </w:rPr>
        <w:t xml:space="preserve"> (Performance Optimization) </w:t>
      </w:r>
      <w:r w:rsidRPr="008D7D7F">
        <w:rPr>
          <w:rFonts w:asciiTheme="majorBidi" w:hAnsiTheme="majorBidi" w:cstheme="majorBidi"/>
          <w:spacing w:val="-4"/>
          <w:sz w:val="28"/>
          <w:szCs w:val="28"/>
          <w:rtl/>
        </w:rPr>
        <w:t>من خلال التعلم الآلي وتحليل الاتجاهات</w:t>
      </w:r>
      <w:r w:rsidRPr="008D7D7F">
        <w:rPr>
          <w:rFonts w:asciiTheme="majorBidi" w:hAnsiTheme="majorBidi" w:cstheme="majorBidi"/>
          <w:spacing w:val="-4"/>
          <w:sz w:val="28"/>
          <w:szCs w:val="28"/>
        </w:rPr>
        <w:t>.</w:t>
      </w:r>
    </w:p>
    <w:p w14:paraId="5F8FB3EC" w14:textId="004F0F16" w:rsidR="00F17F39" w:rsidRPr="008D7D7F" w:rsidRDefault="00F17F39" w:rsidP="008D7D7F">
      <w:pPr>
        <w:spacing w:before="120" w:after="120" w:line="360" w:lineRule="auto"/>
        <w:jc w:val="both"/>
        <w:rPr>
          <w:rFonts w:asciiTheme="majorBidi" w:hAnsiTheme="majorBidi" w:cstheme="majorBidi"/>
          <w:b/>
          <w:bCs/>
          <w:sz w:val="28"/>
          <w:szCs w:val="28"/>
        </w:rPr>
      </w:pPr>
      <w:r w:rsidRPr="008D7D7F">
        <w:rPr>
          <w:rFonts w:asciiTheme="majorBidi" w:hAnsiTheme="majorBidi" w:cstheme="majorBidi"/>
          <w:b/>
          <w:bCs/>
          <w:sz w:val="28"/>
          <w:szCs w:val="28"/>
          <w:rtl/>
        </w:rPr>
        <w:t>ثانيًا: المتغيرات التابعة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(Dependent Variables)</w:t>
      </w:r>
    </w:p>
    <w:p w14:paraId="26F66011" w14:textId="19D4DAF7" w:rsidR="00F17F39" w:rsidRPr="008D7D7F" w:rsidRDefault="00F17F39" w:rsidP="008D7D7F">
      <w:pPr>
        <w:pStyle w:val="ListParagraph"/>
        <w:numPr>
          <w:ilvl w:val="1"/>
          <w:numId w:val="35"/>
        </w:numPr>
        <w:spacing w:before="120" w:after="120" w:line="360" w:lineRule="auto"/>
        <w:ind w:left="1077" w:hanging="357"/>
        <w:jc w:val="both"/>
        <w:rPr>
          <w:rFonts w:asciiTheme="majorBidi" w:hAnsiTheme="majorBidi" w:cstheme="majorBidi"/>
          <w:sz w:val="28"/>
          <w:szCs w:val="28"/>
        </w:rPr>
      </w:pPr>
      <w:r w:rsidRPr="008D7D7F">
        <w:rPr>
          <w:rFonts w:asciiTheme="majorBidi" w:hAnsiTheme="majorBidi" w:cstheme="majorBidi"/>
          <w:b/>
          <w:bCs/>
          <w:sz w:val="28"/>
          <w:szCs w:val="28"/>
          <w:rtl/>
        </w:rPr>
        <w:t>كفاءة إدارة الصيانة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(Maintenance Efficiency)</w:t>
      </w:r>
    </w:p>
    <w:p w14:paraId="54D04544"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تقليل وقت الأعطال غير المخطط لها</w:t>
      </w:r>
      <w:r w:rsidRPr="008D7D7F">
        <w:rPr>
          <w:rFonts w:asciiTheme="majorBidi" w:hAnsiTheme="majorBidi" w:cstheme="majorBidi"/>
          <w:sz w:val="28"/>
          <w:szCs w:val="28"/>
        </w:rPr>
        <w:t>.</w:t>
      </w:r>
    </w:p>
    <w:p w14:paraId="54FE1A6B"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زيادة سرعة ودقة الاستجابة للأعطال</w:t>
      </w:r>
      <w:r w:rsidRPr="008D7D7F">
        <w:rPr>
          <w:rFonts w:asciiTheme="majorBidi" w:hAnsiTheme="majorBidi" w:cstheme="majorBidi"/>
          <w:sz w:val="28"/>
          <w:szCs w:val="28"/>
        </w:rPr>
        <w:t>.</w:t>
      </w:r>
    </w:p>
    <w:p w14:paraId="3348571C"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تحسين جودة عمليات الصيانة وتخطيطها</w:t>
      </w:r>
      <w:r w:rsidRPr="008D7D7F">
        <w:rPr>
          <w:rFonts w:asciiTheme="majorBidi" w:hAnsiTheme="majorBidi" w:cstheme="majorBidi"/>
          <w:sz w:val="28"/>
          <w:szCs w:val="28"/>
        </w:rPr>
        <w:t>.</w:t>
      </w:r>
    </w:p>
    <w:p w14:paraId="794297A6"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رفع موثوقية واستمرارية تشغيل أنظمة التكييف</w:t>
      </w:r>
      <w:r w:rsidRPr="008D7D7F">
        <w:rPr>
          <w:rFonts w:asciiTheme="majorBidi" w:hAnsiTheme="majorBidi" w:cstheme="majorBidi"/>
          <w:sz w:val="28"/>
          <w:szCs w:val="28"/>
        </w:rPr>
        <w:t>.</w:t>
      </w:r>
    </w:p>
    <w:p w14:paraId="0AC0AA47" w14:textId="7070A726" w:rsidR="00F17F39" w:rsidRPr="008D7D7F" w:rsidRDefault="00F17F39" w:rsidP="008D7D7F">
      <w:pPr>
        <w:pStyle w:val="ListParagraph"/>
        <w:numPr>
          <w:ilvl w:val="1"/>
          <w:numId w:val="35"/>
        </w:numPr>
        <w:spacing w:before="120" w:after="120" w:line="360" w:lineRule="auto"/>
        <w:ind w:left="1077" w:hanging="357"/>
        <w:jc w:val="both"/>
        <w:rPr>
          <w:rFonts w:asciiTheme="majorBidi" w:hAnsiTheme="majorBidi" w:cstheme="majorBidi"/>
          <w:sz w:val="28"/>
          <w:szCs w:val="28"/>
        </w:rPr>
      </w:pPr>
      <w:r w:rsidRPr="008D7D7F">
        <w:rPr>
          <w:rFonts w:asciiTheme="majorBidi" w:hAnsiTheme="majorBidi" w:cstheme="majorBidi"/>
          <w:b/>
          <w:bCs/>
          <w:sz w:val="28"/>
          <w:szCs w:val="28"/>
          <w:rtl/>
        </w:rPr>
        <w:t>خفض تكاليف الصيانة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 xml:space="preserve">(Maintenance Cost Reduction) </w:t>
      </w:r>
    </w:p>
    <w:p w14:paraId="1C5119B9"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تقليل تكاليف الأعطال الطارئة والإصلاحات المتكررة</w:t>
      </w:r>
      <w:r w:rsidRPr="008D7D7F">
        <w:rPr>
          <w:rFonts w:asciiTheme="majorBidi" w:hAnsiTheme="majorBidi" w:cstheme="majorBidi"/>
          <w:sz w:val="28"/>
          <w:szCs w:val="28"/>
        </w:rPr>
        <w:t>.</w:t>
      </w:r>
    </w:p>
    <w:p w14:paraId="6E547CF6"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خفض الهدر في الطاقة والمواد من خلال التنبؤ الدقيق بالأداء</w:t>
      </w:r>
      <w:r w:rsidRPr="008D7D7F">
        <w:rPr>
          <w:rFonts w:asciiTheme="majorBidi" w:hAnsiTheme="majorBidi" w:cstheme="majorBidi"/>
          <w:sz w:val="28"/>
          <w:szCs w:val="28"/>
        </w:rPr>
        <w:t>.</w:t>
      </w:r>
    </w:p>
    <w:p w14:paraId="6329833D" w14:textId="641A4E1F"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تحسين تخصيص الموارد البشرية والمالية في أنشطة الصيانة</w:t>
      </w:r>
      <w:r w:rsidRPr="008D7D7F">
        <w:rPr>
          <w:rFonts w:asciiTheme="majorBidi" w:hAnsiTheme="majorBidi" w:cstheme="majorBidi"/>
          <w:sz w:val="28"/>
          <w:szCs w:val="28"/>
        </w:rPr>
        <w:t>.</w:t>
      </w:r>
    </w:p>
    <w:p w14:paraId="4A9C9F1D" w14:textId="403C12ED" w:rsidR="00F17F39" w:rsidRPr="008D7D7F" w:rsidRDefault="00F17F39" w:rsidP="008D7D7F">
      <w:pPr>
        <w:spacing w:before="120" w:after="120" w:line="360" w:lineRule="auto"/>
        <w:ind w:firstLine="720"/>
        <w:jc w:val="both"/>
        <w:rPr>
          <w:rFonts w:asciiTheme="majorBidi" w:hAnsiTheme="majorBidi" w:cstheme="majorBidi"/>
          <w:b/>
          <w:bCs/>
          <w:sz w:val="28"/>
          <w:szCs w:val="28"/>
        </w:rPr>
      </w:pPr>
      <w:r w:rsidRPr="008D7D7F">
        <w:rPr>
          <w:rFonts w:asciiTheme="majorBidi" w:hAnsiTheme="majorBidi" w:cstheme="majorBidi"/>
          <w:b/>
          <w:bCs/>
          <w:sz w:val="28"/>
          <w:szCs w:val="28"/>
          <w:rtl/>
        </w:rPr>
        <w:t>ثالثًا: الأطر النظرية المفسّرة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(Theoretical Lenses)</w:t>
      </w:r>
    </w:p>
    <w:p w14:paraId="75910136" w14:textId="6188C266" w:rsidR="00F17F39" w:rsidRPr="008D7D7F" w:rsidRDefault="00F17F39" w:rsidP="008D7D7F">
      <w:pPr>
        <w:pStyle w:val="ListParagraph"/>
        <w:numPr>
          <w:ilvl w:val="0"/>
          <w:numId w:val="42"/>
        </w:numPr>
        <w:spacing w:before="120" w:after="120" w:line="360" w:lineRule="auto"/>
        <w:ind w:left="0" w:firstLine="720"/>
        <w:contextualSpacing w:val="0"/>
        <w:jc w:val="both"/>
        <w:rPr>
          <w:rFonts w:asciiTheme="majorBidi" w:hAnsiTheme="majorBidi" w:cstheme="majorBidi"/>
          <w:b/>
          <w:bCs/>
          <w:sz w:val="28"/>
          <w:szCs w:val="28"/>
        </w:rPr>
      </w:pPr>
      <w:r w:rsidRPr="008D7D7F">
        <w:rPr>
          <w:rFonts w:asciiTheme="majorBidi" w:hAnsiTheme="majorBidi" w:cstheme="majorBidi"/>
          <w:sz w:val="28"/>
          <w:szCs w:val="28"/>
        </w:rPr>
        <w:t xml:space="preserve"> </w:t>
      </w:r>
      <w:r w:rsidRPr="008D7D7F">
        <w:rPr>
          <w:rFonts w:asciiTheme="majorBidi" w:hAnsiTheme="majorBidi" w:cstheme="majorBidi"/>
          <w:b/>
          <w:bCs/>
          <w:sz w:val="28"/>
          <w:szCs w:val="28"/>
          <w:rtl/>
        </w:rPr>
        <w:t>نموذج تبنّي التكنولوجيا</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(Technology Acceptance Model – TAM)</w:t>
      </w:r>
    </w:p>
    <w:p w14:paraId="56E8611D"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يُفسر مدى قبول العاملين لتقنيات الذكاء الاصطناعي في الصيانة استنادًا إلى ثلاثة أبعاد رئيسة</w:t>
      </w:r>
      <w:r w:rsidRPr="008D7D7F">
        <w:rPr>
          <w:rFonts w:asciiTheme="majorBidi" w:hAnsiTheme="majorBidi" w:cstheme="majorBidi"/>
          <w:sz w:val="28"/>
          <w:szCs w:val="28"/>
        </w:rPr>
        <w:t>:</w:t>
      </w:r>
    </w:p>
    <w:p w14:paraId="2BE26FFA" w14:textId="6DD98EA9" w:rsidR="00F17F39" w:rsidRPr="008D7D7F" w:rsidRDefault="00F17F39" w:rsidP="008D7D7F">
      <w:pPr>
        <w:numPr>
          <w:ilvl w:val="0"/>
          <w:numId w:val="91"/>
        </w:num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المنفعة المتصوّرة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(Perceived Usefulness)</w:t>
      </w:r>
      <w:r w:rsidRPr="008D7D7F">
        <w:rPr>
          <w:rFonts w:asciiTheme="majorBidi" w:hAnsiTheme="majorBidi" w:cstheme="majorBidi"/>
          <w:b/>
          <w:bCs/>
          <w:sz w:val="28"/>
          <w:szCs w:val="28"/>
          <w:rtl/>
        </w:rPr>
        <w:t>:</w:t>
      </w:r>
      <w:r w:rsidRPr="008D7D7F">
        <w:rPr>
          <w:rFonts w:asciiTheme="majorBidi" w:hAnsiTheme="majorBidi" w:cstheme="majorBidi"/>
          <w:b/>
          <w:bCs/>
          <w:sz w:val="28"/>
          <w:szCs w:val="28"/>
        </w:rPr>
        <w:t xml:space="preserve"> </w:t>
      </w:r>
      <w:r w:rsidRPr="008D7D7F">
        <w:rPr>
          <w:rFonts w:asciiTheme="majorBidi" w:hAnsiTheme="majorBidi" w:cstheme="majorBidi"/>
          <w:sz w:val="28"/>
          <w:szCs w:val="28"/>
          <w:rtl/>
        </w:rPr>
        <w:t>قناعة العاملين بأن الذكاء الاصطناعي يحسّن جودة وكفاءة الصيانة</w:t>
      </w:r>
      <w:r w:rsidRPr="008D7D7F">
        <w:rPr>
          <w:rFonts w:asciiTheme="majorBidi" w:hAnsiTheme="majorBidi" w:cstheme="majorBidi"/>
          <w:sz w:val="28"/>
          <w:szCs w:val="28"/>
        </w:rPr>
        <w:t>.</w:t>
      </w:r>
    </w:p>
    <w:p w14:paraId="28EE8684" w14:textId="73AA36B5" w:rsidR="00F17F39" w:rsidRPr="008D7D7F" w:rsidRDefault="00F17F39" w:rsidP="008D7D7F">
      <w:pPr>
        <w:numPr>
          <w:ilvl w:val="0"/>
          <w:numId w:val="91"/>
        </w:num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السهولة المتصوّرة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(Perceived Ease of Use)</w:t>
      </w:r>
      <w:r w:rsidRPr="008D7D7F">
        <w:rPr>
          <w:rFonts w:asciiTheme="majorBidi" w:hAnsiTheme="majorBidi" w:cstheme="majorBidi"/>
          <w:b/>
          <w:bCs/>
          <w:sz w:val="28"/>
          <w:szCs w:val="28"/>
          <w:rtl/>
        </w:rPr>
        <w:t>:</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مدى بساطة التعامل مع الأنظمة الذكية وتكاملها مع بيئة العمل الحالية</w:t>
      </w:r>
      <w:r w:rsidRPr="008D7D7F">
        <w:rPr>
          <w:rFonts w:asciiTheme="majorBidi" w:hAnsiTheme="majorBidi" w:cstheme="majorBidi"/>
          <w:sz w:val="28"/>
          <w:szCs w:val="28"/>
        </w:rPr>
        <w:t>.</w:t>
      </w:r>
    </w:p>
    <w:p w14:paraId="61AB2E5F" w14:textId="32AD48A5" w:rsidR="00F17F39" w:rsidRPr="008D7D7F" w:rsidRDefault="00F17F39" w:rsidP="008D7D7F">
      <w:pPr>
        <w:numPr>
          <w:ilvl w:val="0"/>
          <w:numId w:val="91"/>
        </w:num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النية السلوكية للتبني</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(Behavioral Intention to Use)</w:t>
      </w:r>
      <w:r w:rsidRPr="008D7D7F">
        <w:rPr>
          <w:rFonts w:asciiTheme="majorBidi" w:hAnsiTheme="majorBidi" w:cstheme="majorBidi"/>
          <w:b/>
          <w:bCs/>
          <w:sz w:val="28"/>
          <w:szCs w:val="28"/>
          <w:rtl/>
        </w:rPr>
        <w:t>:</w:t>
      </w:r>
      <w:r w:rsidRPr="008D7D7F">
        <w:rPr>
          <w:rFonts w:asciiTheme="majorBidi" w:hAnsiTheme="majorBidi" w:cstheme="majorBidi"/>
          <w:b/>
          <w:bCs/>
          <w:sz w:val="28"/>
          <w:szCs w:val="28"/>
        </w:rPr>
        <w:t xml:space="preserve"> </w:t>
      </w:r>
      <w:r w:rsidRPr="008D7D7F">
        <w:rPr>
          <w:rFonts w:asciiTheme="majorBidi" w:hAnsiTheme="majorBidi" w:cstheme="majorBidi"/>
          <w:sz w:val="28"/>
          <w:szCs w:val="28"/>
          <w:rtl/>
        </w:rPr>
        <w:t>رغبة الفنيين والمشرفين والمديرين في تبنّي الأنظمة الذكية مستقبلًا</w:t>
      </w:r>
      <w:r w:rsidRPr="008D7D7F">
        <w:rPr>
          <w:rFonts w:asciiTheme="majorBidi" w:hAnsiTheme="majorBidi" w:cstheme="majorBidi"/>
          <w:sz w:val="28"/>
          <w:szCs w:val="28"/>
        </w:rPr>
        <w:t>.</w:t>
      </w:r>
    </w:p>
    <w:p w14:paraId="7F1EEA18" w14:textId="7A436B8F" w:rsidR="00F17F39" w:rsidRPr="008D7D7F" w:rsidRDefault="00F17F39" w:rsidP="008D7D7F">
      <w:pPr>
        <w:pStyle w:val="ListParagraph"/>
        <w:numPr>
          <w:ilvl w:val="1"/>
          <w:numId w:val="35"/>
        </w:numPr>
        <w:spacing w:before="120" w:after="120" w:line="360" w:lineRule="auto"/>
        <w:ind w:left="1077" w:hanging="357"/>
        <w:jc w:val="both"/>
        <w:rPr>
          <w:rFonts w:asciiTheme="majorBidi" w:hAnsiTheme="majorBidi" w:cstheme="majorBidi"/>
          <w:b/>
          <w:bCs/>
          <w:spacing w:val="-4"/>
          <w:sz w:val="28"/>
          <w:szCs w:val="28"/>
        </w:rPr>
      </w:pPr>
      <w:r w:rsidRPr="008D7D7F">
        <w:rPr>
          <w:rFonts w:asciiTheme="majorBidi" w:hAnsiTheme="majorBidi" w:cstheme="majorBidi"/>
          <w:b/>
          <w:bCs/>
          <w:spacing w:val="-4"/>
          <w:sz w:val="28"/>
          <w:szCs w:val="28"/>
          <w:rtl/>
        </w:rPr>
        <w:t>نظرية الصيانة التنبؤية</w:t>
      </w:r>
      <w:r w:rsidR="008F12B7">
        <w:rPr>
          <w:rFonts w:asciiTheme="majorBidi" w:hAnsiTheme="majorBidi" w:cstheme="majorBidi"/>
          <w:b/>
          <w:bCs/>
          <w:spacing w:val="-4"/>
          <w:sz w:val="28"/>
          <w:szCs w:val="28"/>
          <w:rtl/>
        </w:rPr>
        <w:t xml:space="preserve"> </w:t>
      </w:r>
      <w:r w:rsidRPr="008D7D7F">
        <w:rPr>
          <w:rFonts w:asciiTheme="majorBidi" w:hAnsiTheme="majorBidi" w:cstheme="majorBidi"/>
          <w:b/>
          <w:bCs/>
          <w:spacing w:val="-4"/>
          <w:sz w:val="28"/>
          <w:szCs w:val="28"/>
        </w:rPr>
        <w:t xml:space="preserve">(Predictive Maintenance Theory – </w:t>
      </w:r>
      <w:proofErr w:type="spellStart"/>
      <w:r w:rsidRPr="008D7D7F">
        <w:rPr>
          <w:rFonts w:asciiTheme="majorBidi" w:hAnsiTheme="majorBidi" w:cstheme="majorBidi"/>
          <w:b/>
          <w:bCs/>
          <w:spacing w:val="-4"/>
          <w:sz w:val="28"/>
          <w:szCs w:val="28"/>
        </w:rPr>
        <w:t>PdM</w:t>
      </w:r>
      <w:proofErr w:type="spellEnd"/>
      <w:r w:rsidRPr="008D7D7F">
        <w:rPr>
          <w:rFonts w:asciiTheme="majorBidi" w:hAnsiTheme="majorBidi" w:cstheme="majorBidi"/>
          <w:b/>
          <w:bCs/>
          <w:spacing w:val="-4"/>
          <w:sz w:val="28"/>
          <w:szCs w:val="28"/>
        </w:rPr>
        <w:t xml:space="preserve"> Theory)</w:t>
      </w:r>
    </w:p>
    <w:p w14:paraId="60079706"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توضح كيف أن استخدام التحليلات التنبؤية في الصيانة يؤدي إلى</w:t>
      </w:r>
      <w:r w:rsidRPr="008D7D7F">
        <w:rPr>
          <w:rFonts w:asciiTheme="majorBidi" w:hAnsiTheme="majorBidi" w:cstheme="majorBidi"/>
          <w:sz w:val="28"/>
          <w:szCs w:val="28"/>
        </w:rPr>
        <w:t>:</w:t>
      </w:r>
    </w:p>
    <w:p w14:paraId="1E39A835"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الانتقال من الصيانة التفاعلية إلى الوقائية والتنبؤية</w:t>
      </w:r>
      <w:r w:rsidRPr="008D7D7F">
        <w:rPr>
          <w:rFonts w:asciiTheme="majorBidi" w:hAnsiTheme="majorBidi" w:cstheme="majorBidi"/>
          <w:sz w:val="28"/>
          <w:szCs w:val="28"/>
        </w:rPr>
        <w:t>.</w:t>
      </w:r>
    </w:p>
    <w:p w14:paraId="24F6C9BB"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lastRenderedPageBreak/>
        <w:t>تحقيق استدامة تشغيلية وتقليل الأعطال المفاجئة</w:t>
      </w:r>
      <w:r w:rsidRPr="008D7D7F">
        <w:rPr>
          <w:rFonts w:asciiTheme="majorBidi" w:hAnsiTheme="majorBidi" w:cstheme="majorBidi"/>
          <w:sz w:val="28"/>
          <w:szCs w:val="28"/>
        </w:rPr>
        <w:t>.</w:t>
      </w:r>
    </w:p>
    <w:p w14:paraId="2AA5C18F" w14:textId="77777777" w:rsidR="00F17F39"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Pr>
      </w:pPr>
      <w:r w:rsidRPr="008D7D7F">
        <w:rPr>
          <w:rFonts w:asciiTheme="majorBidi" w:hAnsiTheme="majorBidi" w:cstheme="majorBidi"/>
          <w:sz w:val="28"/>
          <w:szCs w:val="28"/>
          <w:rtl/>
        </w:rPr>
        <w:t>تحسين تخصيص الموارد ورفع كفاءة الأداء العام للمؤسسة</w:t>
      </w:r>
      <w:r w:rsidRPr="008D7D7F">
        <w:rPr>
          <w:rFonts w:asciiTheme="majorBidi" w:hAnsiTheme="majorBidi" w:cstheme="majorBidi"/>
          <w:sz w:val="28"/>
          <w:szCs w:val="28"/>
        </w:rPr>
        <w:t>.</w:t>
      </w:r>
    </w:p>
    <w:p w14:paraId="6337DB57" w14:textId="75EF463C" w:rsidR="00941E61" w:rsidRPr="008D7D7F" w:rsidRDefault="00F17F39" w:rsidP="008D7D7F">
      <w:pPr>
        <w:numPr>
          <w:ilvl w:val="0"/>
          <w:numId w:val="38"/>
        </w:numPr>
        <w:spacing w:before="120" w:after="120" w:line="360" w:lineRule="auto"/>
        <w:ind w:left="0" w:firstLine="1036"/>
        <w:jc w:val="both"/>
        <w:rPr>
          <w:rFonts w:asciiTheme="majorBidi" w:hAnsiTheme="majorBidi" w:cstheme="majorBidi"/>
          <w:sz w:val="28"/>
          <w:szCs w:val="28"/>
          <w:rtl/>
        </w:rPr>
      </w:pPr>
      <w:r w:rsidRPr="008D7D7F">
        <w:rPr>
          <w:rFonts w:asciiTheme="majorBidi" w:hAnsiTheme="majorBidi" w:cstheme="majorBidi"/>
          <w:sz w:val="28"/>
          <w:szCs w:val="28"/>
          <w:rtl/>
        </w:rPr>
        <w:t>تعزيز عملية اتخاذ القرار الإداري اعتمادًا على البيانات اللحظية</w:t>
      </w:r>
      <w:r w:rsidRPr="008D7D7F">
        <w:rPr>
          <w:rFonts w:asciiTheme="majorBidi" w:hAnsiTheme="majorBidi" w:cstheme="majorBidi"/>
          <w:sz w:val="28"/>
          <w:szCs w:val="28"/>
        </w:rPr>
        <w:t>.</w:t>
      </w:r>
    </w:p>
    <w:p w14:paraId="54F4E33F" w14:textId="159B89AB" w:rsidR="00941E61" w:rsidRPr="008D7D7F" w:rsidRDefault="00941E61" w:rsidP="008D7D7F">
      <w:pPr>
        <w:spacing w:before="120" w:after="120" w:line="240" w:lineRule="auto"/>
        <w:outlineLvl w:val="0"/>
        <w:rPr>
          <w:rFonts w:ascii="Simplified Arabic" w:hAnsi="Simplified Arabic" w:cs="Simplified Arabic"/>
          <w:b/>
          <w:bCs/>
          <w:sz w:val="32"/>
          <w:szCs w:val="32"/>
          <w:u w:val="single"/>
          <w:rtl/>
        </w:rPr>
      </w:pPr>
      <w:bookmarkStart w:id="9" w:name="_Toc214560994"/>
      <w:r w:rsidRPr="008D7D7F">
        <w:rPr>
          <w:rFonts w:ascii="Simplified Arabic" w:hAnsi="Simplified Arabic" w:cs="Simplified Arabic"/>
          <w:b/>
          <w:bCs/>
          <w:sz w:val="32"/>
          <w:szCs w:val="32"/>
          <w:u w:val="single"/>
          <w:rtl/>
        </w:rPr>
        <w:t>خاتمة الفصل:</w:t>
      </w:r>
      <w:bookmarkEnd w:id="9"/>
    </w:p>
    <w:p w14:paraId="4B9F0C32" w14:textId="77777777" w:rsidR="008D7D7F" w:rsidRDefault="000E69A5"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خلص هذا الفصل إلى تحديد الإطار العام للدراسة من خلال عرض مشكلة البحث وأهدافه وأهميته النظرية والتطبيقية، إضافة إلى صياغة فرضيات الدراسة وتحديد متغيراتها. كما تم توضيح الدور المتوقع لتقنيات الذكاء الاصطناعي في تطوير أساليب إدارة الصيانة، خصوصًا في أنظمة التكييف التي تُعد من أكثر المرافق استهلاكًا للطاقة داخل بيئة المطارات</w:t>
      </w:r>
      <w:r w:rsidRPr="008D7D7F">
        <w:rPr>
          <w:rFonts w:asciiTheme="majorBidi" w:hAnsiTheme="majorBidi" w:cstheme="majorBidi"/>
          <w:sz w:val="28"/>
          <w:szCs w:val="28"/>
        </w:rPr>
        <w:t>.</w:t>
      </w:r>
    </w:p>
    <w:p w14:paraId="2E2815FF" w14:textId="2FA3B9C6" w:rsidR="00320587" w:rsidRPr="008D7D7F" w:rsidRDefault="000E69A5"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ويمهد هذا الفصل للانتقال إلى الفصل الثاني، الذي يتناول الإطار النظري والدراسات السابقة ذات الصلة، بغرض تأسيس قاعدة علمية تشرح المفاهيم الرئيسة للبحث وتحدد موقع الدراسة ضمن الأدبيات الحديثة في مجال إدارة الصيانة الذكية</w:t>
      </w:r>
      <w:r w:rsidRPr="008D7D7F">
        <w:rPr>
          <w:rFonts w:asciiTheme="majorBidi" w:hAnsiTheme="majorBidi" w:cstheme="majorBidi"/>
          <w:sz w:val="28"/>
          <w:szCs w:val="28"/>
        </w:rPr>
        <w:t>.</w:t>
      </w:r>
    </w:p>
    <w:p w14:paraId="52E0A4BD" w14:textId="77777777" w:rsidR="00320587" w:rsidRPr="008D7D7F" w:rsidRDefault="00320587" w:rsidP="008D7D7F">
      <w:pPr>
        <w:spacing w:before="120" w:after="120" w:line="360" w:lineRule="auto"/>
        <w:ind w:firstLine="720"/>
        <w:jc w:val="both"/>
        <w:rPr>
          <w:rFonts w:asciiTheme="majorBidi" w:hAnsiTheme="majorBidi" w:cstheme="majorBidi"/>
          <w:b/>
          <w:bCs/>
          <w:sz w:val="28"/>
          <w:szCs w:val="28"/>
          <w:rtl/>
        </w:rPr>
      </w:pPr>
    </w:p>
    <w:p w14:paraId="0F1CBCFB" w14:textId="77777777" w:rsidR="00320587" w:rsidRPr="008D7D7F" w:rsidRDefault="00320587" w:rsidP="008D7D7F">
      <w:pPr>
        <w:spacing w:before="120" w:after="120" w:line="360" w:lineRule="auto"/>
        <w:ind w:firstLine="720"/>
        <w:jc w:val="both"/>
        <w:rPr>
          <w:rFonts w:asciiTheme="majorBidi" w:hAnsiTheme="majorBidi" w:cstheme="majorBidi"/>
          <w:b/>
          <w:bCs/>
          <w:sz w:val="28"/>
          <w:szCs w:val="28"/>
          <w:rtl/>
        </w:rPr>
      </w:pPr>
    </w:p>
    <w:p w14:paraId="39352C4D"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0FE49809"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2A54F55B"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200E51C9"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0209EF9F"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6A41922C"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1A9B248E"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4F623890"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3560F52E"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29A888B4"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7BC81608"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5EAF7F12"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6A13B704"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543CE462"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40CDD03F"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44660EC1"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567DB1CC" w14:textId="77777777" w:rsidR="008D7D7F" w:rsidRDefault="008D7D7F" w:rsidP="008D7D7F">
      <w:pPr>
        <w:spacing w:before="120" w:after="120" w:line="360" w:lineRule="auto"/>
        <w:jc w:val="center"/>
        <w:rPr>
          <w:rFonts w:asciiTheme="majorBidi" w:hAnsiTheme="majorBidi" w:cstheme="majorBidi"/>
          <w:b/>
          <w:bCs/>
          <w:sz w:val="36"/>
          <w:szCs w:val="36"/>
          <w:u w:val="single"/>
          <w:rtl/>
        </w:rPr>
      </w:pPr>
    </w:p>
    <w:p w14:paraId="2F869054" w14:textId="77777777" w:rsidR="008D7D7F" w:rsidRDefault="008D7D7F" w:rsidP="008D7D7F">
      <w:pPr>
        <w:spacing w:before="120" w:after="120" w:line="360" w:lineRule="auto"/>
        <w:jc w:val="center"/>
        <w:rPr>
          <w:rFonts w:asciiTheme="majorBidi" w:hAnsiTheme="majorBidi" w:cstheme="majorBidi"/>
          <w:b/>
          <w:bCs/>
          <w:sz w:val="36"/>
          <w:szCs w:val="36"/>
          <w:u w:val="single"/>
          <w:rtl/>
        </w:rPr>
      </w:pPr>
    </w:p>
    <w:p w14:paraId="2E830E5B" w14:textId="2F1ABB0C" w:rsidR="00C83127" w:rsidRPr="008D7D7F" w:rsidRDefault="00C83127" w:rsidP="008D7D7F">
      <w:pPr>
        <w:spacing w:before="120" w:after="120" w:line="360" w:lineRule="auto"/>
        <w:jc w:val="center"/>
        <w:rPr>
          <w:rFonts w:asciiTheme="majorBidi" w:hAnsiTheme="majorBidi" w:cstheme="majorBidi"/>
          <w:b/>
          <w:bCs/>
          <w:sz w:val="36"/>
          <w:szCs w:val="36"/>
          <w:u w:val="single"/>
          <w:rtl/>
        </w:rPr>
      </w:pPr>
      <w:r w:rsidRPr="008D7D7F">
        <w:rPr>
          <w:rFonts w:asciiTheme="majorBidi" w:hAnsiTheme="majorBidi" w:cstheme="majorBidi"/>
          <w:b/>
          <w:bCs/>
          <w:sz w:val="36"/>
          <w:szCs w:val="36"/>
          <w:u w:val="single"/>
          <w:rtl/>
        </w:rPr>
        <w:t>الفصل الثاني</w:t>
      </w:r>
    </w:p>
    <w:p w14:paraId="74CA7DFD" w14:textId="77777777" w:rsidR="00C83127" w:rsidRPr="008D7D7F" w:rsidRDefault="00C83127" w:rsidP="008D7D7F">
      <w:pPr>
        <w:spacing w:before="120" w:after="120" w:line="360" w:lineRule="auto"/>
        <w:jc w:val="center"/>
        <w:rPr>
          <w:rFonts w:asciiTheme="majorBidi" w:hAnsiTheme="majorBidi" w:cstheme="majorBidi"/>
          <w:b/>
          <w:bCs/>
          <w:sz w:val="32"/>
          <w:szCs w:val="32"/>
          <w:u w:val="single"/>
          <w:rtl/>
        </w:rPr>
      </w:pPr>
      <w:r w:rsidRPr="008D7D7F">
        <w:rPr>
          <w:rFonts w:asciiTheme="majorBidi" w:hAnsiTheme="majorBidi" w:cstheme="majorBidi"/>
          <w:b/>
          <w:bCs/>
          <w:sz w:val="36"/>
          <w:szCs w:val="36"/>
          <w:u w:val="single"/>
          <w:rtl/>
        </w:rPr>
        <w:t>الإطار النظري والدراسات السابقة</w:t>
      </w:r>
    </w:p>
    <w:p w14:paraId="17505750" w14:textId="77777777" w:rsidR="00C83127" w:rsidRPr="008D7D7F" w:rsidRDefault="00C83127" w:rsidP="008D7D7F">
      <w:pPr>
        <w:spacing w:before="120" w:after="120" w:line="360" w:lineRule="auto"/>
        <w:ind w:firstLine="720"/>
        <w:jc w:val="both"/>
        <w:rPr>
          <w:rFonts w:asciiTheme="majorBidi" w:hAnsiTheme="majorBidi" w:cstheme="majorBidi"/>
          <w:b/>
          <w:bCs/>
          <w:sz w:val="32"/>
          <w:szCs w:val="32"/>
          <w:u w:val="single"/>
          <w:rtl/>
        </w:rPr>
      </w:pPr>
    </w:p>
    <w:p w14:paraId="23D2A5C4"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7C4F2254" w14:textId="77777777" w:rsidR="00320587" w:rsidRPr="008D7D7F" w:rsidRDefault="00320587" w:rsidP="008D7D7F">
      <w:pPr>
        <w:spacing w:before="120" w:after="120" w:line="360" w:lineRule="auto"/>
        <w:ind w:firstLine="720"/>
        <w:jc w:val="both"/>
        <w:rPr>
          <w:rFonts w:asciiTheme="majorBidi" w:hAnsiTheme="majorBidi" w:cstheme="majorBidi"/>
          <w:b/>
          <w:bCs/>
          <w:sz w:val="32"/>
          <w:szCs w:val="32"/>
          <w:u w:val="single"/>
          <w:rtl/>
        </w:rPr>
      </w:pPr>
    </w:p>
    <w:p w14:paraId="7C93B83F" w14:textId="585BBF9B" w:rsidR="008D7D7F" w:rsidRDefault="008D7D7F" w:rsidP="008D7D7F">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2ACB6EA2" w14:textId="0EC96B45" w:rsidR="00320587" w:rsidRPr="008D7D7F" w:rsidRDefault="008B4AC6" w:rsidP="008D7D7F">
      <w:pPr>
        <w:spacing w:before="120" w:after="120" w:line="240" w:lineRule="auto"/>
        <w:outlineLvl w:val="0"/>
        <w:rPr>
          <w:rFonts w:ascii="Simplified Arabic" w:hAnsi="Simplified Arabic" w:cs="Simplified Arabic"/>
          <w:b/>
          <w:bCs/>
          <w:sz w:val="32"/>
          <w:szCs w:val="32"/>
          <w:u w:val="single"/>
          <w:rtl/>
        </w:rPr>
      </w:pPr>
      <w:bookmarkStart w:id="10" w:name="_Toc214560995"/>
      <w:r w:rsidRPr="008D7D7F">
        <w:rPr>
          <w:rFonts w:ascii="Simplified Arabic" w:hAnsi="Simplified Arabic" w:cs="Simplified Arabic"/>
          <w:b/>
          <w:bCs/>
          <w:sz w:val="32"/>
          <w:szCs w:val="32"/>
          <w:u w:val="single"/>
          <w:rtl/>
        </w:rPr>
        <w:lastRenderedPageBreak/>
        <w:t>المقدمة:</w:t>
      </w:r>
      <w:bookmarkEnd w:id="10"/>
    </w:p>
    <w:p w14:paraId="502EAB5D" w14:textId="0472F628" w:rsidR="008D7D7F" w:rsidRPr="008D7D7F" w:rsidRDefault="008B4AC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يهدف هذا الفصل إلى استعراض الأسس النظرية والمفاهيم الرئيسة المرتبطة بموضوع الدراسة، من خلال تناول الجوانب الإدارية والتقنية لتطبيقات الذكاء الاصطناعي في إدارة صيانة أنظمة التكييف</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ويتناول الفصل المفاهيم الرئيسة مثل</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إدارة الصيانة، الصيانة التنبؤية، الذكاء الاصطناعي، إدارة المرافق الذكية، والكفاءة التشغيلية، إلى جانب استعراض أبرز النماذج النظرية ذات الصلة مثل نظرية كفاءة التشغيل</w:t>
      </w:r>
      <w:r w:rsidRPr="008D7D7F">
        <w:rPr>
          <w:rFonts w:asciiTheme="majorBidi" w:hAnsiTheme="majorBidi" w:cstheme="majorBidi"/>
          <w:sz w:val="28"/>
          <w:szCs w:val="28"/>
        </w:rPr>
        <w:t xml:space="preserve"> (Operational Efficiency Theory) </w:t>
      </w:r>
      <w:r w:rsidRPr="008D7D7F">
        <w:rPr>
          <w:rFonts w:asciiTheme="majorBidi" w:hAnsiTheme="majorBidi" w:cstheme="majorBidi"/>
          <w:sz w:val="28"/>
          <w:szCs w:val="28"/>
          <w:rtl/>
        </w:rPr>
        <w:t>ونظرية اتخاذ القرار المعتمد على البيانات</w:t>
      </w:r>
      <w:r w:rsidRPr="008D7D7F">
        <w:rPr>
          <w:rFonts w:asciiTheme="majorBidi" w:hAnsiTheme="majorBidi" w:cstheme="majorBidi"/>
          <w:sz w:val="28"/>
          <w:szCs w:val="28"/>
        </w:rPr>
        <w:t xml:space="preserve"> </w:t>
      </w:r>
      <w:r w:rsidR="008D7D7F">
        <w:rPr>
          <w:rFonts w:asciiTheme="majorBidi" w:hAnsiTheme="majorBidi" w:cstheme="majorBidi"/>
          <w:sz w:val="28"/>
          <w:szCs w:val="28"/>
          <w:rtl/>
        </w:rPr>
        <w:br/>
      </w:r>
      <w:r w:rsidRPr="008D7D7F">
        <w:rPr>
          <w:rFonts w:asciiTheme="majorBidi" w:hAnsiTheme="majorBidi" w:cstheme="majorBidi"/>
          <w:sz w:val="28"/>
          <w:szCs w:val="28"/>
        </w:rPr>
        <w:t>(Data-Driven Decision Making).</w:t>
      </w:r>
    </w:p>
    <w:p w14:paraId="54DDA6C9" w14:textId="2970EEC5" w:rsidR="00320587" w:rsidRPr="008D7D7F" w:rsidRDefault="008B4AC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كما يستعرض الفصل عددًا من الدراسات السابقة المحلية والعالمية التي تناولت أثر تطبيق الذكاء الاصطناعي في خفض التكاليف وتحسين موثوقية أنظمة</w:t>
      </w:r>
      <w:r w:rsidRPr="008D7D7F">
        <w:rPr>
          <w:rFonts w:asciiTheme="majorBidi" w:hAnsiTheme="majorBidi" w:cstheme="majorBidi"/>
          <w:sz w:val="28"/>
          <w:szCs w:val="28"/>
        </w:rPr>
        <w:t xml:space="preserve"> HVAC</w:t>
      </w:r>
      <w:r w:rsidRPr="008D7D7F">
        <w:rPr>
          <w:rFonts w:asciiTheme="majorBidi" w:hAnsiTheme="majorBidi" w:cstheme="majorBidi"/>
          <w:sz w:val="28"/>
          <w:szCs w:val="28"/>
          <w:rtl/>
        </w:rPr>
        <w:t>، لتحديد أوجه الاتفاق والاختلاف والفجوات البحثية التي تسعى هذه الدراسة إلى معالجتها</w:t>
      </w:r>
      <w:r w:rsidRPr="008D7D7F">
        <w:rPr>
          <w:rFonts w:asciiTheme="majorBidi" w:hAnsiTheme="majorBidi" w:cstheme="majorBidi"/>
          <w:sz w:val="28"/>
          <w:szCs w:val="28"/>
        </w:rPr>
        <w:t>.</w:t>
      </w:r>
    </w:p>
    <w:p w14:paraId="1053061F" w14:textId="78CAFA20" w:rsidR="00F17F39" w:rsidRPr="008D7D7F" w:rsidRDefault="00F17F39" w:rsidP="008D7D7F">
      <w:pPr>
        <w:spacing w:before="120" w:after="120" w:line="240" w:lineRule="auto"/>
        <w:outlineLvl w:val="0"/>
        <w:rPr>
          <w:rFonts w:asciiTheme="majorBidi" w:hAnsiTheme="majorBidi" w:cstheme="majorBidi"/>
          <w:b/>
          <w:bCs/>
          <w:sz w:val="32"/>
          <w:szCs w:val="32"/>
          <w:u w:val="single"/>
          <w:rtl/>
        </w:rPr>
      </w:pPr>
      <w:bookmarkStart w:id="11" w:name="_Toc214560996"/>
      <w:r w:rsidRPr="008D7D7F">
        <w:rPr>
          <w:rFonts w:ascii="Simplified Arabic" w:hAnsi="Simplified Arabic" w:cs="Simplified Arabic"/>
          <w:b/>
          <w:bCs/>
          <w:sz w:val="32"/>
          <w:szCs w:val="32"/>
          <w:u w:val="single"/>
          <w:rtl/>
        </w:rPr>
        <w:t>ال</w:t>
      </w:r>
      <w:r w:rsidR="00E20A51" w:rsidRPr="008D7D7F">
        <w:rPr>
          <w:rFonts w:ascii="Simplified Arabic" w:hAnsi="Simplified Arabic" w:cs="Simplified Arabic"/>
          <w:b/>
          <w:bCs/>
          <w:sz w:val="32"/>
          <w:szCs w:val="32"/>
          <w:u w:val="single"/>
          <w:rtl/>
        </w:rPr>
        <w:t>إطار</w:t>
      </w:r>
      <w:r w:rsidR="007D0368" w:rsidRPr="008D7D7F">
        <w:rPr>
          <w:rFonts w:ascii="Simplified Arabic" w:hAnsi="Simplified Arabic" w:cs="Simplified Arabic"/>
          <w:b/>
          <w:bCs/>
          <w:sz w:val="32"/>
          <w:szCs w:val="32"/>
          <w:u w:val="single"/>
          <w:rtl/>
        </w:rPr>
        <w:t xml:space="preserve"> </w:t>
      </w:r>
      <w:r w:rsidRPr="008D7D7F">
        <w:rPr>
          <w:rFonts w:ascii="Simplified Arabic" w:hAnsi="Simplified Arabic" w:cs="Simplified Arabic"/>
          <w:b/>
          <w:bCs/>
          <w:sz w:val="32"/>
          <w:szCs w:val="32"/>
          <w:u w:val="single"/>
          <w:rtl/>
        </w:rPr>
        <w:t>النظري للدراسة:</w:t>
      </w:r>
      <w:bookmarkEnd w:id="11"/>
    </w:p>
    <w:p w14:paraId="5C1E8B28" w14:textId="77777777" w:rsidR="00F17F39" w:rsidRPr="008D7D7F" w:rsidRDefault="00F17F39" w:rsidP="008D7D7F">
      <w:pPr>
        <w:shd w:val="clear" w:color="auto" w:fill="FFFFFF"/>
        <w:spacing w:before="120" w:after="120" w:line="360" w:lineRule="auto"/>
        <w:ind w:firstLine="720"/>
        <w:jc w:val="both"/>
        <w:rPr>
          <w:rFonts w:asciiTheme="majorBidi" w:eastAsia="Times New Roman" w:hAnsiTheme="majorBidi" w:cstheme="majorBidi"/>
          <w:sz w:val="28"/>
          <w:szCs w:val="28"/>
          <w:rtl/>
        </w:rPr>
      </w:pPr>
      <w:r w:rsidRPr="008D7D7F">
        <w:rPr>
          <w:rFonts w:asciiTheme="majorBidi" w:eastAsia="Times New Roman" w:hAnsiTheme="majorBidi" w:cstheme="majorBidi"/>
          <w:sz w:val="28"/>
          <w:szCs w:val="28"/>
          <w:rtl/>
        </w:rPr>
        <w:t xml:space="preserve">تعتمد هذه الدراسة على نموذج قبول التكنولوجيا وعلى نظرية </w:t>
      </w:r>
      <w:r w:rsidRPr="008D7D7F">
        <w:rPr>
          <w:rFonts w:asciiTheme="majorBidi" w:hAnsiTheme="majorBidi" w:cstheme="majorBidi"/>
          <w:sz w:val="28"/>
          <w:szCs w:val="28"/>
          <w:rtl/>
        </w:rPr>
        <w:t>الصيانة التنبؤية</w:t>
      </w:r>
      <w:r w:rsidRPr="008D7D7F">
        <w:rPr>
          <w:rFonts w:asciiTheme="majorBidi" w:eastAsia="Times New Roman" w:hAnsiTheme="majorBidi" w:cstheme="majorBidi"/>
          <w:sz w:val="28"/>
          <w:szCs w:val="28"/>
          <w:rtl/>
        </w:rPr>
        <w:t xml:space="preserve">، وفيما يلي شرح لكل منهما مع بيان كيفية توظيفهما في الدراسة. </w:t>
      </w:r>
    </w:p>
    <w:p w14:paraId="1ACD6AB4" w14:textId="2D9CF9EB" w:rsidR="00F17F39" w:rsidRPr="008D7D7F" w:rsidRDefault="00F17F39" w:rsidP="008D7D7F">
      <w:pPr>
        <w:shd w:val="clear" w:color="auto" w:fill="FFFFFF"/>
        <w:spacing w:before="120" w:after="120" w:line="360" w:lineRule="auto"/>
        <w:jc w:val="both"/>
        <w:rPr>
          <w:rFonts w:asciiTheme="majorBidi" w:eastAsia="Times New Roman" w:hAnsiTheme="majorBidi" w:cstheme="majorBidi"/>
          <w:sz w:val="28"/>
          <w:szCs w:val="28"/>
          <w:rtl/>
        </w:rPr>
      </w:pPr>
      <w:r w:rsidRPr="008D7D7F">
        <w:rPr>
          <w:rFonts w:asciiTheme="majorBidi" w:eastAsia="Times New Roman" w:hAnsiTheme="majorBidi" w:cstheme="majorBidi"/>
          <w:b/>
          <w:bCs/>
          <w:sz w:val="28"/>
          <w:szCs w:val="28"/>
          <w:rtl/>
        </w:rPr>
        <w:t>أولًا:</w:t>
      </w:r>
      <w:r w:rsidR="008F12B7">
        <w:rPr>
          <w:rFonts w:asciiTheme="majorBidi" w:eastAsia="Times New Roman" w:hAnsiTheme="majorBidi" w:cstheme="majorBidi"/>
          <w:b/>
          <w:bCs/>
          <w:sz w:val="28"/>
          <w:szCs w:val="28"/>
          <w:rtl/>
        </w:rPr>
        <w:t xml:space="preserve"> </w:t>
      </w:r>
      <w:bookmarkStart w:id="12" w:name="m_7071207974942766777__Hlk486445991"/>
      <w:r w:rsidRPr="008D7D7F">
        <w:rPr>
          <w:rFonts w:asciiTheme="majorBidi" w:eastAsia="Times New Roman" w:hAnsiTheme="majorBidi" w:cstheme="majorBidi"/>
          <w:b/>
          <w:bCs/>
          <w:sz w:val="28"/>
          <w:szCs w:val="28"/>
          <w:rtl/>
        </w:rPr>
        <w:t>نموذج قبول التكنولوجيا </w:t>
      </w:r>
      <w:bookmarkEnd w:id="12"/>
      <w:r w:rsidRPr="008D7D7F">
        <w:rPr>
          <w:rFonts w:asciiTheme="majorBidi" w:eastAsia="Times New Roman" w:hAnsiTheme="majorBidi" w:cstheme="majorBidi"/>
          <w:b/>
          <w:bCs/>
          <w:sz w:val="28"/>
          <w:szCs w:val="28"/>
        </w:rPr>
        <w:t>The Technology Acceptance Model (TAM)</w:t>
      </w:r>
      <w:r w:rsidRPr="008D7D7F">
        <w:rPr>
          <w:rFonts w:asciiTheme="majorBidi" w:eastAsia="Times New Roman" w:hAnsiTheme="majorBidi" w:cstheme="majorBidi"/>
          <w:sz w:val="28"/>
          <w:szCs w:val="28"/>
          <w:rtl/>
        </w:rPr>
        <w:t xml:space="preserve"> </w:t>
      </w:r>
    </w:p>
    <w:p w14:paraId="558347D1" w14:textId="77777777" w:rsidR="00F17F39" w:rsidRPr="008D7D7F" w:rsidRDefault="00F17F39" w:rsidP="008D7D7F">
      <w:pPr>
        <w:shd w:val="clear" w:color="auto" w:fill="FFFFFF"/>
        <w:spacing w:before="120" w:after="120" w:line="360" w:lineRule="auto"/>
        <w:ind w:firstLine="720"/>
        <w:jc w:val="both"/>
        <w:rPr>
          <w:rFonts w:asciiTheme="majorBidi" w:eastAsia="Times New Roman" w:hAnsiTheme="majorBidi" w:cstheme="majorBidi"/>
          <w:sz w:val="28"/>
          <w:szCs w:val="28"/>
          <w:rtl/>
        </w:rPr>
      </w:pPr>
      <w:r w:rsidRPr="008D7D7F">
        <w:rPr>
          <w:rFonts w:asciiTheme="majorBidi" w:eastAsia="Times New Roman" w:hAnsiTheme="majorBidi" w:cstheme="majorBidi"/>
          <w:sz w:val="28"/>
          <w:szCs w:val="28"/>
          <w:rtl/>
        </w:rPr>
        <w:t xml:space="preserve">صمم هذا النموذج ليوضح كيفية قبول المستخدمين للتكنولوجيا الحديثة، وبني الأساس النظري للنموذج على فرضية وجود ثلاثة عوامل تؤثر في قرارهم بشأن تقبل التكنولوجيا الحديثة وهي: الفائدة التي تعود على المستخدم من قبول التكنولوجيا، ثم مدى سهولة الأدوات التكنولوجية التي يتعرض لها المستخدم، </w:t>
      </w:r>
      <w:r w:rsidRPr="008D7D7F">
        <w:rPr>
          <w:rFonts w:asciiTheme="majorBidi" w:eastAsia="Times New Roman" w:hAnsiTheme="majorBidi" w:cstheme="majorBidi"/>
          <w:sz w:val="28"/>
          <w:szCs w:val="28"/>
          <w:rtl/>
          <w:lang w:bidi="ar-EG"/>
        </w:rPr>
        <w:t>و</w:t>
      </w:r>
      <w:r w:rsidRPr="008D7D7F">
        <w:rPr>
          <w:rFonts w:asciiTheme="majorBidi" w:eastAsia="Times New Roman" w:hAnsiTheme="majorBidi" w:cstheme="majorBidi"/>
          <w:sz w:val="28"/>
          <w:szCs w:val="28"/>
          <w:rtl/>
        </w:rPr>
        <w:t>ثالثا: موقف المستخدم تجاه استخدام التكنولوجيا، وهو يتحدد وفقا للفائدة المدركة وهي الدرجة التي يعتقد فيها المستخدم أن استخدام التكنولوجيا أو أي نظام جديد من شأنه أن يعزز أداءه الوظيفي.</w:t>
      </w:r>
    </w:p>
    <w:p w14:paraId="28670142" w14:textId="6A6E3FE6" w:rsidR="00F17F39" w:rsidRPr="008D7D7F" w:rsidRDefault="00F17F39" w:rsidP="008D7D7F">
      <w:pPr>
        <w:shd w:val="clear" w:color="auto" w:fill="FFFFFF"/>
        <w:spacing w:before="120" w:after="120" w:line="360" w:lineRule="auto"/>
        <w:ind w:firstLine="720"/>
        <w:jc w:val="both"/>
        <w:rPr>
          <w:rFonts w:asciiTheme="majorBidi" w:eastAsia="Calibri" w:hAnsiTheme="majorBidi" w:cstheme="majorBidi"/>
          <w:sz w:val="28"/>
          <w:szCs w:val="28"/>
          <w:lang w:bidi="ar-EG"/>
        </w:rPr>
      </w:pPr>
      <w:r w:rsidRPr="008D7D7F">
        <w:rPr>
          <w:rFonts w:asciiTheme="majorBidi" w:eastAsia="Calibri" w:hAnsiTheme="majorBidi" w:cstheme="majorBidi"/>
          <w:sz w:val="28"/>
          <w:szCs w:val="28"/>
          <w:rtl/>
        </w:rPr>
        <w:t>ويعدُّ نموذج</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قبول</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التكنولوجيا</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Pr>
        <w:t>(TAM) Technology Acceptance Model</w:t>
      </w:r>
      <w:r w:rsidRPr="008D7D7F">
        <w:rPr>
          <w:rFonts w:asciiTheme="majorBidi" w:eastAsia="Calibri" w:hAnsiTheme="majorBidi" w:cstheme="majorBidi"/>
          <w:sz w:val="28"/>
          <w:szCs w:val="28"/>
          <w:rtl/>
          <w:lang w:bidi="ar-EG"/>
        </w:rPr>
        <w:t xml:space="preserve"> </w:t>
      </w:r>
      <w:r w:rsidRPr="008D7D7F">
        <w:rPr>
          <w:rFonts w:asciiTheme="majorBidi" w:eastAsia="Calibri" w:hAnsiTheme="majorBidi" w:cstheme="majorBidi"/>
          <w:sz w:val="28"/>
          <w:szCs w:val="28"/>
          <w:rtl/>
        </w:rPr>
        <w:t>من</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النماذج</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الصادقة</w:t>
      </w:r>
      <w:r w:rsidRPr="008D7D7F">
        <w:rPr>
          <w:rFonts w:asciiTheme="majorBidi" w:eastAsia="Calibri" w:hAnsiTheme="majorBidi" w:cstheme="majorBidi"/>
          <w:sz w:val="28"/>
          <w:szCs w:val="28"/>
          <w:rtl/>
          <w:lang w:bidi="ar-EG"/>
        </w:rPr>
        <w:t xml:space="preserve"> </w:t>
      </w:r>
      <w:r w:rsidRPr="008D7D7F">
        <w:rPr>
          <w:rFonts w:asciiTheme="majorBidi" w:eastAsia="Calibri" w:hAnsiTheme="majorBidi" w:cstheme="majorBidi"/>
          <w:sz w:val="28"/>
          <w:szCs w:val="28"/>
          <w:rtl/>
        </w:rPr>
        <w:t>والموثوق</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بها</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لتفسير</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قبول</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tl/>
          <w:lang w:bidi="ar-DZ"/>
        </w:rPr>
        <w:t xml:space="preserve">الجمهور لأي تكنولوجيا حديثة. </w:t>
      </w:r>
      <w:r w:rsidRPr="008D7D7F">
        <w:rPr>
          <w:rFonts w:asciiTheme="majorBidi" w:eastAsia="Calibri" w:hAnsiTheme="majorBidi" w:cstheme="majorBidi"/>
          <w:sz w:val="28"/>
          <w:szCs w:val="28"/>
          <w:rtl/>
        </w:rPr>
        <w:t>إِذْ</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ط</w:t>
      </w:r>
      <w:r w:rsidRPr="008D7D7F">
        <w:rPr>
          <w:rFonts w:asciiTheme="majorBidi" w:eastAsia="Calibri" w:hAnsiTheme="majorBidi" w:cstheme="majorBidi"/>
          <w:sz w:val="28"/>
          <w:szCs w:val="28"/>
          <w:rtl/>
          <w:lang w:bidi="ar-EG"/>
        </w:rPr>
        <w:t>ور</w:t>
      </w:r>
      <w:r w:rsidRPr="008D7D7F">
        <w:rPr>
          <w:rFonts w:asciiTheme="majorBidi" w:eastAsia="Calibri" w:hAnsiTheme="majorBidi" w:cstheme="majorBidi"/>
          <w:sz w:val="28"/>
          <w:szCs w:val="28"/>
        </w:rPr>
        <w:t xml:space="preserve"> Davis </w:t>
      </w:r>
      <w:r w:rsidRPr="008D7D7F">
        <w:rPr>
          <w:rFonts w:asciiTheme="majorBidi" w:eastAsia="Calibri" w:hAnsiTheme="majorBidi" w:cstheme="majorBidi"/>
          <w:sz w:val="28"/>
          <w:szCs w:val="28"/>
          <w:rtl/>
        </w:rPr>
        <w:t>سنة</w:t>
      </w:r>
      <w:r w:rsidRPr="008D7D7F">
        <w:rPr>
          <w:rFonts w:asciiTheme="majorBidi" w:eastAsia="Calibri" w:hAnsiTheme="majorBidi" w:cstheme="majorBidi"/>
          <w:sz w:val="28"/>
          <w:szCs w:val="28"/>
        </w:rPr>
        <w:t xml:space="preserve"> 1986 </w:t>
      </w:r>
      <w:r w:rsidRPr="008D7D7F">
        <w:rPr>
          <w:rFonts w:asciiTheme="majorBidi" w:eastAsia="Calibri" w:hAnsiTheme="majorBidi" w:cstheme="majorBidi"/>
          <w:sz w:val="28"/>
          <w:szCs w:val="28"/>
          <w:rtl/>
        </w:rPr>
        <w:t>نموذج</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قبول</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التكنولوجيا</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استناداً</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إلى</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نظرية</w:t>
      </w:r>
      <w:r w:rsidRPr="008D7D7F">
        <w:rPr>
          <w:rFonts w:asciiTheme="majorBidi" w:eastAsia="Calibri" w:hAnsiTheme="majorBidi" w:cstheme="majorBidi"/>
          <w:sz w:val="28"/>
          <w:szCs w:val="28"/>
          <w:rtl/>
          <w:lang w:bidi="ar-EG"/>
        </w:rPr>
        <w:t xml:space="preserve"> </w:t>
      </w:r>
      <w:r w:rsidRPr="008D7D7F">
        <w:rPr>
          <w:rFonts w:asciiTheme="majorBidi" w:eastAsia="Calibri" w:hAnsiTheme="majorBidi" w:cstheme="majorBidi"/>
          <w:sz w:val="28"/>
          <w:szCs w:val="28"/>
          <w:rtl/>
        </w:rPr>
        <w:t>الفعل</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المنطقي</w:t>
      </w:r>
      <w:r w:rsidRPr="008D7D7F">
        <w:rPr>
          <w:rFonts w:asciiTheme="majorBidi" w:eastAsia="Calibri" w:hAnsiTheme="majorBidi" w:cstheme="majorBidi"/>
          <w:sz w:val="28"/>
          <w:szCs w:val="28"/>
        </w:rPr>
        <w:t xml:space="preserve"> Theory of </w:t>
      </w:r>
      <w:proofErr w:type="spellStart"/>
      <w:r w:rsidRPr="008D7D7F">
        <w:rPr>
          <w:rFonts w:asciiTheme="majorBidi" w:eastAsia="Calibri" w:hAnsiTheme="majorBidi" w:cstheme="majorBidi"/>
          <w:sz w:val="28"/>
          <w:szCs w:val="28"/>
        </w:rPr>
        <w:t>Raisonned</w:t>
      </w:r>
      <w:proofErr w:type="spellEnd"/>
      <w:r w:rsidRPr="008D7D7F">
        <w:rPr>
          <w:rFonts w:asciiTheme="majorBidi" w:eastAsia="Calibri" w:hAnsiTheme="majorBidi" w:cstheme="majorBidi"/>
          <w:sz w:val="28"/>
          <w:szCs w:val="28"/>
        </w:rPr>
        <w:t xml:space="preserve"> Action</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tl/>
        </w:rPr>
        <w:t>التي</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وضعها</w:t>
      </w:r>
      <w:r w:rsidRPr="008D7D7F">
        <w:rPr>
          <w:rFonts w:asciiTheme="majorBidi" w:eastAsia="Calibri" w:hAnsiTheme="majorBidi" w:cstheme="majorBidi"/>
          <w:sz w:val="28"/>
          <w:szCs w:val="28"/>
        </w:rPr>
        <w:t xml:space="preserve"> Ajzen and </w:t>
      </w:r>
      <w:proofErr w:type="spellStart"/>
      <w:r w:rsidRPr="008D7D7F">
        <w:rPr>
          <w:rFonts w:asciiTheme="majorBidi" w:eastAsia="Calibri" w:hAnsiTheme="majorBidi" w:cstheme="majorBidi"/>
          <w:sz w:val="28"/>
          <w:szCs w:val="28"/>
        </w:rPr>
        <w:t>Feisbhein</w:t>
      </w:r>
      <w:proofErr w:type="spellEnd"/>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tl/>
        </w:rPr>
        <w:t xml:space="preserve">سنة </w:t>
      </w:r>
      <w:r w:rsidRPr="008D7D7F">
        <w:rPr>
          <w:rFonts w:asciiTheme="majorBidi" w:eastAsia="Calibri" w:hAnsiTheme="majorBidi" w:cstheme="majorBidi"/>
          <w:sz w:val="28"/>
          <w:szCs w:val="28"/>
        </w:rPr>
        <w:t>1980</w:t>
      </w:r>
      <w:r w:rsidRPr="008D7D7F">
        <w:rPr>
          <w:rFonts w:asciiTheme="majorBidi" w:eastAsia="Calibri" w:hAnsiTheme="majorBidi" w:cstheme="majorBidi"/>
          <w:sz w:val="28"/>
          <w:szCs w:val="28"/>
          <w:rtl/>
        </w:rPr>
        <w:t>،</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ونظرية</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السلوك</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المخطط</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Pr>
        <w:t>Theory of Planned Action</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tl/>
        </w:rPr>
        <w:t>التي</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 xml:space="preserve">وضعها </w:t>
      </w:r>
      <w:r w:rsidRPr="008D7D7F">
        <w:rPr>
          <w:rFonts w:asciiTheme="majorBidi" w:eastAsia="Calibri" w:hAnsiTheme="majorBidi" w:cstheme="majorBidi"/>
          <w:sz w:val="28"/>
          <w:szCs w:val="28"/>
        </w:rPr>
        <w:t>Ajzen</w:t>
      </w:r>
      <w:r w:rsidR="008F12B7">
        <w:rPr>
          <w:rFonts w:asciiTheme="majorBidi" w:eastAsia="Calibri" w:hAnsiTheme="majorBidi" w:cstheme="majorBidi"/>
          <w:sz w:val="28"/>
          <w:szCs w:val="28"/>
          <w:rtl/>
        </w:rPr>
        <w:t xml:space="preserve"> </w:t>
      </w:r>
      <w:r w:rsidRPr="008D7D7F">
        <w:rPr>
          <w:rFonts w:asciiTheme="majorBidi" w:eastAsia="Calibri" w:hAnsiTheme="majorBidi" w:cstheme="majorBidi"/>
          <w:sz w:val="28"/>
          <w:szCs w:val="28"/>
          <w:rtl/>
        </w:rPr>
        <w:t>سنة 1985</w:t>
      </w:r>
      <w:r w:rsidRPr="008D7D7F">
        <w:rPr>
          <w:rFonts w:asciiTheme="majorBidi" w:eastAsia="Calibri" w:hAnsiTheme="majorBidi" w:cstheme="majorBidi"/>
          <w:sz w:val="28"/>
          <w:szCs w:val="28"/>
          <w:rtl/>
          <w:lang w:bidi="ar-EG"/>
        </w:rPr>
        <w:t xml:space="preserve">. </w:t>
      </w:r>
    </w:p>
    <w:p w14:paraId="4375EDCB" w14:textId="77777777" w:rsidR="008D7D7F" w:rsidRDefault="008D7D7F" w:rsidP="008D7D7F">
      <w:pPr>
        <w:shd w:val="clear" w:color="auto" w:fill="FFFFFF"/>
        <w:spacing w:before="120" w:after="120" w:line="360" w:lineRule="auto"/>
        <w:ind w:firstLine="720"/>
        <w:jc w:val="both"/>
        <w:rPr>
          <w:rFonts w:asciiTheme="majorBidi" w:eastAsia="Times New Roman" w:hAnsiTheme="majorBidi" w:cstheme="majorBidi"/>
          <w:spacing w:val="-2"/>
          <w:sz w:val="28"/>
          <w:szCs w:val="28"/>
          <w:rtl/>
        </w:rPr>
      </w:pPr>
    </w:p>
    <w:p w14:paraId="12A7FCC6" w14:textId="041562A4" w:rsidR="00F17F39" w:rsidRPr="008D7D7F" w:rsidRDefault="00F17F39" w:rsidP="008D7D7F">
      <w:pPr>
        <w:shd w:val="clear" w:color="auto" w:fill="FFFFFF"/>
        <w:spacing w:before="120" w:after="120" w:line="360" w:lineRule="auto"/>
        <w:ind w:firstLine="720"/>
        <w:jc w:val="both"/>
        <w:rPr>
          <w:rFonts w:asciiTheme="majorBidi" w:eastAsia="Times New Roman" w:hAnsiTheme="majorBidi" w:cstheme="majorBidi"/>
          <w:spacing w:val="-2"/>
          <w:sz w:val="28"/>
          <w:szCs w:val="28"/>
          <w:rtl/>
        </w:rPr>
      </w:pPr>
      <w:r w:rsidRPr="008D7D7F">
        <w:rPr>
          <w:rFonts w:asciiTheme="majorBidi" w:eastAsia="Times New Roman" w:hAnsiTheme="majorBidi" w:cstheme="majorBidi"/>
          <w:spacing w:val="-2"/>
          <w:sz w:val="28"/>
          <w:szCs w:val="28"/>
          <w:rtl/>
        </w:rPr>
        <w:lastRenderedPageBreak/>
        <w:t>وظهرت خ</w:t>
      </w:r>
      <w:r w:rsidRPr="008D7D7F">
        <w:rPr>
          <w:rFonts w:asciiTheme="majorBidi" w:eastAsia="Times New Roman" w:hAnsiTheme="majorBidi" w:cstheme="majorBidi"/>
          <w:spacing w:val="-2"/>
          <w:sz w:val="28"/>
          <w:szCs w:val="28"/>
          <w:rtl/>
          <w:lang w:bidi="ar-DZ"/>
        </w:rPr>
        <w:t>لا</w:t>
      </w:r>
      <w:r w:rsidRPr="008D7D7F">
        <w:rPr>
          <w:rFonts w:asciiTheme="majorBidi" w:eastAsia="Times New Roman" w:hAnsiTheme="majorBidi" w:cstheme="majorBidi"/>
          <w:spacing w:val="-2"/>
          <w:sz w:val="28"/>
          <w:szCs w:val="28"/>
          <w:rtl/>
        </w:rPr>
        <w:t>ل العقود الأخيرة مجموعة من النماذج النظرية لدراسة العوامل المؤثرة على تقبل تكنولوجيا المعلومات، حيث قام الباحث</w:t>
      </w:r>
      <w:r w:rsidRPr="008D7D7F">
        <w:rPr>
          <w:rFonts w:asciiTheme="majorBidi" w:eastAsia="Calibri" w:hAnsiTheme="majorBidi" w:cstheme="majorBidi"/>
          <w:spacing w:val="-2"/>
          <w:sz w:val="28"/>
          <w:szCs w:val="28"/>
          <w:vertAlign w:val="superscript"/>
          <w:rtl/>
          <w:lang w:bidi="ar-DZ"/>
        </w:rPr>
        <w:t xml:space="preserve"> </w:t>
      </w:r>
      <w:r w:rsidRPr="008D7D7F">
        <w:rPr>
          <w:rFonts w:asciiTheme="majorBidi" w:eastAsia="Times New Roman" w:hAnsiTheme="majorBidi" w:cstheme="majorBidi"/>
          <w:spacing w:val="-2"/>
          <w:sz w:val="28"/>
          <w:szCs w:val="28"/>
        </w:rPr>
        <w:t>(Venkatesh et al., 2003)</w:t>
      </w:r>
      <w:r w:rsidRPr="008D7D7F">
        <w:rPr>
          <w:rFonts w:asciiTheme="majorBidi" w:eastAsia="Times New Roman" w:hAnsiTheme="majorBidi" w:cstheme="majorBidi"/>
          <w:spacing w:val="-2"/>
          <w:sz w:val="28"/>
          <w:szCs w:val="28"/>
          <w:rtl/>
        </w:rPr>
        <w:t xml:space="preserve"> بتقديم النظرية الموحدة لتقبل واستخدام التكنولوجيا </w:t>
      </w:r>
      <w:r w:rsidRPr="008D7D7F">
        <w:rPr>
          <w:rFonts w:asciiTheme="majorBidi" w:eastAsia="Times New Roman" w:hAnsiTheme="majorBidi" w:cstheme="majorBidi"/>
          <w:spacing w:val="-2"/>
          <w:sz w:val="28"/>
          <w:szCs w:val="28"/>
        </w:rPr>
        <w:t>UTAUT</w:t>
      </w:r>
      <w:r w:rsidRPr="008D7D7F">
        <w:rPr>
          <w:rFonts w:asciiTheme="majorBidi" w:eastAsia="Times New Roman" w:hAnsiTheme="majorBidi" w:cstheme="majorBidi"/>
          <w:spacing w:val="-2"/>
          <w:sz w:val="28"/>
          <w:szCs w:val="28"/>
          <w:rtl/>
        </w:rPr>
        <w:t>،</w:t>
      </w:r>
      <w:r w:rsidRPr="008D7D7F">
        <w:rPr>
          <w:rFonts w:asciiTheme="majorBidi" w:eastAsia="Times New Roman" w:hAnsiTheme="majorBidi" w:cstheme="majorBidi"/>
          <w:spacing w:val="-2"/>
          <w:sz w:val="28"/>
          <w:szCs w:val="28"/>
        </w:rPr>
        <w:t xml:space="preserve"> </w:t>
      </w:r>
      <w:r w:rsidRPr="008D7D7F">
        <w:rPr>
          <w:rFonts w:asciiTheme="majorBidi" w:eastAsia="Times New Roman" w:hAnsiTheme="majorBidi" w:cstheme="majorBidi"/>
          <w:spacing w:val="-2"/>
          <w:sz w:val="28"/>
          <w:szCs w:val="28"/>
          <w:rtl/>
        </w:rPr>
        <w:t>لتقدم رؤية متكاملة لمدى تقبل المستخدم للتكنولوجيا الجديدة، حيث تمت مراجعة عدة نماذج بهدف الوصول لهذا النموذج، وبمقارنة نموذج</w:t>
      </w:r>
      <w:r w:rsidRPr="008D7D7F">
        <w:rPr>
          <w:rFonts w:asciiTheme="majorBidi" w:eastAsia="Times New Roman" w:hAnsiTheme="majorBidi" w:cstheme="majorBidi"/>
          <w:spacing w:val="-2"/>
          <w:sz w:val="28"/>
          <w:szCs w:val="28"/>
        </w:rPr>
        <w:t xml:space="preserve"> UTAUT </w:t>
      </w:r>
      <w:r w:rsidRPr="008D7D7F">
        <w:rPr>
          <w:rFonts w:asciiTheme="majorBidi" w:eastAsia="Times New Roman" w:hAnsiTheme="majorBidi" w:cstheme="majorBidi"/>
          <w:spacing w:val="-2"/>
          <w:sz w:val="28"/>
          <w:szCs w:val="28"/>
          <w:rtl/>
        </w:rPr>
        <w:t xml:space="preserve">بالنماذج الأخرى التي ظهرت، وجد أنه قادر على تفسير </w:t>
      </w:r>
      <w:r w:rsidRPr="008D7D7F">
        <w:rPr>
          <w:rFonts w:asciiTheme="majorBidi" w:eastAsia="Times New Roman" w:hAnsiTheme="majorBidi" w:cstheme="majorBidi"/>
          <w:spacing w:val="-2"/>
          <w:sz w:val="28"/>
          <w:szCs w:val="28"/>
        </w:rPr>
        <w:t>71</w:t>
      </w:r>
      <w:r w:rsidRPr="008D7D7F">
        <w:rPr>
          <w:rFonts w:asciiTheme="majorBidi" w:eastAsia="Times New Roman" w:hAnsiTheme="majorBidi" w:cstheme="majorBidi"/>
          <w:spacing w:val="-2"/>
          <w:sz w:val="28"/>
          <w:szCs w:val="28"/>
          <w:rtl/>
        </w:rPr>
        <w:t>% من سلوك تقبل التكنولوجيا، وقد تم إدخال عديد من التعدي</w:t>
      </w:r>
      <w:r w:rsidRPr="008D7D7F">
        <w:rPr>
          <w:rFonts w:asciiTheme="majorBidi" w:eastAsia="Times New Roman" w:hAnsiTheme="majorBidi" w:cstheme="majorBidi"/>
          <w:spacing w:val="-2"/>
          <w:sz w:val="28"/>
          <w:szCs w:val="28"/>
          <w:rtl/>
          <w:lang w:bidi="ar-DZ"/>
        </w:rPr>
        <w:t>لا</w:t>
      </w:r>
      <w:r w:rsidRPr="008D7D7F">
        <w:rPr>
          <w:rFonts w:asciiTheme="majorBidi" w:eastAsia="Times New Roman" w:hAnsiTheme="majorBidi" w:cstheme="majorBidi"/>
          <w:spacing w:val="-2"/>
          <w:sz w:val="28"/>
          <w:szCs w:val="28"/>
          <w:rtl/>
        </w:rPr>
        <w:t xml:space="preserve">ت عليه لتحقيق هذا الهدف. </w:t>
      </w:r>
    </w:p>
    <w:p w14:paraId="5198E975" w14:textId="77777777" w:rsidR="00F17F39" w:rsidRPr="008D7D7F" w:rsidRDefault="00F17F39" w:rsidP="008D7D7F">
      <w:pPr>
        <w:shd w:val="clear" w:color="auto" w:fill="FFFFFF"/>
        <w:spacing w:before="120" w:after="120" w:line="360" w:lineRule="auto"/>
        <w:ind w:firstLine="720"/>
        <w:jc w:val="both"/>
        <w:rPr>
          <w:rFonts w:asciiTheme="majorBidi" w:eastAsia="Times New Roman" w:hAnsiTheme="majorBidi" w:cstheme="majorBidi"/>
          <w:sz w:val="28"/>
          <w:szCs w:val="28"/>
        </w:rPr>
      </w:pPr>
      <w:r w:rsidRPr="008D7D7F">
        <w:rPr>
          <w:rFonts w:asciiTheme="majorBidi" w:eastAsia="Times New Roman" w:hAnsiTheme="majorBidi" w:cstheme="majorBidi"/>
          <w:sz w:val="28"/>
          <w:szCs w:val="28"/>
          <w:rtl/>
        </w:rPr>
        <w:t>وتأتي أهمية هذا النموذج من خ</w:t>
      </w:r>
      <w:r w:rsidRPr="008D7D7F">
        <w:rPr>
          <w:rFonts w:asciiTheme="majorBidi" w:eastAsia="Times New Roman" w:hAnsiTheme="majorBidi" w:cstheme="majorBidi"/>
          <w:sz w:val="28"/>
          <w:szCs w:val="28"/>
          <w:rtl/>
          <w:lang w:bidi="ar-DZ"/>
        </w:rPr>
        <w:t>ل</w:t>
      </w:r>
      <w:r w:rsidRPr="008D7D7F">
        <w:rPr>
          <w:rFonts w:asciiTheme="majorBidi" w:eastAsia="Times New Roman" w:hAnsiTheme="majorBidi" w:cstheme="majorBidi"/>
          <w:sz w:val="28"/>
          <w:szCs w:val="28"/>
          <w:rtl/>
        </w:rPr>
        <w:t>ال إمكانية التعرف على كيفية استخدام الجمهور للتكنولوجيا الجديدة والإجابة عن أسئلة: ما ومتى وأين ولماذا يتم استخدام هذه التكنولوجيا؟ مع الأخذ في الاعتبار، التعرف على سمات الجمهور والاتجاهات العامة نحو التغيير. حيث يعتبر نموذج</w:t>
      </w:r>
      <w:r w:rsidRPr="008D7D7F">
        <w:rPr>
          <w:rFonts w:asciiTheme="majorBidi" w:eastAsia="Times New Roman" w:hAnsiTheme="majorBidi" w:cstheme="majorBidi"/>
          <w:sz w:val="28"/>
          <w:szCs w:val="28"/>
        </w:rPr>
        <w:t xml:space="preserve"> </w:t>
      </w:r>
      <w:r w:rsidRPr="008D7D7F">
        <w:rPr>
          <w:rFonts w:asciiTheme="majorBidi" w:eastAsia="Times New Roman" w:hAnsiTheme="majorBidi" w:cstheme="majorBidi"/>
          <w:b/>
          <w:bCs/>
          <w:sz w:val="28"/>
          <w:szCs w:val="28"/>
        </w:rPr>
        <w:t>TAM</w:t>
      </w:r>
      <w:r w:rsidRPr="008D7D7F">
        <w:rPr>
          <w:rFonts w:asciiTheme="majorBidi" w:eastAsia="Times New Roman" w:hAnsiTheme="majorBidi" w:cstheme="majorBidi"/>
          <w:sz w:val="28"/>
          <w:szCs w:val="28"/>
        </w:rPr>
        <w:t xml:space="preserve"> </w:t>
      </w:r>
      <w:r w:rsidRPr="008D7D7F">
        <w:rPr>
          <w:rFonts w:asciiTheme="majorBidi" w:eastAsia="Times New Roman" w:hAnsiTheme="majorBidi" w:cstheme="majorBidi"/>
          <w:sz w:val="28"/>
          <w:szCs w:val="28"/>
          <w:rtl/>
        </w:rPr>
        <w:t xml:space="preserve">من النماذج القوية في مجال فهم العوامل المؤثرة في تبني تقنية المعلومات، كما يؤدى الهدف الرئيسي لنموذج </w:t>
      </w:r>
      <w:r w:rsidRPr="008D7D7F">
        <w:rPr>
          <w:rFonts w:asciiTheme="majorBidi" w:eastAsia="Times New Roman" w:hAnsiTheme="majorBidi" w:cstheme="majorBidi"/>
          <w:b/>
          <w:bCs/>
          <w:sz w:val="28"/>
          <w:szCs w:val="28"/>
        </w:rPr>
        <w:t>TAM</w:t>
      </w:r>
      <w:r w:rsidRPr="008D7D7F">
        <w:rPr>
          <w:rFonts w:asciiTheme="majorBidi" w:eastAsia="Times New Roman" w:hAnsiTheme="majorBidi" w:cstheme="majorBidi"/>
          <w:sz w:val="28"/>
          <w:szCs w:val="28"/>
          <w:rtl/>
        </w:rPr>
        <w:t xml:space="preserve"> توفير أساس اكتشاف تأثير المتغيرات الخارجية على الاعتقاد الداخلي والاتجاهات والنوايا، ويفترض النموذج أن المنفعة المتوقعة وسهولة الاستخدام هما المحددان الأساسيان لتبني تقنية المعلومات في أي مؤسسة. </w:t>
      </w:r>
    </w:p>
    <w:p w14:paraId="724109D0" w14:textId="77777777" w:rsidR="00F17F39" w:rsidRPr="008D7D7F" w:rsidRDefault="00F17F39" w:rsidP="008D7D7F">
      <w:pPr>
        <w:shd w:val="clear" w:color="auto" w:fill="FFFFFF"/>
        <w:spacing w:before="120" w:after="120" w:line="360" w:lineRule="auto"/>
        <w:ind w:firstLine="720"/>
        <w:jc w:val="both"/>
        <w:rPr>
          <w:rFonts w:asciiTheme="majorBidi" w:eastAsia="Calibri" w:hAnsiTheme="majorBidi" w:cstheme="majorBidi"/>
          <w:sz w:val="28"/>
          <w:szCs w:val="28"/>
          <w:rtl/>
        </w:rPr>
      </w:pPr>
      <w:r w:rsidRPr="008D7D7F">
        <w:rPr>
          <w:rFonts w:asciiTheme="majorBidi" w:eastAsia="Calibri" w:hAnsiTheme="majorBidi" w:cstheme="majorBidi"/>
          <w:sz w:val="28"/>
          <w:szCs w:val="28"/>
          <w:rtl/>
        </w:rPr>
        <w:t xml:space="preserve">وبذلك يعد نموذج قبول التكنولوجيا، نموذجا قويا للتنبؤ بنوايا المستخدمين السلوكية في استخدام تقنية جديدة، ويفترض النموذج أن نية الشخص في استخدام ( قبول التكنولوجيا) وسلوك الاستخدام </w:t>
      </w:r>
      <w:r w:rsidRPr="008D7D7F">
        <w:rPr>
          <w:rFonts w:asciiTheme="majorBidi" w:eastAsia="Calibri" w:hAnsiTheme="majorBidi" w:cstheme="majorBidi"/>
          <w:sz w:val="28"/>
          <w:szCs w:val="28"/>
        </w:rPr>
        <w:t>)</w:t>
      </w:r>
      <w:r w:rsidRPr="008D7D7F">
        <w:rPr>
          <w:rFonts w:asciiTheme="majorBidi" w:eastAsia="Calibri" w:hAnsiTheme="majorBidi" w:cstheme="majorBidi"/>
          <w:sz w:val="28"/>
          <w:szCs w:val="28"/>
          <w:rtl/>
        </w:rPr>
        <w:t xml:space="preserve">الاستخدام الفعلي للتكنولوجيا) تستند إلى تصورات الشخص لفائدة التكنولوجيا المحددة </w:t>
      </w:r>
      <w:r w:rsidRPr="008D7D7F">
        <w:rPr>
          <w:rFonts w:asciiTheme="majorBidi" w:eastAsia="Calibri" w:hAnsiTheme="majorBidi" w:cstheme="majorBidi"/>
          <w:sz w:val="28"/>
          <w:szCs w:val="28"/>
        </w:rPr>
        <w:t>)</w:t>
      </w:r>
      <w:r w:rsidRPr="008D7D7F">
        <w:rPr>
          <w:rFonts w:asciiTheme="majorBidi" w:eastAsia="Calibri" w:hAnsiTheme="majorBidi" w:cstheme="majorBidi"/>
          <w:sz w:val="28"/>
          <w:szCs w:val="28"/>
          <w:rtl/>
        </w:rPr>
        <w:t>الاستفادة من استخدام التكنولوجيا) وسهولة الاستخدام، ويقترح نموذج قبول التكنولوجيا تصورات الفائدة وسهولة الاستخدام تتوسطها متغيرات خارجية بما في ذلك الفروق الفردية وخصائص النظام وكذلك التأثيرات الاجتماعية.</w:t>
      </w:r>
    </w:p>
    <w:p w14:paraId="770AEF6E" w14:textId="77777777" w:rsidR="00F17F39" w:rsidRPr="008D7D7F" w:rsidRDefault="00F17F39" w:rsidP="008D7D7F">
      <w:pPr>
        <w:shd w:val="clear" w:color="auto" w:fill="FFFFFF"/>
        <w:spacing w:before="120" w:after="120" w:line="360" w:lineRule="auto"/>
        <w:ind w:firstLine="720"/>
        <w:jc w:val="both"/>
        <w:rPr>
          <w:rFonts w:asciiTheme="majorBidi" w:eastAsia="Calibri" w:hAnsiTheme="majorBidi" w:cstheme="majorBidi"/>
          <w:sz w:val="28"/>
          <w:szCs w:val="28"/>
          <w:rtl/>
        </w:rPr>
      </w:pPr>
      <w:r w:rsidRPr="008D7D7F">
        <w:rPr>
          <w:rFonts w:asciiTheme="majorBidi" w:eastAsia="Calibri" w:hAnsiTheme="majorBidi" w:cstheme="majorBidi"/>
          <w:noProof/>
          <w:sz w:val="28"/>
          <w:szCs w:val="28"/>
          <w:rtl/>
        </w:rPr>
        <mc:AlternateContent>
          <mc:Choice Requires="wpg">
            <w:drawing>
              <wp:anchor distT="0" distB="0" distL="114300" distR="114300" simplePos="0" relativeHeight="251660288" behindDoc="0" locked="0" layoutInCell="1" allowOverlap="1" wp14:anchorId="6F3C17CA" wp14:editId="6F6989E1">
                <wp:simplePos x="0" y="0"/>
                <wp:positionH relativeFrom="column">
                  <wp:posOffset>-187287</wp:posOffset>
                </wp:positionH>
                <wp:positionV relativeFrom="paragraph">
                  <wp:posOffset>44067</wp:posOffset>
                </wp:positionV>
                <wp:extent cx="5949315" cy="1701800"/>
                <wp:effectExtent l="0" t="0" r="32385" b="50800"/>
                <wp:wrapNone/>
                <wp:docPr id="1" name="Group 1"/>
                <wp:cNvGraphicFramePr/>
                <a:graphic xmlns:a="http://schemas.openxmlformats.org/drawingml/2006/main">
                  <a:graphicData uri="http://schemas.microsoft.com/office/word/2010/wordprocessingGroup">
                    <wpg:wgp>
                      <wpg:cNvGrpSpPr/>
                      <wpg:grpSpPr>
                        <a:xfrm>
                          <a:off x="0" y="0"/>
                          <a:ext cx="5949315" cy="1701800"/>
                          <a:chOff x="0" y="497347"/>
                          <a:chExt cx="5950222" cy="1240528"/>
                        </a:xfrm>
                      </wpg:grpSpPr>
                      <wps:wsp>
                        <wps:cNvPr id="1036" name="Rounded Rectangle 1"/>
                        <wps:cNvSpPr>
                          <a:spLocks/>
                        </wps:cNvSpPr>
                        <wps:spPr>
                          <a:xfrm>
                            <a:off x="2896743" y="1047767"/>
                            <a:ext cx="1616511" cy="690108"/>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1F2A244E" w14:textId="77777777" w:rsidR="00F17F39" w:rsidRDefault="00F17F39" w:rsidP="00F17F39">
                              <w:pPr>
                                <w:jc w:val="center"/>
                                <w:rPr>
                                  <w:rFonts w:ascii="Simplified Arabic" w:hAnsi="Simplified Arabic" w:cs="Simplified Arabic"/>
                                  <w:sz w:val="28"/>
                                  <w:szCs w:val="28"/>
                                </w:rPr>
                              </w:pPr>
                              <w:r>
                                <w:rPr>
                                  <w:rFonts w:ascii="Simplified Arabic" w:hAnsi="Simplified Arabic" w:cs="Simplified Arabic"/>
                                  <w:sz w:val="28"/>
                                  <w:szCs w:val="28"/>
                                  <w:rtl/>
                                </w:rPr>
                                <w:t>سهولة الاستخدام المدركة</w:t>
                              </w:r>
                            </w:p>
                          </w:txbxContent>
                        </wps:txbx>
                        <wps:bodyPr vert="horz" wrap="square" lIns="91440" tIns="45720" rIns="91440" bIns="45720" anchor="t" upright="1">
                          <a:prstTxWarp prst="textNoShape">
                            <a:avLst/>
                          </a:prstTxWarp>
                          <a:noAutofit/>
                        </wps:bodyPr>
                      </wps:wsp>
                      <wps:wsp>
                        <wps:cNvPr id="1031" name="Rounded Rectangle 6"/>
                        <wps:cNvSpPr>
                          <a:spLocks/>
                        </wps:cNvSpPr>
                        <wps:spPr>
                          <a:xfrm>
                            <a:off x="0" y="497347"/>
                            <a:ext cx="1032387" cy="1028700"/>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2EBF7F61" w14:textId="77777777" w:rsidR="00F17F39" w:rsidRPr="00AA46CD" w:rsidRDefault="00F17F39" w:rsidP="00F17F39">
                              <w:pPr>
                                <w:jc w:val="center"/>
                                <w:rPr>
                                  <w:rFonts w:ascii="Simplified Arabic" w:hAnsi="Simplified Arabic" w:cs="Simplified Arabic"/>
                                  <w:color w:val="1F497D"/>
                                  <w:sz w:val="28"/>
                                  <w:szCs w:val="28"/>
                                </w:rPr>
                              </w:pPr>
                              <w:r>
                                <w:rPr>
                                  <w:rFonts w:ascii="Simplified Arabic" w:hAnsi="Simplified Arabic" w:cs="Simplified Arabic" w:hint="cs"/>
                                  <w:sz w:val="28"/>
                                  <w:szCs w:val="28"/>
                                  <w:rtl/>
                                </w:rPr>
                                <w:t>استخدام النظام الفعلي</w:t>
                              </w:r>
                            </w:p>
                          </w:txbxContent>
                        </wps:txbx>
                        <wps:bodyPr vert="horz" wrap="square" lIns="91440" tIns="45720" rIns="91440" bIns="45720" anchor="t" upright="1">
                          <a:prstTxWarp prst="textNoShape">
                            <a:avLst/>
                          </a:prstTxWarp>
                          <a:noAutofit/>
                        </wps:bodyPr>
                      </wps:wsp>
                      <wps:wsp>
                        <wps:cNvPr id="1030" name="Rounded Rectangle 7"/>
                        <wps:cNvSpPr>
                          <a:spLocks/>
                        </wps:cNvSpPr>
                        <wps:spPr>
                          <a:xfrm>
                            <a:off x="1291374" y="555956"/>
                            <a:ext cx="1038224" cy="847725"/>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03868B2D" w14:textId="77777777" w:rsidR="00F17F39" w:rsidRDefault="00F17F39" w:rsidP="00F17F39">
                              <w:pPr>
                                <w:jc w:val="center"/>
                                <w:rPr>
                                  <w:rFonts w:ascii="Simplified Arabic" w:hAnsi="Simplified Arabic" w:cs="Simplified Arabic"/>
                                  <w:sz w:val="28"/>
                                  <w:szCs w:val="28"/>
                                  <w:rtl/>
                                </w:rPr>
                              </w:pPr>
                              <w:r>
                                <w:rPr>
                                  <w:rFonts w:ascii="Simplified Arabic" w:hAnsi="Simplified Arabic" w:cs="Simplified Arabic" w:hint="cs"/>
                                  <w:sz w:val="28"/>
                                  <w:szCs w:val="28"/>
                                  <w:rtl/>
                                </w:rPr>
                                <w:t>النوايا السلوكية</w:t>
                              </w:r>
                            </w:p>
                            <w:p w14:paraId="5B95F624" w14:textId="77777777" w:rsidR="00F17F39" w:rsidRDefault="00F17F39" w:rsidP="00F17F39"/>
                          </w:txbxContent>
                        </wps:txbx>
                        <wps:bodyPr vert="horz" wrap="square" lIns="91440" tIns="45720" rIns="91440" bIns="45720" anchor="t" upright="1">
                          <a:prstTxWarp prst="textNoShape">
                            <a:avLst/>
                          </a:prstTxWarp>
                          <a:noAutofit/>
                        </wps:bodyPr>
                      </wps:wsp>
                      <wps:wsp>
                        <wps:cNvPr id="1029" name="Rounded Rectangle 8"/>
                        <wps:cNvSpPr>
                          <a:spLocks/>
                        </wps:cNvSpPr>
                        <wps:spPr>
                          <a:xfrm>
                            <a:off x="4940573" y="664116"/>
                            <a:ext cx="1009649" cy="666744"/>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2310B725" w14:textId="77777777" w:rsidR="00F17F39" w:rsidRDefault="00F17F39" w:rsidP="00F17F39">
                              <w:pPr>
                                <w:jc w:val="center"/>
                                <w:rPr>
                                  <w:rFonts w:ascii="Simplified Arabic" w:hAnsi="Simplified Arabic" w:cs="Simplified Arabic"/>
                                  <w:sz w:val="28"/>
                                  <w:szCs w:val="28"/>
                                  <w:lang w:bidi="ar-DZ"/>
                                </w:rPr>
                              </w:pPr>
                              <w:r>
                                <w:rPr>
                                  <w:rFonts w:ascii="Simplified Arabic" w:hAnsi="Simplified Arabic" w:cs="Simplified Arabic" w:hint="cs"/>
                                  <w:sz w:val="28"/>
                                  <w:szCs w:val="28"/>
                                  <w:rtl/>
                                  <w:lang w:bidi="ar-DZ"/>
                                </w:rPr>
                                <w:t>نوايا خارجية</w:t>
                              </w:r>
                            </w:p>
                          </w:txbxContent>
                        </wps:txbx>
                        <wps:bodyPr vert="horz" wrap="square" lIns="91440" tIns="45720" rIns="91440" bIns="45720" anchor="t" upright="1">
                          <a:prstTxWarp prst="textNoShape">
                            <a:avLst/>
                          </a:prstTxWarp>
                          <a:noAutofit/>
                        </wps:bodyPr>
                      </wps:wsp>
                      <wps:wsp>
                        <wps:cNvPr id="1032" name="Straight Arrow Connector 5"/>
                        <wps:cNvCnPr>
                          <a:cxnSpLocks/>
                          <a:endCxn id="1030" idx="3"/>
                        </wps:cNvCnPr>
                        <wps:spPr>
                          <a:xfrm flipH="1">
                            <a:off x="2329598" y="786454"/>
                            <a:ext cx="557263" cy="193365"/>
                          </a:xfrm>
                          <a:prstGeom prst="straightConnector1">
                            <a:avLst/>
                          </a:prstGeom>
                          <a:ln w="9525" cap="flat" cmpd="sng">
                            <a:solidFill>
                              <a:srgbClr val="000000"/>
                            </a:solidFill>
                            <a:prstDash val="solid"/>
                            <a:round/>
                            <a:headEnd type="none" w="med" len="med"/>
                            <a:tailEnd type="triangle" w="med" len="med"/>
                          </a:ln>
                        </wps:spPr>
                        <wps:bodyPr/>
                      </wps:wsp>
                      <wps:wsp>
                        <wps:cNvPr id="19" name="Straight Arrow Connector 5"/>
                        <wps:cNvCnPr>
                          <a:cxnSpLocks/>
                          <a:stCxn id="1030" idx="1"/>
                        </wps:cNvCnPr>
                        <wps:spPr>
                          <a:xfrm flipH="1">
                            <a:off x="1032388" y="979819"/>
                            <a:ext cx="258985" cy="382"/>
                          </a:xfrm>
                          <a:prstGeom prst="straightConnector1">
                            <a:avLst/>
                          </a:prstGeom>
                          <a:ln w="9525" cap="flat" cmpd="sng">
                            <a:solidFill>
                              <a:srgbClr val="000000"/>
                            </a:solidFill>
                            <a:prstDash val="solid"/>
                            <a:round/>
                            <a:headEnd type="none" w="med" len="med"/>
                            <a:tailEnd type="triangle" w="med" len="med"/>
                          </a:ln>
                        </wps:spPr>
                        <wps:bodyPr/>
                      </wps:wsp>
                      <wps:wsp>
                        <wps:cNvPr id="20" name="Straight Arrow Connector 5"/>
                        <wps:cNvCnPr>
                          <a:cxnSpLocks/>
                        </wps:cNvCnPr>
                        <wps:spPr>
                          <a:xfrm flipV="1">
                            <a:off x="3694137" y="868036"/>
                            <a:ext cx="0" cy="173739"/>
                          </a:xfrm>
                          <a:prstGeom prst="straightConnector1">
                            <a:avLst/>
                          </a:prstGeom>
                          <a:ln w="9525" cap="flat" cmpd="sng">
                            <a:solidFill>
                              <a:srgbClr val="000000"/>
                            </a:solidFill>
                            <a:prstDash val="solid"/>
                            <a:round/>
                            <a:headEnd type="none" w="med" len="med"/>
                            <a:tailEnd type="triangle" w="med" len="med"/>
                          </a:ln>
                        </wps:spPr>
                        <wps:bodyPr/>
                      </wps:wsp>
                      <wps:wsp>
                        <wps:cNvPr id="21" name="Straight Arrow Connector 5"/>
                        <wps:cNvCnPr>
                          <a:cxnSpLocks/>
                          <a:endCxn id="1036" idx="3"/>
                        </wps:cNvCnPr>
                        <wps:spPr>
                          <a:xfrm flipH="1">
                            <a:off x="4513254" y="1204053"/>
                            <a:ext cx="409259" cy="188768"/>
                          </a:xfrm>
                          <a:prstGeom prst="straightConnector1">
                            <a:avLst/>
                          </a:prstGeom>
                          <a:ln w="9525" cap="flat" cmpd="sng">
                            <a:solidFill>
                              <a:srgbClr val="000000"/>
                            </a:solidFill>
                            <a:prstDash val="solid"/>
                            <a:round/>
                            <a:headEnd type="none" w="med" len="med"/>
                            <a:tailEnd type="triangle" w="med" len="med"/>
                          </a:ln>
                        </wps:spPr>
                        <wps:bodyPr/>
                      </wps:wsp>
                      <wps:wsp>
                        <wps:cNvPr id="22" name="Straight Arrow Connector 5"/>
                        <wps:cNvCnPr>
                          <a:cxnSpLocks/>
                        </wps:cNvCnPr>
                        <wps:spPr>
                          <a:xfrm flipH="1" flipV="1">
                            <a:off x="4415539" y="664117"/>
                            <a:ext cx="506974" cy="182029"/>
                          </a:xfrm>
                          <a:prstGeom prst="straightConnector1">
                            <a:avLst/>
                          </a:prstGeom>
                          <a:ln w="9525" cap="flat" cmpd="sng">
                            <a:solidFill>
                              <a:srgbClr val="000000"/>
                            </a:solidFill>
                            <a:prstDash val="solid"/>
                            <a:round/>
                            <a:headEnd type="none" w="med" len="med"/>
                            <a:tailEnd type="triangle" w="med" len="med"/>
                          </a:ln>
                        </wps:spPr>
                        <wps:bodyPr/>
                      </wps:wsp>
                      <wps:wsp>
                        <wps:cNvPr id="23" name="Straight Arrow Connector 5"/>
                        <wps:cNvCnPr>
                          <a:cxnSpLocks/>
                        </wps:cNvCnPr>
                        <wps:spPr>
                          <a:xfrm flipH="1" flipV="1">
                            <a:off x="2329599" y="1079891"/>
                            <a:ext cx="557261" cy="124162"/>
                          </a:xfrm>
                          <a:prstGeom prst="straightConnector1">
                            <a:avLst/>
                          </a:prstGeom>
                          <a:ln w="9525" cap="flat" cmpd="sng">
                            <a:solidFill>
                              <a:srgbClr val="000000"/>
                            </a:solidFill>
                            <a:prstDash val="solid"/>
                            <a:round/>
                            <a:headEnd type="none" w="med" len="med"/>
                            <a:tailEnd type="triangle" w="med" len="med"/>
                          </a:ln>
                        </wps:spPr>
                        <wps:bodyPr/>
                      </wps:wsp>
                    </wpg:wgp>
                  </a:graphicData>
                </a:graphic>
                <wp14:sizeRelH relativeFrom="margin">
                  <wp14:pctWidth>0</wp14:pctWidth>
                </wp14:sizeRelH>
                <wp14:sizeRelV relativeFrom="margin">
                  <wp14:pctHeight>0</wp14:pctHeight>
                </wp14:sizeRelV>
              </wp:anchor>
            </w:drawing>
          </mc:Choice>
          <mc:Fallback>
            <w:pict>
              <v:group w14:anchorId="6F3C17CA" id="Group 1" o:spid="_x0000_s1026" style="position:absolute;left:0;text-align:left;margin-left:-14.75pt;margin-top:3.45pt;width:468.45pt;height:134pt;z-index:251660288;mso-width-relative:margin;mso-height-relative:margin" coordorigin=",4973" coordsize="59502,1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">
                <v:roundrect id="_x0000_s1027" style="position:absolute;left:28967;top:10477;width:16165;height:690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" strokecolor="#93cddc" strokeweight="1pt">
                  <v:fill color2="#b7dde8" focus="100%" type="gradient"/>
                  <v:shadow on="t" color="#205867" opacity=".5" offset=".31553mm,.63106mm"/>
                  <v:path arrowok="t"/>
                  <v:textbox>
                    <w:txbxContent>
                      <w:p w14:paraId="1F2A244E" w14:textId="77777777" w:rsidR="00F17F39" w:rsidRDefault="00F17F39" w:rsidP="00F17F39">
                        <w:pPr>
                          <w:jc w:val="center"/>
                          <w:rPr>
                            <w:rFonts w:ascii="Simplified Arabic" w:hAnsi="Simplified Arabic" w:cs="Simplified Arabic"/>
                            <w:sz w:val="28"/>
                            <w:szCs w:val="28"/>
                          </w:rPr>
                        </w:pPr>
                        <w:r>
                          <w:rPr>
                            <w:rFonts w:ascii="Simplified Arabic" w:hAnsi="Simplified Arabic" w:cs="Simplified Arabic"/>
                            <w:sz w:val="28"/>
                            <w:szCs w:val="28"/>
                            <w:rtl/>
                          </w:rPr>
                          <w:t>سهولة الاستخدام المدركة</w:t>
                        </w:r>
                      </w:p>
                    </w:txbxContent>
                  </v:textbox>
                </v:roundrect>
                <v:roundrect id="Rounded Rectangle 6" o:spid="_x0000_s1028" style="position:absolute;top:4973;width:10323;height:10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" strokecolor="#93cddc" strokeweight="1pt">
                  <v:fill color2="#b7dde8" focus="100%" type="gradient"/>
                  <v:shadow on="t" color="#205867" opacity=".5" offset=".31553mm,.63106mm"/>
                  <v:path arrowok="t"/>
                  <v:textbox>
                    <w:txbxContent>
                      <w:p w14:paraId="2EBF7F61" w14:textId="77777777" w:rsidR="00F17F39" w:rsidRPr="00AA46CD" w:rsidRDefault="00F17F39" w:rsidP="00F17F39">
                        <w:pPr>
                          <w:jc w:val="center"/>
                          <w:rPr>
                            <w:rFonts w:ascii="Simplified Arabic" w:hAnsi="Simplified Arabic" w:cs="Simplified Arabic"/>
                            <w:color w:val="1F497D"/>
                            <w:sz w:val="28"/>
                            <w:szCs w:val="28"/>
                          </w:rPr>
                        </w:pPr>
                        <w:r>
                          <w:rPr>
                            <w:rFonts w:ascii="Simplified Arabic" w:hAnsi="Simplified Arabic" w:cs="Simplified Arabic" w:hint="cs"/>
                            <w:sz w:val="28"/>
                            <w:szCs w:val="28"/>
                            <w:rtl/>
                          </w:rPr>
                          <w:t>استخدام النظام الفعلي</w:t>
                        </w:r>
                      </w:p>
                    </w:txbxContent>
                  </v:textbox>
                </v:roundrect>
                <v:roundrect id="Rounded Rectangle 7" o:spid="_x0000_s1029" style="position:absolute;left:12913;top:5559;width:10382;height:8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" strokecolor="#93cddc" strokeweight="1pt">
                  <v:fill color2="#b7dde8" focus="100%" type="gradient"/>
                  <v:shadow on="t" color="#205867" opacity=".5" offset=".31553mm,.63106mm"/>
                  <v:path arrowok="t"/>
                  <v:textbox>
                    <w:txbxContent>
                      <w:p w14:paraId="03868B2D" w14:textId="77777777" w:rsidR="00F17F39" w:rsidRDefault="00F17F39" w:rsidP="00F17F39">
                        <w:pPr>
                          <w:jc w:val="center"/>
                          <w:rPr>
                            <w:rFonts w:ascii="Simplified Arabic" w:hAnsi="Simplified Arabic" w:cs="Simplified Arabic"/>
                            <w:sz w:val="28"/>
                            <w:szCs w:val="28"/>
                            <w:rtl/>
                          </w:rPr>
                        </w:pPr>
                        <w:r>
                          <w:rPr>
                            <w:rFonts w:ascii="Simplified Arabic" w:hAnsi="Simplified Arabic" w:cs="Simplified Arabic" w:hint="cs"/>
                            <w:sz w:val="28"/>
                            <w:szCs w:val="28"/>
                            <w:rtl/>
                          </w:rPr>
                          <w:t>النوايا السلوكية</w:t>
                        </w:r>
                      </w:p>
                      <w:p w14:paraId="5B95F624" w14:textId="77777777" w:rsidR="00F17F39" w:rsidRDefault="00F17F39" w:rsidP="00F17F39"/>
                    </w:txbxContent>
                  </v:textbox>
                </v:roundrect>
                <v:roundrect id="Rounded Rectangle 8" o:spid="_x0000_s1030" style="position:absolute;left:49405;top:6641;width:10097;height:66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" strokecolor="#93cddc" strokeweight="1pt">
                  <v:fill color2="#b7dde8" focus="100%" type="gradient"/>
                  <v:shadow on="t" color="#205867" opacity=".5" offset=".31553mm,.63106mm"/>
                  <v:path arrowok="t"/>
                  <v:textbox>
                    <w:txbxContent>
                      <w:p w14:paraId="2310B725" w14:textId="77777777" w:rsidR="00F17F39" w:rsidRDefault="00F17F39" w:rsidP="00F17F39">
                        <w:pPr>
                          <w:jc w:val="center"/>
                          <w:rPr>
                            <w:rFonts w:ascii="Simplified Arabic" w:hAnsi="Simplified Arabic" w:cs="Simplified Arabic"/>
                            <w:sz w:val="28"/>
                            <w:szCs w:val="28"/>
                            <w:lang w:bidi="ar-DZ"/>
                          </w:rPr>
                        </w:pPr>
                        <w:r>
                          <w:rPr>
                            <w:rFonts w:ascii="Simplified Arabic" w:hAnsi="Simplified Arabic" w:cs="Simplified Arabic" w:hint="cs"/>
                            <w:sz w:val="28"/>
                            <w:szCs w:val="28"/>
                            <w:rtl/>
                            <w:lang w:bidi="ar-DZ"/>
                          </w:rPr>
                          <w:t>نوايا خارجية</w:t>
                        </w: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23295;top:7864;width:5573;height:19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">
                  <v:stroke endarrow="block"/>
                  <o:lock v:ext="edit" shapetype="f"/>
                </v:shape>
                <v:shape id="Straight Arrow Connector 5" o:spid="_x0000_s1032" type="#_x0000_t32" style="position:absolute;left:10323;top:9798;width:2590;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">
                  <v:stroke endarrow="block"/>
                  <o:lock v:ext="edit" shapetype="f"/>
                </v:shape>
                <v:shape id="Straight Arrow Connector 5" o:spid="_x0000_s1033" type="#_x0000_t32" style="position:absolute;left:36941;top:8680;width:0;height:17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o:lock v:ext="edit" shapetype="f"/>
                </v:shape>
                <v:shape id="Straight Arrow Connector 5" o:spid="_x0000_s1034" type="#_x0000_t32" style="position:absolute;left:45132;top:12040;width:4093;height:1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">
                  <v:stroke endarrow="block"/>
                  <o:lock v:ext="edit" shapetype="f"/>
                </v:shape>
                <v:shape id="Straight Arrow Connector 5" o:spid="_x0000_s1035" type="#_x0000_t32" style="position:absolute;left:44155;top:6641;width:5070;height:18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">
                  <v:stroke endarrow="block"/>
                  <o:lock v:ext="edit" shapetype="f"/>
                </v:shape>
                <v:shape id="Straight Arrow Connector 5" o:spid="_x0000_s1036" type="#_x0000_t32" style="position:absolute;left:23295;top:10798;width:5573;height:124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">
                  <v:stroke endarrow="block"/>
                  <o:lock v:ext="edit" shapetype="f"/>
                </v:shape>
              </v:group>
            </w:pict>
          </mc:Fallback>
        </mc:AlternateContent>
      </w:r>
      <w:r w:rsidRPr="008D7D7F">
        <w:rPr>
          <w:rFonts w:asciiTheme="majorBidi" w:eastAsia="Times New Roman" w:hAnsiTheme="majorBidi" w:cstheme="majorBidi"/>
          <w:noProof/>
          <w:sz w:val="28"/>
          <w:szCs w:val="28"/>
        </w:rPr>
        <mc:AlternateContent>
          <mc:Choice Requires="wps">
            <w:drawing>
              <wp:anchor distT="0" distB="0" distL="114300" distR="114300" simplePos="0" relativeHeight="251661312" behindDoc="0" locked="0" layoutInCell="1" allowOverlap="1" wp14:anchorId="3EDB735A" wp14:editId="03E50BDB">
                <wp:simplePos x="0" y="0"/>
                <wp:positionH relativeFrom="column">
                  <wp:posOffset>2703830</wp:posOffset>
                </wp:positionH>
                <wp:positionV relativeFrom="paragraph">
                  <wp:posOffset>-24930</wp:posOffset>
                </wp:positionV>
                <wp:extent cx="1528445" cy="572135"/>
                <wp:effectExtent l="0" t="0" r="33655" b="56515"/>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8445" cy="572135"/>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534EC7C7" w14:textId="77777777" w:rsidR="00F17F39" w:rsidRDefault="00F17F39" w:rsidP="00F17F39">
                            <w:pPr>
                              <w:jc w:val="center"/>
                              <w:rPr>
                                <w:rFonts w:ascii="Simplified Arabic" w:hAnsi="Simplified Arabic" w:cs="Simplified Arabic"/>
                                <w:sz w:val="28"/>
                                <w:szCs w:val="28"/>
                              </w:rPr>
                            </w:pPr>
                            <w:r>
                              <w:rPr>
                                <w:rFonts w:ascii="Simplified Arabic" w:hAnsi="Simplified Arabic" w:cs="Simplified Arabic" w:hint="cs"/>
                                <w:sz w:val="28"/>
                                <w:szCs w:val="28"/>
                                <w:rtl/>
                              </w:rPr>
                              <w:t>المنفعة</w:t>
                            </w:r>
                            <w:r>
                              <w:rPr>
                                <w:rFonts w:ascii="Simplified Arabic" w:hAnsi="Simplified Arabic" w:cs="Simplified Arabic"/>
                                <w:sz w:val="28"/>
                                <w:szCs w:val="28"/>
                                <w:rtl/>
                              </w:rPr>
                              <w:t xml:space="preserve"> المدركة</w:t>
                            </w:r>
                          </w:p>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B735A" id="Rounded Rectangle 1" o:spid="_x0000_s1037" style="position:absolute;left:0;text-align:left;margin-left:212.9pt;margin-top:-1.95pt;width:120.35pt;height:4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" strokecolor="#93cddc" strokeweight="1pt">
                <v:fill color2="#b7dde8" focus="100%" type="gradient"/>
                <v:shadow on="t" color="#205867" opacity=".5" offset=".31553mm,.63106mm"/>
                <v:path arrowok="t"/>
                <v:textbox>
                  <w:txbxContent>
                    <w:p w14:paraId="534EC7C7" w14:textId="77777777" w:rsidR="00F17F39" w:rsidRDefault="00F17F39" w:rsidP="00F17F39">
                      <w:pPr>
                        <w:jc w:val="center"/>
                        <w:rPr>
                          <w:rFonts w:ascii="Simplified Arabic" w:hAnsi="Simplified Arabic" w:cs="Simplified Arabic"/>
                          <w:sz w:val="28"/>
                          <w:szCs w:val="28"/>
                        </w:rPr>
                      </w:pPr>
                      <w:r>
                        <w:rPr>
                          <w:rFonts w:ascii="Simplified Arabic" w:hAnsi="Simplified Arabic" w:cs="Simplified Arabic" w:hint="cs"/>
                          <w:sz w:val="28"/>
                          <w:szCs w:val="28"/>
                          <w:rtl/>
                        </w:rPr>
                        <w:t>المنفعة</w:t>
                      </w:r>
                      <w:r>
                        <w:rPr>
                          <w:rFonts w:ascii="Simplified Arabic" w:hAnsi="Simplified Arabic" w:cs="Simplified Arabic"/>
                          <w:sz w:val="28"/>
                          <w:szCs w:val="28"/>
                          <w:rtl/>
                        </w:rPr>
                        <w:t xml:space="preserve"> المدركة</w:t>
                      </w:r>
                    </w:p>
                  </w:txbxContent>
                </v:textbox>
              </v:roundrect>
            </w:pict>
          </mc:Fallback>
        </mc:AlternateContent>
      </w:r>
    </w:p>
    <w:p w14:paraId="7C30050F" w14:textId="77777777" w:rsidR="008D7D7F" w:rsidRDefault="00F17F39" w:rsidP="008D7D7F">
      <w:pPr>
        <w:tabs>
          <w:tab w:val="center" w:pos="4153"/>
        </w:tabs>
        <w:spacing w:before="120" w:after="120" w:line="360" w:lineRule="auto"/>
        <w:ind w:firstLine="720"/>
        <w:jc w:val="both"/>
        <w:rPr>
          <w:rFonts w:asciiTheme="majorBidi" w:eastAsia="Calibri" w:hAnsiTheme="majorBidi" w:cstheme="majorBidi"/>
          <w:sz w:val="28"/>
          <w:szCs w:val="28"/>
          <w:rtl/>
        </w:rPr>
      </w:pPr>
      <w:r w:rsidRPr="008D7D7F">
        <w:rPr>
          <w:rFonts w:asciiTheme="majorBidi" w:eastAsia="Calibri" w:hAnsiTheme="majorBidi" w:cstheme="majorBidi"/>
          <w:sz w:val="28"/>
          <w:szCs w:val="28"/>
          <w:rtl/>
        </w:rPr>
        <w:tab/>
      </w:r>
    </w:p>
    <w:p w14:paraId="6077D618" w14:textId="77777777" w:rsidR="008D7D7F" w:rsidRDefault="008D7D7F" w:rsidP="008D7D7F">
      <w:pPr>
        <w:tabs>
          <w:tab w:val="center" w:pos="4153"/>
        </w:tabs>
        <w:spacing w:before="120" w:after="120" w:line="360" w:lineRule="auto"/>
        <w:ind w:firstLine="720"/>
        <w:jc w:val="both"/>
        <w:rPr>
          <w:rFonts w:asciiTheme="majorBidi" w:eastAsia="Calibri" w:hAnsiTheme="majorBidi" w:cstheme="majorBidi"/>
          <w:sz w:val="28"/>
          <w:szCs w:val="28"/>
          <w:rtl/>
        </w:rPr>
      </w:pPr>
    </w:p>
    <w:p w14:paraId="44FF6E62" w14:textId="77777777" w:rsidR="008D7D7F" w:rsidRDefault="008D7D7F" w:rsidP="008D7D7F">
      <w:pPr>
        <w:tabs>
          <w:tab w:val="center" w:pos="4153"/>
        </w:tabs>
        <w:spacing w:before="120" w:after="120" w:line="360" w:lineRule="auto"/>
        <w:ind w:firstLine="720"/>
        <w:jc w:val="both"/>
        <w:rPr>
          <w:rFonts w:asciiTheme="majorBidi" w:eastAsia="Calibri" w:hAnsiTheme="majorBidi" w:cstheme="majorBidi"/>
          <w:sz w:val="28"/>
          <w:szCs w:val="28"/>
          <w:rtl/>
        </w:rPr>
      </w:pPr>
    </w:p>
    <w:p w14:paraId="5F6B4A60" w14:textId="77777777" w:rsidR="008D7D7F" w:rsidRDefault="008D7D7F" w:rsidP="008D7D7F">
      <w:pPr>
        <w:tabs>
          <w:tab w:val="center" w:pos="4153"/>
        </w:tabs>
        <w:spacing w:before="120" w:after="120" w:line="360" w:lineRule="auto"/>
        <w:ind w:firstLine="720"/>
        <w:jc w:val="both"/>
        <w:rPr>
          <w:rFonts w:asciiTheme="majorBidi" w:eastAsia="Calibri" w:hAnsiTheme="majorBidi" w:cstheme="majorBidi"/>
          <w:sz w:val="28"/>
          <w:szCs w:val="28"/>
          <w:rtl/>
        </w:rPr>
      </w:pPr>
    </w:p>
    <w:p w14:paraId="5BB98FF5" w14:textId="163A8E21" w:rsidR="00F17F39" w:rsidRPr="008D7D7F" w:rsidRDefault="00F17F39" w:rsidP="008D7D7F">
      <w:pPr>
        <w:tabs>
          <w:tab w:val="center" w:pos="4153"/>
        </w:tabs>
        <w:spacing w:before="120" w:after="120" w:line="360" w:lineRule="auto"/>
        <w:jc w:val="center"/>
        <w:rPr>
          <w:rFonts w:asciiTheme="majorBidi" w:eastAsia="Calibri" w:hAnsiTheme="majorBidi" w:cstheme="majorBidi"/>
          <w:sz w:val="28"/>
          <w:szCs w:val="28"/>
          <w:rtl/>
        </w:rPr>
      </w:pPr>
      <w:r w:rsidRPr="008D7D7F">
        <w:rPr>
          <w:rFonts w:asciiTheme="majorBidi" w:eastAsia="Calibri" w:hAnsiTheme="majorBidi" w:cstheme="majorBidi"/>
          <w:b/>
          <w:bCs/>
          <w:sz w:val="24"/>
          <w:szCs w:val="24"/>
          <w:rtl/>
        </w:rPr>
        <w:t>شكل رقم (1) النسخة المعدلة الأخيرة لنموذج قبول التكنولوجيا (</w:t>
      </w:r>
      <w:r w:rsidRPr="008D7D7F">
        <w:rPr>
          <w:rFonts w:asciiTheme="majorBidi" w:eastAsia="Calibri" w:hAnsiTheme="majorBidi" w:cstheme="majorBidi"/>
          <w:sz w:val="24"/>
          <w:szCs w:val="24"/>
        </w:rPr>
        <w:t>Venkatesh &amp; Davis 2000, p186</w:t>
      </w:r>
      <w:r w:rsidRPr="008D7D7F">
        <w:rPr>
          <w:rFonts w:asciiTheme="majorBidi" w:eastAsia="Calibri" w:hAnsiTheme="majorBidi" w:cstheme="majorBidi"/>
          <w:b/>
          <w:bCs/>
          <w:sz w:val="24"/>
          <w:szCs w:val="24"/>
          <w:rtl/>
        </w:rPr>
        <w:t>)</w:t>
      </w:r>
    </w:p>
    <w:p w14:paraId="7F718D48" w14:textId="77777777" w:rsidR="008D7D7F" w:rsidRDefault="008D7D7F" w:rsidP="008D7D7F">
      <w:pPr>
        <w:shd w:val="clear" w:color="auto" w:fill="FFFFFF"/>
        <w:spacing w:before="120" w:after="120" w:line="360" w:lineRule="auto"/>
        <w:ind w:firstLine="720"/>
        <w:jc w:val="both"/>
        <w:rPr>
          <w:rFonts w:asciiTheme="majorBidi" w:eastAsia="Calibri" w:hAnsiTheme="majorBidi" w:cstheme="majorBidi"/>
          <w:sz w:val="28"/>
          <w:szCs w:val="28"/>
          <w:rtl/>
          <w:lang w:bidi="ar-EG"/>
        </w:rPr>
      </w:pPr>
    </w:p>
    <w:p w14:paraId="78D48749" w14:textId="34D23615" w:rsidR="00F17F39" w:rsidRPr="008D7D7F" w:rsidRDefault="00F17F39" w:rsidP="008D7D7F">
      <w:pPr>
        <w:shd w:val="clear" w:color="auto" w:fill="FFFFFF"/>
        <w:spacing w:before="120" w:after="120" w:line="360" w:lineRule="auto"/>
        <w:ind w:firstLine="720"/>
        <w:jc w:val="both"/>
        <w:rPr>
          <w:rFonts w:asciiTheme="majorBidi" w:eastAsia="Calibri" w:hAnsiTheme="majorBidi" w:cstheme="majorBidi"/>
          <w:sz w:val="28"/>
          <w:szCs w:val="28"/>
          <w:rtl/>
        </w:rPr>
      </w:pPr>
      <w:r w:rsidRPr="008D7D7F">
        <w:rPr>
          <w:rFonts w:asciiTheme="majorBidi" w:eastAsia="Calibri" w:hAnsiTheme="majorBidi" w:cstheme="majorBidi"/>
          <w:sz w:val="28"/>
          <w:szCs w:val="28"/>
          <w:rtl/>
          <w:lang w:bidi="ar-EG"/>
        </w:rPr>
        <w:lastRenderedPageBreak/>
        <w:t xml:space="preserve">ولقد تم </w:t>
      </w:r>
      <w:r w:rsidRPr="008D7D7F">
        <w:rPr>
          <w:rFonts w:asciiTheme="majorBidi" w:eastAsia="Calibri" w:hAnsiTheme="majorBidi" w:cstheme="majorBidi"/>
          <w:sz w:val="28"/>
          <w:szCs w:val="28"/>
          <w:rtl/>
        </w:rPr>
        <w:t>استخدام هذا النموذج استخداماً واسعاً لتفسير سلوك المستخدم نحو تكنولوجيا المعلومات في مجالات مختلفة حيث تم اختباره في العديد من البلدان المتقدمة وبعض البلدان النامية. وطبقت بعض الدراسات والبحوث نموذج قبول التكنولوجيا الأصلي، فيما قامت أخرى بتوسيع النموذج بإدخال متغيرات إضافية إليه. وقد أثبتت هذه البحوث ملاءمة هذا النموذج لدراسة سلوك المستخدم تجاه تكنولوجيا المعلومات في بيئات مختلفة، وهناك أيضا بعض الدراسات التي</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أجريت</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في</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البيئة</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العربية</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والتي</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تناولت</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انتشار</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تكنولوجيا</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المعلومات</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واستخدامها</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بالاعتماد</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على نموذج</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تقبل</w:t>
      </w:r>
      <w:r w:rsidRPr="008D7D7F">
        <w:rPr>
          <w:rFonts w:asciiTheme="majorBidi" w:eastAsia="Calibri" w:hAnsiTheme="majorBidi" w:cstheme="majorBidi"/>
          <w:sz w:val="28"/>
          <w:szCs w:val="28"/>
        </w:rPr>
        <w:t xml:space="preserve"> </w:t>
      </w:r>
      <w:r w:rsidRPr="008D7D7F">
        <w:rPr>
          <w:rFonts w:asciiTheme="majorBidi" w:eastAsia="Calibri" w:hAnsiTheme="majorBidi" w:cstheme="majorBidi"/>
          <w:sz w:val="28"/>
          <w:szCs w:val="28"/>
          <w:rtl/>
        </w:rPr>
        <w:t>التكنولوجيا.</w:t>
      </w:r>
    </w:p>
    <w:p w14:paraId="0C570132" w14:textId="77777777" w:rsidR="00F17F39" w:rsidRPr="008D7D7F" w:rsidRDefault="00F17F39" w:rsidP="008D7D7F">
      <w:pPr>
        <w:shd w:val="clear" w:color="auto" w:fill="FFFFFF"/>
        <w:spacing w:before="120" w:after="120" w:line="360" w:lineRule="auto"/>
        <w:ind w:firstLine="720"/>
        <w:jc w:val="both"/>
        <w:rPr>
          <w:rFonts w:asciiTheme="majorBidi" w:eastAsia="Calibri" w:hAnsiTheme="majorBidi" w:cstheme="majorBidi"/>
          <w:spacing w:val="-2"/>
          <w:sz w:val="28"/>
          <w:szCs w:val="28"/>
          <w:rtl/>
        </w:rPr>
      </w:pPr>
      <w:r w:rsidRPr="008D7D7F">
        <w:rPr>
          <w:rFonts w:asciiTheme="majorBidi" w:eastAsia="Calibri" w:hAnsiTheme="majorBidi" w:cstheme="majorBidi"/>
          <w:spacing w:val="-2"/>
          <w:sz w:val="28"/>
          <w:szCs w:val="28"/>
          <w:rtl/>
        </w:rPr>
        <w:t>واستنادا إلى</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النموذج</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الأصلي</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لقبول</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التكنولوجيا</w:t>
      </w:r>
      <w:r w:rsidRPr="008D7D7F">
        <w:rPr>
          <w:rFonts w:asciiTheme="majorBidi" w:eastAsia="Calibri" w:hAnsiTheme="majorBidi" w:cstheme="majorBidi"/>
          <w:spacing w:val="-2"/>
          <w:sz w:val="28"/>
          <w:szCs w:val="28"/>
          <w:rtl/>
          <w:lang w:bidi="ar-AE"/>
        </w:rPr>
        <w:t xml:space="preserve">، </w:t>
      </w:r>
      <w:r w:rsidRPr="008D7D7F">
        <w:rPr>
          <w:rFonts w:asciiTheme="majorBidi" w:eastAsia="Calibri" w:hAnsiTheme="majorBidi" w:cstheme="majorBidi"/>
          <w:spacing w:val="-2"/>
          <w:sz w:val="28"/>
          <w:szCs w:val="28"/>
          <w:rtl/>
        </w:rPr>
        <w:t>يمكن</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تفسير</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الفرد للتكنولوجيا الحديثة مثل تقنيات وأدوات الذكاء الاصطناعي،</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من</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خلال</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ثلاثة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عوامل</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هي:</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المنفعة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وسهولة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والاتجاه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نحو</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حيث</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افترض</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النموذج</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أن</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الاتجاه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نحو</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يعد</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عاملا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محددا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للاستخدام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الفعلي،</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أو</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عدم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 لهذه التكنولوجيا. ويتأثر</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اتجاه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المستخدم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بدوره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بعاملين</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رئيسين:</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هما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المنفعة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وسهولة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 كما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أن</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لسهولة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تأثيرا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مباشرا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في</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المنفعة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 ويرتبط</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عامل</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الاتجاه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بمشاعر</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الفرد</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وانفعالاته</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نحو</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التكنولوجيا، وأخيرا</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تتأثر</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كل</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من</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المنفعة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المدركة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وسهولة</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الاستخدام</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بعوامل</w:t>
      </w:r>
      <w:r w:rsidRPr="008D7D7F">
        <w:rPr>
          <w:rFonts w:asciiTheme="majorBidi" w:eastAsia="Calibri" w:hAnsiTheme="majorBidi" w:cstheme="majorBidi"/>
          <w:spacing w:val="-2"/>
          <w:sz w:val="28"/>
          <w:szCs w:val="28"/>
          <w:rtl/>
          <w:lang w:bidi="ar-EG"/>
        </w:rPr>
        <w:t xml:space="preserve"> </w:t>
      </w:r>
      <w:r w:rsidRPr="008D7D7F">
        <w:rPr>
          <w:rFonts w:asciiTheme="majorBidi" w:eastAsia="Calibri" w:hAnsiTheme="majorBidi" w:cstheme="majorBidi"/>
          <w:spacing w:val="-2"/>
          <w:sz w:val="28"/>
          <w:szCs w:val="28"/>
          <w:rtl/>
        </w:rPr>
        <w:t>أخرى</w:t>
      </w:r>
      <w:r w:rsidRPr="008D7D7F">
        <w:rPr>
          <w:rFonts w:asciiTheme="majorBidi" w:eastAsia="Calibri" w:hAnsiTheme="majorBidi" w:cstheme="majorBidi"/>
          <w:spacing w:val="-2"/>
          <w:sz w:val="28"/>
          <w:szCs w:val="28"/>
        </w:rPr>
        <w:t xml:space="preserve"> </w:t>
      </w:r>
      <w:r w:rsidRPr="008D7D7F">
        <w:rPr>
          <w:rFonts w:asciiTheme="majorBidi" w:eastAsia="Calibri" w:hAnsiTheme="majorBidi" w:cstheme="majorBidi"/>
          <w:spacing w:val="-2"/>
          <w:sz w:val="28"/>
          <w:szCs w:val="28"/>
          <w:rtl/>
        </w:rPr>
        <w:t>خارجية</w:t>
      </w:r>
      <w:r w:rsidRPr="008D7D7F">
        <w:rPr>
          <w:rFonts w:asciiTheme="majorBidi" w:eastAsia="Calibri" w:hAnsiTheme="majorBidi" w:cstheme="majorBidi"/>
          <w:spacing w:val="-2"/>
          <w:sz w:val="28"/>
          <w:szCs w:val="28"/>
        </w:rPr>
        <w:t xml:space="preserve">External Variables </w:t>
      </w:r>
      <w:r w:rsidRPr="008D7D7F">
        <w:rPr>
          <w:rFonts w:asciiTheme="majorBidi" w:eastAsia="Calibri" w:hAnsiTheme="majorBidi" w:cstheme="majorBidi"/>
          <w:spacing w:val="-2"/>
          <w:sz w:val="28"/>
          <w:szCs w:val="28"/>
          <w:rtl/>
        </w:rPr>
        <w:t>.</w:t>
      </w:r>
    </w:p>
    <w:p w14:paraId="00D59071" w14:textId="1D409FC0" w:rsidR="00F17F39" w:rsidRPr="008D7D7F" w:rsidRDefault="00F17F39" w:rsidP="008D7D7F">
      <w:pPr>
        <w:spacing w:before="120" w:after="120" w:line="360" w:lineRule="auto"/>
        <w:ind w:firstLine="72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t>ولقد تم استخدام نموذج تقبّل التكنولوجيا</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b/>
          <w:bCs/>
          <w:sz w:val="28"/>
          <w:szCs w:val="28"/>
          <w:lang w:bidi="ar-EG"/>
        </w:rPr>
        <w:t>Technology Acceptance Model – TAM</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sz w:val="28"/>
          <w:szCs w:val="28"/>
          <w:rtl/>
        </w:rPr>
        <w:t xml:space="preserve">كأداة فعّالة في هذه الدراسة لاختبار </w:t>
      </w:r>
      <w:r w:rsidRPr="008D7D7F">
        <w:rPr>
          <w:rFonts w:asciiTheme="majorBidi" w:eastAsia="Times New Roman" w:hAnsiTheme="majorBidi" w:cstheme="majorBidi"/>
          <w:b/>
          <w:bCs/>
          <w:sz w:val="28"/>
          <w:szCs w:val="28"/>
          <w:rtl/>
        </w:rPr>
        <w:t>تصوّرات العاملين</w:t>
      </w:r>
      <w:r w:rsidRPr="008D7D7F">
        <w:rPr>
          <w:rFonts w:asciiTheme="majorBidi" w:eastAsia="Times New Roman" w:hAnsiTheme="majorBidi" w:cstheme="majorBidi"/>
          <w:sz w:val="28"/>
          <w:szCs w:val="28"/>
          <w:rtl/>
        </w:rPr>
        <w:t xml:space="preserve"> من فنيين ومشرفين ومديرين بمطار الملك عبد العزيز الدولي تجاه تبنّي تقنيات وأدوات الذكاء الاصطناعي في الصيانة التنبؤية. إذ يُسهم هذا النموذج في تفسير كيف تتشكّل النية السلوكية لدى الأفراد، من خلال مدى إدراكهم للفائدة المتوقعة</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b/>
          <w:bCs/>
          <w:sz w:val="28"/>
          <w:szCs w:val="28"/>
          <w:lang w:bidi="ar-EG"/>
        </w:rPr>
        <w:t>Perceived Usefulness</w:t>
      </w:r>
      <w:r w:rsidRPr="008D7D7F">
        <w:rPr>
          <w:rFonts w:asciiTheme="majorBidi" w:eastAsia="Times New Roman" w:hAnsiTheme="majorBidi" w:cstheme="majorBidi"/>
          <w:sz w:val="28"/>
          <w:szCs w:val="28"/>
          <w:lang w:bidi="ar-EG"/>
        </w:rPr>
        <w:t>)</w:t>
      </w:r>
      <w:r w:rsidR="008F12B7">
        <w:rPr>
          <w:rFonts w:asciiTheme="majorBidi" w:eastAsia="Times New Roman" w:hAnsiTheme="majorBidi" w:cstheme="majorBidi"/>
          <w:sz w:val="28"/>
          <w:szCs w:val="28"/>
          <w:rtl/>
          <w:lang w:bidi="ar-EG"/>
        </w:rPr>
        <w:t xml:space="preserve"> </w:t>
      </w:r>
      <w:r w:rsidRPr="008D7D7F">
        <w:rPr>
          <w:rFonts w:asciiTheme="majorBidi" w:eastAsia="Times New Roman" w:hAnsiTheme="majorBidi" w:cstheme="majorBidi"/>
          <w:sz w:val="28"/>
          <w:szCs w:val="28"/>
          <w:rtl/>
        </w:rPr>
        <w:t>وسهولة الاستخدام</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b/>
          <w:bCs/>
          <w:sz w:val="28"/>
          <w:szCs w:val="28"/>
          <w:lang w:bidi="ar-EG"/>
        </w:rPr>
        <w:t>Perceived Ease of Use</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sz w:val="28"/>
          <w:szCs w:val="28"/>
          <w:rtl/>
        </w:rPr>
        <w:t>لهذه الأنظمة الذكية</w:t>
      </w:r>
      <w:r w:rsidRPr="008D7D7F">
        <w:rPr>
          <w:rFonts w:asciiTheme="majorBidi" w:eastAsia="Times New Roman" w:hAnsiTheme="majorBidi" w:cstheme="majorBidi"/>
          <w:sz w:val="28"/>
          <w:szCs w:val="28"/>
          <w:lang w:bidi="ar-EG"/>
        </w:rPr>
        <w:t>.</w:t>
      </w:r>
    </w:p>
    <w:p w14:paraId="1C12F826" w14:textId="77777777" w:rsidR="00F17F39" w:rsidRPr="008D7D7F" w:rsidRDefault="00F17F39" w:rsidP="008D7D7F">
      <w:pPr>
        <w:spacing w:before="120" w:after="120" w:line="360" w:lineRule="auto"/>
        <w:jc w:val="both"/>
        <w:rPr>
          <w:rFonts w:asciiTheme="majorBidi" w:eastAsia="Times New Roman" w:hAnsiTheme="majorBidi" w:cstheme="majorBidi"/>
          <w:b/>
          <w:bCs/>
          <w:sz w:val="28"/>
          <w:szCs w:val="28"/>
          <w:u w:val="single"/>
          <w:lang w:bidi="ar-EG"/>
        </w:rPr>
      </w:pPr>
      <w:r w:rsidRPr="008D7D7F">
        <w:rPr>
          <w:rFonts w:asciiTheme="majorBidi" w:eastAsia="Times New Roman" w:hAnsiTheme="majorBidi" w:cstheme="majorBidi"/>
          <w:b/>
          <w:bCs/>
          <w:sz w:val="28"/>
          <w:szCs w:val="28"/>
          <w:u w:val="single"/>
          <w:rtl/>
        </w:rPr>
        <w:t>وفي هذا الإطار، استُخدم النموذج لتفكيك المتغيّر المستقل (التصوّرات) إلى بُعدين جوهريين يقيسان</w:t>
      </w:r>
      <w:r w:rsidRPr="008D7D7F">
        <w:rPr>
          <w:rFonts w:asciiTheme="majorBidi" w:eastAsia="Times New Roman" w:hAnsiTheme="majorBidi" w:cstheme="majorBidi"/>
          <w:b/>
          <w:bCs/>
          <w:sz w:val="28"/>
          <w:szCs w:val="28"/>
          <w:u w:val="single"/>
          <w:lang w:bidi="ar-EG"/>
        </w:rPr>
        <w:t>:</w:t>
      </w:r>
    </w:p>
    <w:p w14:paraId="1EC68D05" w14:textId="77777777" w:rsidR="00F17F39" w:rsidRPr="008D7D7F" w:rsidRDefault="00F17F39" w:rsidP="008D7D7F">
      <w:pPr>
        <w:numPr>
          <w:ilvl w:val="0"/>
          <w:numId w:val="102"/>
        </w:numPr>
        <w:spacing w:before="120" w:after="120" w:line="360" w:lineRule="auto"/>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b/>
          <w:bCs/>
          <w:sz w:val="28"/>
          <w:szCs w:val="28"/>
          <w:rtl/>
        </w:rPr>
        <w:t>أولاً:</w:t>
      </w:r>
      <w:r w:rsidRPr="008D7D7F">
        <w:rPr>
          <w:rFonts w:asciiTheme="majorBidi" w:eastAsia="Times New Roman" w:hAnsiTheme="majorBidi" w:cstheme="majorBidi"/>
          <w:sz w:val="28"/>
          <w:szCs w:val="28"/>
          <w:rtl/>
        </w:rPr>
        <w:t xml:space="preserve"> قناعة العاملين بأن الذكاء الاصطناعي يمكن أن يُحسّن أداء أنظمة التكييف ويقلل من الأعطال والتكاليف (المنفعة المدركة)</w:t>
      </w:r>
      <w:r w:rsidRPr="008D7D7F">
        <w:rPr>
          <w:rFonts w:asciiTheme="majorBidi" w:eastAsia="Times New Roman" w:hAnsiTheme="majorBidi" w:cstheme="majorBidi"/>
          <w:sz w:val="28"/>
          <w:szCs w:val="28"/>
          <w:lang w:bidi="ar-EG"/>
        </w:rPr>
        <w:t>.</w:t>
      </w:r>
    </w:p>
    <w:p w14:paraId="421CB52C" w14:textId="77777777" w:rsidR="00F17F39" w:rsidRPr="008D7D7F" w:rsidRDefault="00F17F39" w:rsidP="008D7D7F">
      <w:pPr>
        <w:numPr>
          <w:ilvl w:val="0"/>
          <w:numId w:val="102"/>
        </w:numPr>
        <w:spacing w:before="120" w:after="120" w:line="360" w:lineRule="auto"/>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b/>
          <w:bCs/>
          <w:sz w:val="28"/>
          <w:szCs w:val="28"/>
          <w:rtl/>
        </w:rPr>
        <w:t>ثانيًا:</w:t>
      </w:r>
      <w:r w:rsidRPr="008D7D7F">
        <w:rPr>
          <w:rFonts w:asciiTheme="majorBidi" w:eastAsia="Times New Roman" w:hAnsiTheme="majorBidi" w:cstheme="majorBidi"/>
          <w:sz w:val="28"/>
          <w:szCs w:val="28"/>
          <w:rtl/>
        </w:rPr>
        <w:t xml:space="preserve"> درجة سهولة تعلّم استخدام الأنظمة الذكية ودمجها في روتين العمل اليومي (سهولة الاستخدام المدركة)</w:t>
      </w:r>
      <w:r w:rsidRPr="008D7D7F">
        <w:rPr>
          <w:rFonts w:asciiTheme="majorBidi" w:eastAsia="Times New Roman" w:hAnsiTheme="majorBidi" w:cstheme="majorBidi"/>
          <w:sz w:val="28"/>
          <w:szCs w:val="28"/>
          <w:lang w:bidi="ar-EG"/>
        </w:rPr>
        <w:t>.</w:t>
      </w:r>
    </w:p>
    <w:p w14:paraId="625F2B97" w14:textId="77777777" w:rsidR="00F17F39" w:rsidRPr="008D7D7F" w:rsidRDefault="00F17F39" w:rsidP="008D7D7F">
      <w:pPr>
        <w:spacing w:before="120" w:after="120" w:line="360" w:lineRule="auto"/>
        <w:ind w:firstLine="720"/>
        <w:jc w:val="both"/>
        <w:rPr>
          <w:rFonts w:asciiTheme="majorBidi" w:eastAsia="Times New Roman" w:hAnsiTheme="majorBidi" w:cstheme="majorBidi"/>
          <w:b/>
          <w:bCs/>
          <w:sz w:val="28"/>
          <w:szCs w:val="28"/>
          <w:u w:val="single"/>
          <w:lang w:bidi="ar-EG"/>
        </w:rPr>
      </w:pPr>
      <w:r w:rsidRPr="008D7D7F">
        <w:rPr>
          <w:rFonts w:asciiTheme="majorBidi" w:eastAsia="Times New Roman" w:hAnsiTheme="majorBidi" w:cstheme="majorBidi"/>
          <w:b/>
          <w:bCs/>
          <w:sz w:val="28"/>
          <w:szCs w:val="28"/>
          <w:u w:val="single"/>
          <w:rtl/>
        </w:rPr>
        <w:t>كما تم الربط بين هذين البُعدين وبين الاستعداد الفعلي للعاملين لتبني التقنية من خلال أربعة أبعاد سلوكية مركزية تمثّل النية السلوكية</w:t>
      </w:r>
      <w:r w:rsidRPr="008D7D7F">
        <w:rPr>
          <w:rFonts w:asciiTheme="majorBidi" w:eastAsia="Times New Roman" w:hAnsiTheme="majorBidi" w:cstheme="majorBidi"/>
          <w:b/>
          <w:bCs/>
          <w:sz w:val="28"/>
          <w:szCs w:val="28"/>
          <w:u w:val="single"/>
          <w:lang w:bidi="ar-EG"/>
        </w:rPr>
        <w:t xml:space="preserve"> </w:t>
      </w:r>
      <w:r w:rsidRPr="008D7D7F">
        <w:rPr>
          <w:rFonts w:asciiTheme="majorBidi" w:eastAsia="Times New Roman" w:hAnsiTheme="majorBidi" w:cstheme="majorBidi"/>
          <w:b/>
          <w:bCs/>
          <w:sz w:val="28"/>
          <w:szCs w:val="28"/>
          <w:u w:val="single"/>
          <w:rtl/>
        </w:rPr>
        <w:t>في</w:t>
      </w:r>
      <w:r w:rsidRPr="008D7D7F">
        <w:rPr>
          <w:rFonts w:asciiTheme="majorBidi" w:eastAsia="Times New Roman" w:hAnsiTheme="majorBidi" w:cstheme="majorBidi"/>
          <w:b/>
          <w:bCs/>
          <w:sz w:val="28"/>
          <w:szCs w:val="28"/>
          <w:u w:val="single"/>
          <w:rtl/>
          <w:lang w:bidi="ar-EG"/>
        </w:rPr>
        <w:t xml:space="preserve"> </w:t>
      </w:r>
      <w:r w:rsidRPr="008D7D7F">
        <w:rPr>
          <w:rFonts w:asciiTheme="majorBidi" w:eastAsia="Times New Roman" w:hAnsiTheme="majorBidi" w:cstheme="majorBidi"/>
          <w:b/>
          <w:bCs/>
          <w:sz w:val="28"/>
          <w:szCs w:val="28"/>
          <w:u w:val="single"/>
          <w:lang w:bidi="ar-EG"/>
        </w:rPr>
        <w:t>TAM</w:t>
      </w:r>
      <w:r w:rsidRPr="008D7D7F">
        <w:rPr>
          <w:rFonts w:asciiTheme="majorBidi" w:eastAsia="Times New Roman" w:hAnsiTheme="majorBidi" w:cstheme="majorBidi"/>
          <w:b/>
          <w:bCs/>
          <w:sz w:val="28"/>
          <w:szCs w:val="28"/>
          <w:u w:val="single"/>
          <w:rtl/>
        </w:rPr>
        <w:t>، وهي</w:t>
      </w:r>
      <w:r w:rsidRPr="008D7D7F">
        <w:rPr>
          <w:rFonts w:asciiTheme="majorBidi" w:eastAsia="Times New Roman" w:hAnsiTheme="majorBidi" w:cstheme="majorBidi"/>
          <w:b/>
          <w:bCs/>
          <w:sz w:val="28"/>
          <w:szCs w:val="28"/>
          <w:u w:val="single"/>
          <w:lang w:bidi="ar-EG"/>
        </w:rPr>
        <w:t>:</w:t>
      </w:r>
    </w:p>
    <w:p w14:paraId="781836D7" w14:textId="77777777" w:rsidR="00F17F39" w:rsidRPr="008D7D7F" w:rsidRDefault="00F17F39" w:rsidP="008D7D7F">
      <w:pPr>
        <w:numPr>
          <w:ilvl w:val="0"/>
          <w:numId w:val="104"/>
        </w:numPr>
        <w:tabs>
          <w:tab w:val="clear" w:pos="720"/>
          <w:tab w:val="num" w:pos="1080"/>
        </w:tabs>
        <w:spacing w:before="120" w:after="120" w:line="360" w:lineRule="auto"/>
        <w:ind w:left="108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t>الاستعداد لتغيير أساليب العمل التقليدية</w:t>
      </w:r>
      <w:r w:rsidRPr="008D7D7F">
        <w:rPr>
          <w:rFonts w:asciiTheme="majorBidi" w:eastAsia="Times New Roman" w:hAnsiTheme="majorBidi" w:cstheme="majorBidi"/>
          <w:sz w:val="28"/>
          <w:szCs w:val="28"/>
          <w:lang w:bidi="ar-EG"/>
        </w:rPr>
        <w:t>.</w:t>
      </w:r>
    </w:p>
    <w:p w14:paraId="53FCC107" w14:textId="77777777" w:rsidR="00F17F39" w:rsidRPr="008D7D7F" w:rsidRDefault="00F17F39" w:rsidP="008D7D7F">
      <w:pPr>
        <w:numPr>
          <w:ilvl w:val="0"/>
          <w:numId w:val="104"/>
        </w:numPr>
        <w:tabs>
          <w:tab w:val="clear" w:pos="720"/>
          <w:tab w:val="num" w:pos="1080"/>
        </w:tabs>
        <w:spacing w:before="120" w:after="120" w:line="360" w:lineRule="auto"/>
        <w:ind w:left="108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t>الاستعداد للتدريب وتطوير المهارات</w:t>
      </w:r>
      <w:r w:rsidRPr="008D7D7F">
        <w:rPr>
          <w:rFonts w:asciiTheme="majorBidi" w:eastAsia="Times New Roman" w:hAnsiTheme="majorBidi" w:cstheme="majorBidi"/>
          <w:sz w:val="28"/>
          <w:szCs w:val="28"/>
          <w:lang w:bidi="ar-EG"/>
        </w:rPr>
        <w:t>.</w:t>
      </w:r>
    </w:p>
    <w:p w14:paraId="22860B2D" w14:textId="77777777" w:rsidR="00F17F39" w:rsidRPr="008D7D7F" w:rsidRDefault="00F17F39" w:rsidP="008D7D7F">
      <w:pPr>
        <w:numPr>
          <w:ilvl w:val="0"/>
          <w:numId w:val="104"/>
        </w:numPr>
        <w:tabs>
          <w:tab w:val="clear" w:pos="720"/>
          <w:tab w:val="num" w:pos="1080"/>
        </w:tabs>
        <w:spacing w:before="120" w:after="120" w:line="360" w:lineRule="auto"/>
        <w:ind w:left="108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lastRenderedPageBreak/>
        <w:t>التوقعات حول الأثر الإيجابي على الأداء والتكاليف</w:t>
      </w:r>
      <w:r w:rsidRPr="008D7D7F">
        <w:rPr>
          <w:rFonts w:asciiTheme="majorBidi" w:eastAsia="Times New Roman" w:hAnsiTheme="majorBidi" w:cstheme="majorBidi"/>
          <w:sz w:val="28"/>
          <w:szCs w:val="28"/>
          <w:lang w:bidi="ar-EG"/>
        </w:rPr>
        <w:t>.</w:t>
      </w:r>
    </w:p>
    <w:p w14:paraId="0B678AD4" w14:textId="77777777" w:rsidR="00F17F39" w:rsidRPr="008D7D7F" w:rsidRDefault="00F17F39" w:rsidP="008D7D7F">
      <w:pPr>
        <w:numPr>
          <w:ilvl w:val="0"/>
          <w:numId w:val="104"/>
        </w:numPr>
        <w:tabs>
          <w:tab w:val="clear" w:pos="720"/>
          <w:tab w:val="num" w:pos="1080"/>
        </w:tabs>
        <w:spacing w:before="120" w:after="120" w:line="360" w:lineRule="auto"/>
        <w:ind w:left="108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t>الاستعداد للمشاركة الفعلية في إنجاح مبادرات التحوّل الرقمي</w:t>
      </w:r>
      <w:r w:rsidRPr="008D7D7F">
        <w:rPr>
          <w:rFonts w:asciiTheme="majorBidi" w:eastAsia="Times New Roman" w:hAnsiTheme="majorBidi" w:cstheme="majorBidi"/>
          <w:sz w:val="28"/>
          <w:szCs w:val="28"/>
          <w:lang w:bidi="ar-EG"/>
        </w:rPr>
        <w:t>.</w:t>
      </w:r>
    </w:p>
    <w:p w14:paraId="1E459373" w14:textId="77777777" w:rsidR="00F17F39" w:rsidRPr="008D7D7F" w:rsidRDefault="00F17F39" w:rsidP="008D7D7F">
      <w:pPr>
        <w:spacing w:before="120" w:after="120" w:line="360" w:lineRule="auto"/>
        <w:ind w:firstLine="720"/>
        <w:jc w:val="both"/>
        <w:rPr>
          <w:rFonts w:asciiTheme="majorBidi" w:eastAsia="Times New Roman" w:hAnsiTheme="majorBidi" w:cstheme="majorBidi"/>
          <w:sz w:val="28"/>
          <w:szCs w:val="28"/>
          <w:lang w:bidi="ar-EG"/>
        </w:rPr>
      </w:pPr>
      <w:r w:rsidRPr="008D7D7F">
        <w:rPr>
          <w:rFonts w:asciiTheme="majorBidi" w:eastAsia="Times New Roman" w:hAnsiTheme="majorBidi" w:cstheme="majorBidi"/>
          <w:sz w:val="28"/>
          <w:szCs w:val="28"/>
          <w:rtl/>
        </w:rPr>
        <w:t>وعلاوة على ذلك، تُؤخذ العوامل الخارجية</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b/>
          <w:bCs/>
          <w:sz w:val="28"/>
          <w:szCs w:val="28"/>
          <w:lang w:bidi="ar-EG"/>
        </w:rPr>
        <w:t>External Variables</w:t>
      </w:r>
      <w:r w:rsidRPr="008D7D7F">
        <w:rPr>
          <w:rFonts w:asciiTheme="majorBidi" w:eastAsia="Times New Roman" w:hAnsiTheme="majorBidi" w:cstheme="majorBidi"/>
          <w:sz w:val="28"/>
          <w:szCs w:val="28"/>
          <w:lang w:bidi="ar-EG"/>
        </w:rPr>
        <w:t xml:space="preserve">) </w:t>
      </w:r>
      <w:r w:rsidRPr="008D7D7F">
        <w:rPr>
          <w:rFonts w:asciiTheme="majorBidi" w:eastAsia="Times New Roman" w:hAnsiTheme="majorBidi" w:cstheme="majorBidi"/>
          <w:sz w:val="28"/>
          <w:szCs w:val="28"/>
          <w:rtl/>
        </w:rPr>
        <w:t>في الاعتبار، مثل الدور الوظيفي (مدير/فني) وعدد سنوات الخبرة، لاختبار ما إذا كانت هذه الخصائص تؤثر على إدراك الفائدة وسهولة الاستخدام ومن ثمّ تؤثر على الاستعداد الفعلي للتبنّي. وبذلك يُسهم النموذج في تقديم إطار تفسيري متكامل للعلاقات السببية بين التصوّرات والمتغيرات السلوكية ضمن بيئة العمل الحسّاسة مثل المطارات، مما يعزّز من قيمة النتائج التطبيقية لهذه الدراسة</w:t>
      </w:r>
      <w:r w:rsidRPr="008D7D7F">
        <w:rPr>
          <w:rFonts w:asciiTheme="majorBidi" w:eastAsia="Times New Roman" w:hAnsiTheme="majorBidi" w:cstheme="majorBidi"/>
          <w:sz w:val="28"/>
          <w:szCs w:val="28"/>
          <w:lang w:bidi="ar-EG"/>
        </w:rPr>
        <w:t>.</w:t>
      </w:r>
    </w:p>
    <w:p w14:paraId="6E367199" w14:textId="77777777" w:rsidR="00F17F39" w:rsidRPr="008D7D7F" w:rsidRDefault="00F17F39" w:rsidP="008D7D7F">
      <w:pPr>
        <w:spacing w:before="120" w:after="120" w:line="360" w:lineRule="auto"/>
        <w:jc w:val="both"/>
        <w:rPr>
          <w:rFonts w:asciiTheme="majorBidi" w:hAnsiTheme="majorBidi" w:cstheme="majorBidi"/>
          <w:b/>
          <w:bCs/>
          <w:sz w:val="28"/>
          <w:szCs w:val="28"/>
        </w:rPr>
      </w:pPr>
      <w:r w:rsidRPr="008D7D7F">
        <w:rPr>
          <w:rFonts w:asciiTheme="majorBidi" w:hAnsiTheme="majorBidi" w:cstheme="majorBidi"/>
          <w:b/>
          <w:bCs/>
          <w:sz w:val="28"/>
          <w:szCs w:val="28"/>
          <w:rtl/>
        </w:rPr>
        <w:t xml:space="preserve">ثانيا: نظرية الصيانة التنبؤية </w:t>
      </w:r>
      <w:r w:rsidRPr="008D7D7F">
        <w:rPr>
          <w:rFonts w:asciiTheme="majorBidi" w:hAnsiTheme="majorBidi" w:cstheme="majorBidi"/>
          <w:b/>
          <w:bCs/>
          <w:sz w:val="28"/>
          <w:szCs w:val="28"/>
        </w:rPr>
        <w:t xml:space="preserve">(Predictive Maintenance - </w:t>
      </w:r>
      <w:proofErr w:type="spellStart"/>
      <w:r w:rsidRPr="008D7D7F">
        <w:rPr>
          <w:rFonts w:asciiTheme="majorBidi" w:hAnsiTheme="majorBidi" w:cstheme="majorBidi"/>
          <w:b/>
          <w:bCs/>
          <w:sz w:val="28"/>
          <w:szCs w:val="28"/>
        </w:rPr>
        <w:t>PdM</w:t>
      </w:r>
      <w:proofErr w:type="spellEnd"/>
      <w:r w:rsidRPr="008D7D7F">
        <w:rPr>
          <w:rFonts w:asciiTheme="majorBidi" w:hAnsiTheme="majorBidi" w:cstheme="majorBidi"/>
          <w:sz w:val="28"/>
          <w:szCs w:val="28"/>
        </w:rPr>
        <w:t>)</w:t>
      </w:r>
    </w:p>
    <w:p w14:paraId="39B0FE15"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تعد نظرية الصيانة التنبؤية</w:t>
      </w:r>
      <w:r w:rsidRPr="008D7D7F">
        <w:rPr>
          <w:rFonts w:asciiTheme="majorBidi" w:hAnsiTheme="majorBidi" w:cstheme="majorBidi"/>
          <w:sz w:val="28"/>
          <w:szCs w:val="28"/>
        </w:rPr>
        <w:t xml:space="preserve"> (Predictive Maintenance – </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من المفاهيم الحديثة نسبيًا التي تطورت بهدف تحسين كفاءة إدارة الأصول والمعدات الحيوية في البيئات التشغيلية المعقدة مثل المطارات والمصانع الكبرى. ويقوم هذا النهج على مراقبة الحالة الفعلية للأصول والمعدات باستمرار باستخدام بيانات حساسات ذكية، بهدف التنبؤ بوقت حدوث الأعطال قبل وقوعها فعليًا، مما يتيح التخطيط للصيانة بشكل استباقي ومدروس</w:t>
      </w:r>
      <w:r w:rsidRPr="008D7D7F">
        <w:rPr>
          <w:rFonts w:asciiTheme="majorBidi" w:hAnsiTheme="majorBidi" w:cstheme="majorBidi"/>
          <w:sz w:val="28"/>
          <w:szCs w:val="28"/>
        </w:rPr>
        <w:t>.</w:t>
      </w:r>
    </w:p>
    <w:p w14:paraId="56103D13" w14:textId="58A78B76" w:rsidR="00F17F39" w:rsidRPr="008D7D7F" w:rsidRDefault="00F17F39" w:rsidP="008D7D7F">
      <w:pPr>
        <w:spacing w:before="120" w:after="120" w:line="360" w:lineRule="auto"/>
        <w:ind w:firstLine="720"/>
        <w:jc w:val="both"/>
        <w:rPr>
          <w:rFonts w:asciiTheme="majorBidi" w:hAnsiTheme="majorBidi" w:cstheme="majorBidi"/>
          <w:spacing w:val="-2"/>
          <w:sz w:val="28"/>
          <w:szCs w:val="28"/>
        </w:rPr>
      </w:pPr>
      <w:r w:rsidRPr="008D7D7F">
        <w:rPr>
          <w:rFonts w:asciiTheme="majorBidi" w:hAnsiTheme="majorBidi" w:cstheme="majorBidi"/>
          <w:spacing w:val="-2"/>
          <w:sz w:val="28"/>
          <w:szCs w:val="28"/>
          <w:rtl/>
        </w:rPr>
        <w:t>وبخلاف أساليب الصيانة الدورية التقليدية</w:t>
      </w:r>
      <w:r w:rsidRPr="008D7D7F">
        <w:rPr>
          <w:rFonts w:asciiTheme="majorBidi" w:hAnsiTheme="majorBidi" w:cstheme="majorBidi"/>
          <w:spacing w:val="-2"/>
          <w:sz w:val="28"/>
          <w:szCs w:val="28"/>
        </w:rPr>
        <w:t xml:space="preserve"> (Preventive Maintenance) </w:t>
      </w:r>
      <w:r w:rsidRPr="008D7D7F">
        <w:rPr>
          <w:rFonts w:asciiTheme="majorBidi" w:hAnsiTheme="majorBidi" w:cstheme="majorBidi"/>
          <w:spacing w:val="-2"/>
          <w:sz w:val="28"/>
          <w:szCs w:val="28"/>
          <w:rtl/>
        </w:rPr>
        <w:t>التي تعتمد على جداول زمنية ثابتة قد لا تعكس الوضع التشغيلي الفعلي، تعتمد</w:t>
      </w:r>
      <w:r w:rsidRPr="008D7D7F">
        <w:rPr>
          <w:rFonts w:asciiTheme="majorBidi" w:hAnsiTheme="majorBidi" w:cstheme="majorBidi"/>
          <w:spacing w:val="-2"/>
          <w:sz w:val="28"/>
          <w:szCs w:val="28"/>
        </w:rPr>
        <w:t xml:space="preserve"> </w:t>
      </w:r>
      <w:proofErr w:type="spellStart"/>
      <w:r w:rsidRPr="008D7D7F">
        <w:rPr>
          <w:rFonts w:asciiTheme="majorBidi" w:hAnsiTheme="majorBidi" w:cstheme="majorBidi"/>
          <w:spacing w:val="-2"/>
          <w:sz w:val="28"/>
          <w:szCs w:val="28"/>
        </w:rPr>
        <w:t>PdM</w:t>
      </w:r>
      <w:proofErr w:type="spellEnd"/>
      <w:r w:rsidRPr="008D7D7F">
        <w:rPr>
          <w:rFonts w:asciiTheme="majorBidi" w:hAnsiTheme="majorBidi" w:cstheme="majorBidi"/>
          <w:spacing w:val="-2"/>
          <w:sz w:val="28"/>
          <w:szCs w:val="28"/>
        </w:rPr>
        <w:t xml:space="preserve"> </w:t>
      </w:r>
      <w:r w:rsidRPr="008D7D7F">
        <w:rPr>
          <w:rFonts w:asciiTheme="majorBidi" w:hAnsiTheme="majorBidi" w:cstheme="majorBidi"/>
          <w:spacing w:val="-2"/>
          <w:sz w:val="28"/>
          <w:szCs w:val="28"/>
          <w:rtl/>
        </w:rPr>
        <w:t xml:space="preserve">على مؤشرات الأداء الحقيقية وتطبيقات التحليل المتقدم المستندة إلى البيانات، </w:t>
      </w:r>
      <w:r w:rsidRPr="008D7D7F">
        <w:rPr>
          <w:rFonts w:asciiTheme="majorBidi" w:hAnsiTheme="majorBidi" w:cstheme="majorBidi"/>
          <w:spacing w:val="-2"/>
          <w:sz w:val="28"/>
          <w:szCs w:val="28"/>
        </w:rPr>
        <w:t>(Mobley, 2002)</w:t>
      </w:r>
      <w:r w:rsidRPr="008D7D7F">
        <w:rPr>
          <w:rFonts w:asciiTheme="majorBidi" w:hAnsiTheme="majorBidi" w:cstheme="majorBidi"/>
          <w:spacing w:val="-2"/>
          <w:sz w:val="28"/>
          <w:szCs w:val="28"/>
          <w:rtl/>
        </w:rPr>
        <w:t>. وقد شهدت مفاهيم</w:t>
      </w:r>
      <w:r w:rsidRPr="008D7D7F">
        <w:rPr>
          <w:rFonts w:asciiTheme="majorBidi" w:hAnsiTheme="majorBidi" w:cstheme="majorBidi"/>
          <w:spacing w:val="-2"/>
          <w:sz w:val="28"/>
          <w:szCs w:val="28"/>
        </w:rPr>
        <w:t xml:space="preserve"> </w:t>
      </w:r>
      <w:proofErr w:type="spellStart"/>
      <w:r w:rsidRPr="008D7D7F">
        <w:rPr>
          <w:rFonts w:asciiTheme="majorBidi" w:hAnsiTheme="majorBidi" w:cstheme="majorBidi"/>
          <w:spacing w:val="-2"/>
          <w:sz w:val="28"/>
          <w:szCs w:val="28"/>
        </w:rPr>
        <w:t>PdM</w:t>
      </w:r>
      <w:proofErr w:type="spellEnd"/>
      <w:r w:rsidRPr="008D7D7F">
        <w:rPr>
          <w:rFonts w:asciiTheme="majorBidi" w:hAnsiTheme="majorBidi" w:cstheme="majorBidi"/>
          <w:spacing w:val="-2"/>
          <w:sz w:val="28"/>
          <w:szCs w:val="28"/>
        </w:rPr>
        <w:t xml:space="preserve"> </w:t>
      </w:r>
      <w:r w:rsidRPr="008D7D7F">
        <w:rPr>
          <w:rFonts w:asciiTheme="majorBidi" w:hAnsiTheme="majorBidi" w:cstheme="majorBidi"/>
          <w:spacing w:val="-2"/>
          <w:sz w:val="28"/>
          <w:szCs w:val="28"/>
          <w:rtl/>
        </w:rPr>
        <w:t>تطورًا ملحوظًا بفضل دمج تقنيات إنترنت الأشياء</w:t>
      </w:r>
      <w:r w:rsidRPr="008D7D7F">
        <w:rPr>
          <w:rFonts w:asciiTheme="majorBidi" w:hAnsiTheme="majorBidi" w:cstheme="majorBidi"/>
          <w:b/>
          <w:bCs/>
          <w:spacing w:val="-2"/>
          <w:sz w:val="28"/>
          <w:szCs w:val="28"/>
        </w:rPr>
        <w:t xml:space="preserve"> (IoT)</w:t>
      </w:r>
      <w:r w:rsidRPr="008D7D7F">
        <w:rPr>
          <w:rFonts w:asciiTheme="majorBidi" w:hAnsiTheme="majorBidi" w:cstheme="majorBidi"/>
          <w:spacing w:val="-2"/>
          <w:sz w:val="28"/>
          <w:szCs w:val="28"/>
        </w:rPr>
        <w:t xml:space="preserve"> </w:t>
      </w:r>
      <w:r w:rsidRPr="008D7D7F">
        <w:rPr>
          <w:rFonts w:asciiTheme="majorBidi" w:hAnsiTheme="majorBidi" w:cstheme="majorBidi"/>
          <w:spacing w:val="-2"/>
          <w:sz w:val="28"/>
          <w:szCs w:val="28"/>
          <w:rtl/>
        </w:rPr>
        <w:t>والحساسات الذكية التي مكنت من جمع البيانات اللحظية وتحليلها باستخدام تقنيات الذكاء الاصطناعي</w:t>
      </w:r>
      <w:r w:rsidRPr="008D7D7F">
        <w:rPr>
          <w:rFonts w:asciiTheme="majorBidi" w:hAnsiTheme="majorBidi" w:cstheme="majorBidi"/>
          <w:b/>
          <w:bCs/>
          <w:spacing w:val="-2"/>
          <w:sz w:val="28"/>
          <w:szCs w:val="28"/>
        </w:rPr>
        <w:t xml:space="preserve"> (AI)</w:t>
      </w:r>
      <w:r w:rsidRPr="008D7D7F">
        <w:rPr>
          <w:rFonts w:asciiTheme="majorBidi" w:hAnsiTheme="majorBidi" w:cstheme="majorBidi"/>
          <w:spacing w:val="-2"/>
          <w:sz w:val="28"/>
          <w:szCs w:val="28"/>
        </w:rPr>
        <w:t xml:space="preserve"> </w:t>
      </w:r>
      <w:r w:rsidRPr="008D7D7F">
        <w:rPr>
          <w:rFonts w:asciiTheme="majorBidi" w:hAnsiTheme="majorBidi" w:cstheme="majorBidi"/>
          <w:spacing w:val="-2"/>
          <w:sz w:val="28"/>
          <w:szCs w:val="28"/>
          <w:rtl/>
        </w:rPr>
        <w:t>والتعلم الآلي</w:t>
      </w:r>
      <w:r w:rsidR="008F12B7">
        <w:rPr>
          <w:rFonts w:asciiTheme="majorBidi" w:hAnsiTheme="majorBidi" w:cstheme="majorBidi"/>
          <w:b/>
          <w:bCs/>
          <w:spacing w:val="-2"/>
          <w:sz w:val="28"/>
          <w:szCs w:val="28"/>
          <w:rtl/>
        </w:rPr>
        <w:t xml:space="preserve"> </w:t>
      </w:r>
      <w:r w:rsidRPr="008D7D7F">
        <w:rPr>
          <w:rFonts w:asciiTheme="majorBidi" w:hAnsiTheme="majorBidi" w:cstheme="majorBidi"/>
          <w:b/>
          <w:bCs/>
          <w:spacing w:val="-2"/>
          <w:sz w:val="28"/>
          <w:szCs w:val="28"/>
        </w:rPr>
        <w:t>(ML)</w:t>
      </w:r>
      <w:r w:rsidRPr="008D7D7F">
        <w:rPr>
          <w:rFonts w:asciiTheme="majorBidi" w:hAnsiTheme="majorBidi" w:cstheme="majorBidi"/>
          <w:b/>
          <w:bCs/>
          <w:spacing w:val="-2"/>
          <w:sz w:val="28"/>
          <w:szCs w:val="28"/>
          <w:rtl/>
        </w:rPr>
        <w:t>،</w:t>
      </w:r>
      <w:r w:rsidR="008F12B7">
        <w:rPr>
          <w:rFonts w:asciiTheme="majorBidi" w:hAnsiTheme="majorBidi" w:cstheme="majorBidi"/>
          <w:b/>
          <w:bCs/>
          <w:spacing w:val="-2"/>
          <w:sz w:val="28"/>
          <w:szCs w:val="28"/>
          <w:rtl/>
        </w:rPr>
        <w:t xml:space="preserve"> </w:t>
      </w:r>
      <w:r w:rsidRPr="008D7D7F">
        <w:rPr>
          <w:rFonts w:asciiTheme="majorBidi" w:hAnsiTheme="majorBidi" w:cstheme="majorBidi"/>
          <w:spacing w:val="-2"/>
          <w:sz w:val="28"/>
          <w:szCs w:val="28"/>
        </w:rPr>
        <w:t>(Jardine et al., 2006).</w:t>
      </w:r>
    </w:p>
    <w:p w14:paraId="4803ECC0"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ووفقًا لما أوضحه </w:t>
      </w:r>
      <w:proofErr w:type="spellStart"/>
      <w:r w:rsidRPr="008D7D7F">
        <w:rPr>
          <w:rFonts w:asciiTheme="majorBidi" w:hAnsiTheme="majorBidi" w:cstheme="majorBidi"/>
          <w:sz w:val="28"/>
          <w:szCs w:val="28"/>
        </w:rPr>
        <w:t>Abdelalim</w:t>
      </w:r>
      <w:proofErr w:type="spellEnd"/>
      <w:r w:rsidRPr="008D7D7F">
        <w:rPr>
          <w:rFonts w:asciiTheme="majorBidi" w:hAnsiTheme="majorBidi" w:cstheme="majorBidi"/>
          <w:sz w:val="28"/>
          <w:szCs w:val="28"/>
        </w:rPr>
        <w:t xml:space="preserve"> et al. (2025)</w:t>
      </w:r>
      <w:r w:rsidRPr="008D7D7F">
        <w:rPr>
          <w:rFonts w:asciiTheme="majorBidi" w:hAnsiTheme="majorBidi" w:cstheme="majorBidi"/>
          <w:sz w:val="28"/>
          <w:szCs w:val="28"/>
          <w:rtl/>
        </w:rPr>
        <w:t xml:space="preserve"> ، فإن إدماج</w:t>
      </w:r>
      <w:r w:rsidRPr="008D7D7F">
        <w:rPr>
          <w:rFonts w:asciiTheme="majorBidi" w:hAnsiTheme="majorBidi" w:cstheme="majorBidi"/>
          <w:sz w:val="28"/>
          <w:szCs w:val="28"/>
        </w:rPr>
        <w:t xml:space="preserve"> </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مع مفهوم التوأم الرقمي</w:t>
      </w:r>
      <w:r w:rsidRPr="008D7D7F">
        <w:rPr>
          <w:rFonts w:asciiTheme="majorBidi" w:hAnsiTheme="majorBidi" w:cstheme="majorBidi"/>
          <w:b/>
          <w:bCs/>
          <w:sz w:val="28"/>
          <w:szCs w:val="28"/>
        </w:rPr>
        <w:t xml:space="preserve"> </w:t>
      </w:r>
      <w:r w:rsidRPr="008D7D7F">
        <w:rPr>
          <w:rFonts w:asciiTheme="majorBidi" w:hAnsiTheme="majorBidi" w:cstheme="majorBidi"/>
          <w:sz w:val="28"/>
          <w:szCs w:val="28"/>
        </w:rPr>
        <w:t>(Digital Twin)</w:t>
      </w:r>
      <w:r w:rsidRPr="008D7D7F">
        <w:rPr>
          <w:rFonts w:asciiTheme="majorBidi" w:hAnsiTheme="majorBidi" w:cstheme="majorBidi"/>
          <w:sz w:val="28"/>
          <w:szCs w:val="28"/>
          <w:rtl/>
        </w:rPr>
        <w:t xml:space="preserve"> يمثل نقلة نوعية، حيث يُتيح هذا الدمج بناء نموذج افتراضي يعكس الأداء الواقعي للأصل/المعدة ويتيح اختبار السيناريوهات واتخاذ قرارات صيانة دقيقة ومدعومة بالبيانات</w:t>
      </w:r>
      <w:r w:rsidRPr="008D7D7F">
        <w:rPr>
          <w:rFonts w:asciiTheme="majorBidi" w:hAnsiTheme="majorBidi" w:cstheme="majorBidi"/>
          <w:sz w:val="28"/>
          <w:szCs w:val="28"/>
        </w:rPr>
        <w:t>.</w:t>
      </w:r>
    </w:p>
    <w:p w14:paraId="599E5C56"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ويستند إطار الصيانة التنبؤية إلى سلسلة مترابطة من المكوّنات التقنية التي تجعل من هذا النموذج أكثر ذكاءً وفاعلية. وتشمل هذه المكوّنات أربعة عناصر رئيسة</w:t>
      </w:r>
      <w:r w:rsidRPr="008D7D7F">
        <w:rPr>
          <w:rFonts w:asciiTheme="majorBidi" w:hAnsiTheme="majorBidi" w:cstheme="majorBidi"/>
          <w:sz w:val="28"/>
          <w:szCs w:val="28"/>
        </w:rPr>
        <w:t>:</w:t>
      </w:r>
    </w:p>
    <w:p w14:paraId="74886E06" w14:textId="79E72F74" w:rsidR="008D7D7F" w:rsidRPr="008D7D7F" w:rsidRDefault="00F17F39" w:rsidP="008D7D7F">
      <w:pPr>
        <w:pStyle w:val="ListParagraph"/>
        <w:numPr>
          <w:ilvl w:val="1"/>
          <w:numId w:val="102"/>
        </w:numPr>
        <w:spacing w:before="120" w:after="120" w:line="360" w:lineRule="auto"/>
        <w:ind w:left="357" w:hanging="357"/>
        <w:jc w:val="both"/>
        <w:rPr>
          <w:rFonts w:asciiTheme="majorBidi" w:hAnsiTheme="majorBidi" w:cstheme="majorBidi"/>
          <w:sz w:val="28"/>
          <w:szCs w:val="28"/>
        </w:rPr>
      </w:pPr>
      <w:r w:rsidRPr="008D7D7F">
        <w:rPr>
          <w:rFonts w:asciiTheme="majorBidi" w:hAnsiTheme="majorBidi" w:cstheme="majorBidi"/>
          <w:b/>
          <w:bCs/>
          <w:sz w:val="28"/>
          <w:szCs w:val="28"/>
          <w:rtl/>
        </w:rPr>
        <w:t>البيانات الحسية</w:t>
      </w:r>
      <w:r w:rsidRPr="008D7D7F">
        <w:rPr>
          <w:rFonts w:asciiTheme="majorBidi" w:hAnsiTheme="majorBidi" w:cstheme="majorBidi"/>
          <w:b/>
          <w:bCs/>
          <w:sz w:val="28"/>
          <w:szCs w:val="28"/>
        </w:rPr>
        <w:t xml:space="preserve"> (Sensor Data):</w:t>
      </w:r>
    </w:p>
    <w:p w14:paraId="2B49403C" w14:textId="30F1D8A3"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تُعد الحساسات الذكية نقطة الانطلاق، حيث تقوم بالتقاط بيانات التشغيل الحرجة مثل الاهتزازات، ودرجات الحرارة، والضوضاء، لتوفير معلومات لحظية دقيقة حول حالة الأصل أو المعدة</w:t>
      </w:r>
      <w:r w:rsidRPr="008D7D7F">
        <w:rPr>
          <w:rFonts w:asciiTheme="majorBidi" w:hAnsiTheme="majorBidi" w:cstheme="majorBidi"/>
          <w:sz w:val="28"/>
          <w:szCs w:val="28"/>
        </w:rPr>
        <w:t>.</w:t>
      </w:r>
    </w:p>
    <w:p w14:paraId="775C223A" w14:textId="6E88E385" w:rsidR="008D7D7F" w:rsidRPr="008D7D7F" w:rsidRDefault="00F17F39" w:rsidP="008D7D7F">
      <w:pPr>
        <w:pStyle w:val="ListParagraph"/>
        <w:numPr>
          <w:ilvl w:val="1"/>
          <w:numId w:val="102"/>
        </w:numPr>
        <w:spacing w:before="120" w:after="120" w:line="360" w:lineRule="auto"/>
        <w:ind w:left="357" w:hanging="357"/>
        <w:jc w:val="both"/>
        <w:rPr>
          <w:rFonts w:asciiTheme="majorBidi" w:hAnsiTheme="majorBidi" w:cstheme="majorBidi"/>
          <w:sz w:val="28"/>
          <w:szCs w:val="28"/>
        </w:rPr>
      </w:pPr>
      <w:r w:rsidRPr="008D7D7F">
        <w:rPr>
          <w:rFonts w:asciiTheme="majorBidi" w:hAnsiTheme="majorBidi" w:cstheme="majorBidi"/>
          <w:b/>
          <w:bCs/>
          <w:sz w:val="28"/>
          <w:szCs w:val="28"/>
          <w:rtl/>
        </w:rPr>
        <w:lastRenderedPageBreak/>
        <w:t>إنترنت الأشياء</w:t>
      </w:r>
      <w:r w:rsidRPr="008D7D7F">
        <w:rPr>
          <w:rFonts w:asciiTheme="majorBidi" w:hAnsiTheme="majorBidi" w:cstheme="majorBidi"/>
          <w:b/>
          <w:bCs/>
          <w:sz w:val="28"/>
          <w:szCs w:val="28"/>
        </w:rPr>
        <w:t>(IoT)</w:t>
      </w:r>
      <w:r w:rsidR="008D7D7F">
        <w:rPr>
          <w:rFonts w:asciiTheme="majorBidi" w:hAnsiTheme="majorBidi" w:cstheme="majorBidi"/>
          <w:b/>
          <w:bCs/>
          <w:sz w:val="28"/>
          <w:szCs w:val="28"/>
        </w:rPr>
        <w:t xml:space="preserve"> </w:t>
      </w:r>
      <w:r w:rsidR="008D7D7F">
        <w:rPr>
          <w:rFonts w:asciiTheme="majorBidi" w:hAnsiTheme="majorBidi" w:cstheme="majorBidi" w:hint="cs"/>
          <w:b/>
          <w:bCs/>
          <w:sz w:val="28"/>
          <w:szCs w:val="28"/>
          <w:rtl/>
        </w:rPr>
        <w:t>:</w:t>
      </w:r>
    </w:p>
    <w:p w14:paraId="34321457" w14:textId="2499FDCA"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يعمل</w:t>
      </w:r>
      <w:r w:rsidRPr="008D7D7F">
        <w:rPr>
          <w:rFonts w:asciiTheme="majorBidi" w:hAnsiTheme="majorBidi" w:cstheme="majorBidi"/>
          <w:sz w:val="28"/>
          <w:szCs w:val="28"/>
        </w:rPr>
        <w:t xml:space="preserve"> IoT </w:t>
      </w:r>
      <w:r w:rsidRPr="008D7D7F">
        <w:rPr>
          <w:rFonts w:asciiTheme="majorBidi" w:hAnsiTheme="majorBidi" w:cstheme="majorBidi"/>
          <w:sz w:val="28"/>
          <w:szCs w:val="28"/>
          <w:rtl/>
        </w:rPr>
        <w:t>كحلقة وصل تنقل البيانات الحسية في الوقت الفعلي من المعدات الميدانية إلى أنظمة التحليل المركزية والسحابية، مما يسمح بمتابعة الأداء بشكل مستمر واتخاذ القرارات اللحظية</w:t>
      </w:r>
      <w:r w:rsidRPr="008D7D7F">
        <w:rPr>
          <w:rFonts w:asciiTheme="majorBidi" w:hAnsiTheme="majorBidi" w:cstheme="majorBidi"/>
          <w:sz w:val="28"/>
          <w:szCs w:val="28"/>
        </w:rPr>
        <w:t>.</w:t>
      </w:r>
    </w:p>
    <w:p w14:paraId="0B662024" w14:textId="319DDE77" w:rsidR="008D7D7F" w:rsidRPr="008D7D7F" w:rsidRDefault="00F17F39" w:rsidP="008D7D7F">
      <w:pPr>
        <w:pStyle w:val="ListParagraph"/>
        <w:numPr>
          <w:ilvl w:val="1"/>
          <w:numId w:val="102"/>
        </w:numPr>
        <w:spacing w:before="120" w:after="120" w:line="360" w:lineRule="auto"/>
        <w:ind w:left="357" w:hanging="357"/>
        <w:jc w:val="both"/>
        <w:rPr>
          <w:rFonts w:asciiTheme="majorBidi" w:hAnsiTheme="majorBidi" w:cstheme="majorBidi"/>
          <w:b/>
          <w:bCs/>
          <w:sz w:val="28"/>
          <w:szCs w:val="28"/>
        </w:rPr>
      </w:pPr>
      <w:r w:rsidRPr="008D7D7F">
        <w:rPr>
          <w:rFonts w:asciiTheme="majorBidi" w:hAnsiTheme="majorBidi" w:cstheme="majorBidi"/>
          <w:b/>
          <w:bCs/>
          <w:sz w:val="28"/>
          <w:szCs w:val="28"/>
          <w:rtl/>
        </w:rPr>
        <w:t>الذكاء الاصطناعي</w:t>
      </w:r>
      <w:r w:rsidRPr="008D7D7F">
        <w:rPr>
          <w:rFonts w:asciiTheme="majorBidi" w:hAnsiTheme="majorBidi" w:cstheme="majorBidi"/>
          <w:b/>
          <w:bCs/>
          <w:sz w:val="28"/>
          <w:szCs w:val="28"/>
        </w:rPr>
        <w:t xml:space="preserve"> (AI) </w:t>
      </w:r>
      <w:r w:rsidRPr="008D7D7F">
        <w:rPr>
          <w:rFonts w:asciiTheme="majorBidi" w:hAnsiTheme="majorBidi" w:cstheme="majorBidi"/>
          <w:b/>
          <w:bCs/>
          <w:sz w:val="28"/>
          <w:szCs w:val="28"/>
          <w:rtl/>
        </w:rPr>
        <w:t>والتعلّم الآلي</w:t>
      </w:r>
      <w:r w:rsidRPr="008D7D7F">
        <w:rPr>
          <w:rFonts w:asciiTheme="majorBidi" w:hAnsiTheme="majorBidi" w:cstheme="majorBidi"/>
          <w:b/>
          <w:bCs/>
          <w:sz w:val="28"/>
          <w:szCs w:val="28"/>
        </w:rPr>
        <w:t xml:space="preserve"> </w:t>
      </w:r>
      <w:r w:rsidR="008D7D7F">
        <w:rPr>
          <w:rFonts w:asciiTheme="majorBidi" w:hAnsiTheme="majorBidi" w:cstheme="majorBidi"/>
          <w:b/>
          <w:bCs/>
          <w:sz w:val="28"/>
          <w:szCs w:val="28"/>
        </w:rPr>
        <w:t>:</w:t>
      </w:r>
      <w:r w:rsidRPr="008D7D7F">
        <w:rPr>
          <w:rFonts w:asciiTheme="majorBidi" w:hAnsiTheme="majorBidi" w:cstheme="majorBidi"/>
          <w:b/>
          <w:bCs/>
          <w:sz w:val="28"/>
          <w:szCs w:val="28"/>
        </w:rPr>
        <w:t>(ML)</w:t>
      </w:r>
      <w:r w:rsidR="008D7D7F">
        <w:rPr>
          <w:rFonts w:asciiTheme="majorBidi" w:hAnsiTheme="majorBidi" w:cstheme="majorBidi"/>
          <w:b/>
          <w:bCs/>
          <w:sz w:val="28"/>
          <w:szCs w:val="28"/>
        </w:rPr>
        <w:t xml:space="preserve"> </w:t>
      </w:r>
    </w:p>
    <w:p w14:paraId="00431F95" w14:textId="096101B8" w:rsidR="00F17F39" w:rsidRPr="008D7D7F" w:rsidRDefault="00F17F39" w:rsidP="008D7D7F">
      <w:pPr>
        <w:spacing w:before="120" w:after="120" w:line="360" w:lineRule="auto"/>
        <w:ind w:firstLine="720"/>
        <w:jc w:val="both"/>
        <w:rPr>
          <w:rFonts w:asciiTheme="majorBidi" w:hAnsiTheme="majorBidi" w:cstheme="majorBidi"/>
          <w:spacing w:val="-4"/>
          <w:sz w:val="28"/>
          <w:szCs w:val="28"/>
        </w:rPr>
      </w:pPr>
      <w:r w:rsidRPr="008D7D7F">
        <w:rPr>
          <w:rFonts w:asciiTheme="majorBidi" w:hAnsiTheme="majorBidi" w:cstheme="majorBidi"/>
          <w:spacing w:val="-4"/>
          <w:sz w:val="28"/>
          <w:szCs w:val="28"/>
          <w:rtl/>
        </w:rPr>
        <w:t xml:space="preserve">تُستخدم خوارزميات معقدة مثل الشبكات العصبية الاصطناعية </w:t>
      </w:r>
      <w:r w:rsidRPr="008D7D7F">
        <w:rPr>
          <w:rFonts w:asciiTheme="majorBidi" w:hAnsiTheme="majorBidi" w:cstheme="majorBidi"/>
          <w:spacing w:val="-4"/>
          <w:sz w:val="28"/>
          <w:szCs w:val="28"/>
        </w:rPr>
        <w:t>(ANN)</w:t>
      </w:r>
      <w:r w:rsidRPr="008D7D7F">
        <w:rPr>
          <w:rFonts w:asciiTheme="majorBidi" w:hAnsiTheme="majorBidi" w:cstheme="majorBidi"/>
          <w:spacing w:val="-4"/>
          <w:sz w:val="28"/>
          <w:szCs w:val="28"/>
          <w:rtl/>
        </w:rPr>
        <w:t>، وتقنيات التحليل الإحصائي لاكتشاف الأنماط الشاذة والتنبؤ بموعد الأعطال بدقة أعلى،</w:t>
      </w:r>
      <w:r w:rsidRPr="008D7D7F">
        <w:rPr>
          <w:rFonts w:asciiTheme="majorBidi" w:hAnsiTheme="majorBidi" w:cstheme="majorBidi"/>
          <w:spacing w:val="-4"/>
          <w:sz w:val="28"/>
          <w:szCs w:val="28"/>
        </w:rPr>
        <w:t xml:space="preserve"> (</w:t>
      </w:r>
      <w:proofErr w:type="spellStart"/>
      <w:r w:rsidRPr="008D7D7F">
        <w:rPr>
          <w:rFonts w:asciiTheme="majorBidi" w:hAnsiTheme="majorBidi" w:cstheme="majorBidi"/>
          <w:spacing w:val="-4"/>
          <w:sz w:val="28"/>
          <w:szCs w:val="28"/>
        </w:rPr>
        <w:t>Sanzana</w:t>
      </w:r>
      <w:proofErr w:type="spellEnd"/>
      <w:r w:rsidRPr="008D7D7F">
        <w:rPr>
          <w:rFonts w:asciiTheme="majorBidi" w:hAnsiTheme="majorBidi" w:cstheme="majorBidi"/>
          <w:spacing w:val="-4"/>
          <w:sz w:val="28"/>
          <w:szCs w:val="28"/>
        </w:rPr>
        <w:t xml:space="preserve"> et al., 2022)</w:t>
      </w:r>
      <w:r w:rsidRPr="008D7D7F">
        <w:rPr>
          <w:rFonts w:asciiTheme="majorBidi" w:hAnsiTheme="majorBidi" w:cstheme="majorBidi"/>
          <w:spacing w:val="-4"/>
          <w:sz w:val="28"/>
          <w:szCs w:val="28"/>
          <w:rtl/>
        </w:rPr>
        <w:t>.</w:t>
      </w:r>
    </w:p>
    <w:p w14:paraId="291F1FE8" w14:textId="79E2FBA6" w:rsidR="008D7D7F" w:rsidRPr="008D7D7F" w:rsidRDefault="00F17F39" w:rsidP="008D7D7F">
      <w:pPr>
        <w:pStyle w:val="ListParagraph"/>
        <w:numPr>
          <w:ilvl w:val="1"/>
          <w:numId w:val="102"/>
        </w:numPr>
        <w:spacing w:before="120" w:after="120" w:line="360" w:lineRule="auto"/>
        <w:ind w:left="357" w:hanging="357"/>
        <w:jc w:val="both"/>
        <w:rPr>
          <w:rFonts w:asciiTheme="majorBidi" w:hAnsiTheme="majorBidi" w:cstheme="majorBidi"/>
          <w:b/>
          <w:bCs/>
          <w:sz w:val="28"/>
          <w:szCs w:val="28"/>
        </w:rPr>
      </w:pPr>
      <w:r w:rsidRPr="008D7D7F">
        <w:rPr>
          <w:rFonts w:asciiTheme="majorBidi" w:hAnsiTheme="majorBidi" w:cstheme="majorBidi"/>
          <w:b/>
          <w:bCs/>
          <w:sz w:val="28"/>
          <w:szCs w:val="28"/>
          <w:rtl/>
        </w:rPr>
        <w:t>التوأم الرقمي</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(Digital Twin)</w:t>
      </w:r>
      <w:r w:rsidR="008D7D7F">
        <w:rPr>
          <w:rFonts w:asciiTheme="majorBidi" w:hAnsiTheme="majorBidi" w:cstheme="majorBidi" w:hint="cs"/>
          <w:b/>
          <w:bCs/>
          <w:sz w:val="28"/>
          <w:szCs w:val="28"/>
          <w:rtl/>
        </w:rPr>
        <w:t>:</w:t>
      </w:r>
    </w:p>
    <w:p w14:paraId="2A1F3FAB" w14:textId="1AFAF895"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يمثل نموذجًا افتراضيًا يحاكي أداء المعدة الفعلي، مما يتيح للإدارة اختبار سيناريوهات تشغيل وصيانة متعددة، وتحسين الإجراءات قبل تنفيذها فعليًا، كما بيّنه، </w:t>
      </w:r>
      <w:proofErr w:type="spellStart"/>
      <w:r w:rsidRPr="008D7D7F">
        <w:rPr>
          <w:rFonts w:asciiTheme="majorBidi" w:hAnsiTheme="majorBidi" w:cstheme="majorBidi"/>
          <w:sz w:val="28"/>
          <w:szCs w:val="28"/>
        </w:rPr>
        <w:t>Abdelalim</w:t>
      </w:r>
      <w:proofErr w:type="spellEnd"/>
      <w:r w:rsidRPr="008D7D7F">
        <w:rPr>
          <w:rFonts w:asciiTheme="majorBidi" w:hAnsiTheme="majorBidi" w:cstheme="majorBidi"/>
          <w:sz w:val="28"/>
          <w:szCs w:val="28"/>
        </w:rPr>
        <w:t xml:space="preserve"> et al. (2025).</w:t>
      </w:r>
    </w:p>
    <w:p w14:paraId="4EF739EC" w14:textId="0E4084DB"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أصل النظام</w:t>
      </w:r>
      <w:r w:rsidRPr="008D7D7F">
        <w:rPr>
          <w:rFonts w:asciiTheme="majorBidi" w:hAnsiTheme="majorBidi" w:cstheme="majorBidi"/>
          <w:sz w:val="28"/>
          <w:szCs w:val="28"/>
        </w:rPr>
        <w:t xml:space="preserve"> (Asset)</w:t>
      </w:r>
    </w:p>
    <w:p w14:paraId="7D75F231"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30D92B60"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(حساسات</w:t>
      </w:r>
      <w:r w:rsidRPr="008D7D7F">
        <w:rPr>
          <w:rFonts w:asciiTheme="majorBidi" w:hAnsiTheme="majorBidi" w:cstheme="majorBidi"/>
          <w:sz w:val="28"/>
          <w:szCs w:val="28"/>
        </w:rPr>
        <w:t xml:space="preserve"> IoT</w:t>
      </w:r>
      <w:r w:rsidRPr="008D7D7F">
        <w:rPr>
          <w:rFonts w:asciiTheme="majorBidi" w:hAnsiTheme="majorBidi" w:cstheme="majorBidi"/>
          <w:sz w:val="28"/>
          <w:szCs w:val="28"/>
          <w:rtl/>
        </w:rPr>
        <w:t>)</w:t>
      </w:r>
    </w:p>
    <w:p w14:paraId="1661D92B"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42D5118D"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(قاعدة بيانات لحظية)</w:t>
      </w:r>
    </w:p>
    <w:p w14:paraId="030F1A47"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756FD747"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(منصة تحليلات بالذكاء الاصطناعي)</w:t>
      </w:r>
    </w:p>
    <w:p w14:paraId="5EA2B58E" w14:textId="398F420A"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Cambria Math" w:hAnsi="Cambria Math" w:cs="Cambria Math"/>
          <w:sz w:val="28"/>
          <w:szCs w:val="28"/>
        </w:rPr>
        <w:t>↙</w:t>
      </w:r>
      <w:r w:rsidRPr="008D7D7F">
        <w:rPr>
          <w:rFonts w:asciiTheme="majorBidi" w:hAnsiTheme="majorBidi" w:cstheme="majorBidi"/>
          <w:sz w:val="28"/>
          <w:szCs w:val="28"/>
        </w:rPr>
        <w:t>︎</w:t>
      </w:r>
      <w:r w:rsidR="008F12B7">
        <w:rPr>
          <w:rFonts w:asciiTheme="majorBidi" w:hAnsiTheme="majorBidi" w:cstheme="majorBidi"/>
          <w:sz w:val="28"/>
          <w:szCs w:val="28"/>
        </w:rPr>
        <w:t xml:space="preserve">                  </w:t>
      </w:r>
      <w:r w:rsidRPr="008D7D7F">
        <w:rPr>
          <w:rFonts w:ascii="Cambria Math" w:hAnsi="Cambria Math" w:cs="Cambria Math"/>
          <w:sz w:val="28"/>
          <w:szCs w:val="28"/>
        </w:rPr>
        <w:t>↘</w:t>
      </w:r>
      <w:r w:rsidRPr="008D7D7F">
        <w:rPr>
          <w:rFonts w:asciiTheme="majorBidi" w:hAnsiTheme="majorBidi" w:cstheme="majorBidi"/>
          <w:sz w:val="28"/>
          <w:szCs w:val="28"/>
        </w:rPr>
        <w:t>︎</w:t>
      </w:r>
    </w:p>
    <w:p w14:paraId="231BF59C" w14:textId="4EB01A74"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(نموذج تعلم آلي)</w:t>
      </w:r>
      <w:r w:rsidR="008F12B7">
        <w:rPr>
          <w:rFonts w:asciiTheme="majorBidi" w:hAnsiTheme="majorBidi" w:cstheme="majorBidi"/>
          <w:sz w:val="28"/>
          <w:szCs w:val="28"/>
          <w:rtl/>
        </w:rPr>
        <w:t xml:space="preserve"> </w:t>
      </w:r>
      <w:r w:rsidR="008F12B7">
        <w:rPr>
          <w:rFonts w:asciiTheme="majorBidi" w:hAnsiTheme="majorBidi" w:cstheme="majorBidi"/>
          <w:sz w:val="28"/>
          <w:szCs w:val="28"/>
        </w:rPr>
        <w:t xml:space="preserve">   </w:t>
      </w:r>
      <w:r w:rsidRPr="008D7D7F">
        <w:rPr>
          <w:rFonts w:asciiTheme="majorBidi" w:hAnsiTheme="majorBidi" w:cstheme="majorBidi"/>
          <w:sz w:val="28"/>
          <w:szCs w:val="28"/>
          <w:rtl/>
        </w:rPr>
        <w:t>(توأم رقمي)</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Digital Twin</w:t>
      </w:r>
    </w:p>
    <w:p w14:paraId="02AA202B"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53A0B177"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(تنبؤ بالأعطال)</w:t>
      </w:r>
    </w:p>
    <w:p w14:paraId="56C503A3"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5F297A27"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(جدولة أوتوماتيكية للصيانة)</w:t>
      </w:r>
    </w:p>
    <w:p w14:paraId="55400042"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Pr>
        <w:t>↓</w:t>
      </w:r>
    </w:p>
    <w:p w14:paraId="1356D8DE" w14:textId="77777777" w:rsidR="00F17F39" w:rsidRPr="008D7D7F" w:rsidRDefault="00F17F39" w:rsidP="008F12B7">
      <w:pPr>
        <w:spacing w:before="120" w:after="120" w:line="312" w:lineRule="auto"/>
        <w:ind w:firstLine="720"/>
        <w:jc w:val="center"/>
        <w:rPr>
          <w:rFonts w:asciiTheme="majorBidi" w:hAnsiTheme="majorBidi" w:cstheme="majorBidi"/>
          <w:sz w:val="28"/>
          <w:szCs w:val="28"/>
        </w:rPr>
      </w:pPr>
      <w:r w:rsidRPr="008D7D7F">
        <w:rPr>
          <w:rFonts w:asciiTheme="majorBidi" w:hAnsiTheme="majorBidi" w:cstheme="majorBidi"/>
          <w:sz w:val="28"/>
          <w:szCs w:val="28"/>
          <w:rtl/>
        </w:rPr>
        <w:t>(خفض التكاليف + تحسين الأداء)</w:t>
      </w:r>
    </w:p>
    <w:p w14:paraId="32CE21DA" w14:textId="77777777" w:rsidR="00475D01" w:rsidRPr="008D7D7F" w:rsidRDefault="00475D01" w:rsidP="00475D01">
      <w:pPr>
        <w:spacing w:before="120" w:after="120" w:line="360" w:lineRule="auto"/>
        <w:jc w:val="center"/>
        <w:rPr>
          <w:rFonts w:asciiTheme="majorBidi" w:hAnsiTheme="majorBidi" w:cstheme="majorBidi"/>
          <w:b/>
          <w:bCs/>
          <w:sz w:val="28"/>
          <w:szCs w:val="28"/>
        </w:rPr>
      </w:pPr>
      <w:bookmarkStart w:id="13" w:name="_Hlk214551656"/>
      <w:r w:rsidRPr="00475D01">
        <w:rPr>
          <w:rFonts w:asciiTheme="majorBidi" w:hAnsiTheme="majorBidi" w:cstheme="majorBidi"/>
          <w:b/>
          <w:bCs/>
          <w:sz w:val="24"/>
          <w:szCs w:val="24"/>
          <w:rtl/>
        </w:rPr>
        <w:t>شكل رقم (2): المخطط المفاهيمي لإطار الصيانة التنبؤية</w:t>
      </w:r>
      <w:r w:rsidRPr="00475D01">
        <w:rPr>
          <w:rFonts w:asciiTheme="majorBidi" w:hAnsiTheme="majorBidi" w:cstheme="majorBidi"/>
          <w:b/>
          <w:bCs/>
          <w:sz w:val="24"/>
          <w:szCs w:val="24"/>
        </w:rPr>
        <w:t xml:space="preserve"> (</w:t>
      </w:r>
      <w:proofErr w:type="spellStart"/>
      <w:r w:rsidRPr="00475D01">
        <w:rPr>
          <w:rFonts w:asciiTheme="majorBidi" w:hAnsiTheme="majorBidi" w:cstheme="majorBidi"/>
          <w:b/>
          <w:bCs/>
          <w:sz w:val="24"/>
          <w:szCs w:val="24"/>
        </w:rPr>
        <w:t>PdM</w:t>
      </w:r>
      <w:proofErr w:type="spellEnd"/>
      <w:r w:rsidRPr="00475D01">
        <w:rPr>
          <w:rFonts w:asciiTheme="majorBidi" w:hAnsiTheme="majorBidi" w:cstheme="majorBidi"/>
          <w:b/>
          <w:bCs/>
          <w:sz w:val="24"/>
          <w:szCs w:val="24"/>
        </w:rPr>
        <w:t xml:space="preserve">) </w:t>
      </w:r>
      <w:r w:rsidRPr="00475D01">
        <w:rPr>
          <w:rFonts w:asciiTheme="majorBidi" w:hAnsiTheme="majorBidi" w:cstheme="majorBidi"/>
          <w:b/>
          <w:bCs/>
          <w:sz w:val="24"/>
          <w:szCs w:val="24"/>
          <w:rtl/>
        </w:rPr>
        <w:t>المدمجة بـ</w:t>
      </w:r>
      <w:r w:rsidRPr="00475D01">
        <w:rPr>
          <w:rFonts w:asciiTheme="majorBidi" w:hAnsiTheme="majorBidi" w:cstheme="majorBidi"/>
          <w:b/>
          <w:bCs/>
          <w:sz w:val="24"/>
          <w:szCs w:val="24"/>
        </w:rPr>
        <w:t xml:space="preserve"> AI </w:t>
      </w:r>
      <w:r w:rsidRPr="00475D01">
        <w:rPr>
          <w:rFonts w:asciiTheme="majorBidi" w:hAnsiTheme="majorBidi" w:cstheme="majorBidi"/>
          <w:b/>
          <w:bCs/>
          <w:sz w:val="24"/>
          <w:szCs w:val="24"/>
          <w:rtl/>
        </w:rPr>
        <w:t>و</w:t>
      </w:r>
      <w:r w:rsidRPr="00475D01">
        <w:rPr>
          <w:rFonts w:asciiTheme="majorBidi" w:hAnsiTheme="majorBidi" w:cstheme="majorBidi"/>
          <w:b/>
          <w:bCs/>
          <w:sz w:val="24"/>
          <w:szCs w:val="24"/>
        </w:rPr>
        <w:t>IoT</w:t>
      </w:r>
    </w:p>
    <w:bookmarkEnd w:id="13"/>
    <w:p w14:paraId="05CA7DEA"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lastRenderedPageBreak/>
        <w:t>كما تزداد قيمة تطبيقات</w:t>
      </w:r>
      <w:r w:rsidRPr="008D7D7F">
        <w:rPr>
          <w:rFonts w:asciiTheme="majorBidi" w:hAnsiTheme="majorBidi" w:cstheme="majorBidi"/>
          <w:sz w:val="28"/>
          <w:szCs w:val="28"/>
        </w:rPr>
        <w:t xml:space="preserve"> </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عند دمجها مع الذكاء الاصطناعي وإنترنت الأشياء، خاصةً في المجالات التي تتطلب أعلى درجات الجاهزية التشغيلية والاعتمادية. فقد أثبتت تطبيقات</w:t>
      </w:r>
      <w:r w:rsidRPr="008D7D7F">
        <w:rPr>
          <w:rFonts w:asciiTheme="majorBidi" w:hAnsiTheme="majorBidi" w:cstheme="majorBidi"/>
          <w:sz w:val="28"/>
          <w:szCs w:val="28"/>
        </w:rPr>
        <w:t xml:space="preserve"> </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الموسّعة دورها في</w:t>
      </w:r>
      <w:r w:rsidRPr="008D7D7F">
        <w:rPr>
          <w:rFonts w:asciiTheme="majorBidi" w:hAnsiTheme="majorBidi" w:cstheme="majorBidi"/>
          <w:sz w:val="28"/>
          <w:szCs w:val="28"/>
        </w:rPr>
        <w:t>:</w:t>
      </w:r>
    </w:p>
    <w:p w14:paraId="444D3580" w14:textId="740C1B12" w:rsidR="00F17F39" w:rsidRPr="008D7D7F" w:rsidRDefault="00F17F39" w:rsidP="008F12B7">
      <w:pPr>
        <w:numPr>
          <w:ilvl w:val="0"/>
          <w:numId w:val="106"/>
        </w:num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قطاع المطارات</w:t>
      </w:r>
      <w:r w:rsidRPr="008D7D7F">
        <w:rPr>
          <w:rFonts w:asciiTheme="majorBidi" w:hAnsiTheme="majorBidi" w:cstheme="majorBidi"/>
          <w:b/>
          <w:bCs/>
          <w:sz w:val="28"/>
          <w:szCs w:val="28"/>
        </w:rPr>
        <w:t>:</w:t>
      </w:r>
      <w:r w:rsidRPr="008D7D7F">
        <w:rPr>
          <w:rFonts w:asciiTheme="majorBidi" w:hAnsiTheme="majorBidi" w:cstheme="majorBidi"/>
          <w:b/>
          <w:bCs/>
          <w:sz w:val="28"/>
          <w:szCs w:val="28"/>
          <w:rtl/>
        </w:rPr>
        <w:t xml:space="preserve"> </w:t>
      </w:r>
      <w:r w:rsidRPr="008D7D7F">
        <w:rPr>
          <w:rFonts w:asciiTheme="majorBidi" w:hAnsiTheme="majorBidi" w:cstheme="majorBidi"/>
          <w:sz w:val="28"/>
          <w:szCs w:val="28"/>
          <w:rtl/>
        </w:rPr>
        <w:t xml:space="preserve">حيث تسهم في التنبؤ بالأعطال المحتملة لأنظمة التكييف </w:t>
      </w:r>
      <w:r w:rsidRPr="008D7D7F">
        <w:rPr>
          <w:rFonts w:asciiTheme="majorBidi" w:hAnsiTheme="majorBidi" w:cstheme="majorBidi"/>
          <w:b/>
          <w:bCs/>
          <w:sz w:val="28"/>
          <w:szCs w:val="28"/>
        </w:rPr>
        <w:t>(HVAC)</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وتقليل التكاليف التشغيلية وزيادة عمر المعدات،</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(Lahna, 2023)</w:t>
      </w:r>
      <w:r w:rsidRPr="008D7D7F">
        <w:rPr>
          <w:rFonts w:asciiTheme="majorBidi" w:hAnsiTheme="majorBidi" w:cstheme="majorBidi"/>
          <w:sz w:val="28"/>
          <w:szCs w:val="28"/>
          <w:rtl/>
        </w:rPr>
        <w:t>.</w:t>
      </w:r>
    </w:p>
    <w:p w14:paraId="610A51E1" w14:textId="18F9829C" w:rsidR="00F17F39" w:rsidRPr="008F12B7" w:rsidRDefault="00F17F39" w:rsidP="008F12B7">
      <w:pPr>
        <w:numPr>
          <w:ilvl w:val="0"/>
          <w:numId w:val="106"/>
        </w:numPr>
        <w:spacing w:before="120" w:after="120" w:line="360" w:lineRule="auto"/>
        <w:jc w:val="both"/>
        <w:rPr>
          <w:rFonts w:asciiTheme="majorBidi" w:hAnsiTheme="majorBidi" w:cstheme="majorBidi"/>
          <w:sz w:val="28"/>
          <w:szCs w:val="28"/>
        </w:rPr>
      </w:pPr>
      <w:r w:rsidRPr="008F12B7">
        <w:rPr>
          <w:rFonts w:asciiTheme="majorBidi" w:hAnsiTheme="majorBidi" w:cstheme="majorBidi"/>
          <w:b/>
          <w:bCs/>
          <w:sz w:val="28"/>
          <w:szCs w:val="28"/>
          <w:rtl/>
        </w:rPr>
        <w:t>القطاع الصحي</w:t>
      </w:r>
      <w:r w:rsidRPr="008F12B7">
        <w:rPr>
          <w:rFonts w:asciiTheme="majorBidi" w:hAnsiTheme="majorBidi" w:cstheme="majorBidi"/>
          <w:b/>
          <w:bCs/>
          <w:sz w:val="28"/>
          <w:szCs w:val="28"/>
        </w:rPr>
        <w:t>:</w:t>
      </w:r>
      <w:r w:rsidR="008F12B7" w:rsidRPr="008F12B7">
        <w:rPr>
          <w:rFonts w:asciiTheme="majorBidi" w:hAnsiTheme="majorBidi" w:cstheme="majorBidi"/>
          <w:b/>
          <w:bCs/>
          <w:sz w:val="28"/>
          <w:szCs w:val="28"/>
          <w:rtl/>
        </w:rPr>
        <w:t xml:space="preserve"> </w:t>
      </w:r>
      <w:r w:rsidRPr="008F12B7">
        <w:rPr>
          <w:rFonts w:asciiTheme="majorBidi" w:hAnsiTheme="majorBidi" w:cstheme="majorBidi"/>
          <w:sz w:val="28"/>
          <w:szCs w:val="28"/>
          <w:rtl/>
        </w:rPr>
        <w:t xml:space="preserve">لدعم كفاءة عمل المعدات الحيوية وضمان الاستدامة التشغيلية، </w:t>
      </w:r>
      <w:r w:rsidR="008F12B7">
        <w:rPr>
          <w:rFonts w:asciiTheme="majorBidi" w:hAnsiTheme="majorBidi" w:cstheme="majorBidi"/>
          <w:sz w:val="28"/>
          <w:szCs w:val="28"/>
          <w:rtl/>
        </w:rPr>
        <w:br/>
      </w:r>
      <w:r w:rsidRPr="008F12B7">
        <w:rPr>
          <w:rFonts w:asciiTheme="majorBidi" w:hAnsiTheme="majorBidi" w:cstheme="majorBidi"/>
          <w:sz w:val="28"/>
          <w:szCs w:val="28"/>
        </w:rPr>
        <w:t>(</w:t>
      </w:r>
      <w:proofErr w:type="spellStart"/>
      <w:r w:rsidRPr="008F12B7">
        <w:rPr>
          <w:rFonts w:asciiTheme="majorBidi" w:hAnsiTheme="majorBidi" w:cstheme="majorBidi"/>
          <w:sz w:val="28"/>
          <w:szCs w:val="28"/>
        </w:rPr>
        <w:t>Abdelalim</w:t>
      </w:r>
      <w:proofErr w:type="spellEnd"/>
      <w:r w:rsidRPr="008F12B7">
        <w:rPr>
          <w:rFonts w:asciiTheme="majorBidi" w:hAnsiTheme="majorBidi" w:cstheme="majorBidi"/>
          <w:sz w:val="28"/>
          <w:szCs w:val="28"/>
        </w:rPr>
        <w:t xml:space="preserve"> et al., 2025)</w:t>
      </w:r>
      <w:r w:rsidRPr="008F12B7">
        <w:rPr>
          <w:rFonts w:asciiTheme="majorBidi" w:hAnsiTheme="majorBidi" w:cstheme="majorBidi"/>
          <w:sz w:val="28"/>
          <w:szCs w:val="28"/>
          <w:rtl/>
        </w:rPr>
        <w:t>.</w:t>
      </w:r>
    </w:p>
    <w:p w14:paraId="63F41188" w14:textId="209BEF1F" w:rsidR="00F17F39" w:rsidRPr="008D7D7F" w:rsidRDefault="00F17F39" w:rsidP="008F12B7">
      <w:pPr>
        <w:numPr>
          <w:ilvl w:val="0"/>
          <w:numId w:val="106"/>
        </w:numPr>
        <w:spacing w:before="120" w:after="120" w:line="360" w:lineRule="auto"/>
        <w:jc w:val="both"/>
        <w:rPr>
          <w:rFonts w:asciiTheme="majorBidi" w:hAnsiTheme="majorBidi" w:cstheme="majorBidi"/>
          <w:sz w:val="28"/>
          <w:szCs w:val="28"/>
        </w:rPr>
      </w:pPr>
      <w:r w:rsidRPr="008D7D7F">
        <w:rPr>
          <w:rFonts w:asciiTheme="majorBidi" w:hAnsiTheme="majorBidi" w:cstheme="majorBidi"/>
          <w:b/>
          <w:bCs/>
          <w:sz w:val="28"/>
          <w:szCs w:val="28"/>
          <w:rtl/>
        </w:rPr>
        <w:t>الصناعة الثقيلة</w:t>
      </w:r>
      <w:r w:rsidRPr="008D7D7F">
        <w:rPr>
          <w:rFonts w:asciiTheme="majorBidi" w:hAnsiTheme="majorBidi" w:cstheme="majorBidi"/>
          <w:b/>
          <w:bCs/>
          <w:sz w:val="28"/>
          <w:szCs w:val="28"/>
        </w:rPr>
        <w:t>:</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عبر رفع الجاهزية وخفض الأعطال المفاجئة</w:t>
      </w:r>
      <w:r w:rsidRPr="008D7D7F">
        <w:rPr>
          <w:rFonts w:asciiTheme="majorBidi" w:hAnsiTheme="majorBidi" w:cstheme="majorBidi"/>
          <w:sz w:val="28"/>
          <w:szCs w:val="28"/>
        </w:rPr>
        <w:t>.</w:t>
      </w:r>
    </w:p>
    <w:p w14:paraId="255184B8" w14:textId="77777777" w:rsidR="00F17F39" w:rsidRPr="008D7D7F" w:rsidRDefault="00F17F39"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وتكمن أهمية هذا الإطار النظري في البحث الحالي في أنه يقدّم نموذجًا متكاملًا يساعد في تصميم نظم صيانة أكثر ذكاءً وكفاءة في البيئات الحساسة مثل مطارات المملكة، وذلك من خلال توظيف مخرجات التحليلات الذكية ودمجها في خطط الصيانة المستقبلية. كما أنه يدعم قرارات الإدارة ويعزز التحول الرقمي في إدارة المرافق، بما ينسجم مع توجهات المملكة لتحقيق الكفاءة والاستدامة التشغيلية وفقًا لرؤية 2030</w:t>
      </w:r>
      <w:r w:rsidRPr="008D7D7F">
        <w:rPr>
          <w:rFonts w:asciiTheme="majorBidi" w:hAnsiTheme="majorBidi" w:cstheme="majorBidi"/>
          <w:sz w:val="28"/>
          <w:szCs w:val="28"/>
        </w:rPr>
        <w:t>.</w:t>
      </w:r>
    </w:p>
    <w:p w14:paraId="5B252B51" w14:textId="1E713D80" w:rsidR="00320587" w:rsidRPr="008D7D7F" w:rsidRDefault="00F17F39"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 xml:space="preserve">ومن خلال اعتماد هذا الإطار، يسعى البحث الحالي إلى استكشاف تصوّرات العاملين حول مدى استعدادهم لتبنّي هذا النموذج الذكي، وفهم العوامل السلوكية والتنظيمية التي قد تدعم أو تعيق التحول من الصيانة التقليدية إلى الصيانة التنبؤية المعززة بـ </w:t>
      </w:r>
      <w:r w:rsidRPr="008D7D7F">
        <w:rPr>
          <w:rFonts w:asciiTheme="majorBidi" w:hAnsiTheme="majorBidi" w:cstheme="majorBidi"/>
          <w:sz w:val="28"/>
          <w:szCs w:val="28"/>
        </w:rPr>
        <w:t>AI</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w:t>
      </w:r>
      <w:r w:rsidRPr="008D7D7F">
        <w:rPr>
          <w:rFonts w:asciiTheme="majorBidi" w:hAnsiTheme="majorBidi" w:cstheme="majorBidi"/>
          <w:sz w:val="28"/>
          <w:szCs w:val="28"/>
        </w:rPr>
        <w:t>IoT</w:t>
      </w:r>
      <w:r w:rsidRPr="008D7D7F">
        <w:rPr>
          <w:rFonts w:asciiTheme="majorBidi" w:hAnsiTheme="majorBidi" w:cstheme="majorBidi"/>
          <w:sz w:val="28"/>
          <w:szCs w:val="28"/>
          <w:rtl/>
        </w:rPr>
        <w:t>.</w:t>
      </w:r>
      <w:r w:rsidRPr="008D7D7F">
        <w:rPr>
          <w:rFonts w:asciiTheme="majorBidi" w:hAnsiTheme="majorBidi" w:cstheme="majorBidi"/>
          <w:b/>
          <w:bCs/>
          <w:sz w:val="28"/>
          <w:szCs w:val="28"/>
          <w:rtl/>
        </w:rPr>
        <w:t xml:space="preserve"> </w:t>
      </w:r>
      <w:r w:rsidRPr="008D7D7F">
        <w:rPr>
          <w:rFonts w:asciiTheme="majorBidi" w:hAnsiTheme="majorBidi" w:cstheme="majorBidi"/>
          <w:sz w:val="28"/>
          <w:szCs w:val="28"/>
          <w:rtl/>
        </w:rPr>
        <w:t xml:space="preserve">ويدعم ذلك نتائج دراسات مثل </w:t>
      </w:r>
      <w:proofErr w:type="spellStart"/>
      <w:r w:rsidRPr="008D7D7F">
        <w:rPr>
          <w:rFonts w:asciiTheme="majorBidi" w:hAnsiTheme="majorBidi" w:cstheme="majorBidi"/>
          <w:sz w:val="28"/>
          <w:szCs w:val="28"/>
        </w:rPr>
        <w:t>Sanzana</w:t>
      </w:r>
      <w:proofErr w:type="spellEnd"/>
      <w:r w:rsidRPr="008D7D7F">
        <w:rPr>
          <w:rFonts w:asciiTheme="majorBidi" w:hAnsiTheme="majorBidi" w:cstheme="majorBidi"/>
          <w:sz w:val="28"/>
          <w:szCs w:val="28"/>
        </w:rPr>
        <w:t xml:space="preserve"> et al. (2022)</w:t>
      </w:r>
      <w:r w:rsidRPr="008D7D7F">
        <w:rPr>
          <w:rFonts w:asciiTheme="majorBidi" w:hAnsiTheme="majorBidi" w:cstheme="majorBidi"/>
          <w:sz w:val="28"/>
          <w:szCs w:val="28"/>
          <w:rtl/>
        </w:rPr>
        <w:t xml:space="preserve"> و</w:t>
      </w:r>
      <w:proofErr w:type="spellStart"/>
      <w:r w:rsidRPr="008D7D7F">
        <w:rPr>
          <w:rFonts w:asciiTheme="majorBidi" w:hAnsiTheme="majorBidi" w:cstheme="majorBidi"/>
          <w:sz w:val="28"/>
          <w:szCs w:val="28"/>
        </w:rPr>
        <w:t>Abdelalim</w:t>
      </w:r>
      <w:proofErr w:type="spellEnd"/>
      <w:r w:rsidRPr="008D7D7F">
        <w:rPr>
          <w:rFonts w:asciiTheme="majorBidi" w:hAnsiTheme="majorBidi" w:cstheme="majorBidi"/>
          <w:sz w:val="28"/>
          <w:szCs w:val="28"/>
        </w:rPr>
        <w:t xml:space="preserve"> et al. (2025)</w:t>
      </w:r>
      <w:r w:rsidRPr="008D7D7F">
        <w:rPr>
          <w:rFonts w:asciiTheme="majorBidi" w:hAnsiTheme="majorBidi" w:cstheme="majorBidi"/>
          <w:sz w:val="28"/>
          <w:szCs w:val="28"/>
          <w:rtl/>
        </w:rPr>
        <w:t xml:space="preserve"> التي أكدت أهمية دمج الأبعاد التقنية والسلوكية لضمان نجاح تطبيقات</w:t>
      </w:r>
      <w:proofErr w:type="spellStart"/>
      <w:proofErr w:type="gram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w:t>
      </w:r>
      <w:proofErr w:type="gramEnd"/>
      <w:r w:rsidR="008F12B7">
        <w:rPr>
          <w:rFonts w:asciiTheme="majorBidi" w:hAnsiTheme="majorBidi" w:cstheme="majorBidi"/>
          <w:sz w:val="28"/>
          <w:szCs w:val="28"/>
          <w:rtl/>
        </w:rPr>
        <w:t xml:space="preserve"> </w:t>
      </w:r>
    </w:p>
    <w:p w14:paraId="4A57A9C9" w14:textId="583DEFCB" w:rsidR="00A74F76" w:rsidRPr="008F12B7" w:rsidRDefault="00D22171" w:rsidP="008F12B7">
      <w:pPr>
        <w:spacing w:before="120" w:after="120" w:line="240" w:lineRule="auto"/>
        <w:outlineLvl w:val="0"/>
        <w:rPr>
          <w:rFonts w:ascii="Simplified Arabic" w:hAnsi="Simplified Arabic" w:cs="Simplified Arabic"/>
          <w:b/>
          <w:bCs/>
          <w:sz w:val="32"/>
          <w:szCs w:val="32"/>
          <w:u w:val="single"/>
          <w:rtl/>
        </w:rPr>
      </w:pPr>
      <w:bookmarkStart w:id="14" w:name="_Toc214560997"/>
      <w:r w:rsidRPr="008F12B7">
        <w:rPr>
          <w:rFonts w:ascii="Simplified Arabic" w:hAnsi="Simplified Arabic" w:cs="Simplified Arabic"/>
          <w:b/>
          <w:bCs/>
          <w:sz w:val="32"/>
          <w:szCs w:val="32"/>
          <w:u w:val="single"/>
          <w:rtl/>
        </w:rPr>
        <w:t>الدراسات السابقة</w:t>
      </w:r>
      <w:r w:rsidR="00A74F76" w:rsidRPr="008F12B7">
        <w:rPr>
          <w:rFonts w:ascii="Simplified Arabic" w:hAnsi="Simplified Arabic" w:cs="Simplified Arabic"/>
          <w:b/>
          <w:bCs/>
          <w:sz w:val="32"/>
          <w:szCs w:val="32"/>
          <w:u w:val="single"/>
          <w:rtl/>
        </w:rPr>
        <w:t>:</w:t>
      </w:r>
      <w:bookmarkEnd w:id="14"/>
    </w:p>
    <w:p w14:paraId="33744671" w14:textId="27C8A046" w:rsidR="00323DBF" w:rsidRPr="008D7D7F" w:rsidRDefault="00323DBF"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من خلال هذا القسم، سوف نتناول الدراسات السابقة وكيف استفادت هذه الدراسة منها، وما يميز هذه الدراسة عن الدراسات السابقة.</w:t>
      </w:r>
    </w:p>
    <w:p w14:paraId="32E28B4C" w14:textId="77777777" w:rsidR="008F12B7" w:rsidRDefault="00C830CF"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(الخالدي، 2025):</w:t>
      </w:r>
      <w:r w:rsidRPr="008D7D7F">
        <w:rPr>
          <w:rFonts w:asciiTheme="majorBidi" w:hAnsiTheme="majorBidi" w:cstheme="majorBidi"/>
          <w:sz w:val="28"/>
          <w:szCs w:val="28"/>
          <w:rtl/>
        </w:rPr>
        <w:t xml:space="preserve"> </w:t>
      </w:r>
      <w:r w:rsidR="00530A2E" w:rsidRPr="008D7D7F">
        <w:rPr>
          <w:rFonts w:asciiTheme="majorBidi" w:hAnsiTheme="majorBidi" w:cstheme="majorBidi"/>
          <w:sz w:val="28"/>
          <w:szCs w:val="28"/>
          <w:rtl/>
        </w:rPr>
        <w:t>ركزت هذه الدراسة على تحليل فرص وتحديات تبنّي تقنيات وأدوات الذكاء الاصطناعي في قطاع التدفئة والتهوية وتكييف الهواء</w:t>
      </w:r>
      <w:r w:rsidR="00530A2E" w:rsidRPr="008D7D7F">
        <w:rPr>
          <w:rFonts w:asciiTheme="majorBidi" w:hAnsiTheme="majorBidi" w:cstheme="majorBidi"/>
          <w:sz w:val="28"/>
          <w:szCs w:val="28"/>
        </w:rPr>
        <w:t xml:space="preserve"> (HVAC) </w:t>
      </w:r>
      <w:r w:rsidR="00530A2E" w:rsidRPr="008D7D7F">
        <w:rPr>
          <w:rFonts w:asciiTheme="majorBidi" w:hAnsiTheme="majorBidi" w:cstheme="majorBidi"/>
          <w:sz w:val="28"/>
          <w:szCs w:val="28"/>
          <w:rtl/>
        </w:rPr>
        <w:t xml:space="preserve">في دولة الكويت، في ظل التوجّه المتزايد لدى المؤسسات الصناعية والخدمية نحو تحسين كفاءة الطاقة وخفض التكاليف التشغيلية. </w:t>
      </w:r>
      <w:r w:rsidR="00DA73C1" w:rsidRPr="008D7D7F">
        <w:rPr>
          <w:rFonts w:asciiTheme="majorBidi" w:hAnsiTheme="majorBidi" w:cstheme="majorBidi"/>
          <w:sz w:val="28"/>
          <w:szCs w:val="28"/>
          <w:rtl/>
        </w:rPr>
        <w:t>و</w:t>
      </w:r>
      <w:r w:rsidR="00530A2E" w:rsidRPr="008D7D7F">
        <w:rPr>
          <w:rFonts w:asciiTheme="majorBidi" w:hAnsiTheme="majorBidi" w:cstheme="majorBidi"/>
          <w:sz w:val="28"/>
          <w:szCs w:val="28"/>
          <w:rtl/>
        </w:rPr>
        <w:t>تنبع أهمية هذه الدراسة من كون قطاع</w:t>
      </w:r>
      <w:r w:rsidR="00530A2E" w:rsidRPr="008D7D7F">
        <w:rPr>
          <w:rFonts w:asciiTheme="majorBidi" w:hAnsiTheme="majorBidi" w:cstheme="majorBidi"/>
          <w:sz w:val="28"/>
          <w:szCs w:val="28"/>
        </w:rPr>
        <w:t xml:space="preserve"> HVAC </w:t>
      </w:r>
      <w:r w:rsidR="00530A2E" w:rsidRPr="008D7D7F">
        <w:rPr>
          <w:rFonts w:asciiTheme="majorBidi" w:hAnsiTheme="majorBidi" w:cstheme="majorBidi"/>
          <w:sz w:val="28"/>
          <w:szCs w:val="28"/>
          <w:rtl/>
        </w:rPr>
        <w:t>يُعد من القطاعات الأكثر استهلاكًا للطاقة في المنطقة، ما يجعله ميدانًا حيويًا لتطبيقات الذكاء الاصطناعي والصيانة التنبؤية بهدف تحقيق وفورات تشغيلية وتعزيز موثوقية الأنظمة</w:t>
      </w:r>
      <w:r w:rsidR="00530A2E" w:rsidRPr="008D7D7F">
        <w:rPr>
          <w:rFonts w:asciiTheme="majorBidi" w:hAnsiTheme="majorBidi" w:cstheme="majorBidi"/>
          <w:sz w:val="28"/>
          <w:szCs w:val="28"/>
        </w:rPr>
        <w:t>.</w:t>
      </w:r>
    </w:p>
    <w:p w14:paraId="64612937" w14:textId="3806C24B" w:rsidR="00C830CF" w:rsidRPr="008D7D7F" w:rsidRDefault="00DA73C1"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lastRenderedPageBreak/>
        <w:t xml:space="preserve">ولقد </w:t>
      </w:r>
      <w:r w:rsidR="00530A2E" w:rsidRPr="008D7D7F">
        <w:rPr>
          <w:rFonts w:asciiTheme="majorBidi" w:hAnsiTheme="majorBidi" w:cstheme="majorBidi"/>
          <w:sz w:val="28"/>
          <w:szCs w:val="28"/>
          <w:rtl/>
        </w:rPr>
        <w:t>اعتمد الباحث في هذه الدراسة على المنهج الوصفي المسحي من خلال توزيع استبانة هيكلية على عيّنة بلغت 203 مشاركين من ذوي الاختصاص، ضمّت مهندسين وفنيين ومديرين في مؤسسات تعمل في تشغيل وصيانة أنظمة</w:t>
      </w:r>
      <w:r w:rsidR="008F12B7">
        <w:rPr>
          <w:rFonts w:asciiTheme="majorBidi" w:hAnsiTheme="majorBidi" w:cstheme="majorBidi"/>
          <w:sz w:val="28"/>
          <w:szCs w:val="28"/>
          <w:rtl/>
        </w:rPr>
        <w:t xml:space="preserve"> </w:t>
      </w:r>
      <w:r w:rsidR="00530A2E" w:rsidRPr="008D7D7F">
        <w:rPr>
          <w:rFonts w:asciiTheme="majorBidi" w:hAnsiTheme="majorBidi" w:cstheme="majorBidi"/>
          <w:sz w:val="28"/>
          <w:szCs w:val="28"/>
        </w:rPr>
        <w:t>HVAC</w:t>
      </w:r>
      <w:r w:rsidRPr="008D7D7F">
        <w:rPr>
          <w:rFonts w:asciiTheme="majorBidi" w:hAnsiTheme="majorBidi" w:cstheme="majorBidi"/>
          <w:sz w:val="28"/>
          <w:szCs w:val="28"/>
          <w:rtl/>
        </w:rPr>
        <w:t>.</w:t>
      </w:r>
      <w:r w:rsidR="00530A2E" w:rsidRPr="008D7D7F">
        <w:rPr>
          <w:rFonts w:asciiTheme="majorBidi" w:hAnsiTheme="majorBidi" w:cstheme="majorBidi"/>
          <w:sz w:val="28"/>
          <w:szCs w:val="28"/>
        </w:rPr>
        <w:t xml:space="preserve"> </w:t>
      </w:r>
      <w:r w:rsidR="00530A2E" w:rsidRPr="008D7D7F">
        <w:rPr>
          <w:rFonts w:asciiTheme="majorBidi" w:hAnsiTheme="majorBidi" w:cstheme="majorBidi"/>
          <w:sz w:val="28"/>
          <w:szCs w:val="28"/>
          <w:rtl/>
        </w:rPr>
        <w:t>وغطّت الأداة عدة محاور أساسية تضمنت تصوّرات المستجيبين حول الفوائد المحتملة لتبنّي أنظمة الذكاء الاصطناعي، ومدى جهوزية المؤسسات للبنية التحتية التقنية، إلى جانب التحديات التي قد تواجه عمليات التنفيذ من منظور الكوادر البشرية والفنية</w:t>
      </w:r>
      <w:r w:rsidR="00530A2E" w:rsidRPr="008D7D7F">
        <w:rPr>
          <w:rFonts w:asciiTheme="majorBidi" w:hAnsiTheme="majorBidi" w:cstheme="majorBidi"/>
          <w:sz w:val="28"/>
          <w:szCs w:val="28"/>
        </w:rPr>
        <w:t>.</w:t>
      </w:r>
      <w:r w:rsidR="00530A2E" w:rsidRPr="008D7D7F">
        <w:rPr>
          <w:rFonts w:asciiTheme="majorBidi" w:hAnsiTheme="majorBidi" w:cstheme="majorBidi"/>
          <w:sz w:val="28"/>
          <w:szCs w:val="28"/>
        </w:rPr>
        <w:br/>
      </w:r>
      <w:r w:rsidRPr="008D7D7F">
        <w:rPr>
          <w:rFonts w:asciiTheme="majorBidi" w:hAnsiTheme="majorBidi" w:cstheme="majorBidi"/>
          <w:sz w:val="28"/>
          <w:szCs w:val="28"/>
          <w:rtl/>
        </w:rPr>
        <w:t>و</w:t>
      </w:r>
      <w:r w:rsidR="00530A2E" w:rsidRPr="008D7D7F">
        <w:rPr>
          <w:rFonts w:asciiTheme="majorBidi" w:hAnsiTheme="majorBidi" w:cstheme="majorBidi"/>
          <w:sz w:val="28"/>
          <w:szCs w:val="28"/>
          <w:rtl/>
        </w:rPr>
        <w:t>أظهرت النتائج أن غالبية المشاركين يرون أن تبنّي الذكاء الاصطناعي في تشغيل وصيانة أنظمة</w:t>
      </w:r>
      <w:r w:rsidR="00530A2E" w:rsidRPr="008D7D7F">
        <w:rPr>
          <w:rFonts w:asciiTheme="majorBidi" w:hAnsiTheme="majorBidi" w:cstheme="majorBidi"/>
          <w:sz w:val="28"/>
          <w:szCs w:val="28"/>
        </w:rPr>
        <w:t xml:space="preserve"> HVAC</w:t>
      </w:r>
      <w:r w:rsidR="008F12B7">
        <w:rPr>
          <w:rFonts w:asciiTheme="majorBidi" w:hAnsiTheme="majorBidi" w:cstheme="majorBidi"/>
          <w:sz w:val="28"/>
          <w:szCs w:val="28"/>
          <w:rtl/>
        </w:rPr>
        <w:t xml:space="preserve"> </w:t>
      </w:r>
      <w:r w:rsidR="00530A2E" w:rsidRPr="008D7D7F">
        <w:rPr>
          <w:rFonts w:asciiTheme="majorBidi" w:hAnsiTheme="majorBidi" w:cstheme="majorBidi"/>
          <w:sz w:val="28"/>
          <w:szCs w:val="28"/>
          <w:rtl/>
        </w:rPr>
        <w:t>يمكن أن يحقق مكاسب ملموسة مثل تحسين كفاءة استهلاك الطاقة وخفض التكاليف على المدى المتوسط والطويل. ومع ذلك، أوضحت الدراسة أن هذا التبني يواجه عدة تحديات واقعية، من أبرزها ارتفاع التكاليف الأولية للاستثمار في الحساسات الذكية والبنية التحتية الرقمية، إضافةً إلى وجود فجوات في المهارات التقنية لدى بعض العاملين مما قد يعيق الاستخدام الأمثل للتقنيات الحديثة، فضلاً عن بروز مخاوف متعلقة بحماية أمن البيانات التشغيلية عند ربط الأنظمة عبر إنترنت الأشياء</w:t>
      </w:r>
      <w:r w:rsidR="00530A2E" w:rsidRPr="008D7D7F">
        <w:rPr>
          <w:rFonts w:asciiTheme="majorBidi" w:hAnsiTheme="majorBidi" w:cstheme="majorBidi"/>
          <w:sz w:val="28"/>
          <w:szCs w:val="28"/>
        </w:rPr>
        <w:t xml:space="preserve"> (IoT)</w:t>
      </w:r>
      <w:r w:rsidRPr="008D7D7F">
        <w:rPr>
          <w:rFonts w:asciiTheme="majorBidi" w:hAnsiTheme="majorBidi" w:cstheme="majorBidi"/>
          <w:sz w:val="28"/>
          <w:szCs w:val="28"/>
          <w:rtl/>
        </w:rPr>
        <w:t>.</w:t>
      </w:r>
      <w:r w:rsidR="008F12B7">
        <w:rPr>
          <w:rFonts w:asciiTheme="majorBidi" w:hAnsiTheme="majorBidi" w:cstheme="majorBidi"/>
          <w:sz w:val="28"/>
          <w:szCs w:val="28"/>
          <w:rtl/>
        </w:rPr>
        <w:t xml:space="preserve"> </w:t>
      </w:r>
      <w:r w:rsidR="00530A2E" w:rsidRPr="008D7D7F">
        <w:rPr>
          <w:rFonts w:asciiTheme="majorBidi" w:hAnsiTheme="majorBidi" w:cstheme="majorBidi"/>
          <w:sz w:val="28"/>
          <w:szCs w:val="28"/>
          <w:rtl/>
        </w:rPr>
        <w:t>وأكدت هذه النتائج على ضرورة تعزيز برامج التدريب الفني والتوعية الأمنية لضمان تحقيق الفائدة القصوى من الاستثمار في تقنيات الذكاء الاصطناعي في هذا القطاع الحيوي</w:t>
      </w:r>
      <w:r w:rsidR="00530A2E" w:rsidRPr="008D7D7F">
        <w:rPr>
          <w:rFonts w:asciiTheme="majorBidi" w:hAnsiTheme="majorBidi" w:cstheme="majorBidi"/>
          <w:sz w:val="28"/>
          <w:szCs w:val="28"/>
        </w:rPr>
        <w:t>.</w:t>
      </w:r>
    </w:p>
    <w:p w14:paraId="1BD544C9" w14:textId="77777777" w:rsidR="008F12B7" w:rsidRDefault="00BE400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(عبدالعليم وآخرون، 2025):</w:t>
      </w:r>
      <w:r w:rsidRPr="008D7D7F">
        <w:rPr>
          <w:rFonts w:asciiTheme="majorBidi" w:hAnsiTheme="majorBidi" w:cstheme="majorBidi"/>
          <w:sz w:val="28"/>
          <w:szCs w:val="28"/>
          <w:rtl/>
        </w:rPr>
        <w:t xml:space="preserve"> قدمت هذه الدراسة</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إطارًا تطبيقيًا حديثًا لدمج تقنيات التوأم الرقمي</w:t>
      </w:r>
      <w:r w:rsidRPr="008D7D7F">
        <w:rPr>
          <w:rFonts w:asciiTheme="majorBidi" w:hAnsiTheme="majorBidi" w:cstheme="majorBidi"/>
          <w:sz w:val="28"/>
          <w:szCs w:val="28"/>
        </w:rPr>
        <w:t xml:space="preserve"> (Digital Twin) </w:t>
      </w:r>
      <w:r w:rsidRPr="008D7D7F">
        <w:rPr>
          <w:rFonts w:asciiTheme="majorBidi" w:hAnsiTheme="majorBidi" w:cstheme="majorBidi"/>
          <w:sz w:val="28"/>
          <w:szCs w:val="28"/>
          <w:rtl/>
        </w:rPr>
        <w:t>مع خوارزميات الذكاء الاصطناعي لإدارة الصيانة التنبؤية في المنشآت الضخمة مثل المطارات والمستشفيات والمرافق الحيوية. واستندت الدراسة إلى تصميم نموذج توأم رقمي ثلاثي الأبعاد متكامل لأنظمة</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يتيح مراقبة الحالة التشغيلية الفعلية من خلال جمع وتحليل البيانات اللحظية باستخدام تقنيات التعلم الآلي</w:t>
      </w:r>
      <w:r w:rsidRPr="008D7D7F">
        <w:rPr>
          <w:rFonts w:asciiTheme="majorBidi" w:hAnsiTheme="majorBidi" w:cstheme="majorBidi"/>
          <w:sz w:val="28"/>
          <w:szCs w:val="28"/>
        </w:rPr>
        <w:t>.</w:t>
      </w:r>
    </w:p>
    <w:p w14:paraId="51F7D91F" w14:textId="5FBC91A8" w:rsidR="00BE4006" w:rsidRPr="008D7D7F" w:rsidRDefault="00BE400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واعتمد الباحثون على تطوير منصة تحكّم تفاعلية لتمكين فرق الصيانة من اختبار السيناريوهات وتشخيص الأعطال قبل وقوعها.</w:t>
      </w:r>
    </w:p>
    <w:p w14:paraId="1F210CE1" w14:textId="48396DED" w:rsidR="00BE4006" w:rsidRPr="008D7D7F" w:rsidRDefault="00BE4006"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وأظهرت النتائج تحسنًا في سرعة الاستجابة للأعطال بنسبة وصلت إلى 40% مقارنةً بالطرق التقليدية، مع انخفاض التكاليف السنوية للصيانة بنسبة بلغت نحو 12%. كما أشارت الدراسة إلى أن دمج أدوات الذكاء الاصطناعي مع التوأم الرقمي ساعد على رفع مستوى رضا فرق التشغيل والإدارة، ما يعكس دور هذه التقنيات في تعزيز موثوقية الأنظمة التشغيلية وتحقيق أهداف الاستدامة</w:t>
      </w:r>
      <w:r w:rsidRPr="008D7D7F">
        <w:rPr>
          <w:rFonts w:asciiTheme="majorBidi" w:hAnsiTheme="majorBidi" w:cstheme="majorBidi"/>
          <w:sz w:val="28"/>
          <w:szCs w:val="28"/>
        </w:rPr>
        <w:t>.</w:t>
      </w:r>
    </w:p>
    <w:p w14:paraId="3E80ADA4" w14:textId="77777777" w:rsidR="008F12B7" w:rsidRDefault="00B402CA"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w:t>
      </w:r>
      <w:r w:rsidR="008F12B7">
        <w:rPr>
          <w:rFonts w:asciiTheme="majorBidi" w:hAnsiTheme="majorBidi" w:cstheme="majorBidi"/>
          <w:b/>
          <w:bCs/>
          <w:sz w:val="28"/>
          <w:szCs w:val="28"/>
          <w:rtl/>
        </w:rPr>
        <w:t xml:space="preserve"> </w:t>
      </w:r>
      <w:r w:rsidRPr="008D7D7F">
        <w:rPr>
          <w:rFonts w:asciiTheme="majorBidi" w:hAnsiTheme="majorBidi" w:cstheme="majorBidi"/>
          <w:b/>
          <w:bCs/>
          <w:sz w:val="28"/>
          <w:szCs w:val="28"/>
        </w:rPr>
        <w:t>:(</w:t>
      </w:r>
      <w:proofErr w:type="spellStart"/>
      <w:r w:rsidRPr="008D7D7F">
        <w:rPr>
          <w:rFonts w:asciiTheme="majorBidi" w:hAnsiTheme="majorBidi" w:cstheme="majorBidi"/>
          <w:b/>
          <w:bCs/>
          <w:sz w:val="28"/>
          <w:szCs w:val="28"/>
        </w:rPr>
        <w:t>Källbäcker</w:t>
      </w:r>
      <w:proofErr w:type="spellEnd"/>
      <w:r w:rsidRPr="008D7D7F">
        <w:rPr>
          <w:rFonts w:asciiTheme="majorBidi" w:hAnsiTheme="majorBidi" w:cstheme="majorBidi"/>
          <w:b/>
          <w:bCs/>
          <w:sz w:val="28"/>
          <w:szCs w:val="28"/>
        </w:rPr>
        <w:t xml:space="preserve"> et al., 2025) </w:t>
      </w:r>
      <w:r w:rsidRPr="008D7D7F">
        <w:rPr>
          <w:rFonts w:asciiTheme="majorBidi" w:hAnsiTheme="majorBidi" w:cstheme="majorBidi"/>
          <w:sz w:val="28"/>
          <w:szCs w:val="28"/>
          <w:rtl/>
        </w:rPr>
        <w:t xml:space="preserve">ركزت هذه الدراسة على تحليل الدور الحاسم للعامل البشري في تعزيز جاهزية المطارات للتحوّل الرقمي، مع التركيز على الكوادر التشغيلية والفنية التي يقع على عاتقها تشغيل الأنظمة الذكية والصيانة التنبؤية. وانطلقت الدراسة من فكرة أن الجاهزية التقنية </w:t>
      </w:r>
      <w:r w:rsidRPr="008D7D7F">
        <w:rPr>
          <w:rFonts w:asciiTheme="majorBidi" w:hAnsiTheme="majorBidi" w:cstheme="majorBidi"/>
          <w:sz w:val="28"/>
          <w:szCs w:val="28"/>
          <w:rtl/>
        </w:rPr>
        <w:lastRenderedPageBreak/>
        <w:t>وحدها لا تكفي لإنجاح مبادرات التحول الرقمي، إذ تشكّل مقاومة التغيير لدى العاملين فجوة قد تعيق تحقيق الأهداف التشغيلية للمطارات الذكية</w:t>
      </w:r>
      <w:r w:rsidRPr="008D7D7F">
        <w:rPr>
          <w:rFonts w:asciiTheme="majorBidi" w:hAnsiTheme="majorBidi" w:cstheme="majorBidi"/>
          <w:sz w:val="28"/>
          <w:szCs w:val="28"/>
        </w:rPr>
        <w:t>.</w:t>
      </w:r>
    </w:p>
    <w:p w14:paraId="0CD39647" w14:textId="699231BC" w:rsidR="00B402CA" w:rsidRPr="008D7D7F" w:rsidRDefault="00B402CA" w:rsidP="008D7D7F">
      <w:pPr>
        <w:spacing w:before="120" w:after="120" w:line="360" w:lineRule="auto"/>
        <w:ind w:firstLine="720"/>
        <w:jc w:val="both"/>
        <w:rPr>
          <w:rFonts w:asciiTheme="majorBidi" w:hAnsiTheme="majorBidi" w:cstheme="majorBidi"/>
          <w:b/>
          <w:bCs/>
          <w:sz w:val="28"/>
          <w:szCs w:val="28"/>
        </w:rPr>
      </w:pPr>
      <w:r w:rsidRPr="008D7D7F">
        <w:rPr>
          <w:rFonts w:asciiTheme="majorBidi" w:hAnsiTheme="majorBidi" w:cstheme="majorBidi"/>
          <w:sz w:val="28"/>
          <w:szCs w:val="28"/>
          <w:rtl/>
        </w:rPr>
        <w:t>واعتمدت الدراسة على المنهج الوصفي التحليلي من خلال استبيان موسّع استهدف موظفي الصيانة ومديري الإدارات التشغيلية في مطارات أوروبية متنوعة من حيث الحجم ومستوى الأتمتة. كما شملت الأداة محاور تقيس مدى وعي المشاركين بمتطلبات التحوّل الرقمي، وتقييم جاهزيتهم المهارية والنفسية لتبنّي تقنيات مثل إنترنت الأشياء والذكاء الاصطناعي في أعمالهم اليومية</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lang w:bidi="ar-EG"/>
        </w:rPr>
        <w:t>و</w:t>
      </w:r>
      <w:r w:rsidRPr="008D7D7F">
        <w:rPr>
          <w:rFonts w:asciiTheme="majorBidi" w:hAnsiTheme="majorBidi" w:cstheme="majorBidi"/>
          <w:sz w:val="28"/>
          <w:szCs w:val="28"/>
          <w:rtl/>
        </w:rPr>
        <w:t>أظهرت النتائج أن مستوى تقبّل الأفراد للتقنيات الحديثة يرتبط بدرجة كبيرة بعوامل مثل وضوح الرؤية المؤسسية، وتوافر برامج التدريب والدعم الفني، ومشاركة الموظفين في مراحل التخطيط والتطبيق. كما أبرزت الدراسة أن العامل البشري قد يشكّل تحديًا حاسمًا إذا لم تتم معالجته بإجراءات تغيير ثقافي وتدريب مستمر، مؤكدةً ضرورة تضمين العاملين كأصحاب مصلحة رئيسيين في كل مرحلة من مراحل تبنّي الابتكار</w:t>
      </w:r>
      <w:r w:rsidRPr="008D7D7F">
        <w:rPr>
          <w:rFonts w:asciiTheme="majorBidi" w:hAnsiTheme="majorBidi" w:cstheme="majorBidi"/>
          <w:sz w:val="28"/>
          <w:szCs w:val="28"/>
        </w:rPr>
        <w:t>.</w:t>
      </w:r>
    </w:p>
    <w:p w14:paraId="7495AC0F" w14:textId="77777777" w:rsidR="008F12B7" w:rsidRDefault="00C830CF"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w:t>
      </w:r>
      <w:r w:rsidR="003A573D" w:rsidRPr="008D7D7F">
        <w:rPr>
          <w:rFonts w:asciiTheme="majorBidi" w:hAnsiTheme="majorBidi" w:cstheme="majorBidi"/>
          <w:b/>
          <w:bCs/>
          <w:sz w:val="28"/>
          <w:szCs w:val="28"/>
          <w:rtl/>
        </w:rPr>
        <w:t>2024</w:t>
      </w:r>
      <w:r w:rsidR="003A573D" w:rsidRPr="008D7D7F">
        <w:rPr>
          <w:rFonts w:asciiTheme="majorBidi" w:hAnsiTheme="majorBidi" w:cstheme="majorBidi"/>
          <w:b/>
          <w:bCs/>
          <w:sz w:val="28"/>
          <w:szCs w:val="28"/>
        </w:rPr>
        <w:t>Yusup &amp; Sofyan,</w:t>
      </w:r>
      <w:r w:rsidRPr="008D7D7F">
        <w:rPr>
          <w:rFonts w:asciiTheme="majorBidi" w:hAnsiTheme="majorBidi" w:cstheme="majorBidi"/>
          <w:b/>
          <w:bCs/>
          <w:sz w:val="28"/>
          <w:szCs w:val="28"/>
          <w:rtl/>
        </w:rPr>
        <w:t xml:space="preserve">): </w:t>
      </w:r>
      <w:r w:rsidRPr="008D7D7F">
        <w:rPr>
          <w:rFonts w:asciiTheme="majorBidi" w:hAnsiTheme="majorBidi" w:cstheme="majorBidi"/>
          <w:sz w:val="28"/>
          <w:szCs w:val="28"/>
          <w:rtl/>
        </w:rPr>
        <w:t>هدفت هذه الدراسة إلى معالجة سؤال جوهري حول مدى كفاءة أدوات الذكاء الاصطناعي الحديثة في تنفيذ مهام التحليل الفني داخل قطاع صيانة الطيران، وهو من أكثر القطاعات التي تتطلب دقة عالية لضمان السلامة التشغيلية. وجاءت هذه الدراسة في ظل التوسع المتزايد في تجريب تقنيات مثل</w:t>
      </w:r>
      <w:r w:rsidRPr="008D7D7F">
        <w:rPr>
          <w:rFonts w:asciiTheme="majorBidi" w:hAnsiTheme="majorBidi" w:cstheme="majorBidi"/>
          <w:sz w:val="28"/>
          <w:szCs w:val="28"/>
        </w:rPr>
        <w:t xml:space="preserve"> ChatGPT-4 </w:t>
      </w:r>
      <w:r w:rsidRPr="008D7D7F">
        <w:rPr>
          <w:rFonts w:asciiTheme="majorBidi" w:hAnsiTheme="majorBidi" w:cstheme="majorBidi"/>
          <w:sz w:val="28"/>
          <w:szCs w:val="28"/>
          <w:rtl/>
        </w:rPr>
        <w:t>و</w:t>
      </w:r>
      <w:r w:rsidRPr="008D7D7F">
        <w:rPr>
          <w:rFonts w:asciiTheme="majorBidi" w:hAnsiTheme="majorBidi" w:cstheme="majorBidi"/>
          <w:sz w:val="28"/>
          <w:szCs w:val="28"/>
        </w:rPr>
        <w:t>Perplexity AI</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كأدوات مساعدة للفنيين في فهم الوثائق الفنية</w:t>
      </w:r>
      <w:r w:rsidRPr="008D7D7F">
        <w:rPr>
          <w:rFonts w:asciiTheme="majorBidi" w:hAnsiTheme="majorBidi" w:cstheme="majorBidi"/>
          <w:sz w:val="28"/>
          <w:szCs w:val="28"/>
        </w:rPr>
        <w:t>.</w:t>
      </w:r>
    </w:p>
    <w:p w14:paraId="3A4BA23B" w14:textId="2CF6BBBA" w:rsidR="00C830CF" w:rsidRPr="008D7D7F" w:rsidRDefault="00C830CF"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ولقد اعتمدت الدراسة على منهج مقارن وصفي، حيث استعان الباحثان بثلاثة مراجعين بشريين من ذوي الخبرة لفحص النشرة يدويًا، ثم تمت مقارنة النتائج بالمخرجات التي أنتجتها</w:t>
      </w:r>
      <w:r w:rsidRPr="008D7D7F">
        <w:rPr>
          <w:rFonts w:asciiTheme="majorBidi" w:hAnsiTheme="majorBidi" w:cstheme="majorBidi"/>
          <w:sz w:val="28"/>
          <w:szCs w:val="28"/>
        </w:rPr>
        <w:t xml:space="preserve"> ChatGPT-4</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w:t>
      </w:r>
      <w:r w:rsidRPr="008D7D7F">
        <w:rPr>
          <w:rFonts w:asciiTheme="majorBidi" w:hAnsiTheme="majorBidi" w:cstheme="majorBidi"/>
          <w:sz w:val="28"/>
          <w:szCs w:val="28"/>
        </w:rPr>
        <w:t>Perplexity AI</w:t>
      </w:r>
      <w:r w:rsidRPr="008D7D7F">
        <w:rPr>
          <w:rFonts w:asciiTheme="majorBidi" w:hAnsiTheme="majorBidi" w:cstheme="majorBidi"/>
          <w:sz w:val="28"/>
          <w:szCs w:val="28"/>
          <w:rtl/>
        </w:rPr>
        <w:t>.</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 xml:space="preserve">وقد صُمم هذا الإجراء لتقييم مدى دقة التحليل الآلي مقابل التحليل البشري التقليدي، مع التركيز على قدرة النماذج اللغوية على تفسير المصطلحات الفنية واستخلاص التعليمات بدقة. </w:t>
      </w:r>
      <w:r w:rsidRPr="008D7D7F">
        <w:rPr>
          <w:rFonts w:asciiTheme="majorBidi" w:hAnsiTheme="majorBidi" w:cstheme="majorBidi"/>
          <w:sz w:val="28"/>
          <w:szCs w:val="28"/>
        </w:rPr>
        <w:br/>
      </w:r>
      <w:r w:rsidRPr="008D7D7F">
        <w:rPr>
          <w:rFonts w:asciiTheme="majorBidi" w:hAnsiTheme="majorBidi" w:cstheme="majorBidi"/>
          <w:sz w:val="28"/>
          <w:szCs w:val="28"/>
          <w:rtl/>
        </w:rPr>
        <w:t>وأظهرت النتائج أن أدوات الذكاء الاصطناعي قدّمت مستوى أوليًا مقبولًا من التحليل، خاصةً في استخراج المعلومات العامة، لكنها أظهرت محدودية في استيعاب التفاصيل الفنية الدقيقة والربط بين الأجزاء المتخصصة من النشرة. كما تبيّن أن التحليل اليدوي للمراجعين البشريين كان أكثر دقة وقدرة على كشف الثغرات أو التناقضات التي قد تغفل عنها النماذج الآلية. وأكدت الدراسة أن الاعتماد الكامل على الذكاء الاصطناعي في هذه المهام لا يزال بحاجة إلى تعزيز دقة النماذج، مع استمرار ضرورة التحقق البشري لحماية معايير السلامة والجودة في عمليات الصيانة</w:t>
      </w:r>
      <w:r w:rsidRPr="008D7D7F">
        <w:rPr>
          <w:rFonts w:asciiTheme="majorBidi" w:hAnsiTheme="majorBidi" w:cstheme="majorBidi"/>
          <w:sz w:val="28"/>
          <w:szCs w:val="28"/>
        </w:rPr>
        <w:t>.</w:t>
      </w:r>
    </w:p>
    <w:p w14:paraId="2CFEE4E6" w14:textId="610802F6" w:rsidR="00BE4006" w:rsidRPr="008D7D7F" w:rsidRDefault="00BE400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w:t>
      </w:r>
      <w:r w:rsidR="003A573D" w:rsidRPr="008D7D7F">
        <w:rPr>
          <w:rFonts w:asciiTheme="majorBidi" w:hAnsiTheme="majorBidi" w:cstheme="majorBidi"/>
          <w:b/>
          <w:bCs/>
          <w:sz w:val="28"/>
          <w:szCs w:val="28"/>
          <w:rtl/>
        </w:rPr>
        <w:t>2024</w:t>
      </w:r>
      <w:r w:rsidRPr="008D7D7F">
        <w:rPr>
          <w:rFonts w:asciiTheme="majorBidi" w:hAnsiTheme="majorBidi" w:cstheme="majorBidi"/>
          <w:b/>
          <w:bCs/>
          <w:sz w:val="28"/>
          <w:szCs w:val="28"/>
        </w:rPr>
        <w:t>Merlo</w:t>
      </w:r>
      <w:r w:rsidR="003A573D" w:rsidRPr="008D7D7F">
        <w:rPr>
          <w:rFonts w:asciiTheme="majorBidi" w:hAnsiTheme="majorBidi" w:cstheme="majorBidi"/>
          <w:b/>
          <w:bCs/>
          <w:sz w:val="28"/>
          <w:szCs w:val="28"/>
        </w:rPr>
        <w:t>,</w:t>
      </w:r>
      <w:r w:rsidRPr="008D7D7F">
        <w:rPr>
          <w:rFonts w:asciiTheme="majorBidi" w:hAnsiTheme="majorBidi" w:cstheme="majorBidi"/>
          <w:b/>
          <w:bCs/>
          <w:sz w:val="28"/>
          <w:szCs w:val="28"/>
          <w:rtl/>
        </w:rPr>
        <w:t>):</w:t>
      </w:r>
      <w:r w:rsidRPr="008D7D7F">
        <w:rPr>
          <w:rFonts w:asciiTheme="majorBidi" w:hAnsiTheme="majorBidi" w:cstheme="majorBidi"/>
          <w:sz w:val="28"/>
          <w:szCs w:val="28"/>
          <w:rtl/>
        </w:rPr>
        <w:t xml:space="preserve"> تناولت هذه الدراسة</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 xml:space="preserve">الدور المتزايد للذكاء الاصطناعي في تعزيز كفاءة الصيانة التنبؤية في قطاع الطيران، مع التركيز بشكل خاص على العوامل البشرية المؤثرة في </w:t>
      </w:r>
      <w:r w:rsidRPr="008D7D7F">
        <w:rPr>
          <w:rFonts w:asciiTheme="majorBidi" w:hAnsiTheme="majorBidi" w:cstheme="majorBidi"/>
          <w:sz w:val="28"/>
          <w:szCs w:val="28"/>
          <w:rtl/>
        </w:rPr>
        <w:lastRenderedPageBreak/>
        <w:t>تقبّل العاملين والفنيين لهذه الأنظمة. وهدفت الدراسة إلى تحليل تصوّرات الأفراد تجاه هذه التقنيات وقدرتهم على التكيّف مع التحوّلات الرقمية ضمن بيئة تشغيلية شديدة الحساسية مثل الطيران المدني</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استخدمت الدراسة منهجًا نوعيًا من خلال إجراء مقابلات نصف مهيكلة مع عينة من 30 مشاركًا ضمّت فنيين ومديري صيانة، إلى جانب توزيع استبيان مُكمّل لقياس درجة الثقة لدى العاملين في أدوات الصيانة المدعومة بالذكاء الاصطناعي.</w:t>
      </w:r>
    </w:p>
    <w:p w14:paraId="5E3B88E0" w14:textId="1DCA9C42" w:rsidR="00BE4006" w:rsidRPr="008D7D7F" w:rsidRDefault="00BE400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 xml:space="preserve"> وخلصت النتائج إلى أن حوالي 65% من المشاركين أبدوا استعدادًا إيجابيًا لتبنّي هذه الأنظمة، بشرط توفير برامج تدريب وتأهيل مناسبة. وأشارت النتائج أيضًا إلى أن العامل البشري ما يزال يمثل عنصرًا حاسمًا في نجاح مبادرات التحول الرقمي في مجال الصيانة، مما يتطلب إدارات مرنة وقادرة على إدارة مقاومة التغيير الثقافي</w:t>
      </w:r>
      <w:r w:rsidRPr="008D7D7F">
        <w:rPr>
          <w:rFonts w:asciiTheme="majorBidi" w:hAnsiTheme="majorBidi" w:cstheme="majorBidi"/>
          <w:sz w:val="28"/>
          <w:szCs w:val="28"/>
        </w:rPr>
        <w:t>.</w:t>
      </w:r>
    </w:p>
    <w:p w14:paraId="4516BD92" w14:textId="52E892A8" w:rsidR="00C830CF" w:rsidRPr="008D7D7F" w:rsidRDefault="00C830CF"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b/>
          <w:bCs/>
          <w:sz w:val="28"/>
          <w:szCs w:val="28"/>
          <w:rtl/>
        </w:rPr>
        <w:t>دراسة (</w:t>
      </w:r>
      <w:proofErr w:type="spellStart"/>
      <w:r w:rsidR="00B5627F" w:rsidRPr="008D7D7F">
        <w:rPr>
          <w:rFonts w:asciiTheme="majorBidi" w:hAnsiTheme="majorBidi" w:cstheme="majorBidi"/>
          <w:b/>
          <w:bCs/>
          <w:sz w:val="28"/>
          <w:szCs w:val="28"/>
        </w:rPr>
        <w:t>Moghayedi</w:t>
      </w:r>
      <w:proofErr w:type="spellEnd"/>
      <w:r w:rsidR="00B5627F" w:rsidRPr="008D7D7F">
        <w:rPr>
          <w:rFonts w:asciiTheme="majorBidi" w:hAnsiTheme="majorBidi" w:cstheme="majorBidi"/>
          <w:b/>
          <w:bCs/>
          <w:sz w:val="28"/>
          <w:szCs w:val="28"/>
        </w:rPr>
        <w:t xml:space="preserve"> et al., 2024</w:t>
      </w:r>
      <w:r w:rsidRPr="008D7D7F">
        <w:rPr>
          <w:rFonts w:asciiTheme="majorBidi" w:hAnsiTheme="majorBidi" w:cstheme="majorBidi"/>
          <w:b/>
          <w:bCs/>
          <w:sz w:val="28"/>
          <w:szCs w:val="28"/>
          <w:rtl/>
        </w:rPr>
        <w:t>):</w:t>
      </w:r>
      <w:r w:rsidRPr="008D7D7F">
        <w:rPr>
          <w:rFonts w:asciiTheme="majorBidi" w:hAnsiTheme="majorBidi" w:cstheme="majorBidi"/>
          <w:sz w:val="28"/>
          <w:szCs w:val="28"/>
          <w:rtl/>
        </w:rPr>
        <w:t xml:space="preserve"> استخدمت هذه الدراسة نهجًا متعدد الأساليب لدراسة اعتماد الذكاء الاصطناعي والرفاهية الاجتماعية للموظفين في مؤسسات إدارة المرافق في جميع أنحاء جنوب أفريقيا. وشمل البحث موظفين من 22 مؤسسة، وكشف أنه على الرغم من قدرة الذكاء الاصطناعي على تعزيز جوانب الرفاهية الاجتماعية وتحسين الصيانة التنبؤية، إلا أنه يثير أيضًا مخاوف بشأن الأمن الوظيفي والاستقلالية والمكانة المهنية. </w:t>
      </w:r>
    </w:p>
    <w:p w14:paraId="224B7D68" w14:textId="6C81E4A7" w:rsidR="00C830CF" w:rsidRPr="008D7D7F" w:rsidRDefault="00C830CF"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كما شملت المواضيع المشتركة في هذه الدراسات المقاومة الثقافية والتنظيمية للتغيير، والحاجة إلى تدريب تقني مُحسّن وإشراف بشري مُحسّن، ومخاوف أمن البيانات كعوائق مستمرة أمام اعتماد الذكاء الاصطناعي.</w:t>
      </w:r>
    </w:p>
    <w:p w14:paraId="46CFA382" w14:textId="08704AF4" w:rsidR="00420622" w:rsidRPr="008D7D7F" w:rsidRDefault="00420622"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w:t>
      </w:r>
      <w:r w:rsidR="003A573D" w:rsidRPr="008D7D7F">
        <w:rPr>
          <w:rFonts w:asciiTheme="majorBidi" w:hAnsiTheme="majorBidi" w:cstheme="majorBidi"/>
          <w:b/>
          <w:bCs/>
          <w:sz w:val="28"/>
          <w:szCs w:val="28"/>
          <w:rtl/>
        </w:rPr>
        <w:t>2024</w:t>
      </w:r>
      <w:proofErr w:type="spellStart"/>
      <w:r w:rsidRPr="008D7D7F">
        <w:rPr>
          <w:rFonts w:asciiTheme="majorBidi" w:hAnsiTheme="majorBidi" w:cstheme="majorBidi"/>
          <w:b/>
          <w:bCs/>
          <w:sz w:val="28"/>
          <w:szCs w:val="28"/>
        </w:rPr>
        <w:t>Williady</w:t>
      </w:r>
      <w:proofErr w:type="spellEnd"/>
      <w:r w:rsidRPr="008D7D7F">
        <w:rPr>
          <w:rFonts w:asciiTheme="majorBidi" w:hAnsiTheme="majorBidi" w:cstheme="majorBidi"/>
          <w:b/>
          <w:bCs/>
          <w:sz w:val="28"/>
          <w:szCs w:val="28"/>
        </w:rPr>
        <w:t xml:space="preserve"> et al</w:t>
      </w:r>
      <w:r w:rsidR="003A573D" w:rsidRPr="008D7D7F">
        <w:rPr>
          <w:rFonts w:asciiTheme="majorBidi" w:hAnsiTheme="majorBidi" w:cstheme="majorBidi"/>
          <w:b/>
          <w:bCs/>
          <w:sz w:val="28"/>
          <w:szCs w:val="28"/>
        </w:rPr>
        <w:t>.,</w:t>
      </w:r>
      <w:r w:rsidRPr="008D7D7F">
        <w:rPr>
          <w:rFonts w:asciiTheme="majorBidi" w:hAnsiTheme="majorBidi" w:cstheme="majorBidi"/>
          <w:b/>
          <w:bCs/>
          <w:sz w:val="28"/>
          <w:szCs w:val="28"/>
          <w:rtl/>
        </w:rPr>
        <w:t>):</w:t>
      </w:r>
      <w:r w:rsidRPr="008D7D7F">
        <w:rPr>
          <w:rFonts w:asciiTheme="majorBidi" w:hAnsiTheme="majorBidi" w:cstheme="majorBidi"/>
          <w:sz w:val="28"/>
          <w:szCs w:val="28"/>
          <w:rtl/>
        </w:rPr>
        <w:t xml:space="preserve"> حللت هذه الدراسة أثر تطبيق الابتكارات التقنية، بما في ذلك الذكاء الاصطناعي وإنترنت الأشياء، على رفع كفاءة تشغيل المرافق في المطارات الذكية بمنطقة جنوب شرق آسيا. واستندت الدراسة إلى منهج استكشافي وتنبؤي، حيث جُمعت البيانات التشغيلية من ثلاثة مطارات إقليمية، إلى جانب توزيع استبيان لقياس مستوى رضا العاملين والمسافرين تجاه الأنظمة الذكية المطبقة</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كما تم توظيف نماذج تحليل تنبؤية مدعومة بالذكاء الاصطناعي لاستكشاف الأنماط التشغيلية وأوجه الهدر في الطاقة. وأظهرت النتائج تحسنًا في كفاءة استهلاك الطاقة بنسبة 12%، إضافةً إلى انخفاض أعطال الأنظمة الحيوية مثل</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بنسبة 18%، مما يعكس دور الابتكار الرقمي في دعم جاهزية البنية التحتية وتحقيق وفورات تشغيلية ملموسة في قطاع الطيران</w:t>
      </w:r>
      <w:r w:rsidRPr="008D7D7F">
        <w:rPr>
          <w:rFonts w:asciiTheme="majorBidi" w:hAnsiTheme="majorBidi" w:cstheme="majorBidi"/>
          <w:sz w:val="28"/>
          <w:szCs w:val="28"/>
        </w:rPr>
        <w:t>.</w:t>
      </w:r>
    </w:p>
    <w:p w14:paraId="4C3A502A" w14:textId="79B1B87E" w:rsidR="00420622" w:rsidRPr="008D7D7F" w:rsidRDefault="00420622"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lastRenderedPageBreak/>
        <w:t>دراسة (</w:t>
      </w:r>
      <w:r w:rsidR="003A573D" w:rsidRPr="008D7D7F">
        <w:rPr>
          <w:rFonts w:asciiTheme="majorBidi" w:hAnsiTheme="majorBidi" w:cstheme="majorBidi"/>
          <w:b/>
          <w:bCs/>
          <w:sz w:val="28"/>
          <w:szCs w:val="28"/>
          <w:rtl/>
        </w:rPr>
        <w:t>2023</w:t>
      </w:r>
      <w:r w:rsidRPr="008D7D7F">
        <w:rPr>
          <w:rFonts w:asciiTheme="majorBidi" w:hAnsiTheme="majorBidi" w:cstheme="majorBidi"/>
          <w:b/>
          <w:bCs/>
          <w:sz w:val="28"/>
          <w:szCs w:val="28"/>
        </w:rPr>
        <w:t>Lahna</w:t>
      </w:r>
      <w:r w:rsidR="003A573D" w:rsidRPr="008D7D7F">
        <w:rPr>
          <w:rFonts w:asciiTheme="majorBidi" w:hAnsiTheme="majorBidi" w:cstheme="majorBidi"/>
          <w:b/>
          <w:bCs/>
          <w:sz w:val="28"/>
          <w:szCs w:val="28"/>
        </w:rPr>
        <w:t>,</w:t>
      </w:r>
      <w:r w:rsidRPr="008D7D7F">
        <w:rPr>
          <w:rFonts w:asciiTheme="majorBidi" w:hAnsiTheme="majorBidi" w:cstheme="majorBidi"/>
          <w:b/>
          <w:bCs/>
          <w:sz w:val="28"/>
          <w:szCs w:val="28"/>
          <w:rtl/>
        </w:rPr>
        <w:t>):</w:t>
      </w:r>
      <w:r w:rsidRPr="008D7D7F">
        <w:rPr>
          <w:rFonts w:asciiTheme="majorBidi" w:hAnsiTheme="majorBidi" w:cstheme="majorBidi"/>
          <w:sz w:val="28"/>
          <w:szCs w:val="28"/>
          <w:rtl/>
        </w:rPr>
        <w:t xml:space="preserve"> تناولت هذه الدراسة</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 xml:space="preserve">إمكانيات توظيف </w:t>
      </w:r>
      <w:r w:rsidRPr="008D7D7F">
        <w:rPr>
          <w:rFonts w:asciiTheme="majorBidi" w:hAnsiTheme="majorBidi" w:cstheme="majorBidi"/>
          <w:b/>
          <w:bCs/>
          <w:sz w:val="28"/>
          <w:szCs w:val="28"/>
          <w:rtl/>
        </w:rPr>
        <w:t>نمذجة معلومات البناء</w:t>
      </w:r>
      <w:r w:rsidRPr="008D7D7F">
        <w:rPr>
          <w:rFonts w:asciiTheme="majorBidi" w:hAnsiTheme="majorBidi" w:cstheme="majorBidi"/>
          <w:b/>
          <w:bCs/>
          <w:sz w:val="28"/>
          <w:szCs w:val="28"/>
        </w:rPr>
        <w:t xml:space="preserve"> (BIM)</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في إدارة عمليات الصيانة التنبؤية للبنية التحتية في المطارات، مع توظيف الذكاء الاصطناعي لزيادة دقة اتخاذ القرارات التشغيلية. كما ارتكزت الدراسة على تصميم إطار تكاملي يدمج قاعدة بيانات</w:t>
      </w:r>
      <w:r w:rsidRPr="008D7D7F">
        <w:rPr>
          <w:rFonts w:asciiTheme="majorBidi" w:hAnsiTheme="majorBidi" w:cstheme="majorBidi"/>
          <w:sz w:val="28"/>
          <w:szCs w:val="28"/>
        </w:rPr>
        <w:t xml:space="preserve"> BIM </w:t>
      </w:r>
      <w:r w:rsidRPr="008D7D7F">
        <w:rPr>
          <w:rFonts w:asciiTheme="majorBidi" w:hAnsiTheme="majorBidi" w:cstheme="majorBidi"/>
          <w:sz w:val="28"/>
          <w:szCs w:val="28"/>
          <w:rtl/>
        </w:rPr>
        <w:t>المحدثة مع خوارزميات التعلم الآلي من أجل التنبؤ بالجدولة المثلى لأعمال الصيانة</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وطبّقت الدراسة نموذجها في دراسة حالة بمطار فرنسي بهدف قياس فعاليته في خفض الأعطال وتحسين تخطيط عمليات الصيانة. وأظهرت النتائج انخفاضًا ملحوظًا في الأعطال غير المخطط لها بنسبة بلغت 25%، مع تحسن دقة جداول الصيانة الدورية بنسبة 30%. كما أكدت الدراسة على أن الدمج بين</w:t>
      </w:r>
      <w:r w:rsidRPr="008D7D7F">
        <w:rPr>
          <w:rFonts w:asciiTheme="majorBidi" w:hAnsiTheme="majorBidi" w:cstheme="majorBidi"/>
          <w:sz w:val="28"/>
          <w:szCs w:val="28"/>
        </w:rPr>
        <w:t xml:space="preserve"> BIM </w:t>
      </w:r>
      <w:r w:rsidRPr="008D7D7F">
        <w:rPr>
          <w:rFonts w:asciiTheme="majorBidi" w:hAnsiTheme="majorBidi" w:cstheme="majorBidi"/>
          <w:sz w:val="28"/>
          <w:szCs w:val="28"/>
          <w:rtl/>
        </w:rPr>
        <w:t>والذكاء الاصطناعي يتيح مستوىً أعلى من التحكم في دورة حياة الأصول ويعزّز الكفاءة التشغيلية لمرافق النقل الجوي</w:t>
      </w:r>
      <w:r w:rsidRPr="008D7D7F">
        <w:rPr>
          <w:rFonts w:asciiTheme="majorBidi" w:hAnsiTheme="majorBidi" w:cstheme="majorBidi"/>
          <w:sz w:val="28"/>
          <w:szCs w:val="28"/>
        </w:rPr>
        <w:t>.</w:t>
      </w:r>
    </w:p>
    <w:p w14:paraId="6DA868D7" w14:textId="4D6DFD1E" w:rsidR="00A04EE1" w:rsidRPr="008D7D7F" w:rsidRDefault="00323DBF"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b/>
          <w:bCs/>
          <w:sz w:val="28"/>
          <w:szCs w:val="28"/>
          <w:rtl/>
        </w:rPr>
        <w:t>دراسة (</w:t>
      </w:r>
      <w:proofErr w:type="spellStart"/>
      <w:r w:rsidR="005C2455" w:rsidRPr="008D7D7F">
        <w:rPr>
          <w:rFonts w:asciiTheme="majorBidi" w:hAnsiTheme="majorBidi" w:cstheme="majorBidi"/>
          <w:b/>
          <w:bCs/>
          <w:sz w:val="28"/>
          <w:szCs w:val="28"/>
        </w:rPr>
        <w:t>Mrusek</w:t>
      </w:r>
      <w:proofErr w:type="spellEnd"/>
      <w:r w:rsidR="003A573D" w:rsidRPr="008D7D7F">
        <w:rPr>
          <w:rFonts w:asciiTheme="majorBidi" w:hAnsiTheme="majorBidi" w:cstheme="majorBidi"/>
          <w:b/>
          <w:bCs/>
          <w:sz w:val="28"/>
          <w:szCs w:val="28"/>
        </w:rPr>
        <w:t xml:space="preserve"> et al.,2022</w:t>
      </w:r>
      <w:r w:rsidR="00633E45" w:rsidRPr="008D7D7F">
        <w:rPr>
          <w:rFonts w:asciiTheme="majorBidi" w:hAnsiTheme="majorBidi" w:cstheme="majorBidi"/>
          <w:b/>
          <w:bCs/>
          <w:sz w:val="28"/>
          <w:szCs w:val="28"/>
          <w:rtl/>
        </w:rPr>
        <w:t>)</w:t>
      </w:r>
      <w:r w:rsidRPr="008D7D7F">
        <w:rPr>
          <w:rFonts w:asciiTheme="majorBidi" w:hAnsiTheme="majorBidi" w:cstheme="majorBidi"/>
          <w:b/>
          <w:bCs/>
          <w:sz w:val="28"/>
          <w:szCs w:val="28"/>
          <w:rtl/>
        </w:rPr>
        <w:t>:</w:t>
      </w:r>
      <w:r w:rsidR="00633E45" w:rsidRPr="008D7D7F">
        <w:rPr>
          <w:rFonts w:asciiTheme="majorBidi" w:hAnsiTheme="majorBidi" w:cstheme="majorBidi"/>
          <w:sz w:val="28"/>
          <w:szCs w:val="28"/>
          <w:rtl/>
        </w:rPr>
        <w:t xml:space="preserve"> ركزت</w:t>
      </w:r>
      <w:r w:rsidRPr="008D7D7F">
        <w:rPr>
          <w:rFonts w:asciiTheme="majorBidi" w:hAnsiTheme="majorBidi" w:cstheme="majorBidi"/>
          <w:sz w:val="28"/>
          <w:szCs w:val="28"/>
          <w:rtl/>
        </w:rPr>
        <w:t xml:space="preserve"> هذه الدراسة النوعية</w:t>
      </w:r>
      <w:r w:rsidR="00633E45" w:rsidRPr="008D7D7F">
        <w:rPr>
          <w:rFonts w:asciiTheme="majorBidi" w:hAnsiTheme="majorBidi" w:cstheme="majorBidi"/>
          <w:sz w:val="28"/>
          <w:szCs w:val="28"/>
          <w:rtl/>
        </w:rPr>
        <w:t xml:space="preserve"> </w:t>
      </w:r>
      <w:r w:rsidRPr="008D7D7F">
        <w:rPr>
          <w:rFonts w:asciiTheme="majorBidi" w:hAnsiTheme="majorBidi" w:cstheme="majorBidi"/>
          <w:sz w:val="28"/>
          <w:szCs w:val="28"/>
          <w:rtl/>
        </w:rPr>
        <w:t xml:space="preserve">في مجال صيانة الطيران، </w:t>
      </w:r>
      <w:r w:rsidR="00633E45" w:rsidRPr="008D7D7F">
        <w:rPr>
          <w:rFonts w:asciiTheme="majorBidi" w:hAnsiTheme="majorBidi" w:cstheme="majorBidi"/>
          <w:sz w:val="28"/>
          <w:szCs w:val="28"/>
          <w:rtl/>
        </w:rPr>
        <w:t xml:space="preserve">على </w:t>
      </w:r>
      <w:r w:rsidR="00A04EE1" w:rsidRPr="008D7D7F">
        <w:rPr>
          <w:rFonts w:asciiTheme="majorBidi" w:hAnsiTheme="majorBidi" w:cstheme="majorBidi"/>
          <w:sz w:val="28"/>
          <w:szCs w:val="28"/>
          <w:rtl/>
        </w:rPr>
        <w:t>استكشاف الأبعاد الثقافية والتنظيمية المرتبطة بتبني تحليلات البيانات التنبؤية والذكاء الاصطناعي في مجال صيانة الطيران، وذلك من خلال التركيز على إدراك العاملين ومدى استعدادهم لدعم تطبيق هذه التحليلات على مستوى الصيانة الوقائية. وتنبع أهمية هذه الدراسة من الحاجة الملحة لفهم التحديات البشرية والثقافية التي قد تواجه عمليات التحول الرقمي في قطاعات حساسة مثل قطاع الطيران، والذي يُعد من أكثر القطاعات تأثرًا بالأعطال المفاجئة وما يترتب عليها من تكاليف باهظة وسلامة تشغيلية حرجة</w:t>
      </w:r>
      <w:r w:rsidR="00A04EE1" w:rsidRPr="008D7D7F">
        <w:rPr>
          <w:rFonts w:asciiTheme="majorBidi" w:hAnsiTheme="majorBidi" w:cstheme="majorBidi"/>
          <w:sz w:val="28"/>
          <w:szCs w:val="28"/>
        </w:rPr>
        <w:t>.</w:t>
      </w:r>
    </w:p>
    <w:p w14:paraId="70CAE64E" w14:textId="68EB5DC6" w:rsidR="00A04EE1" w:rsidRPr="008D7D7F" w:rsidRDefault="00A04EE1"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ولقد اعتمدت الدراسة على المنهج النوعي باستخدام مقابلات شبه منظمة أجريت مع مجموعة مختارة من مديري الصيانة والفنيين والمشرفين في شركات الطيران، وذلك بهدف جمع بيانات معمقة عن تصوراتهم تجاه استخدام التحليلات التنبؤية. وتم تصميم دليل المقابلات بحيث يغطي محاور رئيسية مثل: العوامل الثقافية المؤثرة، ودرجة تقبل العاملين للتغيير، ومحددات نجاح تطبيق الذكاء الاصطناعي، وأبرز التحديات المحتملة أثناء دمج أنظمة التنبؤ بالأعطال ضمن خطط الصيانة الدورية</w:t>
      </w:r>
      <w:r w:rsidRPr="008D7D7F">
        <w:rPr>
          <w:rFonts w:asciiTheme="majorBidi" w:hAnsiTheme="majorBidi" w:cstheme="majorBidi"/>
          <w:sz w:val="28"/>
          <w:szCs w:val="28"/>
        </w:rPr>
        <w:t>.</w:t>
      </w:r>
    </w:p>
    <w:p w14:paraId="32F23540" w14:textId="1B9A19EE" w:rsidR="00A04EE1" w:rsidRPr="008D7D7F" w:rsidRDefault="00A04EE1"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وأظهرت نتائج الدراسة أن الثقافة التنظيمية تشكّل أحد أبرز العوائق أمام تبني أدوات التحليلات التنبؤية في صيانة الطائرات؛ إذ أشار المشاركون إلى أن وجود فجوة في المهارات الرقمية لدى بعض فئات العاملين قد يزيد من مقاومة التغيير ويحدّ من فعالية تبني الأنظمة الحديثة. كما بيّنت النتائج أن دعم الإدارة العليا، وتوفير برامج تدريب مستمرة، وتعزيز الثقة في مخرجات التحليلات التنبؤية، جميعها عوامل أساسية لخفض المقاومة وضمان تكامل النظام الجديد مع العمليات التشغيلية القائمة</w:t>
      </w:r>
      <w:r w:rsidRPr="008D7D7F">
        <w:rPr>
          <w:rFonts w:asciiTheme="majorBidi" w:hAnsiTheme="majorBidi" w:cstheme="majorBidi"/>
          <w:sz w:val="28"/>
          <w:szCs w:val="28"/>
        </w:rPr>
        <w:t>.</w:t>
      </w:r>
    </w:p>
    <w:p w14:paraId="7EF797E2" w14:textId="77777777" w:rsidR="008F12B7" w:rsidRDefault="004B3C7A"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b/>
          <w:bCs/>
          <w:sz w:val="28"/>
          <w:szCs w:val="28"/>
          <w:rtl/>
        </w:rPr>
        <w:t>دراسة (</w:t>
      </w:r>
      <w:proofErr w:type="spellStart"/>
      <w:r w:rsidR="00BE4006" w:rsidRPr="008D7D7F">
        <w:rPr>
          <w:rFonts w:asciiTheme="majorBidi" w:hAnsiTheme="majorBidi" w:cstheme="majorBidi"/>
          <w:b/>
          <w:bCs/>
          <w:sz w:val="28"/>
          <w:szCs w:val="28"/>
        </w:rPr>
        <w:t>Sanzana</w:t>
      </w:r>
      <w:proofErr w:type="spellEnd"/>
      <w:r w:rsidR="00BE4006" w:rsidRPr="008D7D7F">
        <w:rPr>
          <w:rFonts w:asciiTheme="majorBidi" w:hAnsiTheme="majorBidi" w:cstheme="majorBidi"/>
          <w:b/>
          <w:bCs/>
          <w:sz w:val="28"/>
          <w:szCs w:val="28"/>
        </w:rPr>
        <w:t xml:space="preserve"> et al.</w:t>
      </w:r>
      <w:r w:rsidR="003A573D" w:rsidRPr="008D7D7F">
        <w:rPr>
          <w:rFonts w:asciiTheme="majorBidi" w:hAnsiTheme="majorBidi" w:cstheme="majorBidi"/>
          <w:b/>
          <w:bCs/>
          <w:sz w:val="28"/>
          <w:szCs w:val="28"/>
        </w:rPr>
        <w:t>, 2022</w:t>
      </w:r>
      <w:r w:rsidRPr="008D7D7F">
        <w:rPr>
          <w:rFonts w:asciiTheme="majorBidi" w:hAnsiTheme="majorBidi" w:cstheme="majorBidi"/>
          <w:b/>
          <w:bCs/>
          <w:sz w:val="28"/>
          <w:szCs w:val="28"/>
          <w:rtl/>
        </w:rPr>
        <w:t>):</w:t>
      </w:r>
      <w:r w:rsidRPr="008D7D7F">
        <w:rPr>
          <w:rFonts w:asciiTheme="majorBidi" w:hAnsiTheme="majorBidi" w:cstheme="majorBidi"/>
          <w:sz w:val="28"/>
          <w:szCs w:val="28"/>
          <w:rtl/>
        </w:rPr>
        <w:t xml:space="preserve"> ركزت </w:t>
      </w:r>
      <w:r w:rsidR="00BE4006" w:rsidRPr="008D7D7F">
        <w:rPr>
          <w:rFonts w:asciiTheme="majorBidi" w:hAnsiTheme="majorBidi" w:cstheme="majorBidi"/>
          <w:sz w:val="28"/>
          <w:szCs w:val="28"/>
          <w:rtl/>
        </w:rPr>
        <w:t>هذه ال</w:t>
      </w:r>
      <w:r w:rsidRPr="008D7D7F">
        <w:rPr>
          <w:rFonts w:asciiTheme="majorBidi" w:hAnsiTheme="majorBidi" w:cstheme="majorBidi"/>
          <w:sz w:val="28"/>
          <w:szCs w:val="28"/>
          <w:rtl/>
        </w:rPr>
        <w:t>دراسة</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على تطوير نموذج متقدم للصيانة التنبؤية يعتمد على تقنيات التعلم العميق</w:t>
      </w:r>
      <w:r w:rsidRPr="008D7D7F">
        <w:rPr>
          <w:rFonts w:asciiTheme="majorBidi" w:hAnsiTheme="majorBidi" w:cstheme="majorBidi"/>
          <w:sz w:val="28"/>
          <w:szCs w:val="28"/>
        </w:rPr>
        <w:t xml:space="preserve"> (Deep Learning) </w:t>
      </w:r>
      <w:r w:rsidRPr="008D7D7F">
        <w:rPr>
          <w:rFonts w:asciiTheme="majorBidi" w:hAnsiTheme="majorBidi" w:cstheme="majorBidi"/>
          <w:sz w:val="28"/>
          <w:szCs w:val="28"/>
          <w:rtl/>
        </w:rPr>
        <w:t xml:space="preserve">في إدارة وصيانة أنظمة التدفئة والتهوية </w:t>
      </w:r>
      <w:r w:rsidRPr="008D7D7F">
        <w:rPr>
          <w:rFonts w:asciiTheme="majorBidi" w:hAnsiTheme="majorBidi" w:cstheme="majorBidi"/>
          <w:sz w:val="28"/>
          <w:szCs w:val="28"/>
          <w:rtl/>
        </w:rPr>
        <w:lastRenderedPageBreak/>
        <w:t>وتكييف الهواء</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 xml:space="preserve">داخل المباني الكبيرة ومرافق البنية التحتية الحيوية. </w:t>
      </w:r>
      <w:r w:rsidR="00BE4006" w:rsidRPr="008D7D7F">
        <w:rPr>
          <w:rFonts w:asciiTheme="majorBidi" w:hAnsiTheme="majorBidi" w:cstheme="majorBidi"/>
          <w:sz w:val="28"/>
          <w:szCs w:val="28"/>
          <w:rtl/>
        </w:rPr>
        <w:t>و</w:t>
      </w:r>
      <w:r w:rsidRPr="008D7D7F">
        <w:rPr>
          <w:rFonts w:asciiTheme="majorBidi" w:hAnsiTheme="majorBidi" w:cstheme="majorBidi"/>
          <w:sz w:val="28"/>
          <w:szCs w:val="28"/>
          <w:rtl/>
        </w:rPr>
        <w:t>انطلقت الدراسة من أهمية توظيف البيانات الحية المستخلصة من حساسات إنترنت الأشياء</w:t>
      </w:r>
      <w:r w:rsidRPr="008D7D7F">
        <w:rPr>
          <w:rFonts w:asciiTheme="majorBidi" w:hAnsiTheme="majorBidi" w:cstheme="majorBidi"/>
          <w:sz w:val="28"/>
          <w:szCs w:val="28"/>
        </w:rPr>
        <w:t xml:space="preserve"> (IoT) </w:t>
      </w:r>
      <w:r w:rsidRPr="008D7D7F">
        <w:rPr>
          <w:rFonts w:asciiTheme="majorBidi" w:hAnsiTheme="majorBidi" w:cstheme="majorBidi"/>
          <w:sz w:val="28"/>
          <w:szCs w:val="28"/>
          <w:rtl/>
        </w:rPr>
        <w:t>بهدف تحسين مراقبة الأداء الفعلي للأجهزة واكتشاف الأعطال المحتملة قبل وقوعها بوقت كافٍ</w:t>
      </w:r>
      <w:r w:rsidRPr="008D7D7F">
        <w:rPr>
          <w:rFonts w:asciiTheme="majorBidi" w:hAnsiTheme="majorBidi" w:cstheme="majorBidi"/>
          <w:sz w:val="28"/>
          <w:szCs w:val="28"/>
        </w:rPr>
        <w:t>.</w:t>
      </w:r>
    </w:p>
    <w:p w14:paraId="320B0F77" w14:textId="7B8AAE10" w:rsidR="00BE4006" w:rsidRPr="008D7D7F" w:rsidRDefault="00BE4006"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 xml:space="preserve">كما </w:t>
      </w:r>
      <w:r w:rsidR="004B3C7A" w:rsidRPr="008D7D7F">
        <w:rPr>
          <w:rFonts w:asciiTheme="majorBidi" w:hAnsiTheme="majorBidi" w:cstheme="majorBidi"/>
          <w:sz w:val="28"/>
          <w:szCs w:val="28"/>
          <w:rtl/>
        </w:rPr>
        <w:t>اعتمدت الدراسة على تصميم نموذج شبكة عصبية عميقة</w:t>
      </w:r>
      <w:r w:rsidR="004B3C7A" w:rsidRPr="008D7D7F">
        <w:rPr>
          <w:rFonts w:asciiTheme="majorBidi" w:hAnsiTheme="majorBidi" w:cstheme="majorBidi"/>
          <w:sz w:val="28"/>
          <w:szCs w:val="28"/>
        </w:rPr>
        <w:t xml:space="preserve"> (DNN) </w:t>
      </w:r>
      <w:r w:rsidR="004B3C7A" w:rsidRPr="008D7D7F">
        <w:rPr>
          <w:rFonts w:asciiTheme="majorBidi" w:hAnsiTheme="majorBidi" w:cstheme="majorBidi"/>
          <w:sz w:val="28"/>
          <w:szCs w:val="28"/>
          <w:rtl/>
        </w:rPr>
        <w:t>مدعوم بقاعدة بيانات تاريخية لأعمال صيانة أنظمة</w:t>
      </w:r>
      <w:r w:rsidR="008F12B7">
        <w:rPr>
          <w:rFonts w:asciiTheme="majorBidi" w:hAnsiTheme="majorBidi" w:cstheme="majorBidi"/>
          <w:sz w:val="28"/>
          <w:szCs w:val="28"/>
          <w:rtl/>
        </w:rPr>
        <w:t xml:space="preserve"> </w:t>
      </w:r>
      <w:r w:rsidR="004B3C7A" w:rsidRPr="008D7D7F">
        <w:rPr>
          <w:rFonts w:asciiTheme="majorBidi" w:hAnsiTheme="majorBidi" w:cstheme="majorBidi"/>
          <w:sz w:val="28"/>
          <w:szCs w:val="28"/>
        </w:rPr>
        <w:t>HVAC</w:t>
      </w:r>
      <w:r w:rsidR="004B3C7A" w:rsidRPr="008D7D7F">
        <w:rPr>
          <w:rFonts w:asciiTheme="majorBidi" w:hAnsiTheme="majorBidi" w:cstheme="majorBidi"/>
          <w:sz w:val="28"/>
          <w:szCs w:val="28"/>
          <w:rtl/>
        </w:rPr>
        <w:t xml:space="preserve">، مع تطبيق سيناريوهات تشغيل تجريبية لاختبار كفاءة النظام في ظروف تشغيل حقيقية. </w:t>
      </w:r>
    </w:p>
    <w:p w14:paraId="5E037B20" w14:textId="6D624B70" w:rsidR="004B3C7A" w:rsidRPr="008D7D7F" w:rsidRDefault="004B3C7A"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وأظهرت النتائج أن النموذج حقق دقة تنبؤية عالية بلغت نحو 92% في رصد الأعطال قبل حدوثها بعدة أيام، مما انعكس إيجابًا على خفض التكاليف التشغيلية بنسبة تراوحت بين 10% و15% من الميزانية المخصصة للطاقة والصيانة الدورية. </w:t>
      </w:r>
      <w:r w:rsidR="00BE4006" w:rsidRPr="008D7D7F">
        <w:rPr>
          <w:rFonts w:asciiTheme="majorBidi" w:hAnsiTheme="majorBidi" w:cstheme="majorBidi"/>
          <w:sz w:val="28"/>
          <w:szCs w:val="28"/>
          <w:rtl/>
        </w:rPr>
        <w:t xml:space="preserve">كما </w:t>
      </w:r>
      <w:r w:rsidRPr="008D7D7F">
        <w:rPr>
          <w:rFonts w:asciiTheme="majorBidi" w:hAnsiTheme="majorBidi" w:cstheme="majorBidi"/>
          <w:sz w:val="28"/>
          <w:szCs w:val="28"/>
          <w:rtl/>
        </w:rPr>
        <w:t>تؤكد هذه النتائج أن دمج التعلم العميق مع</w:t>
      </w:r>
      <w:r w:rsidRPr="008D7D7F">
        <w:rPr>
          <w:rFonts w:asciiTheme="majorBidi" w:hAnsiTheme="majorBidi" w:cstheme="majorBidi"/>
          <w:sz w:val="28"/>
          <w:szCs w:val="28"/>
        </w:rPr>
        <w:t xml:space="preserve"> IoT </w:t>
      </w:r>
      <w:r w:rsidRPr="008D7D7F">
        <w:rPr>
          <w:rFonts w:asciiTheme="majorBidi" w:hAnsiTheme="majorBidi" w:cstheme="majorBidi"/>
          <w:sz w:val="28"/>
          <w:szCs w:val="28"/>
          <w:rtl/>
        </w:rPr>
        <w:t>يمثل نقلة نوعية نحو ممارسات صيانة أكثر ذكاءً واستدامة</w:t>
      </w:r>
      <w:r w:rsidRPr="008D7D7F">
        <w:rPr>
          <w:rFonts w:asciiTheme="majorBidi" w:hAnsiTheme="majorBidi" w:cstheme="majorBidi"/>
          <w:sz w:val="28"/>
          <w:szCs w:val="28"/>
        </w:rPr>
        <w:t>.</w:t>
      </w:r>
    </w:p>
    <w:p w14:paraId="32299933" w14:textId="750D734B" w:rsidR="003A573D" w:rsidRPr="008D7D7F" w:rsidRDefault="003A573D" w:rsidP="008F12B7">
      <w:pPr>
        <w:spacing w:before="120" w:after="120" w:line="240" w:lineRule="auto"/>
        <w:outlineLvl w:val="0"/>
        <w:rPr>
          <w:rFonts w:asciiTheme="majorBidi" w:hAnsiTheme="majorBidi" w:cstheme="majorBidi"/>
          <w:b/>
          <w:bCs/>
          <w:sz w:val="28"/>
          <w:szCs w:val="28"/>
          <w:u w:val="single"/>
          <w:rtl/>
          <w:lang w:bidi="ar-EG"/>
        </w:rPr>
      </w:pPr>
      <w:bookmarkStart w:id="15" w:name="_Toc214560998"/>
      <w:r w:rsidRPr="008F12B7">
        <w:rPr>
          <w:rFonts w:ascii="Simplified Arabic" w:hAnsi="Simplified Arabic" w:cs="Simplified Arabic"/>
          <w:b/>
          <w:bCs/>
          <w:sz w:val="32"/>
          <w:szCs w:val="32"/>
          <w:u w:val="single"/>
          <w:rtl/>
        </w:rPr>
        <w:t>أوجه الاستفادة من الدراسات السابقة:</w:t>
      </w:r>
      <w:bookmarkEnd w:id="15"/>
    </w:p>
    <w:p w14:paraId="7BAA83B8" w14:textId="22B2668E" w:rsidR="003A573D" w:rsidRPr="008D7D7F" w:rsidRDefault="003A573D"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 xml:space="preserve">يتّضح من مراجعة الدراسات السابقة أن موضوع الصيانة التنبؤية المدعومة بالذكاء الاصطناعي قد حظي باهتمام متزايد في السنوات الأخيرة، خصوصًا في القطاعات ذات الطبيعة التشغيلية الحساسة مثل الطيران وإدارة المرافق الكبرى. فعلى سبيل المثال، ركّزت دراسة </w:t>
      </w:r>
      <w:proofErr w:type="spellStart"/>
      <w:r w:rsidRPr="008D7D7F">
        <w:rPr>
          <w:rFonts w:asciiTheme="majorBidi" w:hAnsiTheme="majorBidi" w:cstheme="majorBidi"/>
          <w:b/>
          <w:bCs/>
          <w:sz w:val="28"/>
          <w:szCs w:val="28"/>
        </w:rPr>
        <w:t>Sanzana</w:t>
      </w:r>
      <w:proofErr w:type="spellEnd"/>
      <w:r w:rsidRPr="008D7D7F">
        <w:rPr>
          <w:rFonts w:asciiTheme="majorBidi" w:hAnsiTheme="majorBidi" w:cstheme="majorBidi"/>
          <w:b/>
          <w:bCs/>
          <w:sz w:val="28"/>
          <w:szCs w:val="28"/>
        </w:rPr>
        <w:t xml:space="preserve"> et al. (2022)</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على تطوير نموذج تنبؤي يعتمد على التعلم العميق لتحسين صيانة أنظمة</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 xml:space="preserve">في المباني الضخمة، بينما تناولت </w:t>
      </w:r>
      <w:r w:rsidRPr="008D7D7F">
        <w:rPr>
          <w:rFonts w:asciiTheme="majorBidi" w:hAnsiTheme="majorBidi" w:cstheme="majorBidi"/>
          <w:b/>
          <w:bCs/>
          <w:sz w:val="28"/>
          <w:szCs w:val="28"/>
          <w:rtl/>
        </w:rPr>
        <w:t>دراسة</w:t>
      </w:r>
      <w:r w:rsidRPr="008D7D7F">
        <w:rPr>
          <w:rFonts w:asciiTheme="majorBidi" w:hAnsiTheme="majorBidi" w:cstheme="majorBidi"/>
          <w:b/>
          <w:bCs/>
          <w:sz w:val="28"/>
          <w:szCs w:val="28"/>
        </w:rPr>
        <w:t xml:space="preserve"> </w:t>
      </w:r>
      <w:proofErr w:type="spellStart"/>
      <w:r w:rsidRPr="008D7D7F">
        <w:rPr>
          <w:rFonts w:asciiTheme="majorBidi" w:hAnsiTheme="majorBidi" w:cstheme="majorBidi"/>
          <w:b/>
          <w:bCs/>
          <w:sz w:val="28"/>
          <w:szCs w:val="28"/>
        </w:rPr>
        <w:t>Abdelalim</w:t>
      </w:r>
      <w:proofErr w:type="spellEnd"/>
      <w:r w:rsidRPr="008D7D7F">
        <w:rPr>
          <w:rFonts w:asciiTheme="majorBidi" w:hAnsiTheme="majorBidi" w:cstheme="majorBidi"/>
          <w:b/>
          <w:bCs/>
          <w:sz w:val="28"/>
          <w:szCs w:val="28"/>
        </w:rPr>
        <w:t xml:space="preserve"> et al. (2025)</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دمج مفهوم التوأم الرقمي مع الذكاء الاصطناعي لإدارة الصيانة في المنشآت العملاقة، مؤكدةً دور المنصات التفاعلية في رفع كفاءة الاستجابة وتقليل التكاليف</w:t>
      </w:r>
      <w:r w:rsidRPr="008D7D7F">
        <w:rPr>
          <w:rFonts w:asciiTheme="majorBidi" w:hAnsiTheme="majorBidi" w:cstheme="majorBidi"/>
          <w:sz w:val="28"/>
          <w:szCs w:val="28"/>
        </w:rPr>
        <w:t>.</w:t>
      </w:r>
      <w:r w:rsidRPr="008D7D7F">
        <w:rPr>
          <w:rFonts w:asciiTheme="majorBidi" w:hAnsiTheme="majorBidi" w:cstheme="majorBidi"/>
          <w:sz w:val="28"/>
          <w:szCs w:val="28"/>
        </w:rPr>
        <w:br/>
      </w:r>
      <w:r w:rsidRPr="008D7D7F">
        <w:rPr>
          <w:rFonts w:asciiTheme="majorBidi" w:hAnsiTheme="majorBidi" w:cstheme="majorBidi"/>
          <w:sz w:val="28"/>
          <w:szCs w:val="28"/>
          <w:rtl/>
        </w:rPr>
        <w:t xml:space="preserve">كما تطرقت دراسات مثل </w:t>
      </w:r>
      <w:r w:rsidRPr="008D7D7F">
        <w:rPr>
          <w:rFonts w:asciiTheme="majorBidi" w:hAnsiTheme="majorBidi" w:cstheme="majorBidi"/>
          <w:b/>
          <w:bCs/>
          <w:sz w:val="28"/>
          <w:szCs w:val="28"/>
        </w:rPr>
        <w:t>Merlo (2024)</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و</w:t>
      </w:r>
      <w:r w:rsidR="005C2455" w:rsidRPr="008D7D7F">
        <w:rPr>
          <w:rFonts w:asciiTheme="majorBidi" w:hAnsiTheme="majorBidi" w:cstheme="majorBidi"/>
          <w:b/>
          <w:bCs/>
          <w:sz w:val="28"/>
          <w:szCs w:val="28"/>
        </w:rPr>
        <w:t xml:space="preserve"> </w:t>
      </w:r>
      <w:proofErr w:type="spellStart"/>
      <w:r w:rsidR="005C2455" w:rsidRPr="008D7D7F">
        <w:rPr>
          <w:rFonts w:asciiTheme="majorBidi" w:hAnsiTheme="majorBidi" w:cstheme="majorBidi"/>
          <w:b/>
          <w:bCs/>
          <w:sz w:val="28"/>
          <w:szCs w:val="28"/>
        </w:rPr>
        <w:t>Mrusek</w:t>
      </w:r>
      <w:proofErr w:type="spellEnd"/>
      <w:r w:rsidRPr="008D7D7F">
        <w:rPr>
          <w:rFonts w:asciiTheme="majorBidi" w:hAnsiTheme="majorBidi" w:cstheme="majorBidi"/>
          <w:b/>
          <w:bCs/>
          <w:sz w:val="28"/>
          <w:szCs w:val="28"/>
        </w:rPr>
        <w:t xml:space="preserve"> et al. (2022)</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و</w:t>
      </w:r>
      <w:r w:rsidRPr="008D7D7F">
        <w:rPr>
          <w:rFonts w:asciiTheme="majorBidi" w:hAnsiTheme="majorBidi" w:cstheme="majorBidi"/>
          <w:b/>
          <w:bCs/>
          <w:sz w:val="28"/>
          <w:szCs w:val="28"/>
        </w:rPr>
        <w:t>Yusup &amp;</w:t>
      </w:r>
      <w:r w:rsidR="008F12B7">
        <w:rPr>
          <w:rFonts w:asciiTheme="majorBidi" w:hAnsiTheme="majorBidi" w:cstheme="majorBidi"/>
          <w:b/>
          <w:bCs/>
          <w:sz w:val="28"/>
          <w:szCs w:val="28"/>
        </w:rPr>
        <w:t xml:space="preserve"> </w:t>
      </w:r>
      <w:r w:rsidRPr="008D7D7F">
        <w:rPr>
          <w:rFonts w:asciiTheme="majorBidi" w:hAnsiTheme="majorBidi" w:cstheme="majorBidi"/>
          <w:b/>
          <w:bCs/>
          <w:sz w:val="28"/>
          <w:szCs w:val="28"/>
        </w:rPr>
        <w:t>Sofyan (2024)</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 xml:space="preserve">إلى الجوانب البشرية والثقافية المؤثرة في تبنّي هذه التقنيات، وأكدت الحاجة إلى مراعاة العوامل التنظيمية ومقاومة التغيير، بينما ركّزت دراسة </w:t>
      </w:r>
      <w:r w:rsidRPr="008D7D7F">
        <w:rPr>
          <w:rFonts w:asciiTheme="majorBidi" w:hAnsiTheme="majorBidi" w:cstheme="majorBidi"/>
          <w:b/>
          <w:bCs/>
          <w:sz w:val="28"/>
          <w:szCs w:val="28"/>
        </w:rPr>
        <w:t>Lahna (2023)</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على التكامل بين</w:t>
      </w:r>
      <w:r w:rsidRPr="008D7D7F">
        <w:rPr>
          <w:rFonts w:asciiTheme="majorBidi" w:hAnsiTheme="majorBidi" w:cstheme="majorBidi"/>
          <w:sz w:val="28"/>
          <w:szCs w:val="28"/>
        </w:rPr>
        <w:t xml:space="preserve"> BIM</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 xml:space="preserve">والذكاء الاصطناعي لصيانة بنية تحتية للمطارات، وأوضحت دراسة </w:t>
      </w:r>
      <w:proofErr w:type="spellStart"/>
      <w:r w:rsidRPr="008D7D7F">
        <w:rPr>
          <w:rFonts w:asciiTheme="majorBidi" w:hAnsiTheme="majorBidi" w:cstheme="majorBidi"/>
          <w:b/>
          <w:bCs/>
          <w:sz w:val="28"/>
          <w:szCs w:val="28"/>
        </w:rPr>
        <w:t>Williady</w:t>
      </w:r>
      <w:proofErr w:type="spellEnd"/>
      <w:r w:rsidRPr="008D7D7F">
        <w:rPr>
          <w:rFonts w:asciiTheme="majorBidi" w:hAnsiTheme="majorBidi" w:cstheme="majorBidi"/>
          <w:b/>
          <w:bCs/>
          <w:sz w:val="28"/>
          <w:szCs w:val="28"/>
        </w:rPr>
        <w:t xml:space="preserve"> et al. (2024)</w:t>
      </w:r>
      <w:r w:rsidR="008F12B7">
        <w:rPr>
          <w:rFonts w:asciiTheme="majorBidi" w:hAnsiTheme="majorBidi" w:cstheme="majorBidi"/>
          <w:b/>
          <w:bCs/>
          <w:sz w:val="28"/>
          <w:szCs w:val="28"/>
          <w:rtl/>
        </w:rPr>
        <w:t xml:space="preserve"> </w:t>
      </w:r>
      <w:r w:rsidRPr="008D7D7F">
        <w:rPr>
          <w:rFonts w:asciiTheme="majorBidi" w:hAnsiTheme="majorBidi" w:cstheme="majorBidi"/>
          <w:sz w:val="28"/>
          <w:szCs w:val="28"/>
          <w:rtl/>
        </w:rPr>
        <w:t xml:space="preserve">الأثر الإيجابي للابتكار التقني على كفاءة المطارات الذكية. أما </w:t>
      </w:r>
      <w:r w:rsidRPr="008D7D7F">
        <w:rPr>
          <w:rFonts w:asciiTheme="majorBidi" w:hAnsiTheme="majorBidi" w:cstheme="majorBidi"/>
          <w:b/>
          <w:bCs/>
          <w:sz w:val="28"/>
          <w:szCs w:val="28"/>
        </w:rPr>
        <w:t>Alkhalidi (2025)</w:t>
      </w:r>
      <w:r w:rsidRPr="008D7D7F">
        <w:rPr>
          <w:rFonts w:asciiTheme="majorBidi" w:hAnsiTheme="majorBidi" w:cstheme="majorBidi"/>
          <w:sz w:val="28"/>
          <w:szCs w:val="28"/>
        </w:rPr>
        <w:t xml:space="preserve"> </w:t>
      </w:r>
      <w:r w:rsidRPr="008D7D7F">
        <w:rPr>
          <w:rFonts w:asciiTheme="majorBidi" w:hAnsiTheme="majorBidi" w:cstheme="majorBidi"/>
          <w:sz w:val="28"/>
          <w:szCs w:val="28"/>
          <w:rtl/>
        </w:rPr>
        <w:t>فحلل الفرص والتحديات في قطاع</w:t>
      </w:r>
      <w:r w:rsidRPr="008D7D7F">
        <w:rPr>
          <w:rFonts w:asciiTheme="majorBidi" w:hAnsiTheme="majorBidi" w:cstheme="majorBidi"/>
          <w:sz w:val="28"/>
          <w:szCs w:val="28"/>
        </w:rPr>
        <w:t xml:space="preserve"> HVAC </w:t>
      </w:r>
      <w:r w:rsidRPr="008D7D7F">
        <w:rPr>
          <w:rFonts w:asciiTheme="majorBidi" w:hAnsiTheme="majorBidi" w:cstheme="majorBidi"/>
          <w:sz w:val="28"/>
          <w:szCs w:val="28"/>
          <w:rtl/>
        </w:rPr>
        <w:t>في الكويت، مسلّطًا الضوء على فجوات المهارات ومخاطر أمن البيانات. وأخيرًا، بيّنت</w:t>
      </w:r>
      <w:r w:rsidR="00D277E3" w:rsidRPr="008D7D7F">
        <w:rPr>
          <w:rFonts w:asciiTheme="majorBidi" w:hAnsiTheme="majorBidi" w:cstheme="majorBidi"/>
          <w:sz w:val="28"/>
          <w:szCs w:val="28"/>
          <w:rtl/>
        </w:rPr>
        <w:t xml:space="preserve"> دراسة</w:t>
      </w:r>
      <w:r w:rsidRPr="008D7D7F">
        <w:rPr>
          <w:rFonts w:asciiTheme="majorBidi" w:hAnsiTheme="majorBidi" w:cstheme="majorBidi"/>
          <w:sz w:val="28"/>
          <w:szCs w:val="28"/>
          <w:rtl/>
        </w:rPr>
        <w:t xml:space="preserve"> </w:t>
      </w:r>
      <w:proofErr w:type="spellStart"/>
      <w:r w:rsidRPr="008D7D7F">
        <w:rPr>
          <w:rFonts w:asciiTheme="majorBidi" w:hAnsiTheme="majorBidi" w:cstheme="majorBidi"/>
          <w:b/>
          <w:bCs/>
          <w:sz w:val="28"/>
          <w:szCs w:val="28"/>
        </w:rPr>
        <w:t>Källbäcker</w:t>
      </w:r>
      <w:proofErr w:type="spellEnd"/>
      <w:r w:rsidRPr="008D7D7F">
        <w:rPr>
          <w:rFonts w:asciiTheme="majorBidi" w:hAnsiTheme="majorBidi" w:cstheme="majorBidi"/>
          <w:b/>
          <w:bCs/>
          <w:sz w:val="28"/>
          <w:szCs w:val="28"/>
        </w:rPr>
        <w:t xml:space="preserve"> et al. (2025</w:t>
      </w:r>
      <w:r w:rsidR="00D277E3" w:rsidRPr="008D7D7F">
        <w:rPr>
          <w:rFonts w:asciiTheme="majorBidi" w:hAnsiTheme="majorBidi" w:cstheme="majorBidi"/>
          <w:b/>
          <w:bCs/>
          <w:sz w:val="28"/>
          <w:szCs w:val="28"/>
        </w:rPr>
        <w:t>)</w:t>
      </w:r>
      <w:r w:rsidR="00D277E3" w:rsidRPr="008D7D7F">
        <w:rPr>
          <w:rFonts w:asciiTheme="majorBidi" w:hAnsiTheme="majorBidi" w:cstheme="majorBidi"/>
          <w:b/>
          <w:bCs/>
          <w:sz w:val="28"/>
          <w:szCs w:val="28"/>
          <w:rtl/>
        </w:rPr>
        <w:t xml:space="preserve"> </w:t>
      </w:r>
      <w:r w:rsidR="00D277E3" w:rsidRPr="008D7D7F">
        <w:rPr>
          <w:rFonts w:asciiTheme="majorBidi" w:hAnsiTheme="majorBidi" w:cstheme="majorBidi"/>
          <w:sz w:val="28"/>
          <w:szCs w:val="28"/>
          <w:rtl/>
        </w:rPr>
        <w:t>كيف</w:t>
      </w:r>
      <w:r w:rsidRPr="008D7D7F">
        <w:rPr>
          <w:rFonts w:asciiTheme="majorBidi" w:hAnsiTheme="majorBidi" w:cstheme="majorBidi"/>
          <w:sz w:val="28"/>
          <w:szCs w:val="28"/>
          <w:rtl/>
        </w:rPr>
        <w:t xml:space="preserve"> يؤثر العامل البشري في جاهزية المطارات للتحوّل الرقمي</w:t>
      </w:r>
      <w:r w:rsidRPr="008D7D7F">
        <w:rPr>
          <w:rFonts w:asciiTheme="majorBidi" w:hAnsiTheme="majorBidi" w:cstheme="majorBidi"/>
          <w:sz w:val="28"/>
          <w:szCs w:val="28"/>
        </w:rPr>
        <w:t>.</w:t>
      </w:r>
    </w:p>
    <w:p w14:paraId="578C312A" w14:textId="5CEBF90D" w:rsidR="003A573D" w:rsidRPr="008D7D7F" w:rsidRDefault="003A573D"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وقد استفاد البحث الحالي من هذه الدراسات من عدة جوانب رئيسية؛ إذ دعم تصميم الإطار المفاهيمي المكوّن من محاور</w:t>
      </w:r>
      <w:r w:rsidRPr="008D7D7F">
        <w:rPr>
          <w:rFonts w:asciiTheme="majorBidi" w:hAnsiTheme="majorBidi" w:cstheme="majorBidi"/>
          <w:sz w:val="28"/>
          <w:szCs w:val="28"/>
        </w:rPr>
        <w:t>:</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تصورات</w:t>
      </w:r>
      <w:r w:rsidR="00D277E3" w:rsidRPr="008D7D7F">
        <w:rPr>
          <w:rFonts w:asciiTheme="majorBidi" w:hAnsiTheme="majorBidi" w:cstheme="majorBidi"/>
          <w:sz w:val="28"/>
          <w:szCs w:val="28"/>
          <w:rtl/>
        </w:rPr>
        <w:t xml:space="preserve"> العاملين</w:t>
      </w:r>
      <w:r w:rsidRPr="008D7D7F">
        <w:rPr>
          <w:rFonts w:asciiTheme="majorBidi" w:hAnsiTheme="majorBidi" w:cstheme="majorBidi"/>
          <w:sz w:val="28"/>
          <w:szCs w:val="28"/>
          <w:rtl/>
        </w:rPr>
        <w:t xml:space="preserve"> – العوامل البشرية – الاستعداد الفعلي بأبعاده الأربعة </w:t>
      </w:r>
      <w:r w:rsidRPr="008D7D7F">
        <w:rPr>
          <w:rFonts w:asciiTheme="majorBidi" w:hAnsiTheme="majorBidi" w:cstheme="majorBidi"/>
          <w:sz w:val="28"/>
          <w:szCs w:val="28"/>
          <w:rtl/>
        </w:rPr>
        <w:lastRenderedPageBreak/>
        <w:t xml:space="preserve">(تقبّل التغيير، </w:t>
      </w:r>
      <w:r w:rsidR="00D277E3" w:rsidRPr="008D7D7F">
        <w:rPr>
          <w:rFonts w:asciiTheme="majorBidi" w:hAnsiTheme="majorBidi" w:cstheme="majorBidi"/>
          <w:sz w:val="28"/>
          <w:szCs w:val="28"/>
          <w:rtl/>
        </w:rPr>
        <w:t>و</w:t>
      </w:r>
      <w:r w:rsidRPr="008D7D7F">
        <w:rPr>
          <w:rFonts w:asciiTheme="majorBidi" w:hAnsiTheme="majorBidi" w:cstheme="majorBidi"/>
          <w:sz w:val="28"/>
          <w:szCs w:val="28"/>
          <w:rtl/>
        </w:rPr>
        <w:t xml:space="preserve">التدريب، </w:t>
      </w:r>
      <w:r w:rsidR="00D277E3" w:rsidRPr="008D7D7F">
        <w:rPr>
          <w:rFonts w:asciiTheme="majorBidi" w:hAnsiTheme="majorBidi" w:cstheme="majorBidi"/>
          <w:sz w:val="28"/>
          <w:szCs w:val="28"/>
          <w:rtl/>
        </w:rPr>
        <w:t>و</w:t>
      </w:r>
      <w:r w:rsidRPr="008D7D7F">
        <w:rPr>
          <w:rFonts w:asciiTheme="majorBidi" w:hAnsiTheme="majorBidi" w:cstheme="majorBidi"/>
          <w:sz w:val="28"/>
          <w:szCs w:val="28"/>
          <w:rtl/>
        </w:rPr>
        <w:t xml:space="preserve">التوقعات، </w:t>
      </w:r>
      <w:r w:rsidR="00D277E3" w:rsidRPr="008D7D7F">
        <w:rPr>
          <w:rFonts w:asciiTheme="majorBidi" w:hAnsiTheme="majorBidi" w:cstheme="majorBidi"/>
          <w:sz w:val="28"/>
          <w:szCs w:val="28"/>
          <w:rtl/>
        </w:rPr>
        <w:t>و</w:t>
      </w:r>
      <w:r w:rsidRPr="008D7D7F">
        <w:rPr>
          <w:rFonts w:asciiTheme="majorBidi" w:hAnsiTheme="majorBidi" w:cstheme="majorBidi"/>
          <w:sz w:val="28"/>
          <w:szCs w:val="28"/>
          <w:rtl/>
        </w:rPr>
        <w:t>المشاركة الفعلية)</w:t>
      </w:r>
      <w:r w:rsidRPr="008D7D7F">
        <w:rPr>
          <w:rFonts w:asciiTheme="majorBidi" w:hAnsiTheme="majorBidi" w:cstheme="majorBidi"/>
          <w:sz w:val="28"/>
          <w:szCs w:val="28"/>
        </w:rPr>
        <w:t>.</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كما ساعدت نتائج هذه الأدبيات في صياغة أسئلة البحث وفروضه، خاصةً في تأكيد أن نجاح أي مشروع صيانة تنبؤية يعتمد على استعداد الكوادر البشرية ومدى تقبّلها للتكنولوجيا الحديثة، فضلًا عن أهمية التدريب والتوعية وتقليل مقاومة التغيير الثقافي كما أشار إليه</w:t>
      </w:r>
      <w:r w:rsidRPr="008D7D7F">
        <w:rPr>
          <w:rFonts w:asciiTheme="majorBidi" w:hAnsiTheme="majorBidi" w:cstheme="majorBidi"/>
          <w:sz w:val="28"/>
          <w:szCs w:val="28"/>
        </w:rPr>
        <w:t xml:space="preserve"> Wilson </w:t>
      </w:r>
      <w:r w:rsidRPr="008D7D7F">
        <w:rPr>
          <w:rFonts w:asciiTheme="majorBidi" w:hAnsiTheme="majorBidi" w:cstheme="majorBidi"/>
          <w:sz w:val="28"/>
          <w:szCs w:val="28"/>
          <w:rtl/>
        </w:rPr>
        <w:t>و</w:t>
      </w:r>
      <w:r w:rsidRPr="008D7D7F">
        <w:rPr>
          <w:rFonts w:asciiTheme="majorBidi" w:hAnsiTheme="majorBidi" w:cstheme="majorBidi"/>
          <w:sz w:val="28"/>
          <w:szCs w:val="28"/>
        </w:rPr>
        <w:t>Merlo</w:t>
      </w:r>
      <w:r w:rsidR="00D277E3" w:rsidRPr="008D7D7F">
        <w:rPr>
          <w:rFonts w:asciiTheme="majorBidi" w:hAnsiTheme="majorBidi" w:cstheme="majorBidi"/>
          <w:sz w:val="28"/>
          <w:szCs w:val="28"/>
          <w:rtl/>
        </w:rPr>
        <w:t>.</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كذلك دعمت هذه الدراسات فكرة توظيف الأدوات الحديثة مثل</w:t>
      </w:r>
      <w:r w:rsidRPr="008D7D7F">
        <w:rPr>
          <w:rFonts w:asciiTheme="majorBidi" w:hAnsiTheme="majorBidi" w:cstheme="majorBidi"/>
          <w:sz w:val="28"/>
          <w:szCs w:val="28"/>
        </w:rPr>
        <w:t xml:space="preserve"> IoT</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w:t>
      </w:r>
      <w:r w:rsidRPr="008D7D7F">
        <w:rPr>
          <w:rFonts w:asciiTheme="majorBidi" w:hAnsiTheme="majorBidi" w:cstheme="majorBidi"/>
          <w:sz w:val="28"/>
          <w:szCs w:val="28"/>
        </w:rPr>
        <w:t>DNN</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w:t>
      </w:r>
      <w:r w:rsidRPr="008D7D7F">
        <w:rPr>
          <w:rFonts w:asciiTheme="majorBidi" w:hAnsiTheme="majorBidi" w:cstheme="majorBidi"/>
          <w:sz w:val="28"/>
          <w:szCs w:val="28"/>
        </w:rPr>
        <w:t>BIM</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ضمن سياق مطار ذي متطلبات تشغيلية عالية مثل مطار الملك عبدالعزيز الدولي</w:t>
      </w:r>
      <w:r w:rsidRPr="008D7D7F">
        <w:rPr>
          <w:rFonts w:asciiTheme="majorBidi" w:hAnsiTheme="majorBidi" w:cstheme="majorBidi"/>
          <w:sz w:val="28"/>
          <w:szCs w:val="28"/>
        </w:rPr>
        <w:t>.</w:t>
      </w:r>
    </w:p>
    <w:p w14:paraId="6F84F8C5" w14:textId="1DE0A927" w:rsidR="00D277E3" w:rsidRPr="008F12B7" w:rsidRDefault="00D277E3" w:rsidP="008F12B7">
      <w:pPr>
        <w:spacing w:before="120" w:after="120" w:line="240" w:lineRule="auto"/>
        <w:outlineLvl w:val="0"/>
        <w:rPr>
          <w:rFonts w:ascii="Simplified Arabic" w:hAnsi="Simplified Arabic" w:cs="Simplified Arabic"/>
          <w:b/>
          <w:bCs/>
          <w:sz w:val="32"/>
          <w:szCs w:val="32"/>
          <w:u w:val="single"/>
          <w:rtl/>
        </w:rPr>
      </w:pPr>
      <w:bookmarkStart w:id="16" w:name="_Toc214560999"/>
      <w:r w:rsidRPr="008F12B7">
        <w:rPr>
          <w:rFonts w:ascii="Simplified Arabic" w:hAnsi="Simplified Arabic" w:cs="Simplified Arabic"/>
          <w:b/>
          <w:bCs/>
          <w:sz w:val="32"/>
          <w:szCs w:val="32"/>
          <w:u w:val="single"/>
          <w:rtl/>
        </w:rPr>
        <w:t>ما يميز هذه الدراسة عن الدراسات السابقة:</w:t>
      </w:r>
      <w:bookmarkEnd w:id="16"/>
    </w:p>
    <w:p w14:paraId="5433B283" w14:textId="761331AC" w:rsidR="00D277E3" w:rsidRPr="008D7D7F" w:rsidRDefault="003A573D" w:rsidP="008D7D7F">
      <w:pPr>
        <w:spacing w:before="120" w:after="120" w:line="360" w:lineRule="auto"/>
        <w:ind w:firstLine="720"/>
        <w:jc w:val="both"/>
        <w:rPr>
          <w:rFonts w:asciiTheme="majorBidi" w:hAnsiTheme="majorBidi" w:cstheme="majorBidi"/>
          <w:sz w:val="28"/>
          <w:szCs w:val="28"/>
          <w:rtl/>
        </w:rPr>
      </w:pPr>
      <w:r w:rsidRPr="008D7D7F">
        <w:rPr>
          <w:rFonts w:asciiTheme="majorBidi" w:hAnsiTheme="majorBidi" w:cstheme="majorBidi"/>
          <w:sz w:val="28"/>
          <w:szCs w:val="28"/>
          <w:rtl/>
        </w:rPr>
        <w:t>يتميّز البحث الحالي عن الدراسات السابقة بتركيزه على قياس العلاقة بين تصوّرات العاملين (فنيين</w:t>
      </w:r>
      <w:r w:rsidR="00F8206F" w:rsidRPr="008D7D7F">
        <w:rPr>
          <w:rFonts w:asciiTheme="majorBidi" w:hAnsiTheme="majorBidi" w:cstheme="majorBidi"/>
          <w:sz w:val="28"/>
          <w:szCs w:val="28"/>
          <w:rtl/>
        </w:rPr>
        <w:t>،</w:t>
      </w:r>
      <w:r w:rsidRPr="008D7D7F">
        <w:rPr>
          <w:rFonts w:asciiTheme="majorBidi" w:hAnsiTheme="majorBidi" w:cstheme="majorBidi"/>
          <w:sz w:val="28"/>
          <w:szCs w:val="28"/>
          <w:rtl/>
        </w:rPr>
        <w:t xml:space="preserve"> و</w:t>
      </w:r>
      <w:r w:rsidR="00F8206F" w:rsidRPr="008D7D7F">
        <w:rPr>
          <w:rFonts w:asciiTheme="majorBidi" w:hAnsiTheme="majorBidi" w:cstheme="majorBidi"/>
          <w:sz w:val="28"/>
          <w:szCs w:val="28"/>
          <w:rtl/>
        </w:rPr>
        <w:t>مشرفين و</w:t>
      </w:r>
      <w:r w:rsidRPr="008D7D7F">
        <w:rPr>
          <w:rFonts w:asciiTheme="majorBidi" w:hAnsiTheme="majorBidi" w:cstheme="majorBidi"/>
          <w:sz w:val="28"/>
          <w:szCs w:val="28"/>
          <w:rtl/>
        </w:rPr>
        <w:t>مديرين) وبين الاستعداد الفعلي لتبنّي أنظمة الصيانة التنبؤية في بيئة مطارية حساسة</w:t>
      </w:r>
      <w:r w:rsidR="00D277E3" w:rsidRPr="008D7D7F">
        <w:rPr>
          <w:rFonts w:asciiTheme="majorBidi" w:hAnsiTheme="majorBidi" w:cstheme="majorBidi"/>
          <w:sz w:val="28"/>
          <w:szCs w:val="28"/>
          <w:rtl/>
        </w:rPr>
        <w:t>، (مطار الملك عبد العزيز الدولي بجدة)</w:t>
      </w:r>
      <w:r w:rsidRPr="008D7D7F">
        <w:rPr>
          <w:rFonts w:asciiTheme="majorBidi" w:hAnsiTheme="majorBidi" w:cstheme="majorBidi"/>
          <w:sz w:val="28"/>
          <w:szCs w:val="28"/>
          <w:rtl/>
        </w:rPr>
        <w:t>، مع الجمع بين الاستفادة من الأدبيات والتحليل الميداني لمجتمع حقيقي، إضافةً إلى تصميم أداة مزدوجة (استب</w:t>
      </w:r>
      <w:r w:rsidR="00F8206F" w:rsidRPr="008D7D7F">
        <w:rPr>
          <w:rFonts w:asciiTheme="majorBidi" w:hAnsiTheme="majorBidi" w:cstheme="majorBidi"/>
          <w:sz w:val="28"/>
          <w:szCs w:val="28"/>
          <w:rtl/>
        </w:rPr>
        <w:t>انتي</w:t>
      </w:r>
      <w:r w:rsidRPr="008D7D7F">
        <w:rPr>
          <w:rFonts w:asciiTheme="majorBidi" w:hAnsiTheme="majorBidi" w:cstheme="majorBidi"/>
          <w:sz w:val="28"/>
          <w:szCs w:val="28"/>
          <w:rtl/>
        </w:rPr>
        <w:t>ن) تفصل بين الفنيين</w:t>
      </w:r>
      <w:r w:rsidR="00F8206F" w:rsidRPr="008D7D7F">
        <w:rPr>
          <w:rFonts w:asciiTheme="majorBidi" w:hAnsiTheme="majorBidi" w:cstheme="majorBidi"/>
          <w:sz w:val="28"/>
          <w:szCs w:val="28"/>
          <w:rtl/>
        </w:rPr>
        <w:t>،</w:t>
      </w:r>
      <w:r w:rsidRPr="008D7D7F">
        <w:rPr>
          <w:rFonts w:asciiTheme="majorBidi" w:hAnsiTheme="majorBidi" w:cstheme="majorBidi"/>
          <w:sz w:val="28"/>
          <w:szCs w:val="28"/>
          <w:rtl/>
        </w:rPr>
        <w:t xml:space="preserve"> و</w:t>
      </w:r>
      <w:r w:rsidR="00F8206F" w:rsidRPr="008D7D7F">
        <w:rPr>
          <w:rFonts w:asciiTheme="majorBidi" w:hAnsiTheme="majorBidi" w:cstheme="majorBidi"/>
          <w:sz w:val="28"/>
          <w:szCs w:val="28"/>
          <w:rtl/>
        </w:rPr>
        <w:t>المشرفين و</w:t>
      </w:r>
      <w:r w:rsidRPr="008D7D7F">
        <w:rPr>
          <w:rFonts w:asciiTheme="majorBidi" w:hAnsiTheme="majorBidi" w:cstheme="majorBidi"/>
          <w:sz w:val="28"/>
          <w:szCs w:val="28"/>
          <w:rtl/>
        </w:rPr>
        <w:t xml:space="preserve">المديرين لضمان ملاءمة القياس. كما يقدّم البحث مقارنة دقيقة تربط الجوانب الفنية بالعوامل البشرية في نفس السياق المحلي، وهو ما لم تتطرّق إليه الدراسات السابقة بصورة متكاملة. </w:t>
      </w:r>
      <w:r w:rsidR="00D277E3" w:rsidRPr="008D7D7F">
        <w:rPr>
          <w:rFonts w:asciiTheme="majorBidi" w:hAnsiTheme="majorBidi" w:cstheme="majorBidi"/>
          <w:sz w:val="28"/>
          <w:szCs w:val="28"/>
          <w:rtl/>
        </w:rPr>
        <w:t>و</w:t>
      </w:r>
      <w:r w:rsidRPr="008D7D7F">
        <w:rPr>
          <w:rFonts w:asciiTheme="majorBidi" w:hAnsiTheme="majorBidi" w:cstheme="majorBidi"/>
          <w:sz w:val="28"/>
          <w:szCs w:val="28"/>
          <w:rtl/>
        </w:rPr>
        <w:t>بذلك، يسد البحث الحالي فجوة مهمة في فهم البعد السلوكي والتنظيمي الذي قد يحدّد نجاح تبنّي الصيانة التنبؤية في المطارات السعودية، ويضيف قيمة عملية لصنّاع القرار في تصميم استراتيجيات التحوّل الرقمي المستقبلي</w:t>
      </w:r>
      <w:r w:rsidRPr="008D7D7F">
        <w:rPr>
          <w:rFonts w:asciiTheme="majorBidi" w:hAnsiTheme="majorBidi" w:cstheme="majorBidi"/>
          <w:sz w:val="28"/>
          <w:szCs w:val="28"/>
        </w:rPr>
        <w:t>.</w:t>
      </w:r>
    </w:p>
    <w:p w14:paraId="72480CF1" w14:textId="4B9A15CF" w:rsidR="005D2962" w:rsidRPr="008F12B7" w:rsidRDefault="005D2962" w:rsidP="008F12B7">
      <w:pPr>
        <w:spacing w:before="120" w:after="120" w:line="240" w:lineRule="auto"/>
        <w:outlineLvl w:val="0"/>
        <w:rPr>
          <w:rFonts w:ascii="Simplified Arabic" w:hAnsi="Simplified Arabic" w:cs="Simplified Arabic"/>
          <w:b/>
          <w:bCs/>
          <w:sz w:val="32"/>
          <w:szCs w:val="32"/>
          <w:u w:val="single"/>
        </w:rPr>
      </w:pPr>
      <w:bookmarkStart w:id="17" w:name="_Toc214561000"/>
      <w:r w:rsidRPr="008F12B7">
        <w:rPr>
          <w:rFonts w:ascii="Simplified Arabic" w:hAnsi="Simplified Arabic" w:cs="Simplified Arabic"/>
          <w:b/>
          <w:bCs/>
          <w:sz w:val="32"/>
          <w:szCs w:val="32"/>
          <w:u w:val="single"/>
          <w:rtl/>
        </w:rPr>
        <w:t>خلاصة الفصل:</w:t>
      </w:r>
      <w:bookmarkEnd w:id="17"/>
    </w:p>
    <w:p w14:paraId="4ABE56BE" w14:textId="5627ED88" w:rsidR="00793FD1" w:rsidRPr="008D7D7F" w:rsidRDefault="00793FD1"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تناول هذا الفصل الإطار النظري والدراسات السابقة ذات الصلة بموضوع الذكاء الاصطناعي في إدارة صيانة أنظمة التكييف</w:t>
      </w:r>
      <w:r w:rsidR="008F12B7">
        <w:rPr>
          <w:rFonts w:asciiTheme="majorBidi" w:hAnsiTheme="majorBidi" w:cstheme="majorBidi"/>
          <w:sz w:val="28"/>
          <w:szCs w:val="28"/>
          <w:rtl/>
        </w:rPr>
        <w:t xml:space="preserve"> </w:t>
      </w:r>
      <w:r w:rsidRPr="008D7D7F">
        <w:rPr>
          <w:rFonts w:asciiTheme="majorBidi" w:hAnsiTheme="majorBidi" w:cstheme="majorBidi"/>
          <w:sz w:val="28"/>
          <w:szCs w:val="28"/>
        </w:rPr>
        <w:t>(HVAC)</w:t>
      </w:r>
      <w:r w:rsidRPr="008D7D7F">
        <w:rPr>
          <w:rFonts w:asciiTheme="majorBidi" w:hAnsiTheme="majorBidi" w:cstheme="majorBidi"/>
          <w:sz w:val="28"/>
          <w:szCs w:val="28"/>
          <w:rtl/>
        </w:rPr>
        <w:t>، حيث تم استعراض المفاهيم الرئيس</w:t>
      </w:r>
      <w:r w:rsidR="00F8206F" w:rsidRPr="008D7D7F">
        <w:rPr>
          <w:rFonts w:asciiTheme="majorBidi" w:hAnsiTheme="majorBidi" w:cstheme="majorBidi"/>
          <w:sz w:val="28"/>
          <w:szCs w:val="28"/>
          <w:rtl/>
        </w:rPr>
        <w:t>ي</w:t>
      </w:r>
      <w:r w:rsidRPr="008D7D7F">
        <w:rPr>
          <w:rFonts w:asciiTheme="majorBidi" w:hAnsiTheme="majorBidi" w:cstheme="majorBidi"/>
          <w:sz w:val="28"/>
          <w:szCs w:val="28"/>
          <w:rtl/>
        </w:rPr>
        <w:t>ة المتعلقة بكل من إدارة الصيانة والذكاء الاصطناعي والصيانة التنبؤية، إضافة إلى استعراض نموذج تبنّي التكنولوجيا</w:t>
      </w:r>
      <w:r w:rsidRPr="008D7D7F">
        <w:rPr>
          <w:rFonts w:asciiTheme="majorBidi" w:hAnsiTheme="majorBidi" w:cstheme="majorBidi"/>
          <w:sz w:val="28"/>
          <w:szCs w:val="28"/>
        </w:rPr>
        <w:t xml:space="preserve"> (TAM)</w:t>
      </w:r>
      <w:r w:rsidR="008F12B7">
        <w:rPr>
          <w:rFonts w:asciiTheme="majorBidi" w:hAnsiTheme="majorBidi" w:cstheme="majorBidi"/>
          <w:sz w:val="28"/>
          <w:szCs w:val="28"/>
          <w:rtl/>
        </w:rPr>
        <w:t xml:space="preserve"> </w:t>
      </w:r>
      <w:r w:rsidRPr="008D7D7F">
        <w:rPr>
          <w:rFonts w:asciiTheme="majorBidi" w:hAnsiTheme="majorBidi" w:cstheme="majorBidi"/>
          <w:sz w:val="28"/>
          <w:szCs w:val="28"/>
          <w:rtl/>
        </w:rPr>
        <w:t>ونظرية الصيانة التنبؤية</w:t>
      </w:r>
      <w:r w:rsidRPr="008D7D7F">
        <w:rPr>
          <w:rFonts w:asciiTheme="majorBidi" w:hAnsiTheme="majorBidi" w:cstheme="majorBidi"/>
          <w:sz w:val="28"/>
          <w:szCs w:val="28"/>
        </w:rPr>
        <w:t xml:space="preserve"> (</w:t>
      </w:r>
      <w:proofErr w:type="spellStart"/>
      <w:r w:rsidRPr="008D7D7F">
        <w:rPr>
          <w:rFonts w:asciiTheme="majorBidi" w:hAnsiTheme="majorBidi" w:cstheme="majorBidi"/>
          <w:sz w:val="28"/>
          <w:szCs w:val="28"/>
        </w:rPr>
        <w:t>PdM</w:t>
      </w:r>
      <w:proofErr w:type="spellEnd"/>
      <w:r w:rsidRPr="008D7D7F">
        <w:rPr>
          <w:rFonts w:asciiTheme="majorBidi" w:hAnsiTheme="majorBidi" w:cstheme="majorBidi"/>
          <w:sz w:val="28"/>
          <w:szCs w:val="28"/>
        </w:rPr>
        <w:t xml:space="preserve">) </w:t>
      </w:r>
      <w:r w:rsidRPr="008D7D7F">
        <w:rPr>
          <w:rFonts w:asciiTheme="majorBidi" w:hAnsiTheme="majorBidi" w:cstheme="majorBidi"/>
          <w:sz w:val="28"/>
          <w:szCs w:val="28"/>
          <w:rtl/>
        </w:rPr>
        <w:t>اللتين تمثلان الإطارين النظريين المعتمدين في هذه الدراسة</w:t>
      </w:r>
      <w:r w:rsidRPr="008D7D7F">
        <w:rPr>
          <w:rFonts w:asciiTheme="majorBidi" w:hAnsiTheme="majorBidi" w:cstheme="majorBidi"/>
          <w:sz w:val="28"/>
          <w:szCs w:val="28"/>
        </w:rPr>
        <w:t>.</w:t>
      </w:r>
    </w:p>
    <w:p w14:paraId="03128DB8" w14:textId="34202BBC" w:rsidR="00793FD1" w:rsidRPr="008D7D7F" w:rsidRDefault="00F8206F"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w:t>
      </w:r>
      <w:r w:rsidR="00793FD1" w:rsidRPr="008D7D7F">
        <w:rPr>
          <w:rFonts w:asciiTheme="majorBidi" w:hAnsiTheme="majorBidi" w:cstheme="majorBidi"/>
          <w:sz w:val="28"/>
          <w:szCs w:val="28"/>
          <w:rtl/>
        </w:rPr>
        <w:t>أوضح الفصل أن تطبيقات الذكاء الاصطناعي أصبحت تمثل تحولًا نوعيًا في إدارة الصيانة داخل بيئات العمل المعقدة مثل المطارات، من خلال قدرتها على تحليل البيانات التشغيلية والتنبؤ بالأعطال قبل وقوعها، مما يسهم في رفع كفاءة الأداء وخفض التكاليف التشغيلية. كما بيّنت الدراسات السابقة أن نجاح تبنّي هذه التقنيات يعتمد على مدى تقبّل العاملين لها، وتوافر البنية التحتية التقنية والتنظيمية الداعمة</w:t>
      </w:r>
      <w:r w:rsidR="00793FD1" w:rsidRPr="008D7D7F">
        <w:rPr>
          <w:rFonts w:asciiTheme="majorBidi" w:hAnsiTheme="majorBidi" w:cstheme="majorBidi"/>
          <w:sz w:val="28"/>
          <w:szCs w:val="28"/>
        </w:rPr>
        <w:t>.</w:t>
      </w:r>
    </w:p>
    <w:p w14:paraId="79D38563" w14:textId="72400E11" w:rsidR="00793FD1" w:rsidRPr="008D7D7F" w:rsidRDefault="00793FD1"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كما خلص الفصل إلى تحديد الفجوة البحثية المتمثلة في قلة الدراسات التطبيقية التي تتناول التصورات الإدارية والفنية لتطبيق</w:t>
      </w:r>
      <w:r w:rsidR="00F8206F" w:rsidRPr="008D7D7F">
        <w:rPr>
          <w:rFonts w:asciiTheme="majorBidi" w:hAnsiTheme="majorBidi" w:cstheme="majorBidi"/>
          <w:sz w:val="28"/>
          <w:szCs w:val="28"/>
          <w:rtl/>
        </w:rPr>
        <w:t xml:space="preserve"> تقنيات</w:t>
      </w:r>
      <w:r w:rsidRPr="008D7D7F">
        <w:rPr>
          <w:rFonts w:asciiTheme="majorBidi" w:hAnsiTheme="majorBidi" w:cstheme="majorBidi"/>
          <w:sz w:val="28"/>
          <w:szCs w:val="28"/>
          <w:rtl/>
        </w:rPr>
        <w:t xml:space="preserve"> الذكاء الاصطناعي في إدارة صيانة</w:t>
      </w:r>
      <w:r w:rsidR="00F8206F" w:rsidRPr="008D7D7F">
        <w:rPr>
          <w:rFonts w:asciiTheme="majorBidi" w:hAnsiTheme="majorBidi" w:cstheme="majorBidi"/>
          <w:sz w:val="28"/>
          <w:szCs w:val="28"/>
          <w:rtl/>
        </w:rPr>
        <w:t xml:space="preserve"> أنظمة التكييف</w:t>
      </w:r>
      <w:r w:rsidRPr="008D7D7F">
        <w:rPr>
          <w:rFonts w:asciiTheme="majorBidi" w:hAnsiTheme="majorBidi" w:cstheme="majorBidi"/>
          <w:sz w:val="28"/>
          <w:szCs w:val="28"/>
          <w:rtl/>
        </w:rPr>
        <w:t xml:space="preserve"> في </w:t>
      </w:r>
      <w:r w:rsidRPr="008D7D7F">
        <w:rPr>
          <w:rFonts w:asciiTheme="majorBidi" w:hAnsiTheme="majorBidi" w:cstheme="majorBidi"/>
          <w:sz w:val="28"/>
          <w:szCs w:val="28"/>
          <w:rtl/>
        </w:rPr>
        <w:lastRenderedPageBreak/>
        <w:t>المطارات العربية، وهو ما تسعى هذه الدراسة إلى معالجته من خلال تحليل تصورات الفنيين</w:t>
      </w:r>
      <w:r w:rsidR="00F8206F" w:rsidRPr="008D7D7F">
        <w:rPr>
          <w:rFonts w:asciiTheme="majorBidi" w:hAnsiTheme="majorBidi" w:cstheme="majorBidi"/>
          <w:sz w:val="28"/>
          <w:szCs w:val="28"/>
          <w:rtl/>
        </w:rPr>
        <w:t>، والمشرفين</w:t>
      </w:r>
      <w:r w:rsidRPr="008D7D7F">
        <w:rPr>
          <w:rFonts w:asciiTheme="majorBidi" w:hAnsiTheme="majorBidi" w:cstheme="majorBidi"/>
          <w:sz w:val="28"/>
          <w:szCs w:val="28"/>
          <w:rtl/>
        </w:rPr>
        <w:t xml:space="preserve"> والمديرين في مطار الملك عبدالعزيز الدولي بجدة</w:t>
      </w:r>
      <w:r w:rsidRPr="008D7D7F">
        <w:rPr>
          <w:rFonts w:asciiTheme="majorBidi" w:hAnsiTheme="majorBidi" w:cstheme="majorBidi"/>
          <w:sz w:val="28"/>
          <w:szCs w:val="28"/>
        </w:rPr>
        <w:t>.</w:t>
      </w:r>
    </w:p>
    <w:p w14:paraId="42B113FD" w14:textId="77777777" w:rsidR="00793FD1" w:rsidRPr="008D7D7F" w:rsidRDefault="00793FD1" w:rsidP="008D7D7F">
      <w:pPr>
        <w:spacing w:before="120" w:after="120" w:line="360" w:lineRule="auto"/>
        <w:ind w:firstLine="720"/>
        <w:jc w:val="both"/>
        <w:rPr>
          <w:rFonts w:asciiTheme="majorBidi" w:hAnsiTheme="majorBidi" w:cstheme="majorBidi"/>
          <w:sz w:val="28"/>
          <w:szCs w:val="28"/>
        </w:rPr>
      </w:pPr>
      <w:r w:rsidRPr="008D7D7F">
        <w:rPr>
          <w:rFonts w:asciiTheme="majorBidi" w:hAnsiTheme="majorBidi" w:cstheme="majorBidi"/>
          <w:sz w:val="28"/>
          <w:szCs w:val="28"/>
          <w:rtl/>
        </w:rPr>
        <w:t>ويُمهّد هذا الفصل للانتقال إلى الفصل الثالث (منهجية البحث) الذي يوضح الإجراءات المنهجية المتبعة في الدراسة من حيث تصميمها، ومجتمعها، وأدواتها، وأساليب جمع البيانات وتحليلها</w:t>
      </w:r>
      <w:r w:rsidRPr="008D7D7F">
        <w:rPr>
          <w:rFonts w:asciiTheme="majorBidi" w:hAnsiTheme="majorBidi" w:cstheme="majorBidi"/>
          <w:sz w:val="28"/>
          <w:szCs w:val="28"/>
        </w:rPr>
        <w:t>.</w:t>
      </w:r>
    </w:p>
    <w:p w14:paraId="470F403C" w14:textId="77777777" w:rsidR="005D2962" w:rsidRPr="008D7D7F" w:rsidRDefault="005D2962" w:rsidP="008D7D7F">
      <w:pPr>
        <w:spacing w:before="120" w:after="120" w:line="360" w:lineRule="auto"/>
        <w:ind w:firstLine="720"/>
        <w:jc w:val="both"/>
        <w:rPr>
          <w:rFonts w:asciiTheme="majorBidi" w:hAnsiTheme="majorBidi" w:cstheme="majorBidi"/>
          <w:sz w:val="28"/>
          <w:szCs w:val="28"/>
          <w:rtl/>
        </w:rPr>
      </w:pPr>
    </w:p>
    <w:p w14:paraId="7C23A64C"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36FFF665"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4B27BDA6"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6F69B9BA"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1921FCC4"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0F57A511"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0F8E5E20"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005666E2"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447BA2F1" w14:textId="4E111D65" w:rsidR="008F12B7" w:rsidRDefault="008F12B7" w:rsidP="008F12B7">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2858D0BA" w14:textId="77777777" w:rsidR="005D2962" w:rsidRPr="008D7D7F" w:rsidRDefault="005D2962" w:rsidP="008D7D7F">
      <w:pPr>
        <w:spacing w:before="120" w:after="120" w:line="360" w:lineRule="auto"/>
        <w:ind w:firstLine="720"/>
        <w:jc w:val="both"/>
        <w:rPr>
          <w:rFonts w:asciiTheme="majorBidi" w:hAnsiTheme="majorBidi" w:cstheme="majorBidi"/>
          <w:b/>
          <w:bCs/>
          <w:sz w:val="32"/>
          <w:szCs w:val="32"/>
          <w:u w:val="single"/>
          <w:rtl/>
        </w:rPr>
      </w:pPr>
    </w:p>
    <w:p w14:paraId="494615FB" w14:textId="77777777" w:rsidR="008F12B7" w:rsidRDefault="008F12B7" w:rsidP="008F12B7">
      <w:pPr>
        <w:spacing w:before="120" w:after="120" w:line="360" w:lineRule="auto"/>
        <w:ind w:firstLine="720"/>
        <w:jc w:val="center"/>
        <w:rPr>
          <w:rFonts w:asciiTheme="majorBidi" w:hAnsiTheme="majorBidi" w:cstheme="majorBidi"/>
          <w:b/>
          <w:bCs/>
          <w:sz w:val="40"/>
          <w:szCs w:val="40"/>
          <w:u w:val="single"/>
          <w:rtl/>
        </w:rPr>
      </w:pPr>
    </w:p>
    <w:p w14:paraId="6C8CE931" w14:textId="77777777" w:rsidR="008F12B7" w:rsidRDefault="008F12B7" w:rsidP="008F12B7">
      <w:pPr>
        <w:spacing w:before="120" w:after="120" w:line="360" w:lineRule="auto"/>
        <w:ind w:firstLine="720"/>
        <w:jc w:val="center"/>
        <w:rPr>
          <w:rFonts w:asciiTheme="majorBidi" w:hAnsiTheme="majorBidi" w:cstheme="majorBidi"/>
          <w:b/>
          <w:bCs/>
          <w:sz w:val="40"/>
          <w:szCs w:val="40"/>
          <w:u w:val="single"/>
          <w:rtl/>
        </w:rPr>
      </w:pPr>
    </w:p>
    <w:p w14:paraId="0BB69454" w14:textId="77777777" w:rsidR="008F12B7" w:rsidRDefault="008F12B7" w:rsidP="008F12B7">
      <w:pPr>
        <w:spacing w:before="120" w:after="120" w:line="360" w:lineRule="auto"/>
        <w:ind w:firstLine="720"/>
        <w:jc w:val="center"/>
        <w:rPr>
          <w:rFonts w:asciiTheme="majorBidi" w:hAnsiTheme="majorBidi" w:cstheme="majorBidi"/>
          <w:b/>
          <w:bCs/>
          <w:sz w:val="40"/>
          <w:szCs w:val="40"/>
          <w:u w:val="single"/>
          <w:rtl/>
        </w:rPr>
      </w:pPr>
    </w:p>
    <w:p w14:paraId="1C2D2E17" w14:textId="77777777" w:rsidR="008F12B7" w:rsidRDefault="008F12B7" w:rsidP="008F12B7">
      <w:pPr>
        <w:spacing w:before="120" w:after="120" w:line="360" w:lineRule="auto"/>
        <w:ind w:firstLine="720"/>
        <w:jc w:val="center"/>
        <w:rPr>
          <w:rFonts w:asciiTheme="majorBidi" w:hAnsiTheme="majorBidi" w:cstheme="majorBidi"/>
          <w:b/>
          <w:bCs/>
          <w:sz w:val="40"/>
          <w:szCs w:val="40"/>
          <w:u w:val="single"/>
          <w:rtl/>
        </w:rPr>
      </w:pPr>
    </w:p>
    <w:sectPr w:rsidR="008F12B7" w:rsidSect="00CD4CB1">
      <w:footerReference w:type="defaul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37A0" w14:textId="77777777" w:rsidR="00D61600" w:rsidRDefault="00D61600" w:rsidP="009125CE">
      <w:pPr>
        <w:spacing w:after="0" w:line="240" w:lineRule="auto"/>
      </w:pPr>
      <w:r>
        <w:separator/>
      </w:r>
    </w:p>
  </w:endnote>
  <w:endnote w:type="continuationSeparator" w:id="0">
    <w:p w14:paraId="76F32270" w14:textId="77777777" w:rsidR="00D61600" w:rsidRDefault="00D616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01AD4" w14:textId="77777777" w:rsidR="008D7D7F" w:rsidRDefault="008D7D7F" w:rsidP="00C923EF">
    <w:pPr>
      <w:pStyle w:val="Footer"/>
      <w:framePr w:wrap="around"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p w14:paraId="29376B55" w14:textId="77777777" w:rsidR="0003667F" w:rsidRDefault="0003667F" w:rsidP="00C923EF">
    <w:pPr>
      <w:pStyle w:val="Footer"/>
      <w:framePr w:wrap="around"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p w14:paraId="0DCCB3B0" w14:textId="77777777" w:rsidR="0003667F" w:rsidRDefault="00036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7438" w14:textId="5B00681A" w:rsidR="0003667F" w:rsidRDefault="0003667F" w:rsidP="00C923EF">
    <w:pPr>
      <w:pStyle w:val="Footer"/>
      <w:framePr w:wrap="around"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p w14:paraId="5352F3A2" w14:textId="77777777" w:rsidR="0003667F" w:rsidRDefault="0003667F" w:rsidP="008D7D7F">
    <w:pPr>
      <w:pStyle w:val="Footer"/>
      <w:rPr>
        <w:rtl/>
      </w:rPr>
    </w:pPr>
  </w:p>
  <w:p w14:paraId="03AC4EAC" w14:textId="77777777" w:rsidR="008D7D7F" w:rsidRDefault="008D7D7F" w:rsidP="008D7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968FB" w14:textId="77777777" w:rsidR="00D61600" w:rsidRDefault="00D61600" w:rsidP="009125CE">
      <w:pPr>
        <w:spacing w:after="0" w:line="240" w:lineRule="auto"/>
      </w:pPr>
      <w:r>
        <w:separator/>
      </w:r>
    </w:p>
  </w:footnote>
  <w:footnote w:type="continuationSeparator" w:id="0">
    <w:p w14:paraId="6B437781" w14:textId="77777777" w:rsidR="00D61600" w:rsidRDefault="00D616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8E0"/>
    <w:multiLevelType w:val="multilevel"/>
    <w:tmpl w:val="E83E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55E4C"/>
    <w:multiLevelType w:val="multilevel"/>
    <w:tmpl w:val="C468837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E90333"/>
    <w:multiLevelType w:val="multilevel"/>
    <w:tmpl w:val="BAEA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E151E"/>
    <w:multiLevelType w:val="multilevel"/>
    <w:tmpl w:val="5CA6CE8C"/>
    <w:styleLink w:val="CurrentList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D3018"/>
    <w:multiLevelType w:val="multilevel"/>
    <w:tmpl w:val="B160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C39F9"/>
    <w:multiLevelType w:val="multilevel"/>
    <w:tmpl w:val="813AEE40"/>
    <w:styleLink w:val="CurrentList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5135A4"/>
    <w:multiLevelType w:val="multilevel"/>
    <w:tmpl w:val="2CF2C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8E5AFC"/>
    <w:multiLevelType w:val="multilevel"/>
    <w:tmpl w:val="BA2223C8"/>
    <w:styleLink w:val="CurrentList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536C5C"/>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F22BC0"/>
    <w:multiLevelType w:val="multilevel"/>
    <w:tmpl w:val="56CE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590274"/>
    <w:multiLevelType w:val="multilevel"/>
    <w:tmpl w:val="BB20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E1622C"/>
    <w:multiLevelType w:val="multilevel"/>
    <w:tmpl w:val="191C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FA3D7F"/>
    <w:multiLevelType w:val="multilevel"/>
    <w:tmpl w:val="221292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183ED5"/>
    <w:multiLevelType w:val="multilevel"/>
    <w:tmpl w:val="514AF122"/>
    <w:styleLink w:val="CurrentList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C1944FB"/>
    <w:multiLevelType w:val="multilevel"/>
    <w:tmpl w:val="DAC8C5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45510D"/>
    <w:multiLevelType w:val="multilevel"/>
    <w:tmpl w:val="8634E616"/>
    <w:styleLink w:val="CurrentList2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EE23520"/>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391F41"/>
    <w:multiLevelType w:val="multilevel"/>
    <w:tmpl w:val="615E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366930"/>
    <w:multiLevelType w:val="multilevel"/>
    <w:tmpl w:val="5CA6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AF1FE5"/>
    <w:multiLevelType w:val="multilevel"/>
    <w:tmpl w:val="A57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1846C0"/>
    <w:multiLevelType w:val="multilevel"/>
    <w:tmpl w:val="E3A60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lang w:val="en-U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2B7809"/>
    <w:multiLevelType w:val="multilevel"/>
    <w:tmpl w:val="788A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466FB"/>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9F709C"/>
    <w:multiLevelType w:val="multilevel"/>
    <w:tmpl w:val="D8FE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C62988"/>
    <w:multiLevelType w:val="multilevel"/>
    <w:tmpl w:val="1926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A62AF5"/>
    <w:multiLevelType w:val="hybridMultilevel"/>
    <w:tmpl w:val="6D025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3448A3"/>
    <w:multiLevelType w:val="multilevel"/>
    <w:tmpl w:val="A77A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8C0343"/>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FA7C09"/>
    <w:multiLevelType w:val="multilevel"/>
    <w:tmpl w:val="81205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F93AA1"/>
    <w:multiLevelType w:val="multilevel"/>
    <w:tmpl w:val="159ED5E8"/>
    <w:styleLink w:val="CurrentList2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D237664"/>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2E6F29"/>
    <w:multiLevelType w:val="multilevel"/>
    <w:tmpl w:val="B0F6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7B0055"/>
    <w:multiLevelType w:val="multilevel"/>
    <w:tmpl w:val="BA22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C807BD"/>
    <w:multiLevelType w:val="multilevel"/>
    <w:tmpl w:val="065C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F30653"/>
    <w:multiLevelType w:val="hybridMultilevel"/>
    <w:tmpl w:val="F01E3AA8"/>
    <w:lvl w:ilvl="0" w:tplc="B14C5E94">
      <w:start w:val="1"/>
      <w:numFmt w:val="decimal"/>
      <w:lvlText w:val="%1."/>
      <w:lvlJc w:val="left"/>
      <w:pPr>
        <w:ind w:left="720" w:hanging="360"/>
      </w:pPr>
      <w:rPr>
        <w:rFonts w:ascii="Segoe UI Emoji" w:hAnsi="Segoe UI Emoji" w:cs="Segoe UI Emoj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AD564F"/>
    <w:multiLevelType w:val="multilevel"/>
    <w:tmpl w:val="48C8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076D7F"/>
    <w:multiLevelType w:val="multilevel"/>
    <w:tmpl w:val="BECE5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06B5D2F"/>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1DB0922"/>
    <w:multiLevelType w:val="multilevel"/>
    <w:tmpl w:val="1B82C31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7D1CF3"/>
    <w:multiLevelType w:val="multilevel"/>
    <w:tmpl w:val="9C2A9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0D423C"/>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5BC55B0"/>
    <w:multiLevelType w:val="multilevel"/>
    <w:tmpl w:val="EBDA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204827"/>
    <w:multiLevelType w:val="multilevel"/>
    <w:tmpl w:val="0D689BFE"/>
    <w:styleLink w:val="CurrentList7"/>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A11D84"/>
    <w:multiLevelType w:val="multilevel"/>
    <w:tmpl w:val="239A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7454AF"/>
    <w:multiLevelType w:val="multilevel"/>
    <w:tmpl w:val="A1EC5BFC"/>
    <w:styleLink w:val="CurrentList20"/>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AB22338"/>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BCB4B90"/>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C9507DE"/>
    <w:multiLevelType w:val="multilevel"/>
    <w:tmpl w:val="9A3C7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0019E2"/>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D83493D"/>
    <w:multiLevelType w:val="multilevel"/>
    <w:tmpl w:val="6772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0E144A"/>
    <w:multiLevelType w:val="multilevel"/>
    <w:tmpl w:val="6A0A8A34"/>
    <w:styleLink w:val="CurrentList19"/>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187814"/>
    <w:multiLevelType w:val="multilevel"/>
    <w:tmpl w:val="055C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EDE265E"/>
    <w:multiLevelType w:val="multilevel"/>
    <w:tmpl w:val="C9E035EA"/>
    <w:styleLink w:val="CurrentList9"/>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505F9C"/>
    <w:multiLevelType w:val="multilevel"/>
    <w:tmpl w:val="B100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6B3BFF"/>
    <w:multiLevelType w:val="multilevel"/>
    <w:tmpl w:val="C0C2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F440ED"/>
    <w:multiLevelType w:val="multilevel"/>
    <w:tmpl w:val="13D6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2A4867"/>
    <w:multiLevelType w:val="hybridMultilevel"/>
    <w:tmpl w:val="2C984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5B3AF4"/>
    <w:multiLevelType w:val="multilevel"/>
    <w:tmpl w:val="E802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6E6938"/>
    <w:multiLevelType w:val="multilevel"/>
    <w:tmpl w:val="6D04A40A"/>
    <w:styleLink w:val="CurrentList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32A4016C"/>
    <w:multiLevelType w:val="hybridMultilevel"/>
    <w:tmpl w:val="AC782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3161351"/>
    <w:multiLevelType w:val="multilevel"/>
    <w:tmpl w:val="8744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E22070"/>
    <w:multiLevelType w:val="multilevel"/>
    <w:tmpl w:val="2C8C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F61A23"/>
    <w:multiLevelType w:val="multilevel"/>
    <w:tmpl w:val="C4AA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127CAF"/>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8C672C"/>
    <w:multiLevelType w:val="multilevel"/>
    <w:tmpl w:val="99E0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9D5EB6"/>
    <w:multiLevelType w:val="multilevel"/>
    <w:tmpl w:val="5E0C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7933B41"/>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62597B"/>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9512350"/>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9780050"/>
    <w:multiLevelType w:val="multilevel"/>
    <w:tmpl w:val="3EA83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99F49B2"/>
    <w:multiLevelType w:val="multilevel"/>
    <w:tmpl w:val="0D68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1E7E39"/>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C8B670D"/>
    <w:multiLevelType w:val="multilevel"/>
    <w:tmpl w:val="89FC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A219DD"/>
    <w:multiLevelType w:val="multilevel"/>
    <w:tmpl w:val="92B2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1093726"/>
    <w:multiLevelType w:val="multilevel"/>
    <w:tmpl w:val="BC161CBA"/>
    <w:styleLink w:val="CurrentList1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2851CC5"/>
    <w:multiLevelType w:val="multilevel"/>
    <w:tmpl w:val="D608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7E033C"/>
    <w:multiLevelType w:val="multilevel"/>
    <w:tmpl w:val="7EC6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41C2D0E"/>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4873E09"/>
    <w:multiLevelType w:val="multilevel"/>
    <w:tmpl w:val="ACE07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4DA2F84"/>
    <w:multiLevelType w:val="hybridMultilevel"/>
    <w:tmpl w:val="08CA7B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4E30CBC"/>
    <w:multiLevelType w:val="multilevel"/>
    <w:tmpl w:val="300A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56454FB"/>
    <w:multiLevelType w:val="multilevel"/>
    <w:tmpl w:val="EEA0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5853D15"/>
    <w:multiLevelType w:val="multilevel"/>
    <w:tmpl w:val="813AEE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CC6F92"/>
    <w:multiLevelType w:val="multilevel"/>
    <w:tmpl w:val="AC7C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6335DEB"/>
    <w:multiLevelType w:val="multilevel"/>
    <w:tmpl w:val="806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9B1AA4"/>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8A64FA7"/>
    <w:multiLevelType w:val="multilevel"/>
    <w:tmpl w:val="25EA0BE2"/>
    <w:styleLink w:val="CurrentList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15:restartNumberingAfterBreak="0">
    <w:nsid w:val="48C57DF2"/>
    <w:multiLevelType w:val="multilevel"/>
    <w:tmpl w:val="B270E088"/>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9323E65"/>
    <w:multiLevelType w:val="multilevel"/>
    <w:tmpl w:val="BE34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A30584"/>
    <w:multiLevelType w:val="multilevel"/>
    <w:tmpl w:val="EEA00936"/>
    <w:styleLink w:val="CurrentList2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BA0A2E"/>
    <w:multiLevelType w:val="hybridMultilevel"/>
    <w:tmpl w:val="A900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BAD62FB"/>
    <w:multiLevelType w:val="multilevel"/>
    <w:tmpl w:val="0B90D7A8"/>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C5F0AC6"/>
    <w:multiLevelType w:val="hybridMultilevel"/>
    <w:tmpl w:val="F19A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C615E39"/>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CCE5200"/>
    <w:multiLevelType w:val="multilevel"/>
    <w:tmpl w:val="56CE7F96"/>
    <w:styleLink w:val="CurrentList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CDC6495"/>
    <w:multiLevelType w:val="multilevel"/>
    <w:tmpl w:val="03C4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E7B0A19"/>
    <w:multiLevelType w:val="hybridMultilevel"/>
    <w:tmpl w:val="AAEE2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F9B2BA4"/>
    <w:multiLevelType w:val="multilevel"/>
    <w:tmpl w:val="C9E0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1F0268C"/>
    <w:multiLevelType w:val="multilevel"/>
    <w:tmpl w:val="E280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2F95752"/>
    <w:multiLevelType w:val="multilevel"/>
    <w:tmpl w:val="4C803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48247CA"/>
    <w:multiLevelType w:val="multilevel"/>
    <w:tmpl w:val="98B4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D5693A"/>
    <w:multiLevelType w:val="multilevel"/>
    <w:tmpl w:val="3A30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EE1E1C"/>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71A45B1"/>
    <w:multiLevelType w:val="multilevel"/>
    <w:tmpl w:val="AB2E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5D496E"/>
    <w:multiLevelType w:val="multilevel"/>
    <w:tmpl w:val="7BC0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7E4394"/>
    <w:multiLevelType w:val="multilevel"/>
    <w:tmpl w:val="EDE04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8051074"/>
    <w:multiLevelType w:val="multilevel"/>
    <w:tmpl w:val="A5CC0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8700DD3"/>
    <w:multiLevelType w:val="multilevel"/>
    <w:tmpl w:val="6E1800F0"/>
    <w:styleLink w:val="CurrentList1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7D6C50"/>
    <w:multiLevelType w:val="multilevel"/>
    <w:tmpl w:val="B270E088"/>
    <w:styleLink w:val="CurrentList4"/>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9" w15:restartNumberingAfterBreak="0">
    <w:nsid w:val="59D20891"/>
    <w:multiLevelType w:val="multilevel"/>
    <w:tmpl w:val="934A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AF3DB6"/>
    <w:multiLevelType w:val="multilevel"/>
    <w:tmpl w:val="3E222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B4B1F3D"/>
    <w:multiLevelType w:val="hybridMultilevel"/>
    <w:tmpl w:val="FDDC9F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BA22E0C"/>
    <w:multiLevelType w:val="multilevel"/>
    <w:tmpl w:val="A1EC5BFC"/>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E6C2FEE"/>
    <w:multiLevelType w:val="multilevel"/>
    <w:tmpl w:val="184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01671CC"/>
    <w:multiLevelType w:val="multilevel"/>
    <w:tmpl w:val="E452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1553A0C"/>
    <w:multiLevelType w:val="multilevel"/>
    <w:tmpl w:val="BB204BFE"/>
    <w:styleLink w:val="CurrentList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215DA9"/>
    <w:multiLevelType w:val="multilevel"/>
    <w:tmpl w:val="B282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4F4CC7"/>
    <w:multiLevelType w:val="multilevel"/>
    <w:tmpl w:val="B2BEB154"/>
    <w:styleLink w:val="CurrentList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2BE679A"/>
    <w:multiLevelType w:val="multilevel"/>
    <w:tmpl w:val="63288914"/>
    <w:styleLink w:val="CurrentList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 w15:restartNumberingAfterBreak="0">
    <w:nsid w:val="63B305B8"/>
    <w:multiLevelType w:val="multilevel"/>
    <w:tmpl w:val="37A2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7C95993"/>
    <w:multiLevelType w:val="multilevel"/>
    <w:tmpl w:val="EB1C1EDE"/>
    <w:styleLink w:val="CurrentList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92035CA"/>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95F2651"/>
    <w:multiLevelType w:val="multilevel"/>
    <w:tmpl w:val="6E1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9D97391"/>
    <w:multiLevelType w:val="multilevel"/>
    <w:tmpl w:val="A2AC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8530C5"/>
    <w:multiLevelType w:val="multilevel"/>
    <w:tmpl w:val="0D689BFE"/>
    <w:styleLink w:val="CurrentList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C030163"/>
    <w:multiLevelType w:val="multilevel"/>
    <w:tmpl w:val="AEE8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C362E87"/>
    <w:multiLevelType w:val="multilevel"/>
    <w:tmpl w:val="6A0A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CDF6EA9"/>
    <w:multiLevelType w:val="multilevel"/>
    <w:tmpl w:val="14D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F3343FA"/>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38D3315"/>
    <w:multiLevelType w:val="multilevel"/>
    <w:tmpl w:val="BC16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5021D42"/>
    <w:multiLevelType w:val="multilevel"/>
    <w:tmpl w:val="716A7C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5A74EA1"/>
    <w:multiLevelType w:val="multilevel"/>
    <w:tmpl w:val="DAC8C5C6"/>
    <w:styleLink w:val="CurrentList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835DE2"/>
    <w:multiLevelType w:val="multilevel"/>
    <w:tmpl w:val="FCCE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7DF7AEF"/>
    <w:multiLevelType w:val="multilevel"/>
    <w:tmpl w:val="C8A62D6A"/>
    <w:styleLink w:val="CurrentList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787A349E"/>
    <w:multiLevelType w:val="multilevel"/>
    <w:tmpl w:val="AA1A56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92024F9"/>
    <w:multiLevelType w:val="hybridMultilevel"/>
    <w:tmpl w:val="5FD04358"/>
    <w:lvl w:ilvl="0" w:tplc="B14C5E94">
      <w:start w:val="1"/>
      <w:numFmt w:val="decimal"/>
      <w:lvlText w:val="%1."/>
      <w:lvlJc w:val="left"/>
      <w:pPr>
        <w:ind w:left="720" w:hanging="360"/>
      </w:pPr>
      <w:rPr>
        <w:rFonts w:ascii="Segoe UI Emoji" w:hAnsi="Segoe UI Emoji" w:cs="Segoe UI Emoj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95D364A"/>
    <w:multiLevelType w:val="multilevel"/>
    <w:tmpl w:val="BF9A150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F02A59"/>
    <w:multiLevelType w:val="multilevel"/>
    <w:tmpl w:val="CC128B62"/>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D1602CF"/>
    <w:multiLevelType w:val="multilevel"/>
    <w:tmpl w:val="F01E3AA8"/>
    <w:styleLink w:val="CurrentList5"/>
    <w:lvl w:ilvl="0">
      <w:start w:val="1"/>
      <w:numFmt w:val="decimal"/>
      <w:lvlText w:val="%1."/>
      <w:lvlJc w:val="left"/>
      <w:pPr>
        <w:ind w:left="720" w:hanging="360"/>
      </w:pPr>
      <w:rPr>
        <w:rFonts w:ascii="Segoe UI Emoji" w:hAnsi="Segoe UI Emoji" w:cs="Segoe UI Emoj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7D4F2040"/>
    <w:multiLevelType w:val="multilevel"/>
    <w:tmpl w:val="DD48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E585468"/>
    <w:multiLevelType w:val="multilevel"/>
    <w:tmpl w:val="59F2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101796">
    <w:abstractNumId w:val="104"/>
  </w:num>
  <w:num w:numId="2" w16cid:durableId="1684699840">
    <w:abstractNumId w:val="62"/>
  </w:num>
  <w:num w:numId="3" w16cid:durableId="1259678408">
    <w:abstractNumId w:val="84"/>
  </w:num>
  <w:num w:numId="4" w16cid:durableId="332799626">
    <w:abstractNumId w:val="119"/>
  </w:num>
  <w:num w:numId="5" w16cid:durableId="1710841429">
    <w:abstractNumId w:val="76"/>
  </w:num>
  <w:num w:numId="6" w16cid:durableId="1694764797">
    <w:abstractNumId w:val="36"/>
  </w:num>
  <w:num w:numId="7" w16cid:durableId="1395469770">
    <w:abstractNumId w:val="65"/>
  </w:num>
  <w:num w:numId="8" w16cid:durableId="861672923">
    <w:abstractNumId w:val="109"/>
  </w:num>
  <w:num w:numId="9" w16cid:durableId="1393700384">
    <w:abstractNumId w:val="116"/>
  </w:num>
  <w:num w:numId="10" w16cid:durableId="1537083172">
    <w:abstractNumId w:val="57"/>
  </w:num>
  <w:num w:numId="11" w16cid:durableId="21324741">
    <w:abstractNumId w:val="61"/>
  </w:num>
  <w:num w:numId="12" w16cid:durableId="950093693">
    <w:abstractNumId w:val="17"/>
  </w:num>
  <w:num w:numId="13" w16cid:durableId="2114013582">
    <w:abstractNumId w:val="60"/>
  </w:num>
  <w:num w:numId="14" w16cid:durableId="667249673">
    <w:abstractNumId w:val="75"/>
  </w:num>
  <w:num w:numId="15" w16cid:durableId="144130900">
    <w:abstractNumId w:val="59"/>
  </w:num>
  <w:num w:numId="16" w16cid:durableId="1094013855">
    <w:abstractNumId w:val="56"/>
  </w:num>
  <w:num w:numId="17" w16cid:durableId="319122361">
    <w:abstractNumId w:val="47"/>
  </w:num>
  <w:num w:numId="18" w16cid:durableId="1509949957">
    <w:abstractNumId w:val="51"/>
  </w:num>
  <w:num w:numId="19" w16cid:durableId="1673876972">
    <w:abstractNumId w:val="28"/>
  </w:num>
  <w:num w:numId="20" w16cid:durableId="991175434">
    <w:abstractNumId w:val="39"/>
  </w:num>
  <w:num w:numId="21" w16cid:durableId="148325191">
    <w:abstractNumId w:val="14"/>
  </w:num>
  <w:num w:numId="22" w16cid:durableId="1689982456">
    <w:abstractNumId w:val="97"/>
  </w:num>
  <w:num w:numId="23" w16cid:durableId="1912083763">
    <w:abstractNumId w:val="10"/>
  </w:num>
  <w:num w:numId="24" w16cid:durableId="1198620015">
    <w:abstractNumId w:val="82"/>
  </w:num>
  <w:num w:numId="25" w16cid:durableId="1591425379">
    <w:abstractNumId w:val="114"/>
  </w:num>
  <w:num w:numId="26" w16cid:durableId="927232531">
    <w:abstractNumId w:val="11"/>
  </w:num>
  <w:num w:numId="27" w16cid:durableId="1596012369">
    <w:abstractNumId w:val="111"/>
  </w:num>
  <w:num w:numId="28" w16cid:durableId="1511943190">
    <w:abstractNumId w:val="34"/>
  </w:num>
  <w:num w:numId="29" w16cid:durableId="1899854415">
    <w:abstractNumId w:val="106"/>
  </w:num>
  <w:num w:numId="30" w16cid:durableId="1699310028">
    <w:abstractNumId w:val="135"/>
  </w:num>
  <w:num w:numId="31" w16cid:durableId="1894581615">
    <w:abstractNumId w:val="38"/>
  </w:num>
  <w:num w:numId="32" w16cid:durableId="1308709596">
    <w:abstractNumId w:val="31"/>
  </w:num>
  <w:num w:numId="33" w16cid:durableId="1155416708">
    <w:abstractNumId w:val="88"/>
  </w:num>
  <w:num w:numId="34" w16cid:durableId="1063406425">
    <w:abstractNumId w:val="123"/>
  </w:num>
  <w:num w:numId="35" w16cid:durableId="1309631337">
    <w:abstractNumId w:val="137"/>
  </w:num>
  <w:num w:numId="36" w16cid:durableId="28460393">
    <w:abstractNumId w:val="87"/>
  </w:num>
  <w:num w:numId="37" w16cid:durableId="2100831637">
    <w:abstractNumId w:val="70"/>
  </w:num>
  <w:num w:numId="38" w16cid:durableId="1737820859">
    <w:abstractNumId w:val="139"/>
  </w:num>
  <w:num w:numId="39" w16cid:durableId="195237625">
    <w:abstractNumId w:val="95"/>
  </w:num>
  <w:num w:numId="40" w16cid:durableId="1357198493">
    <w:abstractNumId w:val="130"/>
  </w:num>
  <w:num w:numId="41" w16cid:durableId="1596673438">
    <w:abstractNumId w:val="55"/>
  </w:num>
  <w:num w:numId="42" w16cid:durableId="1697805164">
    <w:abstractNumId w:val="96"/>
  </w:num>
  <w:num w:numId="43" w16cid:durableId="1140658534">
    <w:abstractNumId w:val="105"/>
  </w:num>
  <w:num w:numId="44" w16cid:durableId="2139177642">
    <w:abstractNumId w:val="24"/>
  </w:num>
  <w:num w:numId="45" w16cid:durableId="178081879">
    <w:abstractNumId w:val="41"/>
  </w:num>
  <w:num w:numId="46" w16cid:durableId="1223827342">
    <w:abstractNumId w:val="132"/>
  </w:num>
  <w:num w:numId="47" w16cid:durableId="1940864597">
    <w:abstractNumId w:val="64"/>
  </w:num>
  <w:num w:numId="48" w16cid:durableId="885994019">
    <w:abstractNumId w:val="129"/>
  </w:num>
  <w:num w:numId="49" w16cid:durableId="393892279">
    <w:abstractNumId w:val="19"/>
  </w:num>
  <w:num w:numId="50" w16cid:durableId="2113549829">
    <w:abstractNumId w:val="32"/>
  </w:num>
  <w:num w:numId="51" w16cid:durableId="533422948">
    <w:abstractNumId w:val="122"/>
  </w:num>
  <w:num w:numId="52" w16cid:durableId="382797995">
    <w:abstractNumId w:val="9"/>
  </w:num>
  <w:num w:numId="53" w16cid:durableId="460537424">
    <w:abstractNumId w:val="113"/>
  </w:num>
  <w:num w:numId="54" w16cid:durableId="1838617470">
    <w:abstractNumId w:val="103"/>
  </w:num>
  <w:num w:numId="55" w16cid:durableId="701246856">
    <w:abstractNumId w:val="18"/>
  </w:num>
  <w:num w:numId="56" w16cid:durableId="1261836634">
    <w:abstractNumId w:val="126"/>
  </w:num>
  <w:num w:numId="57" w16cid:durableId="2116972570">
    <w:abstractNumId w:val="99"/>
  </w:num>
  <w:num w:numId="58" w16cid:durableId="389577781">
    <w:abstractNumId w:val="110"/>
  </w:num>
  <w:num w:numId="59" w16cid:durableId="782573995">
    <w:abstractNumId w:val="40"/>
  </w:num>
  <w:num w:numId="60" w16cid:durableId="955871793">
    <w:abstractNumId w:val="22"/>
  </w:num>
  <w:num w:numId="61" w16cid:durableId="1328436043">
    <w:abstractNumId w:val="37"/>
  </w:num>
  <w:num w:numId="62" w16cid:durableId="682587425">
    <w:abstractNumId w:val="68"/>
  </w:num>
  <w:num w:numId="63" w16cid:durableId="1688631050">
    <w:abstractNumId w:val="30"/>
  </w:num>
  <w:num w:numId="64" w16cid:durableId="679816438">
    <w:abstractNumId w:val="8"/>
  </w:num>
  <w:num w:numId="65" w16cid:durableId="1576430396">
    <w:abstractNumId w:val="67"/>
  </w:num>
  <w:num w:numId="66" w16cid:durableId="177545737">
    <w:abstractNumId w:val="112"/>
  </w:num>
  <w:num w:numId="67" w16cid:durableId="1822035443">
    <w:abstractNumId w:val="83"/>
  </w:num>
  <w:num w:numId="68" w16cid:durableId="1357200013">
    <w:abstractNumId w:val="98"/>
  </w:num>
  <w:num w:numId="69" w16cid:durableId="892156561">
    <w:abstractNumId w:val="80"/>
  </w:num>
  <w:num w:numId="70" w16cid:durableId="1875725517">
    <w:abstractNumId w:val="23"/>
  </w:num>
  <w:num w:numId="71" w16cid:durableId="1950622351">
    <w:abstractNumId w:val="21"/>
  </w:num>
  <w:num w:numId="72" w16cid:durableId="1656690326">
    <w:abstractNumId w:val="127"/>
  </w:num>
  <w:num w:numId="73" w16cid:durableId="1436558583">
    <w:abstractNumId w:val="26"/>
  </w:num>
  <w:num w:numId="74" w16cid:durableId="702363252">
    <w:abstractNumId w:val="92"/>
  </w:num>
  <w:num w:numId="75" w16cid:durableId="445580879">
    <w:abstractNumId w:val="78"/>
  </w:num>
  <w:num w:numId="76" w16cid:durableId="1750691195">
    <w:abstractNumId w:val="81"/>
  </w:num>
  <w:num w:numId="77" w16cid:durableId="1182160756">
    <w:abstractNumId w:val="54"/>
  </w:num>
  <w:num w:numId="78" w16cid:durableId="1418865344">
    <w:abstractNumId w:val="101"/>
  </w:num>
  <w:num w:numId="79" w16cid:durableId="1619291756">
    <w:abstractNumId w:val="69"/>
  </w:num>
  <w:num w:numId="80" w16cid:durableId="457144742">
    <w:abstractNumId w:val="2"/>
  </w:num>
  <w:num w:numId="81" w16cid:durableId="1663196726">
    <w:abstractNumId w:val="43"/>
  </w:num>
  <w:num w:numId="82" w16cid:durableId="466360417">
    <w:abstractNumId w:val="0"/>
  </w:num>
  <w:num w:numId="83" w16cid:durableId="309017135">
    <w:abstractNumId w:val="125"/>
  </w:num>
  <w:num w:numId="84" w16cid:durableId="875509486">
    <w:abstractNumId w:val="100"/>
  </w:num>
  <w:num w:numId="85" w16cid:durableId="199320663">
    <w:abstractNumId w:val="27"/>
  </w:num>
  <w:num w:numId="86" w16cid:durableId="1781754602">
    <w:abstractNumId w:val="121"/>
  </w:num>
  <w:num w:numId="87" w16cid:durableId="1040469471">
    <w:abstractNumId w:val="45"/>
  </w:num>
  <w:num w:numId="88" w16cid:durableId="302201393">
    <w:abstractNumId w:val="46"/>
  </w:num>
  <w:num w:numId="89" w16cid:durableId="177621221">
    <w:abstractNumId w:val="66"/>
  </w:num>
  <w:num w:numId="90" w16cid:durableId="1838033453">
    <w:abstractNumId w:val="71"/>
  </w:num>
  <w:num w:numId="91" w16cid:durableId="1713726038">
    <w:abstractNumId w:val="90"/>
  </w:num>
  <w:num w:numId="92" w16cid:durableId="1514148480">
    <w:abstractNumId w:val="1"/>
  </w:num>
  <w:num w:numId="93" w16cid:durableId="223832150">
    <w:abstractNumId w:val="86"/>
  </w:num>
  <w:num w:numId="94" w16cid:durableId="661204088">
    <w:abstractNumId w:val="120"/>
  </w:num>
  <w:num w:numId="95" w16cid:durableId="16778805">
    <w:abstractNumId w:val="108"/>
  </w:num>
  <w:num w:numId="96" w16cid:durableId="1884904993">
    <w:abstractNumId w:val="138"/>
  </w:num>
  <w:num w:numId="97" w16cid:durableId="769395350">
    <w:abstractNumId w:val="79"/>
  </w:num>
  <w:num w:numId="98" w16cid:durableId="811336757">
    <w:abstractNumId w:val="124"/>
  </w:num>
  <w:num w:numId="99" w16cid:durableId="1313218188">
    <w:abstractNumId w:val="42"/>
  </w:num>
  <w:num w:numId="100" w16cid:durableId="1759475964">
    <w:abstractNumId w:val="20"/>
  </w:num>
  <w:num w:numId="101" w16cid:durableId="1263680220">
    <w:abstractNumId w:val="131"/>
  </w:num>
  <w:num w:numId="102" w16cid:durableId="1827361187">
    <w:abstractNumId w:val="12"/>
  </w:num>
  <w:num w:numId="103" w16cid:durableId="761338021">
    <w:abstractNumId w:val="52"/>
  </w:num>
  <w:num w:numId="104" w16cid:durableId="475224308">
    <w:abstractNumId w:val="53"/>
  </w:num>
  <w:num w:numId="105" w16cid:durableId="211164019">
    <w:abstractNumId w:val="115"/>
  </w:num>
  <w:num w:numId="106" w16cid:durableId="1471744642">
    <w:abstractNumId w:val="73"/>
  </w:num>
  <w:num w:numId="107" w16cid:durableId="1124159983">
    <w:abstractNumId w:val="117"/>
  </w:num>
  <w:num w:numId="108" w16cid:durableId="1529443963">
    <w:abstractNumId w:val="25"/>
  </w:num>
  <w:num w:numId="109" w16cid:durableId="1142190168">
    <w:abstractNumId w:val="5"/>
  </w:num>
  <w:num w:numId="110" w16cid:durableId="1903831324">
    <w:abstractNumId w:val="136"/>
  </w:num>
  <w:num w:numId="111" w16cid:durableId="1710909449">
    <w:abstractNumId w:val="74"/>
  </w:num>
  <w:num w:numId="112" w16cid:durableId="292952525">
    <w:abstractNumId w:val="6"/>
  </w:num>
  <w:num w:numId="113" w16cid:durableId="1074014003">
    <w:abstractNumId w:val="7"/>
  </w:num>
  <w:num w:numId="114" w16cid:durableId="479999245">
    <w:abstractNumId w:val="33"/>
  </w:num>
  <w:num w:numId="115" w16cid:durableId="2096702748">
    <w:abstractNumId w:val="107"/>
  </w:num>
  <w:num w:numId="116" w16cid:durableId="1396002935">
    <w:abstractNumId w:val="35"/>
  </w:num>
  <w:num w:numId="117" w16cid:durableId="2127965128">
    <w:abstractNumId w:val="94"/>
  </w:num>
  <w:num w:numId="118" w16cid:durableId="1200554652">
    <w:abstractNumId w:val="4"/>
  </w:num>
  <w:num w:numId="119" w16cid:durableId="1730611653">
    <w:abstractNumId w:val="133"/>
  </w:num>
  <w:num w:numId="120" w16cid:durableId="1665816455">
    <w:abstractNumId w:val="3"/>
  </w:num>
  <w:num w:numId="121" w16cid:durableId="520441122">
    <w:abstractNumId w:val="72"/>
  </w:num>
  <w:num w:numId="122" w16cid:durableId="569582977">
    <w:abstractNumId w:val="50"/>
  </w:num>
  <w:num w:numId="123" w16cid:durableId="1592741437">
    <w:abstractNumId w:val="140"/>
  </w:num>
  <w:num w:numId="124" w16cid:durableId="1963728141">
    <w:abstractNumId w:val="44"/>
  </w:num>
  <w:num w:numId="125" w16cid:durableId="141623358">
    <w:abstractNumId w:val="91"/>
  </w:num>
  <w:num w:numId="126" w16cid:durableId="2007242367">
    <w:abstractNumId w:val="29"/>
  </w:num>
  <w:num w:numId="127" w16cid:durableId="959802861">
    <w:abstractNumId w:val="15"/>
  </w:num>
  <w:num w:numId="128" w16cid:durableId="435446997">
    <w:abstractNumId w:val="48"/>
  </w:num>
  <w:num w:numId="129" w16cid:durableId="1089547741">
    <w:abstractNumId w:val="77"/>
  </w:num>
  <w:num w:numId="130" w16cid:durableId="232859754">
    <w:abstractNumId w:val="63"/>
  </w:num>
  <w:num w:numId="131" w16cid:durableId="862599076">
    <w:abstractNumId w:val="85"/>
  </w:num>
  <w:num w:numId="132" w16cid:durableId="1582063712">
    <w:abstractNumId w:val="118"/>
  </w:num>
  <w:num w:numId="133" w16cid:durableId="1297486970">
    <w:abstractNumId w:val="102"/>
  </w:num>
  <w:num w:numId="134" w16cid:durableId="405693634">
    <w:abstractNumId w:val="128"/>
  </w:num>
  <w:num w:numId="135" w16cid:durableId="1308124468">
    <w:abstractNumId w:val="134"/>
  </w:num>
  <w:num w:numId="136" w16cid:durableId="1822574436">
    <w:abstractNumId w:val="93"/>
  </w:num>
  <w:num w:numId="137" w16cid:durableId="1554661925">
    <w:abstractNumId w:val="16"/>
  </w:num>
  <w:num w:numId="138" w16cid:durableId="619529931">
    <w:abstractNumId w:val="13"/>
  </w:num>
  <w:num w:numId="139" w16cid:durableId="1277787351">
    <w:abstractNumId w:val="89"/>
  </w:num>
  <w:num w:numId="140" w16cid:durableId="1840728500">
    <w:abstractNumId w:val="49"/>
  </w:num>
  <w:num w:numId="141" w16cid:durableId="1449467886">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67F"/>
    <w:rsid w:val="0005045E"/>
    <w:rsid w:val="00060E3B"/>
    <w:rsid w:val="00072314"/>
    <w:rsid w:val="00074F6C"/>
    <w:rsid w:val="000800B8"/>
    <w:rsid w:val="0009609F"/>
    <w:rsid w:val="000B1D1B"/>
    <w:rsid w:val="000D2C60"/>
    <w:rsid w:val="000E69A5"/>
    <w:rsid w:val="000E75EE"/>
    <w:rsid w:val="000F157A"/>
    <w:rsid w:val="000F44B4"/>
    <w:rsid w:val="00142841"/>
    <w:rsid w:val="00147F74"/>
    <w:rsid w:val="001529B7"/>
    <w:rsid w:val="00163F57"/>
    <w:rsid w:val="0017168D"/>
    <w:rsid w:val="00173D6A"/>
    <w:rsid w:val="00186A67"/>
    <w:rsid w:val="001902DB"/>
    <w:rsid w:val="001B0C9A"/>
    <w:rsid w:val="001C2162"/>
    <w:rsid w:val="002026E2"/>
    <w:rsid w:val="00203AF9"/>
    <w:rsid w:val="00207A47"/>
    <w:rsid w:val="00212A30"/>
    <w:rsid w:val="002149CB"/>
    <w:rsid w:val="0024634D"/>
    <w:rsid w:val="002729D2"/>
    <w:rsid w:val="002803F0"/>
    <w:rsid w:val="0028384D"/>
    <w:rsid w:val="00293AAB"/>
    <w:rsid w:val="002B4B0B"/>
    <w:rsid w:val="002C6A11"/>
    <w:rsid w:val="002D0DF6"/>
    <w:rsid w:val="003019A1"/>
    <w:rsid w:val="00305964"/>
    <w:rsid w:val="00307C51"/>
    <w:rsid w:val="00320587"/>
    <w:rsid w:val="00323DBF"/>
    <w:rsid w:val="0033267F"/>
    <w:rsid w:val="0034325D"/>
    <w:rsid w:val="00347548"/>
    <w:rsid w:val="00351CEA"/>
    <w:rsid w:val="00352B76"/>
    <w:rsid w:val="00352CA1"/>
    <w:rsid w:val="00352FC6"/>
    <w:rsid w:val="0036429A"/>
    <w:rsid w:val="00365FDF"/>
    <w:rsid w:val="003757AE"/>
    <w:rsid w:val="00384962"/>
    <w:rsid w:val="003A573D"/>
    <w:rsid w:val="003C36EE"/>
    <w:rsid w:val="003C3CF5"/>
    <w:rsid w:val="003E4C0D"/>
    <w:rsid w:val="003E55AA"/>
    <w:rsid w:val="003F002A"/>
    <w:rsid w:val="00412EDF"/>
    <w:rsid w:val="00420622"/>
    <w:rsid w:val="00454EC8"/>
    <w:rsid w:val="00474B58"/>
    <w:rsid w:val="00475D01"/>
    <w:rsid w:val="00485A5E"/>
    <w:rsid w:val="00496C7E"/>
    <w:rsid w:val="004B02A5"/>
    <w:rsid w:val="004B3C7A"/>
    <w:rsid w:val="004B48E8"/>
    <w:rsid w:val="004E14D4"/>
    <w:rsid w:val="004E493C"/>
    <w:rsid w:val="004E6C4C"/>
    <w:rsid w:val="00506150"/>
    <w:rsid w:val="00523863"/>
    <w:rsid w:val="00530A2E"/>
    <w:rsid w:val="005409A2"/>
    <w:rsid w:val="0055208D"/>
    <w:rsid w:val="00571556"/>
    <w:rsid w:val="00572BA7"/>
    <w:rsid w:val="0058242E"/>
    <w:rsid w:val="005862BB"/>
    <w:rsid w:val="00586CE9"/>
    <w:rsid w:val="00590B27"/>
    <w:rsid w:val="005A2442"/>
    <w:rsid w:val="005B11BA"/>
    <w:rsid w:val="005C1876"/>
    <w:rsid w:val="005C2455"/>
    <w:rsid w:val="005C5F91"/>
    <w:rsid w:val="005D2962"/>
    <w:rsid w:val="005D51CE"/>
    <w:rsid w:val="005E25BC"/>
    <w:rsid w:val="00603959"/>
    <w:rsid w:val="006152E5"/>
    <w:rsid w:val="0062374A"/>
    <w:rsid w:val="0062761F"/>
    <w:rsid w:val="00633E45"/>
    <w:rsid w:val="006649F6"/>
    <w:rsid w:val="00682405"/>
    <w:rsid w:val="006948A7"/>
    <w:rsid w:val="006948DE"/>
    <w:rsid w:val="006B0B3A"/>
    <w:rsid w:val="006B17B8"/>
    <w:rsid w:val="006C1269"/>
    <w:rsid w:val="006D0E28"/>
    <w:rsid w:val="00703DC3"/>
    <w:rsid w:val="00711188"/>
    <w:rsid w:val="007137C0"/>
    <w:rsid w:val="00721233"/>
    <w:rsid w:val="00723F74"/>
    <w:rsid w:val="00793FD1"/>
    <w:rsid w:val="007A0F1B"/>
    <w:rsid w:val="007B0E54"/>
    <w:rsid w:val="007D0368"/>
    <w:rsid w:val="007D49C0"/>
    <w:rsid w:val="007E32C5"/>
    <w:rsid w:val="007E3A20"/>
    <w:rsid w:val="007F46EB"/>
    <w:rsid w:val="00813B39"/>
    <w:rsid w:val="0081635B"/>
    <w:rsid w:val="008214F4"/>
    <w:rsid w:val="00830D46"/>
    <w:rsid w:val="00847050"/>
    <w:rsid w:val="00862EB3"/>
    <w:rsid w:val="0087442C"/>
    <w:rsid w:val="008764E8"/>
    <w:rsid w:val="00877AAC"/>
    <w:rsid w:val="00883638"/>
    <w:rsid w:val="00890A5A"/>
    <w:rsid w:val="00891A97"/>
    <w:rsid w:val="008B4AC6"/>
    <w:rsid w:val="008D2256"/>
    <w:rsid w:val="008D5528"/>
    <w:rsid w:val="008D7D7F"/>
    <w:rsid w:val="008E3C31"/>
    <w:rsid w:val="008F12B7"/>
    <w:rsid w:val="008F1EAE"/>
    <w:rsid w:val="008F5BB8"/>
    <w:rsid w:val="00904B18"/>
    <w:rsid w:val="009121BE"/>
    <w:rsid w:val="009125CE"/>
    <w:rsid w:val="00932E5D"/>
    <w:rsid w:val="00941E61"/>
    <w:rsid w:val="009527C4"/>
    <w:rsid w:val="009625C2"/>
    <w:rsid w:val="009945A1"/>
    <w:rsid w:val="009B0173"/>
    <w:rsid w:val="009B6888"/>
    <w:rsid w:val="009C0161"/>
    <w:rsid w:val="009C59A8"/>
    <w:rsid w:val="009C5F78"/>
    <w:rsid w:val="009D09CA"/>
    <w:rsid w:val="009D108D"/>
    <w:rsid w:val="009D4692"/>
    <w:rsid w:val="009D7140"/>
    <w:rsid w:val="009E1436"/>
    <w:rsid w:val="009E5668"/>
    <w:rsid w:val="009E596D"/>
    <w:rsid w:val="00A04EE1"/>
    <w:rsid w:val="00A52960"/>
    <w:rsid w:val="00A74F76"/>
    <w:rsid w:val="00A76B9D"/>
    <w:rsid w:val="00AA79E9"/>
    <w:rsid w:val="00AB0A70"/>
    <w:rsid w:val="00AC5C24"/>
    <w:rsid w:val="00AE7113"/>
    <w:rsid w:val="00AF73E7"/>
    <w:rsid w:val="00AF7BC8"/>
    <w:rsid w:val="00B078EA"/>
    <w:rsid w:val="00B16386"/>
    <w:rsid w:val="00B16A77"/>
    <w:rsid w:val="00B22E4F"/>
    <w:rsid w:val="00B347FD"/>
    <w:rsid w:val="00B354DE"/>
    <w:rsid w:val="00B402CA"/>
    <w:rsid w:val="00B54183"/>
    <w:rsid w:val="00B54C8D"/>
    <w:rsid w:val="00B55620"/>
    <w:rsid w:val="00B55A6E"/>
    <w:rsid w:val="00B561CF"/>
    <w:rsid w:val="00B5627F"/>
    <w:rsid w:val="00B63B0F"/>
    <w:rsid w:val="00B71BA6"/>
    <w:rsid w:val="00B7678A"/>
    <w:rsid w:val="00B8593A"/>
    <w:rsid w:val="00B93334"/>
    <w:rsid w:val="00BA5340"/>
    <w:rsid w:val="00BC1F02"/>
    <w:rsid w:val="00BD59BE"/>
    <w:rsid w:val="00BE4006"/>
    <w:rsid w:val="00BE55EB"/>
    <w:rsid w:val="00BF2DFF"/>
    <w:rsid w:val="00BF70B0"/>
    <w:rsid w:val="00BF76DB"/>
    <w:rsid w:val="00C00635"/>
    <w:rsid w:val="00C01F51"/>
    <w:rsid w:val="00C04913"/>
    <w:rsid w:val="00C04D0B"/>
    <w:rsid w:val="00C24F6D"/>
    <w:rsid w:val="00C53B33"/>
    <w:rsid w:val="00C5770D"/>
    <w:rsid w:val="00C71E18"/>
    <w:rsid w:val="00C81FBF"/>
    <w:rsid w:val="00C830CF"/>
    <w:rsid w:val="00C83127"/>
    <w:rsid w:val="00C8720D"/>
    <w:rsid w:val="00CA039A"/>
    <w:rsid w:val="00CB1E8F"/>
    <w:rsid w:val="00CD2515"/>
    <w:rsid w:val="00CD37C7"/>
    <w:rsid w:val="00CD4CB1"/>
    <w:rsid w:val="00CE5A3B"/>
    <w:rsid w:val="00D15D0F"/>
    <w:rsid w:val="00D22171"/>
    <w:rsid w:val="00D277E3"/>
    <w:rsid w:val="00D33286"/>
    <w:rsid w:val="00D4546D"/>
    <w:rsid w:val="00D47557"/>
    <w:rsid w:val="00D52CE6"/>
    <w:rsid w:val="00D5668A"/>
    <w:rsid w:val="00D61600"/>
    <w:rsid w:val="00D76825"/>
    <w:rsid w:val="00D93190"/>
    <w:rsid w:val="00D939A6"/>
    <w:rsid w:val="00DA53D0"/>
    <w:rsid w:val="00DA716D"/>
    <w:rsid w:val="00DA73C1"/>
    <w:rsid w:val="00DC5750"/>
    <w:rsid w:val="00DD5D3D"/>
    <w:rsid w:val="00DE61A0"/>
    <w:rsid w:val="00E20A51"/>
    <w:rsid w:val="00E20F97"/>
    <w:rsid w:val="00E211BF"/>
    <w:rsid w:val="00E217EA"/>
    <w:rsid w:val="00E23977"/>
    <w:rsid w:val="00E47105"/>
    <w:rsid w:val="00E642EE"/>
    <w:rsid w:val="00E71C79"/>
    <w:rsid w:val="00E80FD9"/>
    <w:rsid w:val="00E838EB"/>
    <w:rsid w:val="00E93929"/>
    <w:rsid w:val="00E9713F"/>
    <w:rsid w:val="00EA6B5D"/>
    <w:rsid w:val="00EF770E"/>
    <w:rsid w:val="00F05CF7"/>
    <w:rsid w:val="00F155A9"/>
    <w:rsid w:val="00F17F39"/>
    <w:rsid w:val="00F22D88"/>
    <w:rsid w:val="00F42BDA"/>
    <w:rsid w:val="00F52F07"/>
    <w:rsid w:val="00F546CE"/>
    <w:rsid w:val="00F55FDA"/>
    <w:rsid w:val="00F56BBE"/>
    <w:rsid w:val="00F72B46"/>
    <w:rsid w:val="00F8206F"/>
    <w:rsid w:val="00F9173D"/>
    <w:rsid w:val="00F92FE6"/>
    <w:rsid w:val="00FA5B85"/>
    <w:rsid w:val="00FB7390"/>
    <w:rsid w:val="00FD0377"/>
    <w:rsid w:val="00FD2CEB"/>
    <w:rsid w:val="00FE2BFA"/>
    <w:rsid w:val="00FE551B"/>
    <w:rsid w:val="00FE631D"/>
    <w:rsid w:val="00FE7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styleId="UnresolvedMention">
    <w:name w:val="Unresolved Mention"/>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uiPriority w:val="59"/>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03667F"/>
  </w:style>
  <w:style w:type="numbering" w:customStyle="1" w:styleId="CurrentList1">
    <w:name w:val="Current List1"/>
    <w:uiPriority w:val="99"/>
    <w:rsid w:val="008D7D7F"/>
    <w:pPr>
      <w:numPr>
        <w:numId w:val="92"/>
      </w:numPr>
    </w:pPr>
  </w:style>
  <w:style w:type="numbering" w:customStyle="1" w:styleId="CurrentList2">
    <w:name w:val="Current List2"/>
    <w:uiPriority w:val="99"/>
    <w:rsid w:val="008D7D7F"/>
    <w:pPr>
      <w:numPr>
        <w:numId w:val="93"/>
      </w:numPr>
    </w:pPr>
  </w:style>
  <w:style w:type="numbering" w:customStyle="1" w:styleId="CurrentList3">
    <w:name w:val="Current List3"/>
    <w:uiPriority w:val="99"/>
    <w:rsid w:val="008D7D7F"/>
    <w:pPr>
      <w:numPr>
        <w:numId w:val="94"/>
      </w:numPr>
    </w:pPr>
  </w:style>
  <w:style w:type="numbering" w:customStyle="1" w:styleId="CurrentList4">
    <w:name w:val="Current List4"/>
    <w:uiPriority w:val="99"/>
    <w:rsid w:val="008D7D7F"/>
    <w:pPr>
      <w:numPr>
        <w:numId w:val="95"/>
      </w:numPr>
    </w:pPr>
  </w:style>
  <w:style w:type="numbering" w:customStyle="1" w:styleId="CurrentList5">
    <w:name w:val="Current List5"/>
    <w:uiPriority w:val="99"/>
    <w:rsid w:val="008D7D7F"/>
    <w:pPr>
      <w:numPr>
        <w:numId w:val="96"/>
      </w:numPr>
    </w:pPr>
  </w:style>
  <w:style w:type="numbering" w:customStyle="1" w:styleId="CurrentList6">
    <w:name w:val="Current List6"/>
    <w:uiPriority w:val="99"/>
    <w:rsid w:val="008D7D7F"/>
    <w:pPr>
      <w:numPr>
        <w:numId w:val="98"/>
      </w:numPr>
    </w:pPr>
  </w:style>
  <w:style w:type="numbering" w:customStyle="1" w:styleId="CurrentList7">
    <w:name w:val="Current List7"/>
    <w:uiPriority w:val="99"/>
    <w:rsid w:val="008D7D7F"/>
    <w:pPr>
      <w:numPr>
        <w:numId w:val="99"/>
      </w:numPr>
    </w:pPr>
  </w:style>
  <w:style w:type="numbering" w:customStyle="1" w:styleId="CurrentList8">
    <w:name w:val="Current List8"/>
    <w:uiPriority w:val="99"/>
    <w:rsid w:val="008D7D7F"/>
    <w:pPr>
      <w:numPr>
        <w:numId w:val="101"/>
      </w:numPr>
    </w:pPr>
  </w:style>
  <w:style w:type="numbering" w:customStyle="1" w:styleId="CurrentList9">
    <w:name w:val="Current List9"/>
    <w:uiPriority w:val="99"/>
    <w:rsid w:val="008D7D7F"/>
    <w:pPr>
      <w:numPr>
        <w:numId w:val="103"/>
      </w:numPr>
    </w:pPr>
  </w:style>
  <w:style w:type="numbering" w:customStyle="1" w:styleId="CurrentList10">
    <w:name w:val="Current List10"/>
    <w:uiPriority w:val="99"/>
    <w:rsid w:val="008F12B7"/>
    <w:pPr>
      <w:numPr>
        <w:numId w:val="105"/>
      </w:numPr>
    </w:pPr>
  </w:style>
  <w:style w:type="numbering" w:customStyle="1" w:styleId="CurrentList11">
    <w:name w:val="Current List11"/>
    <w:uiPriority w:val="99"/>
    <w:rsid w:val="008F12B7"/>
    <w:pPr>
      <w:numPr>
        <w:numId w:val="107"/>
      </w:numPr>
    </w:pPr>
  </w:style>
  <w:style w:type="numbering" w:customStyle="1" w:styleId="CurrentList12">
    <w:name w:val="Current List12"/>
    <w:uiPriority w:val="99"/>
    <w:rsid w:val="008F12B7"/>
    <w:pPr>
      <w:numPr>
        <w:numId w:val="109"/>
      </w:numPr>
    </w:pPr>
  </w:style>
  <w:style w:type="numbering" w:customStyle="1" w:styleId="CurrentList13">
    <w:name w:val="Current List13"/>
    <w:uiPriority w:val="99"/>
    <w:rsid w:val="008F12B7"/>
    <w:pPr>
      <w:numPr>
        <w:numId w:val="111"/>
      </w:numPr>
    </w:pPr>
  </w:style>
  <w:style w:type="numbering" w:customStyle="1" w:styleId="CurrentList14">
    <w:name w:val="Current List14"/>
    <w:uiPriority w:val="99"/>
    <w:rsid w:val="0058242E"/>
    <w:pPr>
      <w:numPr>
        <w:numId w:val="113"/>
      </w:numPr>
    </w:pPr>
  </w:style>
  <w:style w:type="numbering" w:customStyle="1" w:styleId="CurrentList15">
    <w:name w:val="Current List15"/>
    <w:uiPriority w:val="99"/>
    <w:rsid w:val="0058242E"/>
    <w:pPr>
      <w:numPr>
        <w:numId w:val="115"/>
      </w:numPr>
    </w:pPr>
  </w:style>
  <w:style w:type="numbering" w:customStyle="1" w:styleId="CurrentList16">
    <w:name w:val="Current List16"/>
    <w:uiPriority w:val="99"/>
    <w:rsid w:val="00523863"/>
    <w:pPr>
      <w:numPr>
        <w:numId w:val="117"/>
      </w:numPr>
    </w:pPr>
  </w:style>
  <w:style w:type="numbering" w:customStyle="1" w:styleId="CurrentList17">
    <w:name w:val="Current List17"/>
    <w:uiPriority w:val="99"/>
    <w:rsid w:val="00523863"/>
    <w:pPr>
      <w:numPr>
        <w:numId w:val="119"/>
      </w:numPr>
    </w:pPr>
  </w:style>
  <w:style w:type="numbering" w:customStyle="1" w:styleId="CurrentList18">
    <w:name w:val="Current List18"/>
    <w:uiPriority w:val="99"/>
    <w:rsid w:val="00D47557"/>
    <w:pPr>
      <w:numPr>
        <w:numId w:val="120"/>
      </w:numPr>
    </w:pPr>
  </w:style>
  <w:style w:type="numbering" w:customStyle="1" w:styleId="CurrentList19">
    <w:name w:val="Current List19"/>
    <w:uiPriority w:val="99"/>
    <w:rsid w:val="00D47557"/>
    <w:pPr>
      <w:numPr>
        <w:numId w:val="122"/>
      </w:numPr>
    </w:pPr>
  </w:style>
  <w:style w:type="numbering" w:customStyle="1" w:styleId="CurrentList20">
    <w:name w:val="Current List20"/>
    <w:uiPriority w:val="99"/>
    <w:rsid w:val="00D47557"/>
    <w:pPr>
      <w:numPr>
        <w:numId w:val="124"/>
      </w:numPr>
    </w:pPr>
  </w:style>
  <w:style w:type="numbering" w:customStyle="1" w:styleId="CurrentList21">
    <w:name w:val="Current List21"/>
    <w:uiPriority w:val="99"/>
    <w:rsid w:val="00B93334"/>
    <w:pPr>
      <w:numPr>
        <w:numId w:val="126"/>
      </w:numPr>
    </w:pPr>
  </w:style>
  <w:style w:type="numbering" w:customStyle="1" w:styleId="CurrentList22">
    <w:name w:val="Current List22"/>
    <w:uiPriority w:val="99"/>
    <w:rsid w:val="00B93334"/>
    <w:pPr>
      <w:numPr>
        <w:numId w:val="127"/>
      </w:numPr>
    </w:pPr>
  </w:style>
  <w:style w:type="numbering" w:customStyle="1" w:styleId="CurrentList23">
    <w:name w:val="Current List23"/>
    <w:uiPriority w:val="99"/>
    <w:rsid w:val="00B93334"/>
    <w:pPr>
      <w:numPr>
        <w:numId w:val="132"/>
      </w:numPr>
    </w:pPr>
  </w:style>
  <w:style w:type="numbering" w:customStyle="1" w:styleId="CurrentList24">
    <w:name w:val="Current List24"/>
    <w:uiPriority w:val="99"/>
    <w:rsid w:val="00E20F97"/>
    <w:pPr>
      <w:numPr>
        <w:numId w:val="138"/>
      </w:numPr>
    </w:pPr>
  </w:style>
  <w:style w:type="numbering" w:customStyle="1" w:styleId="CurrentList25">
    <w:name w:val="Current List25"/>
    <w:uiPriority w:val="99"/>
    <w:rsid w:val="00E20F97"/>
    <w:pPr>
      <w:numPr>
        <w:numId w:val="139"/>
      </w:numPr>
    </w:pPr>
  </w:style>
  <w:style w:type="numbering" w:customStyle="1" w:styleId="CurrentList26">
    <w:name w:val="Current List26"/>
    <w:uiPriority w:val="99"/>
    <w:rsid w:val="00E20F97"/>
    <w:pPr>
      <w:numPr>
        <w:numId w:val="141"/>
      </w:numPr>
    </w:pPr>
  </w:style>
  <w:style w:type="paragraph" w:styleId="TOC1">
    <w:name w:val="toc 1"/>
    <w:basedOn w:val="Normal"/>
    <w:next w:val="Normal"/>
    <w:autoRedefine/>
    <w:uiPriority w:val="39"/>
    <w:unhideWhenUsed/>
    <w:rsid w:val="009B0173"/>
    <w:pPr>
      <w:spacing w:after="100"/>
    </w:pPr>
  </w:style>
  <w:style w:type="paragraph" w:styleId="Caption">
    <w:name w:val="caption"/>
    <w:basedOn w:val="Normal"/>
    <w:next w:val="Normal"/>
    <w:uiPriority w:val="35"/>
    <w:unhideWhenUsed/>
    <w:qFormat/>
    <w:rsid w:val="000F15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0F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igi-global.com/chapter/emerging-role-of-artificial-intelligence-ai-in-aviation/340953" TargetMode="External"/><Relationship Id="rId4" Type="http://schemas.openxmlformats.org/officeDocument/2006/relationships/webSettings" Target="webSettings.xml"/><Relationship Id="rId9" Type="http://schemas.openxmlformats.org/officeDocument/2006/relationships/hyperlink" Target="https://theses.hal.science/tel-04417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5319</Words>
  <Characters>30323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Shaimaa Kazamel</cp:lastModifiedBy>
  <cp:revision>2</cp:revision>
  <cp:lastPrinted>2025-11-20T19:25:00Z</cp:lastPrinted>
  <dcterms:created xsi:type="dcterms:W3CDTF">2025-11-20T19:36:00Z</dcterms:created>
  <dcterms:modified xsi:type="dcterms:W3CDTF">2025-11-20T19:36:00Z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