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F7B38B" w14:textId="77777777" w:rsidR="00221DA5" w:rsidRDefault="00221DA5" w:rsidP="00221DA5">
      <w:pPr>
        <w:bidi w:val="0"/>
        <w:jc w:val="right"/>
        <w:rPr>
          <w:b/>
          <w:bCs/>
          <w:lang w:bidi="ar-AE"/>
        </w:rPr>
      </w:pPr>
      <w:r>
        <w:rPr>
          <w:rFonts w:hint="cs"/>
          <w:rtl/>
        </w:rPr>
        <w:t xml:space="preserve">    </w:t>
      </w:r>
      <w:r>
        <w:rPr>
          <w:b/>
          <w:bCs/>
          <w:rtl/>
        </w:rPr>
        <w:t>جامعة ميدأوشن كلية الإدارة</w:t>
      </w:r>
    </w:p>
    <w:p w14:paraId="73AB5E5F" w14:textId="77777777" w:rsidR="00221DA5" w:rsidRDefault="00221DA5" w:rsidP="00221DA5">
      <w:pPr>
        <w:bidi w:val="0"/>
        <w:jc w:val="right"/>
        <w:rPr>
          <w:b/>
          <w:bCs/>
          <w:lang w:bidi="ar-AE"/>
        </w:rPr>
      </w:pPr>
    </w:p>
    <w:p w14:paraId="10505142" w14:textId="77777777" w:rsidR="00221DA5" w:rsidRDefault="00221DA5" w:rsidP="00221DA5">
      <w:pPr>
        <w:bidi w:val="0"/>
        <w:jc w:val="center"/>
        <w:rPr>
          <w:rFonts w:hint="cs"/>
          <w:b/>
          <w:bCs/>
          <w:rtl/>
        </w:rPr>
      </w:pPr>
      <w:r>
        <w:rPr>
          <w:b/>
          <w:bCs/>
          <w:rtl/>
        </w:rPr>
        <w:t xml:space="preserve">قسم </w:t>
      </w:r>
      <w:r>
        <w:rPr>
          <w:b/>
          <w:bCs/>
          <w:lang w:bidi="ar-AE"/>
        </w:rPr>
        <w:t>/</w:t>
      </w:r>
      <w:r>
        <w:rPr>
          <w:b/>
          <w:bCs/>
          <w:rtl/>
        </w:rPr>
        <w:t xml:space="preserve"> تخصص إدارة الاعمال</w:t>
      </w:r>
    </w:p>
    <w:p w14:paraId="4A238314" w14:textId="77777777" w:rsidR="00221DA5" w:rsidRDefault="00221DA5" w:rsidP="00221DA5">
      <w:pPr>
        <w:bidi w:val="0"/>
        <w:jc w:val="center"/>
        <w:rPr>
          <w:rFonts w:hint="cs"/>
          <w:b/>
          <w:bCs/>
          <w:rtl/>
        </w:rPr>
      </w:pPr>
    </w:p>
    <w:p w14:paraId="4F686E88" w14:textId="716F27A3" w:rsidR="00221DA5" w:rsidRDefault="00221DA5" w:rsidP="00221DA5">
      <w:pPr>
        <w:bidi w:val="0"/>
        <w:jc w:val="center"/>
        <w:rPr>
          <w:b/>
          <w:bCs/>
          <w:lang w:bidi="ar-AE"/>
        </w:rPr>
      </w:pPr>
      <w:r>
        <w:rPr>
          <w:noProof/>
        </w:rPr>
        <w:drawing>
          <wp:inline distT="0" distB="0" distL="0" distR="0" wp14:anchorId="5050853C" wp14:editId="0611EB9C">
            <wp:extent cx="2362199" cy="751114"/>
            <wp:effectExtent l="0" t="0" r="635" b="0"/>
            <wp:docPr id="1289512041" name="Picture 2" descr="Description: 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9512041" name="Picture 2" descr="Description: A logo for a university  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479" cy="752475"/>
                    </a:xfrm>
                    <a:prstGeom prst="rect">
                      <a:avLst/>
                    </a:prstGeom>
                    <a:noFill/>
                  </pic:spPr>
                </pic:pic>
              </a:graphicData>
            </a:graphic>
          </wp:inline>
        </w:drawing>
      </w:r>
    </w:p>
    <w:p w14:paraId="00277B25" w14:textId="603296D4" w:rsidR="00DE4FB3" w:rsidRDefault="00DE4FB3" w:rsidP="00221DA5">
      <w:pPr>
        <w:bidi w:val="0"/>
        <w:spacing w:before="240" w:line="360" w:lineRule="auto"/>
        <w:jc w:val="both"/>
        <w:rPr>
          <w:rFonts w:ascii="Simplified Arabic" w:hAnsi="Simplified Arabic" w:cs="Simplified Arabic"/>
          <w:b/>
          <w:bCs/>
          <w:sz w:val="24"/>
          <w:szCs w:val="24"/>
          <w:lang w:bidi="ar-EG"/>
        </w:rPr>
      </w:pPr>
      <w:r>
        <w:rPr>
          <w:rtl/>
        </w:rPr>
        <w:t xml:space="preserve"> </w:t>
      </w:r>
    </w:p>
    <w:p w14:paraId="2BD0FE1E" w14:textId="0BB18B2F" w:rsidR="00EF0104" w:rsidRPr="00EF0104" w:rsidRDefault="00EF0104" w:rsidP="00EF0104">
      <w:pPr>
        <w:spacing w:before="240" w:line="360" w:lineRule="auto"/>
        <w:jc w:val="center"/>
        <w:rPr>
          <w:rFonts w:ascii="Simplified Arabic" w:hAnsi="Simplified Arabic" w:cs="Simplified Arabic"/>
          <w:sz w:val="32"/>
          <w:szCs w:val="32"/>
          <w:rtl/>
          <w:lang w:bidi="ar-EG"/>
        </w:rPr>
      </w:pPr>
      <w:r w:rsidRPr="00EF0104">
        <w:rPr>
          <w:rFonts w:ascii="Simplified Arabic" w:hAnsi="Simplified Arabic" w:cs="Simplified Arabic"/>
          <w:sz w:val="32"/>
          <w:szCs w:val="32"/>
          <w:rtl/>
        </w:rPr>
        <w:t>تطبيق إستراتيجية الإبداع الاداري لدى القيادات الادارية في المنظمات الصحية في ضوء رؤية</w:t>
      </w:r>
      <w:r>
        <w:rPr>
          <w:rFonts w:ascii="Simplified Arabic" w:hAnsi="Simplified Arabic" w:cs="Simplified Arabic" w:hint="cs"/>
          <w:sz w:val="32"/>
          <w:szCs w:val="32"/>
          <w:rtl/>
        </w:rPr>
        <w:t xml:space="preserve"> </w:t>
      </w:r>
      <w:r w:rsidRPr="00EF0104">
        <w:rPr>
          <w:rFonts w:ascii="Simplified Arabic" w:hAnsi="Simplified Arabic" w:cs="Simplified Arabic"/>
          <w:sz w:val="32"/>
          <w:szCs w:val="32"/>
          <w:rtl/>
        </w:rPr>
        <w:t>نحن الامارات2031</w:t>
      </w:r>
    </w:p>
    <w:p w14:paraId="594B88C6" w14:textId="77777777" w:rsidR="00221DA5" w:rsidRDefault="00EF0104" w:rsidP="00221DA5">
      <w:pPr>
        <w:spacing w:before="240" w:line="360" w:lineRule="auto"/>
        <w:jc w:val="center"/>
        <w:rPr>
          <w:rFonts w:ascii="Simplified Arabic" w:hAnsi="Simplified Arabic" w:cs="Simplified Arabic" w:hint="cs"/>
          <w:sz w:val="24"/>
          <w:szCs w:val="24"/>
          <w:rtl/>
          <w:lang w:bidi="ar-EG"/>
        </w:rPr>
      </w:pPr>
      <w:r w:rsidRPr="00EF0104">
        <w:rPr>
          <w:rFonts w:ascii="Simplified Arabic" w:hAnsi="Simplified Arabic" w:cs="Simplified Arabic" w:hint="cs"/>
          <w:sz w:val="24"/>
          <w:szCs w:val="24"/>
          <w:rtl/>
          <w:lang w:bidi="ar-EG"/>
        </w:rPr>
        <w:t xml:space="preserve">إعداد الطالب/ </w:t>
      </w:r>
      <w:r w:rsidRPr="00EF0104">
        <w:rPr>
          <w:rFonts w:ascii="Simplified Arabic" w:hAnsi="Simplified Arabic" w:cs="Simplified Arabic" w:hint="cs"/>
          <w:sz w:val="24"/>
          <w:szCs w:val="24"/>
          <w:lang w:bidi="ar-EG"/>
        </w:rPr>
        <w:t>Ayat Dongula</w:t>
      </w:r>
    </w:p>
    <w:p w14:paraId="4068962F" w14:textId="1E5D58D3" w:rsidR="00DE4FB3" w:rsidRPr="00EF0104" w:rsidRDefault="00DA5BF2" w:rsidP="00221DA5">
      <w:pPr>
        <w:spacing w:before="240" w:line="360" w:lineRule="auto"/>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2024</w:t>
      </w:r>
    </w:p>
    <w:p w14:paraId="07566BC2" w14:textId="36FBD398" w:rsidR="00DE4FB3" w:rsidRPr="00EF0104" w:rsidRDefault="00EF0104" w:rsidP="00EF0104">
      <w:pPr>
        <w:spacing w:before="240" w:line="360" w:lineRule="auto"/>
        <w:jc w:val="center"/>
        <w:rPr>
          <w:rFonts w:ascii="Simplified Arabic" w:hAnsi="Simplified Arabic" w:cs="Simplified Arabic"/>
          <w:sz w:val="24"/>
          <w:szCs w:val="24"/>
          <w:rtl/>
          <w:lang w:bidi="ar-EG"/>
        </w:rPr>
      </w:pPr>
      <w:r w:rsidRPr="00EF0104">
        <w:rPr>
          <w:rFonts w:ascii="Simplified Arabic" w:hAnsi="Simplified Arabic" w:cs="Simplified Arabic"/>
          <w:sz w:val="24"/>
          <w:szCs w:val="24"/>
          <w:rtl/>
          <w:lang w:bidi="ar-EG"/>
        </w:rPr>
        <w:t>قسم / تخصص إدارة الاعمال</w:t>
      </w:r>
      <w:r w:rsidRPr="00EF0104">
        <w:rPr>
          <w:rFonts w:ascii="Simplified Arabic" w:hAnsi="Simplified Arabic" w:cs="Simplified Arabic" w:hint="cs"/>
          <w:sz w:val="24"/>
          <w:szCs w:val="24"/>
          <w:rtl/>
          <w:lang w:bidi="ar-EG"/>
        </w:rPr>
        <w:t xml:space="preserve"> - </w:t>
      </w:r>
      <w:r w:rsidRPr="00EF0104">
        <w:rPr>
          <w:rFonts w:ascii="Simplified Arabic" w:hAnsi="Simplified Arabic" w:cs="Simplified Arabic"/>
          <w:sz w:val="24"/>
          <w:szCs w:val="24"/>
          <w:rtl/>
          <w:lang w:bidi="ar-EG"/>
        </w:rPr>
        <w:t>كلية الإدارة</w:t>
      </w:r>
      <w:r w:rsidRPr="00EF0104">
        <w:rPr>
          <w:rtl/>
        </w:rPr>
        <w:t xml:space="preserve"> </w:t>
      </w:r>
      <w:r w:rsidRPr="00EF0104">
        <w:rPr>
          <w:rFonts w:hint="cs"/>
          <w:rtl/>
        </w:rPr>
        <w:t xml:space="preserve">- </w:t>
      </w:r>
      <w:r w:rsidRPr="00EF0104">
        <w:rPr>
          <w:rFonts w:ascii="Simplified Arabic" w:hAnsi="Simplified Arabic" w:cs="Simplified Arabic"/>
          <w:sz w:val="24"/>
          <w:szCs w:val="24"/>
          <w:rtl/>
          <w:lang w:bidi="ar-EG"/>
        </w:rPr>
        <w:t>جامعة ميدأوشن</w:t>
      </w:r>
    </w:p>
    <w:p w14:paraId="11A91486" w14:textId="6C79846A" w:rsidR="009125CE" w:rsidRPr="00EF0104" w:rsidRDefault="009125CE" w:rsidP="00EF0104">
      <w:pPr>
        <w:spacing w:before="240" w:line="360" w:lineRule="auto"/>
        <w:jc w:val="center"/>
        <w:rPr>
          <w:rFonts w:ascii="Simplified Arabic" w:hAnsi="Simplified Arabic" w:cs="Simplified Arabic"/>
          <w:sz w:val="24"/>
          <w:szCs w:val="24"/>
          <w:rtl/>
          <w:lang w:bidi="ar-EG"/>
        </w:rPr>
      </w:pPr>
    </w:p>
    <w:p w14:paraId="2394A566" w14:textId="0F5E89E8" w:rsidR="00EF0104" w:rsidRPr="00EF0104" w:rsidRDefault="00EF0104" w:rsidP="00EF0104">
      <w:pPr>
        <w:spacing w:before="240" w:line="360" w:lineRule="auto"/>
        <w:jc w:val="center"/>
        <w:rPr>
          <w:rFonts w:ascii="Simplified Arabic" w:hAnsi="Simplified Arabic" w:cs="Simplified Arabic"/>
          <w:sz w:val="24"/>
          <w:szCs w:val="24"/>
          <w:rtl/>
          <w:lang w:bidi="ar-EG"/>
        </w:rPr>
      </w:pPr>
      <w:r w:rsidRPr="00EF0104">
        <w:rPr>
          <w:rFonts w:ascii="Simplified Arabic" w:hAnsi="Simplified Arabic" w:cs="Simplified Arabic" w:hint="cs"/>
          <w:sz w:val="24"/>
          <w:szCs w:val="24"/>
          <w:rtl/>
          <w:lang w:bidi="ar-EG"/>
        </w:rPr>
        <w:t xml:space="preserve">إشراف/ </w:t>
      </w:r>
      <w:r w:rsidRPr="00EF0104">
        <w:rPr>
          <w:rFonts w:ascii="Simplified Arabic" w:hAnsi="Simplified Arabic" w:cs="Simplified Arabic"/>
          <w:sz w:val="24"/>
          <w:szCs w:val="24"/>
          <w:rtl/>
          <w:lang w:bidi="ar-EG"/>
        </w:rPr>
        <w:t xml:space="preserve"> </w:t>
      </w:r>
      <w:r w:rsidRPr="00EF0104">
        <w:rPr>
          <w:rFonts w:ascii="Simplified Arabic" w:hAnsi="Simplified Arabic" w:cs="Simplified Arabic" w:hint="cs"/>
          <w:sz w:val="24"/>
          <w:szCs w:val="24"/>
          <w:rtl/>
          <w:lang w:bidi="ar-EG"/>
        </w:rPr>
        <w:t>د. أسما</w:t>
      </w:r>
      <w:r w:rsidRPr="00EF0104">
        <w:rPr>
          <w:rFonts w:ascii="Simplified Arabic" w:hAnsi="Simplified Arabic" w:cs="Simplified Arabic" w:hint="eastAsia"/>
          <w:sz w:val="24"/>
          <w:szCs w:val="24"/>
          <w:rtl/>
          <w:lang w:bidi="ar-EG"/>
        </w:rPr>
        <w:t>ء</w:t>
      </w:r>
      <w:r w:rsidRPr="00EF0104">
        <w:rPr>
          <w:rFonts w:ascii="Simplified Arabic" w:hAnsi="Simplified Arabic" w:cs="Simplified Arabic"/>
          <w:sz w:val="24"/>
          <w:szCs w:val="24"/>
          <w:rtl/>
          <w:lang w:bidi="ar-EG"/>
        </w:rPr>
        <w:t xml:space="preserve"> ابو عنزة</w:t>
      </w:r>
    </w:p>
    <w:p w14:paraId="189A10AD" w14:textId="77777777" w:rsidR="00EF0104" w:rsidRPr="00EF0104" w:rsidRDefault="00EF0104" w:rsidP="00EF0104">
      <w:pPr>
        <w:spacing w:before="240" w:line="360" w:lineRule="auto"/>
        <w:jc w:val="center"/>
        <w:rPr>
          <w:rFonts w:ascii="Simplified Arabic" w:hAnsi="Simplified Arabic" w:cs="Simplified Arabic"/>
          <w:sz w:val="24"/>
          <w:szCs w:val="24"/>
          <w:lang w:bidi="ar-EG"/>
        </w:rPr>
      </w:pPr>
      <w:r w:rsidRPr="00EF0104">
        <w:rPr>
          <w:rFonts w:ascii="Simplified Arabic" w:hAnsi="Simplified Arabic" w:cs="Simplified Arabic"/>
          <w:sz w:val="24"/>
          <w:szCs w:val="24"/>
          <w:lang w:bidi="ar-EG"/>
        </w:rPr>
        <w:t>Asmaa abuanza</w:t>
      </w:r>
    </w:p>
    <w:p w14:paraId="3A7BF367" w14:textId="3CD17287" w:rsidR="009125CE" w:rsidRPr="00F96050" w:rsidRDefault="009125CE" w:rsidP="00EF0104">
      <w:pPr>
        <w:spacing w:before="240" w:line="360" w:lineRule="auto"/>
        <w:jc w:val="center"/>
        <w:rPr>
          <w:rFonts w:ascii="Simplified Arabic" w:hAnsi="Simplified Arabic" w:cs="Simplified Arabic"/>
          <w:sz w:val="24"/>
          <w:szCs w:val="24"/>
          <w:rtl/>
          <w:lang w:bidi="ar-EG"/>
        </w:rPr>
      </w:pPr>
    </w:p>
    <w:p w14:paraId="6F9356DE" w14:textId="0423735B" w:rsidR="00155E63" w:rsidRDefault="00EF0104" w:rsidP="00244A51">
      <w:pPr>
        <w:spacing w:before="240"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w:t>
      </w:r>
    </w:p>
    <w:p w14:paraId="540CA504" w14:textId="77777777" w:rsidR="00EF0104" w:rsidRDefault="00EF0104" w:rsidP="00244A51">
      <w:pPr>
        <w:spacing w:before="240" w:line="360" w:lineRule="auto"/>
        <w:jc w:val="center"/>
        <w:rPr>
          <w:rFonts w:ascii="Simplified Arabic" w:hAnsi="Simplified Arabic" w:cs="Simplified Arabic"/>
          <w:b/>
          <w:bCs/>
          <w:sz w:val="24"/>
          <w:szCs w:val="24"/>
          <w:rtl/>
          <w:lang w:bidi="ar-EG"/>
        </w:rPr>
      </w:pPr>
    </w:p>
    <w:p w14:paraId="3DCB20CC" w14:textId="61721E74" w:rsidR="001C6B5E" w:rsidRDefault="001C6B5E" w:rsidP="00221DA5">
      <w:pPr>
        <w:spacing w:before="240" w:line="240" w:lineRule="auto"/>
        <w:rPr>
          <w:rFonts w:ascii="Simplified Arabic" w:hAnsi="Simplified Arabic" w:cs="Simplified Arabic"/>
          <w:sz w:val="24"/>
          <w:szCs w:val="24"/>
          <w:rtl/>
          <w:lang w:bidi="ar-EG"/>
        </w:rPr>
      </w:pPr>
    </w:p>
    <w:p w14:paraId="5AB5AECD" w14:textId="77777777" w:rsidR="00F96050" w:rsidRDefault="00F96050" w:rsidP="00BE548D">
      <w:pPr>
        <w:spacing w:before="240" w:line="360" w:lineRule="auto"/>
        <w:jc w:val="both"/>
        <w:rPr>
          <w:rFonts w:ascii="Simplified Arabic" w:hAnsi="Simplified Arabic" w:cs="Simplified Arabic"/>
          <w:sz w:val="24"/>
          <w:szCs w:val="24"/>
          <w:rtl/>
          <w:lang w:bidi="ar-EG"/>
        </w:rPr>
      </w:pPr>
    </w:p>
    <w:p w14:paraId="2088D625" w14:textId="77777777" w:rsidR="00F96050" w:rsidRDefault="00F96050" w:rsidP="00BE548D">
      <w:pPr>
        <w:spacing w:before="240" w:line="360" w:lineRule="auto"/>
        <w:jc w:val="both"/>
        <w:rPr>
          <w:rFonts w:ascii="Simplified Arabic" w:hAnsi="Simplified Arabic" w:cs="Simplified Arabic" w:hint="cs"/>
          <w:sz w:val="24"/>
          <w:szCs w:val="24"/>
          <w:rtl/>
          <w:lang w:bidi="ar-EG"/>
        </w:rPr>
      </w:pPr>
    </w:p>
    <w:p w14:paraId="7207433F" w14:textId="77777777" w:rsidR="00221DA5" w:rsidRDefault="00221DA5" w:rsidP="00BE548D">
      <w:pPr>
        <w:spacing w:before="240" w:line="360" w:lineRule="auto"/>
        <w:jc w:val="both"/>
        <w:rPr>
          <w:rFonts w:ascii="Simplified Arabic" w:hAnsi="Simplified Arabic" w:cs="Simplified Arabic" w:hint="cs"/>
          <w:sz w:val="24"/>
          <w:szCs w:val="24"/>
          <w:rtl/>
          <w:lang w:bidi="ar-EG"/>
        </w:rPr>
      </w:pPr>
    </w:p>
    <w:p w14:paraId="1BABB270" w14:textId="77777777" w:rsidR="00221DA5" w:rsidRDefault="00221DA5" w:rsidP="00BE548D">
      <w:pPr>
        <w:spacing w:before="240" w:line="360" w:lineRule="auto"/>
        <w:jc w:val="both"/>
        <w:rPr>
          <w:rFonts w:ascii="Simplified Arabic" w:hAnsi="Simplified Arabic" w:cs="Simplified Arabic" w:hint="cs"/>
          <w:sz w:val="24"/>
          <w:szCs w:val="24"/>
          <w:rtl/>
          <w:lang w:bidi="ar-EG"/>
        </w:rPr>
      </w:pPr>
    </w:p>
    <w:p w14:paraId="24E9318E" w14:textId="77777777" w:rsidR="00221DA5" w:rsidRDefault="00221DA5" w:rsidP="00BE548D">
      <w:pPr>
        <w:spacing w:before="240" w:line="360" w:lineRule="auto"/>
        <w:jc w:val="both"/>
        <w:rPr>
          <w:rFonts w:ascii="Simplified Arabic" w:hAnsi="Simplified Arabic" w:cs="Simplified Arabic" w:hint="cs"/>
          <w:sz w:val="24"/>
          <w:szCs w:val="24"/>
          <w:rtl/>
          <w:lang w:bidi="ar-EG"/>
        </w:rPr>
      </w:pPr>
    </w:p>
    <w:p w14:paraId="211ED746" w14:textId="77777777" w:rsidR="00221DA5" w:rsidRDefault="00221DA5" w:rsidP="00BE548D">
      <w:pPr>
        <w:spacing w:before="240" w:line="360" w:lineRule="auto"/>
        <w:jc w:val="both"/>
        <w:rPr>
          <w:rFonts w:ascii="Simplified Arabic" w:hAnsi="Simplified Arabic" w:cs="Simplified Arabic" w:hint="cs"/>
          <w:sz w:val="24"/>
          <w:szCs w:val="24"/>
          <w:rtl/>
          <w:lang w:bidi="ar-EG"/>
        </w:rPr>
      </w:pPr>
    </w:p>
    <w:p w14:paraId="3735653B" w14:textId="77777777" w:rsidR="00221DA5" w:rsidRPr="00F96050" w:rsidRDefault="00221DA5" w:rsidP="00BE548D">
      <w:pPr>
        <w:spacing w:before="240" w:line="360" w:lineRule="auto"/>
        <w:jc w:val="both"/>
        <w:rPr>
          <w:rFonts w:ascii="Simplified Arabic" w:hAnsi="Simplified Arabic" w:cs="Simplified Arabic"/>
          <w:sz w:val="24"/>
          <w:szCs w:val="24"/>
          <w:rtl/>
          <w:lang w:bidi="ar-EG"/>
        </w:rPr>
      </w:pPr>
    </w:p>
    <w:p w14:paraId="2BB753FC" w14:textId="30D54430" w:rsidR="00F96050" w:rsidRDefault="00F96050" w:rsidP="00F96050">
      <w:pPr>
        <w:spacing w:before="240" w:line="240" w:lineRule="auto"/>
        <w:jc w:val="both"/>
        <w:rPr>
          <w:rFonts w:ascii="Simplified Arabic" w:hAnsi="Simplified Arabic" w:cs="Simplified Arabic"/>
          <w:b/>
          <w:bCs/>
          <w:sz w:val="28"/>
          <w:szCs w:val="28"/>
        </w:rPr>
      </w:pPr>
      <w:bookmarkStart w:id="0" w:name="_Hlk186017376"/>
      <w:r w:rsidRPr="00EF0104">
        <w:rPr>
          <w:rFonts w:ascii="Simplified Arabic" w:hAnsi="Simplified Arabic" w:cs="Simplified Arabic" w:hint="cs"/>
          <w:b/>
          <w:bCs/>
          <w:sz w:val="28"/>
          <w:szCs w:val="28"/>
          <w:rtl/>
        </w:rPr>
        <w:t>المقدمة</w:t>
      </w:r>
    </w:p>
    <w:p w14:paraId="07868C86" w14:textId="1D96DC55" w:rsidR="007B611E" w:rsidRPr="007B611E" w:rsidRDefault="007B611E" w:rsidP="007B611E">
      <w:pPr>
        <w:bidi w:val="0"/>
        <w:spacing w:after="0" w:line="240" w:lineRule="auto"/>
        <w:jc w:val="right"/>
        <w:rPr>
          <w:rFonts w:ascii="Simplified Arabic" w:hAnsi="Simplified Arabic" w:cs="Simplified Arabic" w:hint="cs"/>
          <w:sz w:val="24"/>
          <w:szCs w:val="24"/>
          <w:rtl/>
          <w:lang w:bidi="ar-AE"/>
        </w:rPr>
      </w:pPr>
      <w:r>
        <w:rPr>
          <w:rFonts w:ascii="Simplified Arabic" w:hAnsi="Simplified Arabic" w:cs="Simplified Arabic" w:hint="cs"/>
          <w:sz w:val="24"/>
          <w:szCs w:val="24"/>
          <w:rtl/>
        </w:rPr>
        <w:t>ا</w:t>
      </w:r>
      <w:r w:rsidRPr="007B611E">
        <w:rPr>
          <w:rFonts w:ascii="Simplified Arabic" w:hAnsi="Simplified Arabic" w:cs="Simplified Arabic"/>
          <w:sz w:val="24"/>
          <w:szCs w:val="24"/>
          <w:rtl/>
        </w:rPr>
        <w:t>لإدارة هي عملية التوجية والتخطيط والتنسيق ودعم العاملين وتشجيعهم، والرقابة علي الموارد المادية والبشرية بهدف الوصول إلى أقصي النتائج بأفضل الطرق وأقل التكاليف. وتشتمل الإدارة على خمسة وظائف رئيسية وكما يلي: التخطيط - التنظيم - التوظيف - التوجية - الرقابة.والتنظيم</w:t>
      </w:r>
    </w:p>
    <w:p w14:paraId="4D8563F6" w14:textId="77777777" w:rsidR="00F96050" w:rsidRPr="00F96050" w:rsidRDefault="00F96050" w:rsidP="00F721E1">
      <w:p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تعتبر استراتيجيات الإبداع الإداري من الركائز الأساسية لتحسين الأداء المؤسسي، خصوصًا في المنظمات الصحية التي تواجه تحديات متعددة كزيادة الطلب على الخدمات الصحية، التغيرات التكنولوجية السريعة، وارتفاع توقعات المرضى. تُعد رؤية "نحن الإمارات 2031" إطارًا استراتيجيًا يهدف إلى تعزيز الابتكار وتحقيق التنمية المستدامة، حيث تركز على تحسين جودة الحياة والصحة العامة من خلال تطوير نظام صحي مبتكر. لتحقيق هذه الأهداف، يحتاج القطاع الصحي إلى استراتيجيات إبداعية تدعم القادة الإداريين في مواجهة التحديات واستثمار الفرص لتحسين جودة الخدمات الصحية</w:t>
      </w:r>
      <w:r w:rsidRPr="00F96050">
        <w:rPr>
          <w:rFonts w:ascii="Simplified Arabic" w:hAnsi="Simplified Arabic" w:cs="Simplified Arabic"/>
          <w:sz w:val="24"/>
          <w:szCs w:val="24"/>
        </w:rPr>
        <w:t>.</w:t>
      </w:r>
    </w:p>
    <w:p w14:paraId="1158A72B" w14:textId="34F5EF60" w:rsidR="00F96050" w:rsidRPr="00F96050" w:rsidRDefault="00F96050" w:rsidP="00F721E1">
      <w:p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وفقًا للدراسات الحديثة (الشمري، 2022؛ العساف، 2021)، الإبداع الإداري هو قدرة القادة على توليد وتنفيذ أفكار وأساليب مبتكرة لتحسين كفاءة وفعالية المنظمات. تشمل هذه الاستراتيجيات الطلاقة، المرونة، الحساسية للمشكلات، التحليل، المخاطرة، والخروج عن المألوف، وهي أدوات رئيسية لتطوير العمليات وتحسين الأداء المؤسسي. على سبيل المثال، أظهرت جائحة كوفيد-19 أهمية اعتماد استراتيجيات مبتكرة كالتكنولوجيا الرقمية والطب عن بُعد لتحسين الوصول إلى الرعاية الصحية وتعزيز الكفاءة التشغيلية (منظمة الصحة العالمية، 2021</w:t>
      </w:r>
    </w:p>
    <w:p w14:paraId="1111C516" w14:textId="77777777" w:rsidR="00F96050" w:rsidRDefault="00F96050" w:rsidP="00F721E1">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في ضوء التحديات التي تواجه القطاع الصحي الإماراتي، مثل النمو السكاني وزيادة الأمراض المزمنة، يصبح الإبداع الإداري ضروريًا لمواءمة النظام الصحي مع المعايير العالمية. تهدف الدراسة إلى استكشاف تطبيق الإبداع الإداري في المنظمات الصحية بدولة الإمارات وتحليل دوره في تحقيق رؤية "نحن الإمارا</w:t>
      </w:r>
      <w:bookmarkStart w:id="1" w:name="_GoBack"/>
      <w:bookmarkEnd w:id="1"/>
      <w:r w:rsidRPr="00F96050">
        <w:rPr>
          <w:rFonts w:ascii="Simplified Arabic" w:hAnsi="Simplified Arabic" w:cs="Simplified Arabic"/>
          <w:sz w:val="24"/>
          <w:szCs w:val="24"/>
          <w:rtl/>
        </w:rPr>
        <w:t>ت 2031"، مما يسهم في تقديم رؤى جديدة لتعزيز الابتكار وتحسين جودة الخدمات الصحية</w:t>
      </w:r>
      <w:r w:rsidRPr="00F96050">
        <w:rPr>
          <w:rFonts w:ascii="Simplified Arabic" w:hAnsi="Simplified Arabic" w:cs="Simplified Arabic"/>
          <w:sz w:val="24"/>
          <w:szCs w:val="24"/>
        </w:rPr>
        <w:t>.</w:t>
      </w:r>
    </w:p>
    <w:p w14:paraId="11FD495B" w14:textId="77777777" w:rsidR="00F96050" w:rsidRPr="00F96050" w:rsidRDefault="00F96050" w:rsidP="00F96050">
      <w:pPr>
        <w:spacing w:before="240" w:line="360" w:lineRule="auto"/>
        <w:jc w:val="both"/>
        <w:rPr>
          <w:rFonts w:ascii="Simplified Arabic" w:hAnsi="Simplified Arabic" w:cs="Simplified Arabic"/>
          <w:b/>
          <w:bCs/>
          <w:sz w:val="28"/>
          <w:szCs w:val="28"/>
          <w:rtl/>
        </w:rPr>
      </w:pPr>
      <w:bookmarkStart w:id="2" w:name="_Hlk186017430"/>
      <w:bookmarkEnd w:id="0"/>
      <w:r w:rsidRPr="00F96050">
        <w:rPr>
          <w:rFonts w:ascii="Simplified Arabic" w:hAnsi="Simplified Arabic" w:cs="Simplified Arabic"/>
          <w:b/>
          <w:bCs/>
          <w:sz w:val="28"/>
          <w:szCs w:val="28"/>
          <w:rtl/>
        </w:rPr>
        <w:t>مشكلة الدراسة</w:t>
      </w:r>
    </w:p>
    <w:p w14:paraId="3CF3E7D3"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تتمثل  مشكلة الدراسة  في تطبيق استراتيجيات الإبداع الإداري لدى القيادات الإدارية في المنظمات الصحية في دولة الإمارات العربية المتحدة، وذلك في ضوء رؤية "نحن الإمارات 2031". يواجه القطاع الصحي تحديات متعددة تتطلب منهجيات جديدة وابتكارية لتحسين الأداء وتقديم خدمات صحية ذات جودة عالية. </w:t>
      </w:r>
    </w:p>
    <w:p w14:paraId="7411533B"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تتجلى المشكلة في عدم وضوح مدى تطبيق استراتيجيات الإبداع الإداري بشكل فعّال، حيث تشير بعض الدراسات إلى أن هناك نقصًا في استخدام أدوات الإبداع مثل التحليل، والمخاطرة، والخروج عن المألوف. هذه العوامل تؤثر سلبًا على قدرة المنظمات الصحية على التكيف مع التغيرات السريعة في بيئة العمل.</w:t>
      </w:r>
    </w:p>
    <w:p w14:paraId="57B2E682"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lastRenderedPageBreak/>
        <w:t xml:space="preserve">علاوة على ذلك، فإن القيادات الإدارية قد تفتقر إلى المعرفة الكافية حول كيفية دمج هذه الاستراتيجيات في العمليات اليومية، مما يؤدي إلى عدم استغلال الإمكانيات المتاحة لتعزيز الابتكار. كما أن هناك حاجة ملحة لفهم كيفية تأثير هذه الاستراتيجيات على جودة الخدمات الصحية ورضا المرضى. تعتبر رؤية "نحن الإمارات 2031" إطارًا استراتيجيًا يهدف إلى تعزيز الابتكار وتحقيق التنمية المستدامة. لذا، فإن دراسة مدى تطبيق استراتيجيات الإبداع الإداري تمثل خطوة مهمة نحو تحقيق الأهداف المرجوة من هذه الرؤية. </w:t>
      </w:r>
    </w:p>
    <w:p w14:paraId="0541EE9C"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تهدف الدراسة إلى تحديد الفجوات الموجودة في تطبيق هذه الاستراتيجيات وتقديم توصيات قابلة للتطبيق لتحسين الأداء الإداري في المنظمات الصحية. من خلال تحليل البيانات المستخلصة من القيادات الإدارية، يمكن الوصول إلى فهم أعمق لكيفية تعزيز الإبداع الإداري وتطبيقه بشكل فعّال لتحقيق أهداف الرؤية الوطنية. تكمن أهمية هذه الدراسة في تقديم رؤى جديدة تسهم في تحسين الأداء الإداري وتعزيز الابتكار في القطاع الصحي، مما ينعكس إيجابًا على جودة الخدمات المقدمة للمواطنين والمقيمين في الإمارات.</w:t>
      </w:r>
    </w:p>
    <w:p w14:paraId="4D6B80EE" w14:textId="77777777" w:rsidR="00F96050" w:rsidRPr="00F96050" w:rsidRDefault="00F96050" w:rsidP="00F96050">
      <w:pPr>
        <w:spacing w:before="240" w:line="360" w:lineRule="auto"/>
        <w:jc w:val="both"/>
        <w:rPr>
          <w:rFonts w:ascii="Simplified Arabic" w:hAnsi="Simplified Arabic" w:cs="Simplified Arabic"/>
          <w:b/>
          <w:bCs/>
          <w:sz w:val="28"/>
          <w:szCs w:val="28"/>
          <w:rtl/>
        </w:rPr>
      </w:pPr>
      <w:bookmarkStart w:id="3" w:name="_Hlk186017482"/>
      <w:bookmarkStart w:id="4" w:name="_Hlk186017523"/>
      <w:bookmarkEnd w:id="2"/>
      <w:r w:rsidRPr="00F96050">
        <w:rPr>
          <w:rFonts w:ascii="Simplified Arabic" w:hAnsi="Simplified Arabic" w:cs="Simplified Arabic"/>
          <w:b/>
          <w:bCs/>
          <w:sz w:val="28"/>
          <w:szCs w:val="28"/>
          <w:rtl/>
        </w:rPr>
        <w:t>أهمية الدراسة</w:t>
      </w:r>
    </w:p>
    <w:p w14:paraId="303E1563" w14:textId="77777777" w:rsidR="00F96050" w:rsidRPr="00F96050" w:rsidRDefault="00F96050" w:rsidP="00F96050">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تسهم هذه الدراسة في:</w:t>
      </w:r>
      <w:bookmarkEnd w:id="4"/>
    </w:p>
    <w:p w14:paraId="58C73228" w14:textId="77777777" w:rsidR="00F96050" w:rsidRPr="00F96050" w:rsidRDefault="00F96050" w:rsidP="00F96050">
      <w:pPr>
        <w:pStyle w:val="ListParagraph"/>
        <w:numPr>
          <w:ilvl w:val="0"/>
          <w:numId w:val="4"/>
        </w:numPr>
        <w:spacing w:before="240" w:line="360" w:lineRule="auto"/>
        <w:jc w:val="both"/>
        <w:rPr>
          <w:rFonts w:ascii="Simplified Arabic" w:hAnsi="Simplified Arabic" w:cs="Simplified Arabic"/>
          <w:sz w:val="24"/>
          <w:szCs w:val="24"/>
          <w:rtl/>
        </w:rPr>
      </w:pPr>
      <w:bookmarkStart w:id="5" w:name="_Hlk186017558"/>
      <w:r w:rsidRPr="00F96050">
        <w:rPr>
          <w:rFonts w:ascii="Simplified Arabic" w:hAnsi="Simplified Arabic" w:cs="Simplified Arabic"/>
          <w:sz w:val="24"/>
          <w:szCs w:val="24"/>
          <w:rtl/>
        </w:rPr>
        <w:t>تحسين الأداء الإداري وتعزيز الابتكار.</w:t>
      </w:r>
    </w:p>
    <w:p w14:paraId="6CDC1566" w14:textId="77777777" w:rsidR="00F96050" w:rsidRPr="00F96050" w:rsidRDefault="00F96050" w:rsidP="00F96050">
      <w:pPr>
        <w:pStyle w:val="ListParagraph"/>
        <w:numPr>
          <w:ilvl w:val="0"/>
          <w:numId w:val="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توفير إطار عمل يساعد القيادات الإدارية على تطوير استراتيجيات فعالة.</w:t>
      </w:r>
    </w:p>
    <w:p w14:paraId="522DE756" w14:textId="77777777" w:rsidR="00F96050" w:rsidRPr="00F96050" w:rsidRDefault="00F96050" w:rsidP="00F96050">
      <w:pPr>
        <w:pStyle w:val="ListParagraph"/>
        <w:numPr>
          <w:ilvl w:val="0"/>
          <w:numId w:val="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تعزيز فهم العلاقة بين الإبداع الإداري وجودة الخدمات الصحية.</w:t>
      </w:r>
    </w:p>
    <w:p w14:paraId="5DF7C443" w14:textId="265EA1EB" w:rsidR="00A769C0" w:rsidRPr="00DE4FB3" w:rsidRDefault="00A769C0" w:rsidP="006403A5">
      <w:pPr>
        <w:spacing w:before="240" w:line="360" w:lineRule="auto"/>
        <w:jc w:val="both"/>
        <w:rPr>
          <w:rFonts w:ascii="Simplified Arabic" w:hAnsi="Simplified Arabic" w:cs="Simplified Arabic"/>
          <w:b/>
          <w:bCs/>
          <w:sz w:val="28"/>
          <w:szCs w:val="28"/>
          <w:rtl/>
        </w:rPr>
      </w:pPr>
      <w:bookmarkStart w:id="6" w:name="_Hlk186017657"/>
      <w:bookmarkEnd w:id="3"/>
      <w:bookmarkEnd w:id="5"/>
      <w:r w:rsidRPr="00DE4FB3">
        <w:rPr>
          <w:rFonts w:ascii="Simplified Arabic" w:hAnsi="Simplified Arabic" w:cs="Simplified Arabic"/>
          <w:b/>
          <w:bCs/>
          <w:sz w:val="28"/>
          <w:szCs w:val="28"/>
          <w:rtl/>
        </w:rPr>
        <w:t>أهداف الدراسة</w:t>
      </w:r>
    </w:p>
    <w:p w14:paraId="05311ABB" w14:textId="100F4D3F" w:rsidR="00A769C0" w:rsidRPr="00F96050" w:rsidRDefault="00A769C0" w:rsidP="00BE548D">
      <w:pPr>
        <w:pStyle w:val="ListParagraph"/>
        <w:numPr>
          <w:ilvl w:val="0"/>
          <w:numId w:val="2"/>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تحديد مدى تطبيق استراتيجيات الإبداع الإداري في المنظمات الصحية.</w:t>
      </w:r>
    </w:p>
    <w:p w14:paraId="47DB29FC" w14:textId="59743CEB" w:rsidR="00A769C0" w:rsidRPr="00F96050" w:rsidRDefault="00A769C0" w:rsidP="00BE548D">
      <w:pPr>
        <w:pStyle w:val="ListParagraph"/>
        <w:numPr>
          <w:ilvl w:val="0"/>
          <w:numId w:val="2"/>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تحليل تأثير هذه الاستراتيجيات على الأداء الإداري وجودة الخدمات المقدمة.</w:t>
      </w:r>
    </w:p>
    <w:p w14:paraId="29BC7619" w14:textId="70E4A258" w:rsidR="00EF0104" w:rsidRPr="00221DA5" w:rsidRDefault="00A769C0" w:rsidP="00221DA5">
      <w:pPr>
        <w:pStyle w:val="ListParagraph"/>
        <w:numPr>
          <w:ilvl w:val="0"/>
          <w:numId w:val="2"/>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تقديم توصيات لتحسين تطبيق هذه الاستراتيجيات.</w:t>
      </w:r>
      <w:bookmarkEnd w:id="6"/>
    </w:p>
    <w:p w14:paraId="3E0B6AA2" w14:textId="77777777" w:rsidR="00EF0104" w:rsidRPr="00F96050" w:rsidRDefault="00EF0104" w:rsidP="00EF0104">
      <w:pPr>
        <w:pStyle w:val="ListParagraph"/>
        <w:spacing w:before="240" w:line="360" w:lineRule="auto"/>
        <w:jc w:val="both"/>
        <w:rPr>
          <w:rFonts w:ascii="Simplified Arabic" w:hAnsi="Simplified Arabic" w:cs="Simplified Arabic"/>
          <w:sz w:val="24"/>
          <w:szCs w:val="24"/>
          <w:rtl/>
        </w:rPr>
      </w:pPr>
    </w:p>
    <w:p w14:paraId="201B3763" w14:textId="2D51675D" w:rsidR="00A769C0" w:rsidRPr="00DE4FB3" w:rsidRDefault="00A769C0" w:rsidP="00BE548D">
      <w:pPr>
        <w:spacing w:before="240" w:line="360" w:lineRule="auto"/>
        <w:jc w:val="both"/>
        <w:rPr>
          <w:rFonts w:ascii="Simplified Arabic" w:hAnsi="Simplified Arabic" w:cs="Simplified Arabic"/>
          <w:b/>
          <w:bCs/>
          <w:sz w:val="28"/>
          <w:szCs w:val="28"/>
          <w:rtl/>
        </w:rPr>
      </w:pPr>
      <w:bookmarkStart w:id="7" w:name="_Hlk186017857"/>
      <w:r w:rsidRPr="00DE4FB3">
        <w:rPr>
          <w:rFonts w:ascii="Simplified Arabic" w:hAnsi="Simplified Arabic" w:cs="Simplified Arabic"/>
          <w:b/>
          <w:bCs/>
          <w:sz w:val="28"/>
          <w:szCs w:val="28"/>
          <w:rtl/>
        </w:rPr>
        <w:t>تساؤلات الدراسة</w:t>
      </w:r>
      <w:bookmarkStart w:id="8" w:name="_Hlk186017800"/>
    </w:p>
    <w:p w14:paraId="4F288F01" w14:textId="42D75130" w:rsidR="00A769C0" w:rsidRPr="00F96050" w:rsidRDefault="00A769C0" w:rsidP="00BE548D">
      <w:pPr>
        <w:pStyle w:val="ListParagraph"/>
        <w:numPr>
          <w:ilvl w:val="0"/>
          <w:numId w:val="7"/>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ما مدى تطبيق استراتيجيات الإبداع الإداري في المنظمات الصحية؟</w:t>
      </w:r>
    </w:p>
    <w:p w14:paraId="6203027C" w14:textId="24F5E840" w:rsidR="00A769C0" w:rsidRPr="00F96050" w:rsidRDefault="00A769C0" w:rsidP="00BE548D">
      <w:pPr>
        <w:pStyle w:val="ListParagraph"/>
        <w:numPr>
          <w:ilvl w:val="0"/>
          <w:numId w:val="7"/>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كيف تؤثر هذه الاستراتيجيات على جودة الخدمات المقدمة؟</w:t>
      </w:r>
    </w:p>
    <w:p w14:paraId="2883492F" w14:textId="2283F2EB" w:rsidR="00A769C0" w:rsidRPr="00F96050" w:rsidRDefault="00A769C0" w:rsidP="00BE548D">
      <w:pPr>
        <w:pStyle w:val="ListParagraph"/>
        <w:numPr>
          <w:ilvl w:val="0"/>
          <w:numId w:val="7"/>
        </w:numPr>
        <w:spacing w:before="240" w:line="360" w:lineRule="auto"/>
        <w:jc w:val="both"/>
        <w:rPr>
          <w:rFonts w:ascii="Simplified Arabic" w:hAnsi="Simplified Arabic" w:cs="Simplified Arabic"/>
          <w:sz w:val="24"/>
          <w:szCs w:val="24"/>
          <w:rtl/>
        </w:rPr>
      </w:pPr>
      <w:bookmarkStart w:id="9" w:name="_Hlk186017880"/>
      <w:bookmarkEnd w:id="7"/>
      <w:r w:rsidRPr="00F96050">
        <w:rPr>
          <w:rFonts w:ascii="Simplified Arabic" w:hAnsi="Simplified Arabic" w:cs="Simplified Arabic"/>
          <w:sz w:val="24"/>
          <w:szCs w:val="24"/>
          <w:rtl/>
        </w:rPr>
        <w:t>ما هي العوامل التي تعيق تطبيق استراتيجيات الإبداع الإداري بشكل فعال؟</w:t>
      </w:r>
    </w:p>
    <w:p w14:paraId="39B1DEC7" w14:textId="46B722C8" w:rsidR="00357421" w:rsidRPr="00DE4FB3" w:rsidRDefault="00357421"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فروض الدراسة</w:t>
      </w:r>
    </w:p>
    <w:p w14:paraId="77BC4910" w14:textId="4FCFBB3C"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1. تطبيق استراتيجيات الإبداع الإداري في المنظمات الصحية يؤدي إلى تحسين الأداء الإداري.</w:t>
      </w:r>
    </w:p>
    <w:p w14:paraId="0D4BE3AD" w14:textId="3EA2704E"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2. وجود علاقة إيجابية بين مستوى الإبداع الإداري وجودة الخدمات الصحية المقدمة.</w:t>
      </w:r>
    </w:p>
    <w:p w14:paraId="336A16E0" w14:textId="43239177"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lastRenderedPageBreak/>
        <w:t>3. تأثير العوامل التنظيمية والثقافية على تطبيق استراتيجيات الإبداع الإداري.</w:t>
      </w:r>
      <w:bookmarkEnd w:id="9"/>
    </w:p>
    <w:p w14:paraId="779FA8B2" w14:textId="6844436B" w:rsidR="00357421" w:rsidRPr="00DE4FB3" w:rsidRDefault="00357421" w:rsidP="00BE548D">
      <w:pPr>
        <w:spacing w:before="240" w:line="360" w:lineRule="auto"/>
        <w:jc w:val="both"/>
        <w:rPr>
          <w:rFonts w:ascii="Simplified Arabic" w:hAnsi="Simplified Arabic" w:cs="Simplified Arabic"/>
          <w:b/>
          <w:bCs/>
          <w:sz w:val="28"/>
          <w:szCs w:val="28"/>
          <w:rtl/>
        </w:rPr>
      </w:pPr>
      <w:bookmarkStart w:id="10" w:name="_Hlk186017986"/>
      <w:bookmarkEnd w:id="8"/>
      <w:r w:rsidRPr="00DE4FB3">
        <w:rPr>
          <w:rFonts w:ascii="Simplified Arabic" w:hAnsi="Simplified Arabic" w:cs="Simplified Arabic"/>
          <w:b/>
          <w:bCs/>
          <w:sz w:val="28"/>
          <w:szCs w:val="28"/>
          <w:rtl/>
        </w:rPr>
        <w:t xml:space="preserve"> الدراسات السابقة</w:t>
      </w:r>
    </w:p>
    <w:p w14:paraId="4AB0D79D" w14:textId="31D6994E" w:rsidR="000F6674"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تشير الدراسات السابقة إلى أهمية الإبداع التنظيمي في تحسين جودة الخدمة في المستشفيات، حيث أظهرت دراسة الزغول (2018) أن هناك تأثيرًا ملحوظًا للإبداع الإداري والتسويقي والتكنولوجي على جودة الخدمات المقدمة في المستشفيات الحكومية بالأردن</w:t>
      </w:r>
      <w:r w:rsidR="00C83577" w:rsidRPr="00F96050">
        <w:rPr>
          <w:rFonts w:ascii="Simplified Arabic" w:hAnsi="Simplified Arabic" w:cs="Simplified Arabic"/>
          <w:sz w:val="24"/>
          <w:szCs w:val="24"/>
          <w:rtl/>
        </w:rPr>
        <w:t>.</w:t>
      </w:r>
      <w:r w:rsidRPr="00F96050">
        <w:rPr>
          <w:rFonts w:ascii="Simplified Arabic" w:hAnsi="Simplified Arabic" w:cs="Simplified Arabic"/>
          <w:sz w:val="24"/>
          <w:szCs w:val="24"/>
          <w:rtl/>
        </w:rPr>
        <w:t xml:space="preserve"> كما تناولت دراسة أخرى دور الإبداع التنظيمي في تحسين أداء المؤسسات الصحية، مشيرة إلى ضرورة وجود قوى عاملة ذات قدرات إبداعية لمواجهة التحديات</w:t>
      </w:r>
      <w:r w:rsidR="000F6674" w:rsidRPr="00F96050">
        <w:rPr>
          <w:rFonts w:ascii="Simplified Arabic" w:hAnsi="Simplified Arabic" w:cs="Simplified Arabic"/>
          <w:sz w:val="24"/>
          <w:szCs w:val="24"/>
          <w:rtl/>
        </w:rPr>
        <w:t>.</w:t>
      </w:r>
      <w:r w:rsidR="00D906A3" w:rsidRPr="00F96050">
        <w:rPr>
          <w:rFonts w:ascii="Simplified Arabic" w:hAnsi="Simplified Arabic" w:cs="Simplified Arabic"/>
          <w:sz w:val="24"/>
          <w:szCs w:val="24"/>
          <w:rtl/>
        </w:rPr>
        <w:t xml:space="preserve"> مثل </w:t>
      </w:r>
      <w:r w:rsidR="006047A8" w:rsidRPr="00F96050">
        <w:rPr>
          <w:rFonts w:ascii="Simplified Arabic" w:hAnsi="Simplified Arabic" w:cs="Simplified Arabic"/>
          <w:sz w:val="24"/>
          <w:szCs w:val="24"/>
          <w:rtl/>
        </w:rPr>
        <w:t>(</w:t>
      </w:r>
      <w:r w:rsidR="00D906A3" w:rsidRPr="00F96050">
        <w:rPr>
          <w:rFonts w:ascii="Simplified Arabic" w:hAnsi="Simplified Arabic" w:cs="Simplified Arabic"/>
          <w:sz w:val="24"/>
          <w:szCs w:val="24"/>
          <w:rtl/>
        </w:rPr>
        <w:t>دراسة</w:t>
      </w:r>
      <w:r w:rsidR="000F6674" w:rsidRPr="00F96050">
        <w:rPr>
          <w:rFonts w:ascii="Simplified Arabic" w:hAnsi="Simplified Arabic" w:cs="Simplified Arabic"/>
          <w:sz w:val="24"/>
          <w:szCs w:val="24"/>
          <w:rtl/>
        </w:rPr>
        <w:t xml:space="preserve"> العتيبي،2020)</w:t>
      </w:r>
      <w:r w:rsidR="0084286B" w:rsidRPr="00F96050">
        <w:rPr>
          <w:rFonts w:ascii="Simplified Arabic" w:hAnsi="Simplified Arabic" w:cs="Simplified Arabic"/>
          <w:sz w:val="24"/>
          <w:szCs w:val="24"/>
          <w:rtl/>
        </w:rPr>
        <w:t xml:space="preserve"> التي</w:t>
      </w:r>
      <w:r w:rsidR="00D906A3" w:rsidRPr="00F96050">
        <w:rPr>
          <w:rFonts w:ascii="Simplified Arabic" w:hAnsi="Simplified Arabic" w:cs="Simplified Arabic"/>
          <w:sz w:val="24"/>
          <w:szCs w:val="24"/>
          <w:rtl/>
        </w:rPr>
        <w:t xml:space="preserve"> ه</w:t>
      </w:r>
      <w:r w:rsidR="000F6674" w:rsidRPr="00F96050">
        <w:rPr>
          <w:rFonts w:ascii="Simplified Arabic" w:hAnsi="Simplified Arabic" w:cs="Simplified Arabic"/>
          <w:sz w:val="24"/>
          <w:szCs w:val="24"/>
          <w:rtl/>
        </w:rPr>
        <w:t xml:space="preserve">دفت الدراسة إلى تقييم تطبيق استراتيجيات الإبداع الإداري في المنظمات الصحية بمدينة الرياض. أظهرت النتائج أن مستوى التطبيق كان مرتفعًا، مما يعكس الوعي بأهمية الابتكار في تحسين الأداء.  </w:t>
      </w:r>
    </w:p>
    <w:p w14:paraId="3B98F663" w14:textId="37D57D04" w:rsidR="000F6674" w:rsidRPr="00F96050" w:rsidRDefault="000F6674"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استكشفت </w:t>
      </w:r>
      <w:r w:rsidR="003E0373" w:rsidRPr="00F96050">
        <w:rPr>
          <w:rFonts w:ascii="Simplified Arabic" w:hAnsi="Simplified Arabic" w:cs="Simplified Arabic"/>
          <w:sz w:val="24"/>
          <w:szCs w:val="24"/>
          <w:rtl/>
        </w:rPr>
        <w:t xml:space="preserve"> دراسة </w:t>
      </w:r>
      <w:r w:rsidR="00824174" w:rsidRPr="00F96050">
        <w:rPr>
          <w:rFonts w:ascii="Simplified Arabic" w:hAnsi="Simplified Arabic" w:cs="Simplified Arabic"/>
          <w:sz w:val="24"/>
          <w:szCs w:val="24"/>
          <w:rtl/>
        </w:rPr>
        <w:t>(ا</w:t>
      </w:r>
      <w:r w:rsidR="003E0373" w:rsidRPr="00F96050">
        <w:rPr>
          <w:rFonts w:ascii="Simplified Arabic" w:hAnsi="Simplified Arabic" w:cs="Simplified Arabic"/>
          <w:sz w:val="24"/>
          <w:szCs w:val="24"/>
          <w:rtl/>
        </w:rPr>
        <w:t xml:space="preserve">لعساف، </w:t>
      </w:r>
      <w:r w:rsidR="00824174" w:rsidRPr="00F96050">
        <w:rPr>
          <w:rFonts w:ascii="Simplified Arabic" w:hAnsi="Simplified Arabic" w:cs="Simplified Arabic"/>
          <w:sz w:val="24"/>
          <w:szCs w:val="24"/>
          <w:rtl/>
        </w:rPr>
        <w:t xml:space="preserve"> ٢٠٢١</w:t>
      </w:r>
      <w:r w:rsidR="003E0373" w:rsidRPr="00F96050">
        <w:rPr>
          <w:rFonts w:ascii="Simplified Arabic" w:hAnsi="Simplified Arabic" w:cs="Simplified Arabic"/>
          <w:sz w:val="24"/>
          <w:szCs w:val="24"/>
          <w:rtl/>
        </w:rPr>
        <w:t xml:space="preserve">)  </w:t>
      </w:r>
      <w:r w:rsidR="00824174" w:rsidRPr="00F96050">
        <w:rPr>
          <w:rFonts w:ascii="Simplified Arabic" w:hAnsi="Simplified Arabic" w:cs="Simplified Arabic"/>
          <w:sz w:val="24"/>
          <w:szCs w:val="24"/>
          <w:rtl/>
        </w:rPr>
        <w:t>أن</w:t>
      </w:r>
      <w:r w:rsidR="003E0373"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 تأثير الإبداع التنظيمي على الأداء الوظيفي في المؤسسات الصحية. النتائج أظهرت أن الإبداع التنظيمي له تأثير كبير على تحسين الأداء وزيادة الرضا الوظيفي بين العاملين.  </w:t>
      </w:r>
    </w:p>
    <w:p w14:paraId="2AA32D0B" w14:textId="0C31F711" w:rsidR="000F6674" w:rsidRPr="00F96050" w:rsidRDefault="000F6674"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تناولت </w:t>
      </w:r>
      <w:r w:rsidR="006047A8"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دراسة </w:t>
      </w:r>
      <w:r w:rsidR="00C61BFD" w:rsidRPr="00F96050">
        <w:rPr>
          <w:rFonts w:ascii="Simplified Arabic" w:hAnsi="Simplified Arabic" w:cs="Simplified Arabic"/>
          <w:sz w:val="24"/>
          <w:szCs w:val="24"/>
          <w:rtl/>
        </w:rPr>
        <w:t>( الشمري، 2022) ، ت</w:t>
      </w:r>
      <w:r w:rsidRPr="00F96050">
        <w:rPr>
          <w:rFonts w:ascii="Simplified Arabic" w:hAnsi="Simplified Arabic" w:cs="Simplified Arabic"/>
          <w:sz w:val="24"/>
          <w:szCs w:val="24"/>
          <w:rtl/>
        </w:rPr>
        <w:t xml:space="preserve">قييم المناخ التنظيمي والسلوك الإبداعي في المستشفيات، ووجدت علاقة إيجابية بين المناخ التنظيمي والسلوك الإبداعي مما يعزز من جودة الخدمة المقدمة للمرضى.  </w:t>
      </w:r>
      <w:r w:rsidR="00D61B60" w:rsidRPr="00F96050">
        <w:rPr>
          <w:rFonts w:ascii="Simplified Arabic" w:hAnsi="Simplified Arabic" w:cs="Simplified Arabic"/>
          <w:sz w:val="24"/>
          <w:szCs w:val="24"/>
          <w:rtl/>
        </w:rPr>
        <w:t>ب</w:t>
      </w:r>
      <w:r w:rsidRPr="00F96050">
        <w:rPr>
          <w:rFonts w:ascii="Simplified Arabic" w:hAnsi="Simplified Arabic" w:cs="Simplified Arabic"/>
          <w:sz w:val="24"/>
          <w:szCs w:val="24"/>
          <w:rtl/>
        </w:rPr>
        <w:t xml:space="preserve">حثت </w:t>
      </w:r>
      <w:r w:rsidR="00D61B60" w:rsidRPr="00F96050">
        <w:rPr>
          <w:rFonts w:ascii="Simplified Arabic" w:hAnsi="Simplified Arabic" w:cs="Simplified Arabic"/>
          <w:sz w:val="24"/>
          <w:szCs w:val="24"/>
          <w:rtl/>
        </w:rPr>
        <w:t xml:space="preserve">أيضاً دراسة (الحربي،2023) </w:t>
      </w:r>
      <w:r w:rsidRPr="00F96050">
        <w:rPr>
          <w:rFonts w:ascii="Simplified Arabic" w:hAnsi="Simplified Arabic" w:cs="Simplified Arabic"/>
          <w:sz w:val="24"/>
          <w:szCs w:val="24"/>
          <w:rtl/>
        </w:rPr>
        <w:t xml:space="preserve"> دور الإبداع الإداري كأداة لتحسين الأداء في المؤسسات الصحية، وخلصت إلى أن هناك حاجة لتطوير استراتيجيات أكثر فعالية لتعزيز الابتكار داخل هذه المؤسسات.  </w:t>
      </w:r>
    </w:p>
    <w:p w14:paraId="038F1BEE" w14:textId="5E99D061" w:rsidR="00BD10A7" w:rsidRPr="00F96050" w:rsidRDefault="00EA79D0" w:rsidP="0038001B">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دراسة الحمادي (2020)، أجريت هذه الدراسة  لتحديد مدى تطبيق استراتيجيات الإبداع الإداري لدى القيادات الإدارية في المنظمات الصحية. استخدمت الدراسة منهجًا وصفيًا تحليليًا وشملت عينة من 100 قائد إداري. أظهرت النتائج أن مستوى تطبيق استراتيجيات الإبداع الإداري كان مرتفعًا بشكل عام، حيث بلغ متوسط التطبيق 4.19 من 5. ومع ذلك، لوحظ أن بعض الأبعاد مثل "التحليل" و"الخروج عن المألوف" حصلت على درجات منخفضة من حيث التطبيق</w:t>
      </w:r>
      <w:r w:rsidR="0038001B" w:rsidRPr="00F96050">
        <w:rPr>
          <w:rFonts w:ascii="Simplified Arabic" w:hAnsi="Simplified Arabic" w:cs="Simplified Arabic"/>
          <w:sz w:val="24"/>
          <w:szCs w:val="24"/>
          <w:rtl/>
        </w:rPr>
        <w:t xml:space="preserve">، تم تقديم توصيات لتحسين هذه الجوانب.  </w:t>
      </w:r>
      <w:r w:rsidR="00BD10A7" w:rsidRPr="00F96050">
        <w:rPr>
          <w:rFonts w:ascii="Simplified Arabic" w:hAnsi="Simplified Arabic" w:cs="Simplified Arabic"/>
          <w:sz w:val="24"/>
          <w:szCs w:val="24"/>
          <w:rtl/>
        </w:rPr>
        <w:t xml:space="preserve">   </w:t>
      </w:r>
    </w:p>
    <w:p w14:paraId="04B58E96" w14:textId="77777777" w:rsidR="0005324F" w:rsidRPr="00F96050" w:rsidRDefault="00BD10A7" w:rsidP="0005324F">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دراسة السيف العوفي (2021</w:t>
      </w:r>
      <w:r w:rsidR="00A11AFA"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استهدفت هذه الدراسة فهم دور الإبداع الإداري للقادة الأكاديميين في تنمية رأس المال الفكري في جامعة القصيم. أظهرت النتائج أن القادة يمارسون الإبداع الإداري بشكل كبير، مما يسهم في تطوير بيئة تعليمية مبتكرة.  </w:t>
      </w:r>
    </w:p>
    <w:bookmarkEnd w:id="10"/>
    <w:p w14:paraId="5C7161CC" w14:textId="72A9268A" w:rsidR="00BD10A7" w:rsidRPr="00F96050" w:rsidRDefault="00BD10A7" w:rsidP="0005324F">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 دراسة مكناسي والعمراوي (2017)</w:t>
      </w:r>
      <w:r w:rsidR="0005324F"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 بحثت هذه الدراسة تأثير الإبداع على التنمية الإدارية بمؤسسة مطاحن سيدي </w:t>
      </w:r>
      <w:bookmarkStart w:id="11" w:name="_Hlk186018032"/>
      <w:r w:rsidRPr="00F96050">
        <w:rPr>
          <w:rFonts w:ascii="Simplified Arabic" w:hAnsi="Simplified Arabic" w:cs="Simplified Arabic"/>
          <w:sz w:val="24"/>
          <w:szCs w:val="24"/>
          <w:rtl/>
        </w:rPr>
        <w:t xml:space="preserve">ارغيس، وأظهرت أن مستوى الإبداع الإداري مرتفع جدًا بين الموظفين، مما يعزز من كفاءة الأداء المؤسسي ويحقق أهداف التنمية المستدامة.  </w:t>
      </w:r>
    </w:p>
    <w:p w14:paraId="6D4E48E1" w14:textId="122E26A7" w:rsidR="00BD10A7" w:rsidRPr="00F96050" w:rsidRDefault="00BD10A7" w:rsidP="007F4E0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 دراسة أهل (2009)</w:t>
      </w:r>
      <w:r w:rsidR="007F4E0D"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تناولت فعالية برنامج مقترح لتنمية الإبداع لدى الأطفال في غزة، مشيرة إلى أن هناك عوامل مؤثرة على الإبداع تختلف بين السعوديين وغير السعوديين، مما يعكس أهمية السياق الثقافي في تعزيز الابتكار والإبداع الإداري.  </w:t>
      </w:r>
    </w:p>
    <w:p w14:paraId="51745C00" w14:textId="0F8D8DEB" w:rsidR="00BD10A7" w:rsidRPr="00F96050" w:rsidRDefault="00BD10A7" w:rsidP="007F4E0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lastRenderedPageBreak/>
        <w:t>دراسة البلعاوي (2005)</w:t>
      </w:r>
      <w:r w:rsidR="007F4E0D" w:rsidRPr="00F96050">
        <w:rPr>
          <w:rFonts w:ascii="Simplified Arabic" w:hAnsi="Simplified Arabic" w:cs="Simplified Arabic"/>
          <w:sz w:val="24"/>
          <w:szCs w:val="24"/>
          <w:rtl/>
        </w:rPr>
        <w:t xml:space="preserve">، </w:t>
      </w:r>
      <w:r w:rsidRPr="00F96050">
        <w:rPr>
          <w:rFonts w:ascii="Simplified Arabic" w:hAnsi="Simplified Arabic" w:cs="Simplified Arabic"/>
          <w:sz w:val="24"/>
          <w:szCs w:val="24"/>
          <w:rtl/>
        </w:rPr>
        <w:t xml:space="preserve">بحثت هذه الدراسة أثر برنامج تدريبي على تنمية التفكير الإبداعي لدى طلبة الصف العاشر وأظهرت نتائج إيجابية تدل على فعالية البرنامج التدريبي في تعزيز التفكير الإبداعي لدى الطلاب، مما يشير إلى أهمية التدريب والتطوير في تعزيز مهارات الابتكار والإبداع الإداري.  </w:t>
      </w:r>
    </w:p>
    <w:p w14:paraId="38BBA357" w14:textId="58154AC7" w:rsidR="004D41A1" w:rsidRPr="00F96050" w:rsidRDefault="00BD10A7" w:rsidP="004D41A1">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تشير الدراسات السابقة إلى أهمية تطبيق استراتيجيات الإبداع الإداري وتأثيرها على الأداء المؤسسي في مختلف المجالات بما فيها القطاع الصحي والتعليمي. توفر هذه الدراسات إطارًا لفهم كيفية تعزيز الابتكار وتحقيق الأهداف المرجوة من خلال القيادة الفعالة وتطبيق أساليب إدارية مبتكرة تتماشى مع الرؤى الوطنية مثل "نحن الإمارات 2031" و"رؤية المملكة 2030".</w:t>
      </w:r>
    </w:p>
    <w:p w14:paraId="1AB8EF69" w14:textId="78142AD2" w:rsidR="00357421" w:rsidRPr="00DE4FB3" w:rsidRDefault="00357421"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المنطلقات النظرية للدراسة</w:t>
      </w:r>
    </w:p>
    <w:p w14:paraId="43C53E6D" w14:textId="77777777" w:rsidR="00357421"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تعتمد الدراسة على عدة نظريات، منها:</w:t>
      </w:r>
    </w:p>
    <w:p w14:paraId="00F8A6AE" w14:textId="482E8C13" w:rsidR="00357421" w:rsidRPr="00F96050" w:rsidRDefault="00357421" w:rsidP="00BE548D">
      <w:pPr>
        <w:pStyle w:val="ListParagraph"/>
        <w:numPr>
          <w:ilvl w:val="0"/>
          <w:numId w:val="1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نظرية الابتكار: تركز على كيفية إدخال أفكار جديدة في العمليات الإدارية.</w:t>
      </w:r>
    </w:p>
    <w:p w14:paraId="5E1F14D6" w14:textId="0988A2FA" w:rsidR="00357421" w:rsidRPr="00F96050" w:rsidRDefault="00357421" w:rsidP="00BE548D">
      <w:pPr>
        <w:pStyle w:val="ListParagraph"/>
        <w:numPr>
          <w:ilvl w:val="0"/>
          <w:numId w:val="1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نظرية القيادة التحويلية: تؤكد على دور القادة في تحفيز فرق العمل نحو الابتكار والإبداع.</w:t>
      </w:r>
    </w:p>
    <w:p w14:paraId="696F355A" w14:textId="206C6F31" w:rsidR="00357421" w:rsidRPr="00F96050" w:rsidRDefault="00357421" w:rsidP="00BE548D">
      <w:pPr>
        <w:pStyle w:val="ListParagraph"/>
        <w:numPr>
          <w:ilvl w:val="0"/>
          <w:numId w:val="14"/>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نظرية إدارة التغيير: تبرز أهمية التكيف مع التغيرات السريعة في البيئة الصحية.</w:t>
      </w:r>
    </w:p>
    <w:p w14:paraId="4A528FA8" w14:textId="7ABE3170" w:rsidR="00357421" w:rsidRPr="00DE4FB3" w:rsidRDefault="00357421" w:rsidP="00BE548D">
      <w:pPr>
        <w:spacing w:before="240" w:line="360" w:lineRule="auto"/>
        <w:jc w:val="both"/>
        <w:rPr>
          <w:rFonts w:ascii="Simplified Arabic" w:hAnsi="Simplified Arabic" w:cs="Simplified Arabic"/>
          <w:b/>
          <w:bCs/>
          <w:sz w:val="28"/>
          <w:szCs w:val="28"/>
          <w:rtl/>
        </w:rPr>
      </w:pPr>
      <w:bookmarkStart w:id="12" w:name="_Hlk186018097"/>
      <w:bookmarkEnd w:id="11"/>
      <w:r w:rsidRPr="00DE4FB3">
        <w:rPr>
          <w:rFonts w:ascii="Simplified Arabic" w:hAnsi="Simplified Arabic" w:cs="Simplified Arabic"/>
          <w:b/>
          <w:bCs/>
          <w:sz w:val="28"/>
          <w:szCs w:val="28"/>
          <w:rtl/>
        </w:rPr>
        <w:t>المنهجية وطرق البحث</w:t>
      </w:r>
    </w:p>
    <w:p w14:paraId="7D8822EA" w14:textId="77777777" w:rsidR="000C1842" w:rsidRPr="00F96050" w:rsidRDefault="00357421"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ستستخدم الدراسة المنهج الوصفي التحليلي، حيث سيتم جمع البيانات من خلال</w:t>
      </w:r>
      <w:r w:rsidR="00A44E3F" w:rsidRPr="00F96050">
        <w:rPr>
          <w:rFonts w:ascii="Simplified Arabic" w:hAnsi="Simplified Arabic" w:cs="Simplified Arabic"/>
          <w:sz w:val="24"/>
          <w:szCs w:val="24"/>
          <w:rtl/>
        </w:rPr>
        <w:t xml:space="preserve"> عمل استبيان</w:t>
      </w:r>
      <w:r w:rsidRPr="00F96050">
        <w:rPr>
          <w:rFonts w:ascii="Simplified Arabic" w:hAnsi="Simplified Arabic" w:cs="Simplified Arabic"/>
          <w:sz w:val="24"/>
          <w:szCs w:val="24"/>
          <w:rtl/>
        </w:rPr>
        <w:t xml:space="preserve"> موجهة للقيادات الإدارية في المنظمات الصحية.</w:t>
      </w:r>
      <w:r w:rsidR="00A44E3F" w:rsidRPr="00F96050">
        <w:rPr>
          <w:rFonts w:ascii="Simplified Arabic" w:hAnsi="Simplified Arabic" w:cs="Simplified Arabic"/>
          <w:sz w:val="24"/>
          <w:szCs w:val="24"/>
          <w:rtl/>
        </w:rPr>
        <w:t xml:space="preserve"> أو إجراء </w:t>
      </w:r>
      <w:r w:rsidRPr="00F96050">
        <w:rPr>
          <w:rFonts w:ascii="Simplified Arabic" w:hAnsi="Simplified Arabic" w:cs="Simplified Arabic"/>
          <w:sz w:val="24"/>
          <w:szCs w:val="24"/>
          <w:rtl/>
        </w:rPr>
        <w:t>مقابلات مع مختصين في مجال الإدارة الصحية</w:t>
      </w:r>
      <w:r w:rsidR="00674055" w:rsidRPr="00F96050">
        <w:rPr>
          <w:rFonts w:ascii="Simplified Arabic" w:hAnsi="Simplified Arabic" w:cs="Simplified Arabic"/>
          <w:sz w:val="24"/>
          <w:szCs w:val="24"/>
          <w:rtl/>
        </w:rPr>
        <w:t xml:space="preserve"> أو الملاحظات الميدانية جمع معلومات مباشرة من بيئة العمل لدراسة تأثير الإبداع الإداري</w:t>
      </w:r>
      <w:r w:rsidR="0067532B" w:rsidRPr="00F96050">
        <w:rPr>
          <w:rFonts w:ascii="Simplified Arabic" w:hAnsi="Simplified Arabic" w:cs="Simplified Arabic"/>
          <w:sz w:val="24"/>
          <w:szCs w:val="24"/>
          <w:rtl/>
        </w:rPr>
        <w:t xml:space="preserve">، حيث يهدف هذا المنهج إلى وصف وتحليل الظواهر الإدارية المتعلقة بتطبيق استراتيجيات الإبداع الإداري في المنظمات الصحية. </w:t>
      </w:r>
    </w:p>
    <w:p w14:paraId="152C5649" w14:textId="77777777" w:rsidR="00732ABC" w:rsidRPr="00DE4FB3" w:rsidRDefault="00732ABC" w:rsidP="00BE548D">
      <w:pPr>
        <w:spacing w:before="240" w:line="360" w:lineRule="auto"/>
        <w:jc w:val="both"/>
        <w:rPr>
          <w:rFonts w:ascii="Simplified Arabic" w:hAnsi="Simplified Arabic" w:cs="Simplified Arabic"/>
          <w:b/>
          <w:bCs/>
          <w:sz w:val="28"/>
          <w:szCs w:val="28"/>
          <w:rtl/>
        </w:rPr>
      </w:pPr>
      <w:r w:rsidRPr="00DE4FB3">
        <w:rPr>
          <w:rFonts w:ascii="Simplified Arabic" w:hAnsi="Simplified Arabic" w:cs="Simplified Arabic"/>
          <w:b/>
          <w:bCs/>
          <w:sz w:val="28"/>
          <w:szCs w:val="28"/>
          <w:rtl/>
        </w:rPr>
        <w:t>أدوات الدراسة</w:t>
      </w:r>
    </w:p>
    <w:p w14:paraId="2C494097" w14:textId="6038C91C" w:rsidR="0067532B" w:rsidRPr="00F96050" w:rsidRDefault="0067532B" w:rsidP="00BE548D">
      <w:p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تشمل إجراءات البحث ما يلي:</w:t>
      </w:r>
    </w:p>
    <w:p w14:paraId="51BC94EF" w14:textId="628803EC" w:rsidR="0067532B" w:rsidRPr="00F96050" w:rsidRDefault="0067532B" w:rsidP="00BE548D">
      <w:pPr>
        <w:pStyle w:val="ListParagraph"/>
        <w:numPr>
          <w:ilvl w:val="0"/>
          <w:numId w:val="18"/>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 xml:space="preserve">عينة الدراسة: </w:t>
      </w:r>
      <w:r w:rsidR="007506BA" w:rsidRPr="00F96050">
        <w:rPr>
          <w:rFonts w:ascii="Simplified Arabic" w:hAnsi="Simplified Arabic" w:cs="Simplified Arabic"/>
          <w:sz w:val="24"/>
          <w:szCs w:val="24"/>
          <w:rtl/>
        </w:rPr>
        <w:t>سبت</w:t>
      </w:r>
      <w:r w:rsidRPr="00F96050">
        <w:rPr>
          <w:rFonts w:ascii="Simplified Arabic" w:hAnsi="Simplified Arabic" w:cs="Simplified Arabic"/>
          <w:sz w:val="24"/>
          <w:szCs w:val="24"/>
          <w:rtl/>
        </w:rPr>
        <w:t>م اختيار عينة تتكون من 100 قائد إداري في المنظمات الصحية، حيث تم اختيارهم بشكل عشوائي لضمان تمثيل شامل.</w:t>
      </w:r>
    </w:p>
    <w:p w14:paraId="4AAA7D93" w14:textId="2B3EE7A2" w:rsidR="0067532B" w:rsidRPr="00F96050" w:rsidRDefault="0067532B" w:rsidP="00BE548D">
      <w:pPr>
        <w:pStyle w:val="ListParagraph"/>
        <w:numPr>
          <w:ilvl w:val="0"/>
          <w:numId w:val="18"/>
        </w:numPr>
        <w:spacing w:before="240" w:line="360" w:lineRule="auto"/>
        <w:jc w:val="both"/>
        <w:rPr>
          <w:rFonts w:ascii="Simplified Arabic" w:hAnsi="Simplified Arabic" w:cs="Simplified Arabic"/>
          <w:sz w:val="24"/>
          <w:szCs w:val="24"/>
          <w:rtl/>
        </w:rPr>
      </w:pPr>
      <w:bookmarkStart w:id="13" w:name="_Hlk186018181"/>
      <w:bookmarkEnd w:id="12"/>
      <w:r w:rsidRPr="00F96050">
        <w:rPr>
          <w:rFonts w:ascii="Simplified Arabic" w:hAnsi="Simplified Arabic" w:cs="Simplified Arabic"/>
          <w:sz w:val="24"/>
          <w:szCs w:val="24"/>
          <w:rtl/>
        </w:rPr>
        <w:t xml:space="preserve">أداة الدراسة: </w:t>
      </w:r>
      <w:r w:rsidR="007506BA" w:rsidRPr="00F96050">
        <w:rPr>
          <w:rFonts w:ascii="Simplified Arabic" w:hAnsi="Simplified Arabic" w:cs="Simplified Arabic"/>
          <w:sz w:val="24"/>
          <w:szCs w:val="24"/>
          <w:rtl/>
        </w:rPr>
        <w:t>سي</w:t>
      </w:r>
      <w:r w:rsidRPr="00F96050">
        <w:rPr>
          <w:rFonts w:ascii="Simplified Arabic" w:hAnsi="Simplified Arabic" w:cs="Simplified Arabic"/>
          <w:sz w:val="24"/>
          <w:szCs w:val="24"/>
          <w:rtl/>
        </w:rPr>
        <w:t>تم استخدام استبيان يتكون من 7 محاور رئيسية تتعلق باستراتيجيات الإبداع الإداري مثل الطلاقة، المرونة، الأصالة، الحساسية للمشكلات، التحليل، المخاطرة، والخروج عن المألوف. تم التأكد من صدق وثبات الأداة قبل استخدامها.</w:t>
      </w:r>
    </w:p>
    <w:p w14:paraId="09A047B3" w14:textId="2748EDF2" w:rsidR="0067532B" w:rsidRPr="00F96050" w:rsidRDefault="0067532B" w:rsidP="00BE548D">
      <w:pPr>
        <w:pStyle w:val="ListParagraph"/>
        <w:numPr>
          <w:ilvl w:val="0"/>
          <w:numId w:val="18"/>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تحليل البيانات: استخد</w:t>
      </w:r>
      <w:r w:rsidR="007506BA" w:rsidRPr="00F96050">
        <w:rPr>
          <w:rFonts w:ascii="Simplified Arabic" w:hAnsi="Simplified Arabic" w:cs="Simplified Arabic"/>
          <w:sz w:val="24"/>
          <w:szCs w:val="24"/>
          <w:rtl/>
        </w:rPr>
        <w:t>ا</w:t>
      </w:r>
      <w:r w:rsidRPr="00F96050">
        <w:rPr>
          <w:rFonts w:ascii="Simplified Arabic" w:hAnsi="Simplified Arabic" w:cs="Simplified Arabic"/>
          <w:sz w:val="24"/>
          <w:szCs w:val="24"/>
          <w:rtl/>
        </w:rPr>
        <w:t>م برنامج الحزم الإحصائية (</w:t>
      </w:r>
      <w:r w:rsidRPr="00F96050">
        <w:rPr>
          <w:rFonts w:ascii="Simplified Arabic" w:hAnsi="Simplified Arabic" w:cs="Simplified Arabic"/>
          <w:sz w:val="24"/>
          <w:szCs w:val="24"/>
        </w:rPr>
        <w:t>SPSS</w:t>
      </w:r>
      <w:r w:rsidRPr="00F96050">
        <w:rPr>
          <w:rFonts w:ascii="Simplified Arabic" w:hAnsi="Simplified Arabic" w:cs="Simplified Arabic"/>
          <w:sz w:val="24"/>
          <w:szCs w:val="24"/>
          <w:rtl/>
        </w:rPr>
        <w:t>) لتحليل البيانات واستخراج النتائج.</w:t>
      </w:r>
    </w:p>
    <w:p w14:paraId="4F7342C5" w14:textId="25E8FB1D" w:rsidR="0067532B" w:rsidRPr="00F96050" w:rsidRDefault="0067532B" w:rsidP="00BE548D">
      <w:pPr>
        <w:pStyle w:val="ListParagraph"/>
        <w:numPr>
          <w:ilvl w:val="0"/>
          <w:numId w:val="19"/>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t>العامل المستقل: هو استراتيجيات الإبداع الإداري التي تتضمن الطلاقة، المرونة، الأصالة، الحساسية للمشكلات، التحليل، المخاطرة، والخروج عن المألوف. هذه الاستراتيجيات تعتبر متغيرات يمكن التحكم فيها ودراستها لتحديد تأثيرها.</w:t>
      </w:r>
    </w:p>
    <w:p w14:paraId="7A41230C" w14:textId="453758E5" w:rsidR="0067532B" w:rsidRPr="00F96050" w:rsidRDefault="0067532B" w:rsidP="00BE548D">
      <w:pPr>
        <w:pStyle w:val="ListParagraph"/>
        <w:numPr>
          <w:ilvl w:val="0"/>
          <w:numId w:val="19"/>
        </w:numPr>
        <w:spacing w:before="240" w:line="360" w:lineRule="auto"/>
        <w:jc w:val="both"/>
        <w:rPr>
          <w:rFonts w:ascii="Simplified Arabic" w:hAnsi="Simplified Arabic" w:cs="Simplified Arabic"/>
          <w:sz w:val="24"/>
          <w:szCs w:val="24"/>
          <w:rtl/>
        </w:rPr>
      </w:pPr>
      <w:r w:rsidRPr="00F96050">
        <w:rPr>
          <w:rFonts w:ascii="Simplified Arabic" w:hAnsi="Simplified Arabic" w:cs="Simplified Arabic"/>
          <w:sz w:val="24"/>
          <w:szCs w:val="24"/>
          <w:rtl/>
        </w:rPr>
        <w:lastRenderedPageBreak/>
        <w:t>المتغير التابع: هو الأداء الإداري في المنظمات الصحية. يتضمن ذلك جودة الخدمات المقدمة ورضا الموظفين والمرضى. يُفترض أن هناك علاقة إيجابية بين تطبيق استراتيجيات الإبداع الإداري وتحسين الأداء الإداري.</w:t>
      </w:r>
    </w:p>
    <w:p w14:paraId="3DB48E16" w14:textId="2C9CF039" w:rsidR="00F24D15" w:rsidRPr="00221DA5" w:rsidRDefault="0067532B" w:rsidP="00221DA5">
      <w:pPr>
        <w:spacing w:before="240" w:line="360" w:lineRule="auto"/>
        <w:jc w:val="both"/>
        <w:rPr>
          <w:rFonts w:ascii="Simplified Arabic" w:hAnsi="Simplified Arabic" w:cs="Simplified Arabic"/>
          <w:sz w:val="24"/>
          <w:szCs w:val="24"/>
        </w:rPr>
      </w:pPr>
      <w:r w:rsidRPr="00F96050">
        <w:rPr>
          <w:rFonts w:ascii="Simplified Arabic" w:hAnsi="Simplified Arabic" w:cs="Simplified Arabic"/>
          <w:sz w:val="24"/>
          <w:szCs w:val="24"/>
          <w:rtl/>
        </w:rPr>
        <w:t>تسعى هذه الدراسة إلى فهم كيفية تأثير استراتيجيات الإبداع الإداري على الأداء الإداري في المنظمات الصحية، مما يسهم في تحقيق أهداف رؤية "نحن الإمارات 2031".</w:t>
      </w:r>
      <w:bookmarkEnd w:id="13"/>
    </w:p>
    <w:p w14:paraId="6E52896B" w14:textId="6FA0895E" w:rsidR="009125CE" w:rsidRPr="00F96050" w:rsidRDefault="009125CE" w:rsidP="00BE548D">
      <w:pPr>
        <w:spacing w:before="240" w:line="360" w:lineRule="auto"/>
        <w:jc w:val="both"/>
        <w:rPr>
          <w:rFonts w:ascii="Simplified Arabic" w:hAnsi="Simplified Arabic" w:cs="Simplified Arabic"/>
          <w:b/>
          <w:bCs/>
          <w:sz w:val="24"/>
          <w:szCs w:val="24"/>
        </w:rPr>
      </w:pPr>
    </w:p>
    <w:sectPr w:rsidR="009125CE" w:rsidRPr="00F96050" w:rsidSect="00EF0104">
      <w:footerReference w:type="default" r:id="rId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CFA4B" w14:textId="77777777" w:rsidR="00E514CF" w:rsidRDefault="00E514CF" w:rsidP="009125CE">
      <w:pPr>
        <w:spacing w:after="0" w:line="240" w:lineRule="auto"/>
      </w:pPr>
      <w:r>
        <w:separator/>
      </w:r>
    </w:p>
  </w:endnote>
  <w:endnote w:type="continuationSeparator" w:id="0">
    <w:p w14:paraId="5C6572D4" w14:textId="77777777" w:rsidR="00E514CF" w:rsidRDefault="00E514CF" w:rsidP="009125CE">
      <w:pPr>
        <w:spacing w:after="0" w:line="240" w:lineRule="auto"/>
      </w:pPr>
      <w:r>
        <w:continuationSeparator/>
      </w:r>
    </w:p>
  </w:endnote>
  <w:endnote w:type="continuationNotice" w:id="1">
    <w:p w14:paraId="1B0BCFB0" w14:textId="77777777" w:rsidR="00E514CF" w:rsidRDefault="00E514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78070902"/>
      <w:docPartObj>
        <w:docPartGallery w:val="Page Numbers (Bottom of Page)"/>
        <w:docPartUnique/>
      </w:docPartObj>
    </w:sdtPr>
    <w:sdtEndPr/>
    <w:sdtContent>
      <w:p w14:paraId="456E233B" w14:textId="18C04BED" w:rsidR="00DE4FB3" w:rsidRDefault="00DE4FB3">
        <w:pPr>
          <w:pStyle w:val="Footer"/>
          <w:jc w:val="center"/>
        </w:pPr>
        <w:r>
          <w:fldChar w:fldCharType="begin"/>
        </w:r>
        <w:r>
          <w:instrText>PAGE   \* MERGEFORMAT</w:instrText>
        </w:r>
        <w:r>
          <w:fldChar w:fldCharType="separate"/>
        </w:r>
        <w:r w:rsidR="007B611E" w:rsidRPr="007B611E">
          <w:rPr>
            <w:noProof/>
            <w:rtl/>
            <w:lang w:val="ar-SA"/>
          </w:rPr>
          <w:t>4</w:t>
        </w:r>
        <w:r>
          <w:fldChar w:fldCharType="end"/>
        </w:r>
      </w:p>
    </w:sdtContent>
  </w:sdt>
  <w:p w14:paraId="07E503F1" w14:textId="77777777" w:rsidR="00DE4FB3" w:rsidRDefault="00DE4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6CC834" w14:textId="77777777" w:rsidR="00E514CF" w:rsidRDefault="00E514CF" w:rsidP="009125CE">
      <w:pPr>
        <w:spacing w:after="0" w:line="240" w:lineRule="auto"/>
      </w:pPr>
      <w:r>
        <w:separator/>
      </w:r>
    </w:p>
  </w:footnote>
  <w:footnote w:type="continuationSeparator" w:id="0">
    <w:p w14:paraId="2CDA539C" w14:textId="77777777" w:rsidR="00E514CF" w:rsidRDefault="00E514CF" w:rsidP="009125CE">
      <w:pPr>
        <w:spacing w:after="0" w:line="240" w:lineRule="auto"/>
      </w:pPr>
      <w:r>
        <w:continuationSeparator/>
      </w:r>
    </w:p>
  </w:footnote>
  <w:footnote w:type="continuationNotice" w:id="1">
    <w:p w14:paraId="28E2EF6E" w14:textId="77777777" w:rsidR="00E514CF" w:rsidRDefault="00E514CF">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D5AFD"/>
    <w:multiLevelType w:val="hybridMultilevel"/>
    <w:tmpl w:val="509E393A"/>
    <w:lvl w:ilvl="0" w:tplc="04090001">
      <w:start w:val="1"/>
      <w:numFmt w:val="bullet"/>
      <w:lvlText w:val=""/>
      <w:lvlJc w:val="left"/>
      <w:pPr>
        <w:ind w:left="5220" w:hanging="360"/>
      </w:pPr>
      <w:rPr>
        <w:rFonts w:ascii="Symbol" w:hAnsi="Symbol" w:hint="default"/>
      </w:rPr>
    </w:lvl>
    <w:lvl w:ilvl="1" w:tplc="FFFFFFFF">
      <w:start w:val="3"/>
      <w:numFmt w:val="bullet"/>
      <w:lvlText w:val="-"/>
      <w:lvlJc w:val="left"/>
      <w:pPr>
        <w:ind w:left="5940" w:hanging="360"/>
      </w:pPr>
      <w:rPr>
        <w:rFonts w:ascii="Sakkal Majalla" w:eastAsiaTheme="minorHAnsi" w:hAnsi="Sakkal Majalla" w:cs="Sakkal Majalla" w:hint="default"/>
      </w:rPr>
    </w:lvl>
    <w:lvl w:ilvl="2" w:tplc="FFFFFFFF" w:tentative="1">
      <w:start w:val="1"/>
      <w:numFmt w:val="lowerRoman"/>
      <w:lvlText w:val="%3."/>
      <w:lvlJc w:val="right"/>
      <w:pPr>
        <w:ind w:left="6660" w:hanging="180"/>
      </w:pPr>
    </w:lvl>
    <w:lvl w:ilvl="3" w:tplc="FFFFFFFF" w:tentative="1">
      <w:start w:val="1"/>
      <w:numFmt w:val="decimal"/>
      <w:lvlText w:val="%4."/>
      <w:lvlJc w:val="left"/>
      <w:pPr>
        <w:ind w:left="7380" w:hanging="360"/>
      </w:pPr>
    </w:lvl>
    <w:lvl w:ilvl="4" w:tplc="FFFFFFFF" w:tentative="1">
      <w:start w:val="1"/>
      <w:numFmt w:val="lowerLetter"/>
      <w:lvlText w:val="%5."/>
      <w:lvlJc w:val="left"/>
      <w:pPr>
        <w:ind w:left="8100" w:hanging="360"/>
      </w:pPr>
    </w:lvl>
    <w:lvl w:ilvl="5" w:tplc="FFFFFFFF" w:tentative="1">
      <w:start w:val="1"/>
      <w:numFmt w:val="lowerRoman"/>
      <w:lvlText w:val="%6."/>
      <w:lvlJc w:val="right"/>
      <w:pPr>
        <w:ind w:left="8820" w:hanging="180"/>
      </w:pPr>
    </w:lvl>
    <w:lvl w:ilvl="6" w:tplc="FFFFFFFF" w:tentative="1">
      <w:start w:val="1"/>
      <w:numFmt w:val="decimal"/>
      <w:lvlText w:val="%7."/>
      <w:lvlJc w:val="left"/>
      <w:pPr>
        <w:ind w:left="9540" w:hanging="360"/>
      </w:pPr>
    </w:lvl>
    <w:lvl w:ilvl="7" w:tplc="FFFFFFFF" w:tentative="1">
      <w:start w:val="1"/>
      <w:numFmt w:val="lowerLetter"/>
      <w:lvlText w:val="%8."/>
      <w:lvlJc w:val="left"/>
      <w:pPr>
        <w:ind w:left="10260" w:hanging="360"/>
      </w:pPr>
    </w:lvl>
    <w:lvl w:ilvl="8" w:tplc="FFFFFFFF" w:tentative="1">
      <w:start w:val="1"/>
      <w:numFmt w:val="lowerRoman"/>
      <w:lvlText w:val="%9."/>
      <w:lvlJc w:val="right"/>
      <w:pPr>
        <w:ind w:left="10980" w:hanging="180"/>
      </w:pPr>
    </w:lvl>
  </w:abstractNum>
  <w:abstractNum w:abstractNumId="1">
    <w:nsid w:val="09506FFE"/>
    <w:multiLevelType w:val="hybridMultilevel"/>
    <w:tmpl w:val="1C74F566"/>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270B3"/>
    <w:multiLevelType w:val="hybridMultilevel"/>
    <w:tmpl w:val="5F42EE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831185"/>
    <w:multiLevelType w:val="hybridMultilevel"/>
    <w:tmpl w:val="BB5C4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D52C1"/>
    <w:multiLevelType w:val="hybridMultilevel"/>
    <w:tmpl w:val="00AAFB84"/>
    <w:lvl w:ilvl="0" w:tplc="04090009">
      <w:start w:val="1"/>
      <w:numFmt w:val="bullet"/>
      <w:lvlText w:val=""/>
      <w:lvlJc w:val="left"/>
      <w:pPr>
        <w:ind w:left="360" w:hanging="360"/>
      </w:pPr>
      <w:rPr>
        <w:rFonts w:ascii="Wingdings" w:hAnsi="Wingdings" w:hint="default"/>
      </w:rPr>
    </w:lvl>
    <w:lvl w:ilvl="1" w:tplc="FFFFFFFF">
      <w:start w:val="1"/>
      <w:numFmt w:val="bullet"/>
      <w:lvlText w:val=""/>
      <w:lvlJc w:val="left"/>
      <w:pPr>
        <w:ind w:left="360" w:hanging="360"/>
      </w:pPr>
      <w:rPr>
        <w:rFonts w:ascii="Wingdings" w:hAnsi="Wingding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nsid w:val="1BD7503A"/>
    <w:multiLevelType w:val="hybridMultilevel"/>
    <w:tmpl w:val="11228178"/>
    <w:lvl w:ilvl="0" w:tplc="04090009">
      <w:start w:val="1"/>
      <w:numFmt w:val="bullet"/>
      <w:lvlText w:val=""/>
      <w:lvlJc w:val="left"/>
      <w:pPr>
        <w:ind w:left="720" w:hanging="360"/>
      </w:pPr>
      <w:rPr>
        <w:rFonts w:ascii="Wingdings" w:hAnsi="Wingdings" w:hint="default"/>
      </w:rPr>
    </w:lvl>
    <w:lvl w:ilvl="1" w:tplc="FFFFFFFF">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21C77740"/>
    <w:multiLevelType w:val="hybridMultilevel"/>
    <w:tmpl w:val="23E0B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7219EB"/>
    <w:multiLevelType w:val="hybridMultilevel"/>
    <w:tmpl w:val="3F54D284"/>
    <w:lvl w:ilvl="0" w:tplc="FFFFFFFF">
      <w:start w:val="1"/>
      <w:numFmt w:val="decimal"/>
      <w:lvlText w:val="%1."/>
      <w:lvlJc w:val="left"/>
      <w:pPr>
        <w:ind w:left="360" w:hanging="360"/>
      </w:pPr>
    </w:lvl>
    <w:lvl w:ilvl="1" w:tplc="04090009">
      <w:start w:val="1"/>
      <w:numFmt w:val="bullet"/>
      <w:lvlText w:val=""/>
      <w:lvlJc w:val="left"/>
      <w:pPr>
        <w:ind w:left="360" w:hanging="360"/>
      </w:pPr>
      <w:rPr>
        <w:rFonts w:ascii="Wingdings" w:hAnsi="Wingding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nsid w:val="27260E6B"/>
    <w:multiLevelType w:val="hybridMultilevel"/>
    <w:tmpl w:val="A85C80EC"/>
    <w:lvl w:ilvl="0" w:tplc="FFFFFFFF">
      <w:start w:val="3"/>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98D3BDB"/>
    <w:multiLevelType w:val="hybridMultilevel"/>
    <w:tmpl w:val="064028FA"/>
    <w:lvl w:ilvl="0" w:tplc="04090009">
      <w:start w:val="1"/>
      <w:numFmt w:val="bullet"/>
      <w:lvlText w:val=""/>
      <w:lvlJc w:val="left"/>
      <w:pPr>
        <w:ind w:left="360" w:hanging="360"/>
      </w:pPr>
      <w:rPr>
        <w:rFonts w:ascii="Wingdings" w:hAnsi="Wingdings" w:hint="default"/>
      </w:rPr>
    </w:lvl>
    <w:lvl w:ilvl="1" w:tplc="FFFFFFFF">
      <w:start w:val="3"/>
      <w:numFmt w:val="bullet"/>
      <w:lvlText w:val="-"/>
      <w:lvlJc w:val="left"/>
      <w:pPr>
        <w:ind w:left="1080" w:hanging="360"/>
      </w:pPr>
      <w:rPr>
        <w:rFonts w:ascii="Sakkal Majalla" w:eastAsiaTheme="minorHAnsi" w:hAnsi="Sakkal Majalla" w:cs="Sakkal Majalla"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nsid w:val="2A2D3CB6"/>
    <w:multiLevelType w:val="hybridMultilevel"/>
    <w:tmpl w:val="8F3A3B32"/>
    <w:lvl w:ilvl="0" w:tplc="0409000F">
      <w:start w:val="1"/>
      <w:numFmt w:val="decimal"/>
      <w:lvlText w:val="%1."/>
      <w:lvlJc w:val="left"/>
      <w:pPr>
        <w:ind w:left="360" w:hanging="360"/>
      </w:pPr>
      <w:rPr>
        <w:rFonts w:hint="default"/>
      </w:rPr>
    </w:lvl>
    <w:lvl w:ilvl="1" w:tplc="FFFFFFFF">
      <w:start w:val="1"/>
      <w:numFmt w:val="bullet"/>
      <w:lvlText w:val=""/>
      <w:lvlJc w:val="left"/>
      <w:pPr>
        <w:ind w:left="360" w:hanging="360"/>
      </w:pPr>
      <w:rPr>
        <w:rFonts w:ascii="Wingdings" w:hAnsi="Wingdings" w:hint="default"/>
      </w:rPr>
    </w:lvl>
    <w:lvl w:ilvl="2" w:tplc="AEA47D30">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312D35FF"/>
    <w:multiLevelType w:val="hybridMultilevel"/>
    <w:tmpl w:val="5D5E3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F3833"/>
    <w:multiLevelType w:val="hybridMultilevel"/>
    <w:tmpl w:val="C4B28014"/>
    <w:lvl w:ilvl="0" w:tplc="0409000F">
      <w:start w:val="1"/>
      <w:numFmt w:val="decimal"/>
      <w:lvlText w:val="%1."/>
      <w:lvlJc w:val="left"/>
      <w:pPr>
        <w:ind w:left="720" w:hanging="360"/>
      </w:pPr>
    </w:lvl>
    <w:lvl w:ilvl="1" w:tplc="1EB671A8">
      <w:start w:val="3"/>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2C4BFA"/>
    <w:multiLevelType w:val="hybridMultilevel"/>
    <w:tmpl w:val="F71CAE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A130D2"/>
    <w:multiLevelType w:val="hybridMultilevel"/>
    <w:tmpl w:val="4B043F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285F77"/>
    <w:multiLevelType w:val="hybridMultilevel"/>
    <w:tmpl w:val="F7869A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560C69"/>
    <w:multiLevelType w:val="hybridMultilevel"/>
    <w:tmpl w:val="91FE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45396A"/>
    <w:multiLevelType w:val="hybridMultilevel"/>
    <w:tmpl w:val="1F1E0A5A"/>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7D03A7"/>
    <w:multiLevelType w:val="hybridMultilevel"/>
    <w:tmpl w:val="3552D246"/>
    <w:lvl w:ilvl="0" w:tplc="04090005">
      <w:start w:val="1"/>
      <w:numFmt w:val="bullet"/>
      <w:lvlText w:val=""/>
      <w:lvlJc w:val="left"/>
      <w:pPr>
        <w:ind w:left="720" w:hanging="360"/>
      </w:pPr>
      <w:rPr>
        <w:rFonts w:ascii="Wingdings" w:hAnsi="Wingdings" w:hint="default"/>
      </w:rPr>
    </w:lvl>
    <w:lvl w:ilvl="1" w:tplc="FFFFFFFF">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B2B030A"/>
    <w:multiLevelType w:val="hybridMultilevel"/>
    <w:tmpl w:val="9DFA223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9468FD"/>
    <w:multiLevelType w:val="hybridMultilevel"/>
    <w:tmpl w:val="F82C43C0"/>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nsid w:val="5B8266E0"/>
    <w:multiLevelType w:val="hybridMultilevel"/>
    <w:tmpl w:val="E9620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4737BA"/>
    <w:multiLevelType w:val="hybridMultilevel"/>
    <w:tmpl w:val="4BF8F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260783"/>
    <w:multiLevelType w:val="hybridMultilevel"/>
    <w:tmpl w:val="DADAA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F16876"/>
    <w:multiLevelType w:val="hybridMultilevel"/>
    <w:tmpl w:val="37CC1478"/>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12"/>
  </w:num>
  <w:num w:numId="5">
    <w:abstractNumId w:val="24"/>
  </w:num>
  <w:num w:numId="6">
    <w:abstractNumId w:val="3"/>
  </w:num>
  <w:num w:numId="7">
    <w:abstractNumId w:val="15"/>
  </w:num>
  <w:num w:numId="8">
    <w:abstractNumId w:val="19"/>
  </w:num>
  <w:num w:numId="9">
    <w:abstractNumId w:val="23"/>
  </w:num>
  <w:num w:numId="10">
    <w:abstractNumId w:val="21"/>
  </w:num>
  <w:num w:numId="11">
    <w:abstractNumId w:val="22"/>
  </w:num>
  <w:num w:numId="12">
    <w:abstractNumId w:val="0"/>
  </w:num>
  <w:num w:numId="13">
    <w:abstractNumId w:val="18"/>
  </w:num>
  <w:num w:numId="14">
    <w:abstractNumId w:val="5"/>
  </w:num>
  <w:num w:numId="15">
    <w:abstractNumId w:val="13"/>
  </w:num>
  <w:num w:numId="16">
    <w:abstractNumId w:val="16"/>
  </w:num>
  <w:num w:numId="17">
    <w:abstractNumId w:val="7"/>
  </w:num>
  <w:num w:numId="18">
    <w:abstractNumId w:val="10"/>
  </w:num>
  <w:num w:numId="19">
    <w:abstractNumId w:val="9"/>
  </w:num>
  <w:num w:numId="20">
    <w:abstractNumId w:val="11"/>
  </w:num>
  <w:num w:numId="21">
    <w:abstractNumId w:val="4"/>
  </w:num>
  <w:num w:numId="22">
    <w:abstractNumId w:val="14"/>
  </w:num>
  <w:num w:numId="23">
    <w:abstractNumId w:val="17"/>
  </w:num>
  <w:num w:numId="24">
    <w:abstractNumId w:val="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7CE8"/>
    <w:rsid w:val="000306E9"/>
    <w:rsid w:val="000326C5"/>
    <w:rsid w:val="0005324F"/>
    <w:rsid w:val="000622C2"/>
    <w:rsid w:val="000915BD"/>
    <w:rsid w:val="00096B54"/>
    <w:rsid w:val="000A466E"/>
    <w:rsid w:val="000A73F8"/>
    <w:rsid w:val="000B0AF6"/>
    <w:rsid w:val="000C1842"/>
    <w:rsid w:val="000C3DB8"/>
    <w:rsid w:val="000D4821"/>
    <w:rsid w:val="000E6850"/>
    <w:rsid w:val="000F44B4"/>
    <w:rsid w:val="000F6674"/>
    <w:rsid w:val="00126DD5"/>
    <w:rsid w:val="00126E5E"/>
    <w:rsid w:val="00134F56"/>
    <w:rsid w:val="00155E63"/>
    <w:rsid w:val="001902DB"/>
    <w:rsid w:val="001A63B7"/>
    <w:rsid w:val="001C1A1F"/>
    <w:rsid w:val="001C2162"/>
    <w:rsid w:val="001C6B5E"/>
    <w:rsid w:val="001F6D3C"/>
    <w:rsid w:val="00204316"/>
    <w:rsid w:val="00214F24"/>
    <w:rsid w:val="00221DA5"/>
    <w:rsid w:val="00234CA9"/>
    <w:rsid w:val="00244A51"/>
    <w:rsid w:val="00246DF0"/>
    <w:rsid w:val="00254037"/>
    <w:rsid w:val="00261C76"/>
    <w:rsid w:val="00284135"/>
    <w:rsid w:val="00295FE6"/>
    <w:rsid w:val="002960D0"/>
    <w:rsid w:val="002A2229"/>
    <w:rsid w:val="002A5EBD"/>
    <w:rsid w:val="002E44E5"/>
    <w:rsid w:val="003265BB"/>
    <w:rsid w:val="00331AE3"/>
    <w:rsid w:val="00332101"/>
    <w:rsid w:val="00332C20"/>
    <w:rsid w:val="00345268"/>
    <w:rsid w:val="00354950"/>
    <w:rsid w:val="00357421"/>
    <w:rsid w:val="0037020B"/>
    <w:rsid w:val="0038001B"/>
    <w:rsid w:val="00392331"/>
    <w:rsid w:val="003A1B06"/>
    <w:rsid w:val="003A4162"/>
    <w:rsid w:val="003A4649"/>
    <w:rsid w:val="003A618C"/>
    <w:rsid w:val="003A6A2F"/>
    <w:rsid w:val="003B49C7"/>
    <w:rsid w:val="003E0373"/>
    <w:rsid w:val="00433387"/>
    <w:rsid w:val="00440BD0"/>
    <w:rsid w:val="00444F78"/>
    <w:rsid w:val="00493C6C"/>
    <w:rsid w:val="004962B1"/>
    <w:rsid w:val="004B04EF"/>
    <w:rsid w:val="004D41A1"/>
    <w:rsid w:val="004E7C20"/>
    <w:rsid w:val="00514B89"/>
    <w:rsid w:val="00542631"/>
    <w:rsid w:val="00543E6D"/>
    <w:rsid w:val="00583AB8"/>
    <w:rsid w:val="00590B27"/>
    <w:rsid w:val="005B739B"/>
    <w:rsid w:val="005C278C"/>
    <w:rsid w:val="005D185F"/>
    <w:rsid w:val="005D2CE9"/>
    <w:rsid w:val="005D696A"/>
    <w:rsid w:val="006038E7"/>
    <w:rsid w:val="006047A8"/>
    <w:rsid w:val="00610535"/>
    <w:rsid w:val="006164E7"/>
    <w:rsid w:val="0062761F"/>
    <w:rsid w:val="006403A5"/>
    <w:rsid w:val="00640442"/>
    <w:rsid w:val="006544D5"/>
    <w:rsid w:val="00666544"/>
    <w:rsid w:val="00667BDD"/>
    <w:rsid w:val="00674055"/>
    <w:rsid w:val="0067532B"/>
    <w:rsid w:val="00677041"/>
    <w:rsid w:val="006948DE"/>
    <w:rsid w:val="006A5AB2"/>
    <w:rsid w:val="006A7421"/>
    <w:rsid w:val="006B0FE7"/>
    <w:rsid w:val="006B31FC"/>
    <w:rsid w:val="006C358C"/>
    <w:rsid w:val="006C4F0B"/>
    <w:rsid w:val="006D3052"/>
    <w:rsid w:val="006F3C83"/>
    <w:rsid w:val="00727CD9"/>
    <w:rsid w:val="00732ABC"/>
    <w:rsid w:val="00734F91"/>
    <w:rsid w:val="007445DA"/>
    <w:rsid w:val="007506BA"/>
    <w:rsid w:val="00780121"/>
    <w:rsid w:val="00781CAD"/>
    <w:rsid w:val="00784BBA"/>
    <w:rsid w:val="00786D2C"/>
    <w:rsid w:val="00793817"/>
    <w:rsid w:val="007B0E54"/>
    <w:rsid w:val="007B611E"/>
    <w:rsid w:val="007C54CA"/>
    <w:rsid w:val="007C68D3"/>
    <w:rsid w:val="007E3A20"/>
    <w:rsid w:val="007F4E0D"/>
    <w:rsid w:val="007F7393"/>
    <w:rsid w:val="00824174"/>
    <w:rsid w:val="008414F0"/>
    <w:rsid w:val="0084286B"/>
    <w:rsid w:val="00874499"/>
    <w:rsid w:val="00875764"/>
    <w:rsid w:val="00877AAC"/>
    <w:rsid w:val="008906A9"/>
    <w:rsid w:val="00896D25"/>
    <w:rsid w:val="008C28D1"/>
    <w:rsid w:val="008C52AF"/>
    <w:rsid w:val="008E0D03"/>
    <w:rsid w:val="008F1EAE"/>
    <w:rsid w:val="009125CE"/>
    <w:rsid w:val="00935335"/>
    <w:rsid w:val="00946B68"/>
    <w:rsid w:val="00960242"/>
    <w:rsid w:val="009706D2"/>
    <w:rsid w:val="00994283"/>
    <w:rsid w:val="009B6888"/>
    <w:rsid w:val="009B7C71"/>
    <w:rsid w:val="009C0161"/>
    <w:rsid w:val="009D108D"/>
    <w:rsid w:val="009E1436"/>
    <w:rsid w:val="009E5668"/>
    <w:rsid w:val="00A00F1C"/>
    <w:rsid w:val="00A07169"/>
    <w:rsid w:val="00A11AFA"/>
    <w:rsid w:val="00A17398"/>
    <w:rsid w:val="00A30CFE"/>
    <w:rsid w:val="00A353F1"/>
    <w:rsid w:val="00A44E3F"/>
    <w:rsid w:val="00A74F76"/>
    <w:rsid w:val="00A769C0"/>
    <w:rsid w:val="00A808C8"/>
    <w:rsid w:val="00A956F0"/>
    <w:rsid w:val="00A961BE"/>
    <w:rsid w:val="00AA79E9"/>
    <w:rsid w:val="00AB0A70"/>
    <w:rsid w:val="00AC57E0"/>
    <w:rsid w:val="00AD6557"/>
    <w:rsid w:val="00AF1937"/>
    <w:rsid w:val="00B07997"/>
    <w:rsid w:val="00B31520"/>
    <w:rsid w:val="00B41839"/>
    <w:rsid w:val="00B63B0F"/>
    <w:rsid w:val="00B7678A"/>
    <w:rsid w:val="00B94BA2"/>
    <w:rsid w:val="00B96CDB"/>
    <w:rsid w:val="00BA4C9A"/>
    <w:rsid w:val="00BD10A7"/>
    <w:rsid w:val="00BD3842"/>
    <w:rsid w:val="00BD4662"/>
    <w:rsid w:val="00BD492E"/>
    <w:rsid w:val="00BE548D"/>
    <w:rsid w:val="00C4547B"/>
    <w:rsid w:val="00C47E92"/>
    <w:rsid w:val="00C514C3"/>
    <w:rsid w:val="00C61BFD"/>
    <w:rsid w:val="00C71E18"/>
    <w:rsid w:val="00C83577"/>
    <w:rsid w:val="00C87ABF"/>
    <w:rsid w:val="00CA3243"/>
    <w:rsid w:val="00CC4FCE"/>
    <w:rsid w:val="00CD343E"/>
    <w:rsid w:val="00D13B2C"/>
    <w:rsid w:val="00D22171"/>
    <w:rsid w:val="00D450E4"/>
    <w:rsid w:val="00D53013"/>
    <w:rsid w:val="00D54965"/>
    <w:rsid w:val="00D61B60"/>
    <w:rsid w:val="00D632E7"/>
    <w:rsid w:val="00D906A3"/>
    <w:rsid w:val="00D976BA"/>
    <w:rsid w:val="00D97F6A"/>
    <w:rsid w:val="00DA30A3"/>
    <w:rsid w:val="00DA5BF2"/>
    <w:rsid w:val="00DB43C3"/>
    <w:rsid w:val="00DC7A19"/>
    <w:rsid w:val="00DE4FB3"/>
    <w:rsid w:val="00DF20CE"/>
    <w:rsid w:val="00E20A4A"/>
    <w:rsid w:val="00E22A80"/>
    <w:rsid w:val="00E31656"/>
    <w:rsid w:val="00E417C5"/>
    <w:rsid w:val="00E42385"/>
    <w:rsid w:val="00E46FF6"/>
    <w:rsid w:val="00E514CF"/>
    <w:rsid w:val="00E5555B"/>
    <w:rsid w:val="00E61808"/>
    <w:rsid w:val="00E71C79"/>
    <w:rsid w:val="00E82C9A"/>
    <w:rsid w:val="00EA6B5D"/>
    <w:rsid w:val="00EA79D0"/>
    <w:rsid w:val="00EB7971"/>
    <w:rsid w:val="00EC4643"/>
    <w:rsid w:val="00EF0104"/>
    <w:rsid w:val="00EF365A"/>
    <w:rsid w:val="00F16C62"/>
    <w:rsid w:val="00F213EF"/>
    <w:rsid w:val="00F24D15"/>
    <w:rsid w:val="00F364E9"/>
    <w:rsid w:val="00F44B93"/>
    <w:rsid w:val="00F45E34"/>
    <w:rsid w:val="00F546CE"/>
    <w:rsid w:val="00F62C2A"/>
    <w:rsid w:val="00F65376"/>
    <w:rsid w:val="00F721E1"/>
    <w:rsid w:val="00F73EC1"/>
    <w:rsid w:val="00F96050"/>
    <w:rsid w:val="00FB6E8D"/>
    <w:rsid w:val="00FC72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3">
    <w:name w:val="heading 3"/>
    <w:basedOn w:val="Normal"/>
    <w:link w:val="Heading3Char"/>
    <w:uiPriority w:val="9"/>
    <w:qFormat/>
    <w:rsid w:val="00E42385"/>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B31520"/>
    <w:rPr>
      <w:color w:val="0000FF"/>
      <w:u w:val="single"/>
    </w:rPr>
  </w:style>
  <w:style w:type="character" w:customStyle="1" w:styleId="apple-converted-space">
    <w:name w:val="apple-converted-space"/>
    <w:basedOn w:val="DefaultParagraphFont"/>
    <w:rsid w:val="00B31520"/>
  </w:style>
  <w:style w:type="paragraph" w:styleId="ListParagraph">
    <w:name w:val="List Paragraph"/>
    <w:basedOn w:val="Normal"/>
    <w:uiPriority w:val="34"/>
    <w:qFormat/>
    <w:rsid w:val="008C52AF"/>
    <w:pPr>
      <w:ind w:left="720"/>
      <w:contextualSpacing/>
    </w:pPr>
  </w:style>
  <w:style w:type="character" w:customStyle="1" w:styleId="UnresolvedMention">
    <w:name w:val="Unresolved Mention"/>
    <w:basedOn w:val="DefaultParagraphFont"/>
    <w:uiPriority w:val="99"/>
    <w:semiHidden/>
    <w:unhideWhenUsed/>
    <w:rsid w:val="008906A9"/>
    <w:rPr>
      <w:color w:val="605E5C"/>
      <w:shd w:val="clear" w:color="auto" w:fill="E1DFDD"/>
    </w:rPr>
  </w:style>
  <w:style w:type="character" w:customStyle="1" w:styleId="Heading3Char">
    <w:name w:val="Heading 3 Char"/>
    <w:basedOn w:val="DefaultParagraphFont"/>
    <w:link w:val="Heading3"/>
    <w:uiPriority w:val="9"/>
    <w:rsid w:val="00E42385"/>
    <w:rPr>
      <w:rFonts w:ascii="Times New Roman" w:eastAsiaTheme="minorEastAsia" w:hAnsi="Times New Roman" w:cs="Times New Roman"/>
      <w:b/>
      <w:bCs/>
      <w:kern w:val="0"/>
      <w:sz w:val="27"/>
      <w:szCs w:val="27"/>
      <w14:ligatures w14:val="none"/>
    </w:rPr>
  </w:style>
  <w:style w:type="paragraph" w:styleId="NormalWeb">
    <w:name w:val="Normal (Web)"/>
    <w:basedOn w:val="Normal"/>
    <w:uiPriority w:val="99"/>
    <w:semiHidden/>
    <w:unhideWhenUsed/>
    <w:rsid w:val="00E4238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E42385"/>
    <w:rPr>
      <w:b/>
      <w:bCs/>
    </w:rPr>
  </w:style>
  <w:style w:type="character" w:styleId="Emphasis">
    <w:name w:val="Emphasis"/>
    <w:basedOn w:val="DefaultParagraphFont"/>
    <w:uiPriority w:val="20"/>
    <w:qFormat/>
    <w:rsid w:val="00E42385"/>
    <w:rPr>
      <w:i/>
      <w:iCs/>
    </w:rPr>
  </w:style>
  <w:style w:type="table" w:customStyle="1" w:styleId="TableNormal1">
    <w:name w:val="Table Normal1"/>
    <w:uiPriority w:val="2"/>
    <w:semiHidden/>
    <w:unhideWhenUsed/>
    <w:qFormat/>
    <w:rsid w:val="00DE4FB3"/>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FB3"/>
    <w:pPr>
      <w:widowControl w:val="0"/>
      <w:autoSpaceDE w:val="0"/>
      <w:autoSpaceDN w:val="0"/>
      <w:bidi w:val="0"/>
      <w:spacing w:before="35" w:after="0" w:line="240" w:lineRule="auto"/>
      <w:ind w:right="96"/>
      <w:jc w:val="center"/>
    </w:pPr>
    <w:rPr>
      <w:rFonts w:ascii="Tahoma" w:eastAsia="Tahoma" w:hAnsi="Tahoma" w:cs="Tahoma"/>
      <w:kern w:val="0"/>
      <w14:ligatures w14:val="none"/>
    </w:rPr>
  </w:style>
  <w:style w:type="paragraph" w:styleId="BalloonText">
    <w:name w:val="Balloon Text"/>
    <w:basedOn w:val="Normal"/>
    <w:link w:val="BalloonTextChar"/>
    <w:uiPriority w:val="99"/>
    <w:semiHidden/>
    <w:unhideWhenUsed/>
    <w:rsid w:val="00DE4F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F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3">
    <w:name w:val="heading 3"/>
    <w:basedOn w:val="Normal"/>
    <w:link w:val="Heading3Char"/>
    <w:uiPriority w:val="9"/>
    <w:qFormat/>
    <w:rsid w:val="00E42385"/>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B31520"/>
    <w:rPr>
      <w:color w:val="0000FF"/>
      <w:u w:val="single"/>
    </w:rPr>
  </w:style>
  <w:style w:type="character" w:customStyle="1" w:styleId="apple-converted-space">
    <w:name w:val="apple-converted-space"/>
    <w:basedOn w:val="DefaultParagraphFont"/>
    <w:rsid w:val="00B31520"/>
  </w:style>
  <w:style w:type="paragraph" w:styleId="ListParagraph">
    <w:name w:val="List Paragraph"/>
    <w:basedOn w:val="Normal"/>
    <w:uiPriority w:val="34"/>
    <w:qFormat/>
    <w:rsid w:val="008C52AF"/>
    <w:pPr>
      <w:ind w:left="720"/>
      <w:contextualSpacing/>
    </w:pPr>
  </w:style>
  <w:style w:type="character" w:customStyle="1" w:styleId="UnresolvedMention">
    <w:name w:val="Unresolved Mention"/>
    <w:basedOn w:val="DefaultParagraphFont"/>
    <w:uiPriority w:val="99"/>
    <w:semiHidden/>
    <w:unhideWhenUsed/>
    <w:rsid w:val="008906A9"/>
    <w:rPr>
      <w:color w:val="605E5C"/>
      <w:shd w:val="clear" w:color="auto" w:fill="E1DFDD"/>
    </w:rPr>
  </w:style>
  <w:style w:type="character" w:customStyle="1" w:styleId="Heading3Char">
    <w:name w:val="Heading 3 Char"/>
    <w:basedOn w:val="DefaultParagraphFont"/>
    <w:link w:val="Heading3"/>
    <w:uiPriority w:val="9"/>
    <w:rsid w:val="00E42385"/>
    <w:rPr>
      <w:rFonts w:ascii="Times New Roman" w:eastAsiaTheme="minorEastAsia" w:hAnsi="Times New Roman" w:cs="Times New Roman"/>
      <w:b/>
      <w:bCs/>
      <w:kern w:val="0"/>
      <w:sz w:val="27"/>
      <w:szCs w:val="27"/>
      <w14:ligatures w14:val="none"/>
    </w:rPr>
  </w:style>
  <w:style w:type="paragraph" w:styleId="NormalWeb">
    <w:name w:val="Normal (Web)"/>
    <w:basedOn w:val="Normal"/>
    <w:uiPriority w:val="99"/>
    <w:semiHidden/>
    <w:unhideWhenUsed/>
    <w:rsid w:val="00E4238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E42385"/>
    <w:rPr>
      <w:b/>
      <w:bCs/>
    </w:rPr>
  </w:style>
  <w:style w:type="character" w:styleId="Emphasis">
    <w:name w:val="Emphasis"/>
    <w:basedOn w:val="DefaultParagraphFont"/>
    <w:uiPriority w:val="20"/>
    <w:qFormat/>
    <w:rsid w:val="00E42385"/>
    <w:rPr>
      <w:i/>
      <w:iCs/>
    </w:rPr>
  </w:style>
  <w:style w:type="table" w:customStyle="1" w:styleId="TableNormal1">
    <w:name w:val="Table Normal1"/>
    <w:uiPriority w:val="2"/>
    <w:semiHidden/>
    <w:unhideWhenUsed/>
    <w:qFormat/>
    <w:rsid w:val="00DE4FB3"/>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FB3"/>
    <w:pPr>
      <w:widowControl w:val="0"/>
      <w:autoSpaceDE w:val="0"/>
      <w:autoSpaceDN w:val="0"/>
      <w:bidi w:val="0"/>
      <w:spacing w:before="35" w:after="0" w:line="240" w:lineRule="auto"/>
      <w:ind w:right="96"/>
      <w:jc w:val="center"/>
    </w:pPr>
    <w:rPr>
      <w:rFonts w:ascii="Tahoma" w:eastAsia="Tahoma" w:hAnsi="Tahoma" w:cs="Tahoma"/>
      <w:kern w:val="0"/>
      <w14:ligatures w14:val="none"/>
    </w:rPr>
  </w:style>
  <w:style w:type="paragraph" w:styleId="BalloonText">
    <w:name w:val="Balloon Text"/>
    <w:basedOn w:val="Normal"/>
    <w:link w:val="BalloonTextChar"/>
    <w:uiPriority w:val="99"/>
    <w:semiHidden/>
    <w:unhideWhenUsed/>
    <w:rsid w:val="00DE4F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F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94319">
      <w:bodyDiv w:val="1"/>
      <w:marLeft w:val="0"/>
      <w:marRight w:val="0"/>
      <w:marTop w:val="0"/>
      <w:marBottom w:val="0"/>
      <w:divBdr>
        <w:top w:val="none" w:sz="0" w:space="0" w:color="auto"/>
        <w:left w:val="none" w:sz="0" w:space="0" w:color="auto"/>
        <w:bottom w:val="none" w:sz="0" w:space="0" w:color="auto"/>
        <w:right w:val="none" w:sz="0" w:space="0" w:color="auto"/>
      </w:divBdr>
    </w:div>
    <w:div w:id="262884082">
      <w:bodyDiv w:val="1"/>
      <w:marLeft w:val="0"/>
      <w:marRight w:val="0"/>
      <w:marTop w:val="0"/>
      <w:marBottom w:val="0"/>
      <w:divBdr>
        <w:top w:val="none" w:sz="0" w:space="0" w:color="auto"/>
        <w:left w:val="none" w:sz="0" w:space="0" w:color="auto"/>
        <w:bottom w:val="none" w:sz="0" w:space="0" w:color="auto"/>
        <w:right w:val="none" w:sz="0" w:space="0" w:color="auto"/>
      </w:divBdr>
      <w:divsChild>
        <w:div w:id="929388803">
          <w:marLeft w:val="0"/>
          <w:marRight w:val="0"/>
          <w:marTop w:val="0"/>
          <w:marBottom w:val="0"/>
          <w:divBdr>
            <w:top w:val="none" w:sz="0" w:space="0" w:color="auto"/>
            <w:left w:val="none" w:sz="0" w:space="0" w:color="auto"/>
            <w:bottom w:val="none" w:sz="0" w:space="0" w:color="auto"/>
            <w:right w:val="none" w:sz="0" w:space="0" w:color="auto"/>
          </w:divBdr>
          <w:divsChild>
            <w:div w:id="330304721">
              <w:marLeft w:val="0"/>
              <w:marRight w:val="0"/>
              <w:marTop w:val="0"/>
              <w:marBottom w:val="0"/>
              <w:divBdr>
                <w:top w:val="none" w:sz="0" w:space="0" w:color="auto"/>
                <w:left w:val="none" w:sz="0" w:space="0" w:color="auto"/>
                <w:bottom w:val="none" w:sz="0" w:space="0" w:color="auto"/>
                <w:right w:val="none" w:sz="0" w:space="0" w:color="auto"/>
              </w:divBdr>
              <w:divsChild>
                <w:div w:id="1738088384">
                  <w:marLeft w:val="0"/>
                  <w:marRight w:val="0"/>
                  <w:marTop w:val="0"/>
                  <w:marBottom w:val="0"/>
                  <w:divBdr>
                    <w:top w:val="none" w:sz="0" w:space="0" w:color="auto"/>
                    <w:left w:val="none" w:sz="0" w:space="0" w:color="auto"/>
                    <w:bottom w:val="none" w:sz="0" w:space="0" w:color="auto"/>
                    <w:right w:val="none" w:sz="0" w:space="0" w:color="auto"/>
                  </w:divBdr>
                  <w:divsChild>
                    <w:div w:id="50875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815">
          <w:marLeft w:val="0"/>
          <w:marRight w:val="0"/>
          <w:marTop w:val="0"/>
          <w:marBottom w:val="0"/>
          <w:divBdr>
            <w:top w:val="none" w:sz="0" w:space="0" w:color="auto"/>
            <w:left w:val="none" w:sz="0" w:space="0" w:color="auto"/>
            <w:bottom w:val="none" w:sz="0" w:space="0" w:color="auto"/>
            <w:right w:val="none" w:sz="0" w:space="0" w:color="auto"/>
          </w:divBdr>
          <w:divsChild>
            <w:div w:id="39284492">
              <w:marLeft w:val="0"/>
              <w:marRight w:val="0"/>
              <w:marTop w:val="0"/>
              <w:marBottom w:val="0"/>
              <w:divBdr>
                <w:top w:val="none" w:sz="0" w:space="0" w:color="auto"/>
                <w:left w:val="none" w:sz="0" w:space="0" w:color="auto"/>
                <w:bottom w:val="none" w:sz="0" w:space="0" w:color="auto"/>
                <w:right w:val="none" w:sz="0" w:space="0" w:color="auto"/>
              </w:divBdr>
              <w:divsChild>
                <w:div w:id="1483430031">
                  <w:marLeft w:val="0"/>
                  <w:marRight w:val="0"/>
                  <w:marTop w:val="0"/>
                  <w:marBottom w:val="0"/>
                  <w:divBdr>
                    <w:top w:val="none" w:sz="0" w:space="0" w:color="auto"/>
                    <w:left w:val="none" w:sz="0" w:space="0" w:color="auto"/>
                    <w:bottom w:val="none" w:sz="0" w:space="0" w:color="auto"/>
                    <w:right w:val="none" w:sz="0" w:space="0" w:color="auto"/>
                  </w:divBdr>
                  <w:divsChild>
                    <w:div w:id="149653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926657">
      <w:bodyDiv w:val="1"/>
      <w:marLeft w:val="0"/>
      <w:marRight w:val="0"/>
      <w:marTop w:val="0"/>
      <w:marBottom w:val="0"/>
      <w:divBdr>
        <w:top w:val="none" w:sz="0" w:space="0" w:color="auto"/>
        <w:left w:val="none" w:sz="0" w:space="0" w:color="auto"/>
        <w:bottom w:val="none" w:sz="0" w:space="0" w:color="auto"/>
        <w:right w:val="none" w:sz="0" w:space="0" w:color="auto"/>
      </w:divBdr>
      <w:divsChild>
        <w:div w:id="858003796">
          <w:marLeft w:val="0"/>
          <w:marRight w:val="0"/>
          <w:marTop w:val="0"/>
          <w:marBottom w:val="0"/>
          <w:divBdr>
            <w:top w:val="none" w:sz="0" w:space="0" w:color="auto"/>
            <w:left w:val="none" w:sz="0" w:space="0" w:color="auto"/>
            <w:bottom w:val="none" w:sz="0" w:space="0" w:color="auto"/>
            <w:right w:val="none" w:sz="0" w:space="0" w:color="auto"/>
          </w:divBdr>
          <w:divsChild>
            <w:div w:id="5517770">
              <w:marLeft w:val="0"/>
              <w:marRight w:val="0"/>
              <w:marTop w:val="0"/>
              <w:marBottom w:val="0"/>
              <w:divBdr>
                <w:top w:val="none" w:sz="0" w:space="0" w:color="auto"/>
                <w:left w:val="none" w:sz="0" w:space="0" w:color="auto"/>
                <w:bottom w:val="none" w:sz="0" w:space="0" w:color="auto"/>
                <w:right w:val="none" w:sz="0" w:space="0" w:color="auto"/>
              </w:divBdr>
              <w:divsChild>
                <w:div w:id="705760117">
                  <w:marLeft w:val="0"/>
                  <w:marRight w:val="0"/>
                  <w:marTop w:val="0"/>
                  <w:marBottom w:val="0"/>
                  <w:divBdr>
                    <w:top w:val="none" w:sz="0" w:space="0" w:color="auto"/>
                    <w:left w:val="none" w:sz="0" w:space="0" w:color="auto"/>
                    <w:bottom w:val="none" w:sz="0" w:space="0" w:color="auto"/>
                    <w:right w:val="none" w:sz="0" w:space="0" w:color="auto"/>
                  </w:divBdr>
                  <w:divsChild>
                    <w:div w:id="15789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518746">
      <w:bodyDiv w:val="1"/>
      <w:marLeft w:val="0"/>
      <w:marRight w:val="0"/>
      <w:marTop w:val="0"/>
      <w:marBottom w:val="0"/>
      <w:divBdr>
        <w:top w:val="none" w:sz="0" w:space="0" w:color="auto"/>
        <w:left w:val="none" w:sz="0" w:space="0" w:color="auto"/>
        <w:bottom w:val="none" w:sz="0" w:space="0" w:color="auto"/>
        <w:right w:val="none" w:sz="0" w:space="0" w:color="auto"/>
      </w:divBdr>
    </w:div>
    <w:div w:id="1165785568">
      <w:bodyDiv w:val="1"/>
      <w:marLeft w:val="0"/>
      <w:marRight w:val="0"/>
      <w:marTop w:val="0"/>
      <w:marBottom w:val="0"/>
      <w:divBdr>
        <w:top w:val="none" w:sz="0" w:space="0" w:color="auto"/>
        <w:left w:val="none" w:sz="0" w:space="0" w:color="auto"/>
        <w:bottom w:val="none" w:sz="0" w:space="0" w:color="auto"/>
        <w:right w:val="none" w:sz="0" w:space="0" w:color="auto"/>
      </w:divBdr>
    </w:div>
    <w:div w:id="1180506185">
      <w:bodyDiv w:val="1"/>
      <w:marLeft w:val="0"/>
      <w:marRight w:val="0"/>
      <w:marTop w:val="0"/>
      <w:marBottom w:val="0"/>
      <w:divBdr>
        <w:top w:val="none" w:sz="0" w:space="0" w:color="auto"/>
        <w:left w:val="none" w:sz="0" w:space="0" w:color="auto"/>
        <w:bottom w:val="none" w:sz="0" w:space="0" w:color="auto"/>
        <w:right w:val="none" w:sz="0" w:space="0" w:color="auto"/>
      </w:divBdr>
    </w:div>
    <w:div w:id="1306929125">
      <w:bodyDiv w:val="1"/>
      <w:marLeft w:val="0"/>
      <w:marRight w:val="0"/>
      <w:marTop w:val="0"/>
      <w:marBottom w:val="0"/>
      <w:divBdr>
        <w:top w:val="none" w:sz="0" w:space="0" w:color="auto"/>
        <w:left w:val="none" w:sz="0" w:space="0" w:color="auto"/>
        <w:bottom w:val="none" w:sz="0" w:space="0" w:color="auto"/>
        <w:right w:val="none" w:sz="0" w:space="0" w:color="auto"/>
      </w:divBdr>
    </w:div>
    <w:div w:id="1343357882">
      <w:bodyDiv w:val="1"/>
      <w:marLeft w:val="0"/>
      <w:marRight w:val="0"/>
      <w:marTop w:val="0"/>
      <w:marBottom w:val="0"/>
      <w:divBdr>
        <w:top w:val="none" w:sz="0" w:space="0" w:color="auto"/>
        <w:left w:val="none" w:sz="0" w:space="0" w:color="auto"/>
        <w:bottom w:val="none" w:sz="0" w:space="0" w:color="auto"/>
        <w:right w:val="none" w:sz="0" w:space="0" w:color="auto"/>
      </w:divBdr>
    </w:div>
    <w:div w:id="1458528972">
      <w:bodyDiv w:val="1"/>
      <w:marLeft w:val="0"/>
      <w:marRight w:val="0"/>
      <w:marTop w:val="0"/>
      <w:marBottom w:val="0"/>
      <w:divBdr>
        <w:top w:val="none" w:sz="0" w:space="0" w:color="auto"/>
        <w:left w:val="none" w:sz="0" w:space="0" w:color="auto"/>
        <w:bottom w:val="none" w:sz="0" w:space="0" w:color="auto"/>
        <w:right w:val="none" w:sz="0" w:space="0" w:color="auto"/>
      </w:divBdr>
    </w:div>
    <w:div w:id="1486433300">
      <w:bodyDiv w:val="1"/>
      <w:marLeft w:val="0"/>
      <w:marRight w:val="0"/>
      <w:marTop w:val="0"/>
      <w:marBottom w:val="0"/>
      <w:divBdr>
        <w:top w:val="none" w:sz="0" w:space="0" w:color="auto"/>
        <w:left w:val="none" w:sz="0" w:space="0" w:color="auto"/>
        <w:bottom w:val="none" w:sz="0" w:space="0" w:color="auto"/>
        <w:right w:val="none" w:sz="0" w:space="0" w:color="auto"/>
      </w:divBdr>
    </w:div>
    <w:div w:id="1541046156">
      <w:bodyDiv w:val="1"/>
      <w:marLeft w:val="0"/>
      <w:marRight w:val="0"/>
      <w:marTop w:val="0"/>
      <w:marBottom w:val="0"/>
      <w:divBdr>
        <w:top w:val="none" w:sz="0" w:space="0" w:color="auto"/>
        <w:left w:val="none" w:sz="0" w:space="0" w:color="auto"/>
        <w:bottom w:val="none" w:sz="0" w:space="0" w:color="auto"/>
        <w:right w:val="none" w:sz="0" w:space="0" w:color="auto"/>
      </w:divBdr>
      <w:divsChild>
        <w:div w:id="1252130938">
          <w:marLeft w:val="0"/>
          <w:marRight w:val="0"/>
          <w:marTop w:val="0"/>
          <w:marBottom w:val="0"/>
          <w:divBdr>
            <w:top w:val="none" w:sz="0" w:space="0" w:color="auto"/>
            <w:left w:val="none" w:sz="0" w:space="0" w:color="auto"/>
            <w:bottom w:val="none" w:sz="0" w:space="0" w:color="auto"/>
            <w:right w:val="none" w:sz="0" w:space="0" w:color="auto"/>
          </w:divBdr>
        </w:div>
        <w:div w:id="1231228635">
          <w:marLeft w:val="0"/>
          <w:marRight w:val="0"/>
          <w:marTop w:val="0"/>
          <w:marBottom w:val="0"/>
          <w:divBdr>
            <w:top w:val="none" w:sz="0" w:space="0" w:color="auto"/>
            <w:left w:val="none" w:sz="0" w:space="0" w:color="auto"/>
            <w:bottom w:val="none" w:sz="0" w:space="0" w:color="auto"/>
            <w:right w:val="none" w:sz="0" w:space="0" w:color="auto"/>
          </w:divBdr>
        </w:div>
        <w:div w:id="2072917974">
          <w:marLeft w:val="0"/>
          <w:marRight w:val="0"/>
          <w:marTop w:val="0"/>
          <w:marBottom w:val="0"/>
          <w:divBdr>
            <w:top w:val="none" w:sz="0" w:space="0" w:color="auto"/>
            <w:left w:val="none" w:sz="0" w:space="0" w:color="auto"/>
            <w:bottom w:val="none" w:sz="0" w:space="0" w:color="auto"/>
            <w:right w:val="none" w:sz="0" w:space="0" w:color="auto"/>
          </w:divBdr>
        </w:div>
        <w:div w:id="453209506">
          <w:marLeft w:val="0"/>
          <w:marRight w:val="0"/>
          <w:marTop w:val="0"/>
          <w:marBottom w:val="0"/>
          <w:divBdr>
            <w:top w:val="none" w:sz="0" w:space="0" w:color="auto"/>
            <w:left w:val="none" w:sz="0" w:space="0" w:color="auto"/>
            <w:bottom w:val="none" w:sz="0" w:space="0" w:color="auto"/>
            <w:right w:val="none" w:sz="0" w:space="0" w:color="auto"/>
          </w:divBdr>
        </w:div>
        <w:div w:id="286158372">
          <w:marLeft w:val="0"/>
          <w:marRight w:val="0"/>
          <w:marTop w:val="0"/>
          <w:marBottom w:val="0"/>
          <w:divBdr>
            <w:top w:val="none" w:sz="0" w:space="0" w:color="auto"/>
            <w:left w:val="none" w:sz="0" w:space="0" w:color="auto"/>
            <w:bottom w:val="none" w:sz="0" w:space="0" w:color="auto"/>
            <w:right w:val="none" w:sz="0" w:space="0" w:color="auto"/>
          </w:divBdr>
        </w:div>
        <w:div w:id="19230268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1383</Words>
  <Characters>7664</Characters>
  <Application>Microsoft Office Word</Application>
  <DocSecurity>0</DocSecurity>
  <Lines>63</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NMC</Company>
  <LinksUpToDate>false</LinksUpToDate>
  <CharactersWithSpaces>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KHADLALT22</cp:lastModifiedBy>
  <cp:revision>6</cp:revision>
  <dcterms:created xsi:type="dcterms:W3CDTF">2024-12-25T08:29:00Z</dcterms:created>
  <dcterms:modified xsi:type="dcterms:W3CDTF">2024-12-25T08:38:00Z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