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34076B9A" w:rsidR="009125CE" w:rsidRPr="00C46846" w:rsidRDefault="00C46846" w:rsidP="00C46846">
      <w:pPr>
        <w:spacing w:before="100" w:beforeAutospacing="1" w:after="100" w:afterAutospacing="1" w:line="360" w:lineRule="auto"/>
        <w:jc w:val="both"/>
        <w:rPr>
          <w:rFonts w:ascii="Sakkal Majalla" w:hAnsi="Sakkal Majalla" w:cs="Sakkal Majalla"/>
          <w:b/>
          <w:bCs/>
          <w:sz w:val="32"/>
          <w:szCs w:val="32"/>
          <w:lang w:bidi="ar-EG"/>
        </w:rPr>
      </w:pPr>
      <w:bookmarkStart w:id="0" w:name="_Hlk169916016"/>
      <w:r w:rsidRPr="00C46846">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5795C0C9">
            <wp:simplePos x="0" y="0"/>
            <wp:positionH relativeFrom="margin">
              <wp:posOffset>57150</wp:posOffset>
            </wp:positionH>
            <wp:positionV relativeFrom="margin">
              <wp:posOffset>-428625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C46846">
        <w:rPr>
          <w:rFonts w:ascii="Sakkal Majalla" w:hAnsi="Sakkal Majalla" w:cs="Sakkal Majalla"/>
          <w:b/>
          <w:bCs/>
          <w:sz w:val="32"/>
          <w:szCs w:val="32"/>
          <w:rtl/>
          <w:lang w:bidi="ar-EG"/>
        </w:rPr>
        <w:t>جامعة ميد</w:t>
      </w:r>
      <w:r w:rsidR="00646D85">
        <w:rPr>
          <w:rFonts w:ascii="Sakkal Majalla" w:hAnsi="Sakkal Majalla" w:cs="Sakkal Majalla" w:hint="cs"/>
          <w:b/>
          <w:bCs/>
          <w:sz w:val="32"/>
          <w:szCs w:val="32"/>
          <w:rtl/>
          <w:lang w:bidi="ar-EG"/>
        </w:rPr>
        <w:t xml:space="preserve"> </w:t>
      </w:r>
      <w:r w:rsidR="009125CE" w:rsidRPr="00C46846">
        <w:rPr>
          <w:rFonts w:ascii="Sakkal Majalla" w:hAnsi="Sakkal Majalla" w:cs="Sakkal Majalla"/>
          <w:b/>
          <w:bCs/>
          <w:sz w:val="32"/>
          <w:szCs w:val="32"/>
          <w:rtl/>
          <w:lang w:bidi="ar-EG"/>
        </w:rPr>
        <w:t xml:space="preserve">أوشن </w:t>
      </w:r>
    </w:p>
    <w:p w14:paraId="1E957002" w14:textId="07994A34" w:rsidR="00F546CE" w:rsidRPr="00C46846" w:rsidRDefault="009125CE" w:rsidP="00C46846">
      <w:pPr>
        <w:spacing w:before="100" w:beforeAutospacing="1" w:after="100" w:afterAutospacing="1" w:line="360" w:lineRule="auto"/>
        <w:jc w:val="both"/>
        <w:rPr>
          <w:rFonts w:ascii="Sakkal Majalla" w:hAnsi="Sakkal Majalla" w:cs="Sakkal Majalla"/>
          <w:b/>
          <w:bCs/>
          <w:sz w:val="32"/>
          <w:szCs w:val="32"/>
          <w:rtl/>
          <w:lang w:bidi="ar-EG"/>
        </w:rPr>
      </w:pPr>
      <w:r w:rsidRPr="00C46846">
        <w:rPr>
          <w:rFonts w:ascii="Sakkal Majalla" w:hAnsi="Sakkal Majalla" w:cs="Sakkal Majalla"/>
          <w:b/>
          <w:bCs/>
          <w:sz w:val="32"/>
          <w:szCs w:val="32"/>
          <w:lang w:bidi="ar-EG"/>
        </w:rPr>
        <w:t xml:space="preserve">    </w:t>
      </w:r>
      <w:r w:rsidRPr="00C46846">
        <w:rPr>
          <w:rFonts w:ascii="Sakkal Majalla" w:hAnsi="Sakkal Majalla" w:cs="Sakkal Majalla"/>
          <w:b/>
          <w:bCs/>
          <w:sz w:val="32"/>
          <w:szCs w:val="32"/>
          <w:rtl/>
          <w:lang w:bidi="ar-EG"/>
        </w:rPr>
        <w:t xml:space="preserve">كلية الإدارة </w:t>
      </w:r>
    </w:p>
    <w:p w14:paraId="0217C513" w14:textId="14AA213A" w:rsidR="009125CE" w:rsidRPr="00C46846" w:rsidRDefault="009125CE" w:rsidP="00C46846">
      <w:pPr>
        <w:spacing w:before="100" w:beforeAutospacing="1" w:after="100" w:afterAutospacing="1" w:line="360" w:lineRule="auto"/>
        <w:jc w:val="both"/>
        <w:rPr>
          <w:rFonts w:ascii="Sakkal Majalla" w:hAnsi="Sakkal Majalla" w:cs="Sakkal Majalla"/>
          <w:sz w:val="32"/>
          <w:szCs w:val="32"/>
          <w:rtl/>
          <w:lang w:bidi="ar-EG"/>
        </w:rPr>
      </w:pPr>
      <w:r w:rsidRPr="00C46846">
        <w:rPr>
          <w:rFonts w:ascii="Sakkal Majalla" w:hAnsi="Sakkal Majalla" w:cs="Sakkal Majalla"/>
          <w:b/>
          <w:bCs/>
          <w:sz w:val="32"/>
          <w:szCs w:val="32"/>
          <w:rtl/>
          <w:lang w:bidi="ar-EG"/>
        </w:rPr>
        <w:t>تخصص</w:t>
      </w:r>
      <w:r w:rsidR="00B15A9E" w:rsidRPr="00C46846">
        <w:rPr>
          <w:rFonts w:ascii="Sakkal Majalla" w:hAnsi="Sakkal Majalla" w:cs="Sakkal Majalla"/>
          <w:b/>
          <w:bCs/>
          <w:sz w:val="32"/>
          <w:szCs w:val="32"/>
          <w:rtl/>
          <w:lang w:bidi="ar-EG"/>
        </w:rPr>
        <w:t xml:space="preserve"> إدارة </w:t>
      </w:r>
      <w:r w:rsidR="002E62F5" w:rsidRPr="00C46846">
        <w:rPr>
          <w:rFonts w:ascii="Sakkal Majalla" w:hAnsi="Sakkal Majalla" w:cs="Sakkal Majalla"/>
          <w:b/>
          <w:bCs/>
          <w:sz w:val="32"/>
          <w:szCs w:val="32"/>
          <w:rtl/>
          <w:lang w:bidi="ar-EG"/>
        </w:rPr>
        <w:t>أعمال</w:t>
      </w:r>
    </w:p>
    <w:p w14:paraId="5F6542BF" w14:textId="77777777" w:rsidR="009125CE" w:rsidRPr="00C46846" w:rsidRDefault="009125CE" w:rsidP="00C46846">
      <w:pPr>
        <w:spacing w:before="100" w:beforeAutospacing="1" w:after="100" w:afterAutospacing="1" w:line="360" w:lineRule="auto"/>
        <w:jc w:val="both"/>
        <w:rPr>
          <w:rFonts w:ascii="Sakkal Majalla" w:hAnsi="Sakkal Majalla" w:cs="Sakkal Majalla"/>
          <w:sz w:val="28"/>
          <w:szCs w:val="28"/>
          <w:rtl/>
          <w:lang w:bidi="ar-EG"/>
        </w:rPr>
      </w:pPr>
    </w:p>
    <w:p w14:paraId="321BBA70" w14:textId="77777777" w:rsidR="002E62F5" w:rsidRPr="00C46846" w:rsidRDefault="002E62F5" w:rsidP="00C46846">
      <w:pPr>
        <w:spacing w:before="100" w:beforeAutospacing="1" w:after="100" w:afterAutospacing="1" w:line="360" w:lineRule="auto"/>
        <w:jc w:val="center"/>
        <w:rPr>
          <w:rFonts w:ascii="Sakkal Majalla" w:hAnsi="Sakkal Majalla" w:cs="Sakkal Majalla"/>
          <w:b/>
          <w:bCs/>
          <w:sz w:val="44"/>
          <w:szCs w:val="44"/>
          <w:lang w:bidi="ar-EG"/>
        </w:rPr>
      </w:pPr>
      <w:r w:rsidRPr="00C46846">
        <w:rPr>
          <w:rFonts w:ascii="Sakkal Majalla" w:hAnsi="Sakkal Majalla" w:cs="Sakkal Majalla"/>
          <w:b/>
          <w:bCs/>
          <w:sz w:val="44"/>
          <w:szCs w:val="44"/>
          <w:rtl/>
          <w:lang w:bidi="ar-EG"/>
        </w:rPr>
        <w:t>دور المنظمات غير الربحية في منطقة الرياض في تحقيق التنمية الاجتماعية المستدامة في ضوء رؤية 2030م</w:t>
      </w:r>
    </w:p>
    <w:p w14:paraId="751A7E65" w14:textId="47031D9D" w:rsidR="009125CE" w:rsidRPr="00C46846" w:rsidRDefault="009125CE" w:rsidP="00C46846">
      <w:pPr>
        <w:spacing w:before="100" w:beforeAutospacing="1" w:after="100" w:afterAutospacing="1" w:line="360" w:lineRule="auto"/>
        <w:jc w:val="center"/>
        <w:rPr>
          <w:rFonts w:ascii="Sakkal Majalla" w:hAnsi="Sakkal Majalla" w:cs="Sakkal Majalla"/>
          <w:b/>
          <w:bCs/>
          <w:sz w:val="36"/>
          <w:szCs w:val="36"/>
          <w:rtl/>
          <w:lang w:bidi="ar-EG"/>
        </w:rPr>
      </w:pPr>
      <w:r w:rsidRPr="00C46846">
        <w:rPr>
          <w:rFonts w:ascii="Sakkal Majalla" w:hAnsi="Sakkal Majalla" w:cs="Sakkal Majalla"/>
          <w:b/>
          <w:bCs/>
          <w:sz w:val="36"/>
          <w:szCs w:val="36"/>
          <w:rtl/>
          <w:lang w:bidi="ar-EG"/>
        </w:rPr>
        <w:t xml:space="preserve">إعداد </w:t>
      </w:r>
      <w:r w:rsidR="0010527C">
        <w:rPr>
          <w:rFonts w:ascii="Sakkal Majalla" w:hAnsi="Sakkal Majalla" w:cs="Sakkal Majalla" w:hint="cs"/>
          <w:b/>
          <w:bCs/>
          <w:sz w:val="36"/>
          <w:szCs w:val="36"/>
          <w:rtl/>
          <w:lang w:bidi="ar-EG"/>
        </w:rPr>
        <w:t>الطالبات</w:t>
      </w:r>
      <w:r w:rsidRPr="00C46846">
        <w:rPr>
          <w:rFonts w:ascii="Sakkal Majalla" w:hAnsi="Sakkal Majalla" w:cs="Sakkal Majalla"/>
          <w:b/>
          <w:bCs/>
          <w:sz w:val="36"/>
          <w:szCs w:val="36"/>
          <w:rtl/>
          <w:lang w:bidi="ar-EG"/>
        </w:rPr>
        <w:t>/</w:t>
      </w:r>
    </w:p>
    <w:p w14:paraId="7122447D" w14:textId="06271B9E" w:rsidR="00640850" w:rsidRDefault="00640850" w:rsidP="00640850">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روى فؤاد الرشيدي 233000764</w:t>
      </w:r>
    </w:p>
    <w:p w14:paraId="4AAA6665" w14:textId="77777777" w:rsidR="00640850" w:rsidRPr="00C46846" w:rsidRDefault="00640850" w:rsidP="00C46846">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ندى عبد اللطيف الحربي 233000489</w:t>
      </w:r>
    </w:p>
    <w:p w14:paraId="5F4EE2DE" w14:textId="1A92484F" w:rsidR="009125CE" w:rsidRPr="00C46846" w:rsidRDefault="009125CE" w:rsidP="00C46846">
      <w:pPr>
        <w:spacing w:before="100" w:beforeAutospacing="1" w:after="100" w:afterAutospacing="1" w:line="360" w:lineRule="auto"/>
        <w:jc w:val="center"/>
        <w:rPr>
          <w:rFonts w:ascii="Sakkal Majalla" w:hAnsi="Sakkal Majalla" w:cs="Sakkal Majalla"/>
          <w:b/>
          <w:bCs/>
          <w:sz w:val="36"/>
          <w:szCs w:val="36"/>
          <w:rtl/>
          <w:lang w:bidi="ar-EG"/>
        </w:rPr>
      </w:pPr>
      <w:r w:rsidRPr="00C46846">
        <w:rPr>
          <w:rFonts w:ascii="Sakkal Majalla" w:hAnsi="Sakkal Majalla" w:cs="Sakkal Majalla"/>
          <w:b/>
          <w:bCs/>
          <w:sz w:val="36"/>
          <w:szCs w:val="36"/>
          <w:rtl/>
          <w:lang w:bidi="ar-EG"/>
        </w:rPr>
        <w:t>إشراف/</w:t>
      </w:r>
    </w:p>
    <w:p w14:paraId="39900BA8" w14:textId="77777777" w:rsidR="00D32470" w:rsidRPr="00C46846" w:rsidRDefault="00D32470" w:rsidP="00C46846">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C46846">
        <w:rPr>
          <w:rFonts w:ascii="Sakkal Majalla" w:eastAsia="Calibri" w:hAnsi="Sakkal Majalla" w:cs="Sakkal Majalla"/>
          <w:b/>
          <w:bCs/>
          <w:kern w:val="0"/>
          <w:sz w:val="36"/>
          <w:szCs w:val="36"/>
          <w:rtl/>
          <w:lang w:bidi="ar-EG"/>
          <w14:ligatures w14:val="none"/>
        </w:rPr>
        <w:t>د. الفيصل عبد الحمید محمد حسن</w:t>
      </w:r>
    </w:p>
    <w:p w14:paraId="2EFA31CD" w14:textId="71F02AB4" w:rsidR="009125CE" w:rsidRPr="00C46846" w:rsidRDefault="00C46846" w:rsidP="00C46846">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د. فايز جراد</w:t>
      </w:r>
    </w:p>
    <w:p w14:paraId="14480418" w14:textId="78A6C3AC" w:rsidR="009125CE" w:rsidRPr="00C46846" w:rsidRDefault="009125CE" w:rsidP="00C46846">
      <w:pPr>
        <w:spacing w:before="100" w:beforeAutospacing="1" w:after="100" w:afterAutospacing="1" w:line="360" w:lineRule="auto"/>
        <w:jc w:val="center"/>
        <w:rPr>
          <w:rFonts w:ascii="Sakkal Majalla" w:hAnsi="Sakkal Majalla" w:cs="Sakkal Majalla"/>
          <w:b/>
          <w:bCs/>
          <w:sz w:val="36"/>
          <w:szCs w:val="36"/>
          <w:rtl/>
          <w:lang w:bidi="ar-EG"/>
        </w:rPr>
      </w:pPr>
      <w:r w:rsidRPr="00C46846">
        <w:rPr>
          <w:rFonts w:ascii="Sakkal Majalla" w:hAnsi="Sakkal Majalla" w:cs="Sakkal Majalla"/>
          <w:b/>
          <w:bCs/>
          <w:sz w:val="36"/>
          <w:szCs w:val="36"/>
          <w:rtl/>
          <w:lang w:bidi="ar-EG"/>
        </w:rPr>
        <w:t>العام الدراسي:</w:t>
      </w:r>
    </w:p>
    <w:p w14:paraId="745CC64D" w14:textId="77777777" w:rsidR="00C46846" w:rsidRDefault="00F30BD7" w:rsidP="00C46846">
      <w:pPr>
        <w:spacing w:before="100" w:beforeAutospacing="1" w:after="100" w:afterAutospacing="1" w:line="360" w:lineRule="auto"/>
        <w:jc w:val="center"/>
        <w:rPr>
          <w:rFonts w:ascii="Sakkal Majalla" w:hAnsi="Sakkal Majalla" w:cs="Sakkal Majalla"/>
          <w:b/>
          <w:bCs/>
          <w:sz w:val="36"/>
          <w:szCs w:val="36"/>
          <w:lang w:bidi="ar-EG"/>
        </w:rPr>
        <w:sectPr w:rsidR="00C46846" w:rsidSect="00C46846">
          <w:type w:val="continuous"/>
          <w:pgSz w:w="11906" w:h="16838" w:code="9"/>
          <w:pgMar w:top="1440" w:right="1985" w:bottom="1440" w:left="1418" w:header="720" w:footer="720" w:gutter="567"/>
          <w:cols w:space="708"/>
          <w:bidi/>
          <w:rtlGutter/>
          <w:docGrid w:linePitch="360"/>
        </w:sectPr>
      </w:pPr>
      <w:r w:rsidRPr="00C46846">
        <w:rPr>
          <w:rFonts w:ascii="Sakkal Majalla" w:hAnsi="Sakkal Majalla" w:cs="Sakkal Majalla"/>
          <w:b/>
          <w:bCs/>
          <w:sz w:val="36"/>
          <w:szCs w:val="36"/>
          <w:lang w:bidi="ar-EG"/>
        </w:rPr>
        <w:t>2024</w:t>
      </w:r>
      <w:bookmarkEnd w:id="0"/>
    </w:p>
    <w:p w14:paraId="41DCDB1B" w14:textId="0EE5948C" w:rsidR="00CD3EB7" w:rsidRPr="00A00292" w:rsidRDefault="00A00292" w:rsidP="00A00292">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173365742"/>
      <w:r w:rsidRPr="00A00292">
        <w:rPr>
          <w:rFonts w:ascii="Sakkal Majalla" w:hAnsi="Sakkal Majalla" w:cs="Sakkal Majalla" w:hint="cs"/>
          <w:b/>
          <w:bCs/>
          <w:sz w:val="40"/>
          <w:szCs w:val="40"/>
          <w:rtl/>
          <w:lang w:bidi="ar-EG"/>
        </w:rPr>
        <w:lastRenderedPageBreak/>
        <w:t>الفصل الأول: الإطار العام للدراسة</w:t>
      </w:r>
      <w:bookmarkEnd w:id="1"/>
    </w:p>
    <w:p w14:paraId="035BF540" w14:textId="367C05CD" w:rsidR="009125CE" w:rsidRPr="00A00292" w:rsidRDefault="00455EF7" w:rsidP="00A00292">
      <w:pPr>
        <w:spacing w:before="100" w:beforeAutospacing="1" w:after="100" w:afterAutospacing="1" w:line="360" w:lineRule="auto"/>
        <w:outlineLvl w:val="1"/>
        <w:rPr>
          <w:rFonts w:ascii="Sakkal Majalla" w:hAnsi="Sakkal Majalla" w:cs="Sakkal Majalla"/>
          <w:b/>
          <w:bCs/>
          <w:sz w:val="36"/>
          <w:szCs w:val="36"/>
          <w:rtl/>
          <w:lang w:bidi="ar-EG"/>
        </w:rPr>
      </w:pPr>
      <w:bookmarkStart w:id="2" w:name="_Toc169790487"/>
      <w:bookmarkStart w:id="3" w:name="_Toc169790579"/>
      <w:bookmarkStart w:id="4" w:name="_Toc170185478"/>
      <w:bookmarkStart w:id="5" w:name="_Toc173365743"/>
      <w:r>
        <w:rPr>
          <w:rFonts w:ascii="Sakkal Majalla" w:hAnsi="Sakkal Majalla" w:cs="Sakkal Majalla" w:hint="cs"/>
          <w:b/>
          <w:bCs/>
          <w:sz w:val="36"/>
          <w:szCs w:val="36"/>
          <w:rtl/>
          <w:lang w:bidi="ar-EG"/>
        </w:rPr>
        <w:t xml:space="preserve">1.1 </w:t>
      </w:r>
      <w:r w:rsidR="00A74F76" w:rsidRPr="00A00292">
        <w:rPr>
          <w:rFonts w:ascii="Sakkal Majalla" w:hAnsi="Sakkal Majalla" w:cs="Sakkal Majalla"/>
          <w:b/>
          <w:bCs/>
          <w:sz w:val="36"/>
          <w:szCs w:val="36"/>
          <w:rtl/>
          <w:lang w:bidi="ar-EG"/>
        </w:rPr>
        <w:t>مقدمة</w:t>
      </w:r>
      <w:r w:rsidR="009125CE" w:rsidRPr="00A00292">
        <w:rPr>
          <w:rFonts w:ascii="Sakkal Majalla" w:hAnsi="Sakkal Majalla" w:cs="Sakkal Majalla"/>
          <w:b/>
          <w:bCs/>
          <w:sz w:val="36"/>
          <w:szCs w:val="36"/>
          <w:rtl/>
          <w:lang w:bidi="ar-EG"/>
        </w:rPr>
        <w:t>:</w:t>
      </w:r>
      <w:bookmarkEnd w:id="2"/>
      <w:bookmarkEnd w:id="3"/>
      <w:bookmarkEnd w:id="4"/>
      <w:bookmarkEnd w:id="5"/>
    </w:p>
    <w:p w14:paraId="6DD73251" w14:textId="77777777" w:rsidR="00F67581" w:rsidRPr="00C46846" w:rsidRDefault="00F67581" w:rsidP="00A00292">
      <w:pPr>
        <w:spacing w:before="100" w:beforeAutospacing="1" w:after="100" w:afterAutospacing="1" w:line="360" w:lineRule="auto"/>
        <w:ind w:firstLine="720"/>
        <w:jc w:val="both"/>
        <w:rPr>
          <w:rFonts w:ascii="Sakkal Majalla" w:hAnsi="Sakkal Majalla" w:cs="Sakkal Majalla"/>
          <w:sz w:val="28"/>
          <w:szCs w:val="28"/>
          <w:rtl/>
        </w:rPr>
      </w:pPr>
      <w:bookmarkStart w:id="6" w:name="_Toc169790488"/>
      <w:bookmarkStart w:id="7" w:name="_Toc169790580"/>
      <w:r w:rsidRPr="00C46846">
        <w:rPr>
          <w:rFonts w:ascii="Sakkal Majalla" w:hAnsi="Sakkal Majalla" w:cs="Sakkal Majalla"/>
          <w:sz w:val="28"/>
          <w:szCs w:val="28"/>
          <w:rtl/>
        </w:rPr>
        <w:t>تتميز المملكة العربية السعودية عن غيرها من الدول ببعض القيم الدينية والاجتماعية التي نشأ عليها المجتمع، ومن أهمها تلك التي تتعلق بالدعم والمساعدة والبذل والعطاء. وبعد اكتشاف النفط والبدء في إنتاجه بكميات تجارية، حققت المملكة العربية السعودية زيادة كبيرة في ميزانيتها المالية واكبتها زيادة في الخطط التنموية، والتي اهتمت اهتمامًا كبيرًا بالقطاع غير الربحي. فقد نصت خطة التنمية السابعة على "ضرورة تكوين الخدمات التطوعية، وترسيخ مفهومها وأهميتها لدى أفراد المجتمع، والارتقاء بوسائلها وأساليب أدائها". وفي خطة التنمية الثامنة تضمنت الأهداف: "تشجيع المؤسسات الخاصة والأفراد على الإسهام في الأعمال التطوعية والخيرية في المجالات الاجتماعية والصحية والتعليمية، وترسيخ مفهومها وأهميتها، والارتقاء بوسائل أدائها وأساليبها". وفي خطة التنمية التاسعة كانت آلية التنفيذ الرئيسة تنص على: "الاهتمام بالبعد الاجتماعي لعملية التنمية بتعزيز المشاركة الأهلية في عملية التنمية والرعاية الاجتماعية، ودعم الفئات المحتاجة، وذوي الحاجات الخاصة، وإيلاء اهتمام خاص بفئات الشباب والمرأة والطفل".</w:t>
      </w:r>
    </w:p>
    <w:p w14:paraId="1A41EC46" w14:textId="77777777" w:rsidR="00F67581" w:rsidRPr="00C46846" w:rsidRDefault="00F67581" w:rsidP="00A00292">
      <w:pPr>
        <w:spacing w:before="100" w:beforeAutospacing="1" w:after="100" w:afterAutospacing="1" w:line="360" w:lineRule="auto"/>
        <w:ind w:firstLine="720"/>
        <w:jc w:val="both"/>
        <w:rPr>
          <w:rFonts w:ascii="Sakkal Majalla" w:hAnsi="Sakkal Majalla" w:cs="Sakkal Majalla"/>
          <w:sz w:val="28"/>
          <w:szCs w:val="28"/>
          <w:rtl/>
        </w:rPr>
      </w:pPr>
      <w:r w:rsidRPr="00C46846">
        <w:rPr>
          <w:rFonts w:ascii="Sakkal Majalla" w:hAnsi="Sakkal Majalla" w:cs="Sakkal Majalla"/>
          <w:sz w:val="28"/>
          <w:szCs w:val="28"/>
          <w:rtl/>
        </w:rPr>
        <w:t xml:space="preserve">ونتيجة لممارسة العمل الخيري، فقد نشأت المؤسسات غير الربحية والمؤسسات الاجتماعية بهدف إيجاد ما يعرف بـ "التأثير الاجتماعي" الذي يؤدي إلى تعزيز مهمة المؤسسات غير الربحية والمؤسسات الاجتماعية (أوبري، 2012). ويتضمن هذا التأثير الاجتماعي الاستدامة والاستمرارية لجيل بعد جيل. وقد أكدت الرؤية الوطنية 2030 على الدور الفاعل والكبير للمجتمع في العمل الخيري المحلي والإقليمي، والتي تحتاج إلى تطوير إطارها المؤسسي، والتركيز على تعظيم النتائج وتعظيم الأثر. فعدد المؤسسات والجمعيات الخيرية مازال أقل من 1000 منظمة، ولتطوير أثر هذا القطاع لا بد من العمل على تطوير الأنظمة واللوائح اللازمة لتمكينها، وتوجيه الدعم الحكومي إلى البرامج ذات الأثر الاجتماعي، وتدريب العاملين في هذا القطاع </w:t>
      </w:r>
      <w:r w:rsidRPr="00C46846">
        <w:rPr>
          <w:rFonts w:ascii="Sakkal Majalla" w:hAnsi="Sakkal Majalla" w:cs="Sakkal Majalla"/>
          <w:sz w:val="28"/>
          <w:szCs w:val="28"/>
          <w:rtl/>
        </w:rPr>
        <w:lastRenderedPageBreak/>
        <w:t>وتشجيع المتطوعين للعمل فيه، والعمل على توفير مصادر تمويل مستدامة للمنظمات غير الربحية من خلال تشجيع الأوقاف، ومراجعة اللوائح والأنظمة المتعلقة بذلك.</w:t>
      </w:r>
    </w:p>
    <w:p w14:paraId="734D89B8" w14:textId="53433CB9" w:rsidR="00BB519E" w:rsidRPr="00C46846" w:rsidRDefault="00F67581" w:rsidP="00A00292">
      <w:pPr>
        <w:spacing w:before="100" w:beforeAutospacing="1" w:after="100" w:afterAutospacing="1" w:line="360" w:lineRule="auto"/>
        <w:ind w:firstLine="720"/>
        <w:jc w:val="both"/>
        <w:rPr>
          <w:rFonts w:ascii="Sakkal Majalla" w:hAnsi="Sakkal Majalla" w:cs="Sakkal Majalla"/>
          <w:sz w:val="28"/>
          <w:szCs w:val="28"/>
          <w:rtl/>
        </w:rPr>
      </w:pPr>
      <w:r w:rsidRPr="00C46846">
        <w:rPr>
          <w:rFonts w:ascii="Sakkal Majalla" w:hAnsi="Sakkal Majalla" w:cs="Sakkal Majalla"/>
          <w:sz w:val="28"/>
          <w:szCs w:val="28"/>
          <w:rtl/>
        </w:rPr>
        <w:t>كما يجب العمل على تسهيل تأسيس منظمات غير ربحية للميسورين والشركات الرائدة لتفعيل دورها في المسؤولية الاجتماعية وتوسيع نطاق عمل القطاع غير الربحي، وتمكين المؤسسات والجمعيات غير الربحية من استقطاب أفضل الكفاءات القادرة على نقل المعرفة وتطبيق أفضل الممارسات الإدارية. وأن يكون للقطاع غير الربحي فاعلية أكبر في قطاعات الصحة والتعليم والإسكان والأبحاث والبرامج الاجتماعية والفعاليات الثقافية</w:t>
      </w:r>
      <w:r w:rsidR="007E3626" w:rsidRPr="00C46846">
        <w:rPr>
          <w:rFonts w:ascii="Sakkal Majalla" w:hAnsi="Sakkal Majalla" w:cs="Sakkal Majalla"/>
          <w:sz w:val="28"/>
          <w:szCs w:val="28"/>
          <w:rtl/>
        </w:rPr>
        <w:t xml:space="preserve"> (</w:t>
      </w:r>
      <w:r w:rsidR="007E3626" w:rsidRPr="00C46846">
        <w:rPr>
          <w:rFonts w:ascii="Sakkal Majalla" w:hAnsi="Sakkal Majalla" w:cs="Sakkal Majalla"/>
          <w:sz w:val="28"/>
          <w:szCs w:val="28"/>
          <w:u w:val="single"/>
        </w:rPr>
        <w:t xml:space="preserve"> Zheng, &amp; Crilly, 2018</w:t>
      </w:r>
      <w:r w:rsidR="007E3626" w:rsidRPr="00C46846">
        <w:rPr>
          <w:rFonts w:ascii="Sakkal Majalla" w:hAnsi="Sakkal Majalla" w:cs="Sakkal Majalla"/>
          <w:sz w:val="28"/>
          <w:szCs w:val="28"/>
          <w:u w:val="single"/>
          <w:rtl/>
        </w:rPr>
        <w:t>)</w:t>
      </w:r>
    </w:p>
    <w:p w14:paraId="00C25821" w14:textId="77777777" w:rsidR="007E3626" w:rsidRPr="00C46846" w:rsidRDefault="007D0AF0" w:rsidP="00A00292">
      <w:pPr>
        <w:spacing w:before="100" w:beforeAutospacing="1" w:after="100" w:afterAutospacing="1" w:line="360" w:lineRule="auto"/>
        <w:ind w:firstLine="720"/>
        <w:jc w:val="both"/>
        <w:rPr>
          <w:rFonts w:ascii="Sakkal Majalla" w:hAnsi="Sakkal Majalla" w:cs="Sakkal Majalla"/>
          <w:sz w:val="28"/>
          <w:szCs w:val="28"/>
          <w:rtl/>
        </w:rPr>
      </w:pPr>
      <w:r w:rsidRPr="00C46846">
        <w:rPr>
          <w:rFonts w:ascii="Sakkal Majalla" w:hAnsi="Sakkal Majalla" w:cs="Sakkal Majalla"/>
          <w:sz w:val="28"/>
          <w:szCs w:val="28"/>
          <w:rtl/>
        </w:rPr>
        <w:t xml:space="preserve">وعندما أنشئت وزارة العمل والشؤون الاجتماعية في عام 1380هـ، أدرج العمل الخيري من ضمن اختصاصاتها، وهذا بدوره أدى إلى قيام كثير من الجمعيات الخيرية التي ساهمت في رفع المستوى الاجتماعي والاقتصادي، حيث وضعت الوزارة نظاماً للجمعيات والمؤسسات الخيرية يهدف إلى تنظيم الجهود الخيرية، والعمل التطوعي، وأعمال البر والإحسان. (العتيبي، 2015). </w:t>
      </w:r>
    </w:p>
    <w:p w14:paraId="4B01EAFD" w14:textId="77777777" w:rsidR="007E3626" w:rsidRPr="00C46846" w:rsidRDefault="007D0AF0" w:rsidP="00A00292">
      <w:pPr>
        <w:spacing w:before="100" w:beforeAutospacing="1" w:after="100" w:afterAutospacing="1" w:line="360" w:lineRule="auto"/>
        <w:ind w:firstLine="720"/>
        <w:jc w:val="both"/>
        <w:rPr>
          <w:rFonts w:ascii="Sakkal Majalla" w:hAnsi="Sakkal Majalla" w:cs="Sakkal Majalla"/>
          <w:sz w:val="28"/>
          <w:szCs w:val="28"/>
          <w:rtl/>
        </w:rPr>
      </w:pPr>
      <w:r w:rsidRPr="00C46846">
        <w:rPr>
          <w:rFonts w:ascii="Sakkal Majalla" w:hAnsi="Sakkal Majalla" w:cs="Sakkal Majalla"/>
          <w:sz w:val="28"/>
          <w:szCs w:val="28"/>
          <w:rtl/>
        </w:rPr>
        <w:t xml:space="preserve">وأصبحت هذه الجمعيات منتشرة في أنحاء المملكة العربية السعودية، وتقدم الكثير من الخدمات والأنشطة للمستفيدين، منها: المساعدات المتنوعة، وإقامة الدورات التدريبية والتأهيلية التي تعمل بدورها على تأهيل تحويل أفراد المجتمع من متلقين للإعانات إلى منتجين، وكذلك الاهتمام بالجانب الصحي للأسرة؛ خاصة تأمين الدواء والعلاج، ومساعدة الأسر المحتاجة على تأمين السكن، وتنفيذ برنامج تأهيل الأسر المنتجة لمساعدة الأسر على الاعتماد على نفسها، وتأهيل قدرات الشباب وتطويرها من الجنسين من أجل اكتساب مهارات حرفية تساعدهم على الانخراط في سوق العمل، وتقديم خدمات لإصلاح ذات البين، واستقبال الفائض من الأطعمة وتوزيعها على المحتاجين والمعوزين. كما أن هناك جمعيات متخصصة في الزواج والرعاية الأسرية؛ ولما كانت الدولة منفردةً لا تستطيع القيام بكثير من الأعباء، فقد تبوأ القطاع غير الربحي (الخيري) حيزًا مهماً من العمل المجتمعي عبر مؤسساته المختلفة، وأصبحت المشاركة المجتمعية من المسلمات التي تفرضها معطيات النظام العالمي الجديد. ففي الولايات المتحدة الأمريكية، يؤدي القطاع غير الربحي دوراً مهماً في توفير الخدمات العامة الأساسية، فهو يوظف واحداً من بين كل عشرة أفراد من القوى </w:t>
      </w:r>
      <w:r w:rsidRPr="00C46846">
        <w:rPr>
          <w:rFonts w:ascii="Sakkal Majalla" w:hAnsi="Sakkal Majalla" w:cs="Sakkal Majalla"/>
          <w:sz w:val="28"/>
          <w:szCs w:val="28"/>
          <w:rtl/>
        </w:rPr>
        <w:lastRenderedPageBreak/>
        <w:t xml:space="preserve">العاملة، كما يوفر أيضاً قيمة مهمة بوصفه مزوداً للخدمات العامة، ولذلك صارت المؤسسات غير الربحية تتمتع بمرونة أكبر من الحكومة، مما يسمح لها بخوض التجارب والتوجه للابتكار (صديقي، 2017). </w:t>
      </w:r>
    </w:p>
    <w:p w14:paraId="71CCD127" w14:textId="7A16A52F" w:rsidR="00F67581" w:rsidRPr="00C46846" w:rsidRDefault="007D0AF0" w:rsidP="00A00292">
      <w:pPr>
        <w:spacing w:before="100" w:beforeAutospacing="1" w:after="100" w:afterAutospacing="1" w:line="360" w:lineRule="auto"/>
        <w:ind w:firstLine="720"/>
        <w:jc w:val="both"/>
        <w:rPr>
          <w:rFonts w:ascii="Sakkal Majalla" w:hAnsi="Sakkal Majalla" w:cs="Sakkal Majalla"/>
          <w:sz w:val="28"/>
          <w:szCs w:val="28"/>
          <w:rtl/>
        </w:rPr>
      </w:pPr>
      <w:r w:rsidRPr="00C46846">
        <w:rPr>
          <w:rFonts w:ascii="Sakkal Majalla" w:hAnsi="Sakkal Majalla" w:cs="Sakkal Majalla"/>
          <w:sz w:val="28"/>
          <w:szCs w:val="28"/>
          <w:rtl/>
        </w:rPr>
        <w:t xml:space="preserve">كما يشير </w:t>
      </w:r>
      <w:r w:rsidR="00CE5A75" w:rsidRPr="00C46846">
        <w:rPr>
          <w:rFonts w:ascii="Sakkal Majalla" w:hAnsi="Sakkal Majalla" w:cs="Sakkal Majalla"/>
          <w:sz w:val="28"/>
          <w:szCs w:val="28"/>
          <w:rtl/>
        </w:rPr>
        <w:t xml:space="preserve">الشمرى (2018) </w:t>
      </w:r>
      <w:r w:rsidRPr="00C46846">
        <w:rPr>
          <w:rFonts w:ascii="Sakkal Majalla" w:hAnsi="Sakkal Majalla" w:cs="Sakkal Majalla"/>
          <w:sz w:val="28"/>
          <w:szCs w:val="28"/>
          <w:rtl/>
        </w:rPr>
        <w:t xml:space="preserve"> إلى "أن العمل الخيري، أياً كانت طبيعته، يرتبط بالخلفية الثقافية للعاملين. وهذا يعني أنه لا يمكن أن ينمو دون هذا العامل المهم، وهو ما قد يغيب عن بعض الممولين للعمل الخيري، لكنه حاضر بوضوح لدى المخططين والمنفذين".</w:t>
      </w:r>
    </w:p>
    <w:p w14:paraId="40A61660" w14:textId="3DFA58BA" w:rsidR="009125CE" w:rsidRPr="00455EF7" w:rsidRDefault="00455EF7" w:rsidP="00455EF7">
      <w:pPr>
        <w:spacing w:before="100" w:beforeAutospacing="1" w:after="100" w:afterAutospacing="1" w:line="360" w:lineRule="auto"/>
        <w:outlineLvl w:val="1"/>
        <w:rPr>
          <w:rFonts w:ascii="Sakkal Majalla" w:hAnsi="Sakkal Majalla" w:cs="Sakkal Majalla"/>
          <w:b/>
          <w:bCs/>
          <w:sz w:val="36"/>
          <w:szCs w:val="36"/>
          <w:rtl/>
          <w:lang w:bidi="ar-EG"/>
        </w:rPr>
      </w:pPr>
      <w:bookmarkStart w:id="8" w:name="_Toc170185479"/>
      <w:bookmarkStart w:id="9" w:name="_Toc173365744"/>
      <w:r>
        <w:rPr>
          <w:rFonts w:ascii="Sakkal Majalla" w:hAnsi="Sakkal Majalla" w:cs="Sakkal Majalla" w:hint="cs"/>
          <w:b/>
          <w:bCs/>
          <w:sz w:val="36"/>
          <w:szCs w:val="36"/>
          <w:rtl/>
          <w:lang w:bidi="ar-EG"/>
        </w:rPr>
        <w:t xml:space="preserve">2.1 </w:t>
      </w:r>
      <w:r w:rsidR="00A74F76" w:rsidRPr="00455EF7">
        <w:rPr>
          <w:rFonts w:ascii="Sakkal Majalla" w:hAnsi="Sakkal Majalla" w:cs="Sakkal Majalla"/>
          <w:b/>
          <w:bCs/>
          <w:sz w:val="36"/>
          <w:szCs w:val="36"/>
          <w:rtl/>
          <w:lang w:bidi="ar-EG"/>
        </w:rPr>
        <w:t>مشكلة الدراسة</w:t>
      </w:r>
      <w:r w:rsidR="009125CE" w:rsidRPr="00455EF7">
        <w:rPr>
          <w:rFonts w:ascii="Sakkal Majalla" w:hAnsi="Sakkal Majalla" w:cs="Sakkal Majalla"/>
          <w:b/>
          <w:bCs/>
          <w:sz w:val="36"/>
          <w:szCs w:val="36"/>
          <w:rtl/>
          <w:lang w:bidi="ar-EG"/>
        </w:rPr>
        <w:t>:</w:t>
      </w:r>
      <w:bookmarkEnd w:id="6"/>
      <w:bookmarkEnd w:id="7"/>
      <w:bookmarkEnd w:id="8"/>
      <w:bookmarkEnd w:id="9"/>
    </w:p>
    <w:p w14:paraId="130EA0BA" w14:textId="77777777" w:rsidR="0002153B" w:rsidRPr="00C46846" w:rsidRDefault="0002153B" w:rsidP="00A00292">
      <w:pPr>
        <w:spacing w:before="100" w:beforeAutospacing="1" w:after="100" w:afterAutospacing="1" w:line="360" w:lineRule="auto"/>
        <w:ind w:firstLine="720"/>
        <w:jc w:val="both"/>
        <w:rPr>
          <w:rFonts w:ascii="Sakkal Majalla" w:hAnsi="Sakkal Majalla" w:cs="Sakkal Majalla"/>
          <w:sz w:val="28"/>
          <w:szCs w:val="28"/>
          <w:rtl/>
        </w:rPr>
      </w:pPr>
      <w:r w:rsidRPr="00C46846">
        <w:rPr>
          <w:rFonts w:ascii="Sakkal Majalla" w:hAnsi="Sakkal Majalla" w:cs="Sakkal Majalla"/>
          <w:sz w:val="28"/>
          <w:szCs w:val="28"/>
          <w:rtl/>
        </w:rPr>
        <w:t>تعتبر المنظمات غير الربحية شريكًا أساسيًا وفاعلًا جنبًا إلى جنب مع الدولة للقيام بواجبات التنمية وتحقيق الاستدامة. من أجل ذلك، تحرص الجهات ذات الصلة بالعمل الخيري على تذليل العقبات أمام هذه المنظمات لتحقيق أهدافها المنسجمة مع أهداف التنمية المستدامة لبرنامج الأمم المتحدة الإنمائي وعددها سبعة عشر. لذلك تعمد الحكومات وتهتم كثيرًا بتحسين أحوال مجتمعاتها المحلية والنهوض بها من خلال برامجها التنموية الموجهة، فقد أولت الكثير من المنظمات الدولية اهتمامًا كبيرًا بالتنمية المستدامة للمنظمات غير الربحية مثل (هيئة الأمم المتحدة، اليونسكو، اليونيسف، منظمة العمل الدولية، مؤسسة فورد، إلخ). وتقوم هذه الهيئات والمؤسسات بالدراسات وتنظيم المؤتمرات لمناقشة القضايا المتصلة بها والاتفاق بشأنها (الصالح، 1432هـ). ويؤكد "وبلبرت مورونيل سملزز" أن ما حدث في دول العالم الثالث من تغيرات اجتماعية واسعة النطاق لفتت أنظار الباحثين الاجتماعيين للاهتمام بقضايا التنمية الاجتماعية المعاصرة ودفعتهم إلى الدراسة والبحث لتقديم إضافات وحلول مبتكرة في هذا المجال الجديد (حسن، 1977).</w:t>
      </w:r>
    </w:p>
    <w:p w14:paraId="0C48D8CA" w14:textId="77777777" w:rsidR="00CC33F1" w:rsidRPr="00C46846" w:rsidRDefault="00CC33F1" w:rsidP="00A00292">
      <w:pPr>
        <w:spacing w:before="100" w:beforeAutospacing="1" w:after="100" w:afterAutospacing="1" w:line="360" w:lineRule="auto"/>
        <w:ind w:firstLine="720"/>
        <w:jc w:val="both"/>
        <w:rPr>
          <w:rFonts w:ascii="Sakkal Majalla" w:hAnsi="Sakkal Majalla" w:cs="Sakkal Majalla"/>
          <w:sz w:val="28"/>
          <w:szCs w:val="28"/>
          <w:rtl/>
        </w:rPr>
      </w:pPr>
      <w:r w:rsidRPr="00C46846">
        <w:rPr>
          <w:rFonts w:ascii="Sakkal Majalla" w:hAnsi="Sakkal Majalla" w:cs="Sakkal Majalla"/>
          <w:sz w:val="28"/>
          <w:szCs w:val="28"/>
          <w:rtl/>
        </w:rPr>
        <w:t xml:space="preserve">تعتبر المنظمات غير الربحية شريكًا أساسيًا وفاعلًا جنبًا إلى جنب مع الدولة في تحقيق التنمية المستدامة. تعمل هذه المنظمات على تذليل العقبات لتحقيق أهداف التنمية المستدامة لبرنامج الأمم المتحدة الإنمائي وعددها سبعة عشر هدفًا. في المملكة العربية السعودية، بلغ عدد الجمعيات الأهلية 4,656 جمعية موزعة على مناطق المملكة الثلاثة عشر حتى عام 2024، منها 1,380 جمعية في الرياض، </w:t>
      </w:r>
      <w:r w:rsidRPr="00C46846">
        <w:rPr>
          <w:rFonts w:ascii="Sakkal Majalla" w:hAnsi="Sakkal Majalla" w:cs="Sakkal Majalla"/>
          <w:sz w:val="28"/>
          <w:szCs w:val="28"/>
          <w:rtl/>
        </w:rPr>
        <w:lastRenderedPageBreak/>
        <w:t>1,120 في مكة المكرمة، و540 في المنطقة الشرقية، و550 في عسير (</w:t>
      </w:r>
      <w:r w:rsidRPr="00C46846">
        <w:rPr>
          <w:rFonts w:ascii="Sakkal Majalla" w:hAnsi="Sakkal Majalla" w:cs="Sakkal Majalla"/>
          <w:sz w:val="28"/>
          <w:szCs w:val="28"/>
        </w:rPr>
        <w:t>Arab News, 2024</w:t>
      </w:r>
      <w:r w:rsidRPr="00C46846">
        <w:rPr>
          <w:rFonts w:ascii="Sakkal Majalla" w:hAnsi="Sakkal Majalla" w:cs="Sakkal Majalla"/>
          <w:sz w:val="28"/>
          <w:szCs w:val="28"/>
          <w:rtl/>
        </w:rPr>
        <w:t>). وتتنوع برامج هذه الجمعيات في مجالات التعليم، والإسكان، والصحة، والتدريب، والدراسات والبحوث، والمؤتمرات والندوات، مما يجعلها شريكًا مهمًا للقطاع الحكومي في تحقيق التنمية المستدامة.</w:t>
      </w:r>
    </w:p>
    <w:p w14:paraId="23D1F7B3" w14:textId="77777777" w:rsidR="00CC33F1" w:rsidRPr="00C46846" w:rsidRDefault="00CC33F1" w:rsidP="00A00292">
      <w:pPr>
        <w:spacing w:before="100" w:beforeAutospacing="1" w:after="100" w:afterAutospacing="1" w:line="360" w:lineRule="auto"/>
        <w:ind w:firstLine="720"/>
        <w:jc w:val="both"/>
        <w:rPr>
          <w:rFonts w:ascii="Sakkal Majalla" w:hAnsi="Sakkal Majalla" w:cs="Sakkal Majalla"/>
          <w:sz w:val="28"/>
          <w:szCs w:val="28"/>
          <w:rtl/>
        </w:rPr>
      </w:pPr>
      <w:r w:rsidRPr="00C46846">
        <w:rPr>
          <w:rFonts w:ascii="Sakkal Majalla" w:hAnsi="Sakkal Majalla" w:cs="Sakkal Majalla"/>
          <w:sz w:val="28"/>
          <w:szCs w:val="28"/>
          <w:rtl/>
        </w:rPr>
        <w:t>ورغم الاعتمادات الكبيرة للميزانية في المملكة لقطاعات التنمية والتي بلغت 1,020 بليون ريال خلال خطة التنمية الحالية، إلا أن إسهام القطاع غير الربحي في الناتج المحلي لا يتجاوز 0.6% مقارنة بنسبة 6% عالميًا. تسعى الرؤية الوطنية 2030 إلى رفع نسبة المشروعات الخيرية التي تتواءم مع أهداف التنمية المحلية طويلة الأمد من 7% إلى أكثر من 33% بحلول عام 2030 (التقرير السنوي لوزارة الاقتصاد والتخطيط، 1444-1443هـ؛ الموقع الإلكتروني للرؤية الوطنية 2030).</w:t>
      </w:r>
    </w:p>
    <w:p w14:paraId="42235BB1" w14:textId="0FCAF686" w:rsidR="0002153B" w:rsidRPr="00C46846" w:rsidRDefault="0002153B" w:rsidP="00A00292">
      <w:pPr>
        <w:spacing w:before="100" w:beforeAutospacing="1" w:after="100" w:afterAutospacing="1" w:line="360" w:lineRule="auto"/>
        <w:ind w:firstLine="720"/>
        <w:jc w:val="both"/>
        <w:rPr>
          <w:rFonts w:ascii="Sakkal Majalla" w:hAnsi="Sakkal Majalla" w:cs="Sakkal Majalla"/>
          <w:sz w:val="28"/>
          <w:szCs w:val="28"/>
          <w:rtl/>
        </w:rPr>
      </w:pPr>
      <w:r w:rsidRPr="00C46846">
        <w:rPr>
          <w:rFonts w:ascii="Sakkal Majalla" w:hAnsi="Sakkal Majalla" w:cs="Sakkal Majalla"/>
          <w:sz w:val="28"/>
          <w:szCs w:val="28"/>
          <w:rtl/>
        </w:rPr>
        <w:t xml:space="preserve">لذلك يؤكد </w:t>
      </w:r>
      <w:r w:rsidR="00E40E7A" w:rsidRPr="00C46846">
        <w:rPr>
          <w:rFonts w:ascii="Sakkal Majalla" w:hAnsi="Sakkal Majalla" w:cs="Sakkal Majalla"/>
          <w:sz w:val="28"/>
          <w:szCs w:val="28"/>
          <w:rtl/>
        </w:rPr>
        <w:t>الغامدى(2019</w:t>
      </w:r>
      <w:r w:rsidRPr="00C46846">
        <w:rPr>
          <w:rFonts w:ascii="Sakkal Majalla" w:hAnsi="Sakkal Majalla" w:cs="Sakkal Majalla"/>
          <w:sz w:val="28"/>
          <w:szCs w:val="28"/>
          <w:rtl/>
        </w:rPr>
        <w:t>) على أهمية وضرورة تضافر الجهود التي تبذل لوضع إستراتيجية تسهم في تحقيق أفضل استثمار ممكن للموارد المحلية المتاحة، والتي يمكن إتاحتها لمواجهة التحديات التي يفرضها عصر العولمة، مع أهمية وجود رؤية وإستراتيجية واضحة المعالم تعمل في إطارها الجهود الأهلية والتطوعية لتقديم برامجها. ويشير</w:t>
      </w:r>
      <w:r w:rsidR="007C24F6" w:rsidRPr="00C46846">
        <w:rPr>
          <w:rFonts w:ascii="Sakkal Majalla" w:hAnsi="Sakkal Majalla" w:cs="Sakkal Majalla"/>
          <w:sz w:val="28"/>
          <w:szCs w:val="28"/>
          <w:rtl/>
        </w:rPr>
        <w:t xml:space="preserve"> </w:t>
      </w:r>
      <w:r w:rsidRPr="00C46846">
        <w:rPr>
          <w:rFonts w:ascii="Sakkal Majalla" w:hAnsi="Sakkal Majalla" w:cs="Sakkal Majalla"/>
          <w:sz w:val="28"/>
          <w:szCs w:val="28"/>
          <w:rtl/>
        </w:rPr>
        <w:t xml:space="preserve"> </w:t>
      </w:r>
      <w:r w:rsidR="00E40E7A" w:rsidRPr="00C46846">
        <w:rPr>
          <w:rFonts w:ascii="Sakkal Majalla" w:hAnsi="Sakkal Majalla" w:cs="Sakkal Majalla"/>
          <w:sz w:val="28"/>
          <w:szCs w:val="28"/>
          <w:rtl/>
        </w:rPr>
        <w:t>الكمالى (</w:t>
      </w:r>
      <w:r w:rsidR="007C24F6" w:rsidRPr="00C46846">
        <w:rPr>
          <w:rFonts w:ascii="Sakkal Majalla" w:hAnsi="Sakkal Majalla" w:cs="Sakkal Majalla"/>
          <w:sz w:val="28"/>
          <w:szCs w:val="28"/>
          <w:rtl/>
        </w:rPr>
        <w:t xml:space="preserve">2018) </w:t>
      </w:r>
      <w:r w:rsidRPr="00C46846">
        <w:rPr>
          <w:rFonts w:ascii="Sakkal Majalla" w:hAnsi="Sakkal Majalla" w:cs="Sakkal Majalla"/>
          <w:sz w:val="28"/>
          <w:szCs w:val="28"/>
          <w:rtl/>
        </w:rPr>
        <w:t xml:space="preserve"> إلى وجود معوقات تتعلق بالجوانب التنظيمية والتمويلية في المنظمة، وعدم تفهم العاملين طبيعة حاجات العملاء، وعدم مواكبة القوانين الخاصة بالجمعيات لظروف المجتمع الاقتصادية والسياسية والاجتماعية. كما أن عدم تعاون الجهات الحكومية، المتمثلة في وزارة الشؤون الاجتماعية وغيرها من الهيئات الأهلية من خلال عدم رعايتها الكافية لبرامج الجمعيات وأنشطتها، يقلل من مشاركة الأهالي في البرامج والأنشطة من أهم المعوقات أمام الجمعيات الخيرية (</w:t>
      </w:r>
      <w:r w:rsidR="00E40E7A" w:rsidRPr="00C46846">
        <w:rPr>
          <w:rFonts w:ascii="Sakkal Majalla" w:hAnsi="Sakkal Majalla" w:cs="Sakkal Majalla"/>
          <w:sz w:val="28"/>
          <w:szCs w:val="28"/>
          <w:rtl/>
        </w:rPr>
        <w:t>الصالح،2012</w:t>
      </w:r>
      <w:r w:rsidRPr="00C46846">
        <w:rPr>
          <w:rFonts w:ascii="Sakkal Majalla" w:hAnsi="Sakkal Majalla" w:cs="Sakkal Majalla"/>
          <w:sz w:val="28"/>
          <w:szCs w:val="28"/>
          <w:rtl/>
        </w:rPr>
        <w:t>).</w:t>
      </w:r>
    </w:p>
    <w:p w14:paraId="3EE1DA9F" w14:textId="77777777" w:rsidR="0002153B" w:rsidRPr="00C46846" w:rsidRDefault="0002153B" w:rsidP="00A00292">
      <w:pPr>
        <w:spacing w:before="100" w:beforeAutospacing="1" w:after="100" w:afterAutospacing="1" w:line="360" w:lineRule="auto"/>
        <w:ind w:firstLine="720"/>
        <w:jc w:val="both"/>
        <w:rPr>
          <w:rFonts w:ascii="Sakkal Majalla" w:hAnsi="Sakkal Majalla" w:cs="Sakkal Majalla"/>
          <w:sz w:val="28"/>
          <w:szCs w:val="28"/>
          <w:rtl/>
        </w:rPr>
      </w:pPr>
      <w:r w:rsidRPr="00C46846">
        <w:rPr>
          <w:rFonts w:ascii="Sakkal Majalla" w:hAnsi="Sakkal Majalla" w:cs="Sakkal Majalla"/>
          <w:sz w:val="28"/>
          <w:szCs w:val="28"/>
          <w:rtl/>
        </w:rPr>
        <w:t xml:space="preserve">وجدير بالذكر أن وزير العمل والتنمية الاجتماعية في المملكة العربية السعودية، يؤكد أن القطاع غير الربحي يعمل بطريقة مقلوبة، والمتمثل في عدم تركيزه على البعد التنموي الذي يخلق وظائف وفرص عمل. كما ذكر وزير التجارة والاستثمار في المملكة العربية السعودية أن 75% من المنظمات الخيرية عملها رعوي وليس تنمويًا (موقع مؤسسة الملك خالد الخيرية الإلكتروني. </w:t>
      </w:r>
      <w:r w:rsidRPr="00C46846">
        <w:rPr>
          <w:rFonts w:ascii="Sakkal Majalla" w:hAnsi="Sakkal Majalla" w:cs="Sakkal Majalla"/>
          <w:sz w:val="28"/>
          <w:szCs w:val="28"/>
        </w:rPr>
        <w:t>http://www.kkf.org.sa</w:t>
      </w:r>
      <w:r w:rsidRPr="00C46846">
        <w:rPr>
          <w:rFonts w:ascii="Sakkal Majalla" w:hAnsi="Sakkal Majalla" w:cs="Sakkal Majalla"/>
          <w:sz w:val="28"/>
          <w:szCs w:val="28"/>
          <w:rtl/>
        </w:rPr>
        <w:t>). ولذلك كان لا بد من زيادة اهتمام الجمعيات الخيرية بمناقشة مشكلات المجتمعات المحلية، والإسهام في حلها، مع ضرورة اهتمامها ببرامج التنمية الاجتماعية والرعاية الاجتماعية (لطفي، 2004م).</w:t>
      </w:r>
    </w:p>
    <w:p w14:paraId="41155C99" w14:textId="29152F07" w:rsidR="00641172" w:rsidRPr="00C46846" w:rsidRDefault="0002153B" w:rsidP="00A00292">
      <w:pPr>
        <w:spacing w:before="100" w:beforeAutospacing="1" w:after="100" w:afterAutospacing="1" w:line="360" w:lineRule="auto"/>
        <w:ind w:firstLine="720"/>
        <w:jc w:val="both"/>
        <w:rPr>
          <w:rFonts w:ascii="Sakkal Majalla" w:hAnsi="Sakkal Majalla" w:cs="Sakkal Majalla"/>
          <w:sz w:val="28"/>
          <w:szCs w:val="28"/>
          <w:rtl/>
          <w:lang w:bidi="ar-EG"/>
        </w:rPr>
      </w:pPr>
      <w:r w:rsidRPr="00C46846">
        <w:rPr>
          <w:rFonts w:ascii="Sakkal Majalla" w:hAnsi="Sakkal Majalla" w:cs="Sakkal Majalla"/>
          <w:sz w:val="28"/>
          <w:szCs w:val="28"/>
          <w:rtl/>
        </w:rPr>
        <w:t>ومما سبق يمكننا تحديد مشكلة الدراسة في التساؤل الرئيس التالي: ما دور المنظمات غير الربحية في تحقيق التنمية الاجتماعية المستدامة وذلك في ضوء رؤية المملكة العربية السعودية 2030؟</w:t>
      </w:r>
    </w:p>
    <w:p w14:paraId="231E38BB" w14:textId="7FDD8EE3" w:rsidR="009125CE" w:rsidRPr="00455EF7" w:rsidRDefault="00455EF7" w:rsidP="00455EF7">
      <w:pPr>
        <w:spacing w:before="100" w:beforeAutospacing="1" w:after="100" w:afterAutospacing="1" w:line="360" w:lineRule="auto"/>
        <w:outlineLvl w:val="1"/>
        <w:rPr>
          <w:rFonts w:ascii="Sakkal Majalla" w:hAnsi="Sakkal Majalla" w:cs="Sakkal Majalla"/>
          <w:b/>
          <w:bCs/>
          <w:sz w:val="36"/>
          <w:szCs w:val="36"/>
          <w:rtl/>
          <w:lang w:bidi="ar-EG"/>
        </w:rPr>
      </w:pPr>
      <w:bookmarkStart w:id="10" w:name="_Toc169790489"/>
      <w:bookmarkStart w:id="11" w:name="_Toc169790581"/>
      <w:bookmarkStart w:id="12" w:name="_Toc170185480"/>
      <w:bookmarkStart w:id="13" w:name="_Toc173365745"/>
      <w:r>
        <w:rPr>
          <w:rFonts w:ascii="Sakkal Majalla" w:hAnsi="Sakkal Majalla" w:cs="Sakkal Majalla" w:hint="cs"/>
          <w:b/>
          <w:bCs/>
          <w:sz w:val="36"/>
          <w:szCs w:val="36"/>
          <w:rtl/>
          <w:lang w:bidi="ar-EG"/>
        </w:rPr>
        <w:t xml:space="preserve">3.1 </w:t>
      </w:r>
      <w:r w:rsidR="00A74F76" w:rsidRPr="00455EF7">
        <w:rPr>
          <w:rFonts w:ascii="Sakkal Majalla" w:hAnsi="Sakkal Majalla" w:cs="Sakkal Majalla"/>
          <w:b/>
          <w:bCs/>
          <w:sz w:val="36"/>
          <w:szCs w:val="36"/>
          <w:rtl/>
          <w:lang w:bidi="ar-EG"/>
        </w:rPr>
        <w:t>أهمية الدراسة:</w:t>
      </w:r>
      <w:bookmarkEnd w:id="10"/>
      <w:bookmarkEnd w:id="11"/>
      <w:bookmarkEnd w:id="12"/>
      <w:bookmarkEnd w:id="13"/>
    </w:p>
    <w:p w14:paraId="1504421E" w14:textId="4C144B17" w:rsidR="00F450D5" w:rsidRPr="00C46846" w:rsidRDefault="00CC7877" w:rsidP="00A00292">
      <w:pPr>
        <w:spacing w:before="100" w:beforeAutospacing="1" w:after="100" w:afterAutospacing="1" w:line="360" w:lineRule="auto"/>
        <w:ind w:firstLine="720"/>
        <w:jc w:val="both"/>
        <w:rPr>
          <w:rFonts w:ascii="Sakkal Majalla" w:hAnsi="Sakkal Majalla" w:cs="Sakkal Majalla"/>
          <w:sz w:val="28"/>
          <w:szCs w:val="28"/>
        </w:rPr>
      </w:pPr>
      <w:r w:rsidRPr="00C46846">
        <w:rPr>
          <w:rFonts w:ascii="Sakkal Majalla" w:hAnsi="Sakkal Majalla" w:cs="Sakkal Majalla"/>
          <w:sz w:val="28"/>
          <w:szCs w:val="28"/>
          <w:rtl/>
        </w:rPr>
        <w:t xml:space="preserve">تتمثل </w:t>
      </w:r>
      <w:r w:rsidR="00F450D5" w:rsidRPr="00C46846">
        <w:rPr>
          <w:rFonts w:ascii="Sakkal Majalla" w:hAnsi="Sakkal Majalla" w:cs="Sakkal Majalla"/>
          <w:sz w:val="28"/>
          <w:szCs w:val="28"/>
          <w:rtl/>
        </w:rPr>
        <w:t xml:space="preserve"> أهمية الدراسة</w:t>
      </w:r>
      <w:r w:rsidR="00C96BB5" w:rsidRPr="00C46846">
        <w:rPr>
          <w:rFonts w:ascii="Sakkal Majalla" w:hAnsi="Sakkal Majalla" w:cs="Sakkal Majalla"/>
          <w:rtl/>
        </w:rPr>
        <w:t xml:space="preserve"> </w:t>
      </w:r>
      <w:r w:rsidR="00C96BB5" w:rsidRPr="00C46846">
        <w:rPr>
          <w:rFonts w:ascii="Sakkal Majalla" w:hAnsi="Sakkal Majalla" w:cs="Sakkal Majalla"/>
          <w:sz w:val="28"/>
          <w:szCs w:val="28"/>
          <w:rtl/>
        </w:rPr>
        <w:t>في محاولة  دمج الجوانب العلمية والعملية لفهم كيفية يمكن لإدارة الجودة الشاملة أن تكون عاملًا رئيسيًا في تحقيق النجاح والاستدامة في عمليات التشغيل والصيانة لشركة أرامكو ومماثلة لها في صناعة النفط والغاز</w:t>
      </w:r>
      <w:r w:rsidR="00F450D5" w:rsidRPr="00C46846">
        <w:rPr>
          <w:rFonts w:ascii="Sakkal Majalla" w:hAnsi="Sakkal Majalla" w:cs="Sakkal Majalla"/>
          <w:sz w:val="28"/>
          <w:szCs w:val="28"/>
          <w:rtl/>
        </w:rPr>
        <w:t>، ويمكن</w:t>
      </w:r>
      <w:r w:rsidRPr="00C46846">
        <w:rPr>
          <w:rFonts w:ascii="Sakkal Majalla" w:hAnsi="Sakkal Majalla" w:cs="Sakkal Majalla"/>
          <w:sz w:val="28"/>
          <w:szCs w:val="28"/>
          <w:rtl/>
        </w:rPr>
        <w:t xml:space="preserve"> </w:t>
      </w:r>
      <w:r w:rsidR="00F450D5" w:rsidRPr="00C46846">
        <w:rPr>
          <w:rFonts w:ascii="Sakkal Majalla" w:hAnsi="Sakkal Majalla" w:cs="Sakkal Majalla"/>
          <w:sz w:val="28"/>
          <w:szCs w:val="28"/>
          <w:rtl/>
        </w:rPr>
        <w:t>استعراضها ذلك كالتالي:</w:t>
      </w:r>
    </w:p>
    <w:p w14:paraId="6028D86F" w14:textId="3A8E0419" w:rsidR="00F450D5" w:rsidRPr="00455EF7" w:rsidRDefault="00CC7877" w:rsidP="00455EF7">
      <w:pPr>
        <w:spacing w:before="100" w:beforeAutospacing="1" w:after="100" w:afterAutospacing="1" w:line="360" w:lineRule="auto"/>
        <w:ind w:hanging="2"/>
        <w:jc w:val="both"/>
        <w:rPr>
          <w:rFonts w:ascii="Sakkal Majalla" w:hAnsi="Sakkal Majalla" w:cs="Sakkal Majalla"/>
          <w:b/>
          <w:bCs/>
          <w:sz w:val="28"/>
          <w:szCs w:val="28"/>
        </w:rPr>
      </w:pPr>
      <w:r w:rsidRPr="00455EF7">
        <w:rPr>
          <w:rFonts w:ascii="Sakkal Majalla" w:hAnsi="Sakkal Majalla" w:cs="Sakkal Majalla"/>
          <w:b/>
          <w:bCs/>
          <w:sz w:val="28"/>
          <w:szCs w:val="28"/>
          <w:rtl/>
        </w:rPr>
        <w:t>الأهمية العلمية</w:t>
      </w:r>
    </w:p>
    <w:p w14:paraId="4F5D9D8C" w14:textId="535C0734" w:rsidR="005C620E" w:rsidRPr="00C46846" w:rsidRDefault="005D465E" w:rsidP="00A00292">
      <w:pPr>
        <w:spacing w:before="100" w:beforeAutospacing="1" w:after="100" w:afterAutospacing="1" w:line="360" w:lineRule="auto"/>
        <w:ind w:firstLine="720"/>
        <w:jc w:val="both"/>
        <w:rPr>
          <w:rFonts w:ascii="Sakkal Majalla" w:hAnsi="Sakkal Majalla" w:cs="Sakkal Majalla"/>
          <w:sz w:val="28"/>
          <w:szCs w:val="28"/>
          <w:rtl/>
        </w:rPr>
      </w:pPr>
      <w:r w:rsidRPr="00C46846">
        <w:rPr>
          <w:rFonts w:ascii="Sakkal Majalla" w:hAnsi="Sakkal Majalla" w:cs="Sakkal Majalla"/>
          <w:sz w:val="28"/>
          <w:szCs w:val="28"/>
          <w:rtl/>
        </w:rPr>
        <w:t>تبرز الأهمية العلمية لدراسة دور المنظمات غير الربحية في منطقة الرياض في تحقيق التنمية الاجتماعية المستدامة في ضوء رؤية 2030 من خلال تقديم فهم شامل وعميق للأثر الاجتماعي والاقتصادي لهذه المنظمات، وتحديد العوامل المؤثرة على فعاليتها، وتعزيز الشفافية والمساءلة، وتوجيه السياسات والاستراتيجيات، وإثراء المعرفة الأكاديمية. تساعد هذه الدراسة في دعم الجهود الوطنية لتحقيق أهداف التنمية المستدامة وتعزيز رفاه المجتمع.</w:t>
      </w:r>
    </w:p>
    <w:p w14:paraId="332A5043" w14:textId="44B282F3" w:rsidR="00F450D5" w:rsidRPr="00455EF7" w:rsidRDefault="007C6908" w:rsidP="00455EF7">
      <w:pPr>
        <w:spacing w:before="100" w:beforeAutospacing="1" w:after="100" w:afterAutospacing="1" w:line="360" w:lineRule="auto"/>
        <w:ind w:hanging="2"/>
        <w:jc w:val="both"/>
        <w:rPr>
          <w:rFonts w:ascii="Sakkal Majalla" w:hAnsi="Sakkal Majalla" w:cs="Sakkal Majalla"/>
          <w:b/>
          <w:bCs/>
          <w:sz w:val="28"/>
          <w:szCs w:val="28"/>
        </w:rPr>
      </w:pPr>
      <w:r w:rsidRPr="00455EF7">
        <w:rPr>
          <w:rFonts w:ascii="Sakkal Majalla" w:hAnsi="Sakkal Majalla" w:cs="Sakkal Majalla"/>
          <w:b/>
          <w:bCs/>
          <w:sz w:val="28"/>
          <w:szCs w:val="28"/>
          <w:rtl/>
        </w:rPr>
        <w:t xml:space="preserve">الأهمية </w:t>
      </w:r>
      <w:r w:rsidR="00F450D5" w:rsidRPr="00455EF7">
        <w:rPr>
          <w:rFonts w:ascii="Sakkal Majalla" w:hAnsi="Sakkal Majalla" w:cs="Sakkal Majalla"/>
          <w:b/>
          <w:bCs/>
          <w:sz w:val="28"/>
          <w:szCs w:val="28"/>
          <w:rtl/>
        </w:rPr>
        <w:t xml:space="preserve"> العملية</w:t>
      </w:r>
    </w:p>
    <w:p w14:paraId="22803332" w14:textId="611479E0" w:rsidR="0026057C" w:rsidRPr="00455EF7" w:rsidRDefault="0026057C" w:rsidP="000737AA">
      <w:pPr>
        <w:pStyle w:val="a6"/>
        <w:numPr>
          <w:ilvl w:val="0"/>
          <w:numId w:val="1"/>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‌أن تسهم الدراسة من خلال النتائج في تقييم أداء المنظمات غير الربحية بما يمكنها من تطوير منظومة الأداء لديها.</w:t>
      </w:r>
    </w:p>
    <w:p w14:paraId="39DF5F73" w14:textId="3721F8FD" w:rsidR="0026057C" w:rsidRPr="00455EF7" w:rsidRDefault="0026057C" w:rsidP="000737AA">
      <w:pPr>
        <w:pStyle w:val="a6"/>
        <w:numPr>
          <w:ilvl w:val="0"/>
          <w:numId w:val="1"/>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‌أن تكون الدراسة موجهًا بحثيًا للمسؤولين وصناع القرار في القطاعات الثلاث (الحكومي، الأهلي، الخيري) لزيادة إسهاماتهم في تحقيق التنمية الاجتماعية المستدامة بما يتوافق مع الرؤية الوطنية للمملكة العربية السعودية 2030.</w:t>
      </w:r>
    </w:p>
    <w:p w14:paraId="25A3A35C" w14:textId="42BCC7D8" w:rsidR="0026057C" w:rsidRPr="00455EF7" w:rsidRDefault="0026057C" w:rsidP="000737AA">
      <w:pPr>
        <w:pStyle w:val="a6"/>
        <w:numPr>
          <w:ilvl w:val="0"/>
          <w:numId w:val="1"/>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‌تؤكد الرؤية الوطنية 2030 على مساهمة القطاع غير الربحي في تنمية الناتج المحلي ليصل إلى النسبة العالمية (6%)، وذلك يتحقق بالمزيد من الدراسات والأبحاث.</w:t>
      </w:r>
    </w:p>
    <w:p w14:paraId="5D24E36C" w14:textId="64FC686E" w:rsidR="0026057C" w:rsidRPr="00455EF7" w:rsidRDefault="0026057C" w:rsidP="000737AA">
      <w:pPr>
        <w:pStyle w:val="a6"/>
        <w:numPr>
          <w:ilvl w:val="0"/>
          <w:numId w:val="1"/>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‌أن تساهم الدراسة الحالية في توجيه بعض القيادات المجتمعية أو الشركات والمؤسسات الراغبة في تأسيس جمعيات أو مؤسسات خيرية إلى المجالات الأكثر أهمية في تنمية المجتمع.</w:t>
      </w:r>
    </w:p>
    <w:p w14:paraId="74CC9A9D" w14:textId="583DA0C6" w:rsidR="0026057C" w:rsidRPr="00455EF7" w:rsidRDefault="0026057C" w:rsidP="000737AA">
      <w:pPr>
        <w:pStyle w:val="a6"/>
        <w:numPr>
          <w:ilvl w:val="0"/>
          <w:numId w:val="1"/>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تساعد الدراسة الحالية المسؤولين في وزارة العمل والتنمية الاجتماعية على اتخاذ القرارات المناسبة لدعم القطاع غير الربحي.</w:t>
      </w:r>
    </w:p>
    <w:p w14:paraId="1817352F" w14:textId="6B04DEA5" w:rsidR="009125CE" w:rsidRPr="00455EF7" w:rsidRDefault="00455EF7" w:rsidP="00455EF7">
      <w:pPr>
        <w:spacing w:before="100" w:beforeAutospacing="1" w:after="100" w:afterAutospacing="1" w:line="360" w:lineRule="auto"/>
        <w:outlineLvl w:val="1"/>
        <w:rPr>
          <w:rFonts w:ascii="Sakkal Majalla" w:hAnsi="Sakkal Majalla" w:cs="Sakkal Majalla"/>
          <w:b/>
          <w:bCs/>
          <w:sz w:val="36"/>
          <w:szCs w:val="36"/>
          <w:rtl/>
          <w:lang w:bidi="ar-EG"/>
        </w:rPr>
      </w:pPr>
      <w:bookmarkStart w:id="14" w:name="_Toc169790490"/>
      <w:bookmarkStart w:id="15" w:name="_Toc169790582"/>
      <w:bookmarkStart w:id="16" w:name="_Toc170185481"/>
      <w:bookmarkStart w:id="17" w:name="_Toc173365746"/>
      <w:r>
        <w:rPr>
          <w:rFonts w:ascii="Sakkal Majalla" w:hAnsi="Sakkal Majalla" w:cs="Sakkal Majalla" w:hint="cs"/>
          <w:b/>
          <w:bCs/>
          <w:sz w:val="36"/>
          <w:szCs w:val="36"/>
          <w:rtl/>
          <w:lang w:bidi="ar-EG"/>
        </w:rPr>
        <w:t xml:space="preserve">4.1 </w:t>
      </w:r>
      <w:r w:rsidR="00A74F76" w:rsidRPr="00455EF7">
        <w:rPr>
          <w:rFonts w:ascii="Sakkal Majalla" w:hAnsi="Sakkal Majalla" w:cs="Sakkal Majalla"/>
          <w:b/>
          <w:bCs/>
          <w:sz w:val="36"/>
          <w:szCs w:val="36"/>
          <w:rtl/>
          <w:lang w:bidi="ar-EG"/>
        </w:rPr>
        <w:t>أهداف الدراسة</w:t>
      </w:r>
      <w:r w:rsidR="009125CE" w:rsidRPr="00455EF7">
        <w:rPr>
          <w:rFonts w:ascii="Sakkal Majalla" w:hAnsi="Sakkal Majalla" w:cs="Sakkal Majalla"/>
          <w:b/>
          <w:bCs/>
          <w:sz w:val="36"/>
          <w:szCs w:val="36"/>
          <w:rtl/>
          <w:lang w:bidi="ar-EG"/>
        </w:rPr>
        <w:t>:</w:t>
      </w:r>
      <w:bookmarkEnd w:id="14"/>
      <w:bookmarkEnd w:id="15"/>
      <w:bookmarkEnd w:id="16"/>
      <w:bookmarkEnd w:id="17"/>
    </w:p>
    <w:p w14:paraId="16F31421" w14:textId="77777777" w:rsidR="005D72D7" w:rsidRPr="00C46846" w:rsidRDefault="005D72D7" w:rsidP="00A0029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bookmarkStart w:id="18" w:name="_Toc169790491"/>
      <w:bookmarkStart w:id="19" w:name="_Toc169790583"/>
      <w:r w:rsidRPr="00C46846">
        <w:rPr>
          <w:rFonts w:ascii="Sakkal Majalla" w:eastAsia="Times New Roman" w:hAnsi="Sakkal Majalla" w:cs="Sakkal Majalla"/>
          <w:kern w:val="0"/>
          <w:sz w:val="28"/>
          <w:szCs w:val="28"/>
          <w:rtl/>
          <w14:ligatures w14:val="none"/>
        </w:rPr>
        <w:t>هدف هذه الدراسة هو التعرف على دور المنظمات غير الربحية في تحقيق التنمية الاجتماعية المستدامة في ضوء الرؤية الوطنية 2030، ويتحقق هذا الهدف من خلال مجموعة من الأهداف الفرعية التالية</w:t>
      </w:r>
      <w:r w:rsidRPr="00C46846">
        <w:rPr>
          <w:rFonts w:ascii="Sakkal Majalla" w:eastAsia="Times New Roman" w:hAnsi="Sakkal Majalla" w:cs="Sakkal Majalla"/>
          <w:kern w:val="0"/>
          <w:sz w:val="28"/>
          <w:szCs w:val="28"/>
          <w14:ligatures w14:val="none"/>
        </w:rPr>
        <w:t>:</w:t>
      </w:r>
    </w:p>
    <w:p w14:paraId="0657F994" w14:textId="77777777" w:rsidR="005D72D7" w:rsidRPr="00455EF7" w:rsidRDefault="005D72D7" w:rsidP="000737AA">
      <w:pPr>
        <w:pStyle w:val="a6"/>
        <w:numPr>
          <w:ilvl w:val="0"/>
          <w:numId w:val="2"/>
        </w:numPr>
        <w:spacing w:before="100" w:beforeAutospacing="1" w:after="100" w:afterAutospacing="1" w:line="360" w:lineRule="auto"/>
        <w:ind w:left="565"/>
        <w:jc w:val="both"/>
        <w:rPr>
          <w:rFonts w:ascii="Sakkal Majalla" w:eastAsia="Times New Roman" w:hAnsi="Sakkal Majalla" w:cs="Sakkal Majalla"/>
          <w:kern w:val="0"/>
          <w:sz w:val="28"/>
          <w:szCs w:val="28"/>
          <w14:ligatures w14:val="none"/>
        </w:rPr>
      </w:pPr>
      <w:r w:rsidRPr="00455EF7">
        <w:rPr>
          <w:rFonts w:ascii="Sakkal Majalla" w:eastAsia="Times New Roman" w:hAnsi="Sakkal Majalla" w:cs="Sakkal Majalla"/>
          <w:kern w:val="0"/>
          <w:sz w:val="28"/>
          <w:szCs w:val="28"/>
          <w:rtl/>
          <w14:ligatures w14:val="none"/>
        </w:rPr>
        <w:t>التعرف على الخصائص الديموغرافية للعاملين في المنظمات غير الربحية</w:t>
      </w:r>
      <w:r w:rsidRPr="00455EF7">
        <w:rPr>
          <w:rFonts w:ascii="Sakkal Majalla" w:eastAsia="Times New Roman" w:hAnsi="Sakkal Majalla" w:cs="Sakkal Majalla"/>
          <w:kern w:val="0"/>
          <w:sz w:val="28"/>
          <w:szCs w:val="28"/>
          <w14:ligatures w14:val="none"/>
        </w:rPr>
        <w:t>.</w:t>
      </w:r>
    </w:p>
    <w:p w14:paraId="780E5018" w14:textId="77777777" w:rsidR="005D72D7" w:rsidRPr="00455EF7" w:rsidRDefault="005D72D7" w:rsidP="000737AA">
      <w:pPr>
        <w:pStyle w:val="a6"/>
        <w:numPr>
          <w:ilvl w:val="0"/>
          <w:numId w:val="2"/>
        </w:numPr>
        <w:spacing w:before="100" w:beforeAutospacing="1" w:after="100" w:afterAutospacing="1" w:line="360" w:lineRule="auto"/>
        <w:ind w:left="565"/>
        <w:jc w:val="both"/>
        <w:rPr>
          <w:rFonts w:ascii="Sakkal Majalla" w:eastAsia="Times New Roman" w:hAnsi="Sakkal Majalla" w:cs="Sakkal Majalla"/>
          <w:kern w:val="0"/>
          <w:sz w:val="28"/>
          <w:szCs w:val="28"/>
          <w14:ligatures w14:val="none"/>
        </w:rPr>
      </w:pPr>
      <w:r w:rsidRPr="00455EF7">
        <w:rPr>
          <w:rFonts w:ascii="Sakkal Majalla" w:eastAsia="Times New Roman" w:hAnsi="Sakkal Majalla" w:cs="Sakkal Majalla"/>
          <w:kern w:val="0"/>
          <w:sz w:val="28"/>
          <w:szCs w:val="28"/>
          <w:rtl/>
          <w14:ligatures w14:val="none"/>
        </w:rPr>
        <w:t>دراسة خصائص المنظمات غير الربحية</w:t>
      </w:r>
      <w:r w:rsidRPr="00455EF7">
        <w:rPr>
          <w:rFonts w:ascii="Sakkal Majalla" w:eastAsia="Times New Roman" w:hAnsi="Sakkal Majalla" w:cs="Sakkal Majalla"/>
          <w:kern w:val="0"/>
          <w:sz w:val="28"/>
          <w:szCs w:val="28"/>
          <w14:ligatures w14:val="none"/>
        </w:rPr>
        <w:t>.</w:t>
      </w:r>
    </w:p>
    <w:p w14:paraId="5823A4CD" w14:textId="77777777" w:rsidR="005D72D7" w:rsidRPr="00455EF7" w:rsidRDefault="005D72D7" w:rsidP="000737AA">
      <w:pPr>
        <w:pStyle w:val="a6"/>
        <w:numPr>
          <w:ilvl w:val="0"/>
          <w:numId w:val="2"/>
        </w:numPr>
        <w:spacing w:before="100" w:beforeAutospacing="1" w:after="100" w:afterAutospacing="1" w:line="360" w:lineRule="auto"/>
        <w:ind w:left="565"/>
        <w:jc w:val="both"/>
        <w:rPr>
          <w:rFonts w:ascii="Sakkal Majalla" w:eastAsia="Times New Roman" w:hAnsi="Sakkal Majalla" w:cs="Sakkal Majalla"/>
          <w:kern w:val="0"/>
          <w:sz w:val="28"/>
          <w:szCs w:val="28"/>
          <w14:ligatures w14:val="none"/>
        </w:rPr>
      </w:pPr>
      <w:r w:rsidRPr="00455EF7">
        <w:rPr>
          <w:rFonts w:ascii="Sakkal Majalla" w:eastAsia="Times New Roman" w:hAnsi="Sakkal Majalla" w:cs="Sakkal Majalla"/>
          <w:kern w:val="0"/>
          <w:sz w:val="28"/>
          <w:szCs w:val="28"/>
          <w:rtl/>
          <w14:ligatures w14:val="none"/>
        </w:rPr>
        <w:t>تحليل مجالات عمل المنظمات غير الربحية من وجهة نظر العاملين فيها</w:t>
      </w:r>
      <w:r w:rsidRPr="00455EF7">
        <w:rPr>
          <w:rFonts w:ascii="Sakkal Majalla" w:eastAsia="Times New Roman" w:hAnsi="Sakkal Majalla" w:cs="Sakkal Majalla"/>
          <w:kern w:val="0"/>
          <w:sz w:val="28"/>
          <w:szCs w:val="28"/>
          <w14:ligatures w14:val="none"/>
        </w:rPr>
        <w:t>.</w:t>
      </w:r>
    </w:p>
    <w:p w14:paraId="6A761E84" w14:textId="77777777" w:rsidR="005D72D7" w:rsidRPr="00455EF7" w:rsidRDefault="005D72D7" w:rsidP="000737AA">
      <w:pPr>
        <w:pStyle w:val="a6"/>
        <w:numPr>
          <w:ilvl w:val="0"/>
          <w:numId w:val="2"/>
        </w:numPr>
        <w:spacing w:before="100" w:beforeAutospacing="1" w:after="100" w:afterAutospacing="1" w:line="360" w:lineRule="auto"/>
        <w:ind w:left="565"/>
        <w:jc w:val="both"/>
        <w:rPr>
          <w:rFonts w:ascii="Sakkal Majalla" w:eastAsia="Times New Roman" w:hAnsi="Sakkal Majalla" w:cs="Sakkal Majalla"/>
          <w:kern w:val="0"/>
          <w:sz w:val="28"/>
          <w:szCs w:val="28"/>
          <w14:ligatures w14:val="none"/>
        </w:rPr>
      </w:pPr>
      <w:r w:rsidRPr="00455EF7">
        <w:rPr>
          <w:rFonts w:ascii="Sakkal Majalla" w:eastAsia="Times New Roman" w:hAnsi="Sakkal Majalla" w:cs="Sakkal Majalla"/>
          <w:kern w:val="0"/>
          <w:sz w:val="28"/>
          <w:szCs w:val="28"/>
          <w:rtl/>
          <w14:ligatures w14:val="none"/>
        </w:rPr>
        <w:t>تقييم مدى إسهام المنظمات غير الربحية في تحقيق التنمية الاجتماعية المستدامة من وجهة نظر العاملين</w:t>
      </w:r>
      <w:r w:rsidRPr="00455EF7">
        <w:rPr>
          <w:rFonts w:ascii="Sakkal Majalla" w:eastAsia="Times New Roman" w:hAnsi="Sakkal Majalla" w:cs="Sakkal Majalla"/>
          <w:kern w:val="0"/>
          <w:sz w:val="28"/>
          <w:szCs w:val="28"/>
          <w14:ligatures w14:val="none"/>
        </w:rPr>
        <w:t>.</w:t>
      </w:r>
    </w:p>
    <w:p w14:paraId="507DAA2F" w14:textId="77777777" w:rsidR="005D72D7" w:rsidRPr="00455EF7" w:rsidRDefault="005D72D7" w:rsidP="000737AA">
      <w:pPr>
        <w:pStyle w:val="a6"/>
        <w:numPr>
          <w:ilvl w:val="0"/>
          <w:numId w:val="2"/>
        </w:numPr>
        <w:spacing w:before="100" w:beforeAutospacing="1" w:after="100" w:afterAutospacing="1" w:line="360" w:lineRule="auto"/>
        <w:ind w:left="565"/>
        <w:jc w:val="both"/>
        <w:rPr>
          <w:rFonts w:ascii="Sakkal Majalla" w:eastAsia="Times New Roman" w:hAnsi="Sakkal Majalla" w:cs="Sakkal Majalla"/>
          <w:kern w:val="0"/>
          <w:sz w:val="28"/>
          <w:szCs w:val="28"/>
          <w14:ligatures w14:val="none"/>
        </w:rPr>
      </w:pPr>
      <w:r w:rsidRPr="00455EF7">
        <w:rPr>
          <w:rFonts w:ascii="Sakkal Majalla" w:eastAsia="Times New Roman" w:hAnsi="Sakkal Majalla" w:cs="Sakkal Majalla"/>
          <w:kern w:val="0"/>
          <w:sz w:val="28"/>
          <w:szCs w:val="28"/>
          <w:rtl/>
          <w14:ligatures w14:val="none"/>
        </w:rPr>
        <w:t>التعرف على المعوقات التي تواجه عمل المنظمات غير الربحية في تحقيق التنمية الاجتماعية المستدامة من وجهة نظر العاملين</w:t>
      </w:r>
      <w:r w:rsidRPr="00455EF7">
        <w:rPr>
          <w:rFonts w:ascii="Sakkal Majalla" w:eastAsia="Times New Roman" w:hAnsi="Sakkal Majalla" w:cs="Sakkal Majalla"/>
          <w:kern w:val="0"/>
          <w:sz w:val="28"/>
          <w:szCs w:val="28"/>
          <w14:ligatures w14:val="none"/>
        </w:rPr>
        <w:t>.</w:t>
      </w:r>
    </w:p>
    <w:p w14:paraId="7FF6AD0E" w14:textId="77777777" w:rsidR="005D72D7" w:rsidRPr="00455EF7" w:rsidRDefault="005D72D7" w:rsidP="000737AA">
      <w:pPr>
        <w:pStyle w:val="a6"/>
        <w:numPr>
          <w:ilvl w:val="0"/>
          <w:numId w:val="2"/>
        </w:numPr>
        <w:spacing w:before="100" w:beforeAutospacing="1" w:after="100" w:afterAutospacing="1" w:line="360" w:lineRule="auto"/>
        <w:ind w:left="565"/>
        <w:jc w:val="both"/>
        <w:rPr>
          <w:rFonts w:ascii="Sakkal Majalla" w:eastAsia="Times New Roman" w:hAnsi="Sakkal Majalla" w:cs="Sakkal Majalla"/>
          <w:kern w:val="0"/>
          <w:sz w:val="28"/>
          <w:szCs w:val="28"/>
          <w14:ligatures w14:val="none"/>
        </w:rPr>
      </w:pPr>
      <w:r w:rsidRPr="00455EF7">
        <w:rPr>
          <w:rFonts w:ascii="Sakkal Majalla" w:eastAsia="Times New Roman" w:hAnsi="Sakkal Majalla" w:cs="Sakkal Majalla"/>
          <w:kern w:val="0"/>
          <w:sz w:val="28"/>
          <w:szCs w:val="28"/>
          <w:rtl/>
          <w14:ligatures w14:val="none"/>
        </w:rPr>
        <w:t>تحليل مدى تفعيل برامج الرؤية الوطنية 2030 في المنظمات غير الربحية من وجهة نظر العاملين</w:t>
      </w:r>
      <w:r w:rsidRPr="00455EF7">
        <w:rPr>
          <w:rFonts w:ascii="Sakkal Majalla" w:eastAsia="Times New Roman" w:hAnsi="Sakkal Majalla" w:cs="Sakkal Majalla"/>
          <w:kern w:val="0"/>
          <w:sz w:val="28"/>
          <w:szCs w:val="28"/>
          <w14:ligatures w14:val="none"/>
        </w:rPr>
        <w:t>.</w:t>
      </w:r>
    </w:p>
    <w:p w14:paraId="3559E613" w14:textId="77777777" w:rsidR="005D72D7" w:rsidRPr="00455EF7" w:rsidRDefault="005D72D7" w:rsidP="000737AA">
      <w:pPr>
        <w:pStyle w:val="a6"/>
        <w:numPr>
          <w:ilvl w:val="0"/>
          <w:numId w:val="2"/>
        </w:numPr>
        <w:spacing w:before="100" w:beforeAutospacing="1" w:after="100" w:afterAutospacing="1" w:line="360" w:lineRule="auto"/>
        <w:ind w:left="565"/>
        <w:jc w:val="both"/>
        <w:rPr>
          <w:rFonts w:ascii="Sakkal Majalla" w:eastAsia="Times New Roman" w:hAnsi="Sakkal Majalla" w:cs="Sakkal Majalla"/>
          <w:kern w:val="0"/>
          <w:sz w:val="28"/>
          <w:szCs w:val="28"/>
          <w14:ligatures w14:val="none"/>
        </w:rPr>
      </w:pPr>
      <w:r w:rsidRPr="00455EF7">
        <w:rPr>
          <w:rFonts w:ascii="Sakkal Majalla" w:eastAsia="Times New Roman" w:hAnsi="Sakkal Majalla" w:cs="Sakkal Majalla"/>
          <w:kern w:val="0"/>
          <w:sz w:val="28"/>
          <w:szCs w:val="28"/>
          <w:rtl/>
          <w14:ligatures w14:val="none"/>
        </w:rPr>
        <w:t>دراسة البرامج التي تنفذها المنظمات غير الربحية من وجهة نظر المستفيدين</w:t>
      </w:r>
      <w:r w:rsidRPr="00455EF7">
        <w:rPr>
          <w:rFonts w:ascii="Sakkal Majalla" w:eastAsia="Times New Roman" w:hAnsi="Sakkal Majalla" w:cs="Sakkal Majalla"/>
          <w:kern w:val="0"/>
          <w:sz w:val="28"/>
          <w:szCs w:val="28"/>
          <w14:ligatures w14:val="none"/>
        </w:rPr>
        <w:t>.</w:t>
      </w:r>
    </w:p>
    <w:p w14:paraId="54DC47A2" w14:textId="77777777" w:rsidR="005D72D7" w:rsidRPr="00455EF7" w:rsidRDefault="005D72D7" w:rsidP="000737AA">
      <w:pPr>
        <w:pStyle w:val="a6"/>
        <w:numPr>
          <w:ilvl w:val="0"/>
          <w:numId w:val="2"/>
        </w:numPr>
        <w:spacing w:before="100" w:beforeAutospacing="1" w:after="100" w:afterAutospacing="1" w:line="360" w:lineRule="auto"/>
        <w:ind w:left="565"/>
        <w:jc w:val="both"/>
        <w:rPr>
          <w:rFonts w:ascii="Sakkal Majalla" w:eastAsia="Times New Roman" w:hAnsi="Sakkal Majalla" w:cs="Sakkal Majalla"/>
          <w:kern w:val="0"/>
          <w:sz w:val="28"/>
          <w:szCs w:val="28"/>
          <w14:ligatures w14:val="none"/>
        </w:rPr>
      </w:pPr>
      <w:r w:rsidRPr="00455EF7">
        <w:rPr>
          <w:rFonts w:ascii="Sakkal Majalla" w:eastAsia="Times New Roman" w:hAnsi="Sakkal Majalla" w:cs="Sakkal Majalla"/>
          <w:kern w:val="0"/>
          <w:sz w:val="28"/>
          <w:szCs w:val="28"/>
          <w:rtl/>
          <w14:ligatures w14:val="none"/>
        </w:rPr>
        <w:t>جمع آراء المستفيدين حول مدى إسهام المنظمات في تحقيق التنمية الاجتماعية المستدامة</w:t>
      </w:r>
      <w:r w:rsidRPr="00455EF7">
        <w:rPr>
          <w:rFonts w:ascii="Sakkal Majalla" w:eastAsia="Times New Roman" w:hAnsi="Sakkal Majalla" w:cs="Sakkal Majalla"/>
          <w:kern w:val="0"/>
          <w:sz w:val="28"/>
          <w:szCs w:val="28"/>
          <w14:ligatures w14:val="none"/>
        </w:rPr>
        <w:t>.</w:t>
      </w:r>
    </w:p>
    <w:p w14:paraId="21B4FECD" w14:textId="77777777" w:rsidR="005D72D7" w:rsidRPr="00455EF7" w:rsidRDefault="005D72D7" w:rsidP="000737AA">
      <w:pPr>
        <w:pStyle w:val="a6"/>
        <w:numPr>
          <w:ilvl w:val="0"/>
          <w:numId w:val="2"/>
        </w:numPr>
        <w:spacing w:before="100" w:beforeAutospacing="1" w:after="100" w:afterAutospacing="1" w:line="360" w:lineRule="auto"/>
        <w:ind w:left="565"/>
        <w:jc w:val="both"/>
        <w:rPr>
          <w:rFonts w:ascii="Sakkal Majalla" w:eastAsia="Times New Roman" w:hAnsi="Sakkal Majalla" w:cs="Sakkal Majalla"/>
          <w:kern w:val="0"/>
          <w:sz w:val="28"/>
          <w:szCs w:val="28"/>
          <w14:ligatures w14:val="none"/>
        </w:rPr>
      </w:pPr>
      <w:r w:rsidRPr="00455EF7">
        <w:rPr>
          <w:rFonts w:ascii="Sakkal Majalla" w:eastAsia="Times New Roman" w:hAnsi="Sakkal Majalla" w:cs="Sakkal Majalla"/>
          <w:kern w:val="0"/>
          <w:sz w:val="28"/>
          <w:szCs w:val="28"/>
          <w:rtl/>
          <w14:ligatures w14:val="none"/>
        </w:rPr>
        <w:t>تقييم مجالات عمل المنظمات غير الربحية من وجهة نظر قادة المجتمع المحلي</w:t>
      </w:r>
      <w:r w:rsidRPr="00455EF7">
        <w:rPr>
          <w:rFonts w:ascii="Sakkal Majalla" w:eastAsia="Times New Roman" w:hAnsi="Sakkal Majalla" w:cs="Sakkal Majalla"/>
          <w:kern w:val="0"/>
          <w:sz w:val="28"/>
          <w:szCs w:val="28"/>
          <w14:ligatures w14:val="none"/>
        </w:rPr>
        <w:t>.</w:t>
      </w:r>
    </w:p>
    <w:p w14:paraId="379FB5FF" w14:textId="77777777" w:rsidR="005D72D7" w:rsidRPr="00455EF7" w:rsidRDefault="005D72D7" w:rsidP="000737AA">
      <w:pPr>
        <w:pStyle w:val="a6"/>
        <w:numPr>
          <w:ilvl w:val="0"/>
          <w:numId w:val="2"/>
        </w:numPr>
        <w:spacing w:before="100" w:beforeAutospacing="1" w:after="100" w:afterAutospacing="1" w:line="360" w:lineRule="auto"/>
        <w:ind w:left="565"/>
        <w:jc w:val="both"/>
        <w:rPr>
          <w:rFonts w:ascii="Sakkal Majalla" w:eastAsia="Times New Roman" w:hAnsi="Sakkal Majalla" w:cs="Sakkal Majalla"/>
          <w:kern w:val="0"/>
          <w:sz w:val="28"/>
          <w:szCs w:val="28"/>
          <w14:ligatures w14:val="none"/>
        </w:rPr>
      </w:pPr>
      <w:r w:rsidRPr="00455EF7">
        <w:rPr>
          <w:rFonts w:ascii="Sakkal Majalla" w:eastAsia="Times New Roman" w:hAnsi="Sakkal Majalla" w:cs="Sakkal Majalla"/>
          <w:kern w:val="0"/>
          <w:sz w:val="28"/>
          <w:szCs w:val="28"/>
          <w:rtl/>
          <w14:ligatures w14:val="none"/>
        </w:rPr>
        <w:t>تحليل مدى إسهام المنظمات غير الربحية في تحقيق التنمية الاجتماعية المستدامة من وجهة نظر قادة المجتمع المحلي</w:t>
      </w:r>
      <w:r w:rsidRPr="00455EF7">
        <w:rPr>
          <w:rFonts w:ascii="Sakkal Majalla" w:eastAsia="Times New Roman" w:hAnsi="Sakkal Majalla" w:cs="Sakkal Majalla"/>
          <w:kern w:val="0"/>
          <w:sz w:val="28"/>
          <w:szCs w:val="28"/>
          <w14:ligatures w14:val="none"/>
        </w:rPr>
        <w:t>.</w:t>
      </w:r>
    </w:p>
    <w:p w14:paraId="0515C1F8" w14:textId="77777777" w:rsidR="005D72D7" w:rsidRPr="00455EF7" w:rsidRDefault="005D72D7" w:rsidP="000737AA">
      <w:pPr>
        <w:pStyle w:val="a6"/>
        <w:numPr>
          <w:ilvl w:val="0"/>
          <w:numId w:val="2"/>
        </w:numPr>
        <w:spacing w:before="100" w:beforeAutospacing="1" w:after="100" w:afterAutospacing="1" w:line="360" w:lineRule="auto"/>
        <w:ind w:left="565"/>
        <w:jc w:val="both"/>
        <w:rPr>
          <w:rFonts w:ascii="Sakkal Majalla" w:eastAsia="Times New Roman" w:hAnsi="Sakkal Majalla" w:cs="Sakkal Majalla"/>
          <w:kern w:val="0"/>
          <w:sz w:val="24"/>
          <w:szCs w:val="24"/>
          <w14:ligatures w14:val="none"/>
        </w:rPr>
      </w:pPr>
      <w:r w:rsidRPr="00455EF7">
        <w:rPr>
          <w:rFonts w:ascii="Sakkal Majalla" w:eastAsia="Times New Roman" w:hAnsi="Sakkal Majalla" w:cs="Sakkal Majalla"/>
          <w:kern w:val="0"/>
          <w:sz w:val="28"/>
          <w:szCs w:val="28"/>
          <w:rtl/>
          <w14:ligatures w14:val="none"/>
        </w:rPr>
        <w:t>دراسة مدى تفعيل برامج الرؤية الوطنية 2030 من وجهة نظر قادة المجتمع المحلي</w:t>
      </w:r>
      <w:r w:rsidRPr="00455EF7">
        <w:rPr>
          <w:rFonts w:ascii="Sakkal Majalla" w:eastAsia="Times New Roman" w:hAnsi="Sakkal Majalla" w:cs="Sakkal Majalla"/>
          <w:kern w:val="0"/>
          <w:sz w:val="28"/>
          <w:szCs w:val="28"/>
          <w14:ligatures w14:val="none"/>
        </w:rPr>
        <w:t>.</w:t>
      </w:r>
    </w:p>
    <w:p w14:paraId="36F619BF" w14:textId="5C6A8CEC" w:rsidR="00A74F76" w:rsidRPr="00455EF7" w:rsidRDefault="00455EF7" w:rsidP="00455EF7">
      <w:pPr>
        <w:spacing w:before="100" w:beforeAutospacing="1" w:after="100" w:afterAutospacing="1" w:line="360" w:lineRule="auto"/>
        <w:outlineLvl w:val="1"/>
        <w:rPr>
          <w:rFonts w:ascii="Sakkal Majalla" w:hAnsi="Sakkal Majalla" w:cs="Sakkal Majalla"/>
          <w:b/>
          <w:bCs/>
          <w:sz w:val="36"/>
          <w:szCs w:val="36"/>
          <w:rtl/>
          <w:lang w:bidi="ar-EG"/>
        </w:rPr>
      </w:pPr>
      <w:bookmarkStart w:id="20" w:name="_Toc170185482"/>
      <w:bookmarkStart w:id="21" w:name="_Toc173365747"/>
      <w:r>
        <w:rPr>
          <w:rFonts w:ascii="Sakkal Majalla" w:hAnsi="Sakkal Majalla" w:cs="Sakkal Majalla" w:hint="cs"/>
          <w:b/>
          <w:bCs/>
          <w:sz w:val="36"/>
          <w:szCs w:val="36"/>
          <w:rtl/>
          <w:lang w:bidi="ar-EG"/>
        </w:rPr>
        <w:t xml:space="preserve">5.1 </w:t>
      </w:r>
      <w:r w:rsidR="00D22171" w:rsidRPr="00455EF7">
        <w:rPr>
          <w:rFonts w:ascii="Sakkal Majalla" w:hAnsi="Sakkal Majalla" w:cs="Sakkal Majalla"/>
          <w:b/>
          <w:bCs/>
          <w:sz w:val="36"/>
          <w:szCs w:val="36"/>
          <w:rtl/>
          <w:lang w:bidi="ar-EG"/>
        </w:rPr>
        <w:t>تساؤلات الدراسة</w:t>
      </w:r>
      <w:bookmarkEnd w:id="18"/>
      <w:bookmarkEnd w:id="19"/>
      <w:bookmarkEnd w:id="20"/>
      <w:bookmarkEnd w:id="21"/>
    </w:p>
    <w:p w14:paraId="3CD60DDE" w14:textId="63D2F9C1" w:rsidR="00582091" w:rsidRPr="00C46846" w:rsidRDefault="003439B0" w:rsidP="00A00292">
      <w:pPr>
        <w:spacing w:before="100" w:beforeAutospacing="1" w:after="100" w:afterAutospacing="1" w:line="360" w:lineRule="auto"/>
        <w:ind w:firstLine="720"/>
        <w:jc w:val="both"/>
        <w:rPr>
          <w:rFonts w:ascii="Sakkal Majalla" w:hAnsi="Sakkal Majalla" w:cs="Sakkal Majalla"/>
          <w:sz w:val="28"/>
          <w:szCs w:val="28"/>
          <w:rtl/>
        </w:rPr>
      </w:pPr>
      <w:r w:rsidRPr="00C46846">
        <w:rPr>
          <w:rFonts w:ascii="Sakkal Majalla" w:hAnsi="Sakkal Majalla" w:cs="Sakkal Majalla"/>
          <w:sz w:val="28"/>
          <w:szCs w:val="28"/>
          <w:rtl/>
        </w:rPr>
        <w:t>ي</w:t>
      </w:r>
      <w:r w:rsidR="00582091" w:rsidRPr="00C46846">
        <w:rPr>
          <w:rFonts w:ascii="Sakkal Majalla" w:hAnsi="Sakkal Majalla" w:cs="Sakkal Majalla"/>
          <w:sz w:val="28"/>
          <w:szCs w:val="28"/>
          <w:rtl/>
        </w:rPr>
        <w:t>تحقق</w:t>
      </w:r>
      <w:r w:rsidRPr="00C46846">
        <w:rPr>
          <w:rFonts w:ascii="Sakkal Majalla" w:hAnsi="Sakkal Majalla" w:cs="Sakkal Majalla"/>
          <w:rtl/>
        </w:rPr>
        <w:t xml:space="preserve"> </w:t>
      </w:r>
      <w:r w:rsidRPr="00C46846">
        <w:rPr>
          <w:rFonts w:ascii="Sakkal Majalla" w:hAnsi="Sakkal Majalla" w:cs="Sakkal Majalla"/>
          <w:sz w:val="28"/>
          <w:szCs w:val="28"/>
          <w:rtl/>
        </w:rPr>
        <w:t>هدف الدراسة</w:t>
      </w:r>
      <w:r w:rsidR="00582091" w:rsidRPr="00C46846">
        <w:rPr>
          <w:rFonts w:ascii="Sakkal Majalla" w:hAnsi="Sakkal Majalla" w:cs="Sakkal Majalla"/>
          <w:sz w:val="28"/>
          <w:szCs w:val="28"/>
          <w:rtl/>
        </w:rPr>
        <w:t xml:space="preserve"> من خلال الإجابة على التساؤل الرئيسي وهو: ما دور المنظمات غير الربحية في تحقيق التنمية الاجتماعية المستدامة وذلك في ضوء رؤية المملكة العربية السعودية 2030؟، وينبثق منه مجموعة من التساؤلات وهي:</w:t>
      </w:r>
    </w:p>
    <w:p w14:paraId="7ADEC9B3" w14:textId="5293243F" w:rsidR="00582091" w:rsidRPr="00455EF7" w:rsidRDefault="00582091" w:rsidP="000737AA">
      <w:pPr>
        <w:pStyle w:val="a6"/>
        <w:numPr>
          <w:ilvl w:val="0"/>
          <w:numId w:val="3"/>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ما الخصائص الديموغرافية للعاملين في المنظمات غير الربحية؟</w:t>
      </w:r>
    </w:p>
    <w:p w14:paraId="4FECBFE1" w14:textId="16BFFB92" w:rsidR="00582091" w:rsidRPr="00455EF7" w:rsidRDefault="00582091" w:rsidP="000737AA">
      <w:pPr>
        <w:pStyle w:val="a6"/>
        <w:numPr>
          <w:ilvl w:val="0"/>
          <w:numId w:val="3"/>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ما خصائص المنظمات غير الربحية؟</w:t>
      </w:r>
    </w:p>
    <w:p w14:paraId="4889EB49" w14:textId="578B6F07" w:rsidR="00582091" w:rsidRPr="00455EF7" w:rsidRDefault="00582091" w:rsidP="000737AA">
      <w:pPr>
        <w:pStyle w:val="a6"/>
        <w:numPr>
          <w:ilvl w:val="0"/>
          <w:numId w:val="3"/>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ما مجالات عمل المنظمات غير الربحية من وجهة نظر العاملين؟</w:t>
      </w:r>
    </w:p>
    <w:p w14:paraId="6E143379" w14:textId="223A06E6" w:rsidR="00582091" w:rsidRPr="00455EF7" w:rsidRDefault="00582091" w:rsidP="000737AA">
      <w:pPr>
        <w:pStyle w:val="a6"/>
        <w:numPr>
          <w:ilvl w:val="0"/>
          <w:numId w:val="3"/>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ما مدى إسهام المنظمات في تحقيق التنمية الاجتماعية المستدامة من وجهة نظر العاملين؟</w:t>
      </w:r>
    </w:p>
    <w:p w14:paraId="18078EA3" w14:textId="2DD9BF32" w:rsidR="00582091" w:rsidRPr="00455EF7" w:rsidRDefault="00582091" w:rsidP="000737AA">
      <w:pPr>
        <w:pStyle w:val="a6"/>
        <w:numPr>
          <w:ilvl w:val="0"/>
          <w:numId w:val="3"/>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ما المعوقات التي تواجه عمل المنظمات غير الربحية في تحقيق التنمية الاجتماعية المستدامة من وجهة نظر</w:t>
      </w:r>
    </w:p>
    <w:p w14:paraId="74F7C96B" w14:textId="77777777" w:rsidR="00582091" w:rsidRPr="00455EF7" w:rsidRDefault="00582091" w:rsidP="000737AA">
      <w:pPr>
        <w:pStyle w:val="a6"/>
        <w:numPr>
          <w:ilvl w:val="0"/>
          <w:numId w:val="3"/>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العاملين؟</w:t>
      </w:r>
    </w:p>
    <w:p w14:paraId="60F715A4" w14:textId="39E8221F" w:rsidR="00582091" w:rsidRPr="00455EF7" w:rsidRDefault="00582091" w:rsidP="000737AA">
      <w:pPr>
        <w:pStyle w:val="a6"/>
        <w:numPr>
          <w:ilvl w:val="0"/>
          <w:numId w:val="3"/>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ما مدى تفعيل برامج الرؤية الوطنية 2030في المنظمات غير الربحية من وجهة نظر العاملين؟</w:t>
      </w:r>
    </w:p>
    <w:p w14:paraId="79763B30" w14:textId="3F189253" w:rsidR="00582091" w:rsidRPr="00455EF7" w:rsidRDefault="00582091" w:rsidP="000737AA">
      <w:pPr>
        <w:pStyle w:val="a6"/>
        <w:numPr>
          <w:ilvl w:val="0"/>
          <w:numId w:val="3"/>
        </w:numPr>
        <w:spacing w:before="100" w:beforeAutospacing="1" w:after="100" w:afterAutospacing="1" w:line="360" w:lineRule="auto"/>
        <w:ind w:left="565"/>
        <w:jc w:val="both"/>
        <w:rPr>
          <w:rFonts w:ascii="Sakkal Majalla" w:hAnsi="Sakkal Majalla" w:cs="Sakkal Majalla"/>
        </w:rPr>
      </w:pPr>
      <w:r w:rsidRPr="00455EF7">
        <w:rPr>
          <w:rFonts w:ascii="Sakkal Majalla" w:hAnsi="Sakkal Majalla" w:cs="Sakkal Majalla"/>
          <w:sz w:val="28"/>
          <w:szCs w:val="28"/>
          <w:rtl/>
        </w:rPr>
        <w:t>ما البرامج التي تنفذها المنظمات غير الربحية من وجهة نظر المستفيدين؟</w:t>
      </w:r>
    </w:p>
    <w:p w14:paraId="7BCAA9C3" w14:textId="560FA98B" w:rsidR="00B917D7" w:rsidRPr="00455EF7" w:rsidRDefault="00B917D7" w:rsidP="000737AA">
      <w:pPr>
        <w:pStyle w:val="a6"/>
        <w:numPr>
          <w:ilvl w:val="0"/>
          <w:numId w:val="3"/>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ما آراء المستفيدين من المنظمات غير الربحية نحو أهمية إسهام المنظمات في تحقيق التنمية الاجتماعية المستدامة؟</w:t>
      </w:r>
    </w:p>
    <w:p w14:paraId="28DF8ACA" w14:textId="7607895A" w:rsidR="00B917D7" w:rsidRPr="00455EF7" w:rsidRDefault="00B917D7" w:rsidP="000737AA">
      <w:pPr>
        <w:pStyle w:val="a6"/>
        <w:numPr>
          <w:ilvl w:val="0"/>
          <w:numId w:val="3"/>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ما مجالات عمل المنظمات غير الربحية من وجهة نظر قادة المجتمع المحلي؟</w:t>
      </w:r>
    </w:p>
    <w:p w14:paraId="22DC1F0F" w14:textId="3D03C532" w:rsidR="00B917D7" w:rsidRPr="00455EF7" w:rsidRDefault="00B917D7" w:rsidP="000737AA">
      <w:pPr>
        <w:pStyle w:val="a6"/>
        <w:numPr>
          <w:ilvl w:val="0"/>
          <w:numId w:val="3"/>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ما مدى إسهام المنظمات غير الربحية في تحقيق التنمية الاجتماعية المستدامة؟</w:t>
      </w:r>
    </w:p>
    <w:p w14:paraId="56499AB1" w14:textId="6326B700" w:rsidR="00B917D7" w:rsidRPr="00455EF7" w:rsidRDefault="00B917D7" w:rsidP="000737AA">
      <w:pPr>
        <w:pStyle w:val="a6"/>
        <w:numPr>
          <w:ilvl w:val="0"/>
          <w:numId w:val="3"/>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ما مدى تفعيل برامج الرؤية الوطنية 2030في المنظمات غير الربحية من وجهة نظر قادة المجتمع المحلي؟</w:t>
      </w:r>
    </w:p>
    <w:p w14:paraId="56B19CA7" w14:textId="60B99A3A" w:rsidR="00D22171" w:rsidRPr="00455EF7" w:rsidRDefault="00455EF7" w:rsidP="00455EF7">
      <w:pPr>
        <w:spacing w:before="100" w:beforeAutospacing="1" w:after="100" w:afterAutospacing="1" w:line="360" w:lineRule="auto"/>
        <w:outlineLvl w:val="1"/>
        <w:rPr>
          <w:rFonts w:ascii="Sakkal Majalla" w:hAnsi="Sakkal Majalla" w:cs="Sakkal Majalla"/>
          <w:b/>
          <w:bCs/>
          <w:sz w:val="36"/>
          <w:szCs w:val="36"/>
          <w:rtl/>
          <w:lang w:bidi="ar-EG"/>
        </w:rPr>
      </w:pPr>
      <w:bookmarkStart w:id="22" w:name="_Toc169790498"/>
      <w:bookmarkStart w:id="23" w:name="_Toc169790584"/>
      <w:bookmarkStart w:id="24" w:name="_Toc170185483"/>
      <w:bookmarkStart w:id="25" w:name="_Toc173365748"/>
      <w:r>
        <w:rPr>
          <w:rFonts w:ascii="Sakkal Majalla" w:hAnsi="Sakkal Majalla" w:cs="Sakkal Majalla" w:hint="cs"/>
          <w:b/>
          <w:bCs/>
          <w:sz w:val="36"/>
          <w:szCs w:val="36"/>
          <w:rtl/>
          <w:lang w:bidi="ar-EG"/>
        </w:rPr>
        <w:t xml:space="preserve">6.1 </w:t>
      </w:r>
      <w:r w:rsidR="00A74F76" w:rsidRPr="00455EF7">
        <w:rPr>
          <w:rFonts w:ascii="Sakkal Majalla" w:hAnsi="Sakkal Majalla" w:cs="Sakkal Majalla"/>
          <w:b/>
          <w:bCs/>
          <w:sz w:val="36"/>
          <w:szCs w:val="36"/>
          <w:rtl/>
          <w:lang w:bidi="ar-EG"/>
        </w:rPr>
        <w:t>فروض الدراسة:</w:t>
      </w:r>
      <w:bookmarkEnd w:id="22"/>
      <w:bookmarkEnd w:id="23"/>
      <w:bookmarkEnd w:id="24"/>
      <w:bookmarkEnd w:id="25"/>
    </w:p>
    <w:p w14:paraId="7E37B0E5" w14:textId="77777777" w:rsidR="00F30BD7" w:rsidRPr="00C46846" w:rsidRDefault="00F30BD7" w:rsidP="00A00292">
      <w:pPr>
        <w:tabs>
          <w:tab w:val="left" w:pos="2966"/>
        </w:tabs>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C46846">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3754A3E8" w14:textId="1C1B5D30" w:rsidR="00EF46C0" w:rsidRPr="00C46846" w:rsidRDefault="00F30BD7" w:rsidP="00A00292">
      <w:pPr>
        <w:tabs>
          <w:tab w:val="left" w:pos="2966"/>
        </w:tabs>
        <w:spacing w:before="100" w:beforeAutospacing="1" w:after="100" w:afterAutospacing="1" w:line="360" w:lineRule="auto"/>
        <w:ind w:firstLine="720"/>
        <w:contextualSpacing/>
        <w:jc w:val="both"/>
        <w:rPr>
          <w:rFonts w:ascii="Sakkal Majalla" w:eastAsia="Calibri" w:hAnsi="Sakkal Majalla" w:cs="Sakkal Majalla"/>
          <w:kern w:val="0"/>
          <w:sz w:val="28"/>
          <w:szCs w:val="28"/>
          <w:rtl/>
          <w:lang w:bidi="fa-IR"/>
          <w14:ligatures w14:val="none"/>
        </w:rPr>
      </w:pPr>
      <w:r w:rsidRPr="00C46846">
        <w:rPr>
          <w:rFonts w:ascii="Sakkal Majalla" w:eastAsia="Calibri" w:hAnsi="Sakkal Majalla" w:cs="Sakkal Majalla"/>
          <w:b/>
          <w:bCs/>
          <w:kern w:val="0"/>
          <w:sz w:val="28"/>
          <w:szCs w:val="28"/>
          <w:rtl/>
          <w14:ligatures w14:val="none"/>
        </w:rPr>
        <w:t>الفرضية الرئيسة الأولى:</w:t>
      </w:r>
      <w:r w:rsidRPr="00C46846">
        <w:rPr>
          <w:rFonts w:ascii="Sakkal Majalla" w:eastAsia="Calibri" w:hAnsi="Sakkal Majalla" w:cs="Sakkal Majalla"/>
          <w:kern w:val="0"/>
          <w:sz w:val="28"/>
          <w:szCs w:val="28"/>
          <w:rtl/>
          <w14:ligatures w14:val="none"/>
        </w:rPr>
        <w:t xml:space="preserve"> </w:t>
      </w:r>
      <w:bookmarkStart w:id="26" w:name="_Toc169790499"/>
      <w:bookmarkStart w:id="27" w:name="_Toc169790585"/>
      <w:r w:rsidR="00EF46C0" w:rsidRPr="00C46846">
        <w:rPr>
          <w:rFonts w:ascii="Sakkal Majalla" w:eastAsia="Calibri" w:hAnsi="Sakkal Majalla" w:cs="Sakkal Majalla"/>
          <w:kern w:val="0"/>
          <w:sz w:val="28"/>
          <w:szCs w:val="28"/>
          <w:rtl/>
          <w:lang w:bidi="fa-IR"/>
          <w14:ligatures w14:val="none"/>
        </w:rPr>
        <w:t xml:space="preserve">    لا يوجد أثر ذو دلالة إحصائية عند مستوى دلالة (0.05 &gt; </w:t>
      </w:r>
      <w:r w:rsidR="00EF46C0" w:rsidRPr="00C46846">
        <w:rPr>
          <w:rFonts w:ascii="Cambria" w:eastAsia="Calibri" w:hAnsi="Cambria" w:cs="Cambria"/>
          <w:kern w:val="0"/>
          <w:sz w:val="28"/>
          <w:szCs w:val="28"/>
          <w:lang w:bidi="fa-IR"/>
          <w14:ligatures w14:val="none"/>
        </w:rPr>
        <w:t>α</w:t>
      </w:r>
      <w:r w:rsidR="00EF46C0" w:rsidRPr="00C46846">
        <w:rPr>
          <w:rFonts w:ascii="Sakkal Majalla" w:eastAsia="Calibri" w:hAnsi="Sakkal Majalla" w:cs="Sakkal Majalla"/>
          <w:kern w:val="0"/>
          <w:sz w:val="28"/>
          <w:szCs w:val="28"/>
          <w:rtl/>
          <w:lang w:bidi="fa-IR"/>
          <w14:ligatures w14:val="none"/>
        </w:rPr>
        <w:t xml:space="preserve">) لدور المنظمات غير الربحية في تحقيق التنمية الاجتماعية المستدامة في ضوء الرؤية الوطنية 2030 ،وتتفرع منع عدة اهداف فرعية منها : </w:t>
      </w:r>
    </w:p>
    <w:p w14:paraId="4520CD41" w14:textId="31FE0BD7" w:rsidR="00EF46C0" w:rsidRPr="00455EF7" w:rsidRDefault="00EF46C0" w:rsidP="000737AA">
      <w:pPr>
        <w:pStyle w:val="a6"/>
        <w:numPr>
          <w:ilvl w:val="0"/>
          <w:numId w:val="4"/>
        </w:numPr>
        <w:tabs>
          <w:tab w:val="left" w:pos="2966"/>
        </w:tabs>
        <w:spacing w:before="100" w:beforeAutospacing="1" w:after="100" w:afterAutospacing="1" w:line="360" w:lineRule="auto"/>
        <w:ind w:left="565"/>
        <w:jc w:val="both"/>
        <w:rPr>
          <w:rFonts w:ascii="Sakkal Majalla" w:eastAsia="Calibri" w:hAnsi="Sakkal Majalla" w:cs="Sakkal Majalla"/>
          <w:kern w:val="0"/>
          <w:sz w:val="28"/>
          <w:szCs w:val="28"/>
          <w:rtl/>
          <w:lang w:bidi="fa-IR"/>
          <w14:ligatures w14:val="none"/>
        </w:rPr>
      </w:pPr>
      <w:r w:rsidRPr="00455EF7">
        <w:rPr>
          <w:rFonts w:ascii="Sakkal Majalla" w:eastAsia="Calibri" w:hAnsi="Sakkal Majalla" w:cs="Sakkal Majalla"/>
          <w:kern w:val="0"/>
          <w:sz w:val="28"/>
          <w:szCs w:val="28"/>
          <w:rtl/>
          <w:lang w:bidi="fa-IR"/>
          <w14:ligatures w14:val="none"/>
        </w:rPr>
        <w:t>لا يوجد أثر ذو دلالة إحصائية للخصائص الديموغرافية للعاملين في المنظمات غير الربحية على تحقيق التنمية الاجتماعية المستدامة.</w:t>
      </w:r>
    </w:p>
    <w:p w14:paraId="3C3356B2" w14:textId="1FD9378B" w:rsidR="00EF46C0" w:rsidRPr="00455EF7" w:rsidRDefault="00EF46C0" w:rsidP="000737AA">
      <w:pPr>
        <w:pStyle w:val="a6"/>
        <w:numPr>
          <w:ilvl w:val="0"/>
          <w:numId w:val="4"/>
        </w:numPr>
        <w:tabs>
          <w:tab w:val="left" w:pos="2966"/>
        </w:tabs>
        <w:spacing w:before="100" w:beforeAutospacing="1" w:after="100" w:afterAutospacing="1" w:line="360" w:lineRule="auto"/>
        <w:ind w:left="565"/>
        <w:jc w:val="both"/>
        <w:rPr>
          <w:rFonts w:ascii="Sakkal Majalla" w:eastAsia="Calibri" w:hAnsi="Sakkal Majalla" w:cs="Sakkal Majalla"/>
          <w:kern w:val="0"/>
          <w:sz w:val="28"/>
          <w:szCs w:val="28"/>
          <w:rtl/>
          <w:lang w:bidi="fa-IR"/>
          <w14:ligatures w14:val="none"/>
        </w:rPr>
      </w:pPr>
      <w:r w:rsidRPr="00455EF7">
        <w:rPr>
          <w:rFonts w:ascii="Sakkal Majalla" w:eastAsia="Calibri" w:hAnsi="Sakkal Majalla" w:cs="Sakkal Majalla"/>
          <w:kern w:val="0"/>
          <w:sz w:val="28"/>
          <w:szCs w:val="28"/>
          <w:rtl/>
          <w:lang w:bidi="fa-IR"/>
          <w14:ligatures w14:val="none"/>
        </w:rPr>
        <w:t>لا يوجد أثر ذو دلالة إحصائية لخصائص المنظمات غير الربحية على تحقيق التنمية الاجتماعية المستدامة.</w:t>
      </w:r>
    </w:p>
    <w:p w14:paraId="29497043" w14:textId="71858819" w:rsidR="00EF46C0" w:rsidRPr="00455EF7" w:rsidRDefault="00EF46C0" w:rsidP="000737AA">
      <w:pPr>
        <w:pStyle w:val="a6"/>
        <w:numPr>
          <w:ilvl w:val="0"/>
          <w:numId w:val="4"/>
        </w:numPr>
        <w:tabs>
          <w:tab w:val="left" w:pos="2966"/>
        </w:tabs>
        <w:spacing w:before="100" w:beforeAutospacing="1" w:after="100" w:afterAutospacing="1" w:line="360" w:lineRule="auto"/>
        <w:ind w:left="565"/>
        <w:jc w:val="both"/>
        <w:rPr>
          <w:rFonts w:ascii="Sakkal Majalla" w:eastAsia="Calibri" w:hAnsi="Sakkal Majalla" w:cs="Sakkal Majalla"/>
          <w:kern w:val="0"/>
          <w:sz w:val="28"/>
          <w:szCs w:val="28"/>
          <w:rtl/>
          <w:lang w:bidi="fa-IR"/>
          <w14:ligatures w14:val="none"/>
        </w:rPr>
      </w:pPr>
      <w:r w:rsidRPr="00455EF7">
        <w:rPr>
          <w:rFonts w:ascii="Sakkal Majalla" w:eastAsia="Calibri" w:hAnsi="Sakkal Majalla" w:cs="Sakkal Majalla"/>
          <w:kern w:val="0"/>
          <w:sz w:val="28"/>
          <w:szCs w:val="28"/>
          <w:rtl/>
          <w:lang w:bidi="fa-IR"/>
          <w14:ligatures w14:val="none"/>
        </w:rPr>
        <w:t>لا يوجد أثر ذو دلالة إحصائية  لمجالات عمل المنظمات غير الربحية من وجهة نظر العاملين على تحقيق التنمية الاجتماعية المستدامة.</w:t>
      </w:r>
    </w:p>
    <w:p w14:paraId="0AC9380F" w14:textId="5833EDEE" w:rsidR="00EF46C0" w:rsidRPr="00455EF7" w:rsidRDefault="00EF46C0" w:rsidP="000737AA">
      <w:pPr>
        <w:pStyle w:val="a6"/>
        <w:numPr>
          <w:ilvl w:val="0"/>
          <w:numId w:val="4"/>
        </w:numPr>
        <w:tabs>
          <w:tab w:val="left" w:pos="2966"/>
        </w:tabs>
        <w:spacing w:before="100" w:beforeAutospacing="1" w:after="100" w:afterAutospacing="1" w:line="360" w:lineRule="auto"/>
        <w:ind w:left="565"/>
        <w:jc w:val="both"/>
        <w:rPr>
          <w:rFonts w:ascii="Sakkal Majalla" w:eastAsia="Calibri" w:hAnsi="Sakkal Majalla" w:cs="Sakkal Majalla"/>
          <w:kern w:val="0"/>
          <w:sz w:val="28"/>
          <w:szCs w:val="28"/>
          <w:rtl/>
          <w:lang w:bidi="fa-IR"/>
          <w14:ligatures w14:val="none"/>
        </w:rPr>
      </w:pPr>
      <w:r w:rsidRPr="00455EF7">
        <w:rPr>
          <w:rFonts w:ascii="Sakkal Majalla" w:eastAsia="Calibri" w:hAnsi="Sakkal Majalla" w:cs="Sakkal Majalla"/>
          <w:kern w:val="0"/>
          <w:sz w:val="28"/>
          <w:szCs w:val="28"/>
          <w:rtl/>
          <w:lang w:bidi="fa-IR"/>
          <w14:ligatures w14:val="none"/>
        </w:rPr>
        <w:t>لا يوجد أثر ذو دلالة إحصائية لإسهام المنظمات غير الربحية في تحقيق التنمية الاجتماعية المستدامة من وجهة نظر العاملين.</w:t>
      </w:r>
    </w:p>
    <w:p w14:paraId="762FBFA6" w14:textId="7BD5F1AC" w:rsidR="00EF46C0" w:rsidRPr="00455EF7" w:rsidRDefault="00EF46C0" w:rsidP="000737AA">
      <w:pPr>
        <w:pStyle w:val="a6"/>
        <w:numPr>
          <w:ilvl w:val="0"/>
          <w:numId w:val="4"/>
        </w:numPr>
        <w:tabs>
          <w:tab w:val="left" w:pos="2966"/>
        </w:tabs>
        <w:spacing w:before="100" w:beforeAutospacing="1" w:after="100" w:afterAutospacing="1" w:line="360" w:lineRule="auto"/>
        <w:ind w:left="565"/>
        <w:jc w:val="both"/>
        <w:rPr>
          <w:rFonts w:ascii="Sakkal Majalla" w:eastAsia="Calibri" w:hAnsi="Sakkal Majalla" w:cs="Sakkal Majalla"/>
          <w:kern w:val="0"/>
          <w:sz w:val="28"/>
          <w:szCs w:val="28"/>
          <w:rtl/>
          <w:lang w:bidi="fa-IR"/>
          <w14:ligatures w14:val="none"/>
        </w:rPr>
      </w:pPr>
      <w:r w:rsidRPr="00455EF7">
        <w:rPr>
          <w:rFonts w:ascii="Sakkal Majalla" w:eastAsia="Calibri" w:hAnsi="Sakkal Majalla" w:cs="Sakkal Majalla"/>
          <w:kern w:val="0"/>
          <w:sz w:val="28"/>
          <w:szCs w:val="28"/>
          <w:rtl/>
          <w:lang w:bidi="fa-IR"/>
          <w14:ligatures w14:val="none"/>
        </w:rPr>
        <w:t>لا يوجد أثر ذو دلالة إحصائية للمعوقات التي تواجه عمل المنظمات غير الربحية على تحقيق التنمية الاجتماعية المستدامة من وجهة نظر العاملين.</w:t>
      </w:r>
    </w:p>
    <w:p w14:paraId="1FF6AE31" w14:textId="141AF7AE" w:rsidR="00EF46C0" w:rsidRPr="00455EF7" w:rsidRDefault="00EF46C0" w:rsidP="000737AA">
      <w:pPr>
        <w:pStyle w:val="a6"/>
        <w:numPr>
          <w:ilvl w:val="0"/>
          <w:numId w:val="4"/>
        </w:numPr>
        <w:tabs>
          <w:tab w:val="left" w:pos="2966"/>
        </w:tabs>
        <w:spacing w:before="100" w:beforeAutospacing="1" w:after="100" w:afterAutospacing="1" w:line="360" w:lineRule="auto"/>
        <w:ind w:left="565"/>
        <w:jc w:val="both"/>
        <w:rPr>
          <w:rFonts w:ascii="Sakkal Majalla" w:eastAsia="Calibri" w:hAnsi="Sakkal Majalla" w:cs="Sakkal Majalla"/>
          <w:kern w:val="0"/>
          <w:sz w:val="28"/>
          <w:szCs w:val="28"/>
          <w:rtl/>
          <w:lang w:bidi="fa-IR"/>
          <w14:ligatures w14:val="none"/>
        </w:rPr>
      </w:pPr>
      <w:r w:rsidRPr="00455EF7">
        <w:rPr>
          <w:rFonts w:ascii="Sakkal Majalla" w:eastAsia="Calibri" w:hAnsi="Sakkal Majalla" w:cs="Sakkal Majalla"/>
          <w:kern w:val="0"/>
          <w:sz w:val="28"/>
          <w:szCs w:val="28"/>
          <w:rtl/>
          <w:lang w:bidi="fa-IR"/>
          <w14:ligatures w14:val="none"/>
        </w:rPr>
        <w:t>لا يوجد أثر ذو دلالة إحصائية لتفعيل برامج الرؤية الوطنية 2030 في المنظمات غير الربحية من وجهة نظر العاملين على تحقيق التنمية الاجتماعية المستدامة.</w:t>
      </w:r>
    </w:p>
    <w:p w14:paraId="74CFAAD5" w14:textId="1528440B" w:rsidR="00EF46C0" w:rsidRPr="00455EF7" w:rsidRDefault="00EF46C0" w:rsidP="000737AA">
      <w:pPr>
        <w:pStyle w:val="a6"/>
        <w:numPr>
          <w:ilvl w:val="0"/>
          <w:numId w:val="4"/>
        </w:numPr>
        <w:tabs>
          <w:tab w:val="left" w:pos="2966"/>
        </w:tabs>
        <w:spacing w:before="100" w:beforeAutospacing="1" w:after="100" w:afterAutospacing="1" w:line="360" w:lineRule="auto"/>
        <w:ind w:left="565"/>
        <w:jc w:val="both"/>
        <w:rPr>
          <w:rFonts w:ascii="Sakkal Majalla" w:eastAsia="Calibri" w:hAnsi="Sakkal Majalla" w:cs="Sakkal Majalla"/>
          <w:kern w:val="0"/>
          <w:sz w:val="28"/>
          <w:szCs w:val="28"/>
          <w:rtl/>
          <w:lang w:bidi="fa-IR"/>
          <w14:ligatures w14:val="none"/>
        </w:rPr>
      </w:pPr>
      <w:r w:rsidRPr="00455EF7">
        <w:rPr>
          <w:rFonts w:ascii="Sakkal Majalla" w:eastAsia="Calibri" w:hAnsi="Sakkal Majalla" w:cs="Sakkal Majalla"/>
          <w:kern w:val="0"/>
          <w:sz w:val="28"/>
          <w:szCs w:val="28"/>
          <w:rtl/>
          <w:lang w:bidi="fa-IR"/>
          <w14:ligatures w14:val="none"/>
        </w:rPr>
        <w:t>لا يوجد أثر ذو دلالة إحصائية للبرامج التي تنفذها المنظمات غير الربحية من وجهة نظر المستفيدين على تحقيق التنمية الاجتماعية المستدامة.</w:t>
      </w:r>
    </w:p>
    <w:p w14:paraId="00E275F4" w14:textId="415D2A8A" w:rsidR="00EF46C0" w:rsidRPr="00455EF7" w:rsidRDefault="00EF46C0" w:rsidP="000737AA">
      <w:pPr>
        <w:pStyle w:val="a6"/>
        <w:numPr>
          <w:ilvl w:val="0"/>
          <w:numId w:val="4"/>
        </w:numPr>
        <w:tabs>
          <w:tab w:val="left" w:pos="2966"/>
        </w:tabs>
        <w:spacing w:before="100" w:beforeAutospacing="1" w:after="100" w:afterAutospacing="1" w:line="360" w:lineRule="auto"/>
        <w:ind w:left="565"/>
        <w:jc w:val="both"/>
        <w:rPr>
          <w:rFonts w:ascii="Sakkal Majalla" w:eastAsia="Calibri" w:hAnsi="Sakkal Majalla" w:cs="Sakkal Majalla"/>
          <w:kern w:val="0"/>
          <w:sz w:val="28"/>
          <w:szCs w:val="28"/>
          <w:rtl/>
          <w:lang w:bidi="fa-IR"/>
          <w14:ligatures w14:val="none"/>
        </w:rPr>
      </w:pPr>
      <w:r w:rsidRPr="00455EF7">
        <w:rPr>
          <w:rFonts w:ascii="Sakkal Majalla" w:eastAsia="Calibri" w:hAnsi="Sakkal Majalla" w:cs="Sakkal Majalla"/>
          <w:kern w:val="0"/>
          <w:sz w:val="28"/>
          <w:szCs w:val="28"/>
          <w:rtl/>
          <w:lang w:bidi="fa-IR"/>
          <w14:ligatures w14:val="none"/>
        </w:rPr>
        <w:t>لا يوجد أثر ذو دلالة إحصائية لآراء المستفيدين حول إسهام المنظمات غير الربحية في تحقيق التنمية الاجتماعية المستدامة.</w:t>
      </w:r>
    </w:p>
    <w:p w14:paraId="7A7CF337" w14:textId="4352719C" w:rsidR="00EF46C0" w:rsidRPr="00455EF7" w:rsidRDefault="00EF46C0" w:rsidP="000737AA">
      <w:pPr>
        <w:pStyle w:val="a6"/>
        <w:numPr>
          <w:ilvl w:val="0"/>
          <w:numId w:val="4"/>
        </w:numPr>
        <w:tabs>
          <w:tab w:val="left" w:pos="2966"/>
        </w:tabs>
        <w:spacing w:before="100" w:beforeAutospacing="1" w:after="100" w:afterAutospacing="1" w:line="360" w:lineRule="auto"/>
        <w:ind w:left="565"/>
        <w:jc w:val="both"/>
        <w:rPr>
          <w:rFonts w:ascii="Sakkal Majalla" w:eastAsia="Calibri" w:hAnsi="Sakkal Majalla" w:cs="Sakkal Majalla"/>
          <w:kern w:val="0"/>
          <w:sz w:val="28"/>
          <w:szCs w:val="28"/>
          <w:rtl/>
          <w:lang w:bidi="fa-IR"/>
          <w14:ligatures w14:val="none"/>
        </w:rPr>
      </w:pPr>
      <w:r w:rsidRPr="00455EF7">
        <w:rPr>
          <w:rFonts w:ascii="Sakkal Majalla" w:eastAsia="Calibri" w:hAnsi="Sakkal Majalla" w:cs="Sakkal Majalla"/>
          <w:kern w:val="0"/>
          <w:sz w:val="28"/>
          <w:szCs w:val="28"/>
          <w:rtl/>
          <w:lang w:bidi="fa-IR"/>
          <w14:ligatures w14:val="none"/>
        </w:rPr>
        <w:t>لا يوجد أثر ذو دلالة إحصائية لمجالات عمل المنظمات غير الربحية من وجهة نظر قادة المجتمع المحلي على تحقيق التنمية الاجتماعية المستدامة.</w:t>
      </w:r>
    </w:p>
    <w:p w14:paraId="4DD987E1" w14:textId="2EF936AA" w:rsidR="00EF46C0" w:rsidRPr="00455EF7" w:rsidRDefault="00EF46C0" w:rsidP="000737AA">
      <w:pPr>
        <w:pStyle w:val="a6"/>
        <w:numPr>
          <w:ilvl w:val="0"/>
          <w:numId w:val="4"/>
        </w:numPr>
        <w:tabs>
          <w:tab w:val="left" w:pos="2966"/>
        </w:tabs>
        <w:spacing w:before="100" w:beforeAutospacing="1" w:after="100" w:afterAutospacing="1" w:line="360" w:lineRule="auto"/>
        <w:ind w:left="565"/>
        <w:jc w:val="both"/>
        <w:rPr>
          <w:rFonts w:ascii="Sakkal Majalla" w:eastAsia="Calibri" w:hAnsi="Sakkal Majalla" w:cs="Sakkal Majalla"/>
          <w:kern w:val="0"/>
          <w:sz w:val="28"/>
          <w:szCs w:val="28"/>
          <w:rtl/>
          <w:lang w:bidi="fa-IR"/>
          <w14:ligatures w14:val="none"/>
        </w:rPr>
      </w:pPr>
      <w:r w:rsidRPr="00455EF7">
        <w:rPr>
          <w:rFonts w:ascii="Sakkal Majalla" w:eastAsia="Calibri" w:hAnsi="Sakkal Majalla" w:cs="Sakkal Majalla"/>
          <w:kern w:val="0"/>
          <w:sz w:val="28"/>
          <w:szCs w:val="28"/>
          <w:rtl/>
          <w:lang w:bidi="fa-IR"/>
          <w14:ligatures w14:val="none"/>
        </w:rPr>
        <w:t>لا يوجد أثر ذو دلالة إحصائية لإسهام المنظمات غير الربحية في تحقيق التنمية الاجتماعية المستدامة من وجهة نظر قادة المجتمع المحلي.</w:t>
      </w:r>
    </w:p>
    <w:p w14:paraId="022FDBB9" w14:textId="7F8474D1" w:rsidR="00EF46C0" w:rsidRPr="00455EF7" w:rsidRDefault="00EF46C0" w:rsidP="000737AA">
      <w:pPr>
        <w:pStyle w:val="a6"/>
        <w:numPr>
          <w:ilvl w:val="0"/>
          <w:numId w:val="4"/>
        </w:numPr>
        <w:tabs>
          <w:tab w:val="left" w:pos="2966"/>
        </w:tabs>
        <w:spacing w:before="100" w:beforeAutospacing="1" w:after="100" w:afterAutospacing="1" w:line="360" w:lineRule="auto"/>
        <w:ind w:left="565"/>
        <w:jc w:val="both"/>
        <w:rPr>
          <w:rFonts w:ascii="Sakkal Majalla" w:eastAsia="Calibri" w:hAnsi="Sakkal Majalla" w:cs="Sakkal Majalla"/>
          <w:kern w:val="0"/>
          <w:sz w:val="28"/>
          <w:szCs w:val="28"/>
          <w:rtl/>
          <w:lang w:bidi="fa-IR"/>
          <w14:ligatures w14:val="none"/>
        </w:rPr>
      </w:pPr>
      <w:r w:rsidRPr="00455EF7">
        <w:rPr>
          <w:rFonts w:ascii="Sakkal Majalla" w:eastAsia="Calibri" w:hAnsi="Sakkal Majalla" w:cs="Sakkal Majalla"/>
          <w:kern w:val="0"/>
          <w:sz w:val="28"/>
          <w:szCs w:val="28"/>
          <w:rtl/>
          <w:lang w:bidi="fa-IR"/>
          <w14:ligatures w14:val="none"/>
        </w:rPr>
        <w:t>لا يوجد أثر ذو دلالة إحصائية لتفعيل برامج الرؤية الوطنية 2030 من وجهة نظر قادة المجتمع المحلي على تحقيق التنمية الاجتماعية المستدامة.</w:t>
      </w:r>
    </w:p>
    <w:p w14:paraId="76D397BE" w14:textId="7761FB73" w:rsidR="00D22171" w:rsidRPr="00455EF7" w:rsidRDefault="00455EF7" w:rsidP="00455EF7">
      <w:pPr>
        <w:spacing w:before="100" w:beforeAutospacing="1" w:after="100" w:afterAutospacing="1" w:line="360" w:lineRule="auto"/>
        <w:outlineLvl w:val="1"/>
        <w:rPr>
          <w:rFonts w:ascii="Sakkal Majalla" w:hAnsi="Sakkal Majalla" w:cs="Sakkal Majalla"/>
          <w:b/>
          <w:bCs/>
          <w:sz w:val="36"/>
          <w:szCs w:val="36"/>
          <w:rtl/>
          <w:lang w:bidi="ar-EG"/>
        </w:rPr>
      </w:pPr>
      <w:bookmarkStart w:id="28" w:name="_Toc169790500"/>
      <w:bookmarkStart w:id="29" w:name="_Toc169790586"/>
      <w:bookmarkStart w:id="30" w:name="_Toc170185484"/>
      <w:bookmarkStart w:id="31" w:name="_Toc173365749"/>
      <w:bookmarkEnd w:id="26"/>
      <w:bookmarkEnd w:id="27"/>
      <w:r>
        <w:rPr>
          <w:rFonts w:ascii="Sakkal Majalla" w:hAnsi="Sakkal Majalla" w:cs="Sakkal Majalla" w:hint="cs"/>
          <w:b/>
          <w:bCs/>
          <w:sz w:val="36"/>
          <w:szCs w:val="36"/>
          <w:rtl/>
          <w:lang w:bidi="ar-EG"/>
        </w:rPr>
        <w:t xml:space="preserve">7.1 </w:t>
      </w:r>
      <w:r w:rsidR="00D22171" w:rsidRPr="00455EF7">
        <w:rPr>
          <w:rFonts w:ascii="Sakkal Majalla" w:hAnsi="Sakkal Majalla" w:cs="Sakkal Majalla"/>
          <w:b/>
          <w:bCs/>
          <w:sz w:val="36"/>
          <w:szCs w:val="36"/>
          <w:rtl/>
          <w:lang w:bidi="ar-EG"/>
        </w:rPr>
        <w:t>الدراسات السابقة</w:t>
      </w:r>
      <w:r w:rsidR="00A74F76" w:rsidRPr="00455EF7">
        <w:rPr>
          <w:rFonts w:ascii="Sakkal Majalla" w:hAnsi="Sakkal Majalla" w:cs="Sakkal Majalla"/>
          <w:b/>
          <w:bCs/>
          <w:sz w:val="36"/>
          <w:szCs w:val="36"/>
          <w:rtl/>
          <w:lang w:bidi="ar-EG"/>
        </w:rPr>
        <w:t>:</w:t>
      </w:r>
      <w:bookmarkEnd w:id="28"/>
      <w:bookmarkEnd w:id="29"/>
      <w:bookmarkEnd w:id="30"/>
      <w:bookmarkEnd w:id="31"/>
    </w:p>
    <w:p w14:paraId="3C9B3B4F" w14:textId="44A36529" w:rsidR="00407FA1" w:rsidRPr="00455EF7" w:rsidRDefault="003C4B2B" w:rsidP="000737AA">
      <w:pPr>
        <w:pStyle w:val="a6"/>
        <w:numPr>
          <w:ilvl w:val="0"/>
          <w:numId w:val="5"/>
        </w:numPr>
        <w:spacing w:before="100" w:beforeAutospacing="1" w:after="100" w:afterAutospacing="1" w:line="360" w:lineRule="auto"/>
        <w:ind w:left="565"/>
        <w:jc w:val="both"/>
        <w:rPr>
          <w:rFonts w:ascii="Sakkal Majalla" w:hAnsi="Sakkal Majalla" w:cs="Sakkal Majalla"/>
          <w:b/>
          <w:bCs/>
          <w:kern w:val="0"/>
          <w:sz w:val="28"/>
          <w:szCs w:val="28"/>
          <w:rtl/>
          <w14:ligatures w14:val="none"/>
        </w:rPr>
      </w:pPr>
      <w:r w:rsidRPr="00455EF7">
        <w:rPr>
          <w:rFonts w:ascii="Sakkal Majalla" w:hAnsi="Sakkal Majalla" w:cs="Sakkal Majalla"/>
          <w:b/>
          <w:bCs/>
          <w:kern w:val="0"/>
          <w:sz w:val="28"/>
          <w:szCs w:val="28"/>
          <w:rtl/>
          <w14:ligatures w14:val="none"/>
        </w:rPr>
        <w:t xml:space="preserve">دراسة( </w:t>
      </w:r>
      <w:r w:rsidRPr="00455EF7">
        <w:rPr>
          <w:rFonts w:ascii="Sakkal Majalla" w:hAnsi="Sakkal Majalla" w:cs="Sakkal Majalla"/>
          <w:b/>
          <w:bCs/>
          <w:kern w:val="0"/>
          <w:sz w:val="28"/>
          <w:szCs w:val="28"/>
          <w:rtl/>
          <w:lang w:bidi="ar-EG"/>
          <w14:ligatures w14:val="none"/>
        </w:rPr>
        <w:t xml:space="preserve">السبيلة </w:t>
      </w:r>
      <w:r w:rsidRPr="00455EF7">
        <w:rPr>
          <w:rFonts w:ascii="Sakkal Majalla" w:hAnsi="Sakkal Majalla" w:cs="Sakkal Majalla"/>
          <w:b/>
          <w:bCs/>
          <w:kern w:val="0"/>
          <w:sz w:val="28"/>
          <w:szCs w:val="28"/>
          <w:rtl/>
          <w14:ligatures w14:val="none"/>
        </w:rPr>
        <w:t xml:space="preserve"> ،2021 )</w:t>
      </w:r>
    </w:p>
    <w:p w14:paraId="3B678AC2" w14:textId="3176167B" w:rsidR="00407FA1" w:rsidRPr="00455EF7" w:rsidRDefault="003C4B2B" w:rsidP="000737AA">
      <w:pPr>
        <w:pStyle w:val="a6"/>
        <w:numPr>
          <w:ilvl w:val="0"/>
          <w:numId w:val="15"/>
        </w:numPr>
        <w:spacing w:before="100" w:beforeAutospacing="1" w:after="100" w:afterAutospacing="1" w:line="360" w:lineRule="auto"/>
        <w:ind w:left="565"/>
        <w:jc w:val="both"/>
        <w:rPr>
          <w:rFonts w:ascii="Sakkal Majalla" w:hAnsi="Sakkal Majalla" w:cs="Sakkal Majalla"/>
          <w:kern w:val="0"/>
          <w:sz w:val="28"/>
          <w:szCs w:val="28"/>
          <w:rtl/>
          <w14:ligatures w14:val="none"/>
        </w:rPr>
      </w:pPr>
      <w:r w:rsidRPr="00455EF7">
        <w:rPr>
          <w:rFonts w:ascii="Sakkal Majalla" w:hAnsi="Sakkal Majalla" w:cs="Sakkal Majalla"/>
          <w:kern w:val="0"/>
          <w:sz w:val="28"/>
          <w:szCs w:val="28"/>
          <w:rtl/>
          <w14:ligatures w14:val="none"/>
        </w:rPr>
        <w:t>هدفت الدراسة إلى التعرف على دور المنظمات غير الربحية في بناء قدرات المستفيدين منها، وقد اعتمدت الدراسة على منهج المسح الاجتماعي، واستخدمت الاستبانة أداة لتحقيق الغرض من الدراسة. وتكون مجتمع الدراسة من (1353) المستفيدين ممن حضروا برنامج بناء القدرات لدى خمس منظمات متنوعة في مناطق المملكة</w:t>
      </w:r>
      <w:r w:rsidR="00407FA1" w:rsidRPr="00455EF7">
        <w:rPr>
          <w:rFonts w:ascii="Sakkal Majalla" w:hAnsi="Sakkal Majalla" w:cs="Sakkal Majalla"/>
          <w:kern w:val="0"/>
          <w:sz w:val="28"/>
          <w:szCs w:val="28"/>
          <w:rtl/>
          <w14:ligatures w14:val="none"/>
        </w:rPr>
        <w:t>.</w:t>
      </w:r>
    </w:p>
    <w:p w14:paraId="4C36A620" w14:textId="457F302A" w:rsidR="003C4B2B" w:rsidRPr="00455EF7" w:rsidRDefault="003C4B2B" w:rsidP="000737AA">
      <w:pPr>
        <w:pStyle w:val="a6"/>
        <w:numPr>
          <w:ilvl w:val="0"/>
          <w:numId w:val="15"/>
        </w:numPr>
        <w:spacing w:before="100" w:beforeAutospacing="1" w:after="100" w:afterAutospacing="1" w:line="360" w:lineRule="auto"/>
        <w:ind w:left="565"/>
        <w:jc w:val="both"/>
        <w:rPr>
          <w:rFonts w:ascii="Sakkal Majalla" w:hAnsi="Sakkal Majalla" w:cs="Sakkal Majalla"/>
          <w:kern w:val="0"/>
          <w:sz w:val="28"/>
          <w:szCs w:val="28"/>
          <w:rtl/>
          <w14:ligatures w14:val="none"/>
        </w:rPr>
      </w:pPr>
      <w:r w:rsidRPr="00455EF7">
        <w:rPr>
          <w:rFonts w:ascii="Sakkal Majalla" w:hAnsi="Sakkal Majalla" w:cs="Sakkal Majalla"/>
          <w:kern w:val="0"/>
          <w:sz w:val="28"/>
          <w:szCs w:val="28"/>
          <w:rtl/>
          <w14:ligatures w14:val="none"/>
        </w:rPr>
        <w:t>أظهرت نتائج الدراسة إلىوجود فروق ذات دلالة إحصائية ترجع لاختلاف متغير الجمعية المنظمة للبرنامج بين درجات استفادة المتدربين من برنامج بناء القدرات. وخلصت الدراسة إلى عدد من التوصيات؛ من أهمها: أن تعمل المنظمات غير الربحية على تصميم برامج تستهدف تطوير منتجات المستفيدين وتسويقها، وربطهم بمواقع التسويق الإلكتروني، وأن تعمل المنظمات غير الربحية على تصميم برنامج إلكتروني لتقديم البرامج التدريبية والإرشادية والتطويرية، الأمر الذي يسهل عملية تعزيز التواصل مع المستفيدين لتمكين قدراتهم تمكينا أعمق أثرا.</w:t>
      </w:r>
    </w:p>
    <w:p w14:paraId="711086F0" w14:textId="77777777" w:rsidR="00407FA1" w:rsidRPr="00455EF7" w:rsidRDefault="003C4B2B" w:rsidP="000737AA">
      <w:pPr>
        <w:pStyle w:val="a6"/>
        <w:numPr>
          <w:ilvl w:val="0"/>
          <w:numId w:val="5"/>
        </w:numPr>
        <w:spacing w:before="100" w:beforeAutospacing="1" w:after="100" w:afterAutospacing="1" w:line="360" w:lineRule="auto"/>
        <w:ind w:left="565"/>
        <w:jc w:val="both"/>
        <w:rPr>
          <w:rFonts w:ascii="Sakkal Majalla" w:hAnsi="Sakkal Majalla" w:cs="Sakkal Majalla"/>
          <w:b/>
          <w:bCs/>
          <w:kern w:val="0"/>
          <w:sz w:val="28"/>
          <w:szCs w:val="28"/>
          <w:rtl/>
          <w14:ligatures w14:val="none"/>
        </w:rPr>
      </w:pPr>
      <w:r w:rsidRPr="00455EF7">
        <w:rPr>
          <w:rFonts w:ascii="Sakkal Majalla" w:hAnsi="Sakkal Majalla" w:cs="Sakkal Majalla"/>
          <w:b/>
          <w:bCs/>
          <w:kern w:val="0"/>
          <w:sz w:val="28"/>
          <w:szCs w:val="28"/>
          <w:rtl/>
          <w14:ligatures w14:val="none"/>
        </w:rPr>
        <w:t xml:space="preserve">دراسة (الغامدي ،2019) </w:t>
      </w:r>
    </w:p>
    <w:p w14:paraId="5F7E3B98" w14:textId="08C10CB1" w:rsidR="00407FA1" w:rsidRPr="00455EF7" w:rsidRDefault="003C4B2B" w:rsidP="000737AA">
      <w:pPr>
        <w:pStyle w:val="a6"/>
        <w:numPr>
          <w:ilvl w:val="0"/>
          <w:numId w:val="14"/>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 xml:space="preserve">تناولت موضوع الدراسة هو دور المنظمات غير الربحية في منطقة الرياض في تحقيق التنمية الاجتماعية المستدامة بما يتماشى مع الرؤية الوطنية 2030. تطرح الدراسة سؤالاً رئيسياً: ما هو دور المنظمات غير الربحية في تحقيق التنمية الاجتماعية المستدامة؟ الرؤية الوطنية 2030؟ وأسفرت الدراسة عن مجموعة من النتائج أهمها: 62.8٪ من الموظفين يعملون في مؤسسات معتمدة الاعتماد على أكثر من مصدر لزيادة دخلهم. 86.6٪ من العاملين في المنظمات هم في المجالات الاجتماعية هذا هو مجالهم المهيمن. من وجهة نظر العمال وقادة المجتمع المحلي ، فإن المجال المؤسسي يساهم بشكل أكبر في تحقيق التنمية الاجتماعية المستدامة </w:t>
      </w:r>
      <w:r w:rsidR="00407FA1" w:rsidRPr="00455EF7">
        <w:rPr>
          <w:rFonts w:ascii="Sakkal Majalla" w:hAnsi="Sakkal Majalla" w:cs="Sakkal Majalla"/>
          <w:sz w:val="28"/>
          <w:szCs w:val="28"/>
          <w:rtl/>
        </w:rPr>
        <w:t>.</w:t>
      </w:r>
    </w:p>
    <w:p w14:paraId="1BA382F2" w14:textId="7341E58B" w:rsidR="003C4B2B" w:rsidRPr="00455EF7" w:rsidRDefault="003C4B2B" w:rsidP="000737AA">
      <w:pPr>
        <w:pStyle w:val="a6"/>
        <w:numPr>
          <w:ilvl w:val="0"/>
          <w:numId w:val="14"/>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وتظهر النتائج أيضًا أن العاملين في المنظمات يميلون بشدة إلى تفعيل خطط الرؤية الوطنية 2030 ، حيث تواجه المنظمات غير الربحية أهمها. من العقبات قلة المتخصصين الإعلاميين الذين يعملون معهم في المنظمات غير الربحية. كما بينت النتائج أن غالبية المستفيدين من خدمات المنظمات غير الربحية هم من النساء بنسبة 89.11٪.</w:t>
      </w:r>
    </w:p>
    <w:p w14:paraId="6AE2A45D" w14:textId="2B10BEE6" w:rsidR="004368AD" w:rsidRPr="00455EF7" w:rsidRDefault="004368AD" w:rsidP="000737AA">
      <w:pPr>
        <w:pStyle w:val="a6"/>
        <w:numPr>
          <w:ilvl w:val="0"/>
          <w:numId w:val="5"/>
        </w:numPr>
        <w:spacing w:before="100" w:beforeAutospacing="1" w:after="100" w:afterAutospacing="1" w:line="360" w:lineRule="auto"/>
        <w:ind w:left="565"/>
        <w:jc w:val="both"/>
        <w:rPr>
          <w:rFonts w:ascii="Sakkal Majalla" w:hAnsi="Sakkal Majalla" w:cs="Sakkal Majalla"/>
          <w:b/>
          <w:bCs/>
          <w:kern w:val="0"/>
          <w:sz w:val="28"/>
          <w:szCs w:val="28"/>
          <w:rtl/>
          <w14:ligatures w14:val="none"/>
        </w:rPr>
      </w:pPr>
      <w:r w:rsidRPr="00455EF7">
        <w:rPr>
          <w:rFonts w:ascii="Sakkal Majalla" w:hAnsi="Sakkal Majalla" w:cs="Sakkal Majalla"/>
          <w:b/>
          <w:bCs/>
          <w:kern w:val="0"/>
          <w:sz w:val="28"/>
          <w:szCs w:val="28"/>
          <w:rtl/>
          <w14:ligatures w14:val="none"/>
        </w:rPr>
        <w:t>دراسة (عبد الهادي،2021)</w:t>
      </w:r>
    </w:p>
    <w:p w14:paraId="6D76553D" w14:textId="77777777" w:rsidR="00F958AC" w:rsidRPr="00455EF7" w:rsidRDefault="004368AD" w:rsidP="000737AA">
      <w:pPr>
        <w:pStyle w:val="a6"/>
        <w:numPr>
          <w:ilvl w:val="0"/>
          <w:numId w:val="13"/>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 xml:space="preserve">هدفت الدراسة إلى تحديد دور المنظمات غير الربحية في بناء قدرات المستفيدين منها. اعتمدت الدراسة على منهج المسح الاجتماعي واستخدمت الاستبيان كأداة لتحقيق الهدف من الدراسة. شملت عينة الدراسة (1353) مستفيداً حضروا برنامج بناء القدرات الذي قدمته خمس منظمات مختلفة في جميع أنحاء المملكة. تم اختيار العينة باستخدام طريقة العينة العشوائية البسيطة. </w:t>
      </w:r>
    </w:p>
    <w:p w14:paraId="741B57A4" w14:textId="74DA1576" w:rsidR="0046617C" w:rsidRPr="00455EF7" w:rsidRDefault="004368AD" w:rsidP="000737AA">
      <w:pPr>
        <w:pStyle w:val="a6"/>
        <w:numPr>
          <w:ilvl w:val="0"/>
          <w:numId w:val="13"/>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أظهرت الدراسة عدة نتائج، أهمها أن معظم المشاركين يعتقدون أنهم استفادوا بشكل عام من برنامج بناء القدرات. كما أظهرت الدراسة وجود فروق ذات دلالة إحصائية في درجة استفادة المتدربين من برنامج بناء القدرات حسب المنظمة التي قدمت البرنامج. أوصت الدراسة بعدة تدابير، أهمها: يجب على المنظمات غير الربحية تطوير برامج تهدف إلى تطوير وتسويق منتجات المستفيدين وربطها بمواقع التجارة الإلكترونية. يجب على المنظمات غير الربحية تطوير تطبيق إلكتروني لتقديم برامج التدريب والإرشاد والتطوير لتعزيز التواصل مع المستفيدين وتمكينهم بشكل أكثر تأثيراً.</w:t>
      </w:r>
    </w:p>
    <w:p w14:paraId="746DB272" w14:textId="77777777" w:rsidR="00BA41F6" w:rsidRDefault="00BA41F6" w:rsidP="00BA41F6">
      <w:pPr>
        <w:pStyle w:val="a6"/>
        <w:spacing w:before="100" w:beforeAutospacing="1" w:after="100" w:afterAutospacing="1" w:line="360" w:lineRule="auto"/>
        <w:ind w:left="565"/>
        <w:jc w:val="both"/>
        <w:rPr>
          <w:rFonts w:ascii="Sakkal Majalla" w:hAnsi="Sakkal Majalla" w:cs="Sakkal Majalla"/>
          <w:b/>
          <w:bCs/>
          <w:kern w:val="0"/>
          <w:sz w:val="28"/>
          <w:szCs w:val="28"/>
          <w14:ligatures w14:val="none"/>
        </w:rPr>
      </w:pPr>
    </w:p>
    <w:p w14:paraId="43FE61B4" w14:textId="4DF2BDF1" w:rsidR="009563F0" w:rsidRPr="00455EF7" w:rsidRDefault="009563F0" w:rsidP="000737AA">
      <w:pPr>
        <w:pStyle w:val="a6"/>
        <w:numPr>
          <w:ilvl w:val="0"/>
          <w:numId w:val="5"/>
        </w:numPr>
        <w:spacing w:before="100" w:beforeAutospacing="1" w:after="100" w:afterAutospacing="1" w:line="360" w:lineRule="auto"/>
        <w:ind w:left="565"/>
        <w:jc w:val="both"/>
        <w:rPr>
          <w:rFonts w:ascii="Sakkal Majalla" w:hAnsi="Sakkal Majalla" w:cs="Sakkal Majalla"/>
          <w:b/>
          <w:bCs/>
          <w:kern w:val="0"/>
          <w:sz w:val="28"/>
          <w:szCs w:val="28"/>
          <w:rtl/>
          <w14:ligatures w14:val="none"/>
        </w:rPr>
      </w:pPr>
      <w:r w:rsidRPr="00455EF7">
        <w:rPr>
          <w:rFonts w:ascii="Sakkal Majalla" w:hAnsi="Sakkal Majalla" w:cs="Sakkal Majalla"/>
          <w:b/>
          <w:bCs/>
          <w:kern w:val="0"/>
          <w:sz w:val="28"/>
          <w:szCs w:val="28"/>
          <w:rtl/>
          <w14:ligatures w14:val="none"/>
        </w:rPr>
        <w:t xml:space="preserve">دراسة </w:t>
      </w:r>
      <w:r w:rsidRPr="00455EF7">
        <w:rPr>
          <w:rFonts w:ascii="Sakkal Majalla" w:hAnsi="Sakkal Majalla" w:cs="Sakkal Majalla"/>
          <w:b/>
          <w:bCs/>
          <w:kern w:val="0"/>
          <w:sz w:val="28"/>
          <w:szCs w:val="28"/>
          <w14:ligatures w14:val="none"/>
        </w:rPr>
        <w:t>Zheng, Etal,2018)</w:t>
      </w:r>
      <w:r w:rsidRPr="00455EF7">
        <w:rPr>
          <w:rFonts w:ascii="Sakkal Majalla" w:hAnsi="Sakkal Majalla" w:cs="Sakkal Majalla"/>
          <w:b/>
          <w:bCs/>
          <w:kern w:val="0"/>
          <w:sz w:val="28"/>
          <w:szCs w:val="28"/>
          <w:rtl/>
          <w14:ligatures w14:val="none"/>
        </w:rPr>
        <w:t>)</w:t>
      </w:r>
    </w:p>
    <w:p w14:paraId="6C5AD975" w14:textId="30E88246" w:rsidR="0058592D" w:rsidRPr="00455EF7" w:rsidRDefault="0058592D" w:rsidP="000737AA">
      <w:pPr>
        <w:pStyle w:val="a6"/>
        <w:numPr>
          <w:ilvl w:val="0"/>
          <w:numId w:val="12"/>
        </w:numPr>
        <w:spacing w:before="100" w:beforeAutospacing="1" w:after="100" w:afterAutospacing="1" w:line="360" w:lineRule="auto"/>
        <w:ind w:left="706"/>
        <w:jc w:val="both"/>
        <w:rPr>
          <w:rFonts w:ascii="Sakkal Majalla" w:hAnsi="Sakkal Majalla" w:cs="Sakkal Majalla"/>
          <w:sz w:val="28"/>
          <w:szCs w:val="28"/>
          <w:rtl/>
        </w:rPr>
      </w:pPr>
      <w:r w:rsidRPr="00455EF7">
        <w:rPr>
          <w:rFonts w:ascii="Sakkal Majalla" w:hAnsi="Sakkal Majalla" w:cs="Sakkal Majalla"/>
          <w:sz w:val="28"/>
          <w:szCs w:val="28"/>
          <w:rtl/>
          <w:lang w:bidi="ar-EG"/>
        </w:rPr>
        <w:t>هدفت</w:t>
      </w:r>
      <w:r w:rsidRPr="00455EF7">
        <w:rPr>
          <w:rFonts w:ascii="Sakkal Majalla" w:hAnsi="Sakkal Majalla" w:cs="Sakkal Majalla"/>
          <w:sz w:val="28"/>
          <w:szCs w:val="28"/>
          <w:rtl/>
        </w:rPr>
        <w:t xml:space="preserve"> الدراسة إلى تحديد دور المنظمات غير الربحية في الأسواق الناشئة في إدارة العلاقات مع الحكومات والشركات الربحية، وذلك لتطوير فهم أعمق لكيفية تأثير العلاقات السياسية للجمعيات الخيرية على نجاحها في جمع الأموال من المانحين من الشركات.</w:t>
      </w:r>
    </w:p>
    <w:p w14:paraId="6E76D4B9" w14:textId="6FB0EB49" w:rsidR="0058592D" w:rsidRPr="00455EF7" w:rsidRDefault="0058592D" w:rsidP="000737AA">
      <w:pPr>
        <w:pStyle w:val="a6"/>
        <w:numPr>
          <w:ilvl w:val="0"/>
          <w:numId w:val="12"/>
        </w:numPr>
        <w:spacing w:before="100" w:beforeAutospacing="1" w:after="100" w:afterAutospacing="1" w:line="360" w:lineRule="auto"/>
        <w:ind w:left="706"/>
        <w:jc w:val="both"/>
        <w:rPr>
          <w:rFonts w:ascii="Sakkal Majalla" w:hAnsi="Sakkal Majalla" w:cs="Sakkal Majalla"/>
          <w:sz w:val="28"/>
          <w:szCs w:val="28"/>
          <w:rtl/>
        </w:rPr>
      </w:pPr>
      <w:r w:rsidRPr="00455EF7">
        <w:rPr>
          <w:rFonts w:ascii="Sakkal Majalla" w:hAnsi="Sakkal Majalla" w:cs="Sakkal Majalla"/>
          <w:sz w:val="28"/>
          <w:szCs w:val="28"/>
          <w:rtl/>
        </w:rPr>
        <w:t>واستخدمت الدراسة العلاقات السياسية التنظيمية والذى يشير هذا البعد إلى الارتباط الرسمي للجمعيات الخيرية مع الهيئات الحكومية. تعد هذه العلاقات هامة لأنها تعزز من شرعية الجمعيات الخيرية وتساعد في جمع التبرعات ،العلاقات السياسية الشخصية و تتشكل هذه العلاقات من خلال الخدمات السياسية التي يقدمها قادة الجمعيات الخيرية بشكل شخصي. ومع ذلك، فقد تبين أن هذه العلاقات أقل تأثيراً في جمع التبرعات.</w:t>
      </w:r>
    </w:p>
    <w:p w14:paraId="508B9A33" w14:textId="7E0B3F39" w:rsidR="0058592D" w:rsidRPr="00455EF7" w:rsidRDefault="0058592D" w:rsidP="000737AA">
      <w:pPr>
        <w:pStyle w:val="a6"/>
        <w:numPr>
          <w:ilvl w:val="0"/>
          <w:numId w:val="12"/>
        </w:numPr>
        <w:spacing w:before="100" w:beforeAutospacing="1" w:after="100" w:afterAutospacing="1" w:line="360" w:lineRule="auto"/>
        <w:ind w:left="706"/>
        <w:jc w:val="both"/>
        <w:rPr>
          <w:rFonts w:ascii="Sakkal Majalla" w:hAnsi="Sakkal Majalla" w:cs="Sakkal Majalla"/>
          <w:sz w:val="28"/>
          <w:szCs w:val="28"/>
          <w:rtl/>
        </w:rPr>
      </w:pPr>
      <w:r w:rsidRPr="00455EF7">
        <w:rPr>
          <w:rFonts w:ascii="Sakkal Majalla" w:hAnsi="Sakkal Majalla" w:cs="Sakkal Majalla"/>
          <w:sz w:val="28"/>
          <w:szCs w:val="28"/>
          <w:rtl/>
        </w:rPr>
        <w:t>أظهرت الدراسة أن العلاقات السياسية التنظيمية التي تنشأ من خلال الارتباط الرسمي مع الحكومة تعزز قدرة الجمعيات الخيرية على جمع التبرعات من المانحين من الشركات ،و تبين أن العلاقات السياسية الشخصية التي تتشكل من خلال الخدمات السياسية الشخصية لقادة الجمعيات الخيرية ليس لها تأثير ملموس على جمع التبرعات ،و     كان التأثير الإيجابي للعلاقات السياسية التنظيمية أكثر وضوحاً لدى المانحين المحليين مقارنة بالمانحين الأجانب.</w:t>
      </w:r>
    </w:p>
    <w:p w14:paraId="374457D4" w14:textId="0B0641B2" w:rsidR="0058592D" w:rsidRPr="00455EF7" w:rsidRDefault="00F958AC" w:rsidP="000737AA">
      <w:pPr>
        <w:pStyle w:val="a6"/>
        <w:numPr>
          <w:ilvl w:val="0"/>
          <w:numId w:val="12"/>
        </w:numPr>
        <w:spacing w:before="100" w:beforeAutospacing="1" w:after="100" w:afterAutospacing="1" w:line="360" w:lineRule="auto"/>
        <w:ind w:left="706"/>
        <w:jc w:val="both"/>
        <w:rPr>
          <w:rFonts w:ascii="Sakkal Majalla" w:hAnsi="Sakkal Majalla" w:cs="Sakkal Majalla"/>
          <w:sz w:val="28"/>
          <w:szCs w:val="28"/>
          <w:rtl/>
        </w:rPr>
      </w:pPr>
      <w:r w:rsidRPr="00455EF7">
        <w:rPr>
          <w:rFonts w:ascii="Sakkal Majalla" w:hAnsi="Sakkal Majalla" w:cs="Sakkal Majalla"/>
          <w:sz w:val="28"/>
          <w:szCs w:val="28"/>
          <w:rtl/>
        </w:rPr>
        <w:t>وأوصت</w:t>
      </w:r>
      <w:r w:rsidR="0058592D" w:rsidRPr="00455EF7">
        <w:rPr>
          <w:rFonts w:ascii="Sakkal Majalla" w:hAnsi="Sakkal Majalla" w:cs="Sakkal Majalla"/>
          <w:sz w:val="28"/>
          <w:szCs w:val="28"/>
          <w:rtl/>
        </w:rPr>
        <w:t xml:space="preserve"> الدراسة بضرورة تعزيز العلاقات التنظيمية الرسمية مع الهيئات الحكومية: توصي الدراسة الجمعيات الخيرية بتطوير وتحسين العلاقات الرسمية مع الحكومة، حيث ثبت أن هذه العلاقات تزيد من قدرة الجمعيات على جمع التبرعات ،و     تقليل الاعتماد على العلاقات الشخصية السياسية: ينبغي على الجمعيات الخيرية التركيز على بناء علاقات مؤسسية رسمية بدلاً من الاعتماد على العلاقات الشخصية لقادتها، وذلك لتعزيز الشفافية والشرعية.</w:t>
      </w:r>
    </w:p>
    <w:p w14:paraId="4E8912A4" w14:textId="41F3ABCD" w:rsidR="0046617C" w:rsidRPr="00455EF7" w:rsidRDefault="009B7966" w:rsidP="000737AA">
      <w:pPr>
        <w:pStyle w:val="a6"/>
        <w:numPr>
          <w:ilvl w:val="0"/>
          <w:numId w:val="5"/>
        </w:numPr>
        <w:spacing w:before="100" w:beforeAutospacing="1" w:after="100" w:afterAutospacing="1" w:line="360" w:lineRule="auto"/>
        <w:ind w:left="565"/>
        <w:jc w:val="both"/>
        <w:rPr>
          <w:rFonts w:ascii="Sakkal Majalla" w:hAnsi="Sakkal Majalla" w:cs="Sakkal Majalla"/>
          <w:b/>
          <w:bCs/>
          <w:kern w:val="0"/>
          <w:sz w:val="28"/>
          <w:szCs w:val="28"/>
          <w:rtl/>
          <w14:ligatures w14:val="none"/>
        </w:rPr>
      </w:pPr>
      <w:r w:rsidRPr="00455EF7">
        <w:rPr>
          <w:rFonts w:ascii="Sakkal Majalla" w:hAnsi="Sakkal Majalla" w:cs="Sakkal Majalla"/>
          <w:b/>
          <w:bCs/>
          <w:kern w:val="0"/>
          <w:sz w:val="28"/>
          <w:szCs w:val="28"/>
          <w:rtl/>
          <w14:ligatures w14:val="none"/>
        </w:rPr>
        <w:t xml:space="preserve">دراسة (على ،2020) </w:t>
      </w:r>
    </w:p>
    <w:p w14:paraId="2B6B9C6B" w14:textId="77777777" w:rsidR="00E61AA4" w:rsidRPr="00455EF7" w:rsidRDefault="00E61AA4" w:rsidP="000737AA">
      <w:pPr>
        <w:pStyle w:val="a6"/>
        <w:numPr>
          <w:ilvl w:val="0"/>
          <w:numId w:val="11"/>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هدفت هذه الدراسة إلى التعرف على الآليات التي تتبعها المنظمات غير الربحية لإدارة علاقتها مع العملاء عبر وسائل التواصل الاجتماعي، خاصة في ظل انتشار فيروس كورونا، وتحديدًا في التجمع المصري. ركزت الدراسة على دور إدارة العلاقة مع العملاء عبر الفيسبوك في تعزيز ولاء الجمهور لتلك المنظمات. تم إجراء البحث على عينة من 309 مفردات من مستخدمي صفحات المنظمات غير الربحية، الذين تم تقسيمهم إلى ثلاث فئات: المتبرعين والمطوعين، المستفيدين من الخدمات، ومتابعي الصفحات بشكل عام.</w:t>
      </w:r>
    </w:p>
    <w:p w14:paraId="09A80557" w14:textId="4524D167" w:rsidR="00E61AA4" w:rsidRPr="00455EF7" w:rsidRDefault="00E61AA4" w:rsidP="000737AA">
      <w:pPr>
        <w:pStyle w:val="a6"/>
        <w:numPr>
          <w:ilvl w:val="0"/>
          <w:numId w:val="11"/>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اعتمدت الدراسة على نموذج "</w:t>
      </w:r>
      <w:r w:rsidRPr="00455EF7">
        <w:rPr>
          <w:rFonts w:ascii="Sakkal Majalla" w:hAnsi="Sakkal Majalla" w:cs="Sakkal Majalla"/>
          <w:sz w:val="28"/>
          <w:szCs w:val="28"/>
        </w:rPr>
        <w:t>IDIC</w:t>
      </w:r>
      <w:r w:rsidRPr="00455EF7">
        <w:rPr>
          <w:rFonts w:ascii="Sakkal Majalla" w:hAnsi="Sakkal Majalla" w:cs="Sakkal Majalla"/>
          <w:sz w:val="28"/>
          <w:szCs w:val="28"/>
          <w:rtl/>
        </w:rPr>
        <w:t>" لإدارة العلاقات مع العملاء، والذي يتضمن أربع خطوات رئيسية:</w:t>
      </w:r>
      <w:r w:rsidR="00F958AC" w:rsidRPr="00455EF7">
        <w:rPr>
          <w:rFonts w:ascii="Sakkal Majalla" w:hAnsi="Sakkal Majalla" w:cs="Sakkal Majalla"/>
          <w:sz w:val="28"/>
          <w:szCs w:val="28"/>
          <w:rtl/>
        </w:rPr>
        <w:t xml:space="preserve"> </w:t>
      </w:r>
      <w:r w:rsidRPr="00455EF7">
        <w:rPr>
          <w:rFonts w:ascii="Sakkal Majalla" w:hAnsi="Sakkal Majalla" w:cs="Sakkal Majalla"/>
          <w:sz w:val="28"/>
          <w:szCs w:val="28"/>
          <w:rtl/>
        </w:rPr>
        <w:t>الهوية (</w:t>
      </w:r>
      <w:r w:rsidRPr="00455EF7">
        <w:rPr>
          <w:rFonts w:ascii="Sakkal Majalla" w:hAnsi="Sakkal Majalla" w:cs="Sakkal Majalla"/>
          <w:sz w:val="28"/>
          <w:szCs w:val="28"/>
        </w:rPr>
        <w:t>Identify</w:t>
      </w:r>
      <w:r w:rsidRPr="00455EF7">
        <w:rPr>
          <w:rFonts w:ascii="Sakkal Majalla" w:hAnsi="Sakkal Majalla" w:cs="Sakkal Majalla"/>
          <w:sz w:val="28"/>
          <w:szCs w:val="28"/>
          <w:rtl/>
        </w:rPr>
        <w:t>)</w:t>
      </w:r>
      <w:r w:rsidR="00F958AC" w:rsidRPr="00455EF7">
        <w:rPr>
          <w:rFonts w:ascii="Sakkal Majalla" w:hAnsi="Sakkal Majalla" w:cs="Sakkal Majalla"/>
          <w:sz w:val="28"/>
          <w:szCs w:val="28"/>
          <w:rtl/>
        </w:rPr>
        <w:t xml:space="preserve"> ،و </w:t>
      </w:r>
      <w:r w:rsidRPr="00455EF7">
        <w:rPr>
          <w:rFonts w:ascii="Sakkal Majalla" w:hAnsi="Sakkal Majalla" w:cs="Sakkal Majalla"/>
          <w:sz w:val="28"/>
          <w:szCs w:val="28"/>
          <w:rtl/>
        </w:rPr>
        <w:t>التميز (</w:t>
      </w:r>
      <w:r w:rsidRPr="00455EF7">
        <w:rPr>
          <w:rFonts w:ascii="Sakkal Majalla" w:hAnsi="Sakkal Majalla" w:cs="Sakkal Majalla"/>
          <w:sz w:val="28"/>
          <w:szCs w:val="28"/>
        </w:rPr>
        <w:t>Differentiate</w:t>
      </w:r>
      <w:r w:rsidRPr="00455EF7">
        <w:rPr>
          <w:rFonts w:ascii="Sakkal Majalla" w:hAnsi="Sakkal Majalla" w:cs="Sakkal Majalla"/>
          <w:sz w:val="28"/>
          <w:szCs w:val="28"/>
          <w:rtl/>
        </w:rPr>
        <w:t>)</w:t>
      </w:r>
      <w:r w:rsidR="00F958AC" w:rsidRPr="00455EF7">
        <w:rPr>
          <w:rFonts w:ascii="Sakkal Majalla" w:hAnsi="Sakkal Majalla" w:cs="Sakkal Majalla"/>
          <w:sz w:val="28"/>
          <w:szCs w:val="28"/>
          <w:rtl/>
        </w:rPr>
        <w:t xml:space="preserve"> ، </w:t>
      </w:r>
      <w:r w:rsidRPr="00455EF7">
        <w:rPr>
          <w:rFonts w:ascii="Sakkal Majalla" w:hAnsi="Sakkal Majalla" w:cs="Sakkal Majalla"/>
          <w:sz w:val="28"/>
          <w:szCs w:val="28"/>
          <w:rtl/>
        </w:rPr>
        <w:t>التفاعل (</w:t>
      </w:r>
      <w:r w:rsidRPr="00455EF7">
        <w:rPr>
          <w:rFonts w:ascii="Sakkal Majalla" w:hAnsi="Sakkal Majalla" w:cs="Sakkal Majalla"/>
          <w:sz w:val="28"/>
          <w:szCs w:val="28"/>
        </w:rPr>
        <w:t>Interaction</w:t>
      </w:r>
      <w:r w:rsidRPr="00455EF7">
        <w:rPr>
          <w:rFonts w:ascii="Sakkal Majalla" w:hAnsi="Sakkal Majalla" w:cs="Sakkal Majalla"/>
          <w:sz w:val="28"/>
          <w:szCs w:val="28"/>
          <w:rtl/>
        </w:rPr>
        <w:t>)</w:t>
      </w:r>
      <w:r w:rsidR="00F958AC" w:rsidRPr="00455EF7">
        <w:rPr>
          <w:rFonts w:ascii="Sakkal Majalla" w:hAnsi="Sakkal Majalla" w:cs="Sakkal Majalla"/>
          <w:sz w:val="28"/>
          <w:szCs w:val="28"/>
          <w:rtl/>
        </w:rPr>
        <w:t xml:space="preserve"> ،و </w:t>
      </w:r>
      <w:r w:rsidRPr="00455EF7">
        <w:rPr>
          <w:rFonts w:ascii="Sakkal Majalla" w:hAnsi="Sakkal Majalla" w:cs="Sakkal Majalla"/>
          <w:sz w:val="28"/>
          <w:szCs w:val="28"/>
          <w:rtl/>
        </w:rPr>
        <w:t>التخصيص (</w:t>
      </w:r>
      <w:r w:rsidRPr="00455EF7">
        <w:rPr>
          <w:rFonts w:ascii="Sakkal Majalla" w:hAnsi="Sakkal Majalla" w:cs="Sakkal Majalla"/>
          <w:sz w:val="28"/>
          <w:szCs w:val="28"/>
        </w:rPr>
        <w:t>Customize</w:t>
      </w:r>
      <w:r w:rsidRPr="00455EF7">
        <w:rPr>
          <w:rFonts w:ascii="Sakkal Majalla" w:hAnsi="Sakkal Majalla" w:cs="Sakkal Majalla"/>
          <w:sz w:val="28"/>
          <w:szCs w:val="28"/>
          <w:rtl/>
        </w:rPr>
        <w:t>)</w:t>
      </w:r>
      <w:r w:rsidR="00F958AC" w:rsidRPr="00455EF7">
        <w:rPr>
          <w:rFonts w:ascii="Sakkal Majalla" w:hAnsi="Sakkal Majalla" w:cs="Sakkal Majalla"/>
          <w:sz w:val="28"/>
          <w:szCs w:val="28"/>
          <w:rtl/>
        </w:rPr>
        <w:t xml:space="preserve"> </w:t>
      </w:r>
    </w:p>
    <w:p w14:paraId="21090DD2" w14:textId="77777777" w:rsidR="00E61AA4" w:rsidRPr="00455EF7" w:rsidRDefault="00E61AA4" w:rsidP="000737AA">
      <w:pPr>
        <w:pStyle w:val="a6"/>
        <w:numPr>
          <w:ilvl w:val="0"/>
          <w:numId w:val="11"/>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أظهرت نتائج الدراسة وجود علاقة ذات دلالة إحصائية بين كفاءة المنظمات في إدارة علاقاتها مع العملاء عبر الفيسبوك وولاء الجمهور لها. كما تبين أن هناك علاقة قوية بين المبحوثين من الفئات الجماهيرية الثلاثة والرسائل التي توجهها المنظمات، حيث تمثلت هذه العلاقة في الثقة بالرسائل، المنفعة المتوقعة، والشعور بالتقدير من قبل المنظمة، وكلها عوامل أسهمت في تعزيز ولاء الجمهور.</w:t>
      </w:r>
    </w:p>
    <w:p w14:paraId="34C454C0" w14:textId="5CB32933" w:rsidR="009B7966" w:rsidRPr="00455EF7" w:rsidRDefault="00E61AA4" w:rsidP="000737AA">
      <w:pPr>
        <w:pStyle w:val="a6"/>
        <w:numPr>
          <w:ilvl w:val="0"/>
          <w:numId w:val="11"/>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كشفت الدراسة أيضًا عن وجود فروق ذات دلالة إحصائية بين الفئات الجماهيرية الثلاثة فيما يتعلق بمعدل استخدام الصفحة، الثقة في المحتوى المعروض، وتقدير الجهود المبذولة من قبل المنظمات. بناءً على هذه النتائج، توصي الدراسة المنظمات غير الربحية بتطوير استراتيجيات فعالة لإدارة العلاقات مع العملاء عبر وسائل التواصل الاجتماعي لتعزيز ولاء الجمهور وزيادة تفاعلهم مع المنظمات.</w:t>
      </w:r>
    </w:p>
    <w:p w14:paraId="13DCDFEE" w14:textId="0494BF47" w:rsidR="00E61AA4" w:rsidRPr="00455EF7" w:rsidRDefault="002317ED" w:rsidP="000737AA">
      <w:pPr>
        <w:pStyle w:val="a6"/>
        <w:numPr>
          <w:ilvl w:val="0"/>
          <w:numId w:val="5"/>
        </w:numPr>
        <w:spacing w:before="100" w:beforeAutospacing="1" w:after="100" w:afterAutospacing="1" w:line="360" w:lineRule="auto"/>
        <w:ind w:left="565"/>
        <w:jc w:val="both"/>
        <w:rPr>
          <w:rFonts w:ascii="Sakkal Majalla" w:hAnsi="Sakkal Majalla" w:cs="Sakkal Majalla"/>
          <w:b/>
          <w:bCs/>
          <w:kern w:val="0"/>
          <w:sz w:val="28"/>
          <w:szCs w:val="28"/>
          <w:rtl/>
          <w14:ligatures w14:val="none"/>
        </w:rPr>
      </w:pPr>
      <w:r w:rsidRPr="00455EF7">
        <w:rPr>
          <w:rFonts w:ascii="Sakkal Majalla" w:hAnsi="Sakkal Majalla" w:cs="Sakkal Majalla"/>
          <w:b/>
          <w:bCs/>
          <w:kern w:val="0"/>
          <w:sz w:val="28"/>
          <w:szCs w:val="28"/>
          <w:rtl/>
          <w14:ligatures w14:val="none"/>
        </w:rPr>
        <w:t xml:space="preserve">دراسة (محمد،2022) </w:t>
      </w:r>
    </w:p>
    <w:p w14:paraId="4CB0A722" w14:textId="628AC991" w:rsidR="002317ED" w:rsidRPr="00455EF7" w:rsidRDefault="002317ED" w:rsidP="000737AA">
      <w:pPr>
        <w:pStyle w:val="a6"/>
        <w:numPr>
          <w:ilvl w:val="0"/>
          <w:numId w:val="10"/>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كشفت الدراسة عن دور المسؤولية الاجتماعية للشركات في تعزيز التنمية المستدامة. واعتمدت الدراسة على المنهج (الاستقرائي، الإحصائي، التحليلي)، وتناولت ماهية المسئولية الاجتماعية للشركات وأبرز تطبيقاتها في مصر، من حيث أسباب تبني الشركات لفكرة المسئولية الاجتماعية وتطبيقات لمساهمة المسئولية الاجتماعية في التنمية في مصر، وهي تجربة بنك مصر والبنك التجاري الدولي، وشركة فودافون مصر وشركة سيكم في المسئولية الاجتماعية، مشيرا إلى مدى مساهمة المسئولية الاجتماعية للشركات في دعم التنمية المستدامة، من خلال الوقوف على ماهية التنمية المستدامة وأهدافها ودور المسئولية الاجتماعية في تعزيز أهداف التنمية المستدامة في مصر، واختتمت الدراسة بعرض أهم النتائج ومنها، أن الاهتمام بالمسئولية الاجتماعية للشركات أصبح أولوية لدى الكثير من دول العالم، خصوصا في ظل تراجع دور الدولة الاجتماعي والاقتصادي وأيضا لدورها المهم في تحقيق التنمية المستدامة</w:t>
      </w:r>
    </w:p>
    <w:p w14:paraId="652D6CD0" w14:textId="1FA9EB7E" w:rsidR="002317ED" w:rsidRPr="00455EF7" w:rsidRDefault="002317ED" w:rsidP="000737AA">
      <w:pPr>
        <w:pStyle w:val="a6"/>
        <w:numPr>
          <w:ilvl w:val="0"/>
          <w:numId w:val="5"/>
        </w:numPr>
        <w:spacing w:before="100" w:beforeAutospacing="1" w:after="100" w:afterAutospacing="1" w:line="360" w:lineRule="auto"/>
        <w:ind w:left="565"/>
        <w:jc w:val="both"/>
        <w:rPr>
          <w:rFonts w:ascii="Sakkal Majalla" w:hAnsi="Sakkal Majalla" w:cs="Sakkal Majalla"/>
          <w:b/>
          <w:bCs/>
          <w:kern w:val="0"/>
          <w:sz w:val="28"/>
          <w:szCs w:val="28"/>
          <w:rtl/>
          <w14:ligatures w14:val="none"/>
        </w:rPr>
      </w:pPr>
      <w:r w:rsidRPr="00455EF7">
        <w:rPr>
          <w:rFonts w:ascii="Sakkal Majalla" w:hAnsi="Sakkal Majalla" w:cs="Sakkal Majalla"/>
          <w:b/>
          <w:bCs/>
          <w:kern w:val="0"/>
          <w:sz w:val="28"/>
          <w:szCs w:val="28"/>
          <w:rtl/>
          <w14:ligatures w14:val="none"/>
        </w:rPr>
        <w:t>دراسة (خريسات و الزعبى،2020)</w:t>
      </w:r>
    </w:p>
    <w:p w14:paraId="4C8C9297" w14:textId="77777777" w:rsidR="00721E67" w:rsidRPr="00455EF7" w:rsidRDefault="00AB3038" w:rsidP="000737AA">
      <w:pPr>
        <w:pStyle w:val="a6"/>
        <w:numPr>
          <w:ilvl w:val="0"/>
          <w:numId w:val="9"/>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هدفت هذه الدراسة إلى التعرف على دور المسؤولية الاجتماعية في تعزيز التنمية المستدامة في شركات صناعة الأدوية المدرجة في بورصة عمان، ولتحقيق أهداف الدراسة تم بناء استبانة لغايات جمع البيانات والمعلومات، وتم سحب عينة عشوائية بسيطة مقدارها (171) عامل وتم استخدام برامج التحليل الإحصائي (</w:t>
      </w:r>
      <w:r w:rsidRPr="00455EF7">
        <w:rPr>
          <w:rFonts w:ascii="Sakkal Majalla" w:hAnsi="Sakkal Majalla" w:cs="Sakkal Majalla"/>
          <w:sz w:val="28"/>
          <w:szCs w:val="28"/>
        </w:rPr>
        <w:t>spss</w:t>
      </w:r>
      <w:r w:rsidRPr="00455EF7">
        <w:rPr>
          <w:rFonts w:ascii="Sakkal Majalla" w:hAnsi="Sakkal Majalla" w:cs="Sakkal Majalla"/>
          <w:sz w:val="28"/>
          <w:szCs w:val="28"/>
          <w:rtl/>
        </w:rPr>
        <w:t>) لتحليل البيانات</w:t>
      </w:r>
      <w:r w:rsidR="00721E67" w:rsidRPr="00455EF7">
        <w:rPr>
          <w:rFonts w:ascii="Sakkal Majalla" w:hAnsi="Sakkal Majalla" w:cs="Sakkal Majalla"/>
          <w:sz w:val="28"/>
          <w:szCs w:val="28"/>
          <w:rtl/>
        </w:rPr>
        <w:t>,</w:t>
      </w:r>
    </w:p>
    <w:p w14:paraId="0C3847DD" w14:textId="6CA67B09" w:rsidR="00721E67" w:rsidRPr="00455EF7" w:rsidRDefault="00AB3038" w:rsidP="000737AA">
      <w:pPr>
        <w:pStyle w:val="a6"/>
        <w:numPr>
          <w:ilvl w:val="0"/>
          <w:numId w:val="9"/>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 xml:space="preserve">وتوصلت الدراسة إلى نتائج أهمها: وجود أثر ذو دلالة إحصائية للمسؤولية الاجتماعية بدلالة أبعادها مجتمعة (البعد الاجتماعي، البعد الإنساني، البعد القانوني) في تعزيز التنمية المستدامة للشركات صناعة الأدوية المدرجة في بورصة عمان. </w:t>
      </w:r>
    </w:p>
    <w:p w14:paraId="6E28C119" w14:textId="47E08AC3" w:rsidR="00AB3038" w:rsidRPr="00455EF7" w:rsidRDefault="00AB3038" w:rsidP="000737AA">
      <w:pPr>
        <w:pStyle w:val="a6"/>
        <w:numPr>
          <w:ilvl w:val="0"/>
          <w:numId w:val="9"/>
        </w:numPr>
        <w:spacing w:before="100" w:beforeAutospacing="1" w:after="100" w:afterAutospacing="1" w:line="360" w:lineRule="auto"/>
        <w:ind w:left="565"/>
        <w:jc w:val="both"/>
        <w:rPr>
          <w:rFonts w:ascii="Sakkal Majalla" w:hAnsi="Sakkal Majalla" w:cs="Sakkal Majalla"/>
          <w:sz w:val="28"/>
          <w:szCs w:val="28"/>
          <w:rtl/>
        </w:rPr>
      </w:pPr>
      <w:r w:rsidRPr="00455EF7">
        <w:rPr>
          <w:rFonts w:ascii="Sakkal Majalla" w:hAnsi="Sakkal Majalla" w:cs="Sakkal Majalla"/>
          <w:sz w:val="28"/>
          <w:szCs w:val="28"/>
          <w:rtl/>
        </w:rPr>
        <w:t>وقدمت الدراسة مجموعة من التوصيات أهمها: ضرورة الاعتماد على تطبيق المسؤولية الاجتماعية في الشركات صناعة الأدوية وذلك لتعزيز التنمية المستدامة في الشركات صناعة الأدوية المدرجة في بورصة عمان وضرورة وجود إدارات متخصصة للمسؤولية الاجتماعية داخل الشركات تتولى تخطيط وتنفيذ البرامج والتنسيق مع الجهات ذات العلاقة.</w:t>
      </w:r>
    </w:p>
    <w:p w14:paraId="6AAF1C6C" w14:textId="5C954EF1" w:rsidR="00E61AA4" w:rsidRPr="00455EF7" w:rsidRDefault="0052161C" w:rsidP="000737AA">
      <w:pPr>
        <w:pStyle w:val="a6"/>
        <w:numPr>
          <w:ilvl w:val="0"/>
          <w:numId w:val="5"/>
        </w:numPr>
        <w:spacing w:before="100" w:beforeAutospacing="1" w:after="100" w:afterAutospacing="1" w:line="360" w:lineRule="auto"/>
        <w:ind w:left="565"/>
        <w:jc w:val="both"/>
        <w:rPr>
          <w:rFonts w:ascii="Sakkal Majalla" w:hAnsi="Sakkal Majalla" w:cs="Sakkal Majalla"/>
          <w:b/>
          <w:bCs/>
          <w:kern w:val="0"/>
          <w:sz w:val="28"/>
          <w:szCs w:val="28"/>
          <w:rtl/>
          <w14:ligatures w14:val="none"/>
        </w:rPr>
      </w:pPr>
      <w:r w:rsidRPr="00455EF7">
        <w:rPr>
          <w:rFonts w:ascii="Sakkal Majalla" w:hAnsi="Sakkal Majalla" w:cs="Sakkal Majalla"/>
          <w:b/>
          <w:bCs/>
          <w:kern w:val="0"/>
          <w:sz w:val="28"/>
          <w:szCs w:val="28"/>
          <w:rtl/>
          <w14:ligatures w14:val="none"/>
        </w:rPr>
        <w:t>دراسة (</w:t>
      </w:r>
      <w:r w:rsidRPr="00455EF7">
        <w:rPr>
          <w:rFonts w:ascii="Sakkal Majalla" w:hAnsi="Sakkal Majalla" w:cs="Sakkal Majalla"/>
          <w:b/>
          <w:bCs/>
          <w:kern w:val="0"/>
          <w:sz w:val="28"/>
          <w:szCs w:val="28"/>
          <w14:ligatures w14:val="none"/>
        </w:rPr>
        <w:t xml:space="preserve">Faulk. Etal,2021 </w:t>
      </w:r>
      <w:r w:rsidRPr="00455EF7">
        <w:rPr>
          <w:rFonts w:ascii="Sakkal Majalla" w:hAnsi="Sakkal Majalla" w:cs="Sakkal Majalla"/>
          <w:b/>
          <w:bCs/>
          <w:kern w:val="0"/>
          <w:sz w:val="28"/>
          <w:szCs w:val="28"/>
          <w:rtl/>
          <w14:ligatures w14:val="none"/>
        </w:rPr>
        <w:t xml:space="preserve"> ) </w:t>
      </w:r>
    </w:p>
    <w:p w14:paraId="103CC549" w14:textId="4684DC62" w:rsidR="0052161C" w:rsidRPr="00455EF7" w:rsidRDefault="0052161C" w:rsidP="000737AA">
      <w:pPr>
        <w:pStyle w:val="a6"/>
        <w:numPr>
          <w:ilvl w:val="0"/>
          <w:numId w:val="8"/>
        </w:numPr>
        <w:tabs>
          <w:tab w:val="num" w:pos="0"/>
        </w:tabs>
        <w:spacing w:before="100" w:beforeAutospacing="1" w:after="100" w:afterAutospacing="1" w:line="360" w:lineRule="auto"/>
        <w:ind w:left="565"/>
        <w:jc w:val="both"/>
        <w:rPr>
          <w:rFonts w:ascii="Sakkal Majalla" w:hAnsi="Sakkal Majalla" w:cs="Sakkal Majalla"/>
          <w:sz w:val="28"/>
          <w:szCs w:val="28"/>
        </w:rPr>
      </w:pPr>
      <w:r w:rsidRPr="00455EF7">
        <w:rPr>
          <w:rFonts w:ascii="Sakkal Majalla" w:hAnsi="Sakkal Majalla" w:cs="Sakkal Majalla"/>
          <w:sz w:val="28"/>
          <w:szCs w:val="28"/>
          <w:rtl/>
        </w:rPr>
        <w:t xml:space="preserve">هدفت الدراسة إلى توفير أدلة جديدة حول قطاع المنظمات غير الربحية من خلال </w:t>
      </w:r>
      <w:r w:rsidRPr="00455EF7">
        <w:rPr>
          <w:rFonts w:ascii="Sakkal Majalla" w:hAnsi="Sakkal Majalla" w:cs="Sakkal Majalla"/>
          <w:sz w:val="28"/>
          <w:szCs w:val="28"/>
        </w:rPr>
        <w:t xml:space="preserve"> </w:t>
      </w:r>
      <w:r w:rsidRPr="00455EF7">
        <w:rPr>
          <w:rFonts w:ascii="Sakkal Majalla" w:hAnsi="Sakkal Majalla" w:cs="Sakkal Majalla"/>
          <w:sz w:val="28"/>
          <w:szCs w:val="28"/>
          <w:rtl/>
        </w:rPr>
        <w:t>تزويد بيانات هامة عن الخصائص الجغرافية والديموغرافية للأشخاص والمجتمعات التي تخدمها هذه المنظمات في جميع أنحاء الولايات المتحدة، بالإضافة إلى تنوع وتمثيل الموظفين والقيادة في هذه المنظمات ،و</w:t>
      </w:r>
      <w:r w:rsidRPr="00455EF7">
        <w:rPr>
          <w:rFonts w:ascii="Sakkal Majalla" w:hAnsi="Sakkal Majalla" w:cs="Sakkal Majalla"/>
          <w:sz w:val="28"/>
          <w:szCs w:val="28"/>
        </w:rPr>
        <w:t xml:space="preserve"> </w:t>
      </w:r>
      <w:r w:rsidRPr="00455EF7">
        <w:rPr>
          <w:rFonts w:ascii="Sakkal Majalla" w:hAnsi="Sakkal Majalla" w:cs="Sakkal Majalla"/>
          <w:sz w:val="28"/>
          <w:szCs w:val="28"/>
          <w:rtl/>
        </w:rPr>
        <w:t>عرض كيفية تأثر المنظمات من مختلف الأحجام والقطاعات والسياقات الجغرافية بالاتجاهات الحديثة في التبرعات والأحداث التي وقعت في عام 2020 ، و</w:t>
      </w:r>
      <w:r w:rsidRPr="00455EF7">
        <w:rPr>
          <w:rFonts w:ascii="Sakkal Majalla" w:hAnsi="Sakkal Majalla" w:cs="Sakkal Majalla"/>
          <w:sz w:val="28"/>
          <w:szCs w:val="28"/>
        </w:rPr>
        <w:t xml:space="preserve"> </w:t>
      </w:r>
      <w:r w:rsidRPr="00455EF7">
        <w:rPr>
          <w:rFonts w:ascii="Sakkal Majalla" w:hAnsi="Sakkal Majalla" w:cs="Sakkal Majalla"/>
          <w:sz w:val="28"/>
          <w:szCs w:val="28"/>
          <w:rtl/>
        </w:rPr>
        <w:t>التعرف على أن الاتجاهات التي تمت مناقشتها تتغير باستمرار، والدراسة هي جزء من دراسة طويلة الأمد، وستحلل الدراسات المستقبلية الاتجاهات الطولية في خصائص المنظمات والتبرعات</w:t>
      </w:r>
      <w:r w:rsidRPr="00455EF7">
        <w:rPr>
          <w:rFonts w:ascii="Sakkal Majalla" w:hAnsi="Sakkal Majalla" w:cs="Sakkal Majalla"/>
          <w:sz w:val="28"/>
          <w:szCs w:val="28"/>
        </w:rPr>
        <w:t>.</w:t>
      </w:r>
    </w:p>
    <w:p w14:paraId="4E3103EF" w14:textId="52040B86" w:rsidR="0052161C" w:rsidRPr="00455EF7" w:rsidRDefault="0052161C" w:rsidP="000737AA">
      <w:pPr>
        <w:pStyle w:val="a6"/>
        <w:numPr>
          <w:ilvl w:val="0"/>
          <w:numId w:val="8"/>
        </w:numPr>
        <w:tabs>
          <w:tab w:val="num" w:pos="0"/>
        </w:tabs>
        <w:spacing w:before="100" w:beforeAutospacing="1" w:after="100" w:afterAutospacing="1" w:line="360" w:lineRule="auto"/>
        <w:ind w:left="565"/>
        <w:jc w:val="both"/>
        <w:rPr>
          <w:rFonts w:ascii="Sakkal Majalla" w:hAnsi="Sakkal Majalla" w:cs="Sakkal Majalla"/>
          <w:sz w:val="28"/>
          <w:szCs w:val="28"/>
        </w:rPr>
      </w:pPr>
      <w:r w:rsidRPr="00455EF7">
        <w:rPr>
          <w:rFonts w:ascii="Sakkal Majalla" w:hAnsi="Sakkal Majalla" w:cs="Sakkal Majalla"/>
          <w:sz w:val="28"/>
          <w:szCs w:val="28"/>
          <w:rtl/>
        </w:rPr>
        <w:t>واظهرت نتائج الدراسة بيانات حول الخصائص الجغرافية والديموغرافية للأشخاص والمجتمعات التي تخدمها المنظمات غير الربحية، مما يعكس التنوع الديموغرافي والتمثيل في القوى العاملة والقيادة</w:t>
      </w:r>
      <w:r w:rsidR="00DA45C2" w:rsidRPr="00455EF7">
        <w:rPr>
          <w:rFonts w:ascii="Sakkal Majalla" w:hAnsi="Sakkal Majalla" w:cs="Sakkal Majalla"/>
          <w:sz w:val="28"/>
          <w:szCs w:val="28"/>
          <w:rtl/>
        </w:rPr>
        <w:t xml:space="preserve"> ،و</w:t>
      </w:r>
      <w:r w:rsidRPr="00455EF7">
        <w:rPr>
          <w:rFonts w:ascii="Sakkal Majalla" w:hAnsi="Sakkal Majalla" w:cs="Sakkal Majalla"/>
          <w:sz w:val="28"/>
          <w:szCs w:val="28"/>
          <w:rtl/>
        </w:rPr>
        <w:t xml:space="preserve"> كيف تأثرت المنظمات من مختلف الأحجام والقطاعات والسياقات الجغرافية بالاتجاهات الحديثة في التبرعات والأحداث التي وقعت في عام 2020</w:t>
      </w:r>
      <w:r w:rsidR="00DA45C2" w:rsidRPr="00455EF7">
        <w:rPr>
          <w:rFonts w:ascii="Sakkal Majalla" w:hAnsi="Sakkal Majalla" w:cs="Sakkal Majalla"/>
          <w:sz w:val="28"/>
          <w:szCs w:val="28"/>
          <w:rtl/>
        </w:rPr>
        <w:t xml:space="preserve"> ،و</w:t>
      </w:r>
      <w:r w:rsidRPr="00455EF7">
        <w:rPr>
          <w:rFonts w:ascii="Sakkal Majalla" w:hAnsi="Sakkal Majalla" w:cs="Sakkal Majalla"/>
          <w:sz w:val="28"/>
          <w:szCs w:val="28"/>
        </w:rPr>
        <w:t xml:space="preserve"> </w:t>
      </w:r>
      <w:r w:rsidRPr="00455EF7">
        <w:rPr>
          <w:rFonts w:ascii="Sakkal Majalla" w:hAnsi="Sakkal Majalla" w:cs="Sakkal Majalla"/>
          <w:sz w:val="28"/>
          <w:szCs w:val="28"/>
          <w:rtl/>
        </w:rPr>
        <w:t>أكدت على الطبيعة الديناميكية للاتجاهات المتعلقة بالتبرعات وخصائص المنظمات، مما يستدعي متابعة مستمرة ودراسة مستقبلية لتحليل التغيرات الطولية</w:t>
      </w:r>
      <w:r w:rsidRPr="00455EF7">
        <w:rPr>
          <w:rFonts w:ascii="Sakkal Majalla" w:hAnsi="Sakkal Majalla" w:cs="Sakkal Majalla"/>
          <w:sz w:val="28"/>
          <w:szCs w:val="28"/>
        </w:rPr>
        <w:t>.</w:t>
      </w:r>
    </w:p>
    <w:p w14:paraId="44C44F51" w14:textId="570CB1A7" w:rsidR="0052161C" w:rsidRPr="00455EF7" w:rsidRDefault="00DA45C2" w:rsidP="000737AA">
      <w:pPr>
        <w:pStyle w:val="a6"/>
        <w:numPr>
          <w:ilvl w:val="0"/>
          <w:numId w:val="8"/>
        </w:numPr>
        <w:tabs>
          <w:tab w:val="num" w:pos="0"/>
        </w:tabs>
        <w:spacing w:before="100" w:beforeAutospacing="1" w:after="100" w:afterAutospacing="1" w:line="360" w:lineRule="auto"/>
        <w:ind w:left="565"/>
        <w:jc w:val="both"/>
        <w:rPr>
          <w:rFonts w:ascii="Sakkal Majalla" w:hAnsi="Sakkal Majalla" w:cs="Sakkal Majalla"/>
          <w:sz w:val="28"/>
          <w:szCs w:val="28"/>
        </w:rPr>
      </w:pPr>
      <w:r w:rsidRPr="00455EF7">
        <w:rPr>
          <w:rFonts w:ascii="Sakkal Majalla" w:hAnsi="Sakkal Majalla" w:cs="Sakkal Majalla"/>
          <w:sz w:val="28"/>
          <w:szCs w:val="28"/>
          <w:rtl/>
        </w:rPr>
        <w:t xml:space="preserve">واوصت الدراسة بضرورة </w:t>
      </w:r>
      <w:r w:rsidR="0052161C" w:rsidRPr="00455EF7">
        <w:rPr>
          <w:rFonts w:ascii="Sakkal Majalla" w:hAnsi="Sakkal Majalla" w:cs="Sakkal Majalla"/>
          <w:sz w:val="28"/>
          <w:szCs w:val="28"/>
        </w:rPr>
        <w:t xml:space="preserve"> </w:t>
      </w:r>
      <w:r w:rsidR="0052161C" w:rsidRPr="00455EF7">
        <w:rPr>
          <w:rFonts w:ascii="Sakkal Majalla" w:hAnsi="Sakkal Majalla" w:cs="Sakkal Majalla"/>
          <w:sz w:val="28"/>
          <w:szCs w:val="28"/>
          <w:rtl/>
        </w:rPr>
        <w:t>تعزيز التنوع والتمثيل في القوى العاملة والقيادة لتحقيق تأثير أكبر في التنمية الاجتماعية</w:t>
      </w:r>
      <w:r w:rsidRPr="00455EF7">
        <w:rPr>
          <w:rFonts w:ascii="Sakkal Majalla" w:hAnsi="Sakkal Majalla" w:cs="Sakkal Majalla"/>
          <w:sz w:val="28"/>
          <w:szCs w:val="28"/>
          <w:rtl/>
        </w:rPr>
        <w:t xml:space="preserve"> ،و</w:t>
      </w:r>
      <w:r w:rsidR="0052161C" w:rsidRPr="00455EF7">
        <w:rPr>
          <w:rFonts w:ascii="Sakkal Majalla" w:hAnsi="Sakkal Majalla" w:cs="Sakkal Majalla"/>
          <w:sz w:val="28"/>
          <w:szCs w:val="28"/>
          <w:rtl/>
        </w:rPr>
        <w:t>تطوير استراتيجيات تساعد المنظمات غير الربحية على التكيف مع الاتجاهات المتغيرة في التبرعات والأحداث العالمية</w:t>
      </w:r>
      <w:r w:rsidR="0052161C" w:rsidRPr="00455EF7">
        <w:rPr>
          <w:rFonts w:ascii="Sakkal Majalla" w:hAnsi="Sakkal Majalla" w:cs="Sakkal Majalla"/>
          <w:sz w:val="28"/>
          <w:szCs w:val="28"/>
        </w:rPr>
        <w:t>.</w:t>
      </w:r>
    </w:p>
    <w:p w14:paraId="3A239F55" w14:textId="0D786089" w:rsidR="0052161C" w:rsidRPr="00455EF7" w:rsidRDefault="00E0101A" w:rsidP="000737AA">
      <w:pPr>
        <w:pStyle w:val="a6"/>
        <w:numPr>
          <w:ilvl w:val="0"/>
          <w:numId w:val="5"/>
        </w:numPr>
        <w:spacing w:before="100" w:beforeAutospacing="1" w:after="100" w:afterAutospacing="1" w:line="360" w:lineRule="auto"/>
        <w:ind w:left="565"/>
        <w:jc w:val="both"/>
        <w:rPr>
          <w:rFonts w:ascii="Sakkal Majalla" w:hAnsi="Sakkal Majalla" w:cs="Sakkal Majalla"/>
          <w:b/>
          <w:bCs/>
          <w:kern w:val="0"/>
          <w:sz w:val="28"/>
          <w:szCs w:val="28"/>
          <w:rtl/>
          <w14:ligatures w14:val="none"/>
        </w:rPr>
      </w:pPr>
      <w:r w:rsidRPr="00455EF7">
        <w:rPr>
          <w:rFonts w:ascii="Sakkal Majalla" w:hAnsi="Sakkal Majalla" w:cs="Sakkal Majalla"/>
          <w:b/>
          <w:bCs/>
          <w:kern w:val="0"/>
          <w:sz w:val="28"/>
          <w:szCs w:val="28"/>
          <w:rtl/>
          <w14:ligatures w14:val="none"/>
        </w:rPr>
        <w:t xml:space="preserve">دراسة  </w:t>
      </w:r>
      <w:r w:rsidRPr="00455EF7">
        <w:rPr>
          <w:rFonts w:ascii="Sakkal Majalla" w:hAnsi="Sakkal Majalla" w:cs="Sakkal Majalla"/>
          <w:b/>
          <w:bCs/>
          <w:kern w:val="0"/>
          <w:sz w:val="28"/>
          <w:szCs w:val="28"/>
          <w14:ligatures w14:val="none"/>
        </w:rPr>
        <w:t>Zheng, 2018)</w:t>
      </w:r>
      <w:r w:rsidRPr="00455EF7">
        <w:rPr>
          <w:rFonts w:ascii="Sakkal Majalla" w:hAnsi="Sakkal Majalla" w:cs="Sakkal Majalla"/>
          <w:b/>
          <w:bCs/>
          <w:kern w:val="0"/>
          <w:sz w:val="28"/>
          <w:szCs w:val="28"/>
          <w:rtl/>
          <w14:ligatures w14:val="none"/>
        </w:rPr>
        <w:t xml:space="preserve"> ) </w:t>
      </w:r>
    </w:p>
    <w:p w14:paraId="5D396E48" w14:textId="58986126" w:rsidR="00D97E3B" w:rsidRPr="00455EF7" w:rsidRDefault="00D97E3B" w:rsidP="000737AA">
      <w:pPr>
        <w:pStyle w:val="a6"/>
        <w:numPr>
          <w:ilvl w:val="0"/>
          <w:numId w:val="7"/>
        </w:numPr>
        <w:spacing w:before="100" w:beforeAutospacing="1" w:after="100" w:afterAutospacing="1" w:line="360" w:lineRule="auto"/>
        <w:ind w:left="565"/>
        <w:jc w:val="both"/>
        <w:rPr>
          <w:rFonts w:ascii="Sakkal Majalla" w:hAnsi="Sakkal Majalla" w:cs="Sakkal Majalla"/>
          <w:sz w:val="28"/>
          <w:szCs w:val="28"/>
        </w:rPr>
      </w:pPr>
      <w:r w:rsidRPr="00455EF7">
        <w:rPr>
          <w:rFonts w:ascii="Sakkal Majalla" w:hAnsi="Sakkal Majalla" w:cs="Sakkal Majalla"/>
          <w:sz w:val="28"/>
          <w:szCs w:val="28"/>
          <w:rtl/>
        </w:rPr>
        <w:t>هدفت  الدراسة إلى فهم كيفية إدارة المنظمات غير الربحية في الأسواق الناشئة لعلاقاتها مع الحكومات والشركات الربحية. تقدم الدراسة منظورًا متعدد الأطراف وتطور مقترحات حول كيفية تأثير العلاقات السياسية للجمعيات الخيرية على نجاحها في جمع الأموال من المانحين من الشركات ،و</w:t>
      </w:r>
      <w:r w:rsidRPr="00455EF7">
        <w:rPr>
          <w:rFonts w:ascii="Sakkal Majalla" w:hAnsi="Sakkal Majalla" w:cs="Sakkal Majalla"/>
          <w:sz w:val="28"/>
          <w:szCs w:val="28"/>
        </w:rPr>
        <w:t xml:space="preserve"> </w:t>
      </w:r>
      <w:r w:rsidRPr="00455EF7">
        <w:rPr>
          <w:rFonts w:ascii="Sakkal Majalla" w:hAnsi="Sakkal Majalla" w:cs="Sakkal Majalla"/>
          <w:sz w:val="28"/>
          <w:szCs w:val="28"/>
          <w:rtl/>
        </w:rPr>
        <w:t>تم تحليل البيانات من 2,054 جمعية خيرية صينية خلال الفترة من 2005 إلى 2012. تركز الدراسة على نوعين من العلاقات السياسية</w:t>
      </w:r>
      <w:r w:rsidRPr="00455EF7">
        <w:rPr>
          <w:rFonts w:ascii="Sakkal Majalla" w:hAnsi="Sakkal Majalla" w:cs="Sakkal Majalla"/>
          <w:sz w:val="28"/>
          <w:szCs w:val="28"/>
        </w:rPr>
        <w:t>:</w:t>
      </w:r>
    </w:p>
    <w:p w14:paraId="0FB4AD19" w14:textId="35040DD5" w:rsidR="00D97E3B" w:rsidRPr="00455EF7" w:rsidRDefault="00D97E3B" w:rsidP="000737AA">
      <w:pPr>
        <w:pStyle w:val="a6"/>
        <w:numPr>
          <w:ilvl w:val="0"/>
          <w:numId w:val="7"/>
        </w:numPr>
        <w:spacing w:before="100" w:beforeAutospacing="1" w:after="100" w:afterAutospacing="1" w:line="360" w:lineRule="auto"/>
        <w:ind w:left="565"/>
        <w:jc w:val="both"/>
        <w:rPr>
          <w:rFonts w:ascii="Sakkal Majalla" w:hAnsi="Sakkal Majalla" w:cs="Sakkal Majalla"/>
          <w:sz w:val="28"/>
          <w:szCs w:val="28"/>
        </w:rPr>
      </w:pPr>
      <w:r w:rsidRPr="00455EF7">
        <w:rPr>
          <w:rFonts w:ascii="Sakkal Majalla" w:hAnsi="Sakkal Majalla" w:cs="Sakkal Majalla"/>
          <w:sz w:val="28"/>
          <w:szCs w:val="28"/>
          <w:rtl/>
        </w:rPr>
        <w:t>أظهرت الدراسة أن الارتباط الرسمي مع الحكومة يساعد الجمعيات الخيرية في جمع التبرعات من المانحين من الشركات. هذا التأثير الإيجابي يظهر بوضوح لكل من المانحين المحليين والأجانب، ولكنه أقوى بالنسبة للمانحين المحليين ،و</w:t>
      </w:r>
      <w:r w:rsidRPr="00455EF7">
        <w:rPr>
          <w:rFonts w:ascii="Sakkal Majalla" w:hAnsi="Sakkal Majalla" w:cs="Sakkal Majalla"/>
          <w:sz w:val="28"/>
          <w:szCs w:val="28"/>
        </w:rPr>
        <w:t xml:space="preserve"> </w:t>
      </w:r>
      <w:r w:rsidRPr="00455EF7">
        <w:rPr>
          <w:rFonts w:ascii="Sakkal Majalla" w:hAnsi="Sakkal Majalla" w:cs="Sakkal Majalla"/>
          <w:sz w:val="28"/>
          <w:szCs w:val="28"/>
          <w:rtl/>
        </w:rPr>
        <w:t>لم تجد الدراسة تأثيرًا ملموسًا للعلاقات السياسية الشخصية على جمع التبرعات من المانحين من الشركات</w:t>
      </w:r>
      <w:r w:rsidRPr="00455EF7">
        <w:rPr>
          <w:rFonts w:ascii="Sakkal Majalla" w:hAnsi="Sakkal Majalla" w:cs="Sakkal Majalla"/>
          <w:sz w:val="28"/>
          <w:szCs w:val="28"/>
        </w:rPr>
        <w:t>.</w:t>
      </w:r>
    </w:p>
    <w:p w14:paraId="398EF7C1" w14:textId="61E85494" w:rsidR="00D97E3B" w:rsidRPr="00455EF7" w:rsidRDefault="00D97E3B" w:rsidP="000737AA">
      <w:pPr>
        <w:pStyle w:val="a6"/>
        <w:numPr>
          <w:ilvl w:val="0"/>
          <w:numId w:val="7"/>
        </w:numPr>
        <w:spacing w:before="100" w:beforeAutospacing="1" w:after="100" w:afterAutospacing="1" w:line="360" w:lineRule="auto"/>
        <w:ind w:left="565"/>
        <w:jc w:val="both"/>
        <w:rPr>
          <w:rFonts w:ascii="Sakkal Majalla" w:hAnsi="Sakkal Majalla" w:cs="Sakkal Majalla"/>
          <w:sz w:val="28"/>
          <w:szCs w:val="28"/>
        </w:rPr>
      </w:pPr>
      <w:r w:rsidRPr="00455EF7">
        <w:rPr>
          <w:rFonts w:ascii="Sakkal Majalla" w:hAnsi="Sakkal Majalla" w:cs="Sakkal Majalla"/>
          <w:sz w:val="28"/>
          <w:szCs w:val="28"/>
          <w:rtl/>
        </w:rPr>
        <w:t>وأوصت  الدراسة الجمعيات الخيرية بتعزيز علاقاتها الرسمية مع الهيئات الحكومية لتعزيز قدرتها على جمع التبرعات، نبغي على الجمعيات الخيرية التركيز على بناء علاقات مؤسسية رسمية بدلاً من الاعتماد على العلاقات الشخصية لقادتها، مما يعزز الشفافية والشرعية</w:t>
      </w:r>
      <w:r w:rsidRPr="00455EF7">
        <w:rPr>
          <w:rFonts w:ascii="Sakkal Majalla" w:hAnsi="Sakkal Majalla" w:cs="Sakkal Majalla"/>
          <w:sz w:val="28"/>
          <w:szCs w:val="28"/>
        </w:rPr>
        <w:t>.</w:t>
      </w:r>
    </w:p>
    <w:p w14:paraId="3CC378C9" w14:textId="3D858E7C" w:rsidR="00D97E3B" w:rsidRPr="00455EF7" w:rsidRDefault="00581CC5" w:rsidP="000737AA">
      <w:pPr>
        <w:pStyle w:val="a6"/>
        <w:numPr>
          <w:ilvl w:val="0"/>
          <w:numId w:val="5"/>
        </w:numPr>
        <w:spacing w:before="100" w:beforeAutospacing="1" w:after="100" w:afterAutospacing="1" w:line="360" w:lineRule="auto"/>
        <w:ind w:left="565"/>
        <w:jc w:val="both"/>
        <w:rPr>
          <w:rFonts w:ascii="Sakkal Majalla" w:hAnsi="Sakkal Majalla" w:cs="Sakkal Majalla"/>
          <w:b/>
          <w:bCs/>
          <w:kern w:val="0"/>
          <w:sz w:val="28"/>
          <w:szCs w:val="28"/>
          <w:rtl/>
          <w14:ligatures w14:val="none"/>
        </w:rPr>
      </w:pPr>
      <w:r w:rsidRPr="00455EF7">
        <w:rPr>
          <w:rFonts w:ascii="Sakkal Majalla" w:hAnsi="Sakkal Majalla" w:cs="Sakkal Majalla"/>
          <w:b/>
          <w:bCs/>
          <w:kern w:val="0"/>
          <w:sz w:val="28"/>
          <w:szCs w:val="28"/>
          <w:rtl/>
          <w14:ligatures w14:val="none"/>
        </w:rPr>
        <w:t xml:space="preserve">دراسة  (   </w:t>
      </w:r>
      <w:r w:rsidR="006D1461" w:rsidRPr="00455EF7">
        <w:rPr>
          <w:rFonts w:ascii="Sakkal Majalla" w:hAnsi="Sakkal Majalla" w:cs="Sakkal Majalla"/>
          <w:b/>
          <w:bCs/>
          <w:kern w:val="0"/>
          <w:sz w:val="28"/>
          <w:szCs w:val="28"/>
          <w14:ligatures w14:val="none"/>
        </w:rPr>
        <w:t xml:space="preserve">Ortega-Rodríguez.Etal,2020 </w:t>
      </w:r>
      <w:r w:rsidRPr="00455EF7">
        <w:rPr>
          <w:rFonts w:ascii="Sakkal Majalla" w:hAnsi="Sakkal Majalla" w:cs="Sakkal Majalla"/>
          <w:b/>
          <w:bCs/>
          <w:kern w:val="0"/>
          <w:sz w:val="28"/>
          <w:szCs w:val="28"/>
          <w:rtl/>
          <w14:ligatures w14:val="none"/>
        </w:rPr>
        <w:t xml:space="preserve"> </w:t>
      </w:r>
      <w:r w:rsidR="006D1461" w:rsidRPr="00455EF7">
        <w:rPr>
          <w:rFonts w:ascii="Sakkal Majalla" w:hAnsi="Sakkal Majalla" w:cs="Sakkal Majalla"/>
          <w:b/>
          <w:bCs/>
          <w:kern w:val="0"/>
          <w:sz w:val="28"/>
          <w:szCs w:val="28"/>
          <w14:ligatures w14:val="none"/>
        </w:rPr>
        <w:t>(</w:t>
      </w:r>
    </w:p>
    <w:p w14:paraId="35E598CF" w14:textId="3B99F2B1" w:rsidR="00581CC5" w:rsidRPr="00455EF7" w:rsidRDefault="00581CC5" w:rsidP="000737AA">
      <w:pPr>
        <w:pStyle w:val="a6"/>
        <w:numPr>
          <w:ilvl w:val="0"/>
          <w:numId w:val="6"/>
        </w:numPr>
        <w:spacing w:before="100" w:beforeAutospacing="1" w:after="100" w:afterAutospacing="1" w:line="360" w:lineRule="auto"/>
        <w:ind w:left="565"/>
        <w:jc w:val="both"/>
        <w:rPr>
          <w:rFonts w:ascii="Sakkal Majalla" w:hAnsi="Sakkal Majalla" w:cs="Sakkal Majalla"/>
          <w:sz w:val="28"/>
          <w:szCs w:val="28"/>
        </w:rPr>
      </w:pPr>
      <w:r w:rsidRPr="00455EF7">
        <w:rPr>
          <w:rFonts w:ascii="Sakkal Majalla" w:hAnsi="Sakkal Majalla" w:cs="Sakkal Majalla"/>
          <w:sz w:val="28"/>
          <w:szCs w:val="28"/>
          <w:rtl/>
        </w:rPr>
        <w:t>تلعب الشفافية دورًا حيويًا في تعزيز المساءلة داخل المنظمات غير الربحية، وهو ما تسعى هذه الدراسة إلى توضيحه من خلال مراجعة أدبية منهجية. الدراسة التي أجراها كل من كريستينا أورتيغا-رودريغيز، وأنا ليسيران-غوتيريز، وأنطونيو لويس مورينو-ألباراسين، تهدف إلى تقديم إطار لفهم الشفافية في القطاع الثالث واستكشاف التيارات البحثية الرئيسية المتعلقة بالإفصاح عن المعلومات والمساءلة، و</w:t>
      </w:r>
      <w:r w:rsidRPr="00455EF7">
        <w:rPr>
          <w:rFonts w:ascii="Sakkal Majalla" w:hAnsi="Sakkal Majalla" w:cs="Sakkal Majalla"/>
          <w:sz w:val="28"/>
          <w:szCs w:val="28"/>
        </w:rPr>
        <w:t xml:space="preserve"> </w:t>
      </w:r>
      <w:r w:rsidRPr="00455EF7">
        <w:rPr>
          <w:rFonts w:ascii="Sakkal Majalla" w:hAnsi="Sakkal Majalla" w:cs="Sakkal Majalla"/>
          <w:sz w:val="28"/>
          <w:szCs w:val="28"/>
          <w:rtl/>
        </w:rPr>
        <w:t>اعتمدت الدراسة على مراجعة أدبية منهجية، شملت تحليل الأدبيات المتاحة لفهم مسببات وأبعاد الشفافية في الإفصاح عن المعلومات من قبل المنظمات غير الربحية. تمت دراسة هذه الأدبيات من منظور دولي لفهم مدى تطبيق الشفافية في هذا القطاع</w:t>
      </w:r>
      <w:r w:rsidRPr="00455EF7">
        <w:rPr>
          <w:rFonts w:ascii="Sakkal Majalla" w:hAnsi="Sakkal Majalla" w:cs="Sakkal Majalla"/>
          <w:sz w:val="28"/>
          <w:szCs w:val="28"/>
        </w:rPr>
        <w:t>.</w:t>
      </w:r>
    </w:p>
    <w:p w14:paraId="622B7C7E" w14:textId="48456A06" w:rsidR="00581CC5" w:rsidRPr="00455EF7" w:rsidRDefault="00581CC5" w:rsidP="000737AA">
      <w:pPr>
        <w:pStyle w:val="a6"/>
        <w:numPr>
          <w:ilvl w:val="0"/>
          <w:numId w:val="6"/>
        </w:numPr>
        <w:tabs>
          <w:tab w:val="num" w:pos="0"/>
        </w:tabs>
        <w:spacing w:before="100" w:beforeAutospacing="1" w:after="100" w:afterAutospacing="1" w:line="360" w:lineRule="auto"/>
        <w:ind w:left="565"/>
        <w:jc w:val="both"/>
        <w:rPr>
          <w:rFonts w:ascii="Sakkal Majalla" w:hAnsi="Sakkal Majalla" w:cs="Sakkal Majalla"/>
          <w:sz w:val="28"/>
          <w:szCs w:val="28"/>
        </w:rPr>
      </w:pPr>
      <w:r w:rsidRPr="00455EF7">
        <w:rPr>
          <w:rFonts w:ascii="Sakkal Majalla" w:hAnsi="Sakkal Majalla" w:cs="Sakkal Majalla"/>
          <w:sz w:val="28"/>
          <w:szCs w:val="28"/>
          <w:rtl/>
        </w:rPr>
        <w:t>وتوصلت الدراسة إلى عدة نتائج رئيسية</w:t>
      </w:r>
      <w:r w:rsidRPr="00455EF7">
        <w:rPr>
          <w:rFonts w:ascii="Sakkal Majalla" w:hAnsi="Sakkal Majalla" w:cs="Sakkal Majalla"/>
          <w:sz w:val="28"/>
          <w:szCs w:val="28"/>
        </w:rPr>
        <w:t>:</w:t>
      </w:r>
      <w:r w:rsidRPr="00455EF7">
        <w:rPr>
          <w:rFonts w:ascii="Sakkal Majalla" w:hAnsi="Sakkal Majalla" w:cs="Sakkal Majalla"/>
          <w:sz w:val="28"/>
          <w:szCs w:val="28"/>
          <w:rtl/>
        </w:rPr>
        <w:t>هناك نقص واضح في التشريعات التي تنظم الشفافية في القطاع الثالث، مما يدفع العديد من المنظمات غير الربحية إلى تبني سياسات الإفصاح الطوعي لتعزيز مصداقيتها أمام أصحاب المصلحة ،و</w:t>
      </w:r>
      <w:r w:rsidRPr="00455EF7">
        <w:rPr>
          <w:rFonts w:ascii="Sakkal Majalla" w:hAnsi="Sakkal Majalla" w:cs="Sakkal Majalla"/>
          <w:sz w:val="28"/>
          <w:szCs w:val="28"/>
        </w:rPr>
        <w:t xml:space="preserve"> </w:t>
      </w:r>
      <w:r w:rsidRPr="00455EF7">
        <w:rPr>
          <w:rFonts w:ascii="Sakkal Majalla" w:hAnsi="Sakkal Majalla" w:cs="Sakkal Majalla"/>
          <w:sz w:val="28"/>
          <w:szCs w:val="28"/>
          <w:rtl/>
        </w:rPr>
        <w:t>تبنت العديد من المنظمات غير الربحية سياسات الإفصاح الطوعي لتحسين المصداقية والشرعية، مما يساعدها على بناء ثقة أكبر مع المجتمع وأصحاب المصلحة</w:t>
      </w:r>
      <w:r w:rsidRPr="00455EF7">
        <w:rPr>
          <w:rFonts w:ascii="Sakkal Majalla" w:hAnsi="Sakkal Majalla" w:cs="Sakkal Majalla"/>
          <w:sz w:val="28"/>
          <w:szCs w:val="28"/>
        </w:rPr>
        <w:t>.</w:t>
      </w:r>
    </w:p>
    <w:p w14:paraId="758959AD" w14:textId="4D65C882" w:rsidR="00581CC5" w:rsidRPr="00455EF7" w:rsidRDefault="00581CC5" w:rsidP="000737AA">
      <w:pPr>
        <w:pStyle w:val="a6"/>
        <w:numPr>
          <w:ilvl w:val="0"/>
          <w:numId w:val="6"/>
        </w:numPr>
        <w:tabs>
          <w:tab w:val="num" w:pos="0"/>
        </w:tabs>
        <w:spacing w:before="100" w:beforeAutospacing="1" w:after="100" w:afterAutospacing="1" w:line="360" w:lineRule="auto"/>
        <w:ind w:left="565"/>
        <w:contextualSpacing w:val="0"/>
        <w:jc w:val="both"/>
        <w:rPr>
          <w:rFonts w:ascii="Sakkal Majalla" w:hAnsi="Sakkal Majalla" w:cs="Sakkal Majalla"/>
          <w:sz w:val="28"/>
          <w:szCs w:val="28"/>
        </w:rPr>
      </w:pPr>
      <w:r w:rsidRPr="00455EF7">
        <w:rPr>
          <w:rFonts w:ascii="Sakkal Majalla" w:hAnsi="Sakkal Majalla" w:cs="Sakkal Majalla"/>
          <w:sz w:val="28"/>
          <w:szCs w:val="28"/>
          <w:rtl/>
        </w:rPr>
        <w:t xml:space="preserve">واوصت الدراسة </w:t>
      </w:r>
      <w:r w:rsidR="00721E67" w:rsidRPr="00455EF7">
        <w:rPr>
          <w:rFonts w:ascii="Sakkal Majalla" w:hAnsi="Sakkal Majalla" w:cs="Sakkal Majalla"/>
          <w:sz w:val="28"/>
          <w:szCs w:val="28"/>
          <w:rtl/>
        </w:rPr>
        <w:t>ب</w:t>
      </w:r>
      <w:r w:rsidRPr="00455EF7">
        <w:rPr>
          <w:rFonts w:ascii="Sakkal Majalla" w:hAnsi="Sakkal Majalla" w:cs="Sakkal Majalla"/>
          <w:sz w:val="28"/>
          <w:szCs w:val="28"/>
          <w:rtl/>
        </w:rPr>
        <w:t>تطوير تشريعات واضحة تنظم الشفافية في القطاع الثالث لتعزيز المساءلة والمصداقية ،وتشجيع المنظمات غير الربحية على تبني ممارسات الإفصاح الطوعي لتحسين العلاقة مع أصحاب المصلحة ،و</w:t>
      </w:r>
      <w:r w:rsidRPr="00455EF7">
        <w:rPr>
          <w:rFonts w:ascii="Sakkal Majalla" w:hAnsi="Sakkal Majalla" w:cs="Sakkal Majalla"/>
          <w:sz w:val="28"/>
          <w:szCs w:val="28"/>
        </w:rPr>
        <w:t xml:space="preserve"> </w:t>
      </w:r>
      <w:r w:rsidRPr="00455EF7">
        <w:rPr>
          <w:rFonts w:ascii="Sakkal Majalla" w:hAnsi="Sakkal Majalla" w:cs="Sakkal Majalla"/>
          <w:sz w:val="28"/>
          <w:szCs w:val="28"/>
          <w:rtl/>
        </w:rPr>
        <w:t>زيادة التوعية والتدريب حول أهمية الشفافية والمساءلة لتحقيق أهداف التنمية المستدامة</w:t>
      </w:r>
      <w:r w:rsidRPr="00455EF7">
        <w:rPr>
          <w:rFonts w:ascii="Sakkal Majalla" w:hAnsi="Sakkal Majalla" w:cs="Sakkal Majalla"/>
          <w:sz w:val="28"/>
          <w:szCs w:val="28"/>
        </w:rPr>
        <w:t>.</w:t>
      </w:r>
    </w:p>
    <w:p w14:paraId="7659BC8C" w14:textId="1132FC49" w:rsidR="00E0101A" w:rsidRPr="00455EF7" w:rsidRDefault="00D3079D" w:rsidP="000737AA">
      <w:pPr>
        <w:pStyle w:val="a6"/>
        <w:numPr>
          <w:ilvl w:val="1"/>
          <w:numId w:val="16"/>
        </w:numPr>
        <w:spacing w:before="100" w:beforeAutospacing="1" w:after="100" w:afterAutospacing="1" w:line="360" w:lineRule="auto"/>
        <w:contextualSpacing w:val="0"/>
        <w:outlineLvl w:val="1"/>
        <w:rPr>
          <w:rFonts w:ascii="Sakkal Majalla" w:hAnsi="Sakkal Majalla" w:cs="Sakkal Majalla"/>
          <w:b/>
          <w:bCs/>
          <w:sz w:val="36"/>
          <w:szCs w:val="36"/>
          <w:lang w:bidi="ar-EG"/>
        </w:rPr>
      </w:pPr>
      <w:bookmarkStart w:id="32" w:name="_Toc170080818"/>
      <w:bookmarkStart w:id="33" w:name="_Toc170185485"/>
      <w:bookmarkStart w:id="34" w:name="_Toc173365750"/>
      <w:r w:rsidRPr="00455EF7">
        <w:rPr>
          <w:rFonts w:ascii="Sakkal Majalla" w:hAnsi="Sakkal Majalla" w:cs="Sakkal Majalla"/>
          <w:b/>
          <w:bCs/>
          <w:sz w:val="36"/>
          <w:szCs w:val="36"/>
          <w:rtl/>
          <w:lang w:bidi="ar-EG"/>
        </w:rPr>
        <w:t>تعليق على الدراسات السابقة وتحديد الفجوة البحثية</w:t>
      </w:r>
      <w:bookmarkEnd w:id="32"/>
      <w:bookmarkEnd w:id="33"/>
      <w:bookmarkEnd w:id="34"/>
    </w:p>
    <w:p w14:paraId="53C2019F" w14:textId="77777777" w:rsidR="00455EF7" w:rsidRDefault="00D3079D" w:rsidP="00BA41F6">
      <w:pPr>
        <w:spacing w:before="100" w:beforeAutospacing="1" w:after="100" w:afterAutospacing="1" w:line="360" w:lineRule="auto"/>
        <w:ind w:firstLine="720"/>
        <w:jc w:val="both"/>
        <w:rPr>
          <w:rFonts w:ascii="Sakkal Majalla" w:hAnsi="Sakkal Majalla" w:cs="Sakkal Majalla"/>
          <w:sz w:val="28"/>
          <w:szCs w:val="28"/>
        </w:rPr>
      </w:pPr>
      <w:r w:rsidRPr="00C46846">
        <w:rPr>
          <w:rFonts w:ascii="Sakkal Majalla" w:hAnsi="Sakkal Majalla" w:cs="Sakkal Majalla"/>
          <w:sz w:val="28"/>
          <w:szCs w:val="28"/>
          <w:rtl/>
        </w:rPr>
        <w:t>بالرغم من وجود العديد من الدراسات التي تناولت دور المنظمات غير الربحية في التنمية الاجتماعية المستدامة، إلا أن هناك فجوات بحثية واضحة يمكن استكشافها لتعزيز الفهم الشامل لدور هذه المنظمات في ضوء رؤية 2030. من بين هذه الفجوات</w:t>
      </w:r>
      <w:r w:rsidRPr="00C46846">
        <w:rPr>
          <w:rFonts w:ascii="Sakkal Majalla" w:hAnsi="Sakkal Majalla" w:cs="Sakkal Majalla"/>
          <w:sz w:val="28"/>
          <w:szCs w:val="28"/>
        </w:rPr>
        <w:t>:</w:t>
      </w:r>
    </w:p>
    <w:p w14:paraId="7C93E4EC" w14:textId="30CD6C57" w:rsidR="00D3079D" w:rsidRPr="00C46846" w:rsidRDefault="00D3079D" w:rsidP="00455EF7">
      <w:pPr>
        <w:spacing w:before="100" w:beforeAutospacing="1" w:after="100" w:afterAutospacing="1" w:line="360" w:lineRule="auto"/>
        <w:ind w:firstLine="720"/>
        <w:jc w:val="both"/>
        <w:rPr>
          <w:rFonts w:ascii="Sakkal Majalla" w:hAnsi="Sakkal Majalla" w:cs="Sakkal Majalla"/>
          <w:sz w:val="28"/>
          <w:szCs w:val="28"/>
        </w:rPr>
      </w:pPr>
      <w:r w:rsidRPr="00C46846">
        <w:rPr>
          <w:rFonts w:ascii="Sakkal Majalla" w:hAnsi="Sakkal Majalla" w:cs="Sakkal Majalla"/>
          <w:sz w:val="28"/>
          <w:szCs w:val="28"/>
          <w:rtl/>
        </w:rPr>
        <w:t>معظم الدراسات السابقة تناولت دور المنظمات غير الربحية على نطاق واسع أو في مناطق متعددة من المملكة، مثل دراسة السبيلة (2021) وعبد الهادي</w:t>
      </w:r>
      <w:r w:rsidRPr="00C46846">
        <w:rPr>
          <w:rFonts w:ascii="Sakkal Majalla" w:hAnsi="Sakkal Majalla" w:cs="Sakkal Majalla"/>
          <w:sz w:val="28"/>
          <w:szCs w:val="28"/>
        </w:rPr>
        <w:t xml:space="preserve"> (2021).</w:t>
      </w:r>
      <w:r w:rsidR="00626D1E" w:rsidRPr="00C46846">
        <w:rPr>
          <w:rFonts w:ascii="Sakkal Majalla" w:hAnsi="Sakkal Majalla" w:cs="Sakkal Majalla"/>
          <w:sz w:val="28"/>
          <w:szCs w:val="28"/>
          <w:rtl/>
        </w:rPr>
        <w:t xml:space="preserve">، </w:t>
      </w:r>
      <w:r w:rsidRPr="00C46846">
        <w:rPr>
          <w:rFonts w:ascii="Sakkal Majalla" w:hAnsi="Sakkal Majalla" w:cs="Sakkal Majalla"/>
          <w:sz w:val="28"/>
          <w:szCs w:val="28"/>
          <w:rtl/>
        </w:rPr>
        <w:t>هناك نقص في الدراسات التي تركز بشكل محدد على منطقة الرياض وتأثير المنظمات غير الربحية على التنمية الاجتماعية المستدامة في هذه المنطقة</w:t>
      </w:r>
      <w:r w:rsidR="00626D1E" w:rsidRPr="00C46846">
        <w:rPr>
          <w:rFonts w:ascii="Sakkal Majalla" w:hAnsi="Sakkal Majalla" w:cs="Sakkal Majalla"/>
          <w:sz w:val="28"/>
          <w:szCs w:val="28"/>
          <w:rtl/>
        </w:rPr>
        <w:t xml:space="preserve"> ، تناولت  </w:t>
      </w:r>
      <w:r w:rsidRPr="00C46846">
        <w:rPr>
          <w:rFonts w:ascii="Sakkal Majalla" w:hAnsi="Sakkal Majalla" w:cs="Sakkal Majalla"/>
          <w:sz w:val="28"/>
          <w:szCs w:val="28"/>
          <w:rtl/>
        </w:rPr>
        <w:t>الدراسات السابقة، مثل دراسة الغامدي (2019) أهمية رؤية 2030 بشكل عام ولكنها لم تقدم تحليلًا دقيقًا ومفصلًا لكيفية تنفيذ ومتابعة البرامج والمبادرات المتعلقة برؤية 2030 من قبل المنظمات غير الربحية في منطقة الرياض</w:t>
      </w:r>
      <w:r w:rsidR="00626D1E" w:rsidRPr="00C46846">
        <w:rPr>
          <w:rFonts w:ascii="Sakkal Majalla" w:hAnsi="Sakkal Majalla" w:cs="Sakkal Majalla"/>
          <w:sz w:val="28"/>
          <w:szCs w:val="28"/>
          <w:rtl/>
        </w:rPr>
        <w:t xml:space="preserve"> ، و</w:t>
      </w:r>
      <w:r w:rsidRPr="00C46846">
        <w:rPr>
          <w:rFonts w:ascii="Sakkal Majalla" w:hAnsi="Sakkal Majalla" w:cs="Sakkal Majalla"/>
          <w:sz w:val="28"/>
          <w:szCs w:val="28"/>
          <w:rtl/>
        </w:rPr>
        <w:t>أوصت بعض الدراسات، مثل السبيلة (2021)، بتطوير برامج تسويق إلكتروني وبرامج إلكترونية لتعزيز التواصل، لم تُقيَّم فعليًا فعالية هذه الأدوات وتأثيرها على تحقيق التنمية الاجتماعية المستدامة</w:t>
      </w:r>
      <w:r w:rsidR="00626D1E" w:rsidRPr="00C46846">
        <w:rPr>
          <w:rFonts w:ascii="Sakkal Majalla" w:hAnsi="Sakkal Majalla" w:cs="Sakkal Majalla"/>
          <w:sz w:val="28"/>
          <w:szCs w:val="28"/>
          <w:rtl/>
        </w:rPr>
        <w:t xml:space="preserve"> ، و </w:t>
      </w:r>
      <w:r w:rsidRPr="00C46846">
        <w:rPr>
          <w:rFonts w:ascii="Sakkal Majalla" w:hAnsi="Sakkal Majalla" w:cs="Sakkal Majalla"/>
          <w:sz w:val="28"/>
          <w:szCs w:val="28"/>
          <w:rtl/>
        </w:rPr>
        <w:t>هناك حاجة لدراسات تُركز على تطوير وتطبيق مؤشرات كمية ونوعية لقياس تأثير المنظمات غير الربحية على التنمية الاجتماعية، مثل مؤشرات الأداء الاجتماعي والاقتصادي</w:t>
      </w:r>
      <w:r w:rsidRPr="00C46846">
        <w:rPr>
          <w:rFonts w:ascii="Sakkal Majalla" w:hAnsi="Sakkal Majalla" w:cs="Sakkal Majalla"/>
          <w:sz w:val="28"/>
          <w:szCs w:val="28"/>
        </w:rPr>
        <w:t>.</w:t>
      </w:r>
    </w:p>
    <w:p w14:paraId="448AB19E" w14:textId="51302D7A" w:rsidR="00D3079D" w:rsidRPr="00455EF7" w:rsidRDefault="00455EF7" w:rsidP="00455EF7">
      <w:pPr>
        <w:spacing w:before="100" w:beforeAutospacing="1" w:after="100" w:afterAutospacing="1" w:line="360" w:lineRule="auto"/>
        <w:outlineLvl w:val="1"/>
        <w:rPr>
          <w:rFonts w:ascii="Sakkal Majalla" w:hAnsi="Sakkal Majalla" w:cs="Sakkal Majalla"/>
          <w:b/>
          <w:bCs/>
          <w:sz w:val="36"/>
          <w:szCs w:val="36"/>
          <w:lang w:bidi="ar-EG"/>
        </w:rPr>
      </w:pPr>
      <w:bookmarkStart w:id="35" w:name="_Toc170185486"/>
      <w:bookmarkStart w:id="36" w:name="_Toc173365751"/>
      <w:r>
        <w:rPr>
          <w:rFonts w:ascii="Sakkal Majalla" w:hAnsi="Sakkal Majalla" w:cs="Sakkal Majalla" w:hint="cs"/>
          <w:b/>
          <w:bCs/>
          <w:sz w:val="36"/>
          <w:szCs w:val="36"/>
          <w:rtl/>
          <w:lang w:bidi="ar-EG"/>
        </w:rPr>
        <w:t xml:space="preserve">9.1 </w:t>
      </w:r>
      <w:r w:rsidR="00D3079D" w:rsidRPr="00455EF7">
        <w:rPr>
          <w:rFonts w:ascii="Sakkal Majalla" w:hAnsi="Sakkal Majalla" w:cs="Sakkal Majalla"/>
          <w:b/>
          <w:bCs/>
          <w:sz w:val="36"/>
          <w:szCs w:val="36"/>
          <w:rtl/>
          <w:lang w:bidi="ar-EG"/>
        </w:rPr>
        <w:t>الاختلاف مع الدراسة الحالية</w:t>
      </w:r>
      <w:r w:rsidR="00D3079D" w:rsidRPr="00455EF7">
        <w:rPr>
          <w:rFonts w:ascii="Sakkal Majalla" w:hAnsi="Sakkal Majalla" w:cs="Sakkal Majalla"/>
          <w:b/>
          <w:bCs/>
          <w:sz w:val="36"/>
          <w:szCs w:val="36"/>
          <w:lang w:bidi="ar-EG"/>
        </w:rPr>
        <w:t>:</w:t>
      </w:r>
      <w:bookmarkEnd w:id="35"/>
      <w:bookmarkEnd w:id="36"/>
    </w:p>
    <w:p w14:paraId="17CCD165" w14:textId="77777777" w:rsidR="00D3079D" w:rsidRPr="00C46846" w:rsidRDefault="00D3079D" w:rsidP="00A00292">
      <w:pPr>
        <w:spacing w:before="100" w:beforeAutospacing="1" w:after="100" w:afterAutospacing="1" w:line="360" w:lineRule="auto"/>
        <w:ind w:firstLine="720"/>
        <w:jc w:val="both"/>
        <w:rPr>
          <w:rFonts w:ascii="Sakkal Majalla" w:hAnsi="Sakkal Majalla" w:cs="Sakkal Majalla"/>
          <w:sz w:val="28"/>
          <w:szCs w:val="28"/>
        </w:rPr>
      </w:pPr>
      <w:r w:rsidRPr="00C46846">
        <w:rPr>
          <w:rFonts w:ascii="Sakkal Majalla" w:hAnsi="Sakkal Majalla" w:cs="Sakkal Majalla"/>
          <w:sz w:val="28"/>
          <w:szCs w:val="28"/>
          <w:rtl/>
        </w:rPr>
        <w:t>الدراسة الحالية ستركز بشكل محدد على منطقة الرياض، وستسعى إلى</w:t>
      </w:r>
      <w:r w:rsidRPr="00C46846">
        <w:rPr>
          <w:rFonts w:ascii="Sakkal Majalla" w:hAnsi="Sakkal Majalla" w:cs="Sakkal Majalla"/>
          <w:sz w:val="28"/>
          <w:szCs w:val="28"/>
        </w:rPr>
        <w:t>:</w:t>
      </w:r>
    </w:p>
    <w:p w14:paraId="2789BEC0" w14:textId="77777777" w:rsidR="00D3079D" w:rsidRPr="00455EF7" w:rsidRDefault="00D3079D" w:rsidP="000737AA">
      <w:pPr>
        <w:pStyle w:val="a6"/>
        <w:numPr>
          <w:ilvl w:val="0"/>
          <w:numId w:val="17"/>
        </w:numPr>
        <w:spacing w:before="100" w:beforeAutospacing="1" w:after="100" w:afterAutospacing="1" w:line="360" w:lineRule="auto"/>
        <w:jc w:val="both"/>
        <w:rPr>
          <w:rFonts w:ascii="Sakkal Majalla" w:hAnsi="Sakkal Majalla" w:cs="Sakkal Majalla"/>
          <w:sz w:val="28"/>
          <w:szCs w:val="28"/>
        </w:rPr>
      </w:pPr>
      <w:r w:rsidRPr="00455EF7">
        <w:rPr>
          <w:rFonts w:ascii="Sakkal Majalla" w:hAnsi="Sakkal Majalla" w:cs="Sakkal Majalla"/>
          <w:sz w:val="28"/>
          <w:szCs w:val="28"/>
          <w:rtl/>
        </w:rPr>
        <w:t>تحليل دقيق ومفصل لكيفية تنفيذ ومتابعة برامج رؤية 2030 من قبل المنظمات غير الربحية في المنطقة</w:t>
      </w:r>
      <w:r w:rsidRPr="00455EF7">
        <w:rPr>
          <w:rFonts w:ascii="Sakkal Majalla" w:hAnsi="Sakkal Majalla" w:cs="Sakkal Majalla"/>
          <w:sz w:val="28"/>
          <w:szCs w:val="28"/>
        </w:rPr>
        <w:t>.</w:t>
      </w:r>
    </w:p>
    <w:p w14:paraId="6A6781EC" w14:textId="77777777" w:rsidR="00D3079D" w:rsidRPr="00455EF7" w:rsidRDefault="00D3079D" w:rsidP="000737AA">
      <w:pPr>
        <w:pStyle w:val="a6"/>
        <w:numPr>
          <w:ilvl w:val="0"/>
          <w:numId w:val="17"/>
        </w:numPr>
        <w:spacing w:before="100" w:beforeAutospacing="1" w:after="100" w:afterAutospacing="1" w:line="360" w:lineRule="auto"/>
        <w:jc w:val="both"/>
        <w:rPr>
          <w:rFonts w:ascii="Sakkal Majalla" w:hAnsi="Sakkal Majalla" w:cs="Sakkal Majalla"/>
          <w:sz w:val="28"/>
          <w:szCs w:val="28"/>
        </w:rPr>
      </w:pPr>
      <w:r w:rsidRPr="00455EF7">
        <w:rPr>
          <w:rFonts w:ascii="Sakkal Majalla" w:hAnsi="Sakkal Majalla" w:cs="Sakkal Majalla"/>
          <w:sz w:val="28"/>
          <w:szCs w:val="28"/>
          <w:rtl/>
        </w:rPr>
        <w:t>تقييم فعالية الأدوات الإلكترونية والتكنولوجية المستخدمة من قبل هذه المنظمات في تحقيق أهداف التنمية المستدامة</w:t>
      </w:r>
      <w:r w:rsidRPr="00455EF7">
        <w:rPr>
          <w:rFonts w:ascii="Sakkal Majalla" w:hAnsi="Sakkal Majalla" w:cs="Sakkal Majalla"/>
          <w:sz w:val="28"/>
          <w:szCs w:val="28"/>
        </w:rPr>
        <w:t>.</w:t>
      </w:r>
    </w:p>
    <w:p w14:paraId="1FF02117" w14:textId="77777777" w:rsidR="00D3079D" w:rsidRPr="00455EF7" w:rsidRDefault="00D3079D" w:rsidP="000737AA">
      <w:pPr>
        <w:pStyle w:val="a6"/>
        <w:numPr>
          <w:ilvl w:val="0"/>
          <w:numId w:val="17"/>
        </w:numPr>
        <w:spacing w:before="100" w:beforeAutospacing="1" w:after="100" w:afterAutospacing="1" w:line="360" w:lineRule="auto"/>
        <w:jc w:val="both"/>
        <w:rPr>
          <w:rFonts w:ascii="Sakkal Majalla" w:hAnsi="Sakkal Majalla" w:cs="Sakkal Majalla"/>
          <w:sz w:val="28"/>
          <w:szCs w:val="28"/>
        </w:rPr>
      </w:pPr>
      <w:r w:rsidRPr="00455EF7">
        <w:rPr>
          <w:rFonts w:ascii="Sakkal Majalla" w:hAnsi="Sakkal Majalla" w:cs="Sakkal Majalla"/>
          <w:sz w:val="28"/>
          <w:szCs w:val="28"/>
          <w:rtl/>
        </w:rPr>
        <w:t>تطوير وتطبيق مؤشرات كمية ونوعية لقياس تأثير المنظمات غير الربحية</w:t>
      </w:r>
      <w:r w:rsidRPr="00455EF7">
        <w:rPr>
          <w:rFonts w:ascii="Sakkal Majalla" w:hAnsi="Sakkal Majalla" w:cs="Sakkal Majalla"/>
          <w:sz w:val="28"/>
          <w:szCs w:val="28"/>
        </w:rPr>
        <w:t>.</w:t>
      </w:r>
    </w:p>
    <w:p w14:paraId="5A32277A" w14:textId="77777777" w:rsidR="00D3079D" w:rsidRPr="00455EF7" w:rsidRDefault="00D3079D" w:rsidP="000737AA">
      <w:pPr>
        <w:pStyle w:val="a6"/>
        <w:numPr>
          <w:ilvl w:val="0"/>
          <w:numId w:val="17"/>
        </w:numPr>
        <w:spacing w:before="100" w:beforeAutospacing="1" w:after="100" w:afterAutospacing="1" w:line="360" w:lineRule="auto"/>
        <w:jc w:val="both"/>
        <w:rPr>
          <w:rFonts w:ascii="Sakkal Majalla" w:hAnsi="Sakkal Majalla" w:cs="Sakkal Majalla"/>
          <w:sz w:val="28"/>
          <w:szCs w:val="28"/>
        </w:rPr>
      </w:pPr>
      <w:r w:rsidRPr="00455EF7">
        <w:rPr>
          <w:rFonts w:ascii="Sakkal Majalla" w:hAnsi="Sakkal Majalla" w:cs="Sakkal Majalla"/>
          <w:sz w:val="28"/>
          <w:szCs w:val="28"/>
          <w:rtl/>
        </w:rPr>
        <w:t>استكشاف التحديات والمعوقات التي تواجه هذه المنظمات وتقديم حلول عملية للتغلب عليها</w:t>
      </w:r>
      <w:r w:rsidRPr="00455EF7">
        <w:rPr>
          <w:rFonts w:ascii="Sakkal Majalla" w:hAnsi="Sakkal Majalla" w:cs="Sakkal Majalla"/>
          <w:sz w:val="28"/>
          <w:szCs w:val="28"/>
        </w:rPr>
        <w:t>.</w:t>
      </w:r>
    </w:p>
    <w:p w14:paraId="4AFD8F46" w14:textId="055EDA1E" w:rsidR="00A16B2B" w:rsidRDefault="00A16B2B" w:rsidP="00A00292">
      <w:pPr>
        <w:spacing w:before="100" w:beforeAutospacing="1" w:after="100" w:afterAutospacing="1" w:line="360" w:lineRule="auto"/>
        <w:ind w:firstLine="720"/>
        <w:jc w:val="both"/>
        <w:rPr>
          <w:rFonts w:ascii="Sakkal Majalla" w:hAnsi="Sakkal Majalla" w:cs="Sakkal Majalla"/>
          <w:sz w:val="28"/>
          <w:szCs w:val="28"/>
          <w:rtl/>
        </w:rPr>
      </w:pPr>
      <w:r w:rsidRPr="00C46846">
        <w:rPr>
          <w:rFonts w:ascii="Sakkal Majalla" w:hAnsi="Sakkal Majalla" w:cs="Sakkal Majalla"/>
          <w:sz w:val="28"/>
          <w:szCs w:val="28"/>
          <w:rtl/>
        </w:rPr>
        <w:t>أوجه التشابه والاختلاف بين الدراسات السابقة والدراسة الحالية حول دور المنظمات غير الربحية في منطقة الرياض في تحقيق التنمية الاجتماعية المستدامة في ضوء رؤية 2030</w:t>
      </w:r>
      <w:r w:rsidRPr="00C46846">
        <w:rPr>
          <w:rFonts w:ascii="Sakkal Majalla" w:hAnsi="Sakkal Majalla" w:cs="Sakkal Majalla"/>
          <w:sz w:val="28"/>
          <w:szCs w:val="28"/>
        </w:rPr>
        <w:t>:</w:t>
      </w:r>
    </w:p>
    <w:tbl>
      <w:tblPr>
        <w:tblStyle w:val="a5"/>
        <w:bidiVisual/>
        <w:tblW w:w="5000" w:type="pct"/>
        <w:tblLook w:val="04A0" w:firstRow="1" w:lastRow="0" w:firstColumn="1" w:lastColumn="0" w:noHBand="0" w:noVBand="1"/>
      </w:tblPr>
      <w:tblGrid>
        <w:gridCol w:w="1846"/>
        <w:gridCol w:w="3250"/>
        <w:gridCol w:w="2830"/>
      </w:tblGrid>
      <w:tr w:rsidR="00A16B2B" w:rsidRPr="00C46846" w14:paraId="386564B3" w14:textId="77777777" w:rsidTr="00C220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5" w:type="pct"/>
            <w:hideMark/>
          </w:tcPr>
          <w:p w14:paraId="7C6E4386" w14:textId="77777777" w:rsidR="00A16B2B" w:rsidRPr="00C46846" w:rsidRDefault="00A16B2B" w:rsidP="00C2205A">
            <w:pPr>
              <w:spacing w:before="100" w:beforeAutospacing="1" w:after="100" w:afterAutospacing="1" w:line="360" w:lineRule="auto"/>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العنصر</w:t>
            </w:r>
          </w:p>
        </w:tc>
        <w:tc>
          <w:tcPr>
            <w:tcW w:w="2050" w:type="pct"/>
            <w:hideMark/>
          </w:tcPr>
          <w:p w14:paraId="2D215661" w14:textId="77777777" w:rsidR="00A16B2B" w:rsidRPr="00C46846" w:rsidRDefault="00A16B2B" w:rsidP="00C2205A">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الدراسات السابقة</w:t>
            </w:r>
          </w:p>
        </w:tc>
        <w:tc>
          <w:tcPr>
            <w:tcW w:w="1785" w:type="pct"/>
            <w:hideMark/>
          </w:tcPr>
          <w:p w14:paraId="72FB93E3" w14:textId="77777777" w:rsidR="00A16B2B" w:rsidRPr="00C46846" w:rsidRDefault="00A16B2B" w:rsidP="00C2205A">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الدراسة الحالية</w:t>
            </w:r>
          </w:p>
        </w:tc>
      </w:tr>
      <w:tr w:rsidR="00A16B2B" w:rsidRPr="00C46846" w14:paraId="6A7D6564" w14:textId="77777777" w:rsidTr="00C2205A">
        <w:tc>
          <w:tcPr>
            <w:cnfStyle w:val="001000000000" w:firstRow="0" w:lastRow="0" w:firstColumn="1" w:lastColumn="0" w:oddVBand="0" w:evenVBand="0" w:oddHBand="0" w:evenHBand="0" w:firstRowFirstColumn="0" w:firstRowLastColumn="0" w:lastRowFirstColumn="0" w:lastRowLastColumn="0"/>
            <w:tcW w:w="1165" w:type="pct"/>
            <w:hideMark/>
          </w:tcPr>
          <w:p w14:paraId="24D4FCF9" w14:textId="77777777" w:rsidR="00A16B2B" w:rsidRPr="00C46846" w:rsidRDefault="00A16B2B" w:rsidP="00C2205A">
            <w:pPr>
              <w:spacing w:before="100" w:beforeAutospacing="1" w:after="100" w:afterAutospacing="1" w:line="360" w:lineRule="auto"/>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الهدف</w:t>
            </w:r>
          </w:p>
        </w:tc>
        <w:tc>
          <w:tcPr>
            <w:tcW w:w="2050" w:type="pct"/>
            <w:hideMark/>
          </w:tcPr>
          <w:p w14:paraId="19F99D0C" w14:textId="349287FD" w:rsidR="00A16B2B" w:rsidRPr="00C46846" w:rsidRDefault="00A16B2B" w:rsidP="00C2205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استكشاف دور المنظمات غير الربحية في تحقيق التنمية الاجتماعية المستدامة عمومًا</w:t>
            </w:r>
            <w:r w:rsidRPr="00C46846">
              <w:rPr>
                <w:rFonts w:ascii="Sakkal Majalla" w:eastAsia="Times New Roman" w:hAnsi="Sakkal Majalla" w:cs="Sakkal Majalla"/>
                <w:kern w:val="0"/>
                <w:sz w:val="28"/>
                <w:szCs w:val="28"/>
                <w14:ligatures w14:val="none"/>
              </w:rPr>
              <w:t xml:space="preserve"> (</w:t>
            </w:r>
            <w:r w:rsidRPr="00C46846">
              <w:rPr>
                <w:rFonts w:ascii="Sakkal Majalla" w:eastAsia="Times New Roman" w:hAnsi="Sakkal Majalla" w:cs="Sakkal Majalla"/>
                <w:kern w:val="0"/>
                <w:sz w:val="28"/>
                <w:szCs w:val="28"/>
                <w:rtl/>
                <w14:ligatures w14:val="none"/>
              </w:rPr>
              <w:t>السبيلة، 2021؛ الغامدي، 2019؛ عبد الهادي، 2021؛</w:t>
            </w:r>
            <w:r w:rsidRPr="00C46846">
              <w:rPr>
                <w:rFonts w:ascii="Sakkal Majalla" w:eastAsia="Times New Roman" w:hAnsi="Sakkal Majalla" w:cs="Sakkal Majalla"/>
                <w:kern w:val="0"/>
                <w:sz w:val="28"/>
                <w:szCs w:val="28"/>
                <w14:ligatures w14:val="none"/>
              </w:rPr>
              <w:t xml:space="preserve"> Zheng </w:t>
            </w:r>
            <w:r w:rsidRPr="00C46846">
              <w:rPr>
                <w:rFonts w:ascii="Sakkal Majalla" w:eastAsia="Times New Roman" w:hAnsi="Sakkal Majalla" w:cs="Sakkal Majalla"/>
                <w:kern w:val="0"/>
                <w:sz w:val="28"/>
                <w:szCs w:val="28"/>
                <w:rtl/>
                <w14:ligatures w14:val="none"/>
              </w:rPr>
              <w:t>وآخرون، 2018)</w:t>
            </w:r>
            <w:r w:rsidRPr="00C46846">
              <w:rPr>
                <w:rFonts w:ascii="Sakkal Majalla" w:eastAsia="Times New Roman" w:hAnsi="Sakkal Majalla" w:cs="Sakkal Majalla"/>
                <w:kern w:val="0"/>
                <w:sz w:val="28"/>
                <w:szCs w:val="28"/>
                <w14:ligatures w14:val="none"/>
              </w:rPr>
              <w:t>.</w:t>
            </w:r>
          </w:p>
        </w:tc>
        <w:tc>
          <w:tcPr>
            <w:tcW w:w="1785" w:type="pct"/>
            <w:hideMark/>
          </w:tcPr>
          <w:p w14:paraId="180A9EDE" w14:textId="77777777" w:rsidR="00A16B2B" w:rsidRPr="00C46846" w:rsidRDefault="00A16B2B" w:rsidP="00C2205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تحليل دور المنظمات غير الربحية في منطقة الرياض بشكل محدد لتحقيق التنمية الاجتماعية المستدامة وفق رؤية 2030</w:t>
            </w:r>
            <w:r w:rsidRPr="00C46846">
              <w:rPr>
                <w:rFonts w:ascii="Sakkal Majalla" w:eastAsia="Times New Roman" w:hAnsi="Sakkal Majalla" w:cs="Sakkal Majalla"/>
                <w:kern w:val="0"/>
                <w:sz w:val="28"/>
                <w:szCs w:val="28"/>
                <w14:ligatures w14:val="none"/>
              </w:rPr>
              <w:t>.</w:t>
            </w:r>
          </w:p>
        </w:tc>
      </w:tr>
      <w:tr w:rsidR="00A16B2B" w:rsidRPr="00C46846" w14:paraId="587EA19D" w14:textId="77777777" w:rsidTr="00C2205A">
        <w:tc>
          <w:tcPr>
            <w:cnfStyle w:val="001000000000" w:firstRow="0" w:lastRow="0" w:firstColumn="1" w:lastColumn="0" w:oddVBand="0" w:evenVBand="0" w:oddHBand="0" w:evenHBand="0" w:firstRowFirstColumn="0" w:firstRowLastColumn="0" w:lastRowFirstColumn="0" w:lastRowLastColumn="0"/>
            <w:tcW w:w="1165" w:type="pct"/>
            <w:hideMark/>
          </w:tcPr>
          <w:p w14:paraId="67A796C0" w14:textId="77777777" w:rsidR="00A16B2B" w:rsidRPr="00C46846" w:rsidRDefault="00A16B2B" w:rsidP="00C2205A">
            <w:pPr>
              <w:spacing w:before="100" w:beforeAutospacing="1" w:after="100" w:afterAutospacing="1" w:line="360" w:lineRule="auto"/>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النطاق الجغرافي</w:t>
            </w:r>
          </w:p>
        </w:tc>
        <w:tc>
          <w:tcPr>
            <w:tcW w:w="2050" w:type="pct"/>
            <w:hideMark/>
          </w:tcPr>
          <w:p w14:paraId="234F3365" w14:textId="77777777" w:rsidR="00A16B2B" w:rsidRPr="00C46846" w:rsidRDefault="00A16B2B" w:rsidP="00C2205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تشمل المملكة أو مناطق متعددة (السبيلة، 2021؛ الغامدي، 2019)</w:t>
            </w:r>
            <w:r w:rsidRPr="00C46846">
              <w:rPr>
                <w:rFonts w:ascii="Sakkal Majalla" w:eastAsia="Times New Roman" w:hAnsi="Sakkal Majalla" w:cs="Sakkal Majalla"/>
                <w:kern w:val="0"/>
                <w:sz w:val="28"/>
                <w:szCs w:val="28"/>
                <w14:ligatures w14:val="none"/>
              </w:rPr>
              <w:t>.</w:t>
            </w:r>
          </w:p>
        </w:tc>
        <w:tc>
          <w:tcPr>
            <w:tcW w:w="1785" w:type="pct"/>
            <w:hideMark/>
          </w:tcPr>
          <w:p w14:paraId="307375E5" w14:textId="77777777" w:rsidR="00A16B2B" w:rsidRPr="00C46846" w:rsidRDefault="00A16B2B" w:rsidP="00C2205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تركز بشكل محدد على منطقة الرياض</w:t>
            </w:r>
            <w:r w:rsidRPr="00C46846">
              <w:rPr>
                <w:rFonts w:ascii="Sakkal Majalla" w:eastAsia="Times New Roman" w:hAnsi="Sakkal Majalla" w:cs="Sakkal Majalla"/>
                <w:kern w:val="0"/>
                <w:sz w:val="28"/>
                <w:szCs w:val="28"/>
                <w14:ligatures w14:val="none"/>
              </w:rPr>
              <w:t>.</w:t>
            </w:r>
          </w:p>
        </w:tc>
      </w:tr>
      <w:tr w:rsidR="00A16B2B" w:rsidRPr="00C46846" w14:paraId="02A10905" w14:textId="77777777" w:rsidTr="00C2205A">
        <w:tc>
          <w:tcPr>
            <w:cnfStyle w:val="001000000000" w:firstRow="0" w:lastRow="0" w:firstColumn="1" w:lastColumn="0" w:oddVBand="0" w:evenVBand="0" w:oddHBand="0" w:evenHBand="0" w:firstRowFirstColumn="0" w:firstRowLastColumn="0" w:lastRowFirstColumn="0" w:lastRowLastColumn="0"/>
            <w:tcW w:w="1165" w:type="pct"/>
            <w:hideMark/>
          </w:tcPr>
          <w:p w14:paraId="0D0AF28F" w14:textId="77777777" w:rsidR="00A16B2B" w:rsidRPr="00C46846" w:rsidRDefault="00A16B2B" w:rsidP="00C2205A">
            <w:pPr>
              <w:spacing w:before="100" w:beforeAutospacing="1" w:after="100" w:afterAutospacing="1" w:line="360" w:lineRule="auto"/>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المنهجية</w:t>
            </w:r>
          </w:p>
        </w:tc>
        <w:tc>
          <w:tcPr>
            <w:tcW w:w="2050" w:type="pct"/>
            <w:hideMark/>
          </w:tcPr>
          <w:p w14:paraId="7808085A" w14:textId="77777777" w:rsidR="00A16B2B" w:rsidRPr="00C46846" w:rsidRDefault="00A16B2B" w:rsidP="00C2205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استخدام المسح الاجتماعي والاستبيانات (السبيلة، 2021؛ عبد الهادي، 2021؛ الغامدي، 2019)</w:t>
            </w:r>
            <w:r w:rsidRPr="00C46846">
              <w:rPr>
                <w:rFonts w:ascii="Sakkal Majalla" w:eastAsia="Times New Roman" w:hAnsi="Sakkal Majalla" w:cs="Sakkal Majalla"/>
                <w:kern w:val="0"/>
                <w:sz w:val="28"/>
                <w:szCs w:val="28"/>
                <w14:ligatures w14:val="none"/>
              </w:rPr>
              <w:t>.</w:t>
            </w:r>
          </w:p>
        </w:tc>
        <w:tc>
          <w:tcPr>
            <w:tcW w:w="1785" w:type="pct"/>
            <w:hideMark/>
          </w:tcPr>
          <w:p w14:paraId="67354B92" w14:textId="77777777" w:rsidR="00A16B2B" w:rsidRPr="00C46846" w:rsidRDefault="00A16B2B" w:rsidP="00C2205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استخدام المسح الاجتماعي، الاستبيانات، بالإضافة إلى تحليل البيانات النوعية والكمية</w:t>
            </w:r>
            <w:r w:rsidRPr="00C46846">
              <w:rPr>
                <w:rFonts w:ascii="Sakkal Majalla" w:eastAsia="Times New Roman" w:hAnsi="Sakkal Majalla" w:cs="Sakkal Majalla"/>
                <w:kern w:val="0"/>
                <w:sz w:val="28"/>
                <w:szCs w:val="28"/>
                <w14:ligatures w14:val="none"/>
              </w:rPr>
              <w:t>.</w:t>
            </w:r>
          </w:p>
        </w:tc>
      </w:tr>
      <w:tr w:rsidR="00A16B2B" w:rsidRPr="00C46846" w14:paraId="0D463F3A" w14:textId="77777777" w:rsidTr="00C2205A">
        <w:tc>
          <w:tcPr>
            <w:cnfStyle w:val="001000000000" w:firstRow="0" w:lastRow="0" w:firstColumn="1" w:lastColumn="0" w:oddVBand="0" w:evenVBand="0" w:oddHBand="0" w:evenHBand="0" w:firstRowFirstColumn="0" w:firstRowLastColumn="0" w:lastRowFirstColumn="0" w:lastRowLastColumn="0"/>
            <w:tcW w:w="1165" w:type="pct"/>
            <w:hideMark/>
          </w:tcPr>
          <w:p w14:paraId="76E3A449" w14:textId="77777777" w:rsidR="00A16B2B" w:rsidRPr="00C46846" w:rsidRDefault="00A16B2B" w:rsidP="00C2205A">
            <w:pPr>
              <w:spacing w:before="100" w:beforeAutospacing="1" w:after="100" w:afterAutospacing="1" w:line="360" w:lineRule="auto"/>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رؤية 2030</w:t>
            </w:r>
          </w:p>
        </w:tc>
        <w:tc>
          <w:tcPr>
            <w:tcW w:w="2050" w:type="pct"/>
            <w:hideMark/>
          </w:tcPr>
          <w:p w14:paraId="16226974" w14:textId="77777777" w:rsidR="00A16B2B" w:rsidRPr="00C46846" w:rsidRDefault="00A16B2B" w:rsidP="00C2205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تناول عام لأهمية رؤية 2030 دون تحليل مفصل لكيفية تنفيذ البرامج (الغامدي، 2019)</w:t>
            </w:r>
            <w:r w:rsidRPr="00C46846">
              <w:rPr>
                <w:rFonts w:ascii="Sakkal Majalla" w:eastAsia="Times New Roman" w:hAnsi="Sakkal Majalla" w:cs="Sakkal Majalla"/>
                <w:kern w:val="0"/>
                <w:sz w:val="28"/>
                <w:szCs w:val="28"/>
                <w14:ligatures w14:val="none"/>
              </w:rPr>
              <w:t>.</w:t>
            </w:r>
          </w:p>
        </w:tc>
        <w:tc>
          <w:tcPr>
            <w:tcW w:w="1785" w:type="pct"/>
            <w:hideMark/>
          </w:tcPr>
          <w:p w14:paraId="413444F5" w14:textId="77777777" w:rsidR="00A16B2B" w:rsidRPr="00C46846" w:rsidRDefault="00A16B2B" w:rsidP="00C2205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تحليل مفصل لكيفية تنفيذ ومتابعة برامج رؤية 2030 من قبل المنظمات غير الربحية في الرياض</w:t>
            </w:r>
            <w:r w:rsidRPr="00C46846">
              <w:rPr>
                <w:rFonts w:ascii="Sakkal Majalla" w:eastAsia="Times New Roman" w:hAnsi="Sakkal Majalla" w:cs="Sakkal Majalla"/>
                <w:kern w:val="0"/>
                <w:sz w:val="28"/>
                <w:szCs w:val="28"/>
                <w14:ligatures w14:val="none"/>
              </w:rPr>
              <w:t>.</w:t>
            </w:r>
          </w:p>
        </w:tc>
      </w:tr>
      <w:tr w:rsidR="00A16B2B" w:rsidRPr="00C46846" w14:paraId="1246525F" w14:textId="77777777" w:rsidTr="00C2205A">
        <w:tc>
          <w:tcPr>
            <w:cnfStyle w:val="001000000000" w:firstRow="0" w:lastRow="0" w:firstColumn="1" w:lastColumn="0" w:oddVBand="0" w:evenVBand="0" w:oddHBand="0" w:evenHBand="0" w:firstRowFirstColumn="0" w:firstRowLastColumn="0" w:lastRowFirstColumn="0" w:lastRowLastColumn="0"/>
            <w:tcW w:w="1165" w:type="pct"/>
            <w:hideMark/>
          </w:tcPr>
          <w:p w14:paraId="5AF44DD7" w14:textId="77777777" w:rsidR="00A16B2B" w:rsidRPr="00C46846" w:rsidRDefault="00A16B2B" w:rsidP="00C2205A">
            <w:pPr>
              <w:spacing w:before="100" w:beforeAutospacing="1" w:after="100" w:afterAutospacing="1" w:line="360" w:lineRule="auto"/>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الأدوات الإلكترونية</w:t>
            </w:r>
          </w:p>
        </w:tc>
        <w:tc>
          <w:tcPr>
            <w:tcW w:w="2050" w:type="pct"/>
            <w:hideMark/>
          </w:tcPr>
          <w:p w14:paraId="695B0CAA" w14:textId="77777777" w:rsidR="00A16B2B" w:rsidRPr="00C46846" w:rsidRDefault="00A16B2B" w:rsidP="00C2205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توصيات بتطوير برامج تسويق إلكتروني وبرامج إلكترونية (السبيلة، 2021)</w:t>
            </w:r>
            <w:r w:rsidRPr="00C46846">
              <w:rPr>
                <w:rFonts w:ascii="Sakkal Majalla" w:eastAsia="Times New Roman" w:hAnsi="Sakkal Majalla" w:cs="Sakkal Majalla"/>
                <w:kern w:val="0"/>
                <w:sz w:val="28"/>
                <w:szCs w:val="28"/>
                <w14:ligatures w14:val="none"/>
              </w:rPr>
              <w:t>.</w:t>
            </w:r>
          </w:p>
        </w:tc>
        <w:tc>
          <w:tcPr>
            <w:tcW w:w="1785" w:type="pct"/>
            <w:hideMark/>
          </w:tcPr>
          <w:p w14:paraId="6501D49C" w14:textId="77777777" w:rsidR="00A16B2B" w:rsidRPr="00C46846" w:rsidRDefault="00A16B2B" w:rsidP="00C2205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تقييم فعلي لفعالية الأدوات الإلكترونية والتكنولوجية المستخدمة من قبل المنظمات في تحقيق أهداف التنمية المستدامة</w:t>
            </w:r>
            <w:r w:rsidRPr="00C46846">
              <w:rPr>
                <w:rFonts w:ascii="Sakkal Majalla" w:eastAsia="Times New Roman" w:hAnsi="Sakkal Majalla" w:cs="Sakkal Majalla"/>
                <w:kern w:val="0"/>
                <w:sz w:val="28"/>
                <w:szCs w:val="28"/>
                <w14:ligatures w14:val="none"/>
              </w:rPr>
              <w:t>.</w:t>
            </w:r>
          </w:p>
        </w:tc>
      </w:tr>
      <w:tr w:rsidR="00A16B2B" w:rsidRPr="00C46846" w14:paraId="0532FD6F" w14:textId="77777777" w:rsidTr="00C2205A">
        <w:tc>
          <w:tcPr>
            <w:cnfStyle w:val="001000000000" w:firstRow="0" w:lastRow="0" w:firstColumn="1" w:lastColumn="0" w:oddVBand="0" w:evenVBand="0" w:oddHBand="0" w:evenHBand="0" w:firstRowFirstColumn="0" w:firstRowLastColumn="0" w:lastRowFirstColumn="0" w:lastRowLastColumn="0"/>
            <w:tcW w:w="1165" w:type="pct"/>
            <w:hideMark/>
          </w:tcPr>
          <w:p w14:paraId="2ED2B6FE" w14:textId="77777777" w:rsidR="00A16B2B" w:rsidRPr="00C46846" w:rsidRDefault="00A16B2B" w:rsidP="00C2205A">
            <w:pPr>
              <w:spacing w:before="100" w:beforeAutospacing="1" w:after="100" w:afterAutospacing="1" w:line="360" w:lineRule="auto"/>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المؤشرات الكمية والنوعية</w:t>
            </w:r>
          </w:p>
        </w:tc>
        <w:tc>
          <w:tcPr>
            <w:tcW w:w="2050" w:type="pct"/>
            <w:hideMark/>
          </w:tcPr>
          <w:p w14:paraId="64C2F5C1" w14:textId="77777777" w:rsidR="00A16B2B" w:rsidRPr="00C46846" w:rsidRDefault="00A16B2B" w:rsidP="00C2205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لا توجد مؤشرات محددة لقياس التأثير بشكل كمي ونوعي (الدراسات السابقة)</w:t>
            </w:r>
            <w:r w:rsidRPr="00C46846">
              <w:rPr>
                <w:rFonts w:ascii="Sakkal Majalla" w:eastAsia="Times New Roman" w:hAnsi="Sakkal Majalla" w:cs="Sakkal Majalla"/>
                <w:kern w:val="0"/>
                <w:sz w:val="28"/>
                <w:szCs w:val="28"/>
                <w14:ligatures w14:val="none"/>
              </w:rPr>
              <w:t>.</w:t>
            </w:r>
          </w:p>
        </w:tc>
        <w:tc>
          <w:tcPr>
            <w:tcW w:w="1785" w:type="pct"/>
            <w:hideMark/>
          </w:tcPr>
          <w:p w14:paraId="265AD1E5" w14:textId="77777777" w:rsidR="00A16B2B" w:rsidRPr="00C46846" w:rsidRDefault="00A16B2B" w:rsidP="00C2205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تطوير وتطبيق مؤشرات كمية ونوعية لقياس تأثير المنظمات غير الربحية</w:t>
            </w:r>
            <w:r w:rsidRPr="00C46846">
              <w:rPr>
                <w:rFonts w:ascii="Sakkal Majalla" w:eastAsia="Times New Roman" w:hAnsi="Sakkal Majalla" w:cs="Sakkal Majalla"/>
                <w:kern w:val="0"/>
                <w:sz w:val="28"/>
                <w:szCs w:val="28"/>
                <w14:ligatures w14:val="none"/>
              </w:rPr>
              <w:t>.</w:t>
            </w:r>
          </w:p>
        </w:tc>
      </w:tr>
      <w:tr w:rsidR="00A16B2B" w:rsidRPr="00C46846" w14:paraId="01AB7D3D" w14:textId="77777777" w:rsidTr="00C2205A">
        <w:tc>
          <w:tcPr>
            <w:cnfStyle w:val="001000000000" w:firstRow="0" w:lastRow="0" w:firstColumn="1" w:lastColumn="0" w:oddVBand="0" w:evenVBand="0" w:oddHBand="0" w:evenHBand="0" w:firstRowFirstColumn="0" w:firstRowLastColumn="0" w:lastRowFirstColumn="0" w:lastRowLastColumn="0"/>
            <w:tcW w:w="1165" w:type="pct"/>
            <w:hideMark/>
          </w:tcPr>
          <w:p w14:paraId="10314A7E" w14:textId="77777777" w:rsidR="00A16B2B" w:rsidRPr="00C46846" w:rsidRDefault="00A16B2B" w:rsidP="00C2205A">
            <w:pPr>
              <w:spacing w:before="100" w:beforeAutospacing="1" w:after="100" w:afterAutospacing="1" w:line="360" w:lineRule="auto"/>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التحديات والمعوقات</w:t>
            </w:r>
          </w:p>
        </w:tc>
        <w:tc>
          <w:tcPr>
            <w:tcW w:w="2050" w:type="pct"/>
            <w:hideMark/>
          </w:tcPr>
          <w:p w14:paraId="4E037BF8" w14:textId="77777777" w:rsidR="00A16B2B" w:rsidRPr="00C46846" w:rsidRDefault="00A16B2B" w:rsidP="00C2205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الإشارة إلى بعض التحديات مثل قلة المتخصصين الإعلاميين (الغامدي، 2019)</w:t>
            </w:r>
            <w:r w:rsidRPr="00C46846">
              <w:rPr>
                <w:rFonts w:ascii="Sakkal Majalla" w:eastAsia="Times New Roman" w:hAnsi="Sakkal Majalla" w:cs="Sakkal Majalla"/>
                <w:kern w:val="0"/>
                <w:sz w:val="28"/>
                <w:szCs w:val="28"/>
                <w14:ligatures w14:val="none"/>
              </w:rPr>
              <w:t>.</w:t>
            </w:r>
          </w:p>
        </w:tc>
        <w:tc>
          <w:tcPr>
            <w:tcW w:w="1785" w:type="pct"/>
            <w:hideMark/>
          </w:tcPr>
          <w:p w14:paraId="76B7BBC5" w14:textId="77777777" w:rsidR="00A16B2B" w:rsidRPr="00C46846" w:rsidRDefault="00A16B2B" w:rsidP="00C2205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استكشاف متعمق للتحديات والمعوقات التي تواجه المنظمات غير الربحية في تنفيذ رؤية 2030 وتقديم حلول واستراتيجيات</w:t>
            </w:r>
            <w:r w:rsidRPr="00C46846">
              <w:rPr>
                <w:rFonts w:ascii="Sakkal Majalla" w:eastAsia="Times New Roman" w:hAnsi="Sakkal Majalla" w:cs="Sakkal Majalla"/>
                <w:kern w:val="0"/>
                <w:sz w:val="28"/>
                <w:szCs w:val="28"/>
                <w14:ligatures w14:val="none"/>
              </w:rPr>
              <w:t>.</w:t>
            </w:r>
          </w:p>
        </w:tc>
      </w:tr>
      <w:tr w:rsidR="00A16B2B" w:rsidRPr="00C46846" w14:paraId="5CDB6F86" w14:textId="77777777" w:rsidTr="00C2205A">
        <w:tc>
          <w:tcPr>
            <w:cnfStyle w:val="001000000000" w:firstRow="0" w:lastRow="0" w:firstColumn="1" w:lastColumn="0" w:oddVBand="0" w:evenVBand="0" w:oddHBand="0" w:evenHBand="0" w:firstRowFirstColumn="0" w:firstRowLastColumn="0" w:lastRowFirstColumn="0" w:lastRowLastColumn="0"/>
            <w:tcW w:w="1165" w:type="pct"/>
            <w:hideMark/>
          </w:tcPr>
          <w:p w14:paraId="2AF04CA0" w14:textId="77777777" w:rsidR="00A16B2B" w:rsidRPr="00C46846" w:rsidRDefault="00A16B2B" w:rsidP="00C2205A">
            <w:pPr>
              <w:spacing w:before="100" w:beforeAutospacing="1" w:after="100" w:afterAutospacing="1" w:line="360" w:lineRule="auto"/>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النتائج</w:t>
            </w:r>
          </w:p>
        </w:tc>
        <w:tc>
          <w:tcPr>
            <w:tcW w:w="2050" w:type="pct"/>
            <w:hideMark/>
          </w:tcPr>
          <w:p w14:paraId="5FB86A32" w14:textId="77777777" w:rsidR="00A16B2B" w:rsidRPr="00C46846" w:rsidRDefault="00A16B2B" w:rsidP="00C2205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وجود فروق ذات دلالة إحصائية في استفادة المستفيدين حسب الجمعيات (السبيلة، 2021؛ عبد الهادي، 2021)</w:t>
            </w:r>
            <w:r w:rsidRPr="00C46846">
              <w:rPr>
                <w:rFonts w:ascii="Sakkal Majalla" w:eastAsia="Times New Roman" w:hAnsi="Sakkal Majalla" w:cs="Sakkal Majalla"/>
                <w:kern w:val="0"/>
                <w:sz w:val="28"/>
                <w:szCs w:val="28"/>
                <w14:ligatures w14:val="none"/>
              </w:rPr>
              <w:t>.</w:t>
            </w:r>
          </w:p>
        </w:tc>
        <w:tc>
          <w:tcPr>
            <w:tcW w:w="1785" w:type="pct"/>
            <w:hideMark/>
          </w:tcPr>
          <w:p w14:paraId="40CEE95D" w14:textId="77777777" w:rsidR="00A16B2B" w:rsidRPr="00C46846" w:rsidRDefault="00A16B2B" w:rsidP="00C2205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kern w:val="0"/>
                <w:sz w:val="28"/>
                <w:szCs w:val="28"/>
                <w:rtl/>
                <w14:ligatures w14:val="none"/>
              </w:rPr>
              <w:t>نتائج مفصلة حول فعالية البرامج والأدوات التكنولوجية في تحقيق التنمية المستدامة في منطقة الرياض</w:t>
            </w:r>
          </w:p>
        </w:tc>
      </w:tr>
    </w:tbl>
    <w:p w14:paraId="0F731D52" w14:textId="3A5C7B61" w:rsidR="00A74F76" w:rsidRPr="00455EF7" w:rsidRDefault="00455EF7" w:rsidP="00455EF7">
      <w:pPr>
        <w:spacing w:before="100" w:beforeAutospacing="1" w:after="100" w:afterAutospacing="1" w:line="360" w:lineRule="auto"/>
        <w:outlineLvl w:val="1"/>
        <w:rPr>
          <w:rFonts w:ascii="Sakkal Majalla" w:hAnsi="Sakkal Majalla" w:cs="Sakkal Majalla"/>
          <w:b/>
          <w:bCs/>
          <w:sz w:val="36"/>
          <w:szCs w:val="36"/>
          <w:rtl/>
          <w:lang w:bidi="ar-EG"/>
        </w:rPr>
      </w:pPr>
      <w:bookmarkStart w:id="37" w:name="_Toc169790501"/>
      <w:bookmarkStart w:id="38" w:name="_Toc169790587"/>
      <w:bookmarkStart w:id="39" w:name="_Toc170185487"/>
      <w:bookmarkStart w:id="40" w:name="_Toc173365752"/>
      <w:r>
        <w:rPr>
          <w:rFonts w:ascii="Sakkal Majalla" w:hAnsi="Sakkal Majalla" w:cs="Sakkal Majalla" w:hint="cs"/>
          <w:b/>
          <w:bCs/>
          <w:sz w:val="36"/>
          <w:szCs w:val="36"/>
          <w:rtl/>
          <w:lang w:bidi="ar-EG"/>
        </w:rPr>
        <w:t xml:space="preserve">10.1 </w:t>
      </w:r>
      <w:r w:rsidR="00A74F76" w:rsidRPr="00455EF7">
        <w:rPr>
          <w:rFonts w:ascii="Sakkal Majalla" w:hAnsi="Sakkal Majalla" w:cs="Sakkal Majalla"/>
          <w:b/>
          <w:bCs/>
          <w:sz w:val="36"/>
          <w:szCs w:val="36"/>
          <w:rtl/>
          <w:lang w:bidi="ar-EG"/>
        </w:rPr>
        <w:t>المنطلقات النظرية للدراسة:</w:t>
      </w:r>
      <w:bookmarkEnd w:id="37"/>
      <w:bookmarkEnd w:id="38"/>
      <w:bookmarkEnd w:id="39"/>
      <w:bookmarkEnd w:id="40"/>
    </w:p>
    <w:p w14:paraId="5CAE9263" w14:textId="77777777" w:rsidR="00135D25" w:rsidRPr="00C2205A" w:rsidRDefault="00135D25" w:rsidP="000737AA">
      <w:pPr>
        <w:pStyle w:val="a6"/>
        <w:numPr>
          <w:ilvl w:val="0"/>
          <w:numId w:val="18"/>
        </w:numPr>
        <w:spacing w:before="100" w:beforeAutospacing="1" w:after="100" w:afterAutospacing="1" w:line="360" w:lineRule="auto"/>
        <w:ind w:left="565"/>
        <w:jc w:val="both"/>
        <w:rPr>
          <w:rFonts w:ascii="Sakkal Majalla" w:eastAsia="Times New Roman" w:hAnsi="Sakkal Majalla" w:cs="Sakkal Majalla"/>
          <w:kern w:val="0"/>
          <w:sz w:val="28"/>
          <w:szCs w:val="28"/>
          <w14:ligatures w14:val="none"/>
        </w:rPr>
      </w:pPr>
      <w:r w:rsidRPr="00C2205A">
        <w:rPr>
          <w:rFonts w:ascii="Sakkal Majalla" w:eastAsia="Times New Roman" w:hAnsi="Sakkal Majalla" w:cs="Sakkal Majalla"/>
          <w:b/>
          <w:bCs/>
          <w:kern w:val="0"/>
          <w:sz w:val="28"/>
          <w:szCs w:val="28"/>
          <w14:ligatures w14:val="none"/>
        </w:rPr>
        <w:t xml:space="preserve">. </w:t>
      </w:r>
      <w:r w:rsidRPr="00C2205A">
        <w:rPr>
          <w:rFonts w:ascii="Sakkal Majalla" w:eastAsia="Times New Roman" w:hAnsi="Sakkal Majalla" w:cs="Sakkal Majalla"/>
          <w:b/>
          <w:bCs/>
          <w:kern w:val="0"/>
          <w:sz w:val="28"/>
          <w:szCs w:val="28"/>
          <w:rtl/>
          <w14:ligatures w14:val="none"/>
        </w:rPr>
        <w:t>نظرية التنمية المستدامة</w:t>
      </w:r>
      <w:r w:rsidRPr="00C2205A">
        <w:rPr>
          <w:rFonts w:ascii="Sakkal Majalla" w:eastAsia="Times New Roman" w:hAnsi="Sakkal Majalla" w:cs="Sakkal Majalla"/>
          <w:b/>
          <w:bCs/>
          <w:kern w:val="0"/>
          <w:sz w:val="28"/>
          <w:szCs w:val="28"/>
          <w14:ligatures w14:val="none"/>
        </w:rPr>
        <w:t>:</w:t>
      </w:r>
      <w:r w:rsidRPr="00C2205A">
        <w:rPr>
          <w:rFonts w:ascii="Sakkal Majalla" w:eastAsia="Times New Roman" w:hAnsi="Sakkal Majalla" w:cs="Sakkal Majalla"/>
          <w:kern w:val="0"/>
          <w:sz w:val="28"/>
          <w:szCs w:val="28"/>
          <w14:ligatures w14:val="none"/>
        </w:rPr>
        <w:t xml:space="preserve"> </w:t>
      </w:r>
      <w:r w:rsidRPr="00C2205A">
        <w:rPr>
          <w:rFonts w:ascii="Sakkal Majalla" w:eastAsia="Times New Roman" w:hAnsi="Sakkal Majalla" w:cs="Sakkal Majalla"/>
          <w:kern w:val="0"/>
          <w:sz w:val="28"/>
          <w:szCs w:val="28"/>
          <w:rtl/>
          <w14:ligatures w14:val="none"/>
        </w:rPr>
        <w:t>تُركز نظرية التنمية المستدامة على تحقيق التوازن بين التنمية الاقتصادية، الاجتماعية، والبيئية لضمان رفاهية الأجيال الحالية والمستقبلية. تَعتبر التنمية المستدامة نهجًا شاملاً يتطلب مساهمة جميع القطاعات، بما في ذلك المنظمات غير الربحية، في تحقيق أهدافها</w:t>
      </w:r>
      <w:r w:rsidRPr="00C2205A">
        <w:rPr>
          <w:rFonts w:ascii="Sakkal Majalla" w:eastAsia="Times New Roman" w:hAnsi="Sakkal Majalla" w:cs="Sakkal Majalla"/>
          <w:kern w:val="0"/>
          <w:sz w:val="28"/>
          <w:szCs w:val="28"/>
          <w14:ligatures w14:val="none"/>
        </w:rPr>
        <w:t>.</w:t>
      </w:r>
    </w:p>
    <w:p w14:paraId="3032C6EB" w14:textId="592E067B" w:rsidR="00135D25" w:rsidRPr="00C2205A" w:rsidRDefault="00135D25" w:rsidP="000737AA">
      <w:pPr>
        <w:pStyle w:val="a6"/>
        <w:numPr>
          <w:ilvl w:val="0"/>
          <w:numId w:val="18"/>
        </w:numPr>
        <w:spacing w:before="100" w:beforeAutospacing="1" w:after="100" w:afterAutospacing="1" w:line="360" w:lineRule="auto"/>
        <w:ind w:left="565"/>
        <w:jc w:val="both"/>
        <w:rPr>
          <w:rFonts w:ascii="Sakkal Majalla" w:eastAsia="Times New Roman" w:hAnsi="Sakkal Majalla" w:cs="Sakkal Majalla"/>
          <w:kern w:val="0"/>
          <w:sz w:val="28"/>
          <w:szCs w:val="28"/>
          <w14:ligatures w14:val="none"/>
        </w:rPr>
      </w:pPr>
      <w:r w:rsidRPr="00C2205A">
        <w:rPr>
          <w:rFonts w:ascii="Sakkal Majalla" w:eastAsia="Times New Roman" w:hAnsi="Sakkal Majalla" w:cs="Sakkal Majalla"/>
          <w:b/>
          <w:bCs/>
          <w:kern w:val="0"/>
          <w:sz w:val="28"/>
          <w:szCs w:val="28"/>
          <w:rtl/>
          <w14:ligatures w14:val="none"/>
        </w:rPr>
        <w:t>نظرية رأس المال الاجتماعي</w:t>
      </w:r>
      <w:r w:rsidRPr="00C2205A">
        <w:rPr>
          <w:rFonts w:ascii="Sakkal Majalla" w:eastAsia="Times New Roman" w:hAnsi="Sakkal Majalla" w:cs="Sakkal Majalla"/>
          <w:b/>
          <w:bCs/>
          <w:kern w:val="0"/>
          <w:sz w:val="28"/>
          <w:szCs w:val="28"/>
          <w14:ligatures w14:val="none"/>
        </w:rPr>
        <w:t>:</w:t>
      </w:r>
      <w:r w:rsidRPr="00C2205A">
        <w:rPr>
          <w:rFonts w:ascii="Sakkal Majalla" w:eastAsia="Times New Roman" w:hAnsi="Sakkal Majalla" w:cs="Sakkal Majalla"/>
          <w:kern w:val="0"/>
          <w:sz w:val="28"/>
          <w:szCs w:val="28"/>
          <w14:ligatures w14:val="none"/>
        </w:rPr>
        <w:t xml:space="preserve"> </w:t>
      </w:r>
      <w:r w:rsidRPr="00C2205A">
        <w:rPr>
          <w:rFonts w:ascii="Sakkal Majalla" w:eastAsia="Times New Roman" w:hAnsi="Sakkal Majalla" w:cs="Sakkal Majalla"/>
          <w:kern w:val="0"/>
          <w:sz w:val="28"/>
          <w:szCs w:val="28"/>
          <w:rtl/>
          <w14:ligatures w14:val="none"/>
        </w:rPr>
        <w:t>ترى هذه النظرية أن الروابط الاجتماعية والشبكات التي تنشئها المنظمات غير الربحية تُعزز التعاون والثقة المتبادلة بين أفراد المجتمع. يُساهم رأس المال الاجتماعي في بناء مجتمع أكثر تكاملاً وتماسكًا، وهو أمر أساسي لتحقيق التنمية المستدامة</w:t>
      </w:r>
      <w:r w:rsidRPr="00C2205A">
        <w:rPr>
          <w:rFonts w:ascii="Sakkal Majalla" w:eastAsia="Times New Roman" w:hAnsi="Sakkal Majalla" w:cs="Sakkal Majalla"/>
          <w:kern w:val="0"/>
          <w:sz w:val="28"/>
          <w:szCs w:val="28"/>
          <w14:ligatures w14:val="none"/>
        </w:rPr>
        <w:t>.</w:t>
      </w:r>
    </w:p>
    <w:p w14:paraId="2705EEE1" w14:textId="5F429A39" w:rsidR="00135D25" w:rsidRPr="00C2205A" w:rsidRDefault="00135D25" w:rsidP="000737AA">
      <w:pPr>
        <w:pStyle w:val="a6"/>
        <w:numPr>
          <w:ilvl w:val="0"/>
          <w:numId w:val="18"/>
        </w:numPr>
        <w:spacing w:before="100" w:beforeAutospacing="1" w:after="100" w:afterAutospacing="1" w:line="360" w:lineRule="auto"/>
        <w:ind w:left="565"/>
        <w:jc w:val="both"/>
        <w:rPr>
          <w:rFonts w:ascii="Sakkal Majalla" w:eastAsia="Times New Roman" w:hAnsi="Sakkal Majalla" w:cs="Sakkal Majalla"/>
          <w:kern w:val="0"/>
          <w:sz w:val="28"/>
          <w:szCs w:val="28"/>
          <w14:ligatures w14:val="none"/>
        </w:rPr>
      </w:pPr>
      <w:r w:rsidRPr="00C2205A">
        <w:rPr>
          <w:rFonts w:ascii="Sakkal Majalla" w:eastAsia="Times New Roman" w:hAnsi="Sakkal Majalla" w:cs="Sakkal Majalla"/>
          <w:b/>
          <w:bCs/>
          <w:kern w:val="0"/>
          <w:sz w:val="28"/>
          <w:szCs w:val="28"/>
          <w:rtl/>
          <w14:ligatures w14:val="none"/>
        </w:rPr>
        <w:t>نظرية الإدارة الاستراتيجية</w:t>
      </w:r>
      <w:r w:rsidRPr="00C2205A">
        <w:rPr>
          <w:rFonts w:ascii="Sakkal Majalla" w:eastAsia="Times New Roman" w:hAnsi="Sakkal Majalla" w:cs="Sakkal Majalla"/>
          <w:b/>
          <w:bCs/>
          <w:kern w:val="0"/>
          <w:sz w:val="28"/>
          <w:szCs w:val="28"/>
          <w14:ligatures w14:val="none"/>
        </w:rPr>
        <w:t>:</w:t>
      </w:r>
      <w:r w:rsidRPr="00C2205A">
        <w:rPr>
          <w:rFonts w:ascii="Sakkal Majalla" w:eastAsia="Times New Roman" w:hAnsi="Sakkal Majalla" w:cs="Sakkal Majalla"/>
          <w:kern w:val="0"/>
          <w:sz w:val="28"/>
          <w:szCs w:val="28"/>
          <w14:ligatures w14:val="none"/>
        </w:rPr>
        <w:t xml:space="preserve"> </w:t>
      </w:r>
      <w:r w:rsidRPr="00C2205A">
        <w:rPr>
          <w:rFonts w:ascii="Sakkal Majalla" w:eastAsia="Times New Roman" w:hAnsi="Sakkal Majalla" w:cs="Sakkal Majalla"/>
          <w:kern w:val="0"/>
          <w:sz w:val="28"/>
          <w:szCs w:val="28"/>
          <w:rtl/>
          <w14:ligatures w14:val="none"/>
        </w:rPr>
        <w:t>تُركز هذه النظرية على كيفية استخدام المنظمات غير الربحية لاستراتيجياتها لتحقيق أهدافها بفعالية وكفاءة. تُساعد الإدارة الاستراتيجية في تحديد الرؤية، الرسالة، والأهداف التنظيمية بما يتماشى مع رؤية 2030</w:t>
      </w:r>
      <w:r w:rsidRPr="00C2205A">
        <w:rPr>
          <w:rFonts w:ascii="Sakkal Majalla" w:eastAsia="Times New Roman" w:hAnsi="Sakkal Majalla" w:cs="Sakkal Majalla"/>
          <w:kern w:val="0"/>
          <w:sz w:val="28"/>
          <w:szCs w:val="28"/>
          <w14:ligatures w14:val="none"/>
        </w:rPr>
        <w:t>.</w:t>
      </w:r>
    </w:p>
    <w:p w14:paraId="29A9E87C" w14:textId="4199A17F" w:rsidR="00135D25" w:rsidRPr="00C2205A" w:rsidRDefault="00135D25" w:rsidP="000737AA">
      <w:pPr>
        <w:pStyle w:val="a6"/>
        <w:numPr>
          <w:ilvl w:val="0"/>
          <w:numId w:val="18"/>
        </w:numPr>
        <w:spacing w:before="100" w:beforeAutospacing="1" w:after="100" w:afterAutospacing="1" w:line="360" w:lineRule="auto"/>
        <w:ind w:left="565"/>
        <w:jc w:val="both"/>
        <w:rPr>
          <w:rFonts w:ascii="Sakkal Majalla" w:eastAsia="Times New Roman" w:hAnsi="Sakkal Majalla" w:cs="Sakkal Majalla"/>
          <w:kern w:val="0"/>
          <w:sz w:val="28"/>
          <w:szCs w:val="28"/>
          <w14:ligatures w14:val="none"/>
        </w:rPr>
      </w:pPr>
      <w:r w:rsidRPr="00C2205A">
        <w:rPr>
          <w:rFonts w:ascii="Sakkal Majalla" w:eastAsia="Times New Roman" w:hAnsi="Sakkal Majalla" w:cs="Sakkal Majalla"/>
          <w:b/>
          <w:bCs/>
          <w:kern w:val="0"/>
          <w:sz w:val="28"/>
          <w:szCs w:val="28"/>
          <w:rtl/>
          <w14:ligatures w14:val="none"/>
        </w:rPr>
        <w:t>نظرية العلاقات مع المجتمع</w:t>
      </w:r>
      <w:r w:rsidRPr="00C2205A">
        <w:rPr>
          <w:rFonts w:ascii="Sakkal Majalla" w:eastAsia="Times New Roman" w:hAnsi="Sakkal Majalla" w:cs="Sakkal Majalla"/>
          <w:b/>
          <w:bCs/>
          <w:kern w:val="0"/>
          <w:sz w:val="28"/>
          <w:szCs w:val="28"/>
          <w14:ligatures w14:val="none"/>
        </w:rPr>
        <w:t>:</w:t>
      </w:r>
      <w:r w:rsidRPr="00C2205A">
        <w:rPr>
          <w:rFonts w:ascii="Sakkal Majalla" w:eastAsia="Times New Roman" w:hAnsi="Sakkal Majalla" w:cs="Sakkal Majalla"/>
          <w:kern w:val="0"/>
          <w:sz w:val="28"/>
          <w:szCs w:val="28"/>
          <w14:ligatures w14:val="none"/>
        </w:rPr>
        <w:t xml:space="preserve"> </w:t>
      </w:r>
      <w:r w:rsidRPr="00C2205A">
        <w:rPr>
          <w:rFonts w:ascii="Sakkal Majalla" w:eastAsia="Times New Roman" w:hAnsi="Sakkal Majalla" w:cs="Sakkal Majalla"/>
          <w:kern w:val="0"/>
          <w:sz w:val="28"/>
          <w:szCs w:val="28"/>
          <w:rtl/>
          <w14:ligatures w14:val="none"/>
        </w:rPr>
        <w:t>تؤكد هذه النظرية على أهمية بناء علاقات قوية ومستدامة بين المنظمات غير الربحية والمجتمع المحلي. تُساهم هذه العلاقات في تعزيز الثقة والمشاركة المجتمعية، مما يدعم تحقيق أهداف التنمية الاجتماعية</w:t>
      </w:r>
      <w:r w:rsidRPr="00C2205A">
        <w:rPr>
          <w:rFonts w:ascii="Sakkal Majalla" w:eastAsia="Times New Roman" w:hAnsi="Sakkal Majalla" w:cs="Sakkal Majalla"/>
          <w:kern w:val="0"/>
          <w:sz w:val="28"/>
          <w:szCs w:val="28"/>
          <w14:ligatures w14:val="none"/>
        </w:rPr>
        <w:t>.</w:t>
      </w:r>
    </w:p>
    <w:p w14:paraId="7648A01B" w14:textId="75CC1807" w:rsidR="00135D25" w:rsidRPr="00C2205A" w:rsidRDefault="00135D25" w:rsidP="000737AA">
      <w:pPr>
        <w:pStyle w:val="a6"/>
        <w:numPr>
          <w:ilvl w:val="0"/>
          <w:numId w:val="18"/>
        </w:numPr>
        <w:spacing w:before="100" w:beforeAutospacing="1" w:after="100" w:afterAutospacing="1" w:line="360" w:lineRule="auto"/>
        <w:ind w:left="565"/>
        <w:jc w:val="both"/>
        <w:rPr>
          <w:rFonts w:ascii="Sakkal Majalla" w:eastAsia="Times New Roman" w:hAnsi="Sakkal Majalla" w:cs="Sakkal Majalla"/>
          <w:kern w:val="0"/>
          <w:sz w:val="28"/>
          <w:szCs w:val="28"/>
          <w14:ligatures w14:val="none"/>
        </w:rPr>
      </w:pPr>
      <w:r w:rsidRPr="00C2205A">
        <w:rPr>
          <w:rFonts w:ascii="Sakkal Majalla" w:eastAsia="Times New Roman" w:hAnsi="Sakkal Majalla" w:cs="Sakkal Majalla"/>
          <w:b/>
          <w:bCs/>
          <w:kern w:val="0"/>
          <w:sz w:val="28"/>
          <w:szCs w:val="28"/>
          <w:rtl/>
          <w14:ligatures w14:val="none"/>
        </w:rPr>
        <w:t>نظرية الأدوار التنظيمية</w:t>
      </w:r>
      <w:r w:rsidRPr="00C2205A">
        <w:rPr>
          <w:rFonts w:ascii="Sakkal Majalla" w:eastAsia="Times New Roman" w:hAnsi="Sakkal Majalla" w:cs="Sakkal Majalla"/>
          <w:b/>
          <w:bCs/>
          <w:kern w:val="0"/>
          <w:sz w:val="28"/>
          <w:szCs w:val="28"/>
          <w14:ligatures w14:val="none"/>
        </w:rPr>
        <w:t>:</w:t>
      </w:r>
      <w:r w:rsidRPr="00C2205A">
        <w:rPr>
          <w:rFonts w:ascii="Sakkal Majalla" w:eastAsia="Times New Roman" w:hAnsi="Sakkal Majalla" w:cs="Sakkal Majalla"/>
          <w:kern w:val="0"/>
          <w:sz w:val="28"/>
          <w:szCs w:val="28"/>
          <w14:ligatures w14:val="none"/>
        </w:rPr>
        <w:t xml:space="preserve"> </w:t>
      </w:r>
      <w:r w:rsidRPr="00C2205A">
        <w:rPr>
          <w:rFonts w:ascii="Sakkal Majalla" w:eastAsia="Times New Roman" w:hAnsi="Sakkal Majalla" w:cs="Sakkal Majalla"/>
          <w:kern w:val="0"/>
          <w:sz w:val="28"/>
          <w:szCs w:val="28"/>
          <w:rtl/>
          <w14:ligatures w14:val="none"/>
        </w:rPr>
        <w:t>تتناول هذه النظرية كيفية توزيع الأدوار والمسؤوليات داخل المنظمات غير الربحية لتحقيق أقصى قدر من الكفاءة والإنتاجية. تُساعد الأدوار التنظيمية الواضحة في تنفيذ برامج التنمية بفعالية</w:t>
      </w:r>
      <w:r w:rsidRPr="00C2205A">
        <w:rPr>
          <w:rFonts w:ascii="Sakkal Majalla" w:eastAsia="Times New Roman" w:hAnsi="Sakkal Majalla" w:cs="Sakkal Majalla"/>
          <w:kern w:val="0"/>
          <w:sz w:val="28"/>
          <w:szCs w:val="28"/>
          <w14:ligatures w14:val="none"/>
        </w:rPr>
        <w:t>.</w:t>
      </w:r>
    </w:p>
    <w:p w14:paraId="5B331B73" w14:textId="7AD27823" w:rsidR="00135D25" w:rsidRPr="00C2205A" w:rsidRDefault="00135D25" w:rsidP="000737AA">
      <w:pPr>
        <w:pStyle w:val="a6"/>
        <w:numPr>
          <w:ilvl w:val="0"/>
          <w:numId w:val="18"/>
        </w:numPr>
        <w:spacing w:before="100" w:beforeAutospacing="1" w:after="100" w:afterAutospacing="1" w:line="360" w:lineRule="auto"/>
        <w:ind w:left="565"/>
        <w:jc w:val="both"/>
        <w:rPr>
          <w:rFonts w:ascii="Sakkal Majalla" w:eastAsia="Times New Roman" w:hAnsi="Sakkal Majalla" w:cs="Sakkal Majalla"/>
          <w:kern w:val="0"/>
          <w:sz w:val="28"/>
          <w:szCs w:val="28"/>
          <w14:ligatures w14:val="none"/>
        </w:rPr>
      </w:pPr>
      <w:r w:rsidRPr="00C2205A">
        <w:rPr>
          <w:rFonts w:ascii="Sakkal Majalla" w:eastAsia="Times New Roman" w:hAnsi="Sakkal Majalla" w:cs="Sakkal Majalla"/>
          <w:b/>
          <w:bCs/>
          <w:kern w:val="0"/>
          <w:sz w:val="28"/>
          <w:szCs w:val="28"/>
          <w:rtl/>
          <w14:ligatures w14:val="none"/>
        </w:rPr>
        <w:t>نظرية التغيير الاجتماعي</w:t>
      </w:r>
      <w:r w:rsidRPr="00C2205A">
        <w:rPr>
          <w:rFonts w:ascii="Sakkal Majalla" w:eastAsia="Times New Roman" w:hAnsi="Sakkal Majalla" w:cs="Sakkal Majalla"/>
          <w:b/>
          <w:bCs/>
          <w:kern w:val="0"/>
          <w:sz w:val="28"/>
          <w:szCs w:val="28"/>
          <w14:ligatures w14:val="none"/>
        </w:rPr>
        <w:t>:</w:t>
      </w:r>
      <w:r w:rsidRPr="00C2205A">
        <w:rPr>
          <w:rFonts w:ascii="Sakkal Majalla" w:eastAsia="Times New Roman" w:hAnsi="Sakkal Majalla" w:cs="Sakkal Majalla"/>
          <w:kern w:val="0"/>
          <w:sz w:val="28"/>
          <w:szCs w:val="28"/>
          <w14:ligatures w14:val="none"/>
        </w:rPr>
        <w:t xml:space="preserve"> </w:t>
      </w:r>
      <w:r w:rsidRPr="00C2205A">
        <w:rPr>
          <w:rFonts w:ascii="Sakkal Majalla" w:eastAsia="Times New Roman" w:hAnsi="Sakkal Majalla" w:cs="Sakkal Majalla"/>
          <w:kern w:val="0"/>
          <w:sz w:val="28"/>
          <w:szCs w:val="28"/>
          <w:rtl/>
          <w14:ligatures w14:val="none"/>
        </w:rPr>
        <w:t>تُركز هذه النظرية على كيفية تأثير المنظمات غير الربحية في إحداث تغييرات اجتماعية إيجابية من خلال برامجها ومبادراتها. تُساهم هذه التغييرات في تحسين الظروف المعيشية وتعزيز التنمية الاجتماعية المستدامة</w:t>
      </w:r>
      <w:r w:rsidRPr="00C2205A">
        <w:rPr>
          <w:rFonts w:ascii="Sakkal Majalla" w:eastAsia="Times New Roman" w:hAnsi="Sakkal Majalla" w:cs="Sakkal Majalla"/>
          <w:kern w:val="0"/>
          <w:sz w:val="28"/>
          <w:szCs w:val="28"/>
          <w14:ligatures w14:val="none"/>
        </w:rPr>
        <w:t>.</w:t>
      </w:r>
    </w:p>
    <w:p w14:paraId="52B0FD7E" w14:textId="77777777" w:rsidR="00135D25" w:rsidRPr="00C46846" w:rsidRDefault="00135D25" w:rsidP="00A0029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b/>
          <w:bCs/>
          <w:kern w:val="0"/>
          <w:sz w:val="28"/>
          <w:szCs w:val="28"/>
          <w:rtl/>
          <w14:ligatures w14:val="none"/>
        </w:rPr>
        <w:t>تطبيق المنطلقات النظرية على الدراسة الحالية</w:t>
      </w:r>
      <w:r w:rsidRPr="00C46846">
        <w:rPr>
          <w:rFonts w:ascii="Sakkal Majalla" w:eastAsia="Times New Roman" w:hAnsi="Sakkal Majalla" w:cs="Sakkal Majalla"/>
          <w:b/>
          <w:bCs/>
          <w:kern w:val="0"/>
          <w:sz w:val="28"/>
          <w:szCs w:val="28"/>
          <w14:ligatures w14:val="none"/>
        </w:rPr>
        <w:t>:</w:t>
      </w:r>
    </w:p>
    <w:p w14:paraId="06B406A2" w14:textId="256EDB50" w:rsidR="00135D25" w:rsidRPr="00C46846" w:rsidRDefault="00135D25" w:rsidP="000737AA">
      <w:pPr>
        <w:pStyle w:val="a6"/>
        <w:numPr>
          <w:ilvl w:val="0"/>
          <w:numId w:val="1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b/>
          <w:bCs/>
          <w:kern w:val="0"/>
          <w:sz w:val="28"/>
          <w:szCs w:val="28"/>
          <w:rtl/>
          <w14:ligatures w14:val="none"/>
        </w:rPr>
        <w:t>التنمية المستدامة</w:t>
      </w:r>
      <w:r w:rsidRPr="00C46846">
        <w:rPr>
          <w:rFonts w:ascii="Sakkal Majalla" w:eastAsia="Times New Roman" w:hAnsi="Sakkal Majalla" w:cs="Sakkal Majalla"/>
          <w:b/>
          <w:bCs/>
          <w:kern w:val="0"/>
          <w:sz w:val="28"/>
          <w:szCs w:val="28"/>
          <w14:ligatures w14:val="none"/>
        </w:rPr>
        <w:t>:</w:t>
      </w:r>
      <w:r w:rsidRPr="00C46846">
        <w:rPr>
          <w:rFonts w:ascii="Sakkal Majalla" w:eastAsia="Times New Roman" w:hAnsi="Sakkal Majalla" w:cs="Sakkal Majalla"/>
          <w:b/>
          <w:bCs/>
          <w:kern w:val="0"/>
          <w:sz w:val="28"/>
          <w:szCs w:val="28"/>
          <w:rtl/>
          <w14:ligatures w14:val="none"/>
        </w:rPr>
        <w:t xml:space="preserve"> </w:t>
      </w:r>
      <w:r w:rsidRPr="00C46846">
        <w:rPr>
          <w:rFonts w:ascii="Sakkal Majalla" w:eastAsia="Times New Roman" w:hAnsi="Sakkal Majalla" w:cs="Sakkal Majalla"/>
          <w:kern w:val="0"/>
          <w:sz w:val="28"/>
          <w:szCs w:val="28"/>
          <w:rtl/>
          <w14:ligatures w14:val="none"/>
        </w:rPr>
        <w:t>تطبيق مبادئ التنمية المستدامة من خلال برامج المنظمات غير الربحية التي تُعزز الاقتصاد المحلي، توفر فرص التعليم، وتحافظ على البيئة</w:t>
      </w:r>
      <w:r w:rsidRPr="00C46846">
        <w:rPr>
          <w:rFonts w:ascii="Sakkal Majalla" w:eastAsia="Times New Roman" w:hAnsi="Sakkal Majalla" w:cs="Sakkal Majalla"/>
          <w:kern w:val="0"/>
          <w:sz w:val="28"/>
          <w:szCs w:val="28"/>
          <w14:ligatures w14:val="none"/>
        </w:rPr>
        <w:t>.</w:t>
      </w:r>
    </w:p>
    <w:p w14:paraId="1A14B412" w14:textId="20CF8616" w:rsidR="00135D25" w:rsidRPr="00C46846" w:rsidRDefault="00135D25" w:rsidP="000737AA">
      <w:pPr>
        <w:pStyle w:val="a6"/>
        <w:numPr>
          <w:ilvl w:val="0"/>
          <w:numId w:val="1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b/>
          <w:bCs/>
          <w:kern w:val="0"/>
          <w:sz w:val="28"/>
          <w:szCs w:val="28"/>
          <w:rtl/>
          <w14:ligatures w14:val="none"/>
        </w:rPr>
        <w:t>رأس المال الاجتماعي</w:t>
      </w:r>
      <w:r w:rsidRPr="00C46846">
        <w:rPr>
          <w:rFonts w:ascii="Sakkal Majalla" w:eastAsia="Times New Roman" w:hAnsi="Sakkal Majalla" w:cs="Sakkal Majalla"/>
          <w:b/>
          <w:bCs/>
          <w:kern w:val="0"/>
          <w:sz w:val="28"/>
          <w:szCs w:val="28"/>
          <w14:ligatures w14:val="none"/>
        </w:rPr>
        <w:t>:</w:t>
      </w:r>
      <w:r w:rsidRPr="00C46846">
        <w:rPr>
          <w:rFonts w:ascii="Sakkal Majalla" w:eastAsia="Times New Roman" w:hAnsi="Sakkal Majalla" w:cs="Sakkal Majalla"/>
          <w:b/>
          <w:bCs/>
          <w:kern w:val="0"/>
          <w:sz w:val="28"/>
          <w:szCs w:val="28"/>
          <w:rtl/>
          <w14:ligatures w14:val="none"/>
        </w:rPr>
        <w:t xml:space="preserve"> </w:t>
      </w:r>
      <w:r w:rsidRPr="00C46846">
        <w:rPr>
          <w:rFonts w:ascii="Sakkal Majalla" w:eastAsia="Times New Roman" w:hAnsi="Sakkal Majalla" w:cs="Sakkal Majalla"/>
          <w:kern w:val="0"/>
          <w:sz w:val="28"/>
          <w:szCs w:val="28"/>
          <w:rtl/>
          <w14:ligatures w14:val="none"/>
        </w:rPr>
        <w:t>قياس تأثير شبكات المنظمات غير الربحية على التعاون المجتمعي والثقة المتبادلة</w:t>
      </w:r>
      <w:r w:rsidRPr="00C46846">
        <w:rPr>
          <w:rFonts w:ascii="Sakkal Majalla" w:eastAsia="Times New Roman" w:hAnsi="Sakkal Majalla" w:cs="Sakkal Majalla"/>
          <w:kern w:val="0"/>
          <w:sz w:val="28"/>
          <w:szCs w:val="28"/>
          <w14:ligatures w14:val="none"/>
        </w:rPr>
        <w:t>.</w:t>
      </w:r>
    </w:p>
    <w:p w14:paraId="49253F28" w14:textId="6B2575AB" w:rsidR="00135D25" w:rsidRPr="00C46846" w:rsidRDefault="00135D25" w:rsidP="000737AA">
      <w:pPr>
        <w:pStyle w:val="a6"/>
        <w:numPr>
          <w:ilvl w:val="0"/>
          <w:numId w:val="1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b/>
          <w:bCs/>
          <w:kern w:val="0"/>
          <w:sz w:val="28"/>
          <w:szCs w:val="28"/>
          <w:rtl/>
          <w14:ligatures w14:val="none"/>
        </w:rPr>
        <w:t>الإدارة الاستراتيجية</w:t>
      </w:r>
      <w:r w:rsidRPr="00C46846">
        <w:rPr>
          <w:rFonts w:ascii="Sakkal Majalla" w:eastAsia="Times New Roman" w:hAnsi="Sakkal Majalla" w:cs="Sakkal Majalla"/>
          <w:b/>
          <w:bCs/>
          <w:kern w:val="0"/>
          <w:sz w:val="28"/>
          <w:szCs w:val="28"/>
          <w14:ligatures w14:val="none"/>
        </w:rPr>
        <w:t>:</w:t>
      </w:r>
      <w:r w:rsidRPr="00C46846">
        <w:rPr>
          <w:rFonts w:ascii="Sakkal Majalla" w:eastAsia="Times New Roman" w:hAnsi="Sakkal Majalla" w:cs="Sakkal Majalla"/>
          <w:b/>
          <w:bCs/>
          <w:kern w:val="0"/>
          <w:sz w:val="28"/>
          <w:szCs w:val="28"/>
          <w:rtl/>
          <w14:ligatures w14:val="none"/>
        </w:rPr>
        <w:t xml:space="preserve"> </w:t>
      </w:r>
      <w:r w:rsidRPr="00C46846">
        <w:rPr>
          <w:rFonts w:ascii="Sakkal Majalla" w:eastAsia="Times New Roman" w:hAnsi="Sakkal Majalla" w:cs="Sakkal Majalla"/>
          <w:kern w:val="0"/>
          <w:sz w:val="28"/>
          <w:szCs w:val="28"/>
          <w:rtl/>
          <w14:ligatures w14:val="none"/>
        </w:rPr>
        <w:t>تحليل استراتيجيات المنظمات غير الربحية في منطقة الرياض وتقييم توافقها مع رؤية 2030</w:t>
      </w:r>
      <w:r w:rsidRPr="00C46846">
        <w:rPr>
          <w:rFonts w:ascii="Sakkal Majalla" w:eastAsia="Times New Roman" w:hAnsi="Sakkal Majalla" w:cs="Sakkal Majalla"/>
          <w:kern w:val="0"/>
          <w:sz w:val="28"/>
          <w:szCs w:val="28"/>
          <w14:ligatures w14:val="none"/>
        </w:rPr>
        <w:t>.</w:t>
      </w:r>
    </w:p>
    <w:p w14:paraId="2DFE2394" w14:textId="24096EBA" w:rsidR="00135D25" w:rsidRPr="00C46846" w:rsidRDefault="00135D25" w:rsidP="000737AA">
      <w:pPr>
        <w:pStyle w:val="a6"/>
        <w:numPr>
          <w:ilvl w:val="0"/>
          <w:numId w:val="1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b/>
          <w:bCs/>
          <w:kern w:val="0"/>
          <w:sz w:val="28"/>
          <w:szCs w:val="28"/>
          <w:rtl/>
          <w14:ligatures w14:val="none"/>
        </w:rPr>
        <w:t>العلاقات مع المجتمع</w:t>
      </w:r>
      <w:r w:rsidRPr="00C46846">
        <w:rPr>
          <w:rFonts w:ascii="Sakkal Majalla" w:eastAsia="Times New Roman" w:hAnsi="Sakkal Majalla" w:cs="Sakkal Majalla"/>
          <w:b/>
          <w:bCs/>
          <w:kern w:val="0"/>
          <w:sz w:val="28"/>
          <w:szCs w:val="28"/>
          <w14:ligatures w14:val="none"/>
        </w:rPr>
        <w:t>:</w:t>
      </w:r>
      <w:r w:rsidRPr="00C46846">
        <w:rPr>
          <w:rFonts w:ascii="Sakkal Majalla" w:eastAsia="Times New Roman" w:hAnsi="Sakkal Majalla" w:cs="Sakkal Majalla"/>
          <w:b/>
          <w:bCs/>
          <w:kern w:val="0"/>
          <w:sz w:val="28"/>
          <w:szCs w:val="28"/>
          <w:rtl/>
          <w14:ligatures w14:val="none"/>
        </w:rPr>
        <w:t xml:space="preserve"> </w:t>
      </w:r>
      <w:r w:rsidRPr="00C46846">
        <w:rPr>
          <w:rFonts w:ascii="Sakkal Majalla" w:eastAsia="Times New Roman" w:hAnsi="Sakkal Majalla" w:cs="Sakkal Majalla"/>
          <w:kern w:val="0"/>
          <w:sz w:val="28"/>
          <w:szCs w:val="28"/>
          <w:rtl/>
          <w14:ligatures w14:val="none"/>
        </w:rPr>
        <w:t>دراسة كيفية بناء المنظمات غير الربحية لعلاقاتها مع المجتمع المحلي وتأثير هذه العلاقات على تحقيق أهداف التنمية المستدامة</w:t>
      </w:r>
      <w:r w:rsidRPr="00C46846">
        <w:rPr>
          <w:rFonts w:ascii="Sakkal Majalla" w:eastAsia="Times New Roman" w:hAnsi="Sakkal Majalla" w:cs="Sakkal Majalla"/>
          <w:kern w:val="0"/>
          <w:sz w:val="28"/>
          <w:szCs w:val="28"/>
          <w14:ligatures w14:val="none"/>
        </w:rPr>
        <w:t>.</w:t>
      </w:r>
    </w:p>
    <w:p w14:paraId="01AA249C" w14:textId="4CA1D528" w:rsidR="00135D25" w:rsidRPr="00C46846" w:rsidRDefault="00135D25" w:rsidP="000737AA">
      <w:pPr>
        <w:pStyle w:val="a6"/>
        <w:numPr>
          <w:ilvl w:val="0"/>
          <w:numId w:val="1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b/>
          <w:bCs/>
          <w:kern w:val="0"/>
          <w:sz w:val="28"/>
          <w:szCs w:val="28"/>
          <w:rtl/>
          <w14:ligatures w14:val="none"/>
        </w:rPr>
        <w:t>الأدوار التنظيمية</w:t>
      </w:r>
      <w:r w:rsidRPr="00C46846">
        <w:rPr>
          <w:rFonts w:ascii="Sakkal Majalla" w:eastAsia="Times New Roman" w:hAnsi="Sakkal Majalla" w:cs="Sakkal Majalla"/>
          <w:b/>
          <w:bCs/>
          <w:kern w:val="0"/>
          <w:sz w:val="28"/>
          <w:szCs w:val="28"/>
          <w14:ligatures w14:val="none"/>
        </w:rPr>
        <w:t>:</w:t>
      </w:r>
      <w:r w:rsidRPr="00C46846">
        <w:rPr>
          <w:rFonts w:ascii="Sakkal Majalla" w:eastAsia="Times New Roman" w:hAnsi="Sakkal Majalla" w:cs="Sakkal Majalla"/>
          <w:b/>
          <w:bCs/>
          <w:kern w:val="0"/>
          <w:sz w:val="28"/>
          <w:szCs w:val="28"/>
          <w:rtl/>
          <w14:ligatures w14:val="none"/>
        </w:rPr>
        <w:t xml:space="preserve"> </w:t>
      </w:r>
      <w:r w:rsidRPr="00C46846">
        <w:rPr>
          <w:rFonts w:ascii="Sakkal Majalla" w:eastAsia="Times New Roman" w:hAnsi="Sakkal Majalla" w:cs="Sakkal Majalla"/>
          <w:kern w:val="0"/>
          <w:sz w:val="28"/>
          <w:szCs w:val="28"/>
          <w:rtl/>
          <w14:ligatures w14:val="none"/>
        </w:rPr>
        <w:t>تقييم توزيع الأدوار والمسؤوليات داخل المنظمات غير الربحية وكيفية تأثير ذلك على فعالية تنفيذ برامجها</w:t>
      </w:r>
      <w:r w:rsidRPr="00C46846">
        <w:rPr>
          <w:rFonts w:ascii="Sakkal Majalla" w:eastAsia="Times New Roman" w:hAnsi="Sakkal Majalla" w:cs="Sakkal Majalla"/>
          <w:kern w:val="0"/>
          <w:sz w:val="28"/>
          <w:szCs w:val="28"/>
          <w14:ligatures w14:val="none"/>
        </w:rPr>
        <w:t>.</w:t>
      </w:r>
    </w:p>
    <w:p w14:paraId="1630EF6F" w14:textId="3E57BA3D" w:rsidR="00135D25" w:rsidRPr="00C46846" w:rsidRDefault="00135D25" w:rsidP="000737AA">
      <w:pPr>
        <w:pStyle w:val="a6"/>
        <w:numPr>
          <w:ilvl w:val="0"/>
          <w:numId w:val="1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46846">
        <w:rPr>
          <w:rFonts w:ascii="Sakkal Majalla" w:eastAsia="Times New Roman" w:hAnsi="Sakkal Majalla" w:cs="Sakkal Majalla"/>
          <w:b/>
          <w:bCs/>
          <w:kern w:val="0"/>
          <w:sz w:val="28"/>
          <w:szCs w:val="28"/>
          <w:rtl/>
          <w14:ligatures w14:val="none"/>
        </w:rPr>
        <w:t>التغيير الاجتماعي</w:t>
      </w:r>
      <w:r w:rsidRPr="00C46846">
        <w:rPr>
          <w:rFonts w:ascii="Sakkal Majalla" w:eastAsia="Times New Roman" w:hAnsi="Sakkal Majalla" w:cs="Sakkal Majalla"/>
          <w:b/>
          <w:bCs/>
          <w:kern w:val="0"/>
          <w:sz w:val="28"/>
          <w:szCs w:val="28"/>
          <w14:ligatures w14:val="none"/>
        </w:rPr>
        <w:t>:</w:t>
      </w:r>
      <w:r w:rsidRPr="00C46846">
        <w:rPr>
          <w:rFonts w:ascii="Sakkal Majalla" w:eastAsia="Times New Roman" w:hAnsi="Sakkal Majalla" w:cs="Sakkal Majalla"/>
          <w:b/>
          <w:bCs/>
          <w:kern w:val="0"/>
          <w:sz w:val="28"/>
          <w:szCs w:val="28"/>
          <w:rtl/>
          <w14:ligatures w14:val="none"/>
        </w:rPr>
        <w:t xml:space="preserve"> </w:t>
      </w:r>
      <w:r w:rsidRPr="00C46846">
        <w:rPr>
          <w:rFonts w:ascii="Sakkal Majalla" w:eastAsia="Times New Roman" w:hAnsi="Sakkal Majalla" w:cs="Sakkal Majalla"/>
          <w:kern w:val="0"/>
          <w:sz w:val="28"/>
          <w:szCs w:val="28"/>
          <w:rtl/>
          <w14:ligatures w14:val="none"/>
        </w:rPr>
        <w:t>تحليل برامج المنظمات غير الربحية التي تهدف إلى إحداث تغييرات اجتماعية ودراسة تأثيرها على المجتمع المحلي</w:t>
      </w:r>
      <w:r w:rsidRPr="00C46846">
        <w:rPr>
          <w:rFonts w:ascii="Sakkal Majalla" w:eastAsia="Times New Roman" w:hAnsi="Sakkal Majalla" w:cs="Sakkal Majalla"/>
          <w:kern w:val="0"/>
          <w:sz w:val="28"/>
          <w:szCs w:val="28"/>
          <w14:ligatures w14:val="none"/>
        </w:rPr>
        <w:t>.</w:t>
      </w:r>
    </w:p>
    <w:p w14:paraId="2E715580" w14:textId="3BDF54E0" w:rsidR="00D22171" w:rsidRPr="00455EF7" w:rsidRDefault="00455EF7" w:rsidP="00455EF7">
      <w:pPr>
        <w:spacing w:before="100" w:beforeAutospacing="1" w:after="100" w:afterAutospacing="1" w:line="360" w:lineRule="auto"/>
        <w:outlineLvl w:val="1"/>
        <w:rPr>
          <w:rFonts w:ascii="Sakkal Majalla" w:hAnsi="Sakkal Majalla" w:cs="Sakkal Majalla"/>
          <w:b/>
          <w:bCs/>
          <w:sz w:val="36"/>
          <w:szCs w:val="36"/>
          <w:rtl/>
          <w:lang w:bidi="ar-EG"/>
        </w:rPr>
      </w:pPr>
      <w:bookmarkStart w:id="41" w:name="_Toc169790502"/>
      <w:bookmarkStart w:id="42" w:name="_Toc169790588"/>
      <w:bookmarkStart w:id="43" w:name="_Toc170185488"/>
      <w:bookmarkStart w:id="44" w:name="_Toc173365753"/>
      <w:r>
        <w:rPr>
          <w:rFonts w:ascii="Sakkal Majalla" w:hAnsi="Sakkal Majalla" w:cs="Sakkal Majalla" w:hint="cs"/>
          <w:b/>
          <w:bCs/>
          <w:sz w:val="36"/>
          <w:szCs w:val="36"/>
          <w:rtl/>
          <w:lang w:bidi="ar-EG"/>
        </w:rPr>
        <w:t xml:space="preserve">11.1 </w:t>
      </w:r>
      <w:r w:rsidR="00D22171" w:rsidRPr="00455EF7">
        <w:rPr>
          <w:rFonts w:ascii="Sakkal Majalla" w:hAnsi="Sakkal Majalla" w:cs="Sakkal Majalla"/>
          <w:b/>
          <w:bCs/>
          <w:sz w:val="36"/>
          <w:szCs w:val="36"/>
          <w:rtl/>
          <w:lang w:bidi="ar-EG"/>
        </w:rPr>
        <w:t>المنهجية وطرق البحث</w:t>
      </w:r>
      <w:r w:rsidR="00A74F76" w:rsidRPr="00455EF7">
        <w:rPr>
          <w:rFonts w:ascii="Sakkal Majalla" w:hAnsi="Sakkal Majalla" w:cs="Sakkal Majalla"/>
          <w:b/>
          <w:bCs/>
          <w:sz w:val="36"/>
          <w:szCs w:val="36"/>
          <w:rtl/>
          <w:lang w:bidi="ar-EG"/>
        </w:rPr>
        <w:t>:</w:t>
      </w:r>
      <w:bookmarkEnd w:id="41"/>
      <w:bookmarkEnd w:id="42"/>
      <w:bookmarkEnd w:id="43"/>
      <w:bookmarkEnd w:id="44"/>
    </w:p>
    <w:p w14:paraId="0214793F" w14:textId="1EC6BD41" w:rsidR="00C17DA6" w:rsidRPr="00C46846" w:rsidRDefault="00363466" w:rsidP="00A00292">
      <w:pPr>
        <w:spacing w:before="100" w:beforeAutospacing="1" w:after="100" w:afterAutospacing="1" w:line="360" w:lineRule="auto"/>
        <w:ind w:firstLine="720"/>
        <w:jc w:val="both"/>
        <w:rPr>
          <w:rFonts w:ascii="Sakkal Majalla" w:hAnsi="Sakkal Majalla" w:cs="Sakkal Majalla"/>
          <w:sz w:val="28"/>
          <w:szCs w:val="28"/>
          <w:rtl/>
        </w:rPr>
      </w:pPr>
      <w:r w:rsidRPr="00C46846">
        <w:rPr>
          <w:rFonts w:ascii="Sakkal Majalla" w:hAnsi="Sakkal Majalla" w:cs="Sakkal Majalla"/>
          <w:sz w:val="28"/>
          <w:szCs w:val="28"/>
          <w:rtl/>
        </w:rPr>
        <w:t>اعتمد الباحث منهج المسح الاجتماعي وذلك انطلاقاً من طبيعة هذه الدراسة وأهدافها حيث يعد هذا المنهج من المناهج المناسبة لهذا النوع من الدراسات، حيث يعتبر منهج المسح الاجتماعي الأفضل</w:t>
      </w:r>
      <w:r w:rsidRPr="00C46846">
        <w:rPr>
          <w:rFonts w:ascii="Sakkal Majalla" w:hAnsi="Sakkal Majalla" w:cs="Sakkal Majalla"/>
          <w:sz w:val="28"/>
          <w:szCs w:val="28"/>
        </w:rPr>
        <w:br/>
      </w:r>
      <w:r w:rsidRPr="00C46846">
        <w:rPr>
          <w:rFonts w:ascii="Sakkal Majalla" w:hAnsi="Sakkal Majalla" w:cs="Sakkal Majalla"/>
          <w:sz w:val="28"/>
          <w:szCs w:val="28"/>
          <w:rtl/>
        </w:rPr>
        <w:t>للباحث الاجتماعي المهتم بجمع البيانات الأساسية التي تصف مجتمعاً ما مفهوم أحد المناهج</w:t>
      </w:r>
      <w:r w:rsidRPr="00C46846">
        <w:rPr>
          <w:rFonts w:ascii="Sakkal Majalla" w:hAnsi="Sakkal Majalla" w:cs="Sakkal Majalla"/>
          <w:sz w:val="28"/>
          <w:szCs w:val="28"/>
        </w:rPr>
        <w:br/>
      </w:r>
      <w:r w:rsidRPr="00C46846">
        <w:rPr>
          <w:rFonts w:ascii="Sakkal Majalla" w:hAnsi="Sakkal Majalla" w:cs="Sakkal Majalla"/>
          <w:sz w:val="28"/>
          <w:szCs w:val="28"/>
          <w:rtl/>
        </w:rPr>
        <w:t>الأساسية في البحوث الوصفية، كما أن موضوع الدراسة يلتقي مع أسس هذا المنهج، حيث قابلية الموضوع للقياس</w:t>
      </w:r>
      <w:r w:rsidR="00C2205A">
        <w:rPr>
          <w:rFonts w:ascii="Sakkal Majalla" w:hAnsi="Sakkal Majalla" w:cs="Sakkal Majalla" w:hint="cs"/>
          <w:sz w:val="28"/>
          <w:szCs w:val="28"/>
          <w:rtl/>
        </w:rPr>
        <w:t xml:space="preserve"> </w:t>
      </w:r>
      <w:r w:rsidRPr="00C46846">
        <w:rPr>
          <w:rFonts w:ascii="Sakkal Majalla" w:hAnsi="Sakkal Majalla" w:cs="Sakkal Majalla"/>
          <w:sz w:val="28"/>
          <w:szCs w:val="28"/>
          <w:rtl/>
        </w:rPr>
        <w:t>والمعالجة العلمية والمقارنة بهدف وضع برامج للإصلاح والتطوير الاجتماعي ، لذلك اعتمد الباحث</w:t>
      </w:r>
      <w:r w:rsidRPr="00C46846">
        <w:rPr>
          <w:rFonts w:ascii="Sakkal Majalla" w:hAnsi="Sakkal Majalla" w:cs="Sakkal Majalla"/>
          <w:sz w:val="28"/>
          <w:szCs w:val="28"/>
        </w:rPr>
        <w:br/>
      </w:r>
      <w:r w:rsidRPr="00C46846">
        <w:rPr>
          <w:rFonts w:ascii="Sakkal Majalla" w:hAnsi="Sakkal Majalla" w:cs="Sakkal Majalla"/>
          <w:sz w:val="28"/>
          <w:szCs w:val="28"/>
          <w:rtl/>
        </w:rPr>
        <w:t>على منهج المسح الاجتماعي ، وكذلك مناسبته لمفردات المجال البشري للدراسة</w:t>
      </w:r>
    </w:p>
    <w:p w14:paraId="76418073" w14:textId="77777777" w:rsidR="00BA41F6" w:rsidRDefault="00BA41F6">
      <w:pPr>
        <w:bidi w:val="0"/>
        <w:rPr>
          <w:rFonts w:ascii="Sakkal Majalla" w:hAnsi="Sakkal Majalla" w:cs="Sakkal Majalla"/>
          <w:b/>
          <w:bCs/>
          <w:sz w:val="36"/>
          <w:szCs w:val="36"/>
          <w:rtl/>
          <w:lang w:bidi="ar-EG"/>
        </w:rPr>
      </w:pPr>
      <w:bookmarkStart w:id="45" w:name="_Toc169790503"/>
      <w:bookmarkStart w:id="46" w:name="_Toc169790589"/>
      <w:bookmarkStart w:id="47" w:name="_Toc170185489"/>
      <w:bookmarkStart w:id="48" w:name="_Toc173365754"/>
      <w:r>
        <w:rPr>
          <w:rFonts w:ascii="Sakkal Majalla" w:hAnsi="Sakkal Majalla" w:cs="Sakkal Majalla"/>
          <w:b/>
          <w:bCs/>
          <w:sz w:val="36"/>
          <w:szCs w:val="36"/>
          <w:rtl/>
          <w:lang w:bidi="ar-EG"/>
        </w:rPr>
        <w:br w:type="page"/>
      </w:r>
    </w:p>
    <w:p w14:paraId="5B16EEFE" w14:textId="5BB628A1" w:rsidR="00053122" w:rsidRPr="00455EF7" w:rsidRDefault="00455EF7" w:rsidP="00455EF7">
      <w:pPr>
        <w:spacing w:before="100" w:beforeAutospacing="1" w:after="100" w:afterAutospacing="1" w:line="360" w:lineRule="auto"/>
        <w:outlineLvl w:val="1"/>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12.1 </w:t>
      </w:r>
      <w:r w:rsidR="00053122" w:rsidRPr="00455EF7">
        <w:rPr>
          <w:rFonts w:ascii="Sakkal Majalla" w:hAnsi="Sakkal Majalla" w:cs="Sakkal Majalla"/>
          <w:b/>
          <w:bCs/>
          <w:sz w:val="36"/>
          <w:szCs w:val="36"/>
          <w:rtl/>
          <w:lang w:bidi="ar-EG"/>
        </w:rPr>
        <w:t>مصادر جمع البيانات</w:t>
      </w:r>
      <w:bookmarkEnd w:id="45"/>
      <w:bookmarkEnd w:id="46"/>
      <w:bookmarkEnd w:id="47"/>
      <w:bookmarkEnd w:id="48"/>
      <w:r w:rsidR="00053122" w:rsidRPr="00455EF7">
        <w:rPr>
          <w:rFonts w:ascii="Sakkal Majalla" w:hAnsi="Sakkal Majalla" w:cs="Sakkal Majalla"/>
          <w:b/>
          <w:bCs/>
          <w:sz w:val="36"/>
          <w:szCs w:val="36"/>
          <w:rtl/>
          <w:lang w:bidi="ar-EG"/>
        </w:rPr>
        <w:t xml:space="preserve"> </w:t>
      </w:r>
    </w:p>
    <w:p w14:paraId="19DB6E94" w14:textId="77777777" w:rsidR="00053122" w:rsidRPr="00C2205A" w:rsidRDefault="00053122" w:rsidP="000737AA">
      <w:pPr>
        <w:pStyle w:val="a6"/>
        <w:numPr>
          <w:ilvl w:val="0"/>
          <w:numId w:val="20"/>
        </w:numPr>
        <w:spacing w:before="100" w:beforeAutospacing="1" w:after="100" w:afterAutospacing="1" w:line="360" w:lineRule="auto"/>
        <w:ind w:left="565"/>
        <w:jc w:val="both"/>
        <w:rPr>
          <w:rFonts w:ascii="Sakkal Majalla" w:hAnsi="Sakkal Majalla" w:cs="Sakkal Majalla"/>
          <w:sz w:val="28"/>
          <w:szCs w:val="28"/>
          <w:rtl/>
        </w:rPr>
      </w:pPr>
      <w:r w:rsidRPr="00C2205A">
        <w:rPr>
          <w:rFonts w:ascii="Sakkal Majalla" w:hAnsi="Sakkal Majalla" w:cs="Sakkal Majalla"/>
          <w:b/>
          <w:bCs/>
          <w:sz w:val="28"/>
          <w:szCs w:val="28"/>
          <w:rtl/>
        </w:rPr>
        <w:t>المصادر الثانوية</w:t>
      </w:r>
      <w:r w:rsidRPr="00C2205A">
        <w:rPr>
          <w:rFonts w:ascii="Sakkal Majalla" w:hAnsi="Sakkal Majalla" w:cs="Sakkal Majalla"/>
          <w:sz w:val="28"/>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122DD140" w14:textId="77777777" w:rsidR="00053122" w:rsidRPr="00C2205A" w:rsidRDefault="00053122" w:rsidP="000737AA">
      <w:pPr>
        <w:pStyle w:val="a6"/>
        <w:numPr>
          <w:ilvl w:val="0"/>
          <w:numId w:val="20"/>
        </w:numPr>
        <w:spacing w:before="100" w:beforeAutospacing="1" w:after="100" w:afterAutospacing="1" w:line="360" w:lineRule="auto"/>
        <w:ind w:left="565"/>
        <w:jc w:val="both"/>
        <w:rPr>
          <w:rFonts w:ascii="Sakkal Majalla" w:hAnsi="Sakkal Majalla" w:cs="Sakkal Majalla"/>
          <w:sz w:val="28"/>
          <w:szCs w:val="28"/>
          <w:rtl/>
        </w:rPr>
      </w:pPr>
      <w:r w:rsidRPr="00C2205A">
        <w:rPr>
          <w:rFonts w:ascii="Sakkal Majalla" w:hAnsi="Sakkal Majalla" w:cs="Sakkal Majalla"/>
          <w:b/>
          <w:bCs/>
          <w:sz w:val="28"/>
          <w:szCs w:val="28"/>
          <w:rtl/>
        </w:rPr>
        <w:t>المصادر الأولية:</w:t>
      </w:r>
      <w:r w:rsidRPr="00C2205A">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C2205A">
        <w:rPr>
          <w:rFonts w:ascii="Sakkal Majalla" w:hAnsi="Sakkal Majalla" w:cs="Sakkal Majalla"/>
          <w:sz w:val="28"/>
          <w:szCs w:val="28"/>
        </w:rPr>
        <w:t>Google Forms</w:t>
      </w:r>
      <w:r w:rsidRPr="00C2205A">
        <w:rPr>
          <w:rFonts w:ascii="Sakkal Majalla" w:hAnsi="Sakkal Majalla" w:cs="Sakkal Majalla"/>
          <w:sz w:val="28"/>
          <w:szCs w:val="28"/>
          <w:rtl/>
        </w:rPr>
        <w:t xml:space="preserve"> وإرسال رابطها إلى مجتمع البحث.</w:t>
      </w:r>
    </w:p>
    <w:p w14:paraId="4CE9E48B" w14:textId="1ED97EC7" w:rsidR="00D22171" w:rsidRPr="00455EF7" w:rsidRDefault="00455EF7" w:rsidP="00455EF7">
      <w:pPr>
        <w:spacing w:before="100" w:beforeAutospacing="1" w:after="100" w:afterAutospacing="1" w:line="360" w:lineRule="auto"/>
        <w:outlineLvl w:val="1"/>
        <w:rPr>
          <w:rFonts w:ascii="Sakkal Majalla" w:hAnsi="Sakkal Majalla" w:cs="Sakkal Majalla"/>
          <w:b/>
          <w:bCs/>
          <w:sz w:val="36"/>
          <w:szCs w:val="36"/>
          <w:rtl/>
          <w:lang w:bidi="ar-EG"/>
        </w:rPr>
      </w:pPr>
      <w:bookmarkStart w:id="49" w:name="_Toc169790504"/>
      <w:bookmarkStart w:id="50" w:name="_Toc169790590"/>
      <w:bookmarkStart w:id="51" w:name="_Toc170185490"/>
      <w:bookmarkStart w:id="52" w:name="_Toc173365755"/>
      <w:r>
        <w:rPr>
          <w:rFonts w:ascii="Sakkal Majalla" w:hAnsi="Sakkal Majalla" w:cs="Sakkal Majalla" w:hint="cs"/>
          <w:b/>
          <w:bCs/>
          <w:sz w:val="36"/>
          <w:szCs w:val="36"/>
          <w:rtl/>
          <w:lang w:bidi="ar-EG"/>
        </w:rPr>
        <w:t xml:space="preserve">13.1 </w:t>
      </w:r>
      <w:r w:rsidR="00D22171" w:rsidRPr="00455EF7">
        <w:rPr>
          <w:rFonts w:ascii="Sakkal Majalla" w:hAnsi="Sakkal Majalla" w:cs="Sakkal Majalla"/>
          <w:b/>
          <w:bCs/>
          <w:sz w:val="36"/>
          <w:szCs w:val="36"/>
          <w:rtl/>
          <w:lang w:bidi="ar-EG"/>
        </w:rPr>
        <w:t xml:space="preserve">أدوات الدراسة </w:t>
      </w:r>
      <w:r w:rsidR="00A74F76" w:rsidRPr="00455EF7">
        <w:rPr>
          <w:rFonts w:ascii="Sakkal Majalla" w:hAnsi="Sakkal Majalla" w:cs="Sakkal Majalla"/>
          <w:b/>
          <w:bCs/>
          <w:sz w:val="36"/>
          <w:szCs w:val="36"/>
          <w:rtl/>
          <w:lang w:bidi="ar-EG"/>
        </w:rPr>
        <w:t>:</w:t>
      </w:r>
      <w:bookmarkEnd w:id="49"/>
      <w:bookmarkEnd w:id="50"/>
      <w:bookmarkEnd w:id="51"/>
      <w:bookmarkEnd w:id="52"/>
    </w:p>
    <w:p w14:paraId="396A70AA" w14:textId="22E0452E" w:rsidR="007D597B" w:rsidRPr="00C46846" w:rsidRDefault="007D597B" w:rsidP="00A00292">
      <w:pPr>
        <w:spacing w:before="100" w:beforeAutospacing="1" w:after="100" w:afterAutospacing="1" w:line="360" w:lineRule="auto"/>
        <w:ind w:firstLine="720"/>
        <w:jc w:val="both"/>
        <w:rPr>
          <w:rFonts w:ascii="Sakkal Majalla" w:hAnsi="Sakkal Majalla" w:cs="Sakkal Majalla"/>
          <w:sz w:val="28"/>
          <w:szCs w:val="28"/>
        </w:rPr>
      </w:pPr>
      <w:bookmarkStart w:id="53" w:name="_Toc169790505"/>
      <w:bookmarkStart w:id="54" w:name="_Toc169790591"/>
      <w:r w:rsidRPr="00C46846">
        <w:rPr>
          <w:rFonts w:ascii="Sakkal Majalla" w:hAnsi="Sakkal Majalla" w:cs="Sakkal Majalla"/>
          <w:sz w:val="28"/>
          <w:szCs w:val="28"/>
          <w:rtl/>
        </w:rPr>
        <w:t>تعريف أداة البحث بأنها الوسيلة التي يتم من خلالها جمع البيانات للإجابة عن تساؤلات البحث صحيح تمامًا. والاستبانة هي نوع معين من هذه الأدوات، وتُعرف بأنها "صيغة محددة من الفقرات والأسئلة تهدف إلى جمع البيانات من أفراد البحث</w:t>
      </w:r>
      <w:r w:rsidRPr="00C46846">
        <w:rPr>
          <w:rFonts w:ascii="Sakkal Majalla" w:hAnsi="Sakkal Majalla" w:cs="Sakkal Majalla"/>
          <w:sz w:val="28"/>
          <w:szCs w:val="28"/>
        </w:rPr>
        <w:t>".</w:t>
      </w:r>
      <w:r w:rsidRPr="00C46846">
        <w:rPr>
          <w:rFonts w:ascii="Sakkal Majalla" w:hAnsi="Sakkal Majalla" w:cs="Sakkal Majalla"/>
          <w:sz w:val="28"/>
          <w:szCs w:val="28"/>
          <w:rtl/>
        </w:rPr>
        <w:t xml:space="preserve"> وتتكون الاستبانة من قسمين رئيسيين</w:t>
      </w:r>
      <w:r w:rsidRPr="00C46846">
        <w:rPr>
          <w:rFonts w:ascii="Sakkal Majalla" w:hAnsi="Sakkal Majalla" w:cs="Sakkal Majalla"/>
          <w:sz w:val="28"/>
          <w:szCs w:val="28"/>
        </w:rPr>
        <w:t>:</w:t>
      </w:r>
    </w:p>
    <w:p w14:paraId="780CEB09" w14:textId="77777777" w:rsidR="009779BB" w:rsidRPr="00C46846" w:rsidRDefault="009779BB" w:rsidP="00A00292">
      <w:pPr>
        <w:spacing w:before="100" w:beforeAutospacing="1" w:after="100" w:afterAutospacing="1" w:line="360" w:lineRule="auto"/>
        <w:ind w:firstLine="720"/>
        <w:jc w:val="both"/>
        <w:rPr>
          <w:rFonts w:ascii="Sakkal Majalla" w:hAnsi="Sakkal Majalla" w:cs="Sakkal Majalla"/>
          <w:sz w:val="28"/>
          <w:szCs w:val="28"/>
        </w:rPr>
      </w:pPr>
      <w:r w:rsidRPr="00C46846">
        <w:rPr>
          <w:rFonts w:ascii="Sakkal Majalla" w:hAnsi="Sakkal Majalla" w:cs="Sakkal Majalla"/>
          <w:sz w:val="28"/>
          <w:szCs w:val="28"/>
          <w:rtl/>
        </w:rPr>
        <w:t>لاستبانة الأولى خاصة بالعاملين في المنظمات غير الربحية وقد اشتملت الاستبانة على ما يلي:</w:t>
      </w:r>
    </w:p>
    <w:p w14:paraId="22A1A238" w14:textId="77777777" w:rsidR="009779BB" w:rsidRPr="00C46846" w:rsidRDefault="009779BB" w:rsidP="00C2205A">
      <w:pPr>
        <w:spacing w:before="100" w:beforeAutospacing="1" w:after="100" w:afterAutospacing="1" w:line="360" w:lineRule="auto"/>
        <w:ind w:hanging="2"/>
        <w:jc w:val="both"/>
        <w:rPr>
          <w:rFonts w:ascii="Sakkal Majalla" w:hAnsi="Sakkal Majalla" w:cs="Sakkal Majalla"/>
          <w:b/>
          <w:bCs/>
          <w:sz w:val="28"/>
          <w:szCs w:val="28"/>
        </w:rPr>
      </w:pPr>
      <w:r w:rsidRPr="00C46846">
        <w:rPr>
          <w:rFonts w:ascii="Sakkal Majalla" w:hAnsi="Sakkal Majalla" w:cs="Sakkal Majalla"/>
          <w:b/>
          <w:bCs/>
          <w:sz w:val="28"/>
          <w:szCs w:val="28"/>
          <w:rtl/>
        </w:rPr>
        <w:t>البيانات الأولية.</w:t>
      </w:r>
    </w:p>
    <w:p w14:paraId="2DD91231" w14:textId="77777777" w:rsidR="009779BB" w:rsidRPr="00C46846" w:rsidRDefault="009779BB" w:rsidP="00A00292">
      <w:pPr>
        <w:spacing w:before="100" w:beforeAutospacing="1" w:after="100" w:afterAutospacing="1" w:line="360" w:lineRule="auto"/>
        <w:ind w:firstLine="720"/>
        <w:jc w:val="both"/>
        <w:rPr>
          <w:rFonts w:ascii="Sakkal Majalla" w:hAnsi="Sakkal Majalla" w:cs="Sakkal Majalla"/>
          <w:sz w:val="28"/>
          <w:szCs w:val="28"/>
        </w:rPr>
      </w:pPr>
      <w:r w:rsidRPr="00C46846">
        <w:rPr>
          <w:rFonts w:ascii="Sakkal Majalla" w:hAnsi="Sakkal Majalla" w:cs="Sakkal Majalla"/>
          <w:b/>
          <w:bCs/>
          <w:sz w:val="28"/>
          <w:szCs w:val="28"/>
          <w:rtl/>
        </w:rPr>
        <w:t>المحور الأول</w:t>
      </w:r>
      <w:r w:rsidRPr="00C46846">
        <w:rPr>
          <w:rFonts w:ascii="Sakkal Majalla" w:hAnsi="Sakkal Majalla" w:cs="Sakkal Majalla"/>
          <w:sz w:val="28"/>
          <w:szCs w:val="28"/>
          <w:rtl/>
        </w:rPr>
        <w:t xml:space="preserve"> والذي ُخصص للتعرف على مجالات عمل المنظمة ويحتوي على ست عبارات وقد استخدم الباحث فيها مقياس ثلاثي (نعم، لا، لا أدري).</w:t>
      </w:r>
    </w:p>
    <w:p w14:paraId="7B9B9F17" w14:textId="5CEAFD3A" w:rsidR="009779BB" w:rsidRPr="00C46846" w:rsidRDefault="009779BB" w:rsidP="00A00292">
      <w:pPr>
        <w:spacing w:before="100" w:beforeAutospacing="1" w:after="100" w:afterAutospacing="1" w:line="360" w:lineRule="auto"/>
        <w:ind w:firstLine="720"/>
        <w:jc w:val="both"/>
        <w:rPr>
          <w:rFonts w:ascii="Sakkal Majalla" w:hAnsi="Sakkal Majalla" w:cs="Sakkal Majalla"/>
          <w:sz w:val="28"/>
          <w:szCs w:val="28"/>
        </w:rPr>
      </w:pPr>
      <w:r w:rsidRPr="00C46846">
        <w:rPr>
          <w:rFonts w:ascii="Sakkal Majalla" w:hAnsi="Sakkal Majalla" w:cs="Sakkal Majalla"/>
          <w:b/>
          <w:bCs/>
          <w:sz w:val="28"/>
          <w:szCs w:val="28"/>
          <w:rtl/>
        </w:rPr>
        <w:t>المحور الثاني</w:t>
      </w:r>
      <w:r w:rsidRPr="00C46846">
        <w:rPr>
          <w:rFonts w:ascii="Sakkal Majalla" w:hAnsi="Sakkal Majalla" w:cs="Sakkal Majalla"/>
          <w:sz w:val="28"/>
          <w:szCs w:val="28"/>
          <w:rtl/>
        </w:rPr>
        <w:t xml:space="preserve"> والذي ُخصص لقياس مدى أهمية البرامج التي تقدمها المنظمة في تحقيق التنمية الاجتماعية المستدامة من وجهة نظر القيادات والعاملين وقد اشتمل على على سبعة مجالات (المجال الاجتماعي ، المجال المؤسسي ، المجال الصحي ، المجال التعليمي ، المجال الاقتصادي ، مجال الدعوة والإرشاد والتعليم الديني) وقد استخدم الباحث فيها مقياس ليكرت المتدرج الخماسي (مهم جدًا، مهم، لا أدري، غير مهم، غير مهم جدًا).</w:t>
      </w:r>
    </w:p>
    <w:p w14:paraId="1C332587" w14:textId="3E017183" w:rsidR="009779BB" w:rsidRPr="00C46846" w:rsidRDefault="009779BB" w:rsidP="00A00292">
      <w:pPr>
        <w:spacing w:before="100" w:beforeAutospacing="1" w:after="100" w:afterAutospacing="1" w:line="360" w:lineRule="auto"/>
        <w:ind w:firstLine="720"/>
        <w:jc w:val="both"/>
        <w:rPr>
          <w:rFonts w:ascii="Sakkal Majalla" w:hAnsi="Sakkal Majalla" w:cs="Sakkal Majalla"/>
          <w:sz w:val="28"/>
          <w:szCs w:val="28"/>
        </w:rPr>
      </w:pPr>
      <w:r w:rsidRPr="00C46846">
        <w:rPr>
          <w:rFonts w:ascii="Sakkal Majalla" w:hAnsi="Sakkal Majalla" w:cs="Sakkal Majalla"/>
          <w:b/>
          <w:bCs/>
          <w:sz w:val="28"/>
          <w:szCs w:val="28"/>
          <w:rtl/>
        </w:rPr>
        <w:t>المحور الثالث</w:t>
      </w:r>
      <w:r w:rsidRPr="00C46846">
        <w:rPr>
          <w:rFonts w:ascii="Sakkal Majalla" w:hAnsi="Sakkal Majalla" w:cs="Sakkal Majalla"/>
          <w:sz w:val="28"/>
          <w:szCs w:val="28"/>
          <w:rtl/>
        </w:rPr>
        <w:t xml:space="preserve"> والذي ُخصص لقياس الصعوبات التي تواجه المنظمات غير الربحية في تحقيق التنمية الاجتماعية المستدامة من وجهة نظر القيادات والعاملين وقد استخدم الباحث فيها مقياس ليكرت المتدرج الخماسي (موافق بشدة، موافق، لا أدري، غير موافق، غير موافق بشدة).</w:t>
      </w:r>
    </w:p>
    <w:p w14:paraId="71335C5E" w14:textId="3D8D7CB6" w:rsidR="009779BB" w:rsidRPr="00C46846" w:rsidRDefault="009779BB" w:rsidP="00A00292">
      <w:pPr>
        <w:spacing w:before="100" w:beforeAutospacing="1" w:after="100" w:afterAutospacing="1" w:line="360" w:lineRule="auto"/>
        <w:ind w:firstLine="720"/>
        <w:jc w:val="both"/>
        <w:rPr>
          <w:rFonts w:ascii="Sakkal Majalla" w:hAnsi="Sakkal Majalla" w:cs="Sakkal Majalla"/>
          <w:sz w:val="28"/>
          <w:szCs w:val="28"/>
          <w:rtl/>
        </w:rPr>
      </w:pPr>
      <w:r w:rsidRPr="00C46846">
        <w:rPr>
          <w:rFonts w:ascii="Sakkal Majalla" w:hAnsi="Sakkal Majalla" w:cs="Sakkal Majalla"/>
          <w:b/>
          <w:bCs/>
          <w:sz w:val="28"/>
          <w:szCs w:val="28"/>
          <w:rtl/>
        </w:rPr>
        <w:t>المحور الرابع</w:t>
      </w:r>
      <w:r w:rsidRPr="00C46846">
        <w:rPr>
          <w:rFonts w:ascii="Sakkal Majalla" w:hAnsi="Sakkal Majalla" w:cs="Sakkal Majalla"/>
          <w:sz w:val="28"/>
          <w:szCs w:val="28"/>
          <w:rtl/>
        </w:rPr>
        <w:t xml:space="preserve"> والذي ُخصص لقياس مدى توجه المنظمات غير الربحية لتفعيل برامج الرؤية الوطنية 2030 من وجهة نظر القيادات والعاملين وقد استخدم الباحث فيها مقياس خماسي (موافق بشدة، موافق، لا أدري، غير موافق، غير موافق بشدة).</w:t>
      </w:r>
    </w:p>
    <w:p w14:paraId="207DB48C" w14:textId="77777777" w:rsidR="000803EF" w:rsidRPr="00C46846" w:rsidRDefault="000803EF" w:rsidP="00A00292">
      <w:pPr>
        <w:spacing w:before="100" w:beforeAutospacing="1" w:after="100" w:afterAutospacing="1" w:line="360" w:lineRule="auto"/>
        <w:ind w:firstLine="720"/>
        <w:jc w:val="both"/>
        <w:rPr>
          <w:rFonts w:ascii="Sakkal Majalla" w:hAnsi="Sakkal Majalla" w:cs="Sakkal Majalla"/>
          <w:b/>
          <w:bCs/>
          <w:sz w:val="28"/>
          <w:szCs w:val="28"/>
        </w:rPr>
      </w:pPr>
      <w:r w:rsidRPr="00C46846">
        <w:rPr>
          <w:rFonts w:ascii="Sakkal Majalla" w:hAnsi="Sakkal Majalla" w:cs="Sakkal Majalla"/>
          <w:b/>
          <w:bCs/>
          <w:sz w:val="28"/>
          <w:szCs w:val="28"/>
          <w:rtl/>
        </w:rPr>
        <w:t>الاستبانة الثانية خاصة بالمستفيدين من خدمات المنظمات غير الربحية، وقد اشتملت الاستبانة على ما يلي:</w:t>
      </w:r>
    </w:p>
    <w:p w14:paraId="1184339B" w14:textId="77777777" w:rsidR="000803EF" w:rsidRPr="00C2205A" w:rsidRDefault="000803EF" w:rsidP="00C2205A">
      <w:pPr>
        <w:spacing w:before="100" w:beforeAutospacing="1" w:after="100" w:afterAutospacing="1" w:line="360" w:lineRule="auto"/>
        <w:ind w:hanging="2"/>
        <w:jc w:val="both"/>
        <w:rPr>
          <w:rFonts w:ascii="Sakkal Majalla" w:hAnsi="Sakkal Majalla" w:cs="Sakkal Majalla"/>
          <w:b/>
          <w:bCs/>
          <w:sz w:val="28"/>
          <w:szCs w:val="28"/>
        </w:rPr>
      </w:pPr>
      <w:r w:rsidRPr="00C46846">
        <w:rPr>
          <w:rFonts w:ascii="Sakkal Majalla" w:hAnsi="Sakkal Majalla" w:cs="Sakkal Majalla"/>
          <w:b/>
          <w:bCs/>
          <w:sz w:val="28"/>
          <w:szCs w:val="28"/>
          <w:rtl/>
        </w:rPr>
        <w:t>البيانات الأولية.</w:t>
      </w:r>
    </w:p>
    <w:p w14:paraId="6FE82114" w14:textId="7259E162" w:rsidR="000803EF" w:rsidRPr="00C46846" w:rsidRDefault="000803EF" w:rsidP="00A00292">
      <w:pPr>
        <w:spacing w:before="100" w:beforeAutospacing="1" w:after="100" w:afterAutospacing="1" w:line="360" w:lineRule="auto"/>
        <w:ind w:firstLine="720"/>
        <w:jc w:val="both"/>
        <w:rPr>
          <w:rFonts w:ascii="Sakkal Majalla" w:hAnsi="Sakkal Majalla" w:cs="Sakkal Majalla"/>
          <w:sz w:val="28"/>
          <w:szCs w:val="28"/>
        </w:rPr>
      </w:pPr>
      <w:r w:rsidRPr="00C46846">
        <w:rPr>
          <w:rFonts w:ascii="Sakkal Majalla" w:hAnsi="Sakkal Majalla" w:cs="Sakkal Majalla"/>
          <w:b/>
          <w:bCs/>
          <w:sz w:val="28"/>
          <w:szCs w:val="28"/>
          <w:rtl/>
        </w:rPr>
        <w:t>المحور الأول</w:t>
      </w:r>
      <w:r w:rsidRPr="00C46846">
        <w:rPr>
          <w:rFonts w:ascii="Sakkal Majalla" w:hAnsi="Sakkal Majalla" w:cs="Sakkal Majalla"/>
          <w:sz w:val="28"/>
          <w:szCs w:val="28"/>
          <w:rtl/>
        </w:rPr>
        <w:t xml:space="preserve"> والذي ُخصص لقياس البرامج التي تقدمها الجمعية أو المؤسسة الخيرية من وجهة نظر المستفيدين وقد وزعت على أربع مجالات: المجال الاجتماعي -المجال الصحي -المجال التعليمي - المجال الاقتصادي )وقد استخدم الباحث فيها مقياس ثلاثي (نعم، لا، لا أدري).</w:t>
      </w:r>
    </w:p>
    <w:p w14:paraId="3749F739" w14:textId="1EE122C7" w:rsidR="000803EF" w:rsidRPr="00C46846" w:rsidRDefault="000803EF" w:rsidP="00A00292">
      <w:pPr>
        <w:spacing w:before="100" w:beforeAutospacing="1" w:after="100" w:afterAutospacing="1" w:line="360" w:lineRule="auto"/>
        <w:ind w:firstLine="720"/>
        <w:jc w:val="both"/>
        <w:rPr>
          <w:rFonts w:ascii="Sakkal Majalla" w:hAnsi="Sakkal Majalla" w:cs="Sakkal Majalla"/>
          <w:sz w:val="28"/>
          <w:szCs w:val="28"/>
        </w:rPr>
      </w:pPr>
      <w:r w:rsidRPr="00C46846">
        <w:rPr>
          <w:rFonts w:ascii="Sakkal Majalla" w:hAnsi="Sakkal Majalla" w:cs="Sakkal Majalla"/>
          <w:b/>
          <w:bCs/>
          <w:sz w:val="28"/>
          <w:szCs w:val="28"/>
          <w:rtl/>
        </w:rPr>
        <w:t>المحور الثاني</w:t>
      </w:r>
      <w:r w:rsidRPr="00C46846">
        <w:rPr>
          <w:rFonts w:ascii="Sakkal Majalla" w:hAnsi="Sakkal Majalla" w:cs="Sakkal Majalla"/>
          <w:sz w:val="28"/>
          <w:szCs w:val="28"/>
          <w:rtl/>
        </w:rPr>
        <w:t xml:space="preserve"> والذي ُخصص لقياس مدى أهمية البرامج التي تقدمها الجمعية أو المؤسسة الخيرية في تحقيق التنمية الاجتماعية المستدامة من وجهة نظر المستفيدين موزعة على أربع مجالات (المجال الاجتماعي ، المجال الصحي ، المجال التعليمي ، المجال الاقتصادي). وقد استخدم الباحث فيها مقياس ليكرت المتدرج الخماسي (مهم جداً، مهم، لا أدري، غير مهم، غير مهم جداً).</w:t>
      </w:r>
    </w:p>
    <w:p w14:paraId="2B9E2265" w14:textId="77777777" w:rsidR="000803EF" w:rsidRPr="00C46846" w:rsidRDefault="000803EF" w:rsidP="00A00292">
      <w:pPr>
        <w:spacing w:before="100" w:beforeAutospacing="1" w:after="100" w:afterAutospacing="1" w:line="360" w:lineRule="auto"/>
        <w:ind w:firstLine="720"/>
        <w:jc w:val="both"/>
        <w:rPr>
          <w:rFonts w:ascii="Sakkal Majalla" w:hAnsi="Sakkal Majalla" w:cs="Sakkal Majalla"/>
          <w:sz w:val="28"/>
          <w:szCs w:val="28"/>
        </w:rPr>
      </w:pPr>
      <w:r w:rsidRPr="00C46846">
        <w:rPr>
          <w:rFonts w:ascii="Sakkal Majalla" w:hAnsi="Sakkal Majalla" w:cs="Sakkal Majalla"/>
          <w:b/>
          <w:bCs/>
          <w:sz w:val="28"/>
          <w:szCs w:val="28"/>
          <w:rtl/>
        </w:rPr>
        <w:t>الاستبانة الثالثة</w:t>
      </w:r>
      <w:r w:rsidRPr="00C46846">
        <w:rPr>
          <w:rFonts w:ascii="Sakkal Majalla" w:hAnsi="Sakkal Majalla" w:cs="Sakkal Majalla"/>
          <w:sz w:val="28"/>
          <w:szCs w:val="28"/>
          <w:rtl/>
        </w:rPr>
        <w:t xml:space="preserve"> خاصة بقادة المجتمع المحلي، وقد اشتملت الاستبانة على ما يلي:</w:t>
      </w:r>
    </w:p>
    <w:p w14:paraId="6C9A4A9D" w14:textId="77777777" w:rsidR="000803EF" w:rsidRPr="00C46846" w:rsidRDefault="000803EF" w:rsidP="00C2205A">
      <w:pPr>
        <w:spacing w:before="100" w:beforeAutospacing="1" w:after="100" w:afterAutospacing="1" w:line="360" w:lineRule="auto"/>
        <w:ind w:hanging="2"/>
        <w:jc w:val="both"/>
        <w:rPr>
          <w:rFonts w:ascii="Sakkal Majalla" w:hAnsi="Sakkal Majalla" w:cs="Sakkal Majalla"/>
          <w:b/>
          <w:bCs/>
          <w:sz w:val="28"/>
          <w:szCs w:val="28"/>
        </w:rPr>
      </w:pPr>
      <w:r w:rsidRPr="00C46846">
        <w:rPr>
          <w:rFonts w:ascii="Sakkal Majalla" w:hAnsi="Sakkal Majalla" w:cs="Sakkal Majalla"/>
          <w:b/>
          <w:bCs/>
          <w:sz w:val="28"/>
          <w:szCs w:val="28"/>
          <w:rtl/>
        </w:rPr>
        <w:t>البيانات الأولية.</w:t>
      </w:r>
    </w:p>
    <w:p w14:paraId="762D65A3" w14:textId="77777777" w:rsidR="000803EF" w:rsidRPr="00C46846" w:rsidRDefault="000803EF" w:rsidP="00A00292">
      <w:pPr>
        <w:spacing w:before="100" w:beforeAutospacing="1" w:after="100" w:afterAutospacing="1" w:line="360" w:lineRule="auto"/>
        <w:ind w:firstLine="720"/>
        <w:jc w:val="both"/>
        <w:rPr>
          <w:rFonts w:ascii="Sakkal Majalla" w:hAnsi="Sakkal Majalla" w:cs="Sakkal Majalla"/>
          <w:sz w:val="28"/>
          <w:szCs w:val="28"/>
        </w:rPr>
      </w:pPr>
      <w:r w:rsidRPr="00C46846">
        <w:rPr>
          <w:rFonts w:ascii="Sakkal Majalla" w:hAnsi="Sakkal Majalla" w:cs="Sakkal Majalla"/>
          <w:b/>
          <w:bCs/>
          <w:sz w:val="28"/>
          <w:szCs w:val="28"/>
          <w:rtl/>
        </w:rPr>
        <w:t>المحور الأول</w:t>
      </w:r>
      <w:r w:rsidRPr="00C46846">
        <w:rPr>
          <w:rFonts w:ascii="Sakkal Majalla" w:hAnsi="Sakkal Majalla" w:cs="Sakkal Majalla"/>
          <w:sz w:val="28"/>
          <w:szCs w:val="28"/>
          <w:rtl/>
        </w:rPr>
        <w:t xml:space="preserve"> والذي ُخصص للتعرف على مجالات عمل المنظمة ويحتوي على ست عبارات وقد استخدم الباحث فيها مقياس متدرج ثلاثي (نعم، لا، لا أدري).</w:t>
      </w:r>
    </w:p>
    <w:p w14:paraId="46A1211D" w14:textId="6CBC7DE6" w:rsidR="000803EF" w:rsidRPr="00C46846" w:rsidRDefault="000803EF" w:rsidP="00A00292">
      <w:pPr>
        <w:spacing w:before="100" w:beforeAutospacing="1" w:after="100" w:afterAutospacing="1" w:line="360" w:lineRule="auto"/>
        <w:ind w:firstLine="720"/>
        <w:jc w:val="both"/>
        <w:rPr>
          <w:rFonts w:ascii="Sakkal Majalla" w:hAnsi="Sakkal Majalla" w:cs="Sakkal Majalla"/>
          <w:sz w:val="28"/>
          <w:szCs w:val="28"/>
        </w:rPr>
      </w:pPr>
      <w:r w:rsidRPr="00C46846">
        <w:rPr>
          <w:rFonts w:ascii="Sakkal Majalla" w:hAnsi="Sakkal Majalla" w:cs="Sakkal Majalla"/>
          <w:b/>
          <w:bCs/>
          <w:sz w:val="28"/>
          <w:szCs w:val="28"/>
          <w:rtl/>
        </w:rPr>
        <w:t>المحور الثاني</w:t>
      </w:r>
      <w:r w:rsidRPr="00C46846">
        <w:rPr>
          <w:rFonts w:ascii="Sakkal Majalla" w:hAnsi="Sakkal Majalla" w:cs="Sakkal Majalla"/>
          <w:sz w:val="28"/>
          <w:szCs w:val="28"/>
          <w:rtl/>
        </w:rPr>
        <w:t xml:space="preserve"> والذي ُخصص لقياس مدى أهمية البرامج التي تقدمها المنظمة في تحقيق التنمية الاجتماعية المستدامة من وجهة نظر القيادات المجتمعية وقد اشتمل على 22 عبارة موزعة على سبع مجالات (المجال الاجتماعي ، المجال المؤسسي ، المجال الصحي ، المجال التعليمي ، المجال الاقتصادي ، مجال الدعوة والإرشاد والتعليم الديني). وقد استخدم الباحث فيها مقياس ليكرت المتدرج الخماسي (مهم جداً، مهم، لا أدري، غير مهم، غير مهم جداً).</w:t>
      </w:r>
    </w:p>
    <w:p w14:paraId="2E803BF7" w14:textId="4E5FB201" w:rsidR="000803EF" w:rsidRPr="00C46846" w:rsidRDefault="000803EF" w:rsidP="00A00292">
      <w:pPr>
        <w:spacing w:before="100" w:beforeAutospacing="1" w:after="100" w:afterAutospacing="1" w:line="360" w:lineRule="auto"/>
        <w:ind w:firstLine="720"/>
        <w:jc w:val="both"/>
        <w:rPr>
          <w:rFonts w:ascii="Sakkal Majalla" w:hAnsi="Sakkal Majalla" w:cs="Sakkal Majalla"/>
          <w:sz w:val="28"/>
          <w:szCs w:val="28"/>
        </w:rPr>
      </w:pPr>
      <w:r w:rsidRPr="00C46846">
        <w:rPr>
          <w:rFonts w:ascii="Sakkal Majalla" w:hAnsi="Sakkal Majalla" w:cs="Sakkal Majalla"/>
          <w:b/>
          <w:bCs/>
          <w:sz w:val="28"/>
          <w:szCs w:val="28"/>
          <w:rtl/>
        </w:rPr>
        <w:t>المحور الثالث</w:t>
      </w:r>
      <w:r w:rsidRPr="00C46846">
        <w:rPr>
          <w:rFonts w:ascii="Sakkal Majalla" w:hAnsi="Sakkal Majalla" w:cs="Sakkal Majalla"/>
          <w:sz w:val="28"/>
          <w:szCs w:val="28"/>
          <w:rtl/>
        </w:rPr>
        <w:t xml:space="preserve"> والذي ُخصص لقياس مدى توجه المنظمات غير الربحية إلى تفعيل برامج الرؤية الوطنية 2030 من وجهة نظر القيادات المجتمعية ،. وقد استخدم الباحث فيها مقياس ليكرت المتدرج الخماسي (موافق بشدة، موافق، لا أدري، غير موافق، غير موافق بشدة).</w:t>
      </w:r>
    </w:p>
    <w:p w14:paraId="466A5D0B" w14:textId="2FDC9F9F" w:rsidR="00D22171" w:rsidRPr="00455EF7" w:rsidRDefault="00455EF7" w:rsidP="00455EF7">
      <w:pPr>
        <w:spacing w:before="100" w:beforeAutospacing="1" w:after="100" w:afterAutospacing="1" w:line="360" w:lineRule="auto"/>
        <w:outlineLvl w:val="1"/>
        <w:rPr>
          <w:rFonts w:ascii="Sakkal Majalla" w:hAnsi="Sakkal Majalla" w:cs="Sakkal Majalla"/>
          <w:b/>
          <w:bCs/>
          <w:sz w:val="36"/>
          <w:szCs w:val="36"/>
          <w:rtl/>
          <w:lang w:bidi="ar-EG"/>
        </w:rPr>
      </w:pPr>
      <w:bookmarkStart w:id="55" w:name="_Toc170185491"/>
      <w:bookmarkStart w:id="56" w:name="_Toc173365756"/>
      <w:r>
        <w:rPr>
          <w:rFonts w:ascii="Sakkal Majalla" w:hAnsi="Sakkal Majalla" w:cs="Sakkal Majalla" w:hint="cs"/>
          <w:b/>
          <w:bCs/>
          <w:sz w:val="36"/>
          <w:szCs w:val="36"/>
          <w:rtl/>
          <w:lang w:bidi="ar-EG"/>
        </w:rPr>
        <w:t xml:space="preserve">14.1 </w:t>
      </w:r>
      <w:r w:rsidR="00A74F76" w:rsidRPr="00455EF7">
        <w:rPr>
          <w:rFonts w:ascii="Sakkal Majalla" w:hAnsi="Sakkal Majalla" w:cs="Sakkal Majalla"/>
          <w:b/>
          <w:bCs/>
          <w:sz w:val="36"/>
          <w:szCs w:val="36"/>
          <w:rtl/>
          <w:lang w:bidi="ar-EG"/>
        </w:rPr>
        <w:t>حدود</w:t>
      </w:r>
      <w:r w:rsidR="00D22171" w:rsidRPr="00455EF7">
        <w:rPr>
          <w:rFonts w:ascii="Sakkal Majalla" w:hAnsi="Sakkal Majalla" w:cs="Sakkal Majalla"/>
          <w:b/>
          <w:bCs/>
          <w:sz w:val="36"/>
          <w:szCs w:val="36"/>
          <w:rtl/>
          <w:lang w:bidi="ar-EG"/>
        </w:rPr>
        <w:t xml:space="preserve"> الدراسة </w:t>
      </w:r>
      <w:r w:rsidR="00A74F76" w:rsidRPr="00455EF7">
        <w:rPr>
          <w:rFonts w:ascii="Sakkal Majalla" w:hAnsi="Sakkal Majalla" w:cs="Sakkal Majalla"/>
          <w:b/>
          <w:bCs/>
          <w:sz w:val="36"/>
          <w:szCs w:val="36"/>
          <w:rtl/>
          <w:lang w:bidi="ar-EG"/>
        </w:rPr>
        <w:t>:</w:t>
      </w:r>
      <w:bookmarkEnd w:id="53"/>
      <w:bookmarkEnd w:id="54"/>
      <w:bookmarkEnd w:id="55"/>
      <w:bookmarkEnd w:id="56"/>
    </w:p>
    <w:p w14:paraId="2A96FE7E" w14:textId="4D24C4B8" w:rsidR="00557D14" w:rsidRPr="00C2205A" w:rsidRDefault="00053122" w:rsidP="000737AA">
      <w:pPr>
        <w:pStyle w:val="a6"/>
        <w:numPr>
          <w:ilvl w:val="0"/>
          <w:numId w:val="21"/>
        </w:numPr>
        <w:spacing w:before="100" w:beforeAutospacing="1" w:after="100" w:afterAutospacing="1" w:line="360" w:lineRule="auto"/>
        <w:ind w:left="565"/>
        <w:jc w:val="both"/>
        <w:rPr>
          <w:rFonts w:ascii="Sakkal Majalla" w:hAnsi="Sakkal Majalla" w:cs="Sakkal Majalla"/>
          <w:b/>
          <w:bCs/>
          <w:sz w:val="28"/>
          <w:szCs w:val="28"/>
        </w:rPr>
      </w:pPr>
      <w:r w:rsidRPr="00C2205A">
        <w:rPr>
          <w:rFonts w:ascii="Sakkal Majalla" w:hAnsi="Sakkal Majalla" w:cs="Sakkal Majalla"/>
          <w:b/>
          <w:bCs/>
          <w:sz w:val="28"/>
          <w:szCs w:val="28"/>
          <w:rtl/>
        </w:rPr>
        <w:t xml:space="preserve">حدود موضوعية : </w:t>
      </w:r>
      <w:r w:rsidR="000A4B0A" w:rsidRPr="00C2205A">
        <w:rPr>
          <w:rFonts w:ascii="Sakkal Majalla" w:hAnsi="Sakkal Majalla" w:cs="Sakkal Majalla"/>
          <w:sz w:val="28"/>
          <w:szCs w:val="28"/>
          <w:rtl/>
        </w:rPr>
        <w:t>موضوع الدراسة الحالية يتمحور حول دور المنظمات غير الربحية في منطقة الرياض في تحقيق التنمية الاجتماعية المستدامة وفقاً للرؤية الوطنية 2030.</w:t>
      </w:r>
    </w:p>
    <w:p w14:paraId="15F8F91A" w14:textId="141CFCE1" w:rsidR="0036476A" w:rsidRPr="00C2205A" w:rsidRDefault="00053122" w:rsidP="000737AA">
      <w:pPr>
        <w:pStyle w:val="a6"/>
        <w:numPr>
          <w:ilvl w:val="0"/>
          <w:numId w:val="21"/>
        </w:numPr>
        <w:spacing w:before="100" w:beforeAutospacing="1" w:after="100" w:afterAutospacing="1" w:line="360" w:lineRule="auto"/>
        <w:ind w:left="565"/>
        <w:jc w:val="both"/>
        <w:rPr>
          <w:rFonts w:ascii="Sakkal Majalla" w:hAnsi="Sakkal Majalla" w:cs="Sakkal Majalla"/>
          <w:b/>
          <w:bCs/>
          <w:sz w:val="28"/>
          <w:szCs w:val="28"/>
        </w:rPr>
      </w:pPr>
      <w:r w:rsidRPr="00C2205A">
        <w:rPr>
          <w:rFonts w:ascii="Sakkal Majalla" w:hAnsi="Sakkal Majalla" w:cs="Sakkal Majalla"/>
          <w:b/>
          <w:bCs/>
          <w:sz w:val="28"/>
          <w:szCs w:val="28"/>
          <w:rtl/>
        </w:rPr>
        <w:t xml:space="preserve">حدود مكانية: </w:t>
      </w:r>
      <w:r w:rsidR="000A4B0A" w:rsidRPr="00C2205A">
        <w:rPr>
          <w:rFonts w:ascii="Sakkal Majalla" w:hAnsi="Sakkal Majalla" w:cs="Sakkal Majalla"/>
          <w:sz w:val="28"/>
          <w:szCs w:val="28"/>
          <w:rtl/>
        </w:rPr>
        <w:t>أجريت هذه الدراسة في منطقة الرياض</w:t>
      </w:r>
      <w:r w:rsidR="00B346DF" w:rsidRPr="00C2205A">
        <w:rPr>
          <w:rFonts w:ascii="Sakkal Majalla" w:hAnsi="Sakkal Majalla" w:cs="Sakkal Majalla"/>
          <w:sz w:val="28"/>
          <w:szCs w:val="28"/>
          <w:rtl/>
        </w:rPr>
        <w:t>.</w:t>
      </w:r>
    </w:p>
    <w:p w14:paraId="1ABED148" w14:textId="42AD395B" w:rsidR="00053122" w:rsidRPr="00C2205A" w:rsidRDefault="00053122" w:rsidP="000737AA">
      <w:pPr>
        <w:pStyle w:val="a6"/>
        <w:numPr>
          <w:ilvl w:val="0"/>
          <w:numId w:val="21"/>
        </w:numPr>
        <w:spacing w:before="100" w:beforeAutospacing="1" w:after="100" w:afterAutospacing="1" w:line="360" w:lineRule="auto"/>
        <w:ind w:left="565"/>
        <w:jc w:val="both"/>
        <w:rPr>
          <w:rFonts w:ascii="Sakkal Majalla" w:hAnsi="Sakkal Majalla" w:cs="Sakkal Majalla"/>
          <w:sz w:val="28"/>
          <w:szCs w:val="28"/>
          <w:u w:val="single"/>
        </w:rPr>
      </w:pPr>
      <w:r w:rsidRPr="00C2205A">
        <w:rPr>
          <w:rFonts w:ascii="Sakkal Majalla" w:hAnsi="Sakkal Majalla" w:cs="Sakkal Majalla"/>
          <w:b/>
          <w:bCs/>
          <w:sz w:val="28"/>
          <w:szCs w:val="28"/>
          <w:rtl/>
        </w:rPr>
        <w:t xml:space="preserve">حدود زمانية </w:t>
      </w:r>
      <w:r w:rsidRPr="00C2205A">
        <w:rPr>
          <w:rFonts w:ascii="Sakkal Majalla" w:hAnsi="Sakkal Majalla" w:cs="Sakkal Majalla"/>
          <w:sz w:val="28"/>
          <w:szCs w:val="28"/>
          <w:rtl/>
        </w:rPr>
        <w:t xml:space="preserve">: </w:t>
      </w:r>
      <w:r w:rsidR="00325A44" w:rsidRPr="00C2205A">
        <w:rPr>
          <w:rFonts w:ascii="Sakkal Majalla" w:hAnsi="Sakkal Majalla" w:cs="Sakkal Majalla"/>
          <w:sz w:val="28"/>
          <w:szCs w:val="28"/>
          <w:rtl/>
        </w:rPr>
        <w:t xml:space="preserve">يتم إجراء الدراسة خلال </w:t>
      </w:r>
      <w:r w:rsidRPr="00C2205A">
        <w:rPr>
          <w:rFonts w:ascii="Sakkal Majalla" w:hAnsi="Sakkal Majalla" w:cs="Sakkal Majalla"/>
          <w:sz w:val="28"/>
          <w:szCs w:val="28"/>
          <w:rtl/>
        </w:rPr>
        <w:t>عام  2024</w:t>
      </w:r>
      <w:r w:rsidR="00B346DF" w:rsidRPr="00C2205A">
        <w:rPr>
          <w:rFonts w:ascii="Sakkal Majalla" w:hAnsi="Sakkal Majalla" w:cs="Sakkal Majalla"/>
          <w:sz w:val="28"/>
          <w:szCs w:val="28"/>
          <w:rtl/>
        </w:rPr>
        <w:t>.</w:t>
      </w:r>
    </w:p>
    <w:p w14:paraId="65FEB2C8" w14:textId="110F9266" w:rsidR="00B346DF" w:rsidRPr="00C2205A" w:rsidRDefault="00B346DF" w:rsidP="000737AA">
      <w:pPr>
        <w:pStyle w:val="a6"/>
        <w:numPr>
          <w:ilvl w:val="0"/>
          <w:numId w:val="21"/>
        </w:numPr>
        <w:spacing w:before="100" w:beforeAutospacing="1" w:after="100" w:afterAutospacing="1" w:line="360" w:lineRule="auto"/>
        <w:ind w:left="565"/>
        <w:jc w:val="both"/>
        <w:rPr>
          <w:rFonts w:ascii="Sakkal Majalla" w:hAnsi="Sakkal Majalla" w:cs="Sakkal Majalla"/>
          <w:sz w:val="28"/>
          <w:szCs w:val="28"/>
          <w:u w:val="single"/>
        </w:rPr>
      </w:pPr>
      <w:r w:rsidRPr="00C2205A">
        <w:rPr>
          <w:rFonts w:ascii="Sakkal Majalla" w:hAnsi="Sakkal Majalla" w:cs="Sakkal Majalla"/>
          <w:b/>
          <w:bCs/>
          <w:sz w:val="28"/>
          <w:szCs w:val="28"/>
          <w:rtl/>
        </w:rPr>
        <w:t xml:space="preserve">حدود بشرية </w:t>
      </w:r>
      <w:r w:rsidRPr="00C2205A">
        <w:rPr>
          <w:rFonts w:ascii="Sakkal Majalla" w:hAnsi="Sakkal Majalla" w:cs="Sakkal Majalla"/>
          <w:sz w:val="28"/>
          <w:szCs w:val="28"/>
          <w:u w:val="single"/>
          <w:rtl/>
        </w:rPr>
        <w:t xml:space="preserve">: </w:t>
      </w:r>
      <w:r w:rsidR="00693AA8" w:rsidRPr="00C2205A">
        <w:rPr>
          <w:rFonts w:ascii="Sakkal Majalla" w:hAnsi="Sakkal Majalla" w:cs="Sakkal Majalla"/>
          <w:sz w:val="28"/>
          <w:szCs w:val="28"/>
        </w:rPr>
        <w:t>: ُ</w:t>
      </w:r>
      <w:r w:rsidR="00693AA8" w:rsidRPr="00C2205A">
        <w:rPr>
          <w:rFonts w:ascii="Sakkal Majalla" w:hAnsi="Sakkal Majalla" w:cs="Sakkal Majalla"/>
          <w:sz w:val="28"/>
          <w:szCs w:val="28"/>
          <w:rtl/>
        </w:rPr>
        <w:t>طبقت هذه الد ارسة على ثلاث فئات من الأف ارد وهم العاملين في المنظمات غير الربحية،المستفيدين من خدمات المنظمات غير الربحية، قادة المجتمع المحلي</w:t>
      </w:r>
      <w:r w:rsidRPr="00C2205A">
        <w:rPr>
          <w:rFonts w:ascii="Sakkal Majalla" w:hAnsi="Sakkal Majalla" w:cs="Sakkal Majalla"/>
          <w:sz w:val="28"/>
          <w:szCs w:val="28"/>
          <w:rtl/>
        </w:rPr>
        <w:t>.</w:t>
      </w:r>
    </w:p>
    <w:p w14:paraId="228BC952" w14:textId="77777777" w:rsidR="005A08AA" w:rsidRPr="00C46846" w:rsidRDefault="005A08AA" w:rsidP="00A00292">
      <w:pPr>
        <w:spacing w:before="100" w:beforeAutospacing="1" w:after="100" w:afterAutospacing="1" w:line="360" w:lineRule="auto"/>
        <w:ind w:firstLine="720"/>
        <w:jc w:val="both"/>
        <w:rPr>
          <w:rFonts w:ascii="Sakkal Majalla" w:hAnsi="Sakkal Majalla" w:cs="Sakkal Majalla"/>
          <w:sz w:val="28"/>
          <w:szCs w:val="28"/>
          <w:u w:val="single"/>
          <w:rtl/>
        </w:rPr>
      </w:pPr>
    </w:p>
    <w:p w14:paraId="0E7A883A" w14:textId="77777777" w:rsidR="005A08AA" w:rsidRPr="00C46846" w:rsidRDefault="005A08AA" w:rsidP="00A00292">
      <w:pPr>
        <w:spacing w:before="100" w:beforeAutospacing="1" w:after="100" w:afterAutospacing="1" w:line="360" w:lineRule="auto"/>
        <w:ind w:firstLine="720"/>
        <w:jc w:val="both"/>
        <w:rPr>
          <w:rFonts w:ascii="Sakkal Majalla" w:hAnsi="Sakkal Majalla" w:cs="Sakkal Majalla"/>
          <w:b/>
          <w:bCs/>
          <w:kern w:val="0"/>
          <w:sz w:val="28"/>
          <w:szCs w:val="28"/>
          <w:rtl/>
          <w:lang w:bidi="ar-EG"/>
          <w14:ligatures w14:val="none"/>
        </w:rPr>
      </w:pPr>
    </w:p>
    <w:p w14:paraId="6FD98881" w14:textId="77777777" w:rsidR="00BA41F6" w:rsidRDefault="00BA41F6">
      <w:pPr>
        <w:bidi w:val="0"/>
        <w:rPr>
          <w:rFonts w:ascii="Sakkal Majalla" w:hAnsi="Sakkal Majalla" w:cs="Sakkal Majalla"/>
          <w:b/>
          <w:bCs/>
          <w:kern w:val="0"/>
          <w:sz w:val="28"/>
          <w:szCs w:val="28"/>
          <w:rtl/>
          <w:lang w:bidi="ar-EG"/>
          <w14:ligatures w14:val="none"/>
        </w:rPr>
      </w:pPr>
      <w:bookmarkStart w:id="57" w:name="_Toc173365757"/>
      <w:r>
        <w:rPr>
          <w:rFonts w:ascii="Sakkal Majalla" w:hAnsi="Sakkal Majalla" w:cs="Sakkal Majalla"/>
          <w:b/>
          <w:bCs/>
          <w:kern w:val="0"/>
          <w:sz w:val="28"/>
          <w:szCs w:val="28"/>
          <w:rtl/>
          <w:lang w:bidi="ar-EG"/>
          <w14:ligatures w14:val="none"/>
        </w:rPr>
        <w:br w:type="page"/>
      </w:r>
    </w:p>
    <w:p w14:paraId="0654101B" w14:textId="1D7014C5" w:rsidR="005A08AA" w:rsidRPr="00C2205A" w:rsidRDefault="00C2205A" w:rsidP="00C2205A">
      <w:pPr>
        <w:spacing w:before="100" w:beforeAutospacing="1" w:after="100" w:afterAutospacing="1" w:line="360" w:lineRule="auto"/>
        <w:jc w:val="center"/>
        <w:outlineLvl w:val="0"/>
        <w:rPr>
          <w:rFonts w:ascii="Sakkal Majalla" w:hAnsi="Sakkal Majalla" w:cs="Sakkal Majalla"/>
          <w:b/>
          <w:bCs/>
          <w:kern w:val="0"/>
          <w:sz w:val="40"/>
          <w:szCs w:val="40"/>
          <w:rtl/>
          <w:lang w:bidi="ar-EG"/>
          <w14:ligatures w14:val="none"/>
        </w:rPr>
      </w:pPr>
      <w:r w:rsidRPr="00C2205A">
        <w:rPr>
          <w:rFonts w:ascii="Sakkal Majalla" w:hAnsi="Sakkal Majalla" w:cs="Sakkal Majalla" w:hint="cs"/>
          <w:b/>
          <w:bCs/>
          <w:kern w:val="0"/>
          <w:sz w:val="40"/>
          <w:szCs w:val="40"/>
          <w:rtl/>
          <w:lang w:bidi="ar-EG"/>
          <w14:ligatures w14:val="none"/>
        </w:rPr>
        <w:t>الفصل الثاني: الإطار  النظري</w:t>
      </w:r>
      <w:bookmarkEnd w:id="57"/>
    </w:p>
    <w:p w14:paraId="2C933029" w14:textId="2FA1D029" w:rsidR="005A08AA" w:rsidRPr="00455EF7" w:rsidRDefault="005A08AA" w:rsidP="00455EF7">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58" w:name="_Toc173365758"/>
      <w:r w:rsidRPr="00455EF7">
        <w:rPr>
          <w:rFonts w:ascii="Sakkal Majalla" w:hAnsi="Sakkal Majalla" w:cs="Sakkal Majalla"/>
          <w:b/>
          <w:bCs/>
          <w:sz w:val="36"/>
          <w:szCs w:val="36"/>
          <w:rtl/>
          <w:lang w:bidi="ar-EG"/>
        </w:rPr>
        <w:t>المبحث الأول</w:t>
      </w:r>
      <w:r w:rsidR="00C2205A">
        <w:rPr>
          <w:rFonts w:ascii="Sakkal Majalla" w:hAnsi="Sakkal Majalla" w:cs="Sakkal Majalla" w:hint="cs"/>
          <w:b/>
          <w:bCs/>
          <w:sz w:val="36"/>
          <w:szCs w:val="36"/>
          <w:rtl/>
          <w:lang w:bidi="ar-EG"/>
        </w:rPr>
        <w:t>:</w:t>
      </w:r>
      <w:r w:rsidRPr="00455EF7">
        <w:rPr>
          <w:rFonts w:ascii="Sakkal Majalla" w:hAnsi="Sakkal Majalla" w:cs="Sakkal Majalla"/>
          <w:b/>
          <w:bCs/>
          <w:sz w:val="36"/>
          <w:szCs w:val="36"/>
          <w:rtl/>
          <w:lang w:bidi="ar-EG"/>
        </w:rPr>
        <w:t xml:space="preserve"> المنظمات  غير الربحية</w:t>
      </w:r>
      <w:bookmarkEnd w:id="58"/>
    </w:p>
    <w:p w14:paraId="25AB61EC" w14:textId="1630AAEE" w:rsidR="005A08AA" w:rsidRPr="00C2205A" w:rsidRDefault="00C2205A" w:rsidP="00C2205A">
      <w:pPr>
        <w:spacing w:before="100" w:beforeAutospacing="1" w:after="100" w:afterAutospacing="1" w:line="360" w:lineRule="auto"/>
        <w:outlineLvl w:val="2"/>
        <w:rPr>
          <w:rFonts w:ascii="Sakkal Majalla" w:hAnsi="Sakkal Majalla" w:cs="Sakkal Majalla"/>
          <w:b/>
          <w:bCs/>
          <w:sz w:val="36"/>
          <w:szCs w:val="36"/>
          <w:rtl/>
          <w:lang w:bidi="ar-EG"/>
        </w:rPr>
      </w:pPr>
      <w:bookmarkStart w:id="59" w:name="_Toc173365759"/>
      <w:r>
        <w:rPr>
          <w:rFonts w:ascii="Sakkal Majalla" w:hAnsi="Sakkal Majalla" w:cs="Sakkal Majalla" w:hint="cs"/>
          <w:b/>
          <w:bCs/>
          <w:sz w:val="36"/>
          <w:szCs w:val="36"/>
          <w:rtl/>
          <w:lang w:bidi="ar-EG"/>
        </w:rPr>
        <w:t xml:space="preserve">1.1.2 </w:t>
      </w:r>
      <w:r w:rsidR="005A08AA" w:rsidRPr="00C2205A">
        <w:rPr>
          <w:rFonts w:ascii="Sakkal Majalla" w:hAnsi="Sakkal Majalla" w:cs="Sakkal Majalla"/>
          <w:b/>
          <w:bCs/>
          <w:sz w:val="36"/>
          <w:szCs w:val="36"/>
          <w:rtl/>
          <w:lang w:bidi="ar-EG"/>
        </w:rPr>
        <w:t>تمهيد</w:t>
      </w:r>
      <w:bookmarkEnd w:id="59"/>
      <w:r w:rsidR="005A08AA" w:rsidRPr="00C2205A">
        <w:rPr>
          <w:rFonts w:ascii="Sakkal Majalla" w:hAnsi="Sakkal Majalla" w:cs="Sakkal Majalla"/>
          <w:b/>
          <w:bCs/>
          <w:sz w:val="36"/>
          <w:szCs w:val="36"/>
          <w:rtl/>
          <w:lang w:bidi="ar-EG"/>
        </w:rPr>
        <w:t xml:space="preserve"> </w:t>
      </w:r>
    </w:p>
    <w:p w14:paraId="3AD86A16" w14:textId="77777777"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تعددت وتباينت المصطلحات التي تعبر عن قطاع المنظمات غير الربحية باختلاف المنطلق الثقافي والمجتمع الذي تعمل فيه، ومن ذلك المنظمات غير الحكومية، المنظمات الأهلية، المنظمات غير الهادفة للربح الجمعيات الخيرية، جمعيات النفع العام، القطاع الخيري، وغيرها العديد من التسميات الأخرى.</w:t>
      </w:r>
    </w:p>
    <w:p w14:paraId="1B6A8F2F" w14:textId="7A1085E6" w:rsidR="005A08AA" w:rsidRPr="00C2205A" w:rsidRDefault="00C2205A" w:rsidP="00C2205A">
      <w:pPr>
        <w:spacing w:before="100" w:beforeAutospacing="1" w:after="100" w:afterAutospacing="1" w:line="360" w:lineRule="auto"/>
        <w:outlineLvl w:val="2"/>
        <w:rPr>
          <w:rFonts w:ascii="Sakkal Majalla" w:hAnsi="Sakkal Majalla" w:cs="Sakkal Majalla"/>
          <w:b/>
          <w:bCs/>
          <w:sz w:val="36"/>
          <w:szCs w:val="36"/>
          <w:rtl/>
          <w:lang w:bidi="ar-EG"/>
        </w:rPr>
      </w:pPr>
      <w:bookmarkStart w:id="60" w:name="_Toc173365760"/>
      <w:r>
        <w:rPr>
          <w:rFonts w:ascii="Sakkal Majalla" w:hAnsi="Sakkal Majalla" w:cs="Sakkal Majalla" w:hint="cs"/>
          <w:b/>
          <w:bCs/>
          <w:sz w:val="36"/>
          <w:szCs w:val="36"/>
          <w:rtl/>
          <w:lang w:bidi="ar-EG"/>
        </w:rPr>
        <w:t xml:space="preserve">2.1.2 </w:t>
      </w:r>
      <w:r w:rsidR="005A08AA" w:rsidRPr="00C2205A">
        <w:rPr>
          <w:rFonts w:ascii="Sakkal Majalla" w:hAnsi="Sakkal Majalla" w:cs="Sakkal Majalla"/>
          <w:b/>
          <w:bCs/>
          <w:sz w:val="36"/>
          <w:szCs w:val="36"/>
          <w:rtl/>
          <w:lang w:bidi="ar-EG"/>
        </w:rPr>
        <w:t>مفهوم  المنظمات  غير هادفة للربح</w:t>
      </w:r>
      <w:bookmarkEnd w:id="60"/>
      <w:r w:rsidR="005A08AA" w:rsidRPr="00C2205A">
        <w:rPr>
          <w:rFonts w:ascii="Sakkal Majalla" w:hAnsi="Sakkal Majalla" w:cs="Sakkal Majalla"/>
          <w:b/>
          <w:bCs/>
          <w:sz w:val="36"/>
          <w:szCs w:val="36"/>
          <w:rtl/>
          <w:lang w:bidi="ar-EG"/>
        </w:rPr>
        <w:t xml:space="preserve"> </w:t>
      </w:r>
    </w:p>
    <w:p w14:paraId="6203B299" w14:textId="77777777"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أشار البنك الدولي إلى تعريف المنظمات غير الربحية  بأنها: "تتضمن الكثير من الجماعات والمنظمات التي تكون مسـتقلة تماماً أو إلى حد كبير عن الحكومة، والتي لها أهداف إنسـانية تعاونية في الأسـاس أكثر</w:t>
      </w:r>
      <w:r w:rsidRPr="00C46846">
        <w:rPr>
          <w:rFonts w:ascii="Sakkal Majalla" w:eastAsia="Calibri" w:hAnsi="Sakkal Majalla" w:cs="Sakkal Majalla"/>
          <w:kern w:val="0"/>
          <w:sz w:val="28"/>
          <w:szCs w:val="28"/>
          <w:lang w:bidi="ar-EG"/>
          <w14:ligatures w14:val="none"/>
        </w:rPr>
        <w:t xml:space="preserve"> </w:t>
      </w:r>
      <w:r w:rsidRPr="00C46846">
        <w:rPr>
          <w:rFonts w:ascii="Sakkal Majalla" w:eastAsia="Calibri" w:hAnsi="Sakkal Majalla" w:cs="Sakkal Majalla"/>
          <w:kern w:val="0"/>
          <w:sz w:val="28"/>
          <w:szCs w:val="28"/>
          <w:rtl/>
          <w:lang w:bidi="ar-EG"/>
          <w14:ligatures w14:val="none"/>
        </w:rPr>
        <w:t>من كونهـا أهـداًفـا تجـاريـة، وأنهـا وكـالات خـاصة في الـدولـة تقوم بـدعم التنميـة" (برنـامج الأمم المتحـدة</w:t>
      </w:r>
      <w:r w:rsidRPr="00C46846">
        <w:rPr>
          <w:rFonts w:ascii="Sakkal Majalla" w:eastAsia="Calibri" w:hAnsi="Sakkal Majalla" w:cs="Sakkal Majalla"/>
          <w:kern w:val="0"/>
          <w:sz w:val="28"/>
          <w:szCs w:val="28"/>
          <w:lang w:bidi="ar-EG"/>
          <w14:ligatures w14:val="none"/>
        </w:rPr>
        <w:t xml:space="preserve"> </w:t>
      </w:r>
      <w:r w:rsidRPr="00C46846">
        <w:rPr>
          <w:rFonts w:ascii="Sakkal Majalla" w:eastAsia="Calibri" w:hAnsi="Sakkal Majalla" w:cs="Sakkal Majalla"/>
          <w:kern w:val="0"/>
          <w:sz w:val="28"/>
          <w:szCs w:val="28"/>
          <w:rtl/>
          <w:lang w:bidi="ar-EG"/>
          <w14:ligatures w14:val="none"/>
        </w:rPr>
        <w:t>الإنمـائي، 1998) وتعبر الجمعيـات الأهليـة عن جمـاعـة ذات تنظيم فعـال ومسـتمر لمـدة معينـة، وتتألف من أشخاص طبيعيين لا يقل عددهم عن عشرة أشخاص ، وتهدف إلى تقديم خدمات إلى المجتمع دون أن تستهدف الربح المادي (خاطر، 1997)  لذلك نجد أن عنصر عدم الربحية ُيعُّد قاسًما مشترًكا لغالبية التعريفات المتضـمنة للمنظمات غير الربحية والمنظمات غير الحكومية. والحقيقة أن تنامي ظهور المنظمات غير الحكومية قد جاء نتيجة الطلب للاســـتقلالية وتقوية مؤســسات التنمية المستدامة والمجتمع المدني، ولتتحد المنظمات الرسمية للدولة ومؤسسات القطاع الخاص التجارية، وتخلق التوازن المطلوب في المجتمع (الهيتي، 2007).</w:t>
      </w:r>
    </w:p>
    <w:p w14:paraId="42E77E16" w14:textId="77777777"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المنظمات غير الربحية: ويطلق عليها أيضاً اسم منظمات لا تسعى للربح. وهي منظمات تهدف بشكل أساسي الى دعم الأنشطة العامة أو الخاصة بدون أي مصلحة تجارية أو أغراض ربحية أو الدعوة اليها أو الانخراط فيها، وينشط هذا النوع من المنظمات في مجالات المساعدات الإنسانية، البيئة، التعليم، الفنون، الثقافة، الرعاية الصحية، والقضايا الاجتماعية (شفاقوج، 2013).</w:t>
      </w:r>
    </w:p>
    <w:p w14:paraId="44593E31" w14:textId="0856894F" w:rsidR="005A08AA" w:rsidRPr="00C2205A" w:rsidRDefault="00C2205A" w:rsidP="00C2205A">
      <w:pPr>
        <w:spacing w:before="100" w:beforeAutospacing="1" w:after="100" w:afterAutospacing="1" w:line="360" w:lineRule="auto"/>
        <w:outlineLvl w:val="2"/>
        <w:rPr>
          <w:rFonts w:ascii="Sakkal Majalla" w:hAnsi="Sakkal Majalla" w:cs="Sakkal Majalla"/>
          <w:b/>
          <w:bCs/>
          <w:sz w:val="36"/>
          <w:szCs w:val="36"/>
          <w:rtl/>
          <w:lang w:bidi="ar-EG"/>
        </w:rPr>
      </w:pPr>
      <w:bookmarkStart w:id="61" w:name="_Toc173365761"/>
      <w:r>
        <w:rPr>
          <w:rFonts w:ascii="Sakkal Majalla" w:hAnsi="Sakkal Majalla" w:cs="Sakkal Majalla" w:hint="cs"/>
          <w:b/>
          <w:bCs/>
          <w:sz w:val="36"/>
          <w:szCs w:val="36"/>
          <w:rtl/>
          <w:lang w:bidi="ar-EG"/>
        </w:rPr>
        <w:t xml:space="preserve">3.1.2 </w:t>
      </w:r>
      <w:r w:rsidR="005A08AA" w:rsidRPr="00C2205A">
        <w:rPr>
          <w:rFonts w:ascii="Sakkal Majalla" w:hAnsi="Sakkal Majalla" w:cs="Sakkal Majalla"/>
          <w:b/>
          <w:bCs/>
          <w:sz w:val="36"/>
          <w:szCs w:val="36"/>
          <w:rtl/>
          <w:lang w:bidi="ar-EG"/>
        </w:rPr>
        <w:t>ملامح النشأة والتطور للمنظمات غير الربحية في المملكة العربية السعودية:</w:t>
      </w:r>
      <w:bookmarkEnd w:id="61"/>
    </w:p>
    <w:p w14:paraId="2EB3C4FA" w14:textId="16C8AA22"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C46846">
        <w:rPr>
          <w:rFonts w:ascii="Sakkal Majalla" w:eastAsia="Calibri" w:hAnsi="Sakkal Majalla" w:cs="Sakkal Majalla"/>
          <w:kern w:val="0"/>
          <w:sz w:val="28"/>
          <w:szCs w:val="28"/>
          <w:rtl/>
          <w14:ligatures w14:val="none"/>
        </w:rPr>
        <w:t xml:space="preserve">   تعُّد المملكة العربية السعودية في مقدمة الدول الرائدة في العمل الخيري برنامجاً وتنظيماً، حيث كان لجهود دور كبير في نشأة العمل الخيري فيها، إذ بينت الشريعة الإسلامية في معرض حرصها على تكافل أتباعها وتراحمهم لحقوق العباد بعضهم على بعض. وكان من هذه الحقوق أن الله تعالى أوجب الزكاة على الأغنياء والموسرين، بأن يؤخذ من أموالهم بقدر معين ويرد على الفقراء والمحتاجين. كما حثت الشريعة على بذل المال تطوعاً في وجوه الخير المتنوعة، وبينت عظم الأجر المترتب على ذلك. مما جعل عمل الخير والبذل فيه متأصل في نفوس أفراد المجتمع. ثم إن المملكة العربية السعودية في عهد الملك عبد العزيز كانت دولة ناشئة تتسم طبيعتها في ذلك الوقت بالبداوة، وتفتقر إلى الموارد الاقتصادية؛ والمنظمات الاجتماعية المتخصصة، نجد أن الأعمال الخيرية تتسم بالبساطة متناسبة مع عادات وتقاليد المجتمع، وكان جل تركيز الملك عبد العزيز رحمه الله على تقديم المساعدات الاقتصادية أكثر من غيرها لإشباع النقص وتقليل احتياج الافراد (</w:t>
      </w:r>
      <w:hyperlink r:id="rId9" w:history="1">
        <w:r w:rsidR="00A578FD" w:rsidRPr="00C46846">
          <w:rPr>
            <w:rStyle w:val="Hyperlink"/>
            <w:rFonts w:ascii="Sakkal Majalla" w:eastAsia="Calibri" w:hAnsi="Sakkal Majalla" w:cs="Sakkal Majalla"/>
            <w:kern w:val="0"/>
            <w:sz w:val="28"/>
            <w:szCs w:val="28"/>
            <w:rtl/>
            <w14:ligatures w14:val="none"/>
          </w:rPr>
          <w:t>طويرقي</w:t>
        </w:r>
      </w:hyperlink>
      <w:r w:rsidR="00A578FD" w:rsidRPr="00C46846">
        <w:rPr>
          <w:rFonts w:ascii="Sakkal Majalla" w:eastAsia="Calibri" w:hAnsi="Sakkal Majalla" w:cs="Sakkal Majalla"/>
          <w:kern w:val="0"/>
          <w:sz w:val="28"/>
          <w:szCs w:val="28"/>
          <w:rtl/>
          <w14:ligatures w14:val="none"/>
        </w:rPr>
        <w:t xml:space="preserve"> وأخرون</w:t>
      </w:r>
      <w:r w:rsidRPr="00C46846">
        <w:rPr>
          <w:rFonts w:ascii="Sakkal Majalla" w:eastAsia="Calibri" w:hAnsi="Sakkal Majalla" w:cs="Sakkal Majalla"/>
          <w:kern w:val="0"/>
          <w:sz w:val="28"/>
          <w:szCs w:val="28"/>
          <w:rtl/>
          <w14:ligatures w14:val="none"/>
        </w:rPr>
        <w:t>،20</w:t>
      </w:r>
      <w:r w:rsidR="00A578FD" w:rsidRPr="00C46846">
        <w:rPr>
          <w:rFonts w:ascii="Sakkal Majalla" w:eastAsia="Calibri" w:hAnsi="Sakkal Majalla" w:cs="Sakkal Majalla"/>
          <w:kern w:val="0"/>
          <w:sz w:val="28"/>
          <w:szCs w:val="28"/>
          <w:rtl/>
          <w14:ligatures w14:val="none"/>
        </w:rPr>
        <w:t>23</w:t>
      </w:r>
      <w:r w:rsidRPr="00C46846">
        <w:rPr>
          <w:rFonts w:ascii="Sakkal Majalla" w:eastAsia="Calibri" w:hAnsi="Sakkal Majalla" w:cs="Sakkal Majalla"/>
          <w:kern w:val="0"/>
          <w:sz w:val="28"/>
          <w:szCs w:val="28"/>
          <w:rtl/>
          <w14:ligatures w14:val="none"/>
        </w:rPr>
        <w:t>).</w:t>
      </w:r>
    </w:p>
    <w:p w14:paraId="4198893B" w14:textId="0A67176E"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C46846">
        <w:rPr>
          <w:rFonts w:ascii="Sakkal Majalla" w:eastAsia="Calibri" w:hAnsi="Sakkal Majalla" w:cs="Sakkal Majalla"/>
          <w:kern w:val="0"/>
          <w:sz w:val="28"/>
          <w:szCs w:val="28"/>
          <w:rtl/>
          <w14:ligatures w14:val="none"/>
        </w:rPr>
        <w:t xml:space="preserve">  وقد كانت الجمعيات الخيرية في بدايتها في المملكة العربية السعودية على شكل جمعيات البر الخيرية فقط، حيث كانت تأخذ الطابع الإغاثي المتمثل في تقديم المساعدات المالية والعينية إلى الفقراء والمحتاجين والمعوزين (وكان عددها محدوًدا جًدا). ثم تطورت الجمعيات الخيرية وبدأت تتسم بالطابع الرعائي، حيث تم إنشاء كثير من الجمعيات التي تقدم خدماتها إلى فئات معدودة من المجتمع، مثل: جمعيات الزواج ورعاية الأسرة، ورعاية المكفوفين، والمعوقين، والأيتام. ثم جاءت المرحلة الثالثة من تطور الجمعيات الخيرية في المملكة العربية السعودية وتميزت باتخاذها الجانب التنموي المتمثل في إنشاء جمعيات تختص بالعمل في مجالات تنموية محددة نحو: المجال الصحي، الذي يشمل عدًدا من الجمعيات المهتمة بهذا المجال، مثل</w:t>
      </w:r>
      <w:r w:rsidRPr="00C46846">
        <w:rPr>
          <w:rFonts w:ascii="Sakkal Majalla" w:eastAsia="Calibri" w:hAnsi="Sakkal Majalla" w:cs="Sakkal Majalla"/>
          <w:kern w:val="0"/>
          <w:sz w:val="28"/>
          <w:szCs w:val="28"/>
          <w:lang w:bidi="ar-EG"/>
          <w14:ligatures w14:val="none"/>
        </w:rPr>
        <w:t>:</w:t>
      </w:r>
      <w:r w:rsidRPr="00C46846">
        <w:rPr>
          <w:rFonts w:ascii="Sakkal Majalla" w:eastAsia="Calibri" w:hAnsi="Sakkal Majalla" w:cs="Sakkal Majalla"/>
          <w:kern w:val="0"/>
          <w:sz w:val="28"/>
          <w:szCs w:val="28"/>
          <w:rtl/>
          <w14:ligatures w14:val="none"/>
        </w:rPr>
        <w:t>الجمعية السعودية لمرضى السرطان، وجمعية عناية، وجمعية زهرة لسرطان الثدي ، وغيرها ، وجمعيات تهتم بتقديم الخدمات التعليمية، مثل: جمعية تكافل ، وجمعية المعوقين ، وجمعيات تهتم بتنمية المجتمعات المحلية ، مثل: جمعية واعي، وجمعية حياتنا، وجمعية مساعي الخيرية وكل تلك الجمعيات كانت تتلقى دعًما مالًيا وفنًيا من خلال المنظمات المانحة التي وصل عددها إلى قرابة ( 90) مؤسسة مانحة (ال</w:t>
      </w:r>
      <w:r w:rsidR="00C60A70" w:rsidRPr="00C46846">
        <w:rPr>
          <w:rFonts w:ascii="Sakkal Majalla" w:eastAsia="Calibri" w:hAnsi="Sakkal Majalla" w:cs="Sakkal Majalla"/>
          <w:kern w:val="0"/>
          <w:sz w:val="28"/>
          <w:szCs w:val="28"/>
          <w:rtl/>
          <w14:ligatures w14:val="none"/>
        </w:rPr>
        <w:t>هزاع والرافعى،2023</w:t>
      </w:r>
      <w:r w:rsidRPr="00C46846">
        <w:rPr>
          <w:rFonts w:ascii="Sakkal Majalla" w:eastAsia="Calibri" w:hAnsi="Sakkal Majalla" w:cs="Sakkal Majalla"/>
          <w:kern w:val="0"/>
          <w:sz w:val="28"/>
          <w:szCs w:val="28"/>
          <w:rtl/>
          <w14:ligatures w14:val="none"/>
        </w:rPr>
        <w:t>.).</w:t>
      </w:r>
    </w:p>
    <w:p w14:paraId="13D5712E" w14:textId="0585E01A" w:rsidR="005A08AA" w:rsidRPr="00C2205A" w:rsidRDefault="000A4E9F" w:rsidP="00C2205A">
      <w:pPr>
        <w:spacing w:before="100" w:beforeAutospacing="1" w:after="100" w:afterAutospacing="1" w:line="360" w:lineRule="auto"/>
        <w:outlineLvl w:val="2"/>
        <w:rPr>
          <w:rFonts w:ascii="Sakkal Majalla" w:hAnsi="Sakkal Majalla" w:cs="Sakkal Majalla"/>
          <w:b/>
          <w:bCs/>
          <w:sz w:val="36"/>
          <w:szCs w:val="36"/>
          <w:rtl/>
          <w:lang w:bidi="ar-EG"/>
        </w:rPr>
      </w:pPr>
      <w:bookmarkStart w:id="62" w:name="_Toc173365762"/>
      <w:r>
        <w:rPr>
          <w:rFonts w:ascii="Sakkal Majalla" w:hAnsi="Sakkal Majalla" w:cs="Sakkal Majalla" w:hint="cs"/>
          <w:b/>
          <w:bCs/>
          <w:sz w:val="36"/>
          <w:szCs w:val="36"/>
          <w:rtl/>
          <w:lang w:bidi="ar-EG"/>
        </w:rPr>
        <w:t>4</w:t>
      </w:r>
      <w:r w:rsidR="00C2205A">
        <w:rPr>
          <w:rFonts w:ascii="Sakkal Majalla" w:hAnsi="Sakkal Majalla" w:cs="Sakkal Majalla" w:hint="cs"/>
          <w:b/>
          <w:bCs/>
          <w:sz w:val="36"/>
          <w:szCs w:val="36"/>
          <w:rtl/>
          <w:lang w:bidi="ar-EG"/>
        </w:rPr>
        <w:t xml:space="preserve">.1.2 </w:t>
      </w:r>
      <w:r w:rsidR="005A08AA" w:rsidRPr="00C2205A">
        <w:rPr>
          <w:rFonts w:ascii="Sakkal Majalla" w:hAnsi="Sakkal Majalla" w:cs="Sakkal Majalla"/>
          <w:b/>
          <w:bCs/>
          <w:sz w:val="36"/>
          <w:szCs w:val="36"/>
          <w:rtl/>
          <w:lang w:bidi="ar-EG"/>
        </w:rPr>
        <w:t>أوجه الاختلاف بين المنظمات الخيرية وجمعيات الخيرية</w:t>
      </w:r>
      <w:bookmarkEnd w:id="62"/>
    </w:p>
    <w:p w14:paraId="7E63B5E4" w14:textId="77777777" w:rsidR="005A08AA" w:rsidRPr="00C2205A" w:rsidRDefault="005A08AA" w:rsidP="000737AA">
      <w:pPr>
        <w:pStyle w:val="a6"/>
        <w:numPr>
          <w:ilvl w:val="0"/>
          <w:numId w:val="23"/>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C2205A">
        <w:rPr>
          <w:rFonts w:ascii="Sakkal Majalla" w:eastAsia="Calibri" w:hAnsi="Sakkal Majalla" w:cs="Sakkal Majalla"/>
          <w:kern w:val="0"/>
          <w:sz w:val="28"/>
          <w:szCs w:val="28"/>
          <w:rtl/>
          <w:lang w:bidi="ar-EG"/>
          <w14:ligatures w14:val="none"/>
        </w:rPr>
        <w:t>يوجد في المنظمات الخيرية مجلس الأمناء يقابله في الجمعيات الخيرية الجمعية العمومية.</w:t>
      </w:r>
    </w:p>
    <w:p w14:paraId="5245F745" w14:textId="77777777" w:rsidR="005A08AA" w:rsidRPr="00C2205A" w:rsidRDefault="005A08AA" w:rsidP="000737AA">
      <w:pPr>
        <w:pStyle w:val="a6"/>
        <w:numPr>
          <w:ilvl w:val="0"/>
          <w:numId w:val="23"/>
        </w:numPr>
        <w:spacing w:before="100" w:beforeAutospacing="1" w:after="100" w:afterAutospacing="1" w:line="360" w:lineRule="auto"/>
        <w:ind w:left="565"/>
        <w:jc w:val="both"/>
        <w:rPr>
          <w:rFonts w:ascii="Sakkal Majalla" w:eastAsia="Calibri" w:hAnsi="Sakkal Majalla" w:cs="Sakkal Majalla"/>
          <w:b/>
          <w:bCs/>
          <w:kern w:val="0"/>
          <w:sz w:val="28"/>
          <w:szCs w:val="28"/>
          <w:lang w:bidi="ar-EG"/>
          <w14:ligatures w14:val="none"/>
        </w:rPr>
      </w:pPr>
      <w:r w:rsidRPr="00C2205A">
        <w:rPr>
          <w:rFonts w:ascii="Sakkal Majalla" w:eastAsia="Calibri" w:hAnsi="Sakkal Majalla" w:cs="Sakkal Majalla"/>
          <w:kern w:val="0"/>
          <w:sz w:val="28"/>
          <w:szCs w:val="28"/>
          <w:rtl/>
          <w:lang w:bidi="ar-EG"/>
          <w14:ligatures w14:val="none"/>
        </w:rPr>
        <w:t>المنظمات الخيرية لا تستفيد من الإعانات التي تقدمها وزارة العمل والتنمية الاجتماعية للجمعيات الخيرية.</w:t>
      </w:r>
    </w:p>
    <w:p w14:paraId="612BED41" w14:textId="7D742700" w:rsidR="005A08AA" w:rsidRPr="00C2205A" w:rsidRDefault="005A08AA" w:rsidP="000737AA">
      <w:pPr>
        <w:pStyle w:val="a6"/>
        <w:numPr>
          <w:ilvl w:val="0"/>
          <w:numId w:val="23"/>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C2205A">
        <w:rPr>
          <w:rFonts w:ascii="Sakkal Majalla" w:eastAsia="Calibri" w:hAnsi="Sakkal Majalla" w:cs="Sakkal Majalla"/>
          <w:kern w:val="0"/>
          <w:sz w:val="28"/>
          <w:szCs w:val="28"/>
          <w:rtl/>
          <w:lang w:bidi="ar-EG"/>
          <w14:ligatures w14:val="none"/>
        </w:rPr>
        <w:t>يوجد في المنظمات الخيرية لجنه تنفيذيه يقابلها في الجمعيات الخيرية مجلس إدارة.</w:t>
      </w:r>
    </w:p>
    <w:p w14:paraId="6D39B29F" w14:textId="1FD9063C" w:rsidR="005A08AA" w:rsidRPr="00C2205A" w:rsidRDefault="005A08AA" w:rsidP="000737AA">
      <w:pPr>
        <w:pStyle w:val="a6"/>
        <w:numPr>
          <w:ilvl w:val="0"/>
          <w:numId w:val="23"/>
        </w:numPr>
        <w:spacing w:before="100" w:beforeAutospacing="1" w:after="100" w:afterAutospacing="1" w:line="360" w:lineRule="auto"/>
        <w:ind w:left="565"/>
        <w:jc w:val="both"/>
        <w:rPr>
          <w:rFonts w:ascii="Sakkal Majalla" w:eastAsia="Calibri" w:hAnsi="Sakkal Majalla" w:cs="Sakkal Majalla"/>
          <w:kern w:val="0"/>
          <w:sz w:val="28"/>
          <w:szCs w:val="28"/>
          <w:lang w:bidi="ar-EG"/>
          <w14:ligatures w14:val="none"/>
        </w:rPr>
      </w:pPr>
      <w:r w:rsidRPr="00C2205A">
        <w:rPr>
          <w:rFonts w:ascii="Sakkal Majalla" w:eastAsia="Calibri" w:hAnsi="Sakkal Majalla" w:cs="Sakkal Majalla"/>
          <w:kern w:val="0"/>
          <w:sz w:val="28"/>
          <w:szCs w:val="28"/>
          <w:rtl/>
          <w:lang w:bidi="ar-EG"/>
          <w14:ligatures w14:val="none"/>
        </w:rPr>
        <w:t>يمنع النظام جمع التبرعات للمؤسسات الخيرية، ويجوز لها قبول الهبات والوصايا، في حين يجيز للجمعيات الخيرية جمع تبرعات وقبول الهبات والوصايا. (ال</w:t>
      </w:r>
      <w:r w:rsidR="00C60A70" w:rsidRPr="00C2205A">
        <w:rPr>
          <w:rFonts w:ascii="Sakkal Majalla" w:eastAsia="Calibri" w:hAnsi="Sakkal Majalla" w:cs="Sakkal Majalla"/>
          <w:kern w:val="0"/>
          <w:sz w:val="28"/>
          <w:szCs w:val="28"/>
          <w:rtl/>
          <w:lang w:bidi="ar-EG"/>
          <w14:ligatures w14:val="none"/>
        </w:rPr>
        <w:t>ذيبانى</w:t>
      </w:r>
      <w:r w:rsidRPr="00C2205A">
        <w:rPr>
          <w:rFonts w:ascii="Sakkal Majalla" w:eastAsia="Calibri" w:hAnsi="Sakkal Majalla" w:cs="Sakkal Majalla"/>
          <w:kern w:val="0"/>
          <w:sz w:val="28"/>
          <w:szCs w:val="28"/>
          <w:rtl/>
          <w:lang w:bidi="ar-EG"/>
          <w14:ligatures w14:val="none"/>
        </w:rPr>
        <w:t>،20</w:t>
      </w:r>
      <w:r w:rsidR="00C60A70" w:rsidRPr="00C2205A">
        <w:rPr>
          <w:rFonts w:ascii="Sakkal Majalla" w:eastAsia="Calibri" w:hAnsi="Sakkal Majalla" w:cs="Sakkal Majalla"/>
          <w:kern w:val="0"/>
          <w:sz w:val="28"/>
          <w:szCs w:val="28"/>
          <w:rtl/>
          <w:lang w:bidi="ar-EG"/>
          <w14:ligatures w14:val="none"/>
        </w:rPr>
        <w:t>20</w:t>
      </w:r>
      <w:r w:rsidRPr="00C2205A">
        <w:rPr>
          <w:rFonts w:ascii="Sakkal Majalla" w:eastAsia="Calibri" w:hAnsi="Sakkal Majalla" w:cs="Sakkal Majalla"/>
          <w:kern w:val="0"/>
          <w:sz w:val="28"/>
          <w:szCs w:val="28"/>
          <w:rtl/>
          <w:lang w:bidi="ar-EG"/>
          <w14:ligatures w14:val="none"/>
        </w:rPr>
        <w:t>).</w:t>
      </w:r>
    </w:p>
    <w:p w14:paraId="59868010" w14:textId="309B060F" w:rsidR="005A08AA" w:rsidRPr="00C2205A" w:rsidRDefault="000A4E9F" w:rsidP="00C2205A">
      <w:pPr>
        <w:spacing w:before="100" w:beforeAutospacing="1" w:after="100" w:afterAutospacing="1" w:line="360" w:lineRule="auto"/>
        <w:outlineLvl w:val="2"/>
        <w:rPr>
          <w:rFonts w:ascii="Sakkal Majalla" w:hAnsi="Sakkal Majalla" w:cs="Sakkal Majalla"/>
          <w:b/>
          <w:bCs/>
          <w:sz w:val="36"/>
          <w:szCs w:val="36"/>
          <w:rtl/>
          <w:lang w:bidi="ar-EG"/>
        </w:rPr>
      </w:pPr>
      <w:bookmarkStart w:id="63" w:name="_Toc173365763"/>
      <w:r>
        <w:rPr>
          <w:rFonts w:ascii="Sakkal Majalla" w:hAnsi="Sakkal Majalla" w:cs="Sakkal Majalla" w:hint="cs"/>
          <w:b/>
          <w:bCs/>
          <w:sz w:val="36"/>
          <w:szCs w:val="36"/>
          <w:rtl/>
          <w:lang w:bidi="ar-EG"/>
        </w:rPr>
        <w:t>5</w:t>
      </w:r>
      <w:r w:rsidR="00C2205A">
        <w:rPr>
          <w:rFonts w:ascii="Sakkal Majalla" w:hAnsi="Sakkal Majalla" w:cs="Sakkal Majalla" w:hint="cs"/>
          <w:b/>
          <w:bCs/>
          <w:sz w:val="36"/>
          <w:szCs w:val="36"/>
          <w:rtl/>
          <w:lang w:bidi="ar-EG"/>
        </w:rPr>
        <w:t xml:space="preserve">.1.2 </w:t>
      </w:r>
      <w:r w:rsidR="005A08AA" w:rsidRPr="00C2205A">
        <w:rPr>
          <w:rFonts w:ascii="Sakkal Majalla" w:hAnsi="Sakkal Majalla" w:cs="Sakkal Majalla"/>
          <w:b/>
          <w:bCs/>
          <w:sz w:val="36"/>
          <w:szCs w:val="36"/>
          <w:rtl/>
          <w:lang w:bidi="ar-EG"/>
        </w:rPr>
        <w:t>أهداف المنظمات غير الهادفة للربح</w:t>
      </w:r>
      <w:bookmarkEnd w:id="63"/>
      <w:r w:rsidR="005A08AA" w:rsidRPr="00C2205A">
        <w:rPr>
          <w:rFonts w:ascii="Sakkal Majalla" w:hAnsi="Sakkal Majalla" w:cs="Sakkal Majalla"/>
          <w:b/>
          <w:bCs/>
          <w:sz w:val="36"/>
          <w:szCs w:val="36"/>
          <w:rtl/>
          <w:lang w:bidi="ar-EG"/>
        </w:rPr>
        <w:t xml:space="preserve"> </w:t>
      </w:r>
    </w:p>
    <w:p w14:paraId="17EBBADC" w14:textId="40D99CD8"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 xml:space="preserve">ويرى </w:t>
      </w:r>
      <w:r w:rsidR="004112E0" w:rsidRPr="00C46846">
        <w:rPr>
          <w:rFonts w:ascii="Sakkal Majalla" w:eastAsia="Calibri" w:hAnsi="Sakkal Majalla" w:cs="Sakkal Majalla"/>
          <w:kern w:val="0"/>
          <w:sz w:val="28"/>
          <w:szCs w:val="28"/>
          <w:rtl/>
          <w:lang w:bidi="ar-EG"/>
          <w14:ligatures w14:val="none"/>
        </w:rPr>
        <w:t xml:space="preserve"> </w:t>
      </w:r>
      <w:r w:rsidR="004112E0" w:rsidRPr="00C46846">
        <w:rPr>
          <w:rFonts w:ascii="Sakkal Majalla" w:eastAsia="Calibri" w:hAnsi="Sakkal Majalla" w:cs="Sakkal Majalla"/>
          <w:kern w:val="0"/>
          <w:sz w:val="28"/>
          <w:szCs w:val="28"/>
          <w:lang w:bidi="ar-EG"/>
          <w14:ligatures w14:val="none"/>
        </w:rPr>
        <w:t xml:space="preserve">Beigbeder,(2023) </w:t>
      </w:r>
      <w:r w:rsidR="004112E0" w:rsidRPr="00C46846">
        <w:rPr>
          <w:rFonts w:ascii="Sakkal Majalla" w:eastAsia="Calibri" w:hAnsi="Sakkal Majalla" w:cs="Sakkal Majalla"/>
          <w:kern w:val="0"/>
          <w:sz w:val="28"/>
          <w:szCs w:val="28"/>
          <w:rtl/>
          <w:lang w:bidi="ar-EG"/>
          <w14:ligatures w14:val="none"/>
        </w:rPr>
        <w:t xml:space="preserve">.   </w:t>
      </w:r>
      <w:r w:rsidRPr="00C46846">
        <w:rPr>
          <w:rFonts w:ascii="Sakkal Majalla" w:eastAsia="Calibri" w:hAnsi="Sakkal Majalla" w:cs="Sakkal Majalla"/>
          <w:kern w:val="0"/>
          <w:sz w:val="28"/>
          <w:szCs w:val="28"/>
          <w:rtl/>
          <w:lang w:bidi="ar-EG"/>
          <w14:ligatures w14:val="none"/>
        </w:rPr>
        <w:t xml:space="preserve">تهدف المنظمات غير الهادفة للربح عامة إلى تحقيق الاتي : </w:t>
      </w:r>
    </w:p>
    <w:p w14:paraId="496C439E" w14:textId="77777777" w:rsidR="005A08AA" w:rsidRPr="00C2205A" w:rsidRDefault="005A08AA" w:rsidP="000737AA">
      <w:pPr>
        <w:pStyle w:val="a6"/>
        <w:numPr>
          <w:ilvl w:val="0"/>
          <w:numId w:val="24"/>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C2205A">
        <w:rPr>
          <w:rFonts w:ascii="Sakkal Majalla" w:eastAsia="Calibri" w:hAnsi="Sakkal Majalla" w:cs="Sakkal Majalla"/>
          <w:kern w:val="0"/>
          <w:sz w:val="28"/>
          <w:szCs w:val="28"/>
          <w:rtl/>
          <w:lang w:bidi="ar-EG"/>
          <w14:ligatures w14:val="none"/>
        </w:rPr>
        <w:t>تمكين وتطوير المجتمع المحلي من خلال تنفيذ البرامج والأنشطة المستدامة التي تلبي احتياجات ،وذلك تماشًيا مع التوجهات الإستراتيجية للتنمية المحلية والعالمية بالتعاون مع أحد برامج الأمم المتحدة الإنمائية للألفية.</w:t>
      </w:r>
    </w:p>
    <w:p w14:paraId="596AD8FE" w14:textId="77777777" w:rsidR="005A08AA" w:rsidRPr="00C2205A" w:rsidRDefault="005A08AA" w:rsidP="000737AA">
      <w:pPr>
        <w:pStyle w:val="a6"/>
        <w:numPr>
          <w:ilvl w:val="0"/>
          <w:numId w:val="24"/>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C2205A">
        <w:rPr>
          <w:rFonts w:ascii="Sakkal Majalla" w:eastAsia="Calibri" w:hAnsi="Sakkal Majalla" w:cs="Sakkal Majalla"/>
          <w:kern w:val="0"/>
          <w:sz w:val="28"/>
          <w:szCs w:val="28"/>
          <w:rtl/>
          <w:lang w:bidi="ar-EG"/>
          <w14:ligatures w14:val="none"/>
        </w:rPr>
        <w:t>تحديد الحاجات في بناء قدرات المجتمع المحلي التي تعمل من أجلها.</w:t>
      </w:r>
    </w:p>
    <w:p w14:paraId="731364E2" w14:textId="77777777" w:rsidR="005A08AA" w:rsidRPr="00C2205A" w:rsidRDefault="005A08AA" w:rsidP="000737AA">
      <w:pPr>
        <w:pStyle w:val="a6"/>
        <w:numPr>
          <w:ilvl w:val="0"/>
          <w:numId w:val="24"/>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C2205A">
        <w:rPr>
          <w:rFonts w:ascii="Sakkal Majalla" w:eastAsia="Calibri" w:hAnsi="Sakkal Majalla" w:cs="Sakkal Majalla"/>
          <w:kern w:val="0"/>
          <w:sz w:val="28"/>
          <w:szCs w:val="28"/>
          <w:rtl/>
          <w:lang w:bidi="ar-EG"/>
          <w14:ligatures w14:val="none"/>
        </w:rPr>
        <w:t>التعاون مع المنظمات المحلية المعنية.</w:t>
      </w:r>
    </w:p>
    <w:p w14:paraId="4A121F6C" w14:textId="77777777" w:rsidR="005A08AA" w:rsidRPr="00C2205A" w:rsidRDefault="005A08AA" w:rsidP="000737AA">
      <w:pPr>
        <w:pStyle w:val="a6"/>
        <w:numPr>
          <w:ilvl w:val="0"/>
          <w:numId w:val="24"/>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C2205A">
        <w:rPr>
          <w:rFonts w:ascii="Sakkal Majalla" w:eastAsia="Calibri" w:hAnsi="Sakkal Majalla" w:cs="Sakkal Majalla"/>
          <w:kern w:val="0"/>
          <w:sz w:val="28"/>
          <w:szCs w:val="28"/>
          <w:rtl/>
          <w:lang w:bidi="ar-EG"/>
          <w14:ligatures w14:val="none"/>
        </w:rPr>
        <w:t>ضمان المصالح المشتركة مع أصحاب المصالح المعنيين ومشاركتهم في الأنشطة والإنجازات المحققة.</w:t>
      </w:r>
    </w:p>
    <w:p w14:paraId="344C4CAD" w14:textId="77777777" w:rsidR="005A08AA" w:rsidRPr="00C2205A" w:rsidRDefault="005A08AA" w:rsidP="000737AA">
      <w:pPr>
        <w:pStyle w:val="a6"/>
        <w:numPr>
          <w:ilvl w:val="0"/>
          <w:numId w:val="24"/>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C2205A">
        <w:rPr>
          <w:rFonts w:ascii="Sakkal Majalla" w:eastAsia="Calibri" w:hAnsi="Sakkal Majalla" w:cs="Sakkal Majalla"/>
          <w:kern w:val="0"/>
          <w:sz w:val="28"/>
          <w:szCs w:val="28"/>
          <w:rtl/>
          <w:lang w:bidi="ar-EG"/>
          <w14:ligatures w14:val="none"/>
        </w:rPr>
        <w:t>تعزيز ودعم خطط الشراكة المحلية والعالمية بين مؤسسات المجتمع المحلي والمنظمات العالمية.</w:t>
      </w:r>
    </w:p>
    <w:p w14:paraId="6E264589" w14:textId="77777777" w:rsidR="005A08AA" w:rsidRPr="00C2205A" w:rsidRDefault="005A08AA" w:rsidP="000737AA">
      <w:pPr>
        <w:pStyle w:val="a6"/>
        <w:numPr>
          <w:ilvl w:val="0"/>
          <w:numId w:val="24"/>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C2205A">
        <w:rPr>
          <w:rFonts w:ascii="Sakkal Majalla" w:eastAsia="Calibri" w:hAnsi="Sakkal Majalla" w:cs="Sakkal Majalla"/>
          <w:kern w:val="0"/>
          <w:sz w:val="28"/>
          <w:szCs w:val="28"/>
          <w:rtl/>
          <w:lang w:bidi="ar-EG"/>
          <w14:ligatures w14:val="none"/>
        </w:rPr>
        <w:t>تقديم برامج متميزة وفعاله ذات كفاءه عالية لدعم التنمية الاقتصادية .</w:t>
      </w:r>
    </w:p>
    <w:p w14:paraId="4D469DEB" w14:textId="41451806" w:rsidR="005A08AA" w:rsidRPr="00C2205A" w:rsidRDefault="000A4E9F" w:rsidP="00C2205A">
      <w:pPr>
        <w:spacing w:before="100" w:beforeAutospacing="1" w:after="100" w:afterAutospacing="1" w:line="360" w:lineRule="auto"/>
        <w:outlineLvl w:val="2"/>
        <w:rPr>
          <w:rFonts w:ascii="Sakkal Majalla" w:hAnsi="Sakkal Majalla" w:cs="Sakkal Majalla"/>
          <w:b/>
          <w:bCs/>
          <w:sz w:val="36"/>
          <w:szCs w:val="36"/>
          <w:rtl/>
          <w:lang w:bidi="ar-EG"/>
        </w:rPr>
      </w:pPr>
      <w:bookmarkStart w:id="64" w:name="_Toc173365764"/>
      <w:r>
        <w:rPr>
          <w:rFonts w:ascii="Sakkal Majalla" w:hAnsi="Sakkal Majalla" w:cs="Sakkal Majalla" w:hint="cs"/>
          <w:b/>
          <w:bCs/>
          <w:sz w:val="36"/>
          <w:szCs w:val="36"/>
          <w:rtl/>
          <w:lang w:bidi="ar-EG"/>
        </w:rPr>
        <w:t>6</w:t>
      </w:r>
      <w:r w:rsidR="00C2205A">
        <w:rPr>
          <w:rFonts w:ascii="Sakkal Majalla" w:hAnsi="Sakkal Majalla" w:cs="Sakkal Majalla" w:hint="cs"/>
          <w:b/>
          <w:bCs/>
          <w:sz w:val="36"/>
          <w:szCs w:val="36"/>
          <w:rtl/>
          <w:lang w:bidi="ar-EG"/>
        </w:rPr>
        <w:t xml:space="preserve">.1.2 </w:t>
      </w:r>
      <w:r w:rsidR="005A08AA" w:rsidRPr="00C2205A">
        <w:rPr>
          <w:rFonts w:ascii="Sakkal Majalla" w:hAnsi="Sakkal Majalla" w:cs="Sakkal Majalla"/>
          <w:b/>
          <w:bCs/>
          <w:sz w:val="36"/>
          <w:szCs w:val="36"/>
          <w:rtl/>
          <w:lang w:bidi="ar-EG"/>
        </w:rPr>
        <w:t>مصادر التمويل للمنظمات غير الهادفة للربح:</w:t>
      </w:r>
      <w:bookmarkEnd w:id="64"/>
    </w:p>
    <w:p w14:paraId="292511AC" w14:textId="77777777" w:rsidR="005A08AA" w:rsidRPr="00C2205A" w:rsidRDefault="005A08AA" w:rsidP="000737AA">
      <w:pPr>
        <w:pStyle w:val="a6"/>
        <w:numPr>
          <w:ilvl w:val="0"/>
          <w:numId w:val="25"/>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C2205A">
        <w:rPr>
          <w:rFonts w:ascii="Sakkal Majalla" w:eastAsia="Calibri" w:hAnsi="Sakkal Majalla" w:cs="Sakkal Majalla"/>
          <w:kern w:val="0"/>
          <w:sz w:val="28"/>
          <w:szCs w:val="28"/>
          <w:rtl/>
          <w:lang w:bidi="ar-EG"/>
          <w14:ligatures w14:val="none"/>
        </w:rPr>
        <w:t>التبرعات الفردية بطريقة منتظمة وغير منتظمة.</w:t>
      </w:r>
    </w:p>
    <w:p w14:paraId="0E23AA09" w14:textId="77777777" w:rsidR="005A08AA" w:rsidRPr="00C2205A" w:rsidRDefault="005A08AA" w:rsidP="000737AA">
      <w:pPr>
        <w:pStyle w:val="a6"/>
        <w:numPr>
          <w:ilvl w:val="0"/>
          <w:numId w:val="25"/>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C2205A">
        <w:rPr>
          <w:rFonts w:ascii="Sakkal Majalla" w:eastAsia="Calibri" w:hAnsi="Sakkal Majalla" w:cs="Sakkal Majalla"/>
          <w:kern w:val="0"/>
          <w:sz w:val="28"/>
          <w:szCs w:val="28"/>
          <w:rtl/>
          <w:lang w:bidi="ar-EG"/>
          <w14:ligatures w14:val="none"/>
        </w:rPr>
        <w:t>التبرعات التي يقدمها الأعضاء المؤسسين.</w:t>
      </w:r>
    </w:p>
    <w:p w14:paraId="093ED7BE" w14:textId="77777777" w:rsidR="005A08AA" w:rsidRPr="00C2205A" w:rsidRDefault="005A08AA" w:rsidP="000737AA">
      <w:pPr>
        <w:pStyle w:val="a6"/>
        <w:numPr>
          <w:ilvl w:val="0"/>
          <w:numId w:val="25"/>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C2205A">
        <w:rPr>
          <w:rFonts w:ascii="Sakkal Majalla" w:eastAsia="Calibri" w:hAnsi="Sakkal Majalla" w:cs="Sakkal Majalla"/>
          <w:kern w:val="0"/>
          <w:sz w:val="28"/>
          <w:szCs w:val="28"/>
          <w:rtl/>
          <w:lang w:bidi="ar-EG"/>
          <w14:ligatures w14:val="none"/>
        </w:rPr>
        <w:t>التبرعات التي تقدمها المنظمات الاقتصادية والشركات.</w:t>
      </w:r>
    </w:p>
    <w:p w14:paraId="4AE7378A" w14:textId="77777777" w:rsidR="005A08AA" w:rsidRPr="00C2205A" w:rsidRDefault="005A08AA" w:rsidP="000737AA">
      <w:pPr>
        <w:pStyle w:val="a6"/>
        <w:numPr>
          <w:ilvl w:val="0"/>
          <w:numId w:val="25"/>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C2205A">
        <w:rPr>
          <w:rFonts w:ascii="Sakkal Majalla" w:eastAsia="Calibri" w:hAnsi="Sakkal Majalla" w:cs="Sakkal Majalla"/>
          <w:kern w:val="0"/>
          <w:sz w:val="28"/>
          <w:szCs w:val="28"/>
          <w:rtl/>
          <w:lang w:bidi="ar-EG"/>
          <w14:ligatures w14:val="none"/>
        </w:rPr>
        <w:t>المنح والتبرعات التي تقدمها المنظمات والوزارات.</w:t>
      </w:r>
    </w:p>
    <w:p w14:paraId="234A86B8" w14:textId="77777777" w:rsidR="005A08AA" w:rsidRPr="00C2205A" w:rsidRDefault="005A08AA" w:rsidP="000737AA">
      <w:pPr>
        <w:pStyle w:val="a6"/>
        <w:numPr>
          <w:ilvl w:val="0"/>
          <w:numId w:val="25"/>
        </w:numPr>
        <w:spacing w:before="100" w:beforeAutospacing="1" w:after="100" w:afterAutospacing="1" w:line="360" w:lineRule="auto"/>
        <w:ind w:left="565"/>
        <w:jc w:val="both"/>
        <w:rPr>
          <w:rFonts w:ascii="Sakkal Majalla" w:eastAsia="Calibri" w:hAnsi="Sakkal Majalla" w:cs="Sakkal Majalla"/>
          <w:kern w:val="0"/>
          <w:sz w:val="28"/>
          <w:szCs w:val="28"/>
          <w:lang w:bidi="ar-EG"/>
          <w14:ligatures w14:val="none"/>
        </w:rPr>
      </w:pPr>
      <w:r w:rsidRPr="00C2205A">
        <w:rPr>
          <w:rFonts w:ascii="Sakkal Majalla" w:eastAsia="Calibri" w:hAnsi="Sakkal Majalla" w:cs="Sakkal Majalla"/>
          <w:kern w:val="0"/>
          <w:sz w:val="28"/>
          <w:szCs w:val="28"/>
          <w:rtl/>
          <w:lang w:bidi="ar-EG"/>
          <w14:ligatures w14:val="none"/>
        </w:rPr>
        <w:t>تبرعات المتطوعين بوقتهم حسب التخصصات أو المهارات المطلوبة.</w:t>
      </w:r>
    </w:p>
    <w:p w14:paraId="7D1F15A9" w14:textId="0BD96918" w:rsidR="005A08AA" w:rsidRPr="00C2205A" w:rsidRDefault="005A08AA" w:rsidP="000737AA">
      <w:pPr>
        <w:pStyle w:val="a6"/>
        <w:numPr>
          <w:ilvl w:val="0"/>
          <w:numId w:val="25"/>
        </w:numPr>
        <w:spacing w:before="100" w:beforeAutospacing="1" w:after="100" w:afterAutospacing="1" w:line="360" w:lineRule="auto"/>
        <w:ind w:left="565"/>
        <w:jc w:val="both"/>
        <w:rPr>
          <w:rFonts w:ascii="Sakkal Majalla" w:eastAsia="Calibri" w:hAnsi="Sakkal Majalla" w:cs="Sakkal Majalla"/>
          <w:b/>
          <w:bCs/>
          <w:kern w:val="0"/>
          <w:sz w:val="28"/>
          <w:szCs w:val="28"/>
          <w:lang w:bidi="ar-EG"/>
          <w14:ligatures w14:val="none"/>
        </w:rPr>
      </w:pPr>
      <w:r w:rsidRPr="00C2205A">
        <w:rPr>
          <w:rFonts w:ascii="Sakkal Majalla" w:eastAsia="Calibri" w:hAnsi="Sakkal Majalla" w:cs="Sakkal Majalla"/>
          <w:kern w:val="0"/>
          <w:sz w:val="28"/>
          <w:szCs w:val="28"/>
          <w:rtl/>
          <w:lang w:bidi="ar-EG"/>
          <w14:ligatures w14:val="none"/>
        </w:rPr>
        <w:t>عائدات الخدمات التي تقدمها هذه المنظمات (ال</w:t>
      </w:r>
      <w:r w:rsidR="004112E0" w:rsidRPr="00C2205A">
        <w:rPr>
          <w:rFonts w:ascii="Sakkal Majalla" w:eastAsia="Calibri" w:hAnsi="Sakkal Majalla" w:cs="Sakkal Majalla"/>
          <w:kern w:val="0"/>
          <w:sz w:val="28"/>
          <w:szCs w:val="28"/>
          <w:rtl/>
          <w:lang w:bidi="ar-EG"/>
          <w14:ligatures w14:val="none"/>
        </w:rPr>
        <w:t>وهاشى</w:t>
      </w:r>
      <w:r w:rsidRPr="00C2205A">
        <w:rPr>
          <w:rFonts w:ascii="Sakkal Majalla" w:eastAsia="Calibri" w:hAnsi="Sakkal Majalla" w:cs="Sakkal Majalla"/>
          <w:kern w:val="0"/>
          <w:sz w:val="28"/>
          <w:szCs w:val="28"/>
          <w:rtl/>
          <w:lang w:bidi="ar-EG"/>
          <w14:ligatures w14:val="none"/>
        </w:rPr>
        <w:t>، 20</w:t>
      </w:r>
      <w:r w:rsidR="004112E0" w:rsidRPr="00C2205A">
        <w:rPr>
          <w:rFonts w:ascii="Sakkal Majalla" w:eastAsia="Calibri" w:hAnsi="Sakkal Majalla" w:cs="Sakkal Majalla"/>
          <w:kern w:val="0"/>
          <w:sz w:val="28"/>
          <w:szCs w:val="28"/>
          <w:rtl/>
          <w:lang w:bidi="ar-EG"/>
          <w14:ligatures w14:val="none"/>
        </w:rPr>
        <w:t>20</w:t>
      </w:r>
      <w:r w:rsidRPr="00C2205A">
        <w:rPr>
          <w:rFonts w:ascii="Sakkal Majalla" w:eastAsia="Calibri" w:hAnsi="Sakkal Majalla" w:cs="Sakkal Majalla"/>
          <w:kern w:val="0"/>
          <w:sz w:val="28"/>
          <w:szCs w:val="28"/>
          <w:rtl/>
          <w:lang w:bidi="ar-EG"/>
          <w14:ligatures w14:val="none"/>
        </w:rPr>
        <w:t>).</w:t>
      </w:r>
    </w:p>
    <w:p w14:paraId="2C8EE5EA" w14:textId="77777777"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لذلك فإن المنظمات غير الربحية عامة ينبغي ألا توزع أرباحا وما يزيد من الفائض لديها في نهاية السنة يتم ترحيله إلى السنة التالية دون توزيع شيء منه كأرباح. وفي الوقت الذي تعمل فيه المنظمات أو المنظمات الربحية على تحقيق أكبر قدر ممكن من الأرباح فإن المنظمات غير الربحية تعمل على تحقيق أكبر قدر من الأثر والمردود الاجتماعي الإيجابي.</w:t>
      </w:r>
    </w:p>
    <w:p w14:paraId="0116FCAE" w14:textId="77777777"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وارتباطاً بذلك تتحرك المنظمات غير الربحية لتحصل على التمويل أو المساعدات من الجهات المانحة، ثم تقوم بتصميم آلية توصيل لهذه الأموال أو المساعدات إلى المحتاجين لها في المجتمع، ويتحقق ذلك المقصد الإنساني من عملها؛ سواًء كان مقصداً اجتماعياً أم مؤسسياً أم تعليمياً أم صحياً أم اقتصادياً أم دينياً، حسب المجال الذي تعمل فيه المنظمة ومن ثام فإن منظمات العمل غير الربحي تعمل ضمن ثلاثة أبعاد.</w:t>
      </w:r>
    </w:p>
    <w:p w14:paraId="69E85B4D" w14:textId="252216DE" w:rsidR="005A08AA" w:rsidRPr="00C2205A" w:rsidRDefault="000A4E9F" w:rsidP="00C2205A">
      <w:pPr>
        <w:spacing w:before="100" w:beforeAutospacing="1" w:after="100" w:afterAutospacing="1" w:line="360" w:lineRule="auto"/>
        <w:outlineLvl w:val="2"/>
        <w:rPr>
          <w:rFonts w:ascii="Sakkal Majalla" w:hAnsi="Sakkal Majalla" w:cs="Sakkal Majalla"/>
          <w:b/>
          <w:bCs/>
          <w:sz w:val="36"/>
          <w:szCs w:val="36"/>
          <w:rtl/>
          <w:lang w:bidi="ar-EG"/>
        </w:rPr>
      </w:pPr>
      <w:bookmarkStart w:id="65" w:name="_Toc173365765"/>
      <w:r>
        <w:rPr>
          <w:rFonts w:ascii="Sakkal Majalla" w:hAnsi="Sakkal Majalla" w:cs="Sakkal Majalla" w:hint="cs"/>
          <w:b/>
          <w:bCs/>
          <w:sz w:val="36"/>
          <w:szCs w:val="36"/>
          <w:rtl/>
          <w:lang w:bidi="ar-EG"/>
        </w:rPr>
        <w:t>7</w:t>
      </w:r>
      <w:r w:rsidR="00C2205A">
        <w:rPr>
          <w:rFonts w:ascii="Sakkal Majalla" w:hAnsi="Sakkal Majalla" w:cs="Sakkal Majalla" w:hint="cs"/>
          <w:b/>
          <w:bCs/>
          <w:sz w:val="36"/>
          <w:szCs w:val="36"/>
          <w:rtl/>
          <w:lang w:bidi="ar-EG"/>
        </w:rPr>
        <w:t xml:space="preserve">.1.2 </w:t>
      </w:r>
      <w:r w:rsidR="005A08AA" w:rsidRPr="00C2205A">
        <w:rPr>
          <w:rFonts w:ascii="Sakkal Majalla" w:hAnsi="Sakkal Majalla" w:cs="Sakkal Majalla"/>
          <w:b/>
          <w:bCs/>
          <w:sz w:val="36"/>
          <w:szCs w:val="36"/>
          <w:rtl/>
          <w:lang w:bidi="ar-EG"/>
        </w:rPr>
        <w:t>خصائص المنظمات غير الربحية</w:t>
      </w:r>
      <w:bookmarkEnd w:id="65"/>
    </w:p>
    <w:p w14:paraId="12038CBE" w14:textId="483ECBDB"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في ظل التعريفات السابقة وبناًء على الأدبيات التي تم قراءتها تستخلص الباحثة أهم الخصائص التي تتميز بها المنظمات غير الربحية وهي</w:t>
      </w:r>
      <w:r w:rsidR="0099629F" w:rsidRPr="00C46846">
        <w:rPr>
          <w:rFonts w:ascii="Sakkal Majalla" w:eastAsia="Calibri" w:hAnsi="Sakkal Majalla" w:cs="Sakkal Majalla"/>
          <w:kern w:val="0"/>
          <w:sz w:val="28"/>
          <w:szCs w:val="28"/>
          <w:rtl/>
          <w:lang w:bidi="ar-EG"/>
          <w14:ligatures w14:val="none"/>
        </w:rPr>
        <w:t xml:space="preserve">  </w:t>
      </w:r>
      <w:r w:rsidR="0099629F" w:rsidRPr="00C46846">
        <w:rPr>
          <w:rFonts w:ascii="Sakkal Majalla" w:eastAsia="Calibri" w:hAnsi="Sakkal Majalla" w:cs="Sakkal Majalla"/>
          <w:kern w:val="0"/>
          <w:sz w:val="28"/>
          <w:szCs w:val="28"/>
          <w:lang w:bidi="ar-EG"/>
          <w14:ligatures w14:val="none"/>
        </w:rPr>
        <w:t>Lyons, 2020)</w:t>
      </w:r>
      <w:r w:rsidR="0099629F" w:rsidRPr="00C46846">
        <w:rPr>
          <w:rFonts w:ascii="Sakkal Majalla" w:eastAsia="Calibri" w:hAnsi="Sakkal Majalla" w:cs="Sakkal Majalla"/>
          <w:kern w:val="0"/>
          <w:sz w:val="28"/>
          <w:szCs w:val="28"/>
          <w:rtl/>
          <w:lang w:bidi="ar-EG"/>
          <w14:ligatures w14:val="none"/>
        </w:rPr>
        <w:t xml:space="preserve">).     </w:t>
      </w:r>
      <w:r w:rsidRPr="00C46846">
        <w:rPr>
          <w:rFonts w:ascii="Sakkal Majalla" w:eastAsia="Calibri" w:hAnsi="Sakkal Majalla" w:cs="Sakkal Majalla"/>
          <w:kern w:val="0"/>
          <w:sz w:val="28"/>
          <w:szCs w:val="28"/>
          <w:rtl/>
          <w:lang w:bidi="ar-EG"/>
          <w14:ligatures w14:val="none"/>
        </w:rPr>
        <w:t>:</w:t>
      </w:r>
    </w:p>
    <w:p w14:paraId="2D3B05F4" w14:textId="77777777" w:rsidR="005A08AA" w:rsidRPr="00C2205A" w:rsidRDefault="005A08AA" w:rsidP="000737AA">
      <w:pPr>
        <w:pStyle w:val="a6"/>
        <w:numPr>
          <w:ilvl w:val="0"/>
          <w:numId w:val="26"/>
        </w:num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C2205A">
        <w:rPr>
          <w:rFonts w:ascii="Sakkal Majalla" w:eastAsia="Calibri" w:hAnsi="Sakkal Majalla" w:cs="Sakkal Majalla"/>
          <w:kern w:val="0"/>
          <w:sz w:val="28"/>
          <w:szCs w:val="28"/>
          <w:rtl/>
          <w:lang w:bidi="ar-EG"/>
          <w14:ligatures w14:val="none"/>
        </w:rPr>
        <w:t>منظمات غير هادفة للربح.</w:t>
      </w:r>
    </w:p>
    <w:p w14:paraId="4C602C92" w14:textId="77777777" w:rsidR="005A08AA" w:rsidRPr="00C2205A" w:rsidRDefault="005A08AA" w:rsidP="000737AA">
      <w:pPr>
        <w:pStyle w:val="a6"/>
        <w:numPr>
          <w:ilvl w:val="0"/>
          <w:numId w:val="26"/>
        </w:num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C2205A">
        <w:rPr>
          <w:rFonts w:ascii="Sakkal Majalla" w:eastAsia="Calibri" w:hAnsi="Sakkal Majalla" w:cs="Sakkal Majalla"/>
          <w:kern w:val="0"/>
          <w:sz w:val="28"/>
          <w:szCs w:val="28"/>
          <w:rtl/>
          <w:lang w:bidi="ar-EG"/>
          <w14:ligatures w14:val="none"/>
        </w:rPr>
        <w:t>منظمات مستقلة عن الحكومة.</w:t>
      </w:r>
    </w:p>
    <w:p w14:paraId="209AA918" w14:textId="77777777" w:rsidR="005A08AA" w:rsidRPr="00C2205A" w:rsidRDefault="005A08AA" w:rsidP="000737AA">
      <w:pPr>
        <w:pStyle w:val="a6"/>
        <w:numPr>
          <w:ilvl w:val="0"/>
          <w:numId w:val="26"/>
        </w:num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C2205A">
        <w:rPr>
          <w:rFonts w:ascii="Sakkal Majalla" w:eastAsia="Calibri" w:hAnsi="Sakkal Majalla" w:cs="Sakkal Majalla"/>
          <w:kern w:val="0"/>
          <w:sz w:val="28"/>
          <w:szCs w:val="28"/>
          <w:rtl/>
          <w:lang w:bidi="ar-EG"/>
          <w14:ligatures w14:val="none"/>
        </w:rPr>
        <w:t>ذات إدارة ذاتية.</w:t>
      </w:r>
    </w:p>
    <w:p w14:paraId="6855BF34" w14:textId="77777777" w:rsidR="005A08AA" w:rsidRPr="00C2205A" w:rsidRDefault="005A08AA" w:rsidP="000737AA">
      <w:pPr>
        <w:pStyle w:val="a6"/>
        <w:numPr>
          <w:ilvl w:val="0"/>
          <w:numId w:val="26"/>
        </w:num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C2205A">
        <w:rPr>
          <w:rFonts w:ascii="Sakkal Majalla" w:eastAsia="Calibri" w:hAnsi="Sakkal Majalla" w:cs="Sakkal Majalla"/>
          <w:kern w:val="0"/>
          <w:sz w:val="28"/>
          <w:szCs w:val="28"/>
          <w:rtl/>
          <w:lang w:bidi="ar-EG"/>
          <w14:ligatures w14:val="none"/>
        </w:rPr>
        <w:t>طوعية وغير الزامية.</w:t>
      </w:r>
    </w:p>
    <w:p w14:paraId="3C9524A7" w14:textId="77777777" w:rsidR="005A08AA" w:rsidRPr="00C2205A" w:rsidRDefault="005A08AA" w:rsidP="000737AA">
      <w:pPr>
        <w:pStyle w:val="a6"/>
        <w:numPr>
          <w:ilvl w:val="0"/>
          <w:numId w:val="26"/>
        </w:numPr>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r w:rsidRPr="00C2205A">
        <w:rPr>
          <w:rFonts w:ascii="Sakkal Majalla" w:eastAsia="Calibri" w:hAnsi="Sakkal Majalla" w:cs="Sakkal Majalla"/>
          <w:kern w:val="0"/>
          <w:sz w:val="28"/>
          <w:szCs w:val="28"/>
          <w:rtl/>
          <w:lang w:bidi="ar-EG"/>
          <w14:ligatures w14:val="none"/>
        </w:rPr>
        <w:t>تهدف الى خدمة الصالح العام.</w:t>
      </w:r>
    </w:p>
    <w:p w14:paraId="1F3D577F" w14:textId="4B8FFB21" w:rsidR="005A08AA" w:rsidRPr="00C2205A" w:rsidRDefault="00C2205A" w:rsidP="00C2205A">
      <w:pPr>
        <w:spacing w:before="100" w:beforeAutospacing="1" w:after="100" w:afterAutospacing="1" w:line="360" w:lineRule="auto"/>
        <w:outlineLvl w:val="2"/>
        <w:rPr>
          <w:rFonts w:ascii="Sakkal Majalla" w:hAnsi="Sakkal Majalla" w:cs="Sakkal Majalla"/>
          <w:b/>
          <w:bCs/>
          <w:sz w:val="36"/>
          <w:szCs w:val="36"/>
          <w:rtl/>
          <w:lang w:bidi="ar-EG"/>
        </w:rPr>
      </w:pPr>
      <w:bookmarkStart w:id="66" w:name="_Toc173365766"/>
      <w:r>
        <w:rPr>
          <w:rFonts w:ascii="Sakkal Majalla" w:hAnsi="Sakkal Majalla" w:cs="Sakkal Majalla" w:hint="cs"/>
          <w:b/>
          <w:bCs/>
          <w:sz w:val="36"/>
          <w:szCs w:val="36"/>
          <w:rtl/>
          <w:lang w:bidi="ar-EG"/>
        </w:rPr>
        <w:t xml:space="preserve">7.1.2 </w:t>
      </w:r>
      <w:r w:rsidR="005A08AA" w:rsidRPr="00C2205A">
        <w:rPr>
          <w:rFonts w:ascii="Sakkal Majalla" w:hAnsi="Sakkal Majalla" w:cs="Sakkal Majalla"/>
          <w:b/>
          <w:bCs/>
          <w:sz w:val="36"/>
          <w:szCs w:val="36"/>
          <w:rtl/>
          <w:lang w:bidi="ar-EG"/>
        </w:rPr>
        <w:t>دور المنظمات  غير الربحية في العمل المجتمعي</w:t>
      </w:r>
      <w:bookmarkEnd w:id="66"/>
    </w:p>
    <w:p w14:paraId="0F526886" w14:textId="4A185140"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بشكل عام تلعب اليوم المنظمات والمنظمات المجتمعية أدورا في غاية الأهمية لصالح المجتمعات والأفراد، حيث تعمل على تلبية احتياجات المجتمع في مجالات مختلفة، سواء كانت اقتصادية أو اجتماعية أو تنموية، ويتجلى بوضوح الدور الفاعل الذي تلعبه هذه المنظمات في السنوات الأخيرة في عملية التنمية المجتمعية من خلال دمج، تمكين وتعزيز قدرات المستفيدين من أفراد المجتمع المحلي، من أجل تحقيق التغيير الإيجابي المنشود بشكل مستدام. وتتحقق رسالة هذه المنظمات عن طريق الشراكة مع الحكومات المحلية من أجل تحقيق أهدافها ضمن منظومة القوانين والسياسات المتبعة، والتي تحكم عملها كباقي مكونات المجتمع الأخرى (ال</w:t>
      </w:r>
      <w:r w:rsidR="0099629F" w:rsidRPr="00C46846">
        <w:rPr>
          <w:rFonts w:ascii="Sakkal Majalla" w:eastAsia="Calibri" w:hAnsi="Sakkal Majalla" w:cs="Sakkal Majalla"/>
          <w:kern w:val="0"/>
          <w:sz w:val="28"/>
          <w:szCs w:val="28"/>
          <w:rtl/>
          <w:lang w:bidi="ar-EG"/>
          <w14:ligatures w14:val="none"/>
        </w:rPr>
        <w:t>سبيلة</w:t>
      </w:r>
      <w:r w:rsidRPr="00C46846">
        <w:rPr>
          <w:rFonts w:ascii="Sakkal Majalla" w:eastAsia="Calibri" w:hAnsi="Sakkal Majalla" w:cs="Sakkal Majalla"/>
          <w:kern w:val="0"/>
          <w:sz w:val="28"/>
          <w:szCs w:val="28"/>
          <w:rtl/>
          <w:lang w:bidi="ar-EG"/>
          <w14:ligatures w14:val="none"/>
        </w:rPr>
        <w:t>، 20</w:t>
      </w:r>
      <w:r w:rsidR="0099629F" w:rsidRPr="00C46846">
        <w:rPr>
          <w:rFonts w:ascii="Sakkal Majalla" w:eastAsia="Calibri" w:hAnsi="Sakkal Majalla" w:cs="Sakkal Majalla"/>
          <w:kern w:val="0"/>
          <w:sz w:val="28"/>
          <w:szCs w:val="28"/>
          <w:rtl/>
          <w:lang w:bidi="ar-EG"/>
          <w14:ligatures w14:val="none"/>
        </w:rPr>
        <w:t>21</w:t>
      </w:r>
      <w:r w:rsidRPr="00C46846">
        <w:rPr>
          <w:rFonts w:ascii="Sakkal Majalla" w:eastAsia="Calibri" w:hAnsi="Sakkal Majalla" w:cs="Sakkal Majalla"/>
          <w:kern w:val="0"/>
          <w:sz w:val="28"/>
          <w:szCs w:val="28"/>
          <w:rtl/>
          <w:lang w:bidi="ar-EG"/>
          <w14:ligatures w14:val="none"/>
        </w:rPr>
        <w:t>) .</w:t>
      </w:r>
    </w:p>
    <w:p w14:paraId="678097CC" w14:textId="58684113"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وترى الباحثة أن الأدوار التي تلعبها هذه المنظمات تعمل بتكامل مع الحكومات من خلال العمل على النهوض والارتقاء بالمجتمع المحلي وبالتركيز على العنصر الأهم فيه وهو العنصر البشري، ومحاولة إيجاد حلول للمشاكل التي يعاني منها، والوصول الى الفئات المهمشة خارج نطاق الخدمات الحكومية ومساعدتهم في التغلب على المصاعب والمعيقات التي تمنعهم من ممارسة أدوارهم الطبيعية والعيش بكرامة</w:t>
      </w:r>
      <w:r w:rsidR="00034E68" w:rsidRPr="00C46846">
        <w:rPr>
          <w:rFonts w:ascii="Sakkal Majalla" w:eastAsia="Calibri" w:hAnsi="Sakkal Majalla" w:cs="Sakkal Majalla"/>
          <w:kern w:val="0"/>
          <w:sz w:val="28"/>
          <w:szCs w:val="28"/>
          <w:rtl/>
          <w:lang w:bidi="ar-EG"/>
          <w14:ligatures w14:val="none"/>
        </w:rPr>
        <w:t>(أبوالحديد وأخرون،2023)</w:t>
      </w:r>
      <w:r w:rsidRPr="00C46846">
        <w:rPr>
          <w:rFonts w:ascii="Sakkal Majalla" w:eastAsia="Calibri" w:hAnsi="Sakkal Majalla" w:cs="Sakkal Majalla"/>
          <w:kern w:val="0"/>
          <w:sz w:val="28"/>
          <w:szCs w:val="28"/>
          <w:rtl/>
          <w:lang w:bidi="ar-EG"/>
          <w14:ligatures w14:val="none"/>
        </w:rPr>
        <w:t>.</w:t>
      </w:r>
    </w:p>
    <w:p w14:paraId="4B4C5303" w14:textId="38FC2E68"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و</w:t>
      </w:r>
      <w:r w:rsidR="00034E68" w:rsidRPr="00C46846">
        <w:rPr>
          <w:rFonts w:ascii="Sakkal Majalla" w:eastAsia="Calibri" w:hAnsi="Sakkal Majalla" w:cs="Sakkal Majalla"/>
          <w:kern w:val="0"/>
          <w:sz w:val="28"/>
          <w:szCs w:val="28"/>
          <w:rtl/>
          <w:lang w:bidi="ar-EG"/>
          <w14:ligatures w14:val="none"/>
        </w:rPr>
        <w:t>ي</w:t>
      </w:r>
      <w:r w:rsidRPr="00C46846">
        <w:rPr>
          <w:rFonts w:ascii="Sakkal Majalla" w:eastAsia="Calibri" w:hAnsi="Sakkal Majalla" w:cs="Sakkal Majalla"/>
          <w:kern w:val="0"/>
          <w:sz w:val="28"/>
          <w:szCs w:val="28"/>
          <w:rtl/>
          <w:lang w:bidi="ar-EG"/>
          <w14:ligatures w14:val="none"/>
        </w:rPr>
        <w:t>ضيف الباحث بأن الدور الذي تل به هذه المنظمات يختلف باختلاف المجتمعات التي تنشط فيها، حيث أن الأدوار التي تمديها في المجتمعات النامية والفقيرة تختلف عن تلك التي تمديها في المجتمعات المتقدمة أو تلك التي تسودها الديموقراطية، ومن الطبيعي أن يتركز دورها على الإغاثة وتقديم المعونات الإنسانية والمساعدات المادية في المجتمعات التي تعاني من مشاكل اقتصادية وسياسية مثل الفقر والحروب والكوارث، بينما تنتقل من الدور الإغاثي الى الدور التنموي من خلال تطوير الإمكانيات المجتمعية في مختلف المجالات الاجتماعية، الثقافية، الاقتصادية، السياسية وتعزيز مفاهيم الحكم الرشيد في المجتمعات الناشئة كالمجتمع السعودى  أو الدول النامية، بينما تلعب دواًر آخر تماماً كتحقيق مستوى أعلى من الرفاهية في المجتمعات المتقدمة أو التي لا تعاني من المشاكل التي ذكرت سابقاً.</w:t>
      </w:r>
    </w:p>
    <w:p w14:paraId="4264208D" w14:textId="77777777" w:rsidR="00C2205A" w:rsidRDefault="00C2205A">
      <w:pPr>
        <w:bidi w:val="0"/>
        <w:rPr>
          <w:rFonts w:ascii="Sakkal Majalla" w:eastAsia="Calibri" w:hAnsi="Sakkal Majalla" w:cs="Sakkal Majalla"/>
          <w:kern w:val="0"/>
          <w:sz w:val="28"/>
          <w:szCs w:val="28"/>
          <w:rtl/>
          <w:lang w:bidi="ar-EG"/>
          <w14:ligatures w14:val="none"/>
        </w:rPr>
      </w:pPr>
      <w:r>
        <w:rPr>
          <w:rFonts w:ascii="Sakkal Majalla" w:eastAsia="Calibri" w:hAnsi="Sakkal Majalla" w:cs="Sakkal Majalla"/>
          <w:kern w:val="0"/>
          <w:sz w:val="28"/>
          <w:szCs w:val="28"/>
          <w:rtl/>
          <w:lang w:bidi="ar-EG"/>
          <w14:ligatures w14:val="none"/>
        </w:rPr>
        <w:br w:type="page"/>
      </w:r>
    </w:p>
    <w:p w14:paraId="1603DFF6" w14:textId="0FDE0F00" w:rsidR="005A08AA" w:rsidRPr="00C2205A" w:rsidRDefault="005A08AA" w:rsidP="00C2205A">
      <w:pPr>
        <w:spacing w:before="100" w:beforeAutospacing="1" w:after="100" w:afterAutospacing="1" w:line="360" w:lineRule="auto"/>
        <w:jc w:val="center"/>
        <w:outlineLvl w:val="1"/>
        <w:rPr>
          <w:rFonts w:ascii="Sakkal Majalla" w:eastAsia="Calibri" w:hAnsi="Sakkal Majalla" w:cs="Sakkal Majalla"/>
          <w:b/>
          <w:bCs/>
          <w:kern w:val="0"/>
          <w:sz w:val="40"/>
          <w:szCs w:val="40"/>
          <w:rtl/>
          <w:lang w:bidi="ar-EG"/>
          <w14:ligatures w14:val="none"/>
        </w:rPr>
      </w:pPr>
      <w:bookmarkStart w:id="67" w:name="_Toc173365767"/>
      <w:r w:rsidRPr="00C2205A">
        <w:rPr>
          <w:rFonts w:ascii="Sakkal Majalla" w:eastAsia="Calibri" w:hAnsi="Sakkal Majalla" w:cs="Sakkal Majalla"/>
          <w:b/>
          <w:bCs/>
          <w:kern w:val="0"/>
          <w:sz w:val="40"/>
          <w:szCs w:val="40"/>
          <w:rtl/>
          <w:lang w:bidi="ar-EG"/>
          <w14:ligatures w14:val="none"/>
        </w:rPr>
        <w:t xml:space="preserve">المبحث </w:t>
      </w:r>
      <w:r w:rsidR="00C2205A" w:rsidRPr="00C2205A">
        <w:rPr>
          <w:rFonts w:ascii="Sakkal Majalla" w:eastAsia="Calibri" w:hAnsi="Sakkal Majalla" w:cs="Sakkal Majalla" w:hint="cs"/>
          <w:b/>
          <w:bCs/>
          <w:kern w:val="0"/>
          <w:sz w:val="40"/>
          <w:szCs w:val="40"/>
          <w:rtl/>
          <w:lang w:bidi="ar-EG"/>
          <w14:ligatures w14:val="none"/>
        </w:rPr>
        <w:t>الثاني</w:t>
      </w:r>
      <w:r w:rsidRPr="00C2205A">
        <w:rPr>
          <w:rFonts w:ascii="Sakkal Majalla" w:eastAsia="Calibri" w:hAnsi="Sakkal Majalla" w:cs="Sakkal Majalla"/>
          <w:b/>
          <w:bCs/>
          <w:kern w:val="0"/>
          <w:sz w:val="40"/>
          <w:szCs w:val="40"/>
          <w:rtl/>
          <w:lang w:bidi="ar-EG"/>
          <w14:ligatures w14:val="none"/>
        </w:rPr>
        <w:t xml:space="preserve"> : المسؤولية المجتمعية</w:t>
      </w:r>
      <w:bookmarkEnd w:id="67"/>
    </w:p>
    <w:p w14:paraId="6B9F00BC" w14:textId="409507FA" w:rsidR="00C2205A" w:rsidRPr="00C2205A" w:rsidRDefault="00C2205A" w:rsidP="00C2205A">
      <w:pPr>
        <w:spacing w:before="100" w:beforeAutospacing="1" w:after="100" w:afterAutospacing="1" w:line="360" w:lineRule="auto"/>
        <w:outlineLvl w:val="2"/>
        <w:rPr>
          <w:rFonts w:ascii="Sakkal Majalla" w:eastAsia="Calibri" w:hAnsi="Sakkal Majalla" w:cs="Sakkal Majalla"/>
          <w:b/>
          <w:bCs/>
          <w:kern w:val="0"/>
          <w:sz w:val="40"/>
          <w:szCs w:val="40"/>
          <w:rtl/>
          <w:lang w:bidi="ar-EG"/>
          <w14:ligatures w14:val="none"/>
        </w:rPr>
      </w:pPr>
      <w:bookmarkStart w:id="68" w:name="_Toc173365768"/>
      <w:r>
        <w:rPr>
          <w:rFonts w:ascii="Sakkal Majalla" w:eastAsia="Calibri" w:hAnsi="Sakkal Majalla" w:cs="Sakkal Majalla" w:hint="cs"/>
          <w:b/>
          <w:bCs/>
          <w:kern w:val="0"/>
          <w:sz w:val="40"/>
          <w:szCs w:val="40"/>
          <w:rtl/>
          <w:lang w:bidi="ar-EG"/>
          <w14:ligatures w14:val="none"/>
        </w:rPr>
        <w:t xml:space="preserve">1.2.2 </w:t>
      </w:r>
      <w:r w:rsidRPr="00C2205A">
        <w:rPr>
          <w:rFonts w:ascii="Sakkal Majalla" w:eastAsia="Calibri" w:hAnsi="Sakkal Majalla" w:cs="Sakkal Majalla" w:hint="cs"/>
          <w:b/>
          <w:bCs/>
          <w:kern w:val="0"/>
          <w:sz w:val="40"/>
          <w:szCs w:val="40"/>
          <w:rtl/>
          <w:lang w:bidi="ar-EG"/>
          <w14:ligatures w14:val="none"/>
        </w:rPr>
        <w:t>تمهيد:</w:t>
      </w:r>
      <w:bookmarkEnd w:id="68"/>
      <w:r w:rsidRPr="00C2205A">
        <w:rPr>
          <w:rFonts w:ascii="Sakkal Majalla" w:eastAsia="Calibri" w:hAnsi="Sakkal Majalla" w:cs="Sakkal Majalla" w:hint="cs"/>
          <w:b/>
          <w:bCs/>
          <w:kern w:val="0"/>
          <w:sz w:val="40"/>
          <w:szCs w:val="40"/>
          <w:rtl/>
          <w:lang w:bidi="ar-EG"/>
          <w14:ligatures w14:val="none"/>
        </w:rPr>
        <w:t xml:space="preserve"> </w:t>
      </w:r>
    </w:p>
    <w:p w14:paraId="2DB38ED3" w14:textId="16418BDB"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بدأ مصطلح المسؤولية المجتمعية للمؤسسات يتردد على مسامعنا، لكن خصائص المفهوم لم يتم تحديدها بوضوح بعد وفي أفضل الأحوال، تظل معظم مبادرات المسؤولية المجتمعية للمؤسسات، إن لم يكن كلها، مقصورة على التعبير عن حسن نية المؤسسة في المجتمعات التي تعمل فيها.</w:t>
      </w:r>
    </w:p>
    <w:p w14:paraId="5C7AFFCE" w14:textId="085AB617"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وتبدأ عملية تعلم المسؤولية المجتمعية عندما يدرك الفرد أن والديه يتحملان مسؤولية رعايته وتربيته وتلبية احتياجاته المادية والمعنوية، فتنمو المسؤولية تدريجيًا من خلال التعليم والأبوة والأمومة، وعلى المستويين، ويبقى الهدف هو نفسه، وهو أن يهتم الفرد ويدرك نفسه ومسؤولياته مستقبلًا. لذلك لا يمكننا تجاهل دور التربية في تنمية الشخصية وتنمية ملكاتها (المهارات والقدرات والوعي الأخلاقي، والعاطفي، والعملي، والإدارة النشطة والثقة بالنفس والمبادرة والإبداع في العمل) (شقوارة، 2012).</w:t>
      </w:r>
    </w:p>
    <w:p w14:paraId="75B462CA" w14:textId="1D3B55E3"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ولسنوات عديدة، اعتمدت المسؤولية المجتمعية على المبادرات الفردية الداخلية، ولكن مع تنامي دور مؤسسات القطاع الخاص في عملية التنمية الاقتصادية، على عكس دور القطاع العام، وهو دور تشريعي في المقام الأول، هناك حاجة إلى شراكة متوازنة لتحقيق ما بين الثلاثي (الدولة، والقطاع الخاص، والمجتمع)، وقد تم تجاوز نطاق المشاركة حيث يتم تنفيذ الأنشطة الاجتماعية بشكل عرضي وتأخذ شكلًا منظمًا بأهداف واضحة واستراتيجيات معلنة تحت مظلة المسؤولية المجتمعية (الطراونة وأبو حميدان، 2020).</w:t>
      </w:r>
    </w:p>
    <w:p w14:paraId="243EE13C" w14:textId="35D3E66B"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ومع نهاية القرن العشرين، ازداد عدد مرافق القطاع الخاص في مختلف البلدان، ومما لا شك فيه أن القطاع الصناعي يلعب دورًا تنمويًا أساسيًا، وأصبح العطاء للتنمية جزءًا لا يتجزأ من أنشطته، وأصبحت المسؤولية الاجتماعية جزءًا من خطط تسويق منتجات الشركات، وتصاعدت المنافسة لدرجة أن بعض الشركات الكبرى بدأت في إنشاء مؤسسات تنموية أو خدمات المجتمع والعمل الخيري يخصص ميزانيات ضخمة، والأمر يتجاوز المشاركة ومساعدة الفئات الأقل حظًا على توسيع آفاقهم وتحمل مسؤوليات اجتماعية متعددة (العمد، 2019).</w:t>
      </w:r>
    </w:p>
    <w:p w14:paraId="1B538C65" w14:textId="4CA37532"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ولمفهوم المسؤولية المجتمعية للمؤسسة له تعريفات كثيرة ومتنوعة، حيث تختلف باختلاف وجهات النظر للباحثين والدارسين حول تحديد مفهوم دقيق وواضح حول شكل هذه المسؤولية المجتمعية، فمنهم من يرى أن المسؤولية المجتمعية هي تذكير وتنبيه للمؤسسة بمسؤولياتها وواجباتها إزاء مجتمعها وبيئتها المحلية، في حين يرى البعض الآخر أن هذه المسؤولية هي عملية تطوعية تقوم بها المؤسسة (عاشور، 2021).</w:t>
      </w:r>
    </w:p>
    <w:p w14:paraId="6F3DD11C" w14:textId="146A49F2"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فالمسؤولية المجتمعية هي التزام أخلاقي وتصرف ومسؤول تجاه مجموعة من الأطراف وهم أصحاب المصلحة، ونعني بها ممارسة برامج المسؤولية المجتمعية تجاه كل من المساهمين، والعاملين، والزبائن، والموردين، والمجتمع، والبيئة (وهيبة، 2014). وعرفها إبراهيم (2015) بأنها؛ الالتزام المتسمر من قبل منظمات الأعمال بالتصرف الأخلاقي والمساهمة في تحقيق التنمية الاقتصادية وحماية البيئة والعمل على تحسين نوعية الظروف المعيشية للعاملين، والمجتمع المحلي والمجتمع ككل بهدف تحسين جودة الحياة لجميع هذه الأطراف.</w:t>
      </w:r>
    </w:p>
    <w:p w14:paraId="318C17E2" w14:textId="6B040615"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ويلاحظ من هذين التعريفين أن التعريف الأول ركز على البعد الاقتصادي بالدرجة الأولى بما فيها مصالح العاملين وتبقى المسؤولية الاجتماعية تابعة للمؤسسة لوحدها، أما التعريف الثاني فقد ركز على البعد المجتمعي حيث أعطى دور كبير للمؤسسات تجاه البيئة التي تعمل بها.</w:t>
      </w:r>
    </w:p>
    <w:p w14:paraId="667D048D" w14:textId="650E273C"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وذكر الغالبي والعامري (2021) أن طرح وجهة نظر أخرى بشأن المسؤولية المجتمعية واعتبرها التزامًا على المؤسسة تجاه المجتمع الذي تعمل به وذلك عن طريق المساهمة في مجموعة كبيرة من الأنشطة الاجتماعية مثل (محاربة الفقر وتحسين الخدمات الصحية، ومكافحة التلوث وخلق فرص عمل، ومعالجة قضايا السكان والمواصلات، وغيرها).</w:t>
      </w:r>
    </w:p>
    <w:p w14:paraId="6524920D" w14:textId="0239235C"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وعليه، نجد أن المسؤولية المجتمعية ما هي إلا واجب والتزام من جانب المؤسسة تجاه هذا المجتمع بمختلف شرائحه مع مراعاة كل مشاكله المحيطة بالمؤسس ونرى في هذا التعريف أنه أهمل الجانب الاقتصادي والعاملين داخل المؤسسة حيث إنهم كذلك لهم مسؤوليات من قبل المؤسسة كعامل مهم وأساسي داخل المؤسسة (الغالبي والعامري، 2021).</w:t>
      </w:r>
    </w:p>
    <w:p w14:paraId="4703EE17" w14:textId="2408D752"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 xml:space="preserve">ويرى ميلتون فريدمان </w:t>
      </w:r>
      <w:r w:rsidRPr="00C46846">
        <w:rPr>
          <w:rFonts w:ascii="Sakkal Majalla" w:eastAsia="Calibri" w:hAnsi="Sakkal Majalla" w:cs="Sakkal Majalla"/>
          <w:kern w:val="0"/>
          <w:sz w:val="28"/>
          <w:szCs w:val="28"/>
          <w:lang w:bidi="ar-EG"/>
          <w14:ligatures w14:val="none"/>
        </w:rPr>
        <w:t>(Milton Friedman)</w:t>
      </w:r>
      <w:r w:rsidRPr="00C46846">
        <w:rPr>
          <w:rFonts w:ascii="Sakkal Majalla" w:eastAsia="Calibri" w:hAnsi="Sakkal Majalla" w:cs="Sakkal Majalla"/>
          <w:kern w:val="0"/>
          <w:sz w:val="28"/>
          <w:szCs w:val="28"/>
          <w:rtl/>
          <w:lang w:bidi="ar-EG"/>
          <w14:ligatures w14:val="none"/>
        </w:rPr>
        <w:t xml:space="preserve"> المشار إليه في ناصر والخضر (2013) تنحصر الوظيفة الأساسية للمسؤولية المجتمعية بالدرجة الأولى في تحقيق الربح، وأن ممارستها للأنشطة ذات الطبيعة الاجتماعية سيقود إلى زيادة حقيقية على التكاليف وسينعكس هذا سلبًا على عوائدها الاستثمارية وأرباحها النهائية.</w:t>
      </w:r>
    </w:p>
    <w:p w14:paraId="7CD1BB5F" w14:textId="3007C663" w:rsidR="005A08AA" w:rsidRPr="00C2205A" w:rsidRDefault="00C2205A" w:rsidP="00C2205A">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69" w:name="_Toc173365769"/>
      <w:r>
        <w:rPr>
          <w:rFonts w:ascii="Sakkal Majalla" w:eastAsia="Calibri" w:hAnsi="Sakkal Majalla" w:cs="Sakkal Majalla" w:hint="cs"/>
          <w:b/>
          <w:bCs/>
          <w:kern w:val="0"/>
          <w:sz w:val="36"/>
          <w:szCs w:val="36"/>
          <w:rtl/>
          <w:lang w:bidi="ar-EG"/>
          <w14:ligatures w14:val="none"/>
        </w:rPr>
        <w:t xml:space="preserve">2.2.2 </w:t>
      </w:r>
      <w:r w:rsidR="005A08AA" w:rsidRPr="00C2205A">
        <w:rPr>
          <w:rFonts w:ascii="Sakkal Majalla" w:eastAsia="Calibri" w:hAnsi="Sakkal Majalla" w:cs="Sakkal Majalla"/>
          <w:b/>
          <w:bCs/>
          <w:kern w:val="0"/>
          <w:sz w:val="36"/>
          <w:szCs w:val="36"/>
          <w:rtl/>
          <w:lang w:bidi="ar-EG"/>
          <w14:ligatures w14:val="none"/>
        </w:rPr>
        <w:t>أهمية المسؤولية المجتمعية</w:t>
      </w:r>
      <w:bookmarkEnd w:id="69"/>
    </w:p>
    <w:p w14:paraId="150E359C" w14:textId="6003DE16"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 xml:space="preserve">يرى شي وآخرون </w:t>
      </w:r>
      <w:r w:rsidRPr="00C46846">
        <w:rPr>
          <w:rFonts w:ascii="Sakkal Majalla" w:eastAsia="Calibri" w:hAnsi="Sakkal Majalla" w:cs="Sakkal Majalla"/>
          <w:kern w:val="0"/>
          <w:sz w:val="28"/>
          <w:szCs w:val="28"/>
          <w:lang w:bidi="ar-EG"/>
          <w14:ligatures w14:val="none"/>
        </w:rPr>
        <w:t>(Shu, et.al, 2015)</w:t>
      </w:r>
      <w:r w:rsidRPr="00C46846">
        <w:rPr>
          <w:rFonts w:ascii="Sakkal Majalla" w:eastAsia="Calibri" w:hAnsi="Sakkal Majalla" w:cs="Sakkal Majalla"/>
          <w:kern w:val="0"/>
          <w:sz w:val="28"/>
          <w:szCs w:val="28"/>
          <w:rtl/>
          <w:lang w:bidi="ar-EG"/>
          <w14:ligatures w14:val="none"/>
        </w:rPr>
        <w:t xml:space="preserve"> أن أهمية المسؤولية المجتمعية التي يجب على الجمعية   أن تدركها، تتمثل بما يأتي: عدم تعارضها مع القانون، وإنما تعمل بالتنسيق مع الالتزامات القانونية، وهي مسؤولية عمل المؤسسات وسلوكها الذي ينتج التأثيرات في المجتمع ويسببها، وتتطلب التنسيق بين أصحاب المصلحة الذين يعملون على تشخيص الآثار السلبية ومن ثم القضاء عليها، وممارسة إدارية تسعى إلى استدامة المجتمع من خلال القضاء على معيقات الاستدامة وتعزيز مقومات التنمية المستدامة.</w:t>
      </w:r>
    </w:p>
    <w:p w14:paraId="5D2B4C28" w14:textId="145D72A5"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وأشار كلًا من (العامري، 2016؛ فلاق، 2020) إلى أهمية المسؤولية المجتمعية، وتتمثل بما يأتي: توطيد العلاقة مع أصحاب المصلحة ومؤسسات الدولة، والتعامل الإيجابي الفعال مع المجتمع المحلي وضمان رضاه، والتطوير المستمر نحو التغيير والابداع والابتكار، وتوفير النفقات وتحقيق عائد مالي جيد، وسيادة الترابط الاجتماعي وازدهار المجتمع بمختلف فئاته، زيادة التكافل الاجتماعي بين كافة شرائح المجتمع وخلق شعور الانتماء من قبل الافراد لفئات الأقليات والنساء والشباب وذوي الاحتياجات الخاصة، تحقيق الاستقرار الاجتماعي نتيجة لسيادة مبدأ التكافؤ بالفرص والعدالة الاجتماعية، وتحسين نوعية الحياة في المجتمع من الناحية الثقافية، تحقيق الاستقرار السياسي من خلال تحسين التنمية السياسية.</w:t>
      </w:r>
    </w:p>
    <w:p w14:paraId="611573FE" w14:textId="5E5E9D8D" w:rsidR="005A08AA" w:rsidRPr="00C2205A" w:rsidRDefault="00C2205A" w:rsidP="00C2205A">
      <w:pPr>
        <w:spacing w:before="100" w:beforeAutospacing="1" w:after="100" w:afterAutospacing="1" w:line="360" w:lineRule="auto"/>
        <w:outlineLvl w:val="2"/>
        <w:rPr>
          <w:rFonts w:ascii="Sakkal Majalla" w:eastAsia="Calibri" w:hAnsi="Sakkal Majalla" w:cs="Sakkal Majalla"/>
          <w:b/>
          <w:bCs/>
          <w:kern w:val="0"/>
          <w:sz w:val="40"/>
          <w:szCs w:val="40"/>
          <w:rtl/>
          <w:lang w:bidi="ar-EG"/>
          <w14:ligatures w14:val="none"/>
        </w:rPr>
      </w:pPr>
      <w:bookmarkStart w:id="70" w:name="_Toc173365770"/>
      <w:r>
        <w:rPr>
          <w:rFonts w:ascii="Sakkal Majalla" w:eastAsia="Calibri" w:hAnsi="Sakkal Majalla" w:cs="Sakkal Majalla" w:hint="cs"/>
          <w:b/>
          <w:bCs/>
          <w:kern w:val="0"/>
          <w:sz w:val="40"/>
          <w:szCs w:val="40"/>
          <w:rtl/>
          <w:lang w:bidi="ar-EG"/>
          <w14:ligatures w14:val="none"/>
        </w:rPr>
        <w:t xml:space="preserve">3.2.2 </w:t>
      </w:r>
      <w:r w:rsidR="005A08AA" w:rsidRPr="00C2205A">
        <w:rPr>
          <w:rFonts w:ascii="Sakkal Majalla" w:eastAsia="Calibri" w:hAnsi="Sakkal Majalla" w:cs="Sakkal Majalla"/>
          <w:b/>
          <w:bCs/>
          <w:kern w:val="0"/>
          <w:sz w:val="40"/>
          <w:szCs w:val="40"/>
          <w:rtl/>
          <w:lang w:bidi="ar-EG"/>
          <w14:ligatures w14:val="none"/>
        </w:rPr>
        <w:t>أهداف المسؤولية المجتمعية</w:t>
      </w:r>
      <w:bookmarkEnd w:id="70"/>
    </w:p>
    <w:p w14:paraId="0F0FD2D5" w14:textId="23A88E07"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الهدف الرئيس من المسؤولية المجتمعية هي الالتزام الذي يتحمله الأفراد والشركات للمساهمة في التنمية المستدامة، وذلك بالحفاظ على البيئة وتحسين جودة الحياة في المجتمعات، ويتمحور الهدف الرئيس من المسؤولية المجتمعية حول تحقيق التنمية المستدامة والمساهمة في القضاء على الفقر، وتوفير الصحة للجميع، والعدالة المجتمعية، ومقابلة احتياجات المجتمع من خلال العيش في الحدود البيئية باستخدام الموارد الحالية دون المساس باحتياجات الأجيال المستقبلية، وتعد التنمية المستدامة تحديًا كبيرًا، حيث يتعين علينا تحقيق توازن بين التنمية الاقتصادية والاجتماعية والبيئية، وتحسين مستوى الرعاية الصحية والتعليم والرفاه الاجتماعي للجميع، ويمكن تحقيق ذلك من خلال تبني ممارسات مسؤولة بيئيًا واجتماعيًا في الأعمال التجارية والحفاظ على البيئة والتخفيف من آثار تغير المناخ وتعزيز الاستدامة في جميع المجالات (سعد، 2010). وتركز على ثلاثة جوانب هي (الرواشدة والكيلاني، 2017)، هما: دعم النمو الاقتصادي، تحقيق التقدم الاجتماعي، والإسهام في حماية البيئة.</w:t>
      </w:r>
    </w:p>
    <w:p w14:paraId="6D17FD02" w14:textId="1D511652" w:rsidR="005A08AA" w:rsidRPr="00C2205A" w:rsidRDefault="00C2205A" w:rsidP="00C2205A">
      <w:pPr>
        <w:spacing w:before="100" w:beforeAutospacing="1" w:after="100" w:afterAutospacing="1" w:line="360" w:lineRule="auto"/>
        <w:outlineLvl w:val="2"/>
        <w:rPr>
          <w:rFonts w:ascii="Sakkal Majalla" w:eastAsia="Calibri" w:hAnsi="Sakkal Majalla" w:cs="Sakkal Majalla"/>
          <w:b/>
          <w:bCs/>
          <w:kern w:val="0"/>
          <w:sz w:val="40"/>
          <w:szCs w:val="40"/>
          <w:rtl/>
          <w:lang w:bidi="ar-EG"/>
          <w14:ligatures w14:val="none"/>
        </w:rPr>
      </w:pPr>
      <w:bookmarkStart w:id="71" w:name="_Toc173365771"/>
      <w:r>
        <w:rPr>
          <w:rFonts w:ascii="Sakkal Majalla" w:eastAsia="Calibri" w:hAnsi="Sakkal Majalla" w:cs="Sakkal Majalla" w:hint="cs"/>
          <w:b/>
          <w:bCs/>
          <w:kern w:val="0"/>
          <w:sz w:val="40"/>
          <w:szCs w:val="40"/>
          <w:rtl/>
          <w:lang w:bidi="ar-EG"/>
          <w14:ligatures w14:val="none"/>
        </w:rPr>
        <w:t xml:space="preserve">4.2.2 </w:t>
      </w:r>
      <w:r w:rsidR="005A08AA" w:rsidRPr="00C2205A">
        <w:rPr>
          <w:rFonts w:ascii="Sakkal Majalla" w:eastAsia="Calibri" w:hAnsi="Sakkal Majalla" w:cs="Sakkal Majalla"/>
          <w:b/>
          <w:bCs/>
          <w:kern w:val="0"/>
          <w:sz w:val="40"/>
          <w:szCs w:val="40"/>
          <w:rtl/>
          <w:lang w:bidi="ar-EG"/>
          <w14:ligatures w14:val="none"/>
        </w:rPr>
        <w:t>مبادئ المسؤولية المجتمعية ودوافعها</w:t>
      </w:r>
      <w:bookmarkEnd w:id="71"/>
    </w:p>
    <w:p w14:paraId="4C522871" w14:textId="6F9CC8E9"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 xml:space="preserve">ذكر </w:t>
      </w:r>
      <w:r w:rsidR="00AE7162" w:rsidRPr="00C46846">
        <w:rPr>
          <w:rFonts w:ascii="Sakkal Majalla" w:eastAsia="Calibri" w:hAnsi="Sakkal Majalla" w:cs="Sakkal Majalla"/>
          <w:kern w:val="0"/>
          <w:sz w:val="28"/>
          <w:szCs w:val="28"/>
          <w:rtl/>
          <w:lang w:bidi="ar-EG"/>
          <w14:ligatures w14:val="none"/>
        </w:rPr>
        <w:t>محمد وأخرون</w:t>
      </w:r>
      <w:r w:rsidRPr="00C46846">
        <w:rPr>
          <w:rFonts w:ascii="Sakkal Majalla" w:eastAsia="Calibri" w:hAnsi="Sakkal Majalla" w:cs="Sakkal Majalla"/>
          <w:kern w:val="0"/>
          <w:sz w:val="28"/>
          <w:szCs w:val="28"/>
          <w:rtl/>
          <w:lang w:bidi="ar-EG"/>
          <w14:ligatures w14:val="none"/>
        </w:rPr>
        <w:t xml:space="preserve"> (20</w:t>
      </w:r>
      <w:r w:rsidR="00AE7162" w:rsidRPr="00C46846">
        <w:rPr>
          <w:rFonts w:ascii="Sakkal Majalla" w:eastAsia="Calibri" w:hAnsi="Sakkal Majalla" w:cs="Sakkal Majalla"/>
          <w:kern w:val="0"/>
          <w:sz w:val="28"/>
          <w:szCs w:val="28"/>
          <w:rtl/>
          <w:lang w:bidi="ar-EG"/>
          <w14:ligatures w14:val="none"/>
        </w:rPr>
        <w:t>20</w:t>
      </w:r>
      <w:r w:rsidRPr="00C46846">
        <w:rPr>
          <w:rFonts w:ascii="Sakkal Majalla" w:eastAsia="Calibri" w:hAnsi="Sakkal Majalla" w:cs="Sakkal Majalla"/>
          <w:kern w:val="0"/>
          <w:sz w:val="28"/>
          <w:szCs w:val="28"/>
          <w:rtl/>
          <w:lang w:bidi="ar-EG"/>
          <w14:ligatures w14:val="none"/>
        </w:rPr>
        <w:t>) أن للمسؤولية المجتمعية تسعة مبادئ، تتمثل بما يأتي:</w:t>
      </w:r>
    </w:p>
    <w:p w14:paraId="06E6547D" w14:textId="77777777" w:rsidR="005A08AA" w:rsidRPr="00C2205A" w:rsidRDefault="005A08AA" w:rsidP="000737AA">
      <w:pPr>
        <w:pStyle w:val="a6"/>
        <w:numPr>
          <w:ilvl w:val="0"/>
          <w:numId w:val="22"/>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C2205A">
        <w:rPr>
          <w:rFonts w:ascii="Sakkal Majalla" w:eastAsia="Calibri" w:hAnsi="Sakkal Majalla" w:cs="Sakkal Majalla"/>
          <w:kern w:val="0"/>
          <w:sz w:val="28"/>
          <w:szCs w:val="28"/>
          <w:rtl/>
          <w:lang w:bidi="ar-EG"/>
          <w14:ligatures w14:val="none"/>
        </w:rPr>
        <w:t>الحماية وإعادة الإصلاح البيئي: وتقوم المؤسسة على حماية البيئة وإعادة إصلاحها والترويج للتنمية المستدامة فيما يتعلق بالمنتجات والعمليات، والخدمات، والأنشطة، ودمجها بالعمليات اليومية.</w:t>
      </w:r>
    </w:p>
    <w:p w14:paraId="4D44064B" w14:textId="77777777" w:rsidR="005A08AA" w:rsidRPr="00C2205A" w:rsidRDefault="005A08AA" w:rsidP="000737AA">
      <w:pPr>
        <w:pStyle w:val="a6"/>
        <w:numPr>
          <w:ilvl w:val="0"/>
          <w:numId w:val="22"/>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C2205A">
        <w:rPr>
          <w:rFonts w:ascii="Sakkal Majalla" w:eastAsia="Calibri" w:hAnsi="Sakkal Majalla" w:cs="Sakkal Majalla"/>
          <w:kern w:val="0"/>
          <w:sz w:val="28"/>
          <w:szCs w:val="28"/>
          <w:rtl/>
          <w:lang w:bidi="ar-EG"/>
          <w14:ligatures w14:val="none"/>
        </w:rPr>
        <w:t>القيم والأخلاقيات: وتعمل بموجبه المؤسسة على تطوير وتنفيذ المواصفات والممارسات الأخلاقية، المتعلقة بالتعامل مع أصحاب المصلحة.</w:t>
      </w:r>
    </w:p>
    <w:p w14:paraId="45B23EA4" w14:textId="77777777" w:rsidR="005A08AA" w:rsidRPr="00C2205A" w:rsidRDefault="005A08AA" w:rsidP="000737AA">
      <w:pPr>
        <w:pStyle w:val="a6"/>
        <w:numPr>
          <w:ilvl w:val="0"/>
          <w:numId w:val="22"/>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C2205A">
        <w:rPr>
          <w:rFonts w:ascii="Sakkal Majalla" w:eastAsia="Calibri" w:hAnsi="Sakkal Majalla" w:cs="Sakkal Majalla"/>
          <w:kern w:val="0"/>
          <w:sz w:val="28"/>
          <w:szCs w:val="28"/>
          <w:rtl/>
          <w:lang w:bidi="ar-EG"/>
          <w14:ligatures w14:val="none"/>
        </w:rPr>
        <w:t>المساءلة والمحاسبة: يحتاج إلى إظهار رغبة حقيقية في نشر المعلومات والأنشطة، بالطريقة والإطار الزمني الذي يتخذ فيه أصحاب المصلحة القرارات اللازمة.</w:t>
      </w:r>
    </w:p>
    <w:p w14:paraId="6219F9C9" w14:textId="77777777" w:rsidR="005A08AA" w:rsidRPr="00C2205A" w:rsidRDefault="005A08AA" w:rsidP="000737AA">
      <w:pPr>
        <w:pStyle w:val="a6"/>
        <w:numPr>
          <w:ilvl w:val="0"/>
          <w:numId w:val="22"/>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C2205A">
        <w:rPr>
          <w:rFonts w:ascii="Sakkal Majalla" w:eastAsia="Calibri" w:hAnsi="Sakkal Majalla" w:cs="Sakkal Majalla"/>
          <w:kern w:val="0"/>
          <w:sz w:val="28"/>
          <w:szCs w:val="28"/>
          <w:rtl/>
          <w:lang w:bidi="ar-EG"/>
          <w14:ligatures w14:val="none"/>
        </w:rPr>
        <w:t>تقوية السلطة وتعزيزها: تحقيق التوازن بين الأهداف الاستراتيجية والإدارة اليومية مع مصالح المستخدمين والعملاء والمستثمرين والموردين والمجتمعات المتضررة وأصحاب المصلحة الآخرين.</w:t>
      </w:r>
    </w:p>
    <w:p w14:paraId="1990768E" w14:textId="77777777" w:rsidR="005A08AA" w:rsidRPr="00C2205A" w:rsidRDefault="005A08AA" w:rsidP="000737AA">
      <w:pPr>
        <w:pStyle w:val="a6"/>
        <w:numPr>
          <w:ilvl w:val="0"/>
          <w:numId w:val="22"/>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C2205A">
        <w:rPr>
          <w:rFonts w:ascii="Sakkal Majalla" w:eastAsia="Calibri" w:hAnsi="Sakkal Majalla" w:cs="Sakkal Majalla"/>
          <w:kern w:val="0"/>
          <w:sz w:val="28"/>
          <w:szCs w:val="28"/>
          <w:rtl/>
          <w:lang w:bidi="ar-EG"/>
          <w14:ligatures w14:val="none"/>
        </w:rPr>
        <w:t>الأداء المالي والنتائج: تلتزم المؤسسة بتعويض المساهمين برأس المال بمعدل عائد تنافسي مع حماية الممتلكات والأصول واستدامة تلك العوائد، وقد صممت سياسات الشركة لتعزيز النمو على المدى الطويل.</w:t>
      </w:r>
    </w:p>
    <w:p w14:paraId="5620D397" w14:textId="77777777" w:rsidR="005A08AA" w:rsidRPr="00C2205A" w:rsidRDefault="005A08AA" w:rsidP="000737AA">
      <w:pPr>
        <w:pStyle w:val="a6"/>
        <w:numPr>
          <w:ilvl w:val="0"/>
          <w:numId w:val="22"/>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C2205A">
        <w:rPr>
          <w:rFonts w:ascii="Sakkal Majalla" w:eastAsia="Calibri" w:hAnsi="Sakkal Majalla" w:cs="Sakkal Majalla"/>
          <w:kern w:val="0"/>
          <w:sz w:val="28"/>
          <w:szCs w:val="28"/>
          <w:rtl/>
          <w:lang w:bidi="ar-EG"/>
          <w14:ligatures w14:val="none"/>
        </w:rPr>
        <w:t>مواصفات موقع العمل: معايير مكان العمل تتعلق أنشطة المؤسسة بإدارة الموارد البشرية، والنهوض بالموظفين وتطويرهم على المستوى الشخصي والمهني، مع الأخذ في الاعتبار أن العمال يمثلون شركاء مهمين في العمل ويحتاجون إلى احترام حقوقهم في ممارسات العمل العادلة والأجور التنافسية والمزايا وبيئة عمل آمنة وودية وخالية من المضايقات.</w:t>
      </w:r>
    </w:p>
    <w:p w14:paraId="446235ED" w14:textId="77777777" w:rsidR="005A08AA" w:rsidRPr="00C2205A" w:rsidRDefault="005A08AA" w:rsidP="000737AA">
      <w:pPr>
        <w:pStyle w:val="a6"/>
        <w:numPr>
          <w:ilvl w:val="0"/>
          <w:numId w:val="22"/>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C2205A">
        <w:rPr>
          <w:rFonts w:ascii="Sakkal Majalla" w:eastAsia="Calibri" w:hAnsi="Sakkal Majalla" w:cs="Sakkal Majalla"/>
          <w:kern w:val="0"/>
          <w:sz w:val="28"/>
          <w:szCs w:val="28"/>
          <w:rtl/>
          <w:lang w:bidi="ar-EG"/>
          <w14:ligatures w14:val="none"/>
        </w:rPr>
        <w:t>العلاقات التعاونية: يجب أن تكون المؤسسة عادلة وصادقة مع شركائها في العمل وتسعى جاهدة لتعزيز ومتابعة المسؤولية المجتمعية لهؤلاء الشركاء.</w:t>
      </w:r>
    </w:p>
    <w:p w14:paraId="06BB986C" w14:textId="77777777" w:rsidR="005A08AA" w:rsidRPr="00C2205A" w:rsidRDefault="005A08AA" w:rsidP="000737AA">
      <w:pPr>
        <w:pStyle w:val="a6"/>
        <w:numPr>
          <w:ilvl w:val="0"/>
          <w:numId w:val="22"/>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C2205A">
        <w:rPr>
          <w:rFonts w:ascii="Sakkal Majalla" w:eastAsia="Calibri" w:hAnsi="Sakkal Majalla" w:cs="Sakkal Majalla"/>
          <w:kern w:val="0"/>
          <w:sz w:val="28"/>
          <w:szCs w:val="28"/>
          <w:rtl/>
          <w:lang w:bidi="ar-EG"/>
          <w14:ligatures w14:val="none"/>
        </w:rPr>
        <w:t>المنتجات ذات الجودة والخدمات: تعد المنتجات والخدمات عالية الجودة تحددها المؤسسة وتستجيب لاحتياجات وحقوق العملاء والمستهلكين الآخرين وتلتزم بتقديم أعلى مستوى من قيمة المنتجات والخدمات، بما في ذلك الالتزام الشديد بالكمال ورضا العملاء وسلامتهم.</w:t>
      </w:r>
    </w:p>
    <w:p w14:paraId="65D31A1C" w14:textId="77777777" w:rsidR="005A08AA" w:rsidRPr="00C2205A" w:rsidRDefault="005A08AA" w:rsidP="000737AA">
      <w:pPr>
        <w:pStyle w:val="a6"/>
        <w:numPr>
          <w:ilvl w:val="0"/>
          <w:numId w:val="22"/>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C2205A">
        <w:rPr>
          <w:rFonts w:ascii="Sakkal Majalla" w:eastAsia="Calibri" w:hAnsi="Sakkal Majalla" w:cs="Sakkal Majalla"/>
          <w:kern w:val="0"/>
          <w:sz w:val="28"/>
          <w:szCs w:val="28"/>
          <w:rtl/>
          <w:lang w:bidi="ar-EG"/>
          <w14:ligatures w14:val="none"/>
        </w:rPr>
        <w:t>الارتباط المجتمعي: تسعى المؤسسة جاهدة لتعميق العلاقات المفتوحة مع المجتمعات التي تتعامل معها، وتتميز بالحساسية تجاه ثقافة واحتياجات المجتمعات وفي هذا الصدد، تلعب المؤسسة دورًا نشطًا وتعاونيًا وتشاركيًا حيثما أمكن ذلك، مما يجعل المجتمع أفضل مكان للعيش والقيام بالأعمال التجارية (العامري، 2016).</w:t>
      </w:r>
    </w:p>
    <w:p w14:paraId="6E9D8AD2" w14:textId="72357A67" w:rsidR="005A08AA" w:rsidRPr="00C2205A" w:rsidRDefault="00C2205A" w:rsidP="00C2205A">
      <w:pPr>
        <w:spacing w:before="100" w:beforeAutospacing="1" w:after="100" w:afterAutospacing="1" w:line="360" w:lineRule="auto"/>
        <w:outlineLvl w:val="2"/>
        <w:rPr>
          <w:rFonts w:ascii="Sakkal Majalla" w:eastAsia="Calibri" w:hAnsi="Sakkal Majalla" w:cs="Sakkal Majalla"/>
          <w:b/>
          <w:bCs/>
          <w:kern w:val="0"/>
          <w:sz w:val="40"/>
          <w:szCs w:val="40"/>
          <w:rtl/>
          <w:lang w:bidi="ar-EG"/>
          <w14:ligatures w14:val="none"/>
        </w:rPr>
      </w:pPr>
      <w:bookmarkStart w:id="72" w:name="_Toc173365772"/>
      <w:r>
        <w:rPr>
          <w:rFonts w:ascii="Sakkal Majalla" w:eastAsia="Calibri" w:hAnsi="Sakkal Majalla" w:cs="Sakkal Majalla" w:hint="cs"/>
          <w:b/>
          <w:bCs/>
          <w:kern w:val="0"/>
          <w:sz w:val="40"/>
          <w:szCs w:val="40"/>
          <w:rtl/>
          <w:lang w:bidi="ar-EG"/>
          <w14:ligatures w14:val="none"/>
        </w:rPr>
        <w:t xml:space="preserve">5.2.2 </w:t>
      </w:r>
      <w:r w:rsidR="005A08AA" w:rsidRPr="00C2205A">
        <w:rPr>
          <w:rFonts w:ascii="Sakkal Majalla" w:eastAsia="Calibri" w:hAnsi="Sakkal Majalla" w:cs="Sakkal Majalla"/>
          <w:b/>
          <w:bCs/>
          <w:kern w:val="0"/>
          <w:sz w:val="40"/>
          <w:szCs w:val="40"/>
          <w:rtl/>
          <w:lang w:bidi="ar-EG"/>
          <w14:ligatures w14:val="none"/>
        </w:rPr>
        <w:t>أبعاد المسؤولية المجتمعية</w:t>
      </w:r>
      <w:bookmarkEnd w:id="72"/>
    </w:p>
    <w:p w14:paraId="2CE394A6" w14:textId="77777777"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هناك عدد من الرواد الباحثين والإداريين الاجتماعيين منهم (الغالبي والعامري، 2021) الذين ركزوا على أبعاد المسؤولية المجتمعية للمؤسسات وتم حصرها في خمسة أبعاد أساسية تتمحور من وجهة نظرهم حول:</w:t>
      </w:r>
    </w:p>
    <w:p w14:paraId="31CA6F9C" w14:textId="77777777"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b/>
          <w:bCs/>
          <w:kern w:val="0"/>
          <w:sz w:val="28"/>
          <w:szCs w:val="28"/>
          <w:rtl/>
          <w:lang w:bidi="ar-EG"/>
          <w14:ligatures w14:val="none"/>
        </w:rPr>
        <w:t>البعد الاقتصادي:</w:t>
      </w:r>
      <w:r w:rsidRPr="00C46846">
        <w:rPr>
          <w:rFonts w:ascii="Sakkal Majalla" w:eastAsia="Calibri" w:hAnsi="Sakkal Majalla" w:cs="Sakkal Majalla"/>
          <w:kern w:val="0"/>
          <w:sz w:val="28"/>
          <w:szCs w:val="28"/>
          <w:rtl/>
          <w:lang w:bidi="ar-EG"/>
          <w14:ligatures w14:val="none"/>
        </w:rPr>
        <w:t xml:space="preserve"> الذي يتضمن التركيز على تحقيق الأرباح للمالكين والإدارة والعاملين والمساهمين فيها، كما أن المسؤولية الاجتماعية للمؤسسة تمثل تحقيق الأرباح الاقتصادية التي تمكنها من تغطية التكاليف المستقبلية، لأنه في حال عدم قدرة المؤسسة على تحقيق هذه الأرباح فإنها لم تتمكن من تلبية أية مسؤوليات اجتماعية أخرى، لهذا فإن المسؤولية الاجتماعية تركز على بعيدن اقتصادي واجتماعي ويرى الباحثون أن كلًا من البعدين مهم ولا تستطيع أن نركز على واحد ونهمل الآخر بل يجب أن يكونا في توازٍ مع بعض حتى تتحقق المسؤولية الاجتماعية إضافة إلى تحقيق الربح لبقية الأطراف التي تتأثر بقرارات المؤسسة كتقديم منتجات للمستهلكين بأسعار مناسبة ووظائف بأجور عادلة للعاملين، كل ذلك يجب أن يتم في إطار الأنظمة واللوائح النافذة.</w:t>
      </w:r>
    </w:p>
    <w:p w14:paraId="3E287C34" w14:textId="77777777"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b/>
          <w:bCs/>
          <w:kern w:val="0"/>
          <w:sz w:val="28"/>
          <w:szCs w:val="28"/>
          <w:rtl/>
          <w:lang w:bidi="ar-EG"/>
          <w14:ligatures w14:val="none"/>
        </w:rPr>
        <w:t>البعد القانوني:</w:t>
      </w:r>
      <w:r w:rsidRPr="00C46846">
        <w:rPr>
          <w:rFonts w:ascii="Sakkal Majalla" w:eastAsia="Calibri" w:hAnsi="Sakkal Majalla" w:cs="Sakkal Majalla"/>
          <w:kern w:val="0"/>
          <w:sz w:val="28"/>
          <w:szCs w:val="28"/>
          <w:rtl/>
          <w:lang w:bidi="ar-EG"/>
          <w14:ligatures w14:val="none"/>
        </w:rPr>
        <w:t xml:space="preserve"> الذي يمثل التزامًا وواجبًا قانونيًا، أي أن المؤسسات عند ممارستها لأنشطتها ووظائفها المختلفة يجب أن تكون متفقة ومتطابقة مع منظومة القوانين والتشريعات النافذة إلى جانب سعي هذه المؤسسات إلى تحقيق أهدافها الربحية.</w:t>
      </w:r>
    </w:p>
    <w:p w14:paraId="3231AA23" w14:textId="77777777"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b/>
          <w:bCs/>
          <w:kern w:val="0"/>
          <w:sz w:val="28"/>
          <w:szCs w:val="28"/>
          <w:rtl/>
          <w:lang w:bidi="ar-EG"/>
          <w14:ligatures w14:val="none"/>
        </w:rPr>
        <w:t>البعد الأخلاقي:</w:t>
      </w:r>
      <w:r w:rsidRPr="00C46846">
        <w:rPr>
          <w:rFonts w:ascii="Sakkal Majalla" w:eastAsia="Calibri" w:hAnsi="Sakkal Majalla" w:cs="Sakkal Majalla"/>
          <w:kern w:val="0"/>
          <w:sz w:val="28"/>
          <w:szCs w:val="28"/>
          <w:rtl/>
          <w:lang w:bidi="ar-EG"/>
          <w14:ligatures w14:val="none"/>
        </w:rPr>
        <w:t xml:space="preserve"> يتمثل البعد الأخلاقي في ضرورة التزام المؤسسات عند قيامها بوظائفها ومهامها باتباع الأساس والقواعد التي تتفق مع منظومة القيم والضوابط، والعادات والتقاليد واحترام الثقافات الأساسية والفرعية دون إلحاق أي ضرر بالمجتمع ومكوناته.</w:t>
      </w:r>
    </w:p>
    <w:p w14:paraId="3658D2FD" w14:textId="77777777"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b/>
          <w:bCs/>
          <w:kern w:val="0"/>
          <w:sz w:val="28"/>
          <w:szCs w:val="28"/>
          <w:rtl/>
          <w:lang w:bidi="ar-EG"/>
          <w14:ligatures w14:val="none"/>
        </w:rPr>
        <w:t>البعد الاجتماعي:</w:t>
      </w:r>
      <w:r w:rsidRPr="00C46846">
        <w:rPr>
          <w:rFonts w:ascii="Sakkal Majalla" w:eastAsia="Calibri" w:hAnsi="Sakkal Majalla" w:cs="Sakkal Majalla"/>
          <w:kern w:val="0"/>
          <w:sz w:val="28"/>
          <w:szCs w:val="28"/>
          <w:rtl/>
          <w:lang w:bidi="ar-EG"/>
          <w14:ligatures w14:val="none"/>
        </w:rPr>
        <w:t xml:space="preserve"> ويتمثل هذا البعد بالبحث بشكل دائم عن الأساليب والطرق التي تساعد في تحسين نوعية الحياة للعاملين ولأفراد المجتمع، وذلك من خلال إسهاماتها الطوعية بأموالها وبرامجها لصالح المجتمع وذلك عبر دعم برامج التنمية المحلية، وهذا ما يساهم في ضمان بقاء المؤسسة وازدهارها وتطورها وتحسين صورتها أمام المجتمع.</w:t>
      </w:r>
    </w:p>
    <w:p w14:paraId="08A2F853" w14:textId="77777777"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b/>
          <w:bCs/>
          <w:kern w:val="0"/>
          <w:sz w:val="28"/>
          <w:szCs w:val="28"/>
          <w:rtl/>
          <w:lang w:bidi="ar-EG"/>
          <w14:ligatures w14:val="none"/>
        </w:rPr>
        <w:t>البعد البيئي:</w:t>
      </w:r>
      <w:r w:rsidRPr="00C46846">
        <w:rPr>
          <w:rFonts w:ascii="Sakkal Majalla" w:eastAsia="Calibri" w:hAnsi="Sakkal Majalla" w:cs="Sakkal Majalla"/>
          <w:kern w:val="0"/>
          <w:sz w:val="28"/>
          <w:szCs w:val="28"/>
          <w:rtl/>
          <w:lang w:bidi="ar-EG"/>
          <w14:ligatures w14:val="none"/>
        </w:rPr>
        <w:t xml:space="preserve"> وهو البعد الذي يسعى إلى تحقيق أقصى قدر من الكفاءة والإنتاجية من الموارد المتاحة، وتقليل الممارسات التي تؤثر سلبًا على استثمار هذه الموارد، وتتمثل هذه الأنشطة بما يأتي: نشر الوعي بترشيد استهلاك الماء، إعادة تدوير الورق، توفير وسائل السلامة العامة واستخدامها بفاعلية، استخدام نظام تنقية مياه الشرب.</w:t>
      </w:r>
    </w:p>
    <w:p w14:paraId="6F1D3568" w14:textId="5BB2C3BA"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أشار (الغالبي والعامري ،2021)) إلى أنه يمكن نشر المسؤولية المجتمعية للمؤسسات من خلال الاتجاهات الثلاثة الآتية:</w:t>
      </w:r>
    </w:p>
    <w:p w14:paraId="4E96CBE5" w14:textId="77777777"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b/>
          <w:bCs/>
          <w:kern w:val="0"/>
          <w:sz w:val="28"/>
          <w:szCs w:val="28"/>
          <w:rtl/>
          <w:lang w:bidi="ar-EG"/>
          <w14:ligatures w14:val="none"/>
        </w:rPr>
        <w:t>المساهمة المجتمعية التطوعية:</w:t>
      </w:r>
      <w:r w:rsidRPr="00C46846">
        <w:rPr>
          <w:rFonts w:ascii="Sakkal Majalla" w:eastAsia="Calibri" w:hAnsi="Sakkal Majalla" w:cs="Sakkal Majalla"/>
          <w:kern w:val="0"/>
          <w:sz w:val="28"/>
          <w:szCs w:val="28"/>
          <w:rtl/>
          <w:lang w:bidi="ar-EG"/>
          <w14:ligatures w14:val="none"/>
        </w:rPr>
        <w:t xml:space="preserve"> يعد هذا الاتجاه على الاهتمام بالحور حول المسؤولية المجتمعية للمؤسسات، وقد يتضمن المساعدات الخيرية، وبرامج التطوير والاستثمارات طويلة الأجل في القطاعات الآتية (الصحة، والتعليم) بالإضافة إلى المبادرات الأخرى ذات المردود المجتمعي.</w:t>
      </w:r>
    </w:p>
    <w:p w14:paraId="0A18E670" w14:textId="77777777"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b/>
          <w:bCs/>
          <w:kern w:val="0"/>
          <w:sz w:val="28"/>
          <w:szCs w:val="28"/>
          <w:rtl/>
          <w:lang w:bidi="ar-EG"/>
          <w14:ligatures w14:val="none"/>
        </w:rPr>
        <w:t>الأنشطة الجوهرية للمؤسسات:</w:t>
      </w:r>
      <w:r w:rsidRPr="00C46846">
        <w:rPr>
          <w:rFonts w:ascii="Sakkal Majalla" w:eastAsia="Calibri" w:hAnsi="Sakkal Majalla" w:cs="Sakkal Majalla"/>
          <w:kern w:val="0"/>
          <w:sz w:val="28"/>
          <w:szCs w:val="28"/>
          <w:rtl/>
          <w:lang w:bidi="ar-EG"/>
          <w14:ligatures w14:val="none"/>
        </w:rPr>
        <w:t xml:space="preserve"> يركز هذا الاتجاه على رؤية وقيادة الأفراد والمنظمات وتعد ضرورية لتبني المسؤولية المجتمعية للمؤسسات، حيث تستطيع أية مؤسسة من خلال التفاعل النشط مع موظفيها، وتحسين الظروف والأوضاع وتعظيم فرص التنمية المهنية، وذلك بتطبيق إجراءات لتقليل استهلاك الطاقة، ومن ناحية تأثيراتها غير المباشرة عبر سلسلة القيم والمواثيق في تدبير الاحتياجات وبرامج بناء القدرات، وتستطيع المؤسسات مساعدة مورديها وموزعيها على تحسين أداء الأنشطة والحد من الأضرار البيئية.</w:t>
      </w:r>
    </w:p>
    <w:p w14:paraId="784D0CC8" w14:textId="77777777"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b/>
          <w:bCs/>
          <w:kern w:val="0"/>
          <w:sz w:val="28"/>
          <w:szCs w:val="28"/>
          <w:rtl/>
          <w:lang w:bidi="ar-EG"/>
          <w14:ligatures w14:val="none"/>
        </w:rPr>
        <w:t>حشد التأييد المؤسسي وحوار السياسات والبناء المؤسسي:</w:t>
      </w:r>
      <w:r w:rsidRPr="00C46846">
        <w:rPr>
          <w:rFonts w:ascii="Sakkal Majalla" w:eastAsia="Calibri" w:hAnsi="Sakkal Majalla" w:cs="Sakkal Majalla"/>
          <w:kern w:val="0"/>
          <w:sz w:val="28"/>
          <w:szCs w:val="28"/>
          <w:rtl/>
          <w:lang w:bidi="ar-EG"/>
          <w14:ligatures w14:val="none"/>
        </w:rPr>
        <w:t xml:space="preserve"> يهيئ هذا الاتجاه للمسؤولية عن قيادة المسؤولية المجتمعية والبيئية المناخ العام الذي يمكن العاملين من تحقيق التوازن بين المتطلبات المتعارضة لزيادة الأرباح، أما على الصعيد الخارجي فإن الكثير من مسيري الإدارات العليا يشتركون في الأعمال المتعلقة بقضايا التنمية ويؤدون كل المبادرات التي من شأنها التحسين في الأداء المجتمعي للمؤسسات.</w:t>
      </w:r>
    </w:p>
    <w:p w14:paraId="3EF05A67" w14:textId="77777777" w:rsidR="005A08AA" w:rsidRPr="00C46846" w:rsidRDefault="005A08AA" w:rsidP="00A0029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46846">
        <w:rPr>
          <w:rFonts w:ascii="Sakkal Majalla" w:eastAsia="Calibri" w:hAnsi="Sakkal Majalla" w:cs="Sakkal Majalla"/>
          <w:kern w:val="0"/>
          <w:sz w:val="28"/>
          <w:szCs w:val="28"/>
          <w:rtl/>
          <w:lang w:bidi="ar-EG"/>
          <w14:ligatures w14:val="none"/>
        </w:rPr>
        <w:t>فيما ترى الأشهب وبوخاري (2021) أن يمكن للمؤسسات أن تحقق عددًا من فوائد الهامة عند تبنيها مجالات المسؤولية المجتمعية، ومن أهها: تشجيع اتخاذ القرار على أساس فهم قوي لتطلعات المجتمع والفرص المتعلقة بالمسؤولية المجتمعية، تعزيز سمعة المؤسسة وتشجيع المزيد من ثقة الجمهور من خلال تعزيز وتحسين أداء النتائج التنظيمية، تحسين وتنظيم العلاقات مع الأطراف المعنية، تحسين ولاء الموظفين ومعنوياتهم، وتحسين سلامة العاملين والتركيز على حقوقهم، تعزيز موثوقية ونزاهة التعاملات من خلال المشاركة السياسية المسؤولة والمنافسة العادلة وغياب الفساد، منع أو تقليل التعارضات المحتملة مع المستهلكين فيما يتعلق بالمنتجات أو الخدمات، المساهمة الحيوية في المؤسسة على المدى البعيد من خلال تعزيز استدامة الموارد الطبيعية والخدمات البيئية، المساهمة في المصلحة العامة، وتعزيز المجتمع المدني والمؤسسات غير الحكومية.</w:t>
      </w:r>
    </w:p>
    <w:p w14:paraId="385BB7BC" w14:textId="4FB83999" w:rsidR="001024C3" w:rsidRDefault="001024C3" w:rsidP="001024C3">
      <w:pPr>
        <w:rPr>
          <w:rFonts w:ascii="Sakkal Majalla" w:hAnsi="Sakkal Majalla" w:cs="Sakkal Majalla"/>
          <w:sz w:val="28"/>
          <w:szCs w:val="28"/>
          <w:rtl/>
        </w:rPr>
      </w:pPr>
    </w:p>
    <w:p w14:paraId="18EA9C4D" w14:textId="77777777" w:rsidR="001024C3" w:rsidRDefault="001024C3">
      <w:pPr>
        <w:bidi w:val="0"/>
        <w:rPr>
          <w:rFonts w:ascii="Sakkal Majalla" w:hAnsi="Sakkal Majalla" w:cs="Sakkal Majalla"/>
          <w:sz w:val="28"/>
          <w:szCs w:val="28"/>
          <w:rtl/>
        </w:rPr>
        <w:sectPr w:rsidR="001024C3" w:rsidSect="005B2A0E">
          <w:footerReference w:type="default" r:id="rId10"/>
          <w:pgSz w:w="11906" w:h="16838" w:code="9"/>
          <w:pgMar w:top="1440" w:right="1985" w:bottom="1440" w:left="1418" w:header="720" w:footer="720" w:gutter="567"/>
          <w:pgNumType w:start="1"/>
          <w:cols w:space="708"/>
          <w:bidi/>
          <w:rtlGutter/>
          <w:docGrid w:linePitch="360"/>
        </w:sectPr>
      </w:pPr>
      <w:r w:rsidRPr="001024C3">
        <w:rPr>
          <w:rFonts w:ascii="Sakkal Majalla" w:hAnsi="Sakkal Majalla" w:cs="Sakkal Majalla"/>
          <w:sz w:val="28"/>
          <w:szCs w:val="28"/>
          <w:rtl/>
        </w:rPr>
        <w:br w:type="page"/>
      </w:r>
    </w:p>
    <w:p w14:paraId="29D4231B" w14:textId="2444AD17" w:rsidR="0081623B" w:rsidRPr="00C46846" w:rsidRDefault="0081623B" w:rsidP="001024C3">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C46846">
        <w:rPr>
          <w:rFonts w:ascii="Sakkal Majalla" w:hAnsi="Sakkal Majalla" w:cs="Sakkal Majalla"/>
          <w:noProof/>
          <w:lang w:bidi="ar-EG"/>
        </w:rPr>
        <w:drawing>
          <wp:anchor distT="0" distB="0" distL="114300" distR="114300" simplePos="0" relativeHeight="251686912" behindDoc="1" locked="0" layoutInCell="1" allowOverlap="1" wp14:anchorId="10B9448C" wp14:editId="2DCAC8AF">
            <wp:simplePos x="0" y="0"/>
            <wp:positionH relativeFrom="column">
              <wp:posOffset>3343275</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46846">
        <w:rPr>
          <w:rFonts w:ascii="Sakkal Majalla" w:eastAsia="Calibri" w:hAnsi="Sakkal Majalla" w:cs="Sakkal Majalla"/>
          <w:b/>
          <w:bCs/>
          <w:kern w:val="0"/>
          <w:sz w:val="36"/>
          <w:szCs w:val="36"/>
          <w:lang w:bidi="ar-EG"/>
          <w14:ligatures w14:val="none"/>
        </w:rPr>
        <w:t>Mid-Ocean University</w:t>
      </w:r>
    </w:p>
    <w:p w14:paraId="4A539B4C" w14:textId="235118D1" w:rsidR="0081623B" w:rsidRPr="00C46846" w:rsidRDefault="0081623B" w:rsidP="001024C3">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C46846">
        <w:rPr>
          <w:rFonts w:ascii="Sakkal Majalla" w:eastAsia="Calibri" w:hAnsi="Sakkal Majalla" w:cs="Sakkal Majalla"/>
          <w:b/>
          <w:bCs/>
          <w:kern w:val="0"/>
          <w:sz w:val="36"/>
          <w:szCs w:val="36"/>
          <w:lang w:bidi="ar-EG"/>
          <w14:ligatures w14:val="none"/>
        </w:rPr>
        <w:t>College of Management</w:t>
      </w:r>
    </w:p>
    <w:p w14:paraId="0479A04F" w14:textId="3839D202" w:rsidR="0081623B" w:rsidRPr="00C46846" w:rsidRDefault="0081623B" w:rsidP="001024C3">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C46846">
        <w:rPr>
          <w:rFonts w:ascii="Sakkal Majalla" w:eastAsia="Calibri" w:hAnsi="Sakkal Majalla" w:cs="Sakkal Majalla"/>
          <w:b/>
          <w:bCs/>
          <w:kern w:val="0"/>
          <w:sz w:val="36"/>
          <w:szCs w:val="36"/>
          <w:lang w:bidi="ar-EG"/>
          <w14:ligatures w14:val="none"/>
        </w:rPr>
        <w:t xml:space="preserve">Department of </w:t>
      </w:r>
      <w:r w:rsidR="00D1697D" w:rsidRPr="00C46846">
        <w:rPr>
          <w:rFonts w:ascii="Sakkal Majalla" w:eastAsia="Calibri" w:hAnsi="Sakkal Majalla" w:cs="Sakkal Majalla"/>
          <w:b/>
          <w:bCs/>
          <w:kern w:val="0"/>
          <w:sz w:val="36"/>
          <w:szCs w:val="36"/>
          <w:lang w:bidi="ar-EG"/>
          <w14:ligatures w14:val="none"/>
        </w:rPr>
        <w:t>Business Administration</w:t>
      </w:r>
    </w:p>
    <w:p w14:paraId="051F004A" w14:textId="77777777" w:rsidR="00D32470" w:rsidRPr="00C46846" w:rsidRDefault="00D32470" w:rsidP="001024C3">
      <w:pPr>
        <w:bidi w:val="0"/>
        <w:spacing w:before="100" w:beforeAutospacing="1" w:after="100" w:afterAutospacing="1" w:line="360" w:lineRule="auto"/>
        <w:jc w:val="both"/>
        <w:rPr>
          <w:rFonts w:ascii="Sakkal Majalla" w:eastAsia="Calibri" w:hAnsi="Sakkal Majalla" w:cs="Sakkal Majalla"/>
          <w:b/>
          <w:bCs/>
          <w:kern w:val="0"/>
          <w:sz w:val="40"/>
          <w:szCs w:val="40"/>
          <w:lang w:bidi="ar-EG"/>
          <w14:ligatures w14:val="none"/>
        </w:rPr>
      </w:pPr>
    </w:p>
    <w:p w14:paraId="4907A72D" w14:textId="52472610" w:rsidR="0081623B" w:rsidRPr="001024C3" w:rsidRDefault="00407B16" w:rsidP="001024C3">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1024C3">
        <w:rPr>
          <w:rFonts w:ascii="Sakkal Majalla" w:eastAsia="Calibri" w:hAnsi="Sakkal Majalla" w:cs="Sakkal Majalla"/>
          <w:b/>
          <w:bCs/>
          <w:kern w:val="0"/>
          <w:sz w:val="44"/>
          <w:szCs w:val="44"/>
          <w:lang w:bidi="ar-EG"/>
          <w14:ligatures w14:val="none"/>
        </w:rPr>
        <w:t>The Role of Non-Profit Organizations in Riyadh in Achieving Sustainable Social Development in Light of Vision 2030</w:t>
      </w:r>
    </w:p>
    <w:p w14:paraId="730ED794" w14:textId="77777777" w:rsidR="0081623B" w:rsidRPr="00C46846" w:rsidRDefault="0081623B" w:rsidP="001024C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46846">
        <w:rPr>
          <w:rFonts w:ascii="Sakkal Majalla" w:eastAsia="Calibri" w:hAnsi="Sakkal Majalla" w:cs="Sakkal Majalla"/>
          <w:b/>
          <w:bCs/>
          <w:kern w:val="0"/>
          <w:sz w:val="36"/>
          <w:szCs w:val="36"/>
          <w:lang w:bidi="ar-EG"/>
          <w14:ligatures w14:val="none"/>
        </w:rPr>
        <w:t>Preparation</w:t>
      </w:r>
      <w:r w:rsidRPr="00C46846">
        <w:rPr>
          <w:rFonts w:ascii="Sakkal Majalla" w:eastAsia="Calibri" w:hAnsi="Sakkal Majalla" w:cs="Sakkal Majalla"/>
          <w:b/>
          <w:bCs/>
          <w:kern w:val="0"/>
          <w:sz w:val="36"/>
          <w:szCs w:val="36"/>
          <w:rtl/>
          <w:lang w:bidi="ar-EG"/>
          <w14:ligatures w14:val="none"/>
        </w:rPr>
        <w:t>:</w:t>
      </w:r>
    </w:p>
    <w:p w14:paraId="276A2711" w14:textId="1E1ECF7B" w:rsidR="000737AA" w:rsidRPr="000737AA" w:rsidRDefault="000737AA" w:rsidP="000737A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0737AA">
        <w:rPr>
          <w:rFonts w:ascii="Sakkal Majalla" w:eastAsia="Calibri" w:hAnsi="Sakkal Majalla" w:cs="Sakkal Majalla"/>
          <w:b/>
          <w:bCs/>
          <w:kern w:val="0"/>
          <w:sz w:val="36"/>
          <w:szCs w:val="36"/>
          <w:lang w:bidi="ar-EG"/>
          <w14:ligatures w14:val="none"/>
        </w:rPr>
        <w:t>Rawa fuad alrashidi 233000764</w:t>
      </w:r>
    </w:p>
    <w:p w14:paraId="2B40DC61" w14:textId="2E6970F2" w:rsidR="00D01652" w:rsidRPr="00C46846" w:rsidRDefault="000737AA" w:rsidP="001024C3">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0737AA">
        <w:rPr>
          <w:rFonts w:ascii="Sakkal Majalla" w:eastAsia="Calibri" w:hAnsi="Sakkal Majalla" w:cs="Sakkal Majalla"/>
          <w:b/>
          <w:bCs/>
          <w:kern w:val="0"/>
          <w:sz w:val="36"/>
          <w:szCs w:val="36"/>
          <w:lang w:bidi="ar-EG"/>
          <w14:ligatures w14:val="none"/>
        </w:rPr>
        <w:t>Nada abdellattif alharbi 233000489</w:t>
      </w:r>
    </w:p>
    <w:p w14:paraId="11FA3077" w14:textId="658144FF" w:rsidR="0081623B" w:rsidRPr="00C46846" w:rsidRDefault="0081623B" w:rsidP="001024C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46846">
        <w:rPr>
          <w:rFonts w:ascii="Sakkal Majalla" w:eastAsia="Calibri" w:hAnsi="Sakkal Majalla" w:cs="Sakkal Majalla"/>
          <w:b/>
          <w:bCs/>
          <w:kern w:val="0"/>
          <w:sz w:val="36"/>
          <w:szCs w:val="36"/>
          <w:lang w:bidi="ar-EG"/>
          <w14:ligatures w14:val="none"/>
        </w:rPr>
        <w:t>Supervision:</w:t>
      </w:r>
    </w:p>
    <w:p w14:paraId="2193DAD0" w14:textId="77777777" w:rsidR="0081623B" w:rsidRDefault="0081623B" w:rsidP="001024C3">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C46846">
        <w:rPr>
          <w:rFonts w:ascii="Sakkal Majalla" w:eastAsia="Calibri" w:hAnsi="Sakkal Majalla" w:cs="Sakkal Majalla"/>
          <w:b/>
          <w:bCs/>
          <w:kern w:val="0"/>
          <w:sz w:val="36"/>
          <w:szCs w:val="36"/>
          <w:lang w:bidi="ar-EG"/>
          <w14:ligatures w14:val="none"/>
        </w:rPr>
        <w:t>Dr. Al-Faisal Abdul Hamid Mohammed Hassan</w:t>
      </w:r>
    </w:p>
    <w:p w14:paraId="4072E55A" w14:textId="0E5E9422" w:rsidR="001024C3" w:rsidRPr="00C46846" w:rsidRDefault="001024C3" w:rsidP="001024C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Dr. Fayez Jarad</w:t>
      </w:r>
    </w:p>
    <w:p w14:paraId="6E52896B" w14:textId="7C8D63D9" w:rsidR="009125CE" w:rsidRPr="00C46846" w:rsidRDefault="0081623B" w:rsidP="001024C3">
      <w:pPr>
        <w:bidi w:val="0"/>
        <w:spacing w:before="100" w:beforeAutospacing="1" w:after="100" w:afterAutospacing="1" w:line="360" w:lineRule="auto"/>
        <w:jc w:val="center"/>
        <w:rPr>
          <w:rFonts w:ascii="Sakkal Majalla" w:hAnsi="Sakkal Majalla" w:cs="Sakkal Majalla"/>
          <w:b/>
          <w:bCs/>
          <w:sz w:val="28"/>
          <w:szCs w:val="28"/>
        </w:rPr>
      </w:pPr>
      <w:r w:rsidRPr="00C46846">
        <w:rPr>
          <w:rFonts w:ascii="Sakkal Majalla" w:eastAsia="Calibri" w:hAnsi="Sakkal Majalla" w:cs="Sakkal Majalla"/>
          <w:b/>
          <w:bCs/>
          <w:kern w:val="0"/>
          <w:sz w:val="36"/>
          <w:szCs w:val="36"/>
          <w:lang w:bidi="ar-EG"/>
          <w14:ligatures w14:val="none"/>
        </w:rPr>
        <w:t>1445-2024</w:t>
      </w:r>
    </w:p>
    <w:sectPr w:rsidR="009125CE" w:rsidRPr="00C46846" w:rsidSect="001024C3">
      <w:footerReference w:type="default" r:id="rId12"/>
      <w:pgSz w:w="11906" w:h="16838"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0FF7A7" w14:textId="77777777" w:rsidR="00F379F6" w:rsidRDefault="00F379F6" w:rsidP="009125CE">
      <w:pPr>
        <w:spacing w:after="0" w:line="240" w:lineRule="auto"/>
      </w:pPr>
      <w:r>
        <w:separator/>
      </w:r>
    </w:p>
  </w:endnote>
  <w:endnote w:type="continuationSeparator" w:id="0">
    <w:p w14:paraId="4D84683E" w14:textId="77777777" w:rsidR="00F379F6" w:rsidRDefault="00F379F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4"/>
        <w:szCs w:val="24"/>
        <w:rtl/>
      </w:rPr>
      <w:id w:val="-608196940"/>
      <w:docPartObj>
        <w:docPartGallery w:val="Page Numbers (Bottom of Page)"/>
        <w:docPartUnique/>
      </w:docPartObj>
    </w:sdtPr>
    <w:sdtEndPr/>
    <w:sdtContent>
      <w:p w14:paraId="6B5D1AE5" w14:textId="77777777" w:rsidR="001024C3" w:rsidRPr="00C46846" w:rsidRDefault="001024C3">
        <w:pPr>
          <w:pStyle w:val="a4"/>
          <w:jc w:val="center"/>
          <w:rPr>
            <w:rFonts w:ascii="Sakkal Majalla" w:hAnsi="Sakkal Majalla" w:cs="Sakkal Majalla"/>
            <w:b/>
            <w:bCs/>
            <w:sz w:val="24"/>
            <w:szCs w:val="24"/>
          </w:rPr>
        </w:pPr>
        <w:r w:rsidRPr="00C46846">
          <w:rPr>
            <w:rFonts w:ascii="Sakkal Majalla" w:hAnsi="Sakkal Majalla" w:cs="Sakkal Majalla"/>
            <w:b/>
            <w:bCs/>
            <w:noProof/>
            <w:sz w:val="24"/>
            <w:szCs w:val="24"/>
          </w:rPr>
          <mc:AlternateContent>
            <mc:Choice Requires="wps">
              <w:drawing>
                <wp:anchor distT="0" distB="0" distL="114300" distR="114300" simplePos="0" relativeHeight="251666432" behindDoc="0" locked="0" layoutInCell="1" allowOverlap="1" wp14:anchorId="6DDDC171" wp14:editId="6F530ECC">
                  <wp:simplePos x="0" y="0"/>
                  <wp:positionH relativeFrom="margin">
                    <wp:align>center</wp:align>
                  </wp:positionH>
                  <wp:positionV relativeFrom="bottomMargin">
                    <wp:align>center</wp:align>
                  </wp:positionV>
                  <wp:extent cx="551815" cy="238760"/>
                  <wp:effectExtent l="19050" t="19050" r="19685" b="18415"/>
                  <wp:wrapNone/>
                  <wp:docPr id="1434015563" name="قوس متوسط مزدوج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8DB63F4" w14:textId="77777777" w:rsidR="001024C3" w:rsidRDefault="001024C3">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DDDC17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2"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58DB63F4" w14:textId="77777777" w:rsidR="001024C3" w:rsidRDefault="001024C3">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sidRPr="00C46846">
          <w:rPr>
            <w:rFonts w:ascii="Sakkal Majalla" w:hAnsi="Sakkal Majalla" w:cs="Sakkal Majalla"/>
            <w:b/>
            <w:bCs/>
            <w:noProof/>
            <w:sz w:val="24"/>
            <w:szCs w:val="24"/>
          </w:rPr>
          <mc:AlternateContent>
            <mc:Choice Requires="wps">
              <w:drawing>
                <wp:anchor distT="0" distB="0" distL="114300" distR="114300" simplePos="0" relativeHeight="251665408" behindDoc="0" locked="0" layoutInCell="1" allowOverlap="1" wp14:anchorId="606BA6F6" wp14:editId="1CF11924">
                  <wp:simplePos x="0" y="0"/>
                  <wp:positionH relativeFrom="margin">
                    <wp:align>center</wp:align>
                  </wp:positionH>
                  <wp:positionV relativeFrom="bottomMargin">
                    <wp:align>center</wp:align>
                  </wp:positionV>
                  <wp:extent cx="5518150" cy="0"/>
                  <wp:effectExtent l="9525" t="9525" r="6350" b="9525"/>
                  <wp:wrapNone/>
                  <wp:docPr id="1763043672" name="رابط كسهم مستقي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1215F37" id="_x0000_t32" coordsize="21600,21600" o:spt="32" o:oned="t" path="m,l21600,21600e" filled="f">
                  <v:path arrowok="t" fillok="f" o:connecttype="none"/>
                  <o:lock v:ext="edit" shapetype="t"/>
                </v:shapetype>
                <v:shape id="رابط كسهم مستقيم 1"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150F40" w14:textId="30133CEF" w:rsidR="001024C3" w:rsidRPr="001024C3" w:rsidRDefault="001024C3" w:rsidP="001024C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E4D4F9" w14:textId="77777777" w:rsidR="00F379F6" w:rsidRDefault="00F379F6" w:rsidP="009125CE">
      <w:pPr>
        <w:spacing w:after="0" w:line="240" w:lineRule="auto"/>
      </w:pPr>
      <w:r>
        <w:separator/>
      </w:r>
    </w:p>
  </w:footnote>
  <w:footnote w:type="continuationSeparator" w:id="0">
    <w:p w14:paraId="488E9B64" w14:textId="77777777" w:rsidR="00F379F6" w:rsidRDefault="00F379F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06B7"/>
    <w:multiLevelType w:val="hybridMultilevel"/>
    <w:tmpl w:val="76285736"/>
    <w:lvl w:ilvl="0" w:tplc="FFFFFFFF">
      <w:numFmt w:val="bullet"/>
      <w:lvlText w:val="-"/>
      <w:lvlJc w:val="left"/>
      <w:pPr>
        <w:ind w:left="1440" w:hanging="36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41B3CE7"/>
    <w:multiLevelType w:val="hybridMultilevel"/>
    <w:tmpl w:val="365838FA"/>
    <w:lvl w:ilvl="0" w:tplc="FFFFFFFF">
      <w:numFmt w:val="bullet"/>
      <w:lvlText w:val="-"/>
      <w:lvlJc w:val="left"/>
      <w:pPr>
        <w:ind w:left="1440" w:hanging="36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2F7B81"/>
    <w:multiLevelType w:val="hybridMultilevel"/>
    <w:tmpl w:val="A2F88F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FDE65E4"/>
    <w:multiLevelType w:val="hybridMultilevel"/>
    <w:tmpl w:val="59C0937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0C03AB1"/>
    <w:multiLevelType w:val="hybridMultilevel"/>
    <w:tmpl w:val="EAB84A4C"/>
    <w:lvl w:ilvl="0" w:tplc="FFFFFFFF">
      <w:numFmt w:val="bullet"/>
      <w:lvlText w:val="-"/>
      <w:lvlJc w:val="left"/>
      <w:pPr>
        <w:ind w:left="720" w:hanging="360"/>
      </w:pPr>
      <w:rPr>
        <w:rFonts w:ascii="Traditional Arabic" w:eastAsiaTheme="minorHAnsi" w:hAnsi="Traditional Arabic" w:cs="Traditional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58117D5"/>
    <w:multiLevelType w:val="hybridMultilevel"/>
    <w:tmpl w:val="EB9EB25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69A3425"/>
    <w:multiLevelType w:val="hybridMultilevel"/>
    <w:tmpl w:val="5832CB4A"/>
    <w:lvl w:ilvl="0" w:tplc="FFFFFFFF">
      <w:numFmt w:val="bullet"/>
      <w:lvlText w:val="-"/>
      <w:lvlJc w:val="left"/>
      <w:pPr>
        <w:ind w:left="1222" w:hanging="36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4840450"/>
    <w:multiLevelType w:val="hybridMultilevel"/>
    <w:tmpl w:val="602273D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60262F7"/>
    <w:multiLevelType w:val="hybridMultilevel"/>
    <w:tmpl w:val="C728D5D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D6540D3"/>
    <w:multiLevelType w:val="hybridMultilevel"/>
    <w:tmpl w:val="609CC42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DCB00EE"/>
    <w:multiLevelType w:val="multilevel"/>
    <w:tmpl w:val="AE48A3C2"/>
    <w:lvl w:ilvl="0">
      <w:start w:val="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6E4BAF"/>
    <w:multiLevelType w:val="hybridMultilevel"/>
    <w:tmpl w:val="723CF16A"/>
    <w:lvl w:ilvl="0" w:tplc="FFFFFFFF">
      <w:numFmt w:val="bullet"/>
      <w:lvlText w:val="-"/>
      <w:lvlJc w:val="left"/>
      <w:pPr>
        <w:ind w:left="1222" w:hanging="36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A4F1719"/>
    <w:multiLevelType w:val="hybridMultilevel"/>
    <w:tmpl w:val="895E3C1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E7A7D20"/>
    <w:multiLevelType w:val="hybridMultilevel"/>
    <w:tmpl w:val="F580DDC6"/>
    <w:lvl w:ilvl="0" w:tplc="FFFFFFFF">
      <w:numFmt w:val="bullet"/>
      <w:lvlText w:val="-"/>
      <w:lvlJc w:val="left"/>
      <w:pPr>
        <w:ind w:left="1222" w:hanging="36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3247888"/>
    <w:multiLevelType w:val="hybridMultilevel"/>
    <w:tmpl w:val="8032A0B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E15432F"/>
    <w:multiLevelType w:val="hybridMultilevel"/>
    <w:tmpl w:val="3394028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FC32128"/>
    <w:multiLevelType w:val="hybridMultilevel"/>
    <w:tmpl w:val="4D4A9FF0"/>
    <w:lvl w:ilvl="0" w:tplc="FFFFFFFF">
      <w:numFmt w:val="bullet"/>
      <w:lvlText w:val="-"/>
      <w:lvlJc w:val="left"/>
      <w:pPr>
        <w:ind w:left="1440" w:hanging="36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2EC63B9"/>
    <w:multiLevelType w:val="hybridMultilevel"/>
    <w:tmpl w:val="E4C27D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9D62AA"/>
    <w:multiLevelType w:val="hybridMultilevel"/>
    <w:tmpl w:val="BA528B7C"/>
    <w:lvl w:ilvl="0" w:tplc="FFFFFFFF">
      <w:numFmt w:val="bullet"/>
      <w:lvlText w:val="-"/>
      <w:lvlJc w:val="left"/>
      <w:pPr>
        <w:ind w:left="1440" w:hanging="36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8A74061"/>
    <w:multiLevelType w:val="hybridMultilevel"/>
    <w:tmpl w:val="27E25F4A"/>
    <w:lvl w:ilvl="0" w:tplc="FFFFFFFF">
      <w:numFmt w:val="bullet"/>
      <w:lvlText w:val="-"/>
      <w:lvlJc w:val="left"/>
      <w:pPr>
        <w:ind w:left="1440" w:hanging="36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C8368DD"/>
    <w:multiLevelType w:val="hybridMultilevel"/>
    <w:tmpl w:val="4CF0145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0500058"/>
    <w:multiLevelType w:val="hybridMultilevel"/>
    <w:tmpl w:val="D3F6FE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36008CB"/>
    <w:multiLevelType w:val="hybridMultilevel"/>
    <w:tmpl w:val="0D90B0C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7680FB1"/>
    <w:multiLevelType w:val="hybridMultilevel"/>
    <w:tmpl w:val="4F3E7F1A"/>
    <w:lvl w:ilvl="0" w:tplc="FFFFFFFF">
      <w:numFmt w:val="bullet"/>
      <w:lvlText w:val="-"/>
      <w:lvlJc w:val="left"/>
      <w:pPr>
        <w:ind w:left="1222" w:hanging="36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85103E9"/>
    <w:multiLevelType w:val="hybridMultilevel"/>
    <w:tmpl w:val="4EE0669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9CC6458"/>
    <w:multiLevelType w:val="hybridMultilevel"/>
    <w:tmpl w:val="99A83C46"/>
    <w:lvl w:ilvl="0" w:tplc="FFFFFFFF">
      <w:numFmt w:val="bullet"/>
      <w:lvlText w:val="-"/>
      <w:lvlJc w:val="left"/>
      <w:pPr>
        <w:ind w:left="1440" w:hanging="36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33612184">
    <w:abstractNumId w:val="23"/>
  </w:num>
  <w:num w:numId="2" w16cid:durableId="128861119">
    <w:abstractNumId w:val="13"/>
  </w:num>
  <w:num w:numId="3" w16cid:durableId="1392653872">
    <w:abstractNumId w:val="6"/>
  </w:num>
  <w:num w:numId="4" w16cid:durableId="1828744036">
    <w:abstractNumId w:val="11"/>
  </w:num>
  <w:num w:numId="5" w16cid:durableId="1248265785">
    <w:abstractNumId w:val="21"/>
  </w:num>
  <w:num w:numId="6" w16cid:durableId="817376398">
    <w:abstractNumId w:val="22"/>
  </w:num>
  <w:num w:numId="7" w16cid:durableId="1691028255">
    <w:abstractNumId w:val="15"/>
  </w:num>
  <w:num w:numId="8" w16cid:durableId="842432484">
    <w:abstractNumId w:val="5"/>
  </w:num>
  <w:num w:numId="9" w16cid:durableId="957755529">
    <w:abstractNumId w:val="8"/>
  </w:num>
  <w:num w:numId="10" w16cid:durableId="1047947957">
    <w:abstractNumId w:val="24"/>
  </w:num>
  <w:num w:numId="11" w16cid:durableId="780805633">
    <w:abstractNumId w:val="7"/>
  </w:num>
  <w:num w:numId="12" w16cid:durableId="1580360113">
    <w:abstractNumId w:val="3"/>
  </w:num>
  <w:num w:numId="13" w16cid:durableId="1809324972">
    <w:abstractNumId w:val="20"/>
  </w:num>
  <w:num w:numId="14" w16cid:durableId="626816482">
    <w:abstractNumId w:val="14"/>
  </w:num>
  <w:num w:numId="15" w16cid:durableId="249000848">
    <w:abstractNumId w:val="12"/>
  </w:num>
  <w:num w:numId="16" w16cid:durableId="1622178977">
    <w:abstractNumId w:val="10"/>
  </w:num>
  <w:num w:numId="17" w16cid:durableId="717709617">
    <w:abstractNumId w:val="17"/>
  </w:num>
  <w:num w:numId="18" w16cid:durableId="1736275843">
    <w:abstractNumId w:val="9"/>
  </w:num>
  <w:num w:numId="19" w16cid:durableId="1659188820">
    <w:abstractNumId w:val="4"/>
  </w:num>
  <w:num w:numId="20" w16cid:durableId="2042390220">
    <w:abstractNumId w:val="0"/>
  </w:num>
  <w:num w:numId="21" w16cid:durableId="174350874">
    <w:abstractNumId w:val="18"/>
  </w:num>
  <w:num w:numId="22" w16cid:durableId="1947539837">
    <w:abstractNumId w:val="2"/>
  </w:num>
  <w:num w:numId="23" w16cid:durableId="2104911281">
    <w:abstractNumId w:val="1"/>
  </w:num>
  <w:num w:numId="24" w16cid:durableId="714500124">
    <w:abstractNumId w:val="19"/>
  </w:num>
  <w:num w:numId="25" w16cid:durableId="1953970841">
    <w:abstractNumId w:val="16"/>
  </w:num>
  <w:num w:numId="26" w16cid:durableId="311250658">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B61"/>
    <w:rsid w:val="000115E7"/>
    <w:rsid w:val="00011F23"/>
    <w:rsid w:val="000146E6"/>
    <w:rsid w:val="0002153B"/>
    <w:rsid w:val="0002168D"/>
    <w:rsid w:val="00034E68"/>
    <w:rsid w:val="000434FC"/>
    <w:rsid w:val="00053122"/>
    <w:rsid w:val="00064FF1"/>
    <w:rsid w:val="000737AA"/>
    <w:rsid w:val="000803EF"/>
    <w:rsid w:val="000842EB"/>
    <w:rsid w:val="00096900"/>
    <w:rsid w:val="0009750B"/>
    <w:rsid w:val="000A4B0A"/>
    <w:rsid w:val="000A4E9F"/>
    <w:rsid w:val="000A6930"/>
    <w:rsid w:val="000C4130"/>
    <w:rsid w:val="000E0212"/>
    <w:rsid w:val="000E0A4B"/>
    <w:rsid w:val="000E2900"/>
    <w:rsid w:val="000F44B4"/>
    <w:rsid w:val="001024C3"/>
    <w:rsid w:val="0010527C"/>
    <w:rsid w:val="00135D25"/>
    <w:rsid w:val="00143989"/>
    <w:rsid w:val="001902DB"/>
    <w:rsid w:val="001A0EA1"/>
    <w:rsid w:val="001B7645"/>
    <w:rsid w:val="001C2162"/>
    <w:rsid w:val="001E1AA8"/>
    <w:rsid w:val="001F0034"/>
    <w:rsid w:val="0020072C"/>
    <w:rsid w:val="002165F2"/>
    <w:rsid w:val="0021718D"/>
    <w:rsid w:val="002276DC"/>
    <w:rsid w:val="002317ED"/>
    <w:rsid w:val="00234A57"/>
    <w:rsid w:val="0026057C"/>
    <w:rsid w:val="00266390"/>
    <w:rsid w:val="00266888"/>
    <w:rsid w:val="00275167"/>
    <w:rsid w:val="002815BB"/>
    <w:rsid w:val="002C5EE0"/>
    <w:rsid w:val="002E17F0"/>
    <w:rsid w:val="002E62F5"/>
    <w:rsid w:val="00311056"/>
    <w:rsid w:val="00325A44"/>
    <w:rsid w:val="0032652A"/>
    <w:rsid w:val="003267D2"/>
    <w:rsid w:val="00326902"/>
    <w:rsid w:val="003439B0"/>
    <w:rsid w:val="00352F35"/>
    <w:rsid w:val="003561AE"/>
    <w:rsid w:val="00360803"/>
    <w:rsid w:val="00360AEE"/>
    <w:rsid w:val="003620C0"/>
    <w:rsid w:val="00363466"/>
    <w:rsid w:val="0036476A"/>
    <w:rsid w:val="0037141D"/>
    <w:rsid w:val="00374C45"/>
    <w:rsid w:val="00377D51"/>
    <w:rsid w:val="00377DD2"/>
    <w:rsid w:val="003B2867"/>
    <w:rsid w:val="003C0BA4"/>
    <w:rsid w:val="003C4B2B"/>
    <w:rsid w:val="003D5D45"/>
    <w:rsid w:val="003E1838"/>
    <w:rsid w:val="003E7CB6"/>
    <w:rsid w:val="003F7B99"/>
    <w:rsid w:val="00407B16"/>
    <w:rsid w:val="00407FA1"/>
    <w:rsid w:val="004112E0"/>
    <w:rsid w:val="004139A2"/>
    <w:rsid w:val="00413DF8"/>
    <w:rsid w:val="004260FE"/>
    <w:rsid w:val="004368AD"/>
    <w:rsid w:val="00455EF7"/>
    <w:rsid w:val="004613E8"/>
    <w:rsid w:val="00461DB2"/>
    <w:rsid w:val="00464637"/>
    <w:rsid w:val="0046617C"/>
    <w:rsid w:val="00482056"/>
    <w:rsid w:val="004A6902"/>
    <w:rsid w:val="004B35EE"/>
    <w:rsid w:val="004C0CB8"/>
    <w:rsid w:val="004C3BAD"/>
    <w:rsid w:val="004C4331"/>
    <w:rsid w:val="004F159D"/>
    <w:rsid w:val="004F1C19"/>
    <w:rsid w:val="004F2475"/>
    <w:rsid w:val="004F620D"/>
    <w:rsid w:val="0051585E"/>
    <w:rsid w:val="0052161C"/>
    <w:rsid w:val="00521A5B"/>
    <w:rsid w:val="005411E2"/>
    <w:rsid w:val="00544E3F"/>
    <w:rsid w:val="005459E0"/>
    <w:rsid w:val="00551F21"/>
    <w:rsid w:val="00553FD7"/>
    <w:rsid w:val="00557A05"/>
    <w:rsid w:val="00557D14"/>
    <w:rsid w:val="00567CF7"/>
    <w:rsid w:val="00572A41"/>
    <w:rsid w:val="00581CC5"/>
    <w:rsid w:val="00582091"/>
    <w:rsid w:val="0058592D"/>
    <w:rsid w:val="00590B27"/>
    <w:rsid w:val="005A08AA"/>
    <w:rsid w:val="005A755A"/>
    <w:rsid w:val="005B112C"/>
    <w:rsid w:val="005B2A0E"/>
    <w:rsid w:val="005B4FCE"/>
    <w:rsid w:val="005B5824"/>
    <w:rsid w:val="005B7A2E"/>
    <w:rsid w:val="005C2B04"/>
    <w:rsid w:val="005C40A7"/>
    <w:rsid w:val="005C620E"/>
    <w:rsid w:val="005D3FB5"/>
    <w:rsid w:val="005D465E"/>
    <w:rsid w:val="005D5DB7"/>
    <w:rsid w:val="005D72D7"/>
    <w:rsid w:val="005E0194"/>
    <w:rsid w:val="005E4AF3"/>
    <w:rsid w:val="006020A6"/>
    <w:rsid w:val="006112DD"/>
    <w:rsid w:val="0061146E"/>
    <w:rsid w:val="00620094"/>
    <w:rsid w:val="00626D1E"/>
    <w:rsid w:val="0062761F"/>
    <w:rsid w:val="00630324"/>
    <w:rsid w:val="0064007D"/>
    <w:rsid w:val="00640850"/>
    <w:rsid w:val="00641172"/>
    <w:rsid w:val="00646D85"/>
    <w:rsid w:val="00647482"/>
    <w:rsid w:val="00655E88"/>
    <w:rsid w:val="006615F0"/>
    <w:rsid w:val="0066191A"/>
    <w:rsid w:val="00663726"/>
    <w:rsid w:val="00667140"/>
    <w:rsid w:val="00686D49"/>
    <w:rsid w:val="00693AA8"/>
    <w:rsid w:val="006948DE"/>
    <w:rsid w:val="006A0FCA"/>
    <w:rsid w:val="006B4F02"/>
    <w:rsid w:val="006D1461"/>
    <w:rsid w:val="006F162C"/>
    <w:rsid w:val="006F2626"/>
    <w:rsid w:val="007014DA"/>
    <w:rsid w:val="00721E67"/>
    <w:rsid w:val="007301E5"/>
    <w:rsid w:val="00731DC0"/>
    <w:rsid w:val="00741B9A"/>
    <w:rsid w:val="00752BD6"/>
    <w:rsid w:val="00757802"/>
    <w:rsid w:val="00760A35"/>
    <w:rsid w:val="00775634"/>
    <w:rsid w:val="007758BF"/>
    <w:rsid w:val="007874FA"/>
    <w:rsid w:val="007B0E54"/>
    <w:rsid w:val="007B2139"/>
    <w:rsid w:val="007B31F5"/>
    <w:rsid w:val="007C06CD"/>
    <w:rsid w:val="007C24F6"/>
    <w:rsid w:val="007C6908"/>
    <w:rsid w:val="007D0AF0"/>
    <w:rsid w:val="007D2C2B"/>
    <w:rsid w:val="007D3B96"/>
    <w:rsid w:val="007D597B"/>
    <w:rsid w:val="007E1F69"/>
    <w:rsid w:val="007E3626"/>
    <w:rsid w:val="007E3A20"/>
    <w:rsid w:val="00802F6E"/>
    <w:rsid w:val="008156EA"/>
    <w:rsid w:val="0081623B"/>
    <w:rsid w:val="008309FB"/>
    <w:rsid w:val="00832FE6"/>
    <w:rsid w:val="00854C84"/>
    <w:rsid w:val="00860214"/>
    <w:rsid w:val="00864923"/>
    <w:rsid w:val="0087102A"/>
    <w:rsid w:val="00877681"/>
    <w:rsid w:val="00877AAC"/>
    <w:rsid w:val="00880B07"/>
    <w:rsid w:val="00882602"/>
    <w:rsid w:val="00882D37"/>
    <w:rsid w:val="008A248D"/>
    <w:rsid w:val="008B41AE"/>
    <w:rsid w:val="008C77C9"/>
    <w:rsid w:val="008F1EAE"/>
    <w:rsid w:val="008F6829"/>
    <w:rsid w:val="009125CE"/>
    <w:rsid w:val="009131EA"/>
    <w:rsid w:val="00927901"/>
    <w:rsid w:val="009307B0"/>
    <w:rsid w:val="00937CA3"/>
    <w:rsid w:val="00943542"/>
    <w:rsid w:val="009563F0"/>
    <w:rsid w:val="00963C6C"/>
    <w:rsid w:val="009779BB"/>
    <w:rsid w:val="00995F3D"/>
    <w:rsid w:val="0099629F"/>
    <w:rsid w:val="00996A98"/>
    <w:rsid w:val="009A62C5"/>
    <w:rsid w:val="009B37BE"/>
    <w:rsid w:val="009B37F5"/>
    <w:rsid w:val="009B6888"/>
    <w:rsid w:val="009B7966"/>
    <w:rsid w:val="009C0055"/>
    <w:rsid w:val="009C0161"/>
    <w:rsid w:val="009D108D"/>
    <w:rsid w:val="009E1436"/>
    <w:rsid w:val="009E3937"/>
    <w:rsid w:val="009E5668"/>
    <w:rsid w:val="009F5910"/>
    <w:rsid w:val="009F7996"/>
    <w:rsid w:val="00A00292"/>
    <w:rsid w:val="00A10072"/>
    <w:rsid w:val="00A10B45"/>
    <w:rsid w:val="00A1279C"/>
    <w:rsid w:val="00A130CC"/>
    <w:rsid w:val="00A15584"/>
    <w:rsid w:val="00A15E72"/>
    <w:rsid w:val="00A16B2B"/>
    <w:rsid w:val="00A300F7"/>
    <w:rsid w:val="00A30A63"/>
    <w:rsid w:val="00A3547E"/>
    <w:rsid w:val="00A40ADE"/>
    <w:rsid w:val="00A44EBE"/>
    <w:rsid w:val="00A50745"/>
    <w:rsid w:val="00A55793"/>
    <w:rsid w:val="00A578FD"/>
    <w:rsid w:val="00A74167"/>
    <w:rsid w:val="00A74F76"/>
    <w:rsid w:val="00A807EA"/>
    <w:rsid w:val="00A879B7"/>
    <w:rsid w:val="00AA79E9"/>
    <w:rsid w:val="00AB0A70"/>
    <w:rsid w:val="00AB3038"/>
    <w:rsid w:val="00AE7162"/>
    <w:rsid w:val="00AF3C6B"/>
    <w:rsid w:val="00B15A9E"/>
    <w:rsid w:val="00B16CD7"/>
    <w:rsid w:val="00B20D44"/>
    <w:rsid w:val="00B25E1E"/>
    <w:rsid w:val="00B267EA"/>
    <w:rsid w:val="00B327E6"/>
    <w:rsid w:val="00B346DF"/>
    <w:rsid w:val="00B570EB"/>
    <w:rsid w:val="00B63B0F"/>
    <w:rsid w:val="00B66DA3"/>
    <w:rsid w:val="00B7678A"/>
    <w:rsid w:val="00B917D7"/>
    <w:rsid w:val="00BA41F6"/>
    <w:rsid w:val="00BB519E"/>
    <w:rsid w:val="00BC006D"/>
    <w:rsid w:val="00BC298C"/>
    <w:rsid w:val="00BD03D1"/>
    <w:rsid w:val="00BE2024"/>
    <w:rsid w:val="00BE4C37"/>
    <w:rsid w:val="00BF35D5"/>
    <w:rsid w:val="00C17DA6"/>
    <w:rsid w:val="00C2205A"/>
    <w:rsid w:val="00C35B07"/>
    <w:rsid w:val="00C46354"/>
    <w:rsid w:val="00C46846"/>
    <w:rsid w:val="00C60A70"/>
    <w:rsid w:val="00C67472"/>
    <w:rsid w:val="00C71E18"/>
    <w:rsid w:val="00C72BF1"/>
    <w:rsid w:val="00C74890"/>
    <w:rsid w:val="00C83C91"/>
    <w:rsid w:val="00C87896"/>
    <w:rsid w:val="00C937EC"/>
    <w:rsid w:val="00C96BB5"/>
    <w:rsid w:val="00CA0736"/>
    <w:rsid w:val="00CC33F1"/>
    <w:rsid w:val="00CC4484"/>
    <w:rsid w:val="00CC7877"/>
    <w:rsid w:val="00CD105C"/>
    <w:rsid w:val="00CD3EB7"/>
    <w:rsid w:val="00CE5685"/>
    <w:rsid w:val="00CE5A75"/>
    <w:rsid w:val="00CF4901"/>
    <w:rsid w:val="00D00B51"/>
    <w:rsid w:val="00D01652"/>
    <w:rsid w:val="00D05CDB"/>
    <w:rsid w:val="00D1697D"/>
    <w:rsid w:val="00D216C5"/>
    <w:rsid w:val="00D22171"/>
    <w:rsid w:val="00D3079D"/>
    <w:rsid w:val="00D30845"/>
    <w:rsid w:val="00D32470"/>
    <w:rsid w:val="00D535DA"/>
    <w:rsid w:val="00D55AAF"/>
    <w:rsid w:val="00D60743"/>
    <w:rsid w:val="00D60EDA"/>
    <w:rsid w:val="00D657FC"/>
    <w:rsid w:val="00D97E3B"/>
    <w:rsid w:val="00DA1C1B"/>
    <w:rsid w:val="00DA1E1C"/>
    <w:rsid w:val="00DA45C2"/>
    <w:rsid w:val="00DA4EAA"/>
    <w:rsid w:val="00DB58F8"/>
    <w:rsid w:val="00DE18E4"/>
    <w:rsid w:val="00E0101A"/>
    <w:rsid w:val="00E0124F"/>
    <w:rsid w:val="00E04D94"/>
    <w:rsid w:val="00E2175D"/>
    <w:rsid w:val="00E2784D"/>
    <w:rsid w:val="00E373EB"/>
    <w:rsid w:val="00E40E7A"/>
    <w:rsid w:val="00E452A2"/>
    <w:rsid w:val="00E52FE6"/>
    <w:rsid w:val="00E61AA4"/>
    <w:rsid w:val="00E64188"/>
    <w:rsid w:val="00E6570B"/>
    <w:rsid w:val="00E71C79"/>
    <w:rsid w:val="00E76736"/>
    <w:rsid w:val="00E76A3D"/>
    <w:rsid w:val="00E82813"/>
    <w:rsid w:val="00E90551"/>
    <w:rsid w:val="00E910F3"/>
    <w:rsid w:val="00E96499"/>
    <w:rsid w:val="00E97126"/>
    <w:rsid w:val="00EA6B5D"/>
    <w:rsid w:val="00EA760B"/>
    <w:rsid w:val="00EC42E2"/>
    <w:rsid w:val="00EC5DCF"/>
    <w:rsid w:val="00ED24E8"/>
    <w:rsid w:val="00EF118F"/>
    <w:rsid w:val="00EF46C0"/>
    <w:rsid w:val="00EF64F7"/>
    <w:rsid w:val="00F10C89"/>
    <w:rsid w:val="00F30BD7"/>
    <w:rsid w:val="00F32E27"/>
    <w:rsid w:val="00F379F6"/>
    <w:rsid w:val="00F450D5"/>
    <w:rsid w:val="00F546CE"/>
    <w:rsid w:val="00F563E2"/>
    <w:rsid w:val="00F56591"/>
    <w:rsid w:val="00F63B0A"/>
    <w:rsid w:val="00F67581"/>
    <w:rsid w:val="00F80144"/>
    <w:rsid w:val="00F958AC"/>
    <w:rsid w:val="00FB3485"/>
    <w:rsid w:val="00FB7A83"/>
    <w:rsid w:val="00FD1591"/>
    <w:rsid w:val="00FD7B84"/>
    <w:rsid w:val="00FE0443"/>
    <w:rsid w:val="00FE5D23"/>
    <w:rsid w:val="00FE66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582091"/>
    <w:pPr>
      <w:keepNext/>
      <w:keepLines/>
      <w:spacing w:before="480" w:after="240" w:line="360" w:lineRule="auto"/>
      <w:jc w:val="both"/>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72A41"/>
    <w:pPr>
      <w:keepNext/>
      <w:keepLines/>
      <w:spacing w:before="40" w:after="0"/>
      <w:outlineLvl w:val="3"/>
    </w:pPr>
    <w:rPr>
      <w:rFonts w:eastAsia="Times New Roman" w:cs="Times New Roman"/>
      <w:i/>
      <w:iCs/>
      <w:color w:val="0F4761"/>
    </w:rPr>
  </w:style>
  <w:style w:type="paragraph" w:styleId="5">
    <w:name w:val="heading 5"/>
    <w:basedOn w:val="a"/>
    <w:next w:val="a"/>
    <w:link w:val="5Char"/>
    <w:uiPriority w:val="9"/>
    <w:semiHidden/>
    <w:unhideWhenUsed/>
    <w:qFormat/>
    <w:rsid w:val="00572A41"/>
    <w:pPr>
      <w:keepNext/>
      <w:keepLines/>
      <w:spacing w:before="40" w:after="0"/>
      <w:outlineLvl w:val="4"/>
    </w:pPr>
    <w:rPr>
      <w:rFonts w:eastAsia="Times New Roman" w:cs="Times New Roman"/>
      <w:color w:val="0F4761"/>
    </w:rPr>
  </w:style>
  <w:style w:type="paragraph" w:styleId="6">
    <w:name w:val="heading 6"/>
    <w:basedOn w:val="a"/>
    <w:next w:val="a"/>
    <w:link w:val="6Char"/>
    <w:uiPriority w:val="9"/>
    <w:semiHidden/>
    <w:unhideWhenUsed/>
    <w:qFormat/>
    <w:rsid w:val="00572A41"/>
    <w:pPr>
      <w:keepNext/>
      <w:keepLines/>
      <w:spacing w:before="40" w:after="0"/>
      <w:outlineLvl w:val="5"/>
    </w:pPr>
    <w:rPr>
      <w:rFonts w:eastAsia="Times New Roman" w:cs="Times New Roman"/>
      <w:i/>
      <w:iCs/>
      <w:color w:val="595959"/>
    </w:rPr>
  </w:style>
  <w:style w:type="paragraph" w:styleId="7">
    <w:name w:val="heading 7"/>
    <w:basedOn w:val="a"/>
    <w:next w:val="a"/>
    <w:link w:val="7Char"/>
    <w:uiPriority w:val="9"/>
    <w:semiHidden/>
    <w:unhideWhenUsed/>
    <w:qFormat/>
    <w:rsid w:val="00572A41"/>
    <w:pPr>
      <w:keepNext/>
      <w:keepLines/>
      <w:spacing w:before="40" w:after="0"/>
      <w:outlineLvl w:val="6"/>
    </w:pPr>
    <w:rPr>
      <w:rFonts w:eastAsia="Times New Roman" w:cs="Times New Roman"/>
      <w:color w:val="595959"/>
    </w:rPr>
  </w:style>
  <w:style w:type="paragraph" w:styleId="8">
    <w:name w:val="heading 8"/>
    <w:basedOn w:val="a"/>
    <w:next w:val="a"/>
    <w:link w:val="8Char"/>
    <w:uiPriority w:val="9"/>
    <w:semiHidden/>
    <w:unhideWhenUsed/>
    <w:qFormat/>
    <w:rsid w:val="00572A41"/>
    <w:pPr>
      <w:keepNext/>
      <w:keepLines/>
      <w:spacing w:before="40" w:after="0"/>
      <w:outlineLvl w:val="7"/>
    </w:pPr>
    <w:rPr>
      <w:rFonts w:eastAsia="Times New Roman" w:cs="Times New Roman"/>
      <w:i/>
      <w:iCs/>
      <w:color w:val="272727"/>
    </w:rPr>
  </w:style>
  <w:style w:type="paragraph" w:styleId="9">
    <w:name w:val="heading 9"/>
    <w:basedOn w:val="a"/>
    <w:next w:val="a"/>
    <w:link w:val="9Char"/>
    <w:uiPriority w:val="9"/>
    <w:semiHidden/>
    <w:unhideWhenUsed/>
    <w:qFormat/>
    <w:rsid w:val="00572A41"/>
    <w:pPr>
      <w:keepNext/>
      <w:keepLines/>
      <w:spacing w:before="40" w:after="0"/>
      <w:outlineLvl w:val="8"/>
    </w:pPr>
    <w:rPr>
      <w:rFonts w:eastAsia="Times New Roman"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1024C3"/>
    <w:pPr>
      <w:spacing w:after="0" w:line="240" w:lineRule="auto"/>
      <w:jc w:val="center"/>
    </w:pPr>
    <w:tblPr>
      <w:tblBorders>
        <w:top w:val="single" w:sz="4" w:space="0" w:color="D1F3FB"/>
        <w:left w:val="single" w:sz="4" w:space="0" w:color="D1F3FB"/>
        <w:bottom w:val="single" w:sz="4" w:space="0" w:color="D1F3FB"/>
        <w:right w:val="single" w:sz="4" w:space="0" w:color="D1F3FB"/>
        <w:insideH w:val="single" w:sz="4" w:space="0" w:color="D1F3FB"/>
        <w:insideV w:val="single" w:sz="4" w:space="0" w:color="D1F3FB"/>
      </w:tblBorders>
    </w:tblPr>
    <w:tcPr>
      <w:vAlign w:val="center"/>
    </w:tcPr>
    <w:tblStylePr w:type="firstRow">
      <w:tblPr/>
      <w:tcPr>
        <w:shd w:val="clear" w:color="auto" w:fill="CCECFF"/>
      </w:tcPr>
    </w:tblStylePr>
    <w:tblStylePr w:type="firstCol">
      <w:tblPr/>
      <w:tcPr>
        <w:shd w:val="clear" w:color="auto" w:fill="CCECFF"/>
      </w:tcPr>
    </w:tblStylePr>
  </w:style>
  <w:style w:type="paragraph" w:styleId="a6">
    <w:name w:val="List Paragraph"/>
    <w:basedOn w:val="a"/>
    <w:link w:val="Char1"/>
    <w:uiPriority w:val="34"/>
    <w:qFormat/>
    <w:rsid w:val="00BE2024"/>
    <w:pPr>
      <w:ind w:left="720"/>
      <w:contextualSpacing/>
    </w:pPr>
  </w:style>
  <w:style w:type="character" w:customStyle="1" w:styleId="1Char">
    <w:name w:val="العنوان 1 Char"/>
    <w:basedOn w:val="a0"/>
    <w:link w:val="1"/>
    <w:uiPriority w:val="9"/>
    <w:rsid w:val="00582091"/>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table" w:customStyle="1" w:styleId="7-51">
    <w:name w:val="جدول قائمة 7 ملون - تمييز 51"/>
    <w:basedOn w:val="a1"/>
    <w:next w:val="7-5"/>
    <w:uiPriority w:val="52"/>
    <w:rsid w:val="0046617C"/>
    <w:pPr>
      <w:bidi/>
      <w:spacing w:after="0" w:line="240" w:lineRule="auto"/>
      <w:ind w:left="862" w:hanging="142"/>
    </w:pPr>
    <w:rPr>
      <w:color w:val="2E74B5"/>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46617C"/>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1">
    <w:name w:val="Plain Table 2"/>
    <w:basedOn w:val="a1"/>
    <w:uiPriority w:val="42"/>
    <w:rsid w:val="00D657F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9">
    <w:name w:val="Grid Table Light"/>
    <w:basedOn w:val="a1"/>
    <w:uiPriority w:val="40"/>
    <w:rsid w:val="00D657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a">
    <w:name w:val="Normal (Web)"/>
    <w:basedOn w:val="a"/>
    <w:uiPriority w:val="99"/>
    <w:semiHidden/>
    <w:unhideWhenUsed/>
    <w:rsid w:val="005D72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1">
    <w:name w:val="سرد الفقرات Char"/>
    <w:link w:val="a6"/>
    <w:uiPriority w:val="34"/>
    <w:rsid w:val="003C4B2B"/>
  </w:style>
  <w:style w:type="character" w:styleId="ab">
    <w:name w:val="Strong"/>
    <w:basedOn w:val="a0"/>
    <w:uiPriority w:val="22"/>
    <w:qFormat/>
    <w:rsid w:val="00A16B2B"/>
    <w:rPr>
      <w:b/>
      <w:bCs/>
    </w:rPr>
  </w:style>
  <w:style w:type="table" w:styleId="30">
    <w:name w:val="Plain Table 3"/>
    <w:basedOn w:val="a1"/>
    <w:uiPriority w:val="43"/>
    <w:rsid w:val="00A16B2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41">
    <w:name w:val="عنوان 41"/>
    <w:basedOn w:val="a"/>
    <w:next w:val="a"/>
    <w:uiPriority w:val="9"/>
    <w:semiHidden/>
    <w:unhideWhenUsed/>
    <w:qFormat/>
    <w:rsid w:val="00572A41"/>
    <w:pPr>
      <w:keepNext/>
      <w:keepLines/>
      <w:bidi w:val="0"/>
      <w:spacing w:before="80" w:after="40" w:line="278" w:lineRule="auto"/>
      <w:outlineLvl w:val="3"/>
    </w:pPr>
    <w:rPr>
      <w:rFonts w:eastAsia="Times New Roman" w:cs="Times New Roman"/>
      <w:i/>
      <w:iCs/>
      <w:color w:val="0F4761"/>
      <w:sz w:val="24"/>
      <w:szCs w:val="24"/>
    </w:rPr>
  </w:style>
  <w:style w:type="paragraph" w:customStyle="1" w:styleId="51">
    <w:name w:val="عنوان 51"/>
    <w:basedOn w:val="a"/>
    <w:next w:val="a"/>
    <w:uiPriority w:val="9"/>
    <w:semiHidden/>
    <w:unhideWhenUsed/>
    <w:qFormat/>
    <w:rsid w:val="00572A41"/>
    <w:pPr>
      <w:keepNext/>
      <w:keepLines/>
      <w:bidi w:val="0"/>
      <w:spacing w:before="80" w:after="40" w:line="278" w:lineRule="auto"/>
      <w:outlineLvl w:val="4"/>
    </w:pPr>
    <w:rPr>
      <w:rFonts w:eastAsia="Times New Roman" w:cs="Times New Roman"/>
      <w:color w:val="0F4761"/>
      <w:sz w:val="24"/>
      <w:szCs w:val="24"/>
    </w:rPr>
  </w:style>
  <w:style w:type="paragraph" w:customStyle="1" w:styleId="61">
    <w:name w:val="عنوان 61"/>
    <w:basedOn w:val="a"/>
    <w:next w:val="a"/>
    <w:uiPriority w:val="9"/>
    <w:semiHidden/>
    <w:unhideWhenUsed/>
    <w:qFormat/>
    <w:rsid w:val="00572A41"/>
    <w:pPr>
      <w:keepNext/>
      <w:keepLines/>
      <w:bidi w:val="0"/>
      <w:spacing w:before="40" w:after="0" w:line="278" w:lineRule="auto"/>
      <w:outlineLvl w:val="5"/>
    </w:pPr>
    <w:rPr>
      <w:rFonts w:eastAsia="Times New Roman" w:cs="Times New Roman"/>
      <w:i/>
      <w:iCs/>
      <w:color w:val="595959"/>
      <w:sz w:val="24"/>
      <w:szCs w:val="24"/>
    </w:rPr>
  </w:style>
  <w:style w:type="paragraph" w:customStyle="1" w:styleId="71">
    <w:name w:val="عنوان 71"/>
    <w:basedOn w:val="a"/>
    <w:next w:val="a"/>
    <w:uiPriority w:val="9"/>
    <w:semiHidden/>
    <w:unhideWhenUsed/>
    <w:qFormat/>
    <w:rsid w:val="00572A41"/>
    <w:pPr>
      <w:keepNext/>
      <w:keepLines/>
      <w:bidi w:val="0"/>
      <w:spacing w:before="40" w:after="0" w:line="278" w:lineRule="auto"/>
      <w:outlineLvl w:val="6"/>
    </w:pPr>
    <w:rPr>
      <w:rFonts w:eastAsia="Times New Roman" w:cs="Times New Roman"/>
      <w:color w:val="595959"/>
      <w:sz w:val="24"/>
      <w:szCs w:val="24"/>
    </w:rPr>
  </w:style>
  <w:style w:type="paragraph" w:customStyle="1" w:styleId="81">
    <w:name w:val="عنوان 81"/>
    <w:basedOn w:val="a"/>
    <w:next w:val="a"/>
    <w:uiPriority w:val="9"/>
    <w:semiHidden/>
    <w:unhideWhenUsed/>
    <w:qFormat/>
    <w:rsid w:val="00572A41"/>
    <w:pPr>
      <w:keepNext/>
      <w:keepLines/>
      <w:bidi w:val="0"/>
      <w:spacing w:after="0" w:line="278" w:lineRule="auto"/>
      <w:outlineLvl w:val="7"/>
    </w:pPr>
    <w:rPr>
      <w:rFonts w:eastAsia="Times New Roman" w:cs="Times New Roman"/>
      <w:i/>
      <w:iCs/>
      <w:color w:val="272727"/>
      <w:sz w:val="24"/>
      <w:szCs w:val="24"/>
    </w:rPr>
  </w:style>
  <w:style w:type="paragraph" w:customStyle="1" w:styleId="91">
    <w:name w:val="عنوان 91"/>
    <w:basedOn w:val="a"/>
    <w:next w:val="a"/>
    <w:uiPriority w:val="9"/>
    <w:semiHidden/>
    <w:unhideWhenUsed/>
    <w:qFormat/>
    <w:rsid w:val="00572A41"/>
    <w:pPr>
      <w:keepNext/>
      <w:keepLines/>
      <w:bidi w:val="0"/>
      <w:spacing w:after="0" w:line="278" w:lineRule="auto"/>
      <w:outlineLvl w:val="8"/>
    </w:pPr>
    <w:rPr>
      <w:rFonts w:eastAsia="Times New Roman" w:cs="Times New Roman"/>
      <w:color w:val="272727"/>
      <w:sz w:val="24"/>
      <w:szCs w:val="24"/>
    </w:rPr>
  </w:style>
  <w:style w:type="numbering" w:customStyle="1" w:styleId="11">
    <w:name w:val="بلا قائمة1"/>
    <w:next w:val="a2"/>
    <w:uiPriority w:val="99"/>
    <w:semiHidden/>
    <w:unhideWhenUsed/>
    <w:rsid w:val="00572A41"/>
  </w:style>
  <w:style w:type="character" w:customStyle="1" w:styleId="4Char">
    <w:name w:val="عنوان 4 Char"/>
    <w:basedOn w:val="a0"/>
    <w:link w:val="4"/>
    <w:uiPriority w:val="9"/>
    <w:semiHidden/>
    <w:rsid w:val="00572A41"/>
    <w:rPr>
      <w:rFonts w:eastAsia="Times New Roman" w:cs="Times New Roman"/>
      <w:i/>
      <w:iCs/>
      <w:color w:val="0F4761"/>
    </w:rPr>
  </w:style>
  <w:style w:type="character" w:customStyle="1" w:styleId="5Char">
    <w:name w:val="عنوان 5 Char"/>
    <w:basedOn w:val="a0"/>
    <w:link w:val="5"/>
    <w:uiPriority w:val="9"/>
    <w:semiHidden/>
    <w:rsid w:val="00572A41"/>
    <w:rPr>
      <w:rFonts w:eastAsia="Times New Roman" w:cs="Times New Roman"/>
      <w:color w:val="0F4761"/>
    </w:rPr>
  </w:style>
  <w:style w:type="character" w:customStyle="1" w:styleId="6Char">
    <w:name w:val="عنوان 6 Char"/>
    <w:basedOn w:val="a0"/>
    <w:link w:val="6"/>
    <w:uiPriority w:val="9"/>
    <w:semiHidden/>
    <w:rsid w:val="00572A41"/>
    <w:rPr>
      <w:rFonts w:eastAsia="Times New Roman" w:cs="Times New Roman"/>
      <w:i/>
      <w:iCs/>
      <w:color w:val="595959"/>
    </w:rPr>
  </w:style>
  <w:style w:type="character" w:customStyle="1" w:styleId="7Char">
    <w:name w:val="عنوان 7 Char"/>
    <w:basedOn w:val="a0"/>
    <w:link w:val="7"/>
    <w:uiPriority w:val="9"/>
    <w:semiHidden/>
    <w:rsid w:val="00572A41"/>
    <w:rPr>
      <w:rFonts w:eastAsia="Times New Roman" w:cs="Times New Roman"/>
      <w:color w:val="595959"/>
    </w:rPr>
  </w:style>
  <w:style w:type="character" w:customStyle="1" w:styleId="8Char">
    <w:name w:val="عنوان 8 Char"/>
    <w:basedOn w:val="a0"/>
    <w:link w:val="8"/>
    <w:uiPriority w:val="9"/>
    <w:semiHidden/>
    <w:rsid w:val="00572A41"/>
    <w:rPr>
      <w:rFonts w:eastAsia="Times New Roman" w:cs="Times New Roman"/>
      <w:i/>
      <w:iCs/>
      <w:color w:val="272727"/>
    </w:rPr>
  </w:style>
  <w:style w:type="character" w:customStyle="1" w:styleId="9Char">
    <w:name w:val="عنوان 9 Char"/>
    <w:basedOn w:val="a0"/>
    <w:link w:val="9"/>
    <w:uiPriority w:val="9"/>
    <w:semiHidden/>
    <w:rsid w:val="00572A41"/>
    <w:rPr>
      <w:rFonts w:eastAsia="Times New Roman" w:cs="Times New Roman"/>
      <w:color w:val="272727"/>
    </w:rPr>
  </w:style>
  <w:style w:type="paragraph" w:customStyle="1" w:styleId="12">
    <w:name w:val="العنوان1"/>
    <w:basedOn w:val="a"/>
    <w:next w:val="a"/>
    <w:uiPriority w:val="10"/>
    <w:qFormat/>
    <w:rsid w:val="00572A41"/>
    <w:pPr>
      <w:bidi w:val="0"/>
      <w:spacing w:after="80" w:line="240" w:lineRule="auto"/>
      <w:contextualSpacing/>
    </w:pPr>
    <w:rPr>
      <w:rFonts w:ascii="Aptos Display" w:eastAsia="Times New Roman" w:hAnsi="Aptos Display" w:cs="Times New Roman"/>
      <w:spacing w:val="-10"/>
      <w:kern w:val="28"/>
      <w:sz w:val="56"/>
      <w:szCs w:val="56"/>
    </w:rPr>
  </w:style>
  <w:style w:type="character" w:customStyle="1" w:styleId="Char2">
    <w:name w:val="العنوان Char"/>
    <w:basedOn w:val="a0"/>
    <w:link w:val="ac"/>
    <w:uiPriority w:val="10"/>
    <w:rsid w:val="00572A41"/>
    <w:rPr>
      <w:rFonts w:ascii="Aptos Display" w:eastAsia="Times New Roman" w:hAnsi="Aptos Display" w:cs="Times New Roman"/>
      <w:spacing w:val="-10"/>
      <w:kern w:val="28"/>
      <w:sz w:val="56"/>
      <w:szCs w:val="56"/>
    </w:rPr>
  </w:style>
  <w:style w:type="paragraph" w:customStyle="1" w:styleId="13">
    <w:name w:val="عنوان فرعي1"/>
    <w:basedOn w:val="a"/>
    <w:next w:val="a"/>
    <w:uiPriority w:val="11"/>
    <w:qFormat/>
    <w:rsid w:val="00572A41"/>
    <w:pPr>
      <w:numPr>
        <w:ilvl w:val="1"/>
      </w:numPr>
      <w:bidi w:val="0"/>
      <w:spacing w:line="278" w:lineRule="auto"/>
    </w:pPr>
    <w:rPr>
      <w:rFonts w:eastAsia="Times New Roman" w:cs="Times New Roman"/>
      <w:color w:val="595959"/>
      <w:spacing w:val="15"/>
      <w:sz w:val="28"/>
      <w:szCs w:val="28"/>
    </w:rPr>
  </w:style>
  <w:style w:type="character" w:customStyle="1" w:styleId="Char3">
    <w:name w:val="عنوان فرعي Char"/>
    <w:basedOn w:val="a0"/>
    <w:link w:val="ad"/>
    <w:uiPriority w:val="11"/>
    <w:rsid w:val="00572A41"/>
    <w:rPr>
      <w:rFonts w:eastAsia="Times New Roman" w:cs="Times New Roman"/>
      <w:color w:val="595959"/>
      <w:spacing w:val="15"/>
      <w:sz w:val="28"/>
      <w:szCs w:val="28"/>
    </w:rPr>
  </w:style>
  <w:style w:type="paragraph" w:customStyle="1" w:styleId="14">
    <w:name w:val="اقتباس1"/>
    <w:basedOn w:val="a"/>
    <w:next w:val="a"/>
    <w:uiPriority w:val="29"/>
    <w:qFormat/>
    <w:rsid w:val="00572A41"/>
    <w:pPr>
      <w:bidi w:val="0"/>
      <w:spacing w:before="160" w:line="278" w:lineRule="auto"/>
      <w:jc w:val="center"/>
    </w:pPr>
    <w:rPr>
      <w:rFonts w:eastAsia="Times New Roman"/>
      <w:i/>
      <w:iCs/>
      <w:color w:val="404040"/>
      <w:sz w:val="24"/>
      <w:szCs w:val="24"/>
    </w:rPr>
  </w:style>
  <w:style w:type="character" w:customStyle="1" w:styleId="Char4">
    <w:name w:val="اقتباس Char"/>
    <w:basedOn w:val="a0"/>
    <w:link w:val="ae"/>
    <w:uiPriority w:val="29"/>
    <w:rsid w:val="00572A41"/>
    <w:rPr>
      <w:i/>
      <w:iCs/>
      <w:color w:val="404040"/>
    </w:rPr>
  </w:style>
  <w:style w:type="character" w:customStyle="1" w:styleId="15">
    <w:name w:val="تأكيد مكثف1"/>
    <w:basedOn w:val="a0"/>
    <w:uiPriority w:val="21"/>
    <w:qFormat/>
    <w:rsid w:val="00572A41"/>
    <w:rPr>
      <w:i/>
      <w:iCs/>
      <w:color w:val="0F4761"/>
    </w:rPr>
  </w:style>
  <w:style w:type="paragraph" w:customStyle="1" w:styleId="16">
    <w:name w:val="اقتباس مكثف1"/>
    <w:basedOn w:val="a"/>
    <w:next w:val="a"/>
    <w:uiPriority w:val="30"/>
    <w:qFormat/>
    <w:rsid w:val="00572A41"/>
    <w:pPr>
      <w:pBdr>
        <w:top w:val="single" w:sz="4" w:space="10" w:color="0F4761"/>
        <w:bottom w:val="single" w:sz="4" w:space="10" w:color="0F4761"/>
      </w:pBdr>
      <w:bidi w:val="0"/>
      <w:spacing w:before="360" w:after="360" w:line="278" w:lineRule="auto"/>
      <w:ind w:left="864" w:right="864"/>
      <w:jc w:val="center"/>
    </w:pPr>
    <w:rPr>
      <w:rFonts w:eastAsia="Times New Roman"/>
      <w:i/>
      <w:iCs/>
      <w:color w:val="0F4761"/>
      <w:sz w:val="24"/>
      <w:szCs w:val="24"/>
    </w:rPr>
  </w:style>
  <w:style w:type="character" w:customStyle="1" w:styleId="Char5">
    <w:name w:val="اقتباس مكثف Char"/>
    <w:basedOn w:val="a0"/>
    <w:link w:val="af"/>
    <w:uiPriority w:val="30"/>
    <w:rsid w:val="00572A41"/>
    <w:rPr>
      <w:i/>
      <w:iCs/>
      <w:color w:val="0F4761"/>
    </w:rPr>
  </w:style>
  <w:style w:type="character" w:customStyle="1" w:styleId="17">
    <w:name w:val="مرجع مكثف1"/>
    <w:basedOn w:val="a0"/>
    <w:uiPriority w:val="32"/>
    <w:qFormat/>
    <w:rsid w:val="00572A41"/>
    <w:rPr>
      <w:b/>
      <w:bCs/>
      <w:smallCaps/>
      <w:color w:val="0F4761"/>
      <w:spacing w:val="5"/>
    </w:rPr>
  </w:style>
  <w:style w:type="character" w:customStyle="1" w:styleId="18">
    <w:name w:val="إشارة لم يتم حلها1"/>
    <w:basedOn w:val="a0"/>
    <w:uiPriority w:val="99"/>
    <w:semiHidden/>
    <w:unhideWhenUsed/>
    <w:rsid w:val="00572A41"/>
    <w:rPr>
      <w:color w:val="605E5C"/>
      <w:shd w:val="clear" w:color="auto" w:fill="E1DFDD"/>
    </w:rPr>
  </w:style>
  <w:style w:type="table" w:customStyle="1" w:styleId="19">
    <w:name w:val="شبكة جدول1"/>
    <w:basedOn w:val="a1"/>
    <w:next w:val="a5"/>
    <w:uiPriority w:val="39"/>
    <w:rsid w:val="00572A41"/>
    <w:pPr>
      <w:spacing w:after="0" w:line="240" w:lineRule="auto"/>
    </w:pPr>
    <w:rPr>
      <w:rFonts w:eastAsia="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572A41"/>
    <w:rPr>
      <w:sz w:val="16"/>
      <w:szCs w:val="16"/>
    </w:rPr>
  </w:style>
  <w:style w:type="paragraph" w:styleId="af1">
    <w:name w:val="annotation text"/>
    <w:basedOn w:val="a"/>
    <w:link w:val="Char6"/>
    <w:uiPriority w:val="99"/>
    <w:semiHidden/>
    <w:unhideWhenUsed/>
    <w:rsid w:val="00572A41"/>
    <w:pPr>
      <w:bidi w:val="0"/>
      <w:spacing w:line="240" w:lineRule="auto"/>
    </w:pPr>
    <w:rPr>
      <w:rFonts w:eastAsia="Times New Roman"/>
      <w:sz w:val="20"/>
      <w:szCs w:val="20"/>
    </w:rPr>
  </w:style>
  <w:style w:type="character" w:customStyle="1" w:styleId="Char6">
    <w:name w:val="نص تعليق Char"/>
    <w:basedOn w:val="a0"/>
    <w:link w:val="af1"/>
    <w:uiPriority w:val="99"/>
    <w:semiHidden/>
    <w:rsid w:val="00572A41"/>
    <w:rPr>
      <w:rFonts w:eastAsia="Times New Roman"/>
      <w:sz w:val="20"/>
      <w:szCs w:val="20"/>
    </w:rPr>
  </w:style>
  <w:style w:type="paragraph" w:styleId="af2">
    <w:name w:val="annotation subject"/>
    <w:basedOn w:val="af1"/>
    <w:next w:val="af1"/>
    <w:link w:val="Char7"/>
    <w:uiPriority w:val="99"/>
    <w:semiHidden/>
    <w:unhideWhenUsed/>
    <w:rsid w:val="00572A41"/>
    <w:rPr>
      <w:b/>
      <w:bCs/>
    </w:rPr>
  </w:style>
  <w:style w:type="character" w:customStyle="1" w:styleId="Char7">
    <w:name w:val="موضوع تعليق Char"/>
    <w:basedOn w:val="Char6"/>
    <w:link w:val="af2"/>
    <w:uiPriority w:val="99"/>
    <w:semiHidden/>
    <w:rsid w:val="00572A41"/>
    <w:rPr>
      <w:rFonts w:eastAsia="Times New Roman"/>
      <w:b/>
      <w:bCs/>
      <w:sz w:val="20"/>
      <w:szCs w:val="20"/>
    </w:rPr>
  </w:style>
  <w:style w:type="paragraph" w:styleId="af3">
    <w:name w:val="Balloon Text"/>
    <w:basedOn w:val="a"/>
    <w:link w:val="Char8"/>
    <w:uiPriority w:val="99"/>
    <w:semiHidden/>
    <w:unhideWhenUsed/>
    <w:rsid w:val="00572A41"/>
    <w:pPr>
      <w:bidi w:val="0"/>
      <w:spacing w:after="0" w:line="240" w:lineRule="auto"/>
    </w:pPr>
    <w:rPr>
      <w:rFonts w:ascii="Segoe UI" w:eastAsia="Times New Roman" w:hAnsi="Segoe UI" w:cs="Segoe UI"/>
      <w:sz w:val="18"/>
      <w:szCs w:val="18"/>
    </w:rPr>
  </w:style>
  <w:style w:type="character" w:customStyle="1" w:styleId="Char8">
    <w:name w:val="نص في بالون Char"/>
    <w:basedOn w:val="a0"/>
    <w:link w:val="af3"/>
    <w:uiPriority w:val="99"/>
    <w:semiHidden/>
    <w:rsid w:val="00572A41"/>
    <w:rPr>
      <w:rFonts w:ascii="Segoe UI" w:eastAsia="Times New Roman" w:hAnsi="Segoe UI" w:cs="Segoe UI"/>
      <w:sz w:val="18"/>
      <w:szCs w:val="18"/>
    </w:rPr>
  </w:style>
  <w:style w:type="character" w:customStyle="1" w:styleId="4Char1">
    <w:name w:val="عنوان 4 Char1"/>
    <w:basedOn w:val="a0"/>
    <w:uiPriority w:val="9"/>
    <w:semiHidden/>
    <w:rsid w:val="00572A41"/>
    <w:rPr>
      <w:rFonts w:asciiTheme="majorHAnsi" w:eastAsiaTheme="majorEastAsia" w:hAnsiTheme="majorHAnsi" w:cstheme="majorBidi"/>
      <w:i/>
      <w:iCs/>
      <w:color w:val="2F5496" w:themeColor="accent1" w:themeShade="BF"/>
    </w:rPr>
  </w:style>
  <w:style w:type="character" w:customStyle="1" w:styleId="5Char1">
    <w:name w:val="عنوان 5 Char1"/>
    <w:basedOn w:val="a0"/>
    <w:uiPriority w:val="9"/>
    <w:semiHidden/>
    <w:rsid w:val="00572A41"/>
    <w:rPr>
      <w:rFonts w:asciiTheme="majorHAnsi" w:eastAsiaTheme="majorEastAsia" w:hAnsiTheme="majorHAnsi" w:cstheme="majorBidi"/>
      <w:color w:val="2F5496" w:themeColor="accent1" w:themeShade="BF"/>
    </w:rPr>
  </w:style>
  <w:style w:type="character" w:customStyle="1" w:styleId="6Char1">
    <w:name w:val="عنوان 6 Char1"/>
    <w:basedOn w:val="a0"/>
    <w:uiPriority w:val="9"/>
    <w:semiHidden/>
    <w:rsid w:val="00572A41"/>
    <w:rPr>
      <w:rFonts w:asciiTheme="majorHAnsi" w:eastAsiaTheme="majorEastAsia" w:hAnsiTheme="majorHAnsi" w:cstheme="majorBidi"/>
      <w:color w:val="1F3763" w:themeColor="accent1" w:themeShade="7F"/>
    </w:rPr>
  </w:style>
  <w:style w:type="character" w:customStyle="1" w:styleId="7Char1">
    <w:name w:val="عنوان 7 Char1"/>
    <w:basedOn w:val="a0"/>
    <w:uiPriority w:val="9"/>
    <w:semiHidden/>
    <w:rsid w:val="00572A41"/>
    <w:rPr>
      <w:rFonts w:asciiTheme="majorHAnsi" w:eastAsiaTheme="majorEastAsia" w:hAnsiTheme="majorHAnsi" w:cstheme="majorBidi"/>
      <w:i/>
      <w:iCs/>
      <w:color w:val="1F3763" w:themeColor="accent1" w:themeShade="7F"/>
    </w:rPr>
  </w:style>
  <w:style w:type="character" w:customStyle="1" w:styleId="8Char1">
    <w:name w:val="عنوان 8 Char1"/>
    <w:basedOn w:val="a0"/>
    <w:uiPriority w:val="9"/>
    <w:semiHidden/>
    <w:rsid w:val="00572A41"/>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572A41"/>
    <w:rPr>
      <w:rFonts w:asciiTheme="majorHAnsi" w:eastAsiaTheme="majorEastAsia" w:hAnsiTheme="majorHAnsi" w:cstheme="majorBidi"/>
      <w:i/>
      <w:iCs/>
      <w:color w:val="272727" w:themeColor="text1" w:themeTint="D8"/>
      <w:sz w:val="21"/>
      <w:szCs w:val="21"/>
    </w:rPr>
  </w:style>
  <w:style w:type="paragraph" w:styleId="ac">
    <w:name w:val="Title"/>
    <w:basedOn w:val="a"/>
    <w:next w:val="a"/>
    <w:link w:val="Char2"/>
    <w:uiPriority w:val="10"/>
    <w:qFormat/>
    <w:rsid w:val="00572A41"/>
    <w:pPr>
      <w:spacing w:after="0" w:line="240" w:lineRule="auto"/>
      <w:contextualSpacing/>
    </w:pPr>
    <w:rPr>
      <w:rFonts w:ascii="Aptos Display" w:eastAsia="Times New Roman" w:hAnsi="Aptos Display" w:cs="Times New Roman"/>
      <w:spacing w:val="-10"/>
      <w:kern w:val="28"/>
      <w:sz w:val="56"/>
      <w:szCs w:val="56"/>
    </w:rPr>
  </w:style>
  <w:style w:type="character" w:customStyle="1" w:styleId="Char10">
    <w:name w:val="العنوان Char1"/>
    <w:basedOn w:val="a0"/>
    <w:uiPriority w:val="10"/>
    <w:rsid w:val="00572A41"/>
    <w:rPr>
      <w:rFonts w:asciiTheme="majorHAnsi" w:eastAsiaTheme="majorEastAsia" w:hAnsiTheme="majorHAnsi" w:cstheme="majorBidi"/>
      <w:spacing w:val="-10"/>
      <w:kern w:val="28"/>
      <w:sz w:val="56"/>
      <w:szCs w:val="56"/>
    </w:rPr>
  </w:style>
  <w:style w:type="paragraph" w:styleId="ad">
    <w:name w:val="Subtitle"/>
    <w:basedOn w:val="a"/>
    <w:next w:val="a"/>
    <w:link w:val="Char3"/>
    <w:uiPriority w:val="11"/>
    <w:qFormat/>
    <w:rsid w:val="00572A41"/>
    <w:pPr>
      <w:numPr>
        <w:ilvl w:val="1"/>
      </w:numPr>
    </w:pPr>
    <w:rPr>
      <w:rFonts w:eastAsia="Times New Roman" w:cs="Times New Roman"/>
      <w:color w:val="595959"/>
      <w:spacing w:val="15"/>
      <w:sz w:val="28"/>
      <w:szCs w:val="28"/>
    </w:rPr>
  </w:style>
  <w:style w:type="character" w:customStyle="1" w:styleId="Char11">
    <w:name w:val="عنوان فرعي Char1"/>
    <w:basedOn w:val="a0"/>
    <w:uiPriority w:val="11"/>
    <w:rsid w:val="00572A41"/>
    <w:rPr>
      <w:rFonts w:eastAsiaTheme="minorEastAsia"/>
      <w:color w:val="5A5A5A" w:themeColor="text1" w:themeTint="A5"/>
      <w:spacing w:val="15"/>
    </w:rPr>
  </w:style>
  <w:style w:type="paragraph" w:styleId="ae">
    <w:name w:val="Quote"/>
    <w:basedOn w:val="a"/>
    <w:next w:val="a"/>
    <w:link w:val="Char4"/>
    <w:uiPriority w:val="29"/>
    <w:qFormat/>
    <w:rsid w:val="00572A41"/>
    <w:pPr>
      <w:spacing w:before="200"/>
      <w:ind w:left="864" w:right="864"/>
      <w:jc w:val="center"/>
    </w:pPr>
    <w:rPr>
      <w:i/>
      <w:iCs/>
      <w:color w:val="404040"/>
    </w:rPr>
  </w:style>
  <w:style w:type="character" w:customStyle="1" w:styleId="Char12">
    <w:name w:val="اقتباس Char1"/>
    <w:basedOn w:val="a0"/>
    <w:uiPriority w:val="29"/>
    <w:rsid w:val="00572A41"/>
    <w:rPr>
      <w:i/>
      <w:iCs/>
      <w:color w:val="404040" w:themeColor="text1" w:themeTint="BF"/>
    </w:rPr>
  </w:style>
  <w:style w:type="character" w:styleId="af4">
    <w:name w:val="Intense Emphasis"/>
    <w:basedOn w:val="a0"/>
    <w:uiPriority w:val="21"/>
    <w:qFormat/>
    <w:rsid w:val="00572A41"/>
    <w:rPr>
      <w:i/>
      <w:iCs/>
      <w:color w:val="4472C4" w:themeColor="accent1"/>
    </w:rPr>
  </w:style>
  <w:style w:type="paragraph" w:styleId="af">
    <w:name w:val="Intense Quote"/>
    <w:basedOn w:val="a"/>
    <w:next w:val="a"/>
    <w:link w:val="Char5"/>
    <w:uiPriority w:val="30"/>
    <w:qFormat/>
    <w:rsid w:val="00572A41"/>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Char13">
    <w:name w:val="اقتباس مكثف Char1"/>
    <w:basedOn w:val="a0"/>
    <w:uiPriority w:val="30"/>
    <w:rsid w:val="00572A41"/>
    <w:rPr>
      <w:i/>
      <w:iCs/>
      <w:color w:val="4472C4" w:themeColor="accent1"/>
    </w:rPr>
  </w:style>
  <w:style w:type="character" w:styleId="af5">
    <w:name w:val="Intense Reference"/>
    <w:basedOn w:val="a0"/>
    <w:uiPriority w:val="32"/>
    <w:qFormat/>
    <w:rsid w:val="00572A41"/>
    <w:rPr>
      <w:b/>
      <w:bCs/>
      <w:smallCaps/>
      <w:color w:val="4472C4" w:themeColor="accent1"/>
      <w:spacing w:val="5"/>
    </w:rPr>
  </w:style>
  <w:style w:type="paragraph" w:styleId="31">
    <w:name w:val="toc 3"/>
    <w:basedOn w:val="a"/>
    <w:next w:val="a"/>
    <w:autoRedefine/>
    <w:uiPriority w:val="39"/>
    <w:unhideWhenUsed/>
    <w:rsid w:val="000A4E9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66611991">
      <w:bodyDiv w:val="1"/>
      <w:marLeft w:val="0"/>
      <w:marRight w:val="0"/>
      <w:marTop w:val="0"/>
      <w:marBottom w:val="0"/>
      <w:divBdr>
        <w:top w:val="none" w:sz="0" w:space="0" w:color="auto"/>
        <w:left w:val="none" w:sz="0" w:space="0" w:color="auto"/>
        <w:bottom w:val="none" w:sz="0" w:space="0" w:color="auto"/>
        <w:right w:val="none" w:sz="0" w:space="0" w:color="auto"/>
      </w:divBdr>
    </w:div>
    <w:div w:id="432019868">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41426401">
      <w:bodyDiv w:val="1"/>
      <w:marLeft w:val="0"/>
      <w:marRight w:val="0"/>
      <w:marTop w:val="0"/>
      <w:marBottom w:val="0"/>
      <w:divBdr>
        <w:top w:val="none" w:sz="0" w:space="0" w:color="auto"/>
        <w:left w:val="none" w:sz="0" w:space="0" w:color="auto"/>
        <w:bottom w:val="none" w:sz="0" w:space="0" w:color="auto"/>
        <w:right w:val="none" w:sz="0" w:space="0" w:color="auto"/>
      </w:divBdr>
    </w:div>
    <w:div w:id="693188969">
      <w:bodyDiv w:val="1"/>
      <w:marLeft w:val="0"/>
      <w:marRight w:val="0"/>
      <w:marTop w:val="0"/>
      <w:marBottom w:val="0"/>
      <w:divBdr>
        <w:top w:val="none" w:sz="0" w:space="0" w:color="auto"/>
        <w:left w:val="none" w:sz="0" w:space="0" w:color="auto"/>
        <w:bottom w:val="none" w:sz="0" w:space="0" w:color="auto"/>
        <w:right w:val="none" w:sz="0" w:space="0" w:color="auto"/>
      </w:divBdr>
    </w:div>
    <w:div w:id="92677289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74144961">
      <w:bodyDiv w:val="1"/>
      <w:marLeft w:val="0"/>
      <w:marRight w:val="0"/>
      <w:marTop w:val="0"/>
      <w:marBottom w:val="0"/>
      <w:divBdr>
        <w:top w:val="none" w:sz="0" w:space="0" w:color="auto"/>
        <w:left w:val="none" w:sz="0" w:space="0" w:color="auto"/>
        <w:bottom w:val="none" w:sz="0" w:space="0" w:color="auto"/>
        <w:right w:val="none" w:sz="0" w:space="0" w:color="auto"/>
      </w:divBdr>
    </w:div>
    <w:div w:id="996687033">
      <w:bodyDiv w:val="1"/>
      <w:marLeft w:val="0"/>
      <w:marRight w:val="0"/>
      <w:marTop w:val="0"/>
      <w:marBottom w:val="0"/>
      <w:divBdr>
        <w:top w:val="none" w:sz="0" w:space="0" w:color="auto"/>
        <w:left w:val="none" w:sz="0" w:space="0" w:color="auto"/>
        <w:bottom w:val="none" w:sz="0" w:space="0" w:color="auto"/>
        <w:right w:val="none" w:sz="0" w:space="0" w:color="auto"/>
      </w:divBdr>
    </w:div>
    <w:div w:id="1000080645">
      <w:bodyDiv w:val="1"/>
      <w:marLeft w:val="0"/>
      <w:marRight w:val="0"/>
      <w:marTop w:val="0"/>
      <w:marBottom w:val="0"/>
      <w:divBdr>
        <w:top w:val="none" w:sz="0" w:space="0" w:color="auto"/>
        <w:left w:val="none" w:sz="0" w:space="0" w:color="auto"/>
        <w:bottom w:val="none" w:sz="0" w:space="0" w:color="auto"/>
        <w:right w:val="none" w:sz="0" w:space="0" w:color="auto"/>
      </w:divBdr>
    </w:div>
    <w:div w:id="1013410286">
      <w:bodyDiv w:val="1"/>
      <w:marLeft w:val="0"/>
      <w:marRight w:val="0"/>
      <w:marTop w:val="0"/>
      <w:marBottom w:val="0"/>
      <w:divBdr>
        <w:top w:val="none" w:sz="0" w:space="0" w:color="auto"/>
        <w:left w:val="none" w:sz="0" w:space="0" w:color="auto"/>
        <w:bottom w:val="none" w:sz="0" w:space="0" w:color="auto"/>
        <w:right w:val="none" w:sz="0" w:space="0" w:color="auto"/>
      </w:divBdr>
    </w:div>
    <w:div w:id="1065445441">
      <w:bodyDiv w:val="1"/>
      <w:marLeft w:val="0"/>
      <w:marRight w:val="0"/>
      <w:marTop w:val="0"/>
      <w:marBottom w:val="0"/>
      <w:divBdr>
        <w:top w:val="none" w:sz="0" w:space="0" w:color="auto"/>
        <w:left w:val="none" w:sz="0" w:space="0" w:color="auto"/>
        <w:bottom w:val="none" w:sz="0" w:space="0" w:color="auto"/>
        <w:right w:val="none" w:sz="0" w:space="0" w:color="auto"/>
      </w:divBdr>
    </w:div>
    <w:div w:id="1111631352">
      <w:bodyDiv w:val="1"/>
      <w:marLeft w:val="0"/>
      <w:marRight w:val="0"/>
      <w:marTop w:val="0"/>
      <w:marBottom w:val="0"/>
      <w:divBdr>
        <w:top w:val="none" w:sz="0" w:space="0" w:color="auto"/>
        <w:left w:val="none" w:sz="0" w:space="0" w:color="auto"/>
        <w:bottom w:val="none" w:sz="0" w:space="0" w:color="auto"/>
        <w:right w:val="none" w:sz="0" w:space="0" w:color="auto"/>
      </w:divBdr>
    </w:div>
    <w:div w:id="1176459599">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20239257">
      <w:bodyDiv w:val="1"/>
      <w:marLeft w:val="0"/>
      <w:marRight w:val="0"/>
      <w:marTop w:val="0"/>
      <w:marBottom w:val="0"/>
      <w:divBdr>
        <w:top w:val="none" w:sz="0" w:space="0" w:color="auto"/>
        <w:left w:val="none" w:sz="0" w:space="0" w:color="auto"/>
        <w:bottom w:val="none" w:sz="0" w:space="0" w:color="auto"/>
        <w:right w:val="none" w:sz="0" w:space="0" w:color="auto"/>
      </w:divBdr>
    </w:div>
    <w:div w:id="1903560336">
      <w:bodyDiv w:val="1"/>
      <w:marLeft w:val="0"/>
      <w:marRight w:val="0"/>
      <w:marTop w:val="0"/>
      <w:marBottom w:val="0"/>
      <w:divBdr>
        <w:top w:val="none" w:sz="0" w:space="0" w:color="auto"/>
        <w:left w:val="none" w:sz="0" w:space="0" w:color="auto"/>
        <w:bottom w:val="none" w:sz="0" w:space="0" w:color="auto"/>
        <w:right w:val="none" w:sz="0" w:space="0" w:color="auto"/>
      </w:divBdr>
    </w:div>
    <w:div w:id="1973516920">
      <w:bodyDiv w:val="1"/>
      <w:marLeft w:val="0"/>
      <w:marRight w:val="0"/>
      <w:marTop w:val="0"/>
      <w:marBottom w:val="0"/>
      <w:divBdr>
        <w:top w:val="none" w:sz="0" w:space="0" w:color="auto"/>
        <w:left w:val="none" w:sz="0" w:space="0" w:color="auto"/>
        <w:bottom w:val="none" w:sz="0" w:space="0" w:color="auto"/>
        <w:right w:val="none" w:sz="0" w:space="0" w:color="auto"/>
      </w:divBdr>
    </w:div>
    <w:div w:id="1987006085">
      <w:bodyDiv w:val="1"/>
      <w:marLeft w:val="0"/>
      <w:marRight w:val="0"/>
      <w:marTop w:val="0"/>
      <w:marBottom w:val="0"/>
      <w:divBdr>
        <w:top w:val="none" w:sz="0" w:space="0" w:color="auto"/>
        <w:left w:val="none" w:sz="0" w:space="0" w:color="auto"/>
        <w:bottom w:val="none" w:sz="0" w:space="0" w:color="auto"/>
        <w:right w:val="none" w:sz="0" w:space="0" w:color="auto"/>
      </w:divBdr>
      <w:divsChild>
        <w:div w:id="806435110">
          <w:marLeft w:val="0"/>
          <w:marRight w:val="0"/>
          <w:marTop w:val="0"/>
          <w:marBottom w:val="0"/>
          <w:divBdr>
            <w:top w:val="none" w:sz="0" w:space="0" w:color="auto"/>
            <w:left w:val="none" w:sz="0" w:space="0" w:color="auto"/>
            <w:bottom w:val="none" w:sz="0" w:space="0" w:color="auto"/>
            <w:right w:val="none" w:sz="0" w:space="0" w:color="auto"/>
          </w:divBdr>
          <w:divsChild>
            <w:div w:id="128597064">
              <w:marLeft w:val="0"/>
              <w:marRight w:val="0"/>
              <w:marTop w:val="0"/>
              <w:marBottom w:val="0"/>
              <w:divBdr>
                <w:top w:val="none" w:sz="0" w:space="0" w:color="auto"/>
                <w:left w:val="none" w:sz="0" w:space="0" w:color="auto"/>
                <w:bottom w:val="none" w:sz="0" w:space="0" w:color="auto"/>
                <w:right w:val="none" w:sz="0" w:space="0" w:color="auto"/>
              </w:divBdr>
              <w:divsChild>
                <w:div w:id="1687755444">
                  <w:marLeft w:val="0"/>
                  <w:marRight w:val="0"/>
                  <w:marTop w:val="0"/>
                  <w:marBottom w:val="0"/>
                  <w:divBdr>
                    <w:top w:val="none" w:sz="0" w:space="0" w:color="auto"/>
                    <w:left w:val="none" w:sz="0" w:space="0" w:color="auto"/>
                    <w:bottom w:val="none" w:sz="0" w:space="0" w:color="auto"/>
                    <w:right w:val="none" w:sz="0" w:space="0" w:color="auto"/>
                  </w:divBdr>
                  <w:divsChild>
                    <w:div w:id="69083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8557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yperlink" Target="https://0810g0y9z-1105-y-https-search-mandumah-com.mplbci.ekb.eg/Author/Home?author=%D8%B7%D9%88%D9%8A%D8%B1%D9%82%D9%8A%D8%8C+%D8%AF%D8%B9%D8%A7%D8%A1"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8046</Words>
  <Characters>45866</Characters>
  <Application>Microsoft Office Word</Application>
  <DocSecurity>0</DocSecurity>
  <Lines>382</Lines>
  <Paragraphs>107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gman74890@gmail.com</cp:lastModifiedBy>
  <cp:revision>2</cp:revision>
  <cp:lastPrinted>2024-07-31T22:51:00Z</cp:lastPrinted>
  <dcterms:created xsi:type="dcterms:W3CDTF">2024-08-07T03:21:00Z</dcterms:created>
  <dcterms:modified xsi:type="dcterms:W3CDTF">2024-08-07T03:21:00Z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