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FB08E" w14:textId="77777777" w:rsidR="0077080C" w:rsidRPr="00275EAE" w:rsidRDefault="0077080C" w:rsidP="0028102A">
      <w:pPr>
        <w:bidi/>
        <w:spacing w:after="0" w:line="360" w:lineRule="auto"/>
        <w:jc w:val="mediumKashida"/>
        <w:rPr>
          <w:rFonts w:ascii="Simplified Arabic" w:hAnsi="Simplified Arabic" w:cs="Simplified Arabic"/>
          <w:sz w:val="28"/>
          <w:szCs w:val="28"/>
        </w:rPr>
      </w:pPr>
      <w:r w:rsidRPr="00275EAE">
        <w:rPr>
          <w:rFonts w:ascii="Simplified Arabic" w:hAnsi="Simplified Arabic" w:cs="Simplified Arabic" w:hint="cs"/>
          <w:b/>
          <w:noProof/>
          <w:sz w:val="28"/>
          <w:szCs w:val="28"/>
        </w:rPr>
        <w:drawing>
          <wp:anchor distT="0" distB="0" distL="114300" distR="114300" simplePos="0" relativeHeight="251659264" behindDoc="0" locked="0" layoutInCell="1" allowOverlap="1" wp14:anchorId="45A24D4C" wp14:editId="464179AE">
            <wp:simplePos x="0" y="0"/>
            <wp:positionH relativeFrom="margin">
              <wp:posOffset>1652270</wp:posOffset>
            </wp:positionH>
            <wp:positionV relativeFrom="margin">
              <wp:posOffset>-271780</wp:posOffset>
            </wp:positionV>
            <wp:extent cx="1994535" cy="876300"/>
            <wp:effectExtent l="0" t="0" r="571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7FF4F6D2" w14:textId="77777777" w:rsidR="0077080C" w:rsidRPr="00275EAE" w:rsidRDefault="0077080C" w:rsidP="0028102A">
      <w:pPr>
        <w:bidi/>
        <w:spacing w:after="0" w:line="360" w:lineRule="auto"/>
        <w:jc w:val="mediumKashida"/>
        <w:rPr>
          <w:rFonts w:ascii="Simplified Arabic" w:hAnsi="Simplified Arabic" w:cs="Simplified Arabic"/>
          <w:sz w:val="28"/>
          <w:szCs w:val="28"/>
          <w:lang w:bidi="ar-SY"/>
        </w:rPr>
      </w:pPr>
    </w:p>
    <w:p w14:paraId="4A77C7D2" w14:textId="77777777" w:rsidR="0040782F" w:rsidRPr="00275EAE" w:rsidRDefault="0040782F" w:rsidP="0040782F">
      <w:pPr>
        <w:bidi/>
        <w:spacing w:after="0" w:line="276" w:lineRule="auto"/>
        <w:jc w:val="center"/>
        <w:rPr>
          <w:rFonts w:ascii="Simplified Arabic" w:eastAsia="Calibri" w:hAnsi="Simplified Arabic" w:cs="Simplified Arabic"/>
          <w:b/>
          <w:bCs/>
          <w:sz w:val="28"/>
          <w:szCs w:val="28"/>
          <w:rtl/>
          <w:lang w:bidi="ar-SY"/>
        </w:rPr>
      </w:pPr>
      <w:r w:rsidRPr="00275EAE">
        <w:rPr>
          <w:rFonts w:ascii="Simplified Arabic" w:eastAsia="Calibri" w:hAnsi="Simplified Arabic" w:cs="Simplified Arabic"/>
          <w:b/>
          <w:bCs/>
          <w:sz w:val="28"/>
          <w:szCs w:val="28"/>
          <w:rtl/>
        </w:rPr>
        <w:t>جامعة ميداوشن</w:t>
      </w:r>
    </w:p>
    <w:p w14:paraId="66F746B2" w14:textId="6E6C61C5" w:rsidR="00C64823" w:rsidRPr="00275EAE" w:rsidRDefault="0040782F" w:rsidP="00C64823">
      <w:pPr>
        <w:bidi/>
        <w:spacing w:after="0" w:line="276" w:lineRule="auto"/>
        <w:jc w:val="center"/>
        <w:rPr>
          <w:rFonts w:ascii="Simplified Arabic" w:eastAsia="Calibri" w:hAnsi="Simplified Arabic" w:cs="Simplified Arabic"/>
          <w:sz w:val="24"/>
          <w:szCs w:val="24"/>
          <w:rtl/>
        </w:rPr>
      </w:pPr>
      <w:r w:rsidRPr="00275EAE">
        <w:rPr>
          <w:rFonts w:ascii="Simplified Arabic" w:eastAsia="Calibri" w:hAnsi="Simplified Arabic" w:cs="Simplified Arabic"/>
          <w:sz w:val="24"/>
          <w:szCs w:val="24"/>
          <w:rtl/>
        </w:rPr>
        <w:t xml:space="preserve">تخصص الإدارة </w:t>
      </w:r>
    </w:p>
    <w:p w14:paraId="779E25BF" w14:textId="77777777" w:rsidR="00C64823" w:rsidRPr="00275EAE" w:rsidRDefault="00C64823" w:rsidP="00C64823">
      <w:pPr>
        <w:pStyle w:val="NormalWeb"/>
        <w:bidi/>
        <w:spacing w:before="0" w:beforeAutospacing="0" w:after="0" w:afterAutospacing="0" w:line="360" w:lineRule="auto"/>
        <w:ind w:right="-270" w:firstLine="84"/>
        <w:jc w:val="center"/>
        <w:rPr>
          <w:rFonts w:ascii="Simplified Arabic" w:hAnsi="Simplified Arabic" w:cs="Simplified Arabic"/>
          <w:b/>
          <w:bCs/>
          <w:sz w:val="36"/>
          <w:szCs w:val="36"/>
          <w:lang w:val=""/>
        </w:rPr>
      </w:pPr>
    </w:p>
    <w:p w14:paraId="0FC0BFC2" w14:textId="77777777" w:rsidR="00832CE7" w:rsidRPr="00275EAE" w:rsidRDefault="00832CE7" w:rsidP="00832CE7">
      <w:pPr>
        <w:pStyle w:val="NormalWeb"/>
        <w:bidi/>
        <w:spacing w:before="0" w:beforeAutospacing="0" w:after="0" w:afterAutospacing="0" w:line="360" w:lineRule="auto"/>
        <w:ind w:right="-270" w:firstLine="84"/>
        <w:jc w:val="center"/>
        <w:rPr>
          <w:rFonts w:ascii="Simplified Arabic" w:hAnsi="Simplified Arabic" w:cs="Simplified Arabic"/>
          <w:b/>
          <w:bCs/>
          <w:sz w:val="36"/>
          <w:szCs w:val="36"/>
          <w:rtl/>
          <w:lang w:val=""/>
        </w:rPr>
      </w:pPr>
    </w:p>
    <w:p w14:paraId="5CE5F517" w14:textId="21B3F4BD" w:rsidR="0077080C" w:rsidRPr="00275EAE" w:rsidRDefault="00B56016" w:rsidP="00BE1AF4">
      <w:pPr>
        <w:pStyle w:val="NormalWeb"/>
        <w:bidi/>
        <w:spacing w:before="0" w:beforeAutospacing="0" w:after="0" w:afterAutospacing="0" w:line="360" w:lineRule="auto"/>
        <w:ind w:right="-270" w:firstLine="84"/>
        <w:jc w:val="center"/>
        <w:rPr>
          <w:rFonts w:ascii="Simplified Arabic" w:hAnsi="Simplified Arabic" w:cs="Simplified Arabic"/>
          <w:b/>
          <w:bCs/>
          <w:sz w:val="36"/>
          <w:szCs w:val="36"/>
          <w:rtl/>
          <w:lang w:val=""/>
        </w:rPr>
      </w:pPr>
      <w:r w:rsidRPr="00275EAE">
        <w:rPr>
          <w:rFonts w:ascii="Simplified Arabic" w:hAnsi="Simplified Arabic" w:cs="Simplified Arabic"/>
          <w:b/>
          <w:bCs/>
          <w:sz w:val="36"/>
          <w:szCs w:val="36"/>
          <w:rtl/>
          <w:lang w:val=""/>
        </w:rPr>
        <w:t>"</w:t>
      </w:r>
      <w:r w:rsidR="0077080C" w:rsidRPr="00275EAE">
        <w:rPr>
          <w:rFonts w:ascii="Simplified Arabic" w:hAnsi="Simplified Arabic" w:cs="Simplified Arabic"/>
          <w:b/>
          <w:bCs/>
          <w:sz w:val="36"/>
          <w:szCs w:val="36"/>
          <w:rtl/>
          <w:lang w:val=""/>
        </w:rPr>
        <w:t>دور الإبداع كمتغير وسيط في تأثير الاستقطاب التنظيمي</w:t>
      </w:r>
      <w:r w:rsidR="00832CE7" w:rsidRPr="00275EAE">
        <w:rPr>
          <w:rFonts w:ascii="Simplified Arabic" w:hAnsi="Simplified Arabic" w:cs="Simplified Arabic"/>
          <w:b/>
          <w:bCs/>
          <w:sz w:val="36"/>
          <w:szCs w:val="36"/>
          <w:lang w:val=""/>
        </w:rPr>
        <w:t xml:space="preserve"> </w:t>
      </w:r>
      <w:r w:rsidR="0077080C" w:rsidRPr="00275EAE">
        <w:rPr>
          <w:rFonts w:ascii="Simplified Arabic" w:hAnsi="Simplified Arabic" w:cs="Simplified Arabic"/>
          <w:b/>
          <w:bCs/>
          <w:sz w:val="36"/>
          <w:szCs w:val="36"/>
          <w:rtl/>
          <w:lang w:val=""/>
        </w:rPr>
        <w:t>وتطبيقات الذكاء الاصطناعي على التميز المؤسسي</w:t>
      </w:r>
      <w:r w:rsidR="0077080C" w:rsidRPr="00275EAE">
        <w:rPr>
          <w:rFonts w:ascii="Simplified Arabic" w:hAnsi="Simplified Arabic" w:cs="Simplified Arabic"/>
          <w:b/>
          <w:bCs/>
          <w:sz w:val="36"/>
          <w:szCs w:val="36"/>
        </w:rPr>
        <w:t>"</w:t>
      </w:r>
    </w:p>
    <w:p w14:paraId="0C296965" w14:textId="77777777" w:rsidR="0040782F" w:rsidRPr="00275EAE" w:rsidRDefault="0040782F" w:rsidP="0040782F">
      <w:pPr>
        <w:pStyle w:val="NormalWeb"/>
        <w:bidi/>
        <w:spacing w:before="0" w:beforeAutospacing="0" w:after="0" w:afterAutospacing="0" w:line="360" w:lineRule="auto"/>
        <w:ind w:right="-270" w:firstLine="84"/>
        <w:jc w:val="center"/>
        <w:rPr>
          <w:rFonts w:ascii="Simplified Arabic" w:hAnsi="Simplified Arabic" w:cs="Simplified Arabic"/>
          <w:b/>
          <w:bCs/>
          <w:sz w:val="36"/>
          <w:szCs w:val="36"/>
          <w:rtl/>
          <w:lang w:bidi="ar-SY"/>
        </w:rPr>
      </w:pPr>
    </w:p>
    <w:p w14:paraId="7CF86684" w14:textId="77777777" w:rsidR="0077080C" w:rsidRPr="00275EAE" w:rsidRDefault="0077080C" w:rsidP="0028102A">
      <w:pPr>
        <w:pStyle w:val="NormalWeb"/>
        <w:bidi/>
        <w:spacing w:before="0" w:beforeAutospacing="0" w:after="0" w:afterAutospacing="0" w:line="360" w:lineRule="auto"/>
        <w:ind w:right="-270"/>
        <w:jc w:val="mediumKashida"/>
        <w:rPr>
          <w:rFonts w:ascii="Simplified Arabic" w:hAnsi="Simplified Arabic" w:cs="Simplified Arabic"/>
          <w:b/>
          <w:bCs/>
          <w:color w:val="0070C0"/>
          <w:sz w:val="2"/>
          <w:szCs w:val="2"/>
          <w:rtl/>
          <w:lang w:bidi="ar-SY"/>
        </w:rPr>
      </w:pPr>
    </w:p>
    <w:p w14:paraId="6081DD1F" w14:textId="77777777" w:rsidR="0077080C" w:rsidRPr="00275EAE" w:rsidRDefault="0077080C" w:rsidP="000F5E10">
      <w:pPr>
        <w:pStyle w:val="NormalWeb"/>
        <w:spacing w:before="0" w:beforeAutospacing="0" w:after="0" w:afterAutospacing="0" w:line="360" w:lineRule="auto"/>
        <w:ind w:right="-270" w:firstLine="84"/>
        <w:jc w:val="center"/>
        <w:rPr>
          <w:rFonts w:ascii="Simplified Arabic" w:hAnsi="Simplified Arabic" w:cs="Simplified Arabic"/>
          <w:b/>
          <w:bCs/>
          <w:sz w:val="26"/>
          <w:szCs w:val="26"/>
        </w:rPr>
      </w:pPr>
      <w:r w:rsidRPr="00275EAE">
        <w:rPr>
          <w:rFonts w:ascii="Simplified Arabic" w:hAnsi="Simplified Arabic" w:cs="Simplified Arabic"/>
          <w:b/>
          <w:bCs/>
          <w:sz w:val="26"/>
          <w:szCs w:val="26"/>
        </w:rPr>
        <w:t>The impact of organizational polarization and artificial intelligence applications on institutional excellence: The role of creativity and transformational leadership in enhancing financial performance and job satisfaction</w:t>
      </w:r>
    </w:p>
    <w:p w14:paraId="710CE22C" w14:textId="77777777" w:rsidR="0077080C" w:rsidRPr="00275EAE" w:rsidRDefault="0077080C" w:rsidP="0028102A">
      <w:pPr>
        <w:pStyle w:val="NormalWeb"/>
        <w:spacing w:before="0" w:beforeAutospacing="0" w:after="0" w:afterAutospacing="0" w:line="360" w:lineRule="auto"/>
        <w:ind w:right="-270" w:firstLine="84"/>
        <w:jc w:val="center"/>
        <w:rPr>
          <w:rFonts w:ascii="Simplified Arabic" w:hAnsi="Simplified Arabic" w:cs="Simplified Arabic"/>
          <w:b/>
          <w:bCs/>
          <w:sz w:val="26"/>
          <w:szCs w:val="26"/>
          <w:rtl/>
          <w:lang w:val=""/>
        </w:rPr>
      </w:pPr>
      <w:r w:rsidRPr="00275EAE">
        <w:rPr>
          <w:rFonts w:ascii="Simplified Arabic" w:hAnsi="Simplified Arabic" w:cs="Simplified Arabic"/>
          <w:b/>
          <w:bCs/>
          <w:sz w:val="26"/>
          <w:szCs w:val="26"/>
          <w:lang w:val=""/>
        </w:rPr>
        <w:t xml:space="preserve">(A </w:t>
      </w:r>
      <w:r w:rsidRPr="00275EAE">
        <w:rPr>
          <w:rFonts w:ascii="Simplified Arabic" w:hAnsi="Simplified Arabic" w:cs="Simplified Arabic"/>
          <w:b/>
          <w:bCs/>
          <w:sz w:val="26"/>
          <w:szCs w:val="26"/>
        </w:rPr>
        <w:t>study on private health sector hospitals in Riyadh)</w:t>
      </w:r>
    </w:p>
    <w:p w14:paraId="164DB21D" w14:textId="77777777" w:rsidR="0077080C" w:rsidRPr="00275EAE" w:rsidRDefault="0077080C" w:rsidP="0028102A">
      <w:pPr>
        <w:pStyle w:val="NormalWeb"/>
        <w:spacing w:before="0" w:beforeAutospacing="0" w:after="0" w:afterAutospacing="0" w:line="360" w:lineRule="auto"/>
        <w:ind w:right="-270" w:firstLine="84"/>
        <w:jc w:val="mediumKashida"/>
        <w:rPr>
          <w:rFonts w:ascii="Simplified Arabic" w:hAnsi="Simplified Arabic" w:cs="Simplified Arabic"/>
          <w:b/>
          <w:bCs/>
          <w:color w:val="0070C0"/>
          <w:sz w:val="28"/>
          <w:szCs w:val="28"/>
          <w:rtl/>
        </w:rPr>
      </w:pPr>
    </w:p>
    <w:p w14:paraId="3DB6CD64" w14:textId="5179ECB7" w:rsidR="0077080C" w:rsidRPr="00275EAE" w:rsidRDefault="0077080C" w:rsidP="0028102A">
      <w:pPr>
        <w:bidi/>
        <w:spacing w:after="0" w:line="360" w:lineRule="auto"/>
        <w:jc w:val="center"/>
        <w:rPr>
          <w:rFonts w:ascii="Simplified Arabic" w:hAnsi="Simplified Arabic" w:cs="Simplified Arabic"/>
          <w:b/>
          <w:bCs/>
          <w:sz w:val="28"/>
          <w:szCs w:val="28"/>
          <w:rtl/>
          <w:lang w:bidi="ar-SY"/>
        </w:rPr>
      </w:pPr>
      <w:r w:rsidRPr="00275EAE">
        <w:rPr>
          <w:rFonts w:ascii="Simplified Arabic" w:hAnsi="Simplified Arabic" w:cs="Simplified Arabic"/>
          <w:b/>
          <w:bCs/>
          <w:sz w:val="28"/>
          <w:szCs w:val="28"/>
          <w:rtl/>
        </w:rPr>
        <w:t>اسم الباحث:</w:t>
      </w:r>
      <w:r w:rsidR="00D268B4" w:rsidRPr="00275EAE">
        <w:rPr>
          <w:rFonts w:ascii="Simplified Arabic" w:hAnsi="Simplified Arabic" w:cs="Simplified Arabic"/>
          <w:b/>
          <w:bCs/>
          <w:sz w:val="28"/>
          <w:szCs w:val="28"/>
          <w:rtl/>
        </w:rPr>
        <w:t xml:space="preserve"> الجوهرة حسين السعود</w:t>
      </w:r>
    </w:p>
    <w:p w14:paraId="28F23A6A" w14:textId="13B9EA9D" w:rsidR="0077080C" w:rsidRPr="00275EAE" w:rsidRDefault="0077080C" w:rsidP="0028102A">
      <w:pPr>
        <w:bidi/>
        <w:spacing w:after="0" w:line="360" w:lineRule="auto"/>
        <w:jc w:val="center"/>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الرقم الأكاديمي:</w:t>
      </w:r>
      <w:r w:rsidR="00D268B4" w:rsidRPr="00275EAE">
        <w:rPr>
          <w:rFonts w:ascii="Simplified Arabic" w:hAnsi="Simplified Arabic" w:cs="Simplified Arabic"/>
          <w:b/>
          <w:bCs/>
          <w:sz w:val="28"/>
          <w:szCs w:val="28"/>
          <w:rtl/>
        </w:rPr>
        <w:t xml:space="preserve"> 233001529</w:t>
      </w:r>
    </w:p>
    <w:p w14:paraId="6FB7BA1D" w14:textId="55D00452" w:rsidR="0077080C" w:rsidRPr="00275EAE" w:rsidRDefault="0077080C" w:rsidP="0028102A">
      <w:pPr>
        <w:bidi/>
        <w:spacing w:after="0" w:line="360" w:lineRule="auto"/>
        <w:jc w:val="center"/>
        <w:rPr>
          <w:rFonts w:ascii="Simplified Arabic" w:hAnsi="Simplified Arabic" w:cs="Simplified Arabic"/>
          <w:sz w:val="28"/>
          <w:szCs w:val="28"/>
          <w:rtl/>
        </w:rPr>
      </w:pPr>
      <w:r w:rsidRPr="00275EAE">
        <w:rPr>
          <w:rFonts w:ascii="Simplified Arabic" w:hAnsi="Simplified Arabic" w:cs="Simplified Arabic"/>
          <w:b/>
          <w:bCs/>
          <w:sz w:val="28"/>
          <w:szCs w:val="28"/>
          <w:rtl/>
        </w:rPr>
        <w:t>الكلية: الإدارة</w:t>
      </w:r>
      <w:r w:rsidR="0040782F" w:rsidRPr="00275EAE">
        <w:rPr>
          <w:rFonts w:ascii="Simplified Arabic" w:hAnsi="Simplified Arabic" w:cs="Simplified Arabic"/>
          <w:b/>
          <w:bCs/>
          <w:sz w:val="28"/>
          <w:szCs w:val="28"/>
          <w:rtl/>
        </w:rPr>
        <w:t xml:space="preserve"> </w:t>
      </w:r>
    </w:p>
    <w:p w14:paraId="62D834AA" w14:textId="77777777" w:rsidR="0077080C" w:rsidRPr="00275EAE" w:rsidRDefault="0077080C" w:rsidP="006D79E3">
      <w:pPr>
        <w:bidi/>
        <w:spacing w:after="0" w:line="360" w:lineRule="auto"/>
        <w:rPr>
          <w:rFonts w:ascii="Simplified Arabic" w:hAnsi="Simplified Arabic" w:cs="Simplified Arabic" w:hint="cs"/>
          <w:sz w:val="28"/>
          <w:szCs w:val="28"/>
          <w:rtl/>
        </w:rPr>
      </w:pPr>
    </w:p>
    <w:p w14:paraId="1B694E9A" w14:textId="77777777" w:rsidR="005152D4" w:rsidRPr="00275EAE" w:rsidRDefault="0077080C" w:rsidP="005152D4">
      <w:pPr>
        <w:bidi/>
        <w:spacing w:after="0" w:line="360" w:lineRule="auto"/>
        <w:jc w:val="center"/>
        <w:rPr>
          <w:rFonts w:ascii="Simplified Arabic" w:hAnsi="Simplified Arabic" w:cs="Simplified Arabic"/>
          <w:b/>
          <w:bCs/>
          <w:sz w:val="28"/>
          <w:szCs w:val="28"/>
          <w:rtl/>
        </w:rPr>
      </w:pPr>
      <w:r w:rsidRPr="00275EAE">
        <w:rPr>
          <w:rFonts w:ascii="Simplified Arabic" w:hAnsi="Simplified Arabic" w:cs="Simplified Arabic"/>
          <w:b/>
          <w:bCs/>
          <w:sz w:val="28"/>
          <w:szCs w:val="28"/>
          <w:rtl/>
        </w:rPr>
        <w:t>1446هـ - 2025م</w:t>
      </w:r>
    </w:p>
    <w:p w14:paraId="1382803D" w14:textId="77777777" w:rsidR="0040782F" w:rsidRPr="00275EAE" w:rsidRDefault="0040782F" w:rsidP="0040782F">
      <w:pPr>
        <w:bidi/>
        <w:spacing w:after="0" w:line="360" w:lineRule="auto"/>
        <w:jc w:val="center"/>
        <w:rPr>
          <w:rFonts w:ascii="Simplified Arabic" w:hAnsi="Simplified Arabic" w:cs="Simplified Arabic"/>
          <w:b/>
          <w:bCs/>
          <w:sz w:val="28"/>
          <w:szCs w:val="28"/>
          <w:lang w:bidi="ar-SY"/>
        </w:rPr>
      </w:pPr>
    </w:p>
    <w:p w14:paraId="67A84329" w14:textId="77777777" w:rsidR="00832CE7" w:rsidRPr="00275EAE" w:rsidRDefault="00832CE7" w:rsidP="00E05EED">
      <w:pPr>
        <w:bidi/>
        <w:spacing w:after="0" w:line="360" w:lineRule="auto"/>
        <w:rPr>
          <w:rFonts w:ascii="Simplified Arabic" w:hAnsi="Simplified Arabic" w:cs="Simplified Arabic"/>
          <w:b/>
          <w:bCs/>
          <w:sz w:val="28"/>
          <w:szCs w:val="28"/>
          <w:lang w:bidi="ar-SY"/>
        </w:rPr>
      </w:pPr>
    </w:p>
    <w:p w14:paraId="3D25598E" w14:textId="77777777" w:rsidR="00832CE7" w:rsidRPr="00275EAE" w:rsidRDefault="00832CE7" w:rsidP="00832CE7">
      <w:pPr>
        <w:bidi/>
        <w:spacing w:after="0" w:line="360" w:lineRule="auto"/>
        <w:jc w:val="center"/>
        <w:rPr>
          <w:rFonts w:ascii="Simplified Arabic" w:hAnsi="Simplified Arabic" w:cs="Simplified Arabic"/>
          <w:b/>
          <w:bCs/>
          <w:sz w:val="28"/>
          <w:szCs w:val="28"/>
          <w:rtl/>
          <w:lang w:bidi="ar-SY"/>
        </w:rPr>
      </w:pPr>
    </w:p>
    <w:p w14:paraId="359DD21D" w14:textId="03BBC1E9" w:rsidR="00570213" w:rsidRPr="00275EAE" w:rsidRDefault="00570213" w:rsidP="00570213">
      <w:pPr>
        <w:pStyle w:val="Heading1"/>
        <w:bidi/>
        <w:jc w:val="center"/>
        <w:rPr>
          <w:rFonts w:ascii="Simplified Arabic" w:hAnsi="Simplified Arabic" w:cs="Simplified Arabic"/>
          <w:b/>
          <w:bCs/>
          <w:color w:val="FF0000"/>
          <w:u w:val="single"/>
          <w:lang w:bidi="ar-SY"/>
        </w:rPr>
      </w:pPr>
      <w:bookmarkStart w:id="0" w:name="_Toc196443486"/>
      <w:bookmarkStart w:id="1" w:name="_Toc205061883"/>
      <w:r w:rsidRPr="00275EAE">
        <w:rPr>
          <w:rFonts w:ascii="Simplified Arabic" w:hAnsi="Simplified Arabic" w:cs="Simplified Arabic"/>
          <w:b/>
          <w:bCs/>
          <w:color w:val="FF0000"/>
          <w:u w:val="single"/>
          <w:rtl/>
          <w:lang w:bidi="ar-SY"/>
        </w:rPr>
        <w:t>المستخلص (</w:t>
      </w:r>
      <w:r w:rsidRPr="00275EAE">
        <w:rPr>
          <w:rFonts w:ascii="Simplified Arabic" w:hAnsi="Simplified Arabic" w:cs="Simplified Arabic"/>
          <w:b/>
          <w:bCs/>
          <w:color w:val="FF0000"/>
          <w:u w:val="single"/>
          <w:lang w:bidi="ar-SY"/>
        </w:rPr>
        <w:t>Abstract</w:t>
      </w:r>
      <w:r w:rsidRPr="00275EAE">
        <w:rPr>
          <w:rFonts w:ascii="Simplified Arabic" w:hAnsi="Simplified Arabic" w:cs="Simplified Arabic"/>
          <w:b/>
          <w:bCs/>
          <w:color w:val="FF0000"/>
          <w:u w:val="single"/>
          <w:rtl/>
          <w:lang w:bidi="ar-SY"/>
        </w:rPr>
        <w:t>):</w:t>
      </w:r>
      <w:bookmarkEnd w:id="0"/>
      <w:bookmarkEnd w:id="1"/>
    </w:p>
    <w:p w14:paraId="550AC29D" w14:textId="77777777" w:rsidR="00832CE7" w:rsidRPr="00275EAE" w:rsidRDefault="00832CE7" w:rsidP="00832CE7">
      <w:pPr>
        <w:bidi/>
        <w:rPr>
          <w:rFonts w:ascii="Simplified Arabic" w:hAnsi="Simplified Arabic" w:cs="Simplified Arabic"/>
          <w:lang w:bidi="ar-SY"/>
        </w:rPr>
      </w:pPr>
    </w:p>
    <w:p w14:paraId="18D8D901" w14:textId="77777777" w:rsidR="00832CE7" w:rsidRPr="00275EAE" w:rsidRDefault="00832CE7" w:rsidP="00832CE7">
      <w:pPr>
        <w:bidi/>
        <w:rPr>
          <w:rFonts w:ascii="Simplified Arabic" w:hAnsi="Simplified Arabic" w:cs="Simplified Arabic"/>
          <w:lang w:bidi="ar-SY"/>
        </w:rPr>
      </w:pPr>
    </w:p>
    <w:p w14:paraId="5209B847" w14:textId="77777777" w:rsidR="00832CE7" w:rsidRPr="00275EAE" w:rsidRDefault="00832CE7" w:rsidP="00832CE7">
      <w:pPr>
        <w:bidi/>
        <w:rPr>
          <w:rFonts w:ascii="Simplified Arabic" w:hAnsi="Simplified Arabic" w:cs="Simplified Arabic"/>
          <w:lang w:bidi="ar-SY"/>
        </w:rPr>
      </w:pPr>
    </w:p>
    <w:p w14:paraId="59EF6F7B" w14:textId="77777777" w:rsidR="00832CE7" w:rsidRPr="00275EAE" w:rsidRDefault="00832CE7" w:rsidP="00832CE7">
      <w:pPr>
        <w:bidi/>
        <w:rPr>
          <w:rFonts w:ascii="Simplified Arabic" w:hAnsi="Simplified Arabic" w:cs="Simplified Arabic"/>
          <w:lang w:bidi="ar-SY"/>
        </w:rPr>
      </w:pPr>
    </w:p>
    <w:p w14:paraId="5194ACE8" w14:textId="77777777" w:rsidR="00832CE7" w:rsidRPr="00275EAE" w:rsidRDefault="00832CE7" w:rsidP="00832CE7">
      <w:pPr>
        <w:bidi/>
        <w:rPr>
          <w:rFonts w:ascii="Simplified Arabic" w:hAnsi="Simplified Arabic" w:cs="Simplified Arabic"/>
          <w:lang w:bidi="ar-SY"/>
        </w:rPr>
      </w:pPr>
    </w:p>
    <w:p w14:paraId="4FBA1759" w14:textId="77777777" w:rsidR="00832CE7" w:rsidRPr="00275EAE" w:rsidRDefault="00832CE7" w:rsidP="00832CE7">
      <w:pPr>
        <w:bidi/>
        <w:rPr>
          <w:rFonts w:ascii="Simplified Arabic" w:hAnsi="Simplified Arabic" w:cs="Simplified Arabic"/>
          <w:lang w:bidi="ar-SY"/>
        </w:rPr>
      </w:pPr>
    </w:p>
    <w:p w14:paraId="311E8DB8" w14:textId="77777777" w:rsidR="00832CE7" w:rsidRPr="00275EAE" w:rsidRDefault="00832CE7" w:rsidP="00832CE7">
      <w:pPr>
        <w:bidi/>
        <w:rPr>
          <w:rFonts w:ascii="Simplified Arabic" w:hAnsi="Simplified Arabic" w:cs="Simplified Arabic"/>
          <w:lang w:bidi="ar-SY"/>
        </w:rPr>
      </w:pPr>
    </w:p>
    <w:p w14:paraId="7C2FA441" w14:textId="77777777" w:rsidR="00832CE7" w:rsidRPr="00275EAE" w:rsidRDefault="00832CE7" w:rsidP="00832CE7">
      <w:pPr>
        <w:bidi/>
        <w:rPr>
          <w:rFonts w:ascii="Simplified Arabic" w:hAnsi="Simplified Arabic" w:cs="Simplified Arabic"/>
          <w:lang w:bidi="ar-SY"/>
        </w:rPr>
      </w:pPr>
    </w:p>
    <w:p w14:paraId="4ABD5EB4" w14:textId="77777777" w:rsidR="00832CE7" w:rsidRPr="00275EAE" w:rsidRDefault="00832CE7" w:rsidP="00832CE7">
      <w:pPr>
        <w:bidi/>
        <w:rPr>
          <w:rFonts w:ascii="Simplified Arabic" w:hAnsi="Simplified Arabic" w:cs="Simplified Arabic"/>
          <w:lang w:bidi="ar-SY"/>
        </w:rPr>
      </w:pPr>
    </w:p>
    <w:p w14:paraId="5DE6FA6D" w14:textId="77777777" w:rsidR="00832CE7" w:rsidRPr="00275EAE" w:rsidRDefault="00832CE7" w:rsidP="00832CE7">
      <w:pPr>
        <w:bidi/>
        <w:rPr>
          <w:rFonts w:ascii="Simplified Arabic" w:hAnsi="Simplified Arabic" w:cs="Simplified Arabic"/>
          <w:lang w:bidi="ar-SY"/>
        </w:rPr>
      </w:pPr>
    </w:p>
    <w:p w14:paraId="01221C0A" w14:textId="77777777" w:rsidR="00832CE7" w:rsidRPr="00275EAE" w:rsidRDefault="00832CE7" w:rsidP="00832CE7">
      <w:pPr>
        <w:bidi/>
        <w:rPr>
          <w:rFonts w:ascii="Simplified Arabic" w:hAnsi="Simplified Arabic" w:cs="Simplified Arabic"/>
          <w:lang w:bidi="ar-SY"/>
        </w:rPr>
      </w:pPr>
    </w:p>
    <w:p w14:paraId="149A6974" w14:textId="77777777" w:rsidR="00832CE7" w:rsidRPr="00275EAE" w:rsidRDefault="00832CE7" w:rsidP="00832CE7">
      <w:pPr>
        <w:bidi/>
        <w:rPr>
          <w:rFonts w:ascii="Simplified Arabic" w:hAnsi="Simplified Arabic" w:cs="Simplified Arabic"/>
          <w:lang w:bidi="ar-SY"/>
        </w:rPr>
      </w:pPr>
    </w:p>
    <w:p w14:paraId="02CC3501" w14:textId="77777777" w:rsidR="00832CE7" w:rsidRPr="00275EAE" w:rsidRDefault="00832CE7" w:rsidP="00832CE7">
      <w:pPr>
        <w:bidi/>
        <w:rPr>
          <w:rFonts w:ascii="Simplified Arabic" w:hAnsi="Simplified Arabic" w:cs="Simplified Arabic"/>
          <w:lang w:bidi="ar-SY"/>
        </w:rPr>
      </w:pPr>
    </w:p>
    <w:p w14:paraId="6F1A0645" w14:textId="77777777" w:rsidR="00832CE7" w:rsidRPr="00275EAE" w:rsidRDefault="00832CE7" w:rsidP="00832CE7">
      <w:pPr>
        <w:bidi/>
        <w:rPr>
          <w:rFonts w:ascii="Simplified Arabic" w:hAnsi="Simplified Arabic" w:cs="Simplified Arabic"/>
          <w:lang w:bidi="ar-SY"/>
        </w:rPr>
      </w:pPr>
    </w:p>
    <w:p w14:paraId="546F6F47" w14:textId="77777777" w:rsidR="00832CE7" w:rsidRPr="00275EAE" w:rsidRDefault="00832CE7" w:rsidP="00832CE7">
      <w:pPr>
        <w:bidi/>
        <w:rPr>
          <w:rFonts w:ascii="Simplified Arabic" w:hAnsi="Simplified Arabic" w:cs="Simplified Arabic"/>
          <w:lang w:bidi="ar-SY"/>
        </w:rPr>
      </w:pPr>
    </w:p>
    <w:p w14:paraId="520CE6A9" w14:textId="77777777" w:rsidR="00832CE7" w:rsidRPr="00275EAE" w:rsidRDefault="00832CE7" w:rsidP="00832CE7">
      <w:pPr>
        <w:bidi/>
        <w:rPr>
          <w:rFonts w:ascii="Simplified Arabic" w:hAnsi="Simplified Arabic" w:cs="Simplified Arabic"/>
          <w:lang w:bidi="ar-SY"/>
        </w:rPr>
      </w:pPr>
    </w:p>
    <w:p w14:paraId="53F9C280" w14:textId="77777777" w:rsidR="00832CE7" w:rsidRPr="00275EAE" w:rsidRDefault="00832CE7" w:rsidP="00832CE7">
      <w:pPr>
        <w:bidi/>
        <w:rPr>
          <w:rFonts w:ascii="Simplified Arabic" w:hAnsi="Simplified Arabic" w:cs="Simplified Arabic"/>
          <w:lang w:bidi="ar-SY"/>
        </w:rPr>
      </w:pPr>
    </w:p>
    <w:p w14:paraId="2FA791ED" w14:textId="77777777" w:rsidR="00832CE7" w:rsidRPr="00275EAE" w:rsidRDefault="00832CE7" w:rsidP="00832CE7">
      <w:pPr>
        <w:bidi/>
        <w:rPr>
          <w:rFonts w:ascii="Simplified Arabic" w:hAnsi="Simplified Arabic" w:cs="Simplified Arabic"/>
          <w:lang w:bidi="ar-SY"/>
        </w:rPr>
      </w:pPr>
    </w:p>
    <w:p w14:paraId="4A95FA61" w14:textId="77777777" w:rsidR="00832CE7" w:rsidRPr="00275EAE" w:rsidRDefault="00832CE7" w:rsidP="00832CE7">
      <w:pPr>
        <w:bidi/>
        <w:rPr>
          <w:rFonts w:ascii="Simplified Arabic" w:hAnsi="Simplified Arabic" w:cs="Simplified Arabic"/>
          <w:lang w:bidi="ar-SY"/>
        </w:rPr>
      </w:pPr>
    </w:p>
    <w:p w14:paraId="76B32770" w14:textId="77777777" w:rsidR="00832CE7" w:rsidRPr="00275EAE" w:rsidRDefault="00832CE7" w:rsidP="00832CE7">
      <w:pPr>
        <w:bidi/>
        <w:rPr>
          <w:rFonts w:ascii="Simplified Arabic" w:hAnsi="Simplified Arabic" w:cs="Simplified Arabic"/>
          <w:lang w:bidi="ar-SY"/>
        </w:rPr>
      </w:pPr>
    </w:p>
    <w:p w14:paraId="51FCE979" w14:textId="77777777" w:rsidR="00832CE7" w:rsidRPr="00275EAE" w:rsidRDefault="00832CE7" w:rsidP="00832CE7">
      <w:pPr>
        <w:bidi/>
        <w:rPr>
          <w:rFonts w:ascii="Simplified Arabic" w:hAnsi="Simplified Arabic" w:cs="Simplified Arabic"/>
          <w:lang w:bidi="ar-SY"/>
        </w:rPr>
      </w:pPr>
    </w:p>
    <w:p w14:paraId="6E95B579" w14:textId="77777777" w:rsidR="00832CE7" w:rsidRPr="00275EAE" w:rsidRDefault="00832CE7" w:rsidP="00832CE7">
      <w:pPr>
        <w:bidi/>
        <w:rPr>
          <w:rFonts w:ascii="Simplified Arabic" w:hAnsi="Simplified Arabic" w:cs="Simplified Arabic"/>
          <w:lang w:bidi="ar-SY"/>
        </w:rPr>
      </w:pPr>
    </w:p>
    <w:p w14:paraId="005FE017" w14:textId="77777777" w:rsidR="00832CE7" w:rsidRPr="00275EAE" w:rsidRDefault="00832CE7" w:rsidP="00832CE7">
      <w:pPr>
        <w:bidi/>
        <w:rPr>
          <w:rFonts w:ascii="Simplified Arabic" w:hAnsi="Simplified Arabic" w:cs="Simplified Arabic"/>
          <w:lang w:bidi="ar-SY"/>
        </w:rPr>
      </w:pPr>
    </w:p>
    <w:p w14:paraId="792492DE" w14:textId="77777777" w:rsidR="00832CE7" w:rsidRPr="00275EAE" w:rsidRDefault="00832CE7" w:rsidP="00832CE7">
      <w:pPr>
        <w:bidi/>
        <w:rPr>
          <w:rFonts w:ascii="Simplified Arabic" w:hAnsi="Simplified Arabic" w:cs="Simplified Arabic"/>
          <w:lang w:bidi="ar-SY"/>
        </w:rPr>
      </w:pPr>
    </w:p>
    <w:p w14:paraId="0B23378E" w14:textId="77777777" w:rsidR="00832CE7" w:rsidRPr="00275EAE" w:rsidRDefault="00832CE7" w:rsidP="00832CE7">
      <w:pPr>
        <w:bidi/>
        <w:rPr>
          <w:rFonts w:ascii="Simplified Arabic" w:hAnsi="Simplified Arabic" w:cs="Simplified Arabic"/>
          <w:lang w:bidi="ar-SY"/>
        </w:rPr>
      </w:pPr>
    </w:p>
    <w:p w14:paraId="6116E979" w14:textId="77777777" w:rsidR="00832CE7" w:rsidRPr="00275EAE" w:rsidRDefault="00832CE7" w:rsidP="00832CE7">
      <w:pPr>
        <w:bidi/>
        <w:rPr>
          <w:rFonts w:ascii="Simplified Arabic" w:hAnsi="Simplified Arabic" w:cs="Simplified Arabic"/>
          <w:lang w:bidi="ar-SY"/>
        </w:rPr>
      </w:pPr>
    </w:p>
    <w:p w14:paraId="4707AB36" w14:textId="77777777" w:rsidR="00832CE7" w:rsidRPr="00275EAE" w:rsidRDefault="00832CE7" w:rsidP="00832CE7">
      <w:pPr>
        <w:bidi/>
        <w:rPr>
          <w:rFonts w:ascii="Simplified Arabic" w:hAnsi="Simplified Arabic" w:cs="Simplified Arabic"/>
          <w:lang w:bidi="ar-SY"/>
        </w:rPr>
      </w:pPr>
    </w:p>
    <w:p w14:paraId="0C4011CF" w14:textId="77777777" w:rsidR="00832CE7" w:rsidRPr="00275EAE" w:rsidRDefault="00832CE7" w:rsidP="00832CE7">
      <w:pPr>
        <w:bidi/>
        <w:rPr>
          <w:rFonts w:ascii="Simplified Arabic" w:hAnsi="Simplified Arabic" w:cs="Simplified Arabic"/>
          <w:lang w:bidi="ar-SY"/>
        </w:rPr>
      </w:pPr>
    </w:p>
    <w:p w14:paraId="10F7E7DA" w14:textId="77777777" w:rsidR="00832CE7" w:rsidRPr="00275EAE" w:rsidRDefault="00832CE7" w:rsidP="00832CE7">
      <w:pPr>
        <w:bidi/>
        <w:rPr>
          <w:rFonts w:ascii="Simplified Arabic" w:hAnsi="Simplified Arabic" w:cs="Simplified Arabic"/>
          <w:rtl/>
          <w:lang w:bidi="ar-SY"/>
        </w:rPr>
      </w:pPr>
    </w:p>
    <w:p w14:paraId="030017CD" w14:textId="77777777" w:rsidR="00570213" w:rsidRPr="00275EAE" w:rsidRDefault="00570213" w:rsidP="00570213">
      <w:pPr>
        <w:bidi/>
        <w:spacing w:after="0" w:line="360" w:lineRule="auto"/>
        <w:jc w:val="center"/>
        <w:rPr>
          <w:rFonts w:ascii="Simplified Arabic" w:hAnsi="Simplified Arabic" w:cs="Simplified Arabic"/>
          <w:b/>
          <w:bCs/>
          <w:sz w:val="28"/>
          <w:szCs w:val="28"/>
          <w:rtl/>
          <w:lang w:bidi="ar-SY"/>
        </w:rPr>
      </w:pPr>
    </w:p>
    <w:p w14:paraId="73356F67" w14:textId="63FFB5BB" w:rsidR="00570213" w:rsidRPr="00275EAE" w:rsidRDefault="00570213" w:rsidP="00570213">
      <w:pPr>
        <w:bidi/>
        <w:spacing w:after="0" w:line="360" w:lineRule="auto"/>
        <w:jc w:val="center"/>
        <w:rPr>
          <w:rFonts w:ascii="Simplified Arabic" w:hAnsi="Simplified Arabic" w:cs="Simplified Arabic"/>
          <w:b/>
          <w:bCs/>
          <w:color w:val="000000" w:themeColor="text1"/>
          <w:sz w:val="32"/>
          <w:szCs w:val="32"/>
          <w:u w:val="single"/>
          <w:rtl/>
        </w:rPr>
      </w:pPr>
      <w:bookmarkStart w:id="2" w:name="_Toc196443487"/>
      <w:r w:rsidRPr="00275EAE">
        <w:rPr>
          <w:rFonts w:ascii="Simplified Arabic" w:hAnsi="Simplified Arabic" w:cs="Simplified Arabic"/>
          <w:b/>
          <w:bCs/>
          <w:color w:val="FF0000"/>
          <w:sz w:val="32"/>
          <w:szCs w:val="32"/>
          <w:u w:val="single"/>
          <w:rtl/>
          <w:lang w:bidi="ar-SY"/>
        </w:rPr>
        <w:t>قائمة المحتويات</w:t>
      </w:r>
      <w:bookmarkEnd w:id="2"/>
    </w:p>
    <w:p w14:paraId="78AE6417" w14:textId="77777777" w:rsidR="00570213" w:rsidRPr="00275EAE" w:rsidRDefault="00570213" w:rsidP="00570213">
      <w:pPr>
        <w:bidi/>
        <w:spacing w:after="0" w:line="360" w:lineRule="auto"/>
        <w:rPr>
          <w:rFonts w:ascii="Simplified Arabic" w:hAnsi="Simplified Arabic" w:cs="Simplified Arabic"/>
          <w:b/>
          <w:bCs/>
          <w:color w:val="000000" w:themeColor="text1"/>
          <w:sz w:val="32"/>
          <w:szCs w:val="32"/>
          <w:u w:val="single"/>
          <w:rtl/>
          <w:lang w:bidi="ar-SY"/>
        </w:rPr>
      </w:pPr>
    </w:p>
    <w:bookmarkStart w:id="3" w:name="_Toc196443488" w:displacedByCustomXml="next"/>
    <w:sdt>
      <w:sdtPr>
        <w:rPr>
          <w:rFonts w:ascii="Simplified Arabic" w:eastAsiaTheme="minorHAnsi" w:hAnsi="Simplified Arabic" w:cs="Simplified Arabic"/>
          <w:color w:val="auto"/>
          <w:sz w:val="22"/>
          <w:szCs w:val="22"/>
          <w:lang w:val="ar-SA"/>
        </w:rPr>
        <w:id w:val="-37125106"/>
        <w:docPartObj>
          <w:docPartGallery w:val="Table of Contents"/>
          <w:docPartUnique/>
        </w:docPartObj>
      </w:sdtPr>
      <w:sdtEndPr>
        <w:rPr>
          <w:b/>
          <w:bCs/>
          <w:rtl w:val="0"/>
        </w:rPr>
      </w:sdtEndPr>
      <w:sdtContent>
        <w:p w14:paraId="77E3E31E" w14:textId="2B954A9A" w:rsidR="00832CE7" w:rsidRPr="00275EAE" w:rsidRDefault="00832CE7" w:rsidP="00832CE7">
          <w:pPr>
            <w:pStyle w:val="TOCHeading"/>
            <w:rPr>
              <w:rFonts w:ascii="Simplified Arabic" w:hAnsi="Simplified Arabic" w:cs="Simplified Arabic"/>
            </w:rPr>
          </w:pPr>
        </w:p>
        <w:p w14:paraId="08567125" w14:textId="2A85675D" w:rsidR="00832CE7" w:rsidRPr="00275EAE" w:rsidRDefault="00832CE7">
          <w:pPr>
            <w:pStyle w:val="TOC1"/>
            <w:tabs>
              <w:tab w:val="right" w:leader="dot" w:pos="8777"/>
            </w:tabs>
            <w:rPr>
              <w:rFonts w:ascii="Simplified Arabic" w:eastAsiaTheme="minorEastAsia" w:hAnsi="Simplified Arabic" w:cs="Simplified Arabic"/>
              <w:b w:val="0"/>
              <w:bCs w:val="0"/>
              <w:i w:val="0"/>
              <w:iCs w:val="0"/>
              <w:noProof/>
              <w:sz w:val="22"/>
              <w:szCs w:val="22"/>
              <w:rtl/>
            </w:rPr>
          </w:pPr>
          <w:r w:rsidRPr="00275EAE">
            <w:rPr>
              <w:rFonts w:ascii="Simplified Arabic" w:hAnsi="Simplified Arabic" w:cs="Simplified Arabic"/>
              <w:b w:val="0"/>
              <w:bCs w:val="0"/>
            </w:rPr>
            <w:fldChar w:fldCharType="begin"/>
          </w:r>
          <w:r w:rsidRPr="00275EAE">
            <w:rPr>
              <w:rFonts w:ascii="Simplified Arabic" w:hAnsi="Simplified Arabic" w:cs="Simplified Arabic"/>
            </w:rPr>
            <w:instrText xml:space="preserve"> TOC \o "1-3" \h \z \u </w:instrText>
          </w:r>
          <w:r w:rsidRPr="00275EAE">
            <w:rPr>
              <w:rFonts w:ascii="Simplified Arabic" w:hAnsi="Simplified Arabic" w:cs="Simplified Arabic"/>
              <w:b w:val="0"/>
              <w:bCs w:val="0"/>
            </w:rPr>
            <w:fldChar w:fldCharType="separate"/>
          </w:r>
          <w:hyperlink w:anchor="_Toc205061883" w:history="1">
            <w:r w:rsidRPr="00275EAE">
              <w:rPr>
                <w:rStyle w:val="Hyperlink"/>
                <w:rFonts w:ascii="Simplified Arabic" w:hAnsi="Simplified Arabic" w:cs="Simplified Arabic"/>
                <w:noProof/>
                <w:rtl/>
                <w:lang w:bidi="ar-SY"/>
              </w:rPr>
              <w:t>المستخلص (</w:t>
            </w:r>
            <w:r w:rsidRPr="00275EAE">
              <w:rPr>
                <w:rStyle w:val="Hyperlink"/>
                <w:rFonts w:ascii="Simplified Arabic" w:hAnsi="Simplified Arabic" w:cs="Simplified Arabic"/>
                <w:noProof/>
                <w:lang w:bidi="ar-SY"/>
              </w:rPr>
              <w:t>Abstract</w:t>
            </w:r>
            <w:r w:rsidRPr="00275EAE">
              <w:rPr>
                <w:rStyle w:val="Hyperlink"/>
                <w:rFonts w:ascii="Simplified Arabic" w:hAnsi="Simplified Arabic" w:cs="Simplified Arabic"/>
                <w:noProof/>
                <w:rtl/>
                <w:lang w:bidi="ar-SY"/>
              </w:rPr>
              <w:t>):</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Toc205061883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8A4F17" w:rsidRPr="00275EAE">
              <w:rPr>
                <w:rFonts w:ascii="Simplified Arabic" w:hAnsi="Simplified Arabic" w:cs="Simplified Arabic"/>
                <w:noProof/>
                <w:webHidden/>
                <w:rtl/>
              </w:rPr>
              <w:t>2</w:t>
            </w:r>
            <w:r w:rsidRPr="00275EAE">
              <w:rPr>
                <w:rFonts w:ascii="Simplified Arabic" w:hAnsi="Simplified Arabic" w:cs="Simplified Arabic"/>
                <w:noProof/>
                <w:webHidden/>
                <w:rtl/>
              </w:rPr>
              <w:fldChar w:fldCharType="end"/>
            </w:r>
          </w:hyperlink>
        </w:p>
        <w:p w14:paraId="773F440C" w14:textId="6657CC11" w:rsidR="00832CE7" w:rsidRPr="00275EAE" w:rsidRDefault="00832CE7">
          <w:pPr>
            <w:pStyle w:val="TOC1"/>
            <w:tabs>
              <w:tab w:val="right" w:leader="dot" w:pos="8777"/>
            </w:tabs>
            <w:rPr>
              <w:rFonts w:ascii="Simplified Arabic" w:eastAsiaTheme="minorEastAsia" w:hAnsi="Simplified Arabic" w:cs="Simplified Arabic"/>
              <w:b w:val="0"/>
              <w:bCs w:val="0"/>
              <w:i w:val="0"/>
              <w:iCs w:val="0"/>
              <w:noProof/>
              <w:sz w:val="22"/>
              <w:szCs w:val="22"/>
              <w:rtl/>
            </w:rPr>
          </w:pPr>
          <w:hyperlink w:anchor="_Toc205061884" w:history="1">
            <w:r w:rsidRPr="00275EAE">
              <w:rPr>
                <w:rStyle w:val="Hyperlink"/>
                <w:rFonts w:ascii="Simplified Arabic" w:hAnsi="Simplified Arabic" w:cs="Simplified Arabic"/>
                <w:noProof/>
                <w:rtl/>
                <w:lang w:bidi="ar-SY"/>
              </w:rPr>
              <w:t>الفصل الأول: الإطار المنهجي للدراسة:</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Toc205061884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8A4F17" w:rsidRPr="00275EAE">
              <w:rPr>
                <w:rFonts w:ascii="Simplified Arabic" w:hAnsi="Simplified Arabic" w:cs="Simplified Arabic"/>
                <w:noProof/>
                <w:webHidden/>
                <w:rtl/>
              </w:rPr>
              <w:t>4</w:t>
            </w:r>
            <w:r w:rsidRPr="00275EAE">
              <w:rPr>
                <w:rFonts w:ascii="Simplified Arabic" w:hAnsi="Simplified Arabic" w:cs="Simplified Arabic"/>
                <w:noProof/>
                <w:webHidden/>
                <w:rtl/>
              </w:rPr>
              <w:fldChar w:fldCharType="end"/>
            </w:r>
          </w:hyperlink>
        </w:p>
        <w:p w14:paraId="5122759F" w14:textId="1BC748EF" w:rsidR="00832CE7" w:rsidRPr="00275EAE" w:rsidRDefault="00832CE7">
          <w:pPr>
            <w:pStyle w:val="TOC1"/>
            <w:tabs>
              <w:tab w:val="right" w:leader="dot" w:pos="8777"/>
            </w:tabs>
            <w:rPr>
              <w:rFonts w:ascii="Simplified Arabic" w:eastAsiaTheme="minorEastAsia" w:hAnsi="Simplified Arabic" w:cs="Simplified Arabic"/>
              <w:b w:val="0"/>
              <w:bCs w:val="0"/>
              <w:i w:val="0"/>
              <w:iCs w:val="0"/>
              <w:noProof/>
              <w:sz w:val="22"/>
              <w:szCs w:val="22"/>
              <w:rtl/>
            </w:rPr>
          </w:pPr>
          <w:hyperlink w:anchor="_Toc205061885" w:history="1">
            <w:r w:rsidRPr="00275EAE">
              <w:rPr>
                <w:rStyle w:val="Hyperlink"/>
                <w:rFonts w:ascii="Simplified Arabic" w:hAnsi="Simplified Arabic" w:cs="Simplified Arabic"/>
                <w:noProof/>
                <w:rtl/>
              </w:rPr>
              <w:t>الفصل الثاني: الإطار النظري للدراسة</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Toc205061885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8A4F17" w:rsidRPr="00275EAE">
              <w:rPr>
                <w:rFonts w:ascii="Simplified Arabic" w:hAnsi="Simplified Arabic" w:cs="Simplified Arabic"/>
                <w:noProof/>
                <w:webHidden/>
                <w:rtl/>
              </w:rPr>
              <w:t>15</w:t>
            </w:r>
            <w:r w:rsidRPr="00275EAE">
              <w:rPr>
                <w:rFonts w:ascii="Simplified Arabic" w:hAnsi="Simplified Arabic" w:cs="Simplified Arabic"/>
                <w:noProof/>
                <w:webHidden/>
                <w:rtl/>
              </w:rPr>
              <w:fldChar w:fldCharType="end"/>
            </w:r>
          </w:hyperlink>
        </w:p>
        <w:p w14:paraId="320738F1" w14:textId="5A3731E1" w:rsidR="00832CE7" w:rsidRPr="00275EAE" w:rsidRDefault="00832CE7">
          <w:pPr>
            <w:pStyle w:val="TOC1"/>
            <w:tabs>
              <w:tab w:val="right" w:leader="dot" w:pos="8777"/>
            </w:tabs>
            <w:rPr>
              <w:rFonts w:ascii="Simplified Arabic" w:eastAsiaTheme="minorEastAsia" w:hAnsi="Simplified Arabic" w:cs="Simplified Arabic"/>
              <w:b w:val="0"/>
              <w:bCs w:val="0"/>
              <w:i w:val="0"/>
              <w:iCs w:val="0"/>
              <w:noProof/>
              <w:sz w:val="22"/>
              <w:szCs w:val="22"/>
              <w:rtl/>
            </w:rPr>
          </w:pPr>
          <w:hyperlink w:anchor="_Toc205061886" w:history="1">
            <w:r w:rsidRPr="00275EAE">
              <w:rPr>
                <w:rStyle w:val="Hyperlink"/>
                <w:rFonts w:ascii="Simplified Arabic" w:hAnsi="Simplified Arabic" w:cs="Simplified Arabic"/>
                <w:noProof/>
                <w:rtl/>
              </w:rPr>
              <w:t>الفصل الثالث: الطريقة والإجراءات (المنهجية):</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Toc205061886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8A4F17" w:rsidRPr="00275EAE">
              <w:rPr>
                <w:rFonts w:ascii="Simplified Arabic" w:hAnsi="Simplified Arabic" w:cs="Simplified Arabic"/>
                <w:noProof/>
                <w:webHidden/>
                <w:rtl/>
              </w:rPr>
              <w:t>43</w:t>
            </w:r>
            <w:r w:rsidRPr="00275EAE">
              <w:rPr>
                <w:rFonts w:ascii="Simplified Arabic" w:hAnsi="Simplified Arabic" w:cs="Simplified Arabic"/>
                <w:noProof/>
                <w:webHidden/>
                <w:rtl/>
              </w:rPr>
              <w:fldChar w:fldCharType="end"/>
            </w:r>
          </w:hyperlink>
        </w:p>
        <w:p w14:paraId="5A2049C5" w14:textId="0BA83C51" w:rsidR="00832CE7" w:rsidRPr="00275EAE" w:rsidRDefault="00832CE7">
          <w:pPr>
            <w:pStyle w:val="TOC1"/>
            <w:tabs>
              <w:tab w:val="right" w:leader="dot" w:pos="8777"/>
            </w:tabs>
            <w:rPr>
              <w:rFonts w:ascii="Simplified Arabic" w:eastAsiaTheme="minorEastAsia" w:hAnsi="Simplified Arabic" w:cs="Simplified Arabic"/>
              <w:b w:val="0"/>
              <w:bCs w:val="0"/>
              <w:i w:val="0"/>
              <w:iCs w:val="0"/>
              <w:noProof/>
              <w:sz w:val="22"/>
              <w:szCs w:val="22"/>
              <w:rtl/>
            </w:rPr>
          </w:pPr>
          <w:hyperlink w:anchor="_Toc205061887" w:history="1">
            <w:r w:rsidRPr="00275EAE">
              <w:rPr>
                <w:rStyle w:val="Hyperlink"/>
                <w:rFonts w:ascii="Simplified Arabic" w:hAnsi="Simplified Arabic" w:cs="Simplified Arabic"/>
                <w:noProof/>
                <w:rtl/>
              </w:rPr>
              <w:t>المراجع:</w:t>
            </w:r>
            <w:r w:rsidRPr="00275EAE">
              <w:rPr>
                <w:rFonts w:ascii="Simplified Arabic" w:hAnsi="Simplified Arabic" w:cs="Simplified Arabic"/>
                <w:noProof/>
                <w:webHidden/>
                <w:rtl/>
              </w:rPr>
              <w:tab/>
            </w:r>
            <w:r w:rsidRPr="00275EAE">
              <w:rPr>
                <w:rFonts w:ascii="Simplified Arabic" w:hAnsi="Simplified Arabic" w:cs="Simplified Arabic"/>
                <w:noProof/>
                <w:webHidden/>
                <w:rtl/>
              </w:rPr>
              <w:fldChar w:fldCharType="begin"/>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Pr>
              <w:instrText>PAGEREF</w:instrText>
            </w:r>
            <w:r w:rsidRPr="00275EAE">
              <w:rPr>
                <w:rFonts w:ascii="Simplified Arabic" w:hAnsi="Simplified Arabic" w:cs="Simplified Arabic"/>
                <w:noProof/>
                <w:webHidden/>
                <w:rtl/>
              </w:rPr>
              <w:instrText xml:space="preserve"> _</w:instrText>
            </w:r>
            <w:r w:rsidRPr="00275EAE">
              <w:rPr>
                <w:rFonts w:ascii="Simplified Arabic" w:hAnsi="Simplified Arabic" w:cs="Simplified Arabic"/>
                <w:noProof/>
                <w:webHidden/>
              </w:rPr>
              <w:instrText>Toc205061887 \h</w:instrText>
            </w:r>
            <w:r w:rsidRPr="00275EAE">
              <w:rPr>
                <w:rFonts w:ascii="Simplified Arabic" w:hAnsi="Simplified Arabic" w:cs="Simplified Arabic"/>
                <w:noProof/>
                <w:webHidden/>
                <w:rtl/>
              </w:rPr>
              <w:instrText xml:space="preserve"> </w:instrText>
            </w:r>
            <w:r w:rsidRPr="00275EAE">
              <w:rPr>
                <w:rFonts w:ascii="Simplified Arabic" w:hAnsi="Simplified Arabic" w:cs="Simplified Arabic"/>
                <w:noProof/>
                <w:webHidden/>
                <w:rtl/>
              </w:rPr>
            </w:r>
            <w:r w:rsidRPr="00275EAE">
              <w:rPr>
                <w:rFonts w:ascii="Simplified Arabic" w:hAnsi="Simplified Arabic" w:cs="Simplified Arabic"/>
                <w:noProof/>
                <w:webHidden/>
                <w:rtl/>
              </w:rPr>
              <w:fldChar w:fldCharType="separate"/>
            </w:r>
            <w:r w:rsidR="008A4F17" w:rsidRPr="00275EAE">
              <w:rPr>
                <w:rFonts w:ascii="Simplified Arabic" w:hAnsi="Simplified Arabic" w:cs="Simplified Arabic"/>
                <w:noProof/>
                <w:webHidden/>
                <w:rtl/>
              </w:rPr>
              <w:t>48</w:t>
            </w:r>
            <w:r w:rsidRPr="00275EAE">
              <w:rPr>
                <w:rFonts w:ascii="Simplified Arabic" w:hAnsi="Simplified Arabic" w:cs="Simplified Arabic"/>
                <w:noProof/>
                <w:webHidden/>
                <w:rtl/>
              </w:rPr>
              <w:fldChar w:fldCharType="end"/>
            </w:r>
          </w:hyperlink>
        </w:p>
        <w:p w14:paraId="7C8D005D" w14:textId="23BAEAB4" w:rsidR="00832CE7" w:rsidRPr="00275EAE" w:rsidRDefault="00832CE7">
          <w:pPr>
            <w:rPr>
              <w:rFonts w:ascii="Simplified Arabic" w:hAnsi="Simplified Arabic" w:cs="Simplified Arabic"/>
            </w:rPr>
          </w:pPr>
          <w:r w:rsidRPr="00275EAE">
            <w:rPr>
              <w:rFonts w:ascii="Simplified Arabic" w:hAnsi="Simplified Arabic" w:cs="Simplified Arabic"/>
              <w:b/>
              <w:bCs/>
              <w:lang w:val="ar-SA"/>
            </w:rPr>
            <w:fldChar w:fldCharType="end"/>
          </w:r>
        </w:p>
      </w:sdtContent>
    </w:sdt>
    <w:p w14:paraId="007E47CD" w14:textId="77777777" w:rsidR="002949E9" w:rsidRPr="00275EAE" w:rsidRDefault="002949E9">
      <w:pPr>
        <w:rPr>
          <w:rFonts w:ascii="Simplified Arabic" w:hAnsi="Simplified Arabic" w:cs="Simplified Arabic"/>
        </w:rPr>
      </w:pPr>
      <w:r w:rsidRPr="00275EAE">
        <w:rPr>
          <w:rFonts w:ascii="Simplified Arabic" w:hAnsi="Simplified Arabic" w:cs="Simplified Arabic"/>
        </w:rPr>
        <w:br w:type="page"/>
      </w:r>
    </w:p>
    <w:p w14:paraId="696F3732"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bookmarkStart w:id="4" w:name="_Toc205061884"/>
    </w:p>
    <w:p w14:paraId="4D8A9F64"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p>
    <w:p w14:paraId="5A1190C6"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p>
    <w:p w14:paraId="6EEBE6C6"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p>
    <w:p w14:paraId="33D3963D"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p>
    <w:p w14:paraId="57378331" w14:textId="77777777" w:rsidR="00FF45A6" w:rsidRPr="00275EAE" w:rsidRDefault="00FF45A6" w:rsidP="00FF45A6">
      <w:pPr>
        <w:pStyle w:val="Heading1"/>
        <w:bidi/>
        <w:jc w:val="center"/>
        <w:rPr>
          <w:rFonts w:ascii="Simplified Arabic" w:hAnsi="Simplified Arabic" w:cs="Simplified Arabic"/>
          <w:b/>
          <w:bCs/>
          <w:color w:val="FF0000"/>
          <w:sz w:val="42"/>
          <w:szCs w:val="42"/>
          <w:u w:val="single"/>
          <w:lang w:bidi="ar-SY"/>
        </w:rPr>
      </w:pPr>
    </w:p>
    <w:p w14:paraId="52506D96" w14:textId="38B84654" w:rsidR="00570213" w:rsidRPr="00275EAE" w:rsidRDefault="00570213" w:rsidP="00FF45A6">
      <w:pPr>
        <w:pStyle w:val="Heading1"/>
        <w:bidi/>
        <w:jc w:val="center"/>
        <w:rPr>
          <w:rFonts w:ascii="Simplified Arabic" w:hAnsi="Simplified Arabic" w:cs="Simplified Arabic"/>
          <w:b/>
          <w:bCs/>
          <w:color w:val="FF0000"/>
          <w:sz w:val="42"/>
          <w:szCs w:val="42"/>
          <w:u w:val="single"/>
          <w:lang w:bidi="ar-SY"/>
        </w:rPr>
      </w:pPr>
      <w:r w:rsidRPr="00275EAE">
        <w:rPr>
          <w:rFonts w:ascii="Simplified Arabic" w:hAnsi="Simplified Arabic" w:cs="Simplified Arabic"/>
          <w:b/>
          <w:bCs/>
          <w:color w:val="FF0000"/>
          <w:sz w:val="42"/>
          <w:szCs w:val="42"/>
          <w:u w:val="single"/>
          <w:rtl/>
          <w:lang w:bidi="ar-SY"/>
        </w:rPr>
        <w:t>الفصل الأول: الإطار المنهجي للدراسة</w:t>
      </w:r>
      <w:bookmarkEnd w:id="3"/>
      <w:bookmarkEnd w:id="4"/>
    </w:p>
    <w:p w14:paraId="106EE0FB" w14:textId="77777777" w:rsidR="00FF45A6" w:rsidRPr="00275EAE" w:rsidRDefault="00FF45A6" w:rsidP="00FF45A6">
      <w:pPr>
        <w:bidi/>
        <w:rPr>
          <w:rFonts w:ascii="Simplified Arabic" w:hAnsi="Simplified Arabic" w:cs="Simplified Arabic"/>
          <w:lang w:bidi="ar-SY"/>
        </w:rPr>
      </w:pPr>
    </w:p>
    <w:p w14:paraId="427EA279" w14:textId="77777777" w:rsidR="00FF45A6" w:rsidRPr="00275EAE" w:rsidRDefault="00FF45A6" w:rsidP="00FF45A6">
      <w:pPr>
        <w:bidi/>
        <w:rPr>
          <w:rFonts w:ascii="Simplified Arabic" w:hAnsi="Simplified Arabic" w:cs="Simplified Arabic"/>
          <w:rtl/>
          <w:lang w:bidi="ar-SY"/>
        </w:rPr>
      </w:pPr>
    </w:p>
    <w:p w14:paraId="07B0D143" w14:textId="77777777" w:rsidR="00FF45A6" w:rsidRPr="00275EAE" w:rsidRDefault="00FF45A6" w:rsidP="00570213">
      <w:pPr>
        <w:bidi/>
        <w:spacing w:after="0" w:line="360" w:lineRule="auto"/>
        <w:rPr>
          <w:rFonts w:ascii="Simplified Arabic" w:hAnsi="Simplified Arabic" w:cs="Simplified Arabic"/>
          <w:b/>
          <w:bCs/>
          <w:color w:val="000000" w:themeColor="text1"/>
          <w:sz w:val="32"/>
          <w:szCs w:val="32"/>
          <w:u w:val="single"/>
          <w:lang w:bidi="ar-SY"/>
        </w:rPr>
      </w:pPr>
    </w:p>
    <w:p w14:paraId="25589E61"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53C0BB11"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23D54E20"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4922D806"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58C63312"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46A23206"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5765ED04" w14:textId="77777777" w:rsidR="00FF45A6" w:rsidRPr="00275EAE" w:rsidRDefault="00FF45A6" w:rsidP="00FF45A6">
      <w:pPr>
        <w:bidi/>
        <w:spacing w:after="0" w:line="360" w:lineRule="auto"/>
        <w:rPr>
          <w:rFonts w:ascii="Simplified Arabic" w:hAnsi="Simplified Arabic" w:cs="Simplified Arabic"/>
          <w:b/>
          <w:bCs/>
          <w:color w:val="000000" w:themeColor="text1"/>
          <w:sz w:val="32"/>
          <w:szCs w:val="32"/>
          <w:u w:val="single"/>
          <w:lang w:bidi="ar-SY"/>
        </w:rPr>
      </w:pPr>
    </w:p>
    <w:p w14:paraId="53D5F4D1" w14:textId="77777777" w:rsidR="00E05EED" w:rsidRPr="00275EAE" w:rsidRDefault="00E05EED" w:rsidP="00FF45A6">
      <w:pPr>
        <w:bidi/>
        <w:spacing w:after="0" w:line="360" w:lineRule="auto"/>
        <w:rPr>
          <w:rFonts w:ascii="Simplified Arabic" w:hAnsi="Simplified Arabic" w:cs="Simplified Arabic"/>
          <w:b/>
          <w:bCs/>
          <w:color w:val="000000" w:themeColor="text1"/>
          <w:sz w:val="32"/>
          <w:szCs w:val="32"/>
          <w:u w:val="single"/>
          <w:lang w:bidi="ar-SY"/>
        </w:rPr>
      </w:pPr>
    </w:p>
    <w:p w14:paraId="31F9328D" w14:textId="2D2DDF22" w:rsidR="0077080C" w:rsidRPr="00275EAE" w:rsidRDefault="0077080C" w:rsidP="00E05EED">
      <w:pPr>
        <w:bidi/>
        <w:spacing w:after="0" w:line="360" w:lineRule="auto"/>
        <w:rPr>
          <w:rFonts w:ascii="Simplified Arabic" w:hAnsi="Simplified Arabic" w:cs="Simplified Arabic"/>
          <w:b/>
          <w:bCs/>
          <w:color w:val="FF0000"/>
          <w:sz w:val="28"/>
          <w:szCs w:val="28"/>
          <w:rtl/>
          <w:lang w:bidi="ar-SY"/>
        </w:rPr>
      </w:pPr>
      <w:r w:rsidRPr="00275EAE">
        <w:rPr>
          <w:rFonts w:ascii="Simplified Arabic" w:hAnsi="Simplified Arabic" w:cs="Simplified Arabic"/>
          <w:b/>
          <w:bCs/>
          <w:color w:val="FF0000"/>
          <w:sz w:val="32"/>
          <w:szCs w:val="32"/>
          <w:u w:val="single"/>
          <w:rtl/>
        </w:rPr>
        <w:t>مقدمة الدراسة:</w:t>
      </w:r>
    </w:p>
    <w:p w14:paraId="40152570" w14:textId="77777777" w:rsidR="00E363D2" w:rsidRPr="00275EAE" w:rsidRDefault="00E363D2" w:rsidP="00FF45A6">
      <w:pPr>
        <w:bidi/>
        <w:spacing w:after="0" w:line="360" w:lineRule="auto"/>
        <w:ind w:firstLine="226"/>
        <w:jc w:val="mediumKashida"/>
        <w:rPr>
          <w:rFonts w:ascii="Simplified Arabic" w:hAnsi="Simplified Arabic" w:cs="Simplified Arabic"/>
          <w:sz w:val="28"/>
          <w:szCs w:val="28"/>
          <w:rtl/>
        </w:rPr>
      </w:pPr>
      <w:r w:rsidRPr="00275EAE">
        <w:rPr>
          <w:rFonts w:ascii="Simplified Arabic" w:hAnsi="Simplified Arabic" w:cs="Simplified Arabic"/>
          <w:sz w:val="28"/>
          <w:szCs w:val="28"/>
          <w:rtl/>
          <w:lang w:bidi="ar-DZ"/>
        </w:rPr>
        <w:t>يشهد القطاع الصحي الخاص في مدينة الرياض نمو</w:t>
      </w:r>
      <w:r w:rsidR="0019201E" w:rsidRPr="00275EAE">
        <w:rPr>
          <w:rFonts w:ascii="Simplified Arabic" w:hAnsi="Simplified Arabic" w:cs="Simplified Arabic"/>
          <w:sz w:val="28"/>
          <w:szCs w:val="28"/>
          <w:rtl/>
          <w:lang w:bidi="ar-DZ"/>
        </w:rPr>
        <w:t>اً</w:t>
      </w:r>
      <w:r w:rsidRPr="00275EAE">
        <w:rPr>
          <w:rFonts w:ascii="Simplified Arabic" w:hAnsi="Simplified Arabic" w:cs="Simplified Arabic"/>
          <w:sz w:val="28"/>
          <w:szCs w:val="28"/>
          <w:rtl/>
          <w:lang w:bidi="ar-DZ"/>
        </w:rPr>
        <w:t xml:space="preserve"> متسارع</w:t>
      </w:r>
      <w:r w:rsidR="0019201E" w:rsidRPr="00275EAE">
        <w:rPr>
          <w:rFonts w:ascii="Simplified Arabic" w:hAnsi="Simplified Arabic" w:cs="Simplified Arabic"/>
          <w:sz w:val="28"/>
          <w:szCs w:val="28"/>
          <w:rtl/>
          <w:lang w:bidi="ar-DZ"/>
        </w:rPr>
        <w:t>اً</w:t>
      </w:r>
      <w:r w:rsidRPr="00275EAE">
        <w:rPr>
          <w:rFonts w:ascii="Simplified Arabic" w:hAnsi="Simplified Arabic" w:cs="Simplified Arabic"/>
          <w:sz w:val="28"/>
          <w:szCs w:val="28"/>
          <w:rtl/>
          <w:lang w:bidi="ar-DZ"/>
        </w:rPr>
        <w:t xml:space="preserve"> وتنافسية شديدة، و</w:t>
      </w:r>
      <w:r w:rsidR="0077080C" w:rsidRPr="00275EAE">
        <w:rPr>
          <w:rFonts w:ascii="Simplified Arabic" w:hAnsi="Simplified Arabic" w:cs="Simplified Arabic"/>
          <w:sz w:val="28"/>
          <w:szCs w:val="28"/>
          <w:rtl/>
        </w:rPr>
        <w:t>في ظل التطورات السريعة والمتلاحقة التي يشهدها العالم اليوم، أصبح الاستقطاب التنظيمي وتطبيقات الذكاء الاصطناعي من العوامل الحاسمة التي تسهم في تعزيز التميز المؤسسي</w:t>
      </w:r>
      <w:r w:rsidRPr="00275EAE">
        <w:rPr>
          <w:rFonts w:ascii="Simplified Arabic" w:hAnsi="Simplified Arabic" w:cs="Simplified Arabic"/>
          <w:sz w:val="28"/>
          <w:szCs w:val="28"/>
          <w:rtl/>
        </w:rPr>
        <w:t xml:space="preserve"> وذلك </w:t>
      </w:r>
      <w:r w:rsidRPr="00275EAE">
        <w:rPr>
          <w:rFonts w:ascii="Simplified Arabic" w:hAnsi="Simplified Arabic" w:cs="Simplified Arabic"/>
          <w:sz w:val="28"/>
          <w:szCs w:val="28"/>
          <w:rtl/>
          <w:lang w:bidi="ar-DZ"/>
        </w:rPr>
        <w:t>لضمان البقاء والنجاح</w:t>
      </w:r>
      <w:r w:rsidR="001F762E" w:rsidRPr="00275EAE">
        <w:rPr>
          <w:rFonts w:ascii="Simplified Arabic" w:hAnsi="Simplified Arabic" w:cs="Simplified Arabic"/>
          <w:sz w:val="28"/>
          <w:szCs w:val="28"/>
          <w:rtl/>
        </w:rPr>
        <w:t>،</w:t>
      </w:r>
      <w:r w:rsidR="0077080C" w:rsidRPr="00275EAE">
        <w:rPr>
          <w:rFonts w:ascii="Simplified Arabic" w:hAnsi="Simplified Arabic" w:cs="Simplified Arabic"/>
          <w:sz w:val="28"/>
          <w:szCs w:val="28"/>
          <w:rtl/>
        </w:rPr>
        <w:t xml:space="preserve"> وفي الوقت نفسه، يُعَدُّ الإبداع وسيلة جوهرية لتحقيق التكيف مع المتغيرات البيئية وتحفيز الابتكار داخل المؤسسات، يطرح هذا الواقع أسئلة محورية حول كيفية تفاعل هذه العناصر الثلاثة وتأثيرها المتبادل في تحقيق أداء مؤسسي متميز</w:t>
      </w:r>
      <w:r w:rsidR="00E41661" w:rsidRPr="00275EAE">
        <w:rPr>
          <w:rFonts w:ascii="Simplified Arabic" w:hAnsi="Simplified Arabic" w:cs="Simplified Arabic"/>
          <w:sz w:val="28"/>
          <w:szCs w:val="28"/>
          <w:rtl/>
        </w:rPr>
        <w:t>.</w:t>
      </w:r>
    </w:p>
    <w:p w14:paraId="064A07D7" w14:textId="77777777" w:rsidR="00C11650" w:rsidRPr="00275EAE" w:rsidRDefault="000E46A4"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bidi="ar-DZ"/>
        </w:rPr>
        <w:t>و</w:t>
      </w:r>
      <w:r w:rsidR="00FB7BBC" w:rsidRPr="00275EAE">
        <w:rPr>
          <w:rFonts w:ascii="Simplified Arabic" w:hAnsi="Simplified Arabic" w:cs="Simplified Arabic"/>
          <w:color w:val="000000" w:themeColor="text1"/>
          <w:sz w:val="28"/>
          <w:szCs w:val="28"/>
          <w:rtl/>
        </w:rPr>
        <w:t>إن الإبداع ال</w:t>
      </w:r>
      <w:r w:rsidRPr="00275EAE">
        <w:rPr>
          <w:rFonts w:ascii="Simplified Arabic" w:hAnsi="Simplified Arabic" w:cs="Simplified Arabic"/>
          <w:color w:val="000000" w:themeColor="text1"/>
          <w:sz w:val="28"/>
          <w:szCs w:val="28"/>
          <w:rtl/>
        </w:rPr>
        <w:t>إ</w:t>
      </w:r>
      <w:r w:rsidR="00FB7BBC" w:rsidRPr="00275EAE">
        <w:rPr>
          <w:rFonts w:ascii="Simplified Arabic" w:hAnsi="Simplified Arabic" w:cs="Simplified Arabic"/>
          <w:color w:val="000000" w:themeColor="text1"/>
          <w:sz w:val="28"/>
          <w:szCs w:val="28"/>
          <w:rtl/>
        </w:rPr>
        <w:t>د</w:t>
      </w:r>
      <w:r w:rsidRPr="00275EAE">
        <w:rPr>
          <w:rFonts w:ascii="Simplified Arabic" w:hAnsi="Simplified Arabic" w:cs="Simplified Arabic"/>
          <w:color w:val="000000" w:themeColor="text1"/>
          <w:sz w:val="28"/>
          <w:szCs w:val="28"/>
          <w:rtl/>
        </w:rPr>
        <w:t>ا</w:t>
      </w:r>
      <w:r w:rsidR="00FB7BBC" w:rsidRPr="00275EAE">
        <w:rPr>
          <w:rFonts w:ascii="Simplified Arabic" w:hAnsi="Simplified Arabic" w:cs="Simplified Arabic"/>
          <w:color w:val="000000" w:themeColor="text1"/>
          <w:sz w:val="28"/>
          <w:szCs w:val="28"/>
          <w:rtl/>
        </w:rPr>
        <w:t>ري يحتاج إلى بيئة عمل ملائمة وسليمة تدفع الأفراد إلى إبراز قدراتهم ومهاراتهم الإبداعية وتوظيفها بالشكل المناسب في حل المشاكل بطرق فريدة والوصول إلى أفكار جديدة تعود بالفائدة على الأفراد (امحمد؛ مبارك، 2020)</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وأظهرت دراسة</w:t>
      </w:r>
      <w:r w:rsidR="00A247DA" w:rsidRPr="00275EAE">
        <w:rPr>
          <w:rFonts w:ascii="Simplified Arabic" w:hAnsi="Simplified Arabic" w:cs="Simplified Arabic"/>
          <w:color w:val="000000" w:themeColor="text1"/>
          <w:sz w:val="28"/>
          <w:szCs w:val="28"/>
          <w:rtl/>
        </w:rPr>
        <w:t xml:space="preserve"> بو حالة؛ بوطة</w:t>
      </w:r>
      <w:r w:rsidR="00AD2E15" w:rsidRPr="00275EAE">
        <w:rPr>
          <w:rFonts w:ascii="Simplified Arabic" w:hAnsi="Simplified Arabic" w:cs="Simplified Arabic"/>
          <w:color w:val="000000" w:themeColor="text1"/>
          <w:sz w:val="28"/>
          <w:szCs w:val="28"/>
          <w:rtl/>
        </w:rPr>
        <w:t xml:space="preserve"> (</w:t>
      </w:r>
      <w:r w:rsidR="00A247DA" w:rsidRPr="00275EAE">
        <w:rPr>
          <w:rFonts w:ascii="Simplified Arabic" w:hAnsi="Simplified Arabic" w:cs="Simplified Arabic"/>
          <w:color w:val="000000" w:themeColor="text1"/>
          <w:sz w:val="28"/>
          <w:szCs w:val="28"/>
          <w:rtl/>
        </w:rPr>
        <w:t>2023</w:t>
      </w:r>
      <w:r w:rsidR="00AD2E15" w:rsidRPr="00275EAE">
        <w:rPr>
          <w:rFonts w:ascii="Simplified Arabic" w:hAnsi="Simplified Arabic" w:cs="Simplified Arabic"/>
          <w:color w:val="000000" w:themeColor="text1"/>
          <w:sz w:val="28"/>
          <w:szCs w:val="28"/>
          <w:rtl/>
        </w:rPr>
        <w:t>) أثر بيئة</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العمل</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على</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الإبداع</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التنظيمي</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بالمؤسسة</w:t>
      </w:r>
      <w:r w:rsidR="0057612B" w:rsidRPr="00275EAE">
        <w:rPr>
          <w:rFonts w:ascii="Simplified Arabic" w:hAnsi="Simplified Arabic" w:cs="Simplified Arabic"/>
          <w:color w:val="000000" w:themeColor="text1"/>
          <w:sz w:val="28"/>
          <w:szCs w:val="28"/>
          <w:rtl/>
        </w:rPr>
        <w:t xml:space="preserve"> </w:t>
      </w:r>
      <w:r w:rsidR="00AD2E15" w:rsidRPr="00275EAE">
        <w:rPr>
          <w:rFonts w:ascii="Simplified Arabic" w:hAnsi="Simplified Arabic" w:cs="Simplified Arabic"/>
          <w:color w:val="000000" w:themeColor="text1"/>
          <w:sz w:val="28"/>
          <w:szCs w:val="28"/>
          <w:rtl/>
        </w:rPr>
        <w:t>الاقتصادية</w:t>
      </w:r>
      <w:r w:rsidR="005F39FF" w:rsidRPr="00275EAE">
        <w:rPr>
          <w:rFonts w:ascii="Simplified Arabic" w:hAnsi="Simplified Arabic" w:cs="Simplified Arabic"/>
          <w:color w:val="000000" w:themeColor="text1"/>
          <w:sz w:val="28"/>
          <w:szCs w:val="28"/>
          <w:rtl/>
        </w:rPr>
        <w:t xml:space="preserve">، </w:t>
      </w:r>
      <w:r w:rsidR="00866A34" w:rsidRPr="00275EAE">
        <w:rPr>
          <w:rFonts w:ascii="Simplified Arabic" w:hAnsi="Simplified Arabic" w:cs="Simplified Arabic"/>
          <w:color w:val="000000" w:themeColor="text1"/>
          <w:sz w:val="28"/>
          <w:szCs w:val="28"/>
          <w:rtl/>
        </w:rPr>
        <w:t>و</w:t>
      </w:r>
      <w:r w:rsidR="0057612B" w:rsidRPr="00275EAE">
        <w:rPr>
          <w:rFonts w:ascii="Simplified Arabic" w:hAnsi="Simplified Arabic" w:cs="Simplified Arabic"/>
          <w:color w:val="000000" w:themeColor="text1"/>
          <w:sz w:val="28"/>
          <w:szCs w:val="28"/>
          <w:rtl/>
        </w:rPr>
        <w:t>كما كشفت</w:t>
      </w:r>
      <w:r w:rsidR="00866A34" w:rsidRPr="00275EAE">
        <w:rPr>
          <w:rFonts w:ascii="Simplified Arabic" w:hAnsi="Simplified Arabic" w:cs="Simplified Arabic"/>
          <w:color w:val="000000" w:themeColor="text1"/>
          <w:sz w:val="28"/>
          <w:szCs w:val="28"/>
          <w:rtl/>
        </w:rPr>
        <w:t xml:space="preserve"> </w:t>
      </w:r>
      <w:r w:rsidR="00C11650" w:rsidRPr="00275EAE">
        <w:rPr>
          <w:rFonts w:ascii="Simplified Arabic" w:hAnsi="Simplified Arabic" w:cs="Simplified Arabic"/>
          <w:color w:val="000000" w:themeColor="text1"/>
          <w:sz w:val="28"/>
          <w:szCs w:val="28"/>
          <w:rtl/>
        </w:rPr>
        <w:t xml:space="preserve">نتائج </w:t>
      </w:r>
      <w:r w:rsidR="00866A34" w:rsidRPr="00275EAE">
        <w:rPr>
          <w:rFonts w:ascii="Simplified Arabic" w:hAnsi="Simplified Arabic" w:cs="Simplified Arabic"/>
          <w:color w:val="000000" w:themeColor="text1"/>
          <w:sz w:val="28"/>
          <w:szCs w:val="28"/>
          <w:rtl/>
        </w:rPr>
        <w:t>دراسة الحارثي (2024)</w:t>
      </w:r>
      <w:r w:rsidR="00C11650" w:rsidRPr="00275EAE">
        <w:rPr>
          <w:rFonts w:ascii="Simplified Arabic" w:hAnsi="Simplified Arabic" w:cs="Simplified Arabic"/>
          <w:color w:val="000000" w:themeColor="text1"/>
          <w:sz w:val="28"/>
          <w:szCs w:val="28"/>
          <w:rtl/>
        </w:rPr>
        <w:t xml:space="preserve"> أثر التنظيم الإداري على التحقيق المؤسسي. </w:t>
      </w:r>
      <w:r w:rsidR="00866A34" w:rsidRPr="00275EAE">
        <w:rPr>
          <w:rFonts w:ascii="Simplified Arabic" w:hAnsi="Simplified Arabic" w:cs="Simplified Arabic"/>
          <w:color w:val="000000" w:themeColor="text1"/>
          <w:sz w:val="28"/>
          <w:szCs w:val="28"/>
          <w:rtl/>
        </w:rPr>
        <w:t xml:space="preserve"> </w:t>
      </w:r>
    </w:p>
    <w:p w14:paraId="611B87E3" w14:textId="77777777" w:rsidR="0077080C" w:rsidRPr="00275EAE" w:rsidRDefault="00FC77B7" w:rsidP="00FF45A6">
      <w:pPr>
        <w:autoSpaceDE w:val="0"/>
        <w:autoSpaceDN w:val="0"/>
        <w:bidi/>
        <w:adjustRightInd w:val="0"/>
        <w:spacing w:after="0" w:line="360" w:lineRule="auto"/>
        <w:ind w:firstLine="282"/>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و</w:t>
      </w:r>
      <w:r w:rsidR="007F48F1" w:rsidRPr="00275EAE">
        <w:rPr>
          <w:rFonts w:ascii="Simplified Arabic" w:hAnsi="Simplified Arabic" w:cs="Simplified Arabic"/>
          <w:color w:val="000000" w:themeColor="text1"/>
          <w:sz w:val="28"/>
          <w:szCs w:val="28"/>
          <w:rtl/>
        </w:rPr>
        <w:t>تعد عملية الاستقطاب عملية حساسة ومهمة كونها الخطوة الأولى التي يتم من خلالها البحث عن أفضل الموارد البشرية التي ستشغل المكان الوظيفي المتاح، فيتم أو لا تحديد المصدر المناسب للحصول على الموارد البشرية حسب متطلبات الوظيفة لمهارات وكفاءات معينة سواء عن طريق المصادر الداخلية أو الخارجية، فالاستقطاب الداخلي هو استغلال الموارد البشرية الموجودة داخل المؤسسة فهي تساعد على اكتشاف مهارات الأفراد والطاقات البشرية المتوفر في المؤسسة، أما الاستقطاب الخارجي فيتم عن طريق جذب موارد بشرية من خارج المؤسسة تتوفر فيها مهارات غير موجودة داخل المؤسسة (العمري، 2020).</w:t>
      </w:r>
    </w:p>
    <w:p w14:paraId="783905EC" w14:textId="77777777" w:rsidR="0077080C" w:rsidRPr="00275EAE" w:rsidRDefault="0096054F" w:rsidP="00FF45A6">
      <w:pPr>
        <w:bidi/>
        <w:spacing w:after="0" w:line="360" w:lineRule="auto"/>
        <w:ind w:firstLine="226"/>
        <w:jc w:val="mediumKashida"/>
        <w:rPr>
          <w:rFonts w:ascii="Simplified Arabic" w:hAnsi="Simplified Arabic" w:cs="Simplified Arabic"/>
          <w:sz w:val="28"/>
          <w:szCs w:val="28"/>
          <w:rtl/>
        </w:rPr>
      </w:pPr>
      <w:r w:rsidRPr="00275EAE">
        <w:rPr>
          <w:rFonts w:ascii="Simplified Arabic" w:hAnsi="Simplified Arabic" w:cs="Simplified Arabic"/>
          <w:color w:val="000000" w:themeColor="text1"/>
          <w:sz w:val="28"/>
          <w:szCs w:val="28"/>
          <w:rtl/>
        </w:rPr>
        <w:lastRenderedPageBreak/>
        <w:t>و</w:t>
      </w:r>
      <w:r w:rsidR="0077080C" w:rsidRPr="00275EAE">
        <w:rPr>
          <w:rFonts w:ascii="Simplified Arabic" w:hAnsi="Simplified Arabic" w:cs="Simplified Arabic"/>
          <w:color w:val="000000" w:themeColor="text1"/>
          <w:sz w:val="28"/>
          <w:szCs w:val="28"/>
          <w:rtl/>
        </w:rPr>
        <w:t>يعد الاستقطاب التنظيمي أحد العوامل المؤثرة على الأداء المؤسس</w:t>
      </w:r>
      <w:r w:rsidR="0077080C" w:rsidRPr="00275EAE">
        <w:rPr>
          <w:rFonts w:ascii="Simplified Arabic" w:hAnsi="Simplified Arabic" w:cs="Simplified Arabic"/>
          <w:sz w:val="28"/>
          <w:szCs w:val="28"/>
          <w:rtl/>
        </w:rPr>
        <w:t>ي، ورغم أن الاختلاف في الآراء داخل المؤسسات قد يكون محفز</w:t>
      </w:r>
      <w:r w:rsidR="0019201E" w:rsidRPr="00275EAE">
        <w:rPr>
          <w:rFonts w:ascii="Simplified Arabic" w:hAnsi="Simplified Arabic" w:cs="Simplified Arabic"/>
          <w:sz w:val="28"/>
          <w:szCs w:val="28"/>
          <w:rtl/>
        </w:rPr>
        <w:t>اً</w:t>
      </w:r>
      <w:r w:rsidR="0077080C" w:rsidRPr="00275EAE">
        <w:rPr>
          <w:rFonts w:ascii="Simplified Arabic" w:hAnsi="Simplified Arabic" w:cs="Simplified Arabic"/>
          <w:sz w:val="28"/>
          <w:szCs w:val="28"/>
          <w:rtl/>
        </w:rPr>
        <w:t xml:space="preserve"> للإبداع والابتكار من خلال تعزيز التفاعل الفكري بين الموظفين، فإن الاستقطاب المفرط قد يؤدي إلى اضطراب في</w:t>
      </w:r>
      <w:r w:rsidR="0077080C" w:rsidRPr="00275EAE">
        <w:rPr>
          <w:rFonts w:ascii="Simplified Arabic" w:hAnsi="Simplified Arabic" w:cs="Simplified Arabic"/>
          <w:b/>
          <w:bCs/>
          <w:sz w:val="28"/>
          <w:szCs w:val="28"/>
          <w:rtl/>
        </w:rPr>
        <w:t xml:space="preserve"> </w:t>
      </w:r>
      <w:r w:rsidR="0077080C" w:rsidRPr="00275EAE">
        <w:rPr>
          <w:rFonts w:ascii="Simplified Arabic" w:hAnsi="Simplified Arabic" w:cs="Simplified Arabic"/>
          <w:sz w:val="28"/>
          <w:szCs w:val="28"/>
          <w:rtl/>
        </w:rPr>
        <w:t>العمليات وصعوبات في اتخاذ القرارات، مما يؤثر سلب</w:t>
      </w:r>
      <w:r w:rsidR="0019201E" w:rsidRPr="00275EAE">
        <w:rPr>
          <w:rFonts w:ascii="Simplified Arabic" w:hAnsi="Simplified Arabic" w:cs="Simplified Arabic"/>
          <w:sz w:val="28"/>
          <w:szCs w:val="28"/>
          <w:rtl/>
        </w:rPr>
        <w:t>اً</w:t>
      </w:r>
      <w:r w:rsidR="0077080C" w:rsidRPr="00275EAE">
        <w:rPr>
          <w:rFonts w:ascii="Simplified Arabic" w:hAnsi="Simplified Arabic" w:cs="Simplified Arabic"/>
          <w:sz w:val="28"/>
          <w:szCs w:val="28"/>
          <w:rtl/>
        </w:rPr>
        <w:t xml:space="preserve"> على الأداء المالي والرضا الوظيفي</w:t>
      </w:r>
      <w:r w:rsidR="0077080C" w:rsidRPr="00275EAE">
        <w:rPr>
          <w:rFonts w:ascii="Simplified Arabic" w:hAnsi="Simplified Arabic" w:cs="Simplified Arabic"/>
          <w:sz w:val="28"/>
          <w:szCs w:val="28"/>
        </w:rPr>
        <w:t>.</w:t>
      </w:r>
    </w:p>
    <w:p w14:paraId="3EA5359B" w14:textId="77777777" w:rsidR="0069791C" w:rsidRPr="00275EAE" w:rsidRDefault="00E41661" w:rsidP="00FF45A6">
      <w:pPr>
        <w:bidi/>
        <w:spacing w:after="0" w:line="360" w:lineRule="auto"/>
        <w:ind w:firstLine="226"/>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و</w:t>
      </w:r>
      <w:r w:rsidR="0077080C" w:rsidRPr="00275EAE">
        <w:rPr>
          <w:rFonts w:ascii="Simplified Arabic" w:hAnsi="Simplified Arabic" w:cs="Simplified Arabic"/>
          <w:sz w:val="28"/>
          <w:szCs w:val="28"/>
          <w:rtl/>
        </w:rPr>
        <w:t>في المقابل، تلعب تطبيقات الذكاء الاصطناعي دور</w:t>
      </w:r>
      <w:r w:rsidR="0019201E" w:rsidRPr="00275EAE">
        <w:rPr>
          <w:rFonts w:ascii="Simplified Arabic" w:hAnsi="Simplified Arabic" w:cs="Simplified Arabic"/>
          <w:sz w:val="28"/>
          <w:szCs w:val="28"/>
          <w:rtl/>
        </w:rPr>
        <w:t>اً</w:t>
      </w:r>
      <w:r w:rsidR="0077080C" w:rsidRPr="00275EAE">
        <w:rPr>
          <w:rFonts w:ascii="Simplified Arabic" w:hAnsi="Simplified Arabic" w:cs="Simplified Arabic"/>
          <w:sz w:val="28"/>
          <w:szCs w:val="28"/>
          <w:rtl/>
        </w:rPr>
        <w:t xml:space="preserve"> متنامي</w:t>
      </w:r>
      <w:r w:rsidR="0019201E" w:rsidRPr="00275EAE">
        <w:rPr>
          <w:rFonts w:ascii="Simplified Arabic" w:hAnsi="Simplified Arabic" w:cs="Simplified Arabic"/>
          <w:sz w:val="28"/>
          <w:szCs w:val="28"/>
          <w:rtl/>
        </w:rPr>
        <w:t>اً</w:t>
      </w:r>
      <w:r w:rsidR="0077080C" w:rsidRPr="00275EAE">
        <w:rPr>
          <w:rFonts w:ascii="Simplified Arabic" w:hAnsi="Simplified Arabic" w:cs="Simplified Arabic"/>
          <w:sz w:val="28"/>
          <w:szCs w:val="28"/>
          <w:rtl/>
        </w:rPr>
        <w:t xml:space="preserve"> في تحسين الكفاءة المؤسسية وتعزيز جودة الأداء</w:t>
      </w:r>
      <w:r w:rsidR="00FB7BBC" w:rsidRPr="00275EAE">
        <w:rPr>
          <w:rFonts w:ascii="Simplified Arabic" w:hAnsi="Simplified Arabic" w:cs="Simplified Arabic"/>
          <w:sz w:val="28"/>
          <w:szCs w:val="28"/>
          <w:rtl/>
        </w:rPr>
        <w:t>،</w:t>
      </w:r>
      <w:r w:rsidR="0077080C" w:rsidRPr="00275EAE">
        <w:rPr>
          <w:rFonts w:ascii="Simplified Arabic" w:hAnsi="Simplified Arabic" w:cs="Simplified Arabic"/>
          <w:sz w:val="28"/>
          <w:szCs w:val="28"/>
          <w:rtl/>
        </w:rPr>
        <w:t xml:space="preserve"> تشير الدراسات إلى أن الذكاء الاصطناعي يمكن أن يسهم في دعم عمليات اتخاذ القرار، تحسين الكفاءة التشغيلية، وتخفيف الأعباء الروتينية عن الموظفين، مما يتيح لهم التركيز على المهام الاستراتيجية والإبداعية، هذه الميزات تساهم بشكل مباشر في تعزيز الأداء المالي ورفع مستوى رضا الموظفين</w:t>
      </w:r>
      <w:sdt>
        <w:sdtPr>
          <w:rPr>
            <w:rFonts w:ascii="Simplified Arabic" w:hAnsi="Simplified Arabic" w:cs="Simplified Arabic"/>
            <w:sz w:val="28"/>
            <w:szCs w:val="28"/>
            <w:rtl/>
          </w:rPr>
          <w:tag w:val="MENDELEY_CITATION_v3_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"/>
          <w:id w:val="1368643453"/>
          <w:placeholder>
            <w:docPart w:val="550B62EA7B34453A9E078C90A1232B72"/>
          </w:placeholder>
        </w:sdtPr>
        <w:sdtContent>
          <w:r w:rsidR="001F762E" w:rsidRPr="00275EAE">
            <w:rPr>
              <w:rFonts w:ascii="Simplified Arabic" w:hAnsi="Simplified Arabic" w:cs="Simplified Arabic"/>
              <w:sz w:val="28"/>
              <w:szCs w:val="28"/>
              <w:rtl/>
            </w:rPr>
            <w:t xml:space="preserve"> </w:t>
          </w:r>
          <w:r w:rsidR="0077080C" w:rsidRPr="00275EAE">
            <w:rPr>
              <w:rFonts w:ascii="Simplified Arabic" w:hAnsi="Simplified Arabic" w:cs="Simplified Arabic"/>
              <w:sz w:val="28"/>
              <w:szCs w:val="28"/>
              <w:rtl/>
            </w:rPr>
            <w:t>(</w:t>
          </w:r>
          <w:r w:rsidR="0077080C" w:rsidRPr="00275EAE">
            <w:rPr>
              <w:rFonts w:ascii="Simplified Arabic" w:hAnsi="Simplified Arabic" w:cs="Simplified Arabic"/>
              <w:sz w:val="28"/>
              <w:szCs w:val="28"/>
              <w:lang w:val=""/>
            </w:rPr>
            <w:t>Fanet al., 2024</w:t>
          </w:r>
          <w:r w:rsidR="0077080C" w:rsidRPr="00275EAE">
            <w:rPr>
              <w:rFonts w:ascii="Simplified Arabic" w:hAnsi="Simplified Arabic" w:cs="Simplified Arabic"/>
              <w:sz w:val="28"/>
              <w:szCs w:val="28"/>
              <w:rtl/>
            </w:rPr>
            <w:t>).</w:t>
          </w:r>
        </w:sdtContent>
      </w:sdt>
    </w:p>
    <w:p w14:paraId="63065359" w14:textId="77777777" w:rsidR="00C87E7B" w:rsidRPr="00275EAE" w:rsidRDefault="00C87E7B" w:rsidP="00FF45A6">
      <w:pPr>
        <w:autoSpaceDE w:val="0"/>
        <w:autoSpaceDN w:val="0"/>
        <w:bidi/>
        <w:adjustRightInd w:val="0"/>
        <w:spacing w:after="0" w:line="360" w:lineRule="auto"/>
        <w:ind w:firstLine="282"/>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ويمثل الذكاء الاصطناعي أهم مخرجات الثورة الصناعية الرابعة لتعدد استخداماته في المجالات العسكرية والصناعية والاقتصادية والتقنية والتطبيقات الطبية والتعليمية والخدمية، ويتوقع له أن يفتح الباب لابتكارات لا حدود لها وأن يؤدي إلى مزيد من الثورات الصناعية بما يحدث تغيير</w:t>
      </w:r>
      <w:r w:rsidR="0019201E" w:rsidRPr="00275EAE">
        <w:rPr>
          <w:rFonts w:ascii="Simplified Arabic" w:hAnsi="Simplified Arabic" w:cs="Simplified Arabic"/>
          <w:color w:val="000000" w:themeColor="text1"/>
          <w:sz w:val="28"/>
          <w:szCs w:val="28"/>
          <w:rtl/>
        </w:rPr>
        <w:t>اً</w:t>
      </w:r>
      <w:r w:rsidRPr="00275EAE">
        <w:rPr>
          <w:rFonts w:ascii="Simplified Arabic" w:hAnsi="Simplified Arabic" w:cs="Simplified Arabic"/>
          <w:color w:val="000000" w:themeColor="text1"/>
          <w:sz w:val="28"/>
          <w:szCs w:val="28"/>
          <w:rtl/>
        </w:rPr>
        <w:t xml:space="preserve"> جذري</w:t>
      </w:r>
      <w:r w:rsidR="0019201E" w:rsidRPr="00275EAE">
        <w:rPr>
          <w:rFonts w:ascii="Simplified Arabic" w:hAnsi="Simplified Arabic" w:cs="Simplified Arabic"/>
          <w:color w:val="000000" w:themeColor="text1"/>
          <w:sz w:val="28"/>
          <w:szCs w:val="28"/>
          <w:rtl/>
        </w:rPr>
        <w:t>اً</w:t>
      </w:r>
      <w:r w:rsidRPr="00275EAE">
        <w:rPr>
          <w:rFonts w:ascii="Simplified Arabic" w:hAnsi="Simplified Arabic" w:cs="Simplified Arabic"/>
          <w:color w:val="000000" w:themeColor="text1"/>
          <w:sz w:val="28"/>
          <w:szCs w:val="28"/>
          <w:rtl/>
        </w:rPr>
        <w:t xml:space="preserve"> في حياة الأفراد (مركز</w:t>
      </w:r>
      <w:r w:rsidR="0006467C" w:rsidRPr="00275EAE">
        <w:rPr>
          <w:rFonts w:ascii="Simplified Arabic" w:hAnsi="Simplified Arabic" w:cs="Simplified Arabic"/>
          <w:color w:val="000000" w:themeColor="text1"/>
          <w:sz w:val="28"/>
          <w:szCs w:val="28"/>
          <w:rtl/>
        </w:rPr>
        <w:t xml:space="preserve"> </w:t>
      </w:r>
      <w:r w:rsidRPr="00275EAE">
        <w:rPr>
          <w:rFonts w:ascii="Simplified Arabic" w:hAnsi="Simplified Arabic" w:cs="Simplified Arabic"/>
          <w:color w:val="000000" w:themeColor="text1"/>
          <w:sz w:val="28"/>
          <w:szCs w:val="28"/>
          <w:rtl/>
        </w:rPr>
        <w:t>البحوث</w:t>
      </w:r>
      <w:r w:rsidR="0006467C" w:rsidRPr="00275EAE">
        <w:rPr>
          <w:rFonts w:ascii="Simplified Arabic" w:hAnsi="Simplified Arabic" w:cs="Simplified Arabic"/>
          <w:color w:val="000000" w:themeColor="text1"/>
          <w:sz w:val="28"/>
          <w:szCs w:val="28"/>
          <w:rtl/>
        </w:rPr>
        <w:t xml:space="preserve"> </w:t>
      </w:r>
      <w:r w:rsidRPr="00275EAE">
        <w:rPr>
          <w:rFonts w:ascii="Simplified Arabic" w:hAnsi="Simplified Arabic" w:cs="Simplified Arabic"/>
          <w:color w:val="000000" w:themeColor="text1"/>
          <w:sz w:val="28"/>
          <w:szCs w:val="28"/>
          <w:rtl/>
        </w:rPr>
        <w:t>والمعلومات،2021).</w:t>
      </w:r>
      <w:r w:rsidRPr="00275EAE">
        <w:rPr>
          <w:rFonts w:ascii="Simplified Arabic" w:hAnsi="Simplified Arabic" w:cs="Simplified Arabic"/>
          <w:color w:val="000000" w:themeColor="text1"/>
          <w:sz w:val="28"/>
          <w:szCs w:val="28"/>
        </w:rPr>
        <w:t xml:space="preserve"> </w:t>
      </w:r>
    </w:p>
    <w:p w14:paraId="04B86796" w14:textId="77777777" w:rsidR="0057612B" w:rsidRPr="00275EAE" w:rsidRDefault="00E41661" w:rsidP="00FF45A6">
      <w:pPr>
        <w:bidi/>
        <w:spacing w:after="0" w:line="360" w:lineRule="auto"/>
        <w:ind w:firstLine="226"/>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 xml:space="preserve">وإن اختيار هذا الموضوع يستند إلى ندرة الدراسات التي تربط بين </w:t>
      </w:r>
      <w:r w:rsidR="004C1444" w:rsidRPr="00275EAE">
        <w:rPr>
          <w:rFonts w:ascii="Simplified Arabic" w:hAnsi="Simplified Arabic" w:cs="Simplified Arabic"/>
          <w:sz w:val="28"/>
          <w:szCs w:val="28"/>
          <w:rtl/>
        </w:rPr>
        <w:t>(الإبداع</w:t>
      </w:r>
      <w:r w:rsidR="00A27B14" w:rsidRPr="00275EAE">
        <w:rPr>
          <w:rFonts w:ascii="Simplified Arabic" w:hAnsi="Simplified Arabic" w:cs="Simplified Arabic"/>
          <w:sz w:val="28"/>
          <w:szCs w:val="28"/>
          <w:rtl/>
        </w:rPr>
        <w:t>، الاستقطاب، والذكاء الاصطناعي، التميز المؤسسي)</w:t>
      </w:r>
      <w:r w:rsidRPr="00275EAE">
        <w:rPr>
          <w:rFonts w:ascii="Simplified Arabic" w:hAnsi="Simplified Arabic" w:cs="Simplified Arabic"/>
          <w:sz w:val="28"/>
          <w:szCs w:val="28"/>
          <w:rtl/>
        </w:rPr>
        <w:t xml:space="preserve"> في سياق القطاع الصحي الخاص، مما يجعل الدراسة المقترحة ذا قيمة علمية وعملية عالية، وتهدف الدراسة إلى تقديم رؤى جديدة تسهم في تطوير بيئة عمل إبداعية وتبني حلول تكنولوجية متقدمة لتحقيق مستويات متميزة من الأداء المؤسسي.</w:t>
      </w:r>
    </w:p>
    <w:p w14:paraId="3F9B27B8" w14:textId="77777777" w:rsidR="001B5738" w:rsidRPr="00275EAE" w:rsidRDefault="001B5738" w:rsidP="00FF45A6">
      <w:pPr>
        <w:bidi/>
        <w:spacing w:after="0" w:line="360" w:lineRule="auto"/>
        <w:rPr>
          <w:rFonts w:ascii="Simplified Arabic" w:hAnsi="Simplified Arabic" w:cs="Simplified Arabic"/>
          <w:b/>
          <w:bCs/>
          <w:color w:val="FF0000"/>
          <w:sz w:val="32"/>
          <w:szCs w:val="32"/>
          <w:u w:val="single"/>
          <w:rtl/>
        </w:rPr>
      </w:pPr>
    </w:p>
    <w:p w14:paraId="0D195628" w14:textId="77777777" w:rsidR="001B5738" w:rsidRPr="00275EAE" w:rsidRDefault="001B5738" w:rsidP="001B5738">
      <w:pPr>
        <w:bidi/>
        <w:spacing w:after="0" w:line="360" w:lineRule="auto"/>
        <w:rPr>
          <w:rFonts w:ascii="Simplified Arabic" w:hAnsi="Simplified Arabic" w:cs="Simplified Arabic"/>
          <w:b/>
          <w:bCs/>
          <w:color w:val="FF0000"/>
          <w:sz w:val="32"/>
          <w:szCs w:val="32"/>
          <w:u w:val="single"/>
          <w:rtl/>
        </w:rPr>
      </w:pPr>
    </w:p>
    <w:p w14:paraId="316A8856" w14:textId="3E4F8E78" w:rsidR="0077080C" w:rsidRPr="00275EAE" w:rsidRDefault="00D50E05" w:rsidP="001B5738">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lastRenderedPageBreak/>
        <w:t>مشكلة الدراسة</w:t>
      </w:r>
      <w:r w:rsidR="00E62DE1" w:rsidRPr="00275EAE">
        <w:rPr>
          <w:rFonts w:ascii="Simplified Arabic" w:hAnsi="Simplified Arabic" w:cs="Simplified Arabic"/>
          <w:b/>
          <w:bCs/>
          <w:color w:val="FF0000"/>
          <w:sz w:val="32"/>
          <w:szCs w:val="32"/>
          <w:u w:val="single"/>
          <w:rtl/>
        </w:rPr>
        <w:t>:</w:t>
      </w:r>
    </w:p>
    <w:p w14:paraId="5EFD1079" w14:textId="77777777" w:rsidR="0077080C" w:rsidRPr="00275EAE" w:rsidRDefault="0077080C" w:rsidP="00FF45A6">
      <w:pPr>
        <w:bidi/>
        <w:spacing w:after="0" w:line="360" w:lineRule="auto"/>
        <w:ind w:firstLine="226"/>
        <w:jc w:val="mediumKashida"/>
        <w:rPr>
          <w:rFonts w:ascii="Simplified Arabic" w:hAnsi="Simplified Arabic" w:cs="Simplified Arabic"/>
          <w:color w:val="000000" w:themeColor="text1"/>
          <w:sz w:val="28"/>
          <w:szCs w:val="28"/>
          <w:rtl/>
          <w:lang w:val=""/>
        </w:rPr>
      </w:pPr>
      <w:r w:rsidRPr="00275EAE">
        <w:rPr>
          <w:rFonts w:ascii="Simplified Arabic" w:hAnsi="Simplified Arabic" w:cs="Simplified Arabic"/>
          <w:color w:val="000000" w:themeColor="text1"/>
          <w:sz w:val="28"/>
          <w:szCs w:val="28"/>
          <w:rtl/>
          <w:lang w:val=""/>
        </w:rPr>
        <w:t>في السنوات الأخيرة، شهد قطاع الرعاية الصحية في الرياض تقدم</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w:t>
      </w:r>
      <w:r w:rsidR="0019201E" w:rsidRPr="00275EAE">
        <w:rPr>
          <w:rFonts w:ascii="Simplified Arabic" w:hAnsi="Simplified Arabic" w:cs="Simplified Arabic"/>
          <w:color w:val="000000" w:themeColor="text1"/>
          <w:sz w:val="28"/>
          <w:szCs w:val="28"/>
          <w:rtl/>
          <w:lang w:val=""/>
        </w:rPr>
        <w:t>كبيراً</w:t>
      </w:r>
      <w:r w:rsidRPr="00275EAE">
        <w:rPr>
          <w:rFonts w:ascii="Simplified Arabic" w:hAnsi="Simplified Arabic" w:cs="Simplified Arabic"/>
          <w:color w:val="000000" w:themeColor="text1"/>
          <w:sz w:val="28"/>
          <w:szCs w:val="28"/>
          <w:rtl/>
          <w:lang w:val=""/>
        </w:rPr>
        <w:t xml:space="preserve"> من خلال دمج تقنيات الذكاء الاصطناعي</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w:t>
      </w:r>
      <w:r w:rsidR="001121AC" w:rsidRPr="00275EAE">
        <w:rPr>
          <w:rFonts w:ascii="Simplified Arabic" w:hAnsi="Simplified Arabic" w:cs="Simplified Arabic"/>
          <w:color w:val="000000" w:themeColor="text1"/>
          <w:sz w:val="28"/>
          <w:szCs w:val="28"/>
          <w:rtl/>
          <w:lang w:val=""/>
        </w:rPr>
        <w:t>و</w:t>
      </w:r>
      <w:r w:rsidRPr="00275EAE">
        <w:rPr>
          <w:rFonts w:ascii="Simplified Arabic" w:hAnsi="Simplified Arabic" w:cs="Simplified Arabic"/>
          <w:color w:val="000000" w:themeColor="text1"/>
          <w:sz w:val="28"/>
          <w:szCs w:val="28"/>
          <w:rtl/>
          <w:lang w:val=""/>
        </w:rPr>
        <w:t xml:space="preserve">تعد هذه الابتكارات بتحسين الكفاءة التشغيلية وجودة الرعاية، بما يتماشى مع أهداف رؤية المملكة العربية السعودية </w:t>
      </w:r>
      <w:r w:rsidR="00524B07"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2030</w:t>
      </w:r>
      <w:r w:rsidR="001121AC" w:rsidRPr="00275EAE">
        <w:rPr>
          <w:rFonts w:ascii="Simplified Arabic" w:hAnsi="Simplified Arabic" w:cs="Simplified Arabic"/>
          <w:color w:val="000000" w:themeColor="text1"/>
          <w:sz w:val="28"/>
          <w:szCs w:val="28"/>
          <w:rtl/>
          <w:lang w:val=""/>
        </w:rPr>
        <w:t>م</w:t>
      </w:r>
      <w:r w:rsidR="00524B07"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(ازيبي، 2024)، ومع ذلك، غالب</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ما يعوق الاستقطاب التنظيمي نجاح هذه التقنيات، حيث يمكن أن تؤدي الآراء والممارسات المختلفة بين أصحاب المصلحة إلى عدم الكفاءة والصراعات</w:t>
      </w:r>
      <w:r w:rsidRPr="00275EAE">
        <w:rPr>
          <w:rFonts w:ascii="Simplified Arabic" w:hAnsi="Simplified Arabic" w:cs="Simplified Arabic"/>
          <w:color w:val="000000" w:themeColor="text1"/>
          <w:sz w:val="28"/>
          <w:szCs w:val="28"/>
          <w:lang w:val=""/>
        </w:rPr>
        <w:t>.</w:t>
      </w:r>
    </w:p>
    <w:p w14:paraId="2D6DEBDE" w14:textId="77777777" w:rsidR="0077080C" w:rsidRPr="00275EAE" w:rsidRDefault="0077080C" w:rsidP="00FF45A6">
      <w:pPr>
        <w:bidi/>
        <w:spacing w:after="0" w:line="360" w:lineRule="auto"/>
        <w:ind w:firstLine="226"/>
        <w:jc w:val="mediumKashida"/>
        <w:rPr>
          <w:rFonts w:ascii="Simplified Arabic" w:hAnsi="Simplified Arabic" w:cs="Simplified Arabic"/>
          <w:color w:val="000000" w:themeColor="text1"/>
          <w:sz w:val="28"/>
          <w:szCs w:val="28"/>
          <w:rtl/>
          <w:lang w:val=""/>
        </w:rPr>
      </w:pPr>
      <w:r w:rsidRPr="00275EAE">
        <w:rPr>
          <w:rFonts w:ascii="Simplified Arabic" w:hAnsi="Simplified Arabic" w:cs="Simplified Arabic"/>
          <w:color w:val="000000" w:themeColor="text1"/>
          <w:sz w:val="28"/>
          <w:szCs w:val="28"/>
          <w:rtl/>
          <w:lang w:val=""/>
        </w:rPr>
        <w:t>في حين استكشفت الدراسات السابقة تأثير الذكاء الاصطناعي على تقديم الرعاية الصحية</w:t>
      </w:r>
      <w:r w:rsidRPr="00275EAE">
        <w:rPr>
          <w:rFonts w:ascii="Simplified Arabic" w:hAnsi="Simplified Arabic" w:cs="Simplified Arabic"/>
          <w:color w:val="000000" w:themeColor="text1"/>
          <w:sz w:val="28"/>
          <w:szCs w:val="28"/>
          <w:rtl/>
          <w:lang w:val="" w:bidi="ar-EG"/>
        </w:rPr>
        <w:t xml:space="preserve"> (الخلايلة والصمادي، 2021)</w:t>
      </w:r>
      <w:r w:rsidRPr="00275EAE">
        <w:rPr>
          <w:rFonts w:ascii="Simplified Arabic" w:hAnsi="Simplified Arabic" w:cs="Simplified Arabic"/>
          <w:color w:val="000000" w:themeColor="text1"/>
          <w:sz w:val="28"/>
          <w:szCs w:val="28"/>
          <w:rtl/>
          <w:lang w:val=""/>
        </w:rPr>
        <w:t>، إلا أن هناك نقص</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ملحوظ</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في الأبحاث التي تتناول كيف يمكن للإبداع أن يتوسط العلاقة بين الاستقطاب التنظيمي وتطبيقات</w:t>
      </w:r>
      <w:r w:rsidRPr="00275EAE">
        <w:rPr>
          <w:rFonts w:ascii="Simplified Arabic" w:hAnsi="Simplified Arabic" w:cs="Simplified Arabic"/>
          <w:b/>
          <w:bCs/>
          <w:color w:val="000000" w:themeColor="text1"/>
          <w:sz w:val="28"/>
          <w:szCs w:val="28"/>
          <w:rtl/>
          <w:lang w:val=""/>
        </w:rPr>
        <w:t xml:space="preserve"> </w:t>
      </w:r>
      <w:r w:rsidRPr="00275EAE">
        <w:rPr>
          <w:rFonts w:ascii="Simplified Arabic" w:hAnsi="Simplified Arabic" w:cs="Simplified Arabic"/>
          <w:color w:val="000000" w:themeColor="text1"/>
          <w:sz w:val="28"/>
          <w:szCs w:val="28"/>
          <w:rtl/>
          <w:lang w:val=""/>
        </w:rPr>
        <w:t>الذكاء الاصطناعي</w:t>
      </w:r>
      <w:r w:rsidR="001F762E"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الإبداع ضروري لتعزيز التعاون والابتكار، وهما أمران حاسمان في التغلب على التحديات التي يفرضها الاستقطاب</w:t>
      </w:r>
      <w:r w:rsidR="006100AD" w:rsidRPr="00275EAE">
        <w:rPr>
          <w:rFonts w:ascii="Simplified Arabic" w:hAnsi="Simplified Arabic" w:cs="Simplified Arabic"/>
          <w:color w:val="000000" w:themeColor="text1"/>
          <w:sz w:val="28"/>
          <w:szCs w:val="28"/>
          <w:rtl/>
        </w:rPr>
        <w:t xml:space="preserve">، </w:t>
      </w:r>
      <w:r w:rsidR="00A67DBB" w:rsidRPr="00275EAE">
        <w:rPr>
          <w:rFonts w:ascii="Simplified Arabic" w:hAnsi="Simplified Arabic" w:cs="Simplified Arabic"/>
          <w:color w:val="000000" w:themeColor="text1"/>
          <w:sz w:val="28"/>
          <w:szCs w:val="28"/>
          <w:rtl/>
          <w:lang w:val=""/>
        </w:rPr>
        <w:t>و</w:t>
      </w:r>
      <w:r w:rsidRPr="00275EAE">
        <w:rPr>
          <w:rFonts w:ascii="Simplified Arabic" w:hAnsi="Simplified Arabic" w:cs="Simplified Arabic"/>
          <w:color w:val="000000" w:themeColor="text1"/>
          <w:sz w:val="28"/>
          <w:szCs w:val="28"/>
          <w:rtl/>
          <w:lang w:val=""/>
        </w:rPr>
        <w:t>بالرغم من تقدم القطاع الصحي الخاص في الرياض واعتماده المتزايد على الذكاء الاصطناعي، تظل البحوث التي تركز على التحديات التنظيمية والتكنولوجية في هذا السياق محدودة، وهذا يبرز الحاجة إلى دراسات محلية تتماشى مع أهداف رؤية السعودية (2030).</w:t>
      </w:r>
    </w:p>
    <w:p w14:paraId="6CFE6B6D" w14:textId="77777777" w:rsidR="00B205C4" w:rsidRPr="00275EAE" w:rsidRDefault="00A67DBB" w:rsidP="00FF45A6">
      <w:pPr>
        <w:bidi/>
        <w:spacing w:after="0" w:line="360" w:lineRule="auto"/>
        <w:ind w:firstLine="226"/>
        <w:jc w:val="mediumKashida"/>
        <w:rPr>
          <w:rFonts w:ascii="Simplified Arabic" w:hAnsi="Simplified Arabic" w:cs="Simplified Arabic"/>
          <w:color w:val="000000" w:themeColor="text1"/>
          <w:sz w:val="28"/>
          <w:szCs w:val="28"/>
          <w:rtl/>
          <w:lang w:val=""/>
        </w:rPr>
      </w:pPr>
      <w:r w:rsidRPr="00275EAE">
        <w:rPr>
          <w:rFonts w:ascii="Simplified Arabic" w:hAnsi="Simplified Arabic" w:cs="Simplified Arabic"/>
          <w:color w:val="000000" w:themeColor="text1"/>
          <w:sz w:val="28"/>
          <w:szCs w:val="28"/>
          <w:rtl/>
          <w:lang w:val=""/>
        </w:rPr>
        <w:t xml:space="preserve">وكذلك </w:t>
      </w:r>
      <w:r w:rsidR="0077080C" w:rsidRPr="00275EAE">
        <w:rPr>
          <w:rFonts w:ascii="Simplified Arabic" w:hAnsi="Simplified Arabic" w:cs="Simplified Arabic"/>
          <w:color w:val="000000" w:themeColor="text1"/>
          <w:sz w:val="28"/>
          <w:szCs w:val="28"/>
          <w:rtl/>
          <w:lang w:val=""/>
        </w:rPr>
        <w:t>هناك حاجة إلى دراسة تكاملية تربط بين الاستقطاب التنظيمي، الإبداع، والذكاء الاصطناعي في سياق بيئة الرعاية الصحية الخاصة في الرياض، مع التركيز على دور الإبداع في تحسين التعاون وتخفيف تأثير الاستقطاب، لتحقيق التميز المؤسسي</w:t>
      </w:r>
      <w:r w:rsidR="00AD0FCE" w:rsidRPr="00275EAE">
        <w:rPr>
          <w:rFonts w:ascii="Simplified Arabic" w:hAnsi="Simplified Arabic" w:cs="Simplified Arabic"/>
          <w:color w:val="000000" w:themeColor="text1"/>
          <w:sz w:val="28"/>
          <w:szCs w:val="28"/>
          <w:rtl/>
          <w:lang w:val=""/>
        </w:rPr>
        <w:t>، ومن هذا المنطلق تبلوره مشكلة الدراسة في</w:t>
      </w:r>
      <w:r w:rsidR="00B205C4" w:rsidRPr="00275EAE">
        <w:rPr>
          <w:rFonts w:ascii="Simplified Arabic" w:hAnsi="Simplified Arabic" w:cs="Simplified Arabic"/>
          <w:color w:val="000000" w:themeColor="text1"/>
          <w:sz w:val="28"/>
          <w:szCs w:val="28"/>
          <w:rtl/>
          <w:lang w:val=""/>
        </w:rPr>
        <w:t xml:space="preserve"> السؤال الرئيس الآتي: </w:t>
      </w:r>
    </w:p>
    <w:p w14:paraId="776C353F" w14:textId="77777777" w:rsidR="00397F90" w:rsidRPr="00275EAE" w:rsidRDefault="00B205C4" w:rsidP="00FF45A6">
      <w:pPr>
        <w:bidi/>
        <w:spacing w:after="0" w:line="360" w:lineRule="auto"/>
        <w:ind w:firstLine="226"/>
        <w:jc w:val="mediumKashida"/>
        <w:rPr>
          <w:rFonts w:ascii="Simplified Arabic" w:hAnsi="Simplified Arabic" w:cs="Simplified Arabic"/>
          <w:color w:val="000000" w:themeColor="text1"/>
          <w:sz w:val="28"/>
          <w:szCs w:val="28"/>
          <w:lang w:val=""/>
        </w:rPr>
      </w:pPr>
      <w:r w:rsidRPr="00275EAE">
        <w:rPr>
          <w:rFonts w:ascii="Simplified Arabic" w:hAnsi="Simplified Arabic" w:cs="Simplified Arabic"/>
          <w:color w:val="000000" w:themeColor="text1"/>
          <w:sz w:val="28"/>
          <w:szCs w:val="28"/>
          <w:rtl/>
          <w:lang w:val=""/>
        </w:rPr>
        <w:lastRenderedPageBreak/>
        <w:t xml:space="preserve">- ما </w:t>
      </w:r>
      <w:r w:rsidR="00AD0FCE" w:rsidRPr="00275EAE">
        <w:rPr>
          <w:rFonts w:ascii="Simplified Arabic" w:hAnsi="Simplified Arabic" w:cs="Simplified Arabic"/>
          <w:color w:val="000000" w:themeColor="text1"/>
          <w:sz w:val="28"/>
          <w:szCs w:val="28"/>
          <w:rtl/>
          <w:lang w:val=""/>
        </w:rPr>
        <w:t>دور الإبداع كمتغير وسيط في سياق تأثيرات الاستقطاب التنظيمي وتطبيقات الذكاء الاصطناعي في تعزيز التميز المؤسسي داخل مستشفيات القطاع الصحي الخاص في الرياض</w:t>
      </w:r>
      <w:r w:rsidR="00AD0FCE" w:rsidRPr="00275EAE">
        <w:rPr>
          <w:rFonts w:ascii="Simplified Arabic" w:hAnsi="Simplified Arabic" w:cs="Simplified Arabic"/>
          <w:color w:val="000000" w:themeColor="text1"/>
          <w:sz w:val="28"/>
          <w:szCs w:val="28"/>
          <w:lang w:val=""/>
        </w:rPr>
        <w:t>.</w:t>
      </w:r>
    </w:p>
    <w:p w14:paraId="0D43AD72" w14:textId="77777777" w:rsidR="0077080C" w:rsidRPr="00275EAE" w:rsidRDefault="001F762E" w:rsidP="00FF45A6">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t>تساؤلات</w:t>
      </w:r>
      <w:r w:rsidR="0077080C" w:rsidRPr="00275EAE">
        <w:rPr>
          <w:rFonts w:ascii="Simplified Arabic" w:hAnsi="Simplified Arabic" w:cs="Simplified Arabic"/>
          <w:b/>
          <w:bCs/>
          <w:color w:val="FF0000"/>
          <w:sz w:val="32"/>
          <w:szCs w:val="32"/>
          <w:u w:val="single"/>
          <w:rtl/>
        </w:rPr>
        <w:t xml:space="preserve"> الدراسة:</w:t>
      </w:r>
    </w:p>
    <w:p w14:paraId="7861B61E" w14:textId="77777777" w:rsidR="00FB7BBC" w:rsidRPr="00275EAE" w:rsidRDefault="00FB7BBC" w:rsidP="00FF45A6">
      <w:pPr>
        <w:bidi/>
        <w:spacing w:after="0" w:line="360" w:lineRule="auto"/>
        <w:jc w:val="mediumKashida"/>
        <w:rPr>
          <w:rFonts w:ascii="Simplified Arabic" w:hAnsi="Simplified Arabic" w:cs="Simplified Arabic"/>
          <w:b/>
          <w:bCs/>
          <w:color w:val="000000" w:themeColor="text1"/>
          <w:sz w:val="28"/>
          <w:szCs w:val="28"/>
        </w:rPr>
      </w:pPr>
      <w:r w:rsidRPr="00275EAE">
        <w:rPr>
          <w:rFonts w:ascii="Simplified Arabic" w:hAnsi="Simplified Arabic" w:cs="Simplified Arabic"/>
          <w:sz w:val="28"/>
          <w:szCs w:val="28"/>
          <w:rtl/>
        </w:rPr>
        <w:t>واستناد</w:t>
      </w:r>
      <w:r w:rsidR="0019201E" w:rsidRPr="00275EAE">
        <w:rPr>
          <w:rFonts w:ascii="Simplified Arabic" w:hAnsi="Simplified Arabic" w:cs="Simplified Arabic"/>
          <w:sz w:val="28"/>
          <w:szCs w:val="28"/>
          <w:rtl/>
        </w:rPr>
        <w:t>اً</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لما</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سبق</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يمكن</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طرح</w:t>
      </w:r>
      <w:r w:rsidRPr="00275EAE">
        <w:rPr>
          <w:rFonts w:ascii="Simplified Arabic" w:hAnsi="Simplified Arabic" w:cs="Simplified Arabic"/>
          <w:sz w:val="28"/>
          <w:szCs w:val="28"/>
        </w:rPr>
        <w:t xml:space="preserve"> </w:t>
      </w:r>
      <w:r w:rsidR="002E1A2F" w:rsidRPr="00275EAE">
        <w:rPr>
          <w:rFonts w:ascii="Simplified Arabic" w:hAnsi="Simplified Arabic" w:cs="Simplified Arabic"/>
          <w:sz w:val="28"/>
          <w:szCs w:val="28"/>
          <w:rtl/>
        </w:rPr>
        <w:t>تساؤلات</w:t>
      </w:r>
      <w:r w:rsidR="00E32FC8" w:rsidRPr="00275EAE">
        <w:rPr>
          <w:rFonts w:ascii="Simplified Arabic" w:hAnsi="Simplified Arabic" w:cs="Simplified Arabic"/>
          <w:sz w:val="28"/>
          <w:szCs w:val="28"/>
          <w:rtl/>
        </w:rPr>
        <w:t xml:space="preserve"> </w:t>
      </w:r>
      <w:r w:rsidRPr="00275EAE">
        <w:rPr>
          <w:rFonts w:ascii="Simplified Arabic" w:hAnsi="Simplified Arabic" w:cs="Simplified Arabic"/>
          <w:sz w:val="28"/>
          <w:szCs w:val="28"/>
          <w:rtl/>
        </w:rPr>
        <w:t>على</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النحو</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الآتي:</w:t>
      </w:r>
    </w:p>
    <w:p w14:paraId="57949695" w14:textId="77777777" w:rsidR="009C1ECA" w:rsidRPr="00275EAE" w:rsidRDefault="009C1ECA" w:rsidP="00FF45A6">
      <w:pPr>
        <w:pStyle w:val="ListParagraph"/>
        <w:numPr>
          <w:ilvl w:val="0"/>
          <w:numId w:val="1"/>
        </w:numPr>
        <w:bidi/>
        <w:spacing w:after="0" w:line="360" w:lineRule="auto"/>
        <w:ind w:left="226" w:hanging="284"/>
        <w:jc w:val="mediumKashida"/>
        <w:rPr>
          <w:rFonts w:ascii="Simplified Arabic" w:eastAsia="Calibri" w:hAnsi="Simplified Arabic" w:cs="Simplified Arabic"/>
          <w:color w:val="000000"/>
          <w:sz w:val="28"/>
          <w:szCs w:val="28"/>
          <w:lang w:val=""/>
        </w:rPr>
      </w:pPr>
      <w:r w:rsidRPr="00275EAE">
        <w:rPr>
          <w:rFonts w:ascii="Simplified Arabic" w:eastAsia="Calibri" w:hAnsi="Simplified Arabic" w:cs="Simplified Arabic"/>
          <w:color w:val="000000"/>
          <w:sz w:val="28"/>
          <w:szCs w:val="28"/>
          <w:rtl/>
          <w:lang w:val=""/>
        </w:rPr>
        <w:t>ما أثر الاستقطاب التنظيمي على التميز المؤسسي في مستشفيات</w:t>
      </w:r>
      <w:r w:rsidRPr="00275EAE">
        <w:rPr>
          <w:rFonts w:ascii="Simplified Arabic" w:eastAsia="Calibri" w:hAnsi="Simplified Arabic" w:cs="Simplified Arabic"/>
          <w:b/>
          <w:bCs/>
          <w:color w:val="000000"/>
          <w:sz w:val="28"/>
          <w:szCs w:val="28"/>
          <w:rtl/>
          <w:lang w:val=""/>
        </w:rPr>
        <w:t xml:space="preserve"> </w:t>
      </w:r>
      <w:r w:rsidRPr="00275EAE">
        <w:rPr>
          <w:rFonts w:ascii="Simplified Arabic" w:eastAsia="Calibri" w:hAnsi="Simplified Arabic" w:cs="Simplified Arabic"/>
          <w:color w:val="000000"/>
          <w:sz w:val="28"/>
          <w:szCs w:val="28"/>
          <w:rtl/>
          <w:lang w:val=""/>
        </w:rPr>
        <w:t>القطاع الصحي الخاص في الرياض؟</w:t>
      </w:r>
    </w:p>
    <w:p w14:paraId="7A61AB5E" w14:textId="77777777" w:rsidR="009C1ECA" w:rsidRPr="00275EAE" w:rsidRDefault="009C1ECA" w:rsidP="00FF45A6">
      <w:pPr>
        <w:pStyle w:val="ListParagraph"/>
        <w:numPr>
          <w:ilvl w:val="0"/>
          <w:numId w:val="1"/>
        </w:numPr>
        <w:bidi/>
        <w:spacing w:after="0" w:line="360" w:lineRule="auto"/>
        <w:ind w:left="226" w:hanging="284"/>
        <w:jc w:val="mediumKashida"/>
        <w:rPr>
          <w:rFonts w:ascii="Simplified Arabic" w:eastAsia="Calibri" w:hAnsi="Simplified Arabic" w:cs="Simplified Arabic"/>
          <w:color w:val="000000"/>
          <w:sz w:val="28"/>
          <w:szCs w:val="28"/>
          <w:lang w:val=""/>
        </w:rPr>
      </w:pPr>
      <w:r w:rsidRPr="00275EAE">
        <w:rPr>
          <w:rFonts w:ascii="Simplified Arabic" w:eastAsia="Calibri" w:hAnsi="Simplified Arabic" w:cs="Simplified Arabic"/>
          <w:color w:val="000000"/>
          <w:sz w:val="28"/>
          <w:szCs w:val="28"/>
          <w:rtl/>
          <w:lang w:val=""/>
        </w:rPr>
        <w:t>ما أثر تطبيقات الذكاء الاصطناعي على التميز المؤسسي في مستشفيات القطاع الصحي الخاص في الرياض؟</w:t>
      </w:r>
    </w:p>
    <w:p w14:paraId="0FF81BCE" w14:textId="0DC913CB" w:rsidR="0077080C" w:rsidRPr="00275EAE" w:rsidRDefault="007F2DBD" w:rsidP="00FF45A6">
      <w:pPr>
        <w:pStyle w:val="ListParagraph"/>
        <w:numPr>
          <w:ilvl w:val="0"/>
          <w:numId w:val="1"/>
        </w:numPr>
        <w:bidi/>
        <w:spacing w:after="0" w:line="360" w:lineRule="auto"/>
        <w:ind w:left="226" w:hanging="284"/>
        <w:jc w:val="mediumKashida"/>
        <w:rPr>
          <w:rFonts w:ascii="Simplified Arabic" w:eastAsia="Calibri" w:hAnsi="Simplified Arabic" w:cs="Simplified Arabic"/>
          <w:color w:val="000000"/>
          <w:sz w:val="28"/>
          <w:szCs w:val="28"/>
          <w:lang w:val=""/>
        </w:rPr>
      </w:pPr>
      <w:r w:rsidRPr="00275EAE">
        <w:rPr>
          <w:rFonts w:ascii="Simplified Arabic" w:eastAsia="Calibri" w:hAnsi="Simplified Arabic" w:cs="Simplified Arabic"/>
          <w:color w:val="000000"/>
          <w:sz w:val="28"/>
          <w:szCs w:val="28"/>
          <w:rtl/>
          <w:lang w:val=""/>
        </w:rPr>
        <w:t>ما دور الإبداع كمتغير وسيط بين الاستقطاب التنظيمي و التميز المؤسسي في مستشفيات القطاع الصحي الخاص في الرياض؟</w:t>
      </w:r>
    </w:p>
    <w:p w14:paraId="3C4F5B9E" w14:textId="0258BD45" w:rsidR="00895318" w:rsidRPr="00275EAE" w:rsidRDefault="007F2DBD" w:rsidP="00FF45A6">
      <w:pPr>
        <w:pStyle w:val="ListParagraph"/>
        <w:numPr>
          <w:ilvl w:val="0"/>
          <w:numId w:val="1"/>
        </w:numPr>
        <w:bidi/>
        <w:spacing w:after="0" w:line="360" w:lineRule="auto"/>
        <w:ind w:left="226" w:hanging="284"/>
        <w:jc w:val="mediumKashida"/>
        <w:rPr>
          <w:rFonts w:ascii="Simplified Arabic" w:eastAsia="Calibri" w:hAnsi="Simplified Arabic" w:cs="Simplified Arabic"/>
          <w:color w:val="000000"/>
          <w:sz w:val="28"/>
          <w:szCs w:val="28"/>
          <w:lang w:val=""/>
        </w:rPr>
      </w:pPr>
      <w:r w:rsidRPr="00275EAE">
        <w:rPr>
          <w:rFonts w:ascii="Simplified Arabic" w:eastAsia="Calibri" w:hAnsi="Simplified Arabic" w:cs="Simplified Arabic"/>
          <w:color w:val="000000"/>
          <w:sz w:val="28"/>
          <w:szCs w:val="28"/>
          <w:rtl/>
          <w:lang w:val=""/>
        </w:rPr>
        <w:t>ما دور الإبداع كمتغير وسيط بين تطبيقات الذكاء الاصطناعي و التميز المؤسسي في مستشفيات القطاع الصحي الخاص في الرياض؟</w:t>
      </w:r>
    </w:p>
    <w:p w14:paraId="38C894FF" w14:textId="77777777" w:rsidR="0096054F" w:rsidRPr="00275EAE" w:rsidRDefault="001F762E" w:rsidP="00FF45A6">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t>أهمية</w:t>
      </w:r>
      <w:r w:rsidR="002C48BF" w:rsidRPr="00275EAE">
        <w:rPr>
          <w:rFonts w:ascii="Simplified Arabic" w:hAnsi="Simplified Arabic" w:cs="Simplified Arabic"/>
          <w:b/>
          <w:bCs/>
          <w:color w:val="FF0000"/>
          <w:sz w:val="32"/>
          <w:szCs w:val="32"/>
          <w:u w:val="single"/>
          <w:rtl/>
        </w:rPr>
        <w:t xml:space="preserve"> </w:t>
      </w:r>
      <w:r w:rsidR="00DE7322" w:rsidRPr="00275EAE">
        <w:rPr>
          <w:rFonts w:ascii="Simplified Arabic" w:hAnsi="Simplified Arabic" w:cs="Simplified Arabic"/>
          <w:b/>
          <w:bCs/>
          <w:color w:val="FF0000"/>
          <w:sz w:val="32"/>
          <w:szCs w:val="32"/>
          <w:u w:val="single"/>
          <w:rtl/>
        </w:rPr>
        <w:t>ا</w:t>
      </w:r>
      <w:r w:rsidRPr="00275EAE">
        <w:rPr>
          <w:rFonts w:ascii="Simplified Arabic" w:hAnsi="Simplified Arabic" w:cs="Simplified Arabic"/>
          <w:b/>
          <w:bCs/>
          <w:color w:val="FF0000"/>
          <w:sz w:val="32"/>
          <w:szCs w:val="32"/>
          <w:u w:val="single"/>
          <w:rtl/>
        </w:rPr>
        <w:t>لدراسة:</w:t>
      </w:r>
    </w:p>
    <w:p w14:paraId="0208D2C2" w14:textId="77777777" w:rsidR="006C7A51" w:rsidRPr="00275EAE" w:rsidRDefault="006C7A51" w:rsidP="00FF45A6">
      <w:pPr>
        <w:bidi/>
        <w:spacing w:before="120" w:after="0" w:line="360" w:lineRule="auto"/>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تتضح أهمية الدراسة من خلال الآتي:</w:t>
      </w:r>
    </w:p>
    <w:p w14:paraId="278A00F8" w14:textId="77777777" w:rsidR="0077080C" w:rsidRPr="00275EAE" w:rsidRDefault="006C7A51" w:rsidP="00FF45A6">
      <w:pPr>
        <w:bidi/>
        <w:spacing w:after="0" w:line="360" w:lineRule="auto"/>
        <w:jc w:val="mediumKashida"/>
        <w:rPr>
          <w:rFonts w:ascii="Simplified Arabic" w:hAnsi="Simplified Arabic" w:cs="Simplified Arabic"/>
          <w:b/>
          <w:bCs/>
          <w:color w:val="000000" w:themeColor="text1"/>
          <w:sz w:val="28"/>
          <w:szCs w:val="28"/>
          <w:rtl/>
        </w:rPr>
      </w:pPr>
      <w:r w:rsidRPr="00275EAE">
        <w:rPr>
          <w:rFonts w:ascii="Simplified Arabic" w:hAnsi="Simplified Arabic" w:cs="Simplified Arabic"/>
          <w:b/>
          <w:bCs/>
          <w:color w:val="000000" w:themeColor="text1"/>
          <w:sz w:val="28"/>
          <w:szCs w:val="28"/>
          <w:rtl/>
        </w:rPr>
        <w:t>أول</w:t>
      </w:r>
      <w:r w:rsidR="0019201E" w:rsidRPr="00275EAE">
        <w:rPr>
          <w:rFonts w:ascii="Simplified Arabic" w:hAnsi="Simplified Arabic" w:cs="Simplified Arabic"/>
          <w:b/>
          <w:bCs/>
          <w:color w:val="000000" w:themeColor="text1"/>
          <w:sz w:val="28"/>
          <w:szCs w:val="28"/>
          <w:rtl/>
        </w:rPr>
        <w:t>اً</w:t>
      </w:r>
      <w:r w:rsidRPr="00275EAE">
        <w:rPr>
          <w:rFonts w:ascii="Simplified Arabic" w:hAnsi="Simplified Arabic" w:cs="Simplified Arabic"/>
          <w:b/>
          <w:bCs/>
          <w:color w:val="000000" w:themeColor="text1"/>
          <w:sz w:val="28"/>
          <w:szCs w:val="28"/>
          <w:rtl/>
        </w:rPr>
        <w:t xml:space="preserve">: </w:t>
      </w:r>
      <w:r w:rsidR="0077080C" w:rsidRPr="00275EAE">
        <w:rPr>
          <w:rFonts w:ascii="Simplified Arabic" w:hAnsi="Simplified Arabic" w:cs="Simplified Arabic"/>
          <w:b/>
          <w:bCs/>
          <w:color w:val="000000" w:themeColor="text1"/>
          <w:sz w:val="28"/>
          <w:szCs w:val="28"/>
          <w:rtl/>
        </w:rPr>
        <w:t>الأهمية النظرية:</w:t>
      </w:r>
    </w:p>
    <w:p w14:paraId="7453EF2D" w14:textId="77777777" w:rsidR="00124BFA" w:rsidRPr="00275EAE" w:rsidRDefault="00124BFA" w:rsidP="00FF45A6">
      <w:pPr>
        <w:bidi/>
        <w:spacing w:after="0" w:line="360" w:lineRule="auto"/>
        <w:ind w:left="282" w:hanging="284"/>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 xml:space="preserve">1- </w:t>
      </w:r>
      <w:r w:rsidR="0077080C" w:rsidRPr="00275EAE">
        <w:rPr>
          <w:rFonts w:ascii="Simplified Arabic" w:hAnsi="Simplified Arabic" w:cs="Simplified Arabic"/>
          <w:color w:val="000000" w:themeColor="text1"/>
          <w:sz w:val="28"/>
          <w:szCs w:val="28"/>
          <w:rtl/>
        </w:rPr>
        <w:t>إثراء الأدبيات العلمية حول العلاقة بين الاستقطاب التنظيمي والذكاء الاصطناعي والإبداع والتميز المؤسسي، خاصة في القطاع الصحي</w:t>
      </w:r>
      <w:r w:rsidR="0077080C" w:rsidRPr="00275EAE">
        <w:rPr>
          <w:rFonts w:ascii="Simplified Arabic" w:hAnsi="Simplified Arabic" w:cs="Simplified Arabic"/>
          <w:color w:val="000000" w:themeColor="text1"/>
          <w:sz w:val="28"/>
          <w:szCs w:val="28"/>
        </w:rPr>
        <w:t>.</w:t>
      </w:r>
    </w:p>
    <w:p w14:paraId="530B9452" w14:textId="77777777" w:rsidR="00124BFA" w:rsidRPr="00275EAE" w:rsidRDefault="00124BFA" w:rsidP="00FF45A6">
      <w:pPr>
        <w:bidi/>
        <w:spacing w:after="0" w:line="360" w:lineRule="auto"/>
        <w:ind w:left="282" w:hanging="284"/>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lastRenderedPageBreak/>
        <w:t xml:space="preserve">2- </w:t>
      </w:r>
      <w:r w:rsidR="0077080C" w:rsidRPr="00275EAE">
        <w:rPr>
          <w:rFonts w:ascii="Simplified Arabic" w:hAnsi="Simplified Arabic" w:cs="Simplified Arabic"/>
          <w:color w:val="000000" w:themeColor="text1"/>
          <w:sz w:val="28"/>
          <w:szCs w:val="28"/>
          <w:rtl/>
        </w:rPr>
        <w:t>تقديم نموذج تفاعلي جديد يوضح الدور الوسيط للإبداع في تعزيز التميز المؤسسي، مما يساهم في تطوير الأطر النظرية في مجال الإدارة</w:t>
      </w:r>
      <w:r w:rsidR="0077080C" w:rsidRPr="00275EAE">
        <w:rPr>
          <w:rFonts w:ascii="Simplified Arabic" w:hAnsi="Simplified Arabic" w:cs="Simplified Arabic"/>
          <w:color w:val="000000" w:themeColor="text1"/>
          <w:sz w:val="28"/>
          <w:szCs w:val="28"/>
        </w:rPr>
        <w:t>.</w:t>
      </w:r>
    </w:p>
    <w:p w14:paraId="7E45FB1B" w14:textId="77777777" w:rsidR="0077080C" w:rsidRPr="00275EAE" w:rsidRDefault="00124BFA" w:rsidP="00FF45A6">
      <w:pPr>
        <w:bidi/>
        <w:spacing w:after="0" w:line="360" w:lineRule="auto"/>
        <w:ind w:left="282"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3- </w:t>
      </w:r>
      <w:r w:rsidR="0077080C" w:rsidRPr="00275EAE">
        <w:rPr>
          <w:rFonts w:ascii="Simplified Arabic" w:hAnsi="Simplified Arabic" w:cs="Simplified Arabic"/>
          <w:color w:val="000000" w:themeColor="text1"/>
          <w:sz w:val="28"/>
          <w:szCs w:val="28"/>
          <w:rtl/>
        </w:rPr>
        <w:t>دعم الدراسات المستقبلية التي تركز على دور التقنيات الحديثة والإبداع في تحقيق التميز المؤسسي</w:t>
      </w:r>
      <w:r w:rsidR="0077080C" w:rsidRPr="00275EAE">
        <w:rPr>
          <w:rFonts w:ascii="Simplified Arabic" w:hAnsi="Simplified Arabic" w:cs="Simplified Arabic"/>
          <w:color w:val="000000" w:themeColor="text1"/>
          <w:sz w:val="28"/>
          <w:szCs w:val="28"/>
        </w:rPr>
        <w:t>.</w:t>
      </w:r>
    </w:p>
    <w:p w14:paraId="5DBF3B89" w14:textId="77777777" w:rsidR="0077080C" w:rsidRPr="00275EAE" w:rsidRDefault="00E32161" w:rsidP="00FF45A6">
      <w:pPr>
        <w:bidi/>
        <w:spacing w:after="0" w:line="360" w:lineRule="auto"/>
        <w:jc w:val="mediumKashida"/>
        <w:rPr>
          <w:rFonts w:ascii="Simplified Arabic" w:hAnsi="Simplified Arabic" w:cs="Simplified Arabic"/>
          <w:b/>
          <w:bCs/>
          <w:color w:val="000000" w:themeColor="text1"/>
          <w:sz w:val="28"/>
          <w:szCs w:val="28"/>
        </w:rPr>
      </w:pPr>
      <w:r w:rsidRPr="00275EAE">
        <w:rPr>
          <w:rFonts w:ascii="Simplified Arabic" w:hAnsi="Simplified Arabic" w:cs="Simplified Arabic"/>
          <w:b/>
          <w:bCs/>
          <w:color w:val="000000" w:themeColor="text1"/>
          <w:sz w:val="28"/>
          <w:szCs w:val="28"/>
          <w:rtl/>
        </w:rPr>
        <w:t>ثانياً</w:t>
      </w:r>
      <w:r w:rsidR="006C7A51" w:rsidRPr="00275EAE">
        <w:rPr>
          <w:rFonts w:ascii="Simplified Arabic" w:hAnsi="Simplified Arabic" w:cs="Simplified Arabic"/>
          <w:b/>
          <w:bCs/>
          <w:color w:val="000000" w:themeColor="text1"/>
          <w:sz w:val="28"/>
          <w:szCs w:val="28"/>
          <w:rtl/>
        </w:rPr>
        <w:t xml:space="preserve">: </w:t>
      </w:r>
      <w:r w:rsidR="0077080C" w:rsidRPr="00275EAE">
        <w:rPr>
          <w:rFonts w:ascii="Simplified Arabic" w:hAnsi="Simplified Arabic" w:cs="Simplified Arabic"/>
          <w:b/>
          <w:bCs/>
          <w:color w:val="000000" w:themeColor="text1"/>
          <w:sz w:val="28"/>
          <w:szCs w:val="28"/>
          <w:rtl/>
        </w:rPr>
        <w:t>الأهمية التطبيقية:</w:t>
      </w:r>
    </w:p>
    <w:p w14:paraId="0C5BD302" w14:textId="77777777" w:rsidR="0077080C" w:rsidRPr="00275EAE" w:rsidRDefault="0077080C" w:rsidP="00FF45A6">
      <w:pPr>
        <w:pStyle w:val="ListParagraph"/>
        <w:numPr>
          <w:ilvl w:val="0"/>
          <w:numId w:val="6"/>
        </w:numPr>
        <w:tabs>
          <w:tab w:val="clear" w:pos="720"/>
        </w:tabs>
        <w:bidi/>
        <w:spacing w:after="0" w:line="360" w:lineRule="auto"/>
        <w:ind w:left="282"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مساعدة الإدارات العليا في مستشفيات القطاع الخاص على تطوير استراتيجيات الاستقطاب وتطبيق الذكاء الاصطناعي لتعزيز التميز المؤسسي</w:t>
      </w:r>
      <w:r w:rsidRPr="00275EAE">
        <w:rPr>
          <w:rFonts w:ascii="Simplified Arabic" w:hAnsi="Simplified Arabic" w:cs="Simplified Arabic"/>
          <w:color w:val="000000" w:themeColor="text1"/>
          <w:sz w:val="28"/>
          <w:szCs w:val="28"/>
        </w:rPr>
        <w:t>.</w:t>
      </w:r>
    </w:p>
    <w:p w14:paraId="39BABE35" w14:textId="77777777" w:rsidR="0077080C" w:rsidRPr="00275EAE" w:rsidRDefault="0077080C" w:rsidP="00FF45A6">
      <w:pPr>
        <w:pStyle w:val="ListParagraph"/>
        <w:numPr>
          <w:ilvl w:val="0"/>
          <w:numId w:val="6"/>
        </w:numPr>
        <w:tabs>
          <w:tab w:val="clear" w:pos="720"/>
        </w:tabs>
        <w:bidi/>
        <w:spacing w:after="0" w:line="360" w:lineRule="auto"/>
        <w:ind w:left="226"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تقديم توصيات عملية لتحفيز الإبداع بين الموظفين، مما يساهم في تحسين جودة الخدمات الصحية</w:t>
      </w:r>
      <w:r w:rsidRPr="00275EAE">
        <w:rPr>
          <w:rFonts w:ascii="Simplified Arabic" w:hAnsi="Simplified Arabic" w:cs="Simplified Arabic"/>
          <w:color w:val="000000" w:themeColor="text1"/>
          <w:sz w:val="28"/>
          <w:szCs w:val="28"/>
        </w:rPr>
        <w:t>.</w:t>
      </w:r>
    </w:p>
    <w:p w14:paraId="4C1FBFDC" w14:textId="77777777" w:rsidR="00083557" w:rsidRPr="00275EAE" w:rsidRDefault="0077080C" w:rsidP="00FF45A6">
      <w:pPr>
        <w:pStyle w:val="ListParagraph"/>
        <w:numPr>
          <w:ilvl w:val="0"/>
          <w:numId w:val="6"/>
        </w:numPr>
        <w:tabs>
          <w:tab w:val="clear" w:pos="720"/>
        </w:tabs>
        <w:bidi/>
        <w:spacing w:after="0" w:line="360" w:lineRule="auto"/>
        <w:ind w:left="226"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تعزيز قدرة المستشفيات على التكيف مع التغيرات وتطوير بيئة عمل تدعم الابتكار، مما يساهم في تحقيق رؤية السعودية </w:t>
      </w:r>
      <w:r w:rsidR="00FB7BBC" w:rsidRPr="00275EAE">
        <w:rPr>
          <w:rFonts w:ascii="Simplified Arabic" w:hAnsi="Simplified Arabic" w:cs="Simplified Arabic"/>
          <w:color w:val="000000" w:themeColor="text1"/>
          <w:sz w:val="28"/>
          <w:szCs w:val="28"/>
          <w:rtl/>
        </w:rPr>
        <w:t>(</w:t>
      </w:r>
      <w:r w:rsidRPr="00275EAE">
        <w:rPr>
          <w:rFonts w:ascii="Simplified Arabic" w:hAnsi="Simplified Arabic" w:cs="Simplified Arabic"/>
          <w:color w:val="000000" w:themeColor="text1"/>
          <w:sz w:val="28"/>
          <w:szCs w:val="28"/>
          <w:rtl/>
        </w:rPr>
        <w:t>2030</w:t>
      </w:r>
      <w:r w:rsidR="006C7A51" w:rsidRPr="00275EAE">
        <w:rPr>
          <w:rFonts w:ascii="Simplified Arabic" w:hAnsi="Simplified Arabic" w:cs="Simplified Arabic"/>
          <w:color w:val="000000" w:themeColor="text1"/>
          <w:sz w:val="28"/>
          <w:szCs w:val="28"/>
          <w:rtl/>
        </w:rPr>
        <w:t>م</w:t>
      </w:r>
      <w:r w:rsidR="00FB7BBC" w:rsidRPr="00275EAE">
        <w:rPr>
          <w:rFonts w:ascii="Simplified Arabic" w:hAnsi="Simplified Arabic" w:cs="Simplified Arabic"/>
          <w:color w:val="000000" w:themeColor="text1"/>
          <w:sz w:val="28"/>
          <w:szCs w:val="28"/>
          <w:rtl/>
        </w:rPr>
        <w:t>)</w:t>
      </w:r>
      <w:r w:rsidRPr="00275EAE">
        <w:rPr>
          <w:rFonts w:ascii="Simplified Arabic" w:hAnsi="Simplified Arabic" w:cs="Simplified Arabic"/>
          <w:color w:val="000000" w:themeColor="text1"/>
          <w:sz w:val="28"/>
          <w:szCs w:val="28"/>
          <w:rtl/>
        </w:rPr>
        <w:t xml:space="preserve"> في تحسين جودة الخدمات الصحية</w:t>
      </w:r>
      <w:r w:rsidRPr="00275EAE">
        <w:rPr>
          <w:rFonts w:ascii="Simplified Arabic" w:hAnsi="Simplified Arabic" w:cs="Simplified Arabic"/>
          <w:color w:val="000000" w:themeColor="text1"/>
          <w:sz w:val="28"/>
          <w:szCs w:val="28"/>
        </w:rPr>
        <w:t>.</w:t>
      </w:r>
    </w:p>
    <w:p w14:paraId="771CA7AE" w14:textId="304AC19A" w:rsidR="007435C7" w:rsidRPr="00275EAE" w:rsidRDefault="007435C7" w:rsidP="00FF45A6">
      <w:pPr>
        <w:pStyle w:val="ListParagraph"/>
        <w:numPr>
          <w:ilvl w:val="0"/>
          <w:numId w:val="6"/>
        </w:numPr>
        <w:tabs>
          <w:tab w:val="clear" w:pos="720"/>
        </w:tabs>
        <w:bidi/>
        <w:spacing w:after="0" w:line="360" w:lineRule="auto"/>
        <w:ind w:left="226"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تقييم مدى جاهزية المؤسسات الصحية للاستفادة من تطبيقات الذكاء الاصطناعي بناءاً على فعالية سياسات الاستقطاب و القدرة على جذب الموهوبين تكنولوجياً، حيث تظهر الدراسات ان المؤسسات ذات الاستقطاب عالي الكفاءة تحقق نجاحاً أكبر في مشروعات التحول الرقمي بنسبة 40% </w:t>
      </w:r>
      <w:r w:rsidR="00584CF3" w:rsidRPr="00275EAE">
        <w:rPr>
          <w:rFonts w:ascii="Simplified Arabic" w:hAnsi="Simplified Arabic" w:cs="Simplified Arabic"/>
          <w:color w:val="000000" w:themeColor="text1"/>
          <w:sz w:val="28"/>
          <w:szCs w:val="28"/>
          <w:rtl/>
        </w:rPr>
        <w:t>(</w:t>
      </w:r>
      <w:r w:rsidR="00584CF3" w:rsidRPr="00275EAE">
        <w:rPr>
          <w:rFonts w:ascii="Simplified Arabic" w:hAnsi="Simplified Arabic" w:cs="Simplified Arabic"/>
          <w:color w:val="000000" w:themeColor="text1"/>
          <w:sz w:val="28"/>
          <w:szCs w:val="28"/>
          <w:lang w:val="en-GB"/>
        </w:rPr>
        <w:t>Harvard</w:t>
      </w:r>
      <w:r w:rsidR="00584CF3" w:rsidRPr="00275EAE">
        <w:rPr>
          <w:rFonts w:ascii="Simplified Arabic" w:hAnsi="Simplified Arabic" w:cs="Simplified Arabic"/>
          <w:color w:val="000000" w:themeColor="text1"/>
          <w:sz w:val="28"/>
          <w:szCs w:val="28"/>
          <w:rtl/>
          <w:lang w:val="en-GB"/>
        </w:rPr>
        <w:t xml:space="preserve"> </w:t>
      </w:r>
      <w:r w:rsidR="00584CF3" w:rsidRPr="00275EAE">
        <w:rPr>
          <w:rFonts w:ascii="Simplified Arabic" w:hAnsi="Simplified Arabic" w:cs="Simplified Arabic"/>
          <w:color w:val="000000" w:themeColor="text1"/>
          <w:sz w:val="28"/>
          <w:szCs w:val="28"/>
          <w:lang w:val="en-GB"/>
        </w:rPr>
        <w:t>Business Review 2023</w:t>
      </w:r>
      <w:r w:rsidR="00584CF3" w:rsidRPr="00275EAE">
        <w:rPr>
          <w:rFonts w:ascii="Simplified Arabic" w:hAnsi="Simplified Arabic" w:cs="Simplified Arabic"/>
          <w:color w:val="000000" w:themeColor="text1"/>
          <w:sz w:val="28"/>
          <w:szCs w:val="28"/>
          <w:rtl/>
          <w:lang w:val="en-GB"/>
        </w:rPr>
        <w:t>).</w:t>
      </w:r>
    </w:p>
    <w:p w14:paraId="660C0037" w14:textId="097A34DD" w:rsidR="00584CF3" w:rsidRPr="00275EAE" w:rsidRDefault="00584CF3" w:rsidP="00FF45A6">
      <w:pPr>
        <w:pStyle w:val="ListParagraph"/>
        <w:numPr>
          <w:ilvl w:val="0"/>
          <w:numId w:val="6"/>
        </w:numPr>
        <w:tabs>
          <w:tab w:val="clear" w:pos="720"/>
        </w:tabs>
        <w:bidi/>
        <w:spacing w:after="0" w:line="360" w:lineRule="auto"/>
        <w:ind w:left="226" w:hanging="284"/>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lang w:val="en-GB"/>
        </w:rPr>
        <w:t>إبراز أثر الاستقطاب الموجه نحو المهارات الابتكارية و الابداع على استدامة التميز المؤسسي، خاصة في ظل التوقعات بأن الذكاء الاصطناعي سيسهم في توفير ما يعال 15% من الجهد البشري في الخدمات الطبية و الادارية بحلول عام 2030 (</w:t>
      </w:r>
      <w:r w:rsidRPr="00275EAE">
        <w:rPr>
          <w:rFonts w:ascii="Simplified Arabic" w:hAnsi="Simplified Arabic" w:cs="Simplified Arabic"/>
          <w:color w:val="000000" w:themeColor="text1"/>
          <w:sz w:val="28"/>
          <w:szCs w:val="28"/>
          <w:lang w:val="en-GB"/>
        </w:rPr>
        <w:t>World Economic2024</w:t>
      </w:r>
      <w:r w:rsidRPr="00275EAE">
        <w:rPr>
          <w:rFonts w:ascii="Simplified Arabic" w:hAnsi="Simplified Arabic" w:cs="Simplified Arabic"/>
          <w:color w:val="000000" w:themeColor="text1"/>
          <w:sz w:val="28"/>
          <w:szCs w:val="28"/>
          <w:rtl/>
          <w:lang w:val="en-GB"/>
        </w:rPr>
        <w:t>).</w:t>
      </w:r>
    </w:p>
    <w:p w14:paraId="48394DA1" w14:textId="77777777" w:rsidR="00FF45A6" w:rsidRPr="00275EAE" w:rsidRDefault="00FF45A6" w:rsidP="00FF45A6">
      <w:pPr>
        <w:pStyle w:val="ListParagraph"/>
        <w:bidi/>
        <w:spacing w:after="0" w:line="360" w:lineRule="auto"/>
        <w:ind w:left="226"/>
        <w:jc w:val="mediumKashida"/>
        <w:rPr>
          <w:rFonts w:ascii="Simplified Arabic" w:hAnsi="Simplified Arabic" w:cs="Simplified Arabic"/>
          <w:color w:val="000000" w:themeColor="text1"/>
          <w:sz w:val="28"/>
          <w:szCs w:val="28"/>
        </w:rPr>
      </w:pPr>
    </w:p>
    <w:p w14:paraId="5FCE6114" w14:textId="77777777" w:rsidR="001B5738" w:rsidRPr="00275EAE" w:rsidRDefault="001B5738" w:rsidP="00FF45A6">
      <w:pPr>
        <w:bidi/>
        <w:spacing w:after="0" w:line="360" w:lineRule="auto"/>
        <w:rPr>
          <w:rFonts w:ascii="Simplified Arabic" w:hAnsi="Simplified Arabic" w:cs="Simplified Arabic"/>
          <w:b/>
          <w:bCs/>
          <w:color w:val="FF0000"/>
          <w:sz w:val="32"/>
          <w:szCs w:val="32"/>
          <w:u w:val="single"/>
          <w:rtl/>
        </w:rPr>
      </w:pPr>
    </w:p>
    <w:p w14:paraId="3F3FC086" w14:textId="77777777" w:rsidR="001B5738" w:rsidRPr="00275EAE" w:rsidRDefault="001B5738" w:rsidP="001B5738">
      <w:pPr>
        <w:bidi/>
        <w:spacing w:after="0" w:line="360" w:lineRule="auto"/>
        <w:rPr>
          <w:rFonts w:ascii="Simplified Arabic" w:hAnsi="Simplified Arabic" w:cs="Simplified Arabic"/>
          <w:b/>
          <w:bCs/>
          <w:color w:val="FF0000"/>
          <w:sz w:val="32"/>
          <w:szCs w:val="32"/>
          <w:u w:val="single"/>
          <w:rtl/>
        </w:rPr>
      </w:pPr>
    </w:p>
    <w:p w14:paraId="79103522" w14:textId="0B6F1330" w:rsidR="0077080C" w:rsidRPr="00275EAE" w:rsidRDefault="0077080C" w:rsidP="001B5738">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t>أهداف الدراسة:</w:t>
      </w:r>
    </w:p>
    <w:p w14:paraId="7DD34DDD" w14:textId="77777777" w:rsidR="0096054F" w:rsidRPr="00275EAE" w:rsidRDefault="0096054F" w:rsidP="00FF45A6">
      <w:pPr>
        <w:bidi/>
        <w:spacing w:after="0" w:line="360" w:lineRule="auto"/>
        <w:jc w:val="mediumKashida"/>
        <w:rPr>
          <w:rFonts w:ascii="Simplified Arabic" w:hAnsi="Simplified Arabic" w:cs="Simplified Arabic"/>
          <w:b/>
          <w:bCs/>
          <w:sz w:val="28"/>
          <w:szCs w:val="28"/>
        </w:rPr>
      </w:pPr>
      <w:r w:rsidRPr="00275EAE">
        <w:rPr>
          <w:rFonts w:ascii="Simplified Arabic" w:hAnsi="Simplified Arabic" w:cs="Simplified Arabic"/>
          <w:sz w:val="28"/>
          <w:szCs w:val="28"/>
          <w:rtl/>
        </w:rPr>
        <w:t>تسعى هذه الدراسة لتحقيق الأهداف التالية</w:t>
      </w:r>
      <w:r w:rsidRPr="00275EAE">
        <w:rPr>
          <w:rFonts w:ascii="Simplified Arabic" w:hAnsi="Simplified Arabic" w:cs="Simplified Arabic"/>
          <w:sz w:val="28"/>
          <w:szCs w:val="28"/>
        </w:rPr>
        <w:t>:</w:t>
      </w:r>
    </w:p>
    <w:p w14:paraId="2E5F0282" w14:textId="71110422" w:rsidR="005E2A00" w:rsidRPr="00275EAE" w:rsidRDefault="006709BB" w:rsidP="00FF45A6">
      <w:pPr>
        <w:pStyle w:val="ListParagraph"/>
        <w:numPr>
          <w:ilvl w:val="0"/>
          <w:numId w:val="4"/>
        </w:numPr>
        <w:tabs>
          <w:tab w:val="clear" w:pos="720"/>
        </w:tabs>
        <w:bidi/>
        <w:spacing w:after="0" w:line="360" w:lineRule="auto"/>
        <w:ind w:left="226" w:hanging="284"/>
        <w:jc w:val="mediumKashida"/>
        <w:rPr>
          <w:rFonts w:ascii="Simplified Arabic" w:hAnsi="Simplified Arabic" w:cs="Simplified Arabic"/>
          <w:sz w:val="28"/>
          <w:szCs w:val="28"/>
        </w:rPr>
      </w:pPr>
      <w:r w:rsidRPr="00275EAE">
        <w:rPr>
          <w:rFonts w:ascii="Simplified Arabic" w:hAnsi="Simplified Arabic" w:cs="Simplified Arabic"/>
          <w:sz w:val="28"/>
          <w:szCs w:val="28"/>
          <w:rtl/>
        </w:rPr>
        <w:t>التعرف على العلاقة بين</w:t>
      </w:r>
      <w:r w:rsidR="005E2A00" w:rsidRPr="00275EAE">
        <w:rPr>
          <w:rFonts w:ascii="Simplified Arabic" w:hAnsi="Simplified Arabic" w:cs="Simplified Arabic"/>
          <w:sz w:val="28"/>
          <w:szCs w:val="28"/>
          <w:rtl/>
        </w:rPr>
        <w:t xml:space="preserve"> الاستقطاب التنظيمي على التميز المؤسسي</w:t>
      </w:r>
      <w:r w:rsidR="00852880" w:rsidRPr="00275EAE">
        <w:rPr>
          <w:rFonts w:ascii="Simplified Arabic" w:hAnsi="Simplified Arabic" w:cs="Simplified Arabic"/>
          <w:sz w:val="28"/>
          <w:szCs w:val="28"/>
          <w:rtl/>
        </w:rPr>
        <w:t xml:space="preserve"> في مستفيات القطاع الصحي الخاص في الرياض</w:t>
      </w:r>
      <w:r w:rsidR="00303C90" w:rsidRPr="00275EAE">
        <w:rPr>
          <w:rFonts w:ascii="Simplified Arabic" w:hAnsi="Simplified Arabic" w:cs="Simplified Arabic"/>
          <w:sz w:val="28"/>
          <w:szCs w:val="28"/>
          <w:rtl/>
        </w:rPr>
        <w:t>.</w:t>
      </w:r>
    </w:p>
    <w:p w14:paraId="0DF00C5F" w14:textId="34D8745A" w:rsidR="0077080C" w:rsidRPr="00275EAE" w:rsidRDefault="00DB5ED5" w:rsidP="00FF45A6">
      <w:pPr>
        <w:pStyle w:val="ListParagraph"/>
        <w:numPr>
          <w:ilvl w:val="0"/>
          <w:numId w:val="4"/>
        </w:numPr>
        <w:tabs>
          <w:tab w:val="clear" w:pos="720"/>
        </w:tabs>
        <w:bidi/>
        <w:spacing w:after="0" w:line="360" w:lineRule="auto"/>
        <w:ind w:left="226" w:hanging="284"/>
        <w:jc w:val="mediumKashida"/>
        <w:rPr>
          <w:rFonts w:ascii="Simplified Arabic" w:hAnsi="Simplified Arabic" w:cs="Simplified Arabic"/>
          <w:sz w:val="28"/>
          <w:szCs w:val="28"/>
        </w:rPr>
      </w:pPr>
      <w:r w:rsidRPr="00275EAE">
        <w:rPr>
          <w:rFonts w:ascii="Simplified Arabic" w:hAnsi="Simplified Arabic" w:cs="Simplified Arabic"/>
          <w:sz w:val="28"/>
          <w:szCs w:val="28"/>
          <w:rtl/>
        </w:rPr>
        <w:t>معرفة</w:t>
      </w:r>
      <w:r w:rsidR="005E2A00" w:rsidRPr="00275EAE">
        <w:rPr>
          <w:rFonts w:ascii="Simplified Arabic" w:hAnsi="Simplified Arabic" w:cs="Simplified Arabic"/>
          <w:sz w:val="28"/>
          <w:szCs w:val="28"/>
          <w:rtl/>
        </w:rPr>
        <w:t xml:space="preserve"> أثر تطبيقات الذكاء الاصطناعي على التميز المؤسسي</w:t>
      </w:r>
      <w:r w:rsidR="00022E59" w:rsidRPr="00275EAE">
        <w:rPr>
          <w:rFonts w:ascii="Simplified Arabic" w:hAnsi="Simplified Arabic" w:cs="Simplified Arabic"/>
          <w:sz w:val="28"/>
          <w:szCs w:val="28"/>
          <w:rtl/>
        </w:rPr>
        <w:t xml:space="preserve"> في مستشفيات القطاع الصحي الخاص بمدينة الرياض</w:t>
      </w:r>
      <w:r w:rsidR="00303C90" w:rsidRPr="00275EAE">
        <w:rPr>
          <w:rFonts w:ascii="Simplified Arabic" w:hAnsi="Simplified Arabic" w:cs="Simplified Arabic"/>
          <w:sz w:val="28"/>
          <w:szCs w:val="28"/>
          <w:rtl/>
        </w:rPr>
        <w:t>.</w:t>
      </w:r>
    </w:p>
    <w:p w14:paraId="4D175581" w14:textId="1E75A95C" w:rsidR="005E2A00" w:rsidRPr="00275EAE" w:rsidRDefault="00303C90" w:rsidP="00FF45A6">
      <w:pPr>
        <w:pStyle w:val="ListParagraph"/>
        <w:numPr>
          <w:ilvl w:val="0"/>
          <w:numId w:val="4"/>
        </w:numPr>
        <w:tabs>
          <w:tab w:val="clear" w:pos="720"/>
        </w:tabs>
        <w:bidi/>
        <w:spacing w:after="0" w:line="360" w:lineRule="auto"/>
        <w:ind w:left="226" w:hanging="284"/>
        <w:jc w:val="mediumKashida"/>
        <w:rPr>
          <w:rFonts w:ascii="Simplified Arabic" w:hAnsi="Simplified Arabic" w:cs="Simplified Arabic"/>
          <w:sz w:val="28"/>
          <w:szCs w:val="28"/>
        </w:rPr>
      </w:pPr>
      <w:r w:rsidRPr="00275EAE">
        <w:rPr>
          <w:rFonts w:ascii="Simplified Arabic" w:hAnsi="Simplified Arabic" w:cs="Simplified Arabic"/>
          <w:sz w:val="28"/>
          <w:szCs w:val="28"/>
          <w:rtl/>
        </w:rPr>
        <w:t>تحليل دور الإبداع كمتغير وسيط في العلاقة بين الاستقطاب التنظيمي و التميز المؤسسي في مستشفيات القطاع الصحي الخاص في مدينة الرياض</w:t>
      </w:r>
    </w:p>
    <w:p w14:paraId="13380A29" w14:textId="34790845" w:rsidR="004F4C7E" w:rsidRPr="00275EAE" w:rsidRDefault="00303C90" w:rsidP="00FF45A6">
      <w:pPr>
        <w:pStyle w:val="ListParagraph"/>
        <w:numPr>
          <w:ilvl w:val="0"/>
          <w:numId w:val="4"/>
        </w:numPr>
        <w:tabs>
          <w:tab w:val="clear" w:pos="720"/>
        </w:tabs>
        <w:bidi/>
        <w:spacing w:after="0" w:line="360" w:lineRule="auto"/>
        <w:ind w:left="226" w:hanging="284"/>
        <w:jc w:val="mediumKashida"/>
        <w:rPr>
          <w:rFonts w:ascii="Simplified Arabic" w:hAnsi="Simplified Arabic" w:cs="Simplified Arabic"/>
          <w:sz w:val="28"/>
          <w:szCs w:val="28"/>
        </w:rPr>
      </w:pPr>
      <w:r w:rsidRPr="00275EAE">
        <w:rPr>
          <w:rFonts w:ascii="Simplified Arabic" w:hAnsi="Simplified Arabic" w:cs="Simplified Arabic"/>
          <w:sz w:val="28"/>
          <w:szCs w:val="28"/>
          <w:rtl/>
        </w:rPr>
        <w:t>تحليل دور الإبداع كمتغير وسيط في</w:t>
      </w:r>
      <w:r w:rsidR="005E2A00" w:rsidRPr="00275EAE">
        <w:rPr>
          <w:rFonts w:ascii="Simplified Arabic" w:hAnsi="Simplified Arabic" w:cs="Simplified Arabic"/>
          <w:sz w:val="28"/>
          <w:szCs w:val="28"/>
          <w:rtl/>
        </w:rPr>
        <w:t xml:space="preserve"> العلاقة بين تطبيقات الذكاء الاصطناعي والتميز المؤسسي </w:t>
      </w:r>
      <w:r w:rsidR="00022E59" w:rsidRPr="00275EAE">
        <w:rPr>
          <w:rFonts w:ascii="Simplified Arabic" w:hAnsi="Simplified Arabic" w:cs="Simplified Arabic"/>
          <w:sz w:val="28"/>
          <w:szCs w:val="28"/>
          <w:rtl/>
        </w:rPr>
        <w:t>في مستشفيات القطاع الصحي الخاص بمدينة الرياض</w:t>
      </w:r>
      <w:r w:rsidR="005E2A00" w:rsidRPr="00275EAE">
        <w:rPr>
          <w:rFonts w:ascii="Simplified Arabic" w:hAnsi="Simplified Arabic" w:cs="Simplified Arabic"/>
          <w:sz w:val="28"/>
          <w:szCs w:val="28"/>
        </w:rPr>
        <w:t>.</w:t>
      </w:r>
    </w:p>
    <w:p w14:paraId="2B62294B" w14:textId="77777777" w:rsidR="00083557" w:rsidRPr="00275EAE" w:rsidRDefault="00083557" w:rsidP="00FF45A6">
      <w:pPr>
        <w:bidi/>
        <w:spacing w:after="0" w:line="360" w:lineRule="auto"/>
        <w:rPr>
          <w:rFonts w:ascii="Simplified Arabic" w:hAnsi="Simplified Arabic" w:cs="Simplified Arabic"/>
          <w:b/>
          <w:bCs/>
          <w:color w:val="FF0000"/>
          <w:sz w:val="32"/>
          <w:szCs w:val="32"/>
          <w:u w:val="single"/>
        </w:rPr>
      </w:pPr>
      <w:r w:rsidRPr="00275EAE">
        <w:rPr>
          <w:rFonts w:ascii="Simplified Arabic" w:hAnsi="Simplified Arabic" w:cs="Simplified Arabic"/>
          <w:b/>
          <w:bCs/>
          <w:color w:val="FF0000"/>
          <w:sz w:val="32"/>
          <w:szCs w:val="32"/>
          <w:u w:val="single"/>
          <w:rtl/>
        </w:rPr>
        <w:t>فروض الدراسة:</w:t>
      </w:r>
    </w:p>
    <w:p w14:paraId="6FD6FB1C" w14:textId="292FBD22" w:rsidR="00B34000" w:rsidRPr="00275EAE" w:rsidRDefault="00B34000" w:rsidP="00FF45A6">
      <w:pPr>
        <w:bidi/>
        <w:spacing w:after="0" w:line="360" w:lineRule="auto"/>
        <w:ind w:left="282" w:hanging="284"/>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 xml:space="preserve">1- </w:t>
      </w:r>
      <w:r w:rsidR="00D9207D" w:rsidRPr="00275EAE">
        <w:rPr>
          <w:rFonts w:ascii="Simplified Arabic" w:hAnsi="Simplified Arabic" w:cs="Simplified Arabic"/>
          <w:sz w:val="28"/>
          <w:szCs w:val="28"/>
          <w:rtl/>
        </w:rPr>
        <w:t>توجد</w:t>
      </w:r>
      <w:r w:rsidRPr="00275EAE">
        <w:rPr>
          <w:rFonts w:ascii="Simplified Arabic" w:hAnsi="Simplified Arabic" w:cs="Simplified Arabic"/>
          <w:sz w:val="28"/>
          <w:szCs w:val="28"/>
          <w:rtl/>
        </w:rPr>
        <w:t xml:space="preserve"> </w:t>
      </w:r>
      <w:r w:rsidR="00D9207D" w:rsidRPr="00275EAE">
        <w:rPr>
          <w:rFonts w:ascii="Simplified Arabic" w:hAnsi="Simplified Arabic" w:cs="Simplified Arabic"/>
          <w:sz w:val="28"/>
          <w:szCs w:val="28"/>
          <w:rtl/>
        </w:rPr>
        <w:t>علاقة</w:t>
      </w:r>
      <w:r w:rsidRPr="00275EAE">
        <w:rPr>
          <w:rFonts w:ascii="Simplified Arabic" w:hAnsi="Simplified Arabic" w:cs="Simplified Arabic"/>
          <w:sz w:val="28"/>
          <w:szCs w:val="28"/>
          <w:rtl/>
        </w:rPr>
        <w:t xml:space="preserve"> ذو دلالة إحصائية </w:t>
      </w:r>
      <w:r w:rsidR="00991116" w:rsidRPr="00275EAE">
        <w:rPr>
          <w:rFonts w:ascii="Simplified Arabic" w:hAnsi="Simplified Arabic" w:cs="Simplified Arabic"/>
          <w:sz w:val="28"/>
          <w:szCs w:val="28"/>
          <w:rtl/>
        </w:rPr>
        <w:t xml:space="preserve">بين </w:t>
      </w:r>
      <w:r w:rsidRPr="00275EAE">
        <w:rPr>
          <w:rFonts w:ascii="Simplified Arabic" w:hAnsi="Simplified Arabic" w:cs="Simplified Arabic"/>
          <w:sz w:val="28"/>
          <w:szCs w:val="28"/>
          <w:rtl/>
        </w:rPr>
        <w:t xml:space="preserve">الاستقطاب التنظيمي </w:t>
      </w:r>
      <w:r w:rsidR="00991116"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التميز المؤسسي</w:t>
      </w:r>
      <w:r w:rsidR="00BF79AC" w:rsidRPr="00275EAE">
        <w:rPr>
          <w:rFonts w:ascii="Simplified Arabic" w:hAnsi="Simplified Arabic" w:cs="Simplified Arabic"/>
          <w:sz w:val="28"/>
          <w:szCs w:val="28"/>
          <w:rtl/>
        </w:rPr>
        <w:t xml:space="preserve"> في مستشفيات القطاع الصحي الخاص في الرياض</w:t>
      </w:r>
      <w:r w:rsidR="00BF79AC" w:rsidRPr="00275EAE">
        <w:rPr>
          <w:rFonts w:ascii="Simplified Arabic" w:hAnsi="Simplified Arabic" w:cs="Simplified Arabic"/>
          <w:sz w:val="28"/>
          <w:szCs w:val="28"/>
        </w:rPr>
        <w:t>.</w:t>
      </w:r>
    </w:p>
    <w:p w14:paraId="256C4B59" w14:textId="323EBBD6" w:rsidR="00B34000" w:rsidRPr="00275EAE" w:rsidRDefault="00B34000" w:rsidP="00FF45A6">
      <w:pPr>
        <w:bidi/>
        <w:spacing w:after="0" w:line="360" w:lineRule="auto"/>
        <w:ind w:left="282" w:hanging="284"/>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 xml:space="preserve">2-يوجد أثر ذو دلالة إحصائية </w:t>
      </w:r>
      <w:r w:rsidR="00BF79AC" w:rsidRPr="00275EAE">
        <w:rPr>
          <w:rFonts w:ascii="Simplified Arabic" w:hAnsi="Simplified Arabic" w:cs="Simplified Arabic"/>
          <w:sz w:val="28"/>
          <w:szCs w:val="28"/>
          <w:rtl/>
        </w:rPr>
        <w:t xml:space="preserve">بين </w:t>
      </w:r>
      <w:r w:rsidRPr="00275EAE">
        <w:rPr>
          <w:rFonts w:ascii="Simplified Arabic" w:hAnsi="Simplified Arabic" w:cs="Simplified Arabic"/>
          <w:sz w:val="28"/>
          <w:szCs w:val="28"/>
          <w:rtl/>
        </w:rPr>
        <w:t xml:space="preserve">تطبيقات الذكاء الاصطناعي </w:t>
      </w:r>
      <w:r w:rsidR="00BF79AC"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التميز المؤسسي في مستشفيات القطاع الصحي الخاص بمدينة الرياض</w:t>
      </w:r>
      <w:r w:rsidR="00B85BD6" w:rsidRPr="00275EAE">
        <w:rPr>
          <w:rFonts w:ascii="Simplified Arabic" w:hAnsi="Simplified Arabic" w:cs="Simplified Arabic"/>
          <w:sz w:val="28"/>
          <w:szCs w:val="28"/>
          <w:rtl/>
        </w:rPr>
        <w:t>.</w:t>
      </w:r>
    </w:p>
    <w:p w14:paraId="469357A5" w14:textId="4A655497" w:rsidR="00B34000" w:rsidRPr="00275EAE" w:rsidRDefault="00B34000" w:rsidP="00FF45A6">
      <w:pPr>
        <w:bidi/>
        <w:spacing w:after="0" w:line="360" w:lineRule="auto"/>
        <w:ind w:left="282" w:hanging="284"/>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t xml:space="preserve">3- </w:t>
      </w:r>
      <w:r w:rsidR="00FC7E8A" w:rsidRPr="00275EAE">
        <w:rPr>
          <w:rFonts w:ascii="Simplified Arabic" w:hAnsi="Simplified Arabic" w:cs="Simplified Arabic"/>
          <w:sz w:val="28"/>
          <w:szCs w:val="28"/>
          <w:rtl/>
        </w:rPr>
        <w:t>ت</w:t>
      </w:r>
      <w:r w:rsidR="00083557" w:rsidRPr="00275EAE">
        <w:rPr>
          <w:rFonts w:ascii="Simplified Arabic" w:hAnsi="Simplified Arabic" w:cs="Simplified Arabic"/>
          <w:sz w:val="28"/>
          <w:szCs w:val="28"/>
          <w:rtl/>
        </w:rPr>
        <w:t xml:space="preserve">وجد علاقة ذات دلالة </w:t>
      </w:r>
      <w:r w:rsidR="00B85BD6" w:rsidRPr="00275EAE">
        <w:rPr>
          <w:rFonts w:ascii="Simplified Arabic" w:hAnsi="Simplified Arabic" w:cs="Simplified Arabic"/>
          <w:sz w:val="28"/>
          <w:szCs w:val="28"/>
          <w:rtl/>
        </w:rPr>
        <w:t>معنوية</w:t>
      </w:r>
      <w:r w:rsidR="00083557" w:rsidRPr="00275EAE">
        <w:rPr>
          <w:rFonts w:ascii="Simplified Arabic" w:hAnsi="Simplified Arabic" w:cs="Simplified Arabic"/>
          <w:sz w:val="28"/>
          <w:szCs w:val="28"/>
          <w:rtl/>
        </w:rPr>
        <w:t xml:space="preserve"> بين </w:t>
      </w:r>
      <w:r w:rsidR="00B85BD6" w:rsidRPr="00275EAE">
        <w:rPr>
          <w:rFonts w:ascii="Simplified Arabic" w:hAnsi="Simplified Arabic" w:cs="Simplified Arabic"/>
          <w:sz w:val="28"/>
          <w:szCs w:val="28"/>
          <w:rtl/>
        </w:rPr>
        <w:t xml:space="preserve">الإبداع كمتغير وسيط بين الاستقطاب التنظيمي و التميو المؤسسي في مستشفيات القطاع الصحي الخاص بمدينة الرياض </w:t>
      </w:r>
      <w:r w:rsidR="00083557" w:rsidRPr="00275EAE">
        <w:rPr>
          <w:rFonts w:ascii="Simplified Arabic" w:hAnsi="Simplified Arabic" w:cs="Simplified Arabic"/>
          <w:sz w:val="28"/>
          <w:szCs w:val="28"/>
        </w:rPr>
        <w:t>.</w:t>
      </w:r>
    </w:p>
    <w:p w14:paraId="1D962544" w14:textId="16A15B67" w:rsidR="00B34000" w:rsidRPr="00275EAE" w:rsidRDefault="00B34000" w:rsidP="00FF45A6">
      <w:pPr>
        <w:bidi/>
        <w:spacing w:after="0" w:line="360" w:lineRule="auto"/>
        <w:ind w:left="282" w:hanging="284"/>
        <w:jc w:val="mediumKashida"/>
        <w:rPr>
          <w:rFonts w:ascii="Simplified Arabic" w:hAnsi="Simplified Arabic" w:cs="Simplified Arabic"/>
          <w:sz w:val="28"/>
          <w:szCs w:val="28"/>
          <w:rtl/>
        </w:rPr>
      </w:pPr>
      <w:r w:rsidRPr="00275EAE">
        <w:rPr>
          <w:rFonts w:ascii="Simplified Arabic" w:hAnsi="Simplified Arabic" w:cs="Simplified Arabic"/>
          <w:sz w:val="28"/>
          <w:szCs w:val="28"/>
          <w:rtl/>
        </w:rPr>
        <w:lastRenderedPageBreak/>
        <w:t xml:space="preserve">4- </w:t>
      </w:r>
      <w:r w:rsidR="00FC7E8A" w:rsidRPr="00275EAE">
        <w:rPr>
          <w:rFonts w:ascii="Simplified Arabic" w:hAnsi="Simplified Arabic" w:cs="Simplified Arabic"/>
          <w:sz w:val="28"/>
          <w:szCs w:val="28"/>
          <w:rtl/>
        </w:rPr>
        <w:t>ت</w:t>
      </w:r>
      <w:r w:rsidR="00083557" w:rsidRPr="00275EAE">
        <w:rPr>
          <w:rFonts w:ascii="Simplified Arabic" w:hAnsi="Simplified Arabic" w:cs="Simplified Arabic"/>
          <w:sz w:val="28"/>
          <w:szCs w:val="28"/>
          <w:rtl/>
        </w:rPr>
        <w:t xml:space="preserve">وجد علاقة ذات دلالة </w:t>
      </w:r>
      <w:r w:rsidR="00B85BD6" w:rsidRPr="00275EAE">
        <w:rPr>
          <w:rFonts w:ascii="Simplified Arabic" w:hAnsi="Simplified Arabic" w:cs="Simplified Arabic"/>
          <w:sz w:val="28"/>
          <w:szCs w:val="28"/>
          <w:rtl/>
        </w:rPr>
        <w:t>معنوية</w:t>
      </w:r>
      <w:r w:rsidR="00083557" w:rsidRPr="00275EAE">
        <w:rPr>
          <w:rFonts w:ascii="Simplified Arabic" w:hAnsi="Simplified Arabic" w:cs="Simplified Arabic"/>
          <w:sz w:val="28"/>
          <w:szCs w:val="28"/>
          <w:rtl/>
        </w:rPr>
        <w:t xml:space="preserve"> بين ا</w:t>
      </w:r>
      <w:r w:rsidR="00B85BD6" w:rsidRPr="00275EAE">
        <w:rPr>
          <w:rFonts w:ascii="Simplified Arabic" w:hAnsi="Simplified Arabic" w:cs="Simplified Arabic"/>
          <w:sz w:val="28"/>
          <w:szCs w:val="28"/>
          <w:rtl/>
        </w:rPr>
        <w:t xml:space="preserve">لإبداع كمنغير وسيط  بين تطبيقات الذكاء الاصطناعي و النميز المؤسسي </w:t>
      </w:r>
      <w:r w:rsidR="00083557" w:rsidRPr="00275EAE">
        <w:rPr>
          <w:rFonts w:ascii="Simplified Arabic" w:hAnsi="Simplified Arabic" w:cs="Simplified Arabic"/>
          <w:sz w:val="28"/>
          <w:szCs w:val="28"/>
          <w:rtl/>
        </w:rPr>
        <w:t>في مستشفيات القطاع الصحي الخاص في الرياض</w:t>
      </w:r>
      <w:r w:rsidR="00083557" w:rsidRPr="00275EAE">
        <w:rPr>
          <w:rFonts w:ascii="Simplified Arabic" w:hAnsi="Simplified Arabic" w:cs="Simplified Arabic"/>
          <w:sz w:val="28"/>
          <w:szCs w:val="28"/>
        </w:rPr>
        <w:t>.</w:t>
      </w:r>
    </w:p>
    <w:p w14:paraId="2A963E18" w14:textId="77777777" w:rsidR="001B5738" w:rsidRPr="00275EAE" w:rsidRDefault="001B5738" w:rsidP="00FF45A6">
      <w:pPr>
        <w:bidi/>
        <w:spacing w:after="0" w:line="360" w:lineRule="auto"/>
        <w:rPr>
          <w:rFonts w:ascii="Simplified Arabic" w:hAnsi="Simplified Arabic" w:cs="Simplified Arabic"/>
          <w:sz w:val="28"/>
          <w:szCs w:val="28"/>
          <w:rtl/>
        </w:rPr>
      </w:pPr>
    </w:p>
    <w:p w14:paraId="0B9267CB" w14:textId="7BF96B4C" w:rsidR="00C237C7" w:rsidRPr="00275EAE" w:rsidRDefault="00C237C7" w:rsidP="001B5738">
      <w:pPr>
        <w:bidi/>
        <w:spacing w:after="0" w:line="360" w:lineRule="auto"/>
        <w:rPr>
          <w:rFonts w:ascii="Simplified Arabic" w:hAnsi="Simplified Arabic" w:cs="Simplified Arabic"/>
          <w:b/>
          <w:bCs/>
          <w:color w:val="FF0000"/>
          <w:sz w:val="32"/>
          <w:szCs w:val="32"/>
          <w:u w:val="single"/>
          <w:rtl/>
        </w:rPr>
      </w:pPr>
      <w:r w:rsidRPr="00275EAE">
        <w:rPr>
          <w:rFonts w:ascii="Simplified Arabic" w:hAnsi="Simplified Arabic" w:cs="Simplified Arabic"/>
          <w:b/>
          <w:bCs/>
          <w:color w:val="FF0000"/>
          <w:sz w:val="32"/>
          <w:szCs w:val="32"/>
          <w:u w:val="single"/>
          <w:rtl/>
        </w:rPr>
        <w:t xml:space="preserve">حدود الدراسة: </w:t>
      </w:r>
    </w:p>
    <w:p w14:paraId="0AA49BC2" w14:textId="77777777" w:rsidR="00C237C7" w:rsidRPr="00275EAE" w:rsidRDefault="00C237C7" w:rsidP="00FF45A6">
      <w:pPr>
        <w:bidi/>
        <w:spacing w:after="0" w:line="360" w:lineRule="auto"/>
        <w:jc w:val="mediumKashida"/>
        <w:rPr>
          <w:rFonts w:ascii="Simplified Arabic" w:hAnsi="Simplified Arabic" w:cs="Simplified Arabic"/>
          <w:b/>
          <w:bCs/>
          <w:color w:val="00B0F0"/>
          <w:sz w:val="28"/>
          <w:szCs w:val="28"/>
          <w:u w:val="single"/>
          <w:rtl/>
        </w:rPr>
      </w:pPr>
      <w:r w:rsidRPr="00275EAE">
        <w:rPr>
          <w:rFonts w:ascii="Simplified Arabic" w:hAnsi="Simplified Arabic" w:cs="Simplified Arabic"/>
          <w:sz w:val="28"/>
          <w:szCs w:val="28"/>
          <w:rtl/>
        </w:rPr>
        <w:t>ستكون نطاق حدود الدراسة على النحو التالي</w:t>
      </w:r>
      <w:r w:rsidRPr="00275EAE">
        <w:rPr>
          <w:rFonts w:ascii="Simplified Arabic" w:hAnsi="Simplified Arabic" w:cs="Simplified Arabic"/>
          <w:sz w:val="28"/>
          <w:szCs w:val="28"/>
        </w:rPr>
        <w:t>:</w:t>
      </w:r>
    </w:p>
    <w:p w14:paraId="67F8201D" w14:textId="77777777" w:rsidR="006A599D" w:rsidRPr="00275EAE" w:rsidRDefault="006A599D"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rPr>
        <w:t xml:space="preserve">- الحدود الموضوعية: </w:t>
      </w:r>
      <w:r w:rsidRPr="00275EAE">
        <w:rPr>
          <w:rFonts w:ascii="Simplified Arabic" w:hAnsi="Simplified Arabic" w:cs="Simplified Arabic"/>
          <w:color w:val="000000" w:themeColor="text1"/>
          <w:sz w:val="28"/>
          <w:szCs w:val="28"/>
          <w:rtl/>
        </w:rPr>
        <w:t>اقتصرت الدراسة على</w:t>
      </w:r>
      <w:r w:rsidR="008A323B" w:rsidRPr="00275EAE">
        <w:rPr>
          <w:rFonts w:ascii="Simplified Arabic" w:hAnsi="Simplified Arabic" w:cs="Simplified Arabic"/>
          <w:color w:val="000000" w:themeColor="text1"/>
          <w:sz w:val="28"/>
          <w:szCs w:val="28"/>
          <w:rtl/>
          <w:lang w:val=""/>
        </w:rPr>
        <w:t xml:space="preserve"> دور الإبداع في تأثير الاستقطاب التنظيمي وتطبيقات الذكاء الاصطناعي على التميز المؤسسي في المستشفيات الخاصة في المملكة العربية السعودية.</w:t>
      </w:r>
    </w:p>
    <w:p w14:paraId="34F4F30B" w14:textId="77777777" w:rsidR="00C237C7" w:rsidRPr="00275EAE" w:rsidRDefault="006A599D" w:rsidP="00FF45A6">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lang w:val=""/>
        </w:rPr>
        <w:t xml:space="preserve">- </w:t>
      </w:r>
      <w:r w:rsidR="00C237C7" w:rsidRPr="00275EAE">
        <w:rPr>
          <w:rFonts w:ascii="Simplified Arabic" w:hAnsi="Simplified Arabic" w:cs="Simplified Arabic"/>
          <w:b/>
          <w:bCs/>
          <w:color w:val="000000" w:themeColor="text1"/>
          <w:sz w:val="28"/>
          <w:szCs w:val="28"/>
          <w:rtl/>
          <w:lang w:val=""/>
        </w:rPr>
        <w:t xml:space="preserve">الحدود البشرية: </w:t>
      </w:r>
      <w:r w:rsidR="00C237C7" w:rsidRPr="00275EAE">
        <w:rPr>
          <w:rFonts w:ascii="Simplified Arabic" w:hAnsi="Simplified Arabic" w:cs="Simplified Arabic"/>
          <w:color w:val="000000" w:themeColor="text1"/>
          <w:sz w:val="28"/>
          <w:szCs w:val="28"/>
          <w:rtl/>
          <w:lang w:val=""/>
        </w:rPr>
        <w:t xml:space="preserve">تستهدف الدراسة عينة من الموظفين والمديرين في مستشفيات القطاع الصحي الخاص في مدينة الرياض، حيث سيتم جمع بياناتهم من خلال استبيانات ومقابلات، موزعين بشكل متوازن بين مختلف المستويات الوظيفية (إداريين، مشرفين، وموظفين عاديين). </w:t>
      </w:r>
    </w:p>
    <w:p w14:paraId="341CC629" w14:textId="77777777" w:rsidR="006A599D" w:rsidRPr="00275EAE" w:rsidRDefault="006A599D" w:rsidP="00FF45A6">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lang w:val=""/>
        </w:rPr>
        <w:t xml:space="preserve">- الحدود الزمانية: </w:t>
      </w:r>
      <w:r w:rsidRPr="00275EAE">
        <w:rPr>
          <w:rFonts w:ascii="Simplified Arabic" w:hAnsi="Simplified Arabic" w:cs="Simplified Arabic"/>
          <w:color w:val="000000" w:themeColor="text1"/>
          <w:sz w:val="28"/>
          <w:szCs w:val="28"/>
          <w:rtl/>
          <w:lang w:val=""/>
        </w:rPr>
        <w:t>تمتد فترة الدراسة من سنة (2025</w:t>
      </w:r>
      <w:r w:rsidR="00524E24" w:rsidRPr="00275EAE">
        <w:rPr>
          <w:rFonts w:ascii="Simplified Arabic" w:hAnsi="Simplified Arabic" w:cs="Simplified Arabic"/>
          <w:color w:val="000000" w:themeColor="text1"/>
          <w:sz w:val="28"/>
          <w:szCs w:val="28"/>
          <w:rtl/>
          <w:lang w:val=""/>
        </w:rPr>
        <w:t>م</w:t>
      </w:r>
      <w:r w:rsidRPr="00275EAE">
        <w:rPr>
          <w:rFonts w:ascii="Simplified Arabic" w:hAnsi="Simplified Arabic" w:cs="Simplified Arabic"/>
          <w:color w:val="000000" w:themeColor="text1"/>
          <w:sz w:val="28"/>
          <w:szCs w:val="28"/>
          <w:rtl/>
          <w:lang w:val=""/>
        </w:rPr>
        <w:t>) إلى سنة (2026</w:t>
      </w:r>
      <w:r w:rsidR="00524E24" w:rsidRPr="00275EAE">
        <w:rPr>
          <w:rFonts w:ascii="Simplified Arabic" w:hAnsi="Simplified Arabic" w:cs="Simplified Arabic"/>
          <w:color w:val="000000" w:themeColor="text1"/>
          <w:sz w:val="28"/>
          <w:szCs w:val="28"/>
          <w:rtl/>
          <w:lang w:val=""/>
        </w:rPr>
        <w:t>م</w:t>
      </w:r>
      <w:r w:rsidRPr="00275EAE">
        <w:rPr>
          <w:rFonts w:ascii="Simplified Arabic" w:hAnsi="Simplified Arabic" w:cs="Simplified Arabic"/>
          <w:color w:val="000000" w:themeColor="text1"/>
          <w:sz w:val="28"/>
          <w:szCs w:val="28"/>
          <w:rtl/>
          <w:lang w:val=""/>
        </w:rPr>
        <w:t>) تشمل هذه الفترة جمع البيانات، وتحليل النتائج، وتقديم التوصيات، سيتم إجراء الاستطلاعات والمقابلات خلال العام (2025</w:t>
      </w:r>
      <w:r w:rsidR="00524E24" w:rsidRPr="00275EAE">
        <w:rPr>
          <w:rFonts w:ascii="Simplified Arabic" w:hAnsi="Simplified Arabic" w:cs="Simplified Arabic"/>
          <w:color w:val="000000" w:themeColor="text1"/>
          <w:sz w:val="28"/>
          <w:szCs w:val="28"/>
          <w:rtl/>
          <w:lang w:val=""/>
        </w:rPr>
        <w:t>م</w:t>
      </w:r>
      <w:r w:rsidRPr="00275EAE">
        <w:rPr>
          <w:rFonts w:ascii="Simplified Arabic" w:hAnsi="Simplified Arabic" w:cs="Simplified Arabic"/>
          <w:color w:val="000000" w:themeColor="text1"/>
          <w:sz w:val="28"/>
          <w:szCs w:val="28"/>
          <w:rtl/>
          <w:lang w:val=""/>
        </w:rPr>
        <w:t>)، وكذلك ستتم عملية تحليل البيانات وإعداد التقرير النهائي.</w:t>
      </w:r>
    </w:p>
    <w:p w14:paraId="4EEAF294" w14:textId="77777777" w:rsidR="0077080C" w:rsidRPr="00275EAE" w:rsidRDefault="006A599D" w:rsidP="00FF45A6">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rPr>
        <w:t xml:space="preserve">- </w:t>
      </w:r>
      <w:r w:rsidRPr="00275EAE">
        <w:rPr>
          <w:rFonts w:ascii="Simplified Arabic" w:hAnsi="Simplified Arabic" w:cs="Simplified Arabic"/>
          <w:b/>
          <w:bCs/>
          <w:color w:val="000000" w:themeColor="text1"/>
          <w:sz w:val="28"/>
          <w:szCs w:val="28"/>
          <w:rtl/>
          <w:lang w:val=""/>
        </w:rPr>
        <w:t xml:space="preserve">الحدود المكانية: </w:t>
      </w:r>
      <w:r w:rsidRPr="00275EAE">
        <w:rPr>
          <w:rFonts w:ascii="Simplified Arabic" w:hAnsi="Simplified Arabic" w:cs="Simplified Arabic"/>
          <w:color w:val="000000" w:themeColor="text1"/>
          <w:sz w:val="28"/>
          <w:szCs w:val="28"/>
          <w:rtl/>
          <w:lang w:val=""/>
        </w:rPr>
        <w:t>تركز الدراسة على مستشفيات القطاع الخاص في المملكة العربية السعودية، مع التركيز على مدينة الرياض.</w:t>
      </w:r>
    </w:p>
    <w:p w14:paraId="2668EFE2" w14:textId="77777777" w:rsidR="00054C05" w:rsidRPr="00275EAE" w:rsidRDefault="004F4328" w:rsidP="00FF45A6">
      <w:pPr>
        <w:bidi/>
        <w:spacing w:after="0" w:line="360" w:lineRule="auto"/>
        <w:rPr>
          <w:rFonts w:ascii="Simplified Arabic" w:hAnsi="Simplified Arabic" w:cs="Simplified Arabic"/>
          <w:b/>
          <w:bCs/>
          <w:color w:val="FF0000"/>
          <w:sz w:val="32"/>
          <w:szCs w:val="32"/>
          <w:u w:val="single"/>
        </w:rPr>
      </w:pPr>
      <w:r w:rsidRPr="00275EAE">
        <w:rPr>
          <w:rFonts w:ascii="Simplified Arabic" w:hAnsi="Simplified Arabic" w:cs="Simplified Arabic"/>
          <w:b/>
          <w:bCs/>
          <w:color w:val="FF0000"/>
          <w:sz w:val="32"/>
          <w:szCs w:val="32"/>
          <w:u w:val="single"/>
          <w:rtl/>
        </w:rPr>
        <w:t>م</w:t>
      </w:r>
      <w:r w:rsidR="004A19E5" w:rsidRPr="00275EAE">
        <w:rPr>
          <w:rFonts w:ascii="Simplified Arabic" w:hAnsi="Simplified Arabic" w:cs="Simplified Arabic"/>
          <w:b/>
          <w:bCs/>
          <w:color w:val="FF0000"/>
          <w:sz w:val="32"/>
          <w:szCs w:val="32"/>
          <w:u w:val="single"/>
          <w:rtl/>
        </w:rPr>
        <w:t xml:space="preserve">فاهيم </w:t>
      </w:r>
      <w:r w:rsidRPr="00275EAE">
        <w:rPr>
          <w:rFonts w:ascii="Simplified Arabic" w:hAnsi="Simplified Arabic" w:cs="Simplified Arabic"/>
          <w:b/>
          <w:bCs/>
          <w:color w:val="FF0000"/>
          <w:sz w:val="32"/>
          <w:szCs w:val="32"/>
          <w:u w:val="single"/>
          <w:rtl/>
        </w:rPr>
        <w:t>الدراسة</w:t>
      </w:r>
      <w:r w:rsidR="006A599D" w:rsidRPr="00275EAE">
        <w:rPr>
          <w:rFonts w:ascii="Simplified Arabic" w:hAnsi="Simplified Arabic" w:cs="Simplified Arabic"/>
          <w:b/>
          <w:bCs/>
          <w:color w:val="FF0000"/>
          <w:sz w:val="32"/>
          <w:szCs w:val="32"/>
          <w:u w:val="single"/>
          <w:rtl/>
        </w:rPr>
        <w:t>:</w:t>
      </w:r>
    </w:p>
    <w:p w14:paraId="22C77BF5" w14:textId="77777777" w:rsidR="00054C05" w:rsidRPr="00275EAE" w:rsidRDefault="004F4328"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lang w:val=""/>
        </w:rPr>
        <w:t xml:space="preserve">1- مفهوم </w:t>
      </w:r>
      <w:r w:rsidR="00054C05" w:rsidRPr="00275EAE">
        <w:rPr>
          <w:rFonts w:ascii="Simplified Arabic" w:hAnsi="Simplified Arabic" w:cs="Simplified Arabic"/>
          <w:b/>
          <w:bCs/>
          <w:color w:val="000000" w:themeColor="text1"/>
          <w:sz w:val="28"/>
          <w:szCs w:val="28"/>
          <w:rtl/>
          <w:lang w:val=""/>
        </w:rPr>
        <w:t>الاستقطاب التنظيمي:</w:t>
      </w:r>
    </w:p>
    <w:p w14:paraId="59EB2B16" w14:textId="77777777" w:rsidR="00387939" w:rsidRPr="00275EAE" w:rsidRDefault="00054C05" w:rsidP="00FF45A6">
      <w:pPr>
        <w:bidi/>
        <w:spacing w:after="0" w:line="360" w:lineRule="auto"/>
        <w:ind w:firstLine="368"/>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val=""/>
        </w:rPr>
        <w:lastRenderedPageBreak/>
        <w:t>يشير الاستقطاب التنظيمي إلى الجهود المستمرة لجذب المواهب والاحتفاظ بها داخل المؤسسة لضمان تلبية الاحتياجات الاستراتيجية بعيدة المدى، يتطلب الاستقطاب الفعّال استخدام استراتيجيات توظيف متقدمة، مثل التوظيف الرقمي وتحليل بيانات الموارد البشرية، لضمان جذب الأفراد ذوي المهارات العالية، كذلك، يعتمد الاحتفاظ بالمواهب على إنشاء بيئة عمل داعمة وثقافة تنظيمية تشجع على الابتكار والتطوير المهني المستمر</w:t>
      </w:r>
      <w:sdt>
        <w:sdtPr>
          <w:rPr>
            <w:rFonts w:ascii="Simplified Arabic" w:hAnsi="Simplified Arabic" w:cs="Simplified Arabic"/>
            <w:color w:val="000000"/>
            <w:sz w:val="28"/>
            <w:szCs w:val="28"/>
            <w:rtl/>
          </w:rPr>
          <w:tag w:val="MENDELEY_CITATION_v3_eyJjaXRhdGlvbklEIjoiTUVOREVMRVlfQ0lUQVRJT05fZDdhMWEzNDEtNzM5Ni00ZmFkLWFjYWQtMGM5N2QwOTY5M2Fi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516729375"/>
        </w:sdtPr>
        <w:sdtContent>
          <w:r w:rsidRPr="00275EAE">
            <w:rPr>
              <w:rFonts w:ascii="Simplified Arabic" w:hAnsi="Simplified Arabic" w:cs="Simplified Arabic"/>
              <w:color w:val="000000"/>
              <w:sz w:val="28"/>
              <w:szCs w:val="28"/>
              <w:rtl/>
            </w:rPr>
            <w:t>(</w:t>
          </w:r>
          <w:r w:rsidRPr="00275EAE">
            <w:rPr>
              <w:rFonts w:ascii="Simplified Arabic" w:hAnsi="Simplified Arabic" w:cs="Simplified Arabic"/>
              <w:color w:val="000000"/>
              <w:sz w:val="28"/>
              <w:szCs w:val="28"/>
            </w:rPr>
            <w:t>Paramita et al., 2024</w:t>
          </w:r>
          <w:r w:rsidRPr="00275EAE">
            <w:rPr>
              <w:rFonts w:ascii="Simplified Arabic" w:hAnsi="Simplified Arabic" w:cs="Simplified Arabic"/>
              <w:color w:val="000000"/>
              <w:sz w:val="28"/>
              <w:szCs w:val="28"/>
              <w:rtl/>
            </w:rPr>
            <w:t>).</w:t>
          </w:r>
        </w:sdtContent>
      </w:sdt>
    </w:p>
    <w:p w14:paraId="2DE0D6F7" w14:textId="77777777" w:rsidR="00054C05" w:rsidRPr="00275EAE" w:rsidRDefault="00054C05" w:rsidP="00FF45A6">
      <w:pPr>
        <w:bidi/>
        <w:spacing w:after="0" w:line="360" w:lineRule="auto"/>
        <w:jc w:val="mediumKashida"/>
        <w:rPr>
          <w:rFonts w:ascii="Simplified Arabic" w:hAnsi="Simplified Arabic" w:cs="Simplified Arabic"/>
          <w:color w:val="000000" w:themeColor="text1"/>
          <w:sz w:val="28"/>
          <w:szCs w:val="28"/>
          <w:rtl/>
          <w:lang w:val=""/>
        </w:rPr>
      </w:pPr>
      <w:r w:rsidRPr="00275EAE">
        <w:rPr>
          <w:rFonts w:ascii="Simplified Arabic" w:hAnsi="Simplified Arabic" w:cs="Simplified Arabic"/>
          <w:b/>
          <w:bCs/>
          <w:color w:val="000000" w:themeColor="text1"/>
          <w:sz w:val="28"/>
          <w:szCs w:val="28"/>
          <w:rtl/>
          <w:lang w:val=""/>
        </w:rPr>
        <w:t>التعرف الإجرائي:</w:t>
      </w:r>
      <w:r w:rsidR="00D504A4" w:rsidRPr="00275EAE">
        <w:rPr>
          <w:rFonts w:ascii="Simplified Arabic" w:hAnsi="Simplified Arabic" w:cs="Simplified Arabic"/>
          <w:color w:val="000000" w:themeColor="text1"/>
          <w:sz w:val="28"/>
          <w:szCs w:val="28"/>
          <w:rtl/>
          <w:lang w:val=""/>
        </w:rPr>
        <w:t xml:space="preserve"> </w:t>
      </w:r>
    </w:p>
    <w:p w14:paraId="25A391C1" w14:textId="77777777" w:rsidR="00054C05"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lang w:val=""/>
        </w:rPr>
        <w:t>يشير الاستقطاب التنظيمي إلى العملية التي يتم من خلالها تحديد واحتفاظ الأفراد ذوي الكفاءات العالية والمهارات الفريدة ضمن المؤسسة</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يُقاس الاستقطاب من خلال مستوى الرضا الوظيفي، والتحفيز، والتعاون بين الموظفين، ومدى توافق الأهداف الفردية مع الأهداف المؤسسية.</w:t>
      </w:r>
    </w:p>
    <w:p w14:paraId="0F1B72A8" w14:textId="77777777" w:rsidR="00054C05" w:rsidRPr="00275EAE" w:rsidRDefault="005D7B72"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lang w:val=""/>
        </w:rPr>
        <w:t xml:space="preserve">2- مفهوم </w:t>
      </w:r>
      <w:r w:rsidR="00054C05" w:rsidRPr="00275EAE">
        <w:rPr>
          <w:rFonts w:ascii="Simplified Arabic" w:hAnsi="Simplified Arabic" w:cs="Simplified Arabic"/>
          <w:b/>
          <w:bCs/>
          <w:color w:val="000000" w:themeColor="text1"/>
          <w:sz w:val="28"/>
          <w:szCs w:val="28"/>
          <w:rtl/>
          <w:lang w:val=""/>
        </w:rPr>
        <w:t>الذكاء الاصطناعي:</w:t>
      </w:r>
    </w:p>
    <w:p w14:paraId="2B0A4CD5" w14:textId="77777777" w:rsidR="002F0C0F"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val=""/>
        </w:rPr>
        <w:t>الذكاء الاصطناعي يُعتبر من أهم التقنيات الحديثة التي تعزز من أداء المؤسسات من خلال تحليل البيانات الضخمة والتعلم الآلي، يُسهم الذكاء الاصطناعي في تحسين الإنتاجية وتقديم خدمات مخصصة، كما يساعد في الأتمتة واتخاذ القرارات الاستراتيجية الدقيقة بناءً على البيانات</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يُظهر الاستخدام المتزايد للذكاء الاصطناعي في مجالات مثل التسويق وإدارة سلسلة التوريد تأثيره الكبير على تحسين الأداء المؤسسي والمرونة التشغيلية </w:t>
      </w:r>
      <w:sdt>
        <w:sdtPr>
          <w:rPr>
            <w:rFonts w:ascii="Simplified Arabic" w:hAnsi="Simplified Arabic" w:cs="Simplified Arabic"/>
            <w:color w:val="000000"/>
            <w:sz w:val="28"/>
            <w:szCs w:val="28"/>
            <w:rtl/>
            <w:lang w:val=""/>
          </w:rPr>
          <w:tag w:val="MENDELEY_CITATION_v3_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"/>
          <w:id w:val="-1433818298"/>
        </w:sdtPr>
        <w:sdtContent>
          <w:r w:rsidRPr="00275EAE">
            <w:rPr>
              <w:rFonts w:ascii="Simplified Arabic" w:hAnsi="Simplified Arabic" w:cs="Simplified Arabic"/>
              <w:color w:val="000000"/>
              <w:sz w:val="28"/>
              <w:szCs w:val="28"/>
              <w:rtl/>
              <w:lang w:val=""/>
            </w:rPr>
            <w:t>(</w:t>
          </w:r>
          <w:r w:rsidRPr="00275EAE">
            <w:rPr>
              <w:rFonts w:ascii="Simplified Arabic" w:hAnsi="Simplified Arabic" w:cs="Simplified Arabic"/>
              <w:color w:val="000000"/>
              <w:sz w:val="28"/>
              <w:szCs w:val="28"/>
              <w:lang w:val=""/>
            </w:rPr>
            <w:t>Paramita et al., 2024</w:t>
          </w:r>
          <w:r w:rsidRPr="00275EAE">
            <w:rPr>
              <w:rFonts w:ascii="Simplified Arabic" w:hAnsi="Simplified Arabic" w:cs="Simplified Arabic"/>
              <w:color w:val="000000"/>
              <w:sz w:val="28"/>
              <w:szCs w:val="28"/>
              <w:rtl/>
              <w:lang w:val=""/>
            </w:rPr>
            <w:t>).</w:t>
          </w:r>
        </w:sdtContent>
      </w:sdt>
    </w:p>
    <w:p w14:paraId="45324AE4" w14:textId="77777777" w:rsidR="00E34DB7" w:rsidRPr="00275EAE" w:rsidRDefault="005D7B72" w:rsidP="00FF45A6">
      <w:pPr>
        <w:bidi/>
        <w:spacing w:after="0" w:line="360" w:lineRule="auto"/>
        <w:ind w:firstLine="226"/>
        <w:jc w:val="mediumKashida"/>
        <w:rPr>
          <w:rFonts w:ascii="Simplified Arabic" w:hAnsi="Simplified Arabic" w:cs="Simplified Arabic"/>
          <w:color w:val="FF0000"/>
          <w:sz w:val="28"/>
          <w:szCs w:val="28"/>
          <w:rtl/>
        </w:rPr>
      </w:pPr>
      <w:r w:rsidRPr="00275EAE">
        <w:rPr>
          <w:rFonts w:ascii="Simplified Arabic" w:hAnsi="Simplified Arabic" w:cs="Simplified Arabic"/>
          <w:b/>
          <w:bCs/>
          <w:color w:val="000000" w:themeColor="text1"/>
          <w:sz w:val="28"/>
          <w:szCs w:val="28"/>
          <w:rtl/>
        </w:rPr>
        <w:t xml:space="preserve"> ويعرف (مركز البحوث والمعلومات، 2021) </w:t>
      </w:r>
      <w:r w:rsidR="006F2387" w:rsidRPr="00275EAE">
        <w:rPr>
          <w:rFonts w:ascii="Simplified Arabic" w:hAnsi="Simplified Arabic" w:cs="Simplified Arabic"/>
          <w:b/>
          <w:bCs/>
          <w:color w:val="000000" w:themeColor="text1"/>
          <w:sz w:val="28"/>
          <w:szCs w:val="28"/>
          <w:rtl/>
        </w:rPr>
        <w:t>الذكاء الاصطناعي</w:t>
      </w:r>
      <w:r w:rsidRPr="00275EAE">
        <w:rPr>
          <w:rFonts w:ascii="Simplified Arabic" w:hAnsi="Simplified Arabic" w:cs="Simplified Arabic"/>
          <w:color w:val="000000" w:themeColor="text1"/>
          <w:sz w:val="28"/>
          <w:szCs w:val="28"/>
          <w:rtl/>
        </w:rPr>
        <w:t xml:space="preserve"> بأنه: </w:t>
      </w:r>
      <w:r w:rsidR="006F2387" w:rsidRPr="00275EAE">
        <w:rPr>
          <w:rFonts w:ascii="Simplified Arabic" w:hAnsi="Simplified Arabic" w:cs="Simplified Arabic"/>
          <w:color w:val="000000" w:themeColor="text1"/>
          <w:sz w:val="28"/>
          <w:szCs w:val="28"/>
          <w:rtl/>
        </w:rPr>
        <w:t>محاكاة لذكاء الإنسان وفهم طبيعته عن طريق عمل برامج للحاسب الآلي قادرة على محاكاة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السلوك</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lastRenderedPageBreak/>
        <w:t>ا</w:t>
      </w:r>
      <w:r w:rsidR="002F0C0F" w:rsidRPr="00275EAE">
        <w:rPr>
          <w:rFonts w:ascii="Simplified Arabic" w:hAnsi="Simplified Arabic" w:cs="Simplified Arabic"/>
          <w:color w:val="000000" w:themeColor="text1"/>
          <w:sz w:val="28"/>
          <w:szCs w:val="28"/>
          <w:rtl/>
        </w:rPr>
        <w:t>لإ</w:t>
      </w:r>
      <w:r w:rsidR="006F2387" w:rsidRPr="00275EAE">
        <w:rPr>
          <w:rFonts w:ascii="Simplified Arabic" w:hAnsi="Simplified Arabic" w:cs="Simplified Arabic"/>
          <w:color w:val="000000" w:themeColor="text1"/>
          <w:sz w:val="28"/>
          <w:szCs w:val="28"/>
          <w:rtl/>
        </w:rPr>
        <w:t>نساني</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المتسم</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بالذكاء،</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ويوجد</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الذكاء</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الاصطناعي</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حالي</w:t>
      </w:r>
      <w:r w:rsidR="0019201E" w:rsidRPr="00275EAE">
        <w:rPr>
          <w:rFonts w:ascii="Simplified Arabic" w:hAnsi="Simplified Arabic" w:cs="Simplified Arabic"/>
          <w:color w:val="000000" w:themeColor="text1"/>
          <w:sz w:val="28"/>
          <w:szCs w:val="28"/>
          <w:rtl/>
        </w:rPr>
        <w:t>اً</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في</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كل</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مكان</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حولنا،</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بداية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من السيارات</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ذاتية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القيادة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والطائرات</w:t>
      </w:r>
      <w:r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المسيرة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بدون</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طيار</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وبرمجيات</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الترجمة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أو</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الاستثمار</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وغيرها</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الكثير</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من</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التطبيقات المنتشرة</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في</w:t>
      </w:r>
      <w:r w:rsidR="002F0C0F" w:rsidRPr="00275EAE">
        <w:rPr>
          <w:rFonts w:ascii="Simplified Arabic" w:hAnsi="Simplified Arabic" w:cs="Simplified Arabic"/>
          <w:color w:val="000000" w:themeColor="text1"/>
          <w:sz w:val="28"/>
          <w:szCs w:val="28"/>
          <w:rtl/>
        </w:rPr>
        <w:t xml:space="preserve"> </w:t>
      </w:r>
      <w:r w:rsidR="006F2387" w:rsidRPr="00275EAE">
        <w:rPr>
          <w:rFonts w:ascii="Simplified Arabic" w:hAnsi="Simplified Arabic" w:cs="Simplified Arabic"/>
          <w:color w:val="000000" w:themeColor="text1"/>
          <w:sz w:val="28"/>
          <w:szCs w:val="28"/>
          <w:rtl/>
        </w:rPr>
        <w:t>الحياة</w:t>
      </w:r>
      <w:r w:rsidRPr="00275EAE">
        <w:rPr>
          <w:rFonts w:ascii="Simplified Arabic" w:hAnsi="Simplified Arabic" w:cs="Simplified Arabic"/>
          <w:color w:val="000000" w:themeColor="text1"/>
          <w:sz w:val="28"/>
          <w:szCs w:val="28"/>
          <w:rtl/>
        </w:rPr>
        <w:t>.</w:t>
      </w:r>
    </w:p>
    <w:p w14:paraId="356FD98E" w14:textId="77777777" w:rsidR="00054C05" w:rsidRPr="00275EAE" w:rsidRDefault="00054C05" w:rsidP="00FF45A6">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lang w:val=""/>
        </w:rPr>
        <w:t xml:space="preserve">التعريف الإجرائي: </w:t>
      </w:r>
    </w:p>
    <w:p w14:paraId="1EF9F66D" w14:textId="77777777" w:rsidR="00054C05"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lang w:val=""/>
        </w:rPr>
      </w:pPr>
      <w:r w:rsidRPr="00275EAE">
        <w:rPr>
          <w:rFonts w:ascii="Simplified Arabic" w:hAnsi="Simplified Arabic" w:cs="Simplified Arabic"/>
          <w:color w:val="000000" w:themeColor="text1"/>
          <w:sz w:val="28"/>
          <w:szCs w:val="28"/>
          <w:rtl/>
          <w:lang w:val=""/>
        </w:rPr>
        <w:t>يُعرف الذكاء الاصطناعي بأنه مجموعة من التقنيات والأنظمة التي تحاكي القدرات العقلية البشرية لأداء مهام معينة، مثل تحليل البيانات، واتخاذ القرارات، والتنبؤ بالاتجاهات، يتم قياسه من خلال عدد التطبيقات المستخدمة في المؤسسة، وفعالية هذه التطبيقات في تحسين العمليات وجودة الأداء.</w:t>
      </w:r>
    </w:p>
    <w:p w14:paraId="766F8544" w14:textId="77777777" w:rsidR="00054C05" w:rsidRPr="00275EAE" w:rsidRDefault="00CE4C14"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lang w:val=""/>
        </w:rPr>
        <w:t xml:space="preserve">3- مفهوم </w:t>
      </w:r>
      <w:r w:rsidR="00054C05" w:rsidRPr="00275EAE">
        <w:rPr>
          <w:rFonts w:ascii="Simplified Arabic" w:hAnsi="Simplified Arabic" w:cs="Simplified Arabic"/>
          <w:b/>
          <w:bCs/>
          <w:color w:val="000000" w:themeColor="text1"/>
          <w:sz w:val="28"/>
          <w:szCs w:val="28"/>
          <w:rtl/>
          <w:lang w:val=""/>
        </w:rPr>
        <w:t>التميز المؤسسي:</w:t>
      </w:r>
    </w:p>
    <w:p w14:paraId="2F588175" w14:textId="77777777" w:rsidR="00054C05"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val=""/>
        </w:rPr>
        <w:t>التميز المؤسسي هو القدرة على تحقيق أداء متفوق من خلال الابتكار والتركيز على رضا العملاء والموظفين</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ويعتمد على استراتيجيات تحسين الأداء المستدامة، مثل تطبيق أفضل الممارسات وتطوير ثقافة التحسين المستمر، يشمل التميز المؤسسي أيض</w:t>
      </w:r>
      <w:r w:rsidR="0019201E" w:rsidRPr="00275EAE">
        <w:rPr>
          <w:rFonts w:ascii="Simplified Arabic" w:hAnsi="Simplified Arabic" w:cs="Simplified Arabic"/>
          <w:color w:val="000000" w:themeColor="text1"/>
          <w:sz w:val="28"/>
          <w:szCs w:val="28"/>
          <w:rtl/>
          <w:lang w:val=""/>
        </w:rPr>
        <w:t>اً</w:t>
      </w:r>
      <w:r w:rsidRPr="00275EAE">
        <w:rPr>
          <w:rFonts w:ascii="Simplified Arabic" w:hAnsi="Simplified Arabic" w:cs="Simplified Arabic"/>
          <w:color w:val="000000" w:themeColor="text1"/>
          <w:sz w:val="28"/>
          <w:szCs w:val="28"/>
          <w:rtl/>
          <w:lang w:val=""/>
        </w:rPr>
        <w:t xml:space="preserve"> استجابة المؤسسة السريعة للتغيرات في السوق وقدرتها على تقديم قيمة مضافة للعملاء بشكل يتجاوز المنافسين </w:t>
      </w:r>
      <w:sdt>
        <w:sdtPr>
          <w:rPr>
            <w:rFonts w:ascii="Simplified Arabic" w:hAnsi="Simplified Arabic" w:cs="Simplified Arabic"/>
            <w:color w:val="000000"/>
            <w:sz w:val="28"/>
            <w:szCs w:val="28"/>
            <w:rtl/>
            <w:lang w:val=""/>
          </w:rPr>
          <w:tag w:val="MENDELEY_CITATION_v3_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"/>
          <w:id w:val="-199937454"/>
        </w:sdtPr>
        <w:sdtContent>
          <w:r w:rsidRPr="00275EAE">
            <w:rPr>
              <w:rFonts w:ascii="Simplified Arabic" w:eastAsia="Times New Roman" w:hAnsi="Simplified Arabic" w:cs="Simplified Arabic"/>
              <w:color w:val="000000"/>
              <w:sz w:val="28"/>
              <w:szCs w:val="28"/>
            </w:rPr>
            <w:t>(Martin, 2022)</w:t>
          </w:r>
          <w:r w:rsidRPr="00275EAE">
            <w:rPr>
              <w:rFonts w:ascii="Simplified Arabic" w:hAnsi="Simplified Arabic" w:cs="Simplified Arabic"/>
              <w:color w:val="000000"/>
              <w:sz w:val="28"/>
              <w:szCs w:val="28"/>
              <w:rtl/>
            </w:rPr>
            <w:t>.</w:t>
          </w:r>
        </w:sdtContent>
      </w:sdt>
    </w:p>
    <w:p w14:paraId="716B33CD" w14:textId="77777777" w:rsidR="00054C05" w:rsidRPr="00275EAE" w:rsidRDefault="00D94950"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b/>
          <w:bCs/>
          <w:color w:val="000000" w:themeColor="text1"/>
          <w:sz w:val="28"/>
          <w:szCs w:val="28"/>
          <w:rtl/>
        </w:rPr>
        <w:t xml:space="preserve">وكذلك يعرف (الحارثي، 2024) </w:t>
      </w:r>
      <w:r w:rsidR="00054C05" w:rsidRPr="00275EAE">
        <w:rPr>
          <w:rFonts w:ascii="Simplified Arabic" w:hAnsi="Simplified Arabic" w:cs="Simplified Arabic"/>
          <w:b/>
          <w:bCs/>
          <w:color w:val="000000" w:themeColor="text1"/>
          <w:sz w:val="28"/>
          <w:szCs w:val="28"/>
          <w:rtl/>
        </w:rPr>
        <w:t>التميز المؤسسي</w:t>
      </w:r>
      <w:r w:rsidRPr="00275EAE">
        <w:rPr>
          <w:rFonts w:ascii="Simplified Arabic" w:hAnsi="Simplified Arabic" w:cs="Simplified Arabic"/>
          <w:b/>
          <w:bCs/>
          <w:color w:val="000000" w:themeColor="text1"/>
          <w:sz w:val="28"/>
          <w:szCs w:val="28"/>
          <w:rtl/>
        </w:rPr>
        <w:t xml:space="preserve"> بأنه</w:t>
      </w:r>
      <w:r w:rsidRPr="00275EAE">
        <w:rPr>
          <w:rFonts w:ascii="Simplified Arabic" w:hAnsi="Simplified Arabic" w:cs="Simplified Arabic"/>
          <w:color w:val="000000" w:themeColor="text1"/>
          <w:sz w:val="28"/>
          <w:szCs w:val="28"/>
          <w:rtl/>
        </w:rPr>
        <w:t>:</w:t>
      </w:r>
      <w:r w:rsidR="00054C05" w:rsidRPr="00275EAE">
        <w:rPr>
          <w:rFonts w:ascii="Simplified Arabic" w:hAnsi="Simplified Arabic" w:cs="Simplified Arabic"/>
          <w:color w:val="000000" w:themeColor="text1"/>
          <w:sz w:val="28"/>
          <w:szCs w:val="28"/>
          <w:rtl/>
        </w:rPr>
        <w:t xml:space="preserve"> حالة من الإبداع الإداري، والتفوق التنظيمي التي تحقق مستويات غير عادية من الأداء، والتنفيذ للعمليات الإنتاجية والتسويقية والمالية وغيرها في المؤسسة، وما ينتج عنها من نتائج وانجازات تتفوق على ما يحققه المنافسون، ويرضى عنها العملاء وكافة أصحاب المصلحة، وتعرف قدرات أداء منافسيها، وتظهر نقاط الضعف والق</w:t>
      </w:r>
      <w:r w:rsidR="00CE4C14" w:rsidRPr="00275EAE">
        <w:rPr>
          <w:rFonts w:ascii="Simplified Arabic" w:hAnsi="Simplified Arabic" w:cs="Simplified Arabic"/>
          <w:color w:val="000000" w:themeColor="text1"/>
          <w:sz w:val="28"/>
          <w:szCs w:val="28"/>
          <w:rtl/>
        </w:rPr>
        <w:t>وة الخارجية بها والبيئة المحيطة.</w:t>
      </w:r>
    </w:p>
    <w:p w14:paraId="38AF388F" w14:textId="77777777" w:rsidR="00054C05" w:rsidRPr="00275EAE" w:rsidRDefault="00054C05" w:rsidP="00FF45A6">
      <w:pPr>
        <w:bidi/>
        <w:spacing w:after="0" w:line="360" w:lineRule="auto"/>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b/>
          <w:bCs/>
          <w:color w:val="000000" w:themeColor="text1"/>
          <w:sz w:val="28"/>
          <w:szCs w:val="28"/>
          <w:rtl/>
          <w:lang w:val=""/>
        </w:rPr>
        <w:t>التعريف الإجرائي:</w:t>
      </w:r>
    </w:p>
    <w:p w14:paraId="35198DCE" w14:textId="77777777" w:rsidR="00054C05"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lang w:val=""/>
        </w:rPr>
        <w:lastRenderedPageBreak/>
        <w:t>يُقصد بالتميز المؤسسي هو قدرة المؤسسة على تحقيق نتائج متفوقة مقارنةً بمنافسيها، ويشمل الأداء المالي، الابتكار، والرضا الوظيفي</w:t>
      </w:r>
      <w:r w:rsidR="000F5E10" w:rsidRPr="00275EAE">
        <w:rPr>
          <w:rFonts w:ascii="Simplified Arabic" w:hAnsi="Simplified Arabic" w:cs="Simplified Arabic"/>
          <w:color w:val="000000" w:themeColor="text1"/>
          <w:sz w:val="28"/>
          <w:szCs w:val="28"/>
          <w:rtl/>
          <w:lang w:val=""/>
        </w:rPr>
        <w:t>،</w:t>
      </w:r>
      <w:r w:rsidRPr="00275EAE">
        <w:rPr>
          <w:rFonts w:ascii="Simplified Arabic" w:hAnsi="Simplified Arabic" w:cs="Simplified Arabic"/>
          <w:color w:val="000000" w:themeColor="text1"/>
          <w:sz w:val="28"/>
          <w:szCs w:val="28"/>
          <w:rtl/>
          <w:lang w:val=""/>
        </w:rPr>
        <w:t xml:space="preserve"> يتم قياسه من خلال مؤشرات الأداء الرئيسية (</w:t>
      </w:r>
      <w:r w:rsidRPr="00275EAE">
        <w:rPr>
          <w:rFonts w:ascii="Simplified Arabic" w:hAnsi="Simplified Arabic" w:cs="Simplified Arabic"/>
          <w:color w:val="000000" w:themeColor="text1"/>
          <w:sz w:val="28"/>
          <w:szCs w:val="28"/>
        </w:rPr>
        <w:t>KPIs</w:t>
      </w:r>
      <w:r w:rsidRPr="00275EAE">
        <w:rPr>
          <w:rFonts w:ascii="Simplified Arabic" w:hAnsi="Simplified Arabic" w:cs="Simplified Arabic"/>
          <w:color w:val="000000" w:themeColor="text1"/>
          <w:sz w:val="28"/>
          <w:szCs w:val="28"/>
          <w:rtl/>
          <w:lang w:val=""/>
        </w:rPr>
        <w:t>) مثل العائد على الاستثمار (</w:t>
      </w:r>
      <w:r w:rsidRPr="00275EAE">
        <w:rPr>
          <w:rFonts w:ascii="Simplified Arabic" w:hAnsi="Simplified Arabic" w:cs="Simplified Arabic"/>
          <w:color w:val="000000" w:themeColor="text1"/>
          <w:sz w:val="28"/>
          <w:szCs w:val="28"/>
        </w:rPr>
        <w:t>ROI</w:t>
      </w:r>
      <w:r w:rsidRPr="00275EAE">
        <w:rPr>
          <w:rFonts w:ascii="Simplified Arabic" w:hAnsi="Simplified Arabic" w:cs="Simplified Arabic"/>
          <w:color w:val="000000" w:themeColor="text1"/>
          <w:sz w:val="28"/>
          <w:szCs w:val="28"/>
          <w:rtl/>
          <w:lang w:val=""/>
        </w:rPr>
        <w:t>) ومعدل الاحتفاظ بالعملاء ورضا الموظفين.</w:t>
      </w:r>
    </w:p>
    <w:p w14:paraId="399DDEB8" w14:textId="77777777" w:rsidR="00054C05" w:rsidRPr="00275EAE" w:rsidRDefault="00E875BB" w:rsidP="00FF45A6">
      <w:pPr>
        <w:bidi/>
        <w:spacing w:after="0" w:line="360" w:lineRule="auto"/>
        <w:jc w:val="mediumKashida"/>
        <w:rPr>
          <w:rFonts w:ascii="Simplified Arabic" w:hAnsi="Simplified Arabic" w:cs="Simplified Arabic"/>
          <w:b/>
          <w:bCs/>
          <w:color w:val="000000" w:themeColor="text1"/>
          <w:sz w:val="28"/>
          <w:szCs w:val="28"/>
          <w:lang w:val=""/>
        </w:rPr>
      </w:pPr>
      <w:r w:rsidRPr="00275EAE">
        <w:rPr>
          <w:rFonts w:ascii="Simplified Arabic" w:hAnsi="Simplified Arabic" w:cs="Simplified Arabic"/>
          <w:b/>
          <w:bCs/>
          <w:color w:val="000000" w:themeColor="text1"/>
          <w:sz w:val="28"/>
          <w:szCs w:val="28"/>
          <w:rtl/>
          <w:lang w:val=""/>
        </w:rPr>
        <w:t xml:space="preserve">4- مفهوم </w:t>
      </w:r>
      <w:r w:rsidR="00054C05" w:rsidRPr="00275EAE">
        <w:rPr>
          <w:rFonts w:ascii="Simplified Arabic" w:hAnsi="Simplified Arabic" w:cs="Simplified Arabic"/>
          <w:b/>
          <w:bCs/>
          <w:color w:val="000000" w:themeColor="text1"/>
          <w:sz w:val="28"/>
          <w:szCs w:val="28"/>
          <w:rtl/>
          <w:lang w:val=""/>
        </w:rPr>
        <w:t>الإبداع:</w:t>
      </w:r>
    </w:p>
    <w:p w14:paraId="7875F9E1" w14:textId="77777777" w:rsidR="00054C05" w:rsidRPr="00275EAE" w:rsidRDefault="00D82C02" w:rsidP="00FF45A6">
      <w:pPr>
        <w:bidi/>
        <w:spacing w:after="0" w:line="360" w:lineRule="auto"/>
        <w:ind w:firstLine="368"/>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ي</w:t>
      </w:r>
      <w:r w:rsidR="00054C05" w:rsidRPr="00275EAE">
        <w:rPr>
          <w:rFonts w:ascii="Simplified Arabic" w:hAnsi="Simplified Arabic" w:cs="Simplified Arabic"/>
          <w:color w:val="000000" w:themeColor="text1"/>
          <w:sz w:val="28"/>
          <w:szCs w:val="28"/>
          <w:rtl/>
        </w:rPr>
        <w:t>عتبر الإبداع أحد المحركات الرئيسية للابتكار في المؤسسات</w:t>
      </w:r>
      <w:r w:rsidRPr="00275EAE">
        <w:rPr>
          <w:rFonts w:ascii="Simplified Arabic" w:hAnsi="Simplified Arabic" w:cs="Simplified Arabic"/>
          <w:color w:val="000000" w:themeColor="text1"/>
          <w:sz w:val="28"/>
          <w:szCs w:val="28"/>
          <w:rtl/>
        </w:rPr>
        <w:t>،</w:t>
      </w:r>
      <w:r w:rsidR="00054C05" w:rsidRPr="00275EAE">
        <w:rPr>
          <w:rFonts w:ascii="Simplified Arabic" w:hAnsi="Simplified Arabic" w:cs="Simplified Arabic"/>
          <w:color w:val="000000" w:themeColor="text1"/>
          <w:sz w:val="28"/>
          <w:szCs w:val="28"/>
          <w:rtl/>
        </w:rPr>
        <w:t xml:space="preserve"> يعزز الإبداع من القدرة على تطوير حلول جديدة للتحديات التي تواجه المؤسسة، وهو عامل حاسم في تحسين العمليات والمنتجات والخدمات، يعتمد قياس الإبداع على قدرة المؤسسة على تحفيز الموظفين على التفكير خارج الصندوق وتقديم أفكار جديدة ومبتكرة، تؤكد الدراسات الحديثة على دور القيادة في تعزيز بيئة عمل تشجع على الإبداع </w:t>
      </w:r>
      <w:sdt>
        <w:sdtPr>
          <w:rPr>
            <w:rFonts w:ascii="Simplified Arabic" w:hAnsi="Simplified Arabic" w:cs="Simplified Arabic"/>
            <w:color w:val="000000"/>
            <w:sz w:val="28"/>
            <w:szCs w:val="28"/>
            <w:rtl/>
          </w:rPr>
          <w:tag w:val="MENDELEY_CITATION_v3_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"/>
          <w:id w:val="-1876224727"/>
        </w:sdtPr>
        <w:sdtContent>
          <w:r w:rsidR="00054C05" w:rsidRPr="00275EAE">
            <w:rPr>
              <w:rFonts w:ascii="Simplified Arabic" w:hAnsi="Simplified Arabic" w:cs="Simplified Arabic"/>
              <w:color w:val="000000"/>
              <w:sz w:val="28"/>
              <w:szCs w:val="28"/>
              <w:rtl/>
            </w:rPr>
            <w:t>(</w:t>
          </w:r>
          <w:r w:rsidR="00054C05" w:rsidRPr="00275EAE">
            <w:rPr>
              <w:rFonts w:ascii="Simplified Arabic" w:hAnsi="Simplified Arabic" w:cs="Simplified Arabic"/>
              <w:color w:val="000000"/>
              <w:sz w:val="28"/>
              <w:szCs w:val="28"/>
            </w:rPr>
            <w:t>Id et al., 2024b</w:t>
          </w:r>
          <w:r w:rsidR="00054C05" w:rsidRPr="00275EAE">
            <w:rPr>
              <w:rFonts w:ascii="Simplified Arabic" w:hAnsi="Simplified Arabic" w:cs="Simplified Arabic"/>
              <w:color w:val="000000"/>
              <w:sz w:val="28"/>
              <w:szCs w:val="28"/>
              <w:rtl/>
            </w:rPr>
            <w:t>).</w:t>
          </w:r>
        </w:sdtContent>
      </w:sdt>
    </w:p>
    <w:p w14:paraId="6100200D" w14:textId="77777777" w:rsidR="00387939" w:rsidRPr="00275EAE" w:rsidRDefault="00E875BB" w:rsidP="00FF45A6">
      <w:pPr>
        <w:autoSpaceDE w:val="0"/>
        <w:autoSpaceDN w:val="0"/>
        <w:bidi/>
        <w:adjustRightInd w:val="0"/>
        <w:spacing w:after="0" w:line="360" w:lineRule="auto"/>
        <w:ind w:firstLine="282"/>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 xml:space="preserve"> وكذلك يعرف (بو حالة؛ بوطة؛ 2023) </w:t>
      </w:r>
      <w:r w:rsidR="00EF3BBB" w:rsidRPr="00275EAE">
        <w:rPr>
          <w:rFonts w:ascii="Simplified Arabic" w:hAnsi="Simplified Arabic" w:cs="Simplified Arabic"/>
          <w:color w:val="000000" w:themeColor="text1"/>
          <w:sz w:val="28"/>
          <w:szCs w:val="28"/>
          <w:rtl/>
        </w:rPr>
        <w:t>الإبداع</w:t>
      </w:r>
      <w:r w:rsidRPr="00275EAE">
        <w:rPr>
          <w:rFonts w:ascii="Simplified Arabic" w:hAnsi="Simplified Arabic" w:cs="Simplified Arabic"/>
          <w:color w:val="000000" w:themeColor="text1"/>
          <w:sz w:val="28"/>
          <w:szCs w:val="28"/>
          <w:rtl/>
        </w:rPr>
        <w:t xml:space="preserve"> بأنه: </w:t>
      </w:r>
      <w:r w:rsidR="00EF3BBB" w:rsidRPr="00275EAE">
        <w:rPr>
          <w:rFonts w:ascii="Simplified Arabic" w:hAnsi="Simplified Arabic" w:cs="Simplified Arabic"/>
          <w:color w:val="000000" w:themeColor="text1"/>
          <w:sz w:val="28"/>
          <w:szCs w:val="28"/>
          <w:rtl/>
        </w:rPr>
        <w:t>قدرة الفرد العامل على تحويل المعرفة إلى عمل منتج وهو يتميز عن الابتكار الذي يهتم بطرح الأفكار الخلاقة التي</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تمثل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رؤية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جديدة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للأشياء</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طرق</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العمل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في</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حين</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الابداع</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يمثل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خطوة</w:t>
      </w:r>
      <w:r w:rsidR="006D6078" w:rsidRPr="00275EAE">
        <w:rPr>
          <w:rFonts w:ascii="Simplified Arabic" w:hAnsi="Simplified Arabic" w:cs="Simplified Arabic"/>
          <w:color w:val="000000" w:themeColor="text1"/>
          <w:sz w:val="28"/>
          <w:szCs w:val="28"/>
          <w:rtl/>
        </w:rPr>
        <w:t xml:space="preserve"> إ</w:t>
      </w:r>
      <w:r w:rsidR="00EF3BBB" w:rsidRPr="00275EAE">
        <w:rPr>
          <w:rFonts w:ascii="Simplified Arabic" w:hAnsi="Simplified Arabic" w:cs="Simplified Arabic"/>
          <w:color w:val="000000" w:themeColor="text1"/>
          <w:sz w:val="28"/>
          <w:szCs w:val="28"/>
          <w:rtl/>
        </w:rPr>
        <w:t>ضافية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لتطبيق</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الأفكار</w:t>
      </w:r>
      <w:r w:rsidR="006D6078" w:rsidRPr="00275EAE">
        <w:rPr>
          <w:rFonts w:ascii="Simplified Arabic" w:hAnsi="Simplified Arabic" w:cs="Simplified Arabic"/>
          <w:color w:val="000000" w:themeColor="text1"/>
          <w:sz w:val="28"/>
          <w:szCs w:val="28"/>
          <w:rtl/>
        </w:rPr>
        <w:t xml:space="preserve"> الخلاقة (الأشياء </w:t>
      </w:r>
      <w:r w:rsidR="00EF3BBB" w:rsidRPr="00275EAE">
        <w:rPr>
          <w:rFonts w:ascii="Simplified Arabic" w:hAnsi="Simplified Arabic" w:cs="Simplified Arabic"/>
          <w:color w:val="000000" w:themeColor="text1"/>
          <w:sz w:val="28"/>
          <w:szCs w:val="28"/>
          <w:rtl/>
        </w:rPr>
        <w:t>المبتكرة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بما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يؤدي</w:t>
      </w:r>
      <w:r w:rsidR="006D6078" w:rsidRPr="00275EAE">
        <w:rPr>
          <w:rFonts w:ascii="Simplified Arabic" w:hAnsi="Simplified Arabic" w:cs="Simplified Arabic"/>
          <w:color w:val="000000" w:themeColor="text1"/>
          <w:sz w:val="28"/>
          <w:szCs w:val="28"/>
          <w:rtl/>
        </w:rPr>
        <w:t xml:space="preserve"> إ</w:t>
      </w:r>
      <w:r w:rsidR="00EF3BBB" w:rsidRPr="00275EAE">
        <w:rPr>
          <w:rFonts w:ascii="Simplified Arabic" w:hAnsi="Simplified Arabic" w:cs="Simplified Arabic"/>
          <w:color w:val="000000" w:themeColor="text1"/>
          <w:sz w:val="28"/>
          <w:szCs w:val="28"/>
          <w:rtl/>
        </w:rPr>
        <w:t>لى</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خلق</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w:t>
      </w:r>
      <w:r w:rsidR="006D6078" w:rsidRPr="00275EAE">
        <w:rPr>
          <w:rFonts w:ascii="Simplified Arabic" w:hAnsi="Simplified Arabic" w:cs="Simplified Arabic"/>
          <w:color w:val="000000" w:themeColor="text1"/>
          <w:sz w:val="28"/>
          <w:szCs w:val="28"/>
          <w:rtl/>
        </w:rPr>
        <w:t>إ</w:t>
      </w:r>
      <w:r w:rsidR="00EF3BBB" w:rsidRPr="00275EAE">
        <w:rPr>
          <w:rFonts w:ascii="Simplified Arabic" w:hAnsi="Simplified Arabic" w:cs="Simplified Arabic"/>
          <w:color w:val="000000" w:themeColor="text1"/>
          <w:sz w:val="28"/>
          <w:szCs w:val="28"/>
          <w:rtl/>
        </w:rPr>
        <w:t>نتاج</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وزيادته</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ويضيف</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قيمة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ملحوظة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للمنظمة</w:t>
      </w:r>
      <w:r w:rsidR="006D6078" w:rsidRPr="00275EAE">
        <w:rPr>
          <w:rFonts w:ascii="Simplified Arabic" w:hAnsi="Simplified Arabic" w:cs="Simplified Arabic"/>
          <w:color w:val="000000" w:themeColor="text1"/>
          <w:sz w:val="28"/>
          <w:szCs w:val="28"/>
          <w:rtl/>
        </w:rPr>
        <w:t xml:space="preserve"> أ</w:t>
      </w:r>
      <w:r w:rsidR="00EF3BBB" w:rsidRPr="00275EAE">
        <w:rPr>
          <w:rFonts w:ascii="Simplified Arabic" w:hAnsi="Simplified Arabic" w:cs="Simplified Arabic"/>
          <w:color w:val="000000" w:themeColor="text1"/>
          <w:sz w:val="28"/>
          <w:szCs w:val="28"/>
          <w:rtl/>
        </w:rPr>
        <w:t>ما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بتحقيق</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مزيد</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من</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الأرباح</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تخفيض</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التكاليف</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تقليل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عنصر</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المخاطرة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كما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أن ال</w:t>
      </w:r>
      <w:r w:rsidR="006D6078" w:rsidRPr="00275EAE">
        <w:rPr>
          <w:rFonts w:ascii="Simplified Arabic" w:hAnsi="Simplified Arabic" w:cs="Simplified Arabic"/>
          <w:color w:val="000000" w:themeColor="text1"/>
          <w:sz w:val="28"/>
          <w:szCs w:val="28"/>
          <w:rtl/>
        </w:rPr>
        <w:t>إ</w:t>
      </w:r>
      <w:r w:rsidR="00EF3BBB" w:rsidRPr="00275EAE">
        <w:rPr>
          <w:rFonts w:ascii="Simplified Arabic" w:hAnsi="Simplified Arabic" w:cs="Simplified Arabic"/>
          <w:color w:val="000000" w:themeColor="text1"/>
          <w:sz w:val="28"/>
          <w:szCs w:val="28"/>
          <w:rtl/>
        </w:rPr>
        <w:t>بداع</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هو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الاتيان</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بشيء</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جديد</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غير</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مألوف</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والنظر</w:t>
      </w:r>
      <w:r w:rsidR="006D6078" w:rsidRPr="00275EAE">
        <w:rPr>
          <w:rFonts w:ascii="Simplified Arabic" w:hAnsi="Simplified Arabic" w:cs="Simplified Arabic"/>
          <w:color w:val="000000" w:themeColor="text1"/>
          <w:sz w:val="28"/>
          <w:szCs w:val="28"/>
          <w:rtl/>
        </w:rPr>
        <w:t xml:space="preserve"> إ</w:t>
      </w:r>
      <w:r w:rsidR="00EF3BBB" w:rsidRPr="00275EAE">
        <w:rPr>
          <w:rFonts w:ascii="Simplified Arabic" w:hAnsi="Simplified Arabic" w:cs="Simplified Arabic"/>
          <w:color w:val="000000" w:themeColor="text1"/>
          <w:sz w:val="28"/>
          <w:szCs w:val="28"/>
          <w:rtl/>
        </w:rPr>
        <w:t>لى</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الأشياء</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الموجودة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بطريقة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جديدة،</w:t>
      </w:r>
      <w:r w:rsidR="006D6078" w:rsidRPr="00275EAE">
        <w:rPr>
          <w:rFonts w:ascii="Simplified Arabic" w:hAnsi="Simplified Arabic" w:cs="Simplified Arabic"/>
          <w:color w:val="000000" w:themeColor="text1"/>
          <w:sz w:val="28"/>
          <w:szCs w:val="28"/>
          <w:rtl/>
        </w:rPr>
        <w:t xml:space="preserve"> و</w:t>
      </w:r>
      <w:r w:rsidR="00EF3BBB" w:rsidRPr="00275EAE">
        <w:rPr>
          <w:rFonts w:ascii="Simplified Arabic" w:hAnsi="Simplified Arabic" w:cs="Simplified Arabic"/>
          <w:color w:val="000000" w:themeColor="text1"/>
          <w:sz w:val="28"/>
          <w:szCs w:val="28"/>
          <w:rtl/>
        </w:rPr>
        <w:t>كما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هو</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عبارة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عن</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عملية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ينتج</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عنها</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عمل</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جديد</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ترضى</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عنه</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الجماعة</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وتتقبله</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على</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أنه</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شيء</w:t>
      </w:r>
      <w:r w:rsidR="006D6078" w:rsidRPr="00275EAE">
        <w:rPr>
          <w:rFonts w:ascii="Simplified Arabic" w:hAnsi="Simplified Arabic" w:cs="Simplified Arabic"/>
          <w:color w:val="000000" w:themeColor="text1"/>
          <w:sz w:val="28"/>
          <w:szCs w:val="28"/>
          <w:rtl/>
        </w:rPr>
        <w:t xml:space="preserve"> </w:t>
      </w:r>
      <w:r w:rsidR="00EF3BBB" w:rsidRPr="00275EAE">
        <w:rPr>
          <w:rFonts w:ascii="Simplified Arabic" w:hAnsi="Simplified Arabic" w:cs="Simplified Arabic"/>
          <w:color w:val="000000" w:themeColor="text1"/>
          <w:sz w:val="28"/>
          <w:szCs w:val="28"/>
          <w:rtl/>
        </w:rPr>
        <w:t>مفيد</w:t>
      </w:r>
      <w:r w:rsidR="006D6078" w:rsidRPr="00275EAE">
        <w:rPr>
          <w:rFonts w:ascii="Simplified Arabic" w:hAnsi="Simplified Arabic" w:cs="Simplified Arabic"/>
          <w:color w:val="000000" w:themeColor="text1"/>
          <w:sz w:val="28"/>
          <w:szCs w:val="28"/>
          <w:rtl/>
        </w:rPr>
        <w:t xml:space="preserve">. </w:t>
      </w:r>
    </w:p>
    <w:p w14:paraId="5CDA818A" w14:textId="77777777" w:rsidR="00054C05" w:rsidRPr="00275EAE" w:rsidRDefault="00054C05" w:rsidP="00FF45A6">
      <w:pPr>
        <w:autoSpaceDE w:val="0"/>
        <w:autoSpaceDN w:val="0"/>
        <w:bidi/>
        <w:adjustRightInd w:val="0"/>
        <w:spacing w:after="0" w:line="360" w:lineRule="auto"/>
        <w:jc w:val="mediumKashida"/>
        <w:rPr>
          <w:rFonts w:ascii="Simplified Arabic" w:hAnsi="Simplified Arabic" w:cs="Simplified Arabic"/>
          <w:sz w:val="28"/>
          <w:szCs w:val="28"/>
          <w:rtl/>
        </w:rPr>
      </w:pPr>
      <w:r w:rsidRPr="00275EAE">
        <w:rPr>
          <w:rFonts w:ascii="Simplified Arabic" w:hAnsi="Simplified Arabic" w:cs="Simplified Arabic"/>
          <w:b/>
          <w:bCs/>
          <w:color w:val="000000" w:themeColor="text1"/>
          <w:sz w:val="28"/>
          <w:szCs w:val="28"/>
          <w:rtl/>
          <w:lang w:val=""/>
        </w:rPr>
        <w:t xml:space="preserve">التعريف الإجرائي: </w:t>
      </w:r>
    </w:p>
    <w:p w14:paraId="45A87DC6" w14:textId="77777777" w:rsidR="00660CB1" w:rsidRPr="00275EAE" w:rsidRDefault="00054C05" w:rsidP="00FF45A6">
      <w:pPr>
        <w:bidi/>
        <w:spacing w:after="0" w:line="360" w:lineRule="auto"/>
        <w:ind w:firstLine="226"/>
        <w:jc w:val="mediumKashida"/>
        <w:rPr>
          <w:rFonts w:ascii="Simplified Arabic" w:hAnsi="Simplified Arabic" w:cs="Simplified Arabic"/>
          <w:color w:val="000000" w:themeColor="text1"/>
          <w:sz w:val="28"/>
          <w:szCs w:val="28"/>
          <w:lang w:val=""/>
        </w:rPr>
      </w:pPr>
      <w:r w:rsidRPr="00275EAE">
        <w:rPr>
          <w:rFonts w:ascii="Simplified Arabic" w:hAnsi="Simplified Arabic" w:cs="Simplified Arabic"/>
          <w:color w:val="000000" w:themeColor="text1"/>
          <w:sz w:val="28"/>
          <w:szCs w:val="28"/>
          <w:rtl/>
          <w:lang w:val=""/>
        </w:rPr>
        <w:lastRenderedPageBreak/>
        <w:t>يُعرف الإبداع بأنه القدرة على توليد أفكار جديدة ومبتكرة وحل المشكلات بطرق غير تقليدية، يتم قياس مستوى الإبداع من خلال تقييمات دورية للابتكارات المقدمة من الموظفين، وقياس تأثيرها على تحسين العمليات أو المنتجات أو الخدمات المقدمة من المؤسسة.</w:t>
      </w:r>
    </w:p>
    <w:p w14:paraId="70891D13" w14:textId="77777777" w:rsidR="00832CE7" w:rsidRPr="00275EAE" w:rsidRDefault="00832CE7" w:rsidP="00832CE7">
      <w:pPr>
        <w:bidi/>
        <w:spacing w:after="0" w:line="360" w:lineRule="auto"/>
        <w:ind w:firstLine="226"/>
        <w:jc w:val="mediumKashida"/>
        <w:rPr>
          <w:rFonts w:ascii="Simplified Arabic" w:hAnsi="Simplified Arabic" w:cs="Simplified Arabic"/>
          <w:color w:val="000000" w:themeColor="text1"/>
          <w:sz w:val="28"/>
          <w:szCs w:val="28"/>
        </w:rPr>
      </w:pPr>
    </w:p>
    <w:p w14:paraId="6F06567E"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6131182E"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33799905"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5AF01567"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47720049"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7B81D1A0"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3E53D08D"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30747A94"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386D8C7E"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p>
    <w:p w14:paraId="2636DB78" w14:textId="04252BE9" w:rsidR="00D40F05" w:rsidRPr="00275EAE" w:rsidRDefault="00D40F05" w:rsidP="003B1F3B">
      <w:pPr>
        <w:pStyle w:val="Heading1"/>
        <w:bidi/>
        <w:jc w:val="center"/>
        <w:rPr>
          <w:rFonts w:ascii="Simplified Arabic" w:hAnsi="Simplified Arabic" w:cs="Simplified Arabic"/>
          <w:b/>
          <w:bCs/>
          <w:sz w:val="50"/>
          <w:szCs w:val="50"/>
          <w:u w:val="single"/>
          <w:rtl/>
        </w:rPr>
      </w:pPr>
      <w:bookmarkStart w:id="5" w:name="_Toc196443490"/>
      <w:bookmarkStart w:id="6" w:name="_Toc205061885"/>
      <w:r w:rsidRPr="00275EAE">
        <w:rPr>
          <w:rFonts w:ascii="Simplified Arabic" w:hAnsi="Simplified Arabic" w:cs="Simplified Arabic"/>
          <w:b/>
          <w:bCs/>
          <w:color w:val="FF0000"/>
          <w:sz w:val="50"/>
          <w:szCs w:val="50"/>
          <w:u w:val="single"/>
          <w:rtl/>
        </w:rPr>
        <w:t>الفصل الثاني: الإطار النظري للدراسة</w:t>
      </w:r>
      <w:bookmarkEnd w:id="5"/>
      <w:bookmarkEnd w:id="6"/>
    </w:p>
    <w:p w14:paraId="37B64B07" w14:textId="77777777" w:rsidR="003B1F3B" w:rsidRPr="00275EAE" w:rsidRDefault="003B1F3B" w:rsidP="0028102A">
      <w:pPr>
        <w:bidi/>
        <w:spacing w:after="0" w:line="360" w:lineRule="auto"/>
        <w:jc w:val="mediumKashida"/>
        <w:rPr>
          <w:rFonts w:ascii="Simplified Arabic" w:hAnsi="Simplified Arabic" w:cs="Simplified Arabic"/>
          <w:b/>
          <w:bCs/>
          <w:color w:val="000000" w:themeColor="text1"/>
          <w:sz w:val="32"/>
          <w:szCs w:val="32"/>
          <w:u w:val="single"/>
        </w:rPr>
      </w:pPr>
    </w:p>
    <w:p w14:paraId="67691B0A"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463F441F"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5E31B980"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34A6450F"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69B416F4"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3CE18BEC"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33C1AB2F"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27D10ABC"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19958DEA"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197205A7"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32"/>
          <w:szCs w:val="32"/>
          <w:u w:val="single"/>
        </w:rPr>
      </w:pPr>
    </w:p>
    <w:p w14:paraId="2632569A" w14:textId="1847EACC" w:rsidR="00BE1AF4" w:rsidRPr="00275EAE" w:rsidRDefault="00BE1AF4" w:rsidP="003B1F3B">
      <w:pPr>
        <w:bidi/>
        <w:spacing w:after="0" w:line="360" w:lineRule="auto"/>
        <w:jc w:val="mediumKashida"/>
        <w:rPr>
          <w:rFonts w:ascii="Simplified Arabic" w:hAnsi="Simplified Arabic" w:cs="Simplified Arabic"/>
          <w:b/>
          <w:bCs/>
          <w:color w:val="FF0000"/>
          <w:sz w:val="28"/>
          <w:szCs w:val="28"/>
          <w:u w:val="single"/>
          <w:rtl/>
        </w:rPr>
      </w:pPr>
      <w:r w:rsidRPr="00275EAE">
        <w:rPr>
          <w:rFonts w:ascii="Simplified Arabic" w:hAnsi="Simplified Arabic" w:cs="Simplified Arabic"/>
          <w:b/>
          <w:bCs/>
          <w:color w:val="FF0000"/>
          <w:sz w:val="28"/>
          <w:szCs w:val="28"/>
          <w:u w:val="single"/>
          <w:rtl/>
        </w:rPr>
        <w:t xml:space="preserve">مقدمة </w:t>
      </w:r>
    </w:p>
    <w:p w14:paraId="29F33CBE" w14:textId="77777777" w:rsidR="00BE1AF4" w:rsidRPr="00275EAE" w:rsidRDefault="00BE1AF4" w:rsidP="00BE1AF4">
      <w:pPr>
        <w:bidi/>
        <w:spacing w:after="0" w:line="360" w:lineRule="auto"/>
        <w:ind w:firstLine="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يعتبر الإبداع من الركائز المهمة للغاية والتي تستند إليها المؤسسات المعاصرة في تحقيق التميز المؤسسي، وخاصة في ظل التحولات الرقمية السريعة وتزايد التنافسية في بيئات الأعمال، ومن ثم قد أصبح لعمليات الاستقطاب التنظيمي دور محوري في تمكين المؤسسات من استقطاب الكفاءات القادرة على قيادة التغيير، وتعزيز بيئات عمل محفزة تدعم التفكير الإبداعي والابتكار.</w:t>
      </w:r>
    </w:p>
    <w:p w14:paraId="128DB747" w14:textId="69E3F60F" w:rsidR="00BE1AF4" w:rsidRPr="00275EAE" w:rsidRDefault="00BE1AF4" w:rsidP="00BE1AF4">
      <w:pPr>
        <w:bidi/>
        <w:spacing w:after="0" w:line="360" w:lineRule="auto"/>
        <w:ind w:firstLine="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 وفي الوقت ذاته ظهرت تطبيقات الذكاء الاصطناعي كأحد أهم الأدوات الداعمة لتطوير الأداء المؤسسي، لما توفره من إمكانيات هائلة في تحليل البيانات، وتوجيه القرارات الاستراتيجية، وتبسيط الإجراءات التشغيلية بما ينعكس على تحقيق مستويات أعلى من الكفاءة</w:t>
      </w:r>
      <w:r w:rsidRPr="00275EAE">
        <w:rPr>
          <w:rFonts w:ascii="Simplified Arabic" w:hAnsi="Simplified Arabic" w:cs="Simplified Arabic"/>
          <w:color w:val="000000" w:themeColor="text1"/>
          <w:sz w:val="28"/>
          <w:szCs w:val="28"/>
        </w:rPr>
        <w:t>.</w:t>
      </w:r>
    </w:p>
    <w:p w14:paraId="61BCD9C3" w14:textId="46D17E1B" w:rsidR="00BE1AF4" w:rsidRPr="00275EAE" w:rsidRDefault="00BE1AF4" w:rsidP="00BE1AF4">
      <w:pPr>
        <w:bidi/>
        <w:spacing w:after="0" w:line="360" w:lineRule="auto"/>
        <w:ind w:firstLine="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وعليه فان دراسة التفاعل بين هذه المتغيرات تكتسب أهمية خاصة في ظل ما تواجهه المؤسسات من تحديات تتعلق بتعزيز تنافسيتها وتحقيق التميز في تقديم الخدمات، ومن هنا، يركز هذا الفصل على استعراض الأدبيات المتعلقة بالاستقطاب التنظيمي، وتطبيقات الذكاء </w:t>
      </w:r>
      <w:r w:rsidRPr="00275EAE">
        <w:rPr>
          <w:rFonts w:ascii="Simplified Arabic" w:hAnsi="Simplified Arabic" w:cs="Simplified Arabic"/>
          <w:color w:val="000000" w:themeColor="text1"/>
          <w:sz w:val="28"/>
          <w:szCs w:val="28"/>
          <w:rtl/>
        </w:rPr>
        <w:lastRenderedPageBreak/>
        <w:t>الاصطناعي، والتميز المؤسسي، مع تسليط الضوء على الإبداع كمتغير وسيط يربط بين هذه الأبعاد. كما يتناول الفصل تحليل الدراسات السابقة التي تناولت هذه المفاهيم بصورة فردية أو مترابطة، بما يتيح بناء إطار نظري متكامل يدعم الفرضيات البحثية، ويشكل أساسًا لفهم العلاقات بين متغيرات الدراسة</w:t>
      </w:r>
      <w:r w:rsidRPr="00275EAE">
        <w:rPr>
          <w:rFonts w:ascii="Simplified Arabic" w:hAnsi="Simplified Arabic" w:cs="Simplified Arabic"/>
          <w:color w:val="000000" w:themeColor="text1"/>
          <w:sz w:val="28"/>
          <w:szCs w:val="28"/>
        </w:rPr>
        <w:t>.</w:t>
      </w:r>
    </w:p>
    <w:p w14:paraId="1A074ABC" w14:textId="77777777" w:rsidR="00BE1AF4" w:rsidRPr="00275EAE" w:rsidRDefault="00BE1AF4" w:rsidP="00BE1AF4">
      <w:pPr>
        <w:bidi/>
        <w:spacing w:after="0" w:line="360" w:lineRule="auto"/>
        <w:jc w:val="mediumKashida"/>
        <w:rPr>
          <w:rFonts w:ascii="Simplified Arabic" w:hAnsi="Simplified Arabic" w:cs="Simplified Arabic"/>
          <w:b/>
          <w:bCs/>
          <w:color w:val="FF0000"/>
          <w:sz w:val="28"/>
          <w:szCs w:val="28"/>
          <w:u w:val="single"/>
          <w:rtl/>
        </w:rPr>
      </w:pPr>
    </w:p>
    <w:p w14:paraId="7431098A" w14:textId="77777777" w:rsidR="00BE1AF4" w:rsidRPr="00275EAE" w:rsidRDefault="00BE1AF4" w:rsidP="00BE1AF4">
      <w:pPr>
        <w:bidi/>
        <w:spacing w:after="0" w:line="360" w:lineRule="auto"/>
        <w:jc w:val="mediumKashida"/>
        <w:rPr>
          <w:rFonts w:ascii="Simplified Arabic" w:hAnsi="Simplified Arabic" w:cs="Simplified Arabic"/>
          <w:b/>
          <w:bCs/>
          <w:color w:val="FF0000"/>
          <w:sz w:val="28"/>
          <w:szCs w:val="28"/>
          <w:u w:val="single"/>
          <w:rtl/>
        </w:rPr>
      </w:pPr>
    </w:p>
    <w:p w14:paraId="6DDFA9EC" w14:textId="77777777" w:rsidR="00BE1AF4" w:rsidRPr="00275EAE" w:rsidRDefault="00BE1AF4" w:rsidP="00BE1AF4">
      <w:pPr>
        <w:bidi/>
        <w:spacing w:after="0" w:line="360" w:lineRule="auto"/>
        <w:jc w:val="mediumKashida"/>
        <w:rPr>
          <w:rFonts w:ascii="Simplified Arabic" w:hAnsi="Simplified Arabic" w:cs="Simplified Arabic"/>
          <w:b/>
          <w:bCs/>
          <w:color w:val="FF0000"/>
          <w:sz w:val="28"/>
          <w:szCs w:val="28"/>
          <w:u w:val="single"/>
          <w:rtl/>
        </w:rPr>
      </w:pPr>
    </w:p>
    <w:p w14:paraId="79B71539" w14:textId="77777777" w:rsidR="003B1F3B" w:rsidRPr="00275EAE" w:rsidRDefault="003B1F3B" w:rsidP="00BE1AF4">
      <w:pPr>
        <w:bidi/>
        <w:spacing w:after="0" w:line="360" w:lineRule="auto"/>
        <w:jc w:val="mediumKashida"/>
        <w:rPr>
          <w:rFonts w:ascii="Simplified Arabic" w:hAnsi="Simplified Arabic" w:cs="Simplified Arabic"/>
          <w:b/>
          <w:bCs/>
          <w:color w:val="FF0000"/>
          <w:sz w:val="28"/>
          <w:szCs w:val="28"/>
          <w:u w:val="single"/>
          <w:rtl/>
          <w:lang w:val=""/>
        </w:rPr>
      </w:pPr>
      <w:r w:rsidRPr="00275EAE">
        <w:rPr>
          <w:rFonts w:ascii="Simplified Arabic" w:hAnsi="Simplified Arabic" w:cs="Simplified Arabic"/>
          <w:b/>
          <w:bCs/>
          <w:color w:val="FF0000"/>
          <w:sz w:val="28"/>
          <w:szCs w:val="28"/>
          <w:u w:val="single"/>
          <w:rtl/>
        </w:rPr>
        <w:t>متغيرات الدراسة:</w:t>
      </w:r>
    </w:p>
    <w:p w14:paraId="41B8E425" w14:textId="5B2B4B79" w:rsidR="00DE53D2" w:rsidRPr="00275EAE" w:rsidRDefault="00DE53D2" w:rsidP="00DE53D2">
      <w:pPr>
        <w:pStyle w:val="ListParagraph"/>
        <w:bidi/>
        <w:spacing w:after="0" w:line="360" w:lineRule="auto"/>
        <w:ind w:left="-393"/>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 xml:space="preserve"> يأتي هذا البحث ليدرس دور الإبداع كمتغير وسيط في العلاقة بين الاستقطاب التنظيمي وتطبيقات الذكاء الاصطناعي من جهة، والتميز المؤسسي من جهة أخرى، بما يسهم في تقديم فهم للآليات التي تمكّن المؤسسات من الارتقاء بمستوى أدائها ويمكن بيان المتغيرات التي تتعلق بدراساتنا على النحو التالي:</w:t>
      </w:r>
    </w:p>
    <w:p w14:paraId="0671FA7A" w14:textId="205842C4" w:rsidR="00DE53D2" w:rsidRPr="00275EAE" w:rsidRDefault="00DE53D2" w:rsidP="00DE53D2">
      <w:pPr>
        <w:pStyle w:val="ListParagraph"/>
        <w:bidi/>
        <w:spacing w:after="0" w:line="360" w:lineRule="auto"/>
        <w:ind w:left="226"/>
        <w:jc w:val="mediumKashida"/>
        <w:rPr>
          <w:rFonts w:ascii="Simplified Arabic" w:hAnsi="Simplified Arabic" w:cs="Simplified Arabic"/>
          <w:b/>
          <w:bCs/>
          <w:color w:val="000000" w:themeColor="text1"/>
          <w:sz w:val="28"/>
          <w:szCs w:val="28"/>
          <w:u w:val="single"/>
        </w:rPr>
      </w:pPr>
      <w:r w:rsidRPr="00275EAE">
        <w:rPr>
          <w:rFonts w:ascii="Simplified Arabic" w:hAnsi="Simplified Arabic" w:cs="Simplified Arabic"/>
          <w:b/>
          <w:bCs/>
          <w:color w:val="000000" w:themeColor="text1"/>
          <w:sz w:val="28"/>
          <w:szCs w:val="28"/>
          <w:u w:val="single"/>
          <w:rtl/>
        </w:rPr>
        <w:t>الاستقطاب التنظيمي (المتغير المستقل1)</w:t>
      </w:r>
    </w:p>
    <w:p w14:paraId="68D54F92" w14:textId="77777777" w:rsidR="00DE53D2" w:rsidRPr="00275EAE" w:rsidRDefault="00DE53D2" w:rsidP="00DE53D2">
      <w:pPr>
        <w:pStyle w:val="ListParagraph"/>
        <w:bidi/>
        <w:spacing w:after="0" w:line="360" w:lineRule="auto"/>
        <w:ind w:left="226"/>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يشير الاستقطاب التنظيمي إلى الجهود التي تبذلها المؤسسة لجذب واستقطاب الكفاءات البشرية المؤهلة، وضمان اندماجها الفعّال ضمن بيئة العمل (الحسين، 2021) ويمتد ليشمل بناء صورة ذهنية إيجابية عن المنظمة، وإيجاد بيئة عمل محفزة تعزز الولاء والارتباط الوظيفي</w:t>
      </w:r>
      <w:r w:rsidRPr="00275EAE">
        <w:rPr>
          <w:rFonts w:ascii="Simplified Arabic" w:hAnsi="Simplified Arabic" w:cs="Simplified Arabic"/>
          <w:color w:val="000000" w:themeColor="text1"/>
          <w:sz w:val="28"/>
          <w:szCs w:val="28"/>
        </w:rPr>
        <w:t>.</w:t>
      </w:r>
    </w:p>
    <w:p w14:paraId="4E0FE1E9" w14:textId="77777777" w:rsidR="00173827" w:rsidRPr="00275EAE" w:rsidRDefault="00173827" w:rsidP="00DE53D2">
      <w:pPr>
        <w:pStyle w:val="ListParagraph"/>
        <w:bidi/>
        <w:spacing w:after="0" w:line="360" w:lineRule="auto"/>
        <w:ind w:left="226"/>
        <w:jc w:val="mediumKashida"/>
        <w:rPr>
          <w:rFonts w:ascii="Simplified Arabic" w:hAnsi="Simplified Arabic" w:cs="Simplified Arabic"/>
          <w:color w:val="000000" w:themeColor="text1"/>
          <w:sz w:val="28"/>
          <w:szCs w:val="28"/>
          <w:rtl/>
        </w:rPr>
      </w:pPr>
    </w:p>
    <w:p w14:paraId="5DA2DF54" w14:textId="29702388" w:rsidR="00DE53D2" w:rsidRPr="00275EAE" w:rsidRDefault="00DE53D2" w:rsidP="00173827">
      <w:pPr>
        <w:pStyle w:val="ListParagraph"/>
        <w:bidi/>
        <w:spacing w:after="0" w:line="360" w:lineRule="auto"/>
        <w:ind w:left="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أبعاده الرئيسة</w:t>
      </w:r>
      <w:r w:rsidRPr="00275EAE">
        <w:rPr>
          <w:rFonts w:ascii="Simplified Arabic" w:hAnsi="Simplified Arabic" w:cs="Simplified Arabic"/>
          <w:color w:val="000000" w:themeColor="text1"/>
          <w:sz w:val="28"/>
          <w:szCs w:val="28"/>
        </w:rPr>
        <w:t>:</w:t>
      </w:r>
    </w:p>
    <w:p w14:paraId="6DF6ACDA" w14:textId="5F7073A4" w:rsidR="00173827" w:rsidRPr="00275EAE" w:rsidRDefault="00173827" w:rsidP="00D61245">
      <w:pPr>
        <w:pStyle w:val="ListParagraph"/>
        <w:numPr>
          <w:ilvl w:val="0"/>
          <w:numId w:val="19"/>
        </w:numPr>
        <w:tabs>
          <w:tab w:val="clear" w:pos="1080"/>
          <w:tab w:val="num" w:pos="-2"/>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lastRenderedPageBreak/>
        <w:t>التخطيط والتنفيذ و إعداد الخطط الاستراتيجية المتعلقة بتحديد الاحتياجات البشرية على المدى القريب والبعيد، ثم ترجمة تلك الخطط إلى إجراءات عملية من خلال تطبيق السياسات والبرامج الخاصة بعمليات الاستقطاب على نحو منظّم وفعّال، بما يضمن توافقها مع أهداف المؤسسة الاستراتيجية</w:t>
      </w:r>
      <w:r w:rsidRPr="00275EAE">
        <w:rPr>
          <w:rFonts w:ascii="Simplified Arabic" w:hAnsi="Simplified Arabic" w:cs="Simplified Arabic"/>
          <w:color w:val="000000" w:themeColor="text1"/>
          <w:sz w:val="28"/>
          <w:szCs w:val="28"/>
        </w:rPr>
        <w:t>.</w:t>
      </w:r>
    </w:p>
    <w:p w14:paraId="03ADE529" w14:textId="77777777" w:rsidR="00173827" w:rsidRPr="00275EAE" w:rsidRDefault="00173827" w:rsidP="00173827">
      <w:pPr>
        <w:pStyle w:val="ListParagraph"/>
        <w:tabs>
          <w:tab w:val="num" w:pos="423"/>
        </w:tabs>
        <w:bidi/>
        <w:ind w:left="707" w:hanging="515"/>
        <w:rPr>
          <w:rFonts w:ascii="Simplified Arabic" w:hAnsi="Simplified Arabic" w:cs="Simplified Arabic"/>
          <w:color w:val="000000" w:themeColor="text1"/>
          <w:sz w:val="28"/>
          <w:szCs w:val="28"/>
        </w:rPr>
      </w:pPr>
    </w:p>
    <w:p w14:paraId="649F9F8D" w14:textId="77777777" w:rsidR="00173827" w:rsidRPr="00275EAE" w:rsidRDefault="00173827" w:rsidP="00D61245">
      <w:pPr>
        <w:pStyle w:val="ListParagraph"/>
        <w:numPr>
          <w:ilvl w:val="0"/>
          <w:numId w:val="19"/>
        </w:numPr>
        <w:tabs>
          <w:tab w:val="clear" w:pos="1080"/>
          <w:tab w:val="num" w:pos="-2"/>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بناء الثقة والحوار البنّاء من خلال قدرة المؤسسة على تعزيز صورتها الذهنية الإيجابية بما يعكس المصداقية والشفافية، إضافةً إلى إتاحة قنوات اتصال وتواصل فعّالة مع المرشحين، الأمر الذي يسهم في خلق تفاعل إيجابي متبادل قائم على الفهم العميق لثقافة المنظمة وقيمها</w:t>
      </w:r>
      <w:r w:rsidRPr="00275EAE">
        <w:rPr>
          <w:rFonts w:ascii="Simplified Arabic" w:hAnsi="Simplified Arabic" w:cs="Simplified Arabic"/>
          <w:color w:val="000000" w:themeColor="text1"/>
          <w:sz w:val="28"/>
          <w:szCs w:val="28"/>
        </w:rPr>
        <w:t>.</w:t>
      </w:r>
    </w:p>
    <w:p w14:paraId="5AB8BF8F" w14:textId="77777777" w:rsidR="00173827" w:rsidRPr="00275EAE" w:rsidRDefault="00173827" w:rsidP="00173827">
      <w:pPr>
        <w:pStyle w:val="ListParagraph"/>
        <w:tabs>
          <w:tab w:val="num" w:pos="423"/>
        </w:tabs>
        <w:ind w:left="707" w:hanging="515"/>
        <w:rPr>
          <w:rFonts w:ascii="Simplified Arabic" w:hAnsi="Simplified Arabic" w:cs="Simplified Arabic"/>
          <w:b/>
          <w:bCs/>
          <w:color w:val="000000" w:themeColor="text1"/>
          <w:sz w:val="28"/>
          <w:szCs w:val="28"/>
          <w:rtl/>
        </w:rPr>
      </w:pPr>
    </w:p>
    <w:p w14:paraId="2AED9762" w14:textId="77777777" w:rsidR="00173827" w:rsidRPr="00275EAE" w:rsidRDefault="00173827" w:rsidP="00173827">
      <w:pPr>
        <w:bidi/>
        <w:rPr>
          <w:rFonts w:ascii="Simplified Arabic" w:hAnsi="Simplified Arabic" w:cs="Simplified Arabic"/>
          <w:color w:val="000000" w:themeColor="text1"/>
          <w:sz w:val="28"/>
          <w:szCs w:val="28"/>
        </w:rPr>
      </w:pPr>
    </w:p>
    <w:p w14:paraId="77D561BD" w14:textId="77777777" w:rsidR="00173827" w:rsidRPr="00275EAE" w:rsidRDefault="00173827" w:rsidP="00173827">
      <w:pPr>
        <w:pStyle w:val="ListParagraph"/>
        <w:rPr>
          <w:rFonts w:ascii="Simplified Arabic" w:hAnsi="Simplified Arabic" w:cs="Simplified Arabic"/>
          <w:color w:val="000000" w:themeColor="text1"/>
          <w:sz w:val="28"/>
          <w:szCs w:val="28"/>
          <w:rtl/>
        </w:rPr>
      </w:pPr>
    </w:p>
    <w:p w14:paraId="5F3BFC64" w14:textId="19495025" w:rsidR="00173827" w:rsidRPr="00275EAE" w:rsidRDefault="00173827" w:rsidP="00D61245">
      <w:pPr>
        <w:pStyle w:val="ListParagraph"/>
        <w:numPr>
          <w:ilvl w:val="0"/>
          <w:numId w:val="19"/>
        </w:numPr>
        <w:tabs>
          <w:tab w:val="clear" w:pos="1080"/>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أساليب الاستقطاب ومصادره</w:t>
      </w:r>
      <w:r w:rsidR="00612CB5" w:rsidRPr="00275EAE">
        <w:rPr>
          <w:rFonts w:ascii="Simplified Arabic" w:hAnsi="Simplified Arabic" w:cs="Simplified Arabic"/>
          <w:color w:val="000000" w:themeColor="text1"/>
          <w:sz w:val="28"/>
          <w:szCs w:val="28"/>
          <w:rtl/>
        </w:rPr>
        <w:t xml:space="preserve"> </w:t>
      </w:r>
      <w:r w:rsidRPr="00275EAE">
        <w:rPr>
          <w:rFonts w:ascii="Simplified Arabic" w:hAnsi="Simplified Arabic" w:cs="Simplified Arabic"/>
          <w:color w:val="000000" w:themeColor="text1"/>
          <w:sz w:val="28"/>
          <w:szCs w:val="28"/>
          <w:rtl/>
        </w:rPr>
        <w:t>و استخدام</w:t>
      </w:r>
      <w:r w:rsidRPr="00275EAE">
        <w:rPr>
          <w:rFonts w:ascii="Simplified Arabic" w:hAnsi="Simplified Arabic" w:cs="Simplified Arabic"/>
          <w:color w:val="000000" w:themeColor="text1"/>
          <w:sz w:val="28"/>
          <w:szCs w:val="28"/>
          <w:lang w:val="en-GB"/>
        </w:rPr>
        <w:t xml:space="preserve"> </w:t>
      </w:r>
      <w:r w:rsidRPr="00275EAE">
        <w:rPr>
          <w:rFonts w:ascii="Simplified Arabic" w:hAnsi="Simplified Arabic" w:cs="Simplified Arabic"/>
          <w:color w:val="000000" w:themeColor="text1"/>
          <w:sz w:val="28"/>
          <w:szCs w:val="28"/>
          <w:rtl/>
        </w:rPr>
        <w:t>الأدوات والآليات التي تعتمدها المؤسسة في البحث عن الكفاءات وجذبها، سواء عبر الأساليب التقليدية أو الحديثة، إلى جانب تنويع مصادر الاستقطاب من داخل المنظمة (الكوادر القائمة) أو من خارجها (سوق العمل المحلي والإقليمي والدولي)</w:t>
      </w:r>
      <w:r w:rsidRPr="00275EAE">
        <w:rPr>
          <w:rFonts w:ascii="Simplified Arabic" w:hAnsi="Simplified Arabic" w:cs="Simplified Arabic"/>
          <w:color w:val="000000" w:themeColor="text1"/>
          <w:sz w:val="28"/>
          <w:szCs w:val="28"/>
          <w:lang w:val="en-GB"/>
        </w:rPr>
        <w:t>.</w:t>
      </w:r>
    </w:p>
    <w:p w14:paraId="1B4E786C" w14:textId="77777777" w:rsidR="00173827" w:rsidRPr="00275EAE" w:rsidRDefault="00173827" w:rsidP="00173827">
      <w:pPr>
        <w:pStyle w:val="ListParagraph"/>
        <w:tabs>
          <w:tab w:val="num" w:pos="423"/>
        </w:tabs>
        <w:ind w:left="707" w:hanging="515"/>
        <w:rPr>
          <w:rFonts w:ascii="Simplified Arabic" w:hAnsi="Simplified Arabic" w:cs="Simplified Arabic"/>
          <w:b/>
          <w:bCs/>
          <w:color w:val="000000" w:themeColor="text1"/>
          <w:sz w:val="28"/>
          <w:szCs w:val="28"/>
          <w:rtl/>
        </w:rPr>
      </w:pPr>
    </w:p>
    <w:p w14:paraId="507F3EB0" w14:textId="64F6226D" w:rsidR="00173827" w:rsidRPr="00275EAE" w:rsidRDefault="00173827" w:rsidP="00D61245">
      <w:pPr>
        <w:pStyle w:val="ListParagraph"/>
        <w:numPr>
          <w:ilvl w:val="0"/>
          <w:numId w:val="19"/>
        </w:numPr>
        <w:tabs>
          <w:tab w:val="clear" w:pos="1080"/>
          <w:tab w:val="num" w:pos="282"/>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الاستقطاب الإلكتروني</w:t>
      </w:r>
      <w:r w:rsidRPr="00275EAE">
        <w:rPr>
          <w:rFonts w:ascii="Simplified Arabic" w:hAnsi="Simplified Arabic" w:cs="Simplified Arabic"/>
          <w:color w:val="000000" w:themeColor="text1"/>
          <w:sz w:val="28"/>
          <w:szCs w:val="28"/>
          <w:lang w:val="en-GB"/>
        </w:rPr>
        <w:t xml:space="preserve"> </w:t>
      </w:r>
      <w:r w:rsidRPr="00275EAE">
        <w:rPr>
          <w:rFonts w:ascii="Simplified Arabic" w:hAnsi="Simplified Arabic" w:cs="Simplified Arabic"/>
          <w:color w:val="000000" w:themeColor="text1"/>
          <w:sz w:val="28"/>
          <w:szCs w:val="28"/>
          <w:rtl/>
        </w:rPr>
        <w:t>في توظيف المنصات الرقمية والتطبيقات الإلكترونية المختلفة لتسهيل عمليات الإعلان، والتقديم، والفرز، بما يُسهم في رفع كفاءة الاستقطاب وتسريعه</w:t>
      </w:r>
      <w:r w:rsidRPr="00275EAE">
        <w:rPr>
          <w:rFonts w:ascii="Simplified Arabic" w:hAnsi="Simplified Arabic" w:cs="Simplified Arabic"/>
          <w:color w:val="000000" w:themeColor="text1"/>
          <w:sz w:val="28"/>
          <w:szCs w:val="28"/>
          <w:lang w:val="en-GB"/>
        </w:rPr>
        <w:t>.</w:t>
      </w:r>
    </w:p>
    <w:p w14:paraId="3C94B4FD" w14:textId="77777777" w:rsidR="00173827" w:rsidRPr="00275EAE" w:rsidRDefault="00173827" w:rsidP="00173827">
      <w:pPr>
        <w:pStyle w:val="ListParagraph"/>
        <w:tabs>
          <w:tab w:val="num" w:pos="423"/>
        </w:tabs>
        <w:ind w:left="707" w:hanging="515"/>
        <w:rPr>
          <w:rFonts w:ascii="Simplified Arabic" w:hAnsi="Simplified Arabic" w:cs="Simplified Arabic"/>
          <w:b/>
          <w:bCs/>
          <w:color w:val="000000" w:themeColor="text1"/>
          <w:sz w:val="28"/>
          <w:szCs w:val="28"/>
          <w:rtl/>
        </w:rPr>
      </w:pPr>
    </w:p>
    <w:p w14:paraId="3D36665F" w14:textId="51938923" w:rsidR="00173827" w:rsidRPr="00275EAE" w:rsidRDefault="00173827" w:rsidP="00D61245">
      <w:pPr>
        <w:pStyle w:val="ListParagraph"/>
        <w:numPr>
          <w:ilvl w:val="0"/>
          <w:numId w:val="19"/>
        </w:numPr>
        <w:tabs>
          <w:tab w:val="clear" w:pos="1080"/>
        </w:tabs>
        <w:bidi/>
        <w:ind w:left="707" w:hanging="515"/>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أساليب الجذب</w:t>
      </w:r>
      <w:r w:rsidRPr="00275EAE">
        <w:rPr>
          <w:rFonts w:ascii="Simplified Arabic" w:hAnsi="Simplified Arabic" w:cs="Simplified Arabic"/>
          <w:color w:val="000000" w:themeColor="text1"/>
          <w:sz w:val="28"/>
          <w:szCs w:val="28"/>
          <w:lang w:val="en-GB"/>
        </w:rPr>
        <w:t xml:space="preserve"> </w:t>
      </w:r>
      <w:r w:rsidRPr="00275EAE">
        <w:rPr>
          <w:rFonts w:ascii="Simplified Arabic" w:hAnsi="Simplified Arabic" w:cs="Simplified Arabic"/>
          <w:color w:val="000000" w:themeColor="text1"/>
          <w:sz w:val="28"/>
          <w:szCs w:val="28"/>
          <w:rtl/>
        </w:rPr>
        <w:t>ترتبط بالوسائل التي تنتهجها المؤسسة لتعزيز قدرتها التنافسية في استقطاب الكفاءات، مثل الحوافز المادية والمعنوية، والبرامج التطويرية، وتوفير بيئة عمل محفزة وداعمة تسهم في تعزيز الولاء الوظيفي والاستمرارية</w:t>
      </w:r>
      <w:r w:rsidRPr="00275EAE">
        <w:rPr>
          <w:rFonts w:ascii="Simplified Arabic" w:hAnsi="Simplified Arabic" w:cs="Simplified Arabic"/>
          <w:color w:val="000000" w:themeColor="text1"/>
          <w:sz w:val="28"/>
          <w:szCs w:val="28"/>
          <w:lang w:val="en-GB"/>
        </w:rPr>
        <w:t>.</w:t>
      </w:r>
    </w:p>
    <w:p w14:paraId="4723CA7D" w14:textId="77777777" w:rsidR="00173827" w:rsidRPr="00275EAE" w:rsidRDefault="00173827" w:rsidP="00173827">
      <w:pPr>
        <w:pStyle w:val="ListParagraph"/>
        <w:rPr>
          <w:rFonts w:ascii="Simplified Arabic" w:hAnsi="Simplified Arabic" w:cs="Simplified Arabic"/>
          <w:color w:val="000000" w:themeColor="text1"/>
          <w:sz w:val="28"/>
          <w:szCs w:val="28"/>
          <w:rtl/>
        </w:rPr>
      </w:pPr>
    </w:p>
    <w:p w14:paraId="0FCD041F" w14:textId="77777777" w:rsidR="00173827" w:rsidRPr="00275EAE" w:rsidRDefault="00173827" w:rsidP="00173827">
      <w:pPr>
        <w:pStyle w:val="ListParagraph"/>
        <w:bidi/>
        <w:ind w:left="1080"/>
        <w:rPr>
          <w:rFonts w:ascii="Simplified Arabic" w:hAnsi="Simplified Arabic" w:cs="Simplified Arabic"/>
          <w:color w:val="000000" w:themeColor="text1"/>
          <w:sz w:val="28"/>
          <w:szCs w:val="28"/>
        </w:rPr>
      </w:pPr>
    </w:p>
    <w:p w14:paraId="61904297" w14:textId="7D58D2AE" w:rsidR="00DE53D2" w:rsidRPr="00275EAE" w:rsidRDefault="00DE53D2" w:rsidP="00DE53D2">
      <w:pPr>
        <w:pStyle w:val="ListParagraph"/>
        <w:bidi/>
        <w:spacing w:after="0" w:line="360" w:lineRule="auto"/>
        <w:ind w:left="226"/>
        <w:jc w:val="mediumKashida"/>
        <w:rPr>
          <w:rFonts w:ascii="Simplified Arabic" w:hAnsi="Simplified Arabic" w:cs="Simplified Arabic"/>
          <w:b/>
          <w:bCs/>
          <w:color w:val="000000" w:themeColor="text1"/>
          <w:sz w:val="28"/>
          <w:szCs w:val="28"/>
          <w:u w:val="single"/>
        </w:rPr>
      </w:pPr>
      <w:r w:rsidRPr="00275EAE">
        <w:rPr>
          <w:rFonts w:ascii="Simplified Arabic" w:hAnsi="Simplified Arabic" w:cs="Simplified Arabic"/>
          <w:b/>
          <w:bCs/>
          <w:color w:val="000000" w:themeColor="text1"/>
          <w:sz w:val="28"/>
          <w:szCs w:val="28"/>
          <w:u w:val="single"/>
          <w:rtl/>
        </w:rPr>
        <w:t>تطبيقات الذكاء الاصطناعي (المتغير المستقل2)</w:t>
      </w:r>
    </w:p>
    <w:p w14:paraId="765772F8" w14:textId="3E756017" w:rsidR="00DE53D2" w:rsidRPr="00275EAE" w:rsidRDefault="00DE53D2" w:rsidP="00DE53D2">
      <w:pPr>
        <w:pStyle w:val="ListParagraph"/>
        <w:bidi/>
        <w:spacing w:after="0" w:line="360" w:lineRule="auto"/>
        <w:ind w:left="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lastRenderedPageBreak/>
        <w:t>تعرف تطبيقات الذكاء الاصطناعي بأنها التقنيات والأنظمة الذكية التي تحاكي القدرات البشرية في التحليل واتخاذ القرار، بما يساهم في رفع كفاءة الأداء التنظيمي وتحسين جودة الخدمات (الشمري، 2022). وتزايد اعتماد المؤسسات عليها في مختلف عملياتها الإدارية والتشغيلية لتحقيق سرعة الاستجابة ودقة التنبؤ بالمستقبل</w:t>
      </w:r>
      <w:r w:rsidRPr="00275EAE">
        <w:rPr>
          <w:rFonts w:ascii="Simplified Arabic" w:hAnsi="Simplified Arabic" w:cs="Simplified Arabic"/>
          <w:color w:val="000000" w:themeColor="text1"/>
          <w:sz w:val="28"/>
          <w:szCs w:val="28"/>
        </w:rPr>
        <w:t>.</w:t>
      </w:r>
      <w:r w:rsidRPr="00275EAE">
        <w:rPr>
          <w:rFonts w:ascii="Simplified Arabic" w:hAnsi="Simplified Arabic" w:cs="Simplified Arabic"/>
          <w:color w:val="000000" w:themeColor="text1"/>
          <w:sz w:val="28"/>
          <w:szCs w:val="28"/>
        </w:rPr>
        <w:br/>
      </w:r>
      <w:r w:rsidRPr="00275EAE">
        <w:rPr>
          <w:rFonts w:ascii="Simplified Arabic" w:hAnsi="Simplified Arabic" w:cs="Simplified Arabic"/>
          <w:color w:val="000000" w:themeColor="text1"/>
          <w:sz w:val="28"/>
          <w:szCs w:val="28"/>
          <w:rtl/>
        </w:rPr>
        <w:t>أبعاده الرئيسة</w:t>
      </w:r>
      <w:r w:rsidRPr="00275EAE">
        <w:rPr>
          <w:rFonts w:ascii="Simplified Arabic" w:hAnsi="Simplified Arabic" w:cs="Simplified Arabic"/>
          <w:color w:val="000000" w:themeColor="text1"/>
          <w:sz w:val="28"/>
          <w:szCs w:val="28"/>
        </w:rPr>
        <w:t>:</w:t>
      </w:r>
    </w:p>
    <w:p w14:paraId="62A10855" w14:textId="2D79693B" w:rsidR="00676C12" w:rsidRPr="00275EAE" w:rsidRDefault="00676C12" w:rsidP="00676C12">
      <w:pPr>
        <w:pStyle w:val="ListParagraph"/>
        <w:numPr>
          <w:ilvl w:val="0"/>
          <w:numId w:val="20"/>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الذكاء الاصطناعي في إدارة الموارد البشرية</w:t>
      </w:r>
      <w:r w:rsidR="0099413A" w:rsidRPr="00275EAE">
        <w:rPr>
          <w:rFonts w:ascii="Simplified Arabic" w:hAnsi="Simplified Arabic" w:cs="Simplified Arabic"/>
          <w:color w:val="000000" w:themeColor="text1"/>
          <w:sz w:val="28"/>
          <w:szCs w:val="28"/>
          <w:rtl/>
        </w:rPr>
        <w:t xml:space="preserve"> و</w:t>
      </w:r>
      <w:r w:rsidRPr="00275EAE">
        <w:rPr>
          <w:rFonts w:ascii="Simplified Arabic" w:hAnsi="Simplified Arabic" w:cs="Simplified Arabic"/>
          <w:color w:val="000000" w:themeColor="text1"/>
          <w:sz w:val="28"/>
          <w:szCs w:val="28"/>
          <w:rtl/>
        </w:rPr>
        <w:t xml:space="preserve"> توظيف تقنيات الذكاء الاصطناعي في عمليات الاستقطاب، الاختيار، التقييم، وإدارة المسار الوظيفي بما يحقق كفاءة أكبر وعدالة أعلى</w:t>
      </w:r>
      <w:r w:rsidRPr="00275EAE">
        <w:rPr>
          <w:rFonts w:ascii="Simplified Arabic" w:hAnsi="Simplified Arabic" w:cs="Simplified Arabic"/>
          <w:color w:val="000000" w:themeColor="text1"/>
          <w:sz w:val="28"/>
          <w:szCs w:val="28"/>
        </w:rPr>
        <w:t>.</w:t>
      </w:r>
    </w:p>
    <w:p w14:paraId="212295A4" w14:textId="77777777" w:rsidR="00676C12" w:rsidRPr="00275EAE" w:rsidRDefault="00676C12" w:rsidP="00676C12">
      <w:pPr>
        <w:pStyle w:val="ListParagraph"/>
        <w:bidi/>
        <w:rPr>
          <w:rFonts w:ascii="Simplified Arabic" w:hAnsi="Simplified Arabic" w:cs="Simplified Arabic"/>
          <w:color w:val="000000" w:themeColor="text1"/>
          <w:sz w:val="28"/>
          <w:szCs w:val="28"/>
        </w:rPr>
      </w:pPr>
    </w:p>
    <w:p w14:paraId="640E30F1" w14:textId="76DDD905" w:rsidR="00676C12" w:rsidRPr="00275EAE" w:rsidRDefault="00676C12" w:rsidP="00676C12">
      <w:pPr>
        <w:pStyle w:val="ListParagraph"/>
        <w:numPr>
          <w:ilvl w:val="0"/>
          <w:numId w:val="20"/>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قدرات الذكاء الاصطناعي</w:t>
      </w:r>
      <w:r w:rsidR="0099413A" w:rsidRPr="00275EAE">
        <w:rPr>
          <w:rFonts w:ascii="Simplified Arabic" w:hAnsi="Simplified Arabic" w:cs="Simplified Arabic"/>
          <w:color w:val="000000" w:themeColor="text1"/>
          <w:sz w:val="28"/>
          <w:szCs w:val="28"/>
          <w:rtl/>
        </w:rPr>
        <w:t xml:space="preserve"> و</w:t>
      </w:r>
      <w:r w:rsidRPr="00275EAE">
        <w:rPr>
          <w:rFonts w:ascii="Simplified Arabic" w:hAnsi="Simplified Arabic" w:cs="Simplified Arabic"/>
          <w:color w:val="000000" w:themeColor="text1"/>
          <w:sz w:val="28"/>
          <w:szCs w:val="28"/>
          <w:rtl/>
        </w:rPr>
        <w:t xml:space="preserve"> تشمل قدراته في التحليل العميق للبيانات، والتعلم الآلي، والتكيف مع المتغيرات، بما يعزز من فاعلية القرارات التنظيمية</w:t>
      </w:r>
      <w:r w:rsidRPr="00275EAE">
        <w:rPr>
          <w:rFonts w:ascii="Simplified Arabic" w:hAnsi="Simplified Arabic" w:cs="Simplified Arabic"/>
          <w:color w:val="000000" w:themeColor="text1"/>
          <w:sz w:val="28"/>
          <w:szCs w:val="28"/>
        </w:rPr>
        <w:t>.</w:t>
      </w:r>
    </w:p>
    <w:p w14:paraId="0F78781A" w14:textId="77777777" w:rsidR="00676C12" w:rsidRPr="00275EAE" w:rsidRDefault="00676C12" w:rsidP="00676C12">
      <w:pPr>
        <w:pStyle w:val="ListParagraph"/>
        <w:rPr>
          <w:rFonts w:ascii="Simplified Arabic" w:hAnsi="Simplified Arabic" w:cs="Simplified Arabic"/>
          <w:color w:val="000000" w:themeColor="text1"/>
          <w:sz w:val="28"/>
          <w:szCs w:val="28"/>
          <w:rtl/>
        </w:rPr>
      </w:pPr>
    </w:p>
    <w:p w14:paraId="4FB7986A" w14:textId="7A393D4B" w:rsidR="00676C12" w:rsidRPr="00275EAE" w:rsidRDefault="00676C12" w:rsidP="00676C12">
      <w:pPr>
        <w:pStyle w:val="ListParagraph"/>
        <w:numPr>
          <w:ilvl w:val="0"/>
          <w:numId w:val="20"/>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تطبيقات الذكاء الاصطناعي</w:t>
      </w:r>
      <w:r w:rsidR="0099413A" w:rsidRPr="00275EAE">
        <w:rPr>
          <w:rFonts w:ascii="Simplified Arabic" w:hAnsi="Simplified Arabic" w:cs="Simplified Arabic"/>
          <w:color w:val="000000" w:themeColor="text1"/>
          <w:sz w:val="28"/>
          <w:szCs w:val="28"/>
          <w:rtl/>
        </w:rPr>
        <w:t xml:space="preserve"> و</w:t>
      </w:r>
      <w:r w:rsidRPr="00275EAE">
        <w:rPr>
          <w:rFonts w:ascii="Simplified Arabic" w:hAnsi="Simplified Arabic" w:cs="Simplified Arabic"/>
          <w:color w:val="000000" w:themeColor="text1"/>
          <w:sz w:val="28"/>
          <w:szCs w:val="28"/>
          <w:rtl/>
        </w:rPr>
        <w:t xml:space="preserve"> استخداماته المتنوعة في الأتمتة الذكية للعمليات، وتحليل البيانات الضخمة، وتطوير أنظمة دعم القرار في مختلف المجالات الإدارية والتشغيلية</w:t>
      </w:r>
      <w:r w:rsidRPr="00275EAE">
        <w:rPr>
          <w:rFonts w:ascii="Simplified Arabic" w:hAnsi="Simplified Arabic" w:cs="Simplified Arabic"/>
          <w:color w:val="000000" w:themeColor="text1"/>
          <w:sz w:val="28"/>
          <w:szCs w:val="28"/>
        </w:rPr>
        <w:t>.</w:t>
      </w:r>
    </w:p>
    <w:p w14:paraId="68E4736F" w14:textId="77777777" w:rsidR="00676C12" w:rsidRPr="00275EAE" w:rsidRDefault="00676C12" w:rsidP="00676C12">
      <w:pPr>
        <w:pStyle w:val="ListParagraph"/>
        <w:rPr>
          <w:rFonts w:ascii="Simplified Arabic" w:hAnsi="Simplified Arabic" w:cs="Simplified Arabic"/>
          <w:color w:val="000000" w:themeColor="text1"/>
          <w:sz w:val="28"/>
          <w:szCs w:val="28"/>
          <w:rtl/>
        </w:rPr>
      </w:pPr>
    </w:p>
    <w:p w14:paraId="581676FF" w14:textId="23CEF3D9" w:rsidR="00676C12" w:rsidRPr="00275EAE" w:rsidRDefault="00676C12" w:rsidP="00676C12">
      <w:pPr>
        <w:pStyle w:val="ListParagraph"/>
        <w:numPr>
          <w:ilvl w:val="0"/>
          <w:numId w:val="20"/>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تحسين الأداء ودعم القرار</w:t>
      </w:r>
      <w:r w:rsidR="0099413A" w:rsidRPr="00275EAE">
        <w:rPr>
          <w:rFonts w:ascii="Simplified Arabic" w:hAnsi="Simplified Arabic" w:cs="Simplified Arabic"/>
          <w:color w:val="000000" w:themeColor="text1"/>
          <w:sz w:val="28"/>
          <w:szCs w:val="28"/>
          <w:rtl/>
        </w:rPr>
        <w:t xml:space="preserve"> في</w:t>
      </w:r>
      <w:r w:rsidRPr="00275EAE">
        <w:rPr>
          <w:rFonts w:ascii="Simplified Arabic" w:hAnsi="Simplified Arabic" w:cs="Simplified Arabic"/>
          <w:color w:val="000000" w:themeColor="text1"/>
          <w:sz w:val="28"/>
          <w:szCs w:val="28"/>
          <w:rtl/>
        </w:rPr>
        <w:t xml:space="preserve"> المساهمة في رفع مستوى الكفاءة التشغيلية وتوفير أدوات دقيقة للتنبؤ واتخاذ القرارات الاستراتيجية</w:t>
      </w:r>
      <w:r w:rsidRPr="00275EAE">
        <w:rPr>
          <w:rFonts w:ascii="Simplified Arabic" w:hAnsi="Simplified Arabic" w:cs="Simplified Arabic"/>
          <w:color w:val="000000" w:themeColor="text1"/>
          <w:sz w:val="28"/>
          <w:szCs w:val="28"/>
        </w:rPr>
        <w:t>.</w:t>
      </w:r>
    </w:p>
    <w:p w14:paraId="2DF0C6E8" w14:textId="77777777" w:rsidR="00676C12" w:rsidRPr="00275EAE" w:rsidRDefault="00676C12" w:rsidP="00676C12">
      <w:pPr>
        <w:pStyle w:val="ListParagraph"/>
        <w:rPr>
          <w:rFonts w:ascii="Simplified Arabic" w:hAnsi="Simplified Arabic" w:cs="Simplified Arabic"/>
          <w:color w:val="000000" w:themeColor="text1"/>
          <w:sz w:val="28"/>
          <w:szCs w:val="28"/>
          <w:rtl/>
        </w:rPr>
      </w:pPr>
    </w:p>
    <w:p w14:paraId="778B16A6" w14:textId="250AEC0F" w:rsidR="00676C12" w:rsidRPr="00275EAE" w:rsidRDefault="00676C12" w:rsidP="00676C12">
      <w:pPr>
        <w:pStyle w:val="ListParagraph"/>
        <w:numPr>
          <w:ilvl w:val="0"/>
          <w:numId w:val="20"/>
        </w:numPr>
        <w:bidi/>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التدريب والنمو ورضا المراجعين</w:t>
      </w:r>
      <w:r w:rsidR="0099413A" w:rsidRPr="00275EAE">
        <w:rPr>
          <w:rFonts w:ascii="Simplified Arabic" w:hAnsi="Simplified Arabic" w:cs="Simplified Arabic"/>
          <w:color w:val="000000" w:themeColor="text1"/>
          <w:sz w:val="28"/>
          <w:szCs w:val="28"/>
          <w:rtl/>
        </w:rPr>
        <w:t xml:space="preserve"> من خلال </w:t>
      </w:r>
      <w:r w:rsidRPr="00275EAE">
        <w:rPr>
          <w:rFonts w:ascii="Simplified Arabic" w:hAnsi="Simplified Arabic" w:cs="Simplified Arabic"/>
          <w:color w:val="000000" w:themeColor="text1"/>
          <w:sz w:val="28"/>
          <w:szCs w:val="28"/>
          <w:rtl/>
        </w:rPr>
        <w:t>إسهام تقنيات الذكاء الاصطناعي في تصميم برامج تدريبية متطورة، ودعم النمو المهني، وتحسين تجربة الموظفين والعملاء بما يعزز رضا المستفيدين عن الخدمات</w:t>
      </w:r>
      <w:r w:rsidRPr="00275EAE">
        <w:rPr>
          <w:rFonts w:ascii="Simplified Arabic" w:hAnsi="Simplified Arabic" w:cs="Simplified Arabic"/>
          <w:color w:val="000000" w:themeColor="text1"/>
          <w:sz w:val="28"/>
          <w:szCs w:val="28"/>
        </w:rPr>
        <w:t>.</w:t>
      </w:r>
    </w:p>
    <w:p w14:paraId="71E7E90C" w14:textId="77777777" w:rsidR="00676C12" w:rsidRPr="00275EAE" w:rsidRDefault="00676C12" w:rsidP="00676C12">
      <w:pPr>
        <w:pStyle w:val="ListParagraph"/>
        <w:bidi/>
        <w:rPr>
          <w:rFonts w:ascii="Simplified Arabic" w:hAnsi="Simplified Arabic" w:cs="Simplified Arabic"/>
          <w:color w:val="000000" w:themeColor="text1"/>
          <w:sz w:val="28"/>
          <w:szCs w:val="28"/>
        </w:rPr>
      </w:pPr>
    </w:p>
    <w:p w14:paraId="62C1426C" w14:textId="35E8F217" w:rsidR="00DE53D2" w:rsidRPr="00275EAE" w:rsidRDefault="00DE53D2" w:rsidP="00676C12">
      <w:pPr>
        <w:pStyle w:val="ListParagraph"/>
        <w:bidi/>
        <w:spacing w:after="0" w:line="360" w:lineRule="auto"/>
        <w:ind w:left="226"/>
        <w:rPr>
          <w:rFonts w:ascii="Simplified Arabic" w:hAnsi="Simplified Arabic" w:cs="Simplified Arabic"/>
          <w:b/>
          <w:bCs/>
          <w:color w:val="000000" w:themeColor="text1"/>
          <w:sz w:val="28"/>
          <w:szCs w:val="28"/>
          <w:u w:val="single"/>
        </w:rPr>
      </w:pPr>
      <w:r w:rsidRPr="00275EAE">
        <w:rPr>
          <w:rFonts w:ascii="Simplified Arabic" w:hAnsi="Simplified Arabic" w:cs="Simplified Arabic"/>
          <w:b/>
          <w:bCs/>
          <w:color w:val="000000" w:themeColor="text1"/>
          <w:sz w:val="28"/>
          <w:szCs w:val="28"/>
          <w:u w:val="single"/>
          <w:rtl/>
        </w:rPr>
        <w:t>الإبداع (المتغير الوسيط)</w:t>
      </w:r>
    </w:p>
    <w:p w14:paraId="2B1E0326" w14:textId="4282950C" w:rsidR="00DE53D2" w:rsidRPr="00275EAE" w:rsidRDefault="00DE53D2" w:rsidP="00DE53D2">
      <w:pPr>
        <w:pStyle w:val="ListParagraph"/>
        <w:bidi/>
        <w:spacing w:after="0" w:line="360" w:lineRule="auto"/>
        <w:ind w:left="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الإبداع هو القدرة على توليد أفكار جديدة ومبتكرة، وتطبيقها عمليًا في تطوير المنتجات والخدمات أو تحسين العمليات </w:t>
      </w:r>
      <w:r w:rsidRPr="00275EAE">
        <w:rPr>
          <w:rFonts w:ascii="Simplified Arabic" w:hAnsi="Simplified Arabic" w:cs="Simplified Arabic"/>
          <w:color w:val="000000" w:themeColor="text1"/>
          <w:sz w:val="28"/>
          <w:szCs w:val="28"/>
        </w:rPr>
        <w:t>(</w:t>
      </w:r>
      <w:r w:rsidRPr="00275EAE">
        <w:rPr>
          <w:rFonts w:ascii="Simplified Arabic" w:hAnsi="Simplified Arabic" w:cs="Simplified Arabic"/>
          <w:color w:val="000000" w:themeColor="text1"/>
          <w:sz w:val="28"/>
          <w:szCs w:val="28"/>
          <w:rtl/>
        </w:rPr>
        <w:t xml:space="preserve">عمرو، 2020). ولا يقتصر الإبداع على الجوانب </w:t>
      </w:r>
      <w:r w:rsidRPr="00275EAE">
        <w:rPr>
          <w:rFonts w:ascii="Simplified Arabic" w:hAnsi="Simplified Arabic" w:cs="Simplified Arabic"/>
          <w:color w:val="000000" w:themeColor="text1"/>
          <w:sz w:val="28"/>
          <w:szCs w:val="28"/>
          <w:rtl/>
        </w:rPr>
        <w:lastRenderedPageBreak/>
        <w:t>الفردية، ولكنه يمتد ليشمل الإبداع الجماعي والتنظيمي الذي يدعم بناء ميزة تنافسية مستدامة ومن أبعاده</w:t>
      </w:r>
      <w:r w:rsidRPr="00275EAE">
        <w:rPr>
          <w:rFonts w:ascii="Simplified Arabic" w:hAnsi="Simplified Arabic" w:cs="Simplified Arabic"/>
          <w:color w:val="000000" w:themeColor="text1"/>
          <w:sz w:val="28"/>
          <w:szCs w:val="28"/>
        </w:rPr>
        <w:t>:</w:t>
      </w:r>
    </w:p>
    <w:p w14:paraId="396BA172" w14:textId="53CC8374" w:rsidR="00DE53D2" w:rsidRPr="00275EAE" w:rsidRDefault="0099413A" w:rsidP="00DE53D2">
      <w:pPr>
        <w:pStyle w:val="ListParagraph"/>
        <w:numPr>
          <w:ilvl w:val="0"/>
          <w:numId w:val="21"/>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الشراكات الإبداعية و التعاون مع الأطراف الداخلية والخارجية بما يسهم في توليد حلول مبتكرة قائمة على تبادل الخبرات والمعرفة.</w:t>
      </w:r>
    </w:p>
    <w:p w14:paraId="7C492EF1" w14:textId="77777777" w:rsidR="0099413A" w:rsidRPr="00275EAE" w:rsidRDefault="0099413A" w:rsidP="0099413A">
      <w:pPr>
        <w:pStyle w:val="ListParagraph"/>
        <w:numPr>
          <w:ilvl w:val="0"/>
          <w:numId w:val="21"/>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القيم والأعراف و دور القيم التنظيمية والأعراف السائدة في دعم التفكير الإبداعي، وتعزيز بيئة عمل مرنة ومحفزة للابتكار.</w:t>
      </w:r>
    </w:p>
    <w:p w14:paraId="196060A4" w14:textId="1DC4E5B2" w:rsidR="00DE53D2" w:rsidRPr="00275EAE" w:rsidRDefault="0099413A" w:rsidP="0099413A">
      <w:pPr>
        <w:pStyle w:val="ListParagraph"/>
        <w:numPr>
          <w:ilvl w:val="0"/>
          <w:numId w:val="21"/>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 الإبداع الوظيفي ويتمثل في قدرة الموظفين على إدخال أساليب جديدة وأفكار متطورة في ممارساتهم الوظيفية بما يرفع من كفاءة الأداء.</w:t>
      </w:r>
    </w:p>
    <w:p w14:paraId="6D3C8AB7" w14:textId="0F23DD39" w:rsidR="0099413A" w:rsidRPr="00275EAE" w:rsidRDefault="0099413A" w:rsidP="0099413A">
      <w:pPr>
        <w:pStyle w:val="ListParagraph"/>
        <w:numPr>
          <w:ilvl w:val="0"/>
          <w:numId w:val="21"/>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تبادل المعلومات وفرق العمل ، يعكس أهمية تبادل المعرفة بين الأفراد والفرق، ودور العمل الجماعي في توليد أفكار مشتركة تسهم في تطوير حلول مبتكرة.</w:t>
      </w:r>
    </w:p>
    <w:p w14:paraId="5BFA2918" w14:textId="28CE97FA" w:rsidR="0099413A" w:rsidRPr="00275EAE" w:rsidRDefault="0099413A" w:rsidP="0099413A">
      <w:pPr>
        <w:pStyle w:val="ListParagraph"/>
        <w:numPr>
          <w:ilvl w:val="0"/>
          <w:numId w:val="21"/>
        </w:numPr>
        <w:bidi/>
        <w:spacing w:after="0" w:line="360" w:lineRule="auto"/>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color w:val="000000" w:themeColor="text1"/>
          <w:sz w:val="28"/>
          <w:szCs w:val="28"/>
          <w:rtl/>
        </w:rPr>
        <w:t>الإبداع الشخصي ويشير إلى القدرات الفردية على ابتكار أفكار جديدة غير تقليدية، والمبادرة بتطبيقها بما يخدم أهداف المؤسسة.</w:t>
      </w:r>
    </w:p>
    <w:p w14:paraId="557B9630" w14:textId="77777777" w:rsidR="00DE53D2" w:rsidRPr="00275EAE" w:rsidRDefault="00DE53D2" w:rsidP="00DE53D2">
      <w:pPr>
        <w:bidi/>
        <w:spacing w:after="0" w:line="360" w:lineRule="auto"/>
        <w:jc w:val="mediumKashida"/>
        <w:rPr>
          <w:rFonts w:ascii="Simplified Arabic" w:hAnsi="Simplified Arabic" w:cs="Simplified Arabic"/>
          <w:color w:val="000000" w:themeColor="text1"/>
          <w:sz w:val="28"/>
          <w:szCs w:val="28"/>
        </w:rPr>
      </w:pPr>
    </w:p>
    <w:p w14:paraId="21924DA8" w14:textId="6D83D6BB" w:rsidR="00DE53D2" w:rsidRPr="00275EAE" w:rsidRDefault="00DE53D2" w:rsidP="00DE53D2">
      <w:pPr>
        <w:pStyle w:val="ListParagraph"/>
        <w:bidi/>
        <w:spacing w:after="0" w:line="360" w:lineRule="auto"/>
        <w:ind w:left="226"/>
        <w:jc w:val="mediumKashida"/>
        <w:rPr>
          <w:rFonts w:ascii="Simplified Arabic" w:hAnsi="Simplified Arabic" w:cs="Simplified Arabic"/>
          <w:b/>
          <w:bCs/>
          <w:color w:val="000000" w:themeColor="text1"/>
          <w:sz w:val="28"/>
          <w:szCs w:val="28"/>
          <w:u w:val="single"/>
        </w:rPr>
      </w:pPr>
      <w:bookmarkStart w:id="7" w:name="_Hlk206414579"/>
      <w:r w:rsidRPr="00275EAE">
        <w:rPr>
          <w:rFonts w:ascii="Simplified Arabic" w:hAnsi="Simplified Arabic" w:cs="Simplified Arabic"/>
          <w:b/>
          <w:bCs/>
          <w:color w:val="000000" w:themeColor="text1"/>
          <w:sz w:val="28"/>
          <w:szCs w:val="28"/>
          <w:u w:val="single"/>
          <w:rtl/>
        </w:rPr>
        <w:t>التميز المؤسسي (المتغير التابع)</w:t>
      </w:r>
    </w:p>
    <w:p w14:paraId="04B9E460" w14:textId="7B8D5ACB" w:rsidR="00DE53D2" w:rsidRPr="00275EAE" w:rsidRDefault="00DE53D2" w:rsidP="00DE53D2">
      <w:pPr>
        <w:pStyle w:val="ListParagraph"/>
        <w:bidi/>
        <w:spacing w:after="0" w:line="360" w:lineRule="auto"/>
        <w:ind w:left="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التميز المؤسسي هو تحقيق مستويات رفيعة من الأداء تتجاوز المعايير التقليدية في الجودة والإنتاجية والخدمات، بما يضمن استدامة النجاح المؤسسي (الجابري، 2021). ويعد التميز غاية تسعى المؤسسات إلى بلوغها عبر التبني الفعّال لممارسات قيادية وإدارية مبتكرة ومن اهم أبعاده ما يلي</w:t>
      </w:r>
      <w:r w:rsidRPr="00275EAE">
        <w:rPr>
          <w:rFonts w:ascii="Simplified Arabic" w:hAnsi="Simplified Arabic" w:cs="Simplified Arabic"/>
          <w:color w:val="000000" w:themeColor="text1"/>
          <w:sz w:val="28"/>
          <w:szCs w:val="28"/>
        </w:rPr>
        <w:t>:</w:t>
      </w:r>
    </w:p>
    <w:p w14:paraId="1049B26A" w14:textId="77777777" w:rsidR="008D0782" w:rsidRPr="00275EAE" w:rsidRDefault="008D0782" w:rsidP="008D0782">
      <w:pPr>
        <w:pStyle w:val="ListParagraph"/>
        <w:numPr>
          <w:ilvl w:val="0"/>
          <w:numId w:val="22"/>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lastRenderedPageBreak/>
        <w:t>جودة الأداء المؤسسي و قدرة المؤسسة على تطبيق معايير عالية في الكفاءة والجودة بما ينعكس إيجابًا على تحقيق أهدافها الاستراتيجية.</w:t>
      </w:r>
      <w:r w:rsidR="00DE53D2" w:rsidRPr="00275EAE">
        <w:rPr>
          <w:rFonts w:ascii="Simplified Arabic" w:hAnsi="Simplified Arabic" w:cs="Simplified Arabic"/>
          <w:color w:val="000000" w:themeColor="text1"/>
          <w:sz w:val="28"/>
          <w:szCs w:val="28"/>
          <w:rtl/>
        </w:rPr>
        <w:t>تحقيق رضا أصحاب المصلحة لتلبية توقعات الموظفين والعملاء والشركاء</w:t>
      </w:r>
      <w:r w:rsidR="00DE53D2" w:rsidRPr="00275EAE">
        <w:rPr>
          <w:rFonts w:ascii="Simplified Arabic" w:hAnsi="Simplified Arabic" w:cs="Simplified Arabic"/>
          <w:color w:val="000000" w:themeColor="text1"/>
          <w:sz w:val="28"/>
          <w:szCs w:val="28"/>
        </w:rPr>
        <w:t>.</w:t>
      </w:r>
      <w:bookmarkEnd w:id="7"/>
    </w:p>
    <w:p w14:paraId="6D1534C8" w14:textId="1A659030" w:rsidR="00DE53D2" w:rsidRPr="00275EAE" w:rsidRDefault="008D0782" w:rsidP="008D0782">
      <w:pPr>
        <w:pStyle w:val="ListParagraph"/>
        <w:numPr>
          <w:ilvl w:val="0"/>
          <w:numId w:val="22"/>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 التميز في تقديم الخدمات ويتمثل في قدرة المؤسسة على تلبية احتياجات وتوقعات أصحاب المصلحة من موظفين وعملاء وشركاء من خلال تقديم خدمات متميزة تعزز رضاهم وولاءهم.</w:t>
      </w:r>
    </w:p>
    <w:p w14:paraId="09A90E2F" w14:textId="258A64B5" w:rsidR="008D0782" w:rsidRPr="00275EAE" w:rsidRDefault="00FE19BC" w:rsidP="008D0782">
      <w:pPr>
        <w:pStyle w:val="ListParagraph"/>
        <w:numPr>
          <w:ilvl w:val="0"/>
          <w:numId w:val="22"/>
        </w:numPr>
        <w:bidi/>
        <w:spacing w:after="0" w:line="360" w:lineRule="auto"/>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 xml:space="preserve">  تطوير الموارد البشرية عن طريق الاستثمار في تنمية مهارات الكوادر البشرية وتطوير قدراتهم بما يسهم في تحقيق الإبداع والابتكار والمحافظة على استدامة الأداء المؤسسي.</w:t>
      </w:r>
    </w:p>
    <w:p w14:paraId="67547CB0" w14:textId="77777777" w:rsidR="00FE19BC" w:rsidRPr="00275EAE" w:rsidRDefault="00FE19BC" w:rsidP="003B1F3B">
      <w:pPr>
        <w:bidi/>
        <w:spacing w:after="0" w:line="360" w:lineRule="auto"/>
        <w:jc w:val="mediumKashida"/>
        <w:rPr>
          <w:rFonts w:ascii="Simplified Arabic" w:hAnsi="Simplified Arabic" w:cs="Simplified Arabic"/>
          <w:b/>
          <w:bCs/>
          <w:color w:val="000000" w:themeColor="text1"/>
          <w:sz w:val="28"/>
          <w:szCs w:val="28"/>
          <w:u w:val="single"/>
          <w:rtl/>
        </w:rPr>
      </w:pPr>
    </w:p>
    <w:p w14:paraId="22B29545" w14:textId="5ECC8699" w:rsidR="003B1F3B" w:rsidRPr="00275EAE" w:rsidRDefault="003B1F3B" w:rsidP="00FE19BC">
      <w:pPr>
        <w:bidi/>
        <w:spacing w:after="0" w:line="360" w:lineRule="auto"/>
        <w:jc w:val="mediumKashida"/>
        <w:rPr>
          <w:rFonts w:ascii="Simplified Arabic" w:hAnsi="Simplified Arabic" w:cs="Simplified Arabic"/>
          <w:b/>
          <w:bCs/>
          <w:color w:val="000000" w:themeColor="text1"/>
          <w:sz w:val="28"/>
          <w:szCs w:val="28"/>
          <w:u w:val="single"/>
        </w:rPr>
      </w:pPr>
      <w:r w:rsidRPr="00275EAE">
        <w:rPr>
          <w:rFonts w:ascii="Simplified Arabic" w:hAnsi="Simplified Arabic" w:cs="Simplified Arabic"/>
          <w:b/>
          <w:bCs/>
          <w:color w:val="000000" w:themeColor="text1"/>
          <w:sz w:val="28"/>
          <w:szCs w:val="28"/>
          <w:u w:val="single"/>
          <w:rtl/>
        </w:rPr>
        <w:t>نموذج الدراسة:</w:t>
      </w:r>
    </w:p>
    <w:p w14:paraId="38154C83" w14:textId="77777777" w:rsidR="003B1F3B" w:rsidRPr="00275EAE" w:rsidRDefault="003B1F3B" w:rsidP="003B1F3B">
      <w:pPr>
        <w:bidi/>
        <w:spacing w:after="0" w:line="360" w:lineRule="auto"/>
        <w:ind w:firstLine="226"/>
        <w:jc w:val="mediumKashida"/>
        <w:rPr>
          <w:rFonts w:ascii="Simplified Arabic" w:hAnsi="Simplified Arabic" w:cs="Simplified Arabic"/>
          <w:color w:val="000000" w:themeColor="text1"/>
          <w:sz w:val="28"/>
          <w:szCs w:val="28"/>
        </w:rPr>
      </w:pPr>
      <w:r w:rsidRPr="00275EAE">
        <w:rPr>
          <w:rFonts w:ascii="Simplified Arabic" w:hAnsi="Simplified Arabic" w:cs="Simplified Arabic"/>
          <w:color w:val="000000" w:themeColor="text1"/>
          <w:sz w:val="28"/>
          <w:szCs w:val="28"/>
          <w:rtl/>
        </w:rPr>
        <w:t>يمكن تمثيل العلاقة بين المتغيرات في نموذج بحثي يقيس تأثير المتغيرات المستقلة (الاستقطاب التنظيمي وتطبيقات الذكاء الاصطناعي) على المتغير التابع (التميز المؤسسي) بوجود متغير وسيط (الإبداع)، الذي يعزز أو يعدل تأثير المتغيرات المستقلة على المتغيرات التابعة</w:t>
      </w:r>
      <w:r w:rsidRPr="00275EAE">
        <w:rPr>
          <w:rFonts w:ascii="Simplified Arabic" w:hAnsi="Simplified Arabic" w:cs="Simplified Arabic"/>
          <w:color w:val="000000" w:themeColor="text1"/>
          <w:sz w:val="28"/>
          <w:szCs w:val="28"/>
        </w:rPr>
        <w:t>.</w:t>
      </w:r>
    </w:p>
    <w:p w14:paraId="24250C44" w14:textId="71CFA99D" w:rsidR="003B1F3B" w:rsidRPr="00275EAE" w:rsidRDefault="002D2C49" w:rsidP="002D2C49">
      <w:pPr>
        <w:bidi/>
        <w:spacing w:after="0" w:line="360" w:lineRule="auto"/>
        <w:ind w:hanging="285"/>
        <w:jc w:val="mediumKashida"/>
        <w:rPr>
          <w:rFonts w:ascii="Simplified Arabic" w:hAnsi="Simplified Arabic" w:cs="Simplified Arabic"/>
          <w:color w:val="000000" w:themeColor="text1"/>
          <w:sz w:val="28"/>
          <w:szCs w:val="28"/>
          <w:rtl/>
        </w:rPr>
      </w:pPr>
      <w:r w:rsidRPr="00275EAE">
        <w:rPr>
          <w:rFonts w:ascii="Simplified Arabic" w:hAnsi="Simplified Arabic" w:cs="Simplified Arabic"/>
          <w:noProof/>
          <w:color w:val="000000" w:themeColor="text1"/>
          <w:sz w:val="28"/>
          <w:szCs w:val="28"/>
          <w:rtl/>
          <w:lang w:val="ar-SA"/>
        </w:rPr>
        <w:lastRenderedPageBreak/>
        <w:drawing>
          <wp:inline distT="0" distB="0" distL="0" distR="0" wp14:anchorId="46AAE08C" wp14:editId="2C3CA291">
            <wp:extent cx="5866431" cy="3248025"/>
            <wp:effectExtent l="0" t="0" r="1270" b="0"/>
            <wp:docPr id="13953519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51911" name="Picture 1395351911"/>
                    <pic:cNvPicPr/>
                  </pic:nvPicPr>
                  <pic:blipFill>
                    <a:blip r:embed="rId9">
                      <a:extLst>
                        <a:ext uri="{28A0092B-C50C-407E-A947-70E740481C1C}">
                          <a14:useLocalDpi xmlns:a14="http://schemas.microsoft.com/office/drawing/2010/main" val="0"/>
                        </a:ext>
                      </a:extLst>
                    </a:blip>
                    <a:stretch>
                      <a:fillRect/>
                    </a:stretch>
                  </pic:blipFill>
                  <pic:spPr>
                    <a:xfrm>
                      <a:off x="0" y="0"/>
                      <a:ext cx="5881740" cy="3256501"/>
                    </a:xfrm>
                    <a:prstGeom prst="rect">
                      <a:avLst/>
                    </a:prstGeom>
                  </pic:spPr>
                </pic:pic>
              </a:graphicData>
            </a:graphic>
          </wp:inline>
        </w:drawing>
      </w:r>
    </w:p>
    <w:p w14:paraId="3C545BE7" w14:textId="77777777" w:rsidR="003B1F3B" w:rsidRPr="00275EAE" w:rsidRDefault="003B1F3B" w:rsidP="003B1F3B">
      <w:pPr>
        <w:bidi/>
        <w:spacing w:after="0" w:line="360" w:lineRule="auto"/>
        <w:ind w:hanging="58"/>
        <w:jc w:val="mediumKashida"/>
        <w:rPr>
          <w:rFonts w:ascii="Simplified Arabic" w:hAnsi="Simplified Arabic" w:cs="Simplified Arabic"/>
          <w:color w:val="000000" w:themeColor="text1"/>
          <w:sz w:val="28"/>
          <w:szCs w:val="28"/>
          <w:rtl/>
        </w:rPr>
      </w:pPr>
    </w:p>
    <w:p w14:paraId="0B568689" w14:textId="38814B80" w:rsidR="003B1F3B" w:rsidRPr="00275EAE" w:rsidRDefault="006709F2"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b/>
          <w:bCs/>
          <w:noProof/>
          <w:sz w:val="28"/>
          <w:szCs w:val="28"/>
          <w:rtl/>
          <w:lang w:val="ar-SA"/>
        </w:rPr>
        <mc:AlternateContent>
          <mc:Choice Requires="wps">
            <w:drawing>
              <wp:anchor distT="0" distB="0" distL="114300" distR="114300" simplePos="0" relativeHeight="251663360" behindDoc="0" locked="0" layoutInCell="1" allowOverlap="1" wp14:anchorId="533A422B" wp14:editId="05D4C2C1">
                <wp:simplePos x="0" y="0"/>
                <wp:positionH relativeFrom="column">
                  <wp:posOffset>3985895</wp:posOffset>
                </wp:positionH>
                <wp:positionV relativeFrom="paragraph">
                  <wp:posOffset>170815</wp:posOffset>
                </wp:positionV>
                <wp:extent cx="504825" cy="9525"/>
                <wp:effectExtent l="19050" t="57150" r="0" b="85725"/>
                <wp:wrapNone/>
                <wp:docPr id="723121831" name="Straight Arrow Connector 4"/>
                <wp:cNvGraphicFramePr/>
                <a:graphic xmlns:a="http://schemas.openxmlformats.org/drawingml/2006/main">
                  <a:graphicData uri="http://schemas.microsoft.com/office/word/2010/wordprocessingShape">
                    <wps:wsp>
                      <wps:cNvCnPr/>
                      <wps:spPr>
                        <a:xfrm flipH="1">
                          <a:off x="0" y="0"/>
                          <a:ext cx="50482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AFE21A8" id="_x0000_t32" coordsize="21600,21600" o:spt="32" o:oned="t" path="m,l21600,21600e" filled="f">
                <v:path arrowok="t" fillok="f" o:connecttype="none"/>
                <o:lock v:ext="edit" shapetype="t"/>
              </v:shapetype>
              <v:shape id="Straight Arrow Connector 4" o:spid="_x0000_s1026" type="#_x0000_t32" style="position:absolute;margin-left:313.85pt;margin-top:13.45pt;width:39.75pt;height:.7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" strokecolor="black [3200]" strokeweight=".5pt">
                <v:stroke endarrow="block" joinstyle="miter"/>
              </v:shape>
            </w:pict>
          </mc:Fallback>
        </mc:AlternateContent>
      </w:r>
      <w:r w:rsidR="003B1F3B" w:rsidRPr="00275EAE">
        <w:rPr>
          <w:rFonts w:ascii="Simplified Arabic" w:hAnsi="Simplified Arabic" w:cs="Simplified Arabic"/>
          <w:b/>
          <w:bCs/>
          <w:sz w:val="28"/>
          <w:szCs w:val="28"/>
          <w:rtl/>
        </w:rPr>
        <w:t>التأثير المباشر:</w:t>
      </w:r>
    </w:p>
    <w:p w14:paraId="1173F28A" w14:textId="77777777" w:rsidR="003B1F3B" w:rsidRPr="00275EAE" w:rsidRDefault="003B1F3B" w:rsidP="003B1F3B">
      <w:pPr>
        <w:bidi/>
        <w:spacing w:after="0" w:line="360" w:lineRule="auto"/>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الاستقطاب التنظيمي وتطبيقات الذكاء الاصطناعي يؤثران بشكل مباشر على الإبداع. </w:t>
      </w:r>
    </w:p>
    <w:p w14:paraId="282C5786" w14:textId="51C3BB42" w:rsidR="003B1F3B" w:rsidRPr="00275EAE" w:rsidRDefault="006709F2" w:rsidP="003B1F3B">
      <w:pPr>
        <w:pStyle w:val="ListParagraph"/>
        <w:numPr>
          <w:ilvl w:val="0"/>
          <w:numId w:val="9"/>
        </w:numPr>
        <w:bidi/>
        <w:spacing w:after="0" w:line="360" w:lineRule="auto"/>
        <w:ind w:left="84" w:hanging="283"/>
        <w:jc w:val="mediumKashida"/>
        <w:rPr>
          <w:rFonts w:ascii="Simplified Arabic" w:hAnsi="Simplified Arabic" w:cs="Simplified Arabic"/>
          <w:sz w:val="28"/>
          <w:szCs w:val="28"/>
        </w:rPr>
      </w:pPr>
      <w:r w:rsidRPr="00275EAE">
        <w:rPr>
          <w:rFonts w:ascii="Simplified Arabic" w:hAnsi="Simplified Arabic" w:cs="Simplified Arabic"/>
          <w:b/>
          <w:bCs/>
          <w:noProof/>
          <w:sz w:val="28"/>
          <w:szCs w:val="28"/>
          <w:rtl/>
          <w:lang w:val="ar-SA"/>
        </w:rPr>
        <mc:AlternateContent>
          <mc:Choice Requires="wps">
            <w:drawing>
              <wp:anchor distT="0" distB="0" distL="114300" distR="114300" simplePos="0" relativeHeight="251662336" behindDoc="0" locked="0" layoutInCell="1" allowOverlap="1" wp14:anchorId="5CF3B5F5" wp14:editId="61853E11">
                <wp:simplePos x="0" y="0"/>
                <wp:positionH relativeFrom="column">
                  <wp:posOffset>3814445</wp:posOffset>
                </wp:positionH>
                <wp:positionV relativeFrom="paragraph">
                  <wp:posOffset>161925</wp:posOffset>
                </wp:positionV>
                <wp:extent cx="495300" cy="0"/>
                <wp:effectExtent l="0" t="0" r="0" b="0"/>
                <wp:wrapNone/>
                <wp:docPr id="1740157487" name="Straight Arrow Connector 3"/>
                <wp:cNvGraphicFramePr/>
                <a:graphic xmlns:a="http://schemas.openxmlformats.org/drawingml/2006/main">
                  <a:graphicData uri="http://schemas.microsoft.com/office/word/2010/wordprocessingShape">
                    <wps:wsp>
                      <wps:cNvCnPr/>
                      <wps:spPr>
                        <a:xfrm flipH="1">
                          <a:off x="0" y="0"/>
                          <a:ext cx="495300" cy="0"/>
                        </a:xfrm>
                        <a:prstGeom prst="straightConnector1">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3E6A8FF9" id="_x0000_t32" coordsize="21600,21600" o:spt="32" o:oned="t" path="m,l21600,21600e" filled="f">
                <v:path arrowok="t" fillok="f" o:connecttype="none"/>
                <o:lock v:ext="edit" shapetype="t"/>
              </v:shapetype>
              <v:shape id="Straight Arrow Connector 3" o:spid="_x0000_s1026" type="#_x0000_t32" style="position:absolute;margin-left:300.35pt;margin-top:12.75pt;width:39pt;height:0;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" strokecolor="black [3200]">
                <v:stroke dashstyle="dash"/>
              </v:shape>
            </w:pict>
          </mc:Fallback>
        </mc:AlternateContent>
      </w:r>
      <w:r w:rsidR="003B1F3B" w:rsidRPr="00275EAE">
        <w:rPr>
          <w:rFonts w:ascii="Simplified Arabic" w:hAnsi="Simplified Arabic" w:cs="Simplified Arabic"/>
          <w:b/>
          <w:bCs/>
          <w:sz w:val="28"/>
          <w:szCs w:val="28"/>
          <w:rtl/>
        </w:rPr>
        <w:t>التأثير غير المباشر:</w:t>
      </w:r>
      <w:r w:rsidRPr="00275EAE">
        <w:rPr>
          <w:rFonts w:ascii="Simplified Arabic" w:hAnsi="Simplified Arabic" w:cs="Simplified Arabic"/>
          <w:b/>
          <w:bCs/>
          <w:sz w:val="28"/>
          <w:szCs w:val="28"/>
          <w:rtl/>
        </w:rPr>
        <w:t xml:space="preserve"> </w:t>
      </w:r>
    </w:p>
    <w:p w14:paraId="7EB5CAB0" w14:textId="07FC94BD" w:rsidR="003B1F3B" w:rsidRPr="00275EAE" w:rsidRDefault="003B1F3B" w:rsidP="003B1F3B">
      <w:pPr>
        <w:bidi/>
        <w:spacing w:after="0" w:line="360" w:lineRule="auto"/>
        <w:jc w:val="mediumKashida"/>
        <w:rPr>
          <w:rFonts w:ascii="Simplified Arabic" w:hAnsi="Simplified Arabic" w:cs="Simplified Arabic"/>
          <w:b/>
          <w:bCs/>
          <w:color w:val="000000" w:themeColor="text1"/>
          <w:sz w:val="28"/>
          <w:szCs w:val="28"/>
          <w:u w:val="single"/>
        </w:rPr>
      </w:pPr>
      <w:r w:rsidRPr="00275EAE">
        <w:rPr>
          <w:rFonts w:ascii="Simplified Arabic" w:hAnsi="Simplified Arabic" w:cs="Simplified Arabic"/>
          <w:sz w:val="28"/>
          <w:szCs w:val="28"/>
          <w:rtl/>
        </w:rPr>
        <w:t>الإبداع يعمل كمتغير وسيط بين المتغيرات المستقلة والتميز المؤسسي، مما يعزز أو يقلل من تأثير المتغيرات المستقلة على هذه النواتج، ويساعد هذا النموذج والخريطة على توضيح كيفية تفاعل العوامل المختلفة داخل المنظمة لتحقيق مستويات عالية من التميز المؤسسي</w:t>
      </w:r>
    </w:p>
    <w:p w14:paraId="4F98CF6B" w14:textId="77777777" w:rsidR="003B1F3B" w:rsidRPr="00275EAE" w:rsidRDefault="003B1F3B" w:rsidP="003B1F3B">
      <w:pPr>
        <w:bidi/>
        <w:spacing w:after="0" w:line="360" w:lineRule="auto"/>
        <w:jc w:val="mediumKashida"/>
        <w:rPr>
          <w:rFonts w:ascii="Simplified Arabic" w:hAnsi="Simplified Arabic" w:cs="Simplified Arabic"/>
          <w:b/>
          <w:bCs/>
          <w:color w:val="000000" w:themeColor="text1"/>
          <w:sz w:val="28"/>
          <w:szCs w:val="28"/>
          <w:u w:val="single"/>
        </w:rPr>
      </w:pPr>
    </w:p>
    <w:p w14:paraId="5816F376" w14:textId="471DAC49" w:rsidR="00140157" w:rsidRPr="00275EAE" w:rsidRDefault="00140157" w:rsidP="008456B2">
      <w:pPr>
        <w:bidi/>
        <w:spacing w:after="200" w:line="360" w:lineRule="auto"/>
        <w:jc w:val="center"/>
        <w:rPr>
          <w:rFonts w:ascii="Simplified Arabic" w:hAnsi="Simplified Arabic" w:cs="Simplified Arabic"/>
          <w:b/>
          <w:bCs/>
          <w:color w:val="FF0000"/>
          <w:sz w:val="30"/>
          <w:szCs w:val="32"/>
          <w:u w:val="single"/>
        </w:rPr>
      </w:pPr>
      <w:r w:rsidRPr="00275EAE">
        <w:rPr>
          <w:rFonts w:ascii="Simplified Arabic" w:hAnsi="Simplified Arabic" w:cs="Simplified Arabic"/>
          <w:b/>
          <w:bCs/>
          <w:color w:val="FF0000"/>
          <w:sz w:val="30"/>
          <w:szCs w:val="32"/>
          <w:u w:val="single"/>
          <w:rtl/>
        </w:rPr>
        <w:t xml:space="preserve">استخدام نظرية الموارد في تفسير </w:t>
      </w:r>
      <w:r w:rsidR="008456B2" w:rsidRPr="00275EAE">
        <w:rPr>
          <w:rFonts w:ascii="Simplified Arabic" w:hAnsi="Simplified Arabic" w:cs="Simplified Arabic"/>
          <w:b/>
          <w:bCs/>
          <w:color w:val="FF0000"/>
          <w:sz w:val="30"/>
          <w:szCs w:val="32"/>
          <w:u w:val="single"/>
          <w:rtl/>
        </w:rPr>
        <w:t>متغيرات الدراسة</w:t>
      </w:r>
    </w:p>
    <w:p w14:paraId="0386C991"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tl/>
        </w:rPr>
      </w:pPr>
      <w:r w:rsidRPr="00275EAE">
        <w:rPr>
          <w:rFonts w:ascii="Simplified Arabic" w:eastAsia="Calibri" w:hAnsi="Simplified Arabic" w:cs="Simplified Arabic"/>
          <w:color w:val="000000"/>
          <w:sz w:val="28"/>
          <w:szCs w:val="28"/>
          <w:rtl/>
        </w:rPr>
        <w:t xml:space="preserve">ترجع أهمية النظريات العلمية باعتبارها محور أساسي في بناء الأطر المتعلقة بالمفاهيم للدراسات الإدارية، حيث تمكن الباحث من تفسير العلاقات بين المتغيرات بأسلوب علمي ومنهجي، كما تساهم النظريات في توجيه الباحث نحو تحديد عناصر النموذج التفسيري أو التنبؤي، مما يزيد من مصداقية </w:t>
      </w:r>
      <w:r w:rsidRPr="00275EAE">
        <w:rPr>
          <w:rFonts w:ascii="Simplified Arabic" w:eastAsia="Calibri" w:hAnsi="Simplified Arabic" w:cs="Simplified Arabic"/>
          <w:color w:val="000000"/>
          <w:sz w:val="28"/>
          <w:szCs w:val="28"/>
          <w:rtl/>
        </w:rPr>
        <w:lastRenderedPageBreak/>
        <w:t>الدراسة وإمكانية تعميم نتائجها ومن هنا تظهر نظرية الموارد في فهم مصادر الميزة التنافسية وتحليل الأداء المؤسسي، خاصة في البيئات والقطاعات ذات التنافسية العالية.</w:t>
      </w:r>
    </w:p>
    <w:p w14:paraId="64EF6F07"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 xml:space="preserve"> ومن هنا يمكن القول أن تعتمد هذه النظرية على فرضية جوهرية مفادها أن امتلاك المؤسسة لموارد نادرة غير قابلة للتقليد وذات قيمة استراتيجية يمكن أن يؤدي إلى تحقيق أداء متفوق واستدامة في التميز وعليه فإن نظرية الموارد أصبحت مرجع رئيسي للعديد من الدراسات التي تسعى لفهم كيف تسهم الخصائص الداخلية للمؤسسات في تحقيق نتائج ملموسة، سواء على صعيد الكفاءة التشغيلية أو الولاء المؤسسي أو الابتكار، وقد شهدت النظرية اهتمام في الأدبيات العربية، حيث استخدمها العديد من الباحثين العرب في تفسير الأداء الإداري وتحديد العوامل المؤثرة في نجاح المبادرات المؤسسية في وطنا العربي وخاصة أنها تلائم رؤية 2030 التي تتبانها الدولة.</w:t>
      </w:r>
    </w:p>
    <w:p w14:paraId="508357F4" w14:textId="611C30D5" w:rsidR="00140157" w:rsidRPr="00275EAE" w:rsidRDefault="00140157" w:rsidP="00140157">
      <w:pPr>
        <w:bidi/>
        <w:spacing w:after="200" w:line="360" w:lineRule="auto"/>
        <w:jc w:val="both"/>
        <w:rPr>
          <w:rFonts w:ascii="Simplified Arabic" w:eastAsia="Calibri" w:hAnsi="Simplified Arabic" w:cs="Simplified Arabic"/>
          <w:b/>
          <w:bCs/>
          <w:color w:val="000000"/>
          <w:sz w:val="28"/>
          <w:szCs w:val="28"/>
          <w:u w:val="single"/>
          <w:lang w:val="en-GB"/>
        </w:rPr>
      </w:pPr>
      <w:r w:rsidRPr="00275EAE">
        <w:rPr>
          <w:rFonts w:ascii="Simplified Arabic" w:eastAsia="Calibri" w:hAnsi="Simplified Arabic" w:cs="Simplified Arabic"/>
          <w:b/>
          <w:bCs/>
          <w:color w:val="000000"/>
          <w:sz w:val="28"/>
          <w:szCs w:val="28"/>
          <w:u w:val="single"/>
          <w:rtl/>
        </w:rPr>
        <w:t>تعريف نظرية الموارد</w:t>
      </w:r>
      <w:r w:rsidR="009C4816" w:rsidRPr="00275EAE">
        <w:rPr>
          <w:rFonts w:ascii="Simplified Arabic" w:eastAsia="Calibri" w:hAnsi="Simplified Arabic" w:cs="Simplified Arabic"/>
          <w:b/>
          <w:bCs/>
          <w:color w:val="000000"/>
          <w:sz w:val="28"/>
          <w:szCs w:val="28"/>
          <w:u w:val="single"/>
        </w:rPr>
        <w:t>:</w:t>
      </w:r>
      <w:r w:rsidR="009C4816" w:rsidRPr="00275EAE">
        <w:rPr>
          <w:rFonts w:ascii="Simplified Arabic" w:eastAsia="Calibri" w:hAnsi="Simplified Arabic" w:cs="Simplified Arabic"/>
          <w:b/>
          <w:bCs/>
          <w:color w:val="000000"/>
          <w:sz w:val="28"/>
          <w:szCs w:val="28"/>
          <w:u w:val="single"/>
          <w:lang w:val="en-GB"/>
        </w:rPr>
        <w:t xml:space="preserve">( Resource – Based – View  RBV) </w:t>
      </w:r>
    </w:p>
    <w:p w14:paraId="59D20182" w14:textId="0CAA396C"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ظهرت نظرية الموارد بوصفها امتدادا لنقاشات الفكر الاستراتيجي في نهاية الثمانينيات، وقد تم تطوريها بشكل بارز من قبل بارني</w:t>
      </w:r>
      <w:r w:rsidRPr="00275EAE">
        <w:rPr>
          <w:rFonts w:ascii="Simplified Arabic" w:eastAsia="Calibri" w:hAnsi="Simplified Arabic" w:cs="Simplified Arabic"/>
          <w:color w:val="000000"/>
          <w:sz w:val="28"/>
          <w:szCs w:val="28"/>
        </w:rPr>
        <w:t xml:space="preserve"> (Barney, 1991)</w:t>
      </w:r>
      <w:r w:rsidRPr="00275EAE">
        <w:rPr>
          <w:rFonts w:ascii="Simplified Arabic" w:eastAsia="Calibri" w:hAnsi="Simplified Arabic" w:cs="Simplified Arabic"/>
          <w:color w:val="000000"/>
          <w:sz w:val="28"/>
          <w:szCs w:val="28"/>
          <w:rtl/>
        </w:rPr>
        <w:t>، الذي ركز على أن الميزة التنافسية المستدامة لا تستمد من الظروف الخارجية فحسب ولكنها من القدرات والموارد الداخلية للمؤسسة ومنها تعرف الموارد هنا بأنها مجموعة من الأصول والقدرات والعمليات التنظيمية والمعلومات والمعرفة التي تسيطر عليها المؤسسة، وتمكنها من صياغة وتنفيذ استراتيجيات تزيد وتحسن من فعاليتها وكفاءتها</w:t>
      </w:r>
      <w:r w:rsidRPr="00275EAE">
        <w:rPr>
          <w:rFonts w:ascii="Simplified Arabic" w:eastAsia="Calibri" w:hAnsi="Simplified Arabic" w:cs="Simplified Arabic"/>
          <w:color w:val="000000"/>
          <w:sz w:val="28"/>
          <w:szCs w:val="28"/>
        </w:rPr>
        <w:t xml:space="preserve"> (Barney, 1991)</w:t>
      </w:r>
      <w:r w:rsidRPr="00275EAE">
        <w:rPr>
          <w:rFonts w:ascii="Simplified Arabic" w:eastAsia="Calibri" w:hAnsi="Simplified Arabic" w:cs="Simplified Arabic"/>
          <w:color w:val="000000"/>
          <w:sz w:val="28"/>
          <w:szCs w:val="28"/>
          <w:rtl/>
        </w:rPr>
        <w:t>، وفي عالمنا العربي عرفها الطائي والتميمي (2020) بأنها "جملة الإمكانات الداخلية التي تملكها المنظمة، والتي يصعب على المنافسين الحصول عليها أو تقليدها، وتشكل مصدر لتحقيق ميزة تنافسية على المدى الطويل</w:t>
      </w:r>
      <w:r w:rsidRPr="00275EAE">
        <w:rPr>
          <w:rFonts w:ascii="Simplified Arabic" w:eastAsia="Calibri" w:hAnsi="Simplified Arabic" w:cs="Simplified Arabic"/>
          <w:color w:val="000000"/>
          <w:sz w:val="28"/>
          <w:szCs w:val="28"/>
        </w:rPr>
        <w:t>".</w:t>
      </w:r>
    </w:p>
    <w:p w14:paraId="6890B835" w14:textId="77777777" w:rsidR="00140157" w:rsidRPr="00275EAE" w:rsidRDefault="00140157" w:rsidP="00140157">
      <w:pPr>
        <w:bidi/>
        <w:spacing w:after="200" w:line="360" w:lineRule="auto"/>
        <w:jc w:val="both"/>
        <w:rPr>
          <w:rFonts w:ascii="Simplified Arabic" w:eastAsia="Calibri" w:hAnsi="Simplified Arabic" w:cs="Simplified Arabic"/>
          <w:b/>
          <w:bCs/>
          <w:color w:val="000000"/>
          <w:sz w:val="28"/>
          <w:szCs w:val="28"/>
          <w:u w:val="single"/>
        </w:rPr>
      </w:pPr>
      <w:r w:rsidRPr="00275EAE">
        <w:rPr>
          <w:rFonts w:ascii="Simplified Arabic" w:eastAsia="Calibri" w:hAnsi="Simplified Arabic" w:cs="Simplified Arabic"/>
          <w:b/>
          <w:bCs/>
          <w:color w:val="000000"/>
          <w:sz w:val="28"/>
          <w:szCs w:val="28"/>
          <w:u w:val="single"/>
          <w:rtl/>
        </w:rPr>
        <w:t>أنواع الموارد وفق النظرية</w:t>
      </w:r>
    </w:p>
    <w:p w14:paraId="12F7BD3F"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lastRenderedPageBreak/>
        <w:t>تصنف الموارد وفق النظرية إلى ثلاثة أنواع رئيسة</w:t>
      </w:r>
      <w:r w:rsidRPr="00275EAE">
        <w:rPr>
          <w:rFonts w:ascii="Simplified Arabic" w:eastAsia="Calibri" w:hAnsi="Simplified Arabic" w:cs="Simplified Arabic"/>
          <w:color w:val="000000"/>
          <w:sz w:val="28"/>
          <w:szCs w:val="28"/>
        </w:rPr>
        <w:t>:</w:t>
      </w:r>
    </w:p>
    <w:p w14:paraId="4523D442" w14:textId="77777777" w:rsidR="00140157" w:rsidRPr="00275EAE" w:rsidRDefault="00140157" w:rsidP="00140157">
      <w:pPr>
        <w:numPr>
          <w:ilvl w:val="0"/>
          <w:numId w:val="24"/>
        </w:numPr>
        <w:bidi/>
        <w:spacing w:after="200" w:line="360" w:lineRule="auto"/>
        <w:contextualSpacing/>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الموارد المادية</w:t>
      </w:r>
      <w:r w:rsidRPr="00275EAE">
        <w:rPr>
          <w:rFonts w:ascii="Simplified Arabic" w:eastAsia="Calibri" w:hAnsi="Simplified Arabic" w:cs="Simplified Arabic"/>
          <w:color w:val="000000"/>
          <w:sz w:val="28"/>
          <w:szCs w:val="28"/>
        </w:rPr>
        <w:t xml:space="preserve">: </w:t>
      </w:r>
      <w:r w:rsidRPr="00275EAE">
        <w:rPr>
          <w:rFonts w:ascii="Simplified Arabic" w:eastAsia="Calibri" w:hAnsi="Simplified Arabic" w:cs="Simplified Arabic"/>
          <w:color w:val="000000"/>
          <w:sz w:val="28"/>
          <w:szCs w:val="28"/>
          <w:rtl/>
        </w:rPr>
        <w:t>مثل البنية التحتية والأصول التكنولوجية والمعدات</w:t>
      </w:r>
      <w:r w:rsidRPr="00275EAE">
        <w:rPr>
          <w:rFonts w:ascii="Simplified Arabic" w:eastAsia="Calibri" w:hAnsi="Simplified Arabic" w:cs="Simplified Arabic"/>
          <w:color w:val="000000"/>
          <w:sz w:val="28"/>
          <w:szCs w:val="28"/>
        </w:rPr>
        <w:t>.</w:t>
      </w:r>
    </w:p>
    <w:p w14:paraId="0A92AE90" w14:textId="77777777" w:rsidR="00140157" w:rsidRPr="00275EAE" w:rsidRDefault="00140157" w:rsidP="00140157">
      <w:pPr>
        <w:numPr>
          <w:ilvl w:val="0"/>
          <w:numId w:val="24"/>
        </w:numPr>
        <w:bidi/>
        <w:spacing w:after="200" w:line="360" w:lineRule="auto"/>
        <w:contextualSpacing/>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الموارد البشرية</w:t>
      </w:r>
      <w:r w:rsidRPr="00275EAE">
        <w:rPr>
          <w:rFonts w:ascii="Simplified Arabic" w:eastAsia="Calibri" w:hAnsi="Simplified Arabic" w:cs="Simplified Arabic"/>
          <w:color w:val="000000"/>
          <w:sz w:val="28"/>
          <w:szCs w:val="28"/>
        </w:rPr>
        <w:t xml:space="preserve">: </w:t>
      </w:r>
      <w:r w:rsidRPr="00275EAE">
        <w:rPr>
          <w:rFonts w:ascii="Simplified Arabic" w:eastAsia="Calibri" w:hAnsi="Simplified Arabic" w:cs="Simplified Arabic"/>
          <w:color w:val="000000"/>
          <w:sz w:val="28"/>
          <w:szCs w:val="28"/>
          <w:rtl/>
        </w:rPr>
        <w:t>وتشمل  كلا من  المعرفة والخبرة، والمهارات المتراكمة لدى الموظفين</w:t>
      </w:r>
      <w:r w:rsidRPr="00275EAE">
        <w:rPr>
          <w:rFonts w:ascii="Simplified Arabic" w:eastAsia="Calibri" w:hAnsi="Simplified Arabic" w:cs="Simplified Arabic"/>
          <w:color w:val="000000"/>
          <w:sz w:val="28"/>
          <w:szCs w:val="28"/>
        </w:rPr>
        <w:t>.</w:t>
      </w:r>
    </w:p>
    <w:p w14:paraId="383F81D6" w14:textId="77777777" w:rsidR="00140157" w:rsidRPr="00275EAE" w:rsidRDefault="00140157" w:rsidP="00140157">
      <w:pPr>
        <w:numPr>
          <w:ilvl w:val="0"/>
          <w:numId w:val="24"/>
        </w:numPr>
        <w:bidi/>
        <w:spacing w:after="200" w:line="360" w:lineRule="auto"/>
        <w:contextualSpacing/>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الموارد غير الملموسة وتشمل كلا من السمعة التنظيمية والثقافة المؤسسية والعلاقات الاستراتيجية ، وقد أشار العزاوي (2019) إلى أن "الموارد غير الملموسة أصبحت تمثل في العصر الرقمي محور التفوق التنافسي، نظرًا لصعوبة تقليدها وارتباطها بالهوية التنظيمية الفريدة</w:t>
      </w:r>
      <w:r w:rsidRPr="00275EAE">
        <w:rPr>
          <w:rFonts w:ascii="Simplified Arabic" w:eastAsia="Calibri" w:hAnsi="Simplified Arabic" w:cs="Simplified Arabic"/>
          <w:color w:val="000000"/>
          <w:sz w:val="28"/>
          <w:szCs w:val="28"/>
        </w:rPr>
        <w:t>".</w:t>
      </w:r>
    </w:p>
    <w:p w14:paraId="3690161A" w14:textId="77777777" w:rsidR="00806A88" w:rsidRPr="00275EAE" w:rsidRDefault="00806A88" w:rsidP="00140157">
      <w:pPr>
        <w:bidi/>
        <w:spacing w:after="200" w:line="360" w:lineRule="auto"/>
        <w:jc w:val="both"/>
        <w:rPr>
          <w:rFonts w:ascii="Simplified Arabic" w:eastAsia="Calibri" w:hAnsi="Simplified Arabic" w:cs="Simplified Arabic"/>
          <w:b/>
          <w:bCs/>
          <w:color w:val="000000"/>
          <w:sz w:val="28"/>
          <w:szCs w:val="28"/>
          <w:u w:val="single"/>
        </w:rPr>
      </w:pPr>
    </w:p>
    <w:p w14:paraId="6A0FC17B" w14:textId="2C579230" w:rsidR="00140157" w:rsidRPr="00275EAE" w:rsidRDefault="00140157" w:rsidP="00806A88">
      <w:pPr>
        <w:bidi/>
        <w:spacing w:after="200" w:line="360" w:lineRule="auto"/>
        <w:jc w:val="both"/>
        <w:rPr>
          <w:rFonts w:ascii="Simplified Arabic" w:eastAsia="Calibri" w:hAnsi="Simplified Arabic" w:cs="Simplified Arabic"/>
          <w:b/>
          <w:bCs/>
          <w:color w:val="000000"/>
          <w:sz w:val="28"/>
          <w:szCs w:val="28"/>
          <w:u w:val="single"/>
        </w:rPr>
      </w:pPr>
      <w:r w:rsidRPr="00275EAE">
        <w:rPr>
          <w:rFonts w:ascii="Simplified Arabic" w:eastAsia="Calibri" w:hAnsi="Simplified Arabic" w:cs="Simplified Arabic"/>
          <w:b/>
          <w:bCs/>
          <w:color w:val="000000"/>
          <w:sz w:val="28"/>
          <w:szCs w:val="28"/>
          <w:u w:val="single"/>
          <w:rtl/>
        </w:rPr>
        <w:t>تطبيقات نظرية الموارد على متغيرات البحث</w:t>
      </w:r>
    </w:p>
    <w:p w14:paraId="797E8D4E"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أ. الاستقطاب التنظيمي – موارد بشرية نادر فالمؤسسات التي تركز على استقطاب الكفاءات البشرية النادرة تحول ذلك إلى استثمار استراتيجي يدر هنا قيمة مستدامة، فالخبرات والمعارف المتخصصة تعتبر مورد يصعب تقليده</w:t>
      </w:r>
      <w:r w:rsidRPr="00275EAE">
        <w:rPr>
          <w:rFonts w:ascii="Simplified Arabic" w:eastAsia="Calibri" w:hAnsi="Simplified Arabic" w:cs="Simplified Arabic"/>
          <w:color w:val="000000"/>
          <w:sz w:val="28"/>
          <w:szCs w:val="28"/>
        </w:rPr>
        <w:t>.</w:t>
      </w:r>
    </w:p>
    <w:p w14:paraId="06FFF2AF"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 xml:space="preserve">ب. الذكاء الاصطناعي – مورد تنظيمي تقني وهو من الأصول التكنولوجية ذات القيمة الاستراتيجية؛ فهو يحسن كفاءة الموارد الأخرى (بشرية ومعرفية) عبر تحسين القرارات، وإدارة المعرفة، وتحليل البيانات، وقد أصبح ذا أهمية متزايدة في الدول العربية </w:t>
      </w:r>
      <w:r w:rsidRPr="00275EAE">
        <w:rPr>
          <w:rFonts w:ascii="Simplified Arabic" w:eastAsia="Calibri" w:hAnsi="Simplified Arabic" w:cs="Simplified Arabic"/>
          <w:color w:val="000000"/>
          <w:sz w:val="28"/>
          <w:szCs w:val="28"/>
        </w:rPr>
        <w:t>.</w:t>
      </w:r>
    </w:p>
    <w:p w14:paraId="240DD51B"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ج. الإبداع المؤسسي – مورد غير ملموس وينتج عن تفاعل الموارد البشرية والتقنية، ويعبر عن مورد داخلي غير ملموس يصعب تقليده، يلعب دورًا وسيطًا في تحويل الموارد إلى نتائج مؤسسية ملموسة</w:t>
      </w:r>
      <w:r w:rsidRPr="00275EAE">
        <w:rPr>
          <w:rFonts w:ascii="Simplified Arabic" w:eastAsia="Calibri" w:hAnsi="Simplified Arabic" w:cs="Simplified Arabic"/>
          <w:color w:val="000000"/>
          <w:sz w:val="28"/>
          <w:szCs w:val="28"/>
        </w:rPr>
        <w:t>.</w:t>
      </w:r>
    </w:p>
    <w:p w14:paraId="41B522C2"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lastRenderedPageBreak/>
        <w:t>د. التميز المؤسسي – نتاج توظيف الموارد فعندما تطوع المؤسسة مواردها القيمّة والنادرة وصعبة التقليد، فإنها بناء لميزة تنافسية واضحة، وهذا التوظيف الفاعل يكلّل بتحقيق تميز مؤسسي له انعكاسات واضحة على الأداء التنظيمي</w:t>
      </w:r>
      <w:r w:rsidRPr="00275EAE">
        <w:rPr>
          <w:rFonts w:ascii="Simplified Arabic" w:eastAsia="Calibri" w:hAnsi="Simplified Arabic" w:cs="Simplified Arabic"/>
          <w:color w:val="000000"/>
          <w:sz w:val="28"/>
          <w:szCs w:val="28"/>
        </w:rPr>
        <w:t>.</w:t>
      </w:r>
    </w:p>
    <w:p w14:paraId="5D033DEC" w14:textId="77777777" w:rsidR="00140157" w:rsidRPr="00275EAE" w:rsidRDefault="00140157" w:rsidP="00140157">
      <w:pPr>
        <w:bidi/>
        <w:spacing w:after="200" w:line="360" w:lineRule="auto"/>
        <w:jc w:val="both"/>
        <w:rPr>
          <w:rFonts w:ascii="Simplified Arabic" w:eastAsia="Calibri" w:hAnsi="Simplified Arabic" w:cs="Simplified Arabic"/>
          <w:b/>
          <w:bCs/>
          <w:color w:val="000000"/>
          <w:sz w:val="28"/>
          <w:szCs w:val="28"/>
          <w:u w:val="single"/>
        </w:rPr>
      </w:pPr>
      <w:r w:rsidRPr="00275EAE">
        <w:rPr>
          <w:rFonts w:ascii="Simplified Arabic" w:eastAsia="Calibri" w:hAnsi="Simplified Arabic" w:cs="Simplified Arabic"/>
          <w:b/>
          <w:bCs/>
          <w:color w:val="000000"/>
          <w:sz w:val="28"/>
          <w:szCs w:val="28"/>
          <w:u w:val="single"/>
          <w:rtl/>
        </w:rPr>
        <w:t>التكامل بين نظرية الموارد ونموذج الدراسة الحالي</w:t>
      </w:r>
    </w:p>
    <w:p w14:paraId="606B7195"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نجد هنا أن نظرية الموارد تقدم إطار تفسيري للعلاقات بين متغيرات الدراسة الأربعة، وهي</w:t>
      </w:r>
      <w:r w:rsidRPr="00275EAE">
        <w:rPr>
          <w:rFonts w:ascii="Simplified Arabic" w:eastAsia="Calibri" w:hAnsi="Simplified Arabic" w:cs="Simplified Arabic"/>
          <w:color w:val="000000"/>
          <w:sz w:val="28"/>
          <w:szCs w:val="28"/>
        </w:rPr>
        <w:t xml:space="preserve">: </w:t>
      </w:r>
      <w:r w:rsidRPr="00275EAE">
        <w:rPr>
          <w:rFonts w:ascii="Simplified Arabic" w:eastAsia="Calibri" w:hAnsi="Simplified Arabic" w:cs="Simplified Arabic"/>
          <w:color w:val="000000"/>
          <w:sz w:val="28"/>
          <w:szCs w:val="28"/>
          <w:rtl/>
        </w:rPr>
        <w:t>الاستقطاب التنظيمي، الذكاء الاصطناعي مع الإبداع، التميز المؤسسي،</w:t>
      </w:r>
      <w:r w:rsidRPr="00275EAE">
        <w:rPr>
          <w:rFonts w:ascii="Simplified Arabic" w:eastAsia="Calibri" w:hAnsi="Simplified Arabic" w:cs="Simplified Arabic"/>
          <w:color w:val="000000"/>
          <w:sz w:val="28"/>
          <w:szCs w:val="28"/>
        </w:rPr>
        <w:t xml:space="preserve"> </w:t>
      </w:r>
      <w:r w:rsidRPr="00275EAE">
        <w:rPr>
          <w:rFonts w:ascii="Simplified Arabic" w:eastAsia="Calibri" w:hAnsi="Simplified Arabic" w:cs="Simplified Arabic"/>
          <w:color w:val="000000"/>
          <w:sz w:val="28"/>
          <w:szCs w:val="28"/>
          <w:rtl/>
        </w:rPr>
        <w:t>ووفقا لهذه النظرية، فإن تميز المؤسسة في أدائها لا ينتج عن عامل واحد منعزل ولكنه عن توظيف بين الموارد المتاحة، سواء كانت بشرية أو تقنية أو تنظيمية</w:t>
      </w:r>
      <w:r w:rsidRPr="00275EAE">
        <w:rPr>
          <w:rFonts w:ascii="Simplified Arabic" w:eastAsia="Calibri" w:hAnsi="Simplified Arabic" w:cs="Simplified Arabic"/>
          <w:color w:val="000000"/>
          <w:sz w:val="28"/>
          <w:szCs w:val="28"/>
        </w:rPr>
        <w:t>.</w:t>
      </w:r>
    </w:p>
    <w:p w14:paraId="14F13BB8"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حيث يعتبر الاستقطاب التنظيمي أداة للحصول على موارد بشرية نادرة يصعب تقليدها، وتشكل مصدر للميزة التنافسي، كما ينظر إلى الذكاء الاصطناعي على أنه مورد تنظيمي عالي القيمة، يزيد من كفاءة العمليات ويساعد في رفع قدرة المؤسسة على اتخاذ قرارات مبنية على تحليل معطيات دقيقة (الكبيسي، 2022)</w:t>
      </w:r>
    </w:p>
    <w:p w14:paraId="058CCC7A" w14:textId="77777777" w:rsidR="00140157" w:rsidRPr="00275EAE" w:rsidRDefault="00140157" w:rsidP="00140157">
      <w:pPr>
        <w:bidi/>
        <w:spacing w:after="200" w:line="360" w:lineRule="auto"/>
        <w:jc w:val="both"/>
        <w:rPr>
          <w:rFonts w:ascii="Simplified Arabic" w:eastAsia="Calibri" w:hAnsi="Simplified Arabic" w:cs="Simplified Arabic"/>
          <w:color w:val="000000"/>
          <w:sz w:val="28"/>
          <w:szCs w:val="28"/>
        </w:rPr>
      </w:pPr>
      <w:r w:rsidRPr="00275EAE">
        <w:rPr>
          <w:rFonts w:ascii="Simplified Arabic" w:eastAsia="Calibri" w:hAnsi="Simplified Arabic" w:cs="Simplified Arabic"/>
          <w:color w:val="000000"/>
          <w:sz w:val="28"/>
          <w:szCs w:val="28"/>
          <w:rtl/>
        </w:rPr>
        <w:t>أما الإبداع فهو ناتج مركب لتفاعل الموارد البشرية (مثل الخبرات والمهارات) مع الموارد التقني مثل الأنظمة الذكية مما يجعله متغيرا وسيط يربط بين تفعيل الموارد وبين تحقق التميز التنظيمي( يوسف، 2025)</w:t>
      </w:r>
    </w:p>
    <w:p w14:paraId="1A732685" w14:textId="77777777" w:rsidR="00B31938" w:rsidRPr="00275EAE" w:rsidRDefault="00B31938" w:rsidP="00806A88">
      <w:pPr>
        <w:bidi/>
        <w:spacing w:after="0" w:line="360" w:lineRule="auto"/>
        <w:rPr>
          <w:rFonts w:ascii="Simplified Arabic" w:hAnsi="Simplified Arabic" w:cs="Simplified Arabic"/>
          <w:b/>
          <w:bCs/>
          <w:color w:val="FF0000"/>
          <w:sz w:val="30"/>
          <w:szCs w:val="32"/>
          <w:u w:val="single"/>
          <w:rtl/>
        </w:rPr>
      </w:pPr>
    </w:p>
    <w:p w14:paraId="364B3826" w14:textId="4E997556" w:rsidR="003B1F3B" w:rsidRPr="00275EAE" w:rsidRDefault="00054C05" w:rsidP="00B31938">
      <w:pPr>
        <w:bidi/>
        <w:spacing w:after="0" w:line="360" w:lineRule="auto"/>
        <w:jc w:val="center"/>
        <w:rPr>
          <w:rFonts w:ascii="Simplified Arabic" w:hAnsi="Simplified Arabic" w:cs="Simplified Arabic"/>
          <w:b/>
          <w:bCs/>
          <w:color w:val="FF0000"/>
          <w:sz w:val="30"/>
          <w:szCs w:val="32"/>
          <w:u w:val="single"/>
          <w:rtl/>
          <w:lang w:bidi="ar-EG"/>
        </w:rPr>
      </w:pPr>
      <w:r w:rsidRPr="00275EAE">
        <w:rPr>
          <w:rFonts w:ascii="Simplified Arabic" w:hAnsi="Simplified Arabic" w:cs="Simplified Arabic"/>
          <w:b/>
          <w:bCs/>
          <w:color w:val="FF0000"/>
          <w:sz w:val="30"/>
          <w:szCs w:val="32"/>
          <w:u w:val="single"/>
          <w:rtl/>
        </w:rPr>
        <w:t xml:space="preserve">الدراسات </w:t>
      </w:r>
      <w:r w:rsidR="003B1F3B" w:rsidRPr="00275EAE">
        <w:rPr>
          <w:rFonts w:ascii="Simplified Arabic" w:hAnsi="Simplified Arabic" w:cs="Simplified Arabic"/>
          <w:b/>
          <w:bCs/>
          <w:color w:val="FF0000"/>
          <w:sz w:val="30"/>
          <w:szCs w:val="32"/>
          <w:u w:val="single"/>
          <w:rtl/>
          <w:lang w:bidi="ar-EG"/>
        </w:rPr>
        <w:t>السابقة</w:t>
      </w:r>
    </w:p>
    <w:p w14:paraId="42BCB97A" w14:textId="2F61159B" w:rsidR="0077080C" w:rsidRPr="00275EAE" w:rsidRDefault="00215FFA" w:rsidP="007778A8">
      <w:pPr>
        <w:bidi/>
        <w:spacing w:after="0" w:line="360" w:lineRule="auto"/>
        <w:ind w:firstLine="282"/>
        <w:jc w:val="mediumKashida"/>
        <w:rPr>
          <w:rFonts w:ascii="Simplified Arabic" w:hAnsi="Simplified Arabic" w:cs="Simplified Arabic"/>
          <w:b/>
          <w:bCs/>
          <w:color w:val="000000" w:themeColor="text1"/>
          <w:sz w:val="28"/>
          <w:szCs w:val="28"/>
          <w:rtl/>
          <w:lang w:val=""/>
        </w:rPr>
      </w:pPr>
      <w:r w:rsidRPr="00275EAE">
        <w:rPr>
          <w:rFonts w:ascii="Simplified Arabic" w:hAnsi="Simplified Arabic" w:cs="Simplified Arabic"/>
          <w:sz w:val="28"/>
          <w:szCs w:val="28"/>
          <w:rtl/>
        </w:rPr>
        <w:lastRenderedPageBreak/>
        <w:t xml:space="preserve">تُعد الدراسات المرجعية من أهم السبل المتاحة للباحثين لزيادة معرفتهم بموضوع الدراسة، من خلال التعرف إلى خبرات وتجارب الباحثين الآخرين في مجالات الدراسات العلمية القريبة من موضوع الدراسة، والوقوف على الآليات والأدوات المستخدمة، والنتائج التي تم التوصل إليها من قبل الباحثين في هذا المجال، ومن خلال اطلاع الباحثة على العديد من الدراسات المرجعية ذات الصلة بموضوع الدراسة الحالية واطلاعها على الأدب التربوي، </w:t>
      </w:r>
      <w:r w:rsidR="002F0EAC" w:rsidRPr="00275EAE">
        <w:rPr>
          <w:rFonts w:ascii="Simplified Arabic" w:hAnsi="Simplified Arabic" w:cs="Simplified Arabic"/>
          <w:sz w:val="28"/>
          <w:szCs w:val="28"/>
          <w:rtl/>
        </w:rPr>
        <w:t>تم</w:t>
      </w:r>
      <w:r w:rsidRPr="00275EAE">
        <w:rPr>
          <w:rFonts w:ascii="Simplified Arabic" w:hAnsi="Simplified Arabic" w:cs="Simplified Arabic"/>
          <w:sz w:val="28"/>
          <w:szCs w:val="28"/>
          <w:rtl/>
        </w:rPr>
        <w:t xml:space="preserve"> عرضها من الأحدث للأقدم على النحو الآتي:</w:t>
      </w:r>
    </w:p>
    <w:p w14:paraId="3A869FA5" w14:textId="77777777" w:rsidR="007778A8" w:rsidRPr="00275EAE" w:rsidRDefault="007778A8" w:rsidP="007778A8">
      <w:pPr>
        <w:bidi/>
        <w:spacing w:after="0" w:line="360" w:lineRule="auto"/>
        <w:ind w:firstLine="282"/>
        <w:jc w:val="mediumKashida"/>
        <w:rPr>
          <w:rFonts w:ascii="Simplified Arabic" w:hAnsi="Simplified Arabic" w:cs="Simplified Arabic"/>
          <w:b/>
          <w:bCs/>
          <w:color w:val="000000" w:themeColor="text1"/>
          <w:sz w:val="28"/>
          <w:szCs w:val="28"/>
          <w:rtl/>
          <w:lang w:val=""/>
        </w:rPr>
      </w:pPr>
    </w:p>
    <w:p w14:paraId="04A5565C" w14:textId="77777777" w:rsidR="00140157" w:rsidRPr="00275EAE" w:rsidRDefault="00140157" w:rsidP="00140157">
      <w:pPr>
        <w:bidi/>
        <w:spacing w:after="200" w:line="360" w:lineRule="auto"/>
        <w:ind w:right="-90"/>
        <w:jc w:val="both"/>
        <w:rPr>
          <w:rFonts w:ascii="Simplified Arabic" w:eastAsia="Calibri" w:hAnsi="Simplified Arabic" w:cs="Simplified Arabic"/>
          <w:b/>
          <w:bCs/>
          <w:color w:val="FF0000"/>
          <w:sz w:val="28"/>
          <w:szCs w:val="28"/>
          <w:rtl/>
          <w:lang w:bidi="ar-EG"/>
        </w:rPr>
      </w:pPr>
      <w:r w:rsidRPr="00275EAE">
        <w:rPr>
          <w:rFonts w:ascii="Simplified Arabic" w:eastAsia="Calibri" w:hAnsi="Simplified Arabic" w:cs="Simplified Arabic"/>
          <w:b/>
          <w:bCs/>
          <w:color w:val="FF0000"/>
          <w:sz w:val="28"/>
          <w:szCs w:val="28"/>
          <w:rtl/>
        </w:rPr>
        <w:t>أولاً: الدراسات المتعلقة بالاستقطاب التنظيمي</w:t>
      </w:r>
    </w:p>
    <w:p w14:paraId="55EEBB0C" w14:textId="77777777" w:rsidR="00140157" w:rsidRPr="00275EAE" w:rsidRDefault="00140157" w:rsidP="00140157">
      <w:pPr>
        <w:bidi/>
        <w:spacing w:after="200" w:line="360" w:lineRule="auto"/>
        <w:ind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دراسة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b/>
          <w:bCs/>
          <w:sz w:val="28"/>
          <w:szCs w:val="28"/>
        </w:rPr>
        <w:t xml:space="preserve">Al-Khalifa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tl/>
        </w:rPr>
        <w:t xml:space="preserve">وآخرون (2024)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تناولت هذه الدراسة العلاقة بين ممارسات الاستقطاب الذكي ‏المدعومة بتقنيات الذكاء الاصطناعي والتميز المؤسسي في القطاع المالي بالسعودية، حيث افترضت ‏أن الإبداع التنظيمي يلعب دور وسيط في هذا التأثير، وقد استخدمت الدراسة المنهج الكمي، وجمعت ‏البيانات من (412) موظف باستخدام استبيان إلكتروني ومنها أظهرت نتائج تحليل الانحدار المتعدد ‏وتحليل المسار أن تطبيقات الذكاء الاصطناعي في التوظيف تسهم في رفع جودة الأداء المؤسسي عبر ‏تحسين بيئة الإبداع داخل فرق العمل ومنها دعت الدراسة إلى إعادة تصميم سياسات الموارد البشرية ‏بما يضمن التكامل بين التكنولوجيا والابتكار البشري.‏</w:t>
      </w:r>
    </w:p>
    <w:p w14:paraId="5C006C2A" w14:textId="05CB6533" w:rsidR="00DF28B7" w:rsidRPr="00275EAE" w:rsidRDefault="00DF28B7" w:rsidP="00DF28B7">
      <w:pPr>
        <w:bidi/>
        <w:spacing w:after="200" w:line="360" w:lineRule="auto"/>
        <w:ind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دراسة</w:t>
      </w:r>
      <w:r w:rsidRPr="00275EAE">
        <w:rPr>
          <w:rFonts w:ascii="Simplified Arabic" w:eastAsia="Calibri" w:hAnsi="Simplified Arabic" w:cs="Simplified Arabic"/>
          <w:b/>
          <w:bCs/>
          <w:sz w:val="28"/>
          <w:szCs w:val="28"/>
        </w:rPr>
        <w:t xml:space="preserve"> Javidan </w:t>
      </w:r>
      <w:r w:rsidRPr="00275EAE">
        <w:rPr>
          <w:rFonts w:ascii="Simplified Arabic" w:eastAsia="Calibri" w:hAnsi="Simplified Arabic" w:cs="Simplified Arabic"/>
          <w:b/>
          <w:bCs/>
          <w:sz w:val="28"/>
          <w:szCs w:val="28"/>
          <w:rtl/>
        </w:rPr>
        <w:t>وآخرون (2023)</w:t>
      </w:r>
      <w:r w:rsidRPr="00275EAE">
        <w:rPr>
          <w:rFonts w:ascii="Simplified Arabic" w:eastAsia="Calibri" w:hAnsi="Simplified Arabic" w:cs="Simplified Arabic"/>
          <w:sz w:val="28"/>
          <w:szCs w:val="28"/>
          <w:rtl/>
        </w:rPr>
        <w:t xml:space="preserve"> تناولت التحدي القيادي المستجد المتمثل في إدارة فرق العمل داخل المنظمات في ظل تصاعد ظاهرة الاستقطاب السياسي، حيث أوضح الباحثون أن الانقسامات السياسية بين أعضاء الفرق قد تؤدي إلى تآكل الثقة المتبادلة، وزيادة حدة النزاعات، وتراجع مستويات التعاون والإنتاجية. اعتمدت الدراسة على مراجعة منهجية للأدبيات الحديثة، إلى جانب تحليل دراسات حالة واقعية </w:t>
      </w:r>
      <w:r w:rsidRPr="00275EAE">
        <w:rPr>
          <w:rFonts w:ascii="Simplified Arabic" w:eastAsia="Calibri" w:hAnsi="Simplified Arabic" w:cs="Simplified Arabic"/>
          <w:sz w:val="28"/>
          <w:szCs w:val="28"/>
          <w:rtl/>
        </w:rPr>
        <w:lastRenderedPageBreak/>
        <w:t>لفرق عمل متنوعة من الناحية الأيديولوجية، وتوصلت إلى أن القادة يواجهون حاجة متزايدة لتطوير مهارات جديدة في إدارة التنوع الفكري والسياسي، مع التركيز على بناء بيئة عمل شمولية تتيح الحوار البنّاء وتحترم التباينات. كما اقترحت الدراسة إطارًا عمليًا يتضمن استراتيجيات لتهدئة النزاعات، وتوجيه النقاشات نحو الأهداف المشتركة، وتعزيز الانفتاح والتفاهم بين الأعضاء، بما يضمن الحفاظ على تماسك الفرق واستمرار أدائها بكفاءة رغم الانقسامات القائمة</w:t>
      </w:r>
      <w:r w:rsidRPr="00275EAE">
        <w:rPr>
          <w:rFonts w:ascii="Simplified Arabic" w:eastAsia="Calibri" w:hAnsi="Simplified Arabic" w:cs="Simplified Arabic"/>
          <w:sz w:val="28"/>
          <w:szCs w:val="28"/>
        </w:rPr>
        <w:t>.</w:t>
      </w:r>
    </w:p>
    <w:p w14:paraId="75DFC678" w14:textId="40A8F530" w:rsidR="00DF28B7" w:rsidRPr="00275EAE" w:rsidRDefault="00DF28B7" w:rsidP="00DF28B7">
      <w:pPr>
        <w:bidi/>
        <w:spacing w:after="200" w:line="360" w:lineRule="auto"/>
        <w:ind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tl/>
        </w:rPr>
        <w:t>مدين وفتاح (2022)</w:t>
      </w:r>
      <w:r w:rsidRPr="00275EAE">
        <w:rPr>
          <w:rFonts w:ascii="Simplified Arabic" w:eastAsia="Calibri" w:hAnsi="Simplified Arabic" w:cs="Simplified Arabic"/>
          <w:sz w:val="28"/>
          <w:szCs w:val="28"/>
          <w:rtl/>
        </w:rPr>
        <w:t xml:space="preserve"> تناولت هذه الدراسة تأثير استقطاب الموارد البشرية بأبعاده (التخطيط، التنفيذ، ‏التقييم) على الالتزام التنظيمي في هيئة السياحة العراقية، وذلك باستخدام المنهج الوصفي التحليلي واستطلاع ‏آراء (138) من القيادات الإدارية عبر استبانة محللة إحصائيًا باستخدام برامج‏</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SPSS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و</w:t>
      </w:r>
      <w:r w:rsidRPr="00275EAE">
        <w:rPr>
          <w:rFonts w:ascii="Simplified Arabic" w:eastAsia="Calibri" w:hAnsi="Simplified Arabic" w:cs="Simplified Arabic"/>
          <w:sz w:val="28"/>
          <w:szCs w:val="28"/>
        </w:rPr>
        <w:t xml:space="preserve">AMOS.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أظهرت النتائج ‏وجود علاقة ارتباط وتأثير معنوي بين استقطاب الموارد البشرية والالتزام التنظيمي، حيث يزداد الالتزام كلما ‏تم الاستقطاب بصورة صحيحة. وأوصت الدراسة بضرورة توظيف الخريجين من أصحاب الشهادات العليا في ‏المناصب القيادية، إضافة إلى تعزيز مشاركة الكوادر النسائية نظرًا لقدرتها على تحسين بيئة العمل وابتكار ‏الحلول التطويرية في القطاع السياحي</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428A9AF8" w14:textId="77777777" w:rsidR="00140157" w:rsidRPr="00275EAE" w:rsidRDefault="00140157" w:rsidP="00140157">
      <w:pPr>
        <w:bidi/>
        <w:spacing w:after="200" w:line="360" w:lineRule="auto"/>
        <w:ind w:right="-90"/>
        <w:jc w:val="both"/>
        <w:rPr>
          <w:rFonts w:ascii="Simplified Arabic" w:eastAsia="Calibri" w:hAnsi="Simplified Arabic" w:cs="Simplified Arabic"/>
          <w:sz w:val="28"/>
          <w:szCs w:val="28"/>
          <w:rtl/>
          <w:lang w:bidi="ar-EG"/>
        </w:rPr>
      </w:pPr>
      <w:r w:rsidRPr="00275EAE">
        <w:rPr>
          <w:rFonts w:ascii="Simplified Arabic" w:eastAsia="Calibri" w:hAnsi="Simplified Arabic" w:cs="Simplified Arabic"/>
          <w:sz w:val="28"/>
          <w:szCs w:val="28"/>
          <w:rtl/>
        </w:rPr>
        <w:t xml:space="preserve"> تناولت دراسة </w:t>
      </w:r>
      <w:r w:rsidRPr="00275EAE">
        <w:rPr>
          <w:rFonts w:ascii="Simplified Arabic" w:eastAsia="Calibri" w:hAnsi="Simplified Arabic" w:cs="Simplified Arabic"/>
          <w:b/>
          <w:bCs/>
          <w:sz w:val="28"/>
          <w:szCs w:val="28"/>
          <w:rtl/>
        </w:rPr>
        <w:t>العمري (2020)</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 xml:space="preserve">إلى ان مهما اختلفت وتنوعت المنظمات فإن ‏هدفها واحد هو تحقيق الأهداف التي أنشأت من أجلها، عندما تحدد المنظمات ‏احتياجاتها من الموارد البشرية، يبقى لها أن تجذب أكبر عدد ممكن من طالبي ‏التوظيف؛ وذلك لكي تختار أفضل العناصر من بينهم فعلى مستوى إدارة الموارد ‏البشرية تقوم في البداية بتخطيط القوى العاملة والتي يتم من خلالها الوصف الكامل ‏والجيد لكل الوظائف المراد شغلها وتحديد مواصفات من يشغلها، وبمجرد الانتهاء ‏من هذه العملية تبدأ الخطوة التالية وهي البحث عن أنسب الأشخاص لهذه الوظائف ‏ومحاولة جذب واستقطاب أكفأهم للعمل بالمنظمة وترغيبهم للبقاء بها، وهذا يتطلب ‏منها دراسة دقيقة للمصادر التي يمكن الحصول منها على هذه الأيدي </w:t>
      </w:r>
      <w:r w:rsidRPr="00275EAE">
        <w:rPr>
          <w:rFonts w:ascii="Simplified Arabic" w:eastAsia="Calibri" w:hAnsi="Simplified Arabic" w:cs="Simplified Arabic"/>
          <w:sz w:val="28"/>
          <w:szCs w:val="28"/>
          <w:rtl/>
        </w:rPr>
        <w:lastRenderedPageBreak/>
        <w:t>العاملة بغية ‏التقليل من مساوئها، وتخفيض تكاليف اللجوء إليها وتحقيق أكبر المزايا منها، ‏ولتسليط الضوء على سياسة الاستقطاب ومساهمته في تطوير المنظمات وزيادة ‏الإنتاجية لديها، يبدأ البحث بإعطاء مقدمة لتعريف القارئ بمفهوم الاستقطاب وأهميته ‏وأهدافه وخطوات عملية الاستقطاب، ثم ينتقل المبحث الثاني إلى الاهتمام بمصادر ‏الاستقطاب مع التركيز على مصادر الموارد البشرية الداخلية والخارجية وكيفية ‏جذبهم، وفي المبحث الثالث تم التركيز على أساليبه المختلفة والعوامل المؤثرة على ‏عملية الاستقطاب وأيضاً المشاكل التي تواجه المنظمات</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5A67ED3D" w14:textId="77777777" w:rsidR="00140157" w:rsidRPr="00275EAE" w:rsidRDefault="00140157" w:rsidP="00140157">
      <w:pPr>
        <w:bidi/>
        <w:spacing w:after="200" w:line="360" w:lineRule="auto"/>
        <w:ind w:right="-90"/>
        <w:jc w:val="both"/>
        <w:rPr>
          <w:rFonts w:ascii="Simplified Arabic" w:eastAsia="Calibri" w:hAnsi="Simplified Arabic" w:cs="Simplified Arabic"/>
          <w:sz w:val="28"/>
          <w:szCs w:val="28"/>
          <w:rtl/>
          <w:lang w:bidi="ar-EG"/>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tl/>
        </w:rPr>
        <w:t xml:space="preserve">الخشاب (2019)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تأثير استراتيجيات الاستقطاب على الأداء ‏المؤسسي، أكدت الدراسة أن المؤسسات التي تطبق استراتيجيات استقطاب فعالة ‏تحقق مستويات أعلى من الأداء والرضا الوظيفي مقارنة بتلك التي تعتمد على ‏استراتيجيات تقليدية.‏</w:t>
      </w:r>
    </w:p>
    <w:p w14:paraId="6005327F" w14:textId="77777777" w:rsidR="00140157" w:rsidRPr="00275EAE" w:rsidRDefault="00140157" w:rsidP="00140157">
      <w:pPr>
        <w:bidi/>
        <w:spacing w:after="200" w:line="360" w:lineRule="auto"/>
        <w:ind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تهدف دراسة </w:t>
      </w:r>
      <w:r w:rsidRPr="00275EAE">
        <w:rPr>
          <w:rFonts w:ascii="Simplified Arabic" w:eastAsia="Calibri" w:hAnsi="Simplified Arabic" w:cs="Simplified Arabic"/>
          <w:b/>
          <w:bCs/>
          <w:sz w:val="28"/>
          <w:szCs w:val="28"/>
          <w:rtl/>
        </w:rPr>
        <w:t xml:space="preserve">امين (2018)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دراسة أثر استقطاب الموظفين على الأداء ‏الوظيفي: دراسة تطبيقية على شركة التأمين في مدينة المنصورة بمحافظة الدقهلية، ‏وقد تم تصميم نموذج مقترح للدراسة لكي يستخدم كدليل لاختبار أثر استقطاب ‏الموظفين على الأداء الوظيفي، وتم اختيار بطريقة كمية باستخدام المدخل الاستنتاجي ‏في هذه الدراسة، كما تم تصميم قائمة الاستقصاء المعبأة بمعرفة المستقصي منه، وتم ‏توجيهها إلى العاملين بشركة التأمين عن طريق المقابلة الشخصية، ولتحليل البيانات ‏الأولية للبحث، تم استخدام البرنامج الإحصائي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(SPSS)</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 xml:space="preserve">‏ لإدخال البيانات الأولية، وتم ‏الاعتماد على أسلوب العينة من خلال (213) مفردة، في حين أن عدد الاستمارات ‏الصحيحة التي تم إدخالها للبرنامج بلغ (177) مفردة بنسبة تقدر بحوالي (83.1%) ‏من إجمالي حجم العينة، وقد أظهرت نتائج الدراسة وجود ارتباط معنوي ايجابي بين ‏الاستقطاب (العادي - الإلكتروني) والأداء الوظيفي، كما ثبت وجود تأثير معنوي ‏إيجابي لكل من أبعاد الاستقطاب العادي والاستقطاب الإلكتروني كمتغيرات مستقلة ‏على أبعاد الأداء الوظيفي، </w:t>
      </w:r>
      <w:r w:rsidRPr="00275EAE">
        <w:rPr>
          <w:rFonts w:ascii="Simplified Arabic" w:eastAsia="Calibri" w:hAnsi="Simplified Arabic" w:cs="Simplified Arabic"/>
          <w:sz w:val="28"/>
          <w:szCs w:val="28"/>
          <w:rtl/>
        </w:rPr>
        <w:lastRenderedPageBreak/>
        <w:t>كما اتضح وجود اختلافات معنوية بشأن الأداء الوظيفي ‏لموظفين شركات التأمين وفقاً لنوع الاستقطاب (عادي – إلكتروني).‏</w:t>
      </w:r>
    </w:p>
    <w:p w14:paraId="73560680" w14:textId="525A8998" w:rsidR="001B1E41" w:rsidRPr="00275EAE" w:rsidRDefault="001B1E41" w:rsidP="001B1E41">
      <w:pPr>
        <w:bidi/>
        <w:spacing w:after="200" w:line="360" w:lineRule="auto"/>
        <w:ind w:right="-90"/>
        <w:jc w:val="center"/>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(جدول الإستقاب التنظيمي</w:t>
      </w:r>
      <w:r w:rsidR="00401F08" w:rsidRPr="00275EAE">
        <w:rPr>
          <w:rFonts w:ascii="Simplified Arabic" w:eastAsia="Calibri" w:hAnsi="Simplified Arabic" w:cs="Simplified Arabic"/>
          <w:sz w:val="28"/>
          <w:szCs w:val="28"/>
          <w:rtl/>
        </w:rPr>
        <w:t xml:space="preserve"> – المتغير المستقل</w:t>
      </w:r>
      <w:r w:rsidRPr="00275EAE">
        <w:rPr>
          <w:rFonts w:ascii="Simplified Arabic" w:eastAsia="Calibri" w:hAnsi="Simplified Arabic" w:cs="Simplified Arabic"/>
          <w:sz w:val="28"/>
          <w:szCs w:val="28"/>
          <w:rtl/>
        </w:rPr>
        <w:t xml:space="preserve"> 1-1)</w:t>
      </w:r>
    </w:p>
    <w:tbl>
      <w:tblPr>
        <w:tblStyle w:val="TableGrid"/>
        <w:bidiVisual/>
        <w:tblW w:w="5000" w:type="pct"/>
        <w:tblLook w:val="04A0" w:firstRow="1" w:lastRow="0" w:firstColumn="1" w:lastColumn="0" w:noHBand="0" w:noVBand="1"/>
      </w:tblPr>
      <w:tblGrid>
        <w:gridCol w:w="1072"/>
        <w:gridCol w:w="2095"/>
        <w:gridCol w:w="1727"/>
        <w:gridCol w:w="3883"/>
      </w:tblGrid>
      <w:tr w:rsidR="005113C7" w:rsidRPr="00275EAE" w14:paraId="30DD0D44" w14:textId="77777777" w:rsidTr="00892A4A">
        <w:tc>
          <w:tcPr>
            <w:tcW w:w="610" w:type="pct"/>
            <w:shd w:val="clear" w:color="auto" w:fill="F2F2F2" w:themeFill="background1" w:themeFillShade="F2"/>
            <w:hideMark/>
          </w:tcPr>
          <w:p w14:paraId="3DB1F051" w14:textId="77777777" w:rsidR="005113C7" w:rsidRPr="00275EAE" w:rsidRDefault="005113C7" w:rsidP="00CC44A5">
            <w:pPr>
              <w:bidi/>
              <w:spacing w:after="200" w:line="360" w:lineRule="auto"/>
              <w:ind w:left="172" w:right="-90"/>
              <w:rPr>
                <w:rFonts w:ascii="Simplified Arabic" w:eastAsia="Calibri" w:hAnsi="Simplified Arabic" w:cs="Simplified Arabic"/>
                <w:b/>
                <w:bCs/>
              </w:rPr>
            </w:pPr>
            <w:r w:rsidRPr="00275EAE">
              <w:rPr>
                <w:rFonts w:ascii="Simplified Arabic" w:eastAsia="Calibri" w:hAnsi="Simplified Arabic" w:cs="Simplified Arabic"/>
                <w:b/>
                <w:bCs/>
                <w:rtl/>
              </w:rPr>
              <w:t>الدراسة</w:t>
            </w:r>
          </w:p>
        </w:tc>
        <w:tc>
          <w:tcPr>
            <w:tcW w:w="1193" w:type="pct"/>
            <w:shd w:val="clear" w:color="auto" w:fill="F2F2F2" w:themeFill="background1" w:themeFillShade="F2"/>
            <w:hideMark/>
          </w:tcPr>
          <w:p w14:paraId="6E5D1B48"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الأبعاد التي استخدمتها الدراسة</w:t>
            </w:r>
          </w:p>
        </w:tc>
        <w:tc>
          <w:tcPr>
            <w:tcW w:w="984" w:type="pct"/>
            <w:shd w:val="clear" w:color="auto" w:fill="F2F2F2" w:themeFill="background1" w:themeFillShade="F2"/>
            <w:hideMark/>
          </w:tcPr>
          <w:p w14:paraId="04EC7A6B"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الأبعاد المختارة للدراسة الحالية</w:t>
            </w:r>
          </w:p>
        </w:tc>
        <w:tc>
          <w:tcPr>
            <w:tcW w:w="2212" w:type="pct"/>
            <w:shd w:val="clear" w:color="auto" w:fill="F2F2F2" w:themeFill="background1" w:themeFillShade="F2"/>
            <w:hideMark/>
          </w:tcPr>
          <w:p w14:paraId="7F210580" w14:textId="77777777" w:rsidR="005113C7" w:rsidRPr="00275EAE" w:rsidRDefault="005113C7" w:rsidP="005113C7">
            <w:pPr>
              <w:bidi/>
              <w:spacing w:after="200" w:line="360" w:lineRule="auto"/>
              <w:ind w:right="-90"/>
              <w:jc w:val="center"/>
              <w:rPr>
                <w:rFonts w:ascii="Simplified Arabic" w:eastAsia="Calibri" w:hAnsi="Simplified Arabic" w:cs="Simplified Arabic"/>
                <w:b/>
                <w:bCs/>
              </w:rPr>
            </w:pPr>
            <w:r w:rsidRPr="00275EAE">
              <w:rPr>
                <w:rFonts w:ascii="Simplified Arabic" w:eastAsia="Calibri" w:hAnsi="Simplified Arabic" w:cs="Simplified Arabic"/>
                <w:b/>
                <w:bCs/>
                <w:rtl/>
              </w:rPr>
              <w:t>مبررات الاختيار</w:t>
            </w:r>
          </w:p>
        </w:tc>
      </w:tr>
      <w:tr w:rsidR="006709F2" w:rsidRPr="00275EAE" w14:paraId="650808A1" w14:textId="77777777" w:rsidTr="00892A4A">
        <w:tc>
          <w:tcPr>
            <w:tcW w:w="610" w:type="pct"/>
          </w:tcPr>
          <w:p w14:paraId="2BD7BA25" w14:textId="6B9C52A2" w:rsidR="006709F2" w:rsidRPr="00275EAE" w:rsidRDefault="006709F2" w:rsidP="00CC44A5">
            <w:pPr>
              <w:bidi/>
              <w:spacing w:after="200" w:line="360" w:lineRule="auto"/>
              <w:ind w:left="172" w:right="-90"/>
              <w:rPr>
                <w:rFonts w:ascii="Simplified Arabic" w:eastAsia="Calibri" w:hAnsi="Simplified Arabic" w:cs="Simplified Arabic"/>
              </w:rPr>
            </w:pPr>
            <w:r w:rsidRPr="00275EAE">
              <w:rPr>
                <w:rFonts w:ascii="Simplified Arabic" w:eastAsia="Calibri" w:hAnsi="Simplified Arabic" w:cs="Simplified Arabic"/>
              </w:rPr>
              <w:t xml:space="preserve">Al-Khalifa </w:t>
            </w:r>
            <w:r w:rsidRPr="00275EAE">
              <w:rPr>
                <w:rFonts w:ascii="Simplified Arabic" w:eastAsia="Calibri" w:hAnsi="Simplified Arabic" w:cs="Simplified Arabic"/>
                <w:cs/>
              </w:rPr>
              <w:t>‎</w:t>
            </w:r>
            <w:r w:rsidRPr="00275EAE">
              <w:rPr>
                <w:rFonts w:ascii="Simplified Arabic" w:eastAsia="Calibri" w:hAnsi="Simplified Arabic" w:cs="Simplified Arabic"/>
                <w:rtl/>
              </w:rPr>
              <w:t xml:space="preserve">وآخرون (2024)  </w:t>
            </w:r>
          </w:p>
        </w:tc>
        <w:tc>
          <w:tcPr>
            <w:tcW w:w="1193" w:type="pct"/>
          </w:tcPr>
          <w:p w14:paraId="0E0CDCE9" w14:textId="1EEF8BBF" w:rsidR="006709F2" w:rsidRPr="00275EAE" w:rsidRDefault="00BF4360"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الاستقطاب الذكي – جودة الاداء المؤسسي - الابنكار</w:t>
            </w:r>
          </w:p>
        </w:tc>
        <w:tc>
          <w:tcPr>
            <w:tcW w:w="984" w:type="pct"/>
          </w:tcPr>
          <w:p w14:paraId="1E83845A" w14:textId="54066F3A" w:rsidR="006709F2" w:rsidRPr="00275EAE" w:rsidRDefault="00BF4360"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آليات الاستقطاب -الاتمته في تحسين جودة المريض- تطبيق الابتكار</w:t>
            </w:r>
          </w:p>
        </w:tc>
        <w:tc>
          <w:tcPr>
            <w:tcW w:w="2212" w:type="pct"/>
          </w:tcPr>
          <w:p w14:paraId="367942E4" w14:textId="79F85CBC" w:rsidR="006709F2" w:rsidRPr="00275EAE" w:rsidRDefault="00BF4360"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 xml:space="preserve">التركيز على تحسين تجربة المريض\ العميل و التوافق مع نظرية الموارد </w:t>
            </w:r>
          </w:p>
        </w:tc>
      </w:tr>
      <w:tr w:rsidR="00CC44A5" w:rsidRPr="00275EAE" w14:paraId="6FF29319" w14:textId="77777777" w:rsidTr="00892A4A">
        <w:tc>
          <w:tcPr>
            <w:tcW w:w="610" w:type="pct"/>
          </w:tcPr>
          <w:p w14:paraId="7546B690" w14:textId="7E4F9681" w:rsidR="00CC44A5" w:rsidRPr="00275EAE" w:rsidRDefault="00CC44A5" w:rsidP="00CC44A5">
            <w:pPr>
              <w:bidi/>
              <w:spacing w:after="200" w:line="360" w:lineRule="auto"/>
              <w:ind w:left="172" w:right="-90"/>
              <w:rPr>
                <w:rFonts w:ascii="Simplified Arabic" w:eastAsia="Calibri" w:hAnsi="Simplified Arabic" w:cs="Simplified Arabic"/>
                <w:rtl/>
              </w:rPr>
            </w:pPr>
            <w:r w:rsidRPr="00275EAE">
              <w:rPr>
                <w:rFonts w:ascii="Simplified Arabic" w:eastAsia="Calibri" w:hAnsi="Simplified Arabic" w:cs="Simplified Arabic"/>
              </w:rPr>
              <w:t xml:space="preserve">Javidan </w:t>
            </w:r>
            <w:r w:rsidRPr="00275EAE">
              <w:rPr>
                <w:rFonts w:ascii="Simplified Arabic" w:eastAsia="Calibri" w:hAnsi="Simplified Arabic" w:cs="Simplified Arabic"/>
                <w:rtl/>
              </w:rPr>
              <w:t>وآخرون 2023</w:t>
            </w:r>
          </w:p>
        </w:tc>
        <w:tc>
          <w:tcPr>
            <w:tcW w:w="1193" w:type="pct"/>
          </w:tcPr>
          <w:p w14:paraId="34D6B8CF" w14:textId="4E4DDCE1" w:rsidR="00CC44A5" w:rsidRPr="00275EAE" w:rsidRDefault="00CC44A5"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إدارة التنوع السياسي، بناء الثقة، الحوار البنّاء، تهدئة النزاعات</w:t>
            </w:r>
          </w:p>
        </w:tc>
        <w:tc>
          <w:tcPr>
            <w:tcW w:w="984" w:type="pct"/>
          </w:tcPr>
          <w:p w14:paraId="2C7CB8D7" w14:textId="1C1F940F" w:rsidR="00CC44A5" w:rsidRPr="00275EAE" w:rsidRDefault="00CC44A5"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بناء الثقة، الحوار البنّاء</w:t>
            </w:r>
          </w:p>
        </w:tc>
        <w:tc>
          <w:tcPr>
            <w:tcW w:w="2212" w:type="pct"/>
          </w:tcPr>
          <w:p w14:paraId="47CBC933" w14:textId="027FC1A5" w:rsidR="00CC44A5" w:rsidRPr="00275EAE" w:rsidRDefault="00CC44A5" w:rsidP="00CC44A5">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لأنهما جوهر القيادة في بيئات العمل المتنوعة سياسيًا ويؤثران على الأداء الجماعي</w:t>
            </w:r>
          </w:p>
        </w:tc>
      </w:tr>
      <w:tr w:rsidR="00216F44" w:rsidRPr="00275EAE" w14:paraId="12A040C2" w14:textId="77777777" w:rsidTr="00892A4A">
        <w:tc>
          <w:tcPr>
            <w:tcW w:w="610" w:type="pct"/>
          </w:tcPr>
          <w:p w14:paraId="05444027" w14:textId="0E5E9B39" w:rsidR="00216F44" w:rsidRPr="00275EAE" w:rsidRDefault="00216F44" w:rsidP="00CC44A5">
            <w:pPr>
              <w:bidi/>
              <w:spacing w:after="200" w:line="360" w:lineRule="auto"/>
              <w:ind w:left="172" w:right="-90"/>
              <w:rPr>
                <w:rFonts w:ascii="Simplified Arabic" w:eastAsia="Calibri" w:hAnsi="Simplified Arabic" w:cs="Simplified Arabic"/>
                <w:rtl/>
              </w:rPr>
            </w:pPr>
            <w:r w:rsidRPr="00275EAE">
              <w:rPr>
                <w:rFonts w:ascii="Simplified Arabic" w:eastAsia="Calibri" w:hAnsi="Simplified Arabic" w:cs="Simplified Arabic"/>
                <w:rtl/>
              </w:rPr>
              <w:t>مدين وفتاح 2022</w:t>
            </w:r>
          </w:p>
        </w:tc>
        <w:tc>
          <w:tcPr>
            <w:tcW w:w="1193" w:type="pct"/>
          </w:tcPr>
          <w:p w14:paraId="265DBAF0" w14:textId="35ABDA46"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التخطيط، التنفيذ، التقييم في استقطاب الموارد البشرية</w:t>
            </w:r>
          </w:p>
        </w:tc>
        <w:tc>
          <w:tcPr>
            <w:tcW w:w="984" w:type="pct"/>
          </w:tcPr>
          <w:p w14:paraId="74D94773" w14:textId="1CE186A6"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التخطيط، التنفيذ</w:t>
            </w:r>
          </w:p>
        </w:tc>
        <w:tc>
          <w:tcPr>
            <w:tcW w:w="2212" w:type="pct"/>
          </w:tcPr>
          <w:p w14:paraId="4E9704CE" w14:textId="12F75245"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لكونهما الأكثر ارتباطًا بفعالية عمليات الاستقطاب وتأثيرها على الالتزام التنظيمي</w:t>
            </w:r>
          </w:p>
        </w:tc>
      </w:tr>
      <w:tr w:rsidR="006709F2" w:rsidRPr="00275EAE" w14:paraId="3803EFA4" w14:textId="77777777" w:rsidTr="00892A4A">
        <w:tc>
          <w:tcPr>
            <w:tcW w:w="610" w:type="pct"/>
          </w:tcPr>
          <w:p w14:paraId="674AF70A" w14:textId="15FE5B9F" w:rsidR="006709F2" w:rsidRPr="00275EAE" w:rsidRDefault="006709F2" w:rsidP="006709F2">
            <w:pPr>
              <w:bidi/>
              <w:spacing w:after="200" w:line="360" w:lineRule="auto"/>
              <w:ind w:left="172" w:right="-90"/>
              <w:rPr>
                <w:rFonts w:ascii="Simplified Arabic" w:eastAsia="Calibri" w:hAnsi="Simplified Arabic" w:cs="Simplified Arabic"/>
                <w:rtl/>
              </w:rPr>
            </w:pPr>
            <w:r w:rsidRPr="00275EAE">
              <w:rPr>
                <w:rFonts w:ascii="Simplified Arabic" w:eastAsia="Calibri" w:hAnsi="Simplified Arabic" w:cs="Simplified Arabic"/>
                <w:rtl/>
              </w:rPr>
              <w:t>العمري 2020</w:t>
            </w:r>
          </w:p>
        </w:tc>
        <w:tc>
          <w:tcPr>
            <w:tcW w:w="1193" w:type="pct"/>
          </w:tcPr>
          <w:p w14:paraId="41F41692" w14:textId="5A0D938A" w:rsidR="006709F2" w:rsidRPr="00275EAE" w:rsidRDefault="006709F2" w:rsidP="006709F2">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تخطيط القوى العاملة – وصف الوظائف – أساليب الجذب</w:t>
            </w:r>
          </w:p>
        </w:tc>
        <w:tc>
          <w:tcPr>
            <w:tcW w:w="984" w:type="pct"/>
          </w:tcPr>
          <w:p w14:paraId="4C12B402" w14:textId="55E1F87D" w:rsidR="006709F2" w:rsidRPr="00275EAE" w:rsidRDefault="006709F2" w:rsidP="006709F2">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أساليب الجذب</w:t>
            </w:r>
          </w:p>
        </w:tc>
        <w:tc>
          <w:tcPr>
            <w:tcW w:w="2212" w:type="pct"/>
          </w:tcPr>
          <w:p w14:paraId="049089D2" w14:textId="5906A7B4" w:rsidR="006709F2" w:rsidRPr="00275EAE" w:rsidRDefault="006709F2" w:rsidP="006709F2">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لأنها تتناسب مع حاجة الدراسة لقياس فعالية سياسات الجذب المعتمدة</w:t>
            </w:r>
          </w:p>
        </w:tc>
      </w:tr>
      <w:tr w:rsidR="005113C7" w:rsidRPr="00275EAE" w14:paraId="16622CB7" w14:textId="77777777" w:rsidTr="00892A4A">
        <w:tc>
          <w:tcPr>
            <w:tcW w:w="610" w:type="pct"/>
            <w:hideMark/>
          </w:tcPr>
          <w:p w14:paraId="2B52B6A8" w14:textId="77777777" w:rsidR="005113C7" w:rsidRPr="00275EAE" w:rsidRDefault="005113C7" w:rsidP="00CC44A5">
            <w:pPr>
              <w:bidi/>
              <w:spacing w:after="200" w:line="360" w:lineRule="auto"/>
              <w:ind w:left="172" w:right="-90"/>
              <w:rPr>
                <w:rFonts w:ascii="Simplified Arabic" w:eastAsia="Calibri" w:hAnsi="Simplified Arabic" w:cs="Simplified Arabic"/>
              </w:rPr>
            </w:pPr>
            <w:r w:rsidRPr="00275EAE">
              <w:rPr>
                <w:rFonts w:ascii="Simplified Arabic" w:eastAsia="Calibri" w:hAnsi="Simplified Arabic" w:cs="Simplified Arabic"/>
                <w:rtl/>
              </w:rPr>
              <w:t>الخشاب 2019</w:t>
            </w:r>
          </w:p>
        </w:tc>
        <w:tc>
          <w:tcPr>
            <w:tcW w:w="1193" w:type="pct"/>
            <w:hideMark/>
          </w:tcPr>
          <w:p w14:paraId="1F36136A"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أساليب الاستقطاب – مصادر الاستقطاب – العوامل المؤثرة</w:t>
            </w:r>
          </w:p>
        </w:tc>
        <w:tc>
          <w:tcPr>
            <w:tcW w:w="984" w:type="pct"/>
            <w:hideMark/>
          </w:tcPr>
          <w:p w14:paraId="78938ED0"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أساليب الاستقطاب – مصادر الاستقطاب</w:t>
            </w:r>
          </w:p>
        </w:tc>
        <w:tc>
          <w:tcPr>
            <w:tcW w:w="2212" w:type="pct"/>
            <w:hideMark/>
          </w:tcPr>
          <w:p w14:paraId="4FDAC270"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لأنها تمثل أهم محاور عملية الاستقطاب التي تتوافق مع بيئة العمل المستهدفة</w:t>
            </w:r>
          </w:p>
        </w:tc>
      </w:tr>
      <w:tr w:rsidR="005113C7" w:rsidRPr="00275EAE" w14:paraId="642DF5C6" w14:textId="77777777" w:rsidTr="00892A4A">
        <w:tc>
          <w:tcPr>
            <w:tcW w:w="610" w:type="pct"/>
            <w:hideMark/>
          </w:tcPr>
          <w:p w14:paraId="4F5A1CC8" w14:textId="77777777" w:rsidR="005113C7" w:rsidRPr="00275EAE" w:rsidRDefault="005113C7" w:rsidP="00CC44A5">
            <w:pPr>
              <w:bidi/>
              <w:spacing w:after="200" w:line="360" w:lineRule="auto"/>
              <w:ind w:left="172" w:right="-90"/>
              <w:rPr>
                <w:rFonts w:ascii="Simplified Arabic" w:eastAsia="Calibri" w:hAnsi="Simplified Arabic" w:cs="Simplified Arabic"/>
              </w:rPr>
            </w:pPr>
            <w:r w:rsidRPr="00275EAE">
              <w:rPr>
                <w:rFonts w:ascii="Simplified Arabic" w:eastAsia="Calibri" w:hAnsi="Simplified Arabic" w:cs="Simplified Arabic"/>
                <w:rtl/>
              </w:rPr>
              <w:lastRenderedPageBreak/>
              <w:t>أمين 2018</w:t>
            </w:r>
          </w:p>
        </w:tc>
        <w:tc>
          <w:tcPr>
            <w:tcW w:w="1193" w:type="pct"/>
            <w:hideMark/>
          </w:tcPr>
          <w:p w14:paraId="4F0EF641"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الاستقطاب العادي – الاستقطاب الإلكتروني</w:t>
            </w:r>
          </w:p>
        </w:tc>
        <w:tc>
          <w:tcPr>
            <w:tcW w:w="984" w:type="pct"/>
            <w:hideMark/>
          </w:tcPr>
          <w:p w14:paraId="0C09EE0A"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الاستقطاب الإلكتروني</w:t>
            </w:r>
          </w:p>
        </w:tc>
        <w:tc>
          <w:tcPr>
            <w:tcW w:w="2212" w:type="pct"/>
            <w:hideMark/>
          </w:tcPr>
          <w:p w14:paraId="73FDA19D"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لمواكبة التحول الرقمي واعتماد المؤسسات على التوظيف الإلكتروني</w:t>
            </w:r>
          </w:p>
        </w:tc>
      </w:tr>
    </w:tbl>
    <w:p w14:paraId="15325D7A" w14:textId="032DECC8" w:rsidR="00401F08" w:rsidRPr="00275EAE" w:rsidRDefault="0066692E" w:rsidP="00892A4A">
      <w:pPr>
        <w:bidi/>
        <w:spacing w:after="200" w:line="360" w:lineRule="auto"/>
        <w:ind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المصدر: من اعداد الباحثة من واقع الدراسات السابقة</w:t>
      </w:r>
    </w:p>
    <w:p w14:paraId="426F1D36" w14:textId="339FD16F" w:rsidR="00140157" w:rsidRPr="00275EAE" w:rsidRDefault="00140157" w:rsidP="00401F08">
      <w:pPr>
        <w:bidi/>
        <w:spacing w:after="200" w:line="360" w:lineRule="auto"/>
        <w:ind w:right="-90"/>
        <w:jc w:val="both"/>
        <w:rPr>
          <w:rFonts w:ascii="Simplified Arabic" w:eastAsia="Calibri" w:hAnsi="Simplified Arabic" w:cs="Simplified Arabic"/>
          <w:b/>
          <w:bCs/>
          <w:color w:val="FF0000"/>
          <w:sz w:val="28"/>
          <w:szCs w:val="28"/>
        </w:rPr>
      </w:pPr>
      <w:r w:rsidRPr="00275EAE">
        <w:rPr>
          <w:rFonts w:ascii="Simplified Arabic" w:eastAsia="Calibri" w:hAnsi="Simplified Arabic" w:cs="Simplified Arabic"/>
          <w:b/>
          <w:bCs/>
          <w:color w:val="FF0000"/>
          <w:sz w:val="28"/>
          <w:szCs w:val="28"/>
          <w:rtl/>
        </w:rPr>
        <w:t>ثانيًا: الدراسات المتعلقة بتطبيقات الذكاء الاصطناعي</w:t>
      </w:r>
    </w:p>
    <w:p w14:paraId="3BC069BF"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tl/>
        </w:rPr>
        <w:t>أبو شحاتة، وآخرون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تقييم الأثر المباشر وغير ‏المباشر لتطبيق تقنيات الذكاء الاصطناعي في ممارسات إدارة الموارد البشرية على ‏مستوى انخراط الموظفين في العمل بالشركة المصرية للاتصالات، كما تسعى ‏الدراسة إلى استكشاف الدور الوسيط الذي يلعبه الدعم التنظيمي المدرك في تعزيز ‏هذه العلاقة، أظهرت النتائج أن تطبيق الذكاء الاصطناعي في ممارسات إدارة الموارد ‏البشرية في الشركة المصرية للاتصالات قد أدى إلى زيادة في مستوى انخراط ‏الموظفين في أعمالهم، قد يعود ذلك إلى عدة عوامل مثل زيادة الكفاءة، توفير الوقت، ‏وتحسين تجربة الموظف.‏</w:t>
      </w:r>
    </w:p>
    <w:p w14:paraId="5FA5A904"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استعرضت دراسة </w:t>
      </w:r>
      <w:r w:rsidRPr="00275EAE">
        <w:rPr>
          <w:rFonts w:ascii="Simplified Arabic" w:eastAsia="Calibri" w:hAnsi="Simplified Arabic" w:cs="Simplified Arabic"/>
          <w:b/>
          <w:bCs/>
          <w:sz w:val="28"/>
          <w:szCs w:val="28"/>
          <w:rtl/>
        </w:rPr>
        <w:t>‏</w:t>
      </w:r>
      <w:r w:rsidRPr="00275EAE">
        <w:rPr>
          <w:rFonts w:ascii="Simplified Arabic" w:eastAsia="Calibri" w:hAnsi="Simplified Arabic" w:cs="Simplified Arabic"/>
          <w:b/>
          <w:bCs/>
          <w:sz w:val="28"/>
          <w:szCs w:val="28"/>
        </w:rPr>
        <w:t>Batista, J., Mesquita, A., &amp; Carnaz, G</w:t>
      </w:r>
      <w:r w:rsidRPr="00275EAE">
        <w:rPr>
          <w:rFonts w:ascii="Simplified Arabic" w:eastAsia="Calibri" w:hAnsi="Simplified Arabic" w:cs="Simplified Arabic"/>
          <w:b/>
          <w:bCs/>
          <w:sz w:val="28"/>
          <w:szCs w:val="28"/>
          <w:rtl/>
        </w:rPr>
        <w:t xml:space="preserve">‏ (2024)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‏تأثير الذكاء الاصطناعي التوليدي على التعليم العالي، مع التركيز على قبوله من قِبل ‏الأطراف المعنية واستخدامه لتعزيز العمليات التعليمية، أشارت النتائج إلى فوائد ‏متعددة في تحسين الأداء المؤسسي، لكنها سلطت الضوء أيضاً على تحديات مرتبطة ‏بالاستراتيجيات المؤسسية والنزاهة الأكاديمية.‏</w:t>
      </w:r>
    </w:p>
    <w:p w14:paraId="7151D61E"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‏تناولت دراسة </w:t>
      </w:r>
      <w:r w:rsidRPr="00275EAE">
        <w:rPr>
          <w:rFonts w:ascii="Simplified Arabic" w:eastAsia="Calibri" w:hAnsi="Simplified Arabic" w:cs="Simplified Arabic"/>
          <w:b/>
          <w:bCs/>
          <w:sz w:val="28"/>
          <w:szCs w:val="28"/>
        </w:rPr>
        <w:t xml:space="preserve">Chaity, N. S., Senathirajah, A. R. B. S., &amp;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Abdullah, M</w:t>
      </w:r>
      <w:r w:rsidRPr="00275EAE">
        <w:rPr>
          <w:rFonts w:ascii="Simplified Arabic" w:eastAsia="Calibri" w:hAnsi="Simplified Arabic" w:cs="Simplified Arabic"/>
          <w:b/>
          <w:bCs/>
          <w:sz w:val="28"/>
          <w:szCs w:val="28"/>
          <w:rtl/>
        </w:rPr>
        <w:t>‏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 xml:space="preserve">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‏تعزيز هذه العلاقة، وركزت هذه الدراسة على قدرة الذكاء الاصطناعي </w:t>
      </w:r>
      <w:r w:rsidRPr="00275EAE">
        <w:rPr>
          <w:rFonts w:ascii="Simplified Arabic" w:eastAsia="Calibri" w:hAnsi="Simplified Arabic" w:cs="Simplified Arabic"/>
          <w:sz w:val="28"/>
          <w:szCs w:val="28"/>
          <w:rtl/>
        </w:rPr>
        <w:lastRenderedPageBreak/>
        <w:t>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6B902AAB" w14:textId="1F79F9AA" w:rsidR="00140157" w:rsidRPr="00275EAE" w:rsidRDefault="00140157" w:rsidP="005113C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Pr>
        <w:t xml:space="preserve">Gamil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&amp; Rahman</w:t>
      </w:r>
      <w:r w:rsidRPr="00275EAE">
        <w:rPr>
          <w:rFonts w:ascii="Simplified Arabic" w:eastAsia="Calibri" w:hAnsi="Simplified Arabic" w:cs="Simplified Arabic"/>
          <w:b/>
          <w:bCs/>
          <w:sz w:val="28"/>
          <w:szCs w:val="28"/>
          <w:rtl/>
        </w:rPr>
        <w:t>‏ (2024</w:t>
      </w:r>
      <w:r w:rsidR="005113C7" w:rsidRPr="00275EAE">
        <w:rPr>
          <w:rFonts w:ascii="Simplified Arabic" w:eastAsia="Calibri" w:hAnsi="Simplified Arabic" w:cs="Simplified Arabic"/>
          <w:b/>
          <w:bCs/>
          <w:sz w:val="28"/>
          <w:szCs w:val="28"/>
        </w:rPr>
        <w:t xml:space="preserve"> (</w:t>
      </w:r>
      <w:r w:rsidRPr="00275EAE">
        <w:rPr>
          <w:rFonts w:ascii="Simplified Arabic" w:eastAsia="Calibri" w:hAnsi="Simplified Arabic" w:cs="Simplified Arabic"/>
          <w:sz w:val="28"/>
          <w:szCs w:val="28"/>
          <w:rtl/>
        </w:rPr>
        <w:t>حيث سعت هذه الدراسة إلى تحليل دور الذكاء الاصطناعي ‏في في تحسين وزيادة أداء أنظمة إدارة الموارد البشرية من خلال كفاءة الموظف التقنية كمتغير وسيط ‏ومنها اعتمدت الدراسة على منهج كمي باستخدام استبانة طُبقت على عينة من (272) موظف يعملون ‏في الإدارات العليا للموارد البشرية بعدد من الشركات السعودية ، ومنها استخدم الباحثان نموذج ‏المعادلات الهيكلية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(SEM)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لاختبار العلاقات بين المتغيرات، حيث أظهرت النتائج أن تطبيقات الذكاء ‏الاصطناعي تسهم بشكل غير مباشر في تحسين الأداء من خلال رفع الكفاءة التقنية، وقد أوصت ‏الدراسة بضرورة دمج التدريب التقني في سياسات التوظيف والتطوير المهني لمواكبة التحول الرقمي</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14C1C002"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Pr>
        <w:t xml:space="preserve">El-Masri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tl/>
        </w:rPr>
        <w:t>وآخرون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هدفت 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SmartPLS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بضرورة تبني ممارسات الذكاء ‏الاصطناعي التي تضمن التفاعل الإنساني وتحفز العاملين على التفكير الابتكاري</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68F886AD" w14:textId="77777777" w:rsidR="00DF28B7" w:rsidRPr="00275EAE" w:rsidRDefault="00140157" w:rsidP="00DF28B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lastRenderedPageBreak/>
        <w:t xml:space="preserve">‏تناولت دراسة </w:t>
      </w:r>
      <w:r w:rsidRPr="00275EAE">
        <w:rPr>
          <w:rFonts w:ascii="Simplified Arabic" w:eastAsia="Calibri" w:hAnsi="Simplified Arabic" w:cs="Simplified Arabic"/>
          <w:b/>
          <w:bCs/>
          <w:sz w:val="28"/>
          <w:szCs w:val="28"/>
          <w:rtl/>
        </w:rPr>
        <w:t>‏</w:t>
      </w:r>
      <w:r w:rsidRPr="00275EAE">
        <w:rPr>
          <w:rFonts w:ascii="Simplified Arabic" w:eastAsia="Calibri" w:hAnsi="Simplified Arabic" w:cs="Simplified Arabic"/>
          <w:b/>
          <w:bCs/>
          <w:sz w:val="28"/>
          <w:szCs w:val="28"/>
        </w:rPr>
        <w:t xml:space="preserve">Rafner, J., Beaty, R. E., Kaufman, J. C., Lubart,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T., &amp; Sherson, J</w:t>
      </w:r>
      <w:r w:rsidRPr="00275EAE">
        <w:rPr>
          <w:rFonts w:ascii="Simplified Arabic" w:eastAsia="Calibri" w:hAnsi="Simplified Arabic" w:cs="Simplified Arabic"/>
          <w:b/>
          <w:bCs/>
          <w:sz w:val="28"/>
          <w:szCs w:val="28"/>
          <w:rtl/>
        </w:rPr>
        <w:t>‏ (2023)</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 والتنوع في ‏النتائج الإبداعية.‏</w:t>
      </w:r>
    </w:p>
    <w:p w14:paraId="1E78DE85" w14:textId="1FE9B985" w:rsidR="00DF28B7" w:rsidRPr="00275EAE" w:rsidRDefault="00DF28B7" w:rsidP="00DF28B7">
      <w:pPr>
        <w:bidi/>
        <w:spacing w:after="200" w:line="360" w:lineRule="auto"/>
        <w:ind w:left="360" w:right="-90"/>
        <w:jc w:val="both"/>
        <w:rPr>
          <w:rFonts w:ascii="Simplified Arabic" w:eastAsia="Calibri" w:hAnsi="Simplified Arabic" w:cs="Simplified Arabic"/>
          <w:sz w:val="28"/>
          <w:szCs w:val="28"/>
          <w:rtl/>
          <w:lang w:bidi="ar-EG"/>
        </w:rPr>
      </w:pPr>
      <w:r w:rsidRPr="00275EAE">
        <w:rPr>
          <w:rFonts w:ascii="Simplified Arabic" w:eastAsia="Calibri" w:hAnsi="Simplified Arabic" w:cs="Simplified Arabic"/>
          <w:b/>
          <w:bCs/>
          <w:sz w:val="28"/>
          <w:szCs w:val="28"/>
          <w:rtl/>
        </w:rPr>
        <w:t>دراسة الهنداوي وآخرون (2021)</w:t>
      </w:r>
      <w:r w:rsidRPr="00275EAE">
        <w:rPr>
          <w:rFonts w:ascii="Simplified Arabic" w:eastAsia="Calibri" w:hAnsi="Simplified Arabic" w:cs="Simplified Arabic"/>
          <w:sz w:val="28"/>
          <w:szCs w:val="28"/>
          <w:rtl/>
        </w:rPr>
        <w:t xml:space="preserve"> استهدفت الكشف عن ماهية الذكاء الاصطناعي وتطبيقاته في إدارة المؤسسات الجامعية، مع التركيز على استعراض الخبرات المتميزة والنماذج العالمية في توظيف هذه التقنيات لتطوير الإدارة الجامعية. تناولت الدراسة المشرفات والأهمية المتزايدة لتطبيقات الذكاء الاصطناعي في هذا المجال، مستعرضةً كيف يمكن لهذه التطبيقات الإسهام في تحسين كفاءة الأداء الإداري، ودعم اتخاذ القرار، وتطوير الخدمات الأكاديمية والإدارية. اعتمد الباحثون المنهج الوصفي التحليلي لتحليل الأدبيات والدراسات السابقة، مستفيدين من التجارب الدولية الرائدة في هذا المجال، وخلصت الدراسة إلى مجموعة من النتائج التي تؤكد أن دمج الذكاء الاصطناعي في الإدارة الجامعية يمثل ضرورة ملحة لمواكبة التطورات التكنولوجية وتحقيق التميز المؤسسي، مع التأكيد على أهمية التخطيط الاستراتيجي والتدريب المستمر لضمان فاعلية تطبيق هذه التقنيات</w:t>
      </w:r>
      <w:r w:rsidRPr="00275EAE">
        <w:rPr>
          <w:rFonts w:ascii="Simplified Arabic" w:eastAsia="Calibri" w:hAnsi="Simplified Arabic" w:cs="Simplified Arabic"/>
          <w:sz w:val="28"/>
          <w:szCs w:val="28"/>
        </w:rPr>
        <w:t>.</w:t>
      </w:r>
    </w:p>
    <w:p w14:paraId="3BE732EA" w14:textId="5E759A85" w:rsidR="005113C7" w:rsidRPr="00275EAE" w:rsidRDefault="00140157" w:rsidP="00216F44">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سعت دراسة </w:t>
      </w:r>
      <w:r w:rsidRPr="00275EAE">
        <w:rPr>
          <w:rFonts w:ascii="Simplified Arabic" w:eastAsia="Calibri" w:hAnsi="Simplified Arabic" w:cs="Simplified Arabic"/>
          <w:b/>
          <w:bCs/>
          <w:sz w:val="28"/>
          <w:szCs w:val="28"/>
          <w:rtl/>
        </w:rPr>
        <w:t>العنزي،؛ السعود (2020)</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 xml:space="preserve">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(130) من موظفي مؤسسة الرعاية الصحية الأولية بدولة قطر، ‏واستخدمت الدراسة أداة طورت لهذا الغرض، وأظهرت نتائج الدراسة أن المتوسطات ‏الحسابية جاءت مرتفعة جدا ومرتفعة ومتوسطة للبعد المستقل (الذكاء الاصطناعي)، ‏وأن المتوسط الحسابي </w:t>
      </w:r>
      <w:r w:rsidRPr="00275EAE">
        <w:rPr>
          <w:rFonts w:ascii="Simplified Arabic" w:eastAsia="Calibri" w:hAnsi="Simplified Arabic" w:cs="Simplified Arabic"/>
          <w:sz w:val="28"/>
          <w:szCs w:val="28"/>
          <w:rtl/>
        </w:rPr>
        <w:lastRenderedPageBreak/>
        <w:t>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وفي ضوء نتائج الدراسة قدم الباحث عدة ‏توصيات، منها: ضرورة الاهتمام بتطبيقات الذكاء الاصطناعي المتعلقة بعمليات ‏إلغاء اشتراكات العميل الإلكترونية، والحرص على إتمامها بطريقة سريعة وسهلة، ‏والحرص على الاهتمام بسير العمليات الداخلية في المؤسسة، وتحسين العلاقات بين ‏العاملين فيها، والحرص على التزامهم بالأنظمة والقوانين.‏</w:t>
      </w:r>
    </w:p>
    <w:p w14:paraId="4E83FAE1" w14:textId="30589F61" w:rsidR="005D0EB4" w:rsidRPr="00275EAE" w:rsidRDefault="005D0EB4" w:rsidP="005D0EB4">
      <w:pPr>
        <w:bidi/>
        <w:spacing w:after="200" w:line="360" w:lineRule="auto"/>
        <w:ind w:left="360" w:right="-90"/>
        <w:jc w:val="center"/>
        <w:rPr>
          <w:rFonts w:ascii="Simplified Arabic" w:eastAsia="Calibri" w:hAnsi="Simplified Arabic" w:cs="Simplified Arabic"/>
          <w:sz w:val="28"/>
          <w:szCs w:val="28"/>
          <w:rtl/>
          <w:lang w:bidi="ar-EG"/>
        </w:rPr>
      </w:pPr>
      <w:r w:rsidRPr="00275EAE">
        <w:rPr>
          <w:rFonts w:ascii="Simplified Arabic" w:eastAsia="Calibri" w:hAnsi="Simplified Arabic" w:cs="Simplified Arabic"/>
          <w:sz w:val="28"/>
          <w:szCs w:val="28"/>
          <w:rtl/>
          <w:lang w:bidi="ar-EG"/>
        </w:rPr>
        <w:t xml:space="preserve">(جدول تطبيقات الذكاء </w:t>
      </w:r>
      <w:r w:rsidRPr="00275EAE">
        <w:rPr>
          <w:rFonts w:ascii="Simplified Arabic" w:eastAsia="Calibri" w:hAnsi="Simplified Arabic" w:cs="Simplified Arabic"/>
          <w:sz w:val="28"/>
          <w:szCs w:val="28"/>
          <w:rtl/>
        </w:rPr>
        <w:t>الإصطناعي 1-2)</w:t>
      </w:r>
    </w:p>
    <w:tbl>
      <w:tblPr>
        <w:tblStyle w:val="TableGrid"/>
        <w:bidiVisual/>
        <w:tblW w:w="5000" w:type="pct"/>
        <w:tblLook w:val="04A0" w:firstRow="1" w:lastRow="0" w:firstColumn="1" w:lastColumn="0" w:noHBand="0" w:noVBand="1"/>
      </w:tblPr>
      <w:tblGrid>
        <w:gridCol w:w="993"/>
        <w:gridCol w:w="2510"/>
        <w:gridCol w:w="2271"/>
        <w:gridCol w:w="3003"/>
      </w:tblGrid>
      <w:tr w:rsidR="005113C7" w:rsidRPr="00275EAE" w14:paraId="34C060A2" w14:textId="77777777" w:rsidTr="00892A4A">
        <w:tc>
          <w:tcPr>
            <w:tcW w:w="565" w:type="pct"/>
            <w:shd w:val="clear" w:color="auto" w:fill="F2F2F2" w:themeFill="background1" w:themeFillShade="F2"/>
            <w:hideMark/>
          </w:tcPr>
          <w:p w14:paraId="34A7AC64"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الدراسة</w:t>
            </w:r>
          </w:p>
        </w:tc>
        <w:tc>
          <w:tcPr>
            <w:tcW w:w="1430" w:type="pct"/>
            <w:shd w:val="clear" w:color="auto" w:fill="F2F2F2" w:themeFill="background1" w:themeFillShade="F2"/>
            <w:hideMark/>
          </w:tcPr>
          <w:p w14:paraId="1F8D4728"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الأبعاد التي استخدمتها الدراسة</w:t>
            </w:r>
          </w:p>
        </w:tc>
        <w:tc>
          <w:tcPr>
            <w:tcW w:w="1294" w:type="pct"/>
            <w:shd w:val="clear" w:color="auto" w:fill="F2F2F2" w:themeFill="background1" w:themeFillShade="F2"/>
            <w:hideMark/>
          </w:tcPr>
          <w:p w14:paraId="09EF804F"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الأبعاد المختارة للدراسة الحالية</w:t>
            </w:r>
          </w:p>
        </w:tc>
        <w:tc>
          <w:tcPr>
            <w:tcW w:w="1711" w:type="pct"/>
            <w:shd w:val="clear" w:color="auto" w:fill="F2F2F2" w:themeFill="background1" w:themeFillShade="F2"/>
            <w:hideMark/>
          </w:tcPr>
          <w:p w14:paraId="441A01B5" w14:textId="77777777" w:rsidR="005113C7" w:rsidRPr="00275EAE" w:rsidRDefault="005113C7" w:rsidP="005113C7">
            <w:pPr>
              <w:bidi/>
              <w:spacing w:after="200" w:line="360" w:lineRule="auto"/>
              <w:ind w:right="-90"/>
              <w:rPr>
                <w:rFonts w:ascii="Simplified Arabic" w:eastAsia="Calibri" w:hAnsi="Simplified Arabic" w:cs="Simplified Arabic"/>
                <w:b/>
                <w:bCs/>
              </w:rPr>
            </w:pPr>
            <w:r w:rsidRPr="00275EAE">
              <w:rPr>
                <w:rFonts w:ascii="Simplified Arabic" w:eastAsia="Calibri" w:hAnsi="Simplified Arabic" w:cs="Simplified Arabic"/>
                <w:b/>
                <w:bCs/>
                <w:rtl/>
              </w:rPr>
              <w:t>مبررات الاختيار</w:t>
            </w:r>
          </w:p>
        </w:tc>
      </w:tr>
      <w:tr w:rsidR="005113C7" w:rsidRPr="00275EAE" w14:paraId="4BDAC530" w14:textId="77777777" w:rsidTr="00892A4A">
        <w:tc>
          <w:tcPr>
            <w:tcW w:w="565" w:type="pct"/>
            <w:hideMark/>
          </w:tcPr>
          <w:p w14:paraId="5348058F"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أبو شحاتة وآخرون 2024</w:t>
            </w:r>
          </w:p>
        </w:tc>
        <w:tc>
          <w:tcPr>
            <w:tcW w:w="1430" w:type="pct"/>
            <w:hideMark/>
          </w:tcPr>
          <w:p w14:paraId="0D0A2F92"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الذكاء الاصطناعي في إدارة الموارد البشرية – دعم الموظفين</w:t>
            </w:r>
          </w:p>
        </w:tc>
        <w:tc>
          <w:tcPr>
            <w:tcW w:w="1294" w:type="pct"/>
            <w:hideMark/>
          </w:tcPr>
          <w:p w14:paraId="5ACFA7BD"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الذكاء الاصطناعي في إدارة الموارد البشرية</w:t>
            </w:r>
          </w:p>
        </w:tc>
        <w:tc>
          <w:tcPr>
            <w:tcW w:w="1711" w:type="pct"/>
            <w:hideMark/>
          </w:tcPr>
          <w:p w14:paraId="6B62E43C"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لأنه الأكثر ارتباطًا ببيئة الموارد البشرية التي تستهدفها الدراسة</w:t>
            </w:r>
          </w:p>
        </w:tc>
      </w:tr>
      <w:tr w:rsidR="005113C7" w:rsidRPr="00275EAE" w14:paraId="28DC8DE0" w14:textId="77777777" w:rsidTr="00892A4A">
        <w:tc>
          <w:tcPr>
            <w:tcW w:w="565" w:type="pct"/>
            <w:hideMark/>
          </w:tcPr>
          <w:p w14:paraId="22CB91CA"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Pr>
              <w:t xml:space="preserve">Chaity </w:t>
            </w:r>
            <w:r w:rsidRPr="00275EAE">
              <w:rPr>
                <w:rFonts w:ascii="Simplified Arabic" w:eastAsia="Calibri" w:hAnsi="Simplified Arabic" w:cs="Simplified Arabic"/>
                <w:rtl/>
              </w:rPr>
              <w:t>وآخرون 2024</w:t>
            </w:r>
          </w:p>
        </w:tc>
        <w:tc>
          <w:tcPr>
            <w:tcW w:w="1430" w:type="pct"/>
            <w:hideMark/>
          </w:tcPr>
          <w:p w14:paraId="76A4B391"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قدرات الذكاء الاصطناعي – الثقافة التنظيمية الداعمة</w:t>
            </w:r>
          </w:p>
        </w:tc>
        <w:tc>
          <w:tcPr>
            <w:tcW w:w="1294" w:type="pct"/>
            <w:hideMark/>
          </w:tcPr>
          <w:p w14:paraId="2789C2EE"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قدرات الذكاء الاصطناعي</w:t>
            </w:r>
          </w:p>
        </w:tc>
        <w:tc>
          <w:tcPr>
            <w:tcW w:w="1711" w:type="pct"/>
            <w:hideMark/>
          </w:tcPr>
          <w:p w14:paraId="6B07E4AC"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لأنها تمثل جوهر تأثير التقنية على بيئة العمل</w:t>
            </w:r>
          </w:p>
        </w:tc>
      </w:tr>
      <w:tr w:rsidR="005113C7" w:rsidRPr="00275EAE" w14:paraId="2A8498D0" w14:textId="77777777" w:rsidTr="00892A4A">
        <w:tc>
          <w:tcPr>
            <w:tcW w:w="565" w:type="pct"/>
            <w:hideMark/>
          </w:tcPr>
          <w:p w14:paraId="303B99BA"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Pr>
              <w:t>Gamil &amp; Rahman 2024</w:t>
            </w:r>
          </w:p>
        </w:tc>
        <w:tc>
          <w:tcPr>
            <w:tcW w:w="1430" w:type="pct"/>
            <w:hideMark/>
          </w:tcPr>
          <w:p w14:paraId="798535C1"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تطبيقات الذكاء الاصطناعي – الكفاءة التقنية</w:t>
            </w:r>
          </w:p>
        </w:tc>
        <w:tc>
          <w:tcPr>
            <w:tcW w:w="1294" w:type="pct"/>
            <w:hideMark/>
          </w:tcPr>
          <w:p w14:paraId="066C2E5E"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تطبيقات الذكاء الاصطناعي</w:t>
            </w:r>
          </w:p>
        </w:tc>
        <w:tc>
          <w:tcPr>
            <w:tcW w:w="1711" w:type="pct"/>
            <w:hideMark/>
          </w:tcPr>
          <w:p w14:paraId="7F3B8C5C" w14:textId="77777777" w:rsidR="005113C7" w:rsidRPr="00275EAE" w:rsidRDefault="005113C7" w:rsidP="005113C7">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t>لأنها تعكس الدور الفعلي للتقنية في تطوير الأداء</w:t>
            </w:r>
          </w:p>
        </w:tc>
      </w:tr>
      <w:tr w:rsidR="00216F44" w:rsidRPr="00275EAE" w14:paraId="5AB70B06" w14:textId="77777777" w:rsidTr="00892A4A">
        <w:tc>
          <w:tcPr>
            <w:tcW w:w="565" w:type="pct"/>
          </w:tcPr>
          <w:p w14:paraId="7DDCD2B0" w14:textId="051181C6" w:rsidR="00216F44" w:rsidRPr="00275EAE" w:rsidRDefault="00216F44" w:rsidP="00216F44">
            <w:pPr>
              <w:bidi/>
              <w:spacing w:after="200" w:line="360" w:lineRule="auto"/>
              <w:ind w:right="-90"/>
              <w:rPr>
                <w:rFonts w:ascii="Simplified Arabic" w:eastAsia="Calibri" w:hAnsi="Simplified Arabic" w:cs="Simplified Arabic"/>
              </w:rPr>
            </w:pPr>
            <w:r w:rsidRPr="00275EAE">
              <w:rPr>
                <w:rFonts w:ascii="Simplified Arabic" w:eastAsia="Calibri" w:hAnsi="Simplified Arabic" w:cs="Simplified Arabic"/>
                <w:rtl/>
              </w:rPr>
              <w:lastRenderedPageBreak/>
              <w:t>الهنداوي وآخرون 2021</w:t>
            </w:r>
          </w:p>
        </w:tc>
        <w:tc>
          <w:tcPr>
            <w:tcW w:w="1430" w:type="pct"/>
          </w:tcPr>
          <w:p w14:paraId="1B8BB35C" w14:textId="6836D253"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تحسين الأداء الإداري، دعم اتخاذ القرار، تطوير الخدمات الأكاديمية، التخطيط الاستراتيجي، التدريب المستمر</w:t>
            </w:r>
          </w:p>
        </w:tc>
        <w:tc>
          <w:tcPr>
            <w:tcW w:w="1294" w:type="pct"/>
          </w:tcPr>
          <w:p w14:paraId="596C88FE" w14:textId="1A2F9C50"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تحسين الأداء، دعم اتخاذ القرار</w:t>
            </w:r>
          </w:p>
        </w:tc>
        <w:tc>
          <w:tcPr>
            <w:tcW w:w="1711" w:type="pct"/>
          </w:tcPr>
          <w:p w14:paraId="33D0576F" w14:textId="2F8C5A97" w:rsidR="00216F44" w:rsidRPr="00275EAE" w:rsidRDefault="00216F4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لارتباطهما المباشر بقياس أثر تطبيقات الذكاء الاصطناعي على كفاءة الإدارة</w:t>
            </w:r>
          </w:p>
        </w:tc>
      </w:tr>
      <w:tr w:rsidR="00B043A4" w:rsidRPr="00275EAE" w14:paraId="21C507A3" w14:textId="77777777" w:rsidTr="00892A4A">
        <w:tc>
          <w:tcPr>
            <w:tcW w:w="565" w:type="pct"/>
          </w:tcPr>
          <w:p w14:paraId="49D51A3A" w14:textId="066C58F4" w:rsidR="00B043A4" w:rsidRPr="00275EAE" w:rsidRDefault="00B043A4" w:rsidP="00216F44">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العنزي والسعود 2020</w:t>
            </w:r>
          </w:p>
        </w:tc>
        <w:tc>
          <w:tcPr>
            <w:tcW w:w="1430" w:type="pct"/>
          </w:tcPr>
          <w:p w14:paraId="0F5C0A06" w14:textId="059D348D" w:rsidR="00B043A4" w:rsidRPr="00275EAE" w:rsidRDefault="00B043A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العمليات الداخلية، التدريب والنمو، رضا المراجعين</w:t>
            </w:r>
          </w:p>
        </w:tc>
        <w:tc>
          <w:tcPr>
            <w:tcW w:w="1294" w:type="pct"/>
          </w:tcPr>
          <w:p w14:paraId="58F951AF" w14:textId="7AF5C9A1" w:rsidR="00B043A4" w:rsidRPr="00275EAE" w:rsidRDefault="00B043A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التدريب والنمو، رضا المراجعين</w:t>
            </w:r>
          </w:p>
        </w:tc>
        <w:tc>
          <w:tcPr>
            <w:tcW w:w="1711" w:type="pct"/>
          </w:tcPr>
          <w:p w14:paraId="6FBF87AE" w14:textId="42451F79" w:rsidR="00B043A4" w:rsidRPr="00275EAE" w:rsidRDefault="00B043A4" w:rsidP="005113C7">
            <w:pPr>
              <w:bidi/>
              <w:spacing w:after="200" w:line="360" w:lineRule="auto"/>
              <w:ind w:right="-90"/>
              <w:rPr>
                <w:rFonts w:ascii="Simplified Arabic" w:eastAsia="Calibri" w:hAnsi="Simplified Arabic" w:cs="Simplified Arabic"/>
                <w:rtl/>
              </w:rPr>
            </w:pPr>
            <w:r w:rsidRPr="00275EAE">
              <w:rPr>
                <w:rFonts w:ascii="Simplified Arabic" w:eastAsia="Calibri" w:hAnsi="Simplified Arabic" w:cs="Simplified Arabic"/>
                <w:rtl/>
              </w:rPr>
              <w:t>لأنهما الأكثر تأثيرًا على تنمية القدرات المؤسسية وتحقيق رضا المستفيدين في ضوء تطبيقات الذكاء الاصطناعي</w:t>
            </w:r>
          </w:p>
        </w:tc>
      </w:tr>
    </w:tbl>
    <w:p w14:paraId="03EF1E5E" w14:textId="6FDF5BB1" w:rsidR="0066692E" w:rsidRPr="00275EAE" w:rsidRDefault="0066692E" w:rsidP="0066692E">
      <w:pPr>
        <w:bidi/>
        <w:spacing w:after="200" w:line="360" w:lineRule="auto"/>
        <w:ind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المصدر: من اعداد الباحثة من واقع الدراسات السابقة</w:t>
      </w:r>
    </w:p>
    <w:p w14:paraId="2CEF6C3F" w14:textId="77777777" w:rsidR="00140157" w:rsidRPr="00275EAE" w:rsidRDefault="00140157" w:rsidP="00140157">
      <w:pPr>
        <w:bidi/>
        <w:spacing w:after="200" w:line="360" w:lineRule="auto"/>
        <w:ind w:right="-90"/>
        <w:jc w:val="both"/>
        <w:rPr>
          <w:rFonts w:ascii="Simplified Arabic" w:eastAsia="Calibri" w:hAnsi="Simplified Arabic" w:cs="Simplified Arabic"/>
          <w:b/>
          <w:bCs/>
          <w:color w:val="FF0000"/>
          <w:sz w:val="28"/>
          <w:szCs w:val="28"/>
        </w:rPr>
      </w:pPr>
      <w:r w:rsidRPr="00275EAE">
        <w:rPr>
          <w:rFonts w:ascii="Simplified Arabic" w:eastAsia="Calibri" w:hAnsi="Simplified Arabic" w:cs="Simplified Arabic"/>
          <w:b/>
          <w:bCs/>
          <w:color w:val="FF0000"/>
          <w:sz w:val="28"/>
          <w:szCs w:val="28"/>
          <w:rtl/>
        </w:rPr>
        <w:t>ثالثًا: الدراسات المتعلقة بالإبداع</w:t>
      </w:r>
    </w:p>
    <w:p w14:paraId="78187ABC"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Pr>
        <w:t xml:space="preserve">Jiang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tl/>
        </w:rPr>
        <w:t>وآخرون (2025)</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هدفت هذه الدراسة إلى اكتشاف العلاقة بين التعاون البشري-الآلي ‏وسلوكيات الموظفين المبادرين في بيئة العمل، استناد إلى نظرية الحفاظ على الموارد، ومنها نجد انه ‏اعتمد الباحثون على منهج كمي باستخدام الاستبيان، وجمعت البيانات من عينة مكونة من (384) ‏موظف من قطاعات تكنولوجية متنوعة في الصين ومنها قام الباحث بتنظيف تحليل المسار باستخدام ‏برنامج</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AMOS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لاختبار الفرضيات، وقد أشارت النتائج إلى أن التعاون مع الذكاء الاصطناعي يقلل ‏من الأعباء المعرفية، مما يحسن دائما وابدا من مستويات السلوك المبادر لدى الموظفين، كما بينت ‏الدراسة أن الدعم الإداري يضاعف من أثر هذا التعاون على الأداء الإبداعي ، ومنها أوصت الدراسة ‏بضرورة الاستثمار في تهيئة الموظفين نفسي وتقني للتعامل مع تقنيات الذكاء الاصطناعي بما يحقق ‏أقصى درجات التميز المؤسسي.‏</w:t>
      </w:r>
    </w:p>
    <w:p w14:paraId="5E2973EF"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Pr>
        <w:t xml:space="preserve">Zhang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&amp; Chen</w:t>
      </w:r>
      <w:r w:rsidRPr="00275EAE">
        <w:rPr>
          <w:rFonts w:ascii="Simplified Arabic" w:eastAsia="Calibri" w:hAnsi="Simplified Arabic" w:cs="Simplified Arabic"/>
          <w:b/>
          <w:bCs/>
          <w:sz w:val="28"/>
          <w:szCs w:val="28"/>
          <w:rtl/>
        </w:rPr>
        <w:t>‏ (2025)</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 xml:space="preserve">وحيث هدفت الدراسة إلى استكشاف كيف يؤثر مناخ العمل ‏التنظيمي على سلوكيات الإبداع لدى الموظفين، مع اختبار دور الذكاء الاصطناعي كمتغير وسيط </w:t>
      </w:r>
      <w:r w:rsidRPr="00275EAE">
        <w:rPr>
          <w:rFonts w:ascii="Simplified Arabic" w:eastAsia="Calibri" w:hAnsi="Simplified Arabic" w:cs="Simplified Arabic"/>
          <w:sz w:val="28"/>
          <w:szCs w:val="28"/>
          <w:rtl/>
        </w:rPr>
        <w:lastRenderedPageBreak/>
        <w:t>في ‏هذه العلاقة ، وقد تم جمع البيانات من (306) موظفا يعملون في قطاعات تكنولوجيا المعلومات ‏بالصين، باستخدام أداة استبيان إلكترونية، وتم تحليلها باستخدام برنامج</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AMOS.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أظهرت النتائج أن ‏مناخ العمل الإيجابي يزيد من الإبداع، لكن التأثير كان أقوى عند إدماج الذكاء الاصطناعي في ‏العمليات التنظيمية. وأوصت الدراسة بإعادة تصميم الثقافة التنظيمية بما يدعم إدخال التكنولوجيا دون ‏التأثير السلبي على التفاعل الإنساني.‏</w:t>
      </w:r>
    </w:p>
    <w:p w14:paraId="77517867"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تناولت دراسة </w:t>
      </w:r>
      <w:r w:rsidRPr="00275EAE">
        <w:rPr>
          <w:rFonts w:ascii="Simplified Arabic" w:eastAsia="Calibri" w:hAnsi="Simplified Arabic" w:cs="Simplified Arabic"/>
          <w:b/>
          <w:bCs/>
          <w:sz w:val="28"/>
          <w:szCs w:val="28"/>
        </w:rPr>
        <w:t xml:space="preserve">Chaity, N. S., Senathirajah, A. R. B. S., &amp;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Abdullah, M</w:t>
      </w:r>
      <w:r w:rsidRPr="00275EAE">
        <w:rPr>
          <w:rFonts w:ascii="Simplified Arabic" w:eastAsia="Calibri" w:hAnsi="Simplified Arabic" w:cs="Simplified Arabic"/>
          <w:b/>
          <w:bCs/>
          <w:sz w:val="28"/>
          <w:szCs w:val="28"/>
          <w:rtl/>
        </w:rPr>
        <w:t>‏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‏دعم هذه العلاقة، وركزت هذه الدراسة على قدرة الذكاء الاصطناعي 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0B850CCB" w14:textId="42CC7CDE"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Pr>
        <w:t xml:space="preserve">El-Masri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tl/>
          <w:cs/>
        </w:rPr>
        <w:t xml:space="preserve"> </w:t>
      </w:r>
      <w:r w:rsidRPr="00275EAE">
        <w:rPr>
          <w:rFonts w:ascii="Simplified Arabic" w:eastAsia="Calibri" w:hAnsi="Simplified Arabic" w:cs="Simplified Arabic"/>
          <w:b/>
          <w:bCs/>
          <w:sz w:val="28"/>
          <w:szCs w:val="28"/>
          <w:rtl/>
        </w:rPr>
        <w:t>وآخرون (2024)</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 xml:space="preserve"> SmartPLS </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 xml:space="preserve">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w:t>
      </w:r>
      <w:r w:rsidRPr="00275EAE">
        <w:rPr>
          <w:rFonts w:ascii="Simplified Arabic" w:eastAsia="Calibri" w:hAnsi="Simplified Arabic" w:cs="Simplified Arabic"/>
          <w:sz w:val="28"/>
          <w:szCs w:val="28"/>
          <w:rtl/>
        </w:rPr>
        <w:lastRenderedPageBreak/>
        <w:t>بضرورة تبني ممارسات الذكاء ‏الاصطناعي التي تضمن التفاعل الإنساني وتحفز العاملين على التفكير الابتكاري</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4C4D4F3F" w14:textId="4E074488" w:rsidR="00DF28B7" w:rsidRPr="00275EAE" w:rsidRDefault="00DF28B7" w:rsidP="00DF28B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b/>
          <w:bCs/>
          <w:sz w:val="28"/>
          <w:szCs w:val="28"/>
          <w:rtl/>
        </w:rPr>
        <w:t>دراسة شكري وآخرون (2024)</w:t>
      </w:r>
      <w:r w:rsidRPr="00275EAE">
        <w:rPr>
          <w:rFonts w:ascii="Simplified Arabic" w:eastAsia="Calibri" w:hAnsi="Simplified Arabic" w:cs="Simplified Arabic"/>
          <w:sz w:val="28"/>
          <w:szCs w:val="28"/>
          <w:rtl/>
        </w:rPr>
        <w:t xml:space="preserve"> هدفت إلى توضيح العلاقة بين التمكين الإداري والإبداع لدى موظفي شركات السياحة والفنادق الفاخرة، مع إبراز دور البراعة التنظيمية كمتغير وسيط في هذه العلاقة. اعتمدت الدراسة على جمع بيانات من 281 موظفًا بفنادق خمس نجوم و360 موظفًا بشركات سياحية من الدرجة الأولى في القاهرة الكبرى، وتم تحليل البيانات باستخدام برنامج</w:t>
      </w:r>
      <w:r w:rsidRPr="00275EAE">
        <w:rPr>
          <w:rFonts w:ascii="Simplified Arabic" w:eastAsia="Calibri" w:hAnsi="Simplified Arabic" w:cs="Simplified Arabic"/>
          <w:sz w:val="28"/>
          <w:szCs w:val="28"/>
        </w:rPr>
        <w:t xml:space="preserve"> ADANCO-PLS v.2.4 </w:t>
      </w:r>
      <w:r w:rsidRPr="00275EAE">
        <w:rPr>
          <w:rFonts w:ascii="Simplified Arabic" w:eastAsia="Calibri" w:hAnsi="Simplified Arabic" w:cs="Simplified Arabic"/>
          <w:sz w:val="28"/>
          <w:szCs w:val="28"/>
          <w:rtl/>
        </w:rPr>
        <w:t>لدراسة الفروق بين المجموعتين. أظهرت النتائج أن أبعاد التمكين الإداري (تبادل المعلومات، الاستقلالية، تعزيز العمل الحر، وفرق العمل) أثرت إيجابيًا في البراعة التنظيمية لصالح موظفي الفنادق، كما تبين أن البراعة التنظيمية توسطت جزئيًا في العلاقة بين التمكين والإبداع الإداري لصالح هذه العينة، باستثناء الاستقلالية التي ظهرت فائدتها الأكبر لصالح موظفي شركات السياحة</w:t>
      </w:r>
    </w:p>
    <w:p w14:paraId="7B2BB9CF" w14:textId="0CA1950E" w:rsidR="00DF28B7" w:rsidRPr="00275EAE" w:rsidRDefault="00DF28B7" w:rsidP="00DF28B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دراسة </w:t>
      </w:r>
      <w:r w:rsidRPr="00275EAE">
        <w:rPr>
          <w:rFonts w:ascii="Simplified Arabic" w:eastAsia="Calibri" w:hAnsi="Simplified Arabic" w:cs="Simplified Arabic"/>
          <w:b/>
          <w:bCs/>
          <w:sz w:val="28"/>
          <w:szCs w:val="28"/>
          <w:rtl/>
        </w:rPr>
        <w:t>بخيخ وآخرون (2023)</w:t>
      </w:r>
      <w:r w:rsidRPr="00275EAE">
        <w:rPr>
          <w:rFonts w:ascii="Simplified Arabic" w:eastAsia="Calibri" w:hAnsi="Simplified Arabic" w:cs="Simplified Arabic"/>
          <w:sz w:val="28"/>
          <w:szCs w:val="28"/>
          <w:rtl/>
        </w:rPr>
        <w:t xml:space="preserve"> هدفت إلى الكشف عن طبيعة العلاقة بين الثقافة التنظيمية والإبداع الإداري في المؤسسة الجزائرية، من خلال دراسة ميدانية على موظفي كلية العلوم الإنسانية والاجتماعية بجامعة جيجل. انطلقت المشكلة البحثية من التساؤل حول وجود علاقة بين الثقافة التنظيمية (بأبعادها: القيم، الأعراف، التوقعات، المعتقدات) والإبداع الإداري، وصيغت فرضية رئيسية وأربع فرضيات فرعية تعكس هذه الأبعاد. اعتمدت الدراسة المنهج الوصفي التحليلي، واستخدمت الاستمارة كأداة لجمع البيانات من عينة مكونة من 64 موظفًا. تناول الإطار النظري أربعة فصول ناقشت موضوع الدراسة، المقاربات النظرية، الثقافة التنظيمية، والإبداع الإداري، بينما اشتمل الجانب الميداني على الإطار المنهجي وتحليل النتائج. أظهرت النتائج وجود علاقة إيجابية ذات دلالة </w:t>
      </w:r>
      <w:r w:rsidRPr="00275EAE">
        <w:rPr>
          <w:rFonts w:ascii="Simplified Arabic" w:eastAsia="Calibri" w:hAnsi="Simplified Arabic" w:cs="Simplified Arabic"/>
          <w:sz w:val="28"/>
          <w:szCs w:val="28"/>
          <w:rtl/>
        </w:rPr>
        <w:lastRenderedPageBreak/>
        <w:t>إحصائية بين الثقافة التنظيمية بجميع أبعادها والإبداع الإداري لدى الموظفين، ما يشير إلى أن تعزيز القيم والأعراف والتوقعات والمعتقدات التنظيمية يسهم في دعم بيئة العمل المبدعة</w:t>
      </w:r>
    </w:p>
    <w:p w14:paraId="0A488784" w14:textId="0FACCC5A"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تناولت دراسة </w:t>
      </w:r>
      <w:r w:rsidRPr="00275EAE">
        <w:rPr>
          <w:rFonts w:ascii="Simplified Arabic" w:eastAsia="Calibri" w:hAnsi="Simplified Arabic" w:cs="Simplified Arabic"/>
          <w:b/>
          <w:bCs/>
          <w:sz w:val="28"/>
          <w:szCs w:val="28"/>
          <w:rtl/>
        </w:rPr>
        <w:t>‏</w:t>
      </w:r>
      <w:r w:rsidRPr="00275EAE">
        <w:rPr>
          <w:rFonts w:ascii="Simplified Arabic" w:eastAsia="Calibri" w:hAnsi="Simplified Arabic" w:cs="Simplified Arabic"/>
          <w:b/>
          <w:bCs/>
          <w:sz w:val="28"/>
          <w:szCs w:val="28"/>
        </w:rPr>
        <w:t xml:space="preserve">Rafner, J., Beaty, R. E., Kaufman, J. C., Lubart, </w:t>
      </w:r>
      <w:r w:rsidRPr="00275EAE">
        <w:rPr>
          <w:rFonts w:ascii="Simplified Arabic" w:eastAsia="Calibri" w:hAnsi="Simplified Arabic" w:cs="Simplified Arabic"/>
          <w:b/>
          <w:bCs/>
          <w:sz w:val="28"/>
          <w:szCs w:val="28"/>
          <w:cs/>
        </w:rPr>
        <w:t>‎</w:t>
      </w:r>
      <w:r w:rsidRPr="00275EAE">
        <w:rPr>
          <w:rFonts w:ascii="Simplified Arabic" w:eastAsia="Calibri" w:hAnsi="Simplified Arabic" w:cs="Simplified Arabic"/>
          <w:b/>
          <w:bCs/>
          <w:sz w:val="28"/>
          <w:szCs w:val="28"/>
        </w:rPr>
        <w:t>T., &amp; Sherson, J</w:t>
      </w:r>
      <w:r w:rsidRPr="00275EAE">
        <w:rPr>
          <w:rFonts w:ascii="Simplified Arabic" w:eastAsia="Calibri" w:hAnsi="Simplified Arabic" w:cs="Simplified Arabic"/>
          <w:b/>
          <w:bCs/>
          <w:sz w:val="28"/>
          <w:szCs w:val="28"/>
          <w:rtl/>
        </w:rPr>
        <w:t>‏ (2023)</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w:t>
      </w:r>
      <w:r w:rsidR="00621F31" w:rsidRPr="00275EAE">
        <w:rPr>
          <w:rFonts w:ascii="Simplified Arabic" w:eastAsia="Calibri" w:hAnsi="Simplified Arabic" w:cs="Simplified Arabic"/>
          <w:sz w:val="28"/>
          <w:szCs w:val="28"/>
          <w:rtl/>
        </w:rPr>
        <w:t xml:space="preserve"> والتنوع في ‏النتائج الإبداعية.</w:t>
      </w:r>
    </w:p>
    <w:p w14:paraId="09985456" w14:textId="06A6F50A" w:rsidR="005D0EB4" w:rsidRPr="00275EAE" w:rsidRDefault="005D0EB4" w:rsidP="005D0EB4">
      <w:pPr>
        <w:bidi/>
        <w:spacing w:after="200" w:line="360" w:lineRule="auto"/>
        <w:ind w:left="360" w:right="-90"/>
        <w:jc w:val="center"/>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(جدول الإبداع 1-3)</w:t>
      </w:r>
    </w:p>
    <w:tbl>
      <w:tblPr>
        <w:tblStyle w:val="TableGrid"/>
        <w:bidiVisual/>
        <w:tblW w:w="5000" w:type="pct"/>
        <w:tblLook w:val="04A0" w:firstRow="1" w:lastRow="0" w:firstColumn="1" w:lastColumn="0" w:noHBand="0" w:noVBand="1"/>
      </w:tblPr>
      <w:tblGrid>
        <w:gridCol w:w="1216"/>
        <w:gridCol w:w="2756"/>
        <w:gridCol w:w="1394"/>
        <w:gridCol w:w="3411"/>
      </w:tblGrid>
      <w:tr w:rsidR="00621F31" w:rsidRPr="00275EAE" w14:paraId="3A621EF6" w14:textId="77777777" w:rsidTr="00892A4A">
        <w:tc>
          <w:tcPr>
            <w:tcW w:w="693" w:type="pct"/>
            <w:shd w:val="clear" w:color="auto" w:fill="F2F2F2" w:themeFill="background1" w:themeFillShade="F2"/>
            <w:hideMark/>
          </w:tcPr>
          <w:p w14:paraId="2A32C94C" w14:textId="77777777" w:rsidR="00621F31" w:rsidRPr="00275EAE" w:rsidRDefault="00621F31" w:rsidP="00621F31">
            <w:pPr>
              <w:bidi/>
              <w:spacing w:after="200" w:line="360" w:lineRule="auto"/>
              <w:ind w:right="-90"/>
              <w:rPr>
                <w:rFonts w:ascii="Simplified Arabic" w:eastAsia="Calibri" w:hAnsi="Simplified Arabic" w:cs="Simplified Arabic"/>
                <w:b/>
                <w:bCs/>
                <w:sz w:val="24"/>
                <w:szCs w:val="24"/>
              </w:rPr>
            </w:pPr>
            <w:r w:rsidRPr="00275EAE">
              <w:rPr>
                <w:rFonts w:ascii="Simplified Arabic" w:eastAsia="Calibri" w:hAnsi="Simplified Arabic" w:cs="Simplified Arabic"/>
                <w:b/>
                <w:bCs/>
                <w:sz w:val="24"/>
                <w:szCs w:val="24"/>
                <w:rtl/>
              </w:rPr>
              <w:t>الدراسة</w:t>
            </w:r>
          </w:p>
        </w:tc>
        <w:tc>
          <w:tcPr>
            <w:tcW w:w="1570" w:type="pct"/>
            <w:shd w:val="clear" w:color="auto" w:fill="F2F2F2" w:themeFill="background1" w:themeFillShade="F2"/>
            <w:hideMark/>
          </w:tcPr>
          <w:p w14:paraId="79612A78" w14:textId="77777777" w:rsidR="00621F31" w:rsidRPr="00275EAE" w:rsidRDefault="00621F31" w:rsidP="00621F31">
            <w:pPr>
              <w:bidi/>
              <w:spacing w:after="200" w:line="360" w:lineRule="auto"/>
              <w:ind w:right="-90"/>
              <w:rPr>
                <w:rFonts w:ascii="Simplified Arabic" w:eastAsia="Calibri" w:hAnsi="Simplified Arabic" w:cs="Simplified Arabic"/>
                <w:b/>
                <w:bCs/>
                <w:sz w:val="24"/>
                <w:szCs w:val="24"/>
              </w:rPr>
            </w:pPr>
            <w:r w:rsidRPr="00275EAE">
              <w:rPr>
                <w:rFonts w:ascii="Simplified Arabic" w:eastAsia="Calibri" w:hAnsi="Simplified Arabic" w:cs="Simplified Arabic"/>
                <w:b/>
                <w:bCs/>
                <w:sz w:val="24"/>
                <w:szCs w:val="24"/>
                <w:rtl/>
              </w:rPr>
              <w:t>الأبعاد التي استخدمتها الدراسة</w:t>
            </w:r>
          </w:p>
        </w:tc>
        <w:tc>
          <w:tcPr>
            <w:tcW w:w="794" w:type="pct"/>
            <w:shd w:val="clear" w:color="auto" w:fill="F2F2F2" w:themeFill="background1" w:themeFillShade="F2"/>
            <w:hideMark/>
          </w:tcPr>
          <w:p w14:paraId="1FA730D6" w14:textId="77777777" w:rsidR="00621F31" w:rsidRPr="00275EAE" w:rsidRDefault="00621F31" w:rsidP="00621F31">
            <w:pPr>
              <w:bidi/>
              <w:spacing w:after="200" w:line="360" w:lineRule="auto"/>
              <w:ind w:right="-90"/>
              <w:rPr>
                <w:rFonts w:ascii="Simplified Arabic" w:eastAsia="Calibri" w:hAnsi="Simplified Arabic" w:cs="Simplified Arabic"/>
                <w:b/>
                <w:bCs/>
                <w:sz w:val="24"/>
                <w:szCs w:val="24"/>
              </w:rPr>
            </w:pPr>
            <w:r w:rsidRPr="00275EAE">
              <w:rPr>
                <w:rFonts w:ascii="Simplified Arabic" w:eastAsia="Calibri" w:hAnsi="Simplified Arabic" w:cs="Simplified Arabic"/>
                <w:b/>
                <w:bCs/>
                <w:sz w:val="24"/>
                <w:szCs w:val="24"/>
                <w:rtl/>
              </w:rPr>
              <w:t>الأبعاد المختارة للدراسة الحالية</w:t>
            </w:r>
          </w:p>
        </w:tc>
        <w:tc>
          <w:tcPr>
            <w:tcW w:w="1943" w:type="pct"/>
            <w:shd w:val="clear" w:color="auto" w:fill="F2F2F2" w:themeFill="background1" w:themeFillShade="F2"/>
            <w:hideMark/>
          </w:tcPr>
          <w:p w14:paraId="6C094327" w14:textId="77777777" w:rsidR="00621F31" w:rsidRPr="00275EAE" w:rsidRDefault="00621F31" w:rsidP="00621F31">
            <w:pPr>
              <w:bidi/>
              <w:spacing w:after="200" w:line="360" w:lineRule="auto"/>
              <w:ind w:right="-90"/>
              <w:rPr>
                <w:rFonts w:ascii="Simplified Arabic" w:eastAsia="Calibri" w:hAnsi="Simplified Arabic" w:cs="Simplified Arabic"/>
                <w:b/>
                <w:bCs/>
                <w:sz w:val="24"/>
                <w:szCs w:val="24"/>
              </w:rPr>
            </w:pPr>
            <w:r w:rsidRPr="00275EAE">
              <w:rPr>
                <w:rFonts w:ascii="Simplified Arabic" w:eastAsia="Calibri" w:hAnsi="Simplified Arabic" w:cs="Simplified Arabic"/>
                <w:b/>
                <w:bCs/>
                <w:sz w:val="24"/>
                <w:szCs w:val="24"/>
                <w:rtl/>
              </w:rPr>
              <w:t>مبررات الاختيار</w:t>
            </w:r>
          </w:p>
        </w:tc>
      </w:tr>
      <w:tr w:rsidR="00621F31" w:rsidRPr="00275EAE" w14:paraId="67225771" w14:textId="77777777" w:rsidTr="00892A4A">
        <w:tc>
          <w:tcPr>
            <w:tcW w:w="693" w:type="pct"/>
            <w:hideMark/>
          </w:tcPr>
          <w:p w14:paraId="614A9D81"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Pr>
              <w:t xml:space="preserve">Rafner </w:t>
            </w:r>
            <w:r w:rsidRPr="00275EAE">
              <w:rPr>
                <w:rFonts w:ascii="Simplified Arabic" w:eastAsia="Calibri" w:hAnsi="Simplified Arabic" w:cs="Simplified Arabic"/>
                <w:sz w:val="24"/>
                <w:szCs w:val="24"/>
                <w:rtl/>
              </w:rPr>
              <w:t>وآخرون 2023</w:t>
            </w:r>
          </w:p>
        </w:tc>
        <w:tc>
          <w:tcPr>
            <w:tcW w:w="1570" w:type="pct"/>
            <w:hideMark/>
          </w:tcPr>
          <w:p w14:paraId="06894B6A"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الشراكات الإبداعية – أصالة الأفكار</w:t>
            </w:r>
          </w:p>
        </w:tc>
        <w:tc>
          <w:tcPr>
            <w:tcW w:w="794" w:type="pct"/>
            <w:hideMark/>
          </w:tcPr>
          <w:p w14:paraId="5C1EC40C"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الشراكات الإبداعية</w:t>
            </w:r>
          </w:p>
        </w:tc>
        <w:tc>
          <w:tcPr>
            <w:tcW w:w="1943" w:type="pct"/>
            <w:hideMark/>
          </w:tcPr>
          <w:p w14:paraId="2353F673"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لأنها تعبر عن تعاون الإنسان والتقنية في توليد الأفكار</w:t>
            </w:r>
          </w:p>
        </w:tc>
      </w:tr>
      <w:tr w:rsidR="00B043A4" w:rsidRPr="00275EAE" w14:paraId="7F8BA7DC" w14:textId="77777777" w:rsidTr="00892A4A">
        <w:tc>
          <w:tcPr>
            <w:tcW w:w="693" w:type="pct"/>
          </w:tcPr>
          <w:p w14:paraId="13D7217E" w14:textId="56893BBD" w:rsidR="00B043A4" w:rsidRPr="00275EAE" w:rsidRDefault="00B043A4" w:rsidP="00621F31">
            <w:pPr>
              <w:bidi/>
              <w:spacing w:after="200" w:line="360" w:lineRule="auto"/>
              <w:ind w:right="-90"/>
              <w:rPr>
                <w:rFonts w:ascii="Simplified Arabic" w:eastAsia="Calibri" w:hAnsi="Simplified Arabic" w:cs="Simplified Arabic"/>
                <w:sz w:val="24"/>
                <w:szCs w:val="24"/>
              </w:rPr>
            </w:pPr>
            <w:r w:rsidRPr="00275EAE">
              <w:rPr>
                <w:rFonts w:ascii="Simplified Arabic" w:hAnsi="Simplified Arabic" w:cs="Simplified Arabic"/>
                <w:rtl/>
              </w:rPr>
              <w:t>بخيخ وآخرون 2023</w:t>
            </w:r>
          </w:p>
        </w:tc>
        <w:tc>
          <w:tcPr>
            <w:tcW w:w="1570" w:type="pct"/>
          </w:tcPr>
          <w:p w14:paraId="3F2C92A0" w14:textId="69C59C2C"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القيم، الأعراف، التوقعات، المعتقدات في الثقافة التنظيمية</w:t>
            </w:r>
          </w:p>
        </w:tc>
        <w:tc>
          <w:tcPr>
            <w:tcW w:w="794" w:type="pct"/>
          </w:tcPr>
          <w:p w14:paraId="2C01D247" w14:textId="5D052E02"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القيم، الأعراف</w:t>
            </w:r>
          </w:p>
        </w:tc>
        <w:tc>
          <w:tcPr>
            <w:tcW w:w="1943" w:type="pct"/>
          </w:tcPr>
          <w:p w14:paraId="5CECB293" w14:textId="2AC2DD64"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لكونهما يمثلان الأساس في بناء بيئة تنظيمية داعمة للإبداع الإداري</w:t>
            </w:r>
          </w:p>
        </w:tc>
      </w:tr>
      <w:tr w:rsidR="00621F31" w:rsidRPr="00275EAE" w14:paraId="025AC176" w14:textId="77777777" w:rsidTr="00892A4A">
        <w:tc>
          <w:tcPr>
            <w:tcW w:w="693" w:type="pct"/>
            <w:hideMark/>
          </w:tcPr>
          <w:p w14:paraId="2B8176B3"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Pr>
              <w:t xml:space="preserve">El-Masri </w:t>
            </w:r>
            <w:r w:rsidRPr="00275EAE">
              <w:rPr>
                <w:rFonts w:ascii="Simplified Arabic" w:eastAsia="Calibri" w:hAnsi="Simplified Arabic" w:cs="Simplified Arabic"/>
                <w:sz w:val="24"/>
                <w:szCs w:val="24"/>
                <w:rtl/>
              </w:rPr>
              <w:t>وآخرون 2024</w:t>
            </w:r>
          </w:p>
        </w:tc>
        <w:tc>
          <w:tcPr>
            <w:tcW w:w="1570" w:type="pct"/>
            <w:hideMark/>
          </w:tcPr>
          <w:p w14:paraId="20B3730B"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الإبداع الوظيفي – بيئة التعلم – رفاهية الموظف</w:t>
            </w:r>
          </w:p>
        </w:tc>
        <w:tc>
          <w:tcPr>
            <w:tcW w:w="794" w:type="pct"/>
            <w:hideMark/>
          </w:tcPr>
          <w:p w14:paraId="1F512173"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الإبداع الوظيفي</w:t>
            </w:r>
          </w:p>
        </w:tc>
        <w:tc>
          <w:tcPr>
            <w:tcW w:w="1943" w:type="pct"/>
            <w:hideMark/>
          </w:tcPr>
          <w:p w14:paraId="067CF1F4"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لأنه يعبر عن المخرجات المباشرة لسلوكيات الموظفين الإبداعية</w:t>
            </w:r>
          </w:p>
        </w:tc>
      </w:tr>
      <w:tr w:rsidR="00B043A4" w:rsidRPr="00275EAE" w14:paraId="2D215EB1" w14:textId="77777777" w:rsidTr="00892A4A">
        <w:tc>
          <w:tcPr>
            <w:tcW w:w="693" w:type="pct"/>
          </w:tcPr>
          <w:p w14:paraId="24528B79" w14:textId="3E4F80F6" w:rsidR="00B043A4" w:rsidRPr="00275EAE" w:rsidRDefault="00B043A4" w:rsidP="00621F31">
            <w:pPr>
              <w:bidi/>
              <w:spacing w:after="200" w:line="360" w:lineRule="auto"/>
              <w:ind w:right="-90"/>
              <w:rPr>
                <w:rFonts w:ascii="Simplified Arabic" w:eastAsia="Calibri" w:hAnsi="Simplified Arabic" w:cs="Simplified Arabic"/>
                <w:sz w:val="24"/>
                <w:szCs w:val="24"/>
              </w:rPr>
            </w:pPr>
            <w:r w:rsidRPr="00275EAE">
              <w:rPr>
                <w:rFonts w:ascii="Simplified Arabic" w:hAnsi="Simplified Arabic" w:cs="Simplified Arabic"/>
                <w:rtl/>
              </w:rPr>
              <w:lastRenderedPageBreak/>
              <w:t>شكري وآخرون 2024</w:t>
            </w:r>
          </w:p>
        </w:tc>
        <w:tc>
          <w:tcPr>
            <w:tcW w:w="1570" w:type="pct"/>
          </w:tcPr>
          <w:p w14:paraId="0DBD67FE" w14:textId="0B132D0F"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تبادل المعلومات، الاستقلالية، تعزيز العمل الحر، فرق العمل، البراعة التنظيمية، الإبداع الإداري</w:t>
            </w:r>
          </w:p>
        </w:tc>
        <w:tc>
          <w:tcPr>
            <w:tcW w:w="794" w:type="pct"/>
          </w:tcPr>
          <w:p w14:paraId="364B363E" w14:textId="79B43F69"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تبادل المعلومات، فرق العمل</w:t>
            </w:r>
          </w:p>
        </w:tc>
        <w:tc>
          <w:tcPr>
            <w:tcW w:w="1943" w:type="pct"/>
          </w:tcPr>
          <w:p w14:paraId="7E6CC07C" w14:textId="12F18A5F" w:rsidR="00B043A4" w:rsidRPr="00275EAE" w:rsidRDefault="00B043A4" w:rsidP="00621F31">
            <w:pPr>
              <w:bidi/>
              <w:spacing w:after="200" w:line="360" w:lineRule="auto"/>
              <w:ind w:right="-90"/>
              <w:rPr>
                <w:rFonts w:ascii="Simplified Arabic" w:eastAsia="Calibri" w:hAnsi="Simplified Arabic" w:cs="Simplified Arabic"/>
                <w:sz w:val="24"/>
                <w:szCs w:val="24"/>
                <w:rtl/>
              </w:rPr>
            </w:pPr>
            <w:r w:rsidRPr="00275EAE">
              <w:rPr>
                <w:rFonts w:ascii="Simplified Arabic" w:hAnsi="Simplified Arabic" w:cs="Simplified Arabic"/>
                <w:rtl/>
              </w:rPr>
              <w:t>لأنهما يساهمان في تمكين الموظفين وتحفيز الإبداع في بيئة العمل</w:t>
            </w:r>
          </w:p>
        </w:tc>
      </w:tr>
      <w:tr w:rsidR="00621F31" w:rsidRPr="00275EAE" w14:paraId="321388E0" w14:textId="77777777" w:rsidTr="00892A4A">
        <w:tc>
          <w:tcPr>
            <w:tcW w:w="693" w:type="pct"/>
            <w:hideMark/>
          </w:tcPr>
          <w:p w14:paraId="6EBC7899"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Pr>
              <w:t>Zhang &amp; Chen 2025</w:t>
            </w:r>
          </w:p>
        </w:tc>
        <w:tc>
          <w:tcPr>
            <w:tcW w:w="1570" w:type="pct"/>
            <w:hideMark/>
          </w:tcPr>
          <w:p w14:paraId="4F6B7048"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مناخ العمل الإيجابي – الإبداع الشخصي</w:t>
            </w:r>
          </w:p>
        </w:tc>
        <w:tc>
          <w:tcPr>
            <w:tcW w:w="794" w:type="pct"/>
            <w:hideMark/>
          </w:tcPr>
          <w:p w14:paraId="67BF5DBC"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الإبداع الشخصي</w:t>
            </w:r>
          </w:p>
        </w:tc>
        <w:tc>
          <w:tcPr>
            <w:tcW w:w="1943" w:type="pct"/>
            <w:hideMark/>
          </w:tcPr>
          <w:p w14:paraId="337BDE7F" w14:textId="77777777" w:rsidR="00621F31" w:rsidRPr="00275EAE" w:rsidRDefault="00621F31" w:rsidP="00621F31">
            <w:pPr>
              <w:bidi/>
              <w:spacing w:after="200" w:line="360" w:lineRule="auto"/>
              <w:ind w:right="-90"/>
              <w:rPr>
                <w:rFonts w:ascii="Simplified Arabic" w:eastAsia="Calibri" w:hAnsi="Simplified Arabic" w:cs="Simplified Arabic"/>
                <w:sz w:val="24"/>
                <w:szCs w:val="24"/>
              </w:rPr>
            </w:pPr>
            <w:r w:rsidRPr="00275EAE">
              <w:rPr>
                <w:rFonts w:ascii="Simplified Arabic" w:eastAsia="Calibri" w:hAnsi="Simplified Arabic" w:cs="Simplified Arabic"/>
                <w:sz w:val="24"/>
                <w:szCs w:val="24"/>
                <w:rtl/>
              </w:rPr>
              <w:t>لقياس الابتكار الفردي في بيئة العمل التقنية</w:t>
            </w:r>
          </w:p>
        </w:tc>
      </w:tr>
    </w:tbl>
    <w:p w14:paraId="66CD7EDF" w14:textId="77777777" w:rsidR="0066692E" w:rsidRPr="00275EAE" w:rsidRDefault="0066692E" w:rsidP="0066692E">
      <w:pPr>
        <w:bidi/>
        <w:spacing w:after="200" w:line="360" w:lineRule="auto"/>
        <w:ind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المصدر: من اعداد الباحثة من واقع الدراسات السابقة</w:t>
      </w:r>
    </w:p>
    <w:p w14:paraId="250F18D5" w14:textId="77777777" w:rsidR="005D0EB4" w:rsidRPr="00275EAE" w:rsidRDefault="005D0EB4" w:rsidP="005D0EB4">
      <w:pPr>
        <w:bidi/>
        <w:spacing w:after="200" w:line="360" w:lineRule="auto"/>
        <w:ind w:right="-90"/>
        <w:jc w:val="both"/>
        <w:rPr>
          <w:rFonts w:ascii="Simplified Arabic" w:eastAsia="Calibri" w:hAnsi="Simplified Arabic" w:cs="Simplified Arabic"/>
          <w:b/>
          <w:bCs/>
          <w:color w:val="FF0000"/>
          <w:sz w:val="28"/>
          <w:szCs w:val="28"/>
          <w:rtl/>
        </w:rPr>
      </w:pPr>
    </w:p>
    <w:p w14:paraId="451E03DD" w14:textId="33A3916F" w:rsidR="00621F31" w:rsidRPr="00275EAE" w:rsidRDefault="00621F31" w:rsidP="005D0EB4">
      <w:pPr>
        <w:bidi/>
        <w:spacing w:after="200" w:line="360" w:lineRule="auto"/>
        <w:ind w:right="-90"/>
        <w:jc w:val="both"/>
        <w:rPr>
          <w:rFonts w:ascii="Simplified Arabic" w:eastAsia="Calibri" w:hAnsi="Simplified Arabic" w:cs="Simplified Arabic"/>
          <w:b/>
          <w:bCs/>
          <w:color w:val="FF0000"/>
          <w:sz w:val="28"/>
          <w:szCs w:val="28"/>
        </w:rPr>
      </w:pPr>
      <w:r w:rsidRPr="00275EAE">
        <w:rPr>
          <w:rFonts w:ascii="Simplified Arabic" w:eastAsia="Calibri" w:hAnsi="Simplified Arabic" w:cs="Simplified Arabic"/>
          <w:b/>
          <w:bCs/>
          <w:color w:val="FF0000"/>
          <w:sz w:val="28"/>
          <w:szCs w:val="28"/>
          <w:rtl/>
        </w:rPr>
        <w:t>رابعًا: الدراسات المتعلقة بالتميز المؤسسي</w:t>
      </w:r>
    </w:p>
    <w:p w14:paraId="1B83762C" w14:textId="1B0FE50E" w:rsidR="00140157" w:rsidRPr="00275EAE" w:rsidRDefault="00140157" w:rsidP="005113C7">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tl/>
        </w:rPr>
        <w:t>أصرف (2020</w:t>
      </w:r>
      <w:r w:rsidR="005113C7" w:rsidRPr="00275EAE">
        <w:rPr>
          <w:rFonts w:ascii="Simplified Arabic" w:eastAsia="Calibri" w:hAnsi="Simplified Arabic" w:cs="Simplified Arabic"/>
          <w:b/>
          <w:bCs/>
          <w:sz w:val="28"/>
          <w:szCs w:val="28"/>
        </w:rPr>
        <w:t xml:space="preserve">(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تحديد أثر تطبيقات إدارة الموارد البشرية ‏الرقمية على تعزيز التميز المؤسسي، مع التركيز على دائرة التنمية الاقتصادية في ‏حكومة عجمان، تهدف أيضاً إلى استكشاف كيفية تأثير الاستقطاب الرقمي، التدريب ‏الرقمي، والتقييم الرقمي في تحقيق هذا الهدف، أظهرت نتائج الدراسة أن الاستقطاب ‏الرقمي، التدريب الرقمي، والتقييم الرقمي تلعب جميعها دوراً في تعزيز التميز ‏المؤسسي، الاستقطاب الرقمي كان له أكبر تأثير مقارنة ببقية المتغيرات الأخرى على ‏التميز المؤسسي.‏</w:t>
      </w:r>
    </w:p>
    <w:p w14:paraId="1D5937B3"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‏سعت دراسة </w:t>
      </w:r>
      <w:r w:rsidRPr="00275EAE">
        <w:rPr>
          <w:rFonts w:ascii="Simplified Arabic" w:eastAsia="Calibri" w:hAnsi="Simplified Arabic" w:cs="Simplified Arabic"/>
          <w:b/>
          <w:bCs/>
          <w:sz w:val="28"/>
          <w:szCs w:val="28"/>
          <w:rtl/>
        </w:rPr>
        <w:t>سليم (2020)</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 xml:space="preserve">إلى ان المؤسسات التعليمية للتعليم العالي تواجه ‏تحديات كبيرة في النمو المتزايد في اعداد المقبلين على تلك المؤسسات وبما يفوق ‏طاقتها الاستيعابية مما أدى إلى اتجاه معظم الطلاب إلى مؤسسات التعليم الخاصة ‏وازدياد المنافسة بين تلك المؤسسات فيما بينها في الحصول على نسبة الاقبال الأكبر ‏من الطلاب والطالبات، وتحتاج مؤسسات التعليم العالي الخاصة </w:t>
      </w:r>
      <w:r w:rsidRPr="00275EAE">
        <w:rPr>
          <w:rFonts w:ascii="Simplified Arabic" w:eastAsia="Calibri" w:hAnsi="Simplified Arabic" w:cs="Simplified Arabic"/>
          <w:sz w:val="28"/>
          <w:szCs w:val="28"/>
          <w:rtl/>
        </w:rPr>
        <w:lastRenderedPageBreak/>
        <w:t>إلى تطوير وتحديث ‏وخاصة مع كثرة عدد المؤسسات التعليم العالي الخاصة في الفترة الاخيرة واشتداد ‏المنافسة وتحول سوق التعليم من السوق المحدد والقاصر على المؤسسات الحكومية ‏وعدد قليل من المؤسسات الخاصة إلى سوق منفتح ومبنى على المنافسة القوية، ومما ‏لا شك فيه أن الموارد البشرية تسهم بشكل كبير في تحسين نظم الادارة بصفة عامة ‏وذلك عندما تتفاقم المشكلات الادارية التي تواجه المنظمات ويكون المنحنى ‏الاستراتيجي للموارد البشرية يتمثل بصنع القرارات بعيدة المدى بشأن العاملين ‏بالمنظمة على كافة المستويات التنظيمية حيث يكون توجه هذه الادارة تحت مظلة ‏الادارة العليا للمنظمة والتي تعبر عن الاتجاه العام للمنظمة لبلوغ أهدافها ‏الاستراتيجية طويلة الأجل وتحقيق التميز من خلال كل مواردها البشرية التي تسهم ‏بجهودها في تنظيم اعمال ونشاطات المنظمة.‏</w:t>
      </w:r>
    </w:p>
    <w:p w14:paraId="02BA8CF9" w14:textId="77777777" w:rsidR="00140157" w:rsidRPr="00275EAE" w:rsidRDefault="00140157" w:rsidP="00140157">
      <w:pPr>
        <w:bidi/>
        <w:spacing w:after="200" w:line="360" w:lineRule="auto"/>
        <w:ind w:left="360" w:right="-90"/>
        <w:jc w:val="both"/>
        <w:rPr>
          <w:rFonts w:ascii="Simplified Arabic" w:eastAsia="Calibri" w:hAnsi="Simplified Arabic" w:cs="Simplified Arabic"/>
          <w:sz w:val="28"/>
          <w:szCs w:val="28"/>
          <w:rtl/>
        </w:rPr>
      </w:pPr>
      <w:r w:rsidRPr="00275EAE">
        <w:rPr>
          <w:rFonts w:ascii="Simplified Arabic" w:eastAsia="Calibri" w:hAnsi="Simplified Arabic" w:cs="Simplified Arabic"/>
          <w:sz w:val="28"/>
          <w:szCs w:val="28"/>
          <w:rtl/>
        </w:rPr>
        <w:t xml:space="preserve">هدفت دراسة </w:t>
      </w:r>
      <w:r w:rsidRPr="00275EAE">
        <w:rPr>
          <w:rFonts w:ascii="Simplified Arabic" w:eastAsia="Calibri" w:hAnsi="Simplified Arabic" w:cs="Simplified Arabic"/>
          <w:b/>
          <w:bCs/>
          <w:sz w:val="28"/>
          <w:szCs w:val="28"/>
          <w:rtl/>
        </w:rPr>
        <w:t xml:space="preserve">ادريس (2019) </w:t>
      </w:r>
      <w:r w:rsidRPr="00275EAE">
        <w:rPr>
          <w:rFonts w:ascii="Simplified Arabic" w:eastAsia="Calibri" w:hAnsi="Simplified Arabic" w:cs="Simplified Arabic"/>
          <w:sz w:val="28"/>
          <w:szCs w:val="28"/>
        </w:rPr>
        <w:t xml:space="preserve"> </w:t>
      </w:r>
      <w:r w:rsidRPr="00275EAE">
        <w:rPr>
          <w:rFonts w:ascii="Simplified Arabic" w:eastAsia="Calibri" w:hAnsi="Simplified Arabic" w:cs="Simplified Arabic"/>
          <w:sz w:val="28"/>
          <w:szCs w:val="28"/>
          <w:rtl/>
        </w:rPr>
        <w:t>إلى التعرف على ممارسات إدارة الموارد البشرية ‏وأثارها على تحقيق التميز المؤسسي في مصرف الوحدة فرع اجدابيا، ولتحقيق ‏أهداف الدراسة قام الباحث بالاعتماد على استبيانه شملت (35) فقرة لجمع المعلومات ‏الأولية من عينة الدراسة المكونة من (24) مفردة تم اختيارها بطريقة المسح الشامل، ‏حيث استخدم أسلوب الإحصاء الوصفي في تحليل البيانات المجمعة، وفي ضوء ذلك ‏جرى تحليل البيانات باستخدام الحزمة الإحصائية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(SPSS)</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tl/>
        </w:rPr>
        <w:t xml:space="preserve">‏ حيث تبين أن هناك علامة ‏ارتباط متوسطة طردية بين ممارسات الموارد البشرية والتميز القيادي بمقدار ‏‏(0.588)، وذلك تفسره قيمة معامل مربع الارتباط بنسبة (34%)، وأن هناك علامة ‏ارتباط متوسطة طردية بين ممارسات الموارد البشرية والتميز بتقديم خدمات بمقدار ‏‏(0.364)، وذلك تفسره قيمة معامل مربع الارتباط بنسبة (13%)، وتوصلت الدراسة ‏إلى عدد من النتائج أبرزها: وجود مستوى مرتفع من التميز المؤسسي في القيادة ‏وتقديم الخدمة بالمصرف، كما توصلت الدراسة أيضاً إلى وجود ارتفاع في مستوى ‏تخطيط الموارد البشرية وبمستوى متوسط في تكامل تخطيط الموارد البشرية مع ‏التخطيط الاستراتيجي على مستوى المصرف، واتضح أيضاً أن مستوى الاستقطاب ‏والتعيين في المصرف </w:t>
      </w:r>
      <w:r w:rsidRPr="00275EAE">
        <w:rPr>
          <w:rFonts w:ascii="Simplified Arabic" w:eastAsia="Calibri" w:hAnsi="Simplified Arabic" w:cs="Simplified Arabic"/>
          <w:sz w:val="28"/>
          <w:szCs w:val="28"/>
          <w:rtl/>
        </w:rPr>
        <w:lastRenderedPageBreak/>
        <w:t>مرتفع ويتم ذلك حسب الاحتياجات المصرف للموارد البشرية، ‏وكذلك حظي التدريب في المصرف على مستوى مرتفع مع الحرص على تدريب ‏الموظفين الجدد على أعمالهم قبل البدء فيها، كما تبين من الدراسة أن مستوى التحفيز ‏مرتفع حيث يمنح الموظفين حوافز ومكافآت بناء على معايير موضوعية</w:t>
      </w:r>
      <w:r w:rsidRPr="00275EAE">
        <w:rPr>
          <w:rFonts w:ascii="Simplified Arabic" w:eastAsia="Calibri" w:hAnsi="Simplified Arabic" w:cs="Simplified Arabic"/>
          <w:sz w:val="28"/>
          <w:szCs w:val="28"/>
          <w:cs/>
        </w:rPr>
        <w:t>‎</w:t>
      </w:r>
      <w:r w:rsidRPr="00275EAE">
        <w:rPr>
          <w:rFonts w:ascii="Simplified Arabic" w:eastAsia="Calibri" w:hAnsi="Simplified Arabic" w:cs="Simplified Arabic"/>
          <w:sz w:val="28"/>
          <w:szCs w:val="28"/>
        </w:rPr>
        <w:t>.</w:t>
      </w:r>
      <w:r w:rsidRPr="00275EAE">
        <w:rPr>
          <w:rFonts w:ascii="Simplified Arabic" w:eastAsia="Calibri" w:hAnsi="Simplified Arabic" w:cs="Simplified Arabic"/>
          <w:sz w:val="28"/>
          <w:szCs w:val="28"/>
          <w:cs/>
        </w:rPr>
        <w:t>‎</w:t>
      </w:r>
    </w:p>
    <w:p w14:paraId="61532D62" w14:textId="77777777" w:rsidR="00486269" w:rsidRPr="00275EAE" w:rsidRDefault="00486269" w:rsidP="00486269">
      <w:pPr>
        <w:bidi/>
        <w:spacing w:after="200" w:line="360" w:lineRule="auto"/>
        <w:ind w:left="360" w:right="-90"/>
        <w:jc w:val="both"/>
        <w:rPr>
          <w:rFonts w:ascii="Simplified Arabic" w:eastAsia="Calibri" w:hAnsi="Simplified Arabic" w:cs="Simplified Arabic"/>
          <w:sz w:val="28"/>
          <w:szCs w:val="28"/>
          <w:rtl/>
        </w:rPr>
      </w:pPr>
    </w:p>
    <w:p w14:paraId="6E47FEF4" w14:textId="77777777" w:rsidR="00466917" w:rsidRPr="00275EAE" w:rsidRDefault="00466917" w:rsidP="00466917">
      <w:pPr>
        <w:bidi/>
        <w:spacing w:after="200" w:line="360" w:lineRule="auto"/>
        <w:ind w:left="360" w:right="-90"/>
        <w:jc w:val="both"/>
        <w:rPr>
          <w:rFonts w:ascii="Simplified Arabic" w:eastAsia="Calibri" w:hAnsi="Simplified Arabic" w:cs="Simplified Arabic"/>
          <w:sz w:val="28"/>
          <w:szCs w:val="28"/>
          <w:rtl/>
        </w:rPr>
      </w:pPr>
    </w:p>
    <w:p w14:paraId="123700B6" w14:textId="77777777" w:rsidR="00466917" w:rsidRPr="00275EAE" w:rsidRDefault="00466917" w:rsidP="00466917">
      <w:pPr>
        <w:bidi/>
        <w:spacing w:after="200" w:line="360" w:lineRule="auto"/>
        <w:ind w:left="360" w:right="-90"/>
        <w:jc w:val="both"/>
        <w:rPr>
          <w:rFonts w:ascii="Simplified Arabic" w:eastAsia="Calibri" w:hAnsi="Simplified Arabic" w:cs="Simplified Arabic"/>
          <w:sz w:val="28"/>
          <w:szCs w:val="28"/>
          <w:rtl/>
        </w:rPr>
      </w:pPr>
    </w:p>
    <w:p w14:paraId="4FBFAE89" w14:textId="77777777" w:rsidR="00466917" w:rsidRPr="00275EAE" w:rsidRDefault="00466917" w:rsidP="00466917">
      <w:pPr>
        <w:bidi/>
        <w:spacing w:after="200" w:line="360" w:lineRule="auto"/>
        <w:ind w:left="360" w:right="-90"/>
        <w:jc w:val="both"/>
        <w:rPr>
          <w:rFonts w:ascii="Simplified Arabic" w:eastAsia="Calibri" w:hAnsi="Simplified Arabic" w:cs="Simplified Arabic"/>
          <w:sz w:val="28"/>
          <w:szCs w:val="28"/>
          <w:rtl/>
        </w:rPr>
      </w:pPr>
    </w:p>
    <w:p w14:paraId="4F00F672" w14:textId="1BB58580" w:rsidR="00486269" w:rsidRPr="00275EAE" w:rsidRDefault="00E97881" w:rsidP="00E97881">
      <w:pPr>
        <w:bidi/>
        <w:spacing w:after="200" w:line="360" w:lineRule="auto"/>
        <w:ind w:left="360" w:right="-90"/>
        <w:jc w:val="center"/>
        <w:rPr>
          <w:rFonts w:ascii="Simplified Arabic" w:eastAsia="Calibri" w:hAnsi="Simplified Arabic" w:cs="Simplified Arabic"/>
          <w:sz w:val="28"/>
          <w:szCs w:val="28"/>
          <w:lang w:val="en-GB"/>
        </w:rPr>
      </w:pPr>
      <w:r w:rsidRPr="00275EAE">
        <w:rPr>
          <w:rFonts w:ascii="Simplified Arabic" w:eastAsia="Calibri" w:hAnsi="Simplified Arabic" w:cs="Simplified Arabic"/>
          <w:sz w:val="28"/>
          <w:szCs w:val="28"/>
          <w:rtl/>
        </w:rPr>
        <w:t>(جدول التميز المؤسسي 1-4)</w:t>
      </w:r>
    </w:p>
    <w:tbl>
      <w:tblPr>
        <w:tblStyle w:val="TableGrid"/>
        <w:bidiVisual/>
        <w:tblW w:w="5000" w:type="pct"/>
        <w:tblLook w:val="04A0" w:firstRow="1" w:lastRow="0" w:firstColumn="1" w:lastColumn="0" w:noHBand="0" w:noVBand="1"/>
      </w:tblPr>
      <w:tblGrid>
        <w:gridCol w:w="1246"/>
        <w:gridCol w:w="2658"/>
        <w:gridCol w:w="2528"/>
        <w:gridCol w:w="2345"/>
      </w:tblGrid>
      <w:tr w:rsidR="00621F31" w:rsidRPr="00275EAE" w14:paraId="73C73CEC" w14:textId="77777777" w:rsidTr="005F4E5F">
        <w:tc>
          <w:tcPr>
            <w:tcW w:w="710" w:type="pct"/>
            <w:shd w:val="clear" w:color="auto" w:fill="F2F2F2" w:themeFill="background1" w:themeFillShade="F2"/>
            <w:hideMark/>
          </w:tcPr>
          <w:p w14:paraId="65516559" w14:textId="77777777" w:rsidR="00621F31" w:rsidRPr="00275EAE" w:rsidRDefault="00621F31" w:rsidP="00621F31">
            <w:pPr>
              <w:bidi/>
              <w:spacing w:after="200" w:line="360" w:lineRule="auto"/>
              <w:ind w:left="360" w:right="-90"/>
              <w:jc w:val="both"/>
              <w:rPr>
                <w:rFonts w:ascii="Simplified Arabic" w:eastAsia="Calibri" w:hAnsi="Simplified Arabic" w:cs="Simplified Arabic"/>
                <w:b/>
                <w:bCs/>
                <w:sz w:val="28"/>
                <w:szCs w:val="28"/>
              </w:rPr>
            </w:pPr>
            <w:r w:rsidRPr="00275EAE">
              <w:rPr>
                <w:rFonts w:ascii="Simplified Arabic" w:eastAsia="Calibri" w:hAnsi="Simplified Arabic" w:cs="Simplified Arabic"/>
                <w:b/>
                <w:bCs/>
                <w:sz w:val="28"/>
                <w:szCs w:val="28"/>
                <w:rtl/>
              </w:rPr>
              <w:t>الدراسة</w:t>
            </w:r>
          </w:p>
        </w:tc>
        <w:tc>
          <w:tcPr>
            <w:tcW w:w="1514" w:type="pct"/>
            <w:shd w:val="clear" w:color="auto" w:fill="F2F2F2" w:themeFill="background1" w:themeFillShade="F2"/>
            <w:hideMark/>
          </w:tcPr>
          <w:p w14:paraId="7EA9F147" w14:textId="77777777" w:rsidR="00621F31" w:rsidRPr="00275EAE" w:rsidRDefault="00621F31" w:rsidP="00621F31">
            <w:pPr>
              <w:bidi/>
              <w:spacing w:after="200" w:line="360" w:lineRule="auto"/>
              <w:ind w:left="360" w:right="-90"/>
              <w:jc w:val="both"/>
              <w:rPr>
                <w:rFonts w:ascii="Simplified Arabic" w:eastAsia="Calibri" w:hAnsi="Simplified Arabic" w:cs="Simplified Arabic"/>
                <w:b/>
                <w:bCs/>
                <w:sz w:val="28"/>
                <w:szCs w:val="28"/>
              </w:rPr>
            </w:pPr>
            <w:r w:rsidRPr="00275EAE">
              <w:rPr>
                <w:rFonts w:ascii="Simplified Arabic" w:eastAsia="Calibri" w:hAnsi="Simplified Arabic" w:cs="Simplified Arabic"/>
                <w:b/>
                <w:bCs/>
                <w:sz w:val="28"/>
                <w:szCs w:val="28"/>
                <w:rtl/>
              </w:rPr>
              <w:t>الأبعاد التي استخدمتها الدراسة</w:t>
            </w:r>
          </w:p>
        </w:tc>
        <w:tc>
          <w:tcPr>
            <w:tcW w:w="1440" w:type="pct"/>
            <w:shd w:val="clear" w:color="auto" w:fill="F2F2F2" w:themeFill="background1" w:themeFillShade="F2"/>
            <w:hideMark/>
          </w:tcPr>
          <w:p w14:paraId="589A2ADA" w14:textId="77777777" w:rsidR="00621F31" w:rsidRPr="00275EAE" w:rsidRDefault="00621F31" w:rsidP="00621F31">
            <w:pPr>
              <w:bidi/>
              <w:spacing w:after="200" w:line="360" w:lineRule="auto"/>
              <w:ind w:left="360" w:right="-90"/>
              <w:jc w:val="both"/>
              <w:rPr>
                <w:rFonts w:ascii="Simplified Arabic" w:eastAsia="Calibri" w:hAnsi="Simplified Arabic" w:cs="Simplified Arabic"/>
                <w:b/>
                <w:bCs/>
                <w:sz w:val="28"/>
                <w:szCs w:val="28"/>
              </w:rPr>
            </w:pPr>
            <w:r w:rsidRPr="00275EAE">
              <w:rPr>
                <w:rFonts w:ascii="Simplified Arabic" w:eastAsia="Calibri" w:hAnsi="Simplified Arabic" w:cs="Simplified Arabic"/>
                <w:b/>
                <w:bCs/>
                <w:sz w:val="28"/>
                <w:szCs w:val="28"/>
                <w:rtl/>
              </w:rPr>
              <w:t>الأبعاد المختارة للدراسة الحالية</w:t>
            </w:r>
          </w:p>
        </w:tc>
        <w:tc>
          <w:tcPr>
            <w:tcW w:w="1337" w:type="pct"/>
            <w:shd w:val="clear" w:color="auto" w:fill="F2F2F2" w:themeFill="background1" w:themeFillShade="F2"/>
            <w:hideMark/>
          </w:tcPr>
          <w:p w14:paraId="2D6AC2FD" w14:textId="77777777" w:rsidR="00621F31" w:rsidRPr="00275EAE" w:rsidRDefault="00621F31" w:rsidP="00621F31">
            <w:pPr>
              <w:bidi/>
              <w:spacing w:after="200" w:line="360" w:lineRule="auto"/>
              <w:ind w:left="360" w:right="-90"/>
              <w:jc w:val="both"/>
              <w:rPr>
                <w:rFonts w:ascii="Simplified Arabic" w:eastAsia="Calibri" w:hAnsi="Simplified Arabic" w:cs="Simplified Arabic"/>
                <w:b/>
                <w:bCs/>
                <w:sz w:val="28"/>
                <w:szCs w:val="28"/>
              </w:rPr>
            </w:pPr>
            <w:r w:rsidRPr="00275EAE">
              <w:rPr>
                <w:rFonts w:ascii="Simplified Arabic" w:eastAsia="Calibri" w:hAnsi="Simplified Arabic" w:cs="Simplified Arabic"/>
                <w:b/>
                <w:bCs/>
                <w:sz w:val="28"/>
                <w:szCs w:val="28"/>
                <w:rtl/>
              </w:rPr>
              <w:t>مبررات الاختيار</w:t>
            </w:r>
          </w:p>
        </w:tc>
      </w:tr>
      <w:tr w:rsidR="00621F31" w:rsidRPr="00275EAE" w14:paraId="7D908FFC" w14:textId="77777777" w:rsidTr="005F4E5F">
        <w:tc>
          <w:tcPr>
            <w:tcW w:w="710" w:type="pct"/>
            <w:hideMark/>
          </w:tcPr>
          <w:p w14:paraId="3D7921D8" w14:textId="77777777" w:rsidR="00621F31" w:rsidRPr="00275EAE" w:rsidRDefault="00621F31" w:rsidP="00621F31">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أصرف 2020</w:t>
            </w:r>
          </w:p>
        </w:tc>
        <w:tc>
          <w:tcPr>
            <w:tcW w:w="1514" w:type="pct"/>
            <w:hideMark/>
          </w:tcPr>
          <w:p w14:paraId="6B143BE6"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الاستقطاب الرقمي – التدريب الرقمي – التقييم الرقمي</w:t>
            </w:r>
          </w:p>
        </w:tc>
        <w:tc>
          <w:tcPr>
            <w:tcW w:w="1440" w:type="pct"/>
            <w:hideMark/>
          </w:tcPr>
          <w:p w14:paraId="024ADDFF"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جودة الأداء المؤسسي</w:t>
            </w:r>
          </w:p>
        </w:tc>
        <w:tc>
          <w:tcPr>
            <w:tcW w:w="1337" w:type="pct"/>
            <w:hideMark/>
          </w:tcPr>
          <w:p w14:paraId="0D332148" w14:textId="77777777" w:rsidR="00621F31" w:rsidRPr="00275EAE" w:rsidRDefault="00621F31" w:rsidP="00621F31">
            <w:pPr>
              <w:bidi/>
              <w:spacing w:after="200" w:line="360" w:lineRule="auto"/>
              <w:ind w:left="79"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لأنه الأكثر ارتباطًا بنتائج الكفاءة الكلية للمؤسسة</w:t>
            </w:r>
          </w:p>
        </w:tc>
      </w:tr>
      <w:tr w:rsidR="00621F31" w:rsidRPr="00275EAE" w14:paraId="6CF27E99" w14:textId="77777777" w:rsidTr="005F4E5F">
        <w:tc>
          <w:tcPr>
            <w:tcW w:w="710" w:type="pct"/>
            <w:hideMark/>
          </w:tcPr>
          <w:p w14:paraId="2DF0BCA9" w14:textId="77777777" w:rsidR="00621F31" w:rsidRPr="00275EAE" w:rsidRDefault="00621F31" w:rsidP="00621F31">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إدريس 2019</w:t>
            </w:r>
          </w:p>
        </w:tc>
        <w:tc>
          <w:tcPr>
            <w:tcW w:w="1514" w:type="pct"/>
            <w:hideMark/>
          </w:tcPr>
          <w:p w14:paraId="07826F32"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التميز القيادي – التميز في تقديم الخدمات</w:t>
            </w:r>
          </w:p>
        </w:tc>
        <w:tc>
          <w:tcPr>
            <w:tcW w:w="1440" w:type="pct"/>
            <w:hideMark/>
          </w:tcPr>
          <w:p w14:paraId="31F095CD"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التميز في تقديم الخدمات</w:t>
            </w:r>
          </w:p>
        </w:tc>
        <w:tc>
          <w:tcPr>
            <w:tcW w:w="1337" w:type="pct"/>
            <w:hideMark/>
          </w:tcPr>
          <w:p w14:paraId="75AF9BA2" w14:textId="77777777" w:rsidR="00621F31" w:rsidRPr="00275EAE" w:rsidRDefault="00621F31" w:rsidP="00621F31">
            <w:pPr>
              <w:bidi/>
              <w:spacing w:after="200" w:line="360" w:lineRule="auto"/>
              <w:ind w:left="79"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لأنه يمثل البعد الأوضح لقياس الأداء في المؤسسات الخدمية</w:t>
            </w:r>
          </w:p>
        </w:tc>
      </w:tr>
      <w:tr w:rsidR="00621F31" w:rsidRPr="00275EAE" w14:paraId="69EBAA73" w14:textId="77777777" w:rsidTr="005F4E5F">
        <w:tc>
          <w:tcPr>
            <w:tcW w:w="710" w:type="pct"/>
            <w:hideMark/>
          </w:tcPr>
          <w:p w14:paraId="2DEFB13D" w14:textId="77777777" w:rsidR="00621F31" w:rsidRPr="00275EAE" w:rsidRDefault="00621F31" w:rsidP="00621F31">
            <w:pPr>
              <w:bidi/>
              <w:spacing w:after="200" w:line="360" w:lineRule="auto"/>
              <w:ind w:left="360"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lastRenderedPageBreak/>
              <w:t>سليم 2020</w:t>
            </w:r>
          </w:p>
        </w:tc>
        <w:tc>
          <w:tcPr>
            <w:tcW w:w="1514" w:type="pct"/>
            <w:hideMark/>
          </w:tcPr>
          <w:p w14:paraId="5F6F3C29"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تطوير الموارد البشرية – تحسين الإدارة</w:t>
            </w:r>
          </w:p>
        </w:tc>
        <w:tc>
          <w:tcPr>
            <w:tcW w:w="1440" w:type="pct"/>
            <w:hideMark/>
          </w:tcPr>
          <w:p w14:paraId="4963EA47" w14:textId="77777777" w:rsidR="00621F31" w:rsidRPr="00275EAE" w:rsidRDefault="00621F31" w:rsidP="00621F31">
            <w:pPr>
              <w:bidi/>
              <w:spacing w:after="200" w:line="360" w:lineRule="auto"/>
              <w:ind w:left="72"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تطوير الموارد البشرية</w:t>
            </w:r>
          </w:p>
        </w:tc>
        <w:tc>
          <w:tcPr>
            <w:tcW w:w="1337" w:type="pct"/>
            <w:hideMark/>
          </w:tcPr>
          <w:p w14:paraId="191F8986" w14:textId="77777777" w:rsidR="00621F31" w:rsidRPr="00275EAE" w:rsidRDefault="00621F31" w:rsidP="00621F31">
            <w:pPr>
              <w:bidi/>
              <w:spacing w:after="200" w:line="360" w:lineRule="auto"/>
              <w:ind w:left="79"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لأنه يركز على تنمية قدرات العاملين لتحقيق التميز</w:t>
            </w:r>
          </w:p>
        </w:tc>
      </w:tr>
    </w:tbl>
    <w:p w14:paraId="3B204967" w14:textId="4DD0210D" w:rsidR="00621F31" w:rsidRPr="00275EAE" w:rsidRDefault="0066692E" w:rsidP="0066692E">
      <w:pPr>
        <w:bidi/>
        <w:spacing w:after="200" w:line="360" w:lineRule="auto"/>
        <w:ind w:right="-90"/>
        <w:jc w:val="both"/>
        <w:rPr>
          <w:rFonts w:ascii="Simplified Arabic" w:eastAsia="Calibri" w:hAnsi="Simplified Arabic" w:cs="Simplified Arabic"/>
          <w:sz w:val="28"/>
          <w:szCs w:val="28"/>
        </w:rPr>
      </w:pPr>
      <w:r w:rsidRPr="00275EAE">
        <w:rPr>
          <w:rFonts w:ascii="Simplified Arabic" w:eastAsia="Calibri" w:hAnsi="Simplified Arabic" w:cs="Simplified Arabic"/>
          <w:sz w:val="28"/>
          <w:szCs w:val="28"/>
          <w:rtl/>
        </w:rPr>
        <w:t>المصدر: من اعداد الباحثة من واقع الدراسات السابقة</w:t>
      </w:r>
    </w:p>
    <w:p w14:paraId="5D244301" w14:textId="77777777" w:rsidR="0077080C" w:rsidRPr="00275EAE" w:rsidRDefault="0077080C" w:rsidP="00621F31">
      <w:pPr>
        <w:bidi/>
        <w:spacing w:after="0" w:line="360" w:lineRule="auto"/>
        <w:ind w:left="-663"/>
        <w:jc w:val="mediumKashida"/>
        <w:rPr>
          <w:rFonts w:ascii="Simplified Arabic" w:hAnsi="Simplified Arabic" w:cs="Simplified Arabic"/>
          <w:b/>
          <w:bCs/>
          <w:color w:val="FF0000"/>
          <w:sz w:val="28"/>
          <w:szCs w:val="28"/>
        </w:rPr>
      </w:pPr>
      <w:r w:rsidRPr="00275EAE">
        <w:rPr>
          <w:rFonts w:ascii="Simplified Arabic" w:hAnsi="Simplified Arabic" w:cs="Simplified Arabic"/>
          <w:b/>
          <w:bCs/>
          <w:color w:val="FF0000"/>
          <w:sz w:val="28"/>
          <w:szCs w:val="28"/>
          <w:rtl/>
        </w:rPr>
        <w:t xml:space="preserve">نقاط الاتفاق بين الدراسة </w:t>
      </w:r>
      <w:r w:rsidR="00C85C11" w:rsidRPr="00275EAE">
        <w:rPr>
          <w:rFonts w:ascii="Simplified Arabic" w:hAnsi="Simplified Arabic" w:cs="Simplified Arabic"/>
          <w:b/>
          <w:bCs/>
          <w:color w:val="FF0000"/>
          <w:sz w:val="28"/>
          <w:szCs w:val="28"/>
          <w:rtl/>
        </w:rPr>
        <w:t xml:space="preserve">الحالية </w:t>
      </w:r>
      <w:r w:rsidRPr="00275EAE">
        <w:rPr>
          <w:rFonts w:ascii="Simplified Arabic" w:hAnsi="Simplified Arabic" w:cs="Simplified Arabic"/>
          <w:b/>
          <w:bCs/>
          <w:color w:val="FF0000"/>
          <w:sz w:val="28"/>
          <w:szCs w:val="28"/>
          <w:rtl/>
        </w:rPr>
        <w:t xml:space="preserve">والدراسات </w:t>
      </w:r>
      <w:r w:rsidR="00D82C02" w:rsidRPr="00275EAE">
        <w:rPr>
          <w:rFonts w:ascii="Simplified Arabic" w:hAnsi="Simplified Arabic" w:cs="Simplified Arabic"/>
          <w:b/>
          <w:bCs/>
          <w:color w:val="FF0000"/>
          <w:sz w:val="28"/>
          <w:szCs w:val="28"/>
          <w:rtl/>
        </w:rPr>
        <w:t>المرجعية</w:t>
      </w:r>
      <w:r w:rsidRPr="00275EAE">
        <w:rPr>
          <w:rFonts w:ascii="Simplified Arabic" w:hAnsi="Simplified Arabic" w:cs="Simplified Arabic"/>
          <w:b/>
          <w:bCs/>
          <w:color w:val="FF0000"/>
          <w:sz w:val="28"/>
          <w:szCs w:val="28"/>
        </w:rPr>
        <w:t>:</w:t>
      </w:r>
    </w:p>
    <w:p w14:paraId="532B545B"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جميع الدراسات التي تناولت الذكاء الاصطناعي أكدت دوره المحوري في تحسين الأداء المؤسسي والوظيفي، مثل دراسة العنزي</w:t>
      </w:r>
      <w:r w:rsidR="00397F90" w:rsidRPr="00275EAE">
        <w:rPr>
          <w:rFonts w:ascii="Simplified Arabic" w:hAnsi="Simplified Arabic" w:cs="Simplified Arabic"/>
          <w:sz w:val="28"/>
          <w:szCs w:val="28"/>
          <w:rtl/>
        </w:rPr>
        <w:t>؛</w:t>
      </w:r>
      <w:r w:rsidRPr="00275EAE">
        <w:rPr>
          <w:rFonts w:ascii="Simplified Arabic" w:hAnsi="Simplified Arabic" w:cs="Simplified Arabic"/>
          <w:sz w:val="28"/>
          <w:szCs w:val="28"/>
          <w:rtl/>
        </w:rPr>
        <w:t xml:space="preserve"> السعود (2020) التي ركزت على أثر الذكاء الاصطناعي على العمليات الداخلية والتدريب ورضا العملاء</w:t>
      </w:r>
      <w:r w:rsidRPr="00275EAE">
        <w:rPr>
          <w:rFonts w:ascii="Simplified Arabic" w:hAnsi="Simplified Arabic" w:cs="Simplified Arabic"/>
          <w:sz w:val="28"/>
          <w:szCs w:val="28"/>
        </w:rPr>
        <w:t>.</w:t>
      </w:r>
    </w:p>
    <w:p w14:paraId="404FFC7A"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معظم الدراسات تناولت التميز المؤسسي كمتغير تابع، مثل دراسة أصرف (2020) ودراسة إدريس (2019)، ما يتفق مع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في التركيز على تحقيق التميز المؤسسي كأحد المخرجات الأساسية</w:t>
      </w:r>
      <w:r w:rsidRPr="00275EAE">
        <w:rPr>
          <w:rFonts w:ascii="Simplified Arabic" w:hAnsi="Simplified Arabic" w:cs="Simplified Arabic"/>
          <w:sz w:val="28"/>
          <w:szCs w:val="28"/>
        </w:rPr>
        <w:t>.</w:t>
      </w:r>
    </w:p>
    <w:p w14:paraId="5795B0DB"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تناولت بعض الدراسات أهمية ممارسات الموارد البشرية كأداة لتحقيق التميز المؤسسي، مثل دراسة </w:t>
      </w:r>
      <w:r w:rsidR="00397F90" w:rsidRPr="00275EAE">
        <w:rPr>
          <w:rFonts w:ascii="Simplified Arabic" w:hAnsi="Simplified Arabic" w:cs="Simplified Arabic"/>
          <w:sz w:val="28"/>
          <w:szCs w:val="28"/>
          <w:rtl/>
        </w:rPr>
        <w:t>سليم</w:t>
      </w:r>
      <w:r w:rsidRPr="00275EAE">
        <w:rPr>
          <w:rFonts w:ascii="Simplified Arabic" w:hAnsi="Simplified Arabic" w:cs="Simplified Arabic"/>
          <w:sz w:val="28"/>
          <w:szCs w:val="28"/>
          <w:rtl/>
        </w:rPr>
        <w:t xml:space="preserve"> (2020) ودراسة إدريس (2019)، وهو ما يتماشى مع اهتمام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بدور الإبداع كعامل بشري مرتبط بتطبيقات الذكاء الاصطناعي</w:t>
      </w:r>
      <w:r w:rsidRPr="00275EAE">
        <w:rPr>
          <w:rFonts w:ascii="Simplified Arabic" w:hAnsi="Simplified Arabic" w:cs="Simplified Arabic"/>
          <w:sz w:val="28"/>
          <w:szCs w:val="28"/>
        </w:rPr>
        <w:t>.</w:t>
      </w:r>
    </w:p>
    <w:p w14:paraId="24AEA7EA"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أكدت الدراسات السابقة مثل أصرف (2020) والعنزي</w:t>
      </w:r>
      <w:r w:rsidR="00397F90" w:rsidRPr="00275EAE">
        <w:rPr>
          <w:rFonts w:ascii="Simplified Arabic" w:hAnsi="Simplified Arabic" w:cs="Simplified Arabic"/>
          <w:sz w:val="28"/>
          <w:szCs w:val="28"/>
          <w:rtl/>
        </w:rPr>
        <w:t>،</w:t>
      </w:r>
      <w:r w:rsidRPr="00275EAE">
        <w:rPr>
          <w:rFonts w:ascii="Simplified Arabic" w:hAnsi="Simplified Arabic" w:cs="Simplified Arabic"/>
          <w:sz w:val="28"/>
          <w:szCs w:val="28"/>
          <w:rtl/>
        </w:rPr>
        <w:t xml:space="preserve"> السعود (2020) دور التكنولوجيا في تحسين الكفاءة المؤسسية، وهو ما ينسجم مع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التي تبحث في تأثير الذكاء الاصطناعي</w:t>
      </w:r>
      <w:r w:rsidRPr="00275EAE">
        <w:rPr>
          <w:rFonts w:ascii="Simplified Arabic" w:hAnsi="Simplified Arabic" w:cs="Simplified Arabic"/>
          <w:sz w:val="28"/>
          <w:szCs w:val="28"/>
        </w:rPr>
        <w:t>.</w:t>
      </w:r>
    </w:p>
    <w:p w14:paraId="5B6C7421" w14:textId="77777777" w:rsidR="0077080C" w:rsidRPr="00275EAE" w:rsidRDefault="0077080C" w:rsidP="008456B2">
      <w:pPr>
        <w:bidi/>
        <w:spacing w:after="0" w:line="360" w:lineRule="auto"/>
        <w:ind w:firstLine="84"/>
        <w:jc w:val="mediumKashida"/>
        <w:rPr>
          <w:rFonts w:ascii="Simplified Arabic" w:hAnsi="Simplified Arabic" w:cs="Simplified Arabic"/>
          <w:b/>
          <w:bCs/>
          <w:color w:val="FF0000"/>
          <w:sz w:val="28"/>
          <w:szCs w:val="28"/>
        </w:rPr>
      </w:pPr>
      <w:r w:rsidRPr="00275EAE">
        <w:rPr>
          <w:rFonts w:ascii="Simplified Arabic" w:hAnsi="Simplified Arabic" w:cs="Simplified Arabic"/>
          <w:b/>
          <w:bCs/>
          <w:color w:val="FF0000"/>
          <w:sz w:val="28"/>
          <w:szCs w:val="28"/>
          <w:rtl/>
        </w:rPr>
        <w:t xml:space="preserve">نقاط الاختلاف بين الدراسة </w:t>
      </w:r>
      <w:r w:rsidR="00C85C11" w:rsidRPr="00275EAE">
        <w:rPr>
          <w:rFonts w:ascii="Simplified Arabic" w:hAnsi="Simplified Arabic" w:cs="Simplified Arabic"/>
          <w:b/>
          <w:bCs/>
          <w:color w:val="FF0000"/>
          <w:sz w:val="28"/>
          <w:szCs w:val="28"/>
          <w:rtl/>
        </w:rPr>
        <w:t xml:space="preserve">الحالية </w:t>
      </w:r>
      <w:r w:rsidRPr="00275EAE">
        <w:rPr>
          <w:rFonts w:ascii="Simplified Arabic" w:hAnsi="Simplified Arabic" w:cs="Simplified Arabic"/>
          <w:b/>
          <w:bCs/>
          <w:color w:val="FF0000"/>
          <w:sz w:val="28"/>
          <w:szCs w:val="28"/>
          <w:rtl/>
        </w:rPr>
        <w:t xml:space="preserve">والدراسات </w:t>
      </w:r>
      <w:r w:rsidR="00D82C02" w:rsidRPr="00275EAE">
        <w:rPr>
          <w:rFonts w:ascii="Simplified Arabic" w:hAnsi="Simplified Arabic" w:cs="Simplified Arabic"/>
          <w:b/>
          <w:bCs/>
          <w:color w:val="FF0000"/>
          <w:sz w:val="28"/>
          <w:szCs w:val="28"/>
          <w:rtl/>
        </w:rPr>
        <w:t>المرجعية:</w:t>
      </w:r>
    </w:p>
    <w:p w14:paraId="6AAFF1B3"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lastRenderedPageBreak/>
        <w:t xml:space="preserve">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تتفرد بدمج متغيرين رئيسيين هما الذكاء ال</w:t>
      </w:r>
      <w:r w:rsidR="00D82C02" w:rsidRPr="00275EAE">
        <w:rPr>
          <w:rFonts w:ascii="Simplified Arabic" w:hAnsi="Simplified Arabic" w:cs="Simplified Arabic"/>
          <w:sz w:val="28"/>
          <w:szCs w:val="28"/>
          <w:rtl/>
        </w:rPr>
        <w:t>اصطناعي والاستقطاب التنظيمي مع</w:t>
      </w:r>
      <w:r w:rsidR="0019201E" w:rsidRPr="00275EAE">
        <w:rPr>
          <w:rFonts w:ascii="Simplified Arabic" w:hAnsi="Simplified Arabic" w:cs="Simplified Arabic"/>
          <w:sz w:val="28"/>
          <w:szCs w:val="28"/>
          <w:rtl/>
        </w:rPr>
        <w:t>اً</w:t>
      </w:r>
      <w:r w:rsidRPr="00275EAE">
        <w:rPr>
          <w:rFonts w:ascii="Simplified Arabic" w:hAnsi="Simplified Arabic" w:cs="Simplified Arabic"/>
          <w:sz w:val="28"/>
          <w:szCs w:val="28"/>
          <w:rtl/>
        </w:rPr>
        <w:t xml:space="preserve"> لدراسة تأثيرهما على التميز المؤسسي، وهو أمر لم تركز عليه الدراسات السابقة بشكل مباشر</w:t>
      </w:r>
      <w:r w:rsidRPr="00275EAE">
        <w:rPr>
          <w:rFonts w:ascii="Simplified Arabic" w:hAnsi="Simplified Arabic" w:cs="Simplified Arabic"/>
          <w:sz w:val="28"/>
          <w:szCs w:val="28"/>
        </w:rPr>
        <w:t>.</w:t>
      </w:r>
    </w:p>
    <w:p w14:paraId="7AD84673"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ركزت معظم الدراسات السابقة على قطاعات متنوعة مثل الاتصالات، التعليم، والبنوك، بينما تركز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على القطاع الص</w:t>
      </w:r>
      <w:r w:rsidR="00D82C02" w:rsidRPr="00275EAE">
        <w:rPr>
          <w:rFonts w:ascii="Simplified Arabic" w:hAnsi="Simplified Arabic" w:cs="Simplified Arabic"/>
          <w:sz w:val="28"/>
          <w:szCs w:val="28"/>
          <w:rtl/>
        </w:rPr>
        <w:t>حي الخاص، مما يضيف بُعد</w:t>
      </w:r>
      <w:r w:rsidR="0019201E" w:rsidRPr="00275EAE">
        <w:rPr>
          <w:rFonts w:ascii="Simplified Arabic" w:hAnsi="Simplified Arabic" w:cs="Simplified Arabic"/>
          <w:sz w:val="28"/>
          <w:szCs w:val="28"/>
          <w:rtl/>
        </w:rPr>
        <w:t>اً</w:t>
      </w:r>
      <w:r w:rsidR="00D82C02" w:rsidRPr="00275EAE">
        <w:rPr>
          <w:rFonts w:ascii="Simplified Arabic" w:hAnsi="Simplified Arabic" w:cs="Simplified Arabic"/>
          <w:sz w:val="28"/>
          <w:szCs w:val="28"/>
          <w:rtl/>
        </w:rPr>
        <w:t xml:space="preserve"> جديد</w:t>
      </w:r>
      <w:r w:rsidR="0019201E" w:rsidRPr="00275EAE">
        <w:rPr>
          <w:rFonts w:ascii="Simplified Arabic" w:hAnsi="Simplified Arabic" w:cs="Simplified Arabic"/>
          <w:sz w:val="28"/>
          <w:szCs w:val="28"/>
          <w:rtl/>
        </w:rPr>
        <w:t>اً</w:t>
      </w:r>
      <w:r w:rsidRPr="00275EAE">
        <w:rPr>
          <w:rFonts w:ascii="Simplified Arabic" w:hAnsi="Simplified Arabic" w:cs="Simplified Arabic"/>
          <w:sz w:val="28"/>
          <w:szCs w:val="28"/>
          <w:rtl/>
        </w:rPr>
        <w:t xml:space="preserve"> في سياق تطبيقات الذكاء الاصطناعي والاستقطاب التنظيمي</w:t>
      </w:r>
      <w:r w:rsidRPr="00275EAE">
        <w:rPr>
          <w:rFonts w:ascii="Simplified Arabic" w:hAnsi="Simplified Arabic" w:cs="Simplified Arabic"/>
          <w:sz w:val="28"/>
          <w:szCs w:val="28"/>
        </w:rPr>
        <w:t>.</w:t>
      </w:r>
    </w:p>
    <w:p w14:paraId="5613B598"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الدراسة </w:t>
      </w:r>
      <w:r w:rsidR="00C85C11" w:rsidRPr="00275EAE">
        <w:rPr>
          <w:rFonts w:ascii="Simplified Arabic" w:hAnsi="Simplified Arabic" w:cs="Simplified Arabic"/>
          <w:sz w:val="28"/>
          <w:szCs w:val="28"/>
          <w:rtl/>
        </w:rPr>
        <w:t>الحالية</w:t>
      </w:r>
      <w:r w:rsidRPr="00275EAE">
        <w:rPr>
          <w:rFonts w:ascii="Simplified Arabic" w:hAnsi="Simplified Arabic" w:cs="Simplified Arabic"/>
          <w:sz w:val="28"/>
          <w:szCs w:val="28"/>
          <w:rtl/>
        </w:rPr>
        <w:t xml:space="preserve"> تقدم الإبداع كمتغير وسيط بين الذكاء الاصطناعي والاستقطاب التنظيمي من جهة، والتميز المؤسسي والأداء المالي والرضا الوظيفي من جهة أخرى، وهو جانب لم تعالجه الدراسات السابقة</w:t>
      </w:r>
      <w:r w:rsidRPr="00275EAE">
        <w:rPr>
          <w:rFonts w:ascii="Simplified Arabic" w:hAnsi="Simplified Arabic" w:cs="Simplified Arabic"/>
          <w:sz w:val="28"/>
          <w:szCs w:val="28"/>
        </w:rPr>
        <w:t>.</w:t>
      </w:r>
    </w:p>
    <w:p w14:paraId="4D2A5FF6"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بينما ركزت الدراسات السابقة مثل </w:t>
      </w:r>
      <w:r w:rsidR="00FC66EC" w:rsidRPr="00275EAE">
        <w:rPr>
          <w:rFonts w:ascii="Simplified Arabic" w:hAnsi="Simplified Arabic" w:cs="Simplified Arabic"/>
          <w:sz w:val="28"/>
          <w:szCs w:val="28"/>
          <w:rtl/>
        </w:rPr>
        <w:t xml:space="preserve">دراسة </w:t>
      </w:r>
      <w:r w:rsidRPr="00275EAE">
        <w:rPr>
          <w:rFonts w:ascii="Simplified Arabic" w:hAnsi="Simplified Arabic" w:cs="Simplified Arabic"/>
          <w:sz w:val="28"/>
          <w:szCs w:val="28"/>
          <w:rtl/>
        </w:rPr>
        <w:t>الخشاب (2019)</w:t>
      </w:r>
      <w:r w:rsidR="00FC66EC" w:rsidRPr="00275EAE">
        <w:rPr>
          <w:rFonts w:ascii="Simplified Arabic" w:hAnsi="Simplified Arabic" w:cs="Simplified Arabic"/>
          <w:sz w:val="28"/>
          <w:szCs w:val="28"/>
          <w:rtl/>
        </w:rPr>
        <w:t>،</w:t>
      </w:r>
      <w:r w:rsidRPr="00275EAE">
        <w:rPr>
          <w:rFonts w:ascii="Simplified Arabic" w:hAnsi="Simplified Arabic" w:cs="Simplified Arabic"/>
          <w:sz w:val="28"/>
          <w:szCs w:val="28"/>
          <w:rtl/>
        </w:rPr>
        <w:t xml:space="preserve"> و</w:t>
      </w:r>
      <w:r w:rsidR="00FC66EC" w:rsidRPr="00275EAE">
        <w:rPr>
          <w:rFonts w:ascii="Simplified Arabic" w:hAnsi="Simplified Arabic" w:cs="Simplified Arabic"/>
          <w:sz w:val="28"/>
          <w:szCs w:val="28"/>
          <w:rtl/>
        </w:rPr>
        <w:t xml:space="preserve">دراسة </w:t>
      </w:r>
      <w:r w:rsidRPr="00275EAE">
        <w:rPr>
          <w:rFonts w:ascii="Simplified Arabic" w:hAnsi="Simplified Arabic" w:cs="Simplified Arabic"/>
          <w:sz w:val="28"/>
          <w:szCs w:val="28"/>
          <w:rtl/>
        </w:rPr>
        <w:t>أمين (2018) على قطاعات مختل</w:t>
      </w:r>
      <w:r w:rsidR="00C85C11" w:rsidRPr="00275EAE">
        <w:rPr>
          <w:rFonts w:ascii="Simplified Arabic" w:hAnsi="Simplified Arabic" w:cs="Simplified Arabic"/>
          <w:sz w:val="28"/>
          <w:szCs w:val="28"/>
          <w:rtl/>
        </w:rPr>
        <w:t>فة جغرافي</w:t>
      </w:r>
      <w:r w:rsidR="0019201E" w:rsidRPr="00275EAE">
        <w:rPr>
          <w:rFonts w:ascii="Simplified Arabic" w:hAnsi="Simplified Arabic" w:cs="Simplified Arabic"/>
          <w:sz w:val="28"/>
          <w:szCs w:val="28"/>
          <w:rtl/>
        </w:rPr>
        <w:t>اً</w:t>
      </w:r>
      <w:r w:rsidR="00C85C11" w:rsidRPr="00275EAE">
        <w:rPr>
          <w:rFonts w:ascii="Simplified Arabic" w:hAnsi="Simplified Arabic" w:cs="Simplified Arabic"/>
          <w:sz w:val="28"/>
          <w:szCs w:val="28"/>
          <w:rtl/>
        </w:rPr>
        <w:t>، فإن الدراسة الحالية</w:t>
      </w:r>
      <w:r w:rsidRPr="00275EAE">
        <w:rPr>
          <w:rFonts w:ascii="Simplified Arabic" w:hAnsi="Simplified Arabic" w:cs="Simplified Arabic"/>
          <w:sz w:val="28"/>
          <w:szCs w:val="28"/>
          <w:rtl/>
        </w:rPr>
        <w:t xml:space="preserve"> تتميز بتركيزها الميداني على مستشفيات القطاع الصحي الخاص في الرياض، ما يعطيها خصوصية محلية وإضافة جديدة للأدب البحثي في هذا المجال</w:t>
      </w:r>
      <w:r w:rsidRPr="00275EAE">
        <w:rPr>
          <w:rFonts w:ascii="Simplified Arabic" w:hAnsi="Simplified Arabic" w:cs="Simplified Arabic"/>
          <w:sz w:val="28"/>
          <w:szCs w:val="28"/>
        </w:rPr>
        <w:t>.</w:t>
      </w:r>
    </w:p>
    <w:p w14:paraId="6DB02EBD"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 xml:space="preserve">تجمع الدراسة بين الذكاء الاصطناعي، </w:t>
      </w:r>
      <w:r w:rsidR="004C65EE"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 xml:space="preserve">الاستقطاب التنظيمي، </w:t>
      </w:r>
      <w:r w:rsidR="004C65EE"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 xml:space="preserve">الإبداع، </w:t>
      </w:r>
      <w:r w:rsidR="004C65EE" w:rsidRPr="00275EAE">
        <w:rPr>
          <w:rFonts w:ascii="Simplified Arabic" w:hAnsi="Simplified Arabic" w:cs="Simplified Arabic"/>
          <w:sz w:val="28"/>
          <w:szCs w:val="28"/>
          <w:rtl/>
        </w:rPr>
        <w:t>و</w:t>
      </w:r>
      <w:r w:rsidRPr="00275EAE">
        <w:rPr>
          <w:rFonts w:ascii="Simplified Arabic" w:hAnsi="Simplified Arabic" w:cs="Simplified Arabic"/>
          <w:sz w:val="28"/>
          <w:szCs w:val="28"/>
          <w:rtl/>
        </w:rPr>
        <w:t>التميز المؤسسي، وهو ما يجعلها شاملة مقارنة بالدراسات السابقة التي ركزت على متغيرات محددة</w:t>
      </w:r>
      <w:r w:rsidRPr="00275EAE">
        <w:rPr>
          <w:rFonts w:ascii="Simplified Arabic" w:hAnsi="Simplified Arabic" w:cs="Simplified Arabic"/>
          <w:sz w:val="28"/>
          <w:szCs w:val="28"/>
        </w:rPr>
        <w:t>.</w:t>
      </w:r>
    </w:p>
    <w:p w14:paraId="1AFE08B7"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يتميز النموذج التحليلي للدراسة بدمج الإبداع كمتغير وسيط، مما يعزز فهم كيفية تحسين الأداء المؤسسي من خلال الابتكار والإبداع في بيئة عمل تواجه تحديات الاستقطاب</w:t>
      </w:r>
      <w:r w:rsidRPr="00275EAE">
        <w:rPr>
          <w:rFonts w:ascii="Simplified Arabic" w:hAnsi="Simplified Arabic" w:cs="Simplified Arabic"/>
          <w:sz w:val="28"/>
          <w:szCs w:val="28"/>
        </w:rPr>
        <w:t>.</w:t>
      </w:r>
    </w:p>
    <w:p w14:paraId="1EA1184B"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الدراسة موجهة للقطاع الصحي الخاص في مدينة الرياض، مما يمنحها خصوصية محلية يمكن الاستفادة منها في تطوير سياسات خاصة بهذا القطاع</w:t>
      </w:r>
      <w:r w:rsidRPr="00275EAE">
        <w:rPr>
          <w:rFonts w:ascii="Simplified Arabic" w:hAnsi="Simplified Arabic" w:cs="Simplified Arabic"/>
          <w:sz w:val="28"/>
          <w:szCs w:val="28"/>
        </w:rPr>
        <w:t>.</w:t>
      </w:r>
    </w:p>
    <w:p w14:paraId="252DB77C"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lastRenderedPageBreak/>
        <w:t xml:space="preserve">تعالج الدراسة </w:t>
      </w:r>
      <w:r w:rsidR="00C85C11" w:rsidRPr="00275EAE">
        <w:rPr>
          <w:rFonts w:ascii="Simplified Arabic" w:hAnsi="Simplified Arabic" w:cs="Simplified Arabic"/>
          <w:sz w:val="28"/>
          <w:szCs w:val="28"/>
          <w:rtl/>
        </w:rPr>
        <w:t xml:space="preserve">الحالية </w:t>
      </w:r>
      <w:r w:rsidRPr="00275EAE">
        <w:rPr>
          <w:rFonts w:ascii="Simplified Arabic" w:hAnsi="Simplified Arabic" w:cs="Simplified Arabic"/>
          <w:sz w:val="28"/>
          <w:szCs w:val="28"/>
          <w:rtl/>
        </w:rPr>
        <w:t>العلاقة الديناميكية بين التكنولوجيا (الذكاء الاصطناعي) والبشر (الاستقطاب التنظيمي والإبداع)، وهو منظور جديد لم يتم التركيز عليه في الدراسات السابقة</w:t>
      </w:r>
      <w:r w:rsidRPr="00275EAE">
        <w:rPr>
          <w:rFonts w:ascii="Simplified Arabic" w:hAnsi="Simplified Arabic" w:cs="Simplified Arabic"/>
          <w:sz w:val="28"/>
          <w:szCs w:val="28"/>
        </w:rPr>
        <w:t>.</w:t>
      </w:r>
    </w:p>
    <w:p w14:paraId="65E4D966" w14:textId="77777777" w:rsidR="0077080C" w:rsidRPr="00275EAE" w:rsidRDefault="0077080C" w:rsidP="003B1F3B">
      <w:pPr>
        <w:pStyle w:val="ListParagraph"/>
        <w:numPr>
          <w:ilvl w:val="0"/>
          <w:numId w:val="9"/>
        </w:numPr>
        <w:bidi/>
        <w:spacing w:after="0" w:line="360" w:lineRule="auto"/>
        <w:ind w:left="84" w:hanging="142"/>
        <w:jc w:val="mediumKashida"/>
        <w:rPr>
          <w:rFonts w:ascii="Simplified Arabic" w:hAnsi="Simplified Arabic" w:cs="Simplified Arabic"/>
          <w:sz w:val="28"/>
          <w:szCs w:val="28"/>
        </w:rPr>
      </w:pPr>
      <w:r w:rsidRPr="00275EAE">
        <w:rPr>
          <w:rFonts w:ascii="Simplified Arabic" w:hAnsi="Simplified Arabic" w:cs="Simplified Arabic"/>
          <w:sz w:val="28"/>
          <w:szCs w:val="28"/>
          <w:rtl/>
        </w:rPr>
        <w:t>تركز الدراسة على قياس التأثيرات التنظيمية مثل التميز المؤسسي، مما يجعلها شاملة وعميقة</w:t>
      </w:r>
      <w:r w:rsidRPr="00275EAE">
        <w:rPr>
          <w:rFonts w:ascii="Simplified Arabic" w:hAnsi="Simplified Arabic" w:cs="Simplified Arabic"/>
          <w:sz w:val="28"/>
          <w:szCs w:val="28"/>
        </w:rPr>
        <w:t>.</w:t>
      </w:r>
    </w:p>
    <w:p w14:paraId="40862AFB" w14:textId="77777777" w:rsidR="003B1F3B" w:rsidRPr="00275EAE" w:rsidRDefault="003B1F3B" w:rsidP="00621F31">
      <w:pPr>
        <w:bidi/>
        <w:spacing w:after="0" w:line="360" w:lineRule="auto"/>
        <w:ind w:left="-303" w:firstLine="368"/>
        <w:jc w:val="mediumKashida"/>
        <w:rPr>
          <w:rFonts w:ascii="Simplified Arabic" w:hAnsi="Simplified Arabic" w:cs="Simplified Arabic"/>
          <w:sz w:val="28"/>
          <w:szCs w:val="28"/>
        </w:rPr>
      </w:pPr>
    </w:p>
    <w:p w14:paraId="60ACD9F2" w14:textId="11A38259" w:rsidR="00621F31" w:rsidRPr="00275EAE" w:rsidRDefault="00EC5E73" w:rsidP="00EC5E73">
      <w:pPr>
        <w:bidi/>
        <w:spacing w:after="0" w:line="360" w:lineRule="auto"/>
        <w:jc w:val="mediumKashida"/>
        <w:rPr>
          <w:rFonts w:ascii="Simplified Arabic" w:hAnsi="Simplified Arabic" w:cs="Simplified Arabic"/>
          <w:b/>
          <w:bCs/>
          <w:color w:val="FF0000"/>
          <w:sz w:val="28"/>
          <w:szCs w:val="28"/>
          <w:rtl/>
          <w:lang w:bidi="ar-EG"/>
        </w:rPr>
      </w:pPr>
      <w:r w:rsidRPr="00275EAE">
        <w:rPr>
          <w:rFonts w:ascii="Simplified Arabic" w:hAnsi="Simplified Arabic" w:cs="Simplified Arabic"/>
          <w:b/>
          <w:bCs/>
          <w:color w:val="FF0000"/>
          <w:sz w:val="28"/>
          <w:szCs w:val="28"/>
          <w:rtl/>
          <w:lang w:bidi="ar-EG"/>
        </w:rPr>
        <w:t>خلاصة الفصل الثاني</w:t>
      </w:r>
    </w:p>
    <w:p w14:paraId="70F4371B" w14:textId="00195991" w:rsidR="00EC5E73" w:rsidRPr="00275EAE" w:rsidRDefault="00EC5E73" w:rsidP="00EC5E73">
      <w:pPr>
        <w:bidi/>
        <w:spacing w:after="0" w:line="360" w:lineRule="auto"/>
        <w:ind w:left="-303" w:firstLine="368"/>
        <w:jc w:val="mediumKashida"/>
        <w:rPr>
          <w:rFonts w:ascii="Simplified Arabic" w:hAnsi="Simplified Arabic" w:cs="Simplified Arabic"/>
          <w:sz w:val="28"/>
          <w:szCs w:val="28"/>
          <w:lang w:bidi="ar-EG"/>
        </w:rPr>
      </w:pPr>
      <w:r w:rsidRPr="00275EAE">
        <w:rPr>
          <w:rFonts w:ascii="Simplified Arabic" w:hAnsi="Simplified Arabic" w:cs="Simplified Arabic"/>
          <w:sz w:val="28"/>
          <w:szCs w:val="28"/>
          <w:rtl/>
        </w:rPr>
        <w:t>استعرض هذا الفصل من الدراسة الأسس النظرية لمتغيرات البحث ، حيث تناول مفهوم الاستقطاب التنظيمي وأهميته في جذب الكفاءات المناسبة والمحافظة عليها بما يحقق توافقًا بين احتياجات المنظمة وقدرات الموظفين، إضافة إلى استعراض تطبيقات الذكاء الاصطناعي ودورها المتنامي في تحسين كفاءة العمليات التنظيمية ودعم اتخاذ القرار، كما تم التطرق إلى مفهوم الإبداع بوصفه قدرة الأفراد والمنظمات على توليد أفكار جديدة وحلول مبتكرة تسهم في تحسين الأداء، مع بيان دوره كمتغير وسيط يربط بين الممارسات التنظيمية والتطور المؤسسي، كما تناول الفصل التميز المؤسسي باعتباره من المخرجات التي تعكس قدرة المنظمة على تحقيق مستويات عالية من الجودة والإبداع والإنتاجية، مع دعم كل متغير بأبرز ما توصلت إليه الدراسات السابقة.</w:t>
      </w:r>
    </w:p>
    <w:p w14:paraId="608962E3" w14:textId="77777777" w:rsidR="00EC5E73" w:rsidRPr="00275EAE" w:rsidRDefault="00EC5E73" w:rsidP="00EC5E73">
      <w:pPr>
        <w:bidi/>
        <w:spacing w:after="0" w:line="360" w:lineRule="auto"/>
        <w:ind w:left="-303" w:firstLine="368"/>
        <w:jc w:val="mediumKashida"/>
        <w:rPr>
          <w:rFonts w:ascii="Simplified Arabic" w:hAnsi="Simplified Arabic" w:cs="Simplified Arabic"/>
          <w:sz w:val="28"/>
          <w:szCs w:val="28"/>
          <w:rtl/>
          <w:lang w:bidi="ar-EG"/>
        </w:rPr>
      </w:pPr>
    </w:p>
    <w:p w14:paraId="762BC023"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07770092"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7B5D8C45"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4EDB2BDA"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492E1C8B"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tl/>
        </w:rPr>
      </w:pPr>
    </w:p>
    <w:p w14:paraId="678DCADE" w14:textId="3D8A746F"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03A19946" w14:textId="6981C8D3" w:rsidR="006710A0" w:rsidRPr="00275EAE" w:rsidRDefault="006710A0" w:rsidP="006710A0">
      <w:pPr>
        <w:bidi/>
        <w:spacing w:after="0" w:line="360" w:lineRule="auto"/>
        <w:ind w:firstLine="368"/>
        <w:jc w:val="mediumKashida"/>
        <w:rPr>
          <w:rFonts w:ascii="Simplified Arabic" w:hAnsi="Simplified Arabic" w:cs="Simplified Arabic"/>
          <w:sz w:val="28"/>
          <w:szCs w:val="28"/>
          <w:rtl/>
        </w:rPr>
      </w:pPr>
    </w:p>
    <w:p w14:paraId="330241E9" w14:textId="78A759C3" w:rsidR="006710A0" w:rsidRPr="00275EAE" w:rsidRDefault="006710A0" w:rsidP="006710A0">
      <w:pPr>
        <w:bidi/>
        <w:spacing w:after="0" w:line="360" w:lineRule="auto"/>
        <w:ind w:firstLine="368"/>
        <w:jc w:val="mediumKashida"/>
        <w:rPr>
          <w:rFonts w:ascii="Simplified Arabic" w:hAnsi="Simplified Arabic" w:cs="Simplified Arabic"/>
          <w:sz w:val="28"/>
          <w:szCs w:val="28"/>
          <w:rtl/>
        </w:rPr>
      </w:pPr>
    </w:p>
    <w:p w14:paraId="472B910A" w14:textId="6D680891" w:rsidR="006710A0" w:rsidRPr="00275EAE" w:rsidRDefault="006710A0" w:rsidP="006710A0">
      <w:pPr>
        <w:bidi/>
        <w:spacing w:after="0" w:line="360" w:lineRule="auto"/>
        <w:ind w:firstLine="368"/>
        <w:jc w:val="mediumKashida"/>
        <w:rPr>
          <w:rFonts w:ascii="Simplified Arabic" w:hAnsi="Simplified Arabic" w:cs="Simplified Arabic"/>
          <w:sz w:val="28"/>
          <w:szCs w:val="28"/>
          <w:rtl/>
        </w:rPr>
      </w:pPr>
    </w:p>
    <w:p w14:paraId="3CAE2E2B" w14:textId="77777777" w:rsidR="006710A0" w:rsidRPr="00275EAE" w:rsidRDefault="006710A0" w:rsidP="00001393">
      <w:pPr>
        <w:bidi/>
        <w:spacing w:after="0" w:line="360" w:lineRule="auto"/>
        <w:jc w:val="center"/>
        <w:rPr>
          <w:rFonts w:ascii="Simplified Arabic" w:hAnsi="Simplified Arabic" w:cs="Simplified Arabic"/>
          <w:b/>
          <w:bCs/>
          <w:sz w:val="40"/>
          <w:szCs w:val="40"/>
          <w:u w:val="single"/>
          <w:rtl/>
        </w:rPr>
      </w:pPr>
      <w:r w:rsidRPr="00275EAE">
        <w:rPr>
          <w:rFonts w:ascii="Simplified Arabic" w:hAnsi="Simplified Arabic" w:cs="Simplified Arabic"/>
          <w:b/>
          <w:bCs/>
          <w:sz w:val="40"/>
          <w:szCs w:val="40"/>
          <w:u w:val="single"/>
          <w:rtl/>
        </w:rPr>
        <w:t>الفصل الثالث: الطريقة والإجراءات (المنهجية):</w:t>
      </w:r>
    </w:p>
    <w:p w14:paraId="10119BFA" w14:textId="73EE3C6F" w:rsidR="008C2FED" w:rsidRPr="00275EAE" w:rsidRDefault="008C2FED" w:rsidP="008C2FED">
      <w:pPr>
        <w:bidi/>
        <w:spacing w:after="0" w:line="360" w:lineRule="auto"/>
        <w:rPr>
          <w:rFonts w:ascii="Simplified Arabic" w:hAnsi="Simplified Arabic" w:cs="Simplified Arabic"/>
          <w:sz w:val="28"/>
          <w:szCs w:val="28"/>
          <w:rtl/>
        </w:rPr>
      </w:pPr>
    </w:p>
    <w:p w14:paraId="15915A73" w14:textId="77777777" w:rsidR="008C2FED" w:rsidRPr="00275EAE" w:rsidRDefault="008C2FED">
      <w:pPr>
        <w:rPr>
          <w:rFonts w:ascii="Simplified Arabic" w:hAnsi="Simplified Arabic" w:cs="Simplified Arabic"/>
          <w:sz w:val="28"/>
          <w:szCs w:val="28"/>
          <w:rtl/>
        </w:rPr>
      </w:pPr>
      <w:r w:rsidRPr="00275EAE">
        <w:rPr>
          <w:rFonts w:ascii="Simplified Arabic" w:hAnsi="Simplified Arabic" w:cs="Simplified Arabic"/>
          <w:sz w:val="28"/>
          <w:szCs w:val="28"/>
          <w:rtl/>
        </w:rPr>
        <w:br w:type="page"/>
      </w:r>
    </w:p>
    <w:p w14:paraId="56B9ED7F" w14:textId="77777777" w:rsidR="0065375F" w:rsidRPr="00275EAE" w:rsidRDefault="0065375F" w:rsidP="003E69E5">
      <w:pPr>
        <w:bidi/>
        <w:spacing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lastRenderedPageBreak/>
        <w:t>منهج الدراسة</w:t>
      </w:r>
    </w:p>
    <w:p w14:paraId="35D904DE" w14:textId="77777777" w:rsidR="0065375F" w:rsidRPr="00275EAE" w:rsidRDefault="0065375F"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اعتمد الباحث في دراسته على المنهج الكمي الوصفي التحليلي، نظراً لما يتناسب مع طبيعة مشكلة البحث التي تتطلب وصف الظواهر التنظيمية في المستشفيات الخاصة بالرياض وتفسير العلاقات بين المتغيرات الرئيسة (الاستقطاب التنظيمي، تطبيقات الذكاء الاصطناعي، الإبداع، والتميز المؤسسي). ويعتمد هذا المنهج على جمع بيانات كمية من عينة محددة وتحليلها إحصائياً لبيان مدى وجود علاقات ارتباطية وتأثيرات مباشرة وغير مباشرة بين المتغيرات محل الدراسة. وقد تم اختيار هذا المنهج لكونه الأنسب لاختبار الفرضيات المرتبطة بالعلاقات السببية والتفسيرية بين المتغيرات السنوية والوسطية في بيئة طبيعية دون تدخلات تجريبية مباشرة. وتحقق الدراسة أهدافها من خلال الاستناد إلى الأساليب الإحصائية العلمية عبر برنامج الحزم الإحصائية للعلوم الاجتماعية (</w:t>
      </w:r>
      <w:r w:rsidRPr="00275EAE">
        <w:rPr>
          <w:rFonts w:ascii="Simplified Arabic" w:hAnsi="Simplified Arabic" w:cs="Simplified Arabic"/>
          <w:sz w:val="28"/>
          <w:szCs w:val="28"/>
        </w:rPr>
        <w:t>SPSS</w:t>
      </w:r>
      <w:r w:rsidRPr="00275EAE">
        <w:rPr>
          <w:rFonts w:ascii="Simplified Arabic" w:hAnsi="Simplified Arabic" w:cs="Simplified Arabic"/>
          <w:sz w:val="28"/>
          <w:szCs w:val="28"/>
          <w:rtl/>
        </w:rPr>
        <w:t>)، الذي يوفر أدوات فعالة لتحليل البيانات الكمية واختبار الفروض مما يعزز مصداقية النتائج ويتيح إمكانية تعميمها ضمن حدود المجتمع المدروس.</w:t>
      </w:r>
    </w:p>
    <w:p w14:paraId="3A549AD1" w14:textId="77777777" w:rsidR="00516EDC" w:rsidRPr="00275EAE" w:rsidRDefault="00516EDC" w:rsidP="003E69E5">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مجتمع الدراسة</w:t>
      </w:r>
    </w:p>
    <w:p w14:paraId="5AC41718" w14:textId="77777777" w:rsidR="00516EDC" w:rsidRPr="00275EAE" w:rsidRDefault="00516EDC"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 xml:space="preserve">يتكوّن مجتمع الدراسة من جميع العاملين في المستشفيات الخاصة العاملة فعليًا بمدينة الرياض في المملكة العربية السعودية، بمختلف فئاتهم ومستوياتهم الوظيفية (الإدارية، الفنية، والطبية). ويشمل ذلك الموظفين في إدارات الموارد البشرية، ومديري الأقسام، والمشرفين، والممارسين الصحيين، والعاملين في الأقسام التشغيلية والإدارية. تم اختيار هذا المجتمع لكونه يمثل بيئة تنظيمية متقدمة تشهد توسعًا متزايدًا في تبنّي تطبيقات الذكاء الاصطناعي في مجالات الإدارة الصحية والتشغيل، إلى جانب امتلاك أغلب المستشفيات الخاصة لأنظمة استقطاب تنظيمي حديثة وموثقة. كما يُعد هذا المجتمع الأكثر ملاءمةً </w:t>
      </w:r>
      <w:r w:rsidRPr="00275EAE">
        <w:rPr>
          <w:rFonts w:ascii="Simplified Arabic" w:hAnsi="Simplified Arabic" w:cs="Simplified Arabic"/>
          <w:sz w:val="28"/>
          <w:szCs w:val="28"/>
          <w:rtl/>
        </w:rPr>
        <w:lastRenderedPageBreak/>
        <w:t>لاختبار أثر الاستقطاب التنظيمي وتطبيقات الذكاء الاصطناعي على التميز المؤسسي، ودراسة دور الإبداع المؤسسي كمتغير وسيط ضمن بيئة عمل صحية تتسم بالتنافسية والتحول الرقمي.</w:t>
      </w:r>
    </w:p>
    <w:p w14:paraId="75EFAC50" w14:textId="77777777" w:rsidR="00AD4BF1" w:rsidRPr="00275EAE" w:rsidRDefault="00AD4BF1" w:rsidP="003E69E5">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عينة الدراسة</w:t>
      </w:r>
    </w:p>
    <w:p w14:paraId="06B26E8E" w14:textId="77777777" w:rsidR="00AD4BF1" w:rsidRPr="00275EAE" w:rsidRDefault="00AD4BF1"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تكوّنت عينة الدراسة من العاملين في المستشفيات الخاصة بمدينة الرياض، وتم اختيارها باستخدام أسلوب العينة العشوائية الطبقية بما يضمن التمثيل العادل لكافة الفئات الوظيفية (الإدارة العليا، الموارد البشرية، الإشراف الفني، الوظائف الطبية والتشغيلية). وقد رُوعي عند اختيار العينة تنوّع الخصائص الديموغرافية للمشاركين، مثل الجنس، والعمر، والمؤهل العلمي، وسنوات الخبرة، وذلك بهدف تحليل الفروق في اتجاهاتهم نحو ممارسات الاستقطاب التنظيمي وتطبيقات الذكاء الاصطناعي، ومدى انعكاسها على مستويات الإبداع والتميّز المؤسسي.</w:t>
      </w:r>
    </w:p>
    <w:p w14:paraId="0647E9DF" w14:textId="299D1622" w:rsidR="00AD4BF1" w:rsidRPr="00275EAE" w:rsidRDefault="00AD4BF1" w:rsidP="003E69E5">
      <w:pPr>
        <w:bidi/>
        <w:jc w:val="both"/>
        <w:rPr>
          <w:rFonts w:ascii="Simplified Arabic" w:hAnsi="Simplified Arabic" w:cs="Simplified Arabic"/>
          <w:sz w:val="28"/>
          <w:szCs w:val="28"/>
          <w:rtl/>
        </w:rPr>
      </w:pPr>
      <w:r w:rsidRPr="00275EAE">
        <w:rPr>
          <w:rFonts w:ascii="Simplified Arabic" w:hAnsi="Simplified Arabic" w:cs="Simplified Arabic"/>
          <w:sz w:val="28"/>
          <w:szCs w:val="28"/>
          <w:rtl/>
        </w:rPr>
        <w:t>ونظرًا لعدم القدرة على تحديد حجم مجتمع الدراسة بدقة، تم الاعتماد على معادلة كوكران للمجتمعات غير المحدودة (</w:t>
      </w:r>
      <w:r w:rsidRPr="00275EAE">
        <w:rPr>
          <w:rFonts w:ascii="Simplified Arabic" w:hAnsi="Simplified Arabic" w:cs="Simplified Arabic"/>
          <w:sz w:val="28"/>
          <w:szCs w:val="28"/>
        </w:rPr>
        <w:t>Cochran, 1977</w:t>
      </w:r>
      <w:r w:rsidRPr="00275EAE">
        <w:rPr>
          <w:rFonts w:ascii="Simplified Arabic" w:hAnsi="Simplified Arabic" w:cs="Simplified Arabic"/>
          <w:sz w:val="28"/>
          <w:szCs w:val="28"/>
          <w:rtl/>
        </w:rPr>
        <w:t xml:space="preserve">) لتحديد الحجم الأمثل للعينة عند مستوى ثقة (95%) وهامش خطأ (5%). وقد جرى حساب حجم العينة باستخدام </w:t>
      </w:r>
      <w:r w:rsidR="00C21462" w:rsidRPr="00275EAE">
        <w:rPr>
          <w:rFonts w:ascii="Simplified Arabic" w:hAnsi="Simplified Arabic" w:cs="Simplified Arabic"/>
          <w:sz w:val="28"/>
          <w:szCs w:val="28"/>
          <w:rtl/>
        </w:rPr>
        <w:t>المعادلة</w:t>
      </w:r>
      <w:r w:rsidRPr="00275EAE">
        <w:rPr>
          <w:rFonts w:ascii="Simplified Arabic" w:hAnsi="Simplified Arabic" w:cs="Simplified Arabic"/>
          <w:sz w:val="28"/>
          <w:szCs w:val="28"/>
          <w:rtl/>
        </w:rPr>
        <w:t xml:space="preserve"> </w:t>
      </w:r>
      <w:r w:rsidR="00C21462" w:rsidRPr="00275EAE">
        <w:rPr>
          <w:rFonts w:ascii="Simplified Arabic" w:hAnsi="Simplified Arabic" w:cs="Simplified Arabic"/>
          <w:sz w:val="28"/>
          <w:szCs w:val="28"/>
          <w:rtl/>
        </w:rPr>
        <w:t>التالية</w:t>
      </w:r>
      <w:r w:rsidRPr="00275EAE">
        <w:rPr>
          <w:rFonts w:ascii="Simplified Arabic" w:hAnsi="Simplified Arabic" w:cs="Simplified Arabic"/>
          <w:sz w:val="28"/>
          <w:szCs w:val="28"/>
          <w:rtl/>
        </w:rPr>
        <w:t>:</w:t>
      </w:r>
    </w:p>
    <w:p w14:paraId="6308C570" w14:textId="4D64A439" w:rsidR="0036728C" w:rsidRPr="00275EAE" w:rsidRDefault="00834E67" w:rsidP="003E69E5">
      <w:pPr>
        <w:bidi/>
        <w:jc w:val="both"/>
        <w:rPr>
          <w:rFonts w:ascii="Simplified Arabic" w:hAnsi="Simplified Arabic" w:cs="Simplified Arabic"/>
          <w:sz w:val="28"/>
          <w:szCs w:val="28"/>
          <w:rtl/>
        </w:rPr>
      </w:pPr>
      <m:oMathPara>
        <m:oMath>
          <m:r>
            <w:rPr>
              <w:rFonts w:ascii="Cambria Math" w:hAnsi="Cambria Math" w:cs="Simplified Arabic"/>
              <w:sz w:val="28"/>
              <w:szCs w:val="28"/>
            </w:rPr>
            <m:t>n</m:t>
          </m:r>
          <m:r>
            <m:rPr>
              <m:sty m:val="p"/>
            </m:rPr>
            <w:rPr>
              <w:rFonts w:ascii="Cambria Math" w:hAnsi="Cambria Math" w:cs="Simplified Arabic"/>
              <w:sz w:val="28"/>
              <w:szCs w:val="28"/>
            </w:rPr>
            <m:t>=</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r>
                    <w:rPr>
                      <w:rFonts w:ascii="Cambria Math" w:hAnsi="Cambria Math" w:cs="Simplified Arabic"/>
                      <w:sz w:val="28"/>
                      <w:szCs w:val="28"/>
                    </w:rPr>
                    <m:t>Z</m:t>
                  </m:r>
                </m:e>
                <m:sup>
                  <m:r>
                    <m:rPr>
                      <m:sty m:val="p"/>
                    </m:rPr>
                    <w:rPr>
                      <w:rFonts w:ascii="Cambria Math" w:hAnsi="Cambria Math" w:cs="Simplified Arabic"/>
                      <w:sz w:val="28"/>
                      <w:szCs w:val="28"/>
                    </w:rPr>
                    <m:t>2</m:t>
                  </m:r>
                </m:sup>
              </m:sSup>
              <m:r>
                <m:rPr>
                  <m:sty m:val="p"/>
                </m:rPr>
                <w:rPr>
                  <w:rFonts w:ascii="Cambria Math" w:hAnsi="Cambria Math" w:cs="Simplified Arabic"/>
                  <w:sz w:val="28"/>
                  <w:szCs w:val="28"/>
                </w:rPr>
                <m:t>×</m:t>
              </m:r>
              <m:r>
                <w:rPr>
                  <w:rFonts w:ascii="Cambria Math" w:hAnsi="Cambria Math" w:cs="Simplified Arabic"/>
                  <w:sz w:val="28"/>
                  <w:szCs w:val="28"/>
                </w:rPr>
                <m:t>P</m:t>
              </m:r>
              <m:r>
                <m:rPr>
                  <m:sty m:val="p"/>
                </m:rPr>
                <w:rPr>
                  <w:rFonts w:ascii="Cambria Math" w:hAnsi="Cambria Math" w:cs="Simplified Arabic"/>
                  <w:sz w:val="28"/>
                  <w:szCs w:val="28"/>
                </w:rPr>
                <m:t>×</m:t>
              </m:r>
              <m:d>
                <m:dPr>
                  <m:ctrlPr>
                    <w:rPr>
                      <w:rFonts w:ascii="Cambria Math" w:hAnsi="Cambria Math" w:cs="Simplified Arabic"/>
                      <w:sz w:val="28"/>
                      <w:szCs w:val="28"/>
                    </w:rPr>
                  </m:ctrlPr>
                </m:dPr>
                <m:e>
                  <m:r>
                    <m:rPr>
                      <m:sty m:val="p"/>
                    </m:rPr>
                    <w:rPr>
                      <w:rFonts w:ascii="Cambria Math" w:hAnsi="Cambria Math" w:cs="Simplified Arabic"/>
                      <w:sz w:val="28"/>
                      <w:szCs w:val="28"/>
                    </w:rPr>
                    <m:t>1-</m:t>
                  </m:r>
                  <m:r>
                    <w:rPr>
                      <w:rFonts w:ascii="Cambria Math" w:hAnsi="Cambria Math" w:cs="Simplified Arabic"/>
                      <w:sz w:val="28"/>
                      <w:szCs w:val="28"/>
                    </w:rPr>
                    <m:t>p</m:t>
                  </m:r>
                </m:e>
              </m:d>
            </m:num>
            <m:den>
              <m:sSup>
                <m:sSupPr>
                  <m:ctrlPr>
                    <w:rPr>
                      <w:rFonts w:ascii="Cambria Math" w:hAnsi="Cambria Math" w:cs="Simplified Arabic"/>
                      <w:sz w:val="28"/>
                      <w:szCs w:val="28"/>
                    </w:rPr>
                  </m:ctrlPr>
                </m:sSupPr>
                <m:e>
                  <m:r>
                    <w:rPr>
                      <w:rFonts w:ascii="Cambria Math" w:hAnsi="Cambria Math" w:cs="Simplified Arabic"/>
                      <w:sz w:val="28"/>
                      <w:szCs w:val="28"/>
                    </w:rPr>
                    <m:t>E</m:t>
                  </m:r>
                </m:e>
                <m:sup>
                  <m:r>
                    <m:rPr>
                      <m:sty m:val="p"/>
                    </m:rPr>
                    <w:rPr>
                      <w:rFonts w:ascii="Cambria Math" w:hAnsi="Cambria Math" w:cs="Simplified Arabic"/>
                      <w:sz w:val="28"/>
                      <w:szCs w:val="28"/>
                    </w:rPr>
                    <m:t>2</m:t>
                  </m:r>
                </m:sup>
              </m:sSup>
            </m:den>
          </m:f>
        </m:oMath>
      </m:oMathPara>
    </w:p>
    <w:p w14:paraId="4518DB0C" w14:textId="02608D7A" w:rsidR="00B42B82" w:rsidRPr="00275EAE" w:rsidRDefault="00B42B82" w:rsidP="003E69E5">
      <w:pPr>
        <w:bidi/>
        <w:jc w:val="both"/>
        <w:rPr>
          <w:rFonts w:ascii="Simplified Arabic" w:hAnsi="Simplified Arabic" w:cs="Simplified Arabic"/>
          <w:b/>
          <w:bCs/>
          <w:sz w:val="28"/>
          <w:szCs w:val="28"/>
        </w:rPr>
      </w:pPr>
      <w:r w:rsidRPr="00275EAE">
        <w:rPr>
          <w:rFonts w:ascii="Simplified Arabic" w:hAnsi="Simplified Arabic" w:cs="Simplified Arabic"/>
          <w:b/>
          <w:bCs/>
          <w:sz w:val="28"/>
          <w:szCs w:val="28"/>
          <w:rtl/>
        </w:rPr>
        <w:t>حيث ان:</w:t>
      </w:r>
    </w:p>
    <w:p w14:paraId="628B522C" w14:textId="6D719C38" w:rsidR="0036728C" w:rsidRPr="00275EAE" w:rsidRDefault="0036728C" w:rsidP="003E69E5">
      <w:pPr>
        <w:bidi/>
        <w:jc w:val="both"/>
        <w:rPr>
          <w:rFonts w:ascii="Simplified Arabic" w:hAnsi="Simplified Arabic" w:cs="Simplified Arabic"/>
          <w:sz w:val="28"/>
          <w:szCs w:val="28"/>
          <w:rtl/>
        </w:rPr>
      </w:pPr>
      <m:oMath>
        <m:r>
          <w:rPr>
            <w:rFonts w:ascii="Cambria Math" w:hAnsi="Cambria Math" w:cs="Simplified Arabic"/>
            <w:sz w:val="28"/>
            <w:szCs w:val="28"/>
          </w:rPr>
          <m:t>n</m:t>
        </m:r>
      </m:oMath>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 xml:space="preserve">حجم </w:t>
      </w:r>
      <w:r w:rsidR="00834E67" w:rsidRPr="00275EAE">
        <w:rPr>
          <w:rFonts w:ascii="Simplified Arabic" w:hAnsi="Simplified Arabic" w:cs="Simplified Arabic"/>
          <w:sz w:val="28"/>
          <w:szCs w:val="28"/>
          <w:rtl/>
        </w:rPr>
        <w:t xml:space="preserve">العينة. </w:t>
      </w:r>
    </w:p>
    <w:p w14:paraId="15DC3ED3" w14:textId="77777777" w:rsidR="0036728C" w:rsidRPr="00275EAE" w:rsidRDefault="0036728C" w:rsidP="003E69E5">
      <w:pPr>
        <w:bidi/>
        <w:jc w:val="both"/>
        <w:rPr>
          <w:rFonts w:ascii="Simplified Arabic" w:hAnsi="Simplified Arabic" w:cs="Simplified Arabic"/>
          <w:sz w:val="28"/>
          <w:szCs w:val="28"/>
        </w:rPr>
      </w:pPr>
      <m:oMath>
        <m:r>
          <w:rPr>
            <w:rFonts w:ascii="Cambria Math" w:hAnsi="Cambria Math" w:cs="Simplified Arabic"/>
            <w:sz w:val="28"/>
            <w:szCs w:val="28"/>
          </w:rPr>
          <m:t>Z</m:t>
        </m:r>
      </m:oMath>
      <w:r w:rsidRPr="00275EAE">
        <w:rPr>
          <w:rFonts w:ascii="Simplified Arabic" w:hAnsi="Simplified Arabic" w:cs="Simplified Arabic"/>
          <w:sz w:val="28"/>
          <w:szCs w:val="28"/>
        </w:rPr>
        <w:t>:</w:t>
      </w:r>
      <w:r w:rsidRPr="00275EAE">
        <w:rPr>
          <w:rFonts w:ascii="Simplified Arabic" w:hAnsi="Simplified Arabic" w:cs="Simplified Arabic"/>
          <w:sz w:val="28"/>
          <w:szCs w:val="28"/>
          <w:rtl/>
        </w:rPr>
        <w:t xml:space="preserve"> القيمة الجدولية عند مستوى الثقة (95%) = 1.96</w:t>
      </w:r>
      <w:r w:rsidRPr="00275EAE">
        <w:rPr>
          <w:rFonts w:ascii="Simplified Arabic" w:hAnsi="Simplified Arabic" w:cs="Simplified Arabic"/>
          <w:sz w:val="28"/>
          <w:szCs w:val="28"/>
        </w:rPr>
        <w:t>.</w:t>
      </w:r>
    </w:p>
    <w:p w14:paraId="3D62DA27" w14:textId="77777777" w:rsidR="0036728C" w:rsidRPr="00275EAE" w:rsidRDefault="0036728C" w:rsidP="003E69E5">
      <w:pPr>
        <w:bidi/>
        <w:jc w:val="both"/>
        <w:rPr>
          <w:rFonts w:ascii="Simplified Arabic" w:hAnsi="Simplified Arabic" w:cs="Simplified Arabic"/>
          <w:sz w:val="28"/>
          <w:szCs w:val="28"/>
        </w:rPr>
      </w:pPr>
      <m:oMath>
        <m:r>
          <w:rPr>
            <w:rFonts w:ascii="Cambria Math" w:hAnsi="Cambria Math" w:cs="Simplified Arabic"/>
            <w:sz w:val="28"/>
            <w:szCs w:val="28"/>
          </w:rPr>
          <m:t>P</m:t>
        </m:r>
      </m:oMath>
      <w:r w:rsidRPr="00275EAE">
        <w:rPr>
          <w:rFonts w:ascii="Simplified Arabic" w:hAnsi="Simplified Arabic" w:cs="Simplified Arabic"/>
          <w:sz w:val="28"/>
          <w:szCs w:val="28"/>
        </w:rPr>
        <w:t>:</w:t>
      </w:r>
      <w:r w:rsidRPr="00275EAE">
        <w:rPr>
          <w:rFonts w:ascii="Simplified Arabic" w:hAnsi="Simplified Arabic" w:cs="Simplified Arabic"/>
          <w:sz w:val="28"/>
          <w:szCs w:val="28"/>
          <w:rtl/>
        </w:rPr>
        <w:t xml:space="preserve"> نسبة التقدير المبدئي لحدوث الظاهرة = 0.5 لزيادة الدقة</w:t>
      </w:r>
      <w:r w:rsidRPr="00275EAE">
        <w:rPr>
          <w:rFonts w:ascii="Simplified Arabic" w:hAnsi="Simplified Arabic" w:cs="Simplified Arabic"/>
          <w:sz w:val="28"/>
          <w:szCs w:val="28"/>
        </w:rPr>
        <w:t>.</w:t>
      </w:r>
    </w:p>
    <w:p w14:paraId="1457D82C" w14:textId="77777777" w:rsidR="0036728C" w:rsidRPr="00275EAE" w:rsidRDefault="0036728C" w:rsidP="003E69E5">
      <w:pPr>
        <w:bidi/>
        <w:jc w:val="both"/>
        <w:rPr>
          <w:rFonts w:ascii="Simplified Arabic" w:hAnsi="Simplified Arabic" w:cs="Simplified Arabic"/>
          <w:sz w:val="28"/>
          <w:szCs w:val="28"/>
        </w:rPr>
      </w:pPr>
      <m:oMath>
        <m:r>
          <w:rPr>
            <w:rFonts w:ascii="Cambria Math" w:hAnsi="Cambria Math" w:cs="Simplified Arabic"/>
            <w:sz w:val="28"/>
            <w:szCs w:val="28"/>
          </w:rPr>
          <m:t>E</m:t>
        </m:r>
      </m:oMath>
      <w:r w:rsidRPr="00275EAE">
        <w:rPr>
          <w:rFonts w:ascii="Simplified Arabic" w:hAnsi="Simplified Arabic" w:cs="Simplified Arabic"/>
          <w:sz w:val="28"/>
          <w:szCs w:val="28"/>
        </w:rPr>
        <w:t>:</w:t>
      </w:r>
      <w:r w:rsidRPr="00275EAE">
        <w:rPr>
          <w:rFonts w:ascii="Simplified Arabic" w:hAnsi="Simplified Arabic" w:cs="Simplified Arabic"/>
          <w:sz w:val="28"/>
          <w:szCs w:val="28"/>
          <w:rtl/>
        </w:rPr>
        <w:t xml:space="preserve"> هامش الخطأ المسموح به = 0.05</w:t>
      </w:r>
      <w:r w:rsidRPr="00275EAE">
        <w:rPr>
          <w:rFonts w:ascii="Simplified Arabic" w:hAnsi="Simplified Arabic" w:cs="Simplified Arabic"/>
          <w:sz w:val="28"/>
          <w:szCs w:val="28"/>
        </w:rPr>
        <w:t>.</w:t>
      </w:r>
    </w:p>
    <w:p w14:paraId="090CC6D6" w14:textId="77777777" w:rsidR="0036728C" w:rsidRPr="00275EAE" w:rsidRDefault="0036728C" w:rsidP="003E69E5">
      <w:pPr>
        <w:bidi/>
        <w:jc w:val="both"/>
        <w:rPr>
          <w:rFonts w:ascii="Simplified Arabic" w:hAnsi="Simplified Arabic" w:cs="Simplified Arabic"/>
          <w:sz w:val="28"/>
          <w:szCs w:val="28"/>
        </w:rPr>
      </w:pPr>
      <w:r w:rsidRPr="00275EAE">
        <w:rPr>
          <w:rFonts w:ascii="Simplified Arabic" w:hAnsi="Simplified Arabic" w:cs="Simplified Arabic"/>
          <w:sz w:val="28"/>
          <w:szCs w:val="28"/>
          <w:rtl/>
        </w:rPr>
        <w:t>بالتعويض</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في</w:t>
      </w:r>
      <w:r w:rsidRPr="00275EAE">
        <w:rPr>
          <w:rFonts w:ascii="Simplified Arabic" w:hAnsi="Simplified Arabic" w:cs="Simplified Arabic"/>
          <w:sz w:val="28"/>
          <w:szCs w:val="28"/>
        </w:rPr>
        <w:t xml:space="preserve"> </w:t>
      </w:r>
      <w:r w:rsidRPr="00275EAE">
        <w:rPr>
          <w:rFonts w:ascii="Simplified Arabic" w:hAnsi="Simplified Arabic" w:cs="Simplified Arabic"/>
          <w:sz w:val="28"/>
          <w:szCs w:val="28"/>
          <w:rtl/>
        </w:rPr>
        <w:t>المعادلة:</w:t>
      </w:r>
    </w:p>
    <w:p w14:paraId="4A34B1B8" w14:textId="77777777" w:rsidR="0036728C" w:rsidRPr="00275EAE" w:rsidRDefault="00000000" w:rsidP="003E69E5">
      <w:pPr>
        <w:bidi/>
        <w:jc w:val="both"/>
        <w:rPr>
          <w:rFonts w:ascii="Simplified Arabic" w:hAnsi="Simplified Arabic" w:cs="Simplified Arabic"/>
          <w:sz w:val="28"/>
          <w:szCs w:val="28"/>
          <w:rtl/>
        </w:rPr>
      </w:pPr>
      <m:oMathPara>
        <m:oMath>
          <m:sSub>
            <m:sSubPr>
              <m:ctrlPr>
                <w:rPr>
                  <w:rFonts w:ascii="Cambria Math" w:hAnsi="Cambria Math" w:cs="Simplified Arabic"/>
                  <w:sz w:val="28"/>
                  <w:szCs w:val="28"/>
                </w:rPr>
              </m:ctrlPr>
            </m:sSubPr>
            <m:e>
              <m:r>
                <w:rPr>
                  <w:rFonts w:ascii="Cambria Math" w:hAnsi="Cambria Math" w:cs="Simplified Arabic"/>
                  <w:sz w:val="28"/>
                  <w:szCs w:val="28"/>
                </w:rPr>
                <m:t>η</m:t>
              </m:r>
            </m:e>
            <m:sub>
              <m:r>
                <m:rPr>
                  <m:sty m:val="p"/>
                </m:rPr>
                <w:rPr>
                  <w:rFonts w:ascii="Cambria Math" w:hAnsi="Cambria Math" w:cs="Simplified Arabic"/>
                  <w:sz w:val="28"/>
                  <w:szCs w:val="28"/>
                </w:rPr>
                <m:t>0</m:t>
              </m:r>
            </m:sub>
          </m:sSub>
          <m:r>
            <m:rPr>
              <m:sty m:val="p"/>
            </m:rPr>
            <w:rPr>
              <w:rFonts w:ascii="Cambria Math" w:hAnsi="Cambria Math" w:cs="Simplified Arabic"/>
              <w:sz w:val="28"/>
              <w:szCs w:val="28"/>
            </w:rPr>
            <m:t>=</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d>
                    <m:dPr>
                      <m:ctrlPr>
                        <w:rPr>
                          <w:rFonts w:ascii="Cambria Math" w:hAnsi="Cambria Math" w:cs="Simplified Arabic"/>
                          <w:sz w:val="28"/>
                          <w:szCs w:val="28"/>
                        </w:rPr>
                      </m:ctrlPr>
                    </m:dPr>
                    <m:e>
                      <m:r>
                        <m:rPr>
                          <m:sty m:val="p"/>
                        </m:rPr>
                        <w:rPr>
                          <w:rFonts w:ascii="Cambria Math" w:hAnsi="Cambria Math" w:cs="Simplified Arabic"/>
                          <w:sz w:val="28"/>
                          <w:szCs w:val="28"/>
                        </w:rPr>
                        <m:t>1.96</m:t>
                      </m:r>
                    </m:e>
                  </m:d>
                </m:e>
                <m:sup>
                  <m:r>
                    <m:rPr>
                      <m:sty m:val="p"/>
                    </m:rPr>
                    <w:rPr>
                      <w:rFonts w:ascii="Cambria Math" w:hAnsi="Cambria Math" w:cs="Simplified Arabic"/>
                      <w:sz w:val="28"/>
                      <w:szCs w:val="28"/>
                    </w:rPr>
                    <m:t>2</m:t>
                  </m:r>
                </m:sup>
              </m:sSup>
              <m:r>
                <m:rPr>
                  <m:sty m:val="p"/>
                </m:rPr>
                <w:rPr>
                  <w:rFonts w:ascii="Cambria Math" w:hAnsi="Cambria Math" w:cs="Simplified Arabic"/>
                  <w:sz w:val="28"/>
                  <w:szCs w:val="28"/>
                </w:rPr>
                <m:t>⋅0.5⋅0.5</m:t>
              </m:r>
            </m:num>
            <m:den>
              <m:sSup>
                <m:sSupPr>
                  <m:ctrlPr>
                    <w:rPr>
                      <w:rFonts w:ascii="Cambria Math" w:hAnsi="Cambria Math" w:cs="Simplified Arabic"/>
                      <w:sz w:val="28"/>
                      <w:szCs w:val="28"/>
                    </w:rPr>
                  </m:ctrlPr>
                </m:sSupPr>
                <m:e>
                  <m:d>
                    <m:dPr>
                      <m:ctrlPr>
                        <w:rPr>
                          <w:rFonts w:ascii="Cambria Math" w:hAnsi="Cambria Math" w:cs="Simplified Arabic"/>
                          <w:sz w:val="28"/>
                          <w:szCs w:val="28"/>
                        </w:rPr>
                      </m:ctrlPr>
                    </m:dPr>
                    <m:e>
                      <m:r>
                        <m:rPr>
                          <m:sty m:val="p"/>
                        </m:rPr>
                        <w:rPr>
                          <w:rFonts w:ascii="Cambria Math" w:hAnsi="Cambria Math" w:cs="Simplified Arabic"/>
                          <w:sz w:val="28"/>
                          <w:szCs w:val="28"/>
                        </w:rPr>
                        <m:t>0.05</m:t>
                      </m:r>
                    </m:e>
                  </m:d>
                </m:e>
                <m:sup>
                  <m:r>
                    <m:rPr>
                      <m:sty m:val="p"/>
                    </m:rPr>
                    <w:rPr>
                      <w:rFonts w:ascii="Cambria Math" w:hAnsi="Cambria Math" w:cs="Simplified Arabic"/>
                      <w:sz w:val="28"/>
                      <w:szCs w:val="28"/>
                    </w:rPr>
                    <m:t>2</m:t>
                  </m:r>
                </m:sup>
              </m:sSup>
            </m:den>
          </m:f>
          <m:r>
            <m:rPr>
              <m:sty m:val="p"/>
            </m:rPr>
            <w:rPr>
              <w:rFonts w:ascii="Cambria Math" w:hAnsi="Cambria Math" w:cs="Simplified Arabic"/>
              <w:sz w:val="28"/>
              <w:szCs w:val="28"/>
            </w:rPr>
            <m:t>=384</m:t>
          </m:r>
        </m:oMath>
      </m:oMathPara>
    </w:p>
    <w:p w14:paraId="68AA906F" w14:textId="6E2C0CED" w:rsidR="0036728C" w:rsidRPr="00275EAE" w:rsidRDefault="003D5E40" w:rsidP="00FC59F3">
      <w:pPr>
        <w:bidi/>
        <w:spacing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lastRenderedPageBreak/>
        <w:t>وبناءً عليه، بلغ حجم العينة المطلوب (384 مفردة) من العاملين في المستشفيات الخاصة بمدينة الرياض.</w:t>
      </w:r>
    </w:p>
    <w:p w14:paraId="47660D13" w14:textId="0CB1D3CF" w:rsidR="00CB2B00" w:rsidRPr="00275EAE" w:rsidRDefault="00D47BE5" w:rsidP="00CE1278">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 xml:space="preserve">جدول توزيع العينة الطبقية </w:t>
      </w:r>
    </w:p>
    <w:tbl>
      <w:tblPr>
        <w:tblStyle w:val="TableGrid"/>
        <w:bidiVisual/>
        <w:tblW w:w="5000" w:type="pct"/>
        <w:tblLook w:val="06A0" w:firstRow="1" w:lastRow="0" w:firstColumn="1" w:lastColumn="0" w:noHBand="1" w:noVBand="1"/>
      </w:tblPr>
      <w:tblGrid>
        <w:gridCol w:w="4668"/>
        <w:gridCol w:w="2268"/>
        <w:gridCol w:w="1841"/>
      </w:tblGrid>
      <w:tr w:rsidR="003A6F49" w:rsidRPr="00275EAE" w14:paraId="358E78C2" w14:textId="77777777" w:rsidTr="002522F6">
        <w:tc>
          <w:tcPr>
            <w:tcW w:w="2659" w:type="pct"/>
          </w:tcPr>
          <w:p w14:paraId="649EC52A" w14:textId="232974B4" w:rsidR="003A6F49" w:rsidRPr="00275EAE" w:rsidRDefault="003A6F49" w:rsidP="000B27E8">
            <w:pPr>
              <w:bidi/>
              <w:jc w:val="center"/>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الفئة الوظيفية</w:t>
            </w:r>
          </w:p>
        </w:tc>
        <w:tc>
          <w:tcPr>
            <w:tcW w:w="1292" w:type="pct"/>
          </w:tcPr>
          <w:p w14:paraId="5E00E71B" w14:textId="52C61F5B" w:rsidR="003A6F49" w:rsidRPr="00275EAE" w:rsidRDefault="003A6F49" w:rsidP="000B27E8">
            <w:pPr>
              <w:bidi/>
              <w:jc w:val="center"/>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النسبة من مجتمع الدراسة (%)</w:t>
            </w:r>
          </w:p>
        </w:tc>
        <w:tc>
          <w:tcPr>
            <w:tcW w:w="1049" w:type="pct"/>
          </w:tcPr>
          <w:p w14:paraId="3DEE1883" w14:textId="2340C69C" w:rsidR="003A6F49" w:rsidRPr="00275EAE" w:rsidRDefault="003A6F49" w:rsidP="000B27E8">
            <w:pPr>
              <w:bidi/>
              <w:jc w:val="center"/>
              <w:rPr>
                <w:rFonts w:ascii="Simplified Arabic" w:hAnsi="Simplified Arabic" w:cs="Simplified Arabic"/>
                <w:b/>
                <w:bCs/>
                <w:sz w:val="28"/>
                <w:szCs w:val="28"/>
                <w:rtl/>
              </w:rPr>
            </w:pPr>
            <w:r w:rsidRPr="00275EAE">
              <w:rPr>
                <w:rFonts w:ascii="Simplified Arabic" w:hAnsi="Simplified Arabic" w:cs="Simplified Arabic"/>
                <w:b/>
                <w:bCs/>
                <w:sz w:val="28"/>
                <w:szCs w:val="28"/>
                <w:rtl/>
              </w:rPr>
              <w:t>حجم العينة وفق النسبة</w:t>
            </w:r>
          </w:p>
        </w:tc>
      </w:tr>
      <w:tr w:rsidR="003A6F49" w:rsidRPr="00275EAE" w14:paraId="7C434504" w14:textId="77777777" w:rsidTr="002522F6">
        <w:tc>
          <w:tcPr>
            <w:tcW w:w="2659" w:type="pct"/>
          </w:tcPr>
          <w:p w14:paraId="00459916" w14:textId="086EDFC8" w:rsidR="003A6F49" w:rsidRPr="00275EAE" w:rsidRDefault="003A6F49" w:rsidP="000B27E8">
            <w:pPr>
              <w:bidi/>
              <w:rPr>
                <w:rFonts w:ascii="Simplified Arabic" w:hAnsi="Simplified Arabic" w:cs="Simplified Arabic"/>
                <w:sz w:val="28"/>
                <w:szCs w:val="28"/>
                <w:rtl/>
              </w:rPr>
            </w:pPr>
            <w:r w:rsidRPr="00275EAE">
              <w:rPr>
                <w:rFonts w:ascii="Simplified Arabic" w:hAnsi="Simplified Arabic" w:cs="Simplified Arabic"/>
                <w:sz w:val="28"/>
                <w:szCs w:val="28"/>
                <w:rtl/>
              </w:rPr>
              <w:t>الإدارة العليا</w:t>
            </w:r>
          </w:p>
        </w:tc>
        <w:tc>
          <w:tcPr>
            <w:tcW w:w="1292" w:type="pct"/>
          </w:tcPr>
          <w:p w14:paraId="4644CDEE" w14:textId="15ADD0AF" w:rsidR="003A6F49" w:rsidRPr="00275EAE" w:rsidRDefault="003A6F49" w:rsidP="000B27E8">
            <w:pPr>
              <w:bidi/>
              <w:jc w:val="center"/>
              <w:rPr>
                <w:rFonts w:ascii="Simplified Arabic" w:hAnsi="Simplified Arabic" w:cs="Simplified Arabic"/>
                <w:sz w:val="28"/>
                <w:szCs w:val="28"/>
                <w:rtl/>
              </w:rPr>
            </w:pPr>
            <w:r w:rsidRPr="00275EAE">
              <w:rPr>
                <w:rFonts w:ascii="Simplified Arabic" w:hAnsi="Simplified Arabic" w:cs="Simplified Arabic"/>
                <w:sz w:val="28"/>
                <w:szCs w:val="28"/>
              </w:rPr>
              <w:t>10%</w:t>
            </w:r>
          </w:p>
        </w:tc>
        <w:tc>
          <w:tcPr>
            <w:tcW w:w="1049" w:type="pct"/>
          </w:tcPr>
          <w:p w14:paraId="18DD48BD" w14:textId="07101568" w:rsidR="003A6F49" w:rsidRPr="00275EAE" w:rsidRDefault="003A6F49" w:rsidP="000B27E8">
            <w:pPr>
              <w:bidi/>
              <w:jc w:val="center"/>
              <w:rPr>
                <w:rFonts w:ascii="Simplified Arabic" w:hAnsi="Simplified Arabic" w:cs="Simplified Arabic"/>
                <w:sz w:val="28"/>
                <w:szCs w:val="28"/>
                <w:rtl/>
              </w:rPr>
            </w:pPr>
            <w:r w:rsidRPr="00275EAE">
              <w:rPr>
                <w:rFonts w:ascii="Simplified Arabic" w:hAnsi="Simplified Arabic" w:cs="Simplified Arabic"/>
                <w:sz w:val="28"/>
                <w:szCs w:val="28"/>
              </w:rPr>
              <w:t>38</w:t>
            </w:r>
          </w:p>
        </w:tc>
      </w:tr>
      <w:tr w:rsidR="003A6F49" w:rsidRPr="00275EAE" w14:paraId="49D50BF6" w14:textId="77777777" w:rsidTr="002522F6">
        <w:tc>
          <w:tcPr>
            <w:tcW w:w="2659" w:type="pct"/>
          </w:tcPr>
          <w:p w14:paraId="11BB563E" w14:textId="208BAC96" w:rsidR="003A6F49" w:rsidRPr="00275EAE" w:rsidRDefault="003A6F49" w:rsidP="000B27E8">
            <w:pPr>
              <w:bidi/>
              <w:rPr>
                <w:rFonts w:ascii="Simplified Arabic" w:hAnsi="Simplified Arabic" w:cs="Simplified Arabic"/>
                <w:sz w:val="28"/>
                <w:szCs w:val="28"/>
                <w:rtl/>
              </w:rPr>
            </w:pPr>
            <w:r w:rsidRPr="00275EAE">
              <w:rPr>
                <w:rFonts w:ascii="Simplified Arabic" w:hAnsi="Simplified Arabic" w:cs="Simplified Arabic"/>
                <w:sz w:val="28"/>
                <w:szCs w:val="28"/>
                <w:rtl/>
              </w:rPr>
              <w:t>الموارد البشرية</w:t>
            </w:r>
          </w:p>
        </w:tc>
        <w:tc>
          <w:tcPr>
            <w:tcW w:w="1292" w:type="pct"/>
          </w:tcPr>
          <w:p w14:paraId="1B9F8E46" w14:textId="482B8F42" w:rsidR="003A6F49" w:rsidRPr="00275EAE" w:rsidRDefault="003A6F49" w:rsidP="000B27E8">
            <w:pPr>
              <w:bidi/>
              <w:jc w:val="center"/>
              <w:rPr>
                <w:rFonts w:ascii="Simplified Arabic" w:hAnsi="Simplified Arabic" w:cs="Simplified Arabic"/>
                <w:sz w:val="28"/>
                <w:szCs w:val="28"/>
                <w:rtl/>
              </w:rPr>
            </w:pPr>
            <w:r w:rsidRPr="00275EAE">
              <w:rPr>
                <w:rFonts w:ascii="Simplified Arabic" w:hAnsi="Simplified Arabic" w:cs="Simplified Arabic"/>
                <w:sz w:val="28"/>
                <w:szCs w:val="28"/>
              </w:rPr>
              <w:t>15%</w:t>
            </w:r>
          </w:p>
        </w:tc>
        <w:tc>
          <w:tcPr>
            <w:tcW w:w="1049" w:type="pct"/>
          </w:tcPr>
          <w:p w14:paraId="2C5DFF68" w14:textId="0F11FC3E" w:rsidR="003A6F49" w:rsidRPr="00275EAE" w:rsidRDefault="003A6F49" w:rsidP="000B27E8">
            <w:pPr>
              <w:bidi/>
              <w:jc w:val="center"/>
              <w:rPr>
                <w:rFonts w:ascii="Simplified Arabic" w:hAnsi="Simplified Arabic" w:cs="Simplified Arabic"/>
                <w:sz w:val="28"/>
                <w:szCs w:val="28"/>
                <w:rtl/>
              </w:rPr>
            </w:pPr>
            <w:r w:rsidRPr="00275EAE">
              <w:rPr>
                <w:rFonts w:ascii="Simplified Arabic" w:hAnsi="Simplified Arabic" w:cs="Simplified Arabic"/>
                <w:sz w:val="28"/>
                <w:szCs w:val="28"/>
              </w:rPr>
              <w:t>58</w:t>
            </w:r>
          </w:p>
        </w:tc>
      </w:tr>
      <w:tr w:rsidR="003A6F49" w:rsidRPr="00275EAE" w14:paraId="62500875" w14:textId="77777777" w:rsidTr="002522F6">
        <w:tc>
          <w:tcPr>
            <w:tcW w:w="2659" w:type="pct"/>
          </w:tcPr>
          <w:p w14:paraId="19D0E785" w14:textId="2968C16C" w:rsidR="003A6F49" w:rsidRPr="00275EAE" w:rsidRDefault="003A6F49" w:rsidP="000B27E8">
            <w:pPr>
              <w:bidi/>
              <w:rPr>
                <w:rFonts w:ascii="Simplified Arabic" w:hAnsi="Simplified Arabic" w:cs="Simplified Arabic"/>
                <w:sz w:val="28"/>
                <w:szCs w:val="28"/>
                <w:rtl/>
              </w:rPr>
            </w:pPr>
            <w:r w:rsidRPr="00275EAE">
              <w:rPr>
                <w:rFonts w:ascii="Simplified Arabic" w:hAnsi="Simplified Arabic" w:cs="Simplified Arabic"/>
                <w:sz w:val="28"/>
                <w:szCs w:val="28"/>
                <w:rtl/>
              </w:rPr>
              <w:t>الإشراف الفني</w:t>
            </w:r>
          </w:p>
        </w:tc>
        <w:tc>
          <w:tcPr>
            <w:tcW w:w="1292" w:type="pct"/>
          </w:tcPr>
          <w:p w14:paraId="542B892F" w14:textId="4A23ADF8" w:rsidR="003A6F49" w:rsidRPr="00275EAE" w:rsidRDefault="003A6F49" w:rsidP="000B27E8">
            <w:pPr>
              <w:bidi/>
              <w:jc w:val="center"/>
              <w:rPr>
                <w:rFonts w:ascii="Simplified Arabic" w:hAnsi="Simplified Arabic" w:cs="Simplified Arabic"/>
                <w:sz w:val="28"/>
                <w:szCs w:val="28"/>
                <w:rtl/>
              </w:rPr>
            </w:pPr>
            <w:r w:rsidRPr="00275EAE">
              <w:rPr>
                <w:rFonts w:ascii="Simplified Arabic" w:hAnsi="Simplified Arabic" w:cs="Simplified Arabic"/>
                <w:sz w:val="28"/>
                <w:szCs w:val="28"/>
              </w:rPr>
              <w:t>20%</w:t>
            </w:r>
          </w:p>
        </w:tc>
        <w:tc>
          <w:tcPr>
            <w:tcW w:w="1049" w:type="pct"/>
          </w:tcPr>
          <w:p w14:paraId="2457653C" w14:textId="4006989C" w:rsidR="003A6F49" w:rsidRPr="00275EAE" w:rsidRDefault="003A6F49" w:rsidP="000B27E8">
            <w:pPr>
              <w:bidi/>
              <w:jc w:val="center"/>
              <w:rPr>
                <w:rFonts w:ascii="Simplified Arabic" w:hAnsi="Simplified Arabic" w:cs="Simplified Arabic"/>
                <w:sz w:val="28"/>
                <w:szCs w:val="28"/>
                <w:rtl/>
              </w:rPr>
            </w:pPr>
            <w:r w:rsidRPr="00275EAE">
              <w:rPr>
                <w:rFonts w:ascii="Simplified Arabic" w:hAnsi="Simplified Arabic" w:cs="Simplified Arabic"/>
                <w:sz w:val="28"/>
                <w:szCs w:val="28"/>
              </w:rPr>
              <w:t>77</w:t>
            </w:r>
          </w:p>
        </w:tc>
      </w:tr>
      <w:tr w:rsidR="003A6F49" w:rsidRPr="00275EAE" w14:paraId="0A94FAC0" w14:textId="77777777" w:rsidTr="002522F6">
        <w:tc>
          <w:tcPr>
            <w:tcW w:w="2659" w:type="pct"/>
          </w:tcPr>
          <w:p w14:paraId="288D01A0" w14:textId="32D1184A" w:rsidR="003A6F49" w:rsidRPr="00275EAE" w:rsidRDefault="003A6F49" w:rsidP="000B27E8">
            <w:pPr>
              <w:bidi/>
              <w:rPr>
                <w:rFonts w:ascii="Simplified Arabic" w:hAnsi="Simplified Arabic" w:cs="Simplified Arabic"/>
                <w:sz w:val="28"/>
                <w:szCs w:val="28"/>
                <w:rtl/>
              </w:rPr>
            </w:pPr>
            <w:r w:rsidRPr="00275EAE">
              <w:rPr>
                <w:rFonts w:ascii="Simplified Arabic" w:hAnsi="Simplified Arabic" w:cs="Simplified Arabic"/>
                <w:sz w:val="28"/>
                <w:szCs w:val="28"/>
                <w:rtl/>
              </w:rPr>
              <w:t>الممارسون الصحيون (أطباء – تمريض – فنيون)</w:t>
            </w:r>
          </w:p>
        </w:tc>
        <w:tc>
          <w:tcPr>
            <w:tcW w:w="1292" w:type="pct"/>
          </w:tcPr>
          <w:p w14:paraId="5528381A" w14:textId="55D5D883" w:rsidR="003A6F49" w:rsidRPr="00275EAE" w:rsidRDefault="003A6F49" w:rsidP="000B27E8">
            <w:pPr>
              <w:bidi/>
              <w:jc w:val="center"/>
              <w:rPr>
                <w:rFonts w:ascii="Simplified Arabic" w:hAnsi="Simplified Arabic" w:cs="Simplified Arabic"/>
                <w:sz w:val="28"/>
                <w:szCs w:val="28"/>
                <w:rtl/>
              </w:rPr>
            </w:pPr>
            <w:r w:rsidRPr="00275EAE">
              <w:rPr>
                <w:rFonts w:ascii="Simplified Arabic" w:hAnsi="Simplified Arabic" w:cs="Simplified Arabic"/>
                <w:sz w:val="28"/>
                <w:szCs w:val="28"/>
              </w:rPr>
              <w:t>40%</w:t>
            </w:r>
          </w:p>
        </w:tc>
        <w:tc>
          <w:tcPr>
            <w:tcW w:w="1049" w:type="pct"/>
          </w:tcPr>
          <w:p w14:paraId="17507C5C" w14:textId="58197A74" w:rsidR="003A6F49" w:rsidRPr="00275EAE" w:rsidRDefault="003A6F49" w:rsidP="000B27E8">
            <w:pPr>
              <w:bidi/>
              <w:jc w:val="center"/>
              <w:rPr>
                <w:rFonts w:ascii="Simplified Arabic" w:hAnsi="Simplified Arabic" w:cs="Simplified Arabic"/>
                <w:sz w:val="28"/>
                <w:szCs w:val="28"/>
                <w:rtl/>
              </w:rPr>
            </w:pPr>
            <w:r w:rsidRPr="00275EAE">
              <w:rPr>
                <w:rFonts w:ascii="Simplified Arabic" w:hAnsi="Simplified Arabic" w:cs="Simplified Arabic"/>
                <w:sz w:val="28"/>
                <w:szCs w:val="28"/>
              </w:rPr>
              <w:t>154</w:t>
            </w:r>
          </w:p>
        </w:tc>
      </w:tr>
      <w:tr w:rsidR="003A6F49" w:rsidRPr="00275EAE" w14:paraId="6DA3B617" w14:textId="77777777" w:rsidTr="002522F6">
        <w:tc>
          <w:tcPr>
            <w:tcW w:w="2659" w:type="pct"/>
          </w:tcPr>
          <w:p w14:paraId="19DF38E0" w14:textId="1A9D905F" w:rsidR="003A6F49" w:rsidRPr="00275EAE" w:rsidRDefault="003A6F49" w:rsidP="000B27E8">
            <w:pPr>
              <w:bidi/>
              <w:rPr>
                <w:rFonts w:ascii="Simplified Arabic" w:hAnsi="Simplified Arabic" w:cs="Simplified Arabic"/>
                <w:sz w:val="28"/>
                <w:szCs w:val="28"/>
                <w:rtl/>
              </w:rPr>
            </w:pPr>
            <w:r w:rsidRPr="00275EAE">
              <w:rPr>
                <w:rFonts w:ascii="Simplified Arabic" w:hAnsi="Simplified Arabic" w:cs="Simplified Arabic"/>
                <w:sz w:val="28"/>
                <w:szCs w:val="28"/>
                <w:rtl/>
              </w:rPr>
              <w:t>الوظائف الإدارية والتشغيلية</w:t>
            </w:r>
          </w:p>
        </w:tc>
        <w:tc>
          <w:tcPr>
            <w:tcW w:w="1292" w:type="pct"/>
          </w:tcPr>
          <w:p w14:paraId="4613936B" w14:textId="07DFF621" w:rsidR="003A6F49" w:rsidRPr="00275EAE" w:rsidRDefault="003A6F49" w:rsidP="000B27E8">
            <w:pPr>
              <w:bidi/>
              <w:jc w:val="center"/>
              <w:rPr>
                <w:rFonts w:ascii="Simplified Arabic" w:hAnsi="Simplified Arabic" w:cs="Simplified Arabic"/>
                <w:sz w:val="28"/>
                <w:szCs w:val="28"/>
                <w:rtl/>
              </w:rPr>
            </w:pPr>
            <w:r w:rsidRPr="00275EAE">
              <w:rPr>
                <w:rFonts w:ascii="Simplified Arabic" w:hAnsi="Simplified Arabic" w:cs="Simplified Arabic"/>
                <w:sz w:val="28"/>
                <w:szCs w:val="28"/>
              </w:rPr>
              <w:t>15%</w:t>
            </w:r>
          </w:p>
        </w:tc>
        <w:tc>
          <w:tcPr>
            <w:tcW w:w="1049" w:type="pct"/>
          </w:tcPr>
          <w:p w14:paraId="1EEB3D20" w14:textId="647B8F8D" w:rsidR="003A6F49" w:rsidRPr="00275EAE" w:rsidRDefault="003A6F49" w:rsidP="000B27E8">
            <w:pPr>
              <w:bidi/>
              <w:jc w:val="center"/>
              <w:rPr>
                <w:rFonts w:ascii="Simplified Arabic" w:hAnsi="Simplified Arabic" w:cs="Simplified Arabic"/>
                <w:sz w:val="28"/>
                <w:szCs w:val="28"/>
                <w:rtl/>
              </w:rPr>
            </w:pPr>
            <w:r w:rsidRPr="00275EAE">
              <w:rPr>
                <w:rFonts w:ascii="Simplified Arabic" w:hAnsi="Simplified Arabic" w:cs="Simplified Arabic"/>
                <w:sz w:val="28"/>
                <w:szCs w:val="28"/>
              </w:rPr>
              <w:t>57</w:t>
            </w:r>
          </w:p>
        </w:tc>
      </w:tr>
      <w:tr w:rsidR="003A6F49" w:rsidRPr="00275EAE" w14:paraId="4A319B76" w14:textId="77777777" w:rsidTr="002522F6">
        <w:tc>
          <w:tcPr>
            <w:tcW w:w="2659" w:type="pct"/>
          </w:tcPr>
          <w:p w14:paraId="41F377B9" w14:textId="29B85CE9" w:rsidR="003A6F49" w:rsidRPr="00275EAE" w:rsidRDefault="003A6F49" w:rsidP="000B27E8">
            <w:pPr>
              <w:bidi/>
              <w:rPr>
                <w:rFonts w:ascii="Simplified Arabic" w:hAnsi="Simplified Arabic" w:cs="Simplified Arabic"/>
                <w:sz w:val="28"/>
                <w:szCs w:val="28"/>
                <w:rtl/>
              </w:rPr>
            </w:pPr>
            <w:r w:rsidRPr="00275EAE">
              <w:rPr>
                <w:rFonts w:ascii="Simplified Arabic" w:hAnsi="Simplified Arabic" w:cs="Simplified Arabic"/>
                <w:b/>
                <w:bCs/>
                <w:sz w:val="28"/>
                <w:szCs w:val="28"/>
                <w:rtl/>
              </w:rPr>
              <w:t>الإجمالي</w:t>
            </w:r>
          </w:p>
        </w:tc>
        <w:tc>
          <w:tcPr>
            <w:tcW w:w="1292" w:type="pct"/>
          </w:tcPr>
          <w:p w14:paraId="65C40085" w14:textId="35F20FFA" w:rsidR="003A6F49" w:rsidRPr="00275EAE" w:rsidRDefault="003A6F49" w:rsidP="000B27E8">
            <w:pPr>
              <w:bidi/>
              <w:jc w:val="center"/>
              <w:rPr>
                <w:rFonts w:ascii="Simplified Arabic" w:hAnsi="Simplified Arabic" w:cs="Simplified Arabic"/>
                <w:sz w:val="28"/>
                <w:szCs w:val="28"/>
                <w:rtl/>
              </w:rPr>
            </w:pPr>
            <w:r w:rsidRPr="00275EAE">
              <w:rPr>
                <w:rFonts w:ascii="Simplified Arabic" w:hAnsi="Simplified Arabic" w:cs="Simplified Arabic"/>
                <w:b/>
                <w:bCs/>
                <w:sz w:val="28"/>
                <w:szCs w:val="28"/>
              </w:rPr>
              <w:t>100%</w:t>
            </w:r>
          </w:p>
        </w:tc>
        <w:tc>
          <w:tcPr>
            <w:tcW w:w="1049" w:type="pct"/>
          </w:tcPr>
          <w:p w14:paraId="0403C571" w14:textId="733F0523" w:rsidR="003A6F49" w:rsidRPr="00275EAE" w:rsidRDefault="003A6F49" w:rsidP="000B27E8">
            <w:pPr>
              <w:bidi/>
              <w:jc w:val="center"/>
              <w:rPr>
                <w:rFonts w:ascii="Simplified Arabic" w:hAnsi="Simplified Arabic" w:cs="Simplified Arabic"/>
                <w:sz w:val="28"/>
                <w:szCs w:val="28"/>
                <w:rtl/>
              </w:rPr>
            </w:pPr>
            <w:r w:rsidRPr="00275EAE">
              <w:rPr>
                <w:rFonts w:ascii="Simplified Arabic" w:hAnsi="Simplified Arabic" w:cs="Simplified Arabic"/>
                <w:b/>
                <w:bCs/>
                <w:sz w:val="28"/>
                <w:szCs w:val="28"/>
              </w:rPr>
              <w:t>384</w:t>
            </w:r>
          </w:p>
        </w:tc>
      </w:tr>
    </w:tbl>
    <w:p w14:paraId="00063E1A" w14:textId="0283932D" w:rsidR="00CB2B00" w:rsidRPr="00275EAE" w:rsidRDefault="00CE1278" w:rsidP="00CE1278">
      <w:pPr>
        <w:bidi/>
        <w:spacing w:before="240"/>
        <w:jc w:val="both"/>
        <w:rPr>
          <w:rFonts w:ascii="Simplified Arabic" w:hAnsi="Simplified Arabic" w:cs="Simplified Arabic"/>
          <w:sz w:val="28"/>
          <w:szCs w:val="28"/>
          <w:rtl/>
        </w:rPr>
      </w:pPr>
      <w:r w:rsidRPr="00275EAE">
        <w:rPr>
          <w:rFonts w:ascii="Simplified Arabic" w:hAnsi="Simplified Arabic" w:cs="Simplified Arabic"/>
          <w:sz w:val="28"/>
          <w:szCs w:val="28"/>
          <w:rtl/>
        </w:rPr>
        <w:t>تم تحديد نسب طبقات العينة استنادًا إلى الهيكل الوظيفي الشائع في تلك المستشفيات، كما يوضح الجدول الآتي، ثم جرى توزيع الحجم الكلي للعينة (384 مفردة) على الطبقات وفق النسب المحددة لضمان شمولية التمثيل ودقة التحليل الإحصائي.</w:t>
      </w:r>
    </w:p>
    <w:p w14:paraId="71EA5D01" w14:textId="77777777" w:rsidR="004D590C" w:rsidRPr="00275EAE" w:rsidRDefault="004D590C" w:rsidP="003E69E5">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خطوات جمع البيانات وأدواتها</w:t>
      </w:r>
    </w:p>
    <w:p w14:paraId="46FEE5E6" w14:textId="77777777" w:rsidR="004D590C" w:rsidRPr="00275EAE" w:rsidRDefault="004D590C"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اعتمدت الدراسة على الاستبانة كأداة رئيسية لجمع البيانات من أفراد العينة في المستشفيات الخاصة بمدينة الرياض. تم إعداد الاستبانة بناءً على مراجعة الأدبيات والدراسات السابقة ذات الصلة بموضوع الاستقطاب التنظيمي، تطبيقات الذكاء الاصطناعي، الإبداع، والتميز المؤسسي، مع مراعاة تكييف البنود لتتناسب مع بيئة المستشفيات السعودية. تضمنت الاستبانة أربعة محاور تمثل المتغيرات الرئيسة للدراسة، واشتملت على مجموعة من العبارات المغلقة وفق مقياس ليكرت الخماسي، ما يتيح دقة في التعبير عن رؤى وتوجهات المشاركين تجاه كل متغير.</w:t>
      </w:r>
    </w:p>
    <w:p w14:paraId="3BC69008" w14:textId="77777777" w:rsidR="004D590C" w:rsidRPr="00275EAE" w:rsidRDefault="004D590C"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lastRenderedPageBreak/>
        <w:t>جرت عملية جمع البيانات وفق الخطوات الآتية: إعداد الاستبانة وتدقيقها علمياً ولغوياً؛ عرض الأداة على مجموعة من المحكّمين المتخصصين في الإدارة الصحية والبحث العلمي للتحقق من صدق المحتوى وملاءمة البنود؛ تنفيذ دراسة استطلاعية على عينة محدودة من العاملين للتأكد من وضوح البنود وسهولة الإجابة عنها؛ تطبيق الاستبانة إلكترونياً أو ورقياً على العينة الأساسية موزعة طبقيًا داخل المستشفيات المستهدفة؛ التحقق من استكمال بيانات المشاركين واستبعاد الاستجابات غير الصالحة، والتأكد من تحقيق التوازن العددي في توزيع المعطيات حسب الخطة الطبقية.</w:t>
      </w:r>
    </w:p>
    <w:p w14:paraId="76337629" w14:textId="77777777" w:rsidR="00D24C4D" w:rsidRPr="00275EAE" w:rsidRDefault="00D24C4D" w:rsidP="003E69E5">
      <w:pPr>
        <w:bidi/>
        <w:spacing w:before="240" w:after="0" w:line="360" w:lineRule="auto"/>
        <w:jc w:val="both"/>
        <w:rPr>
          <w:rFonts w:ascii="Simplified Arabic" w:hAnsi="Simplified Arabic" w:cs="Simplified Arabic"/>
          <w:b/>
          <w:bCs/>
          <w:sz w:val="32"/>
          <w:szCs w:val="32"/>
          <w:highlight w:val="yellow"/>
          <w:rtl/>
        </w:rPr>
      </w:pPr>
      <w:r w:rsidRPr="00275EAE">
        <w:rPr>
          <w:rFonts w:ascii="Simplified Arabic" w:hAnsi="Simplified Arabic" w:cs="Simplified Arabic"/>
          <w:b/>
          <w:bCs/>
          <w:sz w:val="32"/>
          <w:szCs w:val="32"/>
          <w:highlight w:val="yellow"/>
          <w:rtl/>
        </w:rPr>
        <w:t>ثبات الأداة وصدقها</w:t>
      </w:r>
    </w:p>
    <w:p w14:paraId="2F48F443" w14:textId="77777777" w:rsidR="00D24C4D" w:rsidRPr="00275EAE" w:rsidRDefault="00D24C4D"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highlight w:val="yellow"/>
          <w:rtl/>
        </w:rPr>
        <w:t>سيتم تناول إجراءات التحقق من ثبات وصدق أداة الدراسة في مرحلة لاحقة بعد استكمال عرض الاستبانة على مجموعة من المحكّمين المتخصصين في الإدارة الصحية والمناهج والقياس، وذلك بهدف التأكد من سلامة صياغة البنود ووضوحها وملاءمتها للأبعاد النظرية للدراسة. كما سيتم إجراء الاختبارات الإحصائية اللازمة لقياس ثبات الأداة باستخدام معامل ألفا كرونباخ (</w:t>
      </w:r>
      <w:r w:rsidRPr="00275EAE">
        <w:rPr>
          <w:rFonts w:ascii="Simplified Arabic" w:hAnsi="Simplified Arabic" w:cs="Simplified Arabic"/>
          <w:sz w:val="28"/>
          <w:szCs w:val="28"/>
          <w:highlight w:val="yellow"/>
        </w:rPr>
        <w:t>Cronbach's Alpha</w:t>
      </w:r>
      <w:r w:rsidRPr="00275EAE">
        <w:rPr>
          <w:rFonts w:ascii="Simplified Arabic" w:hAnsi="Simplified Arabic" w:cs="Simplified Arabic"/>
          <w:sz w:val="28"/>
          <w:szCs w:val="28"/>
          <w:highlight w:val="yellow"/>
          <w:rtl/>
        </w:rPr>
        <w:t>) بعد جمع البيانات الفعلية من عينة الدراسة، للتحقق من مستوى الاتساق الداخلي لمحاور الاستبانة. وسيجري كذلك تحليل صدق البناء من خلال دراسة الارتباطات بين المتغيرات وأبعادها، بما يضمن سلامة التمثيل المفاهيمي للأداة قبل اعتمادها في التحليل النهائي. وسيتم إدراج هذا الجزء مفصلًا ضمن النتائج المنهجية فور الانتهاء من تطبيق تلك الإجراءات.</w:t>
      </w:r>
    </w:p>
    <w:p w14:paraId="7FE1E8F4" w14:textId="77777777" w:rsidR="008B271B" w:rsidRPr="00275EAE" w:rsidRDefault="008B271B" w:rsidP="003E69E5">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 xml:space="preserve">متغيرات الدراسة </w:t>
      </w:r>
    </w:p>
    <w:p w14:paraId="18B2C810" w14:textId="77777777" w:rsidR="008B271B" w:rsidRPr="00275EAE" w:rsidRDefault="008B271B"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 xml:space="preserve">تضم الدراسة أربعة متغيرات أساسية مرتبطة بمشكلة البحث وأهدافه: الاستقطاب التنظيمي وتطبيقات الذكاء الاصطناعي باعتبارهما متغيرين مستقلين، الإبداع المؤسسي كمتغير وسيط، والتميز المؤسسي كمتغير تابع. جميع هذه المتغيرات تُعد من النوع الكمي، وقد تم قياسها باستخدام استبانة محكمة صُممت </w:t>
      </w:r>
      <w:r w:rsidRPr="00275EAE">
        <w:rPr>
          <w:rFonts w:ascii="Simplified Arabic" w:hAnsi="Simplified Arabic" w:cs="Simplified Arabic"/>
          <w:sz w:val="28"/>
          <w:szCs w:val="28"/>
          <w:rtl/>
        </w:rPr>
        <w:lastRenderedPageBreak/>
        <w:t>لتناسب بيئة المستشفيات الخاصة بالرياض. صيغت بنود القياس وفق مقياس ليكرت الخماسي، حيث تتدرج الاستجابات من "لا أوافق مطلقًا" إلى "أوافق بشدة"، ما يتيح تحويل المدخلات إلى درجات كمية قابلة للتحليل الإحصائي.</w:t>
      </w:r>
    </w:p>
    <w:p w14:paraId="1DB1C530" w14:textId="77777777" w:rsidR="008B271B" w:rsidRPr="00275EAE" w:rsidRDefault="008B271B"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تم قياس الاستقطاب التنظيمي عبر مجموعة من البنود التي تتناول التخطيط الاستراتيجي، مصادر الاستقطاب، الجذب الإلكتروني، وغيرها من الأبعاد التنظيمية ذات الصلة، وذلك بهدف تقييم أثر هذه الممارسات على تحقيق التميز المؤسسي واختبار الفرضيات المرتبطة بهذا الدور. أما تطبيقات الذكاء الاصطناعي، فتم رصدها من خلال بنود تقيس إدماج التقنيات الذكية في الإدارة الصحية ودعم القرار وتحسين الأداء، بغرض تقدير مستوى الاعتماد على هذه التطبيقات في المستشفيات المستهدفة وتأثيرها على الإبداع والتميز.</w:t>
      </w:r>
    </w:p>
    <w:p w14:paraId="47E67ED4" w14:textId="77777777" w:rsidR="008B271B" w:rsidRPr="00275EAE" w:rsidRDefault="008B271B"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الإبداع المؤسسي جاء كمتغير وسيط، وقد صُمِمَت مجموعة من البنود لقياس المناخ الإبداعي، مدى دعم الإدارة للأفكار الجديدة، الشراكات التنظيمية، وتفعيل حلول مبتكرة في العمل الصحي، بهدف اختبار دوره في تفسير العلاقة بين ممارسات الاستقطاب وتبني الذكاء الاصطناعي وبين التميز المؤسسي. أخيرًا، قياس التميز المؤسسي تم عبر بنود تعكس جودة الأداء، تطوير الموارد البشرية، مستوى الخدمات، ما يسمح بإنتاج مؤشر كمي للتفسير والتحليل يتسق مع أهداف الدراسة وفروضها.</w:t>
      </w:r>
    </w:p>
    <w:p w14:paraId="709C744A" w14:textId="77777777" w:rsidR="008B271B" w:rsidRPr="00275EAE" w:rsidRDefault="008B271B"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يُعزز هذا النموذج القياسي إمكانية الربط والتحليل الإحصائي لكيفية تفاعل جميع المتغيرات محل الدراسة، ويحقق اتساقًا منهجيًا بين الأداة البحثية ومشكلة وأهداف البحث، فيما يضمن تحويل كل البيانات المستخلصة إلى مؤشرات رقمية دقيقة قابلة للاختبار، ما يدعم مصداقية النتائج ويسهل تفسير العلاقات السببية والوسيطة ضمن النموذج المفترض (</w:t>
      </w:r>
      <w:r w:rsidRPr="00275EAE">
        <w:rPr>
          <w:rFonts w:ascii="Simplified Arabic" w:hAnsi="Simplified Arabic" w:cs="Simplified Arabic"/>
          <w:sz w:val="28"/>
          <w:szCs w:val="28"/>
        </w:rPr>
        <w:t>Creswell, 2016</w:t>
      </w:r>
      <w:r w:rsidRPr="00275EAE">
        <w:rPr>
          <w:rFonts w:ascii="Simplified Arabic" w:hAnsi="Simplified Arabic" w:cs="Simplified Arabic"/>
          <w:sz w:val="28"/>
          <w:szCs w:val="28"/>
          <w:rtl/>
        </w:rPr>
        <w:t>).</w:t>
      </w:r>
    </w:p>
    <w:p w14:paraId="2DB15C14" w14:textId="77777777" w:rsidR="00F71666" w:rsidRPr="00275EAE" w:rsidRDefault="00F71666" w:rsidP="003E69E5">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إجراءات تنفيذ الدراسة</w:t>
      </w:r>
    </w:p>
    <w:p w14:paraId="08262A36" w14:textId="77777777" w:rsidR="00F71666" w:rsidRPr="00275EAE" w:rsidRDefault="00F71666"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lastRenderedPageBreak/>
        <w:t>تم تنفيذ الدراسة بصورة ميدانية منظمة وفق خطة زمنية محددة تتماشى مع المعايير الأكاديمية في البحوث التطبيقية. بدأت الخطوات بإعداد الاستبانة البحثية، حيث جرى تصميم بنودها اعتمادًا على مراجعة الأدبيات العلمية وصياغتها بما يلائم بيئة المستشفيات الخاصة بمدينة الرياض. إثر ذلك، تم تدقيق الأداة لغويًا وعلميًا، ثم عرضها على مجموعة من المحكّمين المتخصصين لضمان صدقية البنود ودقتها.</w:t>
      </w:r>
    </w:p>
    <w:p w14:paraId="3B2DFCE9" w14:textId="77777777" w:rsidR="00F71666" w:rsidRPr="00275EAE" w:rsidRDefault="00F71666"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عقب مرحلة التدقيق، أُجريت دراسة استطلاعية على عينة محدودة من العاملين في المستشفيات المستهدفة، بهدف اختبار وضوح البنود وضمان سهولة الإجابة وتقليل الغموض. بناءً على الملاحظات المستخلصة من الدراسة الاستطلاعية، أُجريت التعديلات النهائية على الأداة البحثية، وتم اعتماد النسخة النهائية.</w:t>
      </w:r>
    </w:p>
    <w:p w14:paraId="6E4C3F53" w14:textId="77777777" w:rsidR="00F71666" w:rsidRPr="00275EAE" w:rsidRDefault="00F71666"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 xml:space="preserve">تلا ذلك تطبيق الاستبانة على العينة الأساسية خلال فترة زمنية امتدت بين شهري مارس ومايو من عام 2025، وذلك عبر توزيعها إلكترونيًا وورقيًا مراعيًا التقسيم الطبقي بين الفئات الوظيفية المختلفة في المستشفيات. جُمعت الاستجابات وتم التأكد من اكتمال البيانات، مع استبعاد أي استجابات غير صالحة أو ناقصة لضمان جودة التحليل. بعد اكتمال جمع البيانات، أُدخلت المعلومات إلى برنامج </w:t>
      </w:r>
      <w:r w:rsidRPr="00275EAE">
        <w:rPr>
          <w:rFonts w:ascii="Simplified Arabic" w:hAnsi="Simplified Arabic" w:cs="Simplified Arabic"/>
          <w:sz w:val="28"/>
          <w:szCs w:val="28"/>
        </w:rPr>
        <w:t>SPSS</w:t>
      </w:r>
      <w:r w:rsidRPr="00275EAE">
        <w:rPr>
          <w:rFonts w:ascii="Simplified Arabic" w:hAnsi="Simplified Arabic" w:cs="Simplified Arabic"/>
          <w:sz w:val="28"/>
          <w:szCs w:val="28"/>
          <w:rtl/>
        </w:rPr>
        <w:t xml:space="preserve"> للتحليل الإحصائي، وبدأت مراحل تحليل البيانات والتحقق من الثبات والصدق، واختبار الفرضيات باستخدام الأساليب الإحصائية المناسبة لمتغيرات الدراسة. يسهم هذا التنظيم الزمني والإجرائي في ضمان سلامة التنفيذ الميداني، وتحقيق اتساق بين مراحل التحضير وجمع البيانات والتحليل بما يدعم موثوقية النتائج ويعزز قوة الاستنتاجات في بيئة المستشفيات الخاصة بمدينة الرياض </w:t>
      </w:r>
    </w:p>
    <w:p w14:paraId="7E263455" w14:textId="77777777" w:rsidR="00F71666" w:rsidRPr="00275EAE" w:rsidRDefault="00F71666" w:rsidP="003E69E5">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خطوات وأدوات التحليل الإحصائي</w:t>
      </w:r>
    </w:p>
    <w:p w14:paraId="1AB29159" w14:textId="4F9643C5" w:rsidR="00F71666" w:rsidRPr="00275EAE" w:rsidRDefault="00F71666"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lastRenderedPageBreak/>
        <w:t xml:space="preserve">تم تحليل بيانات الدراسة باستخدام برنامج </w:t>
      </w:r>
      <w:r w:rsidRPr="00275EAE">
        <w:rPr>
          <w:rFonts w:ascii="Simplified Arabic" w:hAnsi="Simplified Arabic" w:cs="Simplified Arabic"/>
          <w:sz w:val="28"/>
          <w:szCs w:val="28"/>
        </w:rPr>
        <w:t>SPSS</w:t>
      </w:r>
      <w:r w:rsidRPr="00275EAE">
        <w:rPr>
          <w:rFonts w:ascii="Simplified Arabic" w:hAnsi="Simplified Arabic" w:cs="Simplified Arabic"/>
          <w:sz w:val="28"/>
          <w:szCs w:val="28"/>
          <w:rtl/>
        </w:rPr>
        <w:t xml:space="preserve"> ، وذلك من خلال مجموعة من الأدوات والإجراءات الإحصائية المتكاملة، بهدف التحقق من الفروض واختبار العلاقات بين المتغيرات الأساسية للدراسة، وذلك على النحو الآتي:</w:t>
      </w:r>
    </w:p>
    <w:p w14:paraId="461B1E0C" w14:textId="7777777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التحليل الوصفي (</w:t>
      </w:r>
      <w:r w:rsidRPr="00275EAE">
        <w:rPr>
          <w:rFonts w:ascii="Simplified Arabic" w:hAnsi="Simplified Arabic" w:cs="Simplified Arabic"/>
          <w:b/>
          <w:bCs/>
          <w:sz w:val="28"/>
          <w:szCs w:val="28"/>
        </w:rPr>
        <w:t>Descriptive Statistics</w:t>
      </w:r>
      <w:r w:rsidRPr="00275EAE">
        <w:rPr>
          <w:rFonts w:ascii="Simplified Arabic" w:hAnsi="Simplified Arabic" w:cs="Simplified Arabic"/>
          <w:b/>
          <w:bCs/>
          <w:sz w:val="28"/>
          <w:szCs w:val="28"/>
          <w:rtl/>
        </w:rPr>
        <w:t>):</w:t>
      </w:r>
    </w:p>
    <w:p w14:paraId="195C7C9E"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استخدم لعرض الخصائص الديموغرافية لأفراد العينة (الجنس، العمر، المؤهل العلمي، عدد سنوات الخبرة)، من خلال التكرارات والنسب المئوية والمتوسطات الحسابية والانحرافات المعيارية، بهدف تقديم صورة كمية واضحة عن توزيع العينة وتمثيلها للمجتمع الأصلي.</w:t>
      </w:r>
    </w:p>
    <w:p w14:paraId="0C256D1A" w14:textId="7777777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اختبار الثبات (</w:t>
      </w:r>
      <w:r w:rsidRPr="00275EAE">
        <w:rPr>
          <w:rFonts w:ascii="Simplified Arabic" w:hAnsi="Simplified Arabic" w:cs="Simplified Arabic"/>
          <w:b/>
          <w:bCs/>
          <w:sz w:val="28"/>
          <w:szCs w:val="28"/>
        </w:rPr>
        <w:t>Reliability Test</w:t>
      </w:r>
      <w:r w:rsidRPr="00275EAE">
        <w:rPr>
          <w:rFonts w:ascii="Simplified Arabic" w:hAnsi="Simplified Arabic" w:cs="Simplified Arabic"/>
          <w:b/>
          <w:bCs/>
          <w:sz w:val="28"/>
          <w:szCs w:val="28"/>
          <w:rtl/>
        </w:rPr>
        <w:t>):</w:t>
      </w:r>
    </w:p>
    <w:p w14:paraId="12D73EA9" w14:textId="433EBE49"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تم التحقق من اتساق أداة البحث الداخلية من خلال معامل ألفا كرونباخ  (</w:t>
      </w:r>
      <w:r w:rsidRPr="00275EAE">
        <w:rPr>
          <w:rFonts w:ascii="Simplified Arabic" w:hAnsi="Simplified Arabic" w:cs="Simplified Arabic"/>
          <w:sz w:val="28"/>
          <w:szCs w:val="28"/>
        </w:rPr>
        <w:t>Cronbach’s Alpha</w:t>
      </w:r>
      <w:r w:rsidRPr="00275EAE">
        <w:rPr>
          <w:rFonts w:ascii="Simplified Arabic" w:hAnsi="Simplified Arabic" w:cs="Simplified Arabic"/>
          <w:sz w:val="28"/>
          <w:szCs w:val="28"/>
          <w:rtl/>
        </w:rPr>
        <w:t>)</w:t>
      </w:r>
      <w:r w:rsidR="00587C34" w:rsidRPr="00275EAE">
        <w:rPr>
          <w:rFonts w:ascii="Simplified Arabic" w:hAnsi="Simplified Arabic" w:cs="Simplified Arabic"/>
          <w:sz w:val="28"/>
          <w:szCs w:val="28"/>
          <w:rtl/>
        </w:rPr>
        <w:t xml:space="preserve"> </w:t>
      </w:r>
      <w:r w:rsidRPr="00275EAE">
        <w:rPr>
          <w:rFonts w:ascii="Simplified Arabic" w:hAnsi="Simplified Arabic" w:cs="Simplified Arabic"/>
          <w:sz w:val="28"/>
          <w:szCs w:val="28"/>
          <w:rtl/>
        </w:rPr>
        <w:t>كل محور من محاور الاستبانة، مع مقارنة القيم بالمعيار الإحصائي المقبول (0.70 فأعلى)، لضمان استقرار النتائج ودقة القياس.</w:t>
      </w:r>
    </w:p>
    <w:p w14:paraId="668BA66B" w14:textId="7777777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تحليل الصدق (</w:t>
      </w:r>
      <w:r w:rsidRPr="00275EAE">
        <w:rPr>
          <w:rFonts w:ascii="Simplified Arabic" w:hAnsi="Simplified Arabic" w:cs="Simplified Arabic"/>
          <w:b/>
          <w:bCs/>
          <w:sz w:val="28"/>
          <w:szCs w:val="28"/>
        </w:rPr>
        <w:t>Validity Analysis</w:t>
      </w:r>
      <w:r w:rsidRPr="00275EAE">
        <w:rPr>
          <w:rFonts w:ascii="Simplified Arabic" w:hAnsi="Simplified Arabic" w:cs="Simplified Arabic"/>
          <w:b/>
          <w:bCs/>
          <w:sz w:val="28"/>
          <w:szCs w:val="28"/>
          <w:rtl/>
        </w:rPr>
        <w:t>):</w:t>
      </w:r>
    </w:p>
    <w:p w14:paraId="167C4C96"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تم التأكد من صدق الأداة من خلال عرضها على مجموعة من المحكّمين المتخصصين في الإدارة الصحية والبحث العلمي (صدق المحتوى)، وكذلك من خلال تحليل الارتباطات بين المحاور (صدق البناء) لضمان تمثيل البنود للمفاهيم المستهدفة.</w:t>
      </w:r>
    </w:p>
    <w:p w14:paraId="3992D7AE" w14:textId="7777777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تحليل العلاقات الارتباطية (</w:t>
      </w:r>
      <w:r w:rsidRPr="00275EAE">
        <w:rPr>
          <w:rFonts w:ascii="Simplified Arabic" w:hAnsi="Simplified Arabic" w:cs="Simplified Arabic"/>
          <w:b/>
          <w:bCs/>
          <w:sz w:val="28"/>
          <w:szCs w:val="28"/>
        </w:rPr>
        <w:t>Correlation Analysis</w:t>
      </w:r>
      <w:r w:rsidRPr="00275EAE">
        <w:rPr>
          <w:rFonts w:ascii="Simplified Arabic" w:hAnsi="Simplified Arabic" w:cs="Simplified Arabic"/>
          <w:b/>
          <w:bCs/>
          <w:sz w:val="28"/>
          <w:szCs w:val="28"/>
          <w:rtl/>
        </w:rPr>
        <w:t>):</w:t>
      </w:r>
    </w:p>
    <w:p w14:paraId="51690919"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استخدم معامل ارتباط بيرسون (</w:t>
      </w:r>
      <w:r w:rsidRPr="00275EAE">
        <w:rPr>
          <w:rFonts w:ascii="Simplified Arabic" w:hAnsi="Simplified Arabic" w:cs="Simplified Arabic"/>
          <w:sz w:val="28"/>
          <w:szCs w:val="28"/>
        </w:rPr>
        <w:t>Pearson Correlation Coefficient</w:t>
      </w:r>
      <w:r w:rsidRPr="00275EAE">
        <w:rPr>
          <w:rFonts w:ascii="Simplified Arabic" w:hAnsi="Simplified Arabic" w:cs="Simplified Arabic"/>
          <w:sz w:val="28"/>
          <w:szCs w:val="28"/>
          <w:rtl/>
        </w:rPr>
        <w:t>) لقياس قوة واتجاه العلاقة بين المتغيرات المستقلة (الاستقطاب التنظيمي وتطبيقات الذكاء الاصطناعي) والمتغيرين الوسيط والتابع (الإبداع المؤسسي والتميز المؤسسي)، بما يوضح طبيعة الترابط بين المفاهيم قيد الدراسة.</w:t>
      </w:r>
    </w:p>
    <w:p w14:paraId="458EEA95" w14:textId="7777777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تحليل الانحدار (</w:t>
      </w:r>
      <w:r w:rsidRPr="00275EAE">
        <w:rPr>
          <w:rFonts w:ascii="Simplified Arabic" w:hAnsi="Simplified Arabic" w:cs="Simplified Arabic"/>
          <w:b/>
          <w:bCs/>
          <w:sz w:val="28"/>
          <w:szCs w:val="28"/>
        </w:rPr>
        <w:t>Regression Analysis</w:t>
      </w:r>
      <w:r w:rsidRPr="00275EAE">
        <w:rPr>
          <w:rFonts w:ascii="Simplified Arabic" w:hAnsi="Simplified Arabic" w:cs="Simplified Arabic"/>
          <w:b/>
          <w:bCs/>
          <w:sz w:val="28"/>
          <w:szCs w:val="28"/>
          <w:rtl/>
        </w:rPr>
        <w:t>):</w:t>
      </w:r>
    </w:p>
    <w:p w14:paraId="16CA428E"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lastRenderedPageBreak/>
        <w:t>تم تطبيق تحليل الانحدار البسيط والمتعدد لاختبار التأثيرات المباشرة لكل من الاستقطاب التنظيمي وتطبيقات الذكاء الاصطناعي على الإبداع المؤسسي والتميز المؤسسي، وذلك لتحديد اتجاهات العلاقات السببية بين المتغيرات محل الدراسة.</w:t>
      </w:r>
    </w:p>
    <w:p w14:paraId="6867EEB1" w14:textId="2A506947" w:rsidR="00791B44" w:rsidRPr="00275EAE" w:rsidRDefault="00791B44" w:rsidP="003E69E5">
      <w:pPr>
        <w:pStyle w:val="ListParagraph"/>
        <w:numPr>
          <w:ilvl w:val="0"/>
          <w:numId w:val="36"/>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اختبار الدور الوسيط للإبداع المؤسسي (</w:t>
      </w:r>
      <w:r w:rsidRPr="00275EAE">
        <w:rPr>
          <w:rFonts w:ascii="Simplified Arabic" w:hAnsi="Simplified Arabic" w:cs="Simplified Arabic"/>
          <w:b/>
          <w:bCs/>
          <w:sz w:val="28"/>
          <w:szCs w:val="28"/>
        </w:rPr>
        <w:t>Mediation Analysis</w:t>
      </w:r>
      <w:r w:rsidRPr="00275EAE">
        <w:rPr>
          <w:rFonts w:ascii="Simplified Arabic" w:hAnsi="Simplified Arabic" w:cs="Simplified Arabic"/>
          <w:b/>
          <w:bCs/>
          <w:sz w:val="28"/>
          <w:szCs w:val="28"/>
          <w:rtl/>
        </w:rPr>
        <w:t>):</w:t>
      </w:r>
    </w:p>
    <w:p w14:paraId="18EF9DBC" w14:textId="0A9DC9BE"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لاختبار الدور الوسيط للإبداع المؤسسي في العلاقة بين الاستقطاب التنظيمي وتطبيقات الذكاء الاصطناعي من جهة، والتميز المؤسسي من جهة أخرى، تم استخدام تحليل الانحدار المتتابع (</w:t>
      </w:r>
      <w:r w:rsidRPr="00275EAE">
        <w:rPr>
          <w:rFonts w:ascii="Simplified Arabic" w:hAnsi="Simplified Arabic" w:cs="Simplified Arabic"/>
          <w:sz w:val="28"/>
          <w:szCs w:val="28"/>
        </w:rPr>
        <w:t>Hierarchical Regression</w:t>
      </w:r>
      <w:r w:rsidRPr="00275EAE">
        <w:rPr>
          <w:rFonts w:ascii="Simplified Arabic" w:hAnsi="Simplified Arabic" w:cs="Simplified Arabic"/>
          <w:sz w:val="28"/>
          <w:szCs w:val="28"/>
          <w:rtl/>
        </w:rPr>
        <w:t xml:space="preserve">) وفق منهجية </w:t>
      </w:r>
      <w:r w:rsidRPr="00275EAE">
        <w:rPr>
          <w:rFonts w:ascii="Simplified Arabic" w:hAnsi="Simplified Arabic" w:cs="Simplified Arabic"/>
          <w:sz w:val="28"/>
          <w:szCs w:val="28"/>
        </w:rPr>
        <w:t>Baron &amp; Kenny (1986)</w:t>
      </w:r>
      <w:r w:rsidRPr="00275EAE">
        <w:rPr>
          <w:rFonts w:ascii="Simplified Arabic" w:hAnsi="Simplified Arabic" w:cs="Simplified Arabic"/>
          <w:sz w:val="28"/>
          <w:szCs w:val="28"/>
          <w:rtl/>
        </w:rPr>
        <w:t xml:space="preserve">، إضافة إلى اختبار </w:t>
      </w:r>
      <w:r w:rsidRPr="00275EAE">
        <w:rPr>
          <w:rFonts w:ascii="Simplified Arabic" w:hAnsi="Simplified Arabic" w:cs="Simplified Arabic"/>
          <w:sz w:val="28"/>
          <w:szCs w:val="28"/>
        </w:rPr>
        <w:t>Bootstrap</w:t>
      </w:r>
      <w:r w:rsidRPr="00275EAE">
        <w:rPr>
          <w:rFonts w:ascii="Simplified Arabic" w:hAnsi="Simplified Arabic" w:cs="Simplified Arabic"/>
          <w:sz w:val="28"/>
          <w:szCs w:val="28"/>
          <w:rtl/>
        </w:rPr>
        <w:t xml:space="preserve"> من خلال الملحق الإحصائي </w:t>
      </w:r>
      <w:r w:rsidRPr="00275EAE">
        <w:rPr>
          <w:rFonts w:ascii="Simplified Arabic" w:hAnsi="Simplified Arabic" w:cs="Simplified Arabic"/>
          <w:sz w:val="28"/>
          <w:szCs w:val="28"/>
        </w:rPr>
        <w:t>PROCESS</w:t>
      </w:r>
      <w:r w:rsidRPr="00275EAE">
        <w:rPr>
          <w:rFonts w:ascii="Simplified Arabic" w:hAnsi="Simplified Arabic" w:cs="Simplified Arabic"/>
          <w:sz w:val="28"/>
          <w:szCs w:val="28"/>
          <w:rtl/>
        </w:rPr>
        <w:t xml:space="preserve"> في برنامج </w:t>
      </w:r>
      <w:r w:rsidRPr="00275EAE">
        <w:rPr>
          <w:rFonts w:ascii="Simplified Arabic" w:hAnsi="Simplified Arabic" w:cs="Simplified Arabic"/>
          <w:sz w:val="28"/>
          <w:szCs w:val="28"/>
        </w:rPr>
        <w:t>SPSS</w:t>
      </w:r>
      <w:r w:rsidRPr="00275EAE">
        <w:rPr>
          <w:rFonts w:ascii="Simplified Arabic" w:hAnsi="Simplified Arabic" w:cs="Simplified Arabic"/>
          <w:sz w:val="28"/>
          <w:szCs w:val="28"/>
          <w:rtl/>
        </w:rPr>
        <w:t xml:space="preserve"> لتقدير الأثر غير المباشر وتحديد دلالته الإحصائية. يتيح هذا الإجراء التحقق من وجود تأثير وسيط فعلي دون الحاجة لاستخدام برامج النمذجة المتقدمة مثل </w:t>
      </w:r>
      <w:r w:rsidRPr="00275EAE">
        <w:rPr>
          <w:rFonts w:ascii="Simplified Arabic" w:hAnsi="Simplified Arabic" w:cs="Simplified Arabic"/>
          <w:sz w:val="28"/>
          <w:szCs w:val="28"/>
        </w:rPr>
        <w:t>AMOS</w:t>
      </w:r>
      <w:r w:rsidRPr="00275EAE">
        <w:rPr>
          <w:rFonts w:ascii="Simplified Arabic" w:hAnsi="Simplified Arabic" w:cs="Simplified Arabic"/>
          <w:sz w:val="28"/>
          <w:szCs w:val="28"/>
          <w:rtl/>
        </w:rPr>
        <w:t>، مع الحفاظ على دقة التحليل الإحصائي وتكامله مع تصميم الدراسة الكمي.</w:t>
      </w:r>
    </w:p>
    <w:p w14:paraId="3B82E3AE" w14:textId="77777777" w:rsidR="00791B44" w:rsidRPr="00275EAE" w:rsidRDefault="00791B44" w:rsidP="003E69E5">
      <w:pPr>
        <w:bidi/>
        <w:spacing w:before="240" w:after="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t>حدود الدراسة</w:t>
      </w:r>
    </w:p>
    <w:p w14:paraId="27654E66" w14:textId="77777777" w:rsidR="00791B44" w:rsidRPr="00275EAE" w:rsidRDefault="00791B44" w:rsidP="003E69E5">
      <w:pPr>
        <w:bidi/>
        <w:spacing w:after="0" w:line="360" w:lineRule="auto"/>
        <w:jc w:val="both"/>
        <w:rPr>
          <w:rFonts w:ascii="Simplified Arabic" w:hAnsi="Simplified Arabic" w:cs="Simplified Arabic"/>
          <w:sz w:val="28"/>
          <w:szCs w:val="28"/>
          <w:rtl/>
        </w:rPr>
      </w:pPr>
      <w:r w:rsidRPr="00275EAE">
        <w:rPr>
          <w:rFonts w:ascii="Simplified Arabic" w:hAnsi="Simplified Arabic" w:cs="Simplified Arabic"/>
          <w:sz w:val="28"/>
          <w:szCs w:val="28"/>
          <w:rtl/>
        </w:rPr>
        <w:t>تحددت نطاقات الدراسة وفق أربعة أبعاد رئيسية تضمن وضوح مجال البحث وقابلية تعميم النتائج ضمن بيئة محددة وظيفيًا وزمنيًا وجغرافيًا. تظهر هذه الحدود كما يلي:</w:t>
      </w:r>
    </w:p>
    <w:p w14:paraId="747D5DC4" w14:textId="32AE553B" w:rsidR="00791B44" w:rsidRPr="00275EAE" w:rsidRDefault="00791B44" w:rsidP="003E69E5">
      <w:pPr>
        <w:pStyle w:val="ListParagraph"/>
        <w:numPr>
          <w:ilvl w:val="0"/>
          <w:numId w:val="4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الحدود الموضوعية</w:t>
      </w:r>
      <w:r w:rsidR="00A938BA" w:rsidRPr="00275EAE">
        <w:rPr>
          <w:rFonts w:ascii="Simplified Arabic" w:hAnsi="Simplified Arabic" w:cs="Simplified Arabic"/>
          <w:b/>
          <w:bCs/>
          <w:sz w:val="28"/>
          <w:szCs w:val="28"/>
          <w:rtl/>
        </w:rPr>
        <w:t>:</w:t>
      </w:r>
    </w:p>
    <w:p w14:paraId="088329AF"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 xml:space="preserve">ينحصر المجال الموضوعي للدراسة في تحليل دور الإبداع كمتغير وسيط في العلاقة بين الاستقطاب التنظيمي وتطبيقات الذكاء الاصطناعي من جهة، والتميز المؤسسي من جهة أخرى، مع التركيز على كيفية تفاعل هذه المتغيرات داخل المستشفيات الخاصة في مدينة الرياض. يغطي البحث </w:t>
      </w:r>
      <w:r w:rsidRPr="00275EAE">
        <w:rPr>
          <w:rFonts w:ascii="Simplified Arabic" w:hAnsi="Simplified Arabic" w:cs="Simplified Arabic"/>
          <w:sz w:val="28"/>
          <w:szCs w:val="28"/>
          <w:rtl/>
        </w:rPr>
        <w:lastRenderedPageBreak/>
        <w:t>ممارسات العمل المؤسسي والتقني ذات الارتباط المباشر بمستوى التميز والأداء، ولا يمتد إلى مناقشة التنظيم الحكومي أو المؤسسات غير الصحية أو التي لا تعتمد التحول الرقمي.</w:t>
      </w:r>
    </w:p>
    <w:p w14:paraId="2AE2CD42" w14:textId="1B1EF5C2" w:rsidR="00791B44" w:rsidRPr="00275EAE" w:rsidRDefault="00791B44" w:rsidP="003E69E5">
      <w:pPr>
        <w:pStyle w:val="ListParagraph"/>
        <w:numPr>
          <w:ilvl w:val="0"/>
          <w:numId w:val="4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الحدود البشرية</w:t>
      </w:r>
      <w:r w:rsidR="00A938BA" w:rsidRPr="00275EAE">
        <w:rPr>
          <w:rFonts w:ascii="Simplified Arabic" w:hAnsi="Simplified Arabic" w:cs="Simplified Arabic"/>
          <w:b/>
          <w:bCs/>
          <w:sz w:val="28"/>
          <w:szCs w:val="28"/>
          <w:rtl/>
        </w:rPr>
        <w:t xml:space="preserve">: </w:t>
      </w:r>
    </w:p>
    <w:p w14:paraId="59E916AC"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شملت الدراسة العاملين في المستشفيات الخاصة بمدينة الرياض من الكوادر الإدارية والفنية، حيث اقتصر الاستهداف على الأفراد الذين لديهم وعي وإسهام في ممارسات الاستقطاب أو توظيف الذكاء الاصطناعي أو العمليات الإبداعية ضمن مؤسساتهم الصحية، باستثناء العاملين في المستشفيات الحكومية أو غير الربحية والكوادر التي لا تمارس أدوارًا تنظيمية أو تقنية مباشرة.</w:t>
      </w:r>
    </w:p>
    <w:p w14:paraId="5E179914" w14:textId="56F898EF" w:rsidR="00791B44" w:rsidRPr="00275EAE" w:rsidRDefault="00791B44" w:rsidP="003E69E5">
      <w:pPr>
        <w:pStyle w:val="ListParagraph"/>
        <w:numPr>
          <w:ilvl w:val="0"/>
          <w:numId w:val="4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الحدود الزمانية</w:t>
      </w:r>
      <w:r w:rsidR="00A938BA" w:rsidRPr="00275EAE">
        <w:rPr>
          <w:rFonts w:ascii="Simplified Arabic" w:hAnsi="Simplified Arabic" w:cs="Simplified Arabic"/>
          <w:b/>
          <w:bCs/>
          <w:sz w:val="28"/>
          <w:szCs w:val="28"/>
          <w:rtl/>
        </w:rPr>
        <w:t xml:space="preserve">: </w:t>
      </w:r>
    </w:p>
    <w:p w14:paraId="4A5870E0"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جُمعت البيانات خلال عام 2025، وامتد التحليل وصياغة النتائج حتى نهاية 2026، ليشمل ذلك مختلف مراحل البحث: إعداد الأداة الميدانية، تنفيذ الدراسة الاستطلاعية، تطبيق الاستبانة النهائية، التحليل الإحصائي، وإعداد التقرير النهائي. تمثل هذه الفترة إطاراً زمنياً يُمكن من رصد العلاقة بين المتغيرات موضوع البحث بدقة، والتأكد من ملاءمة النتائج للتحولات المؤسسية والتقنية الجارية في قطاع المستشفيات الخاصة بالرياض خلال هذا التوقيت.</w:t>
      </w:r>
    </w:p>
    <w:p w14:paraId="3DEF2EB2" w14:textId="3579C7D2" w:rsidR="00791B44" w:rsidRPr="00275EAE" w:rsidRDefault="00791B44" w:rsidP="003E69E5">
      <w:pPr>
        <w:pStyle w:val="ListParagraph"/>
        <w:numPr>
          <w:ilvl w:val="0"/>
          <w:numId w:val="41"/>
        </w:numPr>
        <w:bidi/>
        <w:spacing w:after="0" w:line="360" w:lineRule="auto"/>
        <w:jc w:val="both"/>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الحدود المكانية</w:t>
      </w:r>
      <w:r w:rsidR="00A938BA" w:rsidRPr="00275EAE">
        <w:rPr>
          <w:rFonts w:ascii="Simplified Arabic" w:hAnsi="Simplified Arabic" w:cs="Simplified Arabic"/>
          <w:b/>
          <w:bCs/>
          <w:sz w:val="28"/>
          <w:szCs w:val="28"/>
          <w:rtl/>
        </w:rPr>
        <w:t xml:space="preserve">: </w:t>
      </w:r>
    </w:p>
    <w:p w14:paraId="1BDF3D08" w14:textId="77777777" w:rsidR="00791B44" w:rsidRPr="00275EAE" w:rsidRDefault="00791B44" w:rsidP="003E69E5">
      <w:pPr>
        <w:bidi/>
        <w:spacing w:after="0" w:line="360" w:lineRule="auto"/>
        <w:ind w:left="360"/>
        <w:jc w:val="both"/>
        <w:rPr>
          <w:rFonts w:ascii="Simplified Arabic" w:hAnsi="Simplified Arabic" w:cs="Simplified Arabic"/>
          <w:sz w:val="28"/>
          <w:szCs w:val="28"/>
          <w:rtl/>
        </w:rPr>
      </w:pPr>
      <w:r w:rsidRPr="00275EAE">
        <w:rPr>
          <w:rFonts w:ascii="Simplified Arabic" w:hAnsi="Simplified Arabic" w:cs="Simplified Arabic"/>
          <w:sz w:val="28"/>
          <w:szCs w:val="28"/>
          <w:rtl/>
        </w:rPr>
        <w:t>تركزت الدراسة في مدينة الرياض بوصفها المركز الأبرز للمستشفيات الخاصة في المملكة العربية السعودية وأكثرها تقدماً في ميدان التحول الرقمي وتوظيف الذكاء الاصطناعي. لم تشمل الدراسة المستشفيات خارج مدينة الرياض أو تلك التابعة للقطاع الحكومي أو الخيري، ما يدعم تركيز النتائج على بيئة تنافسية متسارعة التطور ضمن القطاع الصحي الخاص بالعاصمة.</w:t>
      </w:r>
    </w:p>
    <w:p w14:paraId="62E41081" w14:textId="77777777" w:rsidR="008B271B" w:rsidRPr="00275EAE" w:rsidRDefault="008B271B" w:rsidP="008B271B">
      <w:pPr>
        <w:bidi/>
        <w:spacing w:after="0" w:line="360" w:lineRule="auto"/>
        <w:rPr>
          <w:rFonts w:ascii="Simplified Arabic" w:hAnsi="Simplified Arabic" w:cs="Simplified Arabic"/>
          <w:sz w:val="28"/>
          <w:szCs w:val="28"/>
          <w:rtl/>
        </w:rPr>
      </w:pPr>
    </w:p>
    <w:p w14:paraId="0ED2B53A" w14:textId="77777777" w:rsidR="008C2FED" w:rsidRPr="00275EAE" w:rsidRDefault="008C2FED">
      <w:pPr>
        <w:rPr>
          <w:rFonts w:ascii="Simplified Arabic" w:hAnsi="Simplified Arabic" w:cs="Simplified Arabic"/>
          <w:sz w:val="28"/>
          <w:szCs w:val="28"/>
          <w:rtl/>
        </w:rPr>
      </w:pPr>
      <w:r w:rsidRPr="00275EAE">
        <w:rPr>
          <w:rFonts w:ascii="Simplified Arabic" w:hAnsi="Simplified Arabic" w:cs="Simplified Arabic"/>
          <w:sz w:val="28"/>
          <w:szCs w:val="28"/>
          <w:rtl/>
        </w:rPr>
        <w:br w:type="page"/>
      </w:r>
    </w:p>
    <w:p w14:paraId="2459364B" w14:textId="6DAD0179" w:rsidR="006710A0" w:rsidRPr="00275EAE" w:rsidRDefault="003817A8" w:rsidP="00A73A2F">
      <w:pPr>
        <w:pStyle w:val="NormalWeb"/>
        <w:bidi/>
        <w:spacing w:before="0" w:beforeAutospacing="0" w:after="0" w:afterAutospacing="0" w:line="360" w:lineRule="auto"/>
        <w:jc w:val="both"/>
        <w:rPr>
          <w:rFonts w:ascii="Simplified Arabic" w:hAnsi="Simplified Arabic" w:cs="Simplified Arabic"/>
          <w:b/>
          <w:bCs/>
          <w:sz w:val="32"/>
          <w:szCs w:val="32"/>
          <w:rtl/>
        </w:rPr>
      </w:pPr>
      <w:r w:rsidRPr="00275EAE">
        <w:rPr>
          <w:rFonts w:ascii="Simplified Arabic" w:hAnsi="Simplified Arabic" w:cs="Simplified Arabic"/>
          <w:b/>
          <w:bCs/>
          <w:sz w:val="32"/>
          <w:szCs w:val="32"/>
          <w:rtl/>
        </w:rPr>
        <w:lastRenderedPageBreak/>
        <w:t>العبارات الخاصة بالاستبانة</w:t>
      </w:r>
    </w:p>
    <w:p w14:paraId="0D84AFFE" w14:textId="64491F14" w:rsidR="006710A0" w:rsidRPr="00275EAE" w:rsidRDefault="006710A0" w:rsidP="00A73A2F">
      <w:pPr>
        <w:pStyle w:val="NormalWeb"/>
        <w:bidi/>
        <w:spacing w:before="0" w:beforeAutospacing="0" w:after="0" w:afterAutospacing="0" w:line="360" w:lineRule="auto"/>
        <w:jc w:val="both"/>
        <w:divId w:val="634213578"/>
        <w:rPr>
          <w:rFonts w:ascii="Simplified Arabic" w:hAnsi="Simplified Arabic" w:cs="Simplified Arabic"/>
          <w:b/>
          <w:bCs/>
          <w:sz w:val="28"/>
          <w:szCs w:val="28"/>
        </w:rPr>
      </w:pPr>
      <w:r w:rsidRPr="00275EAE">
        <w:rPr>
          <w:rFonts w:ascii="Simplified Arabic" w:hAnsi="Simplified Arabic" w:cs="Simplified Arabic"/>
          <w:b/>
          <w:bCs/>
          <w:sz w:val="28"/>
          <w:szCs w:val="28"/>
          <w:rtl/>
        </w:rPr>
        <w:t>القسم الأول: البيانات الديموغرافية</w:t>
      </w:r>
    </w:p>
    <w:p w14:paraId="36606776"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الجنس: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ذكر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أنثى</w:t>
      </w:r>
    </w:p>
    <w:p w14:paraId="2B6DD895"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الفئة العمرية: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أقل من 25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25–34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35–44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45 فأكثر</w:t>
      </w:r>
    </w:p>
    <w:p w14:paraId="301AA73E"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المؤهل العلمي: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دبلوم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بكالوريوس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دراسات عليا</w:t>
      </w:r>
    </w:p>
    <w:p w14:paraId="098ECA92"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المسمى الوظيفي: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إداري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فني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طبي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آخر</w:t>
      </w:r>
    </w:p>
    <w:p w14:paraId="45FDFCBC"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Pr>
      </w:pPr>
      <w:r w:rsidRPr="00275EAE">
        <w:rPr>
          <w:rFonts w:ascii="Simplified Arabic" w:hAnsi="Simplified Arabic" w:cs="Simplified Arabic"/>
          <w:sz w:val="28"/>
          <w:szCs w:val="28"/>
          <w:rtl/>
        </w:rPr>
        <w:t xml:space="preserve">سنوات الخبرة في المستشفى: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أقل من 3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3–6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7–10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أكثر من 10</w:t>
      </w:r>
    </w:p>
    <w:p w14:paraId="3BD58CE4" w14:textId="77777777" w:rsidR="006710A0" w:rsidRPr="00275EAE" w:rsidRDefault="006710A0" w:rsidP="00450F02">
      <w:pPr>
        <w:pStyle w:val="NormalWeb"/>
        <w:numPr>
          <w:ilvl w:val="0"/>
          <w:numId w:val="34"/>
        </w:numPr>
        <w:bidi/>
        <w:spacing w:before="0" w:beforeAutospacing="0" w:after="0" w:afterAutospacing="0" w:line="360" w:lineRule="auto"/>
        <w:jc w:val="both"/>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 xml:space="preserve">نوع التعاقد: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دوام كامل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دوام جزئي </w:t>
      </w:r>
      <w:r w:rsidRPr="00275EAE">
        <w:rPr>
          <w:rFonts w:ascii="Segoe UI Symbol" w:hAnsi="Segoe UI Symbol" w:cs="Segoe UI Symbol" w:hint="cs"/>
          <w:sz w:val="28"/>
          <w:szCs w:val="28"/>
          <w:rtl/>
        </w:rPr>
        <w:t>☐</w:t>
      </w:r>
      <w:r w:rsidRPr="00275EAE">
        <w:rPr>
          <w:rFonts w:ascii="Simplified Arabic" w:hAnsi="Simplified Arabic" w:cs="Simplified Arabic"/>
          <w:sz w:val="28"/>
          <w:szCs w:val="28"/>
          <w:rtl/>
        </w:rPr>
        <w:t xml:space="preserve"> عقد مؤقت</w:t>
      </w:r>
    </w:p>
    <w:p w14:paraId="0A8AE371"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القسم الثاني: فقرات الاستبانة (مقياس ليكرت الخماسي)</w:t>
      </w:r>
    </w:p>
    <w:tbl>
      <w:tblPr>
        <w:tblStyle w:val="TableGridLight"/>
        <w:tblpPr w:leftFromText="181" w:rightFromText="181" w:vertAnchor="text" w:horzAnchor="margin" w:tblpXSpec="center" w:tblpY="784"/>
        <w:tblOverlap w:val="never"/>
        <w:bidiVisual/>
        <w:tblW w:w="8411" w:type="dxa"/>
        <w:tblLook w:val="04A0" w:firstRow="1" w:lastRow="0" w:firstColumn="1" w:lastColumn="0" w:noHBand="0" w:noVBand="1"/>
      </w:tblPr>
      <w:tblGrid>
        <w:gridCol w:w="1819"/>
        <w:gridCol w:w="1943"/>
        <w:gridCol w:w="1225"/>
        <w:gridCol w:w="980"/>
        <w:gridCol w:w="913"/>
        <w:gridCol w:w="1531"/>
      </w:tblGrid>
      <w:tr w:rsidR="006710A0" w:rsidRPr="00275EAE" w14:paraId="246D5E97" w14:textId="77777777" w:rsidTr="00D26032">
        <w:trPr>
          <w:divId w:val="634213578"/>
          <w:trHeight w:val="420"/>
        </w:trPr>
        <w:tc>
          <w:tcPr>
            <w:tcW w:w="0" w:type="auto"/>
            <w:hideMark/>
          </w:tcPr>
          <w:p w14:paraId="0D442D03"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rtl/>
                <w:lang w:eastAsia="en-GB"/>
              </w:rPr>
              <w:t>التقدير</w:t>
            </w:r>
          </w:p>
        </w:tc>
        <w:tc>
          <w:tcPr>
            <w:tcW w:w="0" w:type="auto"/>
            <w:hideMark/>
          </w:tcPr>
          <w:p w14:paraId="0B7F8018"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1</w:t>
            </w:r>
          </w:p>
        </w:tc>
        <w:tc>
          <w:tcPr>
            <w:tcW w:w="0" w:type="auto"/>
            <w:hideMark/>
          </w:tcPr>
          <w:p w14:paraId="3561CE71"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2</w:t>
            </w:r>
          </w:p>
        </w:tc>
        <w:tc>
          <w:tcPr>
            <w:tcW w:w="0" w:type="auto"/>
            <w:hideMark/>
          </w:tcPr>
          <w:p w14:paraId="0439A7F6"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3</w:t>
            </w:r>
          </w:p>
        </w:tc>
        <w:tc>
          <w:tcPr>
            <w:tcW w:w="0" w:type="auto"/>
            <w:hideMark/>
          </w:tcPr>
          <w:p w14:paraId="32ED32DA"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4</w:t>
            </w:r>
          </w:p>
        </w:tc>
        <w:tc>
          <w:tcPr>
            <w:tcW w:w="0" w:type="auto"/>
            <w:hideMark/>
          </w:tcPr>
          <w:p w14:paraId="50C4AEA9" w14:textId="77777777" w:rsidR="006710A0" w:rsidRPr="00275EAE" w:rsidRDefault="006710A0" w:rsidP="00450F02">
            <w:pPr>
              <w:spacing w:line="360" w:lineRule="auto"/>
              <w:jc w:val="center"/>
              <w:rPr>
                <w:rFonts w:ascii="Simplified Arabic" w:eastAsia="Times New Roman" w:hAnsi="Simplified Arabic" w:cs="Simplified Arabic"/>
                <w:b/>
                <w:bCs/>
                <w:lang w:eastAsia="en-GB"/>
              </w:rPr>
            </w:pPr>
            <w:r w:rsidRPr="00275EAE">
              <w:rPr>
                <w:rFonts w:ascii="Simplified Arabic" w:eastAsia="Times New Roman" w:hAnsi="Simplified Arabic" w:cs="Simplified Arabic"/>
                <w:b/>
                <w:bCs/>
                <w:lang w:eastAsia="en-GB"/>
              </w:rPr>
              <w:t>5</w:t>
            </w:r>
          </w:p>
        </w:tc>
      </w:tr>
      <w:tr w:rsidR="006710A0" w:rsidRPr="00275EAE" w14:paraId="24BCF419" w14:textId="77777777" w:rsidTr="00D26032">
        <w:trPr>
          <w:divId w:val="634213578"/>
          <w:trHeight w:val="270"/>
        </w:trPr>
        <w:tc>
          <w:tcPr>
            <w:tcW w:w="0" w:type="auto"/>
            <w:hideMark/>
          </w:tcPr>
          <w:p w14:paraId="12D28E7D"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درجة الموافقة</w:t>
            </w:r>
          </w:p>
        </w:tc>
        <w:tc>
          <w:tcPr>
            <w:tcW w:w="0" w:type="auto"/>
            <w:hideMark/>
          </w:tcPr>
          <w:p w14:paraId="32B11DC3"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لا أوافق مطلقًا</w:t>
            </w:r>
          </w:p>
        </w:tc>
        <w:tc>
          <w:tcPr>
            <w:tcW w:w="0" w:type="auto"/>
            <w:hideMark/>
          </w:tcPr>
          <w:p w14:paraId="4FCF9F33"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لا أوافق</w:t>
            </w:r>
          </w:p>
        </w:tc>
        <w:tc>
          <w:tcPr>
            <w:tcW w:w="0" w:type="auto"/>
            <w:hideMark/>
          </w:tcPr>
          <w:p w14:paraId="6B1B4DCD"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محايد</w:t>
            </w:r>
          </w:p>
        </w:tc>
        <w:tc>
          <w:tcPr>
            <w:tcW w:w="0" w:type="auto"/>
            <w:hideMark/>
          </w:tcPr>
          <w:p w14:paraId="1184AF5B"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أوافق</w:t>
            </w:r>
          </w:p>
        </w:tc>
        <w:tc>
          <w:tcPr>
            <w:tcW w:w="0" w:type="auto"/>
            <w:hideMark/>
          </w:tcPr>
          <w:p w14:paraId="2A47EF88" w14:textId="77777777" w:rsidR="006710A0" w:rsidRPr="00275EAE" w:rsidRDefault="006710A0" w:rsidP="00450F02">
            <w:pPr>
              <w:spacing w:line="360" w:lineRule="auto"/>
              <w:rPr>
                <w:rFonts w:ascii="Simplified Arabic" w:eastAsia="Times New Roman" w:hAnsi="Simplified Arabic" w:cs="Simplified Arabic"/>
                <w:lang w:eastAsia="en-GB"/>
              </w:rPr>
            </w:pPr>
            <w:r w:rsidRPr="00275EAE">
              <w:rPr>
                <w:rFonts w:ascii="Simplified Arabic" w:eastAsia="Times New Roman" w:hAnsi="Simplified Arabic" w:cs="Simplified Arabic"/>
                <w:rtl/>
                <w:lang w:eastAsia="en-GB"/>
              </w:rPr>
              <w:t>أوافق بشدة</w:t>
            </w:r>
          </w:p>
        </w:tc>
      </w:tr>
    </w:tbl>
    <w:p w14:paraId="7FED25B1"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يرجى تحديد مدى موافقتك على العبارات التالية وفق المقياس</w:t>
      </w:r>
      <w:r w:rsidRPr="00275EAE">
        <w:rPr>
          <w:rFonts w:ascii="Simplified Arabic" w:hAnsi="Simplified Arabic" w:cs="Simplified Arabic"/>
          <w:sz w:val="28"/>
          <w:szCs w:val="28"/>
        </w:rPr>
        <w:t>:</w:t>
      </w:r>
    </w:p>
    <w:p w14:paraId="47CBE37F"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p>
    <w:p w14:paraId="73E36410"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p>
    <w:p w14:paraId="7582AD59"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p>
    <w:p w14:paraId="31413322"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p>
    <w:p w14:paraId="2D53664F" w14:textId="77777777" w:rsidR="006710A0" w:rsidRPr="00275EAE" w:rsidRDefault="006710A0" w:rsidP="00450F02">
      <w:pPr>
        <w:pStyle w:val="NormalWeb"/>
        <w:bidi/>
        <w:spacing w:after="0" w:line="360" w:lineRule="auto"/>
        <w:divId w:val="634213578"/>
        <w:rPr>
          <w:rFonts w:ascii="Simplified Arabic" w:hAnsi="Simplified Arabic" w:cs="Simplified Arabic"/>
          <w:sz w:val="28"/>
          <w:szCs w:val="28"/>
          <w:rtl/>
        </w:rPr>
      </w:pPr>
    </w:p>
    <w:p w14:paraId="51435C55" w14:textId="77777777" w:rsidR="0015418F" w:rsidRPr="00275EAE" w:rsidRDefault="0015418F" w:rsidP="0015418F">
      <w:pPr>
        <w:pStyle w:val="NormalWeb"/>
        <w:bidi/>
        <w:spacing w:after="0" w:line="360" w:lineRule="auto"/>
        <w:divId w:val="634213578"/>
        <w:rPr>
          <w:rFonts w:ascii="Simplified Arabic" w:hAnsi="Simplified Arabic" w:cs="Simplified Arabic"/>
          <w:sz w:val="28"/>
          <w:szCs w:val="28"/>
          <w:rtl/>
        </w:rPr>
      </w:pPr>
    </w:p>
    <w:p w14:paraId="6016A4E6" w14:textId="77777777" w:rsidR="006710A0" w:rsidRPr="00275EAE" w:rsidRDefault="006710A0" w:rsidP="00450F02">
      <w:pPr>
        <w:pStyle w:val="NormalWeb"/>
        <w:bidi/>
        <w:spacing w:line="360" w:lineRule="auto"/>
        <w:jc w:val="both"/>
        <w:divId w:val="634213578"/>
        <w:rPr>
          <w:rFonts w:ascii="Simplified Arabic" w:hAnsi="Simplified Arabic" w:cs="Simplified Arabic"/>
          <w:sz w:val="28"/>
          <w:szCs w:val="28"/>
        </w:rPr>
      </w:pPr>
      <w:r w:rsidRPr="00275EAE">
        <w:rPr>
          <w:rFonts w:ascii="Simplified Arabic" w:hAnsi="Simplified Arabic" w:cs="Simplified Arabic"/>
          <w:b/>
          <w:bCs/>
          <w:sz w:val="28"/>
          <w:szCs w:val="28"/>
          <w:rtl/>
        </w:rPr>
        <w:t>المحور الأول: ممارسات الاستقطاب التنظيمي</w:t>
      </w:r>
    </w:p>
    <w:p w14:paraId="5FC0EE89" w14:textId="77777777" w:rsidR="006710A0" w:rsidRPr="00275EAE" w:rsidRDefault="006710A0" w:rsidP="00450F02">
      <w:pPr>
        <w:pStyle w:val="NormalWeb"/>
        <w:bidi/>
        <w:spacing w:line="360" w:lineRule="auto"/>
        <w:jc w:val="both"/>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استنادًا إلى (</w:t>
      </w:r>
      <w:r w:rsidRPr="00275EAE">
        <w:rPr>
          <w:rFonts w:ascii="Simplified Arabic" w:hAnsi="Simplified Arabic" w:cs="Simplified Arabic"/>
          <w:i/>
          <w:iCs/>
          <w:sz w:val="28"/>
          <w:szCs w:val="28"/>
        </w:rPr>
        <w:t>Xiao Hu, 2024</w:t>
      </w:r>
      <w:r w:rsidRPr="00275EAE">
        <w:rPr>
          <w:rFonts w:ascii="Simplified Arabic" w:hAnsi="Simplified Arabic" w:cs="Simplified Arabic"/>
          <w:sz w:val="28"/>
          <w:szCs w:val="28"/>
          <w:rtl/>
        </w:rPr>
        <w:t>) ؛ (</w:t>
      </w:r>
      <w:r w:rsidRPr="00275EAE">
        <w:rPr>
          <w:rFonts w:ascii="Simplified Arabic" w:hAnsi="Simplified Arabic" w:cs="Simplified Arabic"/>
          <w:sz w:val="28"/>
          <w:szCs w:val="28"/>
        </w:rPr>
        <w:t>Harky, 2018</w:t>
      </w:r>
      <w:r w:rsidRPr="00275EAE">
        <w:rPr>
          <w:rFonts w:ascii="Simplified Arabic" w:hAnsi="Simplified Arabic" w:cs="Simplified Arabic"/>
          <w:sz w:val="28"/>
          <w:szCs w:val="28"/>
          <w:rtl/>
        </w:rPr>
        <w:t>)</w:t>
      </w:r>
    </w:p>
    <w:p w14:paraId="078BD597" w14:textId="1461D68B" w:rsidR="006710A0" w:rsidRPr="00275EAE" w:rsidRDefault="006710A0" w:rsidP="00450F02">
      <w:pPr>
        <w:pStyle w:val="NormalWeb"/>
        <w:bidi/>
        <w:spacing w:line="360" w:lineRule="auto"/>
        <w:jc w:val="both"/>
        <w:divId w:val="634213578"/>
        <w:rPr>
          <w:rFonts w:ascii="Simplified Arabic" w:hAnsi="Simplified Arabic" w:cs="Simplified Arabic"/>
          <w:sz w:val="28"/>
          <w:szCs w:val="28"/>
          <w:rtl/>
        </w:rPr>
      </w:pPr>
    </w:p>
    <w:tbl>
      <w:tblPr>
        <w:tblStyle w:val="TableGridLight"/>
        <w:tblpPr w:leftFromText="181" w:rightFromText="181" w:vertAnchor="page" w:horzAnchor="margin" w:tblpXSpec="center" w:tblpY="3536"/>
        <w:tblOverlap w:val="never"/>
        <w:bidiVisual/>
        <w:tblW w:w="5000" w:type="pct"/>
        <w:tblLook w:val="04A0" w:firstRow="1" w:lastRow="0" w:firstColumn="1" w:lastColumn="0" w:noHBand="0" w:noVBand="1"/>
      </w:tblPr>
      <w:tblGrid>
        <w:gridCol w:w="448"/>
        <w:gridCol w:w="6075"/>
        <w:gridCol w:w="2254"/>
      </w:tblGrid>
      <w:tr w:rsidR="006710A0" w:rsidRPr="00275EAE" w14:paraId="3BC86218" w14:textId="77777777" w:rsidTr="00A247C1">
        <w:trPr>
          <w:divId w:val="634213578"/>
          <w:trHeight w:val="694"/>
        </w:trPr>
        <w:tc>
          <w:tcPr>
            <w:tcW w:w="255" w:type="pct"/>
            <w:hideMark/>
          </w:tcPr>
          <w:p w14:paraId="1A8DB0D7"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رقم</w:t>
            </w:r>
          </w:p>
        </w:tc>
        <w:tc>
          <w:tcPr>
            <w:tcW w:w="3460" w:type="pct"/>
            <w:hideMark/>
          </w:tcPr>
          <w:p w14:paraId="48C5D74F"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العبارة</w:t>
            </w:r>
          </w:p>
        </w:tc>
        <w:tc>
          <w:tcPr>
            <w:tcW w:w="1284" w:type="pct"/>
            <w:hideMark/>
          </w:tcPr>
          <w:p w14:paraId="68E1DC2C"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المصدر</w:t>
            </w:r>
          </w:p>
        </w:tc>
      </w:tr>
      <w:tr w:rsidR="006710A0" w:rsidRPr="00275EAE" w14:paraId="7258C0FD" w14:textId="77777777" w:rsidTr="00A247C1">
        <w:trPr>
          <w:divId w:val="634213578"/>
          <w:trHeight w:val="694"/>
        </w:trPr>
        <w:tc>
          <w:tcPr>
            <w:tcW w:w="255" w:type="pct"/>
            <w:hideMark/>
          </w:tcPr>
          <w:p w14:paraId="116811F5"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1</w:t>
            </w:r>
          </w:p>
        </w:tc>
        <w:tc>
          <w:tcPr>
            <w:tcW w:w="3460" w:type="pct"/>
            <w:hideMark/>
          </w:tcPr>
          <w:p w14:paraId="6085924F"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لدى المستشفى سياسات واضحة ومعلنة لاستقطاب الكفاءات</w:t>
            </w:r>
            <w:r w:rsidRPr="00275EAE">
              <w:rPr>
                <w:rFonts w:ascii="Simplified Arabic" w:hAnsi="Simplified Arabic" w:cs="Simplified Arabic"/>
              </w:rPr>
              <w:t>.</w:t>
            </w:r>
          </w:p>
        </w:tc>
        <w:tc>
          <w:tcPr>
            <w:tcW w:w="1284" w:type="pct"/>
            <w:hideMark/>
          </w:tcPr>
          <w:p w14:paraId="7F4AC446" w14:textId="77777777" w:rsidR="006710A0" w:rsidRPr="00275EAE" w:rsidRDefault="006710A0" w:rsidP="00450F02">
            <w:pPr>
              <w:pStyle w:val="NormalWeb"/>
              <w:bidi/>
              <w:spacing w:line="360" w:lineRule="auto"/>
              <w:jc w:val="center"/>
              <w:rPr>
                <w:rFonts w:ascii="Simplified Arabic" w:hAnsi="Simplified Arabic" w:cs="Simplified Arabic"/>
              </w:rPr>
            </w:pPr>
            <w:hyperlink r:id="rId10" w:history="1">
              <w:r w:rsidRPr="00275EAE">
                <w:rPr>
                  <w:rStyle w:val="Hyperlink"/>
                  <w:rFonts w:ascii="Simplified Arabic" w:hAnsi="Simplified Arabic" w:cs="Simplified Arabic"/>
                </w:rPr>
                <w:t>(Xiao Hu, 2024)</w:t>
              </w:r>
            </w:hyperlink>
          </w:p>
        </w:tc>
      </w:tr>
      <w:tr w:rsidR="006710A0" w:rsidRPr="00275EAE" w14:paraId="1C88627E" w14:textId="77777777" w:rsidTr="00A247C1">
        <w:trPr>
          <w:divId w:val="634213578"/>
          <w:trHeight w:val="694"/>
        </w:trPr>
        <w:tc>
          <w:tcPr>
            <w:tcW w:w="255" w:type="pct"/>
            <w:hideMark/>
          </w:tcPr>
          <w:p w14:paraId="51F0AB03"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2</w:t>
            </w:r>
          </w:p>
        </w:tc>
        <w:tc>
          <w:tcPr>
            <w:tcW w:w="3460" w:type="pct"/>
            <w:hideMark/>
          </w:tcPr>
          <w:p w14:paraId="18DD6ABC"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تُطبَّق آليات دقيقة لتحديد احتياجات التوظيف قبل الإعلان عن الوظائف</w:t>
            </w:r>
            <w:r w:rsidRPr="00275EAE">
              <w:rPr>
                <w:rFonts w:ascii="Simplified Arabic" w:hAnsi="Simplified Arabic" w:cs="Simplified Arabic"/>
              </w:rPr>
              <w:t>.</w:t>
            </w:r>
          </w:p>
        </w:tc>
        <w:tc>
          <w:tcPr>
            <w:tcW w:w="1284" w:type="pct"/>
            <w:hideMark/>
          </w:tcPr>
          <w:p w14:paraId="01545D35" w14:textId="77777777" w:rsidR="006710A0" w:rsidRPr="00275EAE" w:rsidRDefault="006710A0" w:rsidP="00450F02">
            <w:pPr>
              <w:pStyle w:val="NormalWeb"/>
              <w:bidi/>
              <w:spacing w:line="360" w:lineRule="auto"/>
              <w:jc w:val="center"/>
              <w:rPr>
                <w:rFonts w:ascii="Simplified Arabic" w:hAnsi="Simplified Arabic" w:cs="Simplified Arabic"/>
              </w:rPr>
            </w:pPr>
            <w:hyperlink r:id="rId11" w:history="1">
              <w:r w:rsidRPr="00275EAE">
                <w:rPr>
                  <w:rStyle w:val="Hyperlink"/>
                  <w:rFonts w:ascii="Simplified Arabic" w:hAnsi="Simplified Arabic" w:cs="Simplified Arabic"/>
                </w:rPr>
                <w:t>(Harky, 2018)</w:t>
              </w:r>
            </w:hyperlink>
          </w:p>
        </w:tc>
      </w:tr>
      <w:tr w:rsidR="006710A0" w:rsidRPr="00275EAE" w14:paraId="29B7DE2C" w14:textId="77777777" w:rsidTr="00A247C1">
        <w:trPr>
          <w:divId w:val="634213578"/>
          <w:trHeight w:val="694"/>
        </w:trPr>
        <w:tc>
          <w:tcPr>
            <w:tcW w:w="255" w:type="pct"/>
            <w:hideMark/>
          </w:tcPr>
          <w:p w14:paraId="37374402"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3</w:t>
            </w:r>
          </w:p>
        </w:tc>
        <w:tc>
          <w:tcPr>
            <w:tcW w:w="3460" w:type="pct"/>
            <w:hideMark/>
          </w:tcPr>
          <w:p w14:paraId="5E38C399"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يتم تقييم المرشحين بناءً على الكفاءة والجدارة دون تحيز</w:t>
            </w:r>
            <w:r w:rsidRPr="00275EAE">
              <w:rPr>
                <w:rFonts w:ascii="Simplified Arabic" w:hAnsi="Simplified Arabic" w:cs="Simplified Arabic"/>
              </w:rPr>
              <w:t>.</w:t>
            </w:r>
          </w:p>
        </w:tc>
        <w:tc>
          <w:tcPr>
            <w:tcW w:w="1284" w:type="pct"/>
            <w:hideMark/>
          </w:tcPr>
          <w:p w14:paraId="42B4B606" w14:textId="77777777" w:rsidR="006710A0" w:rsidRPr="00275EAE" w:rsidRDefault="006710A0" w:rsidP="00450F02">
            <w:pPr>
              <w:pStyle w:val="NormalWeb"/>
              <w:bidi/>
              <w:spacing w:line="360" w:lineRule="auto"/>
              <w:jc w:val="center"/>
              <w:rPr>
                <w:rFonts w:ascii="Simplified Arabic" w:hAnsi="Simplified Arabic" w:cs="Simplified Arabic"/>
              </w:rPr>
            </w:pPr>
            <w:hyperlink r:id="rId12" w:history="1">
              <w:r w:rsidRPr="00275EAE">
                <w:rPr>
                  <w:rStyle w:val="Hyperlink"/>
                  <w:rFonts w:ascii="Simplified Arabic" w:hAnsi="Simplified Arabic" w:cs="Simplified Arabic"/>
                </w:rPr>
                <w:t>(Xiao Hu, 2024)</w:t>
              </w:r>
            </w:hyperlink>
          </w:p>
        </w:tc>
      </w:tr>
      <w:tr w:rsidR="006710A0" w:rsidRPr="00275EAE" w14:paraId="722642AA" w14:textId="77777777" w:rsidTr="00A247C1">
        <w:trPr>
          <w:divId w:val="634213578"/>
          <w:trHeight w:val="441"/>
        </w:trPr>
        <w:tc>
          <w:tcPr>
            <w:tcW w:w="255" w:type="pct"/>
            <w:hideMark/>
          </w:tcPr>
          <w:p w14:paraId="0DD2F73C"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4</w:t>
            </w:r>
          </w:p>
        </w:tc>
        <w:tc>
          <w:tcPr>
            <w:tcW w:w="3460" w:type="pct"/>
            <w:hideMark/>
          </w:tcPr>
          <w:p w14:paraId="71636394"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تعتمد المستشفى نظم توظيف إلكترونية</w:t>
            </w:r>
            <w:r w:rsidRPr="00275EAE">
              <w:rPr>
                <w:rFonts w:ascii="Simplified Arabic" w:hAnsi="Simplified Arabic" w:cs="Simplified Arabic"/>
              </w:rPr>
              <w:t xml:space="preserve"> (E-Recruitment) </w:t>
            </w:r>
            <w:r w:rsidRPr="00275EAE">
              <w:rPr>
                <w:rFonts w:ascii="Simplified Arabic" w:hAnsi="Simplified Arabic" w:cs="Simplified Arabic"/>
                <w:rtl/>
              </w:rPr>
              <w:t>لزيادة الكفاءة والشفافية</w:t>
            </w:r>
            <w:r w:rsidRPr="00275EAE">
              <w:rPr>
                <w:rFonts w:ascii="Simplified Arabic" w:hAnsi="Simplified Arabic" w:cs="Simplified Arabic"/>
              </w:rPr>
              <w:t>.</w:t>
            </w:r>
          </w:p>
        </w:tc>
        <w:tc>
          <w:tcPr>
            <w:tcW w:w="1284" w:type="pct"/>
            <w:hideMark/>
          </w:tcPr>
          <w:p w14:paraId="0CF01A1B" w14:textId="77777777" w:rsidR="006710A0" w:rsidRPr="00275EAE" w:rsidRDefault="006710A0" w:rsidP="00450F02">
            <w:pPr>
              <w:pStyle w:val="NormalWeb"/>
              <w:bidi/>
              <w:spacing w:line="360" w:lineRule="auto"/>
              <w:jc w:val="center"/>
              <w:rPr>
                <w:rFonts w:ascii="Simplified Arabic" w:hAnsi="Simplified Arabic" w:cs="Simplified Arabic"/>
              </w:rPr>
            </w:pPr>
            <w:hyperlink r:id="rId13" w:history="1">
              <w:r w:rsidRPr="00275EAE">
                <w:rPr>
                  <w:rStyle w:val="Hyperlink"/>
                  <w:rFonts w:ascii="Simplified Arabic" w:hAnsi="Simplified Arabic" w:cs="Simplified Arabic"/>
                </w:rPr>
                <w:t>(Holm, 2014)</w:t>
              </w:r>
            </w:hyperlink>
          </w:p>
        </w:tc>
      </w:tr>
      <w:tr w:rsidR="006710A0" w:rsidRPr="00275EAE" w14:paraId="3346EBAF" w14:textId="77777777" w:rsidTr="00A247C1">
        <w:trPr>
          <w:divId w:val="634213578"/>
          <w:trHeight w:val="694"/>
        </w:trPr>
        <w:tc>
          <w:tcPr>
            <w:tcW w:w="255" w:type="pct"/>
            <w:hideMark/>
          </w:tcPr>
          <w:p w14:paraId="40D87130"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5</w:t>
            </w:r>
          </w:p>
        </w:tc>
        <w:tc>
          <w:tcPr>
            <w:tcW w:w="3460" w:type="pct"/>
            <w:hideMark/>
          </w:tcPr>
          <w:p w14:paraId="4A7B1AF9"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تتسم إجراءات الاستقطاب بالعدالة والمساواة بين المتقدمين</w:t>
            </w:r>
            <w:r w:rsidRPr="00275EAE">
              <w:rPr>
                <w:rFonts w:ascii="Simplified Arabic" w:hAnsi="Simplified Arabic" w:cs="Simplified Arabic"/>
              </w:rPr>
              <w:t>.</w:t>
            </w:r>
          </w:p>
        </w:tc>
        <w:tc>
          <w:tcPr>
            <w:tcW w:w="1284" w:type="pct"/>
            <w:hideMark/>
          </w:tcPr>
          <w:p w14:paraId="6FC6A8CE" w14:textId="77777777" w:rsidR="006710A0" w:rsidRPr="00275EAE" w:rsidRDefault="006710A0" w:rsidP="00450F02">
            <w:pPr>
              <w:pStyle w:val="NormalWeb"/>
              <w:bidi/>
              <w:spacing w:line="360" w:lineRule="auto"/>
              <w:jc w:val="center"/>
              <w:rPr>
                <w:rFonts w:ascii="Simplified Arabic" w:hAnsi="Simplified Arabic" w:cs="Simplified Arabic"/>
              </w:rPr>
            </w:pPr>
            <w:hyperlink r:id="rId14" w:history="1">
              <w:r w:rsidRPr="00275EAE">
                <w:rPr>
                  <w:rStyle w:val="Hyperlink"/>
                  <w:rFonts w:ascii="Simplified Arabic" w:hAnsi="Simplified Arabic" w:cs="Simplified Arabic"/>
                </w:rPr>
                <w:t>(Xiao Hu, 2024)</w:t>
              </w:r>
            </w:hyperlink>
          </w:p>
        </w:tc>
      </w:tr>
      <w:tr w:rsidR="006710A0" w:rsidRPr="00275EAE" w14:paraId="78AC6CF0" w14:textId="77777777" w:rsidTr="00A247C1">
        <w:trPr>
          <w:divId w:val="634213578"/>
          <w:trHeight w:val="694"/>
        </w:trPr>
        <w:tc>
          <w:tcPr>
            <w:tcW w:w="255" w:type="pct"/>
            <w:hideMark/>
          </w:tcPr>
          <w:p w14:paraId="42CC745D"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6</w:t>
            </w:r>
          </w:p>
        </w:tc>
        <w:tc>
          <w:tcPr>
            <w:tcW w:w="3460" w:type="pct"/>
            <w:hideMark/>
          </w:tcPr>
          <w:p w14:paraId="3898DAD1"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تتم مراجعة نتائج عمليات الاستقطاب بانتظام لتحسين الأداء المؤسسي</w:t>
            </w:r>
            <w:r w:rsidRPr="00275EAE">
              <w:rPr>
                <w:rFonts w:ascii="Simplified Arabic" w:hAnsi="Simplified Arabic" w:cs="Simplified Arabic"/>
              </w:rPr>
              <w:t>.</w:t>
            </w:r>
          </w:p>
        </w:tc>
        <w:tc>
          <w:tcPr>
            <w:tcW w:w="1284" w:type="pct"/>
            <w:hideMark/>
          </w:tcPr>
          <w:p w14:paraId="5B0F6542" w14:textId="77777777" w:rsidR="006710A0" w:rsidRPr="00275EAE" w:rsidRDefault="006710A0" w:rsidP="00450F02">
            <w:pPr>
              <w:pStyle w:val="NormalWeb"/>
              <w:bidi/>
              <w:spacing w:line="360" w:lineRule="auto"/>
              <w:jc w:val="center"/>
              <w:rPr>
                <w:rFonts w:ascii="Simplified Arabic" w:hAnsi="Simplified Arabic" w:cs="Simplified Arabic"/>
              </w:rPr>
            </w:pPr>
            <w:hyperlink r:id="rId15" w:history="1">
              <w:r w:rsidRPr="00275EAE">
                <w:rPr>
                  <w:rStyle w:val="Hyperlink"/>
                  <w:rFonts w:ascii="Simplified Arabic" w:hAnsi="Simplified Arabic" w:cs="Simplified Arabic"/>
                </w:rPr>
                <w:t>(Harky, 2018)</w:t>
              </w:r>
            </w:hyperlink>
          </w:p>
        </w:tc>
      </w:tr>
    </w:tbl>
    <w:p w14:paraId="09DC3CD6" w14:textId="77777777" w:rsidR="006710A0" w:rsidRPr="00275EAE" w:rsidRDefault="006710A0" w:rsidP="00450F02">
      <w:pPr>
        <w:pStyle w:val="NormalWeb"/>
        <w:bidi/>
        <w:spacing w:before="0" w:beforeAutospacing="0" w:after="0" w:afterAutospacing="0" w:line="360" w:lineRule="auto"/>
        <w:jc w:val="both"/>
        <w:divId w:val="634213578"/>
        <w:rPr>
          <w:rFonts w:ascii="Simplified Arabic" w:hAnsi="Simplified Arabic" w:cs="Simplified Arabic"/>
          <w:b/>
          <w:bCs/>
          <w:sz w:val="28"/>
          <w:szCs w:val="28"/>
        </w:rPr>
      </w:pPr>
      <w:r w:rsidRPr="00275EAE">
        <w:rPr>
          <w:rFonts w:ascii="Simplified Arabic" w:hAnsi="Simplified Arabic" w:cs="Simplified Arabic"/>
          <w:b/>
          <w:bCs/>
          <w:sz w:val="28"/>
          <w:szCs w:val="28"/>
          <w:rtl/>
        </w:rPr>
        <w:t>المحور الثاني: تطبيقات الذكاء الاصطناعي في إدارة الموارد البشرية</w:t>
      </w:r>
    </w:p>
    <w:p w14:paraId="611684C7" w14:textId="77777777" w:rsidR="006710A0" w:rsidRPr="00275EAE" w:rsidRDefault="006710A0" w:rsidP="00450F02">
      <w:pPr>
        <w:pStyle w:val="NormalWeb"/>
        <w:bidi/>
        <w:spacing w:before="0" w:beforeAutospacing="0" w:after="0" w:afterAutospacing="0" w:line="360" w:lineRule="auto"/>
        <w:jc w:val="both"/>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استنادًا (</w:t>
      </w:r>
      <w:r w:rsidRPr="00275EAE">
        <w:rPr>
          <w:rFonts w:ascii="Simplified Arabic" w:hAnsi="Simplified Arabic" w:cs="Simplified Arabic"/>
          <w:sz w:val="28"/>
          <w:szCs w:val="28"/>
        </w:rPr>
        <w:t>Jamaluddin et al., 2025</w:t>
      </w:r>
      <w:r w:rsidRPr="00275EAE">
        <w:rPr>
          <w:rFonts w:ascii="Simplified Arabic" w:hAnsi="Simplified Arabic" w:cs="Simplified Arabic"/>
          <w:sz w:val="28"/>
          <w:szCs w:val="28"/>
          <w:rtl/>
        </w:rPr>
        <w:t>) ؛ (</w:t>
      </w:r>
      <w:r w:rsidRPr="00275EAE">
        <w:rPr>
          <w:rFonts w:ascii="Simplified Arabic" w:hAnsi="Simplified Arabic" w:cs="Simplified Arabic"/>
          <w:sz w:val="28"/>
          <w:szCs w:val="28"/>
        </w:rPr>
        <w:t>Ajayi &amp; Udeh, 2024</w:t>
      </w:r>
      <w:r w:rsidRPr="00275EAE">
        <w:rPr>
          <w:rFonts w:ascii="Simplified Arabic" w:hAnsi="Simplified Arabic" w:cs="Simplified Arabic"/>
          <w:sz w:val="28"/>
          <w:szCs w:val="28"/>
          <w:rtl/>
        </w:rPr>
        <w:t>)</w:t>
      </w:r>
    </w:p>
    <w:tbl>
      <w:tblPr>
        <w:tblStyle w:val="TableGridLight"/>
        <w:tblpPr w:leftFromText="180" w:rightFromText="180" w:vertAnchor="text" w:horzAnchor="margin" w:tblpXSpec="center" w:tblpY="259"/>
        <w:bidiVisual/>
        <w:tblW w:w="5000" w:type="pct"/>
        <w:tblLook w:val="04A0" w:firstRow="1" w:lastRow="0" w:firstColumn="1" w:lastColumn="0" w:noHBand="0" w:noVBand="1"/>
      </w:tblPr>
      <w:tblGrid>
        <w:gridCol w:w="469"/>
        <w:gridCol w:w="5637"/>
        <w:gridCol w:w="2671"/>
      </w:tblGrid>
      <w:tr w:rsidR="006710A0" w:rsidRPr="00275EAE" w14:paraId="2EE2BE2A" w14:textId="77777777" w:rsidTr="00A247C1">
        <w:trPr>
          <w:divId w:val="634213578"/>
          <w:trHeight w:val="416"/>
        </w:trPr>
        <w:tc>
          <w:tcPr>
            <w:tcW w:w="250" w:type="pct"/>
            <w:hideMark/>
          </w:tcPr>
          <w:p w14:paraId="37F0B87C" w14:textId="77777777" w:rsidR="006710A0" w:rsidRPr="00275EAE" w:rsidRDefault="006710A0" w:rsidP="00450F02">
            <w:pPr>
              <w:pStyle w:val="NormalWeb"/>
              <w:bidi/>
              <w:spacing w:line="360" w:lineRule="auto"/>
              <w:rPr>
                <w:rFonts w:ascii="Simplified Arabic" w:hAnsi="Simplified Arabic" w:cs="Simplified Arabic"/>
                <w:b/>
                <w:bCs/>
              </w:rPr>
            </w:pPr>
            <w:r w:rsidRPr="00275EAE">
              <w:rPr>
                <w:rFonts w:ascii="Simplified Arabic" w:hAnsi="Simplified Arabic" w:cs="Simplified Arabic"/>
                <w:b/>
                <w:bCs/>
                <w:rtl/>
              </w:rPr>
              <w:t>رقم</w:t>
            </w:r>
          </w:p>
        </w:tc>
        <w:tc>
          <w:tcPr>
            <w:tcW w:w="3220" w:type="pct"/>
            <w:hideMark/>
          </w:tcPr>
          <w:p w14:paraId="28E23FFF" w14:textId="77777777" w:rsidR="006710A0" w:rsidRPr="00275EAE" w:rsidRDefault="006710A0" w:rsidP="00450F02">
            <w:pPr>
              <w:pStyle w:val="NormalWeb"/>
              <w:bidi/>
              <w:spacing w:line="360" w:lineRule="auto"/>
              <w:rPr>
                <w:rFonts w:ascii="Simplified Arabic" w:hAnsi="Simplified Arabic" w:cs="Simplified Arabic"/>
                <w:b/>
                <w:bCs/>
              </w:rPr>
            </w:pPr>
            <w:r w:rsidRPr="00275EAE">
              <w:rPr>
                <w:rFonts w:ascii="Simplified Arabic" w:hAnsi="Simplified Arabic" w:cs="Simplified Arabic"/>
                <w:b/>
                <w:bCs/>
                <w:rtl/>
              </w:rPr>
              <w:t>العبارة</w:t>
            </w:r>
          </w:p>
        </w:tc>
        <w:tc>
          <w:tcPr>
            <w:tcW w:w="1531" w:type="pct"/>
            <w:hideMark/>
          </w:tcPr>
          <w:p w14:paraId="0ABDD00A" w14:textId="77777777" w:rsidR="006710A0" w:rsidRPr="00275EAE" w:rsidRDefault="006710A0" w:rsidP="00450F02">
            <w:pPr>
              <w:pStyle w:val="NormalWeb"/>
              <w:bidi/>
              <w:spacing w:line="360" w:lineRule="auto"/>
              <w:rPr>
                <w:rFonts w:ascii="Simplified Arabic" w:hAnsi="Simplified Arabic" w:cs="Simplified Arabic"/>
                <w:b/>
                <w:bCs/>
              </w:rPr>
            </w:pPr>
            <w:r w:rsidRPr="00275EAE">
              <w:rPr>
                <w:rFonts w:ascii="Simplified Arabic" w:hAnsi="Simplified Arabic" w:cs="Simplified Arabic"/>
                <w:b/>
                <w:bCs/>
                <w:rtl/>
              </w:rPr>
              <w:t>المصدر</w:t>
            </w:r>
          </w:p>
        </w:tc>
      </w:tr>
      <w:tr w:rsidR="006710A0" w:rsidRPr="00275EAE" w14:paraId="7FFE5633" w14:textId="77777777" w:rsidTr="00A247C1">
        <w:trPr>
          <w:divId w:val="634213578"/>
          <w:trHeight w:val="583"/>
        </w:trPr>
        <w:tc>
          <w:tcPr>
            <w:tcW w:w="250" w:type="pct"/>
            <w:hideMark/>
          </w:tcPr>
          <w:p w14:paraId="4BA62361"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Pr>
              <w:t>7</w:t>
            </w:r>
          </w:p>
        </w:tc>
        <w:tc>
          <w:tcPr>
            <w:tcW w:w="3220" w:type="pct"/>
            <w:hideMark/>
          </w:tcPr>
          <w:p w14:paraId="3FA81D13"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tl/>
              </w:rPr>
              <w:t>تستخدم المستشفى أنظمة ذكاء اصطناعي في فرز وتحليل السير الذاتية للمرشحين</w:t>
            </w:r>
            <w:r w:rsidRPr="00275EAE">
              <w:rPr>
                <w:rFonts w:ascii="Simplified Arabic" w:hAnsi="Simplified Arabic" w:cs="Simplified Arabic"/>
              </w:rPr>
              <w:t>.</w:t>
            </w:r>
          </w:p>
        </w:tc>
        <w:tc>
          <w:tcPr>
            <w:tcW w:w="1531" w:type="pct"/>
            <w:hideMark/>
          </w:tcPr>
          <w:p w14:paraId="2F703DC4" w14:textId="77777777" w:rsidR="006710A0" w:rsidRPr="00275EAE" w:rsidRDefault="006710A0" w:rsidP="00450F02">
            <w:pPr>
              <w:pStyle w:val="NormalWeb"/>
              <w:bidi/>
              <w:spacing w:line="360" w:lineRule="auto"/>
              <w:rPr>
                <w:rFonts w:ascii="Simplified Arabic" w:hAnsi="Simplified Arabic" w:cs="Simplified Arabic"/>
              </w:rPr>
            </w:pPr>
            <w:hyperlink r:id="rId16" w:history="1">
              <w:r w:rsidRPr="00275EAE">
                <w:rPr>
                  <w:rStyle w:val="Hyperlink"/>
                  <w:rFonts w:ascii="Simplified Arabic" w:hAnsi="Simplified Arabic" w:cs="Simplified Arabic"/>
                </w:rPr>
                <w:t>(Jamaluddin et al., 2025)</w:t>
              </w:r>
            </w:hyperlink>
          </w:p>
        </w:tc>
      </w:tr>
      <w:tr w:rsidR="006710A0" w:rsidRPr="00275EAE" w14:paraId="300FDA87" w14:textId="77777777" w:rsidTr="00A247C1">
        <w:trPr>
          <w:divId w:val="634213578"/>
          <w:trHeight w:val="388"/>
        </w:trPr>
        <w:tc>
          <w:tcPr>
            <w:tcW w:w="250" w:type="pct"/>
            <w:hideMark/>
          </w:tcPr>
          <w:p w14:paraId="5B3DE61A"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Pr>
              <w:lastRenderedPageBreak/>
              <w:t>8</w:t>
            </w:r>
          </w:p>
        </w:tc>
        <w:tc>
          <w:tcPr>
            <w:tcW w:w="3220" w:type="pct"/>
            <w:hideMark/>
          </w:tcPr>
          <w:p w14:paraId="70B14BC8"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tl/>
              </w:rPr>
              <w:t>تساعد تقنيات الذكاء الاصطناعي في اختيار أفضل المرشحين بناءً على الكفاءة</w:t>
            </w:r>
            <w:r w:rsidRPr="00275EAE">
              <w:rPr>
                <w:rFonts w:ascii="Simplified Arabic" w:hAnsi="Simplified Arabic" w:cs="Simplified Arabic"/>
              </w:rPr>
              <w:t>.</w:t>
            </w:r>
          </w:p>
        </w:tc>
        <w:tc>
          <w:tcPr>
            <w:tcW w:w="1531" w:type="pct"/>
            <w:hideMark/>
          </w:tcPr>
          <w:p w14:paraId="5CB53DC7" w14:textId="77777777" w:rsidR="006710A0" w:rsidRPr="00275EAE" w:rsidRDefault="006710A0" w:rsidP="00450F02">
            <w:pPr>
              <w:pStyle w:val="NormalWeb"/>
              <w:bidi/>
              <w:spacing w:line="360" w:lineRule="auto"/>
              <w:rPr>
                <w:rFonts w:ascii="Simplified Arabic" w:hAnsi="Simplified Arabic" w:cs="Simplified Arabic"/>
              </w:rPr>
            </w:pPr>
            <w:hyperlink r:id="rId17" w:history="1">
              <w:r w:rsidRPr="00275EAE">
                <w:rPr>
                  <w:rStyle w:val="Hyperlink"/>
                  <w:rFonts w:ascii="Simplified Arabic" w:hAnsi="Simplified Arabic" w:cs="Simplified Arabic"/>
                </w:rPr>
                <w:t>(Ajayi &amp; Udeh, 2024)</w:t>
              </w:r>
            </w:hyperlink>
          </w:p>
        </w:tc>
      </w:tr>
      <w:tr w:rsidR="006710A0" w:rsidRPr="00275EAE" w14:paraId="7E816FF7" w14:textId="77777777" w:rsidTr="00A247C1">
        <w:trPr>
          <w:divId w:val="634213578"/>
          <w:trHeight w:val="536"/>
        </w:trPr>
        <w:tc>
          <w:tcPr>
            <w:tcW w:w="250" w:type="pct"/>
            <w:hideMark/>
          </w:tcPr>
          <w:p w14:paraId="6B3F41B6"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Pr>
              <w:t>9</w:t>
            </w:r>
          </w:p>
        </w:tc>
        <w:tc>
          <w:tcPr>
            <w:tcW w:w="3220" w:type="pct"/>
            <w:hideMark/>
          </w:tcPr>
          <w:p w14:paraId="74C8C6B2"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tl/>
              </w:rPr>
              <w:t>يساهم الذكاء الاصطناعي في خفض التحيزات البشرية في عملية التوظيف</w:t>
            </w:r>
            <w:r w:rsidRPr="00275EAE">
              <w:rPr>
                <w:rFonts w:ascii="Simplified Arabic" w:hAnsi="Simplified Arabic" w:cs="Simplified Arabic"/>
              </w:rPr>
              <w:t>.</w:t>
            </w:r>
          </w:p>
        </w:tc>
        <w:tc>
          <w:tcPr>
            <w:tcW w:w="1531" w:type="pct"/>
            <w:hideMark/>
          </w:tcPr>
          <w:p w14:paraId="557B83F0" w14:textId="77777777" w:rsidR="006710A0" w:rsidRPr="00275EAE" w:rsidRDefault="006710A0" w:rsidP="00450F02">
            <w:pPr>
              <w:pStyle w:val="NormalWeb"/>
              <w:bidi/>
              <w:spacing w:line="360" w:lineRule="auto"/>
              <w:rPr>
                <w:rFonts w:ascii="Simplified Arabic" w:hAnsi="Simplified Arabic" w:cs="Simplified Arabic"/>
              </w:rPr>
            </w:pPr>
            <w:hyperlink r:id="rId18" w:history="1">
              <w:r w:rsidRPr="00275EAE">
                <w:rPr>
                  <w:rStyle w:val="Hyperlink"/>
                  <w:rFonts w:ascii="Simplified Arabic" w:hAnsi="Simplified Arabic" w:cs="Simplified Arabic"/>
                </w:rPr>
                <w:t>(Mujtaba &amp; Mahapatra, 2024)</w:t>
              </w:r>
            </w:hyperlink>
          </w:p>
        </w:tc>
      </w:tr>
      <w:tr w:rsidR="006710A0" w:rsidRPr="00275EAE" w14:paraId="63CE3A86" w14:textId="77777777" w:rsidTr="00A247C1">
        <w:trPr>
          <w:divId w:val="634213578"/>
          <w:trHeight w:val="416"/>
        </w:trPr>
        <w:tc>
          <w:tcPr>
            <w:tcW w:w="250" w:type="pct"/>
            <w:hideMark/>
          </w:tcPr>
          <w:p w14:paraId="46B15882"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Pr>
              <w:t>10</w:t>
            </w:r>
          </w:p>
        </w:tc>
        <w:tc>
          <w:tcPr>
            <w:tcW w:w="3220" w:type="pct"/>
            <w:hideMark/>
          </w:tcPr>
          <w:p w14:paraId="1C9D3DC8"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tl/>
              </w:rPr>
              <w:t>تساعد أنظمة الذكاء الاصطناعي على تسريع قرارات التوظيف وتحسين دقتها</w:t>
            </w:r>
            <w:r w:rsidRPr="00275EAE">
              <w:rPr>
                <w:rFonts w:ascii="Simplified Arabic" w:hAnsi="Simplified Arabic" w:cs="Simplified Arabic"/>
              </w:rPr>
              <w:t>.</w:t>
            </w:r>
          </w:p>
        </w:tc>
        <w:tc>
          <w:tcPr>
            <w:tcW w:w="1531" w:type="pct"/>
            <w:hideMark/>
          </w:tcPr>
          <w:p w14:paraId="5757F13B" w14:textId="77777777" w:rsidR="006710A0" w:rsidRPr="00275EAE" w:rsidRDefault="006710A0" w:rsidP="00450F02">
            <w:pPr>
              <w:pStyle w:val="NormalWeb"/>
              <w:bidi/>
              <w:spacing w:line="360" w:lineRule="auto"/>
              <w:rPr>
                <w:rFonts w:ascii="Simplified Arabic" w:hAnsi="Simplified Arabic" w:cs="Simplified Arabic"/>
              </w:rPr>
            </w:pPr>
            <w:hyperlink r:id="rId19" w:history="1">
              <w:r w:rsidRPr="00275EAE">
                <w:rPr>
                  <w:rStyle w:val="Hyperlink"/>
                  <w:rFonts w:ascii="Simplified Arabic" w:hAnsi="Simplified Arabic" w:cs="Simplified Arabic"/>
                </w:rPr>
                <w:t>(Jamaluddin et al., 2025)</w:t>
              </w:r>
            </w:hyperlink>
          </w:p>
        </w:tc>
      </w:tr>
      <w:tr w:rsidR="006710A0" w:rsidRPr="00275EAE" w14:paraId="471C1F44" w14:textId="77777777" w:rsidTr="00A247C1">
        <w:trPr>
          <w:divId w:val="634213578"/>
          <w:trHeight w:val="691"/>
        </w:trPr>
        <w:tc>
          <w:tcPr>
            <w:tcW w:w="250" w:type="pct"/>
            <w:hideMark/>
          </w:tcPr>
          <w:p w14:paraId="79A81B91"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Pr>
              <w:t>11</w:t>
            </w:r>
          </w:p>
        </w:tc>
        <w:tc>
          <w:tcPr>
            <w:tcW w:w="3220" w:type="pct"/>
            <w:hideMark/>
          </w:tcPr>
          <w:p w14:paraId="4136714D" w14:textId="77777777" w:rsidR="006710A0" w:rsidRPr="00275EAE" w:rsidRDefault="006710A0" w:rsidP="00450F02">
            <w:pPr>
              <w:pStyle w:val="NormalWeb"/>
              <w:bidi/>
              <w:spacing w:line="360" w:lineRule="auto"/>
              <w:rPr>
                <w:rFonts w:ascii="Simplified Arabic" w:hAnsi="Simplified Arabic" w:cs="Simplified Arabic"/>
              </w:rPr>
            </w:pPr>
            <w:r w:rsidRPr="00275EAE">
              <w:rPr>
                <w:rFonts w:ascii="Simplified Arabic" w:hAnsi="Simplified Arabic" w:cs="Simplified Arabic"/>
                <w:rtl/>
              </w:rPr>
              <w:t>تستخدم الإدارة البيانات الناتجة عن الذكاء الاصطناعي لتحسين سياسات التوظيف المستقبلية</w:t>
            </w:r>
            <w:r w:rsidRPr="00275EAE">
              <w:rPr>
                <w:rFonts w:ascii="Simplified Arabic" w:hAnsi="Simplified Arabic" w:cs="Simplified Arabic"/>
              </w:rPr>
              <w:t>.</w:t>
            </w:r>
          </w:p>
        </w:tc>
        <w:tc>
          <w:tcPr>
            <w:tcW w:w="1531" w:type="pct"/>
            <w:hideMark/>
          </w:tcPr>
          <w:p w14:paraId="60A578E7" w14:textId="77777777" w:rsidR="006710A0" w:rsidRPr="00275EAE" w:rsidRDefault="006710A0" w:rsidP="00450F02">
            <w:pPr>
              <w:pStyle w:val="NormalWeb"/>
              <w:bidi/>
              <w:spacing w:line="360" w:lineRule="auto"/>
              <w:rPr>
                <w:rFonts w:ascii="Simplified Arabic" w:hAnsi="Simplified Arabic" w:cs="Simplified Arabic"/>
              </w:rPr>
            </w:pPr>
            <w:hyperlink r:id="rId20" w:history="1">
              <w:r w:rsidRPr="00275EAE">
                <w:rPr>
                  <w:rStyle w:val="Hyperlink"/>
                  <w:rFonts w:ascii="Simplified Arabic" w:hAnsi="Simplified Arabic" w:cs="Simplified Arabic"/>
                </w:rPr>
                <w:t>(Ajayi &amp; Udeh, 2024)</w:t>
              </w:r>
            </w:hyperlink>
          </w:p>
        </w:tc>
      </w:tr>
    </w:tbl>
    <w:p w14:paraId="1CE85C61" w14:textId="77777777" w:rsidR="006710A0" w:rsidRPr="00275EAE" w:rsidRDefault="006710A0" w:rsidP="00450F02">
      <w:pPr>
        <w:pStyle w:val="NormalWeb"/>
        <w:bidi/>
        <w:spacing w:before="0" w:beforeAutospacing="0" w:after="0" w:afterAutospacing="0" w:line="360" w:lineRule="auto"/>
        <w:jc w:val="both"/>
        <w:divId w:val="634213578"/>
        <w:rPr>
          <w:rFonts w:ascii="Simplified Arabic" w:hAnsi="Simplified Arabic" w:cs="Simplified Arabic"/>
          <w:rtl/>
        </w:rPr>
      </w:pPr>
    </w:p>
    <w:p w14:paraId="192CC590" w14:textId="77777777" w:rsidR="006710A0" w:rsidRPr="00275EAE" w:rsidRDefault="006710A0" w:rsidP="00450F02">
      <w:pPr>
        <w:pStyle w:val="NormalWeb"/>
        <w:bidi/>
        <w:spacing w:before="0" w:beforeAutospacing="0" w:after="0" w:afterAutospacing="0" w:line="360" w:lineRule="auto"/>
        <w:jc w:val="both"/>
        <w:divId w:val="634213578"/>
        <w:rPr>
          <w:rFonts w:ascii="Simplified Arabic" w:hAnsi="Simplified Arabic" w:cs="Simplified Arabic"/>
          <w:rtl/>
        </w:rPr>
      </w:pPr>
    </w:p>
    <w:p w14:paraId="65A3F45C" w14:textId="77777777" w:rsidR="006710A0" w:rsidRPr="00275EAE" w:rsidRDefault="006710A0" w:rsidP="00450F02">
      <w:pPr>
        <w:pStyle w:val="NormalWeb"/>
        <w:bidi/>
        <w:spacing w:line="360" w:lineRule="auto"/>
        <w:jc w:val="both"/>
        <w:divId w:val="634213578"/>
        <w:rPr>
          <w:rFonts w:ascii="Simplified Arabic" w:hAnsi="Simplified Arabic" w:cs="Simplified Arabic"/>
          <w:sz w:val="28"/>
          <w:szCs w:val="28"/>
          <w:rtl/>
        </w:rPr>
      </w:pPr>
      <w:r w:rsidRPr="00275EAE">
        <w:rPr>
          <w:rFonts w:ascii="Simplified Arabic" w:hAnsi="Simplified Arabic" w:cs="Simplified Arabic"/>
          <w:sz w:val="28"/>
          <w:szCs w:val="28"/>
          <w:rtl/>
        </w:rPr>
        <w:t>المحور الثالث: الإبداع المؤسسي (المتغير الوسيط)</w:t>
      </w:r>
    </w:p>
    <w:p w14:paraId="5DE25F76" w14:textId="77777777" w:rsidR="006710A0" w:rsidRPr="00275EAE" w:rsidRDefault="006710A0" w:rsidP="00450F02">
      <w:pPr>
        <w:pStyle w:val="NormalWeb"/>
        <w:bidi/>
        <w:spacing w:line="360" w:lineRule="auto"/>
        <w:jc w:val="both"/>
        <w:divId w:val="634213578"/>
        <w:rPr>
          <w:rFonts w:ascii="Simplified Arabic" w:hAnsi="Simplified Arabic" w:cs="Simplified Arabic"/>
          <w:b/>
          <w:bCs/>
          <w:sz w:val="28"/>
          <w:szCs w:val="28"/>
          <w:rtl/>
        </w:rPr>
      </w:pPr>
      <w:r w:rsidRPr="00275EAE">
        <w:rPr>
          <w:rFonts w:ascii="Simplified Arabic" w:hAnsi="Simplified Arabic" w:cs="Simplified Arabic"/>
          <w:b/>
          <w:bCs/>
          <w:i/>
          <w:iCs/>
          <w:sz w:val="28"/>
          <w:szCs w:val="28"/>
          <w:rtl/>
        </w:rPr>
        <w:t>استنادًا إلى</w:t>
      </w:r>
      <w:r w:rsidRPr="00275EAE">
        <w:rPr>
          <w:rFonts w:ascii="Simplified Arabic" w:hAnsi="Simplified Arabic" w:cs="Simplified Arabic"/>
          <w:sz w:val="28"/>
          <w:szCs w:val="28"/>
          <w:rtl/>
        </w:rPr>
        <w:t>(</w:t>
      </w:r>
      <w:r w:rsidRPr="00275EAE">
        <w:rPr>
          <w:rFonts w:ascii="Simplified Arabic" w:hAnsi="Simplified Arabic" w:cs="Simplified Arabic"/>
          <w:b/>
          <w:bCs/>
          <w:i/>
          <w:iCs/>
          <w:sz w:val="28"/>
          <w:szCs w:val="28"/>
        </w:rPr>
        <w:t>Farooq et al., 2016</w:t>
      </w:r>
      <w:r w:rsidRPr="00275EAE">
        <w:rPr>
          <w:rFonts w:ascii="Simplified Arabic" w:hAnsi="Simplified Arabic" w:cs="Simplified Arabic"/>
          <w:sz w:val="28"/>
          <w:szCs w:val="28"/>
          <w:rtl/>
        </w:rPr>
        <w:t>) ؛ (</w:t>
      </w:r>
      <w:r w:rsidRPr="00275EAE">
        <w:rPr>
          <w:rFonts w:ascii="Simplified Arabic" w:hAnsi="Simplified Arabic" w:cs="Simplified Arabic"/>
          <w:b/>
          <w:bCs/>
          <w:sz w:val="28"/>
          <w:szCs w:val="28"/>
        </w:rPr>
        <w:t>Yousaf et al., 2019</w:t>
      </w:r>
      <w:r w:rsidRPr="00275EAE">
        <w:rPr>
          <w:rFonts w:ascii="Simplified Arabic" w:hAnsi="Simplified Arabic" w:cs="Simplified Arabic"/>
          <w:sz w:val="28"/>
          <w:szCs w:val="28"/>
          <w:rtl/>
        </w:rPr>
        <w:t>)</w:t>
      </w:r>
    </w:p>
    <w:tbl>
      <w:tblPr>
        <w:tblStyle w:val="TableGridLight"/>
        <w:tblpPr w:leftFromText="181" w:rightFromText="181" w:vertAnchor="text" w:horzAnchor="margin" w:tblpY="-14"/>
        <w:tblOverlap w:val="never"/>
        <w:bidiVisual/>
        <w:tblW w:w="5000" w:type="pct"/>
        <w:tblLook w:val="04A0" w:firstRow="1" w:lastRow="0" w:firstColumn="1" w:lastColumn="0" w:noHBand="0" w:noVBand="1"/>
      </w:tblPr>
      <w:tblGrid>
        <w:gridCol w:w="535"/>
        <w:gridCol w:w="5870"/>
        <w:gridCol w:w="2372"/>
      </w:tblGrid>
      <w:tr w:rsidR="006710A0" w:rsidRPr="00275EAE" w14:paraId="7F8C2D94" w14:textId="77777777" w:rsidTr="00A247C1">
        <w:trPr>
          <w:divId w:val="634213578"/>
          <w:trHeight w:val="692"/>
        </w:trPr>
        <w:tc>
          <w:tcPr>
            <w:tcW w:w="305" w:type="pct"/>
            <w:hideMark/>
          </w:tcPr>
          <w:p w14:paraId="50751D3D" w14:textId="77777777" w:rsidR="006710A0" w:rsidRPr="00275EAE" w:rsidRDefault="006710A0" w:rsidP="00450F02">
            <w:pPr>
              <w:bidi/>
              <w:spacing w:line="360" w:lineRule="auto"/>
              <w:jc w:val="center"/>
              <w:rPr>
                <w:rFonts w:ascii="Simplified Arabic" w:hAnsi="Simplified Arabic" w:cs="Simplified Arabic"/>
                <w:b/>
                <w:bCs/>
              </w:rPr>
            </w:pPr>
            <w:r w:rsidRPr="00275EAE">
              <w:rPr>
                <w:rFonts w:ascii="Simplified Arabic" w:hAnsi="Simplified Arabic" w:cs="Simplified Arabic"/>
                <w:b/>
                <w:bCs/>
                <w:rtl/>
              </w:rPr>
              <w:t>رقم</w:t>
            </w:r>
          </w:p>
        </w:tc>
        <w:tc>
          <w:tcPr>
            <w:tcW w:w="3344" w:type="pct"/>
            <w:hideMark/>
          </w:tcPr>
          <w:p w14:paraId="37EF922A" w14:textId="77777777" w:rsidR="006710A0" w:rsidRPr="00275EAE" w:rsidRDefault="006710A0" w:rsidP="00450F02">
            <w:pPr>
              <w:bidi/>
              <w:spacing w:line="360" w:lineRule="auto"/>
              <w:jc w:val="center"/>
              <w:rPr>
                <w:rFonts w:ascii="Simplified Arabic" w:hAnsi="Simplified Arabic" w:cs="Simplified Arabic"/>
                <w:b/>
                <w:bCs/>
              </w:rPr>
            </w:pPr>
            <w:r w:rsidRPr="00275EAE">
              <w:rPr>
                <w:rFonts w:ascii="Simplified Arabic" w:hAnsi="Simplified Arabic" w:cs="Simplified Arabic"/>
                <w:b/>
                <w:bCs/>
                <w:rtl/>
              </w:rPr>
              <w:t>العبارة</w:t>
            </w:r>
          </w:p>
        </w:tc>
        <w:tc>
          <w:tcPr>
            <w:tcW w:w="1351" w:type="pct"/>
            <w:hideMark/>
          </w:tcPr>
          <w:p w14:paraId="7CC72966" w14:textId="77777777" w:rsidR="006710A0" w:rsidRPr="00275EAE" w:rsidRDefault="006710A0" w:rsidP="00450F02">
            <w:pPr>
              <w:bidi/>
              <w:spacing w:line="360" w:lineRule="auto"/>
              <w:jc w:val="center"/>
              <w:rPr>
                <w:rFonts w:ascii="Simplified Arabic" w:hAnsi="Simplified Arabic" w:cs="Simplified Arabic"/>
                <w:b/>
                <w:bCs/>
              </w:rPr>
            </w:pPr>
            <w:r w:rsidRPr="00275EAE">
              <w:rPr>
                <w:rFonts w:ascii="Simplified Arabic" w:hAnsi="Simplified Arabic" w:cs="Simplified Arabic"/>
                <w:b/>
                <w:bCs/>
                <w:rtl/>
              </w:rPr>
              <w:t>المصدر</w:t>
            </w:r>
          </w:p>
        </w:tc>
      </w:tr>
      <w:tr w:rsidR="006710A0" w:rsidRPr="00275EAE" w14:paraId="7ADA188D" w14:textId="77777777" w:rsidTr="00A247C1">
        <w:trPr>
          <w:divId w:val="634213578"/>
          <w:trHeight w:val="563"/>
        </w:trPr>
        <w:tc>
          <w:tcPr>
            <w:tcW w:w="305" w:type="pct"/>
            <w:hideMark/>
          </w:tcPr>
          <w:p w14:paraId="3FBD8CF6"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12</w:t>
            </w:r>
          </w:p>
        </w:tc>
        <w:tc>
          <w:tcPr>
            <w:tcW w:w="3344" w:type="pct"/>
            <w:hideMark/>
          </w:tcPr>
          <w:p w14:paraId="65D59F7E"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تشجع إدارة المستشفى الموظفين على طرح أفكار جديدة لتحسين الأداء</w:t>
            </w:r>
            <w:r w:rsidRPr="00275EAE">
              <w:rPr>
                <w:rFonts w:ascii="Simplified Arabic" w:hAnsi="Simplified Arabic" w:cs="Simplified Arabic"/>
              </w:rPr>
              <w:t>.</w:t>
            </w:r>
          </w:p>
        </w:tc>
        <w:tc>
          <w:tcPr>
            <w:tcW w:w="1351" w:type="pct"/>
            <w:hideMark/>
          </w:tcPr>
          <w:p w14:paraId="4F5494B7" w14:textId="77777777" w:rsidR="006710A0" w:rsidRPr="00275EAE" w:rsidRDefault="006710A0" w:rsidP="00450F02">
            <w:pPr>
              <w:bidi/>
              <w:spacing w:line="360" w:lineRule="auto"/>
              <w:rPr>
                <w:rFonts w:ascii="Simplified Arabic" w:hAnsi="Simplified Arabic" w:cs="Simplified Arabic"/>
              </w:rPr>
            </w:pPr>
            <w:hyperlink r:id="rId21" w:history="1">
              <w:r w:rsidRPr="00275EAE">
                <w:rPr>
                  <w:rStyle w:val="Hyperlink"/>
                  <w:rFonts w:ascii="Simplified Arabic" w:hAnsi="Simplified Arabic" w:cs="Simplified Arabic"/>
                </w:rPr>
                <w:t>(Farooq et al., 2016)</w:t>
              </w:r>
            </w:hyperlink>
          </w:p>
        </w:tc>
      </w:tr>
      <w:tr w:rsidR="006710A0" w:rsidRPr="00275EAE" w14:paraId="351D91C1" w14:textId="77777777" w:rsidTr="00A247C1">
        <w:trPr>
          <w:divId w:val="634213578"/>
          <w:trHeight w:val="557"/>
        </w:trPr>
        <w:tc>
          <w:tcPr>
            <w:tcW w:w="305" w:type="pct"/>
            <w:hideMark/>
          </w:tcPr>
          <w:p w14:paraId="1BECE4E4"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13</w:t>
            </w:r>
          </w:p>
        </w:tc>
        <w:tc>
          <w:tcPr>
            <w:tcW w:w="3344" w:type="pct"/>
            <w:hideMark/>
          </w:tcPr>
          <w:p w14:paraId="6A15C87B"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يتم دعم المبادرات الإبداعية من خلال الموارد والإشراف الإداري</w:t>
            </w:r>
            <w:r w:rsidRPr="00275EAE">
              <w:rPr>
                <w:rFonts w:ascii="Simplified Arabic" w:hAnsi="Simplified Arabic" w:cs="Simplified Arabic"/>
              </w:rPr>
              <w:t>.</w:t>
            </w:r>
          </w:p>
        </w:tc>
        <w:tc>
          <w:tcPr>
            <w:tcW w:w="1351" w:type="pct"/>
            <w:hideMark/>
          </w:tcPr>
          <w:p w14:paraId="60B905BA" w14:textId="77777777" w:rsidR="006710A0" w:rsidRPr="00275EAE" w:rsidRDefault="006710A0" w:rsidP="00450F02">
            <w:pPr>
              <w:bidi/>
              <w:spacing w:line="360" w:lineRule="auto"/>
              <w:rPr>
                <w:rFonts w:ascii="Simplified Arabic" w:hAnsi="Simplified Arabic" w:cs="Simplified Arabic"/>
              </w:rPr>
            </w:pPr>
            <w:hyperlink r:id="rId22" w:history="1">
              <w:r w:rsidRPr="00275EAE">
                <w:rPr>
                  <w:rStyle w:val="Hyperlink"/>
                  <w:rFonts w:ascii="Simplified Arabic" w:hAnsi="Simplified Arabic" w:cs="Simplified Arabic"/>
                </w:rPr>
                <w:t>(Yousaf et al., 2019)</w:t>
              </w:r>
            </w:hyperlink>
          </w:p>
        </w:tc>
      </w:tr>
      <w:tr w:rsidR="006710A0" w:rsidRPr="00275EAE" w14:paraId="4354FF95" w14:textId="77777777" w:rsidTr="00A247C1">
        <w:trPr>
          <w:divId w:val="634213578"/>
          <w:trHeight w:val="410"/>
        </w:trPr>
        <w:tc>
          <w:tcPr>
            <w:tcW w:w="305" w:type="pct"/>
            <w:hideMark/>
          </w:tcPr>
          <w:p w14:paraId="4A6D6324"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14</w:t>
            </w:r>
          </w:p>
        </w:tc>
        <w:tc>
          <w:tcPr>
            <w:tcW w:w="3344" w:type="pct"/>
            <w:hideMark/>
          </w:tcPr>
          <w:p w14:paraId="61814799"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تشجع المستشفى العمل الجماعي لتطوير حلول مبتكرة</w:t>
            </w:r>
            <w:r w:rsidRPr="00275EAE">
              <w:rPr>
                <w:rFonts w:ascii="Simplified Arabic" w:hAnsi="Simplified Arabic" w:cs="Simplified Arabic"/>
              </w:rPr>
              <w:t>.</w:t>
            </w:r>
          </w:p>
        </w:tc>
        <w:tc>
          <w:tcPr>
            <w:tcW w:w="1351" w:type="pct"/>
            <w:hideMark/>
          </w:tcPr>
          <w:p w14:paraId="37A4AB86" w14:textId="77777777" w:rsidR="006710A0" w:rsidRPr="00275EAE" w:rsidRDefault="006710A0" w:rsidP="00450F02">
            <w:pPr>
              <w:bidi/>
              <w:spacing w:line="360" w:lineRule="auto"/>
              <w:rPr>
                <w:rFonts w:ascii="Simplified Arabic" w:hAnsi="Simplified Arabic" w:cs="Simplified Arabic"/>
              </w:rPr>
            </w:pPr>
            <w:hyperlink r:id="rId23" w:history="1">
              <w:r w:rsidRPr="00275EAE">
                <w:rPr>
                  <w:rStyle w:val="Hyperlink"/>
                  <w:rFonts w:ascii="Simplified Arabic" w:hAnsi="Simplified Arabic" w:cs="Simplified Arabic"/>
                </w:rPr>
                <w:t>(Farooq et al., 2016)</w:t>
              </w:r>
            </w:hyperlink>
          </w:p>
        </w:tc>
      </w:tr>
      <w:tr w:rsidR="006710A0" w:rsidRPr="00275EAE" w14:paraId="6B7860A5" w14:textId="77777777" w:rsidTr="00A247C1">
        <w:trPr>
          <w:divId w:val="634213578"/>
          <w:trHeight w:val="558"/>
        </w:trPr>
        <w:tc>
          <w:tcPr>
            <w:tcW w:w="305" w:type="pct"/>
            <w:hideMark/>
          </w:tcPr>
          <w:p w14:paraId="2EDDD10B"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15</w:t>
            </w:r>
          </w:p>
        </w:tc>
        <w:tc>
          <w:tcPr>
            <w:tcW w:w="3344" w:type="pct"/>
            <w:hideMark/>
          </w:tcPr>
          <w:p w14:paraId="0EA96BA4"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تُكافئ الإدارة الموظفين الذين يقدمون أفكارًا جديدة قابلة للتطبيق</w:t>
            </w:r>
            <w:r w:rsidRPr="00275EAE">
              <w:rPr>
                <w:rFonts w:ascii="Simplified Arabic" w:hAnsi="Simplified Arabic" w:cs="Simplified Arabic"/>
              </w:rPr>
              <w:t>.</w:t>
            </w:r>
          </w:p>
        </w:tc>
        <w:tc>
          <w:tcPr>
            <w:tcW w:w="1351" w:type="pct"/>
            <w:hideMark/>
          </w:tcPr>
          <w:p w14:paraId="1493217C" w14:textId="77777777" w:rsidR="006710A0" w:rsidRPr="00275EAE" w:rsidRDefault="006710A0" w:rsidP="00450F02">
            <w:pPr>
              <w:bidi/>
              <w:spacing w:line="360" w:lineRule="auto"/>
              <w:rPr>
                <w:rFonts w:ascii="Simplified Arabic" w:hAnsi="Simplified Arabic" w:cs="Simplified Arabic"/>
              </w:rPr>
            </w:pPr>
            <w:hyperlink r:id="rId24" w:history="1">
              <w:r w:rsidRPr="00275EAE">
                <w:rPr>
                  <w:rStyle w:val="Hyperlink"/>
                  <w:rFonts w:ascii="Simplified Arabic" w:hAnsi="Simplified Arabic" w:cs="Simplified Arabic"/>
                </w:rPr>
                <w:t>(Yousaf et al., 2019)</w:t>
              </w:r>
            </w:hyperlink>
          </w:p>
        </w:tc>
      </w:tr>
      <w:tr w:rsidR="006710A0" w:rsidRPr="00275EAE" w14:paraId="24AE86D3" w14:textId="77777777" w:rsidTr="00A247C1">
        <w:trPr>
          <w:divId w:val="634213578"/>
          <w:trHeight w:val="424"/>
        </w:trPr>
        <w:tc>
          <w:tcPr>
            <w:tcW w:w="305" w:type="pct"/>
            <w:hideMark/>
          </w:tcPr>
          <w:p w14:paraId="0420888A"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Pr>
              <w:t>16</w:t>
            </w:r>
          </w:p>
        </w:tc>
        <w:tc>
          <w:tcPr>
            <w:tcW w:w="3344" w:type="pct"/>
            <w:hideMark/>
          </w:tcPr>
          <w:p w14:paraId="6F22CD81" w14:textId="77777777" w:rsidR="006710A0" w:rsidRPr="00275EAE" w:rsidRDefault="006710A0" w:rsidP="00450F02">
            <w:pPr>
              <w:bidi/>
              <w:spacing w:line="360" w:lineRule="auto"/>
              <w:rPr>
                <w:rFonts w:ascii="Simplified Arabic" w:hAnsi="Simplified Arabic" w:cs="Simplified Arabic"/>
              </w:rPr>
            </w:pPr>
            <w:r w:rsidRPr="00275EAE">
              <w:rPr>
                <w:rFonts w:ascii="Simplified Arabic" w:hAnsi="Simplified Arabic" w:cs="Simplified Arabic"/>
                <w:rtl/>
              </w:rPr>
              <w:t>يُنظر إلى الإبداع كقيمة أساسية في ثقافة المستشفى المؤسسية</w:t>
            </w:r>
            <w:r w:rsidRPr="00275EAE">
              <w:rPr>
                <w:rFonts w:ascii="Simplified Arabic" w:hAnsi="Simplified Arabic" w:cs="Simplified Arabic"/>
              </w:rPr>
              <w:t>.</w:t>
            </w:r>
          </w:p>
        </w:tc>
        <w:tc>
          <w:tcPr>
            <w:tcW w:w="1351" w:type="pct"/>
            <w:hideMark/>
          </w:tcPr>
          <w:p w14:paraId="2532B09F" w14:textId="77777777" w:rsidR="006710A0" w:rsidRPr="00275EAE" w:rsidRDefault="006710A0" w:rsidP="00450F02">
            <w:pPr>
              <w:bidi/>
              <w:spacing w:line="360" w:lineRule="auto"/>
              <w:rPr>
                <w:rFonts w:ascii="Simplified Arabic" w:hAnsi="Simplified Arabic" w:cs="Simplified Arabic"/>
              </w:rPr>
            </w:pPr>
            <w:hyperlink r:id="rId25" w:history="1">
              <w:r w:rsidRPr="00275EAE">
                <w:rPr>
                  <w:rStyle w:val="Hyperlink"/>
                  <w:rFonts w:ascii="Simplified Arabic" w:hAnsi="Simplified Arabic" w:cs="Simplified Arabic"/>
                </w:rPr>
                <w:t>(Farooq et al., 2016)</w:t>
              </w:r>
            </w:hyperlink>
          </w:p>
        </w:tc>
      </w:tr>
    </w:tbl>
    <w:p w14:paraId="567715EE" w14:textId="77777777" w:rsidR="006710A0" w:rsidRPr="00275EAE" w:rsidRDefault="006710A0" w:rsidP="00450F02">
      <w:pPr>
        <w:pStyle w:val="NormalWeb"/>
        <w:bidi/>
        <w:spacing w:line="360" w:lineRule="auto"/>
        <w:jc w:val="both"/>
        <w:divId w:val="634213578"/>
        <w:rPr>
          <w:rFonts w:ascii="Simplified Arabic" w:hAnsi="Simplified Arabic" w:cs="Simplified Arabic"/>
          <w:sz w:val="28"/>
          <w:szCs w:val="28"/>
        </w:rPr>
      </w:pPr>
    </w:p>
    <w:p w14:paraId="31913E07" w14:textId="77777777" w:rsidR="006710A0" w:rsidRPr="00275EAE" w:rsidRDefault="006710A0" w:rsidP="00450F02">
      <w:pPr>
        <w:pStyle w:val="NormalWeb"/>
        <w:bidi/>
        <w:spacing w:line="360" w:lineRule="auto"/>
        <w:jc w:val="both"/>
        <w:divId w:val="634213578"/>
        <w:rPr>
          <w:rFonts w:ascii="Simplified Arabic" w:hAnsi="Simplified Arabic" w:cs="Simplified Arabic"/>
          <w:b/>
          <w:bCs/>
          <w:sz w:val="28"/>
          <w:szCs w:val="28"/>
          <w:rtl/>
        </w:rPr>
      </w:pPr>
      <w:r w:rsidRPr="00275EAE">
        <w:rPr>
          <w:rFonts w:ascii="Simplified Arabic" w:hAnsi="Simplified Arabic" w:cs="Simplified Arabic"/>
          <w:b/>
          <w:bCs/>
          <w:sz w:val="28"/>
          <w:szCs w:val="28"/>
          <w:rtl/>
        </w:rPr>
        <w:t>المحور الرابع: التميز المؤسسي (المتغير التابع)</w:t>
      </w:r>
    </w:p>
    <w:p w14:paraId="2C0561F8" w14:textId="77777777" w:rsidR="006710A0" w:rsidRPr="00275EAE" w:rsidRDefault="006710A0" w:rsidP="00450F02">
      <w:pPr>
        <w:pStyle w:val="NormalWeb"/>
        <w:bidi/>
        <w:spacing w:line="360" w:lineRule="auto"/>
        <w:jc w:val="both"/>
        <w:divId w:val="634213578"/>
        <w:rPr>
          <w:rFonts w:ascii="Simplified Arabic" w:hAnsi="Simplified Arabic" w:cs="Simplified Arabic"/>
          <w:rtl/>
        </w:rPr>
      </w:pPr>
      <w:r w:rsidRPr="00275EAE">
        <w:rPr>
          <w:rFonts w:ascii="Simplified Arabic" w:hAnsi="Simplified Arabic" w:cs="Simplified Arabic"/>
          <w:rtl/>
        </w:rPr>
        <w:lastRenderedPageBreak/>
        <w:t>استنادًا إلى (</w:t>
      </w:r>
      <w:r w:rsidRPr="00275EAE">
        <w:rPr>
          <w:rFonts w:ascii="Simplified Arabic" w:hAnsi="Simplified Arabic" w:cs="Simplified Arabic"/>
          <w:i/>
          <w:iCs/>
          <w:sz w:val="28"/>
          <w:szCs w:val="28"/>
        </w:rPr>
        <w:t>Okunade et al., 2024</w:t>
      </w:r>
      <w:r w:rsidRPr="00275EAE">
        <w:rPr>
          <w:rFonts w:ascii="Simplified Arabic" w:hAnsi="Simplified Arabic" w:cs="Simplified Arabic"/>
          <w:rtl/>
        </w:rPr>
        <w:t>)؛ (</w:t>
      </w:r>
      <w:r w:rsidRPr="00275EAE">
        <w:rPr>
          <w:rFonts w:ascii="Simplified Arabic" w:hAnsi="Simplified Arabic" w:cs="Simplified Arabic"/>
          <w:i/>
          <w:iCs/>
          <w:sz w:val="28"/>
          <w:szCs w:val="28"/>
        </w:rPr>
        <w:t>EFQM Model, 2013</w:t>
      </w:r>
      <w:r w:rsidRPr="00275EAE">
        <w:rPr>
          <w:rFonts w:ascii="Simplified Arabic" w:hAnsi="Simplified Arabic" w:cs="Simplified Arabic"/>
          <w:rtl/>
        </w:rPr>
        <w:t>)</w:t>
      </w:r>
    </w:p>
    <w:tbl>
      <w:tblPr>
        <w:tblStyle w:val="TableGridLight"/>
        <w:tblpPr w:leftFromText="181" w:rightFromText="181" w:vertAnchor="text" w:horzAnchor="margin" w:tblpXSpec="right" w:tblpY="205"/>
        <w:bidiVisual/>
        <w:tblW w:w="5000" w:type="pct"/>
        <w:tblLook w:val="04A0" w:firstRow="1" w:lastRow="0" w:firstColumn="1" w:lastColumn="0" w:noHBand="0" w:noVBand="1"/>
      </w:tblPr>
      <w:tblGrid>
        <w:gridCol w:w="523"/>
        <w:gridCol w:w="5670"/>
        <w:gridCol w:w="2584"/>
      </w:tblGrid>
      <w:tr w:rsidR="006710A0" w:rsidRPr="00275EAE" w14:paraId="1348486B" w14:textId="77777777" w:rsidTr="00450F02">
        <w:trPr>
          <w:divId w:val="634213578"/>
          <w:trHeight w:val="526"/>
        </w:trPr>
        <w:tc>
          <w:tcPr>
            <w:tcW w:w="298" w:type="pct"/>
            <w:hideMark/>
          </w:tcPr>
          <w:p w14:paraId="658C2F3F"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رقم</w:t>
            </w:r>
          </w:p>
        </w:tc>
        <w:tc>
          <w:tcPr>
            <w:tcW w:w="3230" w:type="pct"/>
            <w:hideMark/>
          </w:tcPr>
          <w:p w14:paraId="4DFD8104"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العبارة</w:t>
            </w:r>
          </w:p>
        </w:tc>
        <w:tc>
          <w:tcPr>
            <w:tcW w:w="1472" w:type="pct"/>
            <w:hideMark/>
          </w:tcPr>
          <w:p w14:paraId="114B5D55" w14:textId="77777777" w:rsidR="006710A0" w:rsidRPr="00275EAE" w:rsidRDefault="006710A0" w:rsidP="00450F02">
            <w:pPr>
              <w:pStyle w:val="NormalWeb"/>
              <w:bidi/>
              <w:spacing w:line="360" w:lineRule="auto"/>
              <w:jc w:val="both"/>
              <w:rPr>
                <w:rFonts w:ascii="Simplified Arabic" w:hAnsi="Simplified Arabic" w:cs="Simplified Arabic"/>
                <w:b/>
                <w:bCs/>
              </w:rPr>
            </w:pPr>
            <w:r w:rsidRPr="00275EAE">
              <w:rPr>
                <w:rFonts w:ascii="Simplified Arabic" w:hAnsi="Simplified Arabic" w:cs="Simplified Arabic"/>
                <w:b/>
                <w:bCs/>
                <w:rtl/>
              </w:rPr>
              <w:t>المصدر</w:t>
            </w:r>
          </w:p>
        </w:tc>
      </w:tr>
      <w:tr w:rsidR="006710A0" w:rsidRPr="00275EAE" w14:paraId="0287D83D" w14:textId="77777777" w:rsidTr="00450F02">
        <w:trPr>
          <w:divId w:val="634213578"/>
          <w:trHeight w:val="526"/>
        </w:trPr>
        <w:tc>
          <w:tcPr>
            <w:tcW w:w="298" w:type="pct"/>
            <w:hideMark/>
          </w:tcPr>
          <w:p w14:paraId="570EEFBC"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17</w:t>
            </w:r>
          </w:p>
        </w:tc>
        <w:tc>
          <w:tcPr>
            <w:tcW w:w="3230" w:type="pct"/>
            <w:hideMark/>
          </w:tcPr>
          <w:p w14:paraId="730FE858"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تحرص المستشفى على تقديم خدمات عالية الجودة بشكل مستمر</w:t>
            </w:r>
            <w:r w:rsidRPr="00275EAE">
              <w:rPr>
                <w:rFonts w:ascii="Simplified Arabic" w:hAnsi="Simplified Arabic" w:cs="Simplified Arabic"/>
              </w:rPr>
              <w:t>.</w:t>
            </w:r>
          </w:p>
        </w:tc>
        <w:tc>
          <w:tcPr>
            <w:tcW w:w="1472" w:type="pct"/>
            <w:hideMark/>
          </w:tcPr>
          <w:p w14:paraId="44516B22" w14:textId="77777777" w:rsidR="006710A0" w:rsidRPr="00275EAE" w:rsidRDefault="006710A0" w:rsidP="00450F02">
            <w:pPr>
              <w:pStyle w:val="NormalWeb"/>
              <w:bidi/>
              <w:spacing w:line="360" w:lineRule="auto"/>
              <w:jc w:val="both"/>
              <w:rPr>
                <w:rFonts w:ascii="Simplified Arabic" w:hAnsi="Simplified Arabic" w:cs="Simplified Arabic"/>
              </w:rPr>
            </w:pPr>
            <w:hyperlink r:id="rId26" w:history="1">
              <w:r w:rsidRPr="00275EAE">
                <w:rPr>
                  <w:rStyle w:val="Hyperlink"/>
                  <w:rFonts w:ascii="Simplified Arabic" w:hAnsi="Simplified Arabic" w:cs="Simplified Arabic"/>
                </w:rPr>
                <w:t>(Okunade et al., 2024)</w:t>
              </w:r>
            </w:hyperlink>
          </w:p>
        </w:tc>
      </w:tr>
      <w:tr w:rsidR="006710A0" w:rsidRPr="00275EAE" w14:paraId="1F825BB0" w14:textId="77777777" w:rsidTr="00450F02">
        <w:trPr>
          <w:divId w:val="634213578"/>
          <w:trHeight w:val="526"/>
        </w:trPr>
        <w:tc>
          <w:tcPr>
            <w:tcW w:w="298" w:type="pct"/>
            <w:hideMark/>
          </w:tcPr>
          <w:p w14:paraId="307F4A51"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18</w:t>
            </w:r>
          </w:p>
        </w:tc>
        <w:tc>
          <w:tcPr>
            <w:tcW w:w="3230" w:type="pct"/>
            <w:hideMark/>
          </w:tcPr>
          <w:p w14:paraId="1E52DB13"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تمتلك المستشفى نظامًا فعالًا لتقييم الأداء المؤسسي</w:t>
            </w:r>
            <w:r w:rsidRPr="00275EAE">
              <w:rPr>
                <w:rFonts w:ascii="Simplified Arabic" w:hAnsi="Simplified Arabic" w:cs="Simplified Arabic"/>
              </w:rPr>
              <w:t>.</w:t>
            </w:r>
          </w:p>
        </w:tc>
        <w:tc>
          <w:tcPr>
            <w:tcW w:w="1472" w:type="pct"/>
            <w:hideMark/>
          </w:tcPr>
          <w:p w14:paraId="6BAB239E" w14:textId="77777777" w:rsidR="006710A0" w:rsidRPr="00275EAE" w:rsidRDefault="006710A0" w:rsidP="00450F02">
            <w:pPr>
              <w:pStyle w:val="NormalWeb"/>
              <w:bidi/>
              <w:spacing w:line="360" w:lineRule="auto"/>
              <w:jc w:val="both"/>
              <w:rPr>
                <w:rFonts w:ascii="Simplified Arabic" w:hAnsi="Simplified Arabic" w:cs="Simplified Arabic"/>
              </w:rPr>
            </w:pPr>
            <w:hyperlink r:id="rId27" w:history="1">
              <w:r w:rsidRPr="00275EAE">
                <w:rPr>
                  <w:rStyle w:val="Hyperlink"/>
                  <w:rFonts w:ascii="Simplified Arabic" w:hAnsi="Simplified Arabic" w:cs="Simplified Arabic"/>
                </w:rPr>
                <w:t>(EFQM, 2013)</w:t>
              </w:r>
            </w:hyperlink>
          </w:p>
        </w:tc>
      </w:tr>
      <w:tr w:rsidR="006710A0" w:rsidRPr="00275EAE" w14:paraId="0BBE4984" w14:textId="77777777" w:rsidTr="00450F02">
        <w:trPr>
          <w:divId w:val="634213578"/>
          <w:trHeight w:val="526"/>
        </w:trPr>
        <w:tc>
          <w:tcPr>
            <w:tcW w:w="298" w:type="pct"/>
            <w:hideMark/>
          </w:tcPr>
          <w:p w14:paraId="67042901"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19</w:t>
            </w:r>
          </w:p>
        </w:tc>
        <w:tc>
          <w:tcPr>
            <w:tcW w:w="3230" w:type="pct"/>
            <w:hideMark/>
          </w:tcPr>
          <w:p w14:paraId="25A602CD"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تُشجع المستشفى التعلم المستمر وتطوير الكفاءات الوظيفية</w:t>
            </w:r>
            <w:r w:rsidRPr="00275EAE">
              <w:rPr>
                <w:rFonts w:ascii="Simplified Arabic" w:hAnsi="Simplified Arabic" w:cs="Simplified Arabic"/>
              </w:rPr>
              <w:t>.</w:t>
            </w:r>
          </w:p>
        </w:tc>
        <w:tc>
          <w:tcPr>
            <w:tcW w:w="1472" w:type="pct"/>
            <w:hideMark/>
          </w:tcPr>
          <w:p w14:paraId="6CC63A7A" w14:textId="77777777" w:rsidR="006710A0" w:rsidRPr="00275EAE" w:rsidRDefault="006710A0" w:rsidP="00450F02">
            <w:pPr>
              <w:pStyle w:val="NormalWeb"/>
              <w:bidi/>
              <w:spacing w:line="360" w:lineRule="auto"/>
              <w:jc w:val="both"/>
              <w:rPr>
                <w:rFonts w:ascii="Simplified Arabic" w:hAnsi="Simplified Arabic" w:cs="Simplified Arabic"/>
              </w:rPr>
            </w:pPr>
            <w:hyperlink r:id="rId28" w:history="1">
              <w:r w:rsidRPr="00275EAE">
                <w:rPr>
                  <w:rStyle w:val="Hyperlink"/>
                  <w:rFonts w:ascii="Simplified Arabic" w:hAnsi="Simplified Arabic" w:cs="Simplified Arabic"/>
                </w:rPr>
                <w:t>(Okunade et al., 2024)</w:t>
              </w:r>
            </w:hyperlink>
          </w:p>
        </w:tc>
      </w:tr>
      <w:tr w:rsidR="006710A0" w:rsidRPr="00275EAE" w14:paraId="1049276A" w14:textId="77777777" w:rsidTr="00450F02">
        <w:trPr>
          <w:divId w:val="634213578"/>
          <w:trHeight w:val="526"/>
        </w:trPr>
        <w:tc>
          <w:tcPr>
            <w:tcW w:w="298" w:type="pct"/>
            <w:hideMark/>
          </w:tcPr>
          <w:p w14:paraId="1E1715B6"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20</w:t>
            </w:r>
          </w:p>
        </w:tc>
        <w:tc>
          <w:tcPr>
            <w:tcW w:w="3230" w:type="pct"/>
            <w:hideMark/>
          </w:tcPr>
          <w:p w14:paraId="76A8A8E7"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تعتمد المستشفى على مؤشرات أداء لقياس مستوى التميز المؤسسي</w:t>
            </w:r>
            <w:r w:rsidRPr="00275EAE">
              <w:rPr>
                <w:rFonts w:ascii="Simplified Arabic" w:hAnsi="Simplified Arabic" w:cs="Simplified Arabic"/>
              </w:rPr>
              <w:t>.</w:t>
            </w:r>
          </w:p>
        </w:tc>
        <w:tc>
          <w:tcPr>
            <w:tcW w:w="1472" w:type="pct"/>
            <w:hideMark/>
          </w:tcPr>
          <w:p w14:paraId="3F649231" w14:textId="77777777" w:rsidR="006710A0" w:rsidRPr="00275EAE" w:rsidRDefault="006710A0" w:rsidP="00450F02">
            <w:pPr>
              <w:pStyle w:val="NormalWeb"/>
              <w:bidi/>
              <w:spacing w:line="360" w:lineRule="auto"/>
              <w:jc w:val="both"/>
              <w:rPr>
                <w:rFonts w:ascii="Simplified Arabic" w:hAnsi="Simplified Arabic" w:cs="Simplified Arabic"/>
              </w:rPr>
            </w:pPr>
            <w:hyperlink r:id="rId29" w:history="1">
              <w:r w:rsidRPr="00275EAE">
                <w:rPr>
                  <w:rStyle w:val="Hyperlink"/>
                  <w:rFonts w:ascii="Simplified Arabic" w:hAnsi="Simplified Arabic" w:cs="Simplified Arabic"/>
                </w:rPr>
                <w:t>(EFQM, 2013)</w:t>
              </w:r>
            </w:hyperlink>
          </w:p>
        </w:tc>
      </w:tr>
      <w:tr w:rsidR="006710A0" w:rsidRPr="00275EAE" w14:paraId="0BF9D5F7" w14:textId="77777777" w:rsidTr="00450F02">
        <w:trPr>
          <w:divId w:val="634213578"/>
          <w:trHeight w:val="526"/>
        </w:trPr>
        <w:tc>
          <w:tcPr>
            <w:tcW w:w="298" w:type="pct"/>
            <w:hideMark/>
          </w:tcPr>
          <w:p w14:paraId="6179B72B"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Pr>
              <w:t>21</w:t>
            </w:r>
          </w:p>
        </w:tc>
        <w:tc>
          <w:tcPr>
            <w:tcW w:w="3230" w:type="pct"/>
            <w:hideMark/>
          </w:tcPr>
          <w:p w14:paraId="1574C62A" w14:textId="77777777" w:rsidR="006710A0" w:rsidRPr="00275EAE" w:rsidRDefault="006710A0" w:rsidP="00450F02">
            <w:pPr>
              <w:pStyle w:val="NormalWeb"/>
              <w:bidi/>
              <w:spacing w:line="360" w:lineRule="auto"/>
              <w:jc w:val="both"/>
              <w:rPr>
                <w:rFonts w:ascii="Simplified Arabic" w:hAnsi="Simplified Arabic" w:cs="Simplified Arabic"/>
              </w:rPr>
            </w:pPr>
            <w:r w:rsidRPr="00275EAE">
              <w:rPr>
                <w:rFonts w:ascii="Simplified Arabic" w:hAnsi="Simplified Arabic" w:cs="Simplified Arabic"/>
                <w:rtl/>
              </w:rPr>
              <w:t>تُبنى سياسات المستشفى على ثقافة التحسين المستمر والابتكار</w:t>
            </w:r>
            <w:r w:rsidRPr="00275EAE">
              <w:rPr>
                <w:rFonts w:ascii="Simplified Arabic" w:hAnsi="Simplified Arabic" w:cs="Simplified Arabic"/>
              </w:rPr>
              <w:t>.</w:t>
            </w:r>
          </w:p>
        </w:tc>
        <w:tc>
          <w:tcPr>
            <w:tcW w:w="1472" w:type="pct"/>
            <w:hideMark/>
          </w:tcPr>
          <w:p w14:paraId="3BE2EF0F" w14:textId="77777777" w:rsidR="006710A0" w:rsidRPr="00275EAE" w:rsidRDefault="006710A0" w:rsidP="00450F02">
            <w:pPr>
              <w:pStyle w:val="NormalWeb"/>
              <w:bidi/>
              <w:spacing w:line="360" w:lineRule="auto"/>
              <w:jc w:val="both"/>
              <w:rPr>
                <w:rFonts w:ascii="Simplified Arabic" w:hAnsi="Simplified Arabic" w:cs="Simplified Arabic"/>
              </w:rPr>
            </w:pPr>
            <w:hyperlink r:id="rId30" w:history="1">
              <w:r w:rsidRPr="00275EAE">
                <w:rPr>
                  <w:rStyle w:val="Hyperlink"/>
                  <w:rFonts w:ascii="Simplified Arabic" w:hAnsi="Simplified Arabic" w:cs="Simplified Arabic"/>
                </w:rPr>
                <w:t>(Okunade et al., 2024)</w:t>
              </w:r>
            </w:hyperlink>
          </w:p>
        </w:tc>
      </w:tr>
    </w:tbl>
    <w:p w14:paraId="0A920B19" w14:textId="77777777" w:rsidR="006710A0" w:rsidRPr="00275EAE" w:rsidRDefault="006710A0" w:rsidP="00450F02">
      <w:pPr>
        <w:pStyle w:val="NormalWeb"/>
        <w:bidi/>
        <w:spacing w:before="0" w:beforeAutospacing="0" w:after="0" w:afterAutospacing="0" w:line="360" w:lineRule="auto"/>
        <w:jc w:val="both"/>
        <w:divId w:val="634213578"/>
        <w:rPr>
          <w:rFonts w:ascii="Simplified Arabic" w:hAnsi="Simplified Arabic" w:cs="Simplified Arabic"/>
          <w:sz w:val="28"/>
          <w:szCs w:val="28"/>
          <w:rtl/>
        </w:rPr>
      </w:pPr>
    </w:p>
    <w:p w14:paraId="1FC0718F" w14:textId="77777777" w:rsidR="006710A0" w:rsidRPr="00275EAE" w:rsidRDefault="006710A0" w:rsidP="00450F02">
      <w:pPr>
        <w:pStyle w:val="NormalWeb"/>
        <w:bidi/>
        <w:spacing w:before="0" w:beforeAutospacing="0" w:after="0" w:afterAutospacing="0" w:line="360" w:lineRule="auto"/>
        <w:jc w:val="both"/>
        <w:divId w:val="634213578"/>
        <w:rPr>
          <w:rFonts w:ascii="Simplified Arabic" w:hAnsi="Simplified Arabic" w:cs="Simplified Arabic"/>
          <w:rtl/>
        </w:rPr>
      </w:pPr>
    </w:p>
    <w:p w14:paraId="06B8BECC" w14:textId="77777777" w:rsidR="006710A0" w:rsidRPr="00275EAE" w:rsidRDefault="006710A0" w:rsidP="0002495C">
      <w:pPr>
        <w:bidi/>
        <w:spacing w:beforeLines="240" w:before="576" w:afterLines="240" w:after="576" w:line="360" w:lineRule="auto"/>
        <w:rPr>
          <w:rFonts w:ascii="Simplified Arabic" w:hAnsi="Simplified Arabic" w:cs="Simplified Arabic"/>
          <w:sz w:val="28"/>
          <w:szCs w:val="28"/>
        </w:rPr>
      </w:pPr>
    </w:p>
    <w:p w14:paraId="65BB41A5"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5BD23460"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2A30341F"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164C5CA9"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0A8B793E"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23B6FBB1"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tl/>
        </w:rPr>
      </w:pPr>
    </w:p>
    <w:p w14:paraId="3DE289AC" w14:textId="77777777" w:rsidR="00EC5E73" w:rsidRPr="00275EAE" w:rsidRDefault="00EC5E73" w:rsidP="00EC5E73">
      <w:pPr>
        <w:bidi/>
        <w:spacing w:after="0" w:line="360" w:lineRule="auto"/>
        <w:ind w:firstLine="368"/>
        <w:jc w:val="mediumKashida"/>
        <w:rPr>
          <w:rFonts w:ascii="Simplified Arabic" w:hAnsi="Simplified Arabic" w:cs="Simplified Arabic"/>
          <w:sz w:val="28"/>
          <w:szCs w:val="28"/>
        </w:rPr>
      </w:pPr>
    </w:p>
    <w:p w14:paraId="0909CBE1" w14:textId="77777777" w:rsidR="003B1F3B" w:rsidRPr="00275EAE" w:rsidRDefault="003B1F3B" w:rsidP="003B1F3B">
      <w:pPr>
        <w:bidi/>
        <w:spacing w:after="0" w:line="360" w:lineRule="auto"/>
        <w:ind w:firstLine="368"/>
        <w:jc w:val="mediumKashida"/>
        <w:rPr>
          <w:rFonts w:ascii="Simplified Arabic" w:hAnsi="Simplified Arabic" w:cs="Simplified Arabic"/>
          <w:sz w:val="28"/>
          <w:szCs w:val="28"/>
        </w:rPr>
      </w:pPr>
    </w:p>
    <w:p w14:paraId="1D9C9DB1" w14:textId="4C58F009" w:rsidR="00686555" w:rsidRPr="00275EAE" w:rsidRDefault="00686555" w:rsidP="00275EAE">
      <w:pPr>
        <w:bidi/>
        <w:spacing w:after="0" w:line="360" w:lineRule="auto"/>
        <w:jc w:val="mediumKashida"/>
        <w:rPr>
          <w:rFonts w:ascii="Simplified Arabic" w:hAnsi="Simplified Arabic" w:cs="Simplified Arabic"/>
          <w:sz w:val="28"/>
          <w:szCs w:val="28"/>
          <w:rtl/>
        </w:rPr>
      </w:pPr>
      <w:r w:rsidRPr="00275EAE">
        <w:rPr>
          <w:rFonts w:ascii="Simplified Arabic" w:hAnsi="Simplified Arabic" w:cs="Simplified Arabic"/>
          <w:b/>
          <w:bCs/>
          <w:color w:val="FF0000"/>
          <w:sz w:val="32"/>
          <w:szCs w:val="32"/>
          <w:rtl/>
          <w:lang w:val=""/>
        </w:rPr>
        <w:lastRenderedPageBreak/>
        <w:t xml:space="preserve">قائمة المراجع </w:t>
      </w:r>
    </w:p>
    <w:p w14:paraId="71E240D3" w14:textId="0C265A04" w:rsidR="00865C5E" w:rsidRPr="005F4E5F" w:rsidRDefault="0019201E" w:rsidP="005F4E5F">
      <w:pPr>
        <w:bidi/>
        <w:spacing w:after="0" w:line="360" w:lineRule="auto"/>
        <w:jc w:val="mediumKashida"/>
        <w:rPr>
          <w:rFonts w:ascii="Simplified Arabic" w:hAnsi="Simplified Arabic" w:cs="Simplified Arabic"/>
          <w:b/>
          <w:bCs/>
          <w:color w:val="FF0000"/>
          <w:sz w:val="28"/>
          <w:szCs w:val="28"/>
        </w:rPr>
      </w:pPr>
      <w:r w:rsidRPr="00275EAE">
        <w:rPr>
          <w:rFonts w:ascii="Simplified Arabic" w:hAnsi="Simplified Arabic" w:cs="Simplified Arabic"/>
          <w:b/>
          <w:bCs/>
          <w:color w:val="FF0000"/>
          <w:sz w:val="28"/>
          <w:szCs w:val="28"/>
          <w:rtl/>
          <w:lang w:val=""/>
        </w:rPr>
        <w:t>أول</w:t>
      </w:r>
      <w:r w:rsidR="00612CFA" w:rsidRPr="00275EAE">
        <w:rPr>
          <w:rFonts w:ascii="Simplified Arabic" w:hAnsi="Simplified Arabic" w:cs="Simplified Arabic"/>
          <w:b/>
          <w:bCs/>
          <w:color w:val="FF0000"/>
          <w:sz w:val="28"/>
          <w:szCs w:val="28"/>
          <w:rtl/>
          <w:lang w:val=""/>
        </w:rPr>
        <w:t>ا</w:t>
      </w:r>
      <w:r w:rsidRPr="00275EAE">
        <w:rPr>
          <w:rFonts w:ascii="Simplified Arabic" w:hAnsi="Simplified Arabic" w:cs="Simplified Arabic"/>
          <w:b/>
          <w:bCs/>
          <w:color w:val="FF0000"/>
          <w:sz w:val="28"/>
          <w:szCs w:val="28"/>
          <w:rtl/>
          <w:lang w:val=""/>
        </w:rPr>
        <w:t>ً</w:t>
      </w:r>
      <w:r w:rsidR="00612CFA" w:rsidRPr="00275EAE">
        <w:rPr>
          <w:rFonts w:ascii="Simplified Arabic" w:hAnsi="Simplified Arabic" w:cs="Simplified Arabic"/>
          <w:b/>
          <w:bCs/>
          <w:color w:val="FF0000"/>
          <w:sz w:val="28"/>
          <w:szCs w:val="28"/>
          <w:rtl/>
          <w:lang w:val=""/>
        </w:rPr>
        <w:t xml:space="preserve">: </w:t>
      </w:r>
      <w:r w:rsidR="0077080C" w:rsidRPr="00275EAE">
        <w:rPr>
          <w:rFonts w:ascii="Simplified Arabic" w:hAnsi="Simplified Arabic" w:cs="Simplified Arabic"/>
          <w:b/>
          <w:bCs/>
          <w:color w:val="FF0000"/>
          <w:sz w:val="28"/>
          <w:szCs w:val="28"/>
          <w:rtl/>
          <w:lang w:val=""/>
        </w:rPr>
        <w:t>المراجع العربية</w:t>
      </w:r>
    </w:p>
    <w:p w14:paraId="6BC7C602" w14:textId="54CCC46D"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أ‌.م. د مدين عبد الوهاب جبر،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الباحث أحمد رحمان فتاح احمد. (2022). مجسم الموارد البشرية بالكامل في التنفيذ التنظيمي: ‏دراسة استطلاعية في هيئة السياحة العراقية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المجلة الأكاديمية الأكاديمية في العلوم الإنسانية والاجتماعية (</w:t>
      </w:r>
      <w:r w:rsidRPr="00FE1DB9">
        <w:rPr>
          <w:rFonts w:ascii="Simplified Arabic" w:hAnsi="Simplified Arabic" w:cs="Simplified Arabic"/>
          <w:sz w:val="28"/>
          <w:szCs w:val="28"/>
        </w:rPr>
        <w:t xml:space="preserve">AJASHSS)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319-331</w:t>
      </w:r>
      <w:r w:rsidRPr="00FE1DB9">
        <w:rPr>
          <w:rFonts w:ascii="Simplified Arabic" w:hAnsi="Simplified Arabic" w:cs="Simplified Arabic"/>
          <w:sz w:val="28"/>
          <w:szCs w:val="28"/>
          <w:rtl/>
        </w:rPr>
        <w:t>.</w:t>
      </w:r>
    </w:p>
    <w:p w14:paraId="6A041982"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 xml:space="preserve">أبو شحاتة، ثناء معوض. حسن، سحر الطيب أحمد. (2024). أثر تطبيق الذكاء الاصطناعي في ممارسات إدارة الموارد البشرية على الانخراط في العمل والدور الوسيط للدعم التنظيمي المُدرك (دراسة تطبيقية على الشركة المصرية للاتصالات). </w:t>
      </w:r>
      <w:r w:rsidRPr="00FE1DB9">
        <w:rPr>
          <w:rFonts w:ascii="Simplified Arabic" w:hAnsi="Simplified Arabic" w:cs="Simplified Arabic"/>
          <w:i/>
          <w:iCs/>
          <w:sz w:val="28"/>
          <w:szCs w:val="28"/>
          <w:rtl/>
          <w:lang w:val=""/>
        </w:rPr>
        <w:t>مجلة راية الدولية للعلوم التجارية</w:t>
      </w:r>
      <w:r w:rsidRPr="00FE1DB9">
        <w:rPr>
          <w:rFonts w:ascii="Simplified Arabic" w:hAnsi="Simplified Arabic" w:cs="Simplified Arabic"/>
          <w:sz w:val="28"/>
          <w:szCs w:val="28"/>
          <w:rtl/>
          <w:lang w:val=""/>
        </w:rPr>
        <w:t>، 3(11)، 1523-1630.</w:t>
      </w:r>
    </w:p>
    <w:p w14:paraId="3A5387E3"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ازيبي، يحي محمد. (2024). دور الذكاء الاصطناعي في تحسين الخدمات الصحية دراسة حالة مستشفيات صحة جازان. </w:t>
      </w:r>
      <w:r w:rsidRPr="00FE1DB9">
        <w:rPr>
          <w:rFonts w:ascii="Simplified Arabic" w:hAnsi="Simplified Arabic" w:cs="Simplified Arabic"/>
          <w:i/>
          <w:iCs/>
          <w:sz w:val="28"/>
          <w:szCs w:val="28"/>
          <w:rtl/>
        </w:rPr>
        <w:t>مجلة المعهد العالي للدراسات النوعية</w:t>
      </w:r>
      <w:r w:rsidRPr="00FE1DB9">
        <w:rPr>
          <w:rFonts w:ascii="Simplified Arabic" w:hAnsi="Simplified Arabic" w:cs="Simplified Arabic"/>
          <w:sz w:val="28"/>
          <w:szCs w:val="28"/>
          <w:rtl/>
        </w:rPr>
        <w:t>. 4(8)، 2967- 3140.</w:t>
      </w:r>
    </w:p>
    <w:p w14:paraId="3190EC61" w14:textId="77777777" w:rsidR="00486269" w:rsidRPr="00FE1DB9" w:rsidRDefault="00486269" w:rsidP="00FE1DB9">
      <w:pPr>
        <w:bidi/>
        <w:spacing w:line="240" w:lineRule="auto"/>
        <w:ind w:left="720" w:hanging="720"/>
        <w:rPr>
          <w:rStyle w:val="Hyperlink"/>
          <w:rFonts w:ascii="Simplified Arabic" w:hAnsi="Simplified Arabic" w:cs="Simplified Arabic"/>
          <w:color w:val="auto"/>
          <w:sz w:val="28"/>
          <w:szCs w:val="28"/>
          <w:u w:val="none"/>
        </w:rPr>
      </w:pPr>
      <w:r w:rsidRPr="00FE1DB9">
        <w:rPr>
          <w:rFonts w:ascii="Simplified Arabic" w:hAnsi="Simplified Arabic" w:cs="Simplified Arabic"/>
          <w:sz w:val="28"/>
          <w:szCs w:val="28"/>
          <w:rtl/>
          <w:lang w:val=""/>
        </w:rPr>
        <w:t xml:space="preserve">أصرف، حامد. (2020). أثر تطبيقات إدارة الموارد البشرية الرقمية في تعزيز التميز المؤسسي: دراسة تطبيقية على دائرة التنمية الاقتصادية في حكومة عجمان. </w:t>
      </w:r>
      <w:r w:rsidRPr="00FE1DB9">
        <w:rPr>
          <w:rFonts w:ascii="Simplified Arabic" w:hAnsi="Simplified Arabic" w:cs="Simplified Arabic"/>
          <w:i/>
          <w:iCs/>
          <w:sz w:val="28"/>
          <w:szCs w:val="28"/>
          <w:rtl/>
          <w:lang w:val=""/>
        </w:rPr>
        <w:t>مجلة البحوث الإدارية</w:t>
      </w:r>
      <w:r w:rsidRPr="00FE1DB9">
        <w:rPr>
          <w:rFonts w:ascii="Simplified Arabic" w:hAnsi="Simplified Arabic" w:cs="Simplified Arabic"/>
          <w:sz w:val="28"/>
          <w:szCs w:val="28"/>
          <w:rtl/>
          <w:lang w:val=""/>
        </w:rPr>
        <w:t xml:space="preserve">. </w:t>
      </w:r>
      <w:hyperlink r:id="rId31" w:history="1">
        <w:r w:rsidRPr="00FE1DB9">
          <w:rPr>
            <w:rStyle w:val="Hyperlink"/>
            <w:rFonts w:ascii="Simplified Arabic" w:hAnsi="Simplified Arabic" w:cs="Simplified Arabic"/>
            <w:sz w:val="28"/>
            <w:szCs w:val="28"/>
          </w:rPr>
          <w:t>https://doi.org/10.21608/aja.2020.93333</w:t>
        </w:r>
      </w:hyperlink>
    </w:p>
    <w:p w14:paraId="1FC901B5"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eastAsia="TimesNewRomanPS-BoldMT" w:hAnsi="Simplified Arabic" w:cs="Simplified Arabic"/>
          <w:sz w:val="28"/>
          <w:szCs w:val="28"/>
          <w:rtl/>
        </w:rPr>
        <w:t xml:space="preserve">امحمد، النية؛ مبارك، مقسودة. (2020). </w:t>
      </w:r>
      <w:r w:rsidRPr="00FE1DB9">
        <w:rPr>
          <w:rFonts w:ascii="Simplified Arabic" w:eastAsia="TimesNewRomanPS-BoldMT" w:hAnsi="Simplified Arabic" w:cs="Simplified Arabic"/>
          <w:i/>
          <w:iCs/>
          <w:sz w:val="28"/>
          <w:szCs w:val="28"/>
          <w:rtl/>
        </w:rPr>
        <w:t>أثر بيئة العمل في تحقيق</w:t>
      </w:r>
      <w:r w:rsidRPr="00FE1DB9">
        <w:rPr>
          <w:rFonts w:ascii="Simplified Arabic" w:eastAsia="TimesNewRomanPS-BoldMT" w:hAnsi="Simplified Arabic" w:cs="Simplified Arabic"/>
          <w:sz w:val="28"/>
          <w:szCs w:val="28"/>
          <w:rtl/>
        </w:rPr>
        <w:t xml:space="preserve"> </w:t>
      </w:r>
      <w:r w:rsidRPr="00FE1DB9">
        <w:rPr>
          <w:rFonts w:ascii="Simplified Arabic" w:eastAsia="TimesNewRomanPS-BoldMT" w:hAnsi="Simplified Arabic" w:cs="Simplified Arabic"/>
          <w:i/>
          <w:iCs/>
          <w:sz w:val="28"/>
          <w:szCs w:val="28"/>
          <w:rtl/>
        </w:rPr>
        <w:t>الإبداع الإداري – دراسة حالة الشركة الجزائرية لإنتاج الكهرباء وحدة ادرار</w:t>
      </w:r>
      <w:r w:rsidRPr="00FE1DB9">
        <w:rPr>
          <w:rFonts w:ascii="Simplified Arabic" w:eastAsia="TimesNewRomanPS-BoldMT" w:hAnsi="Simplified Arabic" w:cs="Simplified Arabic"/>
          <w:sz w:val="28"/>
          <w:szCs w:val="28"/>
          <w:rtl/>
        </w:rPr>
        <w:t>. (رسالة ماجستير غير منشورة)، جامعة أحمد دراية أدرار، الجزائر.</w:t>
      </w:r>
    </w:p>
    <w:p w14:paraId="7D5346A1"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أمين، أحمد عبد الحميد. (2018). أثر استقطاب الموظفين (العادي-الإليکتروني) على الأداء الوظيفي دراسة تطبيقية على شركات التأمين في مدينة المنصورة</w:t>
      </w:r>
      <w:r w:rsidRPr="00FE1DB9">
        <w:rPr>
          <w:rFonts w:ascii="Simplified Arabic" w:hAnsi="Simplified Arabic" w:cs="Simplified Arabic"/>
          <w:sz w:val="28"/>
          <w:szCs w:val="28"/>
          <w:rtl/>
        </w:rPr>
        <w:t xml:space="preserve">. </w:t>
      </w:r>
      <w:r w:rsidRPr="00FE1DB9">
        <w:rPr>
          <w:rFonts w:ascii="Simplified Arabic" w:hAnsi="Simplified Arabic" w:cs="Simplified Arabic"/>
          <w:i/>
          <w:iCs/>
          <w:sz w:val="28"/>
          <w:szCs w:val="28"/>
          <w:rtl/>
          <w:lang w:val=""/>
        </w:rPr>
        <w:t>مجلة البحوث التجارية</w:t>
      </w:r>
      <w:r w:rsidRPr="00FE1DB9">
        <w:rPr>
          <w:rFonts w:ascii="Simplified Arabic" w:hAnsi="Simplified Arabic" w:cs="Simplified Arabic"/>
          <w:sz w:val="28"/>
          <w:szCs w:val="28"/>
          <w:rtl/>
          <w:lang w:val=""/>
        </w:rPr>
        <w:t>،</w:t>
      </w:r>
      <w:r w:rsidRPr="00FE1DB9">
        <w:rPr>
          <w:rFonts w:ascii="Simplified Arabic" w:hAnsi="Simplified Arabic" w:cs="Simplified Arabic"/>
          <w:sz w:val="28"/>
          <w:szCs w:val="28"/>
          <w:rtl/>
        </w:rPr>
        <w:t xml:space="preserve"> 40(4)، 15-66. </w:t>
      </w:r>
      <w:r w:rsidRPr="00FE1DB9">
        <w:rPr>
          <w:rFonts w:ascii="Simplified Arabic" w:hAnsi="Simplified Arabic" w:cs="Simplified Arabic"/>
          <w:sz w:val="28"/>
          <w:szCs w:val="28"/>
        </w:rPr>
        <w:t>10.21608/zcom.2018.148757</w:t>
      </w:r>
    </w:p>
    <w:p w14:paraId="7EC9926F"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بخيخ، زينة، مغلاوي، أسماء، بن يحي، &amp; سميرة (مشرفا). (2023‏).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الثقافة الجديدة وعلاقتها بالإبداع الإداري في المؤسسة ‏الجزائرية ــ تاريخ التفعيل</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xml:space="preserve"> (أطروحة دكتوراه).</w:t>
      </w:r>
    </w:p>
    <w:p w14:paraId="1603A796"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بو حالة، محمد المهدي. (2023). </w:t>
      </w:r>
      <w:r w:rsidRPr="00FE1DB9">
        <w:rPr>
          <w:rFonts w:ascii="Simplified Arabic" w:hAnsi="Simplified Arabic" w:cs="Simplified Arabic"/>
          <w:i/>
          <w:iCs/>
          <w:sz w:val="28"/>
          <w:szCs w:val="28"/>
          <w:rtl/>
        </w:rPr>
        <w:t>بيئة</w:t>
      </w:r>
      <w:r w:rsidRPr="00FE1DB9">
        <w:rPr>
          <w:rFonts w:ascii="Simplified Arabic" w:hAnsi="Simplified Arabic" w:cs="Simplified Arabic"/>
          <w:b/>
          <w:bCs/>
          <w:i/>
          <w:iCs/>
          <w:sz w:val="28"/>
          <w:szCs w:val="28"/>
          <w:rtl/>
        </w:rPr>
        <w:t xml:space="preserve"> </w:t>
      </w:r>
      <w:r w:rsidRPr="00FE1DB9">
        <w:rPr>
          <w:rFonts w:ascii="Simplified Arabic" w:hAnsi="Simplified Arabic" w:cs="Simplified Arabic"/>
          <w:i/>
          <w:iCs/>
          <w:sz w:val="28"/>
          <w:szCs w:val="28"/>
          <w:rtl/>
        </w:rPr>
        <w:t>العمل وأثرها في الإبداع التنظيمي بالمؤسسة الاقتصادية</w:t>
      </w:r>
      <w:r w:rsidRPr="00FE1DB9">
        <w:rPr>
          <w:rFonts w:ascii="Simplified Arabic" w:hAnsi="Simplified Arabic" w:cs="Simplified Arabic"/>
          <w:sz w:val="28"/>
          <w:szCs w:val="28"/>
          <w:rtl/>
        </w:rPr>
        <w:t>. (رسالة ماجستير غير منشورة)، جامعة قاصدي مرباح ورقلة، الجزائر.</w:t>
      </w:r>
    </w:p>
    <w:p w14:paraId="2540D154"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lastRenderedPageBreak/>
        <w:t>الحارثي، بدر محمد. (2024). التنظيم الإداري وأثره على تحقيق التميز المؤسسي "دراسة تطبيقية على شركة عبداللطيف جميل</w:t>
      </w:r>
      <w:r w:rsidRPr="00FE1DB9">
        <w:rPr>
          <w:rFonts w:ascii="Simplified Arabic" w:hAnsi="Simplified Arabic" w:cs="Simplified Arabic"/>
          <w:sz w:val="28"/>
          <w:szCs w:val="28"/>
        </w:rPr>
        <w:t>"</w:t>
      </w:r>
      <w:r w:rsidRPr="00FE1DB9">
        <w:rPr>
          <w:rFonts w:ascii="Simplified Arabic" w:hAnsi="Simplified Arabic" w:cs="Simplified Arabic"/>
          <w:sz w:val="28"/>
          <w:szCs w:val="28"/>
          <w:rtl/>
        </w:rPr>
        <w:t xml:space="preserve">. </w:t>
      </w:r>
      <w:r w:rsidRPr="00FE1DB9">
        <w:rPr>
          <w:rFonts w:ascii="Simplified Arabic" w:hAnsi="Simplified Arabic" w:cs="Simplified Arabic"/>
          <w:i/>
          <w:iCs/>
          <w:sz w:val="28"/>
          <w:szCs w:val="28"/>
          <w:rtl/>
        </w:rPr>
        <w:t>مجلة العلوم الاقتصادية والإدارية والقانون (</w:t>
      </w:r>
      <w:r w:rsidRPr="00FE1DB9">
        <w:rPr>
          <w:rFonts w:ascii="Simplified Arabic" w:hAnsi="Simplified Arabic" w:cs="Simplified Arabic"/>
          <w:i/>
          <w:iCs/>
          <w:sz w:val="28"/>
          <w:szCs w:val="28"/>
        </w:rPr>
        <w:t>JEALS</w:t>
      </w:r>
      <w:r w:rsidRPr="00FE1DB9">
        <w:rPr>
          <w:rFonts w:ascii="Simplified Arabic" w:hAnsi="Simplified Arabic" w:cs="Simplified Arabic"/>
          <w:i/>
          <w:iCs/>
          <w:sz w:val="28"/>
          <w:szCs w:val="28"/>
          <w:rtl/>
        </w:rPr>
        <w:t>)</w:t>
      </w:r>
      <w:r w:rsidRPr="00FE1DB9">
        <w:rPr>
          <w:rFonts w:ascii="Simplified Arabic" w:hAnsi="Simplified Arabic" w:cs="Simplified Arabic"/>
          <w:sz w:val="28"/>
          <w:szCs w:val="28"/>
          <w:rtl/>
        </w:rPr>
        <w:t>، 8(5)، 76-93.</w:t>
      </w:r>
    </w:p>
    <w:p w14:paraId="42AB40F5"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الخشاب، ساهر. (2019). استراتيجيات الاستقطاب التنظيمي وتأثيرها على الأداء المؤسسي. الدراسات الاقتصادية والإدارية، 30(2)، 88-102.</w:t>
      </w:r>
    </w:p>
    <w:p w14:paraId="3EE7CEBF" w14:textId="77777777" w:rsidR="00486269" w:rsidRPr="00FE1DB9" w:rsidRDefault="00486269" w:rsidP="00FE1DB9">
      <w:pPr>
        <w:bidi/>
        <w:spacing w:line="240" w:lineRule="auto"/>
        <w:ind w:left="720" w:hanging="720"/>
        <w:rPr>
          <w:rStyle w:val="Hyperlink"/>
          <w:rFonts w:ascii="Simplified Arabic" w:hAnsi="Simplified Arabic" w:cs="Simplified Arabic"/>
          <w:color w:val="auto"/>
          <w:sz w:val="28"/>
          <w:szCs w:val="28"/>
          <w:u w:val="none"/>
        </w:rPr>
      </w:pPr>
      <w:r w:rsidRPr="00FE1DB9">
        <w:rPr>
          <w:rFonts w:ascii="Simplified Arabic" w:hAnsi="Simplified Arabic" w:cs="Simplified Arabic"/>
          <w:sz w:val="28"/>
          <w:szCs w:val="28"/>
          <w:rtl/>
        </w:rPr>
        <w:t>الخلايلة، قصي محمد؛ الصمادي، زياد محمد علي. (2021).</w:t>
      </w:r>
      <w:r w:rsidRPr="00FE1DB9">
        <w:rPr>
          <w:rFonts w:ascii="Simplified Arabic" w:hAnsi="Simplified Arabic" w:cs="Simplified Arabic"/>
          <w:i/>
          <w:iCs/>
          <w:sz w:val="28"/>
          <w:szCs w:val="28"/>
          <w:rtl/>
        </w:rPr>
        <w:t xml:space="preserve"> أثر تطبيقات الذكاء الاصطناعي على جودة الرعاية الصحية: دراسة تطبيقية على مستشفيات وزارة الصحة الأردنية</w:t>
      </w:r>
      <w:r w:rsidRPr="00FE1DB9">
        <w:rPr>
          <w:rFonts w:ascii="Simplified Arabic" w:hAnsi="Simplified Arabic" w:cs="Simplified Arabic"/>
          <w:sz w:val="28"/>
          <w:szCs w:val="28"/>
        </w:rPr>
        <w:t> (</w:t>
      </w:r>
      <w:r w:rsidRPr="00FE1DB9">
        <w:rPr>
          <w:rFonts w:ascii="Simplified Arabic" w:hAnsi="Simplified Arabic" w:cs="Simplified Arabic"/>
          <w:sz w:val="28"/>
          <w:szCs w:val="28"/>
          <w:rtl/>
        </w:rPr>
        <w:t>رسالة ماجستير غير منشورة). جامعة آل البيت، المفرق. مسترجع من</w:t>
      </w:r>
      <w:r w:rsidRPr="00FE1DB9">
        <w:rPr>
          <w:rFonts w:ascii="Simplified Arabic" w:hAnsi="Simplified Arabic" w:cs="Simplified Arabic"/>
          <w:sz w:val="28"/>
          <w:szCs w:val="28"/>
        </w:rPr>
        <w:t xml:space="preserve"> </w:t>
      </w:r>
      <w:hyperlink r:id="rId32" w:history="1">
        <w:r w:rsidRPr="00FE1DB9">
          <w:rPr>
            <w:rStyle w:val="Hyperlink"/>
            <w:rFonts w:ascii="Simplified Arabic" w:hAnsi="Simplified Arabic" w:cs="Simplified Arabic"/>
            <w:sz w:val="28"/>
            <w:szCs w:val="28"/>
          </w:rPr>
          <w:t>http://search.mandumah.com/Record/1253311</w:t>
        </w:r>
      </w:hyperlink>
    </w:p>
    <w:p w14:paraId="5DF343C3"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سلاطني</w:t>
      </w:r>
      <w:r w:rsidRPr="00FE1DB9">
        <w:rPr>
          <w:rFonts w:ascii="Simplified Arabic" w:hAnsi="Simplified Arabic" w:cs="Simplified Arabic"/>
          <w:sz w:val="28"/>
          <w:szCs w:val="28"/>
          <w:rtl/>
          <w:lang w:val="" w:bidi="ar-EG"/>
        </w:rPr>
        <w:t>، مروة</w:t>
      </w:r>
      <w:r w:rsidRPr="00FE1DB9">
        <w:rPr>
          <w:rFonts w:ascii="Simplified Arabic" w:hAnsi="Simplified Arabic" w:cs="Simplified Arabic"/>
          <w:sz w:val="28"/>
          <w:szCs w:val="28"/>
          <w:rtl/>
          <w:lang w:val=""/>
        </w:rPr>
        <w:t xml:space="preserve">، سبتي، يوسف. (2019). </w:t>
      </w:r>
      <w:r w:rsidRPr="00FE1DB9">
        <w:rPr>
          <w:rFonts w:ascii="Simplified Arabic" w:hAnsi="Simplified Arabic" w:cs="Simplified Arabic"/>
          <w:i/>
          <w:iCs/>
          <w:sz w:val="28"/>
          <w:szCs w:val="28"/>
          <w:rtl/>
          <w:lang w:val=""/>
        </w:rPr>
        <w:t>دور الإبداع والابتكار في تطوير أداء المؤسسة: دراسة حالة اتصالات الجزائر تبسة</w:t>
      </w:r>
      <w:r w:rsidRPr="00FE1DB9">
        <w:rPr>
          <w:rFonts w:ascii="Simplified Arabic" w:hAnsi="Simplified Arabic" w:cs="Simplified Arabic"/>
          <w:sz w:val="28"/>
          <w:szCs w:val="28"/>
          <w:rtl/>
          <w:lang w:val=""/>
        </w:rPr>
        <w:t>. مذكرة مقدمة لاستكمال متطلبات شهادة ماستر أكاديمي ل م د، جامعة العربي التبسي - تبسة، كلية العلوم الاقتصادية والعلوم التجارية وعلوم التسيير</w:t>
      </w:r>
      <w:r w:rsidRPr="00FE1DB9">
        <w:rPr>
          <w:rFonts w:ascii="Simplified Arabic" w:hAnsi="Simplified Arabic" w:cs="Simplified Arabic"/>
          <w:sz w:val="28"/>
          <w:szCs w:val="28"/>
        </w:rPr>
        <w:t>.</w:t>
      </w:r>
    </w:p>
    <w:p w14:paraId="587B6987"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bidi="ar-EG"/>
        </w:rPr>
        <w:t xml:space="preserve">سليم، نجوى وفائي. (2020). ممارسات إدارة الموارد البشرية وأثرها على تحقيق التميز المؤسسي دراسة ميدانية جامعة 6 اكتوبر، محافظة الجيزة. </w:t>
      </w:r>
      <w:r w:rsidRPr="00FE1DB9">
        <w:rPr>
          <w:rFonts w:ascii="Simplified Arabic" w:hAnsi="Simplified Arabic" w:cs="Simplified Arabic"/>
          <w:i/>
          <w:iCs/>
          <w:sz w:val="28"/>
          <w:szCs w:val="28"/>
          <w:rtl/>
          <w:lang w:bidi="ar-EG"/>
        </w:rPr>
        <w:t>مجلة الدراسات الإنسانية والاجتماعية</w:t>
      </w:r>
      <w:r w:rsidRPr="00FE1DB9">
        <w:rPr>
          <w:rFonts w:ascii="Simplified Arabic" w:hAnsi="Simplified Arabic" w:cs="Simplified Arabic"/>
          <w:sz w:val="28"/>
          <w:szCs w:val="28"/>
          <w:rtl/>
          <w:lang w:bidi="ar-EG"/>
        </w:rPr>
        <w:t xml:space="preserve"> 2(6).</w:t>
      </w:r>
    </w:p>
    <w:p w14:paraId="118C4A25"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السيد محمد سليمان</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إيناس. (2023). متطلبات هيكلة التحالف الاستراتيجي لتعزيز التميز التنظيمي لمؤسسات التعليم قبل ‏الجامعي</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مجلة کلية التربية (أسيوط</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39(1), 1-58.</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w:t>
      </w:r>
    </w:p>
    <w:p w14:paraId="4E0528B6"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شرف الدين, بن قومار, نهاد</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دارم. (2023)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دور الذكاء الاصطناعي في تعزيز التكنولوجيا المالية في المؤسسات ‏المالية-دراسة حالة البنك الخارجي الجزائري وبنك الخليج وكالتي غرداية-سنة 2023‏</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(Doctoral dissertation,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جامعة غرداية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w:t>
      </w:r>
    </w:p>
    <w:p w14:paraId="36F79B98"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شكري, دولت, غيث عبد الحليم, أحمد, نشأ السيد مرتضي,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الشيماء. (2024). الإدارة التنفيذية في المنطقة السياحية والفندقية: إدارة التمكين والبرااعة. مجلة اتحاد الجامعات العربية للسياحة والضيافة, 26(1), 411-</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435</w:t>
      </w:r>
      <w:r w:rsidRPr="00FE1DB9">
        <w:rPr>
          <w:rFonts w:ascii="Simplified Arabic" w:hAnsi="Simplified Arabic" w:cs="Simplified Arabic"/>
          <w:sz w:val="28"/>
          <w:szCs w:val="28"/>
          <w:rtl/>
        </w:rPr>
        <w:t>.‏</w:t>
      </w:r>
    </w:p>
    <w:p w14:paraId="5418E903"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العبيدات، خ. أ. (2021). دور الموارد الاستراتيجية في تحقيق الميزة التنافسية: دراسة تطبيقية في قطاع الخدمات‏</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مجلة ‏العلوم الإدارية والمالية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7(1)</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55–78</w:t>
      </w:r>
      <w:r w:rsidRPr="00FE1DB9">
        <w:rPr>
          <w:rFonts w:ascii="Simplified Arabic" w:hAnsi="Simplified Arabic" w:cs="Simplified Arabic"/>
          <w:sz w:val="28"/>
          <w:szCs w:val="28"/>
          <w:cs/>
        </w:rPr>
        <w:t>‎</w:t>
      </w:r>
    </w:p>
    <w:p w14:paraId="5AB00D47" w14:textId="77777777" w:rsidR="00486269" w:rsidRPr="00FE1DB9" w:rsidRDefault="00486269" w:rsidP="00FE1DB9">
      <w:pPr>
        <w:bidi/>
        <w:spacing w:line="240" w:lineRule="auto"/>
        <w:ind w:left="720" w:hanging="720"/>
        <w:rPr>
          <w:rStyle w:val="Hyperlink"/>
          <w:rFonts w:ascii="Simplified Arabic" w:hAnsi="Simplified Arabic" w:cs="Simplified Arabic"/>
          <w:color w:val="auto"/>
          <w:sz w:val="28"/>
          <w:szCs w:val="28"/>
          <w:u w:val="none"/>
        </w:rPr>
      </w:pPr>
      <w:r w:rsidRPr="00FE1DB9">
        <w:rPr>
          <w:rFonts w:ascii="Simplified Arabic" w:hAnsi="Simplified Arabic" w:cs="Simplified Arabic"/>
          <w:sz w:val="28"/>
          <w:szCs w:val="28"/>
          <w:rtl/>
          <w:lang w:val=""/>
        </w:rPr>
        <w:t>عجينة، فكرية عبد الفتاح</w:t>
      </w:r>
      <w:r w:rsidRPr="00FE1DB9">
        <w:rPr>
          <w:rFonts w:ascii="Simplified Arabic" w:hAnsi="Simplified Arabic" w:cs="Simplified Arabic"/>
          <w:sz w:val="28"/>
          <w:szCs w:val="28"/>
          <w:rtl/>
        </w:rPr>
        <w:t xml:space="preserve">؛ </w:t>
      </w:r>
      <w:r w:rsidRPr="00FE1DB9">
        <w:rPr>
          <w:rFonts w:ascii="Simplified Arabic" w:hAnsi="Simplified Arabic" w:cs="Simplified Arabic"/>
          <w:sz w:val="28"/>
          <w:szCs w:val="28"/>
          <w:rtl/>
          <w:lang w:val=""/>
        </w:rPr>
        <w:t>بدرالدين، رانيا محمد بهاء. (2021). دور القيادة التحويلية في تنمية الإبداع التنظيمي في شركات السياحة المصرية</w:t>
      </w:r>
      <w:r w:rsidRPr="00FE1DB9">
        <w:rPr>
          <w:rFonts w:ascii="Simplified Arabic" w:hAnsi="Simplified Arabic" w:cs="Simplified Arabic"/>
          <w:sz w:val="28"/>
          <w:szCs w:val="28"/>
          <w:rtl/>
        </w:rPr>
        <w:t xml:space="preserve">. </w:t>
      </w:r>
      <w:r w:rsidRPr="00FE1DB9">
        <w:rPr>
          <w:rFonts w:ascii="Simplified Arabic" w:hAnsi="Simplified Arabic" w:cs="Simplified Arabic"/>
          <w:i/>
          <w:iCs/>
          <w:sz w:val="28"/>
          <w:szCs w:val="28"/>
          <w:rtl/>
          <w:lang w:val=""/>
        </w:rPr>
        <w:t>مجلة كلية السياحة والفنادق، 9</w:t>
      </w:r>
      <w:r w:rsidRPr="00FE1DB9">
        <w:rPr>
          <w:rFonts w:ascii="Simplified Arabic" w:hAnsi="Simplified Arabic" w:cs="Simplified Arabic"/>
          <w:sz w:val="28"/>
          <w:szCs w:val="28"/>
        </w:rPr>
        <w:t>(9)</w:t>
      </w:r>
      <w:r w:rsidRPr="00FE1DB9">
        <w:rPr>
          <w:rFonts w:ascii="Simplified Arabic" w:hAnsi="Simplified Arabic" w:cs="Simplified Arabic"/>
          <w:sz w:val="28"/>
          <w:szCs w:val="28"/>
          <w:rtl/>
          <w:lang w:val=""/>
        </w:rPr>
        <w:t xml:space="preserve">، </w:t>
      </w:r>
      <w:r w:rsidRPr="00FE1DB9">
        <w:rPr>
          <w:rFonts w:ascii="Simplified Arabic" w:hAnsi="Simplified Arabic" w:cs="Simplified Arabic"/>
          <w:sz w:val="28"/>
          <w:szCs w:val="28"/>
        </w:rPr>
        <w:t>230-274</w:t>
      </w:r>
      <w:r w:rsidRPr="00FE1DB9">
        <w:rPr>
          <w:rFonts w:ascii="Simplified Arabic" w:hAnsi="Simplified Arabic" w:cs="Simplified Arabic"/>
          <w:sz w:val="28"/>
          <w:szCs w:val="28"/>
          <w:rtl/>
        </w:rPr>
        <w:t xml:space="preserve"> </w:t>
      </w:r>
      <w:r w:rsidRPr="00FE1DB9">
        <w:rPr>
          <w:rFonts w:ascii="Simplified Arabic" w:hAnsi="Simplified Arabic" w:cs="Simplified Arabic"/>
          <w:sz w:val="28"/>
          <w:szCs w:val="28"/>
        </w:rPr>
        <w:t>. </w:t>
      </w:r>
      <w:hyperlink r:id="rId33" w:tgtFrame="_blank" w:history="1">
        <w:r w:rsidRPr="00FE1DB9">
          <w:rPr>
            <w:rStyle w:val="Hyperlink"/>
            <w:rFonts w:ascii="Simplified Arabic" w:hAnsi="Simplified Arabic" w:cs="Simplified Arabic"/>
            <w:sz w:val="28"/>
            <w:szCs w:val="28"/>
          </w:rPr>
          <w:t>https://doi.org/10.21608/mkaf.2021.202120</w:t>
        </w:r>
      </w:hyperlink>
    </w:p>
    <w:p w14:paraId="2EFA39EE"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lastRenderedPageBreak/>
        <w:t xml:space="preserve">العمري، بدر بن أحمد علي. (2020). استقطاب الموارد البشرية. </w:t>
      </w:r>
      <w:r w:rsidRPr="00FE1DB9">
        <w:rPr>
          <w:rFonts w:ascii="Simplified Arabic" w:hAnsi="Simplified Arabic" w:cs="Simplified Arabic"/>
          <w:i/>
          <w:iCs/>
          <w:sz w:val="28"/>
          <w:szCs w:val="28"/>
          <w:rtl/>
        </w:rPr>
        <w:t>مجلة العربية للنشر العلمي(</w:t>
      </w:r>
      <w:r w:rsidRPr="00FE1DB9">
        <w:rPr>
          <w:rFonts w:ascii="Simplified Arabic" w:hAnsi="Simplified Arabic" w:cs="Simplified Arabic"/>
          <w:i/>
          <w:iCs/>
          <w:sz w:val="28"/>
          <w:szCs w:val="28"/>
        </w:rPr>
        <w:t>AJSP</w:t>
      </w:r>
      <w:r w:rsidRPr="00FE1DB9">
        <w:rPr>
          <w:rFonts w:ascii="Simplified Arabic" w:hAnsi="Simplified Arabic" w:cs="Simplified Arabic"/>
          <w:i/>
          <w:iCs/>
          <w:sz w:val="28"/>
          <w:szCs w:val="28"/>
          <w:rtl/>
        </w:rPr>
        <w:t>)</w:t>
      </w:r>
      <w:r w:rsidRPr="00FE1DB9">
        <w:rPr>
          <w:rFonts w:ascii="Simplified Arabic" w:hAnsi="Simplified Arabic" w:cs="Simplified Arabic"/>
          <w:sz w:val="28"/>
          <w:szCs w:val="28"/>
          <w:rtl/>
        </w:rPr>
        <w:t>، (2)15، 2663-5798.</w:t>
      </w:r>
    </w:p>
    <w:p w14:paraId="508D30D5" w14:textId="77777777" w:rsidR="00486269" w:rsidRPr="00FE1DB9" w:rsidRDefault="00486269" w:rsidP="00FE1DB9">
      <w:pPr>
        <w:bidi/>
        <w:spacing w:line="240" w:lineRule="auto"/>
        <w:ind w:left="720" w:hanging="720"/>
        <w:rPr>
          <w:rStyle w:val="Hyperlink"/>
          <w:rFonts w:ascii="Simplified Arabic" w:hAnsi="Simplified Arabic" w:cs="Simplified Arabic"/>
          <w:color w:val="auto"/>
          <w:sz w:val="28"/>
          <w:szCs w:val="28"/>
          <w:u w:val="none"/>
        </w:rPr>
      </w:pPr>
      <w:r w:rsidRPr="00FE1DB9">
        <w:rPr>
          <w:rFonts w:ascii="Simplified Arabic" w:hAnsi="Simplified Arabic" w:cs="Simplified Arabic"/>
          <w:sz w:val="28"/>
          <w:szCs w:val="28"/>
          <w:rtl/>
        </w:rPr>
        <w:t>العنزي، سعد حمود سعد الشملاني؛ السعود، أنس راتب. (2020).</w:t>
      </w:r>
      <w:r w:rsidRPr="00FE1DB9">
        <w:rPr>
          <w:rFonts w:ascii="Simplified Arabic" w:hAnsi="Simplified Arabic" w:cs="Simplified Arabic"/>
          <w:i/>
          <w:iCs/>
          <w:sz w:val="28"/>
          <w:szCs w:val="28"/>
        </w:rPr>
        <w:t> </w:t>
      </w:r>
      <w:r w:rsidRPr="00FE1DB9">
        <w:rPr>
          <w:rFonts w:ascii="Simplified Arabic" w:hAnsi="Simplified Arabic" w:cs="Simplified Arabic"/>
          <w:i/>
          <w:iCs/>
          <w:sz w:val="28"/>
          <w:szCs w:val="28"/>
          <w:rtl/>
        </w:rPr>
        <w:t>أثر الذكاء الاصطناعي على أداء المنظمات: دراسة حالة مؤسسة الرعاية الصحية الأولية بدولة قطر</w:t>
      </w:r>
      <w:r w:rsidRPr="00FE1DB9">
        <w:rPr>
          <w:rFonts w:ascii="Simplified Arabic" w:hAnsi="Simplified Arabic" w:cs="Simplified Arabic"/>
          <w:sz w:val="28"/>
          <w:szCs w:val="28"/>
        </w:rPr>
        <w:t>) (</w:t>
      </w:r>
      <w:r w:rsidRPr="00FE1DB9">
        <w:rPr>
          <w:rFonts w:ascii="Simplified Arabic" w:hAnsi="Simplified Arabic" w:cs="Simplified Arabic"/>
          <w:sz w:val="28"/>
          <w:szCs w:val="28"/>
          <w:rtl/>
        </w:rPr>
        <w:t>رسالة ماجستير غير منشورة)، جامعة عمان الأهلية، السلط، مسترجع من</w:t>
      </w:r>
      <w:r w:rsidRPr="00FE1DB9">
        <w:rPr>
          <w:rFonts w:ascii="Simplified Arabic" w:hAnsi="Simplified Arabic" w:cs="Simplified Arabic"/>
          <w:sz w:val="28"/>
          <w:szCs w:val="28"/>
        </w:rPr>
        <w:t xml:space="preserve"> </w:t>
      </w:r>
      <w:hyperlink r:id="rId34" w:history="1">
        <w:r w:rsidRPr="00FE1DB9">
          <w:rPr>
            <w:rStyle w:val="Hyperlink"/>
            <w:rFonts w:ascii="Simplified Arabic" w:hAnsi="Simplified Arabic" w:cs="Simplified Arabic"/>
            <w:sz w:val="28"/>
            <w:szCs w:val="28"/>
          </w:rPr>
          <w:t>http://search.mandumah.com/Record/1097360</w:t>
        </w:r>
      </w:hyperlink>
    </w:p>
    <w:p w14:paraId="53973F42"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الكبيسي، أ. م. (2022). توظيف الذكاء الاصطناعي في تطوير أداء المنظمات: منظور قائم على نظرية الموارد</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المجلة ‏العربية للعلوم الإدارية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29(2)</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133–152</w:t>
      </w:r>
      <w:r w:rsidRPr="00FE1DB9">
        <w:rPr>
          <w:rFonts w:ascii="Simplified Arabic" w:hAnsi="Simplified Arabic" w:cs="Simplified Arabic"/>
          <w:sz w:val="28"/>
          <w:szCs w:val="28"/>
          <w:cs/>
        </w:rPr>
        <w:t>‎</w:t>
      </w:r>
    </w:p>
    <w:p w14:paraId="6C62A5AF"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اللوح، باسم عمر محمود. (2017). </w:t>
      </w:r>
      <w:r w:rsidRPr="00FE1DB9">
        <w:rPr>
          <w:rFonts w:ascii="Simplified Arabic" w:hAnsi="Simplified Arabic" w:cs="Simplified Arabic"/>
          <w:i/>
          <w:iCs/>
          <w:sz w:val="28"/>
          <w:szCs w:val="28"/>
          <w:rtl/>
        </w:rPr>
        <w:t>أثر العوامل الريادية في تحقيق التميز المؤسسي (دراسة حالة: موظفي شركات الوساطة للأوراق المالية في فلسطين)</w:t>
      </w:r>
      <w:r w:rsidRPr="00FE1DB9">
        <w:rPr>
          <w:rFonts w:ascii="Simplified Arabic" w:hAnsi="Simplified Arabic" w:cs="Simplified Arabic"/>
          <w:sz w:val="28"/>
          <w:szCs w:val="28"/>
          <w:rtl/>
        </w:rPr>
        <w:t>. (رسالة ماجستير غير منشورة)، جامعة غزة، فلسطين.</w:t>
      </w:r>
    </w:p>
    <w:p w14:paraId="172B0C7D"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الهادي، محمد. (2021). تأثير الذکاء الاصطناعي وآثاره على العمل والوظائف</w:t>
      </w:r>
      <w:r w:rsidRPr="00FE1DB9">
        <w:rPr>
          <w:rFonts w:ascii="Simplified Arabic" w:hAnsi="Simplified Arabic" w:cs="Simplified Arabic"/>
          <w:sz w:val="28"/>
          <w:szCs w:val="28"/>
          <w:rtl/>
        </w:rPr>
        <w:t xml:space="preserve">. </w:t>
      </w:r>
      <w:r w:rsidRPr="00FE1DB9">
        <w:rPr>
          <w:rFonts w:ascii="Simplified Arabic" w:hAnsi="Simplified Arabic" w:cs="Simplified Arabic"/>
          <w:i/>
          <w:iCs/>
          <w:sz w:val="28"/>
          <w:szCs w:val="28"/>
          <w:rtl/>
          <w:lang w:val=""/>
        </w:rPr>
        <w:t>مجلة الجمعية المصرية لنظم المعلومات وتکنولوجيا الحاسبا</w:t>
      </w:r>
      <w:r w:rsidRPr="00FE1DB9">
        <w:rPr>
          <w:rFonts w:ascii="Simplified Arabic" w:hAnsi="Simplified Arabic" w:cs="Simplified Arabic"/>
          <w:sz w:val="28"/>
          <w:szCs w:val="28"/>
          <w:rtl/>
          <w:lang w:val=""/>
        </w:rPr>
        <w:t>ت</w:t>
      </w:r>
      <w:r w:rsidRPr="00FE1DB9">
        <w:rPr>
          <w:rFonts w:ascii="Simplified Arabic" w:hAnsi="Simplified Arabic" w:cs="Simplified Arabic"/>
          <w:sz w:val="28"/>
          <w:szCs w:val="28"/>
          <w:rtl/>
        </w:rPr>
        <w:t xml:space="preserve"> 24 (</w:t>
      </w:r>
      <w:r w:rsidRPr="00FE1DB9">
        <w:rPr>
          <w:rFonts w:ascii="Simplified Arabic" w:hAnsi="Simplified Arabic" w:cs="Simplified Arabic"/>
          <w:sz w:val="28"/>
          <w:szCs w:val="28"/>
          <w:rtl/>
          <w:lang w:val=""/>
        </w:rPr>
        <w:t>الرابع والعشرون)</w:t>
      </w:r>
      <w:r w:rsidRPr="00FE1DB9">
        <w:rPr>
          <w:rFonts w:ascii="Simplified Arabic" w:hAnsi="Simplified Arabic" w:cs="Simplified Arabic"/>
          <w:sz w:val="28"/>
          <w:szCs w:val="28"/>
          <w:rtl/>
        </w:rPr>
        <w:t>،</w:t>
      </w:r>
      <w:r w:rsidRPr="00FE1DB9">
        <w:rPr>
          <w:rFonts w:ascii="Simplified Arabic" w:hAnsi="Simplified Arabic" w:cs="Simplified Arabic"/>
          <w:sz w:val="28"/>
          <w:szCs w:val="28"/>
          <w:rtl/>
          <w:lang w:val=""/>
        </w:rPr>
        <w:t xml:space="preserve"> 14-32</w:t>
      </w:r>
      <w:r w:rsidRPr="00FE1DB9">
        <w:rPr>
          <w:rFonts w:ascii="Simplified Arabic" w:hAnsi="Simplified Arabic" w:cs="Simplified Arabic"/>
          <w:sz w:val="28"/>
          <w:szCs w:val="28"/>
        </w:rPr>
        <w:t>. doi: 10.21608/jstc.2021.164993</w:t>
      </w:r>
    </w:p>
    <w:p w14:paraId="5CCD86FC" w14:textId="6AD5EB9F"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 xml:space="preserve">الهنداوى, أحمد عبدالفتاح حمدى, أحمـــد,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محمــود مصطفــى أحمـــد. (2021). الذكاء الاصطناعي وتطبيقاته في تطوير الإدارة ‏الجامعية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التربية (الأزهر): مجلة علمية محکمة للبحوث التربوية والنفسية الاجتماعية)، 40(192)، 477-513.</w:t>
      </w:r>
    </w:p>
    <w:p w14:paraId="55A6DE76" w14:textId="7DB13539" w:rsidR="00416250" w:rsidRPr="00FE1DB9" w:rsidRDefault="00416250"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سرمد، كاظم وآخرون (2010). البحث العلمي: الأسس والمناهج. ط3، دار المجد، عمان.</w:t>
      </w:r>
    </w:p>
    <w:p w14:paraId="3166D68D" w14:textId="1D09F161" w:rsidR="00416250" w:rsidRPr="00FE1DB9" w:rsidRDefault="008D0BC8"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وزارة الصحة السعودية (2025). قاعدة بيانات المستشفيات الخاصة بالرياض.</w:t>
      </w:r>
    </w:p>
    <w:p w14:paraId="1F7B1B32"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t>محمد، علي إدريس. (2019). ممارسات إدارة الموارد البشرية وأثرها في تحقيق التميز المؤسسي: دراسة ميدانية على الموظفين في مصرف الوحدة - فرع اجدابيا</w:t>
      </w:r>
      <w:r w:rsidRPr="00FE1DB9">
        <w:rPr>
          <w:rFonts w:ascii="Simplified Arabic" w:hAnsi="Simplified Arabic" w:cs="Simplified Arabic"/>
          <w:sz w:val="28"/>
          <w:szCs w:val="28"/>
          <w:rtl/>
          <w:lang w:bidi="ar-EG"/>
        </w:rPr>
        <w:t xml:space="preserve">. </w:t>
      </w:r>
      <w:r w:rsidRPr="00FE1DB9">
        <w:rPr>
          <w:rFonts w:ascii="Simplified Arabic" w:hAnsi="Simplified Arabic" w:cs="Simplified Arabic"/>
          <w:i/>
          <w:iCs/>
          <w:sz w:val="28"/>
          <w:szCs w:val="28"/>
          <w:rtl/>
        </w:rPr>
        <w:t>مجلة الجامعي، ع30</w:t>
      </w:r>
      <w:r w:rsidRPr="00FE1DB9">
        <w:rPr>
          <w:rFonts w:ascii="Simplified Arabic" w:hAnsi="Simplified Arabic" w:cs="Simplified Arabic"/>
          <w:sz w:val="28"/>
          <w:szCs w:val="28"/>
          <w:rtl/>
        </w:rPr>
        <w:t>،</w:t>
      </w:r>
      <w:r w:rsidRPr="00FE1DB9">
        <w:rPr>
          <w:rFonts w:ascii="Simplified Arabic" w:hAnsi="Simplified Arabic" w:cs="Simplified Arabic"/>
          <w:sz w:val="28"/>
          <w:szCs w:val="28"/>
          <w:lang w:bidi="ar-EG"/>
        </w:rPr>
        <w:t xml:space="preserve"> .77-100</w:t>
      </w:r>
      <w:r w:rsidRPr="00FE1DB9">
        <w:rPr>
          <w:rFonts w:ascii="Simplified Arabic" w:hAnsi="Simplified Arabic" w:cs="Simplified Arabic"/>
          <w:sz w:val="28"/>
          <w:szCs w:val="28"/>
          <w:rtl/>
        </w:rPr>
        <w:t xml:space="preserve">مسترجع من </w:t>
      </w:r>
      <w:r w:rsidRPr="00FE1DB9">
        <w:rPr>
          <w:rFonts w:ascii="Simplified Arabic" w:hAnsi="Simplified Arabic" w:cs="Simplified Arabic"/>
          <w:sz w:val="28"/>
          <w:szCs w:val="28"/>
          <w:lang w:bidi="ar-EG"/>
        </w:rPr>
        <w:t xml:space="preserve"> </w:t>
      </w:r>
      <w:hyperlink r:id="rId35" w:history="1">
        <w:r w:rsidRPr="00FE1DB9">
          <w:rPr>
            <w:rStyle w:val="Hyperlink"/>
            <w:rFonts w:ascii="Simplified Arabic" w:hAnsi="Simplified Arabic" w:cs="Simplified Arabic"/>
            <w:sz w:val="28"/>
            <w:szCs w:val="28"/>
            <w:lang w:bidi="ar-EG"/>
          </w:rPr>
          <w:t>http://search.mandumah.com/Record/1192048</w:t>
        </w:r>
      </w:hyperlink>
      <w:r w:rsidRPr="00FE1DB9">
        <w:rPr>
          <w:rFonts w:ascii="Simplified Arabic" w:hAnsi="Simplified Arabic" w:cs="Simplified Arabic"/>
          <w:sz w:val="28"/>
          <w:szCs w:val="28"/>
          <w:lang w:bidi="ar-EG"/>
        </w:rPr>
        <w:t xml:space="preserve"> </w:t>
      </w:r>
    </w:p>
    <w:p w14:paraId="50CF00F0" w14:textId="1EE00FC0"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lang w:val=""/>
        </w:rPr>
        <w:t>مركز البحوث وال</w:t>
      </w:r>
      <w:r w:rsidRPr="00FE1DB9">
        <w:rPr>
          <w:rFonts w:ascii="Simplified Arabic" w:hAnsi="Simplified Arabic" w:cs="Simplified Arabic"/>
          <w:sz w:val="28"/>
          <w:szCs w:val="28"/>
          <w:rtl/>
        </w:rPr>
        <w:t>مع</w:t>
      </w:r>
      <w:r w:rsidRPr="00FE1DB9">
        <w:rPr>
          <w:rFonts w:ascii="Simplified Arabic" w:hAnsi="Simplified Arabic" w:cs="Simplified Arabic"/>
          <w:sz w:val="28"/>
          <w:szCs w:val="28"/>
          <w:rtl/>
          <w:lang w:val=""/>
        </w:rPr>
        <w:t xml:space="preserve">لومات. (20). الذكاء الاصطناعي. </w:t>
      </w:r>
      <w:hyperlink r:id="rId36" w:history="1">
        <w:r w:rsidRPr="00FE1DB9">
          <w:rPr>
            <w:rStyle w:val="Hyperlink"/>
            <w:rFonts w:ascii="Simplified Arabic" w:hAnsi="Simplified Arabic" w:cs="Simplified Arabic"/>
            <w:sz w:val="28"/>
            <w:szCs w:val="28"/>
          </w:rPr>
          <w:t>https://www.abhcci.org.sa</w:t>
        </w:r>
      </w:hyperlink>
      <w:r w:rsidRPr="00FE1DB9">
        <w:rPr>
          <w:rFonts w:ascii="Simplified Arabic" w:hAnsi="Simplified Arabic" w:cs="Simplified Arabic"/>
          <w:sz w:val="28"/>
          <w:szCs w:val="28"/>
        </w:rPr>
        <w:t xml:space="preserve"> </w:t>
      </w:r>
    </w:p>
    <w:p w14:paraId="2497245F" w14:textId="77777777" w:rsidR="00772DBE" w:rsidRPr="00B633DE" w:rsidRDefault="00772DBE" w:rsidP="00FE1DB9">
      <w:pPr>
        <w:bidi/>
        <w:spacing w:line="240" w:lineRule="auto"/>
        <w:ind w:left="720" w:hanging="720"/>
        <w:rPr>
          <w:rFonts w:ascii="Simplified Arabic" w:hAnsi="Simplified Arabic" w:cs="Simplified Arabic"/>
          <w:sz w:val="28"/>
          <w:szCs w:val="28"/>
        </w:rPr>
      </w:pPr>
      <w:r w:rsidRPr="00B633DE">
        <w:rPr>
          <w:rFonts w:ascii="Simplified Arabic" w:hAnsi="Simplified Arabic" w:cs="Simplified Arabic"/>
          <w:sz w:val="28"/>
          <w:szCs w:val="28"/>
          <w:rtl/>
        </w:rPr>
        <w:t>سرمد، كاظم وآخرون (2010). البحث العلمي: الأسس والمناهج. ط3، دار المجد، عمان</w:t>
      </w:r>
      <w:r w:rsidRPr="00B633DE">
        <w:rPr>
          <w:rFonts w:ascii="Simplified Arabic" w:hAnsi="Simplified Arabic" w:cs="Simplified Arabic"/>
          <w:sz w:val="28"/>
          <w:szCs w:val="28"/>
        </w:rPr>
        <w:t>.</w:t>
      </w:r>
    </w:p>
    <w:p w14:paraId="14C8F8F7" w14:textId="03CD75E4" w:rsidR="00772DBE" w:rsidRPr="00B633DE" w:rsidRDefault="00772DBE" w:rsidP="00FE1DB9">
      <w:pPr>
        <w:bidi/>
        <w:spacing w:line="240" w:lineRule="auto"/>
        <w:ind w:left="720" w:hanging="720"/>
        <w:rPr>
          <w:rFonts w:ascii="Simplified Arabic" w:hAnsi="Simplified Arabic" w:cs="Simplified Arabic"/>
          <w:sz w:val="28"/>
          <w:szCs w:val="28"/>
        </w:rPr>
      </w:pPr>
      <w:r w:rsidRPr="00B633DE">
        <w:rPr>
          <w:rFonts w:ascii="Simplified Arabic" w:hAnsi="Simplified Arabic" w:cs="Simplified Arabic"/>
          <w:sz w:val="28"/>
          <w:szCs w:val="28"/>
          <w:rtl/>
        </w:rPr>
        <w:t>وزارة الصحة السعودية (2025). قاعدة بيانات المستشفيات الخاصة بالرياض</w:t>
      </w:r>
      <w:r w:rsidRPr="00B633DE">
        <w:rPr>
          <w:rFonts w:ascii="Simplified Arabic" w:hAnsi="Simplified Arabic" w:cs="Simplified Arabic"/>
          <w:sz w:val="28"/>
          <w:szCs w:val="28"/>
        </w:rPr>
        <w:t>.</w:t>
      </w:r>
    </w:p>
    <w:p w14:paraId="67159F9D" w14:textId="77777777" w:rsidR="00486269" w:rsidRPr="00FE1DB9" w:rsidRDefault="00486269" w:rsidP="00FE1DB9">
      <w:pPr>
        <w:bidi/>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tl/>
        </w:rPr>
        <w:lastRenderedPageBreak/>
        <w:t>يوسف إبراهيم الجدائمي</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&amp;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امحمد الثابت الصداعي. (2024)‏</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October </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مراجعة منهجية لأهمية التوجه بالتسويق الداخلي ‏كأداة للارتقاء بجودة أداء مؤسسات التعليم العالي في ليبيا: أدلة من نتائج دراسات عربية وعالمية</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 xml:space="preserve">. In Journal of </w:t>
      </w:r>
      <w:r w:rsidRPr="00FE1DB9">
        <w:rPr>
          <w:rFonts w:ascii="Simplified Arabic" w:hAnsi="Simplified Arabic" w:cs="Simplified Arabic"/>
          <w:sz w:val="28"/>
          <w:szCs w:val="28"/>
          <w:cs/>
        </w:rPr>
        <w:t>‎</w:t>
      </w:r>
      <w:r w:rsidRPr="00FE1DB9">
        <w:rPr>
          <w:rFonts w:ascii="Simplified Arabic" w:hAnsi="Simplified Arabic" w:cs="Simplified Arabic"/>
          <w:sz w:val="28"/>
          <w:szCs w:val="28"/>
        </w:rPr>
        <w:t>the Academic Forum (Vol. 8, No. 2, pp. 1251-1203).</w:t>
      </w:r>
      <w:r w:rsidRPr="00FE1DB9">
        <w:rPr>
          <w:rFonts w:ascii="Simplified Arabic" w:hAnsi="Simplified Arabic" w:cs="Simplified Arabic"/>
          <w:sz w:val="28"/>
          <w:szCs w:val="28"/>
          <w:cs/>
        </w:rPr>
        <w:t>‎</w:t>
      </w:r>
      <w:r w:rsidRPr="00FE1DB9">
        <w:rPr>
          <w:rFonts w:ascii="Simplified Arabic" w:hAnsi="Simplified Arabic" w:cs="Simplified Arabic"/>
          <w:sz w:val="28"/>
          <w:szCs w:val="28"/>
          <w:rtl/>
        </w:rPr>
        <w:t>‏</w:t>
      </w:r>
    </w:p>
    <w:p w14:paraId="682C6A05" w14:textId="77777777" w:rsidR="005F4E5F" w:rsidRDefault="005F4E5F" w:rsidP="0019201E">
      <w:pPr>
        <w:bidi/>
        <w:spacing w:after="0" w:line="360" w:lineRule="auto"/>
        <w:ind w:left="-2"/>
        <w:jc w:val="both"/>
        <w:rPr>
          <w:rFonts w:ascii="Simplified Arabic" w:hAnsi="Simplified Arabic" w:cs="Simplified Arabic"/>
          <w:b/>
          <w:bCs/>
          <w:color w:val="FF0000"/>
          <w:sz w:val="28"/>
          <w:szCs w:val="28"/>
          <w:rtl/>
        </w:rPr>
      </w:pPr>
    </w:p>
    <w:p w14:paraId="56259800" w14:textId="3657FA5C" w:rsidR="00612CFA" w:rsidRPr="00275EAE" w:rsidRDefault="00612CFA" w:rsidP="005F4E5F">
      <w:pPr>
        <w:bidi/>
        <w:spacing w:after="0" w:line="360" w:lineRule="auto"/>
        <w:ind w:left="-2"/>
        <w:jc w:val="both"/>
        <w:rPr>
          <w:rFonts w:ascii="Simplified Arabic" w:hAnsi="Simplified Arabic" w:cs="Simplified Arabic"/>
          <w:b/>
          <w:bCs/>
          <w:color w:val="FF0000"/>
          <w:sz w:val="28"/>
          <w:szCs w:val="28"/>
        </w:rPr>
      </w:pPr>
      <w:r w:rsidRPr="00275EAE">
        <w:rPr>
          <w:rFonts w:ascii="Simplified Arabic" w:hAnsi="Simplified Arabic" w:cs="Simplified Arabic"/>
          <w:b/>
          <w:bCs/>
          <w:color w:val="FF0000"/>
          <w:sz w:val="28"/>
          <w:szCs w:val="28"/>
          <w:rtl/>
        </w:rPr>
        <w:t>ثاني</w:t>
      </w:r>
      <w:r w:rsidR="0019201E" w:rsidRPr="00275EAE">
        <w:rPr>
          <w:rFonts w:ascii="Simplified Arabic" w:hAnsi="Simplified Arabic" w:cs="Simplified Arabic"/>
          <w:b/>
          <w:bCs/>
          <w:color w:val="FF0000"/>
          <w:sz w:val="28"/>
          <w:szCs w:val="28"/>
          <w:rtl/>
        </w:rPr>
        <w:t>اً</w:t>
      </w:r>
      <w:r w:rsidRPr="00275EAE">
        <w:rPr>
          <w:rFonts w:ascii="Simplified Arabic" w:hAnsi="Simplified Arabic" w:cs="Simplified Arabic"/>
          <w:b/>
          <w:bCs/>
          <w:color w:val="FF0000"/>
          <w:sz w:val="28"/>
          <w:szCs w:val="28"/>
          <w:rtl/>
        </w:rPr>
        <w:t xml:space="preserve">: المراجع الإنجليزية </w:t>
      </w:r>
    </w:p>
    <w:sdt>
      <w:sdtPr>
        <w:rPr>
          <w:rFonts w:ascii="Simplified Arabic" w:hAnsi="Simplified Arabic" w:cs="Simplified Arabic"/>
        </w:rPr>
        <w:tag w:val="MENDELEY_BIBLIOGRAPHY"/>
        <w:id w:val="-1749492622"/>
      </w:sdtPr>
      <w:sdtEndPr>
        <w:rPr>
          <w:color w:val="000000"/>
          <w:sz w:val="28"/>
          <w:szCs w:val="28"/>
        </w:rPr>
      </w:sdtEndPr>
      <w:sdtContent>
        <w:p w14:paraId="7B4515BB" w14:textId="143F4702" w:rsidR="00E90D59" w:rsidRPr="00FE1DB9" w:rsidRDefault="0077080C" w:rsidP="00FE1DB9">
          <w:pPr>
            <w:autoSpaceDE w:val="0"/>
            <w:autoSpaceDN w:val="0"/>
            <w:spacing w:line="240" w:lineRule="auto"/>
            <w:ind w:left="720" w:hanging="720"/>
            <w:rPr>
              <w:rStyle w:val="Hyperlink"/>
              <w:rFonts w:ascii="Simplified Arabic" w:hAnsi="Simplified Arabic" w:cs="Simplified Arabic"/>
              <w:color w:val="000000"/>
              <w:sz w:val="28"/>
              <w:szCs w:val="28"/>
              <w:u w:val="none"/>
              <w:lang w:val="en-GB"/>
            </w:rPr>
          </w:pPr>
          <w:r w:rsidRPr="00FE1DB9">
            <w:rPr>
              <w:rFonts w:ascii="Simplified Arabic" w:hAnsi="Simplified Arabic" w:cs="Simplified Arabic"/>
              <w:color w:val="000000"/>
              <w:sz w:val="28"/>
              <w:szCs w:val="28"/>
              <w:lang w:val="en-GB"/>
            </w:rPr>
            <w:t xml:space="preserve">Rafner, J., Beaty, R. E., Kaufman, J. C., Lubart, T., &amp; Sherson, J. (2023). Creativity in the age of generative AI. </w:t>
          </w:r>
          <w:r w:rsidRPr="00FE1DB9">
            <w:rPr>
              <w:rFonts w:ascii="Simplified Arabic" w:hAnsi="Simplified Arabic" w:cs="Simplified Arabic"/>
              <w:i/>
              <w:iCs/>
              <w:color w:val="000000"/>
              <w:sz w:val="28"/>
              <w:szCs w:val="28"/>
              <w:lang w:val="en-GB"/>
            </w:rPr>
            <w:t>Nature Human Behaviour, 7</w:t>
          </w:r>
          <w:r w:rsidRPr="00FE1DB9">
            <w:rPr>
              <w:rFonts w:ascii="Simplified Arabic" w:hAnsi="Simplified Arabic" w:cs="Simplified Arabic"/>
              <w:color w:val="000000"/>
              <w:sz w:val="28"/>
              <w:szCs w:val="28"/>
              <w:lang w:val="en-GB"/>
            </w:rPr>
            <w:t xml:space="preserve">(11), 1836. </w:t>
          </w:r>
          <w:hyperlink r:id="rId37" w:history="1">
            <w:r w:rsidRPr="00FE1DB9">
              <w:rPr>
                <w:rStyle w:val="Hyperlink"/>
                <w:rFonts w:ascii="Simplified Arabic" w:hAnsi="Simplified Arabic" w:cs="Simplified Arabic"/>
                <w:sz w:val="28"/>
                <w:szCs w:val="28"/>
                <w:lang w:val="en-GB"/>
              </w:rPr>
              <w:t>https://doi.org/10.1038/s41562-023-01751-1</w:t>
            </w:r>
          </w:hyperlink>
        </w:p>
        <w:p w14:paraId="245FB00E" w14:textId="77777777" w:rsidR="00E90D59" w:rsidRPr="00FE1DB9" w:rsidRDefault="0077080C" w:rsidP="00FE1DB9">
          <w:pPr>
            <w:autoSpaceDE w:val="0"/>
            <w:autoSpaceDN w:val="0"/>
            <w:spacing w:line="240" w:lineRule="auto"/>
            <w:ind w:left="720" w:hanging="720"/>
            <w:rPr>
              <w:rStyle w:val="Hyperlink"/>
              <w:rFonts w:ascii="Simplified Arabic" w:hAnsi="Simplified Arabic" w:cs="Simplified Arabic"/>
              <w:color w:val="000000"/>
              <w:sz w:val="28"/>
              <w:szCs w:val="28"/>
              <w:u w:val="none"/>
              <w:lang w:val="en-GB"/>
            </w:rPr>
          </w:pPr>
          <w:r w:rsidRPr="00FE1DB9">
            <w:rPr>
              <w:rFonts w:ascii="Simplified Arabic" w:hAnsi="Simplified Arabic" w:cs="Simplified Arabic"/>
              <w:color w:val="000000"/>
              <w:sz w:val="28"/>
              <w:szCs w:val="28"/>
              <w:lang w:val="en-GB"/>
            </w:rPr>
            <w:t xml:space="preserve">Batista, J., Mesquita, A., &amp; Carnaz, G. (2024). Generative AI and higher education: Trends, challenges, and future directions. </w:t>
          </w:r>
          <w:r w:rsidRPr="00FE1DB9">
            <w:rPr>
              <w:rFonts w:ascii="Simplified Arabic" w:hAnsi="Simplified Arabic" w:cs="Simplified Arabic"/>
              <w:i/>
              <w:iCs/>
              <w:color w:val="000000"/>
              <w:sz w:val="28"/>
              <w:szCs w:val="28"/>
              <w:lang w:val="en-GB"/>
            </w:rPr>
            <w:t>Information, 15</w:t>
          </w:r>
          <w:r w:rsidRPr="00FE1DB9">
            <w:rPr>
              <w:rFonts w:ascii="Simplified Arabic" w:hAnsi="Simplified Arabic" w:cs="Simplified Arabic"/>
              <w:color w:val="000000"/>
              <w:sz w:val="28"/>
              <w:szCs w:val="28"/>
              <w:lang w:val="en-GB"/>
            </w:rPr>
            <w:t xml:space="preserve">(11), 676. </w:t>
          </w:r>
          <w:hyperlink r:id="rId38" w:tgtFrame="_new" w:history="1">
            <w:r w:rsidRPr="00FE1DB9">
              <w:rPr>
                <w:rStyle w:val="Hyperlink"/>
                <w:rFonts w:ascii="Simplified Arabic" w:hAnsi="Simplified Arabic" w:cs="Simplified Arabic"/>
                <w:sz w:val="28"/>
                <w:szCs w:val="28"/>
                <w:lang w:val="en-GB"/>
              </w:rPr>
              <w:t>https://doi.org/10.3390/info15110676</w:t>
            </w:r>
          </w:hyperlink>
        </w:p>
        <w:p w14:paraId="05F1CC27"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hAnsi="Simplified Arabic" w:cs="Simplified Arabic"/>
              <w:color w:val="000000"/>
              <w:sz w:val="28"/>
              <w:szCs w:val="28"/>
              <w:lang w:val="en-GB"/>
            </w:rPr>
            <w:t xml:space="preserve">Chaity, N. S., Senathirajah, A. R. B. S., &amp; Abdullah, M. (2024). AI capability and sustainable performance: Unveiling the mediating effects of organizational creativity and green innovation with knowledge sharing culture as a moderator. </w:t>
          </w:r>
          <w:r w:rsidRPr="00FE1DB9">
            <w:rPr>
              <w:rFonts w:ascii="Simplified Arabic" w:hAnsi="Simplified Arabic" w:cs="Simplified Arabic"/>
              <w:i/>
              <w:iCs/>
              <w:color w:val="000000"/>
              <w:sz w:val="28"/>
              <w:szCs w:val="28"/>
              <w:lang w:val="en-GB"/>
            </w:rPr>
            <w:t>Sustainability, 16</w:t>
          </w:r>
          <w:r w:rsidRPr="00FE1DB9">
            <w:rPr>
              <w:rFonts w:ascii="Simplified Arabic" w:hAnsi="Simplified Arabic" w:cs="Simplified Arabic"/>
              <w:color w:val="000000"/>
              <w:sz w:val="28"/>
              <w:szCs w:val="28"/>
              <w:lang w:val="en-GB"/>
            </w:rPr>
            <w:t xml:space="preserve">(17), 7466. </w:t>
          </w:r>
          <w:hyperlink r:id="rId39" w:history="1">
            <w:r w:rsidR="00E90D59" w:rsidRPr="00FE1DB9">
              <w:rPr>
                <w:rStyle w:val="Hyperlink"/>
                <w:rFonts w:ascii="Simplified Arabic" w:hAnsi="Simplified Arabic" w:cs="Simplified Arabic"/>
                <w:sz w:val="28"/>
                <w:szCs w:val="28"/>
                <w:lang w:val="en-GB"/>
              </w:rPr>
              <w:t xml:space="preserve">https://doi.org/10.3390/su16177466 </w:t>
            </w:r>
            <w:r w:rsidR="00E90D59" w:rsidRPr="00FE1DB9">
              <w:rPr>
                <w:rStyle w:val="Hyperlink"/>
                <w:rFonts w:ascii="Simplified Arabic" w:eastAsia="MS Gothic" w:hAnsi="Simplified Arabic" w:cs="Simplified Arabic"/>
                <w:sz w:val="28"/>
                <w:szCs w:val="28"/>
                <w:lang w:val="en-GB"/>
              </w:rPr>
              <w:t>【</w:t>
            </w:r>
            <w:r w:rsidR="00E90D59" w:rsidRPr="00FE1DB9">
              <w:rPr>
                <w:rStyle w:val="Hyperlink"/>
                <w:rFonts w:ascii="Simplified Arabic" w:hAnsi="Simplified Arabic" w:cs="Simplified Arabic"/>
                <w:sz w:val="28"/>
                <w:szCs w:val="28"/>
                <w:lang w:val="en-GB"/>
              </w:rPr>
              <w:t>3</w:t>
            </w:r>
          </w:hyperlink>
          <w:r w:rsidR="00E90D59" w:rsidRPr="00FE1DB9">
            <w:rPr>
              <w:rFonts w:ascii="Simplified Arabic" w:eastAsia="MS Gothic" w:hAnsi="Simplified Arabic" w:cs="Simplified Arabic"/>
              <w:sz w:val="28"/>
              <w:szCs w:val="28"/>
              <w:lang w:val="en-GB"/>
            </w:rPr>
            <w:t>】</w:t>
          </w:r>
          <w:r w:rsidR="00E90D59" w:rsidRPr="00FE1DB9">
            <w:rPr>
              <w:rFonts w:ascii="Simplified Arabic" w:hAnsi="Simplified Arabic" w:cs="Simplified Arabic"/>
              <w:sz w:val="28"/>
              <w:szCs w:val="28"/>
            </w:rPr>
            <w:t xml:space="preserve"> </w:t>
          </w:r>
        </w:p>
        <w:p w14:paraId="5594249C" w14:textId="711AA4FE" w:rsidR="00D028BF" w:rsidRPr="00FE1DB9" w:rsidRDefault="00D028BF"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hAnsi="Simplified Arabic" w:cs="Simplified Arabic"/>
              <w:color w:val="000000"/>
              <w:sz w:val="28"/>
              <w:szCs w:val="28"/>
              <w:lang w:val="en-GB"/>
            </w:rPr>
            <w:t>Creswell, J. W. (2016). Research Design: Qualitative, Quantitative, and Mixed Methods Approaches. 4</w:t>
          </w:r>
          <w:r w:rsidRPr="00FE1DB9">
            <w:rPr>
              <w:rFonts w:ascii="Simplified Arabic" w:hAnsi="Simplified Arabic" w:cs="Simplified Arabic"/>
              <w:color w:val="000000"/>
              <w:sz w:val="28"/>
              <w:szCs w:val="28"/>
              <w:vertAlign w:val="superscript"/>
              <w:lang w:val="en-GB"/>
            </w:rPr>
            <w:t>th</w:t>
          </w:r>
          <w:r w:rsidRPr="00FE1DB9">
            <w:rPr>
              <w:rFonts w:ascii="Simplified Arabic" w:hAnsi="Simplified Arabic" w:cs="Simplified Arabic"/>
              <w:color w:val="000000"/>
              <w:sz w:val="28"/>
              <w:szCs w:val="28"/>
              <w:lang w:val="en-GB"/>
            </w:rPr>
            <w:t xml:space="preserve"> Edition. Sage Publications. </w:t>
          </w:r>
        </w:p>
        <w:p w14:paraId="28319716"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lang w:val="en-GB"/>
            </w:rPr>
            <w:t xml:space="preserve">Gao, J., &amp; Xu, L. (2023). Artificial intelligence capability and organizational creativity: The role of knowledge sharing and organizational cohesion. </w:t>
          </w:r>
          <w:r w:rsidRPr="00FE1DB9">
            <w:rPr>
              <w:rFonts w:ascii="Simplified Arabic" w:eastAsia="Times New Roman" w:hAnsi="Simplified Arabic" w:cs="Simplified Arabic"/>
              <w:i/>
              <w:iCs/>
              <w:sz w:val="28"/>
              <w:szCs w:val="28"/>
              <w:lang w:val="en-GB"/>
            </w:rPr>
            <w:t>Frontiers in Psychology</w:t>
          </w:r>
          <w:r w:rsidRPr="00FE1DB9">
            <w:rPr>
              <w:rFonts w:ascii="Simplified Arabic" w:eastAsia="Times New Roman" w:hAnsi="Simplified Arabic" w:cs="Simplified Arabic"/>
              <w:sz w:val="28"/>
              <w:szCs w:val="28"/>
              <w:lang w:val="en-GB"/>
            </w:rPr>
            <w:t xml:space="preserve">. </w:t>
          </w:r>
          <w:hyperlink r:id="rId40" w:history="1">
            <w:r w:rsidR="00E90D59" w:rsidRPr="00FE1DB9">
              <w:rPr>
                <w:rStyle w:val="Hyperlink"/>
                <w:rFonts w:ascii="Simplified Arabic" w:eastAsia="Times New Roman" w:hAnsi="Simplified Arabic" w:cs="Simplified Arabic"/>
                <w:sz w:val="28"/>
                <w:szCs w:val="28"/>
                <w:lang w:val="en-GB"/>
              </w:rPr>
              <w:t>https://doi.org/10.3389/fpsyg.2023.01234</w:t>
            </w:r>
            <w:r w:rsidR="00E90D59" w:rsidRPr="00FE1DB9">
              <w:rPr>
                <w:rStyle w:val="Hyperlink"/>
                <w:rFonts w:ascii="Simplified Arabic" w:eastAsia="MS Gothic" w:hAnsi="Simplified Arabic" w:cs="Simplified Arabic"/>
                <w:sz w:val="28"/>
                <w:szCs w:val="28"/>
                <w:lang w:val="en-GB"/>
              </w:rPr>
              <w:t>【</w:t>
            </w:r>
            <w:r w:rsidR="00E90D59" w:rsidRPr="00FE1DB9">
              <w:rPr>
                <w:rStyle w:val="Hyperlink"/>
                <w:rFonts w:ascii="Simplified Arabic" w:eastAsia="Times New Roman" w:hAnsi="Simplified Arabic" w:cs="Simplified Arabic"/>
                <w:sz w:val="28"/>
                <w:szCs w:val="28"/>
                <w:lang w:val="en-GB"/>
              </w:rPr>
              <w:t>32</w:t>
            </w:r>
            <w:r w:rsidR="00E90D59" w:rsidRPr="00FE1DB9">
              <w:rPr>
                <w:rStyle w:val="Hyperlink"/>
                <w:rFonts w:ascii="Simplified Arabic" w:eastAsia="MS Gothic" w:hAnsi="Simplified Arabic" w:cs="Simplified Arabic"/>
                <w:sz w:val="28"/>
                <w:szCs w:val="28"/>
                <w:lang w:val="en-GB"/>
              </w:rPr>
              <w:t>】</w:t>
            </w:r>
          </w:hyperlink>
        </w:p>
        <w:p w14:paraId="117DF333"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t xml:space="preserve">Dorison, C. A., Minson, J. A., &amp; Rogers, T. (2019). Selective exposure partly relies on faulty affective forecasts. </w:t>
          </w:r>
          <w:r w:rsidRPr="00FE1DB9">
            <w:rPr>
              <w:rFonts w:ascii="Simplified Arabic" w:eastAsia="Times New Roman" w:hAnsi="Simplified Arabic" w:cs="Simplified Arabic"/>
              <w:i/>
              <w:iCs/>
              <w:sz w:val="28"/>
              <w:szCs w:val="28"/>
            </w:rPr>
            <w:t>Cognition</w:t>
          </w:r>
          <w:r w:rsidRPr="00FE1DB9">
            <w:rPr>
              <w:rFonts w:ascii="Simplified Arabic" w:eastAsia="Times New Roman" w:hAnsi="Simplified Arabic" w:cs="Simplified Arabic"/>
              <w:sz w:val="28"/>
              <w:szCs w:val="28"/>
            </w:rPr>
            <w:t xml:space="preserve">, </w:t>
          </w:r>
          <w:r w:rsidRPr="00FE1DB9">
            <w:rPr>
              <w:rFonts w:ascii="Simplified Arabic" w:eastAsia="Times New Roman" w:hAnsi="Simplified Arabic" w:cs="Simplified Arabic"/>
              <w:i/>
              <w:iCs/>
              <w:sz w:val="28"/>
              <w:szCs w:val="28"/>
            </w:rPr>
            <w:t>188</w:t>
          </w:r>
          <w:r w:rsidRPr="00FE1DB9">
            <w:rPr>
              <w:rFonts w:ascii="Simplified Arabic" w:eastAsia="Times New Roman" w:hAnsi="Simplified Arabic" w:cs="Simplified Arabic"/>
              <w:sz w:val="28"/>
              <w:szCs w:val="28"/>
            </w:rPr>
            <w:t xml:space="preserve">, 98–107. </w:t>
          </w:r>
          <w:hyperlink r:id="rId41" w:history="1">
            <w:r w:rsidRPr="00FE1DB9">
              <w:rPr>
                <w:rStyle w:val="Hyperlink"/>
                <w:rFonts w:ascii="Simplified Arabic" w:eastAsia="Times New Roman" w:hAnsi="Simplified Arabic" w:cs="Simplified Arabic"/>
                <w:sz w:val="28"/>
                <w:szCs w:val="28"/>
              </w:rPr>
              <w:t>https://doi.org/10.1016/j.cognition.2019.02.010</w:t>
            </w:r>
          </w:hyperlink>
          <w:r w:rsidRPr="00FE1DB9">
            <w:rPr>
              <w:rFonts w:ascii="Simplified Arabic" w:eastAsia="Times New Roman" w:hAnsi="Simplified Arabic" w:cs="Simplified Arabic"/>
              <w:sz w:val="28"/>
              <w:szCs w:val="28"/>
            </w:rPr>
            <w:t xml:space="preserve"> </w:t>
          </w:r>
        </w:p>
        <w:p w14:paraId="27E79497"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lastRenderedPageBreak/>
            <w:t xml:space="preserve">Fan, Z., Ghaddar, B., Wang, X., Xing, L., Zhang, Y., &amp; Zhou, Z. (2024). </w:t>
          </w:r>
          <w:r w:rsidRPr="00FE1DB9">
            <w:rPr>
              <w:rFonts w:ascii="Simplified Arabic" w:eastAsia="Times New Roman" w:hAnsi="Simplified Arabic" w:cs="Simplified Arabic"/>
              <w:i/>
              <w:iCs/>
              <w:sz w:val="28"/>
              <w:szCs w:val="28"/>
            </w:rPr>
            <w:t>Artificial Intelligence for Operations Research: Revolutionizing the Operations Research Process</w:t>
          </w:r>
          <w:r w:rsidRPr="00FE1DB9">
            <w:rPr>
              <w:rFonts w:ascii="Simplified Arabic" w:eastAsia="Times New Roman" w:hAnsi="Simplified Arabic" w:cs="Simplified Arabic"/>
              <w:sz w:val="28"/>
              <w:szCs w:val="28"/>
            </w:rPr>
            <w:t xml:space="preserve">. </w:t>
          </w:r>
          <w:hyperlink r:id="rId42" w:history="1">
            <w:r w:rsidRPr="00FE1DB9">
              <w:rPr>
                <w:rStyle w:val="Hyperlink"/>
                <w:rFonts w:ascii="Simplified Arabic" w:eastAsia="Times New Roman" w:hAnsi="Simplified Arabic" w:cs="Simplified Arabic"/>
                <w:sz w:val="28"/>
                <w:szCs w:val="28"/>
              </w:rPr>
              <w:t>https://arxiv.org/abs/2401.03244v2</w:t>
            </w:r>
          </w:hyperlink>
          <w:r w:rsidRPr="00FE1DB9">
            <w:rPr>
              <w:rFonts w:ascii="Simplified Arabic" w:eastAsia="Times New Roman" w:hAnsi="Simplified Arabic" w:cs="Simplified Arabic"/>
              <w:sz w:val="28"/>
              <w:szCs w:val="28"/>
            </w:rPr>
            <w:t xml:space="preserve"> </w:t>
          </w:r>
        </w:p>
        <w:p w14:paraId="7A3C2D02"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t xml:space="preserve">Bonini., A. Panari, C., Caricati Id, L., &amp; Mariani, M. G. (2024). The relationship between leadership and adaptive performance: A systematic review and meta-analysis. </w:t>
          </w:r>
          <w:r w:rsidRPr="00FE1DB9">
            <w:rPr>
              <w:rFonts w:ascii="Simplified Arabic" w:eastAsia="Times New Roman" w:hAnsi="Simplified Arabic" w:cs="Simplified Arabic"/>
              <w:i/>
              <w:iCs/>
              <w:sz w:val="28"/>
              <w:szCs w:val="28"/>
            </w:rPr>
            <w:t>PLOS ONE</w:t>
          </w:r>
          <w:r w:rsidRPr="00FE1DB9">
            <w:rPr>
              <w:rFonts w:ascii="Simplified Arabic" w:eastAsia="Times New Roman" w:hAnsi="Simplified Arabic" w:cs="Simplified Arabic"/>
              <w:sz w:val="28"/>
              <w:szCs w:val="28"/>
            </w:rPr>
            <w:t xml:space="preserve">, </w:t>
          </w:r>
          <w:r w:rsidRPr="00FE1DB9">
            <w:rPr>
              <w:rFonts w:ascii="Simplified Arabic" w:eastAsia="Times New Roman" w:hAnsi="Simplified Arabic" w:cs="Simplified Arabic"/>
              <w:i/>
              <w:iCs/>
              <w:sz w:val="28"/>
              <w:szCs w:val="28"/>
            </w:rPr>
            <w:t>19</w:t>
          </w:r>
          <w:r w:rsidRPr="00FE1DB9">
            <w:rPr>
              <w:rFonts w:ascii="Simplified Arabic" w:eastAsia="Times New Roman" w:hAnsi="Simplified Arabic" w:cs="Simplified Arabic"/>
              <w:sz w:val="28"/>
              <w:szCs w:val="28"/>
            </w:rPr>
            <w:t xml:space="preserve">(10), e0304720. </w:t>
          </w:r>
          <w:hyperlink r:id="rId43" w:history="1">
            <w:r w:rsidRPr="00FE1DB9">
              <w:rPr>
                <w:rStyle w:val="Hyperlink"/>
                <w:rFonts w:ascii="Simplified Arabic" w:eastAsia="Times New Roman" w:hAnsi="Simplified Arabic" w:cs="Simplified Arabic"/>
                <w:sz w:val="28"/>
                <w:szCs w:val="28"/>
              </w:rPr>
              <w:t>https://doi.org/10.1371/JOURNAL.PONE.0304720</w:t>
            </w:r>
          </w:hyperlink>
          <w:r w:rsidRPr="00FE1DB9">
            <w:rPr>
              <w:rFonts w:ascii="Simplified Arabic" w:eastAsia="Times New Roman" w:hAnsi="Simplified Arabic" w:cs="Simplified Arabic"/>
              <w:sz w:val="28"/>
              <w:szCs w:val="28"/>
            </w:rPr>
            <w:t xml:space="preserve"> </w:t>
          </w:r>
        </w:p>
        <w:p w14:paraId="083FDC63" w14:textId="3DC56461" w:rsidR="00486269" w:rsidRPr="00FE1DB9" w:rsidRDefault="00486269" w:rsidP="00FE1DB9">
          <w:pPr>
            <w:spacing w:line="240" w:lineRule="auto"/>
            <w:ind w:left="720" w:hanging="720"/>
            <w:rPr>
              <w:rFonts w:ascii="Simplified Arabic" w:hAnsi="Simplified Arabic" w:cs="Simplified Arabic"/>
              <w:color w:val="000000"/>
              <w:sz w:val="28"/>
              <w:szCs w:val="28"/>
              <w:rtl/>
              <w:lang w:val="en-GB"/>
            </w:rPr>
          </w:pPr>
          <w:r w:rsidRPr="00FE1DB9">
            <w:rPr>
              <w:rFonts w:ascii="Simplified Arabic" w:hAnsi="Simplified Arabic" w:cs="Simplified Arabic"/>
              <w:color w:val="000000"/>
              <w:sz w:val="28"/>
              <w:szCs w:val="28"/>
              <w:lang w:val="en-GB"/>
            </w:rPr>
            <w:t xml:space="preserve">Javidan, M., Cotton, R., Kar, A., Kumar, M. S., &amp; Dorfman, P. W. (2023). A new leadership challenge: </w:t>
          </w:r>
          <w:r w:rsidRPr="00FE1DB9">
            <w:rPr>
              <w:rFonts w:ascii="Simplified Arabic" w:hAnsi="Simplified Arabic" w:cs="Simplified Arabic"/>
              <w:color w:val="000000"/>
              <w:sz w:val="28"/>
              <w:szCs w:val="28"/>
              <w:cs/>
              <w:lang w:val="en-GB"/>
            </w:rPr>
            <w:t>‎</w:t>
          </w:r>
          <w:r w:rsidRPr="00FE1DB9">
            <w:rPr>
              <w:rFonts w:ascii="Simplified Arabic" w:hAnsi="Simplified Arabic" w:cs="Simplified Arabic"/>
              <w:color w:val="000000"/>
              <w:sz w:val="28"/>
              <w:szCs w:val="28"/>
              <w:lang w:val="en-GB"/>
            </w:rPr>
            <w:t>Navigating political polarization in organizational teams. Business Horizons, 66(6), 729-740.</w:t>
          </w:r>
          <w:r w:rsidRPr="00FE1DB9">
            <w:rPr>
              <w:rFonts w:ascii="Simplified Arabic" w:hAnsi="Simplified Arabic" w:cs="Simplified Arabic"/>
              <w:color w:val="000000"/>
              <w:sz w:val="28"/>
              <w:szCs w:val="28"/>
              <w:cs/>
              <w:lang w:val="en-GB"/>
            </w:rPr>
            <w:t>‎</w:t>
          </w:r>
          <w:r w:rsidRPr="00FE1DB9">
            <w:rPr>
              <w:rFonts w:ascii="Simplified Arabic" w:hAnsi="Simplified Arabic" w:cs="Simplified Arabic"/>
              <w:color w:val="000000"/>
              <w:sz w:val="28"/>
              <w:szCs w:val="28"/>
              <w:rtl/>
              <w:lang w:val="en-GB"/>
            </w:rPr>
            <w:t>‏</w:t>
          </w:r>
        </w:p>
        <w:p w14:paraId="7197A2DB" w14:textId="77777777" w:rsidR="00E90D59" w:rsidRPr="00FE1DB9" w:rsidRDefault="0077080C" w:rsidP="00FE1DB9">
          <w:pPr>
            <w:autoSpaceDE w:val="0"/>
            <w:autoSpaceDN w:val="0"/>
            <w:spacing w:line="240" w:lineRule="auto"/>
            <w:ind w:left="720" w:hanging="720"/>
            <w:rPr>
              <w:rStyle w:val="Hyperlink"/>
              <w:rFonts w:ascii="Simplified Arabic" w:hAnsi="Simplified Arabic" w:cs="Simplified Arabic"/>
              <w:color w:val="000000"/>
              <w:sz w:val="28"/>
              <w:szCs w:val="28"/>
              <w:u w:val="none"/>
              <w:lang w:val="en-GB"/>
            </w:rPr>
          </w:pPr>
          <w:r w:rsidRPr="00FE1DB9">
            <w:rPr>
              <w:rFonts w:ascii="Simplified Arabic" w:eastAsia="Times New Roman" w:hAnsi="Simplified Arabic" w:cs="Simplified Arabic"/>
              <w:sz w:val="28"/>
              <w:szCs w:val="28"/>
            </w:rPr>
            <w:t>Kish Bar-On, Kati and Dimant, Eugen and Lelkes, Yphtach and Rand, David G., Unraveling Polarization: Insights into Individual and Collective Dynamics (September 12, 2024). Available at SSRN: </w:t>
          </w:r>
          <w:hyperlink r:id="rId44" w:tgtFrame="_blank" w:history="1">
            <w:r w:rsidRPr="00FE1DB9">
              <w:rPr>
                <w:rStyle w:val="Hyperlink"/>
                <w:rFonts w:ascii="Simplified Arabic" w:eastAsia="Times New Roman" w:hAnsi="Simplified Arabic" w:cs="Simplified Arabic"/>
                <w:sz w:val="28"/>
                <w:szCs w:val="28"/>
              </w:rPr>
              <w:t>https://ssrn.com/abstract=4784194</w:t>
            </w:r>
          </w:hyperlink>
          <w:r w:rsidRPr="00FE1DB9">
            <w:rPr>
              <w:rFonts w:ascii="Simplified Arabic" w:eastAsia="Times New Roman" w:hAnsi="Simplified Arabic" w:cs="Simplified Arabic"/>
              <w:sz w:val="28"/>
              <w:szCs w:val="28"/>
            </w:rPr>
            <w:t> or </w:t>
          </w:r>
          <w:hyperlink r:id="rId45" w:tgtFrame="_blank" w:history="1">
            <w:r w:rsidRPr="00FE1DB9">
              <w:rPr>
                <w:rStyle w:val="Hyperlink"/>
                <w:rFonts w:ascii="Simplified Arabic" w:eastAsia="Times New Roman" w:hAnsi="Simplified Arabic" w:cs="Simplified Arabic"/>
                <w:sz w:val="28"/>
                <w:szCs w:val="28"/>
              </w:rPr>
              <w:t>http://dx.doi.org/10.2139/ssrn.4784194</w:t>
            </w:r>
          </w:hyperlink>
        </w:p>
        <w:p w14:paraId="614F9295" w14:textId="77777777" w:rsidR="00E90D59"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t xml:space="preserve">Paramita, D., Okwir, S., &amp; Nuur, C. (2024). Artificial intelligence in talent acquisition: exploring organisational and operational dimensions. </w:t>
          </w:r>
          <w:r w:rsidRPr="00FE1DB9">
            <w:rPr>
              <w:rFonts w:ascii="Simplified Arabic" w:eastAsia="Times New Roman" w:hAnsi="Simplified Arabic" w:cs="Simplified Arabic"/>
              <w:i/>
              <w:iCs/>
              <w:sz w:val="28"/>
              <w:szCs w:val="28"/>
            </w:rPr>
            <w:t>International Journal of Organizational Analysis</w:t>
          </w:r>
          <w:r w:rsidRPr="00FE1DB9">
            <w:rPr>
              <w:rFonts w:ascii="Simplified Arabic" w:eastAsia="Times New Roman" w:hAnsi="Simplified Arabic" w:cs="Simplified Arabic"/>
              <w:sz w:val="28"/>
              <w:szCs w:val="28"/>
            </w:rPr>
            <w:t xml:space="preserve">, </w:t>
          </w:r>
          <w:r w:rsidRPr="00FE1DB9">
            <w:rPr>
              <w:rFonts w:ascii="Simplified Arabic" w:eastAsia="Times New Roman" w:hAnsi="Simplified Arabic" w:cs="Simplified Arabic"/>
              <w:i/>
              <w:iCs/>
              <w:sz w:val="28"/>
              <w:szCs w:val="28"/>
            </w:rPr>
            <w:t>32</w:t>
          </w:r>
          <w:r w:rsidRPr="00FE1DB9">
            <w:rPr>
              <w:rFonts w:ascii="Simplified Arabic" w:eastAsia="Times New Roman" w:hAnsi="Simplified Arabic" w:cs="Simplified Arabic"/>
              <w:sz w:val="28"/>
              <w:szCs w:val="28"/>
            </w:rPr>
            <w:t xml:space="preserve">(11), 108–131. </w:t>
          </w:r>
          <w:hyperlink r:id="rId46" w:history="1">
            <w:r w:rsidRPr="00FE1DB9">
              <w:rPr>
                <w:rStyle w:val="Hyperlink"/>
                <w:rFonts w:ascii="Simplified Arabic" w:eastAsia="Times New Roman" w:hAnsi="Simplified Arabic" w:cs="Simplified Arabic"/>
                <w:sz w:val="28"/>
                <w:szCs w:val="28"/>
              </w:rPr>
              <w:t>https://doi.org/10.1108/IJOA-09-2023-3992/FULL/PDF</w:t>
            </w:r>
          </w:hyperlink>
          <w:r w:rsidRPr="00FE1DB9">
            <w:rPr>
              <w:rFonts w:ascii="Simplified Arabic" w:eastAsia="Times New Roman" w:hAnsi="Simplified Arabic" w:cs="Simplified Arabic"/>
              <w:sz w:val="28"/>
              <w:szCs w:val="28"/>
            </w:rPr>
            <w:t xml:space="preserve"> </w:t>
          </w:r>
        </w:p>
        <w:p w14:paraId="44B7550A" w14:textId="77777777" w:rsidR="0077080C" w:rsidRPr="00FE1DB9" w:rsidRDefault="0077080C" w:rsidP="00FE1DB9">
          <w:pPr>
            <w:autoSpaceDE w:val="0"/>
            <w:autoSpaceDN w:val="0"/>
            <w:spacing w:line="240" w:lineRule="auto"/>
            <w:ind w:left="720" w:hanging="720"/>
            <w:rPr>
              <w:rFonts w:ascii="Simplified Arabic" w:hAnsi="Simplified Arabic" w:cs="Simplified Arabic"/>
              <w:color w:val="000000"/>
              <w:sz w:val="28"/>
              <w:szCs w:val="28"/>
              <w:lang w:val="en-GB"/>
            </w:rPr>
          </w:pPr>
          <w:r w:rsidRPr="00FE1DB9">
            <w:rPr>
              <w:rFonts w:ascii="Simplified Arabic" w:eastAsia="Times New Roman" w:hAnsi="Simplified Arabic" w:cs="Simplified Arabic"/>
              <w:sz w:val="28"/>
              <w:szCs w:val="28"/>
            </w:rPr>
            <w:t xml:space="preserve">Martin. R. (2022). </w:t>
          </w:r>
          <w:r w:rsidRPr="00FE1DB9">
            <w:rPr>
              <w:rFonts w:ascii="Simplified Arabic" w:eastAsia="Times New Roman" w:hAnsi="Simplified Arabic" w:cs="Simplified Arabic"/>
              <w:i/>
              <w:iCs/>
              <w:sz w:val="28"/>
              <w:szCs w:val="28"/>
            </w:rPr>
            <w:t>The Real Secret to Retaining Talent</w:t>
          </w:r>
          <w:r w:rsidRPr="00FE1DB9">
            <w:rPr>
              <w:rFonts w:ascii="Simplified Arabic" w:eastAsia="Times New Roman" w:hAnsi="Simplified Arabic" w:cs="Simplified Arabic"/>
              <w:sz w:val="28"/>
              <w:szCs w:val="28"/>
            </w:rPr>
            <w:t>. Harvard Business Review.</w:t>
          </w:r>
        </w:p>
        <w:p w14:paraId="0FF8C877" w14:textId="77777777" w:rsidR="00B211D4" w:rsidRPr="00FE1DB9" w:rsidRDefault="00B211D4" w:rsidP="00FE1DB9">
          <w:pPr>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Pr>
            <w:t xml:space="preserve">Barney, J. (1991). Firm resources and sustained competitive advantage. </w:t>
          </w:r>
          <w:r w:rsidRPr="00FE1DB9">
            <w:rPr>
              <w:rFonts w:ascii="Simplified Arabic" w:hAnsi="Simplified Arabic" w:cs="Simplified Arabic"/>
              <w:i/>
              <w:iCs/>
              <w:sz w:val="28"/>
              <w:szCs w:val="28"/>
            </w:rPr>
            <w:t>Journal of Management</w:t>
          </w:r>
          <w:r w:rsidRPr="00FE1DB9">
            <w:rPr>
              <w:rFonts w:ascii="Simplified Arabic" w:hAnsi="Simplified Arabic" w:cs="Simplified Arabic"/>
              <w:sz w:val="28"/>
              <w:szCs w:val="28"/>
            </w:rPr>
            <w:t>, 17(1), 99–120.</w:t>
          </w:r>
        </w:p>
        <w:p w14:paraId="562F2A30" w14:textId="77777777" w:rsidR="00B211D4" w:rsidRPr="00FE1DB9" w:rsidRDefault="00B211D4" w:rsidP="00FE1DB9">
          <w:pPr>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Pr>
            <w:t xml:space="preserve">El-Masri, M., Ali, R., &amp; Hamed, W. (2024). Unleashing creativity through AI collaboration: How do employees’ learning behavior and wellbeing mediate? </w:t>
          </w:r>
          <w:r w:rsidRPr="00FE1DB9">
            <w:rPr>
              <w:rFonts w:ascii="Simplified Arabic" w:hAnsi="Simplified Arabic" w:cs="Simplified Arabic"/>
              <w:i/>
              <w:iCs/>
              <w:sz w:val="28"/>
              <w:szCs w:val="28"/>
            </w:rPr>
            <w:t>PIJTH</w:t>
          </w:r>
          <w:r w:rsidRPr="00FE1DB9">
            <w:rPr>
              <w:rFonts w:ascii="Simplified Arabic" w:hAnsi="Simplified Arabic" w:cs="Simplified Arabic"/>
              <w:sz w:val="28"/>
              <w:szCs w:val="28"/>
            </w:rPr>
            <w:t xml:space="preserve">, 11(3), 45–64. </w:t>
          </w:r>
          <w:hyperlink r:id="rId47" w:tgtFrame="_new" w:history="1"/>
          <w:r w:rsidRPr="00FE1DB9">
            <w:rPr>
              <w:rFonts w:ascii="Simplified Arabic" w:hAnsi="Simplified Arabic" w:cs="Simplified Arabic"/>
              <w:sz w:val="28"/>
              <w:szCs w:val="28"/>
            </w:rPr>
            <w:t xml:space="preserve"> </w:t>
          </w:r>
        </w:p>
        <w:p w14:paraId="6A724CAD" w14:textId="77777777" w:rsidR="00B211D4" w:rsidRPr="00FE1DB9" w:rsidRDefault="00B211D4" w:rsidP="00FE1DB9">
          <w:pPr>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Pr>
            <w:lastRenderedPageBreak/>
            <w:t xml:space="preserve">Gamil, Y., &amp; Rahman, I. A. (2024). Role of artificial intelligence for strengthening human resource system via mediation of technology competence. </w:t>
          </w:r>
          <w:r w:rsidRPr="00FE1DB9">
            <w:rPr>
              <w:rFonts w:ascii="Simplified Arabic" w:hAnsi="Simplified Arabic" w:cs="Simplified Arabic"/>
              <w:i/>
              <w:iCs/>
              <w:sz w:val="28"/>
              <w:szCs w:val="28"/>
            </w:rPr>
            <w:t>Problems and Perspectives in Management</w:t>
          </w:r>
          <w:r w:rsidRPr="00FE1DB9">
            <w:rPr>
              <w:rFonts w:ascii="Simplified Arabic" w:hAnsi="Simplified Arabic" w:cs="Simplified Arabic"/>
              <w:sz w:val="28"/>
              <w:szCs w:val="28"/>
            </w:rPr>
            <w:t xml:space="preserve">, 22(1), 33–43 </w:t>
          </w:r>
        </w:p>
        <w:p w14:paraId="3DF46F80" w14:textId="77777777" w:rsidR="00B211D4" w:rsidRPr="00FE1DB9" w:rsidRDefault="00B211D4" w:rsidP="00FE1DB9">
          <w:pPr>
            <w:spacing w:line="240" w:lineRule="auto"/>
            <w:ind w:left="720" w:hanging="720"/>
            <w:rPr>
              <w:rFonts w:ascii="Simplified Arabic" w:hAnsi="Simplified Arabic" w:cs="Simplified Arabic"/>
              <w:sz w:val="28"/>
              <w:szCs w:val="28"/>
            </w:rPr>
          </w:pPr>
          <w:r w:rsidRPr="00FE1DB9">
            <w:rPr>
              <w:rFonts w:ascii="Simplified Arabic" w:hAnsi="Simplified Arabic" w:cs="Simplified Arabic"/>
              <w:sz w:val="28"/>
              <w:szCs w:val="28"/>
            </w:rPr>
            <w:t xml:space="preserve">Jiang, Y., Liu, Y., &amp; Zhang, W. (2025). Will employee–AI collaboration enhance employees’ proactive behavior? </w:t>
          </w:r>
          <w:r w:rsidRPr="00FE1DB9">
            <w:rPr>
              <w:rFonts w:ascii="Simplified Arabic" w:hAnsi="Simplified Arabic" w:cs="Simplified Arabic"/>
              <w:i/>
              <w:iCs/>
              <w:sz w:val="28"/>
              <w:szCs w:val="28"/>
            </w:rPr>
            <w:t>Behavioral Sciences</w:t>
          </w:r>
          <w:r w:rsidRPr="00FE1DB9">
            <w:rPr>
              <w:rFonts w:ascii="Simplified Arabic" w:hAnsi="Simplified Arabic" w:cs="Simplified Arabic"/>
              <w:sz w:val="28"/>
              <w:szCs w:val="28"/>
            </w:rPr>
            <w:t xml:space="preserve">, 15(5), 648. </w:t>
          </w:r>
          <w:hyperlink r:id="rId48" w:tgtFrame="_new" w:history="1"/>
          <w:r w:rsidRPr="00FE1DB9">
            <w:rPr>
              <w:rFonts w:ascii="Simplified Arabic" w:hAnsi="Simplified Arabic" w:cs="Simplified Arabic"/>
              <w:sz w:val="28"/>
              <w:szCs w:val="28"/>
            </w:rPr>
            <w:t xml:space="preserve"> </w:t>
          </w:r>
        </w:p>
        <w:p w14:paraId="48464496" w14:textId="1B31D208" w:rsidR="0077080C" w:rsidRPr="00FE1DB9" w:rsidRDefault="00B211D4" w:rsidP="00FE1DB9">
          <w:pPr>
            <w:spacing w:line="240" w:lineRule="auto"/>
            <w:ind w:left="720" w:hanging="720"/>
            <w:rPr>
              <w:rFonts w:ascii="Simplified Arabic" w:hAnsi="Simplified Arabic" w:cs="Simplified Arabic"/>
              <w:color w:val="000000" w:themeColor="text1"/>
              <w:sz w:val="28"/>
              <w:szCs w:val="28"/>
              <w:rtl/>
            </w:rPr>
          </w:pPr>
          <w:r w:rsidRPr="00FE1DB9">
            <w:rPr>
              <w:rFonts w:ascii="Simplified Arabic" w:hAnsi="Simplified Arabic" w:cs="Simplified Arabic"/>
              <w:sz w:val="28"/>
              <w:szCs w:val="28"/>
            </w:rPr>
            <w:t xml:space="preserve">Zhang, L., &amp; Chen, Y. (2025). The mediating role of artificial intelligence in the relationship between organizational climate and employee creativity behavior. </w:t>
          </w:r>
          <w:r w:rsidRPr="00FE1DB9">
            <w:rPr>
              <w:rFonts w:ascii="Simplified Arabic" w:hAnsi="Simplified Arabic" w:cs="Simplified Arabic"/>
              <w:i/>
              <w:iCs/>
              <w:sz w:val="28"/>
              <w:szCs w:val="28"/>
            </w:rPr>
            <w:t>Journal of Organizational Effectiveness</w:t>
          </w:r>
          <w:r w:rsidRPr="00FE1DB9">
            <w:rPr>
              <w:rFonts w:ascii="Simplified Arabic" w:hAnsi="Simplified Arabic" w:cs="Simplified Arabic"/>
              <w:sz w:val="28"/>
              <w:szCs w:val="28"/>
            </w:rPr>
            <w:t xml:space="preserve">, 12(1), 22–41. </w:t>
          </w:r>
          <w:hyperlink r:id="rId49" w:tgtFrame="_new" w:history="1"/>
          <w:r w:rsidRPr="00FE1DB9">
            <w:rPr>
              <w:rFonts w:ascii="Simplified Arabic" w:hAnsi="Simplified Arabic" w:cs="Simplified Arabic"/>
              <w:sz w:val="28"/>
              <w:szCs w:val="28"/>
            </w:rPr>
            <w:t xml:space="preserve"> </w:t>
          </w:r>
        </w:p>
      </w:sdtContent>
    </w:sdt>
    <w:p w14:paraId="188EC8D7" w14:textId="6A49737A" w:rsidR="00772DBE" w:rsidRPr="00FE1DB9" w:rsidRDefault="0077080C"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b/>
          <w:bCs/>
          <w:color w:val="000000" w:themeColor="text1"/>
          <w:sz w:val="28"/>
          <w:szCs w:val="28"/>
          <w:rtl/>
        </w:rPr>
        <w:tab/>
      </w:r>
    </w:p>
    <w:p w14:paraId="38BB9DC6"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Ajayi, F. A., &amp; Udeh, C. A. (2024). Innovative recruitment strategies in the IT sector: A review of successes and failures. </w:t>
      </w:r>
      <w:r w:rsidRPr="00FE1DB9">
        <w:rPr>
          <w:rFonts w:ascii="Simplified Arabic" w:hAnsi="Simplified Arabic" w:cs="Simplified Arabic"/>
          <w:i/>
          <w:iCs/>
          <w:sz w:val="28"/>
          <w:szCs w:val="28"/>
        </w:rPr>
        <w:t>Magna Scientia Advanced Research and Reviews</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10</w:t>
      </w:r>
      <w:r w:rsidRPr="00FE1DB9">
        <w:rPr>
          <w:rFonts w:ascii="Simplified Arabic" w:hAnsi="Simplified Arabic" w:cs="Simplified Arabic"/>
          <w:sz w:val="28"/>
          <w:szCs w:val="28"/>
        </w:rPr>
        <w:t xml:space="preserve">(2), 150–165. </w:t>
      </w:r>
      <w:hyperlink r:id="rId50" w:history="1">
        <w:r w:rsidRPr="00FE1DB9">
          <w:rPr>
            <w:rStyle w:val="Hyperlink"/>
            <w:rFonts w:ascii="Simplified Arabic" w:hAnsi="Simplified Arabic" w:cs="Simplified Arabic"/>
            <w:sz w:val="28"/>
            <w:szCs w:val="28"/>
          </w:rPr>
          <w:t>https://doi.org/10.30574/msarr.2024.10.2.0057</w:t>
        </w:r>
      </w:hyperlink>
    </w:p>
    <w:p w14:paraId="10A07B37"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Farooq, M., Ullah, I., &amp; Hameed, R. M. (2016). HR Practices and Organizational Innovation: The Mediating Role of Knowledge Management Effectiveness. </w:t>
      </w:r>
      <w:r w:rsidRPr="00FE1DB9">
        <w:rPr>
          <w:rFonts w:ascii="Simplified Arabic" w:hAnsi="Simplified Arabic" w:cs="Simplified Arabic"/>
          <w:i/>
          <w:iCs/>
          <w:sz w:val="28"/>
          <w:szCs w:val="28"/>
        </w:rPr>
        <w:t>Journal of Social and Development Sciences</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7</w:t>
      </w:r>
      <w:r w:rsidRPr="00FE1DB9">
        <w:rPr>
          <w:rFonts w:ascii="Simplified Arabic" w:hAnsi="Simplified Arabic" w:cs="Simplified Arabic"/>
          <w:sz w:val="28"/>
          <w:szCs w:val="28"/>
        </w:rPr>
        <w:t xml:space="preserve">(3), 50–67. </w:t>
      </w:r>
      <w:hyperlink r:id="rId51" w:history="1">
        <w:r w:rsidRPr="00FE1DB9">
          <w:rPr>
            <w:rStyle w:val="Hyperlink"/>
            <w:rFonts w:ascii="Simplified Arabic" w:hAnsi="Simplified Arabic" w:cs="Simplified Arabic"/>
            <w:sz w:val="28"/>
            <w:szCs w:val="28"/>
          </w:rPr>
          <w:t>https://doi.org/10.22610/jsds.v7i3.1410</w:t>
        </w:r>
      </w:hyperlink>
    </w:p>
    <w:p w14:paraId="77A3AEFD"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Hu, X. (2024). A quantitative analysis of recruitment strategies and their impact on employee engagement. </w:t>
      </w:r>
      <w:r w:rsidRPr="00FE1DB9">
        <w:rPr>
          <w:rFonts w:ascii="Simplified Arabic" w:hAnsi="Simplified Arabic" w:cs="Simplified Arabic"/>
          <w:i/>
          <w:iCs/>
          <w:sz w:val="28"/>
          <w:szCs w:val="28"/>
        </w:rPr>
        <w:t>Pacific International Journal</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7</w:t>
      </w:r>
      <w:r w:rsidRPr="00FE1DB9">
        <w:rPr>
          <w:rFonts w:ascii="Simplified Arabic" w:hAnsi="Simplified Arabic" w:cs="Simplified Arabic"/>
          <w:sz w:val="28"/>
          <w:szCs w:val="28"/>
        </w:rPr>
        <w:t xml:space="preserve">(3), 35–42. </w:t>
      </w:r>
      <w:hyperlink r:id="rId52" w:history="1">
        <w:r w:rsidRPr="00FE1DB9">
          <w:rPr>
            <w:rStyle w:val="Hyperlink"/>
            <w:rFonts w:ascii="Simplified Arabic" w:hAnsi="Simplified Arabic" w:cs="Simplified Arabic"/>
            <w:sz w:val="28"/>
            <w:szCs w:val="28"/>
          </w:rPr>
          <w:t>https://doi.org/10.55014/pij.v7i3.614</w:t>
        </w:r>
      </w:hyperlink>
    </w:p>
    <w:p w14:paraId="5D7D2116"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Meshram, R. (2023). THE ROLE OF ARTIFICIAL INTELLIGENCE (AI) IN RECRUITMENT AND SELECTION OF EMPLOYEES IN THE ORGANISATION. </w:t>
      </w:r>
      <w:r w:rsidRPr="00FE1DB9">
        <w:rPr>
          <w:rFonts w:ascii="Simplified Arabic" w:hAnsi="Simplified Arabic" w:cs="Simplified Arabic"/>
          <w:i/>
          <w:iCs/>
          <w:sz w:val="28"/>
          <w:szCs w:val="28"/>
        </w:rPr>
        <w:t>RUSSIAN LAW JOURNAL</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11</w:t>
      </w:r>
      <w:r w:rsidRPr="00FE1DB9">
        <w:rPr>
          <w:rFonts w:ascii="Simplified Arabic" w:hAnsi="Simplified Arabic" w:cs="Simplified Arabic"/>
          <w:sz w:val="28"/>
          <w:szCs w:val="28"/>
        </w:rPr>
        <w:t xml:space="preserve">(9s). </w:t>
      </w:r>
      <w:hyperlink r:id="rId53" w:history="1">
        <w:r w:rsidRPr="00FE1DB9">
          <w:rPr>
            <w:rStyle w:val="Hyperlink"/>
            <w:rFonts w:ascii="Simplified Arabic" w:hAnsi="Simplified Arabic" w:cs="Simplified Arabic"/>
            <w:sz w:val="28"/>
            <w:szCs w:val="28"/>
          </w:rPr>
          <w:t>https://doi.org/10.52783/rlj.v11i9s.1624</w:t>
        </w:r>
      </w:hyperlink>
    </w:p>
    <w:p w14:paraId="246B2887"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lastRenderedPageBreak/>
        <w:t xml:space="preserve">Mujtaba, D. F., &amp; Mahapatra, N. R. (2024, June 2). </w:t>
      </w:r>
      <w:r w:rsidRPr="00FE1DB9">
        <w:rPr>
          <w:rFonts w:ascii="Simplified Arabic" w:hAnsi="Simplified Arabic" w:cs="Simplified Arabic"/>
          <w:i/>
          <w:iCs/>
          <w:sz w:val="28"/>
          <w:szCs w:val="28"/>
        </w:rPr>
        <w:t>Fairness in AI-Driven Recruitment: Challenges, Metrics, Methods, and Future Directions</w:t>
      </w:r>
      <w:r w:rsidRPr="00FE1DB9">
        <w:rPr>
          <w:rFonts w:ascii="Simplified Arabic" w:hAnsi="Simplified Arabic" w:cs="Simplified Arabic"/>
          <w:sz w:val="28"/>
          <w:szCs w:val="28"/>
        </w:rPr>
        <w:t xml:space="preserve">. ArXiv.org. </w:t>
      </w:r>
      <w:hyperlink r:id="rId54" w:history="1">
        <w:r w:rsidRPr="00FE1DB9">
          <w:rPr>
            <w:rStyle w:val="Hyperlink"/>
            <w:rFonts w:ascii="Simplified Arabic" w:hAnsi="Simplified Arabic" w:cs="Simplified Arabic"/>
            <w:sz w:val="28"/>
            <w:szCs w:val="28"/>
          </w:rPr>
          <w:t>https://doi.org/10.48550/arXiv.2405.19699</w:t>
        </w:r>
      </w:hyperlink>
    </w:p>
    <w:p w14:paraId="3DFE8D39"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Selase, A. E. (2018). The impact of recruitment and selection criteria on organizational performance. GN bank, greater accra region of ghana as the mirror. </w:t>
      </w:r>
      <w:r w:rsidRPr="00FE1DB9">
        <w:rPr>
          <w:rFonts w:ascii="Simplified Arabic" w:hAnsi="Simplified Arabic" w:cs="Simplified Arabic"/>
          <w:i/>
          <w:iCs/>
          <w:sz w:val="28"/>
          <w:szCs w:val="28"/>
        </w:rPr>
        <w:t>Journal of Public Administration and Governance</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8</w:t>
      </w:r>
      <w:r w:rsidRPr="00FE1DB9">
        <w:rPr>
          <w:rFonts w:ascii="Simplified Arabic" w:hAnsi="Simplified Arabic" w:cs="Simplified Arabic"/>
          <w:sz w:val="28"/>
          <w:szCs w:val="28"/>
        </w:rPr>
        <w:t xml:space="preserve">(3), 283. </w:t>
      </w:r>
      <w:hyperlink r:id="rId55" w:history="1">
        <w:r w:rsidRPr="00FE1DB9">
          <w:rPr>
            <w:rStyle w:val="Hyperlink"/>
            <w:rFonts w:ascii="Simplified Arabic" w:hAnsi="Simplified Arabic" w:cs="Simplified Arabic"/>
            <w:sz w:val="28"/>
            <w:szCs w:val="28"/>
          </w:rPr>
          <w:t>https://doi.org/10.5296/jpag.v8i3.13637</w:t>
        </w:r>
      </w:hyperlink>
    </w:p>
    <w:p w14:paraId="697C96CD"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Wang, Y., Zhu, L., &amp; Jin, X. (2024). The Effect of a High-Performance Work System on Organizational Innovation Performance: The Mediating Effect of Employees’ Intrinsic Motivation and the Moderating Effect of Person–Organization Fit. </w:t>
      </w:r>
      <w:r w:rsidRPr="00FE1DB9">
        <w:rPr>
          <w:rFonts w:ascii="Simplified Arabic" w:hAnsi="Simplified Arabic" w:cs="Simplified Arabic"/>
          <w:i/>
          <w:iCs/>
          <w:sz w:val="28"/>
          <w:szCs w:val="28"/>
        </w:rPr>
        <w:t>Systems</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12</w:t>
      </w:r>
      <w:r w:rsidRPr="00FE1DB9">
        <w:rPr>
          <w:rFonts w:ascii="Simplified Arabic" w:hAnsi="Simplified Arabic" w:cs="Simplified Arabic"/>
          <w:sz w:val="28"/>
          <w:szCs w:val="28"/>
        </w:rPr>
        <w:t xml:space="preserve">(7), 230. </w:t>
      </w:r>
      <w:hyperlink r:id="rId56" w:history="1">
        <w:r w:rsidRPr="00FE1DB9">
          <w:rPr>
            <w:rStyle w:val="Hyperlink"/>
            <w:rFonts w:ascii="Simplified Arabic" w:hAnsi="Simplified Arabic" w:cs="Simplified Arabic"/>
            <w:sz w:val="28"/>
            <w:szCs w:val="28"/>
          </w:rPr>
          <w:t>https://doi.org/10.3390/systems12070230</w:t>
        </w:r>
      </w:hyperlink>
    </w:p>
    <w:p w14:paraId="6BB2212B" w14:textId="77777777" w:rsidR="00772DBE" w:rsidRPr="00FE1DB9" w:rsidRDefault="00772DBE" w:rsidP="00FE1DB9">
      <w:pPr>
        <w:spacing w:line="240" w:lineRule="auto"/>
        <w:ind w:left="720" w:hanging="720"/>
        <w:rPr>
          <w:rFonts w:ascii="Simplified Arabic" w:hAnsi="Simplified Arabic" w:cs="Simplified Arabic"/>
          <w:sz w:val="28"/>
          <w:szCs w:val="28"/>
          <w:rtl/>
        </w:rPr>
      </w:pPr>
      <w:r w:rsidRPr="00FE1DB9">
        <w:rPr>
          <w:rFonts w:ascii="Simplified Arabic" w:hAnsi="Simplified Arabic" w:cs="Simplified Arabic"/>
          <w:sz w:val="28"/>
          <w:szCs w:val="28"/>
        </w:rPr>
        <w:t xml:space="preserve">Yousaf, A., Nisar, Q. A., Ali, S., Hussain, M. S., &amp; Kamboh, A. Z. (2019). Do High-Performance Work Practices Influence Organizational Innovation? Mediating Role of Human Capital. </w:t>
      </w:r>
      <w:r w:rsidRPr="00FE1DB9">
        <w:rPr>
          <w:rFonts w:ascii="Simplified Arabic" w:hAnsi="Simplified Arabic" w:cs="Simplified Arabic"/>
          <w:i/>
          <w:iCs/>
          <w:sz w:val="28"/>
          <w:szCs w:val="28"/>
        </w:rPr>
        <w:t>Pakistan Journal of Humanities and Social Sciences</w:t>
      </w:r>
      <w:r w:rsidRPr="00FE1DB9">
        <w:rPr>
          <w:rFonts w:ascii="Simplified Arabic" w:hAnsi="Simplified Arabic" w:cs="Simplified Arabic"/>
          <w:sz w:val="28"/>
          <w:szCs w:val="28"/>
        </w:rPr>
        <w:t xml:space="preserve">, </w:t>
      </w:r>
      <w:r w:rsidRPr="00FE1DB9">
        <w:rPr>
          <w:rFonts w:ascii="Simplified Arabic" w:hAnsi="Simplified Arabic" w:cs="Simplified Arabic"/>
          <w:i/>
          <w:iCs/>
          <w:sz w:val="28"/>
          <w:szCs w:val="28"/>
        </w:rPr>
        <w:t>7</w:t>
      </w:r>
      <w:r w:rsidRPr="00FE1DB9">
        <w:rPr>
          <w:rFonts w:ascii="Simplified Arabic" w:hAnsi="Simplified Arabic" w:cs="Simplified Arabic"/>
          <w:sz w:val="28"/>
          <w:szCs w:val="28"/>
        </w:rPr>
        <w:t xml:space="preserve">(1), 107–120. </w:t>
      </w:r>
      <w:hyperlink r:id="rId57" w:history="1">
        <w:r w:rsidRPr="00FE1DB9">
          <w:rPr>
            <w:rStyle w:val="Hyperlink"/>
            <w:rFonts w:ascii="Simplified Arabic" w:hAnsi="Simplified Arabic" w:cs="Simplified Arabic"/>
            <w:sz w:val="28"/>
            <w:szCs w:val="28"/>
          </w:rPr>
          <w:t>https://doi.org/10.52131/pjhss.2019.0701.0075</w:t>
        </w:r>
      </w:hyperlink>
    </w:p>
    <w:p w14:paraId="2BAF61A3" w14:textId="77777777" w:rsidR="00772DBE" w:rsidRPr="00275EAE" w:rsidRDefault="00772DBE" w:rsidP="00772DBE">
      <w:pPr>
        <w:spacing w:after="0" w:line="360" w:lineRule="auto"/>
        <w:rPr>
          <w:rFonts w:ascii="Simplified Arabic" w:hAnsi="Simplified Arabic" w:cs="Simplified Arabic"/>
          <w:rtl/>
        </w:rPr>
      </w:pPr>
    </w:p>
    <w:p w14:paraId="02417D2A" w14:textId="77777777" w:rsidR="00772DBE" w:rsidRPr="00275EAE" w:rsidRDefault="00772DBE" w:rsidP="00772DBE">
      <w:pPr>
        <w:spacing w:after="0" w:line="360" w:lineRule="auto"/>
        <w:rPr>
          <w:rFonts w:ascii="Simplified Arabic" w:hAnsi="Simplified Arabic" w:cs="Simplified Arabic"/>
          <w:rtl/>
        </w:rPr>
      </w:pPr>
    </w:p>
    <w:p w14:paraId="256B6AA8" w14:textId="77777777" w:rsidR="00772DBE" w:rsidRPr="00275EAE" w:rsidRDefault="00772DBE" w:rsidP="00772DBE">
      <w:pPr>
        <w:spacing w:after="0" w:line="360" w:lineRule="auto"/>
        <w:rPr>
          <w:rFonts w:ascii="Simplified Arabic" w:hAnsi="Simplified Arabic" w:cs="Simplified Arabic"/>
          <w:rtl/>
        </w:rPr>
      </w:pPr>
    </w:p>
    <w:p w14:paraId="38343356" w14:textId="77777777" w:rsidR="00BF394B" w:rsidRPr="00275EAE" w:rsidRDefault="00BF394B" w:rsidP="0028102A">
      <w:pPr>
        <w:spacing w:after="0" w:line="360" w:lineRule="auto"/>
        <w:rPr>
          <w:rFonts w:ascii="Simplified Arabic" w:hAnsi="Simplified Arabic" w:cs="Simplified Arabic"/>
        </w:rPr>
      </w:pPr>
    </w:p>
    <w:sectPr w:rsidR="00BF394B" w:rsidRPr="00275EAE" w:rsidSect="005152D4">
      <w:headerReference w:type="even" r:id="rId58"/>
      <w:headerReference w:type="default" r:id="rId59"/>
      <w:footerReference w:type="default" r:id="rId60"/>
      <w:headerReference w:type="first" r:id="rId61"/>
      <w:footerReference w:type="first" r:id="rId62"/>
      <w:pgSz w:w="11906" w:h="16838" w:code="9"/>
      <w:pgMar w:top="1418" w:right="1701"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62667" w14:textId="77777777" w:rsidR="008359E5" w:rsidRDefault="008359E5" w:rsidP="00C051E8">
      <w:pPr>
        <w:spacing w:after="0" w:line="240" w:lineRule="auto"/>
      </w:pPr>
      <w:r>
        <w:separator/>
      </w:r>
    </w:p>
  </w:endnote>
  <w:endnote w:type="continuationSeparator" w:id="0">
    <w:p w14:paraId="0935932F" w14:textId="77777777" w:rsidR="008359E5" w:rsidRDefault="008359E5" w:rsidP="00C05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56C3BD86" w14:textId="77777777" w:rsidR="00DF28B7" w:rsidRDefault="00DF28B7">
        <w:pPr>
          <w:pStyle w:val="Footer"/>
          <w:jc w:val="center"/>
        </w:pPr>
        <w:r>
          <w:fldChar w:fldCharType="begin"/>
        </w:r>
        <w:r>
          <w:instrText xml:space="preserve"> PAGE   \* MERGEFORMAT </w:instrText>
        </w:r>
        <w:r>
          <w:fldChar w:fldCharType="separate"/>
        </w:r>
        <w:r w:rsidR="00486269">
          <w:rPr>
            <w:noProof/>
          </w:rPr>
          <w:t>56</w:t>
        </w:r>
        <w:r>
          <w:rPr>
            <w:noProof/>
          </w:rPr>
          <w:fldChar w:fldCharType="end"/>
        </w:r>
      </w:p>
    </w:sdtContent>
  </w:sdt>
  <w:p w14:paraId="2E4AA6A8" w14:textId="77777777" w:rsidR="00DF28B7" w:rsidRDefault="00DF28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A8148" w14:textId="40BE2336" w:rsidR="00DF28B7" w:rsidRPr="00883E09" w:rsidRDefault="00DF28B7" w:rsidP="00A0425A">
    <w:pPr>
      <w:pStyle w:val="Footer"/>
      <w:tabs>
        <w:tab w:val="clear" w:pos="8306"/>
      </w:tabs>
      <w:bidi/>
      <w:rPr>
        <w:sz w:val="24"/>
        <w:szCs w:val="24"/>
      </w:rPr>
    </w:pPr>
    <w:r>
      <w:rPr>
        <w:rFonts w:ascii="Times New Roman"/>
        <w:b/>
        <w:noProof/>
        <w:sz w:val="20"/>
      </w:rPr>
      <w:drawing>
        <wp:anchor distT="0" distB="0" distL="114300" distR="114300" simplePos="0" relativeHeight="251656192" behindDoc="0" locked="0" layoutInCell="1" allowOverlap="1" wp14:anchorId="2EF78214" wp14:editId="6845FF8C">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C45911"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CB572" w14:textId="77777777" w:rsidR="008359E5" w:rsidRDefault="008359E5" w:rsidP="00C051E8">
      <w:pPr>
        <w:spacing w:after="0" w:line="240" w:lineRule="auto"/>
      </w:pPr>
      <w:r>
        <w:separator/>
      </w:r>
    </w:p>
  </w:footnote>
  <w:footnote w:type="continuationSeparator" w:id="0">
    <w:p w14:paraId="6A422114" w14:textId="77777777" w:rsidR="008359E5" w:rsidRDefault="008359E5" w:rsidP="00C051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7998" w14:textId="77777777" w:rsidR="00DF28B7" w:rsidRDefault="00000000">
    <w:pPr>
      <w:pStyle w:val="Header"/>
    </w:pPr>
    <w:r>
      <w:rPr>
        <w:noProof/>
      </w:rPr>
      <w:pict w14:anchorId="6D4B0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926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3BEE2" w14:textId="77777777" w:rsidR="00DF28B7" w:rsidRDefault="00000000">
    <w:pPr>
      <w:pStyle w:val="Header"/>
    </w:pPr>
    <w:r>
      <w:rPr>
        <w:noProof/>
      </w:rPr>
      <w:pict w14:anchorId="727751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690D4336" w14:textId="77777777" w:rsidR="00DF28B7" w:rsidRDefault="00000000">
        <w:pPr>
          <w:pStyle w:val="Header"/>
        </w:pPr>
        <w:r>
          <w:rPr>
            <w:noProof/>
          </w:rPr>
          <w:pict w14:anchorId="66859D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2C00886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1CD50E2"/>
    <w:multiLevelType w:val="multilevel"/>
    <w:tmpl w:val="4378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C466A"/>
    <w:multiLevelType w:val="hybridMultilevel"/>
    <w:tmpl w:val="12C44D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A521F"/>
    <w:multiLevelType w:val="hybridMultilevel"/>
    <w:tmpl w:val="75D4CF2E"/>
    <w:lvl w:ilvl="0" w:tplc="19343AB2">
      <w:start w:val="1"/>
      <w:numFmt w:val="bullet"/>
      <w:lvlText w:val="-"/>
      <w:lvlJc w:val="left"/>
      <w:pPr>
        <w:ind w:left="720" w:hanging="360"/>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03A01"/>
    <w:multiLevelType w:val="hybridMultilevel"/>
    <w:tmpl w:val="B35073E8"/>
    <w:lvl w:ilvl="0" w:tplc="1556CEE4">
      <w:start w:val="1"/>
      <w:numFmt w:val="decimal"/>
      <w:lvlText w:val="%1-"/>
      <w:lvlJc w:val="left"/>
      <w:pPr>
        <w:ind w:left="360" w:hanging="360"/>
      </w:pPr>
      <w:rPr>
        <w:rFonts w:asciiTheme="majorBidi" w:hAnsiTheme="majorBidi" w:cstheme="majorBidi" w:hint="default"/>
        <w:sz w:val="28"/>
        <w:szCs w:val="28"/>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5" w15:restartNumberingAfterBreak="0">
    <w:nsid w:val="0BBF5A5F"/>
    <w:multiLevelType w:val="hybridMultilevel"/>
    <w:tmpl w:val="C4405B9A"/>
    <w:lvl w:ilvl="0" w:tplc="B3763924">
      <w:start w:val="1"/>
      <w:numFmt w:val="decimal"/>
      <w:suff w:val="space"/>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B90358"/>
    <w:multiLevelType w:val="hybridMultilevel"/>
    <w:tmpl w:val="BBC4E17E"/>
    <w:lvl w:ilvl="0" w:tplc="FFFFFFFF">
      <w:numFmt w:val="bullet"/>
      <w:lvlText w:val="–"/>
      <w:lvlJc w:val="left"/>
      <w:pPr>
        <w:ind w:left="360" w:hanging="360"/>
      </w:pPr>
      <w:rPr>
        <w:rFonts w:ascii="Simplified Arabic" w:eastAsiaTheme="minorHAns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566D24"/>
    <w:multiLevelType w:val="multilevel"/>
    <w:tmpl w:val="3160A616"/>
    <w:lvl w:ilvl="0">
      <w:start w:val="1"/>
      <w:numFmt w:val="decimal"/>
      <w:lvlText w:val="%1-"/>
      <w:lvlJc w:val="left"/>
      <w:pPr>
        <w:tabs>
          <w:tab w:val="num" w:pos="2912"/>
        </w:tabs>
        <w:ind w:left="2912" w:hanging="360"/>
      </w:pPr>
      <w:rPr>
        <w:rFonts w:ascii="Traditional Arabic" w:eastAsia="Calibr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FA1A1E"/>
    <w:multiLevelType w:val="multilevel"/>
    <w:tmpl w:val="33349852"/>
    <w:lvl w:ilvl="0">
      <w:start w:val="1"/>
      <w:numFmt w:val="decimal"/>
      <w:lvlText w:val="%1."/>
      <w:lvlJc w:val="left"/>
      <w:pPr>
        <w:tabs>
          <w:tab w:val="num" w:pos="3766"/>
        </w:tabs>
        <w:ind w:left="3766" w:hanging="360"/>
      </w:pPr>
    </w:lvl>
    <w:lvl w:ilvl="1" w:tentative="1">
      <w:start w:val="1"/>
      <w:numFmt w:val="decimal"/>
      <w:lvlText w:val="%2."/>
      <w:lvlJc w:val="left"/>
      <w:pPr>
        <w:tabs>
          <w:tab w:val="num" w:pos="4486"/>
        </w:tabs>
        <w:ind w:left="4486" w:hanging="360"/>
      </w:pPr>
    </w:lvl>
    <w:lvl w:ilvl="2" w:tentative="1">
      <w:start w:val="1"/>
      <w:numFmt w:val="decimal"/>
      <w:lvlText w:val="%3."/>
      <w:lvlJc w:val="left"/>
      <w:pPr>
        <w:tabs>
          <w:tab w:val="num" w:pos="5206"/>
        </w:tabs>
        <w:ind w:left="5206" w:hanging="360"/>
      </w:pPr>
    </w:lvl>
    <w:lvl w:ilvl="3" w:tentative="1">
      <w:start w:val="1"/>
      <w:numFmt w:val="decimal"/>
      <w:lvlText w:val="%4."/>
      <w:lvlJc w:val="left"/>
      <w:pPr>
        <w:tabs>
          <w:tab w:val="num" w:pos="5926"/>
        </w:tabs>
        <w:ind w:left="5926" w:hanging="360"/>
      </w:pPr>
    </w:lvl>
    <w:lvl w:ilvl="4" w:tentative="1">
      <w:start w:val="1"/>
      <w:numFmt w:val="decimal"/>
      <w:lvlText w:val="%5."/>
      <w:lvlJc w:val="left"/>
      <w:pPr>
        <w:tabs>
          <w:tab w:val="num" w:pos="6646"/>
        </w:tabs>
        <w:ind w:left="6646" w:hanging="360"/>
      </w:pPr>
    </w:lvl>
    <w:lvl w:ilvl="5" w:tentative="1">
      <w:start w:val="1"/>
      <w:numFmt w:val="decimal"/>
      <w:lvlText w:val="%6."/>
      <w:lvlJc w:val="left"/>
      <w:pPr>
        <w:tabs>
          <w:tab w:val="num" w:pos="7366"/>
        </w:tabs>
        <w:ind w:left="7366" w:hanging="360"/>
      </w:pPr>
    </w:lvl>
    <w:lvl w:ilvl="6" w:tentative="1">
      <w:start w:val="1"/>
      <w:numFmt w:val="decimal"/>
      <w:lvlText w:val="%7."/>
      <w:lvlJc w:val="left"/>
      <w:pPr>
        <w:tabs>
          <w:tab w:val="num" w:pos="8086"/>
        </w:tabs>
        <w:ind w:left="8086" w:hanging="360"/>
      </w:pPr>
    </w:lvl>
    <w:lvl w:ilvl="7" w:tentative="1">
      <w:start w:val="1"/>
      <w:numFmt w:val="decimal"/>
      <w:lvlText w:val="%8."/>
      <w:lvlJc w:val="left"/>
      <w:pPr>
        <w:tabs>
          <w:tab w:val="num" w:pos="8806"/>
        </w:tabs>
        <w:ind w:left="8806" w:hanging="360"/>
      </w:pPr>
    </w:lvl>
    <w:lvl w:ilvl="8" w:tentative="1">
      <w:start w:val="1"/>
      <w:numFmt w:val="decimal"/>
      <w:lvlText w:val="%9."/>
      <w:lvlJc w:val="left"/>
      <w:pPr>
        <w:tabs>
          <w:tab w:val="num" w:pos="9526"/>
        </w:tabs>
        <w:ind w:left="9526" w:hanging="360"/>
      </w:pPr>
    </w:lvl>
  </w:abstractNum>
  <w:abstractNum w:abstractNumId="9" w15:restartNumberingAfterBreak="0">
    <w:nsid w:val="1E280B7E"/>
    <w:multiLevelType w:val="multilevel"/>
    <w:tmpl w:val="49D2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AE185F"/>
    <w:multiLevelType w:val="hybridMultilevel"/>
    <w:tmpl w:val="7570C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E42585"/>
    <w:multiLevelType w:val="hybridMultilevel"/>
    <w:tmpl w:val="AC8E77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78854C5"/>
    <w:multiLevelType w:val="hybridMultilevel"/>
    <w:tmpl w:val="7610B572"/>
    <w:lvl w:ilvl="0" w:tplc="FFFFFFFF">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83E1FA8"/>
    <w:multiLevelType w:val="hybridMultilevel"/>
    <w:tmpl w:val="484AB96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92956FE"/>
    <w:multiLevelType w:val="multilevel"/>
    <w:tmpl w:val="359C1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635086"/>
    <w:multiLevelType w:val="hybridMultilevel"/>
    <w:tmpl w:val="02420E88"/>
    <w:lvl w:ilvl="0" w:tplc="C9E4DB8C">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C82BD9"/>
    <w:multiLevelType w:val="hybridMultilevel"/>
    <w:tmpl w:val="308E43AA"/>
    <w:lvl w:ilvl="0" w:tplc="E416B5E8">
      <w:start w:val="1"/>
      <w:numFmt w:val="bullet"/>
      <w:suff w:val="space"/>
      <w:lvlText w:val="-"/>
      <w:lvlJc w:val="left"/>
      <w:pPr>
        <w:ind w:left="425" w:firstLine="0"/>
      </w:pPr>
      <w:rPr>
        <w:rFonts w:ascii="Simplified Arabic" w:eastAsia="Simplified Arabic" w:hAnsi="Simplified Arabic" w:hint="default"/>
        <w:b w:val="0"/>
        <w:i w:val="0"/>
        <w:strike w:val="0"/>
        <w:dstrike w:val="0"/>
        <w:color w:val="000000"/>
        <w:sz w:val="32"/>
        <w:szCs w:val="32"/>
        <w:u w:val="none" w:color="000000"/>
        <w:bdr w:val="none" w:sz="0" w:space="0" w:color="auto"/>
        <w:shd w:val="clear" w:color="auto" w:fill="auto"/>
        <w:vertAlign w:val="baseline"/>
      </w:rPr>
    </w:lvl>
    <w:lvl w:ilvl="1" w:tplc="8838486C">
      <w:start w:val="1"/>
      <w:numFmt w:val="bullet"/>
      <w:lvlText w:val="o"/>
      <w:lvlJc w:val="left"/>
      <w:pPr>
        <w:ind w:left="44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2" w:tplc="C204C16E">
      <w:start w:val="1"/>
      <w:numFmt w:val="bullet"/>
      <w:lvlText w:val="▪"/>
      <w:lvlJc w:val="left"/>
      <w:pPr>
        <w:ind w:left="116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3" w:tplc="446A13A2">
      <w:start w:val="1"/>
      <w:numFmt w:val="bullet"/>
      <w:lvlText w:val="•"/>
      <w:lvlJc w:val="left"/>
      <w:pPr>
        <w:ind w:left="188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4" w:tplc="912CC3BE">
      <w:start w:val="1"/>
      <w:numFmt w:val="bullet"/>
      <w:lvlText w:val="o"/>
      <w:lvlJc w:val="left"/>
      <w:pPr>
        <w:ind w:left="260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5" w:tplc="F2DC8DCE">
      <w:start w:val="1"/>
      <w:numFmt w:val="bullet"/>
      <w:lvlText w:val="▪"/>
      <w:lvlJc w:val="left"/>
      <w:pPr>
        <w:ind w:left="332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6" w:tplc="8C1C8FBE">
      <w:start w:val="1"/>
      <w:numFmt w:val="bullet"/>
      <w:lvlText w:val="•"/>
      <w:lvlJc w:val="left"/>
      <w:pPr>
        <w:ind w:left="404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7" w:tplc="10EEE0EC">
      <w:start w:val="1"/>
      <w:numFmt w:val="bullet"/>
      <w:lvlText w:val="o"/>
      <w:lvlJc w:val="left"/>
      <w:pPr>
        <w:ind w:left="476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lvl w:ilvl="8" w:tplc="65A2559C">
      <w:start w:val="1"/>
      <w:numFmt w:val="bullet"/>
      <w:lvlText w:val="▪"/>
      <w:lvlJc w:val="left"/>
      <w:pPr>
        <w:ind w:left="5486"/>
      </w:pPr>
      <w:rPr>
        <w:rFonts w:ascii="Simplified Arabic" w:eastAsia="Simplified Arabic" w:hAnsi="Simplified Arabic" w:cs="Simplified Arabic"/>
        <w:b w:val="0"/>
        <w:i w:val="0"/>
        <w:strike w:val="0"/>
        <w:dstrike w:val="0"/>
        <w:color w:val="000000"/>
        <w:sz w:val="32"/>
        <w:szCs w:val="32"/>
        <w:u w:val="none" w:color="000000"/>
        <w:bdr w:val="none" w:sz="0" w:space="0" w:color="auto"/>
        <w:shd w:val="clear" w:color="auto" w:fill="auto"/>
        <w:vertAlign w:val="baseline"/>
      </w:rPr>
    </w:lvl>
  </w:abstractNum>
  <w:abstractNum w:abstractNumId="17" w15:restartNumberingAfterBreak="0">
    <w:nsid w:val="31234245"/>
    <w:multiLevelType w:val="multilevel"/>
    <w:tmpl w:val="3888192A"/>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156661"/>
    <w:multiLevelType w:val="hybridMultilevel"/>
    <w:tmpl w:val="761A381E"/>
    <w:lvl w:ilvl="0" w:tplc="FFFFFFFF">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A087950"/>
    <w:multiLevelType w:val="hybridMultilevel"/>
    <w:tmpl w:val="C002C770"/>
    <w:lvl w:ilvl="0" w:tplc="6C0A21F2">
      <w:start w:val="1"/>
      <w:numFmt w:val="decimal"/>
      <w:suff w:val="space"/>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0" w15:restartNumberingAfterBreak="0">
    <w:nsid w:val="3AE357E0"/>
    <w:multiLevelType w:val="hybridMultilevel"/>
    <w:tmpl w:val="098452BC"/>
    <w:lvl w:ilvl="0" w:tplc="7FE26F4A">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F910F5"/>
    <w:multiLevelType w:val="multilevel"/>
    <w:tmpl w:val="84180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7B2CEB"/>
    <w:multiLevelType w:val="multilevel"/>
    <w:tmpl w:val="3888192A"/>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88729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87746B"/>
    <w:multiLevelType w:val="hybridMultilevel"/>
    <w:tmpl w:val="E3CA6C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B332CF0"/>
    <w:multiLevelType w:val="multilevel"/>
    <w:tmpl w:val="77F44A0E"/>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6" w15:restartNumberingAfterBreak="0">
    <w:nsid w:val="4F844305"/>
    <w:multiLevelType w:val="multilevel"/>
    <w:tmpl w:val="BC524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226E89"/>
    <w:multiLevelType w:val="hybridMultilevel"/>
    <w:tmpl w:val="9A9AA09E"/>
    <w:lvl w:ilvl="0" w:tplc="7FE26F4A">
      <w:numFmt w:val="bullet"/>
      <w:lvlText w:val="-"/>
      <w:lvlJc w:val="left"/>
      <w:pPr>
        <w:ind w:left="360" w:hanging="360"/>
      </w:pPr>
      <w:rPr>
        <w:rFonts w:ascii="Traditional Arabic" w:eastAsia="Calibr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5AE41A0"/>
    <w:multiLevelType w:val="hybridMultilevel"/>
    <w:tmpl w:val="C9D0CB7C"/>
    <w:lvl w:ilvl="0" w:tplc="B5920F5E">
      <w:start w:val="1"/>
      <w:numFmt w:val="decimal"/>
      <w:suff w:val="space"/>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9" w15:restartNumberingAfterBreak="0">
    <w:nsid w:val="5B552308"/>
    <w:multiLevelType w:val="hybridMultilevel"/>
    <w:tmpl w:val="FD38DE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F296D29"/>
    <w:multiLevelType w:val="hybridMultilevel"/>
    <w:tmpl w:val="01FC7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D462C2"/>
    <w:multiLevelType w:val="hybridMultilevel"/>
    <w:tmpl w:val="605C4314"/>
    <w:lvl w:ilvl="0" w:tplc="E1D423C4">
      <w:start w:val="1"/>
      <w:numFmt w:val="decimal"/>
      <w:suff w:val="space"/>
      <w:lvlText w:val="%1-"/>
      <w:lvlJc w:val="left"/>
      <w:pPr>
        <w:ind w:left="444" w:hanging="360"/>
      </w:pPr>
      <w:rPr>
        <w:rFonts w:hint="default"/>
        <w:b/>
      </w:rPr>
    </w:lvl>
    <w:lvl w:ilvl="1" w:tplc="04090019">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32" w15:restartNumberingAfterBreak="0">
    <w:nsid w:val="654A029E"/>
    <w:multiLevelType w:val="hybridMultilevel"/>
    <w:tmpl w:val="5C6C15B8"/>
    <w:lvl w:ilvl="0" w:tplc="8E62B7A0">
      <w:start w:val="1"/>
      <w:numFmt w:val="decimal"/>
      <w:suff w:val="space"/>
      <w:lvlText w:val="%1-"/>
      <w:lvlJc w:val="left"/>
      <w:pPr>
        <w:ind w:left="474" w:hanging="39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F66E15"/>
    <w:multiLevelType w:val="multilevel"/>
    <w:tmpl w:val="AE0C7BC6"/>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B0A3566"/>
    <w:multiLevelType w:val="multilevel"/>
    <w:tmpl w:val="346464D0"/>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2F47DF"/>
    <w:multiLevelType w:val="hybridMultilevel"/>
    <w:tmpl w:val="A4DE51D2"/>
    <w:lvl w:ilvl="0" w:tplc="F71A2602">
      <w:start w:val="1"/>
      <w:numFmt w:val="decimal"/>
      <w:suff w:val="space"/>
      <w:lvlText w:val="%1-"/>
      <w:lvlJc w:val="left"/>
      <w:pPr>
        <w:ind w:left="474" w:hanging="39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36" w15:restartNumberingAfterBreak="0">
    <w:nsid w:val="6EFB6BD3"/>
    <w:multiLevelType w:val="hybridMultilevel"/>
    <w:tmpl w:val="7EBEAD1E"/>
    <w:lvl w:ilvl="0" w:tplc="FFFFFFFF">
      <w:start w:val="1"/>
      <w:numFmt w:val="decimalFullWidth"/>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1AB7E71"/>
    <w:multiLevelType w:val="multilevel"/>
    <w:tmpl w:val="ECF4D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DF3665"/>
    <w:multiLevelType w:val="hybridMultilevel"/>
    <w:tmpl w:val="2860324E"/>
    <w:lvl w:ilvl="0" w:tplc="19343AB2">
      <w:start w:val="1"/>
      <w:numFmt w:val="bullet"/>
      <w:suff w:val="space"/>
      <w:lvlText w:val="-"/>
      <w:lvlJc w:val="left"/>
      <w:pPr>
        <w:ind w:left="360" w:hanging="360"/>
      </w:pPr>
      <w:rPr>
        <w:rFonts w:ascii="Simplified Arabic" w:eastAsiaTheme="minorHAnsi" w:hAnsi="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017C0E"/>
    <w:multiLevelType w:val="hybridMultilevel"/>
    <w:tmpl w:val="9DBE29FA"/>
    <w:lvl w:ilvl="0" w:tplc="EE2EFAA2">
      <w:start w:val="1"/>
      <w:numFmt w:val="decimal"/>
      <w:suff w:val="space"/>
      <w:lvlText w:val="%1-"/>
      <w:lvlJc w:val="left"/>
      <w:pPr>
        <w:ind w:left="444" w:hanging="360"/>
      </w:pPr>
      <w:rPr>
        <w:rFonts w:hint="default"/>
        <w:color w:val="000000" w:themeColor="text1"/>
        <w:u w:val="none"/>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40" w15:restartNumberingAfterBreak="0">
    <w:nsid w:val="7E182DF3"/>
    <w:multiLevelType w:val="hybridMultilevel"/>
    <w:tmpl w:val="DAA8DF5A"/>
    <w:lvl w:ilvl="0" w:tplc="FFFFFFFF">
      <w:start w:val="1"/>
      <w:numFmt w:val="decimalFullWidth"/>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E57E66"/>
    <w:multiLevelType w:val="multilevel"/>
    <w:tmpl w:val="E9AAAC8A"/>
    <w:lvl w:ilvl="0">
      <w:start w:val="1"/>
      <w:numFmt w:val="decimal"/>
      <w:lvlText w:val="%1."/>
      <w:lvlJc w:val="left"/>
      <w:pPr>
        <w:tabs>
          <w:tab w:val="num" w:pos="720"/>
        </w:tabs>
        <w:ind w:left="720" w:hanging="360"/>
      </w:pPr>
      <w:rPr>
        <w:rFonts w:hint="default"/>
      </w:rPr>
    </w:lvl>
    <w:lvl w:ilvl="1">
      <w:start w:val="1"/>
      <w:numFmt w:val="decimal"/>
      <w:suff w:val="space"/>
      <w:lvlText w:val="%2-"/>
      <w:lvlJc w:val="left"/>
      <w:pPr>
        <w:ind w:left="1494"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16cid:durableId="932053297">
    <w:abstractNumId w:val="7"/>
  </w:num>
  <w:num w:numId="2" w16cid:durableId="1051533589">
    <w:abstractNumId w:val="15"/>
  </w:num>
  <w:num w:numId="3" w16cid:durableId="1845125351">
    <w:abstractNumId w:val="34"/>
  </w:num>
  <w:num w:numId="4" w16cid:durableId="979000448">
    <w:abstractNumId w:val="22"/>
  </w:num>
  <w:num w:numId="5" w16cid:durableId="157380844">
    <w:abstractNumId w:val="41"/>
  </w:num>
  <w:num w:numId="6" w16cid:durableId="357707847">
    <w:abstractNumId w:val="33"/>
  </w:num>
  <w:num w:numId="7" w16cid:durableId="1100445634">
    <w:abstractNumId w:val="5"/>
  </w:num>
  <w:num w:numId="8" w16cid:durableId="1765032426">
    <w:abstractNumId w:val="31"/>
  </w:num>
  <w:num w:numId="9" w16cid:durableId="937563614">
    <w:abstractNumId w:val="38"/>
  </w:num>
  <w:num w:numId="10" w16cid:durableId="823594799">
    <w:abstractNumId w:val="39"/>
  </w:num>
  <w:num w:numId="11" w16cid:durableId="251743040">
    <w:abstractNumId w:val="19"/>
  </w:num>
  <w:num w:numId="12" w16cid:durableId="2001300701">
    <w:abstractNumId w:val="35"/>
  </w:num>
  <w:num w:numId="13" w16cid:durableId="114761938">
    <w:abstractNumId w:val="32"/>
  </w:num>
  <w:num w:numId="14" w16cid:durableId="130902156">
    <w:abstractNumId w:val="28"/>
  </w:num>
  <w:num w:numId="15" w16cid:durableId="733115408">
    <w:abstractNumId w:val="16"/>
  </w:num>
  <w:num w:numId="16" w16cid:durableId="1975987483">
    <w:abstractNumId w:val="17"/>
  </w:num>
  <w:num w:numId="17" w16cid:durableId="600800420">
    <w:abstractNumId w:val="4"/>
  </w:num>
  <w:num w:numId="18" w16cid:durableId="312300307">
    <w:abstractNumId w:val="0"/>
  </w:num>
  <w:num w:numId="19" w16cid:durableId="1946838563">
    <w:abstractNumId w:val="25"/>
  </w:num>
  <w:num w:numId="20" w16cid:durableId="1825389580">
    <w:abstractNumId w:val="14"/>
  </w:num>
  <w:num w:numId="21" w16cid:durableId="1517384942">
    <w:abstractNumId w:val="37"/>
  </w:num>
  <w:num w:numId="22" w16cid:durableId="1976643453">
    <w:abstractNumId w:val="21"/>
  </w:num>
  <w:num w:numId="23" w16cid:durableId="1875771653">
    <w:abstractNumId w:val="1"/>
  </w:num>
  <w:num w:numId="24" w16cid:durableId="824931440">
    <w:abstractNumId w:val="2"/>
  </w:num>
  <w:num w:numId="25" w16cid:durableId="515117871">
    <w:abstractNumId w:val="9"/>
  </w:num>
  <w:num w:numId="26" w16cid:durableId="103811651">
    <w:abstractNumId w:val="27"/>
  </w:num>
  <w:num w:numId="27" w16cid:durableId="728380528">
    <w:abstractNumId w:val="3"/>
  </w:num>
  <w:num w:numId="28" w16cid:durableId="777719238">
    <w:abstractNumId w:val="20"/>
  </w:num>
  <w:num w:numId="29" w16cid:durableId="909925935">
    <w:abstractNumId w:val="8"/>
  </w:num>
  <w:num w:numId="30" w16cid:durableId="169755516">
    <w:abstractNumId w:val="6"/>
  </w:num>
  <w:num w:numId="31" w16cid:durableId="1450973525">
    <w:abstractNumId w:val="11"/>
  </w:num>
  <w:num w:numId="32" w16cid:durableId="1750731169">
    <w:abstractNumId w:val="13"/>
  </w:num>
  <w:num w:numId="33" w16cid:durableId="1420177566">
    <w:abstractNumId w:val="30"/>
  </w:num>
  <w:num w:numId="34" w16cid:durableId="1440173546">
    <w:abstractNumId w:val="26"/>
  </w:num>
  <w:num w:numId="35" w16cid:durableId="349843040">
    <w:abstractNumId w:val="24"/>
  </w:num>
  <w:num w:numId="36" w16cid:durableId="1045371203">
    <w:abstractNumId w:val="29"/>
  </w:num>
  <w:num w:numId="37" w16cid:durableId="1724401890">
    <w:abstractNumId w:val="18"/>
  </w:num>
  <w:num w:numId="38" w16cid:durableId="1890192140">
    <w:abstractNumId w:val="36"/>
  </w:num>
  <w:num w:numId="39" w16cid:durableId="524758131">
    <w:abstractNumId w:val="40"/>
  </w:num>
  <w:num w:numId="40" w16cid:durableId="2072265839">
    <w:abstractNumId w:val="10"/>
  </w:num>
  <w:num w:numId="41" w16cid:durableId="1455295997">
    <w:abstractNumId w:val="12"/>
  </w:num>
  <w:num w:numId="42" w16cid:durableId="94441801">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DBF"/>
    <w:rsid w:val="00001393"/>
    <w:rsid w:val="000103F6"/>
    <w:rsid w:val="00012CD4"/>
    <w:rsid w:val="00022E59"/>
    <w:rsid w:val="00034904"/>
    <w:rsid w:val="00054C05"/>
    <w:rsid w:val="0005509C"/>
    <w:rsid w:val="00056EE3"/>
    <w:rsid w:val="0006467C"/>
    <w:rsid w:val="00074CDF"/>
    <w:rsid w:val="00075B63"/>
    <w:rsid w:val="00083557"/>
    <w:rsid w:val="00085CBE"/>
    <w:rsid w:val="000933AA"/>
    <w:rsid w:val="00095F42"/>
    <w:rsid w:val="000A7FDD"/>
    <w:rsid w:val="000B0F20"/>
    <w:rsid w:val="000B20FC"/>
    <w:rsid w:val="000B27E8"/>
    <w:rsid w:val="000D1B88"/>
    <w:rsid w:val="000D1F60"/>
    <w:rsid w:val="000E0CE7"/>
    <w:rsid w:val="000E46A4"/>
    <w:rsid w:val="000F583C"/>
    <w:rsid w:val="000F5E10"/>
    <w:rsid w:val="00106DA0"/>
    <w:rsid w:val="001121AC"/>
    <w:rsid w:val="00116966"/>
    <w:rsid w:val="00116A1A"/>
    <w:rsid w:val="00120582"/>
    <w:rsid w:val="00124BFA"/>
    <w:rsid w:val="00140157"/>
    <w:rsid w:val="001417F8"/>
    <w:rsid w:val="0015418F"/>
    <w:rsid w:val="00157543"/>
    <w:rsid w:val="001651E3"/>
    <w:rsid w:val="0016608C"/>
    <w:rsid w:val="00173827"/>
    <w:rsid w:val="00177290"/>
    <w:rsid w:val="0019188E"/>
    <w:rsid w:val="0019201E"/>
    <w:rsid w:val="00196B0A"/>
    <w:rsid w:val="001A67AD"/>
    <w:rsid w:val="001A69F5"/>
    <w:rsid w:val="001B1E41"/>
    <w:rsid w:val="001B5738"/>
    <w:rsid w:val="001C586B"/>
    <w:rsid w:val="001D41F8"/>
    <w:rsid w:val="001D483F"/>
    <w:rsid w:val="001E1901"/>
    <w:rsid w:val="001E7C7F"/>
    <w:rsid w:val="001F1C7B"/>
    <w:rsid w:val="001F762E"/>
    <w:rsid w:val="00201844"/>
    <w:rsid w:val="0020336A"/>
    <w:rsid w:val="00207DBF"/>
    <w:rsid w:val="00215FFA"/>
    <w:rsid w:val="00216F44"/>
    <w:rsid w:val="00223268"/>
    <w:rsid w:val="0022546D"/>
    <w:rsid w:val="002256D7"/>
    <w:rsid w:val="00235D81"/>
    <w:rsid w:val="0024166C"/>
    <w:rsid w:val="002522F6"/>
    <w:rsid w:val="002561D4"/>
    <w:rsid w:val="00261DD7"/>
    <w:rsid w:val="00262650"/>
    <w:rsid w:val="00275EAE"/>
    <w:rsid w:val="00276BB1"/>
    <w:rsid w:val="0028102A"/>
    <w:rsid w:val="00282776"/>
    <w:rsid w:val="002949E9"/>
    <w:rsid w:val="002A49F7"/>
    <w:rsid w:val="002A4F51"/>
    <w:rsid w:val="002B1BB3"/>
    <w:rsid w:val="002B62EB"/>
    <w:rsid w:val="002C48BF"/>
    <w:rsid w:val="002C50DE"/>
    <w:rsid w:val="002C596F"/>
    <w:rsid w:val="002D1AB7"/>
    <w:rsid w:val="002D2C49"/>
    <w:rsid w:val="002D2C75"/>
    <w:rsid w:val="002E1A2F"/>
    <w:rsid w:val="002F0C0F"/>
    <w:rsid w:val="002F0EAC"/>
    <w:rsid w:val="002F236A"/>
    <w:rsid w:val="002F728E"/>
    <w:rsid w:val="00302126"/>
    <w:rsid w:val="00303C90"/>
    <w:rsid w:val="00320C44"/>
    <w:rsid w:val="00322B17"/>
    <w:rsid w:val="003359B3"/>
    <w:rsid w:val="0033755C"/>
    <w:rsid w:val="00342243"/>
    <w:rsid w:val="0036034E"/>
    <w:rsid w:val="0036728C"/>
    <w:rsid w:val="00377983"/>
    <w:rsid w:val="00377A84"/>
    <w:rsid w:val="003817A8"/>
    <w:rsid w:val="003832FE"/>
    <w:rsid w:val="00387939"/>
    <w:rsid w:val="00397F90"/>
    <w:rsid w:val="003A6F49"/>
    <w:rsid w:val="003B1F3B"/>
    <w:rsid w:val="003B236A"/>
    <w:rsid w:val="003D1748"/>
    <w:rsid w:val="003D5E40"/>
    <w:rsid w:val="003E69E5"/>
    <w:rsid w:val="003F7A5E"/>
    <w:rsid w:val="00401F08"/>
    <w:rsid w:val="0040782F"/>
    <w:rsid w:val="00416250"/>
    <w:rsid w:val="00450F02"/>
    <w:rsid w:val="00454346"/>
    <w:rsid w:val="0045666E"/>
    <w:rsid w:val="00461C1E"/>
    <w:rsid w:val="004634FF"/>
    <w:rsid w:val="00466917"/>
    <w:rsid w:val="00471343"/>
    <w:rsid w:val="00474308"/>
    <w:rsid w:val="00475F6F"/>
    <w:rsid w:val="00486269"/>
    <w:rsid w:val="0049664A"/>
    <w:rsid w:val="004A19E5"/>
    <w:rsid w:val="004C1444"/>
    <w:rsid w:val="004C1779"/>
    <w:rsid w:val="004C3AC1"/>
    <w:rsid w:val="004C3CE8"/>
    <w:rsid w:val="004C4220"/>
    <w:rsid w:val="004C65EE"/>
    <w:rsid w:val="004D590C"/>
    <w:rsid w:val="004D5EA8"/>
    <w:rsid w:val="004F4328"/>
    <w:rsid w:val="004F4C7E"/>
    <w:rsid w:val="0051023E"/>
    <w:rsid w:val="005113C7"/>
    <w:rsid w:val="00512F9A"/>
    <w:rsid w:val="005152D4"/>
    <w:rsid w:val="00516EDC"/>
    <w:rsid w:val="00524B07"/>
    <w:rsid w:val="00524E24"/>
    <w:rsid w:val="00533052"/>
    <w:rsid w:val="00565EF1"/>
    <w:rsid w:val="00570213"/>
    <w:rsid w:val="0057612B"/>
    <w:rsid w:val="0057767F"/>
    <w:rsid w:val="00584CF3"/>
    <w:rsid w:val="00587C34"/>
    <w:rsid w:val="00591F87"/>
    <w:rsid w:val="00595DFC"/>
    <w:rsid w:val="005971AE"/>
    <w:rsid w:val="005A4B6F"/>
    <w:rsid w:val="005A4F50"/>
    <w:rsid w:val="005A5FC5"/>
    <w:rsid w:val="005B4637"/>
    <w:rsid w:val="005C135F"/>
    <w:rsid w:val="005C518E"/>
    <w:rsid w:val="005D0EB4"/>
    <w:rsid w:val="005D7B72"/>
    <w:rsid w:val="005E02F7"/>
    <w:rsid w:val="005E2A00"/>
    <w:rsid w:val="005F39FF"/>
    <w:rsid w:val="005F464D"/>
    <w:rsid w:val="005F4E5F"/>
    <w:rsid w:val="00600763"/>
    <w:rsid w:val="00602A43"/>
    <w:rsid w:val="006079B9"/>
    <w:rsid w:val="006100AD"/>
    <w:rsid w:val="00612CB5"/>
    <w:rsid w:val="00612CFA"/>
    <w:rsid w:val="00615718"/>
    <w:rsid w:val="00620DF7"/>
    <w:rsid w:val="00621F31"/>
    <w:rsid w:val="00630598"/>
    <w:rsid w:val="00633C61"/>
    <w:rsid w:val="0065118B"/>
    <w:rsid w:val="0065375F"/>
    <w:rsid w:val="00660CB1"/>
    <w:rsid w:val="0066692E"/>
    <w:rsid w:val="006709BB"/>
    <w:rsid w:val="006709F2"/>
    <w:rsid w:val="006710A0"/>
    <w:rsid w:val="00671CDF"/>
    <w:rsid w:val="00676C12"/>
    <w:rsid w:val="00686555"/>
    <w:rsid w:val="006920B2"/>
    <w:rsid w:val="0069791C"/>
    <w:rsid w:val="006A599D"/>
    <w:rsid w:val="006B7876"/>
    <w:rsid w:val="006C197F"/>
    <w:rsid w:val="006C5043"/>
    <w:rsid w:val="006C7A51"/>
    <w:rsid w:val="006D24CF"/>
    <w:rsid w:val="006D450E"/>
    <w:rsid w:val="006D4BA6"/>
    <w:rsid w:val="006D6078"/>
    <w:rsid w:val="006D67D1"/>
    <w:rsid w:val="006D79E3"/>
    <w:rsid w:val="006E3D54"/>
    <w:rsid w:val="006F2387"/>
    <w:rsid w:val="00704C1D"/>
    <w:rsid w:val="007361AB"/>
    <w:rsid w:val="00742647"/>
    <w:rsid w:val="007435C7"/>
    <w:rsid w:val="007474B1"/>
    <w:rsid w:val="007523BF"/>
    <w:rsid w:val="00762340"/>
    <w:rsid w:val="0077080C"/>
    <w:rsid w:val="00772DBE"/>
    <w:rsid w:val="007750BC"/>
    <w:rsid w:val="007778A8"/>
    <w:rsid w:val="00791B44"/>
    <w:rsid w:val="007A1129"/>
    <w:rsid w:val="007B0706"/>
    <w:rsid w:val="007B4DC9"/>
    <w:rsid w:val="007C41A3"/>
    <w:rsid w:val="007D0BB2"/>
    <w:rsid w:val="007D312B"/>
    <w:rsid w:val="007F2DBD"/>
    <w:rsid w:val="007F48F1"/>
    <w:rsid w:val="00802DE0"/>
    <w:rsid w:val="00806A88"/>
    <w:rsid w:val="00812899"/>
    <w:rsid w:val="0081708A"/>
    <w:rsid w:val="00822D84"/>
    <w:rsid w:val="00824960"/>
    <w:rsid w:val="00832CE7"/>
    <w:rsid w:val="00834E67"/>
    <w:rsid w:val="008359E5"/>
    <w:rsid w:val="00835FFD"/>
    <w:rsid w:val="008456B2"/>
    <w:rsid w:val="00852880"/>
    <w:rsid w:val="00852A22"/>
    <w:rsid w:val="00865C5E"/>
    <w:rsid w:val="00866A34"/>
    <w:rsid w:val="00871214"/>
    <w:rsid w:val="008751C4"/>
    <w:rsid w:val="00892A4A"/>
    <w:rsid w:val="00895318"/>
    <w:rsid w:val="008956F6"/>
    <w:rsid w:val="00896CBD"/>
    <w:rsid w:val="008A1C72"/>
    <w:rsid w:val="008A323B"/>
    <w:rsid w:val="008A3D91"/>
    <w:rsid w:val="008A4DE9"/>
    <w:rsid w:val="008A4F17"/>
    <w:rsid w:val="008B26EC"/>
    <w:rsid w:val="008B271B"/>
    <w:rsid w:val="008C2FED"/>
    <w:rsid w:val="008D0782"/>
    <w:rsid w:val="008D0B61"/>
    <w:rsid w:val="008D0BC8"/>
    <w:rsid w:val="008D0E8F"/>
    <w:rsid w:val="008E3F3B"/>
    <w:rsid w:val="008E45F8"/>
    <w:rsid w:val="008E4E09"/>
    <w:rsid w:val="008E6176"/>
    <w:rsid w:val="008F68B7"/>
    <w:rsid w:val="00904B9C"/>
    <w:rsid w:val="00912835"/>
    <w:rsid w:val="00924092"/>
    <w:rsid w:val="00926301"/>
    <w:rsid w:val="00934C8D"/>
    <w:rsid w:val="0093531B"/>
    <w:rsid w:val="0095088F"/>
    <w:rsid w:val="009518F9"/>
    <w:rsid w:val="0096054F"/>
    <w:rsid w:val="00980DE0"/>
    <w:rsid w:val="00985D45"/>
    <w:rsid w:val="00991116"/>
    <w:rsid w:val="00991528"/>
    <w:rsid w:val="0099413A"/>
    <w:rsid w:val="009A2633"/>
    <w:rsid w:val="009C04A4"/>
    <w:rsid w:val="009C1ECA"/>
    <w:rsid w:val="009C4816"/>
    <w:rsid w:val="009E3992"/>
    <w:rsid w:val="009E61B9"/>
    <w:rsid w:val="009F3E5E"/>
    <w:rsid w:val="009F40B6"/>
    <w:rsid w:val="009F64CD"/>
    <w:rsid w:val="00A0425A"/>
    <w:rsid w:val="00A133B2"/>
    <w:rsid w:val="00A16333"/>
    <w:rsid w:val="00A247C1"/>
    <w:rsid w:val="00A247DA"/>
    <w:rsid w:val="00A26B09"/>
    <w:rsid w:val="00A27B14"/>
    <w:rsid w:val="00A36043"/>
    <w:rsid w:val="00A4314D"/>
    <w:rsid w:val="00A67DBB"/>
    <w:rsid w:val="00A73A2F"/>
    <w:rsid w:val="00A73FBE"/>
    <w:rsid w:val="00A74699"/>
    <w:rsid w:val="00A83E40"/>
    <w:rsid w:val="00A938BA"/>
    <w:rsid w:val="00A96731"/>
    <w:rsid w:val="00A9749B"/>
    <w:rsid w:val="00AB1048"/>
    <w:rsid w:val="00AB1206"/>
    <w:rsid w:val="00AC7E7E"/>
    <w:rsid w:val="00AD0FCE"/>
    <w:rsid w:val="00AD2E15"/>
    <w:rsid w:val="00AD4BF1"/>
    <w:rsid w:val="00AF6445"/>
    <w:rsid w:val="00B0077B"/>
    <w:rsid w:val="00B043A4"/>
    <w:rsid w:val="00B14760"/>
    <w:rsid w:val="00B205C4"/>
    <w:rsid w:val="00B211D4"/>
    <w:rsid w:val="00B24700"/>
    <w:rsid w:val="00B24993"/>
    <w:rsid w:val="00B3051F"/>
    <w:rsid w:val="00B316B2"/>
    <w:rsid w:val="00B31938"/>
    <w:rsid w:val="00B34000"/>
    <w:rsid w:val="00B42B82"/>
    <w:rsid w:val="00B56016"/>
    <w:rsid w:val="00B633DE"/>
    <w:rsid w:val="00B7596B"/>
    <w:rsid w:val="00B85BD6"/>
    <w:rsid w:val="00B95C20"/>
    <w:rsid w:val="00B96F29"/>
    <w:rsid w:val="00B970AC"/>
    <w:rsid w:val="00BA35C0"/>
    <w:rsid w:val="00BB5E08"/>
    <w:rsid w:val="00BC1A29"/>
    <w:rsid w:val="00BC63B8"/>
    <w:rsid w:val="00BD58F5"/>
    <w:rsid w:val="00BE1AF4"/>
    <w:rsid w:val="00BE3D81"/>
    <w:rsid w:val="00BF1961"/>
    <w:rsid w:val="00BF394B"/>
    <w:rsid w:val="00BF4360"/>
    <w:rsid w:val="00BF79AC"/>
    <w:rsid w:val="00C051E8"/>
    <w:rsid w:val="00C11650"/>
    <w:rsid w:val="00C21462"/>
    <w:rsid w:val="00C237C7"/>
    <w:rsid w:val="00C3024E"/>
    <w:rsid w:val="00C30D3A"/>
    <w:rsid w:val="00C333A5"/>
    <w:rsid w:val="00C465A0"/>
    <w:rsid w:val="00C6119A"/>
    <w:rsid w:val="00C64823"/>
    <w:rsid w:val="00C653A2"/>
    <w:rsid w:val="00C8383A"/>
    <w:rsid w:val="00C85C11"/>
    <w:rsid w:val="00C87E7B"/>
    <w:rsid w:val="00C92A6E"/>
    <w:rsid w:val="00C93B78"/>
    <w:rsid w:val="00C95F7F"/>
    <w:rsid w:val="00C9721E"/>
    <w:rsid w:val="00CA194E"/>
    <w:rsid w:val="00CA1D1F"/>
    <w:rsid w:val="00CB2B00"/>
    <w:rsid w:val="00CB401D"/>
    <w:rsid w:val="00CB4713"/>
    <w:rsid w:val="00CB7034"/>
    <w:rsid w:val="00CC44A5"/>
    <w:rsid w:val="00CD11D4"/>
    <w:rsid w:val="00CE1278"/>
    <w:rsid w:val="00CE43D4"/>
    <w:rsid w:val="00CE4C14"/>
    <w:rsid w:val="00CE67D9"/>
    <w:rsid w:val="00CF0E4B"/>
    <w:rsid w:val="00CF2962"/>
    <w:rsid w:val="00CF3F3F"/>
    <w:rsid w:val="00D028BF"/>
    <w:rsid w:val="00D20D06"/>
    <w:rsid w:val="00D23A20"/>
    <w:rsid w:val="00D24C4D"/>
    <w:rsid w:val="00D268B4"/>
    <w:rsid w:val="00D27BA0"/>
    <w:rsid w:val="00D332D3"/>
    <w:rsid w:val="00D35B44"/>
    <w:rsid w:val="00D40F05"/>
    <w:rsid w:val="00D47BE5"/>
    <w:rsid w:val="00D504A4"/>
    <w:rsid w:val="00D50E05"/>
    <w:rsid w:val="00D6089F"/>
    <w:rsid w:val="00D61245"/>
    <w:rsid w:val="00D61C59"/>
    <w:rsid w:val="00D774AB"/>
    <w:rsid w:val="00D82C02"/>
    <w:rsid w:val="00D90DEF"/>
    <w:rsid w:val="00D9207D"/>
    <w:rsid w:val="00D92B72"/>
    <w:rsid w:val="00D9459B"/>
    <w:rsid w:val="00D94950"/>
    <w:rsid w:val="00DB4A8A"/>
    <w:rsid w:val="00DB5ED5"/>
    <w:rsid w:val="00DC374B"/>
    <w:rsid w:val="00DD7B5D"/>
    <w:rsid w:val="00DE1DB8"/>
    <w:rsid w:val="00DE31A7"/>
    <w:rsid w:val="00DE53D2"/>
    <w:rsid w:val="00DE7322"/>
    <w:rsid w:val="00DF28B7"/>
    <w:rsid w:val="00DF793B"/>
    <w:rsid w:val="00E05EED"/>
    <w:rsid w:val="00E14D89"/>
    <w:rsid w:val="00E17377"/>
    <w:rsid w:val="00E229CB"/>
    <w:rsid w:val="00E24C6D"/>
    <w:rsid w:val="00E25178"/>
    <w:rsid w:val="00E32161"/>
    <w:rsid w:val="00E32FC8"/>
    <w:rsid w:val="00E34DB7"/>
    <w:rsid w:val="00E363D2"/>
    <w:rsid w:val="00E41661"/>
    <w:rsid w:val="00E4201D"/>
    <w:rsid w:val="00E427BC"/>
    <w:rsid w:val="00E47233"/>
    <w:rsid w:val="00E53BD9"/>
    <w:rsid w:val="00E55982"/>
    <w:rsid w:val="00E62DE1"/>
    <w:rsid w:val="00E80FC0"/>
    <w:rsid w:val="00E86870"/>
    <w:rsid w:val="00E875BB"/>
    <w:rsid w:val="00E90D59"/>
    <w:rsid w:val="00E97881"/>
    <w:rsid w:val="00EA4FAD"/>
    <w:rsid w:val="00EC0767"/>
    <w:rsid w:val="00EC4C4E"/>
    <w:rsid w:val="00EC5E73"/>
    <w:rsid w:val="00ED2A43"/>
    <w:rsid w:val="00EF3BBB"/>
    <w:rsid w:val="00EF3F1A"/>
    <w:rsid w:val="00F01BFC"/>
    <w:rsid w:val="00F1566E"/>
    <w:rsid w:val="00F16112"/>
    <w:rsid w:val="00F2042C"/>
    <w:rsid w:val="00F22E85"/>
    <w:rsid w:val="00F31C39"/>
    <w:rsid w:val="00F71666"/>
    <w:rsid w:val="00F74333"/>
    <w:rsid w:val="00F82313"/>
    <w:rsid w:val="00F84AD3"/>
    <w:rsid w:val="00F85AAA"/>
    <w:rsid w:val="00F91009"/>
    <w:rsid w:val="00F91803"/>
    <w:rsid w:val="00F94655"/>
    <w:rsid w:val="00FA59ED"/>
    <w:rsid w:val="00FB4472"/>
    <w:rsid w:val="00FB7BBC"/>
    <w:rsid w:val="00FC59F3"/>
    <w:rsid w:val="00FC66EC"/>
    <w:rsid w:val="00FC77B7"/>
    <w:rsid w:val="00FC7E8A"/>
    <w:rsid w:val="00FD1E66"/>
    <w:rsid w:val="00FD45E1"/>
    <w:rsid w:val="00FE19BC"/>
    <w:rsid w:val="00FE1DB9"/>
    <w:rsid w:val="00FE2451"/>
    <w:rsid w:val="00FF45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5BF72"/>
  <w15:docId w15:val="{2A0578BE-ACEB-41CD-95CA-133DB7072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1E8"/>
  </w:style>
  <w:style w:type="paragraph" w:styleId="Heading1">
    <w:name w:val="heading 1"/>
    <w:basedOn w:val="Normal"/>
    <w:next w:val="Normal"/>
    <w:link w:val="Heading1Char"/>
    <w:uiPriority w:val="9"/>
    <w:qFormat/>
    <w:rsid w:val="00C051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051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051E8"/>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C051E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1E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051E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051E8"/>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C051E8"/>
    <w:rPr>
      <w:rFonts w:asciiTheme="majorHAnsi" w:eastAsiaTheme="majorEastAsia" w:hAnsiTheme="majorHAnsi" w:cstheme="majorBidi"/>
      <w:b/>
      <w:bCs/>
      <w:i/>
      <w:iCs/>
      <w:color w:val="5B9BD5" w:themeColor="accent1"/>
    </w:rPr>
  </w:style>
  <w:style w:type="paragraph" w:styleId="ListParagraph">
    <w:name w:val="List Paragraph"/>
    <w:basedOn w:val="Normal"/>
    <w:link w:val="ListParagraphChar"/>
    <w:uiPriority w:val="34"/>
    <w:qFormat/>
    <w:rsid w:val="00C051E8"/>
    <w:pPr>
      <w:ind w:left="720"/>
      <w:contextualSpacing/>
    </w:pPr>
  </w:style>
  <w:style w:type="paragraph" w:styleId="Header">
    <w:name w:val="header"/>
    <w:basedOn w:val="Normal"/>
    <w:link w:val="HeaderChar"/>
    <w:uiPriority w:val="99"/>
    <w:unhideWhenUsed/>
    <w:rsid w:val="00C051E8"/>
    <w:pPr>
      <w:tabs>
        <w:tab w:val="center" w:pos="4153"/>
        <w:tab w:val="right" w:pos="8306"/>
      </w:tabs>
      <w:spacing w:after="0" w:line="240" w:lineRule="auto"/>
    </w:pPr>
  </w:style>
  <w:style w:type="character" w:customStyle="1" w:styleId="HeaderChar">
    <w:name w:val="Header Char"/>
    <w:basedOn w:val="DefaultParagraphFont"/>
    <w:link w:val="Header"/>
    <w:uiPriority w:val="99"/>
    <w:rsid w:val="00C051E8"/>
  </w:style>
  <w:style w:type="paragraph" w:styleId="Footer">
    <w:name w:val="footer"/>
    <w:basedOn w:val="Normal"/>
    <w:link w:val="FooterChar"/>
    <w:uiPriority w:val="99"/>
    <w:unhideWhenUsed/>
    <w:rsid w:val="00C051E8"/>
    <w:pPr>
      <w:tabs>
        <w:tab w:val="center" w:pos="4153"/>
        <w:tab w:val="right" w:pos="8306"/>
      </w:tabs>
      <w:spacing w:after="0" w:line="240" w:lineRule="auto"/>
    </w:pPr>
  </w:style>
  <w:style w:type="character" w:customStyle="1" w:styleId="FooterChar">
    <w:name w:val="Footer Char"/>
    <w:basedOn w:val="DefaultParagraphFont"/>
    <w:link w:val="Footer"/>
    <w:uiPriority w:val="99"/>
    <w:rsid w:val="00C051E8"/>
  </w:style>
  <w:style w:type="paragraph" w:styleId="BalloonText">
    <w:name w:val="Balloon Text"/>
    <w:basedOn w:val="Normal"/>
    <w:link w:val="BalloonTextChar"/>
    <w:uiPriority w:val="99"/>
    <w:semiHidden/>
    <w:unhideWhenUsed/>
    <w:rsid w:val="00C05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1E8"/>
    <w:rPr>
      <w:rFonts w:ascii="Tahoma" w:hAnsi="Tahoma" w:cs="Tahoma"/>
      <w:sz w:val="16"/>
      <w:szCs w:val="16"/>
    </w:rPr>
  </w:style>
  <w:style w:type="table" w:styleId="TableGrid">
    <w:name w:val="Table Grid"/>
    <w:basedOn w:val="TableNormal"/>
    <w:uiPriority w:val="59"/>
    <w:rsid w:val="00C05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051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51E8"/>
    <w:rPr>
      <w:b/>
      <w:bCs/>
    </w:rPr>
  </w:style>
  <w:style w:type="paragraph" w:styleId="Subtitle">
    <w:name w:val="Subtitle"/>
    <w:basedOn w:val="Normal"/>
    <w:link w:val="SubtitleChar"/>
    <w:qFormat/>
    <w:rsid w:val="00C051E8"/>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C051E8"/>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C051E8"/>
    <w:rPr>
      <w:color w:val="0563C1" w:themeColor="hyperlink"/>
      <w:u w:val="single"/>
    </w:rPr>
  </w:style>
  <w:style w:type="character" w:customStyle="1" w:styleId="UnresolvedMention1">
    <w:name w:val="Unresolved Mention1"/>
    <w:basedOn w:val="DefaultParagraphFont"/>
    <w:uiPriority w:val="99"/>
    <w:semiHidden/>
    <w:unhideWhenUsed/>
    <w:rsid w:val="00C051E8"/>
    <w:rPr>
      <w:color w:val="605E5C"/>
      <w:shd w:val="clear" w:color="auto" w:fill="E1DFDD"/>
    </w:rPr>
  </w:style>
  <w:style w:type="character" w:styleId="PlaceholderText">
    <w:name w:val="Placeholder Text"/>
    <w:basedOn w:val="DefaultParagraphFont"/>
    <w:uiPriority w:val="99"/>
    <w:semiHidden/>
    <w:rsid w:val="00C051E8"/>
    <w:rPr>
      <w:color w:val="666666"/>
    </w:rPr>
  </w:style>
  <w:style w:type="character" w:styleId="Emphasis">
    <w:name w:val="Emphasis"/>
    <w:basedOn w:val="DefaultParagraphFont"/>
    <w:uiPriority w:val="20"/>
    <w:qFormat/>
    <w:rsid w:val="00C051E8"/>
    <w:rPr>
      <w:i/>
      <w:iCs/>
    </w:rPr>
  </w:style>
  <w:style w:type="paragraph" w:styleId="FootnoteText">
    <w:name w:val="footnote text"/>
    <w:basedOn w:val="Normal"/>
    <w:link w:val="FootnoteTextChar"/>
    <w:uiPriority w:val="99"/>
    <w:semiHidden/>
    <w:unhideWhenUsed/>
    <w:rsid w:val="00C051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51E8"/>
    <w:rPr>
      <w:sz w:val="20"/>
      <w:szCs w:val="20"/>
    </w:rPr>
  </w:style>
  <w:style w:type="character" w:styleId="FootnoteReference">
    <w:name w:val="footnote reference"/>
    <w:basedOn w:val="DefaultParagraphFont"/>
    <w:uiPriority w:val="99"/>
    <w:semiHidden/>
    <w:unhideWhenUsed/>
    <w:rsid w:val="00C051E8"/>
    <w:rPr>
      <w:vertAlign w:val="superscript"/>
    </w:rPr>
  </w:style>
  <w:style w:type="character" w:customStyle="1" w:styleId="1">
    <w:name w:val="إشارة لم يتم حلها1"/>
    <w:basedOn w:val="DefaultParagraphFont"/>
    <w:uiPriority w:val="99"/>
    <w:semiHidden/>
    <w:unhideWhenUsed/>
    <w:rsid w:val="00C051E8"/>
    <w:rPr>
      <w:color w:val="605E5C"/>
      <w:shd w:val="clear" w:color="auto" w:fill="E1DFDD"/>
    </w:rPr>
  </w:style>
  <w:style w:type="character" w:customStyle="1" w:styleId="ListParagraphChar">
    <w:name w:val="List Paragraph Char"/>
    <w:link w:val="ListParagraph"/>
    <w:uiPriority w:val="34"/>
    <w:locked/>
    <w:rsid w:val="001417F8"/>
  </w:style>
  <w:style w:type="paragraph" w:styleId="TOCHeading">
    <w:name w:val="TOC Heading"/>
    <w:basedOn w:val="Heading1"/>
    <w:next w:val="Normal"/>
    <w:uiPriority w:val="39"/>
    <w:unhideWhenUsed/>
    <w:qFormat/>
    <w:rsid w:val="002949E9"/>
    <w:pPr>
      <w:bidi/>
      <w:outlineLvl w:val="9"/>
    </w:pPr>
    <w:rPr>
      <w:rtl/>
    </w:rPr>
  </w:style>
  <w:style w:type="paragraph" w:styleId="TOC1">
    <w:name w:val="toc 1"/>
    <w:basedOn w:val="Normal"/>
    <w:next w:val="Normal"/>
    <w:autoRedefine/>
    <w:uiPriority w:val="39"/>
    <w:unhideWhenUsed/>
    <w:rsid w:val="002949E9"/>
    <w:pPr>
      <w:bidi/>
      <w:spacing w:before="120" w:after="0"/>
    </w:pPr>
    <w:rPr>
      <w:rFonts w:cstheme="minorHAnsi"/>
      <w:b/>
      <w:bCs/>
      <w:i/>
      <w:iCs/>
      <w:sz w:val="24"/>
      <w:szCs w:val="28"/>
    </w:rPr>
  </w:style>
  <w:style w:type="paragraph" w:styleId="TOC2">
    <w:name w:val="toc 2"/>
    <w:basedOn w:val="Normal"/>
    <w:next w:val="Normal"/>
    <w:autoRedefine/>
    <w:uiPriority w:val="39"/>
    <w:unhideWhenUsed/>
    <w:rsid w:val="002949E9"/>
    <w:pPr>
      <w:bidi/>
      <w:spacing w:before="120" w:after="0"/>
      <w:ind w:left="220"/>
    </w:pPr>
    <w:rPr>
      <w:rFonts w:cstheme="minorHAnsi"/>
      <w:b/>
      <w:bCs/>
      <w:szCs w:val="26"/>
    </w:rPr>
  </w:style>
  <w:style w:type="paragraph" w:styleId="TOC8">
    <w:name w:val="toc 8"/>
    <w:basedOn w:val="Normal"/>
    <w:next w:val="Normal"/>
    <w:autoRedefine/>
    <w:uiPriority w:val="39"/>
    <w:unhideWhenUsed/>
    <w:rsid w:val="002949E9"/>
    <w:pPr>
      <w:bidi/>
      <w:spacing w:after="0"/>
      <w:ind w:left="1540"/>
    </w:pPr>
    <w:rPr>
      <w:rFonts w:cstheme="minorHAnsi"/>
      <w:sz w:val="20"/>
      <w:szCs w:val="24"/>
    </w:rPr>
  </w:style>
  <w:style w:type="paragraph" w:styleId="TOC3">
    <w:name w:val="toc 3"/>
    <w:basedOn w:val="Normal"/>
    <w:next w:val="Normal"/>
    <w:autoRedefine/>
    <w:uiPriority w:val="39"/>
    <w:unhideWhenUsed/>
    <w:rsid w:val="002949E9"/>
    <w:pPr>
      <w:bidi/>
      <w:spacing w:after="0"/>
      <w:ind w:left="440"/>
    </w:pPr>
    <w:rPr>
      <w:rFonts w:cstheme="minorHAnsi"/>
      <w:sz w:val="20"/>
      <w:szCs w:val="24"/>
    </w:rPr>
  </w:style>
  <w:style w:type="paragraph" w:styleId="TOC4">
    <w:name w:val="toc 4"/>
    <w:basedOn w:val="Normal"/>
    <w:next w:val="Normal"/>
    <w:autoRedefine/>
    <w:uiPriority w:val="39"/>
    <w:unhideWhenUsed/>
    <w:rsid w:val="002949E9"/>
    <w:pPr>
      <w:bidi/>
      <w:spacing w:after="0"/>
      <w:ind w:left="660"/>
    </w:pPr>
    <w:rPr>
      <w:rFonts w:cstheme="minorHAnsi"/>
      <w:sz w:val="20"/>
      <w:szCs w:val="24"/>
    </w:rPr>
  </w:style>
  <w:style w:type="paragraph" w:styleId="TOC5">
    <w:name w:val="toc 5"/>
    <w:basedOn w:val="Normal"/>
    <w:next w:val="Normal"/>
    <w:autoRedefine/>
    <w:uiPriority w:val="39"/>
    <w:unhideWhenUsed/>
    <w:rsid w:val="002949E9"/>
    <w:pPr>
      <w:bidi/>
      <w:spacing w:after="0"/>
      <w:ind w:left="880"/>
    </w:pPr>
    <w:rPr>
      <w:rFonts w:cstheme="minorHAnsi"/>
      <w:sz w:val="20"/>
      <w:szCs w:val="24"/>
    </w:rPr>
  </w:style>
  <w:style w:type="paragraph" w:styleId="TOC6">
    <w:name w:val="toc 6"/>
    <w:basedOn w:val="Normal"/>
    <w:next w:val="Normal"/>
    <w:autoRedefine/>
    <w:uiPriority w:val="39"/>
    <w:unhideWhenUsed/>
    <w:rsid w:val="002949E9"/>
    <w:pPr>
      <w:bidi/>
      <w:spacing w:after="0"/>
      <w:ind w:left="1100"/>
    </w:pPr>
    <w:rPr>
      <w:rFonts w:cstheme="minorHAnsi"/>
      <w:sz w:val="20"/>
      <w:szCs w:val="24"/>
    </w:rPr>
  </w:style>
  <w:style w:type="paragraph" w:styleId="TOC7">
    <w:name w:val="toc 7"/>
    <w:basedOn w:val="Normal"/>
    <w:next w:val="Normal"/>
    <w:autoRedefine/>
    <w:uiPriority w:val="39"/>
    <w:unhideWhenUsed/>
    <w:rsid w:val="002949E9"/>
    <w:pPr>
      <w:bidi/>
      <w:spacing w:after="0"/>
      <w:ind w:left="1320"/>
    </w:pPr>
    <w:rPr>
      <w:rFonts w:cstheme="minorHAnsi"/>
      <w:sz w:val="20"/>
      <w:szCs w:val="24"/>
    </w:rPr>
  </w:style>
  <w:style w:type="paragraph" w:styleId="TOC9">
    <w:name w:val="toc 9"/>
    <w:basedOn w:val="Normal"/>
    <w:next w:val="Normal"/>
    <w:autoRedefine/>
    <w:uiPriority w:val="39"/>
    <w:unhideWhenUsed/>
    <w:rsid w:val="002949E9"/>
    <w:pPr>
      <w:bidi/>
      <w:spacing w:after="0"/>
      <w:ind w:left="1760"/>
    </w:pPr>
    <w:rPr>
      <w:rFonts w:cstheme="minorHAnsi"/>
      <w:sz w:val="20"/>
      <w:szCs w:val="24"/>
    </w:rPr>
  </w:style>
  <w:style w:type="paragraph" w:styleId="BodyText">
    <w:name w:val="Body Text"/>
    <w:basedOn w:val="Normal"/>
    <w:link w:val="BodyTextChar"/>
    <w:qFormat/>
    <w:rsid w:val="00FD1E66"/>
    <w:pPr>
      <w:spacing w:before="180" w:after="180" w:line="240" w:lineRule="auto"/>
    </w:pPr>
    <w:rPr>
      <w:rFonts w:ascii="Times New Roman" w:hAnsi="Times New Roman"/>
      <w:sz w:val="24"/>
      <w:szCs w:val="24"/>
    </w:rPr>
  </w:style>
  <w:style w:type="character" w:customStyle="1" w:styleId="BodyTextChar">
    <w:name w:val="Body Text Char"/>
    <w:basedOn w:val="DefaultParagraphFont"/>
    <w:link w:val="BodyText"/>
    <w:rsid w:val="00FD1E66"/>
    <w:rPr>
      <w:rFonts w:ascii="Times New Roman" w:hAnsi="Times New Roman"/>
      <w:sz w:val="24"/>
      <w:szCs w:val="24"/>
    </w:rPr>
  </w:style>
  <w:style w:type="paragraph" w:customStyle="1" w:styleId="FirstParagraph">
    <w:name w:val="First Paragraph"/>
    <w:basedOn w:val="BodyText"/>
    <w:next w:val="BodyText"/>
    <w:qFormat/>
    <w:rsid w:val="00FD1E66"/>
  </w:style>
  <w:style w:type="paragraph" w:customStyle="1" w:styleId="Compact">
    <w:name w:val="Compact"/>
    <w:basedOn w:val="BodyText"/>
    <w:qFormat/>
    <w:rsid w:val="00FD1E66"/>
    <w:pPr>
      <w:spacing w:before="36" w:after="36"/>
    </w:pPr>
  </w:style>
  <w:style w:type="table" w:styleId="TableGridLight">
    <w:name w:val="Grid Table Light"/>
    <w:basedOn w:val="TableNormal"/>
    <w:uiPriority w:val="40"/>
    <w:rsid w:val="006710A0"/>
    <w:pPr>
      <w:spacing w:after="0" w:line="240" w:lineRule="auto"/>
    </w:pPr>
    <w:rPr>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772DBE"/>
    <w:rPr>
      <w:color w:val="605E5C"/>
      <w:shd w:val="clear" w:color="auto" w:fill="E1DFDD"/>
    </w:rPr>
  </w:style>
  <w:style w:type="character" w:styleId="FollowedHyperlink">
    <w:name w:val="FollowedHyperlink"/>
    <w:basedOn w:val="DefaultParagraphFont"/>
    <w:uiPriority w:val="99"/>
    <w:semiHidden/>
    <w:unhideWhenUsed/>
    <w:rsid w:val="005F4E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20094">
      <w:bodyDiv w:val="1"/>
      <w:marLeft w:val="0"/>
      <w:marRight w:val="0"/>
      <w:marTop w:val="0"/>
      <w:marBottom w:val="0"/>
      <w:divBdr>
        <w:top w:val="none" w:sz="0" w:space="0" w:color="auto"/>
        <w:left w:val="none" w:sz="0" w:space="0" w:color="auto"/>
        <w:bottom w:val="none" w:sz="0" w:space="0" w:color="auto"/>
        <w:right w:val="none" w:sz="0" w:space="0" w:color="auto"/>
      </w:divBdr>
    </w:div>
    <w:div w:id="109131546">
      <w:bodyDiv w:val="1"/>
      <w:marLeft w:val="0"/>
      <w:marRight w:val="0"/>
      <w:marTop w:val="0"/>
      <w:marBottom w:val="0"/>
      <w:divBdr>
        <w:top w:val="none" w:sz="0" w:space="0" w:color="auto"/>
        <w:left w:val="none" w:sz="0" w:space="0" w:color="auto"/>
        <w:bottom w:val="none" w:sz="0" w:space="0" w:color="auto"/>
        <w:right w:val="none" w:sz="0" w:space="0" w:color="auto"/>
      </w:divBdr>
      <w:divsChild>
        <w:div w:id="1956135817">
          <w:marLeft w:val="0"/>
          <w:marRight w:val="0"/>
          <w:marTop w:val="0"/>
          <w:marBottom w:val="0"/>
          <w:divBdr>
            <w:top w:val="none" w:sz="0" w:space="0" w:color="auto"/>
            <w:left w:val="none" w:sz="0" w:space="0" w:color="auto"/>
            <w:bottom w:val="none" w:sz="0" w:space="0" w:color="auto"/>
            <w:right w:val="none" w:sz="0" w:space="0" w:color="auto"/>
          </w:divBdr>
          <w:divsChild>
            <w:div w:id="1310863583">
              <w:marLeft w:val="0"/>
              <w:marRight w:val="0"/>
              <w:marTop w:val="0"/>
              <w:marBottom w:val="0"/>
              <w:divBdr>
                <w:top w:val="none" w:sz="0" w:space="0" w:color="auto"/>
                <w:left w:val="none" w:sz="0" w:space="0" w:color="auto"/>
                <w:bottom w:val="none" w:sz="0" w:space="0" w:color="auto"/>
                <w:right w:val="none" w:sz="0" w:space="0" w:color="auto"/>
              </w:divBdr>
              <w:divsChild>
                <w:div w:id="1776632185">
                  <w:marLeft w:val="0"/>
                  <w:marRight w:val="0"/>
                  <w:marTop w:val="0"/>
                  <w:marBottom w:val="0"/>
                  <w:divBdr>
                    <w:top w:val="none" w:sz="0" w:space="0" w:color="auto"/>
                    <w:left w:val="none" w:sz="0" w:space="0" w:color="auto"/>
                    <w:bottom w:val="none" w:sz="0" w:space="0" w:color="auto"/>
                    <w:right w:val="none" w:sz="0" w:space="0" w:color="auto"/>
                  </w:divBdr>
                  <w:divsChild>
                    <w:div w:id="468941925">
                      <w:marLeft w:val="0"/>
                      <w:marRight w:val="0"/>
                      <w:marTop w:val="0"/>
                      <w:marBottom w:val="0"/>
                      <w:divBdr>
                        <w:top w:val="none" w:sz="0" w:space="0" w:color="auto"/>
                        <w:left w:val="none" w:sz="0" w:space="0" w:color="auto"/>
                        <w:bottom w:val="none" w:sz="0" w:space="0" w:color="auto"/>
                        <w:right w:val="none" w:sz="0" w:space="0" w:color="auto"/>
                      </w:divBdr>
                      <w:divsChild>
                        <w:div w:id="915819503">
                          <w:marLeft w:val="0"/>
                          <w:marRight w:val="0"/>
                          <w:marTop w:val="0"/>
                          <w:marBottom w:val="0"/>
                          <w:divBdr>
                            <w:top w:val="none" w:sz="0" w:space="0" w:color="auto"/>
                            <w:left w:val="none" w:sz="0" w:space="0" w:color="auto"/>
                            <w:bottom w:val="none" w:sz="0" w:space="0" w:color="auto"/>
                            <w:right w:val="none" w:sz="0" w:space="0" w:color="auto"/>
                          </w:divBdr>
                          <w:divsChild>
                            <w:div w:id="18553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7642">
                  <w:marLeft w:val="0"/>
                  <w:marRight w:val="0"/>
                  <w:marTop w:val="0"/>
                  <w:marBottom w:val="0"/>
                  <w:divBdr>
                    <w:top w:val="none" w:sz="0" w:space="0" w:color="auto"/>
                    <w:left w:val="none" w:sz="0" w:space="0" w:color="auto"/>
                    <w:bottom w:val="none" w:sz="0" w:space="0" w:color="auto"/>
                    <w:right w:val="none" w:sz="0" w:space="0" w:color="auto"/>
                  </w:divBdr>
                  <w:divsChild>
                    <w:div w:id="120490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97522">
      <w:bodyDiv w:val="1"/>
      <w:marLeft w:val="0"/>
      <w:marRight w:val="0"/>
      <w:marTop w:val="0"/>
      <w:marBottom w:val="0"/>
      <w:divBdr>
        <w:top w:val="none" w:sz="0" w:space="0" w:color="auto"/>
        <w:left w:val="none" w:sz="0" w:space="0" w:color="auto"/>
        <w:bottom w:val="none" w:sz="0" w:space="0" w:color="auto"/>
        <w:right w:val="none" w:sz="0" w:space="0" w:color="auto"/>
      </w:divBdr>
    </w:div>
    <w:div w:id="634213578">
      <w:bodyDiv w:val="1"/>
      <w:marLeft w:val="0"/>
      <w:marRight w:val="0"/>
      <w:marTop w:val="0"/>
      <w:marBottom w:val="0"/>
      <w:divBdr>
        <w:top w:val="none" w:sz="0" w:space="0" w:color="auto"/>
        <w:left w:val="none" w:sz="0" w:space="0" w:color="auto"/>
        <w:bottom w:val="none" w:sz="0" w:space="0" w:color="auto"/>
        <w:right w:val="none" w:sz="0" w:space="0" w:color="auto"/>
      </w:divBdr>
    </w:div>
    <w:div w:id="983242068">
      <w:bodyDiv w:val="1"/>
      <w:marLeft w:val="0"/>
      <w:marRight w:val="0"/>
      <w:marTop w:val="0"/>
      <w:marBottom w:val="0"/>
      <w:divBdr>
        <w:top w:val="none" w:sz="0" w:space="0" w:color="auto"/>
        <w:left w:val="none" w:sz="0" w:space="0" w:color="auto"/>
        <w:bottom w:val="none" w:sz="0" w:space="0" w:color="auto"/>
        <w:right w:val="none" w:sz="0" w:space="0" w:color="auto"/>
      </w:divBdr>
    </w:div>
    <w:div w:id="1896771979">
      <w:bodyDiv w:val="1"/>
      <w:marLeft w:val="0"/>
      <w:marRight w:val="0"/>
      <w:marTop w:val="0"/>
      <w:marBottom w:val="0"/>
      <w:divBdr>
        <w:top w:val="none" w:sz="0" w:space="0" w:color="auto"/>
        <w:left w:val="none" w:sz="0" w:space="0" w:color="auto"/>
        <w:bottom w:val="none" w:sz="0" w:space="0" w:color="auto"/>
        <w:right w:val="none" w:sz="0" w:space="0" w:color="auto"/>
      </w:divBdr>
      <w:divsChild>
        <w:div w:id="1821195678">
          <w:marLeft w:val="0"/>
          <w:marRight w:val="0"/>
          <w:marTop w:val="0"/>
          <w:marBottom w:val="0"/>
          <w:divBdr>
            <w:top w:val="none" w:sz="0" w:space="0" w:color="auto"/>
            <w:left w:val="none" w:sz="0" w:space="0" w:color="auto"/>
            <w:bottom w:val="none" w:sz="0" w:space="0" w:color="auto"/>
            <w:right w:val="none" w:sz="0" w:space="0" w:color="auto"/>
          </w:divBdr>
          <w:divsChild>
            <w:div w:id="939991976">
              <w:marLeft w:val="0"/>
              <w:marRight w:val="0"/>
              <w:marTop w:val="0"/>
              <w:marBottom w:val="0"/>
              <w:divBdr>
                <w:top w:val="none" w:sz="0" w:space="0" w:color="auto"/>
                <w:left w:val="none" w:sz="0" w:space="0" w:color="auto"/>
                <w:bottom w:val="none" w:sz="0" w:space="0" w:color="auto"/>
                <w:right w:val="none" w:sz="0" w:space="0" w:color="auto"/>
              </w:divBdr>
              <w:divsChild>
                <w:div w:id="651445614">
                  <w:marLeft w:val="0"/>
                  <w:marRight w:val="0"/>
                  <w:marTop w:val="0"/>
                  <w:marBottom w:val="0"/>
                  <w:divBdr>
                    <w:top w:val="none" w:sz="0" w:space="0" w:color="auto"/>
                    <w:left w:val="none" w:sz="0" w:space="0" w:color="auto"/>
                    <w:bottom w:val="none" w:sz="0" w:space="0" w:color="auto"/>
                    <w:right w:val="none" w:sz="0" w:space="0" w:color="auto"/>
                  </w:divBdr>
                  <w:divsChild>
                    <w:div w:id="2020305114">
                      <w:marLeft w:val="0"/>
                      <w:marRight w:val="0"/>
                      <w:marTop w:val="0"/>
                      <w:marBottom w:val="0"/>
                      <w:divBdr>
                        <w:top w:val="none" w:sz="0" w:space="0" w:color="auto"/>
                        <w:left w:val="none" w:sz="0" w:space="0" w:color="auto"/>
                        <w:bottom w:val="none" w:sz="0" w:space="0" w:color="auto"/>
                        <w:right w:val="none" w:sz="0" w:space="0" w:color="auto"/>
                      </w:divBdr>
                      <w:divsChild>
                        <w:div w:id="256601479">
                          <w:marLeft w:val="0"/>
                          <w:marRight w:val="0"/>
                          <w:marTop w:val="0"/>
                          <w:marBottom w:val="0"/>
                          <w:divBdr>
                            <w:top w:val="none" w:sz="0" w:space="0" w:color="auto"/>
                            <w:left w:val="none" w:sz="0" w:space="0" w:color="auto"/>
                            <w:bottom w:val="none" w:sz="0" w:space="0" w:color="auto"/>
                            <w:right w:val="none" w:sz="0" w:space="0" w:color="auto"/>
                          </w:divBdr>
                          <w:divsChild>
                            <w:div w:id="98955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273378">
                  <w:marLeft w:val="0"/>
                  <w:marRight w:val="0"/>
                  <w:marTop w:val="0"/>
                  <w:marBottom w:val="0"/>
                  <w:divBdr>
                    <w:top w:val="none" w:sz="0" w:space="0" w:color="auto"/>
                    <w:left w:val="none" w:sz="0" w:space="0" w:color="auto"/>
                    <w:bottom w:val="none" w:sz="0" w:space="0" w:color="auto"/>
                    <w:right w:val="none" w:sz="0" w:space="0" w:color="auto"/>
                  </w:divBdr>
                  <w:divsChild>
                    <w:div w:id="58969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535129">
      <w:bodyDiv w:val="1"/>
      <w:marLeft w:val="0"/>
      <w:marRight w:val="0"/>
      <w:marTop w:val="0"/>
      <w:marBottom w:val="0"/>
      <w:divBdr>
        <w:top w:val="none" w:sz="0" w:space="0" w:color="auto"/>
        <w:left w:val="none" w:sz="0" w:space="0" w:color="auto"/>
        <w:bottom w:val="none" w:sz="0" w:space="0" w:color="auto"/>
        <w:right w:val="none" w:sz="0" w:space="0" w:color="auto"/>
      </w:divBdr>
    </w:div>
    <w:div w:id="2071534457">
      <w:bodyDiv w:val="1"/>
      <w:marLeft w:val="0"/>
      <w:marRight w:val="0"/>
      <w:marTop w:val="0"/>
      <w:marBottom w:val="0"/>
      <w:divBdr>
        <w:top w:val="none" w:sz="0" w:space="0" w:color="auto"/>
        <w:left w:val="none" w:sz="0" w:space="0" w:color="auto"/>
        <w:bottom w:val="none" w:sz="0" w:space="0" w:color="auto"/>
        <w:right w:val="none" w:sz="0" w:space="0" w:color="auto"/>
      </w:divBdr>
    </w:div>
    <w:div w:id="2100641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nsensus.app/papers/institutional-context-and-erecruitment-practices-of-holm/610acc37c82351e6b8f3cdc938dca186/?utm_source=chatgpt" TargetMode="External"/><Relationship Id="rId18" Type="http://schemas.openxmlformats.org/officeDocument/2006/relationships/hyperlink" Target="https://consensus.app/papers/fairness-in-aidriven-recruitment-challenges-metrics-mujtaba-mahapatra/2eb4025cafd05ee4b8612af8e34a8e37/?utm_source=chatgpt" TargetMode="External"/><Relationship Id="rId26" Type="http://schemas.openxmlformats.org/officeDocument/2006/relationships/hyperlink" Target="https://consensus.app/papers/human-resources-management-in-healthcare-recruitment-okunade-rita/3d2378d87a7c5908940aa98b1c363f27/?utm_source=chatgpt" TargetMode="External"/><Relationship Id="rId39" Type="http://schemas.openxmlformats.org/officeDocument/2006/relationships/hyperlink" Target="https://doi.org/10.3390/su16177466%20&#12304;3" TargetMode="External"/><Relationship Id="rId21" Type="http://schemas.openxmlformats.org/officeDocument/2006/relationships/hyperlink" Target="https://consensus.app/papers/hr-practices-and-organizational-innovation-the-mediating-farooq-ullah/3811b307ee9755839bd2fc211792c241/?utm_source=chatgpt" TargetMode="External"/><Relationship Id="rId34" Type="http://schemas.openxmlformats.org/officeDocument/2006/relationships/hyperlink" Target="http://search.mandumah.com/Record/1097360" TargetMode="External"/><Relationship Id="rId42" Type="http://schemas.openxmlformats.org/officeDocument/2006/relationships/hyperlink" Target="https://arxiv.org/abs/2401.03244v2" TargetMode="External"/><Relationship Id="rId47" Type="http://schemas.openxmlformats.org/officeDocument/2006/relationships/hyperlink" Target="https://pijth.journals.ekb.eg/article_383000.html" TargetMode="External"/><Relationship Id="rId50" Type="http://schemas.openxmlformats.org/officeDocument/2006/relationships/hyperlink" Target="https://doi.org/10.30574/msarr.2024.10.2.0057" TargetMode="External"/><Relationship Id="rId55" Type="http://schemas.openxmlformats.org/officeDocument/2006/relationships/hyperlink" Target="https://doi.org/10.5296/jpag.v8i3.13637"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nsensus.app/papers/the-role-of-artificial-intelligence-in-recruitment-jamaluddin-alam/d89aa6f1cbbb59579c30ee29fc1b1361/?utm_source=chatgpt" TargetMode="External"/><Relationship Id="rId20" Type="http://schemas.openxmlformats.org/officeDocument/2006/relationships/hyperlink" Target="https://consensus.app/papers/innovative-recruitment-strategies-in-the-it-sector-a-ajayi-udeh/789cd34806d65d19aeb0265885ea9fa0/?utm_source=chatgpt" TargetMode="External"/><Relationship Id="rId29" Type="http://schemas.openxmlformats.org/officeDocument/2006/relationships/hyperlink" Target="https://www.efqm.org/index.php/efqm-model-2013/" TargetMode="External"/><Relationship Id="rId41" Type="http://schemas.openxmlformats.org/officeDocument/2006/relationships/hyperlink" Target="https://doi.org/10.1016/j.cognition.2019.02.010" TargetMode="External"/><Relationship Id="rId54" Type="http://schemas.openxmlformats.org/officeDocument/2006/relationships/hyperlink" Target="https://doi.org/10.48550/arXiv.2405.19699"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sensus.app/papers/the-significance-of-recruitment-and-selection-on-harky/76890996158d52b99f99bffe290690bf/?utm_source=chatgpt" TargetMode="External"/><Relationship Id="rId24" Type="http://schemas.openxmlformats.org/officeDocument/2006/relationships/hyperlink" Target="https://consensus.app/papers/do-highperformance-work-practices-influence-yousaf-nisar/3ea831c614eb5b99a31702f08099b7f0/?utm_source=chatgpt" TargetMode="External"/><Relationship Id="rId32" Type="http://schemas.openxmlformats.org/officeDocument/2006/relationships/hyperlink" Target="http://search.mandumah.com/Record/1253311" TargetMode="External"/><Relationship Id="rId37" Type="http://schemas.openxmlformats.org/officeDocument/2006/relationships/hyperlink" Target="https://doi.org/10.1038/s41562-023-01751-1" TargetMode="External"/><Relationship Id="rId40" Type="http://schemas.openxmlformats.org/officeDocument/2006/relationships/hyperlink" Target="https://doi.org/10.3389/fpsyg.2023.01234&#12304;32&#12305;" TargetMode="External"/><Relationship Id="rId45" Type="http://schemas.openxmlformats.org/officeDocument/2006/relationships/hyperlink" Target="https://dx.doi.org/10.2139/ssrn.4784194" TargetMode="External"/><Relationship Id="rId53" Type="http://schemas.openxmlformats.org/officeDocument/2006/relationships/hyperlink" Target="https://doi.org/10.52783/rlj.v11i9s.1624"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consensus.app/papers/the-significance-of-recruitment-and-selection-on-harky/76890996158d52b99f99bffe290690bf/?utm_source=chatgpt" TargetMode="External"/><Relationship Id="rId23" Type="http://schemas.openxmlformats.org/officeDocument/2006/relationships/hyperlink" Target="https://consensus.app/papers/hr-practices-and-organizational-innovation-the-mediating-farooq-ullah/3811b307ee9755839bd2fc211792c241/?utm_source=chatgpt" TargetMode="External"/><Relationship Id="rId28" Type="http://schemas.openxmlformats.org/officeDocument/2006/relationships/hyperlink" Target="https://consensus.app/papers/human-resources-management-in-healthcare-recruitment-okunade-rita/3d2378d87a7c5908940aa98b1c363f27/?utm_source=chatgpt" TargetMode="External"/><Relationship Id="rId36" Type="http://schemas.openxmlformats.org/officeDocument/2006/relationships/hyperlink" Target="https://www.abhcci.org.sa" TargetMode="External"/><Relationship Id="rId49" Type="http://schemas.openxmlformats.org/officeDocument/2006/relationships/hyperlink" Target="https://ecohumanism.co.uk/joe/ecohumanism/article/view/5736" TargetMode="External"/><Relationship Id="rId57" Type="http://schemas.openxmlformats.org/officeDocument/2006/relationships/hyperlink" Target="https://doi.org/10.52131/pjhss.2019.0701.0075" TargetMode="External"/><Relationship Id="rId61" Type="http://schemas.openxmlformats.org/officeDocument/2006/relationships/header" Target="header3.xml"/><Relationship Id="rId10" Type="http://schemas.openxmlformats.org/officeDocument/2006/relationships/hyperlink" Target="https://consensus.app/papers/a-quantitative-analysis-of-recruitment-strategies-and-hu/5f280a22446253c9bbec7bbaa71762a3/?utm_source=chatgpt" TargetMode="External"/><Relationship Id="rId19" Type="http://schemas.openxmlformats.org/officeDocument/2006/relationships/hyperlink" Target="https://consensus.app/papers/the-role-of-artificial-intelligence-in-recruitment-jamaluddin-alam/d89aa6f1cbbb59579c30ee29fc1b1361/?utm_source=chatgpt" TargetMode="External"/><Relationship Id="rId31" Type="http://schemas.openxmlformats.org/officeDocument/2006/relationships/hyperlink" Target="https://doi.org/10.21608/aja.2020.93333" TargetMode="External"/><Relationship Id="rId44" Type="http://schemas.openxmlformats.org/officeDocument/2006/relationships/hyperlink" Target="https://ssrn.com/abstract=4784194" TargetMode="External"/><Relationship Id="rId52" Type="http://schemas.openxmlformats.org/officeDocument/2006/relationships/hyperlink" Target="https://doi.org/10.55014/pij.v7i3.614" TargetMode="External"/><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consensus.app/papers/a-quantitative-analysis-of-recruitment-strategies-and-hu/5f280a22446253c9bbec7bbaa71762a3/?utm_source=chatgpt" TargetMode="External"/><Relationship Id="rId22" Type="http://schemas.openxmlformats.org/officeDocument/2006/relationships/hyperlink" Target="https://consensus.app/papers/do-highperformance-work-practices-influence-yousaf-nisar/3ea831c614eb5b99a31702f08099b7f0/?utm_source=chatgpt" TargetMode="External"/><Relationship Id="rId27" Type="http://schemas.openxmlformats.org/officeDocument/2006/relationships/hyperlink" Target="https://www.efqm.org/index.php/efqm-model-2013/" TargetMode="External"/><Relationship Id="rId30" Type="http://schemas.openxmlformats.org/officeDocument/2006/relationships/hyperlink" Target="https://consensus.app/papers/human-resources-management-in-healthcare-recruitment-okunade-rita/3d2378d87a7c5908940aa98b1c363f27/?utm_source=chatgpt" TargetMode="External"/><Relationship Id="rId35" Type="http://schemas.openxmlformats.org/officeDocument/2006/relationships/hyperlink" Target="http://search.mandumah.com/Record/1192048" TargetMode="External"/><Relationship Id="rId43" Type="http://schemas.openxmlformats.org/officeDocument/2006/relationships/hyperlink" Target="https://doi.org/10.1371/JOURNAL.PONE.0304720" TargetMode="External"/><Relationship Id="rId48" Type="http://schemas.openxmlformats.org/officeDocument/2006/relationships/hyperlink" Target="https://doi.org/10.3390/bs15050648" TargetMode="External"/><Relationship Id="rId56" Type="http://schemas.openxmlformats.org/officeDocument/2006/relationships/hyperlink" Target="https://doi.org/10.3390/systems12070230" TargetMode="External"/><Relationship Id="rId64"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hyperlink" Target="https://doi.org/10.22610/jsds.v7i3.1410" TargetMode="External"/><Relationship Id="rId3" Type="http://schemas.openxmlformats.org/officeDocument/2006/relationships/styles" Target="styles.xml"/><Relationship Id="rId12" Type="http://schemas.openxmlformats.org/officeDocument/2006/relationships/hyperlink" Target="https://consensus.app/papers/a-quantitative-analysis-of-recruitment-strategies-and-hu/5f280a22446253c9bbec7bbaa71762a3/?utm_source=chatgpt" TargetMode="External"/><Relationship Id="rId17" Type="http://schemas.openxmlformats.org/officeDocument/2006/relationships/hyperlink" Target="https://consensus.app/papers/innovative-recruitment-strategies-in-the-it-sector-a-ajayi-udeh/789cd34806d65d19aeb0265885ea9fa0/?utm_source=chatgpt" TargetMode="External"/><Relationship Id="rId25" Type="http://schemas.openxmlformats.org/officeDocument/2006/relationships/hyperlink" Target="https://consensus.app/papers/hr-practices-and-organizational-innovation-the-mediating-farooq-ullah/3811b307ee9755839bd2fc211792c241/?utm_source=chatgpt" TargetMode="External"/><Relationship Id="rId33" Type="http://schemas.openxmlformats.org/officeDocument/2006/relationships/hyperlink" Target="https://doi.org/10.21608/mkaf.2021.202120" TargetMode="External"/><Relationship Id="rId38" Type="http://schemas.openxmlformats.org/officeDocument/2006/relationships/hyperlink" Target="https://doi.org/10.3390/info15110676" TargetMode="External"/><Relationship Id="rId46" Type="http://schemas.openxmlformats.org/officeDocument/2006/relationships/hyperlink" Target="https://doi.org/10.1108/IJOA-09-2023-3992/FULL/PDF" TargetMode="External"/><Relationship Id="rId5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50B62EA7B34453A9E078C90A1232B72"/>
        <w:category>
          <w:name w:val="عام"/>
          <w:gallery w:val="placeholder"/>
        </w:category>
        <w:types>
          <w:type w:val="bbPlcHdr"/>
        </w:types>
        <w:behaviors>
          <w:behavior w:val="content"/>
        </w:behaviors>
        <w:guid w:val="{2364C5AC-A44B-47E5-AEA4-78B9CFD52AE6}"/>
      </w:docPartPr>
      <w:docPartBody>
        <w:p w:rsidR="00775B95" w:rsidRDefault="00775B95" w:rsidP="00775B95">
          <w:pPr>
            <w:pStyle w:val="550B62EA7B34453A9E078C90A1232B72"/>
          </w:pPr>
          <w:r w:rsidRPr="00BC524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37E4"/>
    <w:rsid w:val="00065F07"/>
    <w:rsid w:val="00100E9C"/>
    <w:rsid w:val="00116966"/>
    <w:rsid w:val="00167B17"/>
    <w:rsid w:val="00196B0A"/>
    <w:rsid w:val="00212C6A"/>
    <w:rsid w:val="00226191"/>
    <w:rsid w:val="00233155"/>
    <w:rsid w:val="00246F91"/>
    <w:rsid w:val="002C3A6D"/>
    <w:rsid w:val="00374030"/>
    <w:rsid w:val="00454346"/>
    <w:rsid w:val="004973FD"/>
    <w:rsid w:val="004A37E4"/>
    <w:rsid w:val="004B5BF6"/>
    <w:rsid w:val="004C5F36"/>
    <w:rsid w:val="004E1D64"/>
    <w:rsid w:val="00512794"/>
    <w:rsid w:val="005459CB"/>
    <w:rsid w:val="00556969"/>
    <w:rsid w:val="00565EF1"/>
    <w:rsid w:val="00591F87"/>
    <w:rsid w:val="00602072"/>
    <w:rsid w:val="00631987"/>
    <w:rsid w:val="0065001E"/>
    <w:rsid w:val="00671CDF"/>
    <w:rsid w:val="006A3CBD"/>
    <w:rsid w:val="00726C3C"/>
    <w:rsid w:val="0073075E"/>
    <w:rsid w:val="00771B74"/>
    <w:rsid w:val="00775B95"/>
    <w:rsid w:val="007842E2"/>
    <w:rsid w:val="007C30C6"/>
    <w:rsid w:val="007D0BB2"/>
    <w:rsid w:val="00871214"/>
    <w:rsid w:val="008E4E09"/>
    <w:rsid w:val="009451DA"/>
    <w:rsid w:val="00945881"/>
    <w:rsid w:val="0097120F"/>
    <w:rsid w:val="009E61B9"/>
    <w:rsid w:val="00A4330A"/>
    <w:rsid w:val="00A7448B"/>
    <w:rsid w:val="00A83E40"/>
    <w:rsid w:val="00A9749B"/>
    <w:rsid w:val="00AC2C7A"/>
    <w:rsid w:val="00B96F29"/>
    <w:rsid w:val="00BD15D6"/>
    <w:rsid w:val="00C30D3A"/>
    <w:rsid w:val="00C7001E"/>
    <w:rsid w:val="00D77CAA"/>
    <w:rsid w:val="00DA75E6"/>
    <w:rsid w:val="00E427BC"/>
    <w:rsid w:val="00EA043B"/>
    <w:rsid w:val="00EA0575"/>
    <w:rsid w:val="00FA67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5B95"/>
    <w:rPr>
      <w:color w:val="666666"/>
    </w:rPr>
  </w:style>
  <w:style w:type="paragraph" w:customStyle="1" w:styleId="550B62EA7B34453A9E078C90A1232B72">
    <w:name w:val="550B62EA7B34453A9E078C90A1232B72"/>
    <w:rsid w:val="00775B9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C9F48-3357-4801-982C-1E8B72EB1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64</Pages>
  <Words>11750</Words>
  <Characters>66979</Characters>
  <Application>Microsoft Office Word</Application>
  <DocSecurity>0</DocSecurity>
  <Lines>558</Lines>
  <Paragraphs>157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Jowhara Al Saud</cp:lastModifiedBy>
  <cp:revision>2</cp:revision>
  <cp:lastPrinted>2025-08-29T17:40:00Z</cp:lastPrinted>
  <dcterms:created xsi:type="dcterms:W3CDTF">2025-12-14T11:46:00Z</dcterms:created>
  <dcterms:modified xsi:type="dcterms:W3CDTF">2025-12-14T11:46:00Z</dcterms:modified>
</cp:coreProperties>
</file>