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bidi/>
        <w:spacing w:lineRule="auto" w:line="276"/>
        <w:rPr>
          <w:rFonts w:ascii="Sakkal Majalla" w:cs="Sakkal Majalla" w:hAnsi="Sakkal Majalla"/>
          <w:sz w:val="28"/>
          <w:szCs w:val="28"/>
          <w:lang w:bidi="ar-EG"/>
        </w:rPr>
      </w:pPr>
      <w:r>
        <w:rPr>
          <w:rFonts w:ascii="Sakkal Majalla" w:cs="Sakkal Majalla" w:hAnsi="Sakkal Majalla"/>
          <w:sz w:val="28"/>
          <w:szCs w:val="28"/>
          <w:rtl/>
          <w:lang w:bidi="ar-EG"/>
        </w:rPr>
        <w:t xml:space="preserve">جامعة </w:t>
      </w:r>
      <w:r>
        <w:rPr>
          <w:rFonts w:ascii="Sakkal Majalla" w:cs="Sakkal Majalla" w:hAnsi="Sakkal Majalla"/>
          <w:sz w:val="28"/>
          <w:szCs w:val="28"/>
          <w:rtl/>
          <w:lang w:bidi="ar-EG"/>
        </w:rPr>
        <w:t>ميدأوشن</w:t>
      </w:r>
      <w:r>
        <w:rPr>
          <w:rFonts w:ascii="Sakkal Majalla" w:cs="Sakkal Majalla" w:hAnsi="Sakkal Majalla"/>
          <w:sz w:val="28"/>
          <w:szCs w:val="28"/>
          <w:rtl/>
          <w:lang w:bidi="ar-EG"/>
        </w:rPr>
        <w:t xml:space="preserve"> </w:t>
      </w:r>
    </w:p>
    <w:p>
      <w:pPr>
        <w:pStyle w:val="style0"/>
        <w:bidi/>
        <w:spacing w:lineRule="auto" w:line="276"/>
        <w:rPr>
          <w:rFonts w:ascii="Sakkal Majalla" w:cs="Sakkal Majalla" w:hAnsi="Sakkal Majalla"/>
          <w:sz w:val="28"/>
          <w:szCs w:val="28"/>
          <w:rtl/>
          <w:lang w:bidi="ar-EG"/>
        </w:rPr>
      </w:pPr>
      <w:r>
        <w:rPr>
          <w:rFonts w:ascii="Sakkal Majalla" w:cs="Sakkal Majalla" w:hAnsi="Sakkal Majalla"/>
          <w:noProof/>
          <w:sz w:val="28"/>
          <w:szCs w:val="28"/>
        </w:rPr>
        <w:drawing>
          <wp:anchor distT="0" distB="0" distL="114300" distR="114300" simplePos="false" relativeHeight="2" behindDoc="false" locked="false" layoutInCell="true" allowOverlap="true">
            <wp:simplePos x="0" y="0"/>
            <wp:positionH relativeFrom="margin">
              <wp:posOffset>-695325</wp:posOffset>
            </wp:positionH>
            <wp:positionV relativeFrom="margin">
              <wp:posOffset>-276225</wp:posOffset>
            </wp:positionV>
            <wp:extent cx="2227152" cy="2066925"/>
            <wp:effectExtent l="0" t="0" r="1905" b="0"/>
            <wp:wrapSquare wrapText="bothSides"/>
            <wp:docPr id="1026" name="Picture 1" descr="A logo for a university&#10;&#10;Description automatically generated"/>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2227152" cy="2066925"/>
                    </a:xfrm>
                    <a:prstGeom prst="rect"/>
                  </pic:spPr>
                </pic:pic>
              </a:graphicData>
            </a:graphic>
          </wp:anchor>
        </w:drawing>
      </w:r>
      <w:r>
        <w:rPr>
          <w:rFonts w:ascii="Sakkal Majalla" w:cs="Sakkal Majalla" w:hAnsi="Sakkal Majalla"/>
          <w:sz w:val="28"/>
          <w:szCs w:val="28"/>
          <w:lang w:bidi="ar-EG"/>
        </w:rPr>
        <w:t xml:space="preserve">    </w:t>
      </w:r>
      <w:r>
        <w:rPr>
          <w:rFonts w:ascii="Sakkal Majalla" w:cs="Sakkal Majalla" w:hAnsi="Sakkal Majalla"/>
          <w:sz w:val="28"/>
          <w:szCs w:val="28"/>
          <w:rtl/>
          <w:lang w:bidi="ar-EG"/>
        </w:rPr>
        <w:t xml:space="preserve">كلية الإدارة </w:t>
      </w:r>
    </w:p>
    <w:p>
      <w:pPr>
        <w:pStyle w:val="style0"/>
        <w:bidi/>
        <w:spacing w:lineRule="auto" w:line="276"/>
        <w:rPr>
          <w:rFonts w:ascii="Sakkal Majalla" w:cs="Sakkal Majalla" w:hAnsi="Sakkal Majalla"/>
          <w:sz w:val="28"/>
          <w:szCs w:val="28"/>
          <w:rtl/>
          <w:lang w:bidi="ar-EG"/>
        </w:rPr>
      </w:pPr>
      <w:r>
        <w:rPr>
          <w:rFonts w:ascii="Sakkal Majalla" w:cs="Sakkal Majalla" w:hAnsi="Sakkal Majalla"/>
          <w:sz w:val="28"/>
          <w:szCs w:val="28"/>
          <w:rtl/>
          <w:lang w:bidi="ar-EG"/>
        </w:rPr>
        <w:t>قسم / تخصص</w:t>
      </w:r>
      <w:r>
        <w:rPr>
          <w:rFonts w:ascii="Sakkal Majalla" w:hAnsi="Sakkal Majalla" w:hint="cs"/>
          <w:sz w:val="28"/>
          <w:szCs w:val="28"/>
          <w:rtl/>
          <w:lang w:bidi="ar-DZ"/>
        </w:rPr>
        <w:t xml:space="preserve"> ماجستير إدارة اعمال</w:t>
      </w:r>
    </w:p>
    <w:p>
      <w:pPr>
        <w:pStyle w:val="style0"/>
        <w:spacing w:lineRule="auto" w:line="276"/>
        <w:rPr>
          <w:rFonts w:ascii="Sakkal Majalla" w:cs="Sakkal Majalla" w:hAnsi="Sakkal Majalla"/>
          <w:sz w:val="28"/>
          <w:szCs w:val="28"/>
          <w:rtl/>
          <w:lang w:bidi="ar-EG"/>
        </w:rPr>
      </w:pPr>
    </w:p>
    <w:p>
      <w:pPr>
        <w:pStyle w:val="style0"/>
        <w:spacing w:lineRule="auto" w:line="276"/>
        <w:rPr>
          <w:rFonts w:ascii="Sakkal Majalla" w:cs="Sakkal Majalla" w:hAnsi="Sakkal Majalla"/>
          <w:sz w:val="28"/>
          <w:szCs w:val="28"/>
          <w:rtl/>
          <w:lang w:bidi="ar-EG"/>
        </w:rPr>
      </w:pPr>
    </w:p>
    <w:p>
      <w:pPr>
        <w:pStyle w:val="style0"/>
        <w:spacing w:lineRule="auto" w:line="276"/>
        <w:jc w:val="center"/>
        <w:rPr>
          <w:rFonts w:ascii="Sakkal Majalla" w:cs="Sakkal Majalla" w:hAnsi="Sakkal Majalla"/>
          <w:sz w:val="36"/>
          <w:szCs w:val="36"/>
          <w:rtl/>
          <w:lang w:bidi="ar-EG"/>
        </w:rPr>
      </w:pPr>
      <w:r>
        <w:rPr>
          <w:rFonts w:ascii="Sakkal Majalla" w:cs="Sakkal Majalla" w:hAnsi="Sakkal Majalla"/>
          <w:sz w:val="28"/>
          <w:szCs w:val="28"/>
          <w:rtl/>
          <w:lang w:bidi="ar-EG"/>
        </w:rPr>
        <w:t xml:space="preserve">العنوان </w:t>
      </w:r>
    </w:p>
    <w:p>
      <w:pPr>
        <w:pStyle w:val="style0"/>
        <w:jc w:val="center"/>
        <w:rPr>
          <w:rFonts w:ascii="Sakkal Majalla" w:cs="Sakkal Majalla" w:hAnsi="Sakkal Majalla"/>
          <w:color w:val="000000"/>
          <w:sz w:val="40"/>
          <w:szCs w:val="40"/>
          <w:rtl/>
          <w14:shadow w14:blurRad="38100" w14:ky="0" w14:dir="2700000" w14:kx="0" w14:algn="tl" w14:sy="100000" w14:sx="100000" w14:dist="12700">
            <w14:srgbClr w14:val="000000">
              <w14:alpha w14:val="60001"/>
            </w14:srgbClr>
          </w14:shadow>
          <w14:textOutline>
            <w14:noFill/>
          </w14:textOutline>
        </w:rPr>
      </w:pPr>
      <w:r>
        <w:rPr>
          <w:rFonts w:ascii="Sakkal Majalla" w:cs="Sakkal Majalla" w:hAnsi="Sakkal Majalla"/>
          <w:color w:val="000000"/>
          <w:sz w:val="40"/>
          <w:szCs w:val="40"/>
          <w:rtl/>
          <w14:shadow w14:blurRad="38100" w14:ky="0" w14:dir="2700000" w14:kx="0" w14:algn="tl" w14:sy="100000" w14:sx="100000" w14:dist="12700">
            <w14:srgbClr w14:val="000000">
              <w14:alpha w14:val="60001"/>
            </w14:srgbClr>
          </w14:shadow>
          <w14:textOutline>
            <w14:noFill/>
          </w14:textOutline>
        </w:rPr>
        <w:t>تحسين عمليات اتخاذ القرار في المنظمات: دراسة حالة على منظمات القطاعين الحكومي والخاص في منطقة الخليج</w:t>
      </w:r>
    </w:p>
    <w:p>
      <w:pPr>
        <w:pStyle w:val="style0"/>
        <w:spacing w:lineRule="auto" w:line="276"/>
        <w:jc w:val="center"/>
        <w:rPr>
          <w:rFonts w:ascii="Sakkal Majalla" w:cs="Sakkal Majalla" w:hAnsi="Sakkal Majalla"/>
          <w:sz w:val="36"/>
          <w:szCs w:val="36"/>
          <w:rtl/>
          <w:lang w:bidi="ar-EG"/>
        </w:rPr>
      </w:pPr>
      <w:r>
        <w:rPr>
          <w:rFonts w:ascii="Sakkal Majalla" w:cs="Sakkal Majalla" w:hAnsi="Sakkal Majalla"/>
          <w:sz w:val="36"/>
          <w:szCs w:val="36"/>
          <w:rtl/>
          <w:lang w:bidi="ar-EG"/>
        </w:rPr>
        <w:t>إعداد الطالب/</w:t>
      </w:r>
    </w:p>
    <w:p>
      <w:pPr>
        <w:pStyle w:val="style0"/>
        <w:spacing w:lineRule="auto" w:line="276"/>
        <w:jc w:val="center"/>
        <w:rPr>
          <w:rFonts w:ascii="Sakkal Majalla" w:cs="Sakkal Majalla" w:hAnsi="Sakkal Majalla"/>
          <w:sz w:val="36"/>
          <w:szCs w:val="36"/>
          <w:rtl/>
          <w:lang w:bidi="ar-EG"/>
        </w:rPr>
      </w:pPr>
      <w:r>
        <w:rPr>
          <w:rFonts w:ascii="Sakkal Majalla" w:cs="Sakkal Majalla" w:hAnsi="Sakkal Majalla" w:hint="cs"/>
          <w:sz w:val="36"/>
          <w:szCs w:val="36"/>
          <w:rtl/>
          <w:lang w:bidi="ar-EG"/>
        </w:rPr>
        <w:t xml:space="preserve">موضي خالد </w:t>
      </w:r>
      <w:r>
        <w:rPr>
          <w:rFonts w:ascii="Sakkal Majalla" w:cs="Sakkal Majalla" w:hAnsi="Sakkal Majalla" w:hint="cs"/>
          <w:sz w:val="36"/>
          <w:szCs w:val="36"/>
          <w:rtl/>
          <w:lang w:bidi="ar-EG"/>
        </w:rPr>
        <w:t>البريهي</w:t>
      </w:r>
    </w:p>
    <w:p>
      <w:pPr>
        <w:pStyle w:val="style0"/>
        <w:spacing w:lineRule="auto" w:line="276"/>
        <w:jc w:val="center"/>
        <w:rPr>
          <w:rFonts w:ascii="Sakkal Majalla" w:cs="Sakkal Majalla" w:hAnsi="Sakkal Majalla"/>
          <w:sz w:val="36"/>
          <w:szCs w:val="36"/>
          <w:rtl/>
          <w:lang w:bidi="ar-EG"/>
        </w:rPr>
      </w:pPr>
      <w:r>
        <w:rPr>
          <w:rFonts w:ascii="Sakkal Majalla" w:hAnsi="Sakkal Majalla" w:hint="cs"/>
          <w:sz w:val="36"/>
          <w:szCs w:val="36"/>
          <w:rtl/>
          <w:lang w:bidi="ar-DZ"/>
        </w:rPr>
        <w:t>الرقم الجامعي</w:t>
      </w:r>
    </w:p>
    <w:p>
      <w:pPr>
        <w:pStyle w:val="style0"/>
        <w:spacing w:lineRule="auto" w:line="276"/>
        <w:jc w:val="center"/>
        <w:rPr>
          <w:rFonts w:ascii="Sakkal Majalla" w:cs="Sakkal Majalla" w:hAnsi="Sakkal Majalla"/>
          <w:sz w:val="36"/>
          <w:szCs w:val="36"/>
          <w:rtl/>
          <w:lang w:bidi="ar-EG"/>
        </w:rPr>
      </w:pPr>
      <w:r>
        <w:rPr>
          <w:rFonts w:ascii="Sakkal Majalla" w:cs="Sakkal Majalla" w:hAnsi="Sakkal Majalla" w:hint="cs"/>
          <w:sz w:val="36"/>
          <w:szCs w:val="36"/>
          <w:rtl/>
          <w:lang w:bidi="ar-EG"/>
        </w:rPr>
        <w:t>243001209</w:t>
      </w:r>
    </w:p>
    <w:p>
      <w:pPr>
        <w:pStyle w:val="style0"/>
        <w:spacing w:lineRule="auto" w:line="276"/>
        <w:jc w:val="center"/>
        <w:rPr>
          <w:rFonts w:ascii="Sakkal Majalla" w:cs="Sakkal Majalla" w:hAnsi="Sakkal Majalla"/>
          <w:sz w:val="36"/>
          <w:szCs w:val="36"/>
          <w:rtl/>
          <w:lang w:bidi="ar-EG"/>
        </w:rPr>
      </w:pPr>
      <w:r>
        <w:rPr>
          <w:rFonts w:ascii="Sakkal Majalla" w:cs="Sakkal Majalla" w:hAnsi="Sakkal Majalla"/>
          <w:sz w:val="36"/>
          <w:szCs w:val="36"/>
          <w:rtl/>
          <w:lang w:bidi="ar-EG"/>
        </w:rPr>
        <w:t>إشراف/</w:t>
      </w:r>
    </w:p>
    <w:p>
      <w:pPr>
        <w:pStyle w:val="style0"/>
        <w:spacing w:lineRule="auto" w:line="276"/>
        <w:jc w:val="center"/>
        <w:rPr>
          <w:rFonts w:ascii="Sakkal Majalla" w:cs="Sakkal Majalla" w:hAnsi="Sakkal Majalla"/>
          <w:sz w:val="36"/>
          <w:szCs w:val="36"/>
          <w:rtl/>
          <w:lang w:bidi="ar-EG"/>
        </w:rPr>
      </w:pPr>
      <w:r>
        <w:rPr>
          <w:rFonts w:ascii="Sakkal Majalla" w:cs="Sakkal Majalla" w:hAnsi="Sakkal Majalla" w:hint="cs"/>
          <w:sz w:val="36"/>
          <w:szCs w:val="36"/>
          <w:rtl/>
          <w:lang w:bidi="ar-EG"/>
        </w:rPr>
        <w:t>د.الفيصل</w:t>
      </w:r>
      <w:r>
        <w:rPr>
          <w:rFonts w:ascii="Sakkal Majalla" w:cs="Sakkal Majalla" w:hAnsi="Sakkal Majalla" w:hint="cs"/>
          <w:sz w:val="36"/>
          <w:szCs w:val="36"/>
          <w:rtl/>
          <w:lang w:bidi="ar-EG"/>
        </w:rPr>
        <w:t xml:space="preserve"> عبد الحميد</w:t>
      </w:r>
      <w:r>
        <w:rPr>
          <w:rFonts w:ascii="Sakkal Majalla" w:cs="Sakkal Majalla" w:hAnsi="Sakkal Majalla"/>
          <w:sz w:val="36"/>
          <w:szCs w:val="36"/>
          <w:rtl/>
          <w:lang w:bidi="ar-EG"/>
        </w:rPr>
        <w:br/>
      </w:r>
      <w:r>
        <w:rPr>
          <w:rFonts w:ascii="Sakkal Majalla" w:cs="Sakkal Majalla" w:hAnsi="Sakkal Majalla" w:hint="cs"/>
          <w:sz w:val="36"/>
          <w:szCs w:val="36"/>
          <w:rtl/>
          <w:lang w:bidi="ar-EG"/>
        </w:rPr>
        <w:t>د.فايز</w:t>
      </w:r>
      <w:r>
        <w:rPr>
          <w:rFonts w:ascii="Sakkal Majalla" w:cs="Sakkal Majalla" w:hAnsi="Sakkal Majalla" w:hint="cs"/>
          <w:sz w:val="36"/>
          <w:szCs w:val="36"/>
          <w:rtl/>
          <w:lang w:bidi="ar-EG"/>
        </w:rPr>
        <w:t xml:space="preserve"> جراد</w:t>
      </w:r>
    </w:p>
    <w:p>
      <w:pPr>
        <w:pStyle w:val="style0"/>
        <w:spacing w:lineRule="auto" w:line="276"/>
        <w:rPr>
          <w:rFonts w:ascii="Sakkal Majalla" w:cs="Sakkal Majalla" w:hAnsi="Sakkal Majalla"/>
          <w:sz w:val="36"/>
          <w:szCs w:val="36"/>
          <w:rtl/>
          <w:lang w:bidi="ar-EG"/>
        </w:rPr>
      </w:pPr>
    </w:p>
    <w:p>
      <w:pPr>
        <w:pStyle w:val="style0"/>
        <w:spacing w:lineRule="auto" w:line="276"/>
        <w:jc w:val="center"/>
        <w:rPr>
          <w:rFonts w:ascii="Sakkal Majalla" w:cs="Sakkal Majalla" w:hAnsi="Sakkal Majalla"/>
          <w:sz w:val="36"/>
          <w:szCs w:val="36"/>
          <w:rtl/>
          <w:lang w:bidi="ar-EG"/>
        </w:rPr>
      </w:pPr>
      <w:r>
        <w:rPr>
          <w:rFonts w:ascii="Sakkal Majalla" w:cs="Sakkal Majalla" w:hAnsi="Sakkal Majalla"/>
          <w:sz w:val="36"/>
          <w:szCs w:val="36"/>
          <w:rtl/>
          <w:lang w:bidi="ar-EG"/>
        </w:rPr>
        <w:t>العام الدراسي:</w:t>
      </w:r>
    </w:p>
    <w:p>
      <w:pPr>
        <w:pStyle w:val="style0"/>
        <w:spacing w:lineRule="auto" w:line="276"/>
        <w:jc w:val="center"/>
        <w:rPr>
          <w:rFonts w:ascii="Sakkal Majalla" w:cs="Sakkal Majalla" w:hAnsi="Sakkal Majalla"/>
          <w:sz w:val="36"/>
          <w:szCs w:val="36"/>
          <w:rtl/>
          <w:lang w:bidi="ar-EG"/>
        </w:rPr>
      </w:pPr>
    </w:p>
    <w:p>
      <w:pPr>
        <w:pStyle w:val="style0"/>
        <w:spacing w:lineRule="auto" w:line="276"/>
        <w:jc w:val="center"/>
        <w:rPr>
          <w:rFonts w:ascii="Sakkal Majalla" w:cs="Sakkal Majalla" w:hAnsi="Sakkal Majalla"/>
          <w:sz w:val="36"/>
          <w:szCs w:val="36"/>
          <w:rtl/>
          <w:lang w:bidi="ar-EG"/>
        </w:rPr>
      </w:pPr>
      <w:r>
        <w:rPr>
          <w:rFonts w:ascii="Sakkal Majalla" w:cs="Sakkal Majalla" w:hAnsi="Sakkal Majalla"/>
          <w:sz w:val="36"/>
          <w:szCs w:val="36"/>
          <w:rtl/>
          <w:lang w:bidi="ar-EG"/>
        </w:rPr>
        <w:t>202</w:t>
      </w:r>
      <w:r>
        <w:rPr>
          <w:rFonts w:cs="Sakkal Majalla" w:hAnsi="Sakkal Majalla"/>
          <w:sz w:val="36"/>
          <w:szCs w:val="36"/>
          <w:lang w:val="en-US" w:bidi="ar-EG"/>
        </w:rPr>
        <w:t>5</w:t>
      </w:r>
    </w:p>
    <w:p>
      <w:pPr>
        <w:pStyle w:val="style0"/>
        <w:bidi/>
        <w:spacing w:lineRule="auto" w:line="480"/>
        <w:jc w:val="lowKashida"/>
        <w:rPr>
          <w:rFonts w:ascii="Sakkal Majalla" w:cs="Sakkal Majalla" w:hAnsi="Sakkal Majalla"/>
          <w:bCs/>
          <w:color w:val="4472c4"/>
          <w:sz w:val="36"/>
          <w:szCs w:val="36"/>
          <w:rtl/>
          <w14:shadow w14:blurRad="38100" w14:ky="0" w14:dir="5400000" w14:kx="0" w14:algn="ctr" w14:sy="100000" w14:sx="100000" w14:dist="25400">
            <w14:srgbClr w14:val="6e747a">
              <w14:alpha w14:val="57000"/>
            </w14:srgbClr>
          </w14:shadow>
          <w14:textOutline>
            <w14:noFill/>
          </w14:textOutline>
        </w:rPr>
      </w:pPr>
      <w:r>
        <w:rPr>
          <w:rFonts w:ascii="Sakkal Majalla" w:cs="Sakkal Majalla" w:hAnsi="Sakkal Majalla" w:hint="cs"/>
          <w:bCs/>
          <w:color w:val="4472c4"/>
          <w:sz w:val="36"/>
          <w:szCs w:val="36"/>
          <w:rtl/>
          <w14:shadow w14:blurRad="38100" w14:ky="0" w14:dir="5400000" w14:kx="0" w14:algn="ctr" w14:sy="100000" w14:sx="100000" w14:dist="25400">
            <w14:srgbClr w14:val="6e747a">
              <w14:alpha w14:val="57000"/>
            </w14:srgbClr>
          </w14:shadow>
          <w14:textOutline>
            <w14:noFill/>
          </w14:textOutline>
        </w:rPr>
        <w:t>جدول المحتويات</w:t>
      </w:r>
    </w:p>
    <w:p>
      <w:pPr>
        <w:pStyle w:val="style266"/>
        <w:bidi/>
        <w:spacing w:lineRule="auto" w:line="360"/>
        <w:rPr>
          <w:sz w:val="36"/>
          <w:szCs w:val="36"/>
        </w:rPr>
      </w:pPr>
    </w:p>
    <w:p>
      <w:pPr>
        <w:pStyle w:val="style19"/>
        <w:tabs>
          <w:tab w:val="right" w:leader="dot" w:pos="8630"/>
        </w:tabs>
        <w:bidi/>
        <w:spacing w:lineRule="auto" w:line="360"/>
        <w:rPr>
          <w:noProof/>
          <w:sz w:val="28"/>
          <w:szCs w:val="28"/>
        </w:rPr>
      </w:pPr>
      <w:r>
        <w:rPr>
          <w:sz w:val="28"/>
          <w:szCs w:val="28"/>
        </w:rPr>
        <w:fldChar w:fldCharType="begin"/>
      </w:r>
      <w:r>
        <w:rPr>
          <w:sz w:val="28"/>
          <w:szCs w:val="28"/>
        </w:rPr>
        <w:instrText xml:space="preserve"> TOC \o "1-3" \h \z \u </w:instrText>
      </w:r>
      <w:r>
        <w:rPr>
          <w:sz w:val="28"/>
          <w:szCs w:val="28"/>
        </w:rPr>
        <w:fldChar w:fldCharType="separate"/>
      </w:r>
      <w:r>
        <w:rPr/>
        <w:fldChar w:fldCharType="begin"/>
      </w:r>
      <w:r>
        <w:instrText xml:space="preserve"> HYPERLINK \l "_Toc203498434" </w:instrText>
      </w:r>
      <w:r>
        <w:rPr/>
        <w:fldChar w:fldCharType="separate"/>
      </w:r>
      <w:r>
        <w:rPr>
          <w:rStyle w:val="style85"/>
          <w:rFonts w:ascii="Sakkal Majalla" w:cs="Sakkal Majalla" w:hAnsi="Sakkal Majalla"/>
          <w:bCs/>
          <w:noProof/>
          <w:sz w:val="28"/>
          <w:szCs w:val="28"/>
          <w:rtl/>
          <w14:shadow w14:blurRad="38100" w14:ky="0" w14:dir="5400000" w14:kx="0" w14:algn="ctr" w14:sy="100000" w14:sx="100000" w14:dist="25400">
            <w14:srgbClr w14:val="6e747a">
              <w14:alpha w14:val="57000"/>
            </w14:srgbClr>
          </w14:shadow>
          <w14:textOutline>
            <w14:noFill/>
          </w14:textOutline>
        </w:rPr>
        <w:t>المستخلص (باللغة العربية)</w:t>
      </w:r>
      <w:r>
        <w:rPr>
          <w:noProof/>
          <w:webHidden/>
          <w:sz w:val="28"/>
          <w:szCs w:val="28"/>
        </w:rPr>
        <w:tab/>
      </w:r>
      <w:r>
        <w:rPr>
          <w:noProof/>
          <w:webHidden/>
          <w:sz w:val="28"/>
          <w:szCs w:val="28"/>
        </w:rPr>
        <w:fldChar w:fldCharType="begin"/>
      </w:r>
      <w:r>
        <w:rPr>
          <w:noProof/>
          <w:webHidden/>
          <w:sz w:val="28"/>
          <w:szCs w:val="28"/>
        </w:rPr>
        <w:instrText xml:space="preserve"> PAGEREF _Toc203498434 \h </w:instrText>
      </w:r>
      <w:r>
        <w:rPr>
          <w:noProof/>
          <w:webHidden/>
          <w:sz w:val="28"/>
          <w:szCs w:val="28"/>
        </w:rPr>
        <w:fldChar w:fldCharType="separate"/>
      </w:r>
      <w:r>
        <w:rPr>
          <w:noProof/>
          <w:webHidden/>
          <w:sz w:val="28"/>
          <w:szCs w:val="28"/>
          <w:rtl/>
        </w:rPr>
        <w:t>5</w:t>
      </w:r>
      <w:r>
        <w:rPr>
          <w:noProof/>
          <w:webHidden/>
          <w:sz w:val="28"/>
          <w:szCs w:val="28"/>
        </w:rPr>
        <w:fldChar w:fldCharType="end"/>
      </w:r>
      <w:r>
        <w:rPr/>
        <w:fldChar w:fldCharType="end"/>
      </w:r>
    </w:p>
    <w:p>
      <w:pPr>
        <w:pStyle w:val="style19"/>
        <w:tabs>
          <w:tab w:val="right" w:leader="dot" w:pos="8630"/>
        </w:tabs>
        <w:bidi/>
        <w:spacing w:lineRule="auto" w:line="360"/>
        <w:rPr>
          <w:noProof/>
          <w:sz w:val="28"/>
          <w:szCs w:val="28"/>
        </w:rPr>
      </w:pPr>
      <w:r>
        <w:rPr/>
        <w:fldChar w:fldCharType="begin"/>
      </w:r>
      <w:r>
        <w:instrText xml:space="preserve"> HYPERLINK \l "_Toc203498435" </w:instrText>
      </w:r>
      <w:r>
        <w:rPr/>
        <w:fldChar w:fldCharType="separate"/>
      </w:r>
      <w:r>
        <w:rPr>
          <w:rStyle w:val="style85"/>
          <w:rFonts w:ascii="Sakkal Majalla" w:cs="Sakkal Majalla" w:hAnsi="Sakkal Majalla"/>
          <w:bCs/>
          <w:noProof/>
          <w:sz w:val="28"/>
          <w:szCs w:val="28"/>
          <w14:shadow w14:blurRad="38100" w14:ky="0" w14:dir="5400000" w14:kx="0" w14:algn="ctr" w14:sy="100000" w14:sx="100000" w14:dist="25400">
            <w14:srgbClr w14:val="6e747a">
              <w14:alpha w14:val="57000"/>
            </w14:srgbClr>
          </w14:shadow>
          <w14:textOutline>
            <w14:noFill/>
          </w14:textOutline>
        </w:rPr>
        <w:t>Abstract (in English)</w:t>
      </w:r>
      <w:r>
        <w:rPr>
          <w:noProof/>
          <w:webHidden/>
          <w:sz w:val="28"/>
          <w:szCs w:val="28"/>
        </w:rPr>
        <w:tab/>
      </w:r>
      <w:r>
        <w:rPr>
          <w:noProof/>
          <w:webHidden/>
          <w:sz w:val="28"/>
          <w:szCs w:val="28"/>
        </w:rPr>
        <w:fldChar w:fldCharType="begin"/>
      </w:r>
      <w:r>
        <w:rPr>
          <w:noProof/>
          <w:webHidden/>
          <w:sz w:val="28"/>
          <w:szCs w:val="28"/>
        </w:rPr>
        <w:instrText xml:space="preserve"> PAGEREF _Toc203498435 \h </w:instrText>
      </w:r>
      <w:r>
        <w:rPr>
          <w:noProof/>
          <w:webHidden/>
          <w:sz w:val="28"/>
          <w:szCs w:val="28"/>
        </w:rPr>
        <w:fldChar w:fldCharType="separate"/>
      </w:r>
      <w:r>
        <w:rPr>
          <w:noProof/>
          <w:webHidden/>
          <w:sz w:val="28"/>
          <w:szCs w:val="28"/>
          <w:rtl/>
        </w:rPr>
        <w:t>6</w:t>
      </w:r>
      <w:r>
        <w:rPr>
          <w:noProof/>
          <w:webHidden/>
          <w:sz w:val="28"/>
          <w:szCs w:val="28"/>
        </w:rPr>
        <w:fldChar w:fldCharType="end"/>
      </w:r>
      <w:r>
        <w:rPr/>
        <w:fldChar w:fldCharType="end"/>
      </w:r>
    </w:p>
    <w:p>
      <w:pPr>
        <w:pStyle w:val="style19"/>
        <w:tabs>
          <w:tab w:val="right" w:leader="dot" w:pos="8630"/>
        </w:tabs>
        <w:bidi/>
        <w:spacing w:lineRule="auto" w:line="360"/>
        <w:rPr>
          <w:noProof/>
          <w:sz w:val="28"/>
          <w:szCs w:val="28"/>
        </w:rPr>
      </w:pPr>
      <w:r>
        <w:rPr/>
        <w:fldChar w:fldCharType="begin"/>
      </w:r>
      <w:r>
        <w:instrText xml:space="preserve"> HYPERLINK \l "_Toc203498436" </w:instrText>
      </w:r>
      <w:r>
        <w:rPr/>
        <w:fldChar w:fldCharType="separate"/>
      </w:r>
      <w:r>
        <w:rPr>
          <w:rStyle w:val="style85"/>
          <w:rFonts w:ascii="Sakkal Majalla" w:cs="Sakkal Majalla" w:hAnsi="Sakkal Majalla"/>
          <w:bCs/>
          <w:noProof/>
          <w:sz w:val="28"/>
          <w:szCs w:val="28"/>
          <w:rtl/>
          <w14:shadow w14:blurRad="38100" w14:ky="0" w14:dir="5400000" w14:kx="0" w14:algn="ctr" w14:sy="100000" w14:sx="100000" w14:dist="25400">
            <w14:srgbClr w14:val="6e747a">
              <w14:alpha w14:val="57000"/>
            </w14:srgbClr>
          </w14:shadow>
          <w14:textOutline>
            <w14:noFill/>
          </w14:textOutline>
        </w:rPr>
        <w:t>1-1 الخلفيّة العلمية والعملية للدراسة</w:t>
      </w:r>
      <w:r>
        <w:rPr>
          <w:noProof/>
          <w:webHidden/>
          <w:sz w:val="28"/>
          <w:szCs w:val="28"/>
        </w:rPr>
        <w:tab/>
      </w:r>
      <w:r>
        <w:rPr>
          <w:noProof/>
          <w:webHidden/>
          <w:sz w:val="28"/>
          <w:szCs w:val="28"/>
        </w:rPr>
        <w:fldChar w:fldCharType="begin"/>
      </w:r>
      <w:r>
        <w:rPr>
          <w:noProof/>
          <w:webHidden/>
          <w:sz w:val="28"/>
          <w:szCs w:val="28"/>
        </w:rPr>
        <w:instrText xml:space="preserve"> PAGEREF _Toc203498436 \h </w:instrText>
      </w:r>
      <w:r>
        <w:rPr>
          <w:noProof/>
          <w:webHidden/>
          <w:sz w:val="28"/>
          <w:szCs w:val="28"/>
        </w:rPr>
        <w:fldChar w:fldCharType="separate"/>
      </w:r>
      <w:r>
        <w:rPr>
          <w:noProof/>
          <w:webHidden/>
          <w:sz w:val="28"/>
          <w:szCs w:val="28"/>
          <w:rtl/>
        </w:rPr>
        <w:t>9</w:t>
      </w:r>
      <w:r>
        <w:rPr>
          <w:noProof/>
          <w:webHidden/>
          <w:sz w:val="28"/>
          <w:szCs w:val="28"/>
        </w:rPr>
        <w:fldChar w:fldCharType="end"/>
      </w:r>
      <w:r>
        <w:rPr/>
        <w:fldChar w:fldCharType="end"/>
      </w:r>
    </w:p>
    <w:p>
      <w:pPr>
        <w:pStyle w:val="style19"/>
        <w:tabs>
          <w:tab w:val="right" w:leader="dot" w:pos="8630"/>
        </w:tabs>
        <w:bidi/>
        <w:spacing w:lineRule="auto" w:line="360"/>
        <w:rPr>
          <w:noProof/>
          <w:sz w:val="28"/>
          <w:szCs w:val="28"/>
        </w:rPr>
      </w:pPr>
      <w:r>
        <w:rPr/>
        <w:fldChar w:fldCharType="begin"/>
      </w:r>
      <w:r>
        <w:instrText xml:space="preserve"> HYPERLINK \l "_Toc203498437" </w:instrText>
      </w:r>
      <w:r>
        <w:rPr/>
        <w:fldChar w:fldCharType="separate"/>
      </w:r>
      <w:r>
        <w:rPr>
          <w:rStyle w:val="style85"/>
          <w:rFonts w:ascii="Sakkal Majalla" w:cs="Sakkal Majalla" w:hAnsi="Sakkal Majalla"/>
          <w:bCs/>
          <w:noProof/>
          <w:sz w:val="28"/>
          <w:szCs w:val="28"/>
          <w:rtl/>
          <w14:shadow w14:blurRad="38100" w14:ky="0" w14:dir="5400000" w14:kx="0" w14:algn="ctr" w14:sy="100000" w14:sx="100000" w14:dist="25400">
            <w14:srgbClr w14:val="6e747a">
              <w14:alpha w14:val="57000"/>
            </w14:srgbClr>
          </w14:shadow>
          <w14:textOutline>
            <w14:noFill/>
          </w14:textOutline>
        </w:rPr>
        <w:t>1-2 مشكلة الدراسة</w:t>
      </w:r>
      <w:r>
        <w:rPr>
          <w:noProof/>
          <w:webHidden/>
          <w:sz w:val="28"/>
          <w:szCs w:val="28"/>
        </w:rPr>
        <w:tab/>
      </w:r>
      <w:r>
        <w:rPr>
          <w:noProof/>
          <w:webHidden/>
          <w:sz w:val="28"/>
          <w:szCs w:val="28"/>
        </w:rPr>
        <w:fldChar w:fldCharType="begin"/>
      </w:r>
      <w:r>
        <w:rPr>
          <w:noProof/>
          <w:webHidden/>
          <w:sz w:val="28"/>
          <w:szCs w:val="28"/>
        </w:rPr>
        <w:instrText xml:space="preserve"> PAGEREF _Toc203498437 \h </w:instrText>
      </w:r>
      <w:r>
        <w:rPr>
          <w:noProof/>
          <w:webHidden/>
          <w:sz w:val="28"/>
          <w:szCs w:val="28"/>
        </w:rPr>
        <w:fldChar w:fldCharType="separate"/>
      </w:r>
      <w:r>
        <w:rPr>
          <w:noProof/>
          <w:webHidden/>
          <w:sz w:val="28"/>
          <w:szCs w:val="28"/>
          <w:rtl/>
        </w:rPr>
        <w:t>14</w:t>
      </w:r>
      <w:r>
        <w:rPr>
          <w:noProof/>
          <w:webHidden/>
          <w:sz w:val="28"/>
          <w:szCs w:val="28"/>
        </w:rPr>
        <w:fldChar w:fldCharType="end"/>
      </w:r>
      <w:r>
        <w:rPr/>
        <w:fldChar w:fldCharType="end"/>
      </w:r>
    </w:p>
    <w:p>
      <w:pPr>
        <w:pStyle w:val="style19"/>
        <w:tabs>
          <w:tab w:val="right" w:leader="dot" w:pos="8630"/>
        </w:tabs>
        <w:bidi/>
        <w:spacing w:lineRule="auto" w:line="360"/>
        <w:rPr>
          <w:noProof/>
          <w:sz w:val="28"/>
          <w:szCs w:val="28"/>
        </w:rPr>
      </w:pPr>
      <w:r>
        <w:rPr/>
        <w:fldChar w:fldCharType="begin"/>
      </w:r>
      <w:r>
        <w:instrText xml:space="preserve"> HYPERLINK \l "_Toc203498438" </w:instrText>
      </w:r>
      <w:r>
        <w:rPr/>
        <w:fldChar w:fldCharType="separate"/>
      </w:r>
      <w:r>
        <w:rPr>
          <w:rStyle w:val="style85"/>
          <w:rFonts w:ascii="Sakkal Majalla" w:cs="Sakkal Majalla" w:hAnsi="Sakkal Majalla"/>
          <w:bCs/>
          <w:noProof/>
          <w:sz w:val="28"/>
          <w:szCs w:val="28"/>
          <w:rtl/>
          <w14:shadow w14:blurRad="38100" w14:ky="0" w14:dir="5400000" w14:kx="0" w14:algn="ctr" w14:sy="100000" w14:sx="100000" w14:dist="25400">
            <w14:srgbClr w14:val="6e747a">
              <w14:alpha w14:val="57000"/>
            </w14:srgbClr>
          </w14:shadow>
          <w14:textOutline>
            <w14:noFill/>
          </w14:textOutline>
        </w:rPr>
        <w:t>1-3 أهمية الدراسة</w:t>
      </w:r>
      <w:r>
        <w:rPr>
          <w:noProof/>
          <w:webHidden/>
          <w:sz w:val="28"/>
          <w:szCs w:val="28"/>
        </w:rPr>
        <w:tab/>
      </w:r>
      <w:r>
        <w:rPr>
          <w:noProof/>
          <w:webHidden/>
          <w:sz w:val="28"/>
          <w:szCs w:val="28"/>
        </w:rPr>
        <w:fldChar w:fldCharType="begin"/>
      </w:r>
      <w:r>
        <w:rPr>
          <w:noProof/>
          <w:webHidden/>
          <w:sz w:val="28"/>
          <w:szCs w:val="28"/>
        </w:rPr>
        <w:instrText xml:space="preserve"> PAGEREF _Toc203498438 \h </w:instrText>
      </w:r>
      <w:r>
        <w:rPr>
          <w:noProof/>
          <w:webHidden/>
          <w:sz w:val="28"/>
          <w:szCs w:val="28"/>
        </w:rPr>
        <w:fldChar w:fldCharType="separate"/>
      </w:r>
      <w:r>
        <w:rPr>
          <w:noProof/>
          <w:webHidden/>
          <w:sz w:val="28"/>
          <w:szCs w:val="28"/>
          <w:rtl/>
        </w:rPr>
        <w:t>15</w:t>
      </w:r>
      <w:r>
        <w:rPr>
          <w:noProof/>
          <w:webHidden/>
          <w:sz w:val="28"/>
          <w:szCs w:val="28"/>
        </w:rPr>
        <w:fldChar w:fldCharType="end"/>
      </w:r>
      <w:r>
        <w:rPr/>
        <w:fldChar w:fldCharType="end"/>
      </w:r>
    </w:p>
    <w:p>
      <w:pPr>
        <w:pStyle w:val="style19"/>
        <w:tabs>
          <w:tab w:val="right" w:leader="dot" w:pos="8630"/>
        </w:tabs>
        <w:bidi/>
        <w:spacing w:lineRule="auto" w:line="360"/>
        <w:rPr>
          <w:noProof/>
          <w:sz w:val="28"/>
          <w:szCs w:val="28"/>
        </w:rPr>
      </w:pPr>
      <w:r>
        <w:rPr/>
        <w:fldChar w:fldCharType="begin"/>
      </w:r>
      <w:r>
        <w:instrText xml:space="preserve"> HYPERLINK \l "_Toc203498439" </w:instrText>
      </w:r>
      <w:r>
        <w:rPr/>
        <w:fldChar w:fldCharType="separate"/>
      </w:r>
      <w:r>
        <w:rPr>
          <w:rStyle w:val="style85"/>
          <w:rFonts w:ascii="Sakkal Majalla" w:cs="Sakkal Majalla" w:hAnsi="Sakkal Majalla"/>
          <w:bCs/>
          <w:noProof/>
          <w:sz w:val="28"/>
          <w:szCs w:val="28"/>
          <w:rtl/>
          <w14:shadow w14:blurRad="38100" w14:ky="0" w14:dir="5400000" w14:kx="0" w14:algn="ctr" w14:sy="100000" w14:sx="100000" w14:dist="25400">
            <w14:srgbClr w14:val="6e747a">
              <w14:alpha w14:val="57000"/>
            </w14:srgbClr>
          </w14:shadow>
          <w14:textOutline>
            <w14:noFill/>
          </w14:textOutline>
        </w:rPr>
        <w:t>1-4 أهداف الدراسة</w:t>
      </w:r>
      <w:r>
        <w:rPr>
          <w:noProof/>
          <w:webHidden/>
          <w:sz w:val="28"/>
          <w:szCs w:val="28"/>
        </w:rPr>
        <w:tab/>
      </w:r>
      <w:r>
        <w:rPr>
          <w:noProof/>
          <w:webHidden/>
          <w:sz w:val="28"/>
          <w:szCs w:val="28"/>
        </w:rPr>
        <w:fldChar w:fldCharType="begin"/>
      </w:r>
      <w:r>
        <w:rPr>
          <w:noProof/>
          <w:webHidden/>
          <w:sz w:val="28"/>
          <w:szCs w:val="28"/>
        </w:rPr>
        <w:instrText xml:space="preserve"> PAGEREF _Toc203498439 \h </w:instrText>
      </w:r>
      <w:r>
        <w:rPr>
          <w:noProof/>
          <w:webHidden/>
          <w:sz w:val="28"/>
          <w:szCs w:val="28"/>
        </w:rPr>
        <w:fldChar w:fldCharType="separate"/>
      </w:r>
      <w:r>
        <w:rPr>
          <w:noProof/>
          <w:webHidden/>
          <w:sz w:val="28"/>
          <w:szCs w:val="28"/>
          <w:rtl/>
        </w:rPr>
        <w:t>18</w:t>
      </w:r>
      <w:r>
        <w:rPr>
          <w:noProof/>
          <w:webHidden/>
          <w:sz w:val="28"/>
          <w:szCs w:val="28"/>
        </w:rPr>
        <w:fldChar w:fldCharType="end"/>
      </w:r>
      <w:r>
        <w:rPr/>
        <w:fldChar w:fldCharType="end"/>
      </w:r>
    </w:p>
    <w:p>
      <w:pPr>
        <w:pStyle w:val="style19"/>
        <w:tabs>
          <w:tab w:val="right" w:leader="dot" w:pos="8630"/>
        </w:tabs>
        <w:bidi/>
        <w:spacing w:lineRule="auto" w:line="360"/>
        <w:rPr>
          <w:noProof/>
          <w:sz w:val="28"/>
          <w:szCs w:val="28"/>
        </w:rPr>
      </w:pPr>
      <w:r>
        <w:rPr/>
        <w:fldChar w:fldCharType="begin"/>
      </w:r>
      <w:r>
        <w:instrText xml:space="preserve"> HYPERLINK \l "_Toc203498440" </w:instrText>
      </w:r>
      <w:r>
        <w:rPr/>
        <w:fldChar w:fldCharType="separate"/>
      </w:r>
      <w:r>
        <w:rPr>
          <w:rStyle w:val="style85"/>
          <w:rFonts w:ascii="Sakkal Majalla" w:cs="Sakkal Majalla" w:hAnsi="Sakkal Majalla"/>
          <w:bCs/>
          <w:noProof/>
          <w:sz w:val="28"/>
          <w:szCs w:val="28"/>
          <w:rtl/>
          <w14:shadow w14:blurRad="38100" w14:ky="0" w14:dir="5400000" w14:kx="0" w14:algn="ctr" w14:sy="100000" w14:sx="100000" w14:dist="25400">
            <w14:srgbClr w14:val="6e747a">
              <w14:alpha w14:val="57000"/>
            </w14:srgbClr>
          </w14:shadow>
          <w14:textOutline>
            <w14:noFill/>
          </w14:textOutline>
        </w:rPr>
        <w:t>1-5 تساؤلات الدراسة</w:t>
      </w:r>
      <w:r>
        <w:rPr>
          <w:noProof/>
          <w:webHidden/>
          <w:sz w:val="28"/>
          <w:szCs w:val="28"/>
        </w:rPr>
        <w:tab/>
      </w:r>
      <w:r>
        <w:rPr>
          <w:noProof/>
          <w:webHidden/>
          <w:sz w:val="28"/>
          <w:szCs w:val="28"/>
        </w:rPr>
        <w:fldChar w:fldCharType="begin"/>
      </w:r>
      <w:r>
        <w:rPr>
          <w:noProof/>
          <w:webHidden/>
          <w:sz w:val="28"/>
          <w:szCs w:val="28"/>
        </w:rPr>
        <w:instrText xml:space="preserve"> PAGEREF _Toc203498440 \h </w:instrText>
      </w:r>
      <w:r>
        <w:rPr>
          <w:noProof/>
          <w:webHidden/>
          <w:sz w:val="28"/>
          <w:szCs w:val="28"/>
        </w:rPr>
        <w:fldChar w:fldCharType="separate"/>
      </w:r>
      <w:r>
        <w:rPr>
          <w:noProof/>
          <w:webHidden/>
          <w:sz w:val="28"/>
          <w:szCs w:val="28"/>
          <w:rtl/>
        </w:rPr>
        <w:t>19</w:t>
      </w:r>
      <w:r>
        <w:rPr>
          <w:noProof/>
          <w:webHidden/>
          <w:sz w:val="28"/>
          <w:szCs w:val="28"/>
        </w:rPr>
        <w:fldChar w:fldCharType="end"/>
      </w:r>
      <w:r>
        <w:rPr/>
        <w:fldChar w:fldCharType="end"/>
      </w:r>
    </w:p>
    <w:p>
      <w:pPr>
        <w:pStyle w:val="style19"/>
        <w:tabs>
          <w:tab w:val="right" w:leader="dot" w:pos="8630"/>
        </w:tabs>
        <w:bidi/>
        <w:spacing w:lineRule="auto" w:line="360"/>
        <w:rPr>
          <w:noProof/>
          <w:sz w:val="28"/>
          <w:szCs w:val="28"/>
        </w:rPr>
      </w:pPr>
      <w:r>
        <w:rPr/>
        <w:fldChar w:fldCharType="begin"/>
      </w:r>
      <w:r>
        <w:instrText xml:space="preserve"> HYPERLINK \l "_Toc203498441" </w:instrText>
      </w:r>
      <w:r>
        <w:rPr/>
        <w:fldChar w:fldCharType="separate"/>
      </w:r>
      <w:r>
        <w:rPr>
          <w:rStyle w:val="style85"/>
          <w:rFonts w:ascii="Sakkal Majalla" w:cs="Sakkal Majalla" w:hAnsi="Sakkal Majalla"/>
          <w:bCs/>
          <w:noProof/>
          <w:sz w:val="28"/>
          <w:szCs w:val="28"/>
          <w:rtl/>
          <w14:shadow w14:blurRad="38100" w14:ky="0" w14:dir="5400000" w14:kx="0" w14:algn="ctr" w14:sy="100000" w14:sx="100000" w14:dist="25400">
            <w14:srgbClr w14:val="6e747a">
              <w14:alpha w14:val="57000"/>
            </w14:srgbClr>
          </w14:shadow>
          <w14:textOutline>
            <w14:noFill/>
          </w14:textOutline>
        </w:rPr>
        <w:t>1-6 فروض الدراسة</w:t>
      </w:r>
      <w:r>
        <w:rPr>
          <w:noProof/>
          <w:webHidden/>
          <w:sz w:val="28"/>
          <w:szCs w:val="28"/>
        </w:rPr>
        <w:tab/>
      </w:r>
      <w:r>
        <w:rPr>
          <w:noProof/>
          <w:webHidden/>
          <w:sz w:val="28"/>
          <w:szCs w:val="28"/>
        </w:rPr>
        <w:fldChar w:fldCharType="begin"/>
      </w:r>
      <w:r>
        <w:rPr>
          <w:noProof/>
          <w:webHidden/>
          <w:sz w:val="28"/>
          <w:szCs w:val="28"/>
        </w:rPr>
        <w:instrText xml:space="preserve"> PAGEREF _Toc203498441 \h </w:instrText>
      </w:r>
      <w:r>
        <w:rPr>
          <w:noProof/>
          <w:webHidden/>
          <w:sz w:val="28"/>
          <w:szCs w:val="28"/>
        </w:rPr>
        <w:fldChar w:fldCharType="separate"/>
      </w:r>
      <w:r>
        <w:rPr>
          <w:noProof/>
          <w:webHidden/>
          <w:sz w:val="28"/>
          <w:szCs w:val="28"/>
          <w:rtl/>
        </w:rPr>
        <w:t>21</w:t>
      </w:r>
      <w:r>
        <w:rPr>
          <w:noProof/>
          <w:webHidden/>
          <w:sz w:val="28"/>
          <w:szCs w:val="28"/>
        </w:rPr>
        <w:fldChar w:fldCharType="end"/>
      </w:r>
      <w:r>
        <w:rPr/>
        <w:fldChar w:fldCharType="end"/>
      </w:r>
    </w:p>
    <w:p>
      <w:pPr>
        <w:pStyle w:val="style19"/>
        <w:tabs>
          <w:tab w:val="right" w:leader="dot" w:pos="8630"/>
        </w:tabs>
        <w:bidi/>
        <w:spacing w:lineRule="auto" w:line="360"/>
        <w:rPr>
          <w:noProof/>
          <w:sz w:val="28"/>
          <w:szCs w:val="28"/>
        </w:rPr>
      </w:pPr>
      <w:r>
        <w:rPr/>
        <w:fldChar w:fldCharType="begin"/>
      </w:r>
      <w:r>
        <w:instrText xml:space="preserve"> HYPERLINK \l "_Toc203498442" </w:instrText>
      </w:r>
      <w:r>
        <w:rPr/>
        <w:fldChar w:fldCharType="separate"/>
      </w:r>
      <w:r>
        <w:rPr>
          <w:rStyle w:val="style85"/>
          <w:rFonts w:ascii="Sakkal Majalla" w:cs="Sakkal Majalla" w:hAnsi="Sakkal Majalla"/>
          <w:bCs/>
          <w:noProof/>
          <w:sz w:val="28"/>
          <w:szCs w:val="28"/>
          <w:rtl/>
          <w14:shadow w14:blurRad="38100" w14:ky="0" w14:dir="5400000" w14:kx="0" w14:algn="ctr" w14:sy="100000" w14:sx="100000" w14:dist="25400">
            <w14:srgbClr w14:val="6e747a">
              <w14:alpha w14:val="57000"/>
            </w14:srgbClr>
          </w14:shadow>
          <w14:textOutline>
            <w14:noFill/>
          </w14:textOutline>
        </w:rPr>
        <w:t>1-7 الإطار النظري والنموذج المفاهيمي</w:t>
      </w:r>
      <w:r>
        <w:rPr>
          <w:noProof/>
          <w:webHidden/>
          <w:sz w:val="28"/>
          <w:szCs w:val="28"/>
        </w:rPr>
        <w:tab/>
      </w:r>
      <w:r>
        <w:rPr>
          <w:noProof/>
          <w:webHidden/>
          <w:sz w:val="28"/>
          <w:szCs w:val="28"/>
        </w:rPr>
        <w:fldChar w:fldCharType="begin"/>
      </w:r>
      <w:r>
        <w:rPr>
          <w:noProof/>
          <w:webHidden/>
          <w:sz w:val="28"/>
          <w:szCs w:val="28"/>
        </w:rPr>
        <w:instrText xml:space="preserve"> PAGEREF _Toc203498442 \h </w:instrText>
      </w:r>
      <w:r>
        <w:rPr>
          <w:noProof/>
          <w:webHidden/>
          <w:sz w:val="28"/>
          <w:szCs w:val="28"/>
        </w:rPr>
        <w:fldChar w:fldCharType="separate"/>
      </w:r>
      <w:r>
        <w:rPr>
          <w:noProof/>
          <w:webHidden/>
          <w:sz w:val="28"/>
          <w:szCs w:val="28"/>
          <w:rtl/>
        </w:rPr>
        <w:t>22</w:t>
      </w:r>
      <w:r>
        <w:rPr>
          <w:noProof/>
          <w:webHidden/>
          <w:sz w:val="28"/>
          <w:szCs w:val="28"/>
        </w:rPr>
        <w:fldChar w:fldCharType="end"/>
      </w:r>
      <w:r>
        <w:rPr/>
        <w:fldChar w:fldCharType="end"/>
      </w:r>
    </w:p>
    <w:p>
      <w:pPr>
        <w:pStyle w:val="style19"/>
        <w:tabs>
          <w:tab w:val="right" w:leader="dot" w:pos="8630"/>
        </w:tabs>
        <w:bidi/>
        <w:spacing w:lineRule="auto" w:line="360"/>
        <w:rPr>
          <w:noProof/>
          <w:sz w:val="28"/>
          <w:szCs w:val="28"/>
        </w:rPr>
      </w:pPr>
      <w:r>
        <w:rPr/>
        <w:fldChar w:fldCharType="begin"/>
      </w:r>
      <w:r>
        <w:instrText xml:space="preserve"> HYPERLINK \l "_Toc203498443" </w:instrText>
      </w:r>
      <w:r>
        <w:rPr/>
        <w:fldChar w:fldCharType="separate"/>
      </w:r>
      <w:r>
        <w:rPr>
          <w:rStyle w:val="style85"/>
          <w:rFonts w:ascii="Sakkal Majalla" w:cs="Sakkal Majalla" w:hAnsi="Sakkal Majalla"/>
          <w:bCs/>
          <w:noProof/>
          <w:sz w:val="28"/>
          <w:szCs w:val="28"/>
          <w:rtl/>
          <w14:shadow w14:blurRad="38100" w14:ky="0" w14:dir="5400000" w14:kx="0" w14:algn="ctr" w14:sy="100000" w14:sx="100000" w14:dist="25400">
            <w14:srgbClr w14:val="6e747a">
              <w14:alpha w14:val="57000"/>
            </w14:srgbClr>
          </w14:shadow>
          <w14:textOutline>
            <w14:noFill/>
          </w14:textOutline>
        </w:rPr>
        <w:t>1-8 حدود الدراسة وتعريف المصطلحات</w:t>
      </w:r>
      <w:r>
        <w:rPr>
          <w:noProof/>
          <w:webHidden/>
          <w:sz w:val="28"/>
          <w:szCs w:val="28"/>
        </w:rPr>
        <w:tab/>
      </w:r>
      <w:r>
        <w:rPr>
          <w:noProof/>
          <w:webHidden/>
          <w:sz w:val="28"/>
          <w:szCs w:val="28"/>
        </w:rPr>
        <w:fldChar w:fldCharType="begin"/>
      </w:r>
      <w:r>
        <w:rPr>
          <w:noProof/>
          <w:webHidden/>
          <w:sz w:val="28"/>
          <w:szCs w:val="28"/>
        </w:rPr>
        <w:instrText xml:space="preserve"> PAGEREF _Toc203498443 \h </w:instrText>
      </w:r>
      <w:r>
        <w:rPr>
          <w:noProof/>
          <w:webHidden/>
          <w:sz w:val="28"/>
          <w:szCs w:val="28"/>
        </w:rPr>
        <w:fldChar w:fldCharType="separate"/>
      </w:r>
      <w:r>
        <w:rPr>
          <w:noProof/>
          <w:webHidden/>
          <w:sz w:val="28"/>
          <w:szCs w:val="28"/>
          <w:rtl/>
        </w:rPr>
        <w:t>29</w:t>
      </w:r>
      <w:r>
        <w:rPr>
          <w:noProof/>
          <w:webHidden/>
          <w:sz w:val="28"/>
          <w:szCs w:val="28"/>
        </w:rPr>
        <w:fldChar w:fldCharType="end"/>
      </w:r>
      <w:r>
        <w:rPr/>
        <w:fldChar w:fldCharType="end"/>
      </w:r>
    </w:p>
    <w:p>
      <w:pPr>
        <w:pStyle w:val="style19"/>
        <w:tabs>
          <w:tab w:val="right" w:leader="dot" w:pos="8630"/>
        </w:tabs>
        <w:bidi/>
        <w:spacing w:lineRule="auto" w:line="360"/>
        <w:rPr>
          <w:noProof/>
          <w:sz w:val="28"/>
          <w:szCs w:val="28"/>
        </w:rPr>
      </w:pPr>
      <w:r>
        <w:rPr/>
        <w:fldChar w:fldCharType="begin"/>
      </w:r>
      <w:r>
        <w:instrText xml:space="preserve"> HYPERLINK \l "_Toc203498444" </w:instrText>
      </w:r>
      <w:r>
        <w:rPr/>
        <w:fldChar w:fldCharType="separate"/>
      </w:r>
      <w:r>
        <w:rPr>
          <w:rStyle w:val="style85"/>
          <w:rFonts w:ascii="Sakkal Majalla" w:cs="Sakkal Majalla" w:hAnsi="Sakkal Majalla"/>
          <w:bCs/>
          <w:noProof/>
          <w:sz w:val="28"/>
          <w:szCs w:val="28"/>
          <w:rtl/>
          <w14:shadow w14:blurRad="38100" w14:ky="0" w14:dir="5400000" w14:kx="0" w14:algn="ctr" w14:sy="100000" w14:sx="100000" w14:dist="25400">
            <w14:srgbClr w14:val="6e747a">
              <w14:alpha w14:val="57000"/>
            </w14:srgbClr>
          </w14:shadow>
          <w14:textOutline>
            <w14:noFill/>
          </w14:textOutline>
        </w:rPr>
        <w:t>1-9 الأُطر المنهجية والمُحددات العملية</w:t>
      </w:r>
      <w:r>
        <w:rPr>
          <w:noProof/>
          <w:webHidden/>
          <w:sz w:val="28"/>
          <w:szCs w:val="28"/>
        </w:rPr>
        <w:tab/>
      </w:r>
      <w:r>
        <w:rPr>
          <w:noProof/>
          <w:webHidden/>
          <w:sz w:val="28"/>
          <w:szCs w:val="28"/>
        </w:rPr>
        <w:fldChar w:fldCharType="begin"/>
      </w:r>
      <w:r>
        <w:rPr>
          <w:noProof/>
          <w:webHidden/>
          <w:sz w:val="28"/>
          <w:szCs w:val="28"/>
        </w:rPr>
        <w:instrText xml:space="preserve"> PAGEREF _Toc203498444 \h </w:instrText>
      </w:r>
      <w:r>
        <w:rPr>
          <w:noProof/>
          <w:webHidden/>
          <w:sz w:val="28"/>
          <w:szCs w:val="28"/>
        </w:rPr>
        <w:fldChar w:fldCharType="separate"/>
      </w:r>
      <w:r>
        <w:rPr>
          <w:noProof/>
          <w:webHidden/>
          <w:sz w:val="28"/>
          <w:szCs w:val="28"/>
          <w:rtl/>
        </w:rPr>
        <w:t>29</w:t>
      </w:r>
      <w:r>
        <w:rPr>
          <w:noProof/>
          <w:webHidden/>
          <w:sz w:val="28"/>
          <w:szCs w:val="28"/>
        </w:rPr>
        <w:fldChar w:fldCharType="end"/>
      </w:r>
      <w:r>
        <w:rPr/>
        <w:fldChar w:fldCharType="end"/>
      </w:r>
    </w:p>
    <w:p>
      <w:pPr>
        <w:pStyle w:val="style19"/>
        <w:tabs>
          <w:tab w:val="right" w:leader="dot" w:pos="8630"/>
        </w:tabs>
        <w:bidi/>
        <w:spacing w:lineRule="auto" w:line="360"/>
        <w:rPr>
          <w:noProof/>
          <w:sz w:val="28"/>
          <w:szCs w:val="28"/>
        </w:rPr>
      </w:pPr>
      <w:r>
        <w:rPr/>
        <w:fldChar w:fldCharType="begin"/>
      </w:r>
      <w:r>
        <w:instrText xml:space="preserve"> HYPERLINK \l "_Toc203498445" </w:instrText>
      </w:r>
      <w:r>
        <w:rPr/>
        <w:fldChar w:fldCharType="separate"/>
      </w:r>
      <w:r>
        <w:rPr>
          <w:rStyle w:val="style85"/>
          <w:rFonts w:ascii="Sakkal Majalla" w:cs="Sakkal Majalla" w:hAnsi="Sakkal Majalla"/>
          <w:bCs/>
          <w:noProof/>
          <w:sz w:val="28"/>
          <w:szCs w:val="28"/>
          <w:rtl/>
          <w14:shadow w14:blurRad="38100" w14:ky="0" w14:dir="5400000" w14:kx="0" w14:algn="ctr" w14:sy="100000" w14:sx="100000" w14:dist="25400">
            <w14:srgbClr w14:val="6e747a">
              <w14:alpha w14:val="57000"/>
            </w14:srgbClr>
          </w14:shadow>
          <w14:textOutline>
            <w14:noFill/>
          </w14:textOutline>
        </w:rPr>
        <w:t>1-10 كيف يتكامل الفصل الأول مع بقية الدراسة؟</w:t>
      </w:r>
      <w:r>
        <w:rPr>
          <w:noProof/>
          <w:webHidden/>
          <w:sz w:val="28"/>
          <w:szCs w:val="28"/>
        </w:rPr>
        <w:tab/>
      </w:r>
      <w:r>
        <w:rPr>
          <w:noProof/>
          <w:webHidden/>
          <w:sz w:val="28"/>
          <w:szCs w:val="28"/>
        </w:rPr>
        <w:fldChar w:fldCharType="begin"/>
      </w:r>
      <w:r>
        <w:rPr>
          <w:noProof/>
          <w:webHidden/>
          <w:sz w:val="28"/>
          <w:szCs w:val="28"/>
        </w:rPr>
        <w:instrText xml:space="preserve"> PAGEREF _Toc203498445 \h </w:instrText>
      </w:r>
      <w:r>
        <w:rPr>
          <w:noProof/>
          <w:webHidden/>
          <w:sz w:val="28"/>
          <w:szCs w:val="28"/>
        </w:rPr>
        <w:fldChar w:fldCharType="separate"/>
      </w:r>
      <w:r>
        <w:rPr>
          <w:noProof/>
          <w:webHidden/>
          <w:sz w:val="28"/>
          <w:szCs w:val="28"/>
          <w:rtl/>
        </w:rPr>
        <w:t>30</w:t>
      </w:r>
      <w:r>
        <w:rPr>
          <w:noProof/>
          <w:webHidden/>
          <w:sz w:val="28"/>
          <w:szCs w:val="28"/>
        </w:rPr>
        <w:fldChar w:fldCharType="end"/>
      </w:r>
      <w:r>
        <w:rPr/>
        <w:fldChar w:fldCharType="end"/>
      </w:r>
    </w:p>
    <w:p>
      <w:pPr>
        <w:pStyle w:val="style19"/>
        <w:tabs>
          <w:tab w:val="right" w:leader="dot" w:pos="8630"/>
        </w:tabs>
        <w:bidi/>
        <w:spacing w:lineRule="auto" w:line="360"/>
        <w:rPr>
          <w:noProof/>
          <w:sz w:val="28"/>
          <w:szCs w:val="28"/>
        </w:rPr>
      </w:pPr>
      <w:r>
        <w:rPr/>
        <w:fldChar w:fldCharType="begin"/>
      </w:r>
      <w:r>
        <w:instrText xml:space="preserve"> HYPERLINK \l "_Toc203498446" </w:instrText>
      </w:r>
      <w:r>
        <w:rPr/>
        <w:fldChar w:fldCharType="separate"/>
      </w:r>
      <w:r>
        <w:rPr>
          <w:rStyle w:val="style85"/>
          <w:rFonts w:ascii="Sakkal Majalla" w:cs="Sakkal Majalla" w:hAnsi="Sakkal Majalla"/>
          <w:bCs/>
          <w:noProof/>
          <w:sz w:val="28"/>
          <w:szCs w:val="28"/>
          <w:rtl/>
          <w14:shadow w14:blurRad="38100" w14:ky="0" w14:dir="5400000" w14:kx="0" w14:algn="ctr" w14:sy="100000" w14:sx="100000" w14:dist="25400">
            <w14:srgbClr w14:val="6e747a">
              <w14:alpha w14:val="57000"/>
            </w14:srgbClr>
          </w14:shadow>
          <w14:textOutline>
            <w14:noFill/>
          </w14:textOutline>
        </w:rPr>
        <w:t>1-11 الابتكارية والإسهام الفعلي</w:t>
      </w:r>
      <w:r>
        <w:rPr>
          <w:noProof/>
          <w:webHidden/>
          <w:sz w:val="28"/>
          <w:szCs w:val="28"/>
        </w:rPr>
        <w:tab/>
      </w:r>
      <w:r>
        <w:rPr>
          <w:noProof/>
          <w:webHidden/>
          <w:sz w:val="28"/>
          <w:szCs w:val="28"/>
        </w:rPr>
        <w:fldChar w:fldCharType="begin"/>
      </w:r>
      <w:r>
        <w:rPr>
          <w:noProof/>
          <w:webHidden/>
          <w:sz w:val="28"/>
          <w:szCs w:val="28"/>
        </w:rPr>
        <w:instrText xml:space="preserve"> PAGEREF _Toc203498446 \h </w:instrText>
      </w:r>
      <w:r>
        <w:rPr>
          <w:noProof/>
          <w:webHidden/>
          <w:sz w:val="28"/>
          <w:szCs w:val="28"/>
        </w:rPr>
        <w:fldChar w:fldCharType="separate"/>
      </w:r>
      <w:r>
        <w:rPr>
          <w:noProof/>
          <w:webHidden/>
          <w:sz w:val="28"/>
          <w:szCs w:val="28"/>
          <w:rtl/>
        </w:rPr>
        <w:t>31</w:t>
      </w:r>
      <w:r>
        <w:rPr>
          <w:noProof/>
          <w:webHidden/>
          <w:sz w:val="28"/>
          <w:szCs w:val="28"/>
        </w:rPr>
        <w:fldChar w:fldCharType="end"/>
      </w:r>
      <w:r>
        <w:rPr/>
        <w:fldChar w:fldCharType="end"/>
      </w:r>
    </w:p>
    <w:p>
      <w:pPr>
        <w:pStyle w:val="style19"/>
        <w:tabs>
          <w:tab w:val="right" w:leader="dot" w:pos="8630"/>
        </w:tabs>
        <w:bidi/>
        <w:spacing w:lineRule="auto" w:line="360"/>
        <w:rPr>
          <w:noProof/>
          <w:sz w:val="28"/>
          <w:szCs w:val="28"/>
        </w:rPr>
      </w:pPr>
      <w:r>
        <w:rPr/>
        <w:fldChar w:fldCharType="begin"/>
      </w:r>
      <w:r>
        <w:instrText xml:space="preserve"> HYPERLINK \l "_Toc203498447" </w:instrText>
      </w:r>
      <w:r>
        <w:rPr/>
        <w:fldChar w:fldCharType="separate"/>
      </w:r>
      <w:r>
        <w:rPr>
          <w:rStyle w:val="style85"/>
          <w:rFonts w:ascii="Sakkal Majalla" w:cs="Sakkal Majalla" w:hAnsi="Sakkal Majalla"/>
          <w:bCs/>
          <w:noProof/>
          <w:sz w:val="28"/>
          <w:szCs w:val="28"/>
          <w:rtl/>
          <w14:shadow w14:blurRad="38100" w14:ky="0" w14:dir="5400000" w14:kx="0" w14:algn="ctr" w14:sy="100000" w14:sx="100000" w14:dist="25400">
            <w14:srgbClr w14:val="6e747a">
              <w14:alpha w14:val="57000"/>
            </w14:srgbClr>
          </w14:shadow>
          <w14:textOutline>
            <w14:noFill/>
          </w14:textOutline>
        </w:rPr>
        <w:t>1-12 الخلاصة</w:t>
      </w:r>
      <w:r>
        <w:rPr>
          <w:noProof/>
          <w:webHidden/>
          <w:sz w:val="28"/>
          <w:szCs w:val="28"/>
        </w:rPr>
        <w:tab/>
      </w:r>
      <w:r>
        <w:rPr>
          <w:noProof/>
          <w:webHidden/>
          <w:sz w:val="28"/>
          <w:szCs w:val="28"/>
        </w:rPr>
        <w:fldChar w:fldCharType="begin"/>
      </w:r>
      <w:r>
        <w:rPr>
          <w:noProof/>
          <w:webHidden/>
          <w:sz w:val="28"/>
          <w:szCs w:val="28"/>
        </w:rPr>
        <w:instrText xml:space="preserve"> PAGEREF _Toc203498447 \h </w:instrText>
      </w:r>
      <w:r>
        <w:rPr>
          <w:noProof/>
          <w:webHidden/>
          <w:sz w:val="28"/>
          <w:szCs w:val="28"/>
        </w:rPr>
        <w:fldChar w:fldCharType="separate"/>
      </w:r>
      <w:r>
        <w:rPr>
          <w:noProof/>
          <w:webHidden/>
          <w:sz w:val="28"/>
          <w:szCs w:val="28"/>
          <w:rtl/>
        </w:rPr>
        <w:t>32</w:t>
      </w:r>
      <w:r>
        <w:rPr>
          <w:noProof/>
          <w:webHidden/>
          <w:sz w:val="28"/>
          <w:szCs w:val="28"/>
        </w:rPr>
        <w:fldChar w:fldCharType="end"/>
      </w:r>
      <w:r>
        <w:rPr/>
        <w:fldChar w:fldCharType="end"/>
      </w:r>
    </w:p>
    <w:p>
      <w:pPr>
        <w:pStyle w:val="style19"/>
        <w:tabs>
          <w:tab w:val="right" w:leader="dot" w:pos="8630"/>
        </w:tabs>
        <w:bidi/>
        <w:spacing w:lineRule="auto" w:line="360"/>
        <w:rPr>
          <w:noProof/>
          <w:sz w:val="28"/>
          <w:szCs w:val="28"/>
        </w:rPr>
      </w:pPr>
      <w:r>
        <w:rPr/>
        <w:fldChar w:fldCharType="begin"/>
      </w:r>
      <w:r>
        <w:instrText xml:space="preserve"> HYPERLINK \l "_Toc203498448" </w:instrText>
      </w:r>
      <w:r>
        <w:rPr/>
        <w:fldChar w:fldCharType="separate"/>
      </w:r>
      <w:r>
        <w:rPr>
          <w:rStyle w:val="style85"/>
          <w:rFonts w:ascii="Sakkal Majalla" w:cs="Sakkal Majalla" w:hAnsi="Sakkal Majalla"/>
          <w:bCs/>
          <w:noProof/>
          <w:sz w:val="28"/>
          <w:szCs w:val="28"/>
          <w:rtl/>
          <w14:shadow w14:blurRad="38100" w14:ky="0" w14:dir="5400000" w14:kx="0" w14:algn="ctr" w14:sy="100000" w14:sx="100000" w14:dist="25400">
            <w14:srgbClr w14:val="6e747a">
              <w14:alpha w14:val="57000"/>
            </w14:srgbClr>
          </w14:shadow>
          <w14:textOutline>
            <w14:noFill/>
          </w14:textOutline>
        </w:rPr>
        <w:t>الفصل الثاني</w:t>
      </w:r>
      <w:r>
        <w:rPr>
          <w:noProof/>
          <w:webHidden/>
          <w:sz w:val="28"/>
          <w:szCs w:val="28"/>
        </w:rPr>
        <w:tab/>
      </w:r>
      <w:r>
        <w:rPr>
          <w:noProof/>
          <w:webHidden/>
          <w:sz w:val="28"/>
          <w:szCs w:val="28"/>
        </w:rPr>
        <w:fldChar w:fldCharType="begin"/>
      </w:r>
      <w:r>
        <w:rPr>
          <w:noProof/>
          <w:webHidden/>
          <w:sz w:val="28"/>
          <w:szCs w:val="28"/>
        </w:rPr>
        <w:instrText xml:space="preserve"> PAGEREF _Toc203498448 \h </w:instrText>
      </w:r>
      <w:r>
        <w:rPr>
          <w:noProof/>
          <w:webHidden/>
          <w:sz w:val="28"/>
          <w:szCs w:val="28"/>
        </w:rPr>
        <w:fldChar w:fldCharType="separate"/>
      </w:r>
      <w:r>
        <w:rPr>
          <w:noProof/>
          <w:webHidden/>
          <w:sz w:val="28"/>
          <w:szCs w:val="28"/>
          <w:rtl/>
        </w:rPr>
        <w:t>33</w:t>
      </w:r>
      <w:r>
        <w:rPr>
          <w:noProof/>
          <w:webHidden/>
          <w:sz w:val="28"/>
          <w:szCs w:val="28"/>
        </w:rPr>
        <w:fldChar w:fldCharType="end"/>
      </w:r>
      <w:r>
        <w:rPr/>
        <w:fldChar w:fldCharType="end"/>
      </w:r>
    </w:p>
    <w:p>
      <w:pPr>
        <w:pStyle w:val="style19"/>
        <w:tabs>
          <w:tab w:val="right" w:leader="dot" w:pos="8630"/>
        </w:tabs>
        <w:bidi/>
        <w:spacing w:lineRule="auto" w:line="360"/>
        <w:rPr>
          <w:noProof/>
          <w:sz w:val="28"/>
          <w:szCs w:val="28"/>
        </w:rPr>
      </w:pPr>
      <w:r>
        <w:rPr/>
        <w:fldChar w:fldCharType="begin"/>
      </w:r>
      <w:r>
        <w:instrText xml:space="preserve"> HYPERLINK \l "_Toc203498449" </w:instrText>
      </w:r>
      <w:r>
        <w:rPr/>
        <w:fldChar w:fldCharType="separate"/>
      </w:r>
      <w:r>
        <w:rPr>
          <w:rStyle w:val="style85"/>
          <w:rFonts w:ascii="Sakkal Majalla" w:cs="Sakkal Majalla" w:hAnsi="Sakkal Majalla"/>
          <w:bCs/>
          <w:noProof/>
          <w:sz w:val="28"/>
          <w:szCs w:val="28"/>
          <w:rtl/>
          <w14:shadow w14:blurRad="38100" w14:ky="0" w14:dir="5400000" w14:kx="0" w14:algn="ctr" w14:sy="100000" w14:sx="100000" w14:dist="25400">
            <w14:srgbClr w14:val="6e747a">
              <w14:alpha w14:val="57000"/>
            </w14:srgbClr>
          </w14:shadow>
          <w14:textOutline>
            <w14:noFill/>
          </w14:textOutline>
        </w:rPr>
        <w:t>الدراسات السابقة</w:t>
      </w:r>
      <w:r>
        <w:rPr>
          <w:noProof/>
          <w:webHidden/>
          <w:sz w:val="28"/>
          <w:szCs w:val="28"/>
        </w:rPr>
        <w:tab/>
      </w:r>
      <w:r>
        <w:rPr>
          <w:noProof/>
          <w:webHidden/>
          <w:sz w:val="28"/>
          <w:szCs w:val="28"/>
        </w:rPr>
        <w:fldChar w:fldCharType="begin"/>
      </w:r>
      <w:r>
        <w:rPr>
          <w:noProof/>
          <w:webHidden/>
          <w:sz w:val="28"/>
          <w:szCs w:val="28"/>
        </w:rPr>
        <w:instrText xml:space="preserve"> PAGEREF _Toc203498449 \h </w:instrText>
      </w:r>
      <w:r>
        <w:rPr>
          <w:noProof/>
          <w:webHidden/>
          <w:sz w:val="28"/>
          <w:szCs w:val="28"/>
        </w:rPr>
        <w:fldChar w:fldCharType="separate"/>
      </w:r>
      <w:r>
        <w:rPr>
          <w:noProof/>
          <w:webHidden/>
          <w:sz w:val="28"/>
          <w:szCs w:val="28"/>
          <w:rtl/>
        </w:rPr>
        <w:t>33</w:t>
      </w:r>
      <w:r>
        <w:rPr>
          <w:noProof/>
          <w:webHidden/>
          <w:sz w:val="28"/>
          <w:szCs w:val="28"/>
        </w:rPr>
        <w:fldChar w:fldCharType="end"/>
      </w:r>
      <w:r>
        <w:rPr/>
        <w:fldChar w:fldCharType="end"/>
      </w:r>
    </w:p>
    <w:p>
      <w:pPr>
        <w:pStyle w:val="style19"/>
        <w:tabs>
          <w:tab w:val="right" w:leader="dot" w:pos="8630"/>
        </w:tabs>
        <w:bidi/>
        <w:spacing w:lineRule="auto" w:line="360"/>
        <w:rPr>
          <w:noProof/>
          <w:sz w:val="28"/>
          <w:szCs w:val="28"/>
        </w:rPr>
      </w:pPr>
      <w:r>
        <w:rPr/>
        <w:fldChar w:fldCharType="begin"/>
      </w:r>
      <w:r>
        <w:instrText xml:space="preserve"> HYPERLINK \l "_Toc203498450" </w:instrText>
      </w:r>
      <w:r>
        <w:rPr/>
        <w:fldChar w:fldCharType="separate"/>
      </w:r>
      <w:r>
        <w:rPr>
          <w:rStyle w:val="style85"/>
          <w:rFonts w:ascii="Sakkal Majalla" w:cs="Sakkal Majalla" w:hAnsi="Sakkal Majalla"/>
          <w:bCs/>
          <w:noProof/>
          <w:sz w:val="28"/>
          <w:szCs w:val="28"/>
          <w:rtl/>
          <w14:shadow w14:blurRad="38100" w14:ky="0" w14:dir="5400000" w14:kx="0" w14:algn="ctr" w14:sy="100000" w14:sx="100000" w14:dist="25400">
            <w14:srgbClr w14:val="6e747a">
              <w14:alpha w14:val="57000"/>
            </w14:srgbClr>
          </w14:shadow>
          <w14:textOutline>
            <w14:noFill/>
          </w14:textOutline>
        </w:rPr>
        <w:t>2-1 مقدمة</w:t>
      </w:r>
      <w:r>
        <w:rPr>
          <w:noProof/>
          <w:webHidden/>
          <w:sz w:val="28"/>
          <w:szCs w:val="28"/>
        </w:rPr>
        <w:tab/>
      </w:r>
      <w:r>
        <w:rPr>
          <w:noProof/>
          <w:webHidden/>
          <w:sz w:val="28"/>
          <w:szCs w:val="28"/>
        </w:rPr>
        <w:fldChar w:fldCharType="begin"/>
      </w:r>
      <w:r>
        <w:rPr>
          <w:noProof/>
          <w:webHidden/>
          <w:sz w:val="28"/>
          <w:szCs w:val="28"/>
        </w:rPr>
        <w:instrText xml:space="preserve"> PAGEREF _Toc203498450 \h </w:instrText>
      </w:r>
      <w:r>
        <w:rPr>
          <w:noProof/>
          <w:webHidden/>
          <w:sz w:val="28"/>
          <w:szCs w:val="28"/>
        </w:rPr>
        <w:fldChar w:fldCharType="separate"/>
      </w:r>
      <w:r>
        <w:rPr>
          <w:noProof/>
          <w:webHidden/>
          <w:sz w:val="28"/>
          <w:szCs w:val="28"/>
          <w:rtl/>
        </w:rPr>
        <w:t>34</w:t>
      </w:r>
      <w:r>
        <w:rPr>
          <w:noProof/>
          <w:webHidden/>
          <w:sz w:val="28"/>
          <w:szCs w:val="28"/>
        </w:rPr>
        <w:fldChar w:fldCharType="end"/>
      </w:r>
      <w:r>
        <w:rPr/>
        <w:fldChar w:fldCharType="end"/>
      </w:r>
    </w:p>
    <w:p>
      <w:pPr>
        <w:pStyle w:val="style19"/>
        <w:tabs>
          <w:tab w:val="right" w:leader="dot" w:pos="8630"/>
        </w:tabs>
        <w:bidi/>
        <w:spacing w:lineRule="auto" w:line="360"/>
        <w:rPr>
          <w:noProof/>
          <w:sz w:val="28"/>
          <w:szCs w:val="28"/>
        </w:rPr>
      </w:pPr>
      <w:r>
        <w:rPr/>
        <w:fldChar w:fldCharType="begin"/>
      </w:r>
      <w:r>
        <w:instrText xml:space="preserve"> HYPERLINK \l "_Toc203498451" </w:instrText>
      </w:r>
      <w:r>
        <w:rPr/>
        <w:fldChar w:fldCharType="separate"/>
      </w:r>
      <w:r>
        <w:rPr>
          <w:rStyle w:val="style85"/>
          <w:rFonts w:ascii="Sakkal Majalla" w:cs="Sakkal Majalla" w:hAnsi="Sakkal Majalla"/>
          <w:bCs/>
          <w:noProof/>
          <w:sz w:val="28"/>
          <w:szCs w:val="28"/>
          <w:rtl/>
          <w14:shadow w14:blurRad="38100" w14:ky="0" w14:dir="5400000" w14:kx="0" w14:algn="ctr" w14:sy="100000" w14:sx="100000" w14:dist="25400">
            <w14:srgbClr w14:val="6e747a">
              <w14:alpha w14:val="57000"/>
            </w14:srgbClr>
          </w14:shadow>
          <w14:textOutline>
            <w14:noFill/>
          </w14:textOutline>
        </w:rPr>
        <w:t>2-2 منهجية استعراض الأدبيات</w:t>
      </w:r>
      <w:r>
        <w:rPr>
          <w:noProof/>
          <w:webHidden/>
          <w:sz w:val="28"/>
          <w:szCs w:val="28"/>
        </w:rPr>
        <w:tab/>
      </w:r>
      <w:r>
        <w:rPr>
          <w:noProof/>
          <w:webHidden/>
          <w:sz w:val="28"/>
          <w:szCs w:val="28"/>
        </w:rPr>
        <w:fldChar w:fldCharType="begin"/>
      </w:r>
      <w:r>
        <w:rPr>
          <w:noProof/>
          <w:webHidden/>
          <w:sz w:val="28"/>
          <w:szCs w:val="28"/>
        </w:rPr>
        <w:instrText xml:space="preserve"> PAGEREF _Toc203498451 \h </w:instrText>
      </w:r>
      <w:r>
        <w:rPr>
          <w:noProof/>
          <w:webHidden/>
          <w:sz w:val="28"/>
          <w:szCs w:val="28"/>
        </w:rPr>
        <w:fldChar w:fldCharType="separate"/>
      </w:r>
      <w:r>
        <w:rPr>
          <w:noProof/>
          <w:webHidden/>
          <w:sz w:val="28"/>
          <w:szCs w:val="28"/>
          <w:rtl/>
        </w:rPr>
        <w:t>35</w:t>
      </w:r>
      <w:r>
        <w:rPr>
          <w:noProof/>
          <w:webHidden/>
          <w:sz w:val="28"/>
          <w:szCs w:val="28"/>
        </w:rPr>
        <w:fldChar w:fldCharType="end"/>
      </w:r>
      <w:r>
        <w:rPr/>
        <w:fldChar w:fldCharType="end"/>
      </w:r>
    </w:p>
    <w:p>
      <w:pPr>
        <w:pStyle w:val="style19"/>
        <w:tabs>
          <w:tab w:val="right" w:leader="dot" w:pos="8630"/>
        </w:tabs>
        <w:bidi/>
        <w:spacing w:lineRule="auto" w:line="360"/>
        <w:rPr>
          <w:noProof/>
          <w:sz w:val="28"/>
          <w:szCs w:val="28"/>
        </w:rPr>
      </w:pPr>
      <w:r>
        <w:rPr/>
        <w:fldChar w:fldCharType="begin"/>
      </w:r>
      <w:r>
        <w:instrText xml:space="preserve"> HYPERLINK \l "_Toc203498452" </w:instrText>
      </w:r>
      <w:r>
        <w:rPr/>
        <w:fldChar w:fldCharType="separate"/>
      </w:r>
      <w:r>
        <w:rPr>
          <w:rStyle w:val="style85"/>
          <w:rFonts w:ascii="Sakkal Majalla" w:cs="Sakkal Majalla" w:hAnsi="Sakkal Majalla"/>
          <w:bCs/>
          <w:noProof/>
          <w:sz w:val="28"/>
          <w:szCs w:val="28"/>
          <w:rtl/>
          <w14:shadow w14:blurRad="38100" w14:ky="0" w14:dir="5400000" w14:kx="0" w14:algn="ctr" w14:sy="100000" w14:sx="100000" w14:dist="25400">
            <w14:srgbClr w14:val="6e747a">
              <w14:alpha w14:val="57000"/>
            </w14:srgbClr>
          </w14:shadow>
          <w14:textOutline>
            <w14:noFill/>
          </w14:textOutline>
        </w:rPr>
        <w:t>2-3 العلاقة بين جودة القرار والأداء المؤسسي</w:t>
      </w:r>
      <w:r>
        <w:rPr>
          <w:noProof/>
          <w:webHidden/>
          <w:sz w:val="28"/>
          <w:szCs w:val="28"/>
        </w:rPr>
        <w:tab/>
      </w:r>
      <w:r>
        <w:rPr>
          <w:noProof/>
          <w:webHidden/>
          <w:sz w:val="28"/>
          <w:szCs w:val="28"/>
        </w:rPr>
        <w:fldChar w:fldCharType="begin"/>
      </w:r>
      <w:r>
        <w:rPr>
          <w:noProof/>
          <w:webHidden/>
          <w:sz w:val="28"/>
          <w:szCs w:val="28"/>
        </w:rPr>
        <w:instrText xml:space="preserve"> PAGEREF _Toc203498452 \h </w:instrText>
      </w:r>
      <w:r>
        <w:rPr>
          <w:noProof/>
          <w:webHidden/>
          <w:sz w:val="28"/>
          <w:szCs w:val="28"/>
        </w:rPr>
        <w:fldChar w:fldCharType="separate"/>
      </w:r>
      <w:r>
        <w:rPr>
          <w:noProof/>
          <w:webHidden/>
          <w:sz w:val="28"/>
          <w:szCs w:val="28"/>
          <w:rtl/>
        </w:rPr>
        <w:t>39</w:t>
      </w:r>
      <w:r>
        <w:rPr>
          <w:noProof/>
          <w:webHidden/>
          <w:sz w:val="28"/>
          <w:szCs w:val="28"/>
        </w:rPr>
        <w:fldChar w:fldCharType="end"/>
      </w:r>
      <w:r>
        <w:rPr/>
        <w:fldChar w:fldCharType="end"/>
      </w:r>
    </w:p>
    <w:p>
      <w:pPr>
        <w:pStyle w:val="style19"/>
        <w:tabs>
          <w:tab w:val="right" w:leader="dot" w:pos="8630"/>
        </w:tabs>
        <w:bidi/>
        <w:spacing w:lineRule="auto" w:line="360"/>
        <w:rPr>
          <w:noProof/>
          <w:sz w:val="28"/>
          <w:szCs w:val="28"/>
        </w:rPr>
      </w:pPr>
      <w:r>
        <w:rPr/>
        <w:fldChar w:fldCharType="begin"/>
      </w:r>
      <w:r>
        <w:instrText xml:space="preserve"> HYPERLINK \l "_Toc203498453" </w:instrText>
      </w:r>
      <w:r>
        <w:rPr/>
        <w:fldChar w:fldCharType="separate"/>
      </w:r>
      <w:r>
        <w:rPr>
          <w:rStyle w:val="style85"/>
          <w:rFonts w:ascii="Sakkal Majalla" w:cs="Sakkal Majalla" w:hAnsi="Sakkal Majalla"/>
          <w:bCs/>
          <w:noProof/>
          <w:sz w:val="28"/>
          <w:szCs w:val="28"/>
          <w:rtl/>
          <w14:shadow w14:blurRad="38100" w14:ky="0" w14:dir="5400000" w14:kx="0" w14:algn="ctr" w14:sy="100000" w14:sx="100000" w14:dist="25400">
            <w14:srgbClr w14:val="6e747a">
              <w14:alpha w14:val="57000"/>
            </w14:srgbClr>
          </w14:shadow>
          <w14:textOutline>
            <w14:noFill/>
          </w14:textOutline>
        </w:rPr>
        <w:t>2-4 العوامل المؤثرة في عملية اتخاذ القرار</w:t>
      </w:r>
      <w:r>
        <w:rPr>
          <w:noProof/>
          <w:webHidden/>
          <w:sz w:val="28"/>
          <w:szCs w:val="28"/>
        </w:rPr>
        <w:tab/>
      </w:r>
      <w:r>
        <w:rPr>
          <w:noProof/>
          <w:webHidden/>
          <w:sz w:val="28"/>
          <w:szCs w:val="28"/>
        </w:rPr>
        <w:fldChar w:fldCharType="begin"/>
      </w:r>
      <w:r>
        <w:rPr>
          <w:noProof/>
          <w:webHidden/>
          <w:sz w:val="28"/>
          <w:szCs w:val="28"/>
        </w:rPr>
        <w:instrText xml:space="preserve"> PAGEREF _Toc203498453 \h </w:instrText>
      </w:r>
      <w:r>
        <w:rPr>
          <w:noProof/>
          <w:webHidden/>
          <w:sz w:val="28"/>
          <w:szCs w:val="28"/>
        </w:rPr>
        <w:fldChar w:fldCharType="separate"/>
      </w:r>
      <w:r>
        <w:rPr>
          <w:noProof/>
          <w:webHidden/>
          <w:sz w:val="28"/>
          <w:szCs w:val="28"/>
          <w:rtl/>
        </w:rPr>
        <w:t>40</w:t>
      </w:r>
      <w:r>
        <w:rPr>
          <w:noProof/>
          <w:webHidden/>
          <w:sz w:val="28"/>
          <w:szCs w:val="28"/>
        </w:rPr>
        <w:fldChar w:fldCharType="end"/>
      </w:r>
      <w:r>
        <w:rPr/>
        <w:fldChar w:fldCharType="end"/>
      </w:r>
    </w:p>
    <w:p>
      <w:pPr>
        <w:pStyle w:val="style19"/>
        <w:tabs>
          <w:tab w:val="right" w:leader="dot" w:pos="8630"/>
        </w:tabs>
        <w:bidi/>
        <w:spacing w:lineRule="auto" w:line="360"/>
        <w:rPr>
          <w:noProof/>
          <w:sz w:val="28"/>
          <w:szCs w:val="28"/>
        </w:rPr>
      </w:pPr>
      <w:r>
        <w:rPr/>
        <w:fldChar w:fldCharType="begin"/>
      </w:r>
      <w:r>
        <w:instrText xml:space="preserve"> HYPERLINK \l "_Toc203498454" </w:instrText>
      </w:r>
      <w:r>
        <w:rPr/>
        <w:fldChar w:fldCharType="separate"/>
      </w:r>
      <w:r>
        <w:rPr>
          <w:rStyle w:val="style85"/>
          <w:rFonts w:ascii="Sakkal Majalla" w:cs="Sakkal Majalla" w:hAnsi="Sakkal Majalla"/>
          <w:bCs/>
          <w:noProof/>
          <w:sz w:val="28"/>
          <w:szCs w:val="28"/>
          <w:rtl/>
          <w14:shadow w14:blurRad="38100" w14:ky="0" w14:dir="5400000" w14:kx="0" w14:algn="ctr" w14:sy="100000" w14:sx="100000" w14:dist="25400">
            <w14:srgbClr w14:val="6e747a">
              <w14:alpha w14:val="57000"/>
            </w14:srgbClr>
          </w14:shadow>
          <w14:textOutline>
            <w14:noFill/>
          </w14:textOutline>
        </w:rPr>
        <w:t>2-5 الأساليب والأدوات المستخدمة في اتخاذ القرار</w:t>
      </w:r>
      <w:r>
        <w:rPr>
          <w:noProof/>
          <w:webHidden/>
          <w:sz w:val="28"/>
          <w:szCs w:val="28"/>
        </w:rPr>
        <w:tab/>
      </w:r>
      <w:r>
        <w:rPr>
          <w:noProof/>
          <w:webHidden/>
          <w:sz w:val="28"/>
          <w:szCs w:val="28"/>
        </w:rPr>
        <w:fldChar w:fldCharType="begin"/>
      </w:r>
      <w:r>
        <w:rPr>
          <w:noProof/>
          <w:webHidden/>
          <w:sz w:val="28"/>
          <w:szCs w:val="28"/>
        </w:rPr>
        <w:instrText xml:space="preserve"> PAGEREF _Toc203498454 \h </w:instrText>
      </w:r>
      <w:r>
        <w:rPr>
          <w:noProof/>
          <w:webHidden/>
          <w:sz w:val="28"/>
          <w:szCs w:val="28"/>
        </w:rPr>
        <w:fldChar w:fldCharType="separate"/>
      </w:r>
      <w:r>
        <w:rPr>
          <w:noProof/>
          <w:webHidden/>
          <w:sz w:val="28"/>
          <w:szCs w:val="28"/>
          <w:rtl/>
        </w:rPr>
        <w:t>43</w:t>
      </w:r>
      <w:r>
        <w:rPr>
          <w:noProof/>
          <w:webHidden/>
          <w:sz w:val="28"/>
          <w:szCs w:val="28"/>
        </w:rPr>
        <w:fldChar w:fldCharType="end"/>
      </w:r>
      <w:r>
        <w:rPr/>
        <w:fldChar w:fldCharType="end"/>
      </w:r>
    </w:p>
    <w:p>
      <w:pPr>
        <w:pStyle w:val="style19"/>
        <w:tabs>
          <w:tab w:val="right" w:leader="dot" w:pos="8630"/>
        </w:tabs>
        <w:bidi/>
        <w:spacing w:lineRule="auto" w:line="360"/>
        <w:rPr>
          <w:noProof/>
          <w:sz w:val="28"/>
          <w:szCs w:val="28"/>
        </w:rPr>
      </w:pPr>
      <w:r>
        <w:rPr/>
        <w:fldChar w:fldCharType="begin"/>
      </w:r>
      <w:r>
        <w:instrText xml:space="preserve"> HYPERLINK \l "_Toc203498455" </w:instrText>
      </w:r>
      <w:r>
        <w:rPr/>
        <w:fldChar w:fldCharType="separate"/>
      </w:r>
      <w:r>
        <w:rPr>
          <w:rStyle w:val="style85"/>
          <w:rFonts w:ascii="Sakkal Majalla" w:cs="Sakkal Majalla" w:hAnsi="Sakkal Majalla"/>
          <w:bCs/>
          <w:noProof/>
          <w:sz w:val="28"/>
          <w:szCs w:val="28"/>
          <w:rtl/>
          <w14:shadow w14:blurRad="38100" w14:ky="0" w14:dir="5400000" w14:kx="0" w14:algn="ctr" w14:sy="100000" w14:sx="100000" w14:dist="25400">
            <w14:srgbClr w14:val="6e747a">
              <w14:alpha w14:val="57000"/>
            </w14:srgbClr>
          </w14:shadow>
          <w14:textOutline>
            <w14:noFill/>
          </w14:textOutline>
        </w:rPr>
        <w:t>2-6 التحديات والفجوات البحثية</w:t>
      </w:r>
      <w:r>
        <w:rPr>
          <w:noProof/>
          <w:webHidden/>
          <w:sz w:val="28"/>
          <w:szCs w:val="28"/>
        </w:rPr>
        <w:tab/>
      </w:r>
      <w:r>
        <w:rPr>
          <w:noProof/>
          <w:webHidden/>
          <w:sz w:val="28"/>
          <w:szCs w:val="28"/>
        </w:rPr>
        <w:fldChar w:fldCharType="begin"/>
      </w:r>
      <w:r>
        <w:rPr>
          <w:noProof/>
          <w:webHidden/>
          <w:sz w:val="28"/>
          <w:szCs w:val="28"/>
        </w:rPr>
        <w:instrText xml:space="preserve"> PAGEREF _Toc203498455 \h </w:instrText>
      </w:r>
      <w:r>
        <w:rPr>
          <w:noProof/>
          <w:webHidden/>
          <w:sz w:val="28"/>
          <w:szCs w:val="28"/>
        </w:rPr>
        <w:fldChar w:fldCharType="separate"/>
      </w:r>
      <w:r>
        <w:rPr>
          <w:noProof/>
          <w:webHidden/>
          <w:sz w:val="28"/>
          <w:szCs w:val="28"/>
          <w:rtl/>
        </w:rPr>
        <w:t>45</w:t>
      </w:r>
      <w:r>
        <w:rPr>
          <w:noProof/>
          <w:webHidden/>
          <w:sz w:val="28"/>
          <w:szCs w:val="28"/>
        </w:rPr>
        <w:fldChar w:fldCharType="end"/>
      </w:r>
      <w:r>
        <w:rPr/>
        <w:fldChar w:fldCharType="end"/>
      </w:r>
    </w:p>
    <w:p>
      <w:pPr>
        <w:pStyle w:val="style19"/>
        <w:tabs>
          <w:tab w:val="right" w:leader="dot" w:pos="8630"/>
        </w:tabs>
        <w:bidi/>
        <w:spacing w:lineRule="auto" w:line="360"/>
        <w:rPr>
          <w:noProof/>
          <w:sz w:val="28"/>
          <w:szCs w:val="28"/>
        </w:rPr>
      </w:pPr>
      <w:r>
        <w:rPr/>
        <w:fldChar w:fldCharType="begin"/>
      </w:r>
      <w:r>
        <w:instrText xml:space="preserve"> HYPERLINK \l "_Toc203498456" </w:instrText>
      </w:r>
      <w:r>
        <w:rPr/>
        <w:fldChar w:fldCharType="separate"/>
      </w:r>
      <w:r>
        <w:rPr>
          <w:rStyle w:val="style85"/>
          <w:rFonts w:ascii="Sakkal Majalla" w:cs="Sakkal Majalla" w:hAnsi="Sakkal Majalla"/>
          <w:bCs/>
          <w:noProof/>
          <w:sz w:val="28"/>
          <w:szCs w:val="28"/>
          <w:rtl/>
          <w14:shadow w14:blurRad="38100" w14:ky="0" w14:dir="5400000" w14:kx="0" w14:algn="ctr" w14:sy="100000" w14:sx="100000" w14:dist="25400">
            <w14:srgbClr w14:val="6e747a">
              <w14:alpha w14:val="57000"/>
            </w14:srgbClr>
          </w14:shadow>
          <w14:textOutline>
            <w14:noFill/>
          </w14:textOutline>
        </w:rPr>
        <w:t>2-7 الإطار النظري المقارن</w:t>
      </w:r>
      <w:r>
        <w:rPr>
          <w:noProof/>
          <w:webHidden/>
          <w:sz w:val="28"/>
          <w:szCs w:val="28"/>
        </w:rPr>
        <w:tab/>
      </w:r>
      <w:r>
        <w:rPr>
          <w:noProof/>
          <w:webHidden/>
          <w:sz w:val="28"/>
          <w:szCs w:val="28"/>
        </w:rPr>
        <w:fldChar w:fldCharType="begin"/>
      </w:r>
      <w:r>
        <w:rPr>
          <w:noProof/>
          <w:webHidden/>
          <w:sz w:val="28"/>
          <w:szCs w:val="28"/>
        </w:rPr>
        <w:instrText xml:space="preserve"> PAGEREF _Toc203498456 \h </w:instrText>
      </w:r>
      <w:r>
        <w:rPr>
          <w:noProof/>
          <w:webHidden/>
          <w:sz w:val="28"/>
          <w:szCs w:val="28"/>
        </w:rPr>
        <w:fldChar w:fldCharType="separate"/>
      </w:r>
      <w:r>
        <w:rPr>
          <w:noProof/>
          <w:webHidden/>
          <w:sz w:val="28"/>
          <w:szCs w:val="28"/>
          <w:rtl/>
        </w:rPr>
        <w:t>46</w:t>
      </w:r>
      <w:r>
        <w:rPr>
          <w:noProof/>
          <w:webHidden/>
          <w:sz w:val="28"/>
          <w:szCs w:val="28"/>
        </w:rPr>
        <w:fldChar w:fldCharType="end"/>
      </w:r>
      <w:r>
        <w:rPr/>
        <w:fldChar w:fldCharType="end"/>
      </w:r>
    </w:p>
    <w:p>
      <w:pPr>
        <w:pStyle w:val="style19"/>
        <w:tabs>
          <w:tab w:val="right" w:leader="dot" w:pos="8630"/>
        </w:tabs>
        <w:bidi/>
        <w:spacing w:lineRule="auto" w:line="360"/>
        <w:rPr>
          <w:noProof/>
          <w:sz w:val="28"/>
          <w:szCs w:val="28"/>
        </w:rPr>
      </w:pPr>
      <w:r>
        <w:rPr/>
        <w:fldChar w:fldCharType="begin"/>
      </w:r>
      <w:r>
        <w:instrText xml:space="preserve"> HYPERLINK \l "_Toc203498457" </w:instrText>
      </w:r>
      <w:r>
        <w:rPr/>
        <w:fldChar w:fldCharType="separate"/>
      </w:r>
      <w:r>
        <w:rPr>
          <w:rStyle w:val="style85"/>
          <w:rFonts w:ascii="Sakkal Majalla" w:cs="Sakkal Majalla" w:hAnsi="Sakkal Majalla"/>
          <w:bCs/>
          <w:noProof/>
          <w:sz w:val="28"/>
          <w:szCs w:val="28"/>
          <w:rtl/>
          <w14:shadow w14:blurRad="38100" w14:ky="0" w14:dir="5400000" w14:kx="0" w14:algn="ctr" w14:sy="100000" w14:sx="100000" w14:dist="25400">
            <w14:srgbClr w14:val="6e747a">
              <w14:alpha w14:val="57000"/>
            </w14:srgbClr>
          </w14:shadow>
          <w14:textOutline>
            <w14:noFill/>
          </w14:textOutline>
        </w:rPr>
        <w:t>2-8 خلاصة الفصل الثاني</w:t>
      </w:r>
      <w:r>
        <w:rPr>
          <w:noProof/>
          <w:webHidden/>
          <w:sz w:val="28"/>
          <w:szCs w:val="28"/>
        </w:rPr>
        <w:tab/>
      </w:r>
      <w:r>
        <w:rPr>
          <w:noProof/>
          <w:webHidden/>
          <w:sz w:val="28"/>
          <w:szCs w:val="28"/>
        </w:rPr>
        <w:fldChar w:fldCharType="begin"/>
      </w:r>
      <w:r>
        <w:rPr>
          <w:noProof/>
          <w:webHidden/>
          <w:sz w:val="28"/>
          <w:szCs w:val="28"/>
        </w:rPr>
        <w:instrText xml:space="preserve"> PAGEREF _Toc203498457 \h </w:instrText>
      </w:r>
      <w:r>
        <w:rPr>
          <w:noProof/>
          <w:webHidden/>
          <w:sz w:val="28"/>
          <w:szCs w:val="28"/>
        </w:rPr>
        <w:fldChar w:fldCharType="separate"/>
      </w:r>
      <w:r>
        <w:rPr>
          <w:noProof/>
          <w:webHidden/>
          <w:sz w:val="28"/>
          <w:szCs w:val="28"/>
          <w:rtl/>
        </w:rPr>
        <w:t>47</w:t>
      </w:r>
      <w:r>
        <w:rPr>
          <w:noProof/>
          <w:webHidden/>
          <w:sz w:val="28"/>
          <w:szCs w:val="28"/>
        </w:rPr>
        <w:fldChar w:fldCharType="end"/>
      </w:r>
      <w:r>
        <w:rPr/>
        <w:fldChar w:fldCharType="end"/>
      </w:r>
    </w:p>
    <w:p>
      <w:pPr>
        <w:pStyle w:val="style19"/>
        <w:tabs>
          <w:tab w:val="right" w:leader="dot" w:pos="8630"/>
        </w:tabs>
        <w:bidi/>
        <w:spacing w:lineRule="auto" w:line="360"/>
        <w:rPr>
          <w:noProof/>
          <w:sz w:val="28"/>
          <w:szCs w:val="28"/>
        </w:rPr>
      </w:pPr>
      <w:r>
        <w:rPr/>
        <w:fldChar w:fldCharType="begin"/>
      </w:r>
      <w:r>
        <w:instrText xml:space="preserve"> HYPERLINK \l "_Toc203498458" </w:instrText>
      </w:r>
      <w:r>
        <w:rPr/>
        <w:fldChar w:fldCharType="separate"/>
      </w:r>
      <w:r>
        <w:rPr>
          <w:rStyle w:val="style85"/>
          <w:rFonts w:ascii="Sakkal Majalla" w:cs="Sakkal Majalla" w:hAnsi="Sakkal Majalla"/>
          <w:bCs/>
          <w:noProof/>
          <w:sz w:val="28"/>
          <w:szCs w:val="28"/>
          <w:rtl/>
          <w14:shadow w14:blurRad="38100" w14:ky="0" w14:dir="5400000" w14:kx="0" w14:algn="ctr" w14:sy="100000" w14:sx="100000" w14:dist="25400">
            <w14:srgbClr w14:val="6e747a">
              <w14:alpha w14:val="57000"/>
            </w14:srgbClr>
          </w14:shadow>
          <w14:textOutline>
            <w14:noFill/>
          </w14:textOutline>
        </w:rPr>
        <w:t>الفصل الثالث:</w:t>
      </w:r>
      <w:r>
        <w:rPr>
          <w:noProof/>
          <w:webHidden/>
          <w:sz w:val="28"/>
          <w:szCs w:val="28"/>
        </w:rPr>
        <w:tab/>
      </w:r>
      <w:r>
        <w:rPr>
          <w:noProof/>
          <w:webHidden/>
          <w:sz w:val="28"/>
          <w:szCs w:val="28"/>
        </w:rPr>
        <w:fldChar w:fldCharType="begin"/>
      </w:r>
      <w:r>
        <w:rPr>
          <w:noProof/>
          <w:webHidden/>
          <w:sz w:val="28"/>
          <w:szCs w:val="28"/>
        </w:rPr>
        <w:instrText xml:space="preserve"> PAGEREF _Toc203498458 \h </w:instrText>
      </w:r>
      <w:r>
        <w:rPr>
          <w:noProof/>
          <w:webHidden/>
          <w:sz w:val="28"/>
          <w:szCs w:val="28"/>
        </w:rPr>
        <w:fldChar w:fldCharType="separate"/>
      </w:r>
      <w:r>
        <w:rPr>
          <w:noProof/>
          <w:webHidden/>
          <w:sz w:val="28"/>
          <w:szCs w:val="28"/>
          <w:rtl/>
        </w:rPr>
        <w:t>49</w:t>
      </w:r>
      <w:r>
        <w:rPr>
          <w:noProof/>
          <w:webHidden/>
          <w:sz w:val="28"/>
          <w:szCs w:val="28"/>
        </w:rPr>
        <w:fldChar w:fldCharType="end"/>
      </w:r>
      <w:r>
        <w:rPr/>
        <w:fldChar w:fldCharType="end"/>
      </w:r>
    </w:p>
    <w:p>
      <w:pPr>
        <w:pStyle w:val="style19"/>
        <w:tabs>
          <w:tab w:val="right" w:leader="dot" w:pos="8630"/>
        </w:tabs>
        <w:bidi/>
        <w:spacing w:lineRule="auto" w:line="360"/>
        <w:rPr>
          <w:noProof/>
          <w:sz w:val="28"/>
          <w:szCs w:val="28"/>
        </w:rPr>
      </w:pPr>
      <w:r>
        <w:rPr/>
        <w:fldChar w:fldCharType="begin"/>
      </w:r>
      <w:r>
        <w:instrText xml:space="preserve"> HYPERLINK \l "_Toc203498459" </w:instrText>
      </w:r>
      <w:r>
        <w:rPr/>
        <w:fldChar w:fldCharType="separate"/>
      </w:r>
      <w:r>
        <w:rPr>
          <w:rStyle w:val="style85"/>
          <w:rFonts w:ascii="Sakkal Majalla" w:cs="Sakkal Majalla" w:hAnsi="Sakkal Majalla"/>
          <w:bCs/>
          <w:noProof/>
          <w:sz w:val="28"/>
          <w:szCs w:val="28"/>
          <w:rtl/>
          <w14:shadow w14:blurRad="38100" w14:ky="0" w14:dir="5400000" w14:kx="0" w14:algn="ctr" w14:sy="100000" w14:sx="100000" w14:dist="25400">
            <w14:srgbClr w14:val="6e747a">
              <w14:alpha w14:val="57000"/>
            </w14:srgbClr>
          </w14:shadow>
          <w14:textOutline>
            <w14:noFill/>
          </w14:textOutline>
        </w:rPr>
        <w:t>منهجية الدراسة</w:t>
      </w:r>
      <w:r>
        <w:rPr>
          <w:noProof/>
          <w:webHidden/>
          <w:sz w:val="28"/>
          <w:szCs w:val="28"/>
        </w:rPr>
        <w:tab/>
      </w:r>
      <w:r>
        <w:rPr>
          <w:noProof/>
          <w:webHidden/>
          <w:sz w:val="28"/>
          <w:szCs w:val="28"/>
        </w:rPr>
        <w:fldChar w:fldCharType="begin"/>
      </w:r>
      <w:r>
        <w:rPr>
          <w:noProof/>
          <w:webHidden/>
          <w:sz w:val="28"/>
          <w:szCs w:val="28"/>
        </w:rPr>
        <w:instrText xml:space="preserve"> PAGEREF _Toc203498459 \h </w:instrText>
      </w:r>
      <w:r>
        <w:rPr>
          <w:noProof/>
          <w:webHidden/>
          <w:sz w:val="28"/>
          <w:szCs w:val="28"/>
        </w:rPr>
        <w:fldChar w:fldCharType="separate"/>
      </w:r>
      <w:r>
        <w:rPr>
          <w:noProof/>
          <w:webHidden/>
          <w:sz w:val="28"/>
          <w:szCs w:val="28"/>
          <w:rtl/>
        </w:rPr>
        <w:t>49</w:t>
      </w:r>
      <w:r>
        <w:rPr>
          <w:noProof/>
          <w:webHidden/>
          <w:sz w:val="28"/>
          <w:szCs w:val="28"/>
        </w:rPr>
        <w:fldChar w:fldCharType="end"/>
      </w:r>
      <w:r>
        <w:rPr/>
        <w:fldChar w:fldCharType="end"/>
      </w:r>
    </w:p>
    <w:p>
      <w:pPr>
        <w:pStyle w:val="style19"/>
        <w:tabs>
          <w:tab w:val="right" w:leader="dot" w:pos="8630"/>
        </w:tabs>
        <w:bidi/>
        <w:spacing w:lineRule="auto" w:line="360"/>
        <w:rPr>
          <w:noProof/>
          <w:sz w:val="28"/>
          <w:szCs w:val="28"/>
        </w:rPr>
      </w:pPr>
      <w:r>
        <w:rPr/>
        <w:fldChar w:fldCharType="begin"/>
      </w:r>
      <w:r>
        <w:instrText xml:space="preserve"> HYPERLINK \l "_Toc203498460" </w:instrText>
      </w:r>
      <w:r>
        <w:rPr/>
        <w:fldChar w:fldCharType="separate"/>
      </w:r>
      <w:r>
        <w:rPr>
          <w:rStyle w:val="style85"/>
          <w:rFonts w:ascii="Sakkal Majalla" w:cs="Sakkal Majalla" w:hAnsi="Sakkal Majalla"/>
          <w:bCs/>
          <w:noProof/>
          <w:sz w:val="28"/>
          <w:szCs w:val="28"/>
          <w:rtl/>
          <w14:shadow w14:blurRad="38100" w14:ky="0" w14:dir="5400000" w14:kx="0" w14:algn="ctr" w14:sy="100000" w14:sx="100000" w14:dist="25400">
            <w14:srgbClr w14:val="6e747a">
              <w14:alpha w14:val="57000"/>
            </w14:srgbClr>
          </w14:shadow>
          <w14:textOutline>
            <w14:noFill/>
          </w14:textOutline>
        </w:rPr>
        <w:t>مقدمة الفصل الثالث:</w:t>
      </w:r>
      <w:r>
        <w:rPr>
          <w:noProof/>
          <w:webHidden/>
          <w:sz w:val="28"/>
          <w:szCs w:val="28"/>
        </w:rPr>
        <w:tab/>
      </w:r>
      <w:r>
        <w:rPr>
          <w:noProof/>
          <w:webHidden/>
          <w:sz w:val="28"/>
          <w:szCs w:val="28"/>
        </w:rPr>
        <w:fldChar w:fldCharType="begin"/>
      </w:r>
      <w:r>
        <w:rPr>
          <w:noProof/>
          <w:webHidden/>
          <w:sz w:val="28"/>
          <w:szCs w:val="28"/>
        </w:rPr>
        <w:instrText xml:space="preserve"> PAGEREF _Toc203498460 \h </w:instrText>
      </w:r>
      <w:r>
        <w:rPr>
          <w:noProof/>
          <w:webHidden/>
          <w:sz w:val="28"/>
          <w:szCs w:val="28"/>
        </w:rPr>
        <w:fldChar w:fldCharType="separate"/>
      </w:r>
      <w:r>
        <w:rPr>
          <w:noProof/>
          <w:webHidden/>
          <w:sz w:val="28"/>
          <w:szCs w:val="28"/>
          <w:rtl/>
        </w:rPr>
        <w:t>50</w:t>
      </w:r>
      <w:r>
        <w:rPr>
          <w:noProof/>
          <w:webHidden/>
          <w:sz w:val="28"/>
          <w:szCs w:val="28"/>
        </w:rPr>
        <w:fldChar w:fldCharType="end"/>
      </w:r>
      <w:r>
        <w:rPr/>
        <w:fldChar w:fldCharType="end"/>
      </w:r>
    </w:p>
    <w:p>
      <w:pPr>
        <w:pStyle w:val="style19"/>
        <w:tabs>
          <w:tab w:val="right" w:leader="dot" w:pos="8630"/>
        </w:tabs>
        <w:bidi/>
        <w:spacing w:lineRule="auto" w:line="360"/>
        <w:rPr>
          <w:noProof/>
          <w:sz w:val="28"/>
          <w:szCs w:val="28"/>
        </w:rPr>
      </w:pPr>
      <w:r>
        <w:rPr/>
        <w:fldChar w:fldCharType="begin"/>
      </w:r>
      <w:r>
        <w:instrText xml:space="preserve"> HYPERLINK \l "_Toc203498461" </w:instrText>
      </w:r>
      <w:r>
        <w:rPr/>
        <w:fldChar w:fldCharType="separate"/>
      </w:r>
      <w:r>
        <w:rPr>
          <w:rStyle w:val="style85"/>
          <w:rFonts w:ascii="Sakkal Majalla" w:cs="Sakkal Majalla" w:hAnsi="Sakkal Majalla"/>
          <w:bCs/>
          <w:noProof/>
          <w:sz w:val="28"/>
          <w:szCs w:val="28"/>
          <w:rtl/>
          <w14:shadow w14:blurRad="38100" w14:ky="0" w14:dir="5400000" w14:kx="0" w14:algn="ctr" w14:sy="100000" w14:sx="100000" w14:dist="25400">
            <w14:srgbClr w14:val="6e747a">
              <w14:alpha w14:val="57000"/>
            </w14:srgbClr>
          </w14:shadow>
          <w14:textOutline>
            <w14:noFill/>
          </w14:textOutline>
        </w:rPr>
        <w:t>3-1 تصميم البحث</w:t>
      </w:r>
      <w:r>
        <w:rPr>
          <w:noProof/>
          <w:webHidden/>
          <w:sz w:val="28"/>
          <w:szCs w:val="28"/>
        </w:rPr>
        <w:tab/>
      </w:r>
      <w:r>
        <w:rPr>
          <w:noProof/>
          <w:webHidden/>
          <w:sz w:val="28"/>
          <w:szCs w:val="28"/>
        </w:rPr>
        <w:fldChar w:fldCharType="begin"/>
      </w:r>
      <w:r>
        <w:rPr>
          <w:noProof/>
          <w:webHidden/>
          <w:sz w:val="28"/>
          <w:szCs w:val="28"/>
        </w:rPr>
        <w:instrText xml:space="preserve"> PAGEREF _Toc203498461 \h </w:instrText>
      </w:r>
      <w:r>
        <w:rPr>
          <w:noProof/>
          <w:webHidden/>
          <w:sz w:val="28"/>
          <w:szCs w:val="28"/>
        </w:rPr>
        <w:fldChar w:fldCharType="separate"/>
      </w:r>
      <w:r>
        <w:rPr>
          <w:noProof/>
          <w:webHidden/>
          <w:sz w:val="28"/>
          <w:szCs w:val="28"/>
          <w:rtl/>
        </w:rPr>
        <w:t>54</w:t>
      </w:r>
      <w:r>
        <w:rPr>
          <w:noProof/>
          <w:webHidden/>
          <w:sz w:val="28"/>
          <w:szCs w:val="28"/>
        </w:rPr>
        <w:fldChar w:fldCharType="end"/>
      </w:r>
      <w:r>
        <w:rPr/>
        <w:fldChar w:fldCharType="end"/>
      </w:r>
    </w:p>
    <w:p>
      <w:pPr>
        <w:pStyle w:val="style19"/>
        <w:tabs>
          <w:tab w:val="right" w:leader="dot" w:pos="8630"/>
        </w:tabs>
        <w:bidi/>
        <w:spacing w:lineRule="auto" w:line="360"/>
        <w:rPr>
          <w:noProof/>
          <w:sz w:val="28"/>
          <w:szCs w:val="28"/>
        </w:rPr>
      </w:pPr>
      <w:r>
        <w:rPr/>
        <w:fldChar w:fldCharType="begin"/>
      </w:r>
      <w:r>
        <w:instrText xml:space="preserve"> HYPERLINK \l "_Toc203498462" </w:instrText>
      </w:r>
      <w:r>
        <w:rPr/>
        <w:fldChar w:fldCharType="separate"/>
      </w:r>
      <w:r>
        <w:rPr>
          <w:rStyle w:val="style85"/>
          <w:rFonts w:ascii="Sakkal Majalla" w:cs="Sakkal Majalla" w:hAnsi="Sakkal Majalla"/>
          <w:bCs/>
          <w:noProof/>
          <w:sz w:val="28"/>
          <w:szCs w:val="28"/>
          <w:rtl/>
          <w14:shadow w14:blurRad="38100" w14:ky="0" w14:dir="5400000" w14:kx="0" w14:algn="ctr" w14:sy="100000" w14:sx="100000" w14:dist="25400">
            <w14:srgbClr w14:val="6e747a">
              <w14:alpha w14:val="57000"/>
            </w14:srgbClr>
          </w14:shadow>
          <w14:textOutline>
            <w14:noFill/>
          </w14:textOutline>
        </w:rPr>
        <w:t>3-2 مجتمع الدراسة وعينته</w:t>
      </w:r>
      <w:r>
        <w:rPr>
          <w:noProof/>
          <w:webHidden/>
          <w:sz w:val="28"/>
          <w:szCs w:val="28"/>
        </w:rPr>
        <w:tab/>
      </w:r>
      <w:r>
        <w:rPr>
          <w:noProof/>
          <w:webHidden/>
          <w:sz w:val="28"/>
          <w:szCs w:val="28"/>
        </w:rPr>
        <w:fldChar w:fldCharType="begin"/>
      </w:r>
      <w:r>
        <w:rPr>
          <w:noProof/>
          <w:webHidden/>
          <w:sz w:val="28"/>
          <w:szCs w:val="28"/>
        </w:rPr>
        <w:instrText xml:space="preserve"> PAGEREF _Toc203498462 \h </w:instrText>
      </w:r>
      <w:r>
        <w:rPr>
          <w:noProof/>
          <w:webHidden/>
          <w:sz w:val="28"/>
          <w:szCs w:val="28"/>
        </w:rPr>
        <w:fldChar w:fldCharType="separate"/>
      </w:r>
      <w:r>
        <w:rPr>
          <w:noProof/>
          <w:webHidden/>
          <w:sz w:val="28"/>
          <w:szCs w:val="28"/>
          <w:rtl/>
        </w:rPr>
        <w:t>56</w:t>
      </w:r>
      <w:r>
        <w:rPr>
          <w:noProof/>
          <w:webHidden/>
          <w:sz w:val="28"/>
          <w:szCs w:val="28"/>
        </w:rPr>
        <w:fldChar w:fldCharType="end"/>
      </w:r>
      <w:r>
        <w:rPr/>
        <w:fldChar w:fldCharType="end"/>
      </w:r>
    </w:p>
    <w:p>
      <w:pPr>
        <w:pStyle w:val="style19"/>
        <w:tabs>
          <w:tab w:val="right" w:leader="dot" w:pos="8630"/>
        </w:tabs>
        <w:bidi/>
        <w:spacing w:lineRule="auto" w:line="360"/>
        <w:rPr>
          <w:noProof/>
          <w:sz w:val="28"/>
          <w:szCs w:val="28"/>
        </w:rPr>
      </w:pPr>
      <w:r>
        <w:rPr/>
        <w:fldChar w:fldCharType="begin"/>
      </w:r>
      <w:r>
        <w:instrText xml:space="preserve"> HYPERLINK \l "_Toc203498463" </w:instrText>
      </w:r>
      <w:r>
        <w:rPr/>
        <w:fldChar w:fldCharType="separate"/>
      </w:r>
      <w:r>
        <w:rPr>
          <w:rStyle w:val="style85"/>
          <w:rFonts w:ascii="Sakkal Majalla" w:cs="Sakkal Majalla" w:hAnsi="Sakkal Majalla"/>
          <w:bCs/>
          <w:noProof/>
          <w:sz w:val="28"/>
          <w:szCs w:val="28"/>
          <w:rtl/>
          <w14:shadow w14:blurRad="38100" w14:ky="0" w14:dir="5400000" w14:kx="0" w14:algn="ctr" w14:sy="100000" w14:sx="100000" w14:dist="25400">
            <w14:srgbClr w14:val="6e747a">
              <w14:alpha w14:val="57000"/>
            </w14:srgbClr>
          </w14:shadow>
          <w14:textOutline>
            <w14:noFill/>
          </w14:textOutline>
        </w:rPr>
        <w:t>3-4 إجراءات تحكيم الأداة واختبارها</w:t>
      </w:r>
      <w:r>
        <w:rPr>
          <w:noProof/>
          <w:webHidden/>
          <w:sz w:val="28"/>
          <w:szCs w:val="28"/>
        </w:rPr>
        <w:tab/>
      </w:r>
      <w:r>
        <w:rPr>
          <w:noProof/>
          <w:webHidden/>
          <w:sz w:val="28"/>
          <w:szCs w:val="28"/>
        </w:rPr>
        <w:fldChar w:fldCharType="begin"/>
      </w:r>
      <w:r>
        <w:rPr>
          <w:noProof/>
          <w:webHidden/>
          <w:sz w:val="28"/>
          <w:szCs w:val="28"/>
        </w:rPr>
        <w:instrText xml:space="preserve"> PAGEREF _Toc203498463 \h </w:instrText>
      </w:r>
      <w:r>
        <w:rPr>
          <w:noProof/>
          <w:webHidden/>
          <w:sz w:val="28"/>
          <w:szCs w:val="28"/>
        </w:rPr>
        <w:fldChar w:fldCharType="separate"/>
      </w:r>
      <w:r>
        <w:rPr>
          <w:noProof/>
          <w:webHidden/>
          <w:sz w:val="28"/>
          <w:szCs w:val="28"/>
          <w:rtl/>
        </w:rPr>
        <w:t>61</w:t>
      </w:r>
      <w:r>
        <w:rPr>
          <w:noProof/>
          <w:webHidden/>
          <w:sz w:val="28"/>
          <w:szCs w:val="28"/>
        </w:rPr>
        <w:fldChar w:fldCharType="end"/>
      </w:r>
      <w:r>
        <w:rPr/>
        <w:fldChar w:fldCharType="end"/>
      </w:r>
    </w:p>
    <w:p>
      <w:pPr>
        <w:pStyle w:val="style19"/>
        <w:tabs>
          <w:tab w:val="right" w:leader="dot" w:pos="8630"/>
        </w:tabs>
        <w:bidi/>
        <w:spacing w:lineRule="auto" w:line="360"/>
        <w:rPr>
          <w:noProof/>
          <w:sz w:val="28"/>
          <w:szCs w:val="28"/>
        </w:rPr>
      </w:pPr>
      <w:r>
        <w:rPr/>
        <w:fldChar w:fldCharType="begin"/>
      </w:r>
      <w:r>
        <w:instrText xml:space="preserve"> HYPERLINK \l "_Toc203498464" </w:instrText>
      </w:r>
      <w:r>
        <w:rPr/>
        <w:fldChar w:fldCharType="separate"/>
      </w:r>
      <w:r>
        <w:rPr>
          <w:rStyle w:val="style85"/>
          <w:rFonts w:ascii="Sakkal Majalla" w:cs="Sakkal Majalla" w:hAnsi="Sakkal Majalla"/>
          <w:bCs/>
          <w:noProof/>
          <w:sz w:val="28"/>
          <w:szCs w:val="28"/>
          <w:rtl/>
          <w14:shadow w14:blurRad="38100" w14:ky="0" w14:dir="5400000" w14:kx="0" w14:algn="ctr" w14:sy="100000" w14:sx="100000" w14:dist="25400">
            <w14:srgbClr w14:val="6e747a">
              <w14:alpha w14:val="57000"/>
            </w14:srgbClr>
          </w14:shadow>
          <w14:textOutline>
            <w14:noFill/>
          </w14:textOutline>
        </w:rPr>
        <w:t>3-5 جمع البيانات الميداني</w:t>
      </w:r>
      <w:r>
        <w:rPr>
          <w:noProof/>
          <w:webHidden/>
          <w:sz w:val="28"/>
          <w:szCs w:val="28"/>
        </w:rPr>
        <w:tab/>
      </w:r>
      <w:r>
        <w:rPr>
          <w:noProof/>
          <w:webHidden/>
          <w:sz w:val="28"/>
          <w:szCs w:val="28"/>
        </w:rPr>
        <w:fldChar w:fldCharType="begin"/>
      </w:r>
      <w:r>
        <w:rPr>
          <w:noProof/>
          <w:webHidden/>
          <w:sz w:val="28"/>
          <w:szCs w:val="28"/>
        </w:rPr>
        <w:instrText xml:space="preserve"> PAGEREF _Toc203498464 \h </w:instrText>
      </w:r>
      <w:r>
        <w:rPr>
          <w:noProof/>
          <w:webHidden/>
          <w:sz w:val="28"/>
          <w:szCs w:val="28"/>
        </w:rPr>
        <w:fldChar w:fldCharType="separate"/>
      </w:r>
      <w:r>
        <w:rPr>
          <w:noProof/>
          <w:webHidden/>
          <w:sz w:val="28"/>
          <w:szCs w:val="28"/>
          <w:rtl/>
        </w:rPr>
        <w:t>63</w:t>
      </w:r>
      <w:r>
        <w:rPr>
          <w:noProof/>
          <w:webHidden/>
          <w:sz w:val="28"/>
          <w:szCs w:val="28"/>
        </w:rPr>
        <w:fldChar w:fldCharType="end"/>
      </w:r>
      <w:r>
        <w:rPr/>
        <w:fldChar w:fldCharType="end"/>
      </w:r>
    </w:p>
    <w:p>
      <w:pPr>
        <w:pStyle w:val="style19"/>
        <w:tabs>
          <w:tab w:val="right" w:leader="dot" w:pos="8630"/>
        </w:tabs>
        <w:bidi/>
        <w:spacing w:lineRule="auto" w:line="360"/>
        <w:rPr>
          <w:noProof/>
          <w:sz w:val="28"/>
          <w:szCs w:val="28"/>
        </w:rPr>
      </w:pPr>
      <w:r>
        <w:rPr/>
        <w:fldChar w:fldCharType="begin"/>
      </w:r>
      <w:r>
        <w:instrText xml:space="preserve"> HYPERLINK \l "_Toc203498465" </w:instrText>
      </w:r>
      <w:r>
        <w:rPr/>
        <w:fldChar w:fldCharType="separate"/>
      </w:r>
      <w:r>
        <w:rPr>
          <w:rStyle w:val="style85"/>
          <w:rFonts w:ascii="Sakkal Majalla" w:cs="Sakkal Majalla" w:hAnsi="Sakkal Majalla"/>
          <w:bCs/>
          <w:noProof/>
          <w:sz w:val="28"/>
          <w:szCs w:val="28"/>
          <w:rtl/>
          <w14:shadow w14:blurRad="38100" w14:ky="0" w14:dir="5400000" w14:kx="0" w14:algn="ctr" w14:sy="100000" w14:sx="100000" w14:dist="25400">
            <w14:srgbClr w14:val="6e747a">
              <w14:alpha w14:val="57000"/>
            </w14:srgbClr>
          </w14:shadow>
          <w14:textOutline>
            <w14:noFill/>
          </w14:textOutline>
        </w:rPr>
        <w:t>3-6 المعالجة والإحصاءات</w:t>
      </w:r>
      <w:r>
        <w:rPr>
          <w:noProof/>
          <w:webHidden/>
          <w:sz w:val="28"/>
          <w:szCs w:val="28"/>
        </w:rPr>
        <w:tab/>
      </w:r>
      <w:r>
        <w:rPr>
          <w:noProof/>
          <w:webHidden/>
          <w:sz w:val="28"/>
          <w:szCs w:val="28"/>
        </w:rPr>
        <w:fldChar w:fldCharType="begin"/>
      </w:r>
      <w:r>
        <w:rPr>
          <w:noProof/>
          <w:webHidden/>
          <w:sz w:val="28"/>
          <w:szCs w:val="28"/>
        </w:rPr>
        <w:instrText xml:space="preserve"> PAGEREF _Toc203498465 \h </w:instrText>
      </w:r>
      <w:r>
        <w:rPr>
          <w:noProof/>
          <w:webHidden/>
          <w:sz w:val="28"/>
          <w:szCs w:val="28"/>
        </w:rPr>
        <w:fldChar w:fldCharType="separate"/>
      </w:r>
      <w:r>
        <w:rPr>
          <w:noProof/>
          <w:webHidden/>
          <w:sz w:val="28"/>
          <w:szCs w:val="28"/>
          <w:rtl/>
        </w:rPr>
        <w:t>64</w:t>
      </w:r>
      <w:r>
        <w:rPr>
          <w:noProof/>
          <w:webHidden/>
          <w:sz w:val="28"/>
          <w:szCs w:val="28"/>
        </w:rPr>
        <w:fldChar w:fldCharType="end"/>
      </w:r>
      <w:r>
        <w:rPr/>
        <w:fldChar w:fldCharType="end"/>
      </w:r>
    </w:p>
    <w:p>
      <w:pPr>
        <w:pStyle w:val="style19"/>
        <w:tabs>
          <w:tab w:val="right" w:leader="dot" w:pos="8630"/>
        </w:tabs>
        <w:bidi/>
        <w:spacing w:lineRule="auto" w:line="360"/>
        <w:rPr>
          <w:noProof/>
          <w:sz w:val="28"/>
          <w:szCs w:val="28"/>
        </w:rPr>
      </w:pPr>
      <w:r>
        <w:rPr/>
        <w:fldChar w:fldCharType="begin"/>
      </w:r>
      <w:r>
        <w:instrText xml:space="preserve"> HYPERLINK \l "_Toc203498466" </w:instrText>
      </w:r>
      <w:r>
        <w:rPr/>
        <w:fldChar w:fldCharType="separate"/>
      </w:r>
      <w:r>
        <w:rPr>
          <w:rStyle w:val="style85"/>
          <w:rFonts w:ascii="Sakkal Majalla" w:cs="Sakkal Majalla" w:hAnsi="Sakkal Majalla"/>
          <w:bCs/>
          <w:noProof/>
          <w:sz w:val="28"/>
          <w:szCs w:val="28"/>
          <w:rtl/>
          <w14:shadow w14:blurRad="38100" w14:ky="0" w14:dir="5400000" w14:kx="0" w14:algn="ctr" w14:sy="100000" w14:sx="100000" w14:dist="25400">
            <w14:srgbClr w14:val="6e747a">
              <w14:alpha w14:val="57000"/>
            </w14:srgbClr>
          </w14:shadow>
          <w14:textOutline>
            <w14:noFill/>
          </w14:textOutline>
        </w:rPr>
        <w:t>3-7 الثّبات والصّدق</w:t>
      </w:r>
      <w:r>
        <w:rPr>
          <w:noProof/>
          <w:webHidden/>
          <w:sz w:val="28"/>
          <w:szCs w:val="28"/>
        </w:rPr>
        <w:tab/>
      </w:r>
      <w:r>
        <w:rPr>
          <w:noProof/>
          <w:webHidden/>
          <w:sz w:val="28"/>
          <w:szCs w:val="28"/>
        </w:rPr>
        <w:fldChar w:fldCharType="begin"/>
      </w:r>
      <w:r>
        <w:rPr>
          <w:noProof/>
          <w:webHidden/>
          <w:sz w:val="28"/>
          <w:szCs w:val="28"/>
        </w:rPr>
        <w:instrText xml:space="preserve"> PAGEREF _Toc203498466 \h </w:instrText>
      </w:r>
      <w:r>
        <w:rPr>
          <w:noProof/>
          <w:webHidden/>
          <w:sz w:val="28"/>
          <w:szCs w:val="28"/>
        </w:rPr>
        <w:fldChar w:fldCharType="separate"/>
      </w:r>
      <w:r>
        <w:rPr>
          <w:noProof/>
          <w:webHidden/>
          <w:sz w:val="28"/>
          <w:szCs w:val="28"/>
          <w:rtl/>
        </w:rPr>
        <w:t>68</w:t>
      </w:r>
      <w:r>
        <w:rPr>
          <w:noProof/>
          <w:webHidden/>
          <w:sz w:val="28"/>
          <w:szCs w:val="28"/>
        </w:rPr>
        <w:fldChar w:fldCharType="end"/>
      </w:r>
      <w:r>
        <w:rPr/>
        <w:fldChar w:fldCharType="end"/>
      </w:r>
    </w:p>
    <w:p>
      <w:pPr>
        <w:pStyle w:val="style19"/>
        <w:tabs>
          <w:tab w:val="right" w:leader="dot" w:pos="8630"/>
        </w:tabs>
        <w:bidi/>
        <w:spacing w:lineRule="auto" w:line="360"/>
        <w:rPr>
          <w:noProof/>
          <w:sz w:val="28"/>
          <w:szCs w:val="28"/>
        </w:rPr>
      </w:pPr>
      <w:r>
        <w:rPr/>
        <w:fldChar w:fldCharType="begin"/>
      </w:r>
      <w:r>
        <w:instrText xml:space="preserve"> HYPERLINK \l "_Toc203498467" </w:instrText>
      </w:r>
      <w:r>
        <w:rPr/>
        <w:fldChar w:fldCharType="separate"/>
      </w:r>
      <w:r>
        <w:rPr>
          <w:rStyle w:val="style85"/>
          <w:rFonts w:ascii="Sakkal Majalla" w:cs="Sakkal Majalla" w:hAnsi="Sakkal Majalla"/>
          <w:bCs/>
          <w:noProof/>
          <w:sz w:val="28"/>
          <w:szCs w:val="28"/>
          <w:rtl/>
          <w14:shadow w14:blurRad="38100" w14:ky="0" w14:dir="5400000" w14:kx="0" w14:algn="ctr" w14:sy="100000" w14:sx="100000" w14:dist="25400">
            <w14:srgbClr w14:val="6e747a">
              <w14:alpha w14:val="57000"/>
            </w14:srgbClr>
          </w14:shadow>
          <w14:textOutline>
            <w14:noFill/>
          </w14:textOutline>
        </w:rPr>
        <w:t>3-8 الاعتبارات الأخلاقية</w:t>
      </w:r>
      <w:r>
        <w:rPr>
          <w:noProof/>
          <w:webHidden/>
          <w:sz w:val="28"/>
          <w:szCs w:val="28"/>
        </w:rPr>
        <w:tab/>
      </w:r>
      <w:r>
        <w:rPr>
          <w:noProof/>
          <w:webHidden/>
          <w:sz w:val="28"/>
          <w:szCs w:val="28"/>
        </w:rPr>
        <w:fldChar w:fldCharType="begin"/>
      </w:r>
      <w:r>
        <w:rPr>
          <w:noProof/>
          <w:webHidden/>
          <w:sz w:val="28"/>
          <w:szCs w:val="28"/>
        </w:rPr>
        <w:instrText xml:space="preserve"> PAGEREF _Toc203498467 \h </w:instrText>
      </w:r>
      <w:r>
        <w:rPr>
          <w:noProof/>
          <w:webHidden/>
          <w:sz w:val="28"/>
          <w:szCs w:val="28"/>
        </w:rPr>
        <w:fldChar w:fldCharType="separate"/>
      </w:r>
      <w:r>
        <w:rPr>
          <w:noProof/>
          <w:webHidden/>
          <w:sz w:val="28"/>
          <w:szCs w:val="28"/>
          <w:rtl/>
        </w:rPr>
        <w:t>69</w:t>
      </w:r>
      <w:r>
        <w:rPr>
          <w:noProof/>
          <w:webHidden/>
          <w:sz w:val="28"/>
          <w:szCs w:val="28"/>
        </w:rPr>
        <w:fldChar w:fldCharType="end"/>
      </w:r>
      <w:r>
        <w:rPr/>
        <w:fldChar w:fldCharType="end"/>
      </w:r>
    </w:p>
    <w:p>
      <w:pPr>
        <w:pStyle w:val="style19"/>
        <w:tabs>
          <w:tab w:val="right" w:leader="dot" w:pos="8630"/>
        </w:tabs>
        <w:bidi/>
        <w:spacing w:lineRule="auto" w:line="360"/>
        <w:rPr>
          <w:noProof/>
          <w:sz w:val="28"/>
          <w:szCs w:val="28"/>
        </w:rPr>
      </w:pPr>
      <w:r>
        <w:rPr/>
        <w:fldChar w:fldCharType="begin"/>
      </w:r>
      <w:r>
        <w:instrText xml:space="preserve"> HYPERLINK \l "_Toc203498468" </w:instrText>
      </w:r>
      <w:r>
        <w:rPr/>
        <w:fldChar w:fldCharType="separate"/>
      </w:r>
      <w:r>
        <w:rPr>
          <w:rStyle w:val="style85"/>
          <w:rFonts w:ascii="Sakkal Majalla" w:cs="Sakkal Majalla" w:hAnsi="Sakkal Majalla"/>
          <w:bCs/>
          <w:noProof/>
          <w:sz w:val="28"/>
          <w:szCs w:val="28"/>
          <w:rtl/>
          <w14:shadow w14:blurRad="38100" w14:ky="0" w14:dir="5400000" w14:kx="0" w14:algn="ctr" w14:sy="100000" w14:sx="100000" w14:dist="25400">
            <w14:srgbClr w14:val="6e747a">
              <w14:alpha w14:val="57000"/>
            </w14:srgbClr>
          </w14:shadow>
          <w14:textOutline>
            <w14:noFill/>
          </w14:textOutline>
        </w:rPr>
        <w:t>3-9 ملخص الفصل</w:t>
      </w:r>
      <w:r>
        <w:rPr>
          <w:noProof/>
          <w:webHidden/>
          <w:sz w:val="28"/>
          <w:szCs w:val="28"/>
        </w:rPr>
        <w:tab/>
      </w:r>
      <w:r>
        <w:rPr>
          <w:noProof/>
          <w:webHidden/>
          <w:sz w:val="28"/>
          <w:szCs w:val="28"/>
        </w:rPr>
        <w:fldChar w:fldCharType="begin"/>
      </w:r>
      <w:r>
        <w:rPr>
          <w:noProof/>
          <w:webHidden/>
          <w:sz w:val="28"/>
          <w:szCs w:val="28"/>
        </w:rPr>
        <w:instrText xml:space="preserve"> PAGEREF _Toc203498468 \h </w:instrText>
      </w:r>
      <w:r>
        <w:rPr>
          <w:noProof/>
          <w:webHidden/>
          <w:sz w:val="28"/>
          <w:szCs w:val="28"/>
        </w:rPr>
        <w:fldChar w:fldCharType="separate"/>
      </w:r>
      <w:r>
        <w:rPr>
          <w:noProof/>
          <w:webHidden/>
          <w:sz w:val="28"/>
          <w:szCs w:val="28"/>
          <w:rtl/>
        </w:rPr>
        <w:t>69</w:t>
      </w:r>
      <w:r>
        <w:rPr>
          <w:noProof/>
          <w:webHidden/>
          <w:sz w:val="28"/>
          <w:szCs w:val="28"/>
        </w:rPr>
        <w:fldChar w:fldCharType="end"/>
      </w:r>
      <w:r>
        <w:rPr/>
        <w:fldChar w:fldCharType="end"/>
      </w:r>
    </w:p>
    <w:p>
      <w:pPr>
        <w:pStyle w:val="style19"/>
        <w:tabs>
          <w:tab w:val="right" w:leader="dot" w:pos="8630"/>
        </w:tabs>
        <w:bidi/>
        <w:spacing w:lineRule="auto" w:line="360"/>
        <w:rPr>
          <w:noProof/>
          <w:sz w:val="28"/>
          <w:szCs w:val="28"/>
        </w:rPr>
      </w:pPr>
      <w:r>
        <w:rPr/>
        <w:fldChar w:fldCharType="begin"/>
      </w:r>
      <w:r>
        <w:instrText xml:space="preserve"> HYPERLINK \l "_Toc203498469" </w:instrText>
      </w:r>
      <w:r>
        <w:rPr/>
        <w:fldChar w:fldCharType="separate"/>
      </w:r>
      <w:r>
        <w:rPr>
          <w:rStyle w:val="style85"/>
          <w:rFonts w:ascii="Sakkal Majalla" w:cs="Sakkal Majalla" w:hAnsi="Sakkal Majalla"/>
          <w:bCs/>
          <w:noProof/>
          <w:sz w:val="28"/>
          <w:szCs w:val="28"/>
          <w:rtl/>
          <w14:shadow w14:blurRad="38100" w14:ky="0" w14:dir="5400000" w14:kx="0" w14:algn="ctr" w14:sy="100000" w14:sx="100000" w14:dist="25400">
            <w14:srgbClr w14:val="6e747a">
              <w14:alpha w14:val="57000"/>
            </w14:srgbClr>
          </w14:shadow>
          <w14:textOutline>
            <w14:noFill/>
          </w14:textOutline>
        </w:rPr>
        <w:t>4-1 مقدمة الفصل</w:t>
      </w:r>
      <w:r>
        <w:rPr>
          <w:noProof/>
          <w:webHidden/>
          <w:sz w:val="28"/>
          <w:szCs w:val="28"/>
        </w:rPr>
        <w:tab/>
      </w:r>
      <w:r>
        <w:rPr>
          <w:noProof/>
          <w:webHidden/>
          <w:sz w:val="28"/>
          <w:szCs w:val="28"/>
        </w:rPr>
        <w:fldChar w:fldCharType="begin"/>
      </w:r>
      <w:r>
        <w:rPr>
          <w:noProof/>
          <w:webHidden/>
          <w:sz w:val="28"/>
          <w:szCs w:val="28"/>
        </w:rPr>
        <w:instrText xml:space="preserve"> PAGEREF _Toc203498469 \h </w:instrText>
      </w:r>
      <w:r>
        <w:rPr>
          <w:noProof/>
          <w:webHidden/>
          <w:sz w:val="28"/>
          <w:szCs w:val="28"/>
        </w:rPr>
        <w:fldChar w:fldCharType="separate"/>
      </w:r>
      <w:r>
        <w:rPr>
          <w:noProof/>
          <w:webHidden/>
          <w:sz w:val="28"/>
          <w:szCs w:val="28"/>
          <w:rtl/>
        </w:rPr>
        <w:t>73</w:t>
      </w:r>
      <w:r>
        <w:rPr>
          <w:noProof/>
          <w:webHidden/>
          <w:sz w:val="28"/>
          <w:szCs w:val="28"/>
        </w:rPr>
        <w:fldChar w:fldCharType="end"/>
      </w:r>
      <w:r>
        <w:rPr/>
        <w:fldChar w:fldCharType="end"/>
      </w:r>
    </w:p>
    <w:p>
      <w:pPr>
        <w:pStyle w:val="style19"/>
        <w:tabs>
          <w:tab w:val="right" w:leader="dot" w:pos="8630"/>
        </w:tabs>
        <w:bidi/>
        <w:spacing w:lineRule="auto" w:line="360"/>
        <w:rPr>
          <w:noProof/>
          <w:sz w:val="28"/>
          <w:szCs w:val="28"/>
        </w:rPr>
      </w:pPr>
      <w:r>
        <w:rPr/>
        <w:fldChar w:fldCharType="begin"/>
      </w:r>
      <w:r>
        <w:instrText xml:space="preserve"> HYPERLINK \l "_Toc203498470" </w:instrText>
      </w:r>
      <w:r>
        <w:rPr/>
        <w:fldChar w:fldCharType="separate"/>
      </w:r>
      <w:r>
        <w:rPr>
          <w:rStyle w:val="style85"/>
          <w:rFonts w:ascii="Sakkal Majalla" w:cs="Sakkal Majalla" w:hAnsi="Sakkal Majalla"/>
          <w:bCs/>
          <w:noProof/>
          <w:sz w:val="28"/>
          <w:szCs w:val="28"/>
          <w:rtl/>
          <w14:shadow w14:blurRad="38100" w14:ky="0" w14:dir="5400000" w14:kx="0" w14:algn="ctr" w14:sy="100000" w14:sx="100000" w14:dist="25400">
            <w14:srgbClr w14:val="6e747a">
              <w14:alpha w14:val="57000"/>
            </w14:srgbClr>
          </w14:shadow>
          <w14:textOutline>
            <w14:noFill/>
          </w14:textOutline>
        </w:rPr>
        <w:t>4-2 الجزء الأول: وصف بيانات العينة والديموغرافيا</w:t>
      </w:r>
      <w:r>
        <w:rPr>
          <w:noProof/>
          <w:webHidden/>
          <w:sz w:val="28"/>
          <w:szCs w:val="28"/>
        </w:rPr>
        <w:tab/>
      </w:r>
      <w:r>
        <w:rPr>
          <w:noProof/>
          <w:webHidden/>
          <w:sz w:val="28"/>
          <w:szCs w:val="28"/>
        </w:rPr>
        <w:fldChar w:fldCharType="begin"/>
      </w:r>
      <w:r>
        <w:rPr>
          <w:noProof/>
          <w:webHidden/>
          <w:sz w:val="28"/>
          <w:szCs w:val="28"/>
        </w:rPr>
        <w:instrText xml:space="preserve"> PAGEREF _Toc203498470 \h </w:instrText>
      </w:r>
      <w:r>
        <w:rPr>
          <w:noProof/>
          <w:webHidden/>
          <w:sz w:val="28"/>
          <w:szCs w:val="28"/>
        </w:rPr>
        <w:fldChar w:fldCharType="separate"/>
      </w:r>
      <w:r>
        <w:rPr>
          <w:noProof/>
          <w:webHidden/>
          <w:sz w:val="28"/>
          <w:szCs w:val="28"/>
          <w:rtl/>
        </w:rPr>
        <w:t>73</w:t>
      </w:r>
      <w:r>
        <w:rPr>
          <w:noProof/>
          <w:webHidden/>
          <w:sz w:val="28"/>
          <w:szCs w:val="28"/>
        </w:rPr>
        <w:fldChar w:fldCharType="end"/>
      </w:r>
      <w:r>
        <w:rPr/>
        <w:fldChar w:fldCharType="end"/>
      </w:r>
    </w:p>
    <w:p>
      <w:pPr>
        <w:pStyle w:val="style19"/>
        <w:tabs>
          <w:tab w:val="right" w:leader="dot" w:pos="8630"/>
        </w:tabs>
        <w:bidi/>
        <w:spacing w:lineRule="auto" w:line="360"/>
        <w:rPr>
          <w:noProof/>
          <w:sz w:val="28"/>
          <w:szCs w:val="28"/>
        </w:rPr>
      </w:pPr>
      <w:r>
        <w:rPr/>
        <w:fldChar w:fldCharType="begin"/>
      </w:r>
      <w:r>
        <w:instrText xml:space="preserve"> HYPERLINK \l "_Toc203498471" </w:instrText>
      </w:r>
      <w:r>
        <w:rPr/>
        <w:fldChar w:fldCharType="separate"/>
      </w:r>
      <w:r>
        <w:rPr>
          <w:rStyle w:val="style85"/>
          <w:rFonts w:ascii="Sakkal Majalla" w:cs="Sakkal Majalla" w:hAnsi="Sakkal Majalla"/>
          <w:bCs/>
          <w:noProof/>
          <w:sz w:val="28"/>
          <w:szCs w:val="28"/>
          <w:rtl/>
          <w14:shadow w14:blurRad="38100" w14:ky="0" w14:dir="5400000" w14:kx="0" w14:algn="ctr" w14:sy="100000" w14:sx="100000" w14:dist="25400">
            <w14:srgbClr w14:val="6e747a">
              <w14:alpha w14:val="57000"/>
            </w14:srgbClr>
          </w14:shadow>
          <w14:textOutline>
            <w14:noFill/>
          </w14:textOutline>
        </w:rPr>
        <w:t>4-3 الجزء الثاني: النتائج الوصفية لمتغيرات الدراسة</w:t>
      </w:r>
      <w:r>
        <w:rPr>
          <w:noProof/>
          <w:webHidden/>
          <w:sz w:val="28"/>
          <w:szCs w:val="28"/>
        </w:rPr>
        <w:tab/>
      </w:r>
      <w:r>
        <w:rPr>
          <w:noProof/>
          <w:webHidden/>
          <w:sz w:val="28"/>
          <w:szCs w:val="28"/>
        </w:rPr>
        <w:fldChar w:fldCharType="begin"/>
      </w:r>
      <w:r>
        <w:rPr>
          <w:noProof/>
          <w:webHidden/>
          <w:sz w:val="28"/>
          <w:szCs w:val="28"/>
        </w:rPr>
        <w:instrText xml:space="preserve"> PAGEREF _Toc203498471 \h </w:instrText>
      </w:r>
      <w:r>
        <w:rPr>
          <w:noProof/>
          <w:webHidden/>
          <w:sz w:val="28"/>
          <w:szCs w:val="28"/>
        </w:rPr>
        <w:fldChar w:fldCharType="separate"/>
      </w:r>
      <w:r>
        <w:rPr>
          <w:noProof/>
          <w:webHidden/>
          <w:sz w:val="28"/>
          <w:szCs w:val="28"/>
          <w:rtl/>
        </w:rPr>
        <w:t>75</w:t>
      </w:r>
      <w:r>
        <w:rPr>
          <w:noProof/>
          <w:webHidden/>
          <w:sz w:val="28"/>
          <w:szCs w:val="28"/>
        </w:rPr>
        <w:fldChar w:fldCharType="end"/>
      </w:r>
      <w:r>
        <w:rPr/>
        <w:fldChar w:fldCharType="end"/>
      </w:r>
    </w:p>
    <w:p>
      <w:pPr>
        <w:pStyle w:val="style19"/>
        <w:tabs>
          <w:tab w:val="right" w:leader="dot" w:pos="8630"/>
        </w:tabs>
        <w:bidi/>
        <w:spacing w:lineRule="auto" w:line="360"/>
        <w:rPr>
          <w:noProof/>
          <w:sz w:val="28"/>
          <w:szCs w:val="28"/>
        </w:rPr>
      </w:pPr>
      <w:r>
        <w:rPr/>
        <w:fldChar w:fldCharType="begin"/>
      </w:r>
      <w:r>
        <w:instrText xml:space="preserve"> HYPERLINK \l "_Toc203498472" </w:instrText>
      </w:r>
      <w:r>
        <w:rPr/>
        <w:fldChar w:fldCharType="separate"/>
      </w:r>
      <w:r>
        <w:rPr>
          <w:rStyle w:val="style85"/>
          <w:rFonts w:ascii="Sakkal Majalla" w:cs="Sakkal Majalla" w:hAnsi="Sakkal Majalla"/>
          <w:bCs/>
          <w:noProof/>
          <w:sz w:val="28"/>
          <w:szCs w:val="28"/>
          <w:rtl/>
          <w14:shadow w14:blurRad="38100" w14:ky="0" w14:dir="5400000" w14:kx="0" w14:algn="ctr" w14:sy="100000" w14:sx="100000" w14:dist="25400">
            <w14:srgbClr w14:val="6e747a">
              <w14:alpha w14:val="57000"/>
            </w14:srgbClr>
          </w14:shadow>
          <w14:textOutline>
            <w14:noFill/>
          </w14:textOutline>
        </w:rPr>
        <w:t xml:space="preserve">4-4 الجزء الثالث: نتائج اختبارات الفروض عبر </w:t>
      </w:r>
      <w:r>
        <w:rPr>
          <w:rStyle w:val="style85"/>
          <w:rFonts w:ascii="Sakkal Majalla" w:cs="Sakkal Majalla" w:hAnsi="Sakkal Majalla"/>
          <w:bCs/>
          <w:noProof/>
          <w:sz w:val="28"/>
          <w:szCs w:val="28"/>
          <w14:shadow w14:blurRad="38100" w14:ky="0" w14:dir="5400000" w14:kx="0" w14:algn="ctr" w14:sy="100000" w14:sx="100000" w14:dist="25400">
            <w14:srgbClr w14:val="6e747a">
              <w14:alpha w14:val="57000"/>
            </w14:srgbClr>
          </w14:shadow>
          <w14:textOutline>
            <w14:noFill/>
          </w14:textOutline>
        </w:rPr>
        <w:t>SEM</w:t>
      </w:r>
      <w:r>
        <w:rPr>
          <w:noProof/>
          <w:webHidden/>
          <w:sz w:val="28"/>
          <w:szCs w:val="28"/>
        </w:rPr>
        <w:tab/>
      </w:r>
      <w:r>
        <w:rPr>
          <w:noProof/>
          <w:webHidden/>
          <w:sz w:val="28"/>
          <w:szCs w:val="28"/>
        </w:rPr>
        <w:fldChar w:fldCharType="begin"/>
      </w:r>
      <w:r>
        <w:rPr>
          <w:noProof/>
          <w:webHidden/>
          <w:sz w:val="28"/>
          <w:szCs w:val="28"/>
        </w:rPr>
        <w:instrText xml:space="preserve"> PAGEREF _Toc203498472 \h </w:instrText>
      </w:r>
      <w:r>
        <w:rPr>
          <w:noProof/>
          <w:webHidden/>
          <w:sz w:val="28"/>
          <w:szCs w:val="28"/>
        </w:rPr>
        <w:fldChar w:fldCharType="separate"/>
      </w:r>
      <w:r>
        <w:rPr>
          <w:noProof/>
          <w:webHidden/>
          <w:sz w:val="28"/>
          <w:szCs w:val="28"/>
          <w:rtl/>
        </w:rPr>
        <w:t>78</w:t>
      </w:r>
      <w:r>
        <w:rPr>
          <w:noProof/>
          <w:webHidden/>
          <w:sz w:val="28"/>
          <w:szCs w:val="28"/>
        </w:rPr>
        <w:fldChar w:fldCharType="end"/>
      </w:r>
      <w:r>
        <w:rPr/>
        <w:fldChar w:fldCharType="end"/>
      </w:r>
    </w:p>
    <w:p>
      <w:pPr>
        <w:pStyle w:val="style19"/>
        <w:tabs>
          <w:tab w:val="right" w:leader="dot" w:pos="8630"/>
        </w:tabs>
        <w:bidi/>
        <w:spacing w:lineRule="auto" w:line="360"/>
        <w:rPr>
          <w:noProof/>
          <w:sz w:val="28"/>
          <w:szCs w:val="28"/>
        </w:rPr>
      </w:pPr>
      <w:r>
        <w:rPr/>
        <w:fldChar w:fldCharType="begin"/>
      </w:r>
      <w:r>
        <w:instrText xml:space="preserve"> HYPERLINK \l "_Toc203498473" </w:instrText>
      </w:r>
      <w:r>
        <w:rPr/>
        <w:fldChar w:fldCharType="separate"/>
      </w:r>
      <w:r>
        <w:rPr>
          <w:rStyle w:val="style85"/>
          <w:rFonts w:ascii="Sakkal Majalla" w:cs="Sakkal Majalla" w:hAnsi="Sakkal Majalla"/>
          <w:bCs/>
          <w:noProof/>
          <w:sz w:val="28"/>
          <w:szCs w:val="28"/>
          <w:rtl/>
          <w14:shadow w14:blurRad="38100" w14:ky="0" w14:dir="5400000" w14:kx="0" w14:algn="ctr" w14:sy="100000" w14:sx="100000" w14:dist="25400">
            <w14:srgbClr w14:val="6e747a">
              <w14:alpha w14:val="57000"/>
            </w14:srgbClr>
          </w14:shadow>
          <w14:textOutline>
            <w14:noFill/>
          </w14:textOutline>
        </w:rPr>
        <w:t>4-5 الجزء الرابع: مناقشة النتائج وربطها بالأدبيات</w:t>
      </w:r>
      <w:r>
        <w:rPr>
          <w:noProof/>
          <w:webHidden/>
          <w:sz w:val="28"/>
          <w:szCs w:val="28"/>
        </w:rPr>
        <w:tab/>
      </w:r>
      <w:r>
        <w:rPr>
          <w:noProof/>
          <w:webHidden/>
          <w:sz w:val="28"/>
          <w:szCs w:val="28"/>
        </w:rPr>
        <w:fldChar w:fldCharType="begin"/>
      </w:r>
      <w:r>
        <w:rPr>
          <w:noProof/>
          <w:webHidden/>
          <w:sz w:val="28"/>
          <w:szCs w:val="28"/>
        </w:rPr>
        <w:instrText xml:space="preserve"> PAGEREF _Toc203498473 \h </w:instrText>
      </w:r>
      <w:r>
        <w:rPr>
          <w:noProof/>
          <w:webHidden/>
          <w:sz w:val="28"/>
          <w:szCs w:val="28"/>
        </w:rPr>
        <w:fldChar w:fldCharType="separate"/>
      </w:r>
      <w:r>
        <w:rPr>
          <w:noProof/>
          <w:webHidden/>
          <w:sz w:val="28"/>
          <w:szCs w:val="28"/>
          <w:rtl/>
        </w:rPr>
        <w:t>79</w:t>
      </w:r>
      <w:r>
        <w:rPr>
          <w:noProof/>
          <w:webHidden/>
          <w:sz w:val="28"/>
          <w:szCs w:val="28"/>
        </w:rPr>
        <w:fldChar w:fldCharType="end"/>
      </w:r>
      <w:r>
        <w:rPr/>
        <w:fldChar w:fldCharType="end"/>
      </w:r>
    </w:p>
    <w:p>
      <w:pPr>
        <w:pStyle w:val="style19"/>
        <w:tabs>
          <w:tab w:val="right" w:leader="dot" w:pos="8630"/>
        </w:tabs>
        <w:bidi/>
        <w:spacing w:lineRule="auto" w:line="360"/>
        <w:rPr>
          <w:noProof/>
          <w:sz w:val="28"/>
          <w:szCs w:val="28"/>
        </w:rPr>
      </w:pPr>
      <w:r>
        <w:rPr/>
        <w:fldChar w:fldCharType="begin"/>
      </w:r>
      <w:r>
        <w:instrText xml:space="preserve"> HYPERLINK \l "_Toc203498474" </w:instrText>
      </w:r>
      <w:r>
        <w:rPr/>
        <w:fldChar w:fldCharType="separate"/>
      </w:r>
      <w:r>
        <w:rPr>
          <w:rStyle w:val="style85"/>
          <w:rFonts w:ascii="Sakkal Majalla" w:cs="Sakkal Majalla" w:hAnsi="Sakkal Majalla"/>
          <w:bCs/>
          <w:noProof/>
          <w:sz w:val="28"/>
          <w:szCs w:val="28"/>
          <w:rtl/>
          <w14:shadow w14:blurRad="38100" w14:ky="0" w14:dir="5400000" w14:kx="0" w14:algn="ctr" w14:sy="100000" w14:sx="100000" w14:dist="25400">
            <w14:srgbClr w14:val="6e747a">
              <w14:alpha w14:val="57000"/>
            </w14:srgbClr>
          </w14:shadow>
          <w14:textOutline>
            <w14:noFill/>
          </w14:textOutline>
        </w:rPr>
        <w:t>4-6 الجزء الخامس: التوصيات العملية والاستراتيجية</w:t>
      </w:r>
      <w:r>
        <w:rPr>
          <w:noProof/>
          <w:webHidden/>
          <w:sz w:val="28"/>
          <w:szCs w:val="28"/>
        </w:rPr>
        <w:tab/>
      </w:r>
      <w:r>
        <w:rPr>
          <w:noProof/>
          <w:webHidden/>
          <w:sz w:val="28"/>
          <w:szCs w:val="28"/>
        </w:rPr>
        <w:fldChar w:fldCharType="begin"/>
      </w:r>
      <w:r>
        <w:rPr>
          <w:noProof/>
          <w:webHidden/>
          <w:sz w:val="28"/>
          <w:szCs w:val="28"/>
        </w:rPr>
        <w:instrText xml:space="preserve"> PAGEREF _Toc203498474 \h </w:instrText>
      </w:r>
      <w:r>
        <w:rPr>
          <w:noProof/>
          <w:webHidden/>
          <w:sz w:val="28"/>
          <w:szCs w:val="28"/>
        </w:rPr>
        <w:fldChar w:fldCharType="separate"/>
      </w:r>
      <w:r>
        <w:rPr>
          <w:noProof/>
          <w:webHidden/>
          <w:sz w:val="28"/>
          <w:szCs w:val="28"/>
          <w:rtl/>
        </w:rPr>
        <w:t>80</w:t>
      </w:r>
      <w:r>
        <w:rPr>
          <w:noProof/>
          <w:webHidden/>
          <w:sz w:val="28"/>
          <w:szCs w:val="28"/>
        </w:rPr>
        <w:fldChar w:fldCharType="end"/>
      </w:r>
      <w:r>
        <w:rPr/>
        <w:fldChar w:fldCharType="end"/>
      </w:r>
    </w:p>
    <w:p>
      <w:pPr>
        <w:pStyle w:val="style19"/>
        <w:tabs>
          <w:tab w:val="right" w:leader="dot" w:pos="8630"/>
        </w:tabs>
        <w:bidi/>
        <w:spacing w:lineRule="auto" w:line="360"/>
        <w:rPr>
          <w:noProof/>
          <w:sz w:val="28"/>
          <w:szCs w:val="28"/>
        </w:rPr>
      </w:pPr>
      <w:r>
        <w:rPr/>
        <w:fldChar w:fldCharType="begin"/>
      </w:r>
      <w:r>
        <w:instrText xml:space="preserve"> HYPERLINK \l "_Toc203498475" </w:instrText>
      </w:r>
      <w:r>
        <w:rPr/>
        <w:fldChar w:fldCharType="separate"/>
      </w:r>
      <w:r>
        <w:rPr>
          <w:rStyle w:val="style85"/>
          <w:rFonts w:ascii="Sakkal Majalla" w:cs="Sakkal Majalla" w:hAnsi="Sakkal Majalla"/>
          <w:bCs/>
          <w:noProof/>
          <w:sz w:val="28"/>
          <w:szCs w:val="28"/>
          <w:rtl/>
          <w14:shadow w14:blurRad="38100" w14:ky="0" w14:dir="5400000" w14:kx="0" w14:algn="ctr" w14:sy="100000" w14:sx="100000" w14:dist="25400">
            <w14:srgbClr w14:val="6e747a">
              <w14:alpha w14:val="57000"/>
            </w14:srgbClr>
          </w14:shadow>
          <w14:textOutline>
            <w14:noFill/>
          </w14:textOutline>
        </w:rPr>
        <w:t>4-7 خاتمة الفصل</w:t>
      </w:r>
      <w:r>
        <w:rPr>
          <w:noProof/>
          <w:webHidden/>
          <w:sz w:val="28"/>
          <w:szCs w:val="28"/>
        </w:rPr>
        <w:tab/>
      </w:r>
      <w:r>
        <w:rPr>
          <w:noProof/>
          <w:webHidden/>
          <w:sz w:val="28"/>
          <w:szCs w:val="28"/>
        </w:rPr>
        <w:fldChar w:fldCharType="begin"/>
      </w:r>
      <w:r>
        <w:rPr>
          <w:noProof/>
          <w:webHidden/>
          <w:sz w:val="28"/>
          <w:szCs w:val="28"/>
        </w:rPr>
        <w:instrText xml:space="preserve"> PAGEREF _Toc203498475 \h </w:instrText>
      </w:r>
      <w:r>
        <w:rPr>
          <w:noProof/>
          <w:webHidden/>
          <w:sz w:val="28"/>
          <w:szCs w:val="28"/>
        </w:rPr>
        <w:fldChar w:fldCharType="separate"/>
      </w:r>
      <w:r>
        <w:rPr>
          <w:noProof/>
          <w:webHidden/>
          <w:sz w:val="28"/>
          <w:szCs w:val="28"/>
          <w:rtl/>
        </w:rPr>
        <w:t>85</w:t>
      </w:r>
      <w:r>
        <w:rPr>
          <w:noProof/>
          <w:webHidden/>
          <w:sz w:val="28"/>
          <w:szCs w:val="28"/>
        </w:rPr>
        <w:fldChar w:fldCharType="end"/>
      </w:r>
      <w:r>
        <w:rPr/>
        <w:fldChar w:fldCharType="end"/>
      </w:r>
    </w:p>
    <w:p>
      <w:pPr>
        <w:pStyle w:val="style0"/>
        <w:bidi/>
        <w:spacing w:lineRule="auto" w:line="360"/>
        <w:rPr/>
      </w:pPr>
      <w:r>
        <w:rPr>
          <w:b/>
          <w:bCs/>
          <w:noProof/>
          <w:sz w:val="28"/>
          <w:szCs w:val="28"/>
        </w:rPr>
        <w:fldChar w:fldCharType="end"/>
      </w:r>
    </w:p>
    <w:p>
      <w:pPr>
        <w:pStyle w:val="style0"/>
        <w:bidi/>
        <w:spacing w:lineRule="auto" w:line="480"/>
        <w:jc w:val="lowKashida"/>
        <w:rPr>
          <w:rFonts w:ascii="Sakkal Majalla" w:cs="Sakkal Majalla" w:hAnsi="Sakkal Majalla"/>
          <w:sz w:val="32"/>
          <w:szCs w:val="32"/>
          <w:rtl/>
        </w:rPr>
      </w:pPr>
    </w:p>
    <w:p>
      <w:pPr>
        <w:pStyle w:val="style0"/>
        <w:bidi/>
        <w:spacing w:lineRule="auto" w:line="480"/>
        <w:jc w:val="lowKashida"/>
        <w:rPr>
          <w:rFonts w:ascii="Sakkal Majalla" w:cs="Sakkal Majalla" w:hAnsi="Sakkal Majalla"/>
          <w:sz w:val="32"/>
          <w:szCs w:val="32"/>
          <w:rtl/>
        </w:rPr>
      </w:pPr>
    </w:p>
    <w:p>
      <w:pPr>
        <w:pStyle w:val="style0"/>
        <w:bidi/>
        <w:spacing w:lineRule="auto" w:line="480"/>
        <w:jc w:val="lowKashida"/>
        <w:rPr>
          <w:rFonts w:ascii="Sakkal Majalla" w:cs="Sakkal Majalla" w:hAnsi="Sakkal Majalla"/>
          <w:sz w:val="32"/>
          <w:szCs w:val="32"/>
          <w:rtl/>
        </w:rPr>
      </w:pPr>
    </w:p>
    <w:p>
      <w:pPr>
        <w:pStyle w:val="style0"/>
        <w:bidi/>
        <w:spacing w:lineRule="auto" w:line="480"/>
        <w:jc w:val="lowKashida"/>
        <w:rPr>
          <w:rFonts w:ascii="Sakkal Majalla" w:cs="Sakkal Majalla" w:hAnsi="Sakkal Majalla"/>
          <w:sz w:val="32"/>
          <w:szCs w:val="32"/>
          <w:rtl/>
        </w:rPr>
      </w:pPr>
    </w:p>
    <w:bookmarkStart w:id="0" w:name="_Toc203498434"/>
    <w:p>
      <w:pPr>
        <w:pStyle w:val="style0"/>
        <w:bidi/>
        <w:spacing w:lineRule="auto" w:line="480"/>
        <w:jc w:val="lowKashida"/>
        <w:outlineLvl w:val="0"/>
        <w:rPr>
          <w:rFonts w:ascii="Sakkal Majalla" w:cs="Sakkal Majalla" w:hAnsi="Sakkal Majalla"/>
          <w:bCs/>
          <w:color w:val="4472c4"/>
          <w:sz w:val="32"/>
          <w:szCs w:val="32"/>
          <w14:shadow w14:blurRad="38100" w14:ky="0" w14:dir="5400000" w14:kx="0" w14:algn="ctr" w14:sy="100000" w14:sx="100000" w14:dist="25400">
            <w14:srgbClr w14:val="6e747a">
              <w14:alpha w14:val="57000"/>
            </w14:srgbClr>
          </w14:shadow>
          <w14:textOutline>
            <w14:noFill/>
          </w14:textOutline>
        </w:rPr>
      </w:pPr>
      <w:r>
        <w:rPr>
          <w:rFonts w:ascii="Sakkal Majalla" w:cs="Sakkal Majalla" w:hAnsi="Sakkal Majalla"/>
          <w:bCs/>
          <w:color w:val="4472c4"/>
          <w:sz w:val="32"/>
          <w:szCs w:val="32"/>
          <w:rtl/>
          <w14:shadow w14:blurRad="38100" w14:ky="0" w14:dir="5400000" w14:kx="0" w14:algn="ctr" w14:sy="100000" w14:sx="100000" w14:dist="25400">
            <w14:srgbClr w14:val="6e747a">
              <w14:alpha w14:val="57000"/>
            </w14:srgbClr>
          </w14:shadow>
          <w14:textOutline>
            <w14:noFill/>
          </w14:textOutline>
        </w:rPr>
        <w:t>المستخلص (باللغة العربية)</w:t>
      </w:r>
      <w:bookmarkEnd w:id="0"/>
    </w:p>
    <w:p>
      <w:pPr>
        <w:pStyle w:val="style0"/>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تهدف هذه الدراسة إلى تشخيص منظومة اتخاذ القرارات في منظمات القطاعين الحكومي والخاص بدول مجلس التعاون الخليجي وتحسينها، استنادًا إلى إطارٍ تكاملي يجمع بين نموذجَي العقلانية والعقلانية المحدودة، وتحليل القرارات متعددة المعايير، وأدوات الذكاء الاصطناعي لتحليل البيانات الضخمة. اعتمدت الدراسة المنهج الوصفي-التحليلي المدعوم ببحثٍ ميداني؛ إذ تمّ توزيع استبيان إلكتروني مكوّن من 39 فقرة على عيّنة طبقية من 200 مشارك يمثّلون 50 منظمة في السعودية والإمارات والكويت وقطر خلال الفترة يناير–مارس 2025. تم التحقق من صدق الأداة وثباتها (</w:t>
      </w:r>
      <w:r>
        <w:rPr>
          <w:rFonts w:ascii="Sakkal Majalla" w:cs="Sakkal Majalla" w:hAnsi="Sakkal Majalla"/>
          <w:sz w:val="28"/>
          <w:szCs w:val="28"/>
          <w:rtl/>
        </w:rPr>
        <w:t>كرونباخ</w:t>
      </w:r>
      <w:r>
        <w:rPr>
          <w:rFonts w:ascii="Sakkal Majalla" w:cs="Sakkal Majalla" w:hAnsi="Sakkal Majalla"/>
          <w:sz w:val="28"/>
          <w:szCs w:val="28"/>
          <w:rtl/>
        </w:rPr>
        <w:t xml:space="preserve"> ألفا = </w:t>
      </w:r>
      <w:r>
        <w:rPr>
          <w:rFonts w:ascii="Sakkal Majalla" w:cs="Sakkal Majalla" w:hAnsi="Sakkal Majalla"/>
          <w:sz w:val="28"/>
          <w:szCs w:val="28"/>
          <w:cs/>
        </w:rPr>
        <w:t>‎</w:t>
      </w:r>
      <w:r>
        <w:rPr>
          <w:rFonts w:ascii="Sakkal Majalla" w:cs="Sakkal Majalla" w:hAnsi="Sakkal Majalla"/>
          <w:sz w:val="28"/>
          <w:szCs w:val="28"/>
        </w:rPr>
        <w:t>0.91</w:t>
      </w:r>
      <w:r>
        <w:rPr>
          <w:rFonts w:ascii="Sakkal Majalla" w:cs="Sakkal Majalla" w:hAnsi="Sakkal Majalla"/>
          <w:sz w:val="28"/>
          <w:szCs w:val="28"/>
          <w:rtl/>
        </w:rPr>
        <w:t>)، ثم جُمِعت البيانات وحُلِّلت باستخدام الإحصاء الوصفي، والتحليل العاملي التأكيدي (</w:t>
      </w:r>
      <w:r>
        <w:rPr>
          <w:rFonts w:ascii="Sakkal Majalla" w:cs="Sakkal Majalla" w:hAnsi="Sakkal Majalla"/>
          <w:sz w:val="28"/>
          <w:szCs w:val="28"/>
        </w:rPr>
        <w:t>CFA</w:t>
      </w:r>
      <w:r>
        <w:rPr>
          <w:rFonts w:ascii="Sakkal Majalla" w:cs="Sakkal Majalla" w:hAnsi="Sakkal Majalla"/>
          <w:sz w:val="28"/>
          <w:szCs w:val="28"/>
          <w:rtl/>
        </w:rPr>
        <w:t>)، ونمذجة المعادلات الهيكلية (</w:t>
      </w:r>
      <w:r>
        <w:rPr>
          <w:rFonts w:ascii="Sakkal Majalla" w:cs="Sakkal Majalla" w:hAnsi="Sakkal Majalla"/>
          <w:sz w:val="28"/>
          <w:szCs w:val="28"/>
        </w:rPr>
        <w:t>SEM</w:t>
      </w:r>
      <w:r>
        <w:rPr>
          <w:rFonts w:ascii="Sakkal Majalla" w:cs="Sakkal Majalla" w:hAnsi="Sakkal Majalla"/>
          <w:sz w:val="28"/>
          <w:szCs w:val="28"/>
          <w:rtl/>
        </w:rPr>
        <w:t xml:space="preserve">) عبر برنامج </w:t>
      </w:r>
      <w:r>
        <w:rPr>
          <w:rFonts w:ascii="Sakkal Majalla" w:cs="Sakkal Majalla" w:hAnsi="Sakkal Majalla"/>
          <w:i/>
          <w:iCs/>
          <w:sz w:val="28"/>
          <w:szCs w:val="28"/>
        </w:rPr>
        <w:t>AMOS 30</w:t>
      </w:r>
      <w:r>
        <w:rPr>
          <w:rFonts w:ascii="Sakkal Majalla" w:cs="Sakkal Majalla" w:hAnsi="Sakkal Majalla"/>
          <w:sz w:val="28"/>
          <w:szCs w:val="28"/>
          <w:rtl/>
        </w:rPr>
        <w:t>.</w:t>
      </w:r>
    </w:p>
    <w:p>
      <w:pPr>
        <w:pStyle w:val="style0"/>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أظهرت النتائج أنّ توظيف تقنيات الذكاء الاصطناعي والتحليلات التنبئية يرفع جودة القرارات بصورة معنوية (</w:t>
      </w:r>
      <w:r>
        <w:rPr>
          <w:rFonts w:ascii="Cambria" w:cs="Cambria" w:hAnsi="Cambria"/>
          <w:sz w:val="28"/>
          <w:szCs w:val="28"/>
        </w:rPr>
        <w:t>β</w:t>
      </w:r>
      <w:r>
        <w:rPr>
          <w:rFonts w:ascii="Sakkal Majalla" w:cs="Sakkal Majalla" w:hAnsi="Sakkal Majalla"/>
          <w:sz w:val="28"/>
          <w:szCs w:val="28"/>
        </w:rPr>
        <w:t xml:space="preserve"> = 0.64</w:t>
      </w:r>
      <w:r>
        <w:rPr>
          <w:rFonts w:ascii="Sakkal Majalla" w:cs="Sakkal Majalla" w:hAnsi="Sakkal Majalla"/>
          <w:sz w:val="28"/>
          <w:szCs w:val="28"/>
          <w:rtl/>
        </w:rPr>
        <w:t xml:space="preserve">، </w:t>
      </w:r>
      <w:r>
        <w:rPr>
          <w:rFonts w:ascii="Sakkal Majalla" w:cs="Sakkal Majalla" w:hAnsi="Sakkal Majalla"/>
          <w:sz w:val="28"/>
          <w:szCs w:val="28"/>
        </w:rPr>
        <w:t>p</w:t>
      </w:r>
      <w:r>
        <w:rPr>
          <w:rFonts w:ascii="Sakkal Majalla" w:cs="Sakkal Majalla" w:hAnsi="Sakkal Majalla"/>
          <w:sz w:val="28"/>
          <w:szCs w:val="28"/>
          <w:rtl/>
        </w:rPr>
        <w:t xml:space="preserve"> &lt; 0.001)، بينما تُبطئ المركزية الزائدة سرعة اتخاذ القرار وتضعف كفاءته (</w:t>
      </w:r>
      <w:r>
        <w:rPr>
          <w:rFonts w:ascii="Cambria" w:cs="Cambria" w:hAnsi="Cambria"/>
          <w:sz w:val="28"/>
          <w:szCs w:val="28"/>
        </w:rPr>
        <w:t>β</w:t>
      </w:r>
      <w:r>
        <w:rPr>
          <w:rFonts w:ascii="Sakkal Majalla" w:cs="Sakkal Majalla" w:hAnsi="Sakkal Majalla"/>
          <w:sz w:val="28"/>
          <w:szCs w:val="28"/>
        </w:rPr>
        <w:t xml:space="preserve"> = -0.31</w:t>
      </w:r>
      <w:r>
        <w:rPr>
          <w:rFonts w:ascii="Sakkal Majalla" w:cs="Sakkal Majalla" w:hAnsi="Sakkal Majalla"/>
          <w:sz w:val="28"/>
          <w:szCs w:val="28"/>
          <w:rtl/>
        </w:rPr>
        <w:t xml:space="preserve">، </w:t>
      </w:r>
      <w:r>
        <w:rPr>
          <w:rFonts w:ascii="Sakkal Majalla" w:cs="Sakkal Majalla" w:hAnsi="Sakkal Majalla"/>
          <w:sz w:val="28"/>
          <w:szCs w:val="28"/>
        </w:rPr>
        <w:t>p</w:t>
      </w:r>
      <w:r>
        <w:rPr>
          <w:rFonts w:ascii="Sakkal Majalla" w:cs="Sakkal Majalla" w:hAnsi="Sakkal Majalla"/>
          <w:sz w:val="28"/>
          <w:szCs w:val="28"/>
          <w:rtl/>
        </w:rPr>
        <w:t xml:space="preserve"> &lt; 0.001). كذلك تبيّن أنّ الثقافة التنظيمية الداعمة للتعلّم تمثّل وسيطًا إيجابيًّا يُعزّز الأثر المباشر للتكنولوجيا (</w:t>
      </w:r>
      <w:r>
        <w:rPr>
          <w:rFonts w:ascii="Cambria" w:cs="Cambria" w:hAnsi="Cambria"/>
          <w:sz w:val="28"/>
          <w:szCs w:val="28"/>
        </w:rPr>
        <w:t>β</w:t>
      </w:r>
      <w:r>
        <w:rPr>
          <w:rFonts w:ascii="Sakkal Majalla" w:cs="Sakkal Majalla" w:hAnsi="Sakkal Majalla"/>
          <w:sz w:val="28"/>
          <w:szCs w:val="28"/>
        </w:rPr>
        <w:t xml:space="preserve"> = 0.48</w:t>
      </w:r>
      <w:r>
        <w:rPr>
          <w:rFonts w:ascii="Sakkal Majalla" w:cs="Sakkal Majalla" w:hAnsi="Sakkal Majalla"/>
          <w:sz w:val="28"/>
          <w:szCs w:val="28"/>
          <w:rtl/>
        </w:rPr>
        <w:t xml:space="preserve">، </w:t>
      </w:r>
      <w:r>
        <w:rPr>
          <w:rFonts w:ascii="Sakkal Majalla" w:cs="Sakkal Majalla" w:hAnsi="Sakkal Majalla"/>
          <w:sz w:val="28"/>
          <w:szCs w:val="28"/>
        </w:rPr>
        <w:t>p</w:t>
      </w:r>
      <w:r>
        <w:rPr>
          <w:rFonts w:ascii="Sakkal Majalla" w:cs="Sakkal Majalla" w:hAnsi="Sakkal Majalla"/>
          <w:sz w:val="28"/>
          <w:szCs w:val="28"/>
          <w:rtl/>
        </w:rPr>
        <w:t xml:space="preserve"> &lt; 0.001). وقد فَسَّر النموذج المقترح </w:t>
      </w:r>
      <w:r>
        <w:rPr>
          <w:rFonts w:ascii="Sakkal Majalla" w:cs="Sakkal Majalla" w:hAnsi="Sakkal Majalla"/>
          <w:sz w:val="28"/>
          <w:szCs w:val="28"/>
          <w:cs/>
        </w:rPr>
        <w:t>‎</w:t>
      </w:r>
      <w:r>
        <w:rPr>
          <w:rFonts w:ascii="Sakkal Majalla" w:cs="Sakkal Majalla" w:hAnsi="Sakkal Majalla"/>
          <w:sz w:val="28"/>
          <w:szCs w:val="28"/>
          <w:rtl/>
        </w:rPr>
        <w:t>67٪ من التباين في متغير فعاليّة القرار. توصي الدراسة بإنشاء «وحدات دعم قرار» ترتبط إداريًّا بقيادات الصف الأول، وربطها ببِنى ذكاء الأعمال وبحوكمة بيانات موحَّدة، إلى جانب تفعيل برامج تدريب قيادية قائمة على السيناريوهات. تسدّ هذه النتائج فجوةً بحثيةً تتعلّق بندرة الدراسات التطبيقية الخليجية، وتقدّم إطارًا عمليًّا لصانعي السياسات والقادة لتحسين الأداء المؤسسي واستدامته.</w:t>
      </w:r>
    </w:p>
    <w:p>
      <w:pPr>
        <w:pStyle w:val="style0"/>
        <w:bidi/>
        <w:spacing w:lineRule="auto" w:line="480"/>
        <w:jc w:val="lowKashida"/>
        <w:rPr>
          <w:rFonts w:ascii="Sakkal Majalla" w:cs="Sakkal Majalla" w:hAnsi="Sakkal Majalla"/>
          <w:sz w:val="28"/>
          <w:szCs w:val="28"/>
          <w:rtl/>
        </w:rPr>
      </w:pPr>
    </w:p>
    <w:bookmarkStart w:id="1" w:name="_Toc203498435"/>
    <w:p>
      <w:pPr>
        <w:pStyle w:val="style0"/>
        <w:bidi/>
        <w:spacing w:lineRule="auto" w:line="480"/>
        <w:jc w:val="right"/>
        <w:outlineLvl w:val="0"/>
        <w:rPr>
          <w:rFonts w:ascii="Sakkal Majalla" w:cs="Sakkal Majalla" w:hAnsi="Sakkal Majalla"/>
          <w:bCs/>
          <w:color w:val="4472c4"/>
          <w:sz w:val="32"/>
          <w:szCs w:val="32"/>
          <w14:shadow w14:blurRad="38100" w14:ky="0" w14:dir="5400000" w14:kx="0" w14:algn="ctr" w14:sy="100000" w14:sx="100000" w14:dist="25400">
            <w14:srgbClr w14:val="6e747a">
              <w14:alpha w14:val="57000"/>
            </w14:srgbClr>
          </w14:shadow>
          <w14:textOutline>
            <w14:noFill/>
          </w14:textOutline>
        </w:rPr>
      </w:pPr>
      <w:r>
        <w:rPr>
          <w:rFonts w:ascii="Sakkal Majalla" w:cs="Sakkal Majalla" w:hAnsi="Sakkal Majalla"/>
          <w:bCs/>
          <w:color w:val="4472c4"/>
          <w:sz w:val="32"/>
          <w:szCs w:val="32"/>
          <w14:shadow w14:blurRad="38100" w14:ky="0" w14:dir="5400000" w14:kx="0" w14:algn="ctr" w14:sy="100000" w14:sx="100000" w14:dist="25400">
            <w14:srgbClr w14:val="6e747a">
              <w14:alpha w14:val="57000"/>
            </w14:srgbClr>
          </w14:shadow>
          <w14:textOutline>
            <w14:noFill/>
          </w14:textOutline>
        </w:rPr>
        <w:t>Abstract (in English)</w:t>
      </w:r>
      <w:bookmarkEnd w:id="1"/>
    </w:p>
    <w:p>
      <w:pPr>
        <w:pStyle w:val="style0"/>
        <w:spacing w:lineRule="auto" w:line="480"/>
        <w:jc w:val="lowKashida"/>
        <w:rPr>
          <w:rFonts w:ascii="Sakkal Majalla" w:cs="Sakkal Majalla" w:hAnsi="Sakkal Majalla"/>
          <w:sz w:val="28"/>
          <w:szCs w:val="28"/>
          <w:rtl/>
        </w:rPr>
      </w:pPr>
      <w:r>
        <w:rPr>
          <w:rFonts w:ascii="Sakkal Majalla" w:cs="Sakkal Majalla" w:hAnsi="Sakkal Majalla"/>
          <w:sz w:val="28"/>
          <w:szCs w:val="28"/>
        </w:rPr>
        <w:t>This study diagnoses and enhances decision-making processes in public- and private-sector organizations across the Gulf Cooperation Council (GCC) by integrating the rational and bounded-rationality models with Multi-Criteria Decision Analysis (MCDA) and artificial-intelligence-driven big-data analytics. A descriptive–analytical design supported by field research was employed. A 39-item electronic questionnaire was administered to a stratified sample of</w:t>
      </w:r>
      <w:r>
        <w:rPr>
          <w:rFonts w:ascii="Sakkal Majalla" w:cs="Sakkal Majalla" w:hAnsi="Sakkal Majalla"/>
          <w:sz w:val="28"/>
          <w:szCs w:val="28"/>
          <w:rtl/>
        </w:rPr>
        <w:t xml:space="preserve"> 200 </w:t>
      </w:r>
      <w:r>
        <w:rPr>
          <w:rFonts w:ascii="Sakkal Majalla" w:cs="Sakkal Majalla" w:hAnsi="Sakkal Majalla"/>
          <w:sz w:val="28"/>
          <w:szCs w:val="28"/>
        </w:rPr>
        <w:t>decision makers representing</w:t>
      </w:r>
      <w:r>
        <w:rPr>
          <w:rFonts w:ascii="Sakkal Majalla" w:cs="Sakkal Majalla" w:hAnsi="Sakkal Majalla"/>
          <w:sz w:val="28"/>
          <w:szCs w:val="28"/>
          <w:rtl/>
        </w:rPr>
        <w:t xml:space="preserve"> 50 </w:t>
      </w:r>
      <w:r>
        <w:rPr>
          <w:rFonts w:ascii="Sakkal Majalla" w:cs="Sakkal Majalla" w:hAnsi="Sakkal Majalla"/>
          <w:sz w:val="28"/>
          <w:szCs w:val="28"/>
        </w:rPr>
        <w:t>organizations in Saudi Arabia, the United Arab Emirates, Kuwait, and Qatar during</w:t>
      </w:r>
      <w:r>
        <w:rPr>
          <w:rFonts w:ascii="Sakkal Majalla" w:cs="Sakkal Majalla" w:hAnsi="Sakkal Majalla"/>
          <w:sz w:val="28"/>
          <w:szCs w:val="28"/>
          <w:rtl/>
        </w:rPr>
        <w:t xml:space="preserve"> </w:t>
      </w:r>
      <w:r>
        <w:rPr>
          <w:rFonts w:ascii="Sakkal Majalla" w:cs="Sakkal Majalla" w:hAnsi="Sakkal Majalla"/>
          <w:sz w:val="28"/>
          <w:szCs w:val="28"/>
        </w:rPr>
        <w:t>January–March 2025</w:t>
      </w:r>
      <w:r>
        <w:rPr>
          <w:rFonts w:ascii="Sakkal Majalla" w:cs="Sakkal Majalla" w:hAnsi="Sakkal Majalla"/>
          <w:sz w:val="28"/>
          <w:szCs w:val="28"/>
          <w:rtl/>
        </w:rPr>
        <w:t xml:space="preserve">. </w:t>
      </w:r>
      <w:r>
        <w:rPr>
          <w:rFonts w:ascii="Sakkal Majalla" w:cs="Sakkal Majalla" w:hAnsi="Sakkal Majalla"/>
          <w:sz w:val="28"/>
          <w:szCs w:val="28"/>
        </w:rPr>
        <w:t>Instrument validity and reliability were confirmed (Cronbach</w:t>
      </w:r>
      <w:r>
        <w:rPr>
          <w:rFonts w:ascii="Sakkal Majalla" w:cs="Sakkal Majalla" w:hAnsi="Sakkal Majalla"/>
          <w:sz w:val="28"/>
          <w:szCs w:val="28"/>
          <w:rtl/>
        </w:rPr>
        <w:t>’</w:t>
      </w:r>
      <w:r>
        <w:rPr>
          <w:rFonts w:ascii="Sakkal Majalla" w:cs="Sakkal Majalla" w:hAnsi="Sakkal Majalla"/>
          <w:sz w:val="28"/>
          <w:szCs w:val="28"/>
        </w:rPr>
        <w:t xml:space="preserve">s </w:t>
      </w:r>
      <w:r>
        <w:rPr>
          <w:rFonts w:ascii="Cambria" w:cs="Cambria" w:hAnsi="Cambria"/>
          <w:sz w:val="28"/>
          <w:szCs w:val="28"/>
        </w:rPr>
        <w:t>α</w:t>
      </w:r>
      <w:r>
        <w:rPr>
          <w:rFonts w:ascii="Sakkal Majalla" w:cs="Sakkal Majalla" w:hAnsi="Sakkal Majalla"/>
          <w:sz w:val="28"/>
          <w:szCs w:val="28"/>
        </w:rPr>
        <w:t xml:space="preserve"> = 0.91). Data were </w:t>
      </w:r>
      <w:r>
        <w:rPr>
          <w:rFonts w:ascii="Sakkal Majalla" w:cs="Sakkal Majalla" w:hAnsi="Sakkal Majalla"/>
          <w:sz w:val="28"/>
          <w:szCs w:val="28"/>
        </w:rPr>
        <w:t>analysed</w:t>
      </w:r>
      <w:r>
        <w:rPr>
          <w:rFonts w:ascii="Sakkal Majalla" w:cs="Sakkal Majalla" w:hAnsi="Sakkal Majalla"/>
          <w:sz w:val="28"/>
          <w:szCs w:val="28"/>
        </w:rPr>
        <w:t xml:space="preserve"> using descriptive statistics, Confirmatory Factor Analysis (CFA), and Structural Equation Modelling (SEM) via</w:t>
      </w:r>
      <w:r>
        <w:rPr>
          <w:rFonts w:ascii="Sakkal Majalla" w:cs="Sakkal Majalla" w:hAnsi="Sakkal Majalla"/>
          <w:sz w:val="28"/>
          <w:szCs w:val="28"/>
          <w:rtl/>
        </w:rPr>
        <w:t xml:space="preserve"> </w:t>
      </w:r>
      <w:r>
        <w:rPr>
          <w:rFonts w:ascii="Sakkal Majalla" w:cs="Sakkal Majalla" w:hAnsi="Sakkal Majalla"/>
          <w:i/>
          <w:iCs/>
          <w:sz w:val="28"/>
          <w:szCs w:val="28"/>
        </w:rPr>
        <w:t>AMOS 30</w:t>
      </w:r>
      <w:r>
        <w:rPr>
          <w:rFonts w:ascii="Sakkal Majalla" w:cs="Sakkal Majalla" w:hAnsi="Sakkal Majalla"/>
          <w:sz w:val="28"/>
          <w:szCs w:val="28"/>
          <w:rtl/>
        </w:rPr>
        <w:t>.</w:t>
      </w:r>
    </w:p>
    <w:p>
      <w:pPr>
        <w:pStyle w:val="style0"/>
        <w:spacing w:lineRule="auto" w:line="480"/>
        <w:jc w:val="lowKashida"/>
        <w:rPr>
          <w:rFonts w:ascii="Sakkal Majalla" w:cs="Sakkal Majalla" w:hAnsi="Sakkal Majalla"/>
          <w:sz w:val="28"/>
          <w:szCs w:val="28"/>
          <w:rtl/>
        </w:rPr>
      </w:pPr>
      <w:r>
        <w:rPr>
          <w:rFonts w:ascii="Sakkal Majalla" w:cs="Sakkal Majalla" w:hAnsi="Sakkal Majalla"/>
          <w:sz w:val="28"/>
          <w:szCs w:val="28"/>
        </w:rPr>
        <w:t>Findings reveal a statistically significant positive relationship between the adoption of AI-based predictive analytics and decision quality</w:t>
      </w:r>
      <w:r>
        <w:rPr>
          <w:rFonts w:ascii="Sakkal Majalla" w:cs="Sakkal Majalla" w:hAnsi="Sakkal Majalla"/>
          <w:sz w:val="28"/>
          <w:szCs w:val="28"/>
          <w:rtl/>
        </w:rPr>
        <w:t xml:space="preserve"> (</w:t>
      </w:r>
      <w:r>
        <w:rPr>
          <w:rFonts w:ascii="Cambria" w:cs="Cambria" w:hAnsi="Cambria"/>
          <w:sz w:val="28"/>
          <w:szCs w:val="28"/>
        </w:rPr>
        <w:t>β</w:t>
      </w:r>
      <w:r>
        <w:rPr>
          <w:rFonts w:ascii="Sakkal Majalla" w:cs="Sakkal Majalla" w:hAnsi="Sakkal Majalla"/>
          <w:sz w:val="28"/>
          <w:szCs w:val="28"/>
        </w:rPr>
        <w:t xml:space="preserve"> = 0.64, p</w:t>
      </w:r>
      <w:r>
        <w:rPr>
          <w:rFonts w:ascii="Sakkal Majalla" w:cs="Sakkal Majalla" w:hAnsi="Sakkal Majalla"/>
          <w:sz w:val="28"/>
          <w:szCs w:val="28"/>
          <w:rtl/>
        </w:rPr>
        <w:t xml:space="preserve"> &lt; 0.001), </w:t>
      </w:r>
      <w:r>
        <w:rPr>
          <w:rFonts w:ascii="Sakkal Majalla" w:cs="Sakkal Majalla" w:hAnsi="Sakkal Majalla"/>
          <w:sz w:val="28"/>
          <w:szCs w:val="28"/>
        </w:rPr>
        <w:t>whereas excessive centralization negatively affects decision speed and efficiency</w:t>
      </w:r>
      <w:r>
        <w:rPr>
          <w:rFonts w:ascii="Sakkal Majalla" w:cs="Sakkal Majalla" w:hAnsi="Sakkal Majalla"/>
          <w:sz w:val="28"/>
          <w:szCs w:val="28"/>
          <w:rtl/>
        </w:rPr>
        <w:t xml:space="preserve"> (</w:t>
      </w:r>
      <w:r>
        <w:rPr>
          <w:rFonts w:ascii="Cambria" w:cs="Cambria" w:hAnsi="Cambria"/>
          <w:sz w:val="28"/>
          <w:szCs w:val="28"/>
        </w:rPr>
        <w:t>β</w:t>
      </w:r>
      <w:r>
        <w:rPr>
          <w:rFonts w:ascii="Sakkal Majalla" w:cs="Sakkal Majalla" w:hAnsi="Sakkal Majalla"/>
          <w:sz w:val="28"/>
          <w:szCs w:val="28"/>
        </w:rPr>
        <w:t xml:space="preserve"> = -0.31, p</w:t>
      </w:r>
      <w:r>
        <w:rPr>
          <w:rFonts w:ascii="Sakkal Majalla" w:cs="Sakkal Majalla" w:hAnsi="Sakkal Majalla"/>
          <w:sz w:val="28"/>
          <w:szCs w:val="28"/>
          <w:rtl/>
        </w:rPr>
        <w:t xml:space="preserve"> &lt; 0.001). </w:t>
      </w:r>
      <w:r>
        <w:rPr>
          <w:rFonts w:ascii="Sakkal Majalla" w:cs="Sakkal Majalla" w:hAnsi="Sakkal Majalla"/>
          <w:sz w:val="28"/>
          <w:szCs w:val="28"/>
        </w:rPr>
        <w:t>A learning-oriented organizational culture emerged as a positive mediator that amplifies the technological impact</w:t>
      </w:r>
      <w:r>
        <w:rPr>
          <w:rFonts w:ascii="Sakkal Majalla" w:cs="Sakkal Majalla" w:hAnsi="Sakkal Majalla"/>
          <w:sz w:val="28"/>
          <w:szCs w:val="28"/>
          <w:rtl/>
        </w:rPr>
        <w:t xml:space="preserve"> (</w:t>
      </w:r>
      <w:r>
        <w:rPr>
          <w:rFonts w:ascii="Cambria" w:cs="Cambria" w:hAnsi="Cambria"/>
          <w:sz w:val="28"/>
          <w:szCs w:val="28"/>
        </w:rPr>
        <w:t>β</w:t>
      </w:r>
      <w:r>
        <w:rPr>
          <w:rFonts w:ascii="Sakkal Majalla" w:cs="Sakkal Majalla" w:hAnsi="Sakkal Majalla"/>
          <w:sz w:val="28"/>
          <w:szCs w:val="28"/>
        </w:rPr>
        <w:t xml:space="preserve"> = 0.48, p</w:t>
      </w:r>
      <w:r>
        <w:rPr>
          <w:rFonts w:ascii="Sakkal Majalla" w:cs="Sakkal Majalla" w:hAnsi="Sakkal Majalla"/>
          <w:sz w:val="28"/>
          <w:szCs w:val="28"/>
          <w:rtl/>
        </w:rPr>
        <w:t xml:space="preserve"> &lt; 0.001). </w:t>
      </w:r>
      <w:r>
        <w:rPr>
          <w:rFonts w:ascii="Sakkal Majalla" w:cs="Sakkal Majalla" w:hAnsi="Sakkal Majalla"/>
          <w:sz w:val="28"/>
          <w:szCs w:val="28"/>
        </w:rPr>
        <w:t>The proposed model explains</w:t>
      </w:r>
      <w:r>
        <w:rPr>
          <w:rFonts w:ascii="Sakkal Majalla" w:cs="Sakkal Majalla" w:hAnsi="Sakkal Majalla"/>
          <w:sz w:val="28"/>
          <w:szCs w:val="28"/>
          <w:rtl/>
        </w:rPr>
        <w:t xml:space="preserve"> 67 </w:t>
      </w:r>
      <w:r>
        <w:rPr>
          <w:rFonts w:ascii="Sakkal Majalla" w:cs="Sakkal Majalla" w:hAnsi="Sakkal Majalla"/>
          <w:sz w:val="28"/>
          <w:szCs w:val="28"/>
        </w:rPr>
        <w:t>percent</w:t>
      </w:r>
      <w:r>
        <w:rPr>
          <w:rFonts w:ascii="Sakkal Majalla" w:cs="Sakkal Majalla" w:hAnsi="Sakkal Majalla"/>
          <w:sz w:val="28"/>
          <w:szCs w:val="28"/>
          <w:rtl/>
        </w:rPr>
        <w:t xml:space="preserve"> </w:t>
      </w:r>
      <w:r>
        <w:rPr>
          <w:rFonts w:ascii="Sakkal Majalla" w:cs="Sakkal Majalla" w:hAnsi="Sakkal Majalla"/>
          <w:sz w:val="28"/>
          <w:szCs w:val="28"/>
        </w:rPr>
        <w:t xml:space="preserve">of the variance in decision effectiveness. The study recommends establishing dedicated Decision Support Units reporting to top management, </w:t>
      </w:r>
      <w:r>
        <w:rPr>
          <w:rFonts w:ascii="Sakkal Majalla" w:cs="Sakkal Majalla" w:hAnsi="Sakkal Majalla"/>
          <w:sz w:val="28"/>
          <w:szCs w:val="28"/>
        </w:rPr>
        <w:t xml:space="preserve">integrating these units with enterprise-wide data-governance and business-intelligence platforms, and implementing scenario-based leadership training </w:t>
      </w:r>
      <w:r>
        <w:rPr>
          <w:rFonts w:ascii="Sakkal Majalla" w:cs="Sakkal Majalla" w:hAnsi="Sakkal Majalla"/>
          <w:sz w:val="28"/>
          <w:szCs w:val="28"/>
        </w:rPr>
        <w:t>programmes</w:t>
      </w:r>
      <w:r>
        <w:rPr>
          <w:rFonts w:ascii="Sakkal Majalla" w:cs="Sakkal Majalla" w:hAnsi="Sakkal Majalla"/>
          <w:sz w:val="28"/>
          <w:szCs w:val="28"/>
        </w:rPr>
        <w:t>. By filling a contextual research gap on applied GCC studies, the thesis provides a pragmatic framework for policymakers and organizational leaders seeking sustainable performance gains</w:t>
      </w:r>
      <w:r>
        <w:rPr>
          <w:rFonts w:ascii="Sakkal Majalla" w:cs="Sakkal Majalla" w:hAnsi="Sakkal Majalla"/>
          <w:sz w:val="28"/>
          <w:szCs w:val="28"/>
          <w:rtl/>
        </w:rPr>
        <w:t>.</w:t>
      </w:r>
    </w:p>
    <w:p>
      <w:pPr>
        <w:pStyle w:val="style0"/>
        <w:bidi/>
        <w:spacing w:lineRule="auto" w:line="480"/>
        <w:jc w:val="lowKashida"/>
        <w:rPr>
          <w:rFonts w:ascii="Sakkal Majalla" w:cs="Sakkal Majalla" w:hAnsi="Sakkal Majalla"/>
          <w:sz w:val="28"/>
          <w:szCs w:val="28"/>
          <w:rtl/>
        </w:rPr>
      </w:pPr>
    </w:p>
    <w:p>
      <w:pPr>
        <w:pStyle w:val="style0"/>
        <w:bidi/>
        <w:spacing w:lineRule="auto" w:line="480"/>
        <w:jc w:val="lowKashida"/>
        <w:rPr>
          <w:rFonts w:ascii="Sakkal Majalla" w:cs="Sakkal Majalla" w:hAnsi="Sakkal Majalla"/>
          <w:sz w:val="28"/>
          <w:szCs w:val="28"/>
          <w:rtl/>
        </w:rPr>
      </w:pPr>
    </w:p>
    <w:p>
      <w:pPr>
        <w:pStyle w:val="style0"/>
        <w:bidi/>
        <w:spacing w:lineRule="auto" w:line="480"/>
        <w:jc w:val="lowKashida"/>
        <w:rPr>
          <w:rFonts w:ascii="Sakkal Majalla" w:cs="Sakkal Majalla" w:hAnsi="Sakkal Majalla"/>
          <w:sz w:val="28"/>
          <w:szCs w:val="28"/>
          <w:rtl/>
        </w:rPr>
      </w:pPr>
    </w:p>
    <w:p>
      <w:pPr>
        <w:pStyle w:val="style0"/>
        <w:bidi/>
        <w:spacing w:lineRule="auto" w:line="480"/>
        <w:jc w:val="lowKashida"/>
        <w:rPr>
          <w:rFonts w:ascii="Sakkal Majalla" w:cs="Sakkal Majalla" w:hAnsi="Sakkal Majalla"/>
          <w:sz w:val="28"/>
          <w:szCs w:val="28"/>
          <w:rtl/>
        </w:rPr>
      </w:pPr>
    </w:p>
    <w:p>
      <w:pPr>
        <w:pStyle w:val="style0"/>
        <w:bidi/>
        <w:spacing w:lineRule="auto" w:line="480"/>
        <w:jc w:val="center"/>
        <w:rPr>
          <w:rFonts w:ascii="Sakkal Majalla" w:cs="Sakkal Majalla" w:hAnsi="Sakkal Majalla"/>
          <w:color w:val="4472c4"/>
          <w:sz w:val="48"/>
          <w:szCs w:val="48"/>
          <w:rtl/>
          <w14:shadow w14:blurRad="38100" w14:ky="0" w14:dir="5400000" w14:kx="0" w14:algn="ctr" w14:sy="100000" w14:sx="100000" w14:dist="25400">
            <w14:srgbClr w14:val="6e747a">
              <w14:alpha w14:val="57000"/>
            </w14:srgbClr>
          </w14:shadow>
          <w14:textOutline>
            <w14:noFill/>
          </w14:textOutline>
        </w:rPr>
      </w:pPr>
    </w:p>
    <w:p>
      <w:pPr>
        <w:pStyle w:val="style0"/>
        <w:bidi/>
        <w:spacing w:lineRule="auto" w:line="480"/>
        <w:jc w:val="center"/>
        <w:rPr>
          <w:rFonts w:ascii="Sakkal Majalla" w:cs="Sakkal Majalla" w:hAnsi="Sakkal Majalla"/>
          <w:color w:val="4472c4"/>
          <w:sz w:val="48"/>
          <w:szCs w:val="48"/>
          <w:rtl/>
          <w14:shadow w14:blurRad="38100" w14:ky="0" w14:dir="5400000" w14:kx="0" w14:algn="ctr" w14:sy="100000" w14:sx="100000" w14:dist="25400">
            <w14:srgbClr w14:val="6e747a">
              <w14:alpha w14:val="57000"/>
            </w14:srgbClr>
          </w14:shadow>
          <w14:textOutline>
            <w14:noFill/>
          </w14:textOutline>
        </w:rPr>
      </w:pPr>
    </w:p>
    <w:p>
      <w:pPr>
        <w:pStyle w:val="style0"/>
        <w:bidi/>
        <w:spacing w:lineRule="auto" w:line="480"/>
        <w:jc w:val="center"/>
        <w:rPr>
          <w:rFonts w:ascii="Sakkal Majalla" w:cs="Sakkal Majalla" w:hAnsi="Sakkal Majalla"/>
          <w:color w:val="4472c4"/>
          <w:sz w:val="48"/>
          <w:szCs w:val="48"/>
          <w:rtl/>
          <w14:shadow w14:blurRad="38100" w14:ky="0" w14:dir="5400000" w14:kx="0" w14:algn="ctr" w14:sy="100000" w14:sx="100000" w14:dist="25400">
            <w14:srgbClr w14:val="6e747a">
              <w14:alpha w14:val="57000"/>
            </w14:srgbClr>
          </w14:shadow>
          <w14:textOutline>
            <w14:noFill/>
          </w14:textOutline>
        </w:rPr>
      </w:pPr>
    </w:p>
    <w:p>
      <w:pPr>
        <w:pStyle w:val="style0"/>
        <w:bidi/>
        <w:spacing w:lineRule="auto" w:line="480"/>
        <w:jc w:val="center"/>
        <w:rPr>
          <w:rFonts w:ascii="Sakkal Majalla" w:cs="Sakkal Majalla" w:hAnsi="Sakkal Majalla"/>
          <w:color w:val="4472c4"/>
          <w:sz w:val="48"/>
          <w:szCs w:val="48"/>
          <w:rtl/>
          <w14:shadow w14:blurRad="38100" w14:ky="0" w14:dir="5400000" w14:kx="0" w14:algn="ctr" w14:sy="100000" w14:sx="100000" w14:dist="25400">
            <w14:srgbClr w14:val="6e747a">
              <w14:alpha w14:val="57000"/>
            </w14:srgbClr>
          </w14:shadow>
          <w14:textOutline>
            <w14:noFill/>
          </w14:textOutline>
        </w:rPr>
      </w:pPr>
    </w:p>
    <w:p>
      <w:pPr>
        <w:pStyle w:val="style0"/>
        <w:bidi/>
        <w:spacing w:lineRule="auto" w:line="480"/>
        <w:jc w:val="center"/>
        <w:rPr>
          <w:rFonts w:ascii="Sakkal Majalla" w:cs="Sakkal Majalla" w:hAnsi="Sakkal Majalla"/>
          <w:color w:val="4472c4"/>
          <w:sz w:val="48"/>
          <w:szCs w:val="48"/>
          <w:rtl/>
          <w14:shadow w14:blurRad="38100" w14:ky="0" w14:dir="5400000" w14:kx="0" w14:algn="ctr" w14:sy="100000" w14:sx="100000" w14:dist="25400">
            <w14:srgbClr w14:val="6e747a">
              <w14:alpha w14:val="57000"/>
            </w14:srgbClr>
          </w14:shadow>
          <w14:textOutline>
            <w14:noFill/>
          </w14:textOutline>
        </w:rPr>
      </w:pPr>
    </w:p>
    <w:p>
      <w:pPr>
        <w:pStyle w:val="style0"/>
        <w:bidi/>
        <w:spacing w:lineRule="auto" w:line="480"/>
        <w:jc w:val="center"/>
        <w:rPr>
          <w:rFonts w:ascii="Sakkal Majalla" w:cs="Sakkal Majalla" w:hAnsi="Sakkal Majalla"/>
          <w:color w:val="4472c4"/>
          <w:sz w:val="48"/>
          <w:szCs w:val="48"/>
          <w:rtl/>
          <w14:shadow w14:blurRad="38100" w14:ky="0" w14:dir="5400000" w14:kx="0" w14:algn="ctr" w14:sy="100000" w14:sx="100000" w14:dist="25400">
            <w14:srgbClr w14:val="6e747a">
              <w14:alpha w14:val="57000"/>
            </w14:srgbClr>
          </w14:shadow>
          <w14:textOutline>
            <w14:noFill/>
          </w14:textOutline>
        </w:rPr>
      </w:pPr>
    </w:p>
    <w:p>
      <w:pPr>
        <w:pStyle w:val="style0"/>
        <w:bidi/>
        <w:spacing w:lineRule="auto" w:line="480"/>
        <w:jc w:val="center"/>
        <w:rPr>
          <w:rFonts w:ascii="Sakkal Majalla" w:cs="Sakkal Majalla" w:hAnsi="Sakkal Majalla"/>
          <w:color w:val="4472c4"/>
          <w:sz w:val="48"/>
          <w:szCs w:val="48"/>
          <w:rtl/>
          <w14:shadow w14:blurRad="38100" w14:ky="0" w14:dir="5400000" w14:kx="0" w14:algn="ctr" w14:sy="100000" w14:sx="100000" w14:dist="25400">
            <w14:srgbClr w14:val="6e747a">
              <w14:alpha w14:val="57000"/>
            </w14:srgbClr>
          </w14:shadow>
          <w14:textOutline>
            <w14:noFill/>
          </w14:textOutline>
        </w:rPr>
      </w:pPr>
    </w:p>
    <w:p>
      <w:pPr>
        <w:pStyle w:val="style0"/>
        <w:bidi/>
        <w:spacing w:lineRule="auto" w:line="480"/>
        <w:jc w:val="center"/>
        <w:rPr>
          <w:rFonts w:ascii="Sakkal Majalla" w:cs="Sakkal Majalla" w:hAnsi="Sakkal Majalla"/>
          <w:color w:val="4472c4"/>
          <w:sz w:val="48"/>
          <w:szCs w:val="48"/>
          <w:rtl/>
          <w14:shadow w14:blurRad="38100" w14:ky="0" w14:dir="5400000" w14:kx="0" w14:algn="ctr" w14:sy="100000" w14:sx="100000" w14:dist="25400">
            <w14:srgbClr w14:val="6e747a">
              <w14:alpha w14:val="57000"/>
            </w14:srgbClr>
          </w14:shadow>
          <w14:textOutline>
            <w14:noFill/>
          </w14:textOutline>
        </w:rPr>
      </w:pPr>
      <w:r>
        <w:rPr>
          <w:rFonts w:ascii="Sakkal Majalla" w:cs="Sakkal Majalla" w:hAnsi="Sakkal Majalla"/>
          <w:color w:val="4472c4"/>
          <w:sz w:val="48"/>
          <w:szCs w:val="48"/>
          <w:rtl/>
          <w14:shadow w14:blurRad="38100" w14:ky="0" w14:dir="5400000" w14:kx="0" w14:algn="ctr" w14:sy="100000" w14:sx="100000" w14:dist="25400">
            <w14:srgbClr w14:val="6e747a">
              <w14:alpha w14:val="57000"/>
            </w14:srgbClr>
          </w14:shadow>
          <w14:textOutline>
            <w14:noFill/>
          </w14:textOutline>
        </w:rPr>
        <w:t>الفصل الأول</w:t>
      </w:r>
    </w:p>
    <w:p>
      <w:pPr>
        <w:pStyle w:val="style0"/>
        <w:bidi/>
        <w:spacing w:lineRule="auto" w:line="480"/>
        <w:jc w:val="center"/>
        <w:rPr>
          <w:rFonts w:ascii="Sakkal Majalla" w:cs="Sakkal Majalla" w:hAnsi="Sakkal Majalla"/>
          <w:color w:val="4472c4"/>
          <w:sz w:val="48"/>
          <w:szCs w:val="48"/>
          <w:rtl/>
          <w14:shadow w14:blurRad="38100" w14:ky="0" w14:dir="5400000" w14:kx="0" w14:algn="ctr" w14:sy="100000" w14:sx="100000" w14:dist="25400">
            <w14:srgbClr w14:val="6e747a">
              <w14:alpha w14:val="57000"/>
            </w14:srgbClr>
          </w14:shadow>
          <w14:textOutline>
            <w14:noFill/>
          </w14:textOutline>
        </w:rPr>
      </w:pPr>
      <w:r>
        <w:rPr>
          <w:rFonts w:ascii="Sakkal Majalla" w:cs="Sakkal Majalla" w:hAnsi="Sakkal Majalla"/>
          <w:color w:val="4472c4"/>
          <w:sz w:val="48"/>
          <w:szCs w:val="48"/>
          <w:rtl/>
          <w14:shadow w14:blurRad="38100" w14:ky="0" w14:dir="5400000" w14:kx="0" w14:algn="ctr" w14:sy="100000" w14:sx="100000" w14:dist="25400">
            <w14:srgbClr w14:val="6e747a">
              <w14:alpha w14:val="57000"/>
            </w14:srgbClr>
          </w14:shadow>
          <w14:textOutline>
            <w14:noFill/>
          </w14:textOutline>
        </w:rPr>
        <w:t>المقدمة والإطار العام للدراسة</w:t>
      </w:r>
    </w:p>
    <w:p>
      <w:pPr>
        <w:pStyle w:val="style0"/>
        <w:bidi/>
        <w:spacing w:lineRule="auto" w:line="480"/>
        <w:jc w:val="center"/>
        <w:rPr>
          <w:rFonts w:ascii="Sakkal Majalla" w:cs="Sakkal Majalla" w:hAnsi="Sakkal Majalla"/>
          <w:color w:val="4472c4"/>
          <w:sz w:val="48"/>
          <w:szCs w:val="48"/>
          <w:rtl/>
          <w14:shadow w14:blurRad="38100" w14:ky="0" w14:dir="5400000" w14:kx="0" w14:algn="ctr" w14:sy="100000" w14:sx="100000" w14:dist="25400">
            <w14:srgbClr w14:val="6e747a">
              <w14:alpha w14:val="57000"/>
            </w14:srgbClr>
          </w14:shadow>
          <w14:textOutline>
            <w14:noFill/>
          </w14:textOutline>
        </w:rPr>
      </w:pPr>
    </w:p>
    <w:p>
      <w:pPr>
        <w:pStyle w:val="style0"/>
        <w:bidi/>
        <w:spacing w:lineRule="auto" w:line="480"/>
        <w:jc w:val="center"/>
        <w:rPr>
          <w:rFonts w:ascii="Sakkal Majalla" w:cs="Sakkal Majalla" w:hAnsi="Sakkal Majalla"/>
          <w:color w:val="4472c4"/>
          <w:sz w:val="48"/>
          <w:szCs w:val="48"/>
          <w:rtl/>
          <w14:shadow w14:blurRad="38100" w14:ky="0" w14:dir="5400000" w14:kx="0" w14:algn="ctr" w14:sy="100000" w14:sx="100000" w14:dist="25400">
            <w14:srgbClr w14:val="6e747a">
              <w14:alpha w14:val="57000"/>
            </w14:srgbClr>
          </w14:shadow>
          <w14:textOutline>
            <w14:noFill/>
          </w14:textOutline>
        </w:rPr>
      </w:pPr>
    </w:p>
    <w:p>
      <w:pPr>
        <w:pStyle w:val="style0"/>
        <w:bidi/>
        <w:spacing w:lineRule="auto" w:line="480"/>
        <w:jc w:val="center"/>
        <w:rPr>
          <w:rFonts w:ascii="Sakkal Majalla" w:cs="Sakkal Majalla" w:hAnsi="Sakkal Majalla"/>
          <w:color w:val="4472c4"/>
          <w:sz w:val="48"/>
          <w:szCs w:val="48"/>
          <w14:shadow w14:blurRad="38100" w14:ky="0" w14:dir="5400000" w14:kx="0" w14:algn="ctr" w14:sy="100000" w14:sx="100000" w14:dist="25400">
            <w14:srgbClr w14:val="6e747a">
              <w14:alpha w14:val="57000"/>
            </w14:srgbClr>
          </w14:shadow>
          <w14:textOutline>
            <w14:noFill/>
          </w14:textOutline>
        </w:rPr>
      </w:pPr>
    </w:p>
    <w:bookmarkStart w:id="2" w:name="_Toc203498436"/>
    <w:p>
      <w:pPr>
        <w:pStyle w:val="style0"/>
        <w:bidi/>
        <w:spacing w:lineRule="auto" w:line="480"/>
        <w:jc w:val="lowKashida"/>
        <w:outlineLvl w:val="0"/>
        <w:rPr>
          <w:rFonts w:ascii="Sakkal Majalla" w:cs="Sakkal Majalla" w:hAnsi="Sakkal Majalla"/>
          <w:bCs/>
          <w:color w:val="4472c4"/>
          <w:sz w:val="32"/>
          <w:szCs w:val="32"/>
          <w:rtl/>
          <w14:shadow w14:blurRad="38100" w14:ky="0" w14:dir="5400000" w14:kx="0" w14:algn="ctr" w14:sy="100000" w14:sx="100000" w14:dist="25400">
            <w14:srgbClr w14:val="6e747a">
              <w14:alpha w14:val="57000"/>
            </w14:srgbClr>
          </w14:shadow>
          <w14:textOutline>
            <w14:noFill/>
          </w14:textOutline>
        </w:rPr>
      </w:pPr>
      <w:r>
        <w:rPr>
          <w:rFonts w:ascii="Sakkal Majalla" w:cs="Sakkal Majalla" w:hAnsi="Sakkal Majalla"/>
          <w:bCs/>
          <w:color w:val="4472c4"/>
          <w:sz w:val="32"/>
          <w:szCs w:val="32"/>
          <w:rtl/>
          <w14:shadow w14:blurRad="38100" w14:ky="0" w14:dir="5400000" w14:kx="0" w14:algn="ctr" w14:sy="100000" w14:sx="100000" w14:dist="25400">
            <w14:srgbClr w14:val="6e747a">
              <w14:alpha w14:val="57000"/>
            </w14:srgbClr>
          </w14:shadow>
          <w14:textOutline>
            <w14:noFill/>
          </w14:textOutline>
        </w:rPr>
        <w:t>1-1 الخلفيّة العلمية والعملية للدراسة</w:t>
      </w:r>
      <w:bookmarkEnd w:id="2"/>
    </w:p>
    <w:p>
      <w:pPr>
        <w:pStyle w:val="style0"/>
        <w:bidi/>
        <w:spacing w:lineRule="auto" w:line="480"/>
        <w:jc w:val="lowKashida"/>
        <w:rPr>
          <w:rFonts w:ascii="Sakkal Majalla" w:cs="Sakkal Majalla" w:hAnsi="Sakkal Majalla"/>
          <w:sz w:val="28"/>
          <w:szCs w:val="28"/>
        </w:rPr>
      </w:pPr>
      <w:r>
        <w:rPr>
          <w:rFonts w:ascii="Sakkal Majalla" w:cs="Sakkal Majalla" w:hAnsi="Sakkal Majalla"/>
          <w:sz w:val="28"/>
          <w:szCs w:val="28"/>
          <w:rtl/>
        </w:rPr>
        <w:t>يشكّل اتخاذُ القرارات الدقيق والمستنير القلب النابض لكل نشاط إداري في المنظمات المعاصرة؛ إذ يُعَدُّ الجسر الذي يربط بين مراحل التخطيط والتنظيم والتنفيذ ومتابعة النتائج، ويُحدّد فرص النجاح أو الخسارة في المدى القصير والبعيد. فعلى المستوى التخطيطي، يترجَم قرارٌ مدروس إلى أهداف واضحة وقابلة للقياس، وعلى مستوى التنظيم يصوغ الإجراءات وموارد العمل؛ ثم تتحوّل هذه القرارات إلى نشاطٍ مباشَر على الأرض، ويُقاس أثرُها عبر مؤشرات الأداء والمتابعة الدورية. ومن هنا ينبع الفرق بين تنظيمٍ مرنٍ سريع الاستجابة وثقيلٍ بطيء؛ الأول يُحافظ على ميزة تنافسية في أسواق متقلبة، والثاني يخسر فرصاً معروقة في لحظات الانتقال والتحوّل</w:t>
      </w:r>
      <w:r>
        <w:rPr>
          <w:rFonts w:ascii="Sakkal Majalla" w:cs="Sakkal Majalla" w:hAnsi="Sakkal Majalla"/>
          <w:sz w:val="28"/>
          <w:szCs w:val="28"/>
        </w:rPr>
        <w:t>.</w:t>
      </w:r>
    </w:p>
    <w:p>
      <w:pPr>
        <w:pStyle w:val="style0"/>
        <w:bidi/>
        <w:spacing w:lineRule="auto" w:line="480"/>
        <w:jc w:val="lowKashida"/>
        <w:rPr>
          <w:rFonts w:ascii="Sakkal Majalla" w:cs="Sakkal Majalla" w:hAnsi="Sakkal Majalla"/>
          <w:sz w:val="28"/>
          <w:szCs w:val="28"/>
        </w:rPr>
      </w:pPr>
      <w:r>
        <w:rPr>
          <w:rFonts w:ascii="Sakkal Majalla" w:cs="Sakkal Majalla" w:hAnsi="Sakkal Majalla"/>
          <w:sz w:val="28"/>
          <w:szCs w:val="28"/>
          <w:rtl/>
        </w:rPr>
        <w:t>في منطقة الخليج العربي، ارتفعت قيمة هذه الديناميكية بفضل الرؤى الاستراتيجية الكبرى التي أطلقتها الحكومات منذ عقدين</w:t>
      </w:r>
      <w:r>
        <w:rPr>
          <w:rFonts w:ascii="Sakkal Majalla" w:cs="Sakkal Majalla" w:hAnsi="Sakkal Majalla"/>
          <w:sz w:val="28"/>
          <w:szCs w:val="28"/>
        </w:rPr>
        <w:t>:</w:t>
      </w:r>
    </w:p>
    <w:p>
      <w:pPr>
        <w:pStyle w:val="style0"/>
        <w:numPr>
          <w:ilvl w:val="0"/>
          <w:numId w:val="1"/>
        </w:numPr>
        <w:bidi/>
        <w:spacing w:lineRule="auto" w:line="480"/>
        <w:jc w:val="lowKashida"/>
        <w:rPr>
          <w:rFonts w:ascii="Sakkal Majalla" w:cs="Sakkal Majalla" w:hAnsi="Sakkal Majalla"/>
          <w:sz w:val="28"/>
          <w:szCs w:val="28"/>
        </w:rPr>
      </w:pPr>
      <w:r>
        <w:rPr>
          <w:rFonts w:ascii="Sakkal Majalla" w:cs="Sakkal Majalla" w:hAnsi="Sakkal Majalla"/>
          <w:sz w:val="28"/>
          <w:szCs w:val="28"/>
          <w:rtl/>
        </w:rPr>
        <w:t>رؤية السعودية 2030 التي تسعى إلى تنويع الاقتصاد بعيداً عن النفط، من خلال قرارات استثمارية ضخمة في القطاع الخاص والبنية التحتية</w:t>
      </w:r>
      <w:r>
        <w:rPr>
          <w:rFonts w:ascii="Sakkal Majalla" w:cs="Sakkal Majalla" w:hAnsi="Sakkal Majalla"/>
          <w:sz w:val="28"/>
          <w:szCs w:val="28"/>
        </w:rPr>
        <w:t>.</w:t>
      </w:r>
    </w:p>
    <w:p>
      <w:pPr>
        <w:pStyle w:val="style0"/>
        <w:numPr>
          <w:ilvl w:val="0"/>
          <w:numId w:val="1"/>
        </w:numPr>
        <w:bidi/>
        <w:spacing w:lineRule="auto" w:line="480"/>
        <w:jc w:val="lowKashida"/>
        <w:rPr>
          <w:rFonts w:ascii="Sakkal Majalla" w:cs="Sakkal Majalla" w:hAnsi="Sakkal Majalla"/>
          <w:sz w:val="28"/>
          <w:szCs w:val="28"/>
        </w:rPr>
      </w:pPr>
      <w:r>
        <w:rPr>
          <w:rFonts w:ascii="Sakkal Majalla" w:cs="Sakkal Majalla" w:hAnsi="Sakkal Majalla"/>
          <w:sz w:val="28"/>
          <w:szCs w:val="28"/>
          <w:rtl/>
        </w:rPr>
        <w:t>مئوية دولة الإمارات 2071 التي وضعت رفاهية الإنسان وتطوير التقنيات الحديثة في صميمها، مما استوجب قرارات تشريعية وتنظيمية تواكب سرعة الابتكار العالمي</w:t>
      </w:r>
      <w:r>
        <w:rPr>
          <w:rFonts w:ascii="Sakkal Majalla" w:cs="Sakkal Majalla" w:hAnsi="Sakkal Majalla"/>
          <w:sz w:val="28"/>
          <w:szCs w:val="28"/>
        </w:rPr>
        <w:t>.</w:t>
      </w:r>
    </w:p>
    <w:p>
      <w:pPr>
        <w:pStyle w:val="style0"/>
        <w:numPr>
          <w:ilvl w:val="0"/>
          <w:numId w:val="1"/>
        </w:numPr>
        <w:bidi/>
        <w:spacing w:lineRule="auto" w:line="480"/>
        <w:jc w:val="lowKashida"/>
        <w:rPr>
          <w:rFonts w:ascii="Sakkal Majalla" w:cs="Sakkal Majalla" w:hAnsi="Sakkal Majalla"/>
          <w:sz w:val="28"/>
          <w:szCs w:val="28"/>
        </w:rPr>
      </w:pPr>
      <w:r>
        <w:rPr>
          <w:rFonts w:ascii="Sakkal Majalla" w:cs="Sakkal Majalla" w:hAnsi="Sakkal Majalla"/>
          <w:sz w:val="28"/>
          <w:szCs w:val="28"/>
          <w:rtl/>
        </w:rPr>
        <w:t>خطط التنمية الوطنية في الكويت وقطر والبحرين التي تركزت حول تحسين جودة الخدمات الحكومية وتعزيز دور القطاع الخاص في دفع عجلة النمو</w:t>
      </w:r>
      <w:r>
        <w:rPr>
          <w:rFonts w:ascii="Sakkal Majalla" w:cs="Sakkal Majalla" w:hAnsi="Sakkal Majalla"/>
          <w:sz w:val="28"/>
          <w:szCs w:val="28"/>
        </w:rPr>
        <w:t>.</w:t>
      </w:r>
    </w:p>
    <w:p>
      <w:pPr>
        <w:pStyle w:val="style0"/>
        <w:bidi/>
        <w:spacing w:lineRule="auto" w:line="480"/>
        <w:jc w:val="lowKashida"/>
        <w:rPr>
          <w:rFonts w:ascii="Sakkal Majalla" w:cs="Sakkal Majalla" w:hAnsi="Sakkal Majalla"/>
          <w:sz w:val="28"/>
          <w:szCs w:val="28"/>
        </w:rPr>
      </w:pPr>
      <w:r>
        <w:rPr>
          <w:rFonts w:ascii="Sakkal Majalla" w:cs="Sakkal Majalla" w:hAnsi="Sakkal Majalla"/>
          <w:sz w:val="28"/>
          <w:szCs w:val="28"/>
          <w:rtl/>
        </w:rPr>
        <w:t>لم يعد موقع القرار حبيسَ بدائلٍ محدودةٍ أو آلياتٍ تقليدية؛ بل أصبح يتطلب اليوم معالجةَ تدفقٍ هائلٍ من البيانات متنوّعة المصادر: سجلات مالية، تقارير تشغيلية، بيانات إنترنت الأشياء في المصانع والموانئ، وحتى تحليلات وسائل التواصل الاجتماعي. ومع ازدياد أهمية هذه البيانات، برزت أدوات تحليلية متقدمة—من نماذج الانحدار الإحصائي البسيطة إلى خوارزميات التعلم العميق—قادرة على استخراج الأنماط الخفية والسيناريوهات المحتملة قبل وقوع الأحداث. هذا التزاوج بين الكمّ الهائل والتعقيد التقني جعل القرار الحديث أكثر علميةً وفاعلية، لكنه فتح في الوقت نفسه باب التساؤل حول قدرة المنظمات الخليجية على إدارة هذه الثورة الرقمية داخليًا</w:t>
      </w:r>
      <w:r>
        <w:rPr>
          <w:rFonts w:ascii="Sakkal Majalla" w:cs="Sakkal Majalla" w:hAnsi="Sakkal Majalla"/>
          <w:sz w:val="28"/>
          <w:szCs w:val="28"/>
        </w:rPr>
        <w:t>.</w:t>
      </w:r>
    </w:p>
    <w:p>
      <w:pPr>
        <w:pStyle w:val="style0"/>
        <w:bidi/>
        <w:spacing w:lineRule="auto" w:line="480"/>
        <w:jc w:val="lowKashida"/>
        <w:rPr>
          <w:rFonts w:ascii="Sakkal Majalla" w:cs="Sakkal Majalla" w:hAnsi="Sakkal Majalla"/>
          <w:sz w:val="28"/>
          <w:szCs w:val="28"/>
        </w:rPr>
      </w:pPr>
      <w:r>
        <w:rPr>
          <w:rFonts w:ascii="Sakkal Majalla" w:cs="Sakkal Majalla" w:hAnsi="Sakkal Majalla"/>
          <w:sz w:val="28"/>
          <w:szCs w:val="28"/>
          <w:rtl/>
        </w:rPr>
        <w:t>الإطار البيروقراطي وأثره على سرعة القرار</w:t>
      </w:r>
    </w:p>
    <w:p>
      <w:pPr>
        <w:pStyle w:val="style0"/>
        <w:bidi/>
        <w:spacing w:lineRule="auto" w:line="480"/>
        <w:jc w:val="lowKashida"/>
        <w:rPr>
          <w:rFonts w:ascii="Sakkal Majalla" w:cs="Sakkal Majalla" w:hAnsi="Sakkal Majalla"/>
          <w:sz w:val="28"/>
          <w:szCs w:val="28"/>
        </w:rPr>
      </w:pPr>
      <w:r>
        <w:rPr>
          <w:rFonts w:ascii="Sakkal Majalla" w:cs="Sakkal Majalla" w:hAnsi="Sakkal Majalla"/>
          <w:sz w:val="28"/>
          <w:szCs w:val="28"/>
          <w:rtl/>
        </w:rPr>
        <w:t>في العقود السابقة، اعتمدت المنظمات الخليجية—خاصة الحكومية منها—على هياكلٍ بيروقراطيةٍ مركزيةٍ ذات تسلسل هرمي واضح يضمن التوافق مع سياسات الحكومة والمساءلة القانونية. ورغم أن هذا التصميم ساعد على ضبط الجودة والالتزام بالإجراءات، إلّا أنه أدى إلى</w:t>
      </w:r>
      <w:r>
        <w:rPr>
          <w:rFonts w:ascii="Sakkal Majalla" w:cs="Sakkal Majalla" w:hAnsi="Sakkal Majalla"/>
          <w:sz w:val="28"/>
          <w:szCs w:val="28"/>
        </w:rPr>
        <w:t>:</w:t>
      </w:r>
    </w:p>
    <w:p>
      <w:pPr>
        <w:pStyle w:val="style0"/>
        <w:numPr>
          <w:ilvl w:val="0"/>
          <w:numId w:val="83"/>
        </w:numPr>
        <w:bidi/>
        <w:spacing w:lineRule="auto" w:line="480"/>
        <w:jc w:val="lowKashida"/>
        <w:rPr>
          <w:rFonts w:ascii="Sakkal Majalla" w:cs="Sakkal Majalla" w:hAnsi="Sakkal Majalla"/>
          <w:sz w:val="28"/>
          <w:szCs w:val="28"/>
        </w:rPr>
      </w:pPr>
      <w:r>
        <w:rPr>
          <w:rFonts w:ascii="Sakkal Majalla" w:cs="Sakkal Majalla" w:hAnsi="Sakkal Majalla"/>
          <w:sz w:val="28"/>
          <w:szCs w:val="28"/>
          <w:rtl/>
        </w:rPr>
        <w:t>إبطاء الاستجابة</w:t>
      </w:r>
      <w:r>
        <w:rPr>
          <w:rFonts w:ascii="Sakkal Majalla" w:cs="Sakkal Majalla" w:hAnsi="Sakkal Majalla"/>
          <w:sz w:val="28"/>
          <w:szCs w:val="28"/>
        </w:rPr>
        <w:t xml:space="preserve">: </w:t>
      </w:r>
      <w:r>
        <w:rPr>
          <w:rFonts w:ascii="Sakkal Majalla" w:cs="Sakkal Majalla" w:hAnsi="Sakkal Majalla"/>
          <w:sz w:val="28"/>
          <w:szCs w:val="28"/>
          <w:rtl/>
        </w:rPr>
        <w:t>الموافقات المتعددة والمتداخلة بين الإدارات العليا والمتوسطة أمدت عملية صنع القرار بدقائق إضافية أو ساعات، وفي بعض الحالات أياماً، مما حرم المنظمات من التقاط الفرص السريعة في الأسواق العالمية</w:t>
      </w:r>
      <w:r>
        <w:rPr>
          <w:rFonts w:ascii="Sakkal Majalla" w:cs="Sakkal Majalla" w:hAnsi="Sakkal Majalla"/>
          <w:sz w:val="28"/>
          <w:szCs w:val="28"/>
        </w:rPr>
        <w:t>.</w:t>
      </w:r>
    </w:p>
    <w:p>
      <w:pPr>
        <w:pStyle w:val="style0"/>
        <w:numPr>
          <w:ilvl w:val="0"/>
          <w:numId w:val="83"/>
        </w:numPr>
        <w:bidi/>
        <w:spacing w:lineRule="auto" w:line="480"/>
        <w:jc w:val="lowKashida"/>
        <w:rPr>
          <w:rFonts w:ascii="Sakkal Majalla" w:cs="Sakkal Majalla" w:hAnsi="Sakkal Majalla"/>
          <w:sz w:val="28"/>
          <w:szCs w:val="28"/>
        </w:rPr>
      </w:pPr>
      <w:r>
        <w:rPr>
          <w:rFonts w:ascii="Sakkal Majalla" w:cs="Sakkal Majalla" w:hAnsi="Sakkal Majalla"/>
          <w:sz w:val="28"/>
          <w:szCs w:val="28"/>
          <w:rtl/>
        </w:rPr>
        <w:t>تضخّم حجم الأرشيف الورقي</w:t>
      </w:r>
      <w:r>
        <w:rPr>
          <w:rFonts w:ascii="Sakkal Majalla" w:cs="Sakkal Majalla" w:hAnsi="Sakkal Majalla"/>
          <w:sz w:val="28"/>
          <w:szCs w:val="28"/>
        </w:rPr>
        <w:t xml:space="preserve">: </w:t>
      </w:r>
      <w:r>
        <w:rPr>
          <w:rFonts w:ascii="Sakkal Majalla" w:cs="Sakkal Majalla" w:hAnsi="Sakkal Majalla"/>
          <w:sz w:val="28"/>
          <w:szCs w:val="28"/>
          <w:rtl/>
        </w:rPr>
        <w:t>تراكمت ملفات القرارات الصادرة والواردة، ما زاد من كلفة تخزينها وصعّب عملية استرجاعها وتحليلها لاستفادة مستقبلية</w:t>
      </w:r>
      <w:r>
        <w:rPr>
          <w:rFonts w:ascii="Sakkal Majalla" w:cs="Sakkal Majalla" w:hAnsi="Sakkal Majalla"/>
          <w:sz w:val="28"/>
          <w:szCs w:val="28"/>
        </w:rPr>
        <w:t>.</w:t>
      </w:r>
    </w:p>
    <w:p>
      <w:pPr>
        <w:pStyle w:val="style0"/>
        <w:numPr>
          <w:ilvl w:val="0"/>
          <w:numId w:val="83"/>
        </w:numPr>
        <w:bidi/>
        <w:spacing w:lineRule="auto" w:line="480"/>
        <w:jc w:val="lowKashida"/>
        <w:rPr>
          <w:rFonts w:ascii="Sakkal Majalla" w:cs="Sakkal Majalla" w:hAnsi="Sakkal Majalla"/>
          <w:sz w:val="28"/>
          <w:szCs w:val="28"/>
        </w:rPr>
      </w:pPr>
      <w:r>
        <w:rPr>
          <w:rFonts w:ascii="Sakkal Majalla" w:cs="Sakkal Majalla" w:hAnsi="Sakkal Majalla"/>
          <w:sz w:val="28"/>
          <w:szCs w:val="28"/>
          <w:rtl/>
        </w:rPr>
        <w:t>تركيز السلطة</w:t>
      </w:r>
      <w:r>
        <w:rPr>
          <w:rFonts w:ascii="Sakkal Majalla" w:cs="Sakkal Majalla" w:hAnsi="Sakkal Majalla"/>
          <w:sz w:val="28"/>
          <w:szCs w:val="28"/>
        </w:rPr>
        <w:t xml:space="preserve">: </w:t>
      </w:r>
      <w:r>
        <w:rPr>
          <w:rFonts w:ascii="Sakkal Majalla" w:cs="Sakkal Majalla" w:hAnsi="Sakkal Majalla"/>
          <w:sz w:val="28"/>
          <w:szCs w:val="28"/>
          <w:rtl/>
        </w:rPr>
        <w:t>قلّص نطاق الصلاحيات لدى المديرين الميدانيين، مما حدّ من قدرتهم على التصرف الفوري في الأزمات أو التحديات المفاجئة مثل تقلب أسعار النفط أو إخلال سلاسل الإمداد</w:t>
      </w:r>
      <w:r>
        <w:rPr>
          <w:rFonts w:ascii="Sakkal Majalla" w:cs="Sakkal Majalla" w:hAnsi="Sakkal Majalla"/>
          <w:sz w:val="28"/>
          <w:szCs w:val="28"/>
        </w:rPr>
        <w:t>.</w:t>
      </w:r>
    </w:p>
    <w:p>
      <w:pPr>
        <w:pStyle w:val="style0"/>
        <w:bidi/>
        <w:spacing w:lineRule="auto" w:line="480"/>
        <w:jc w:val="lowKashida"/>
        <w:rPr>
          <w:rFonts w:ascii="Sakkal Majalla" w:cs="Sakkal Majalla" w:hAnsi="Sakkal Majalla"/>
          <w:sz w:val="28"/>
          <w:szCs w:val="28"/>
        </w:rPr>
      </w:pPr>
      <w:r>
        <w:rPr>
          <w:rFonts w:ascii="Sakkal Majalla" w:cs="Sakkal Majalla" w:hAnsi="Sakkal Majalla"/>
          <w:sz w:val="28"/>
          <w:szCs w:val="28"/>
          <w:rtl/>
        </w:rPr>
        <w:t>تراكم البيانات وركود المعرفة</w:t>
      </w:r>
    </w:p>
    <w:p>
      <w:pPr>
        <w:pStyle w:val="style0"/>
        <w:bidi/>
        <w:spacing w:lineRule="auto" w:line="480"/>
        <w:jc w:val="lowKashida"/>
        <w:rPr>
          <w:rFonts w:ascii="Sakkal Majalla" w:cs="Sakkal Majalla" w:hAnsi="Sakkal Majalla"/>
          <w:sz w:val="28"/>
          <w:szCs w:val="28"/>
        </w:rPr>
      </w:pPr>
      <w:r>
        <w:rPr>
          <w:rFonts w:ascii="Sakkal Majalla" w:cs="Sakkal Majalla" w:hAnsi="Sakkal Majalla"/>
          <w:sz w:val="28"/>
          <w:szCs w:val="28"/>
          <w:rtl/>
        </w:rPr>
        <w:t>على صعيدٍ موازٍ، شهدت المنظمات الخليجية—القطاعان الخاص والحكومي—تراكماً هائلاً في قواعد البيانات</w:t>
      </w:r>
      <w:r>
        <w:rPr>
          <w:rFonts w:ascii="Sakkal Majalla" w:cs="Sakkal Majalla" w:hAnsi="Sakkal Majalla"/>
          <w:sz w:val="28"/>
          <w:szCs w:val="28"/>
        </w:rPr>
        <w:t>:</w:t>
      </w:r>
    </w:p>
    <w:p>
      <w:pPr>
        <w:pStyle w:val="style0"/>
        <w:numPr>
          <w:ilvl w:val="0"/>
          <w:numId w:val="84"/>
        </w:numPr>
        <w:bidi/>
        <w:spacing w:lineRule="auto" w:line="480"/>
        <w:jc w:val="lowKashida"/>
        <w:rPr>
          <w:rFonts w:ascii="Sakkal Majalla" w:cs="Sakkal Majalla" w:hAnsi="Sakkal Majalla"/>
          <w:sz w:val="28"/>
          <w:szCs w:val="28"/>
        </w:rPr>
      </w:pPr>
      <w:r>
        <w:rPr>
          <w:rFonts w:ascii="Sakkal Majalla" w:cs="Sakkal Majalla" w:hAnsi="Sakkal Majalla"/>
          <w:sz w:val="28"/>
          <w:szCs w:val="28"/>
          <w:rtl/>
        </w:rPr>
        <w:t>البيانات المالية</w:t>
      </w:r>
      <w:r>
        <w:rPr>
          <w:rFonts w:ascii="Sakkal Majalla" w:cs="Sakkal Majalla" w:hAnsi="Sakkal Majalla"/>
          <w:sz w:val="28"/>
          <w:szCs w:val="28"/>
        </w:rPr>
        <w:t xml:space="preserve">: </w:t>
      </w:r>
      <w:r>
        <w:rPr>
          <w:rFonts w:ascii="Sakkal Majalla" w:cs="Sakkal Majalla" w:hAnsi="Sakkal Majalla"/>
          <w:sz w:val="28"/>
          <w:szCs w:val="28"/>
          <w:rtl/>
        </w:rPr>
        <w:t>كشوف حسابات ومعاملات استثمارية يومية</w:t>
      </w:r>
      <w:r>
        <w:rPr>
          <w:rFonts w:ascii="Sakkal Majalla" w:cs="Sakkal Majalla" w:hAnsi="Sakkal Majalla"/>
          <w:sz w:val="28"/>
          <w:szCs w:val="28"/>
        </w:rPr>
        <w:t>.</w:t>
      </w:r>
    </w:p>
    <w:p>
      <w:pPr>
        <w:pStyle w:val="style0"/>
        <w:numPr>
          <w:ilvl w:val="0"/>
          <w:numId w:val="84"/>
        </w:numPr>
        <w:bidi/>
        <w:spacing w:lineRule="auto" w:line="480"/>
        <w:jc w:val="lowKashida"/>
        <w:rPr>
          <w:rFonts w:ascii="Sakkal Majalla" w:cs="Sakkal Majalla" w:hAnsi="Sakkal Majalla"/>
          <w:sz w:val="28"/>
          <w:szCs w:val="28"/>
        </w:rPr>
      </w:pPr>
      <w:r>
        <w:rPr>
          <w:rFonts w:ascii="Sakkal Majalla" w:cs="Sakkal Majalla" w:hAnsi="Sakkal Majalla"/>
          <w:sz w:val="28"/>
          <w:szCs w:val="28"/>
          <w:rtl/>
        </w:rPr>
        <w:t>البيانات التشغيلية</w:t>
      </w:r>
      <w:r>
        <w:rPr>
          <w:rFonts w:ascii="Sakkal Majalla" w:cs="Sakkal Majalla" w:hAnsi="Sakkal Majalla"/>
          <w:sz w:val="28"/>
          <w:szCs w:val="28"/>
        </w:rPr>
        <w:t xml:space="preserve">: </w:t>
      </w:r>
      <w:r>
        <w:rPr>
          <w:rFonts w:ascii="Sakkal Majalla" w:cs="Sakkal Majalla" w:hAnsi="Sakkal Majalla"/>
          <w:sz w:val="28"/>
          <w:szCs w:val="28"/>
          <w:rtl/>
        </w:rPr>
        <w:t>مؤشرات أداء المصانع، جداول صيانة المنشآت، سجلات الإنتاج</w:t>
      </w:r>
      <w:r>
        <w:rPr>
          <w:rFonts w:ascii="Sakkal Majalla" w:cs="Sakkal Majalla" w:hAnsi="Sakkal Majalla"/>
          <w:sz w:val="28"/>
          <w:szCs w:val="28"/>
        </w:rPr>
        <w:t>.</w:t>
      </w:r>
    </w:p>
    <w:p>
      <w:pPr>
        <w:pStyle w:val="style0"/>
        <w:numPr>
          <w:ilvl w:val="0"/>
          <w:numId w:val="84"/>
        </w:numPr>
        <w:bidi/>
        <w:spacing w:lineRule="auto" w:line="480"/>
        <w:jc w:val="lowKashida"/>
        <w:rPr>
          <w:rFonts w:ascii="Sakkal Majalla" w:cs="Sakkal Majalla" w:hAnsi="Sakkal Majalla"/>
          <w:sz w:val="28"/>
          <w:szCs w:val="28"/>
        </w:rPr>
      </w:pPr>
      <w:r>
        <w:rPr>
          <w:rFonts w:ascii="Sakkal Majalla" w:cs="Sakkal Majalla" w:hAnsi="Sakkal Majalla"/>
          <w:sz w:val="28"/>
          <w:szCs w:val="28"/>
          <w:rtl/>
        </w:rPr>
        <w:t>البيانات السوقية</w:t>
      </w:r>
      <w:r>
        <w:rPr>
          <w:rFonts w:ascii="Sakkal Majalla" w:cs="Sakkal Majalla" w:hAnsi="Sakkal Majalla"/>
          <w:sz w:val="28"/>
          <w:szCs w:val="28"/>
        </w:rPr>
        <w:t xml:space="preserve">: </w:t>
      </w:r>
      <w:r>
        <w:rPr>
          <w:rFonts w:ascii="Sakkal Majalla" w:cs="Sakkal Majalla" w:hAnsi="Sakkal Majalla"/>
          <w:sz w:val="28"/>
          <w:szCs w:val="28"/>
          <w:rtl/>
        </w:rPr>
        <w:t>تحركات أسعار السلع والطلب والتوريد، وبيانات عملاء بنوك واتصالات</w:t>
      </w:r>
      <w:r>
        <w:rPr>
          <w:rFonts w:ascii="Sakkal Majalla" w:cs="Sakkal Majalla" w:hAnsi="Sakkal Majalla"/>
          <w:sz w:val="28"/>
          <w:szCs w:val="28"/>
        </w:rPr>
        <w:t>.</w:t>
      </w:r>
    </w:p>
    <w:p>
      <w:pPr>
        <w:pStyle w:val="style0"/>
        <w:bidi/>
        <w:spacing w:lineRule="auto" w:line="480"/>
        <w:jc w:val="lowKashida"/>
        <w:rPr>
          <w:rFonts w:ascii="Sakkal Majalla" w:cs="Sakkal Majalla" w:hAnsi="Sakkal Majalla"/>
          <w:sz w:val="28"/>
          <w:szCs w:val="28"/>
        </w:rPr>
      </w:pPr>
      <w:r>
        <w:rPr>
          <w:rFonts w:ascii="Sakkal Majalla" w:cs="Sakkal Majalla" w:hAnsi="Sakkal Majalla"/>
          <w:sz w:val="28"/>
          <w:szCs w:val="28"/>
          <w:rtl/>
        </w:rPr>
        <w:t>إلا أن الصعوبة الحقيقية ظهرت في مرحلة تحويل هذه البيانات إلى “معرفة” قيادية</w:t>
      </w:r>
      <w:r>
        <w:rPr>
          <w:rFonts w:ascii="Sakkal Majalla" w:cs="Sakkal Majalla" w:hAnsi="Sakkal Majalla"/>
          <w:sz w:val="28"/>
          <w:szCs w:val="28"/>
        </w:rPr>
        <w:t>:</w:t>
      </w:r>
    </w:p>
    <w:p>
      <w:pPr>
        <w:pStyle w:val="style0"/>
        <w:numPr>
          <w:ilvl w:val="0"/>
          <w:numId w:val="85"/>
        </w:numPr>
        <w:bidi/>
        <w:spacing w:lineRule="auto" w:line="480"/>
        <w:jc w:val="lowKashida"/>
        <w:rPr>
          <w:rFonts w:ascii="Sakkal Majalla" w:cs="Sakkal Majalla" w:hAnsi="Sakkal Majalla"/>
          <w:sz w:val="28"/>
          <w:szCs w:val="28"/>
        </w:rPr>
      </w:pPr>
      <w:r>
        <w:rPr>
          <w:rFonts w:ascii="Sakkal Majalla" w:cs="Sakkal Majalla" w:hAnsi="Sakkal Majalla"/>
          <w:sz w:val="28"/>
          <w:szCs w:val="28"/>
          <w:rtl/>
        </w:rPr>
        <w:t>افتقار الكوادر إلى المهارات التحليلية لاستخدام أدوات</w:t>
      </w:r>
      <w:r>
        <w:rPr>
          <w:rFonts w:ascii="Sakkal Majalla" w:cs="Sakkal Majalla" w:hAnsi="Sakkal Majalla"/>
          <w:sz w:val="28"/>
          <w:szCs w:val="28"/>
        </w:rPr>
        <w:t xml:space="preserve"> BI </w:t>
      </w:r>
      <w:r>
        <w:rPr>
          <w:rFonts w:ascii="Sakkal Majalla" w:cs="Sakkal Majalla" w:hAnsi="Sakkal Majalla"/>
          <w:sz w:val="28"/>
          <w:szCs w:val="28"/>
          <w:rtl/>
        </w:rPr>
        <w:t>و</w:t>
      </w:r>
      <w:r>
        <w:rPr>
          <w:rFonts w:ascii="Sakkal Majalla" w:cs="Sakkal Majalla" w:hAnsi="Sakkal Majalla"/>
          <w:sz w:val="28"/>
          <w:szCs w:val="28"/>
        </w:rPr>
        <w:t>ETL.</w:t>
      </w:r>
    </w:p>
    <w:p>
      <w:pPr>
        <w:pStyle w:val="style0"/>
        <w:numPr>
          <w:ilvl w:val="0"/>
          <w:numId w:val="85"/>
        </w:numPr>
        <w:bidi/>
        <w:spacing w:lineRule="auto" w:line="480"/>
        <w:jc w:val="lowKashida"/>
        <w:rPr>
          <w:rFonts w:ascii="Sakkal Majalla" w:cs="Sakkal Majalla" w:hAnsi="Sakkal Majalla"/>
          <w:sz w:val="28"/>
          <w:szCs w:val="28"/>
        </w:rPr>
      </w:pPr>
      <w:r>
        <w:rPr>
          <w:rFonts w:ascii="Sakkal Majalla" w:cs="Sakkal Majalla" w:hAnsi="Sakkal Majalla"/>
          <w:sz w:val="28"/>
          <w:szCs w:val="28"/>
          <w:rtl/>
        </w:rPr>
        <w:t>غياب ثقافة تبادل المعرفة بين الأقسام؛ فكل قسم يحتفظ ببياناته “لحساسيته</w:t>
      </w:r>
      <w:r>
        <w:rPr>
          <w:rFonts w:ascii="Sakkal Majalla" w:cs="Sakkal Majalla" w:hAnsi="Sakkal Majalla"/>
          <w:sz w:val="28"/>
          <w:szCs w:val="28"/>
        </w:rPr>
        <w:t>”.</w:t>
      </w:r>
    </w:p>
    <w:p>
      <w:pPr>
        <w:pStyle w:val="style0"/>
        <w:numPr>
          <w:ilvl w:val="0"/>
          <w:numId w:val="85"/>
        </w:numPr>
        <w:bidi/>
        <w:spacing w:lineRule="auto" w:line="480"/>
        <w:jc w:val="lowKashida"/>
        <w:rPr>
          <w:rFonts w:ascii="Sakkal Majalla" w:cs="Sakkal Majalla" w:hAnsi="Sakkal Majalla"/>
          <w:sz w:val="28"/>
          <w:szCs w:val="28"/>
        </w:rPr>
      </w:pPr>
      <w:r>
        <w:rPr>
          <w:rFonts w:ascii="Sakkal Majalla" w:cs="Sakkal Majalla" w:hAnsi="Sakkal Majalla"/>
          <w:sz w:val="28"/>
          <w:szCs w:val="28"/>
          <w:rtl/>
        </w:rPr>
        <w:t>انعدام حوكمة بيانات دقيقة تضمن جودة وسلامة المعلومات قبل نشرها في لوحات القيادة</w:t>
      </w:r>
      <w:r>
        <w:rPr>
          <w:rFonts w:ascii="Sakkal Majalla" w:cs="Sakkal Majalla" w:hAnsi="Sakkal Majalla"/>
          <w:sz w:val="28"/>
          <w:szCs w:val="28"/>
        </w:rPr>
        <w:t xml:space="preserve"> (Dashboards).</w:t>
      </w:r>
    </w:p>
    <w:p>
      <w:pPr>
        <w:pStyle w:val="style0"/>
        <w:bidi/>
        <w:spacing w:lineRule="auto" w:line="480"/>
        <w:jc w:val="lowKashida"/>
        <w:rPr>
          <w:rFonts w:ascii="Sakkal Majalla" w:cs="Sakkal Majalla" w:hAnsi="Sakkal Majalla"/>
          <w:sz w:val="28"/>
          <w:szCs w:val="28"/>
        </w:rPr>
      </w:pPr>
      <w:r>
        <w:rPr>
          <w:rFonts w:ascii="Sakkal Majalla" w:cs="Sakkal Majalla" w:hAnsi="Sakkal Majalla"/>
          <w:sz w:val="28"/>
          <w:szCs w:val="28"/>
          <w:rtl/>
        </w:rPr>
        <w:t>الفرصة الرقمية</w:t>
      </w:r>
      <w:r>
        <w:rPr>
          <w:rFonts w:ascii="Sakkal Majalla" w:cs="Sakkal Majalla" w:hAnsi="Sakkal Majalla"/>
          <w:sz w:val="28"/>
          <w:szCs w:val="28"/>
        </w:rPr>
        <w:t xml:space="preserve">: Big Data </w:t>
      </w:r>
      <w:r>
        <w:rPr>
          <w:rFonts w:ascii="Sakkal Majalla" w:cs="Sakkal Majalla" w:hAnsi="Sakkal Majalla"/>
          <w:sz w:val="28"/>
          <w:szCs w:val="28"/>
          <w:rtl/>
        </w:rPr>
        <w:t>والذكاء الاصطناعي</w:t>
      </w:r>
    </w:p>
    <w:p>
      <w:pPr>
        <w:pStyle w:val="style0"/>
        <w:bidi/>
        <w:spacing w:lineRule="auto" w:line="480"/>
        <w:jc w:val="lowKashida"/>
        <w:rPr>
          <w:rFonts w:ascii="Sakkal Majalla" w:cs="Sakkal Majalla" w:hAnsi="Sakkal Majalla"/>
          <w:sz w:val="28"/>
          <w:szCs w:val="28"/>
        </w:rPr>
      </w:pPr>
      <w:r>
        <w:rPr>
          <w:rFonts w:ascii="Sakkal Majalla" w:cs="Sakkal Majalla" w:hAnsi="Sakkal Majalla"/>
          <w:sz w:val="28"/>
          <w:szCs w:val="28"/>
          <w:rtl/>
        </w:rPr>
        <w:t>مع انتشار مفاهيم البيانات الضخمة</w:t>
      </w:r>
      <w:r>
        <w:rPr>
          <w:rFonts w:ascii="Sakkal Majalla" w:cs="Sakkal Majalla" w:hAnsi="Sakkal Majalla"/>
          <w:sz w:val="28"/>
          <w:szCs w:val="28"/>
        </w:rPr>
        <w:t xml:space="preserve"> (Big Data) </w:t>
      </w:r>
      <w:r>
        <w:rPr>
          <w:rFonts w:ascii="Sakkal Majalla" w:cs="Sakkal Majalla" w:hAnsi="Sakkal Majalla"/>
          <w:sz w:val="28"/>
          <w:szCs w:val="28"/>
          <w:rtl/>
        </w:rPr>
        <w:t>وغزارة أدوات الذكاء الاصطناعي</w:t>
      </w:r>
      <w:r>
        <w:rPr>
          <w:rFonts w:ascii="Sakkal Majalla" w:cs="Sakkal Majalla" w:hAnsi="Sakkal Majalla"/>
          <w:sz w:val="28"/>
          <w:szCs w:val="28"/>
        </w:rPr>
        <w:t xml:space="preserve"> (AI)</w:t>
      </w:r>
      <w:r>
        <w:rPr>
          <w:rFonts w:ascii="Sakkal Majalla" w:cs="Sakkal Majalla" w:hAnsi="Sakkal Majalla"/>
          <w:sz w:val="28"/>
          <w:szCs w:val="28"/>
          <w:rtl/>
        </w:rPr>
        <w:t>، برزت أمام المنظمات الخليجية فرصةٌ لإعادة صياغة عملية اتخاذ القرار</w:t>
      </w:r>
      <w:r>
        <w:rPr>
          <w:rFonts w:ascii="Sakkal Majalla" w:cs="Sakkal Majalla" w:hAnsi="Sakkal Majalla"/>
          <w:sz w:val="28"/>
          <w:szCs w:val="28"/>
        </w:rPr>
        <w:t>:</w:t>
      </w:r>
    </w:p>
    <w:p>
      <w:pPr>
        <w:pStyle w:val="style0"/>
        <w:numPr>
          <w:ilvl w:val="0"/>
          <w:numId w:val="86"/>
        </w:numPr>
        <w:bidi/>
        <w:spacing w:lineRule="auto" w:line="480"/>
        <w:jc w:val="lowKashida"/>
        <w:rPr>
          <w:rFonts w:ascii="Sakkal Majalla" w:cs="Sakkal Majalla" w:hAnsi="Sakkal Majalla"/>
          <w:sz w:val="28"/>
          <w:szCs w:val="28"/>
        </w:rPr>
      </w:pPr>
      <w:r>
        <w:rPr>
          <w:rFonts w:ascii="Sakkal Majalla" w:cs="Sakkal Majalla" w:hAnsi="Sakkal Majalla"/>
          <w:sz w:val="28"/>
          <w:szCs w:val="28"/>
          <w:rtl/>
        </w:rPr>
        <w:t>استخراج الأنماط</w:t>
      </w:r>
      <w:r>
        <w:rPr>
          <w:rFonts w:ascii="Sakkal Majalla" w:cs="Sakkal Majalla" w:hAnsi="Sakkal Majalla"/>
          <w:sz w:val="28"/>
          <w:szCs w:val="28"/>
        </w:rPr>
        <w:t xml:space="preserve">: </w:t>
      </w:r>
      <w:r>
        <w:rPr>
          <w:rFonts w:ascii="Sakkal Majalla" w:cs="Sakkal Majalla" w:hAnsi="Sakkal Majalla"/>
          <w:sz w:val="28"/>
          <w:szCs w:val="28"/>
          <w:rtl/>
        </w:rPr>
        <w:t>تستطيع الخوارزميات الكشف عن علاقات غير متوقعة بين مؤشرات التشغيل والمبيعات أو عوامل الطقس ومواعيد الشحن</w:t>
      </w:r>
      <w:r>
        <w:rPr>
          <w:rFonts w:ascii="Sakkal Majalla" w:cs="Sakkal Majalla" w:hAnsi="Sakkal Majalla"/>
          <w:sz w:val="28"/>
          <w:szCs w:val="28"/>
        </w:rPr>
        <w:t>.</w:t>
      </w:r>
    </w:p>
    <w:p>
      <w:pPr>
        <w:pStyle w:val="style0"/>
        <w:numPr>
          <w:ilvl w:val="0"/>
          <w:numId w:val="86"/>
        </w:numPr>
        <w:bidi/>
        <w:spacing w:lineRule="auto" w:line="480"/>
        <w:jc w:val="lowKashida"/>
        <w:rPr>
          <w:rFonts w:ascii="Sakkal Majalla" w:cs="Sakkal Majalla" w:hAnsi="Sakkal Majalla"/>
          <w:sz w:val="28"/>
          <w:szCs w:val="28"/>
        </w:rPr>
      </w:pPr>
      <w:r>
        <w:rPr>
          <w:rFonts w:ascii="Sakkal Majalla" w:cs="Sakkal Majalla" w:hAnsi="Sakkal Majalla"/>
          <w:sz w:val="28"/>
          <w:szCs w:val="28"/>
          <w:rtl/>
        </w:rPr>
        <w:t>التنبؤ بالمخاطر والفرص</w:t>
      </w:r>
      <w:r>
        <w:rPr>
          <w:rFonts w:ascii="Sakkal Majalla" w:cs="Sakkal Majalla" w:hAnsi="Sakkal Majalla"/>
          <w:sz w:val="28"/>
          <w:szCs w:val="28"/>
        </w:rPr>
        <w:t xml:space="preserve">: </w:t>
      </w:r>
      <w:r>
        <w:rPr>
          <w:rFonts w:ascii="Sakkal Majalla" w:cs="Sakkal Majalla" w:hAnsi="Sakkal Majalla"/>
          <w:sz w:val="28"/>
          <w:szCs w:val="28"/>
          <w:rtl/>
        </w:rPr>
        <w:t>تؤكد نماذج السلاسل الزمنية والتعلّم العميق إمكان التنبؤ بتقلبات الطلب قبل ظهور أي تحذير تقليدي، ما يمنح المنظمات هامش ردّ فعل أكبر</w:t>
      </w:r>
      <w:r>
        <w:rPr>
          <w:rFonts w:ascii="Sakkal Majalla" w:cs="Sakkal Majalla" w:hAnsi="Sakkal Majalla"/>
          <w:sz w:val="28"/>
          <w:szCs w:val="28"/>
        </w:rPr>
        <w:t>.</w:t>
      </w:r>
    </w:p>
    <w:p>
      <w:pPr>
        <w:pStyle w:val="style0"/>
        <w:numPr>
          <w:ilvl w:val="0"/>
          <w:numId w:val="86"/>
        </w:numPr>
        <w:bidi/>
        <w:spacing w:lineRule="auto" w:line="480"/>
        <w:jc w:val="lowKashida"/>
        <w:rPr>
          <w:rFonts w:ascii="Sakkal Majalla" w:cs="Sakkal Majalla" w:hAnsi="Sakkal Majalla"/>
          <w:sz w:val="28"/>
          <w:szCs w:val="28"/>
        </w:rPr>
      </w:pPr>
      <w:r>
        <w:rPr>
          <w:rFonts w:ascii="Sakkal Majalla" w:cs="Sakkal Majalla" w:hAnsi="Sakkal Majalla"/>
          <w:sz w:val="28"/>
          <w:szCs w:val="28"/>
          <w:rtl/>
        </w:rPr>
        <w:t>الأتمتة الجزئية للتقييم</w:t>
      </w:r>
      <w:r>
        <w:rPr>
          <w:rFonts w:ascii="Sakkal Majalla" w:cs="Sakkal Majalla" w:hAnsi="Sakkal Majalla"/>
          <w:sz w:val="28"/>
          <w:szCs w:val="28"/>
        </w:rPr>
        <w:t xml:space="preserve">: </w:t>
      </w:r>
      <w:r>
        <w:rPr>
          <w:rFonts w:ascii="Sakkal Majalla" w:cs="Sakkal Majalla" w:hAnsi="Sakkal Majalla"/>
          <w:sz w:val="28"/>
          <w:szCs w:val="28"/>
          <w:rtl/>
        </w:rPr>
        <w:t xml:space="preserve">تُسرّع نظم </w:t>
      </w:r>
      <w:r>
        <w:rPr>
          <w:rFonts w:ascii="Sakkal Majalla" w:cs="Sakkal Majalla" w:hAnsi="Sakkal Majalla"/>
          <w:sz w:val="28"/>
          <w:szCs w:val="28"/>
          <w:rtl/>
        </w:rPr>
        <w:t>الـ</w:t>
      </w:r>
      <w:r>
        <w:rPr>
          <w:rFonts w:ascii="Sakkal Majalla" w:cs="Sakkal Majalla" w:hAnsi="Sakkal Majalla"/>
          <w:sz w:val="28"/>
          <w:szCs w:val="28"/>
        </w:rPr>
        <w:t>AI</w:t>
      </w:r>
      <w:r>
        <w:rPr>
          <w:rFonts w:ascii="Sakkal Majalla" w:cs="Sakkal Majalla" w:hAnsi="Sakkal Majalla"/>
          <w:sz w:val="28"/>
          <w:szCs w:val="28"/>
        </w:rPr>
        <w:t xml:space="preserve"> </w:t>
      </w:r>
      <w:r>
        <w:rPr>
          <w:rFonts w:ascii="Sakkal Majalla" w:cs="Sakkal Majalla" w:hAnsi="Sakkal Majalla"/>
          <w:sz w:val="28"/>
          <w:szCs w:val="28"/>
          <w:rtl/>
        </w:rPr>
        <w:t>عمليات تقييم البدائل، عبر عمليات توليد سيناريوهات متعددة وفق معايير محددة مسبقاً</w:t>
      </w:r>
      <w:r>
        <w:rPr>
          <w:rFonts w:ascii="Sakkal Majalla" w:cs="Sakkal Majalla" w:hAnsi="Sakkal Majalla"/>
          <w:sz w:val="28"/>
          <w:szCs w:val="28"/>
        </w:rPr>
        <w:t>.</w:t>
      </w:r>
    </w:p>
    <w:p>
      <w:pPr>
        <w:pStyle w:val="style0"/>
        <w:bidi/>
        <w:spacing w:lineRule="auto" w:line="480"/>
        <w:jc w:val="lowKashida"/>
        <w:rPr>
          <w:rFonts w:ascii="Sakkal Majalla" w:cs="Sakkal Majalla" w:hAnsi="Sakkal Majalla"/>
          <w:sz w:val="28"/>
          <w:szCs w:val="28"/>
        </w:rPr>
      </w:pPr>
      <w:r>
        <w:rPr>
          <w:rFonts w:ascii="Sakkal Majalla" w:cs="Sakkal Majalla" w:hAnsi="Sakkal Majalla"/>
          <w:sz w:val="28"/>
          <w:szCs w:val="28"/>
          <w:rtl/>
        </w:rPr>
        <w:t>غير أن هذه الثورة التقنية رفعت معايير التحديات الإدارية</w:t>
      </w:r>
      <w:r>
        <w:rPr>
          <w:rFonts w:ascii="Sakkal Majalla" w:cs="Sakkal Majalla" w:hAnsi="Sakkal Majalla"/>
          <w:sz w:val="28"/>
          <w:szCs w:val="28"/>
        </w:rPr>
        <w:t>:</w:t>
      </w:r>
    </w:p>
    <w:p>
      <w:pPr>
        <w:pStyle w:val="style0"/>
        <w:numPr>
          <w:ilvl w:val="0"/>
          <w:numId w:val="87"/>
        </w:numPr>
        <w:bidi/>
        <w:spacing w:lineRule="auto" w:line="480"/>
        <w:jc w:val="lowKashida"/>
        <w:rPr>
          <w:rFonts w:ascii="Sakkal Majalla" w:cs="Sakkal Majalla" w:hAnsi="Sakkal Majalla"/>
          <w:sz w:val="28"/>
          <w:szCs w:val="28"/>
        </w:rPr>
      </w:pPr>
      <w:r>
        <w:rPr>
          <w:rFonts w:ascii="Sakkal Majalla" w:cs="Sakkal Majalla" w:hAnsi="Sakkal Majalla"/>
          <w:sz w:val="28"/>
          <w:szCs w:val="28"/>
          <w:rtl/>
        </w:rPr>
        <w:t>ضمان جودة البيانات</w:t>
      </w:r>
      <w:r>
        <w:rPr>
          <w:rFonts w:ascii="Sakkal Majalla" w:cs="Sakkal Majalla" w:hAnsi="Sakkal Majalla"/>
          <w:sz w:val="28"/>
          <w:szCs w:val="28"/>
        </w:rPr>
        <w:t xml:space="preserve">: </w:t>
      </w:r>
      <w:r>
        <w:rPr>
          <w:rFonts w:ascii="Sakkal Majalla" w:cs="Sakkal Majalla" w:hAnsi="Sakkal Majalla"/>
          <w:sz w:val="28"/>
          <w:szCs w:val="28"/>
          <w:rtl/>
        </w:rPr>
        <w:t>بات لا يُقبل بقاعدة بيانات تفتقد تنظيفاً مناسباً أو معايير توحيد للأعمدة والعلامات</w:t>
      </w:r>
      <w:r>
        <w:rPr>
          <w:rFonts w:ascii="Sakkal Majalla" w:cs="Sakkal Majalla" w:hAnsi="Sakkal Majalla"/>
          <w:sz w:val="28"/>
          <w:szCs w:val="28"/>
        </w:rPr>
        <w:t>.</w:t>
      </w:r>
    </w:p>
    <w:p>
      <w:pPr>
        <w:pStyle w:val="style0"/>
        <w:numPr>
          <w:ilvl w:val="0"/>
          <w:numId w:val="87"/>
        </w:numPr>
        <w:bidi/>
        <w:spacing w:lineRule="auto" w:line="480"/>
        <w:jc w:val="lowKashida"/>
        <w:rPr>
          <w:rFonts w:ascii="Sakkal Majalla" w:cs="Sakkal Majalla" w:hAnsi="Sakkal Majalla"/>
          <w:sz w:val="28"/>
          <w:szCs w:val="28"/>
        </w:rPr>
      </w:pPr>
      <w:r>
        <w:rPr>
          <w:rFonts w:ascii="Sakkal Majalla" w:cs="Sakkal Majalla" w:hAnsi="Sakkal Majalla"/>
          <w:sz w:val="28"/>
          <w:szCs w:val="28"/>
          <w:rtl/>
        </w:rPr>
        <w:t>تكوين كوادر بشرية</w:t>
      </w:r>
      <w:r>
        <w:rPr>
          <w:rFonts w:ascii="Sakkal Majalla" w:cs="Sakkal Majalla" w:hAnsi="Sakkal Majalla"/>
          <w:sz w:val="28"/>
          <w:szCs w:val="28"/>
        </w:rPr>
        <w:t xml:space="preserve">: </w:t>
      </w:r>
      <w:r>
        <w:rPr>
          <w:rFonts w:ascii="Sakkal Majalla" w:cs="Sakkal Majalla" w:hAnsi="Sakkal Majalla"/>
          <w:sz w:val="28"/>
          <w:szCs w:val="28"/>
          <w:rtl/>
        </w:rPr>
        <w:t>احتاجت المنظمات إلى مختصين في علم البيانات، وهندسة المعرفة، وتحليل الخوارزميات، وهو ما لم يتوفر كليًا في سوق العمل المحلي</w:t>
      </w:r>
      <w:r>
        <w:rPr>
          <w:rFonts w:ascii="Sakkal Majalla" w:cs="Sakkal Majalla" w:hAnsi="Sakkal Majalla"/>
          <w:sz w:val="28"/>
          <w:szCs w:val="28"/>
        </w:rPr>
        <w:t>.</w:t>
      </w:r>
    </w:p>
    <w:p>
      <w:pPr>
        <w:pStyle w:val="style0"/>
        <w:numPr>
          <w:ilvl w:val="0"/>
          <w:numId w:val="87"/>
        </w:numPr>
        <w:bidi/>
        <w:spacing w:lineRule="auto" w:line="480"/>
        <w:jc w:val="lowKashida"/>
        <w:rPr>
          <w:rFonts w:ascii="Sakkal Majalla" w:cs="Sakkal Majalla" w:hAnsi="Sakkal Majalla"/>
          <w:sz w:val="28"/>
          <w:szCs w:val="28"/>
        </w:rPr>
      </w:pPr>
      <w:r>
        <w:rPr>
          <w:rFonts w:ascii="Sakkal Majalla" w:cs="Sakkal Majalla" w:hAnsi="Sakkal Majalla"/>
          <w:sz w:val="28"/>
          <w:szCs w:val="28"/>
          <w:rtl/>
        </w:rPr>
        <w:t>الموازنة بين التقنية والبشر</w:t>
      </w:r>
      <w:r>
        <w:rPr>
          <w:rFonts w:ascii="Sakkal Majalla" w:cs="Sakkal Majalla" w:hAnsi="Sakkal Majalla"/>
          <w:sz w:val="28"/>
          <w:szCs w:val="28"/>
        </w:rPr>
        <w:t xml:space="preserve">: </w:t>
      </w:r>
      <w:r>
        <w:rPr>
          <w:rFonts w:ascii="Sakkal Majalla" w:cs="Sakkal Majalla" w:hAnsi="Sakkal Majalla"/>
          <w:sz w:val="28"/>
          <w:szCs w:val="28"/>
          <w:rtl/>
        </w:rPr>
        <w:t>خطر أن تحل الخوارزميات محل الحكم البشري في جوانب حساسة؛ ما يقتضي وضع ضوابط أخلاقية وثقافية تتناسب مع القيم المحلية والدينية</w:t>
      </w:r>
      <w:r>
        <w:rPr>
          <w:rFonts w:ascii="Sakkal Majalla" w:cs="Sakkal Majalla" w:hAnsi="Sakkal Majalla"/>
          <w:sz w:val="28"/>
          <w:szCs w:val="28"/>
        </w:rPr>
        <w:t>.</w:t>
      </w:r>
    </w:p>
    <w:p>
      <w:pPr>
        <w:pStyle w:val="style0"/>
        <w:bidi/>
        <w:spacing w:lineRule="auto" w:line="480"/>
        <w:jc w:val="lowKashida"/>
        <w:rPr>
          <w:rFonts w:ascii="Sakkal Majalla" w:cs="Sakkal Majalla" w:hAnsi="Sakkal Majalla"/>
          <w:sz w:val="28"/>
          <w:szCs w:val="28"/>
        </w:rPr>
      </w:pPr>
      <w:r>
        <w:rPr>
          <w:rFonts w:ascii="Sakkal Majalla" w:cs="Sakkal Majalla" w:hAnsi="Sakkal Majalla"/>
          <w:sz w:val="28"/>
          <w:szCs w:val="28"/>
          <w:rtl/>
        </w:rPr>
        <w:t>أهداف الدراسة واستجاباتها</w:t>
      </w:r>
    </w:p>
    <w:p>
      <w:pPr>
        <w:pStyle w:val="style0"/>
        <w:bidi/>
        <w:spacing w:lineRule="auto" w:line="480"/>
        <w:jc w:val="lowKashida"/>
        <w:rPr>
          <w:rFonts w:ascii="Sakkal Majalla" w:cs="Sakkal Majalla" w:hAnsi="Sakkal Majalla"/>
          <w:sz w:val="28"/>
          <w:szCs w:val="28"/>
        </w:rPr>
      </w:pPr>
      <w:r>
        <w:rPr>
          <w:rFonts w:ascii="Sakkal Majalla" w:cs="Sakkal Majalla" w:hAnsi="Sakkal Majalla"/>
          <w:sz w:val="28"/>
          <w:szCs w:val="28"/>
          <w:rtl/>
        </w:rPr>
        <w:t>استجابة لهذا الواقع المزدوج—تحديات المركزية وبيروقراطية الماضي من جهة، وإمكانات الثورة الرقمية من جهة أخرى—تأتي هذه الدراسة لتحقيق استحقاقين رئيسين</w:t>
      </w:r>
      <w:r>
        <w:rPr>
          <w:rFonts w:ascii="Sakkal Majalla" w:cs="Sakkal Majalla" w:hAnsi="Sakkal Majalla"/>
          <w:sz w:val="28"/>
          <w:szCs w:val="28"/>
        </w:rPr>
        <w:t>:</w:t>
      </w:r>
    </w:p>
    <w:p>
      <w:pPr>
        <w:pStyle w:val="style0"/>
        <w:numPr>
          <w:ilvl w:val="0"/>
          <w:numId w:val="88"/>
        </w:numPr>
        <w:bidi/>
        <w:spacing w:lineRule="auto" w:line="480"/>
        <w:jc w:val="lowKashida"/>
        <w:rPr>
          <w:rFonts w:ascii="Sakkal Majalla" w:cs="Sakkal Majalla" w:hAnsi="Sakkal Majalla"/>
          <w:sz w:val="28"/>
          <w:szCs w:val="28"/>
        </w:rPr>
      </w:pPr>
      <w:r>
        <w:rPr>
          <w:rFonts w:ascii="Sakkal Majalla" w:cs="Sakkal Majalla" w:hAnsi="Sakkal Majalla"/>
          <w:sz w:val="28"/>
          <w:szCs w:val="28"/>
          <w:rtl/>
        </w:rPr>
        <w:t>استحقاق نظري</w:t>
      </w:r>
      <w:r>
        <w:rPr>
          <w:rFonts w:ascii="Sakkal Majalla" w:cs="Sakkal Majalla" w:hAnsi="Sakkal Majalla"/>
          <w:sz w:val="28"/>
          <w:szCs w:val="28"/>
        </w:rPr>
        <w:t>:</w:t>
      </w:r>
    </w:p>
    <w:p>
      <w:pPr>
        <w:pStyle w:val="style0"/>
        <w:numPr>
          <w:ilvl w:val="1"/>
          <w:numId w:val="88"/>
        </w:numPr>
        <w:bidi/>
        <w:spacing w:lineRule="auto" w:line="480"/>
        <w:jc w:val="lowKashida"/>
        <w:rPr>
          <w:rFonts w:ascii="Sakkal Majalla" w:cs="Sakkal Majalla" w:hAnsi="Sakkal Majalla"/>
          <w:sz w:val="28"/>
          <w:szCs w:val="28"/>
        </w:rPr>
      </w:pPr>
      <w:r>
        <w:rPr>
          <w:rFonts w:ascii="Sakkal Majalla" w:cs="Sakkal Majalla" w:hAnsi="Sakkal Majalla"/>
          <w:sz w:val="28"/>
          <w:szCs w:val="28"/>
          <w:rtl/>
        </w:rPr>
        <w:t>بناء إطارٍ تكاملي يجمع بين نموذجَي العقلانية الكلاسيكية (الذي يفترض المعلومات الكاملة والتسلسل المنطقي) ونموذج العقلانية المحدودة (الذي يراعي قيود الزمن والمعرفة)، ويكملهما بدعامة تحليل القرارات متعددة المعايير</w:t>
      </w:r>
      <w:r>
        <w:rPr>
          <w:rFonts w:ascii="Sakkal Majalla" w:cs="Sakkal Majalla" w:hAnsi="Sakkal Majalla"/>
          <w:sz w:val="28"/>
          <w:szCs w:val="28"/>
        </w:rPr>
        <w:t xml:space="preserve"> (MCDA) </w:t>
      </w:r>
      <w:r>
        <w:rPr>
          <w:rFonts w:ascii="Sakkal Majalla" w:cs="Sakkal Majalla" w:hAnsi="Sakkal Majalla"/>
          <w:sz w:val="28"/>
          <w:szCs w:val="28"/>
          <w:rtl/>
        </w:rPr>
        <w:t>كوسيلة لحسم التعارض بين الأهداف الكمية والكيفية</w:t>
      </w:r>
      <w:r>
        <w:rPr>
          <w:rFonts w:ascii="Sakkal Majalla" w:cs="Sakkal Majalla" w:hAnsi="Sakkal Majalla"/>
          <w:sz w:val="28"/>
          <w:szCs w:val="28"/>
        </w:rPr>
        <w:t>.</w:t>
      </w:r>
    </w:p>
    <w:p>
      <w:pPr>
        <w:pStyle w:val="style0"/>
        <w:numPr>
          <w:ilvl w:val="0"/>
          <w:numId w:val="88"/>
        </w:numPr>
        <w:bidi/>
        <w:spacing w:lineRule="auto" w:line="480"/>
        <w:jc w:val="lowKashida"/>
        <w:rPr>
          <w:rFonts w:ascii="Sakkal Majalla" w:cs="Sakkal Majalla" w:hAnsi="Sakkal Majalla"/>
          <w:sz w:val="28"/>
          <w:szCs w:val="28"/>
        </w:rPr>
      </w:pPr>
      <w:r>
        <w:rPr>
          <w:rFonts w:ascii="Sakkal Majalla" w:cs="Sakkal Majalla" w:hAnsi="Sakkal Majalla"/>
          <w:sz w:val="28"/>
          <w:szCs w:val="28"/>
          <w:rtl/>
        </w:rPr>
        <w:t>استحقاق تطبيقي</w:t>
      </w:r>
      <w:r>
        <w:rPr>
          <w:rFonts w:ascii="Sakkal Majalla" w:cs="Sakkal Majalla" w:hAnsi="Sakkal Majalla"/>
          <w:sz w:val="28"/>
          <w:szCs w:val="28"/>
        </w:rPr>
        <w:t>:</w:t>
      </w:r>
    </w:p>
    <w:p>
      <w:pPr>
        <w:pStyle w:val="style0"/>
        <w:numPr>
          <w:ilvl w:val="1"/>
          <w:numId w:val="88"/>
        </w:numPr>
        <w:bidi/>
        <w:spacing w:lineRule="auto" w:line="480"/>
        <w:jc w:val="lowKashida"/>
        <w:rPr>
          <w:rFonts w:ascii="Sakkal Majalla" w:cs="Sakkal Majalla" w:hAnsi="Sakkal Majalla"/>
          <w:sz w:val="28"/>
          <w:szCs w:val="28"/>
        </w:rPr>
      </w:pPr>
      <w:r>
        <w:rPr>
          <w:rFonts w:ascii="Sakkal Majalla" w:cs="Sakkal Majalla" w:hAnsi="Sakkal Majalla"/>
          <w:sz w:val="28"/>
          <w:szCs w:val="28"/>
          <w:rtl/>
        </w:rPr>
        <w:t>اختبار الإطار المقترح ميدانيًا في أربع دول خليجية (السعودية، الإمارات، الكويت، قطر) عبر استبيان شامل لمتخذي القرار في 50 منظمة (نصفها حكومي ونصفها خاص)، وتحليل الناتج إحصائيًّا بواسطة</w:t>
      </w:r>
      <w:r>
        <w:rPr>
          <w:rFonts w:ascii="Sakkal Majalla" w:cs="Sakkal Majalla" w:hAnsi="Sakkal Majalla"/>
          <w:sz w:val="28"/>
          <w:szCs w:val="28"/>
        </w:rPr>
        <w:t xml:space="preserve"> CFA </w:t>
      </w:r>
      <w:r>
        <w:rPr>
          <w:rFonts w:ascii="Sakkal Majalla" w:cs="Sakkal Majalla" w:hAnsi="Sakkal Majalla"/>
          <w:sz w:val="28"/>
          <w:szCs w:val="28"/>
          <w:rtl/>
        </w:rPr>
        <w:t>و</w:t>
      </w:r>
      <w:r>
        <w:rPr>
          <w:rFonts w:ascii="Sakkal Majalla" w:cs="Sakkal Majalla" w:hAnsi="Sakkal Majalla"/>
          <w:sz w:val="28"/>
          <w:szCs w:val="28"/>
        </w:rPr>
        <w:t xml:space="preserve">SEM </w:t>
      </w:r>
      <w:r>
        <w:rPr>
          <w:rFonts w:ascii="Sakkal Majalla" w:cs="Sakkal Majalla" w:hAnsi="Sakkal Majalla"/>
          <w:sz w:val="28"/>
          <w:szCs w:val="28"/>
          <w:rtl/>
        </w:rPr>
        <w:t>لتقديم توصيات قابلة للتنفيذ عمليًّا</w:t>
      </w:r>
      <w:r>
        <w:rPr>
          <w:rFonts w:ascii="Sakkal Majalla" w:cs="Sakkal Majalla" w:hAnsi="Sakkal Majalla"/>
          <w:sz w:val="28"/>
          <w:szCs w:val="28"/>
        </w:rPr>
        <w:t>.</w:t>
      </w:r>
    </w:p>
    <w:p>
      <w:pPr>
        <w:pStyle w:val="style0"/>
        <w:bidi/>
        <w:spacing w:lineRule="auto" w:line="480"/>
        <w:jc w:val="lowKashida"/>
        <w:rPr>
          <w:rFonts w:ascii="Sakkal Majalla" w:cs="Sakkal Majalla" w:hAnsi="Sakkal Majalla"/>
          <w:sz w:val="28"/>
          <w:szCs w:val="28"/>
        </w:rPr>
      </w:pPr>
      <w:r>
        <w:rPr>
          <w:rFonts w:ascii="Sakkal Majalla" w:cs="Sakkal Majalla" w:hAnsi="Sakkal Majalla"/>
          <w:sz w:val="28"/>
          <w:szCs w:val="28"/>
          <w:rtl/>
        </w:rPr>
        <w:t>بهذا الربط الوثيق بين النظرية والتطبيق، تهدف الدراسة إلى وضع خارطة طريق واضحة للمنظمات الخليجية، تساعدها على إعادة تصميم عملية اتخاذ القرار بما يوازن بين الدقة والسرعة، ويستثمر إمكانات التقنية الحديثة دون التنازل عن البعد البشري والثقافي</w:t>
      </w:r>
      <w:r>
        <w:rPr>
          <w:rFonts w:ascii="Sakkal Majalla" w:cs="Sakkal Majalla" w:hAnsi="Sakkal Majalla"/>
          <w:sz w:val="28"/>
          <w:szCs w:val="28"/>
        </w:rPr>
        <w:t>.</w:t>
      </w:r>
    </w:p>
    <w:bookmarkStart w:id="3" w:name="_Toc203498437"/>
    <w:p>
      <w:pPr>
        <w:pStyle w:val="style0"/>
        <w:bidi/>
        <w:spacing w:lineRule="auto" w:line="480"/>
        <w:jc w:val="lowKashida"/>
        <w:outlineLvl w:val="0"/>
        <w:rPr>
          <w:rFonts w:ascii="Sakkal Majalla" w:cs="Sakkal Majalla" w:hAnsi="Sakkal Majalla"/>
          <w:bCs/>
          <w:color w:val="4472c4"/>
          <w:sz w:val="32"/>
          <w:szCs w:val="32"/>
          <w:rtl/>
          <w14:shadow w14:blurRad="38100" w14:ky="0" w14:dir="5400000" w14:kx="0" w14:algn="ctr" w14:sy="100000" w14:sx="100000" w14:dist="25400">
            <w14:srgbClr w14:val="6e747a">
              <w14:alpha w14:val="57000"/>
            </w14:srgbClr>
          </w14:shadow>
          <w14:textOutline>
            <w14:noFill/>
          </w14:textOutline>
        </w:rPr>
      </w:pPr>
      <w:r>
        <w:rPr>
          <w:rFonts w:ascii="Sakkal Majalla" w:cs="Sakkal Majalla" w:hAnsi="Sakkal Majalla"/>
          <w:bCs/>
          <w:color w:val="4472c4"/>
          <w:sz w:val="32"/>
          <w:szCs w:val="32"/>
          <w:rtl/>
          <w14:shadow w14:blurRad="38100" w14:ky="0" w14:dir="5400000" w14:kx="0" w14:algn="ctr" w14:sy="100000" w14:sx="100000" w14:dist="25400">
            <w14:srgbClr w14:val="6e747a">
              <w14:alpha w14:val="57000"/>
            </w14:srgbClr>
          </w14:shadow>
          <w14:textOutline>
            <w14:noFill/>
          </w14:textOutline>
        </w:rPr>
        <w:t>1-2 مشكلة الدراسة</w:t>
      </w:r>
      <w:bookmarkEnd w:id="3"/>
    </w:p>
    <w:p>
      <w:pPr>
        <w:pStyle w:val="style0"/>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 xml:space="preserve">على الرغم من الإجراءات العديدة التي اتخذتها المنظمات الخليجية لتطوير بيئاتها التقنية والإدارية، ما يزال هناك فجوةٌ واضحة بين الاستراتيجية المعلنة والواقع التنفيذي. فالمركزية الإدارية تُشرف أحيانًا على كل </w:t>
      </w:r>
      <w:r>
        <w:rPr>
          <w:rFonts w:ascii="Sakkal Majalla" w:cs="Sakkal Majalla" w:hAnsi="Sakkal Majalla"/>
          <w:sz w:val="28"/>
          <w:szCs w:val="28"/>
          <w:rtl/>
        </w:rPr>
        <w:t>تفصيلة</w:t>
      </w:r>
      <w:r>
        <w:rPr>
          <w:rFonts w:ascii="Sakkal Majalla" w:cs="Sakkal Majalla" w:hAnsi="Sakkal Majalla"/>
          <w:sz w:val="28"/>
          <w:szCs w:val="28"/>
          <w:rtl/>
        </w:rPr>
        <w:t xml:space="preserve"> صغيرة، مما يبطئ الإجراءات ويثقل كاهل المديرين بالطوابير الطويلة من الموافقات. وفي قلب هذه الموافقات يكمن قرارٌ ربما فقد قدرته على الاستجابة السريعة للتغييرات المفاجئة في السوق العالمية أو اللوائح التنظيمية الوطنية.</w:t>
      </w:r>
    </w:p>
    <w:p>
      <w:pPr>
        <w:pStyle w:val="style0"/>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من ناحيةٍ أخرى، تراكمت البيانات الضخمة في قواعد بيانات المنظمات دون توظيف كامل؛ إذ تحتاج عملية استخراج القيمة منها إلى أدوات تحليلية متقدمة، وإلى ثقافة تنظيمية تشجّع مشاركة المعلومات وتقييمها بهدوء بعيدًا عن الخوف من الخطأ. وطوال ذلك، يبقى السؤال المُلِحّ:</w:t>
      </w:r>
    </w:p>
    <w:p>
      <w:pPr>
        <w:pStyle w:val="style0"/>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كيف يمكن للمنظمات في دول مجلس التعاون الخليجي تحسين كفاءة وفعالية عمليات اتخاذ القرار لديها، بحيث تجمع بين السرعة والدقة في ظل بيئةٍ عالية التعقيد والتغير؟</w:t>
      </w:r>
    </w:p>
    <w:p>
      <w:pPr>
        <w:pStyle w:val="style0"/>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وتنبثق من هذا السؤال الفرعيّ إشكاليات محددة:</w:t>
      </w:r>
    </w:p>
    <w:p>
      <w:pPr>
        <w:pStyle w:val="style0"/>
        <w:numPr>
          <w:ilvl w:val="0"/>
          <w:numId w:val="19"/>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بُنى البيانات: ما مدى جاهزية البنى التحتية لجمع البيانات ومعالجتها في الوقت الحقيقي؟</w:t>
      </w:r>
    </w:p>
    <w:p>
      <w:pPr>
        <w:pStyle w:val="style0"/>
        <w:numPr>
          <w:ilvl w:val="0"/>
          <w:numId w:val="19"/>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الثقافة التنظيمية: هل تشجّع المؤسسات على التعلم من الخطأ والابتكار، أم تفضّل التقيد الصارم بالقواعد والإجراءات؟</w:t>
      </w:r>
    </w:p>
    <w:p>
      <w:pPr>
        <w:pStyle w:val="style0"/>
        <w:numPr>
          <w:ilvl w:val="0"/>
          <w:numId w:val="19"/>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الذكاء الاصطناعي: كيف تُوظَّف أدوات الذكاء الاصطناعي في دعم الأطروحات التحليلية، وخاصة في تقييم البدائل المتعارضة في المعايير (التكلفة مقابل الجودة مثلاً)؟</w:t>
      </w:r>
    </w:p>
    <w:p>
      <w:pPr>
        <w:pStyle w:val="style0"/>
        <w:numPr>
          <w:ilvl w:val="0"/>
          <w:numId w:val="19"/>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الضغوط الزمنية: كيف يؤثر التنافس المحلي والعالمي في سرعة اتخاذ القرارات وجودتها، خصوصًا عندما يُتوقع ردّ فعل فوري على أزماتٍ مفاجئة، مثل تقلبات أسعار النفط أو الأحداث الجيوسياسية؟</w:t>
      </w:r>
    </w:p>
    <w:bookmarkStart w:id="4" w:name="_Toc203498438"/>
    <w:p>
      <w:pPr>
        <w:pStyle w:val="style0"/>
        <w:bidi/>
        <w:spacing w:lineRule="auto" w:line="480"/>
        <w:jc w:val="lowKashida"/>
        <w:outlineLvl w:val="0"/>
        <w:rPr>
          <w:rFonts w:ascii="Sakkal Majalla" w:cs="Sakkal Majalla" w:hAnsi="Sakkal Majalla"/>
          <w:bCs/>
          <w:color w:val="4472c4"/>
          <w:sz w:val="32"/>
          <w:szCs w:val="32"/>
          <w14:shadow w14:blurRad="38100" w14:ky="0" w14:dir="5400000" w14:kx="0" w14:algn="ctr" w14:sy="100000" w14:sx="100000" w14:dist="25400">
            <w14:srgbClr w14:val="6e747a">
              <w14:alpha w14:val="57000"/>
            </w14:srgbClr>
          </w14:shadow>
          <w14:textOutline>
            <w14:noFill/>
          </w14:textOutline>
        </w:rPr>
      </w:pPr>
      <w:r>
        <w:rPr>
          <w:rFonts w:ascii="Sakkal Majalla" w:cs="Sakkal Majalla" w:hAnsi="Sakkal Majalla"/>
          <w:bCs/>
          <w:color w:val="4472c4"/>
          <w:sz w:val="32"/>
          <w:szCs w:val="32"/>
          <w:rtl/>
          <w14:shadow w14:blurRad="38100" w14:ky="0" w14:dir="5400000" w14:kx="0" w14:algn="ctr" w14:sy="100000" w14:sx="100000" w14:dist="25400">
            <w14:srgbClr w14:val="6e747a">
              <w14:alpha w14:val="57000"/>
            </w14:srgbClr>
          </w14:shadow>
          <w14:textOutline>
            <w14:noFill/>
          </w14:textOutline>
        </w:rPr>
        <w:t>1-3 أهمية الدراسة</w:t>
      </w:r>
      <w:bookmarkEnd w:id="4"/>
    </w:p>
    <w:p>
      <w:pPr>
        <w:pStyle w:val="style0"/>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1-3-1 الأهمية العلمية</w:t>
      </w:r>
    </w:p>
    <w:p>
      <w:pPr>
        <w:pStyle w:val="style0"/>
        <w:numPr>
          <w:ilvl w:val="0"/>
          <w:numId w:val="108"/>
        </w:numPr>
        <w:bidi/>
        <w:spacing w:lineRule="auto" w:line="480"/>
        <w:rPr>
          <w:rFonts w:ascii="Sakkal Majalla" w:cs="Sakkal Majalla" w:hAnsi="Sakkal Majalla"/>
          <w:sz w:val="28"/>
          <w:szCs w:val="28"/>
          <w:rtl/>
        </w:rPr>
      </w:pPr>
      <w:r>
        <w:rPr>
          <w:rFonts w:ascii="Sakkal Majalla" w:cs="Sakkal Majalla" w:hAnsi="Sakkal Majalla"/>
          <w:sz w:val="28"/>
          <w:szCs w:val="28"/>
          <w:rtl/>
        </w:rPr>
        <w:t>إثراء الأدبيات المحلية</w:t>
      </w:r>
      <w:r>
        <w:rPr>
          <w:rFonts w:ascii="Sakkal Majalla" w:cs="Sakkal Majalla" w:hAnsi="Sakkal Majalla"/>
          <w:sz w:val="28"/>
          <w:szCs w:val="28"/>
          <w:rtl/>
        </w:rPr>
        <w:br/>
      </w:r>
      <w:r>
        <w:rPr>
          <w:rFonts w:ascii="Sakkal Majalla" w:cs="Sakkal Majalla" w:hAnsi="Sakkal Majalla"/>
          <w:sz w:val="28"/>
          <w:szCs w:val="28"/>
          <w:rtl/>
        </w:rPr>
        <w:t xml:space="preserve"> بالرغم من اتساع نطاق البحث في نظم دعم القرار و</w:t>
      </w:r>
      <w:r>
        <w:rPr>
          <w:rFonts w:ascii="Sakkal Majalla" w:cs="Sakkal Majalla" w:hAnsi="Sakkal Majalla"/>
          <w:sz w:val="28"/>
          <w:szCs w:val="28"/>
        </w:rPr>
        <w:t>MCDA</w:t>
      </w:r>
      <w:r>
        <w:rPr>
          <w:rFonts w:ascii="Sakkal Majalla" w:cs="Sakkal Majalla" w:hAnsi="Sakkal Majalla"/>
          <w:sz w:val="28"/>
          <w:szCs w:val="28"/>
          <w:rtl/>
        </w:rPr>
        <w:t xml:space="preserve"> على المستوى العالمي، لا تزال الدراسات التطبيقية الواسعة في البيئات الخليجية قليلة أو معدومة. تساهم هذه الدراسة في سد هذه الفجوة عبر:</w:t>
      </w:r>
    </w:p>
    <w:p>
      <w:pPr>
        <w:pStyle w:val="style0"/>
        <w:numPr>
          <w:ilvl w:val="1"/>
          <w:numId w:val="108"/>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جمع بيانات ميدانية أصلية من 50 منظمة حكومية وخاصة في دول مجلس التعاون الخليجي، تشمل استبانة مفصلة ومقابلات مع كبار مديري ومنفذي القرار.</w:t>
      </w:r>
    </w:p>
    <w:p>
      <w:pPr>
        <w:pStyle w:val="style0"/>
        <w:numPr>
          <w:ilvl w:val="1"/>
          <w:numId w:val="108"/>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تطبيق أساليب إحصائية متقدمة (</w:t>
      </w:r>
      <w:r>
        <w:rPr>
          <w:rFonts w:ascii="Sakkal Majalla" w:cs="Sakkal Majalla" w:hAnsi="Sakkal Majalla"/>
          <w:sz w:val="28"/>
          <w:szCs w:val="28"/>
        </w:rPr>
        <w:t>CFA</w:t>
      </w:r>
      <w:r>
        <w:rPr>
          <w:rFonts w:ascii="Sakkal Majalla" w:cs="Sakkal Majalla" w:hAnsi="Sakkal Majalla"/>
          <w:sz w:val="28"/>
          <w:szCs w:val="28"/>
          <w:rtl/>
        </w:rPr>
        <w:t xml:space="preserve"> و</w:t>
      </w:r>
      <w:r>
        <w:rPr>
          <w:rFonts w:ascii="Sakkal Majalla" w:cs="Sakkal Majalla" w:hAnsi="Sakkal Majalla"/>
          <w:sz w:val="28"/>
          <w:szCs w:val="28"/>
        </w:rPr>
        <w:t>SEM</w:t>
      </w:r>
      <w:r>
        <w:rPr>
          <w:rFonts w:ascii="Sakkal Majalla" w:cs="Sakkal Majalla" w:hAnsi="Sakkal Majalla"/>
          <w:sz w:val="28"/>
          <w:szCs w:val="28"/>
          <w:rtl/>
        </w:rPr>
        <w:t>) لتحليل العلاقات بين المتغيرات، مما يوفر مراجع علمية موثوقة يمكن للباحثين الاطلاع عليها والاستفادة منها في دراسات مستقبلية.</w:t>
      </w:r>
    </w:p>
    <w:p>
      <w:pPr>
        <w:pStyle w:val="style0"/>
        <w:numPr>
          <w:ilvl w:val="0"/>
          <w:numId w:val="108"/>
        </w:numPr>
        <w:bidi/>
        <w:spacing w:lineRule="auto" w:line="480"/>
        <w:rPr>
          <w:rFonts w:ascii="Sakkal Majalla" w:cs="Sakkal Majalla" w:hAnsi="Sakkal Majalla"/>
          <w:sz w:val="28"/>
          <w:szCs w:val="28"/>
          <w:rtl/>
        </w:rPr>
      </w:pPr>
      <w:r>
        <w:rPr>
          <w:rFonts w:ascii="Sakkal Majalla" w:cs="Sakkal Majalla" w:hAnsi="Sakkal Majalla"/>
          <w:sz w:val="28"/>
          <w:szCs w:val="28"/>
          <w:rtl/>
        </w:rPr>
        <w:t>تقديم إطار تكاملي جديد</w:t>
      </w:r>
      <w:r>
        <w:rPr>
          <w:rFonts w:ascii="Sakkal Majalla" w:cs="Sakkal Majalla" w:hAnsi="Sakkal Majalla"/>
          <w:sz w:val="28"/>
          <w:szCs w:val="28"/>
          <w:rtl/>
        </w:rPr>
        <w:br/>
      </w:r>
      <w:r>
        <w:rPr>
          <w:rFonts w:ascii="Sakkal Majalla" w:cs="Sakkal Majalla" w:hAnsi="Sakkal Majalla"/>
          <w:sz w:val="28"/>
          <w:szCs w:val="28"/>
          <w:rtl/>
        </w:rPr>
        <w:t xml:space="preserve"> تدمج الدراسة بين نموذجَي العقلانية الكلاسيكية (</w:t>
      </w:r>
      <w:r>
        <w:rPr>
          <w:rFonts w:ascii="Sakkal Majalla" w:cs="Sakkal Majalla" w:hAnsi="Sakkal Majalla"/>
          <w:sz w:val="28"/>
          <w:szCs w:val="28"/>
        </w:rPr>
        <w:t>Classical Rationality</w:t>
      </w:r>
      <w:r>
        <w:rPr>
          <w:rFonts w:ascii="Sakkal Majalla" w:cs="Sakkal Majalla" w:hAnsi="Sakkal Majalla"/>
          <w:sz w:val="28"/>
          <w:szCs w:val="28"/>
          <w:rtl/>
        </w:rPr>
        <w:t>) والعقلانية المحدودة (</w:t>
      </w:r>
      <w:r>
        <w:rPr>
          <w:rFonts w:ascii="Sakkal Majalla" w:cs="Sakkal Majalla" w:hAnsi="Sakkal Majalla"/>
          <w:sz w:val="28"/>
          <w:szCs w:val="28"/>
        </w:rPr>
        <w:t>Bounded Rationality</w:t>
      </w:r>
      <w:r>
        <w:rPr>
          <w:rFonts w:ascii="Sakkal Majalla" w:cs="Sakkal Majalla" w:hAnsi="Sakkal Majalla"/>
          <w:sz w:val="28"/>
          <w:szCs w:val="28"/>
          <w:rtl/>
        </w:rPr>
        <w:t xml:space="preserve">) مع تقنية </w:t>
      </w:r>
      <w:r>
        <w:rPr>
          <w:rFonts w:ascii="Sakkal Majalla" w:cs="Sakkal Majalla" w:hAnsi="Sakkal Majalla"/>
          <w:sz w:val="28"/>
          <w:szCs w:val="28"/>
        </w:rPr>
        <w:t>MCDA</w:t>
      </w:r>
      <w:r>
        <w:rPr>
          <w:rFonts w:ascii="Sakkal Majalla" w:cs="Sakkal Majalla" w:hAnsi="Sakkal Majalla"/>
          <w:sz w:val="28"/>
          <w:szCs w:val="28"/>
          <w:rtl/>
        </w:rPr>
        <w:t>، من خلال:</w:t>
      </w:r>
    </w:p>
    <w:p>
      <w:pPr>
        <w:pStyle w:val="style0"/>
        <w:numPr>
          <w:ilvl w:val="1"/>
          <w:numId w:val="108"/>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 xml:space="preserve">صياغة نموذج مفاهيمي يحدد المتغيرات التنظيمية (كالثقافة والهيكل) والتقنية والبيئية، وربطها بخوارزميات </w:t>
      </w:r>
      <w:r>
        <w:rPr>
          <w:rFonts w:ascii="Sakkal Majalla" w:cs="Sakkal Majalla" w:hAnsi="Sakkal Majalla"/>
          <w:sz w:val="28"/>
          <w:szCs w:val="28"/>
        </w:rPr>
        <w:t>MCDA</w:t>
      </w:r>
      <w:r>
        <w:rPr>
          <w:rFonts w:ascii="Sakkal Majalla" w:cs="Sakkal Majalla" w:hAnsi="Sakkal Majalla"/>
          <w:sz w:val="28"/>
          <w:szCs w:val="28"/>
          <w:rtl/>
        </w:rPr>
        <w:t xml:space="preserve"> لحساب الأوزان وإصدار التوصيات.</w:t>
      </w:r>
    </w:p>
    <w:p>
      <w:pPr>
        <w:pStyle w:val="style0"/>
        <w:numPr>
          <w:ilvl w:val="1"/>
          <w:numId w:val="108"/>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تصميم خوارزمية أولية لاستمطار الأوزان من البيانات التاريخية باستخدام التعلم الآلي، ما يسمح بإعادة تطبيق النموذج في سياقات تنظيمية مختلفة مع تعديلات بسيطة.</w:t>
      </w:r>
    </w:p>
    <w:p>
      <w:pPr>
        <w:pStyle w:val="style0"/>
        <w:numPr>
          <w:ilvl w:val="0"/>
          <w:numId w:val="108"/>
        </w:numPr>
        <w:bidi/>
        <w:spacing w:lineRule="auto" w:line="480"/>
        <w:rPr>
          <w:rFonts w:ascii="Sakkal Majalla" w:cs="Sakkal Majalla" w:hAnsi="Sakkal Majalla"/>
          <w:sz w:val="28"/>
          <w:szCs w:val="28"/>
          <w:rtl/>
        </w:rPr>
      </w:pPr>
      <w:r>
        <w:rPr>
          <w:rFonts w:ascii="Sakkal Majalla" w:cs="Sakkal Majalla" w:hAnsi="Sakkal Majalla"/>
          <w:sz w:val="28"/>
          <w:szCs w:val="28"/>
          <w:rtl/>
        </w:rPr>
        <w:t>تفعيل البحث البيني</w:t>
      </w:r>
      <w:r>
        <w:rPr>
          <w:rFonts w:ascii="Sakkal Majalla" w:cs="Sakkal Majalla" w:hAnsi="Sakkal Majalla"/>
          <w:sz w:val="28"/>
          <w:szCs w:val="28"/>
          <w:rtl/>
        </w:rPr>
        <w:br/>
      </w:r>
      <w:r>
        <w:rPr>
          <w:rFonts w:ascii="Sakkal Majalla" w:cs="Sakkal Majalla" w:hAnsi="Sakkal Majalla"/>
          <w:sz w:val="28"/>
          <w:szCs w:val="28"/>
          <w:rtl/>
        </w:rPr>
        <w:t xml:space="preserve"> يعزز هذا البحث دور العلوم البينية عبر الربط العملي بين:</w:t>
      </w:r>
    </w:p>
    <w:p>
      <w:pPr>
        <w:pStyle w:val="style0"/>
        <w:numPr>
          <w:ilvl w:val="1"/>
          <w:numId w:val="108"/>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الإدارة الاستراتيجية: تحديد العوامل التنظيمية والثقافية المؤثرة على صنع القرار.</w:t>
      </w:r>
    </w:p>
    <w:p>
      <w:pPr>
        <w:pStyle w:val="style0"/>
        <w:numPr>
          <w:ilvl w:val="1"/>
          <w:numId w:val="108"/>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 xml:space="preserve">نظم المعلومات: استخدام منصات </w:t>
      </w:r>
      <w:r>
        <w:rPr>
          <w:rFonts w:ascii="Sakkal Majalla" w:cs="Sakkal Majalla" w:hAnsi="Sakkal Majalla"/>
          <w:sz w:val="28"/>
          <w:szCs w:val="28"/>
        </w:rPr>
        <w:t>BI</w:t>
      </w:r>
      <w:r>
        <w:rPr>
          <w:rFonts w:ascii="Sakkal Majalla" w:cs="Sakkal Majalla" w:hAnsi="Sakkal Majalla"/>
          <w:sz w:val="28"/>
          <w:szCs w:val="28"/>
          <w:rtl/>
        </w:rPr>
        <w:t xml:space="preserve"> وأتمتة جمع البيانات وربطها بالقواعد المركزية.</w:t>
      </w:r>
    </w:p>
    <w:p>
      <w:pPr>
        <w:pStyle w:val="style0"/>
        <w:numPr>
          <w:ilvl w:val="1"/>
          <w:numId w:val="108"/>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الإحصاء التطبيقي والتعلم الآلي: اعتماد أساليب تحليل عاملي تأكيدي ونمذجة هيكلية، بالإضافة إلى استخراج أوزان المعايير تلقائيًّا من خلال خوارزميات التعلم الآلي.</w:t>
      </w:r>
    </w:p>
    <w:p>
      <w:pPr>
        <w:pStyle w:val="style0"/>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1-3-2 الأهمية العملية</w:t>
      </w:r>
    </w:p>
    <w:p>
      <w:pPr>
        <w:pStyle w:val="style0"/>
        <w:numPr>
          <w:ilvl w:val="0"/>
          <w:numId w:val="109"/>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دعم صانعي القرار</w:t>
      </w:r>
    </w:p>
    <w:p>
      <w:pPr>
        <w:pStyle w:val="style0"/>
        <w:numPr>
          <w:ilvl w:val="1"/>
          <w:numId w:val="109"/>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توصيات عملية لإنشاء وحدات دعم القرار (</w:t>
      </w:r>
      <w:r>
        <w:rPr>
          <w:rFonts w:ascii="Sakkal Majalla" w:cs="Sakkal Majalla" w:hAnsi="Sakkal Majalla"/>
          <w:sz w:val="28"/>
          <w:szCs w:val="28"/>
        </w:rPr>
        <w:t>DSU</w:t>
      </w:r>
      <w:r>
        <w:rPr>
          <w:rFonts w:ascii="Sakkal Majalla" w:cs="Sakkal Majalla" w:hAnsi="Sakkal Majalla"/>
          <w:sz w:val="28"/>
          <w:szCs w:val="28"/>
          <w:rtl/>
        </w:rPr>
        <w:t xml:space="preserve">) داخل الوزارات والهيئات والشركات، مزودة بمنصات </w:t>
      </w:r>
      <w:r>
        <w:rPr>
          <w:rFonts w:ascii="Sakkal Majalla" w:cs="Sakkal Majalla" w:hAnsi="Sakkal Majalla"/>
          <w:sz w:val="28"/>
          <w:szCs w:val="28"/>
        </w:rPr>
        <w:t>BI</w:t>
      </w:r>
      <w:r>
        <w:rPr>
          <w:rFonts w:ascii="Sakkal Majalla" w:cs="Sakkal Majalla" w:hAnsi="Sakkal Majalla"/>
          <w:sz w:val="28"/>
          <w:szCs w:val="28"/>
          <w:rtl/>
        </w:rPr>
        <w:t xml:space="preserve"> وأدوات ذكاء اصطناعي واختصاصيين محللين بيانات.</w:t>
      </w:r>
    </w:p>
    <w:p>
      <w:pPr>
        <w:pStyle w:val="style0"/>
        <w:numPr>
          <w:ilvl w:val="1"/>
          <w:numId w:val="109"/>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آليات عمل واضحة لجمع البيانات وتحليلها وإصدار التوصيات خلال 48 ساعة، ما يرفع سرعة الاستجابة ويقلل من الاعتماد على الإجراءات البيروقراطية.</w:t>
      </w:r>
    </w:p>
    <w:p>
      <w:pPr>
        <w:pStyle w:val="style0"/>
        <w:numPr>
          <w:ilvl w:val="0"/>
          <w:numId w:val="109"/>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تقليل الهدر المالي</w:t>
      </w:r>
    </w:p>
    <w:p>
      <w:pPr>
        <w:pStyle w:val="style0"/>
        <w:numPr>
          <w:ilvl w:val="1"/>
          <w:numId w:val="109"/>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تحسين تخصيص الموارد بناءً على نتائج تحليل دقيق للأولويات الحقيقية، وتقليل الإنفاق غير الفعّال في المشاريع التنموية.</w:t>
      </w:r>
    </w:p>
    <w:p>
      <w:pPr>
        <w:pStyle w:val="style0"/>
        <w:numPr>
          <w:ilvl w:val="1"/>
          <w:numId w:val="109"/>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قدرتها على التنبؤ بالمستجدات وتقليل تكاليف الفرص الضائعة الناجمة عن البطء في اتخاذ القرار.</w:t>
      </w:r>
    </w:p>
    <w:p>
      <w:pPr>
        <w:pStyle w:val="style0"/>
        <w:numPr>
          <w:ilvl w:val="0"/>
          <w:numId w:val="109"/>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رفع القدرة التنافسية</w:t>
      </w:r>
    </w:p>
    <w:p>
      <w:pPr>
        <w:pStyle w:val="style0"/>
        <w:numPr>
          <w:ilvl w:val="1"/>
          <w:numId w:val="109"/>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استخدام التحليلات التنبؤية لاستشراف اتجاهات السوق والفرص الجديدة قبل المنافسين، عبر نماذج إحصائية مستندة إلى البيانات التاريخية.</w:t>
      </w:r>
    </w:p>
    <w:p>
      <w:pPr>
        <w:pStyle w:val="style0"/>
        <w:numPr>
          <w:ilvl w:val="1"/>
          <w:numId w:val="109"/>
        </w:numPr>
        <w:bidi/>
        <w:spacing w:lineRule="auto" w:line="480"/>
        <w:jc w:val="lowKashida"/>
        <w:rPr>
          <w:rFonts w:ascii="Sakkal Majalla" w:cs="Sakkal Majalla" w:hAnsi="Sakkal Majalla"/>
          <w:sz w:val="28"/>
          <w:szCs w:val="28"/>
        </w:rPr>
      </w:pPr>
      <w:r>
        <w:rPr>
          <w:rFonts w:ascii="Sakkal Majalla" w:cs="Sakkal Majalla" w:hAnsi="Sakkal Majalla"/>
          <w:sz w:val="28"/>
          <w:szCs w:val="28"/>
          <w:rtl/>
        </w:rPr>
        <w:t>دعم الاستراتيجيات التسويقية والتشغيلية ببيانات دقيقة، ما يمكن الشركات الخليجية من تحقيق ميزة سبّاقة على مستوى المنافسة الإقليمية والدولية.</w:t>
      </w:r>
    </w:p>
    <w:p>
      <w:pPr>
        <w:pStyle w:val="style0"/>
        <w:bidi/>
        <w:spacing w:lineRule="auto" w:line="480"/>
        <w:ind w:left="1440"/>
        <w:jc w:val="lowKashida"/>
        <w:rPr>
          <w:rFonts w:ascii="Sakkal Majalla" w:cs="Sakkal Majalla" w:hAnsi="Sakkal Majalla"/>
          <w:sz w:val="28"/>
          <w:szCs w:val="28"/>
          <w:rtl/>
        </w:rPr>
      </w:pPr>
    </w:p>
    <w:bookmarkStart w:id="5" w:name="_Toc203498439"/>
    <w:p>
      <w:pPr>
        <w:pStyle w:val="style0"/>
        <w:bidi/>
        <w:spacing w:lineRule="auto" w:line="480"/>
        <w:jc w:val="lowKashida"/>
        <w:outlineLvl w:val="0"/>
        <w:rPr>
          <w:rFonts w:ascii="Sakkal Majalla" w:cs="Sakkal Majalla" w:hAnsi="Sakkal Majalla"/>
          <w:bCs/>
          <w:color w:val="4472c4"/>
          <w:sz w:val="32"/>
          <w:szCs w:val="32"/>
          <w:rtl/>
          <w14:shadow w14:blurRad="38100" w14:ky="0" w14:dir="5400000" w14:kx="0" w14:algn="ctr" w14:sy="100000" w14:sx="100000" w14:dist="25400">
            <w14:srgbClr w14:val="6e747a">
              <w14:alpha w14:val="57000"/>
            </w14:srgbClr>
          </w14:shadow>
          <w14:textOutline>
            <w14:noFill/>
          </w14:textOutline>
        </w:rPr>
      </w:pPr>
      <w:r>
        <w:rPr>
          <w:rFonts w:ascii="Sakkal Majalla" w:cs="Sakkal Majalla" w:hAnsi="Sakkal Majalla"/>
          <w:bCs/>
          <w:color w:val="4472c4"/>
          <w:sz w:val="32"/>
          <w:szCs w:val="32"/>
          <w:rtl/>
          <w14:shadow w14:blurRad="38100" w14:ky="0" w14:dir="5400000" w14:kx="0" w14:algn="ctr" w14:sy="100000" w14:sx="100000" w14:dist="25400">
            <w14:srgbClr w14:val="6e747a">
              <w14:alpha w14:val="57000"/>
            </w14:srgbClr>
          </w14:shadow>
          <w14:textOutline>
            <w14:noFill/>
          </w14:textOutline>
        </w:rPr>
        <w:t>1-4 أهداف الدراسة</w:t>
      </w:r>
      <w:bookmarkEnd w:id="5"/>
    </w:p>
    <w:p>
      <w:pPr>
        <w:pStyle w:val="style0"/>
        <w:bidi/>
        <w:spacing w:lineRule="auto" w:line="480"/>
        <w:rPr>
          <w:rFonts w:ascii="Sakkal Majalla" w:cs="Sakkal Majalla" w:hAnsi="Sakkal Majalla"/>
          <w:sz w:val="28"/>
          <w:szCs w:val="28"/>
          <w:rtl/>
        </w:rPr>
      </w:pPr>
      <w:r>
        <w:rPr>
          <w:rFonts w:ascii="Sakkal Majalla" w:cs="Sakkal Majalla" w:hAnsi="Sakkal Majalla"/>
          <w:sz w:val="28"/>
          <w:szCs w:val="28"/>
          <w:rtl/>
        </w:rPr>
        <w:t>1-4-1 الهدف الرئيس</w:t>
      </w:r>
      <w:r>
        <w:rPr>
          <w:rFonts w:ascii="Sakkal Majalla" w:cs="Sakkal Majalla" w:hAnsi="Sakkal Majalla"/>
          <w:sz w:val="28"/>
          <w:szCs w:val="28"/>
          <w:rtl/>
        </w:rPr>
        <w:br/>
      </w:r>
      <w:r>
        <w:rPr>
          <w:rFonts w:ascii="Sakkal Majalla" w:cs="Sakkal Majalla" w:hAnsi="Sakkal Majalla"/>
          <w:sz w:val="28"/>
          <w:szCs w:val="28"/>
          <w:rtl/>
        </w:rPr>
        <w:t xml:space="preserve"> وضع نموذج تطبيقي متكامل لتحسين عمليات اتخاذ القرار في منظمات القطاعين الحكومي والخاص بدول مجلس التعاون الخليجي، مستندًا إلى تحليل ميداني وإحصائي للعوامل التنظيمية والتقنية والبيئية المؤثرة.</w:t>
      </w:r>
    </w:p>
    <w:p>
      <w:pPr>
        <w:pStyle w:val="style0"/>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1-4-2 الأهداف الفرعية</w:t>
      </w:r>
    </w:p>
    <w:p>
      <w:pPr>
        <w:pStyle w:val="style0"/>
        <w:numPr>
          <w:ilvl w:val="0"/>
          <w:numId w:val="110"/>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 xml:space="preserve">مسح النماذج النظرية: تقييم مدى ملاءمة نموذجَي العقلانية الكلاسيكية والعقلانية المحدودة وتقنية </w:t>
      </w:r>
      <w:r>
        <w:rPr>
          <w:rFonts w:ascii="Sakkal Majalla" w:cs="Sakkal Majalla" w:hAnsi="Sakkal Majalla"/>
          <w:sz w:val="28"/>
          <w:szCs w:val="28"/>
        </w:rPr>
        <w:t>MCDA</w:t>
      </w:r>
      <w:r>
        <w:rPr>
          <w:rFonts w:ascii="Sakkal Majalla" w:cs="Sakkal Majalla" w:hAnsi="Sakkal Majalla"/>
          <w:sz w:val="28"/>
          <w:szCs w:val="28"/>
          <w:rtl/>
        </w:rPr>
        <w:t xml:space="preserve"> لبيئة المنظمات الخليجية، مع تحديد نقاط القوة والضعف لكل نموذج.</w:t>
      </w:r>
    </w:p>
    <w:p>
      <w:pPr>
        <w:pStyle w:val="style0"/>
        <w:numPr>
          <w:ilvl w:val="0"/>
          <w:numId w:val="110"/>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قياس أثر الثقافة والهيكل التنظيمي: تحليل العلاقة بين الثقافة التنظيمية ومستوى المركزية وجودة القرار، واستكشاف كيفية تأثيرها على فعالية اتخاذ القرار الاستراتيجي والتشغيلي.</w:t>
      </w:r>
    </w:p>
    <w:p>
      <w:pPr>
        <w:pStyle w:val="style0"/>
        <w:numPr>
          <w:ilvl w:val="0"/>
          <w:numId w:val="110"/>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تقييم أدوات الذكاء الاصطناعي: دراسة قدرة تقنيات التعلم الآلي والتحليلات التنبؤية على دعم مختلف مراحل صنع القرار، من جمع وتنظيف البيانات إلى إصدار التوصيات.</w:t>
      </w:r>
    </w:p>
    <w:p>
      <w:pPr>
        <w:pStyle w:val="style0"/>
        <w:numPr>
          <w:ilvl w:val="0"/>
          <w:numId w:val="110"/>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تحليل العوائق: التعرف إلى التحديات المرتبطة بالضغوط الزمنية وتضارب المصالح ونقص البيانات، وتقييم أثرها على كفاءة وموثوقية عمليات اتخاذ القرار.</w:t>
      </w:r>
    </w:p>
    <w:p>
      <w:pPr>
        <w:pStyle w:val="style0"/>
        <w:numPr>
          <w:ilvl w:val="0"/>
          <w:numId w:val="110"/>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صياغة توصيات تطبيقية: تقديم مقترحات عملية لإنشاء وحدات دعم القرار، وبرامج تدريبية لتعزيز الكفاءات البشرية، وسياسات متكاملة لحوكمة البيانات، تضمن النزاهة والأمن والامتثال للمعايير العالمية.</w:t>
      </w:r>
    </w:p>
    <w:bookmarkStart w:id="6" w:name="_Toc203498440"/>
    <w:p>
      <w:pPr>
        <w:pStyle w:val="style0"/>
        <w:bidi/>
        <w:spacing w:lineRule="auto" w:line="480"/>
        <w:jc w:val="lowKashida"/>
        <w:outlineLvl w:val="0"/>
        <w:rPr>
          <w:rFonts w:ascii="Sakkal Majalla" w:cs="Sakkal Majalla" w:hAnsi="Sakkal Majalla"/>
          <w:bCs/>
          <w:color w:val="4472c4"/>
          <w:sz w:val="32"/>
          <w:szCs w:val="32"/>
          <w14:shadow w14:blurRad="38100" w14:ky="0" w14:dir="5400000" w14:kx="0" w14:algn="ctr" w14:sy="100000" w14:sx="100000" w14:dist="25400">
            <w14:srgbClr w14:val="6e747a">
              <w14:alpha w14:val="57000"/>
            </w14:srgbClr>
          </w14:shadow>
          <w14:textOutline>
            <w14:noFill/>
          </w14:textOutline>
        </w:rPr>
      </w:pPr>
      <w:r>
        <w:rPr>
          <w:rFonts w:ascii="Sakkal Majalla" w:cs="Sakkal Majalla" w:hAnsi="Sakkal Majalla"/>
          <w:bCs/>
          <w:color w:val="4472c4"/>
          <w:sz w:val="32"/>
          <w:szCs w:val="32"/>
          <w:rtl/>
          <w14:shadow w14:blurRad="38100" w14:ky="0" w14:dir="5400000" w14:kx="0" w14:algn="ctr" w14:sy="100000" w14:sx="100000" w14:dist="25400">
            <w14:srgbClr w14:val="6e747a">
              <w14:alpha w14:val="57000"/>
            </w14:srgbClr>
          </w14:shadow>
          <w14:textOutline>
            <w14:noFill/>
          </w14:textOutline>
        </w:rPr>
        <w:t>1-5 تساؤلات الدراسة</w:t>
      </w:r>
      <w:bookmarkEnd w:id="6"/>
    </w:p>
    <w:p>
      <w:pPr>
        <w:pStyle w:val="style0"/>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تنطلق هذه الدراسة من خمسة تساؤلات رئيسة تستهدف الكشف عن المتغيرات والعلاقات المؤثرة في منظومة صنع القرار داخل المنظمات الخليجية، وتفسير كيفية تفاعلها في الواقع العملي:</w:t>
      </w:r>
    </w:p>
    <w:p>
      <w:pPr>
        <w:pStyle w:val="style0"/>
        <w:numPr>
          <w:ilvl w:val="0"/>
          <w:numId w:val="111"/>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ما الخصائص المفهومية والإجرائية لعملية اتخاذ القرار في المنظمات الخليجية؟</w:t>
      </w:r>
    </w:p>
    <w:p>
      <w:pPr>
        <w:pStyle w:val="style0"/>
        <w:numPr>
          <w:ilvl w:val="1"/>
          <w:numId w:val="111"/>
        </w:numPr>
        <w:bidi/>
        <w:spacing w:lineRule="auto" w:line="480"/>
        <w:jc w:val="lowKashida"/>
        <w:rPr>
          <w:rFonts w:ascii="Sakkal Majalla" w:cs="Sakkal Majalla" w:hAnsi="Sakkal Majalla"/>
          <w:sz w:val="28"/>
          <w:szCs w:val="28"/>
          <w:rtl/>
        </w:rPr>
      </w:pPr>
      <w:r>
        <w:rPr>
          <w:rFonts w:ascii="Sakkal Majalla" w:cs="Sakkal Majalla" w:hAnsi="Sakkal Majalla"/>
          <w:i/>
          <w:iCs/>
          <w:sz w:val="28"/>
          <w:szCs w:val="28"/>
          <w:rtl/>
        </w:rPr>
        <w:t xml:space="preserve">البعد </w:t>
      </w:r>
      <w:r>
        <w:rPr>
          <w:rFonts w:ascii="Sakkal Majalla" w:cs="Sakkal Majalla" w:hAnsi="Sakkal Majalla"/>
          <w:i/>
          <w:iCs/>
          <w:sz w:val="28"/>
          <w:szCs w:val="28"/>
          <w:rtl/>
        </w:rPr>
        <w:t>المفهومي</w:t>
      </w:r>
      <w:r>
        <w:rPr>
          <w:rFonts w:ascii="Sakkal Majalla" w:cs="Sakkal Majalla" w:hAnsi="Sakkal Majalla"/>
          <w:i/>
          <w:iCs/>
          <w:sz w:val="28"/>
          <w:szCs w:val="28"/>
          <w:rtl/>
        </w:rPr>
        <w:t>:</w:t>
      </w:r>
      <w:r>
        <w:rPr>
          <w:rFonts w:ascii="Sakkal Majalla" w:cs="Sakkal Majalla" w:hAnsi="Sakkal Majalla"/>
          <w:sz w:val="28"/>
          <w:szCs w:val="28"/>
          <w:rtl/>
        </w:rPr>
        <w:t xml:space="preserve"> يتناول التعريف النظري للقرار وأنواعه الثلاثة (الاستراتيجي، التكتيكي، والتشغيلي)، مع توضيح مراحلها الأساسية: تحديد المشكلة، وضع البدائل، تقييم الخيارات، اختيار البديل، وتنفيذ القرار.</w:t>
      </w:r>
    </w:p>
    <w:p>
      <w:pPr>
        <w:pStyle w:val="style0"/>
        <w:numPr>
          <w:ilvl w:val="1"/>
          <w:numId w:val="111"/>
        </w:numPr>
        <w:bidi/>
        <w:spacing w:lineRule="auto" w:line="480"/>
        <w:jc w:val="lowKashida"/>
        <w:rPr>
          <w:rFonts w:ascii="Sakkal Majalla" w:cs="Sakkal Majalla" w:hAnsi="Sakkal Majalla"/>
          <w:sz w:val="28"/>
          <w:szCs w:val="28"/>
          <w:rtl/>
        </w:rPr>
      </w:pPr>
      <w:r>
        <w:rPr>
          <w:rFonts w:ascii="Sakkal Majalla" w:cs="Sakkal Majalla" w:hAnsi="Sakkal Majalla"/>
          <w:i/>
          <w:iCs/>
          <w:sz w:val="28"/>
          <w:szCs w:val="28"/>
          <w:rtl/>
        </w:rPr>
        <w:t>البعد الإجرائي:</w:t>
      </w:r>
      <w:r>
        <w:rPr>
          <w:rFonts w:ascii="Sakkal Majalla" w:cs="Sakkal Majalla" w:hAnsi="Sakkal Majalla"/>
          <w:sz w:val="28"/>
          <w:szCs w:val="28"/>
          <w:rtl/>
        </w:rPr>
        <w:t xml:space="preserve"> يركز على كيفية تطبيق هذه المراحل داخل الهياكل التنظيمية المعمول بها في الخليج، بما يشمل ترتيبات الصلاحيات ومسارات الاعتماد، وأدوات التواصل الرسمية بين المستويات الإدارية.</w:t>
      </w:r>
    </w:p>
    <w:p>
      <w:pPr>
        <w:pStyle w:val="style0"/>
        <w:numPr>
          <w:ilvl w:val="0"/>
          <w:numId w:val="111"/>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ما أهم العوامل الداخلية والخارجية التي تؤثر في جودة القرار؟</w:t>
      </w:r>
    </w:p>
    <w:p>
      <w:pPr>
        <w:pStyle w:val="style0"/>
        <w:numPr>
          <w:ilvl w:val="1"/>
          <w:numId w:val="111"/>
        </w:numPr>
        <w:bidi/>
        <w:spacing w:lineRule="auto" w:line="480"/>
        <w:jc w:val="lowKashida"/>
        <w:rPr>
          <w:rFonts w:ascii="Sakkal Majalla" w:cs="Sakkal Majalla" w:hAnsi="Sakkal Majalla"/>
          <w:sz w:val="28"/>
          <w:szCs w:val="28"/>
          <w:rtl/>
        </w:rPr>
      </w:pPr>
      <w:r>
        <w:rPr>
          <w:rFonts w:ascii="Sakkal Majalla" w:cs="Sakkal Majalla" w:hAnsi="Sakkal Majalla"/>
          <w:i/>
          <w:iCs/>
          <w:sz w:val="28"/>
          <w:szCs w:val="28"/>
          <w:rtl/>
        </w:rPr>
        <w:t>العوامل الداخلية:</w:t>
      </w:r>
      <w:r>
        <w:rPr>
          <w:rFonts w:ascii="Sakkal Majalla" w:cs="Sakkal Majalla" w:hAnsi="Sakkal Majalla"/>
          <w:sz w:val="28"/>
          <w:szCs w:val="28"/>
          <w:rtl/>
        </w:rPr>
        <w:t xml:space="preserve"> الثقافة التنظيمية وقيم الابتكار، هيكل الصلاحيات واتساع المركزية، أنظمة المعلومات ونضج البنية التحتية التقنية، والقدرات القيادية للفريق التنفيذي.</w:t>
      </w:r>
    </w:p>
    <w:p>
      <w:pPr>
        <w:pStyle w:val="style0"/>
        <w:numPr>
          <w:ilvl w:val="1"/>
          <w:numId w:val="111"/>
        </w:numPr>
        <w:bidi/>
        <w:spacing w:lineRule="auto" w:line="480"/>
        <w:jc w:val="lowKashida"/>
        <w:rPr>
          <w:rFonts w:ascii="Sakkal Majalla" w:cs="Sakkal Majalla" w:hAnsi="Sakkal Majalla"/>
          <w:sz w:val="28"/>
          <w:szCs w:val="28"/>
          <w:rtl/>
        </w:rPr>
      </w:pPr>
      <w:r>
        <w:rPr>
          <w:rFonts w:ascii="Sakkal Majalla" w:cs="Sakkal Majalla" w:hAnsi="Sakkal Majalla"/>
          <w:i/>
          <w:iCs/>
          <w:sz w:val="28"/>
          <w:szCs w:val="28"/>
          <w:rtl/>
        </w:rPr>
        <w:t>العوامل الخارجية:</w:t>
      </w:r>
      <w:r>
        <w:rPr>
          <w:rFonts w:ascii="Sakkal Majalla" w:cs="Sakkal Majalla" w:hAnsi="Sakkal Majalla"/>
          <w:sz w:val="28"/>
          <w:szCs w:val="28"/>
          <w:rtl/>
        </w:rPr>
        <w:t xml:space="preserve"> البيئة الاقتصادية (تذبذب أسعار النفط والتضخم)، الاستقرار السياسي والحكومي، الإطار القانوني والتشريعات التنظيمية، وسرعة التطور التكنولوجي والتحول الرقمي في المنطقة</w:t>
      </w:r>
    </w:p>
    <w:p>
      <w:pPr>
        <w:pStyle w:val="style0"/>
        <w:numPr>
          <w:ilvl w:val="0"/>
          <w:numId w:val="111"/>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ما الأدوات والنماذج التحليلية المستخدمة حاليًا، وما مدى كفاءتها؟</w:t>
      </w:r>
    </w:p>
    <w:p>
      <w:pPr>
        <w:pStyle w:val="style0"/>
        <w:numPr>
          <w:ilvl w:val="1"/>
          <w:numId w:val="111"/>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تقييم مدى انتشار واستخدام نماذج العقلانية الكلاسيكية والمحدودة في الممارسة العملية.</w:t>
      </w:r>
    </w:p>
    <w:p>
      <w:pPr>
        <w:pStyle w:val="style0"/>
        <w:numPr>
          <w:ilvl w:val="1"/>
          <w:numId w:val="111"/>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 xml:space="preserve">تحليل كفاءة تقنيات </w:t>
      </w:r>
      <w:r>
        <w:rPr>
          <w:rFonts w:ascii="Sakkal Majalla" w:cs="Sakkal Majalla" w:hAnsi="Sakkal Majalla"/>
          <w:sz w:val="28"/>
          <w:szCs w:val="28"/>
        </w:rPr>
        <w:t>MCDA</w:t>
      </w:r>
      <w:r>
        <w:rPr>
          <w:rFonts w:ascii="Sakkal Majalla" w:cs="Sakkal Majalla" w:hAnsi="Sakkal Majalla"/>
          <w:sz w:val="28"/>
          <w:szCs w:val="28"/>
          <w:rtl/>
        </w:rPr>
        <w:t xml:space="preserve"> التقليدية مثل </w:t>
      </w:r>
      <w:r>
        <w:rPr>
          <w:rFonts w:ascii="Sakkal Majalla" w:cs="Sakkal Majalla" w:hAnsi="Sakkal Majalla"/>
          <w:sz w:val="28"/>
          <w:szCs w:val="28"/>
        </w:rPr>
        <w:t>AHP</w:t>
      </w:r>
      <w:r>
        <w:rPr>
          <w:rFonts w:ascii="Sakkal Majalla" w:cs="Sakkal Majalla" w:hAnsi="Sakkal Majalla"/>
          <w:sz w:val="28"/>
          <w:szCs w:val="28"/>
          <w:rtl/>
        </w:rPr>
        <w:t xml:space="preserve"> و</w:t>
      </w:r>
      <w:r>
        <w:rPr>
          <w:rFonts w:ascii="Sakkal Majalla" w:cs="Sakkal Majalla" w:hAnsi="Sakkal Majalla"/>
          <w:sz w:val="28"/>
          <w:szCs w:val="28"/>
        </w:rPr>
        <w:t>TOPSIS</w:t>
      </w:r>
      <w:r>
        <w:rPr>
          <w:rFonts w:ascii="Sakkal Majalla" w:cs="Sakkal Majalla" w:hAnsi="Sakkal Majalla"/>
          <w:sz w:val="28"/>
          <w:szCs w:val="28"/>
          <w:rtl/>
        </w:rPr>
        <w:t xml:space="preserve"> في دعم اتخاذ القرار بالمقارنة مع حلول الذكاء الاصطناعي القائمة على التعلم الآلي ونماذج التنبؤ.</w:t>
      </w:r>
    </w:p>
    <w:p>
      <w:pPr>
        <w:pStyle w:val="style0"/>
        <w:numPr>
          <w:ilvl w:val="0"/>
          <w:numId w:val="111"/>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 xml:space="preserve">ما التحديات الإدارية والسلوكية التي </w:t>
      </w:r>
      <w:r>
        <w:rPr>
          <w:rFonts w:ascii="Sakkal Majalla" w:cs="Sakkal Majalla" w:hAnsi="Sakkal Majalla"/>
          <w:sz w:val="28"/>
          <w:szCs w:val="28"/>
          <w:rtl/>
        </w:rPr>
        <w:t>يواجهها</w:t>
      </w:r>
      <w:r>
        <w:rPr>
          <w:rFonts w:ascii="Sakkal Majalla" w:cs="Sakkal Majalla" w:hAnsi="Sakkal Majalla"/>
          <w:sz w:val="28"/>
          <w:szCs w:val="28"/>
          <w:rtl/>
        </w:rPr>
        <w:t xml:space="preserve"> متخذو القرار؟</w:t>
      </w:r>
    </w:p>
    <w:p>
      <w:pPr>
        <w:pStyle w:val="style0"/>
        <w:numPr>
          <w:ilvl w:val="1"/>
          <w:numId w:val="111"/>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ضغوط الزمن المستمر لاتخاذ قرارات عاجلة في بيئات متقلبة.</w:t>
      </w:r>
    </w:p>
    <w:p>
      <w:pPr>
        <w:pStyle w:val="style0"/>
        <w:numPr>
          <w:ilvl w:val="1"/>
          <w:numId w:val="111"/>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نقص البيانات أو جودتها، وغياب آليات التوثيق والتحقق.</w:t>
      </w:r>
    </w:p>
    <w:p>
      <w:pPr>
        <w:pStyle w:val="style0"/>
        <w:numPr>
          <w:ilvl w:val="1"/>
          <w:numId w:val="111"/>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محدودية الدراية التحليلية لدى بعض صانعي القرار، وتضارب الأهداف بين أصحاب المصلحة المتعددين.</w:t>
      </w:r>
    </w:p>
    <w:p>
      <w:pPr>
        <w:pStyle w:val="style0"/>
        <w:numPr>
          <w:ilvl w:val="0"/>
          <w:numId w:val="111"/>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كيف يمكن تصميم إطار تكاملي يرفع من سرعة القرار وجودته معًا؟</w:t>
      </w:r>
    </w:p>
    <w:p>
      <w:pPr>
        <w:pStyle w:val="style0"/>
        <w:numPr>
          <w:ilvl w:val="1"/>
          <w:numId w:val="111"/>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اقتراح آلية دمج نموذجَي العقلانية الكلاسيكية والحديثة ضمن بروتوكول موحد لاتخاذ القرار.</w:t>
      </w:r>
    </w:p>
    <w:p>
      <w:pPr>
        <w:pStyle w:val="style0"/>
        <w:numPr>
          <w:ilvl w:val="1"/>
          <w:numId w:val="111"/>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وضع دليل لإدارة البيانات (</w:t>
      </w:r>
      <w:r>
        <w:rPr>
          <w:rFonts w:ascii="Sakkal Majalla" w:cs="Sakkal Majalla" w:hAnsi="Sakkal Majalla"/>
          <w:sz w:val="28"/>
          <w:szCs w:val="28"/>
        </w:rPr>
        <w:t>Data Governance</w:t>
      </w:r>
      <w:r>
        <w:rPr>
          <w:rFonts w:ascii="Sakkal Majalla" w:cs="Sakkal Majalla" w:hAnsi="Sakkal Majalla"/>
          <w:sz w:val="28"/>
          <w:szCs w:val="28"/>
          <w:rtl/>
        </w:rPr>
        <w:t>) ومعايير وضوابط استخدام الذكاء الاصطناعي داخل وحدات دعم القرار، يضمن سرية المعلومات ودقة المخرجات.</w:t>
      </w:r>
    </w:p>
    <w:bookmarkStart w:id="7" w:name="_Toc203498441"/>
    <w:p>
      <w:pPr>
        <w:pStyle w:val="style0"/>
        <w:bidi/>
        <w:spacing w:lineRule="auto" w:line="480"/>
        <w:jc w:val="lowKashida"/>
        <w:outlineLvl w:val="0"/>
        <w:rPr>
          <w:rFonts w:ascii="Sakkal Majalla" w:cs="Sakkal Majalla" w:hAnsi="Sakkal Majalla"/>
          <w:bCs/>
          <w:color w:val="4472c4"/>
          <w:sz w:val="32"/>
          <w:szCs w:val="32"/>
          <w14:shadow w14:blurRad="38100" w14:ky="0" w14:dir="5400000" w14:kx="0" w14:algn="ctr" w14:sy="100000" w14:sx="100000" w14:dist="25400">
            <w14:srgbClr w14:val="6e747a">
              <w14:alpha w14:val="57000"/>
            </w14:srgbClr>
          </w14:shadow>
          <w14:textOutline>
            <w14:noFill/>
          </w14:textOutline>
        </w:rPr>
      </w:pPr>
      <w:r>
        <w:rPr>
          <w:rFonts w:ascii="Sakkal Majalla" w:cs="Sakkal Majalla" w:hAnsi="Sakkal Majalla"/>
          <w:bCs/>
          <w:color w:val="4472c4"/>
          <w:sz w:val="32"/>
          <w:szCs w:val="32"/>
          <w:rtl/>
          <w14:shadow w14:blurRad="38100" w14:ky="0" w14:dir="5400000" w14:kx="0" w14:algn="ctr" w14:sy="100000" w14:sx="100000" w14:dist="25400">
            <w14:srgbClr w14:val="6e747a">
              <w14:alpha w14:val="57000"/>
            </w14:srgbClr>
          </w14:shadow>
          <w14:textOutline>
            <w14:noFill/>
          </w14:textOutline>
        </w:rPr>
        <w:t>1-6 فروض الدراسة</w:t>
      </w:r>
      <w:bookmarkEnd w:id="7"/>
    </w:p>
    <w:p>
      <w:pPr>
        <w:pStyle w:val="style0"/>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بناءً على التساؤلات السابقة، تُسند الدراسة فرضياتها التالية لاختبار العلاقة السببية والإحصائية بين المتغيرات:</w:t>
      </w:r>
    </w:p>
    <w:p>
      <w:pPr>
        <w:pStyle w:val="style0"/>
        <w:numPr>
          <w:ilvl w:val="0"/>
          <w:numId w:val="112"/>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ف1: توجد علاقة طردية معنوية إحصائيًّا بين توظيف أدوات الذكاء الاصطناعي في تحليل البيانات وجودة القرارات الصادرة.</w:t>
      </w:r>
    </w:p>
    <w:p>
      <w:pPr>
        <w:pStyle w:val="style0"/>
        <w:numPr>
          <w:ilvl w:val="0"/>
          <w:numId w:val="112"/>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ف2: الثقافة التنظيمية التي تشجع على التعلم الإبداعي والابتكار ترتبط بزيادة سرعة اتخاذ القرار وتقليل زمن دورته.</w:t>
      </w:r>
    </w:p>
    <w:p>
      <w:pPr>
        <w:pStyle w:val="style0"/>
        <w:numPr>
          <w:ilvl w:val="0"/>
          <w:numId w:val="112"/>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ف3: ارتفاع مستوى المركزية الإدارية في المنظمات الخليجية يرتبط سلبًا بكل من سرعة اتخاذ القرار وجودته.</w:t>
      </w:r>
    </w:p>
    <w:p>
      <w:pPr>
        <w:pStyle w:val="style0"/>
        <w:numPr>
          <w:ilvl w:val="0"/>
          <w:numId w:val="112"/>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ف4: تطبيق أساليب تحليل القرارات متعددة المعايير (</w:t>
      </w:r>
      <w:r>
        <w:rPr>
          <w:rFonts w:ascii="Sakkal Majalla" w:cs="Sakkal Majalla" w:hAnsi="Sakkal Majalla"/>
          <w:sz w:val="28"/>
          <w:szCs w:val="28"/>
        </w:rPr>
        <w:t>MCDA</w:t>
      </w:r>
      <w:r>
        <w:rPr>
          <w:rFonts w:ascii="Sakkal Majalla" w:cs="Sakkal Majalla" w:hAnsi="Sakkal Majalla"/>
          <w:sz w:val="28"/>
          <w:szCs w:val="28"/>
          <w:rtl/>
        </w:rPr>
        <w:t>) يقلل من أثر تضارب الأهداف بين أصحاب المصلحة على جودة القرار المتخذ.</w:t>
      </w:r>
    </w:p>
    <w:p>
      <w:pPr>
        <w:pStyle w:val="style0"/>
        <w:numPr>
          <w:ilvl w:val="0"/>
          <w:numId w:val="112"/>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ف5: جودة البيانات وسياسات حوكمة البيانات تعمل كعامل وسيط إيجابي يعزز تأثير التقنيات التحليلية والذكاء الاصطناعي على فعالية ودقة عملية صنع القرار.</w:t>
      </w:r>
    </w:p>
    <w:bookmarkStart w:id="8" w:name="_Toc203498442"/>
    <w:p>
      <w:pPr>
        <w:pStyle w:val="style0"/>
        <w:bidi/>
        <w:spacing w:lineRule="auto" w:line="480"/>
        <w:jc w:val="lowKashida"/>
        <w:outlineLvl w:val="0"/>
        <w:rPr>
          <w:rFonts w:ascii="Sakkal Majalla" w:cs="Sakkal Majalla" w:hAnsi="Sakkal Majalla"/>
          <w:bCs/>
          <w:color w:val="4472c4"/>
          <w:sz w:val="32"/>
          <w:szCs w:val="32"/>
          <w:rtl/>
          <w14:shadow w14:blurRad="38100" w14:ky="0" w14:dir="5400000" w14:kx="0" w14:algn="ctr" w14:sy="100000" w14:sx="100000" w14:dist="25400">
            <w14:srgbClr w14:val="6e747a">
              <w14:alpha w14:val="57000"/>
            </w14:srgbClr>
          </w14:shadow>
          <w14:textOutline>
            <w14:noFill/>
          </w14:textOutline>
        </w:rPr>
      </w:pPr>
      <w:r>
        <w:rPr>
          <w:rFonts w:ascii="Sakkal Majalla" w:cs="Sakkal Majalla" w:hAnsi="Sakkal Majalla"/>
          <w:bCs/>
          <w:color w:val="4472c4"/>
          <w:sz w:val="32"/>
          <w:szCs w:val="32"/>
          <w:rtl/>
          <w14:shadow w14:blurRad="38100" w14:ky="0" w14:dir="5400000" w14:kx="0" w14:algn="ctr" w14:sy="100000" w14:sx="100000" w14:dist="25400">
            <w14:srgbClr w14:val="6e747a">
              <w14:alpha w14:val="57000"/>
            </w14:srgbClr>
          </w14:shadow>
          <w14:textOutline>
            <w14:noFill/>
          </w14:textOutline>
        </w:rPr>
        <w:t>1-7 الإطار النظري والنموذج المفاهيمي</w:t>
      </w:r>
      <w:bookmarkEnd w:id="8"/>
    </w:p>
    <w:p>
      <w:pPr>
        <w:pStyle w:val="style0"/>
        <w:bidi/>
        <w:spacing w:lineRule="auto" w:line="480"/>
        <w:jc w:val="lowKashida"/>
        <w:rPr>
          <w:rFonts w:ascii="Sakkal Majalla" w:cs="Sakkal Majalla" w:hAnsi="Sakkal Majalla"/>
          <w:sz w:val="28"/>
          <w:szCs w:val="28"/>
        </w:rPr>
      </w:pPr>
      <w:r>
        <w:rPr>
          <w:rFonts w:ascii="Sakkal Majalla" w:cs="Sakkal Majalla" w:hAnsi="Sakkal Majalla"/>
          <w:sz w:val="28"/>
          <w:szCs w:val="28"/>
          <w:rtl/>
        </w:rPr>
        <w:t>1-7-1 النموذج العقلاني (</w:t>
      </w:r>
      <w:r>
        <w:rPr>
          <w:rFonts w:ascii="Sakkal Majalla" w:cs="Sakkal Majalla" w:hAnsi="Sakkal Majalla"/>
          <w:sz w:val="28"/>
          <w:szCs w:val="28"/>
        </w:rPr>
        <w:t>Rational Model</w:t>
      </w:r>
      <w:r>
        <w:rPr>
          <w:rFonts w:ascii="Sakkal Majalla" w:cs="Sakkal Majalla" w:hAnsi="Sakkal Majalla"/>
          <w:sz w:val="28"/>
          <w:szCs w:val="28"/>
          <w:rtl/>
        </w:rPr>
        <w:t>)</w:t>
      </w:r>
    </w:p>
    <w:p>
      <w:pPr>
        <w:pStyle w:val="style0"/>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المبادئ الأساسية</w:t>
      </w:r>
    </w:p>
    <w:p>
      <w:pPr>
        <w:pStyle w:val="style0"/>
        <w:numPr>
          <w:ilvl w:val="0"/>
          <w:numId w:val="89"/>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قرار أمثل (</w:t>
      </w:r>
      <w:r>
        <w:rPr>
          <w:rFonts w:ascii="Sakkal Majalla" w:cs="Sakkal Majalla" w:hAnsi="Sakkal Majalla"/>
          <w:sz w:val="28"/>
          <w:szCs w:val="28"/>
        </w:rPr>
        <w:t>Optimal Choice</w:t>
      </w:r>
      <w:r>
        <w:rPr>
          <w:rFonts w:ascii="Sakkal Majalla" w:cs="Sakkal Majalla" w:hAnsi="Sakkal Majalla"/>
          <w:sz w:val="28"/>
          <w:szCs w:val="28"/>
          <w:rtl/>
        </w:rPr>
        <w:t>): يفترض هذا النموذج أن صانع القرار قادر على تحديد البديل الذي يحقق أعلى مستوى من المنافع أو أقل مستوى من التكاليف ضمن مجموعة من البدائل المتاحة.</w:t>
      </w:r>
    </w:p>
    <w:p>
      <w:pPr>
        <w:pStyle w:val="style0"/>
        <w:numPr>
          <w:ilvl w:val="0"/>
          <w:numId w:val="89"/>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معلومات كاملة (</w:t>
      </w:r>
      <w:r>
        <w:rPr>
          <w:rFonts w:ascii="Sakkal Majalla" w:cs="Sakkal Majalla" w:hAnsi="Sakkal Majalla"/>
          <w:sz w:val="28"/>
          <w:szCs w:val="28"/>
        </w:rPr>
        <w:t>Complete Information</w:t>
      </w:r>
      <w:r>
        <w:rPr>
          <w:rFonts w:ascii="Sakkal Majalla" w:cs="Sakkal Majalla" w:hAnsi="Sakkal Majalla"/>
          <w:sz w:val="28"/>
          <w:szCs w:val="28"/>
          <w:rtl/>
        </w:rPr>
        <w:t>): ينبني القرار الأمثل على توافر معلومات شاملة ودقيقة عن كل الخيارات وسيناريوهات نتائجها المحتملة.</w:t>
      </w:r>
    </w:p>
    <w:p>
      <w:pPr>
        <w:pStyle w:val="style0"/>
        <w:numPr>
          <w:ilvl w:val="0"/>
          <w:numId w:val="89"/>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قدرة معالجة لانهائية (</w:t>
      </w:r>
      <w:r>
        <w:rPr>
          <w:rFonts w:ascii="Sakkal Majalla" w:cs="Sakkal Majalla" w:hAnsi="Sakkal Majalla"/>
          <w:sz w:val="28"/>
          <w:szCs w:val="28"/>
        </w:rPr>
        <w:t>Unlimited Processing Capacity</w:t>
      </w:r>
      <w:r>
        <w:rPr>
          <w:rFonts w:ascii="Sakkal Majalla" w:cs="Sakkal Majalla" w:hAnsi="Sakkal Majalla"/>
          <w:sz w:val="28"/>
          <w:szCs w:val="28"/>
          <w:rtl/>
        </w:rPr>
        <w:t>): يُفترض أن العقل البشري—</w:t>
      </w:r>
      <w:r>
        <w:rPr>
          <w:rFonts w:ascii="Sakkal Majalla" w:cs="Sakkal Majalla" w:hAnsi="Sakkal Majalla"/>
          <w:sz w:val="28"/>
          <w:szCs w:val="28"/>
        </w:rPr>
        <w:t>or</w:t>
      </w:r>
      <w:r>
        <w:rPr>
          <w:rFonts w:ascii="Sakkal Majalla" w:cs="Sakkal Majalla" w:hAnsi="Sakkal Majalla"/>
          <w:sz w:val="28"/>
          <w:szCs w:val="28"/>
          <w:rtl/>
        </w:rPr>
        <w:t xml:space="preserve"> أي نظام دعم قرار—يستطيع معالجة كل المعلومات المتوفرة وتحليلها دون قيود زمنية أو معرفية.</w:t>
      </w:r>
    </w:p>
    <w:p>
      <w:pPr>
        <w:pStyle w:val="style0"/>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المراحل الستّ للنموذج</w:t>
      </w:r>
    </w:p>
    <w:p>
      <w:pPr>
        <w:pStyle w:val="style0"/>
        <w:numPr>
          <w:ilvl w:val="0"/>
          <w:numId w:val="90"/>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تحديد المشكلة (</w:t>
      </w:r>
      <w:r>
        <w:rPr>
          <w:rFonts w:ascii="Sakkal Majalla" w:cs="Sakkal Majalla" w:hAnsi="Sakkal Majalla"/>
          <w:sz w:val="28"/>
          <w:szCs w:val="28"/>
        </w:rPr>
        <w:t>Problem Definition</w:t>
      </w:r>
      <w:r>
        <w:rPr>
          <w:rFonts w:ascii="Sakkal Majalla" w:cs="Sakkal Majalla" w:hAnsi="Sakkal Majalla"/>
          <w:sz w:val="28"/>
          <w:szCs w:val="28"/>
          <w:rtl/>
        </w:rPr>
        <w:t>):</w:t>
      </w:r>
    </w:p>
    <w:p>
      <w:pPr>
        <w:pStyle w:val="style0"/>
        <w:numPr>
          <w:ilvl w:val="1"/>
          <w:numId w:val="90"/>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الوصف الدقيق للمشكلة: صياغة السؤال البحثي، مثل “كيف نختار موقعًا جديدًا للمصنع…؟”</w:t>
      </w:r>
    </w:p>
    <w:p>
      <w:pPr>
        <w:pStyle w:val="style0"/>
        <w:numPr>
          <w:ilvl w:val="1"/>
          <w:numId w:val="90"/>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تجزئة المشكلة الفرعية: تقسيمها إلى عناصر صغيرة (تكلفة، إنتاجية، لوجستيات…).</w:t>
      </w:r>
    </w:p>
    <w:p>
      <w:pPr>
        <w:pStyle w:val="style0"/>
        <w:numPr>
          <w:ilvl w:val="0"/>
          <w:numId w:val="90"/>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جمع المعلومات (</w:t>
      </w:r>
      <w:r>
        <w:rPr>
          <w:rFonts w:ascii="Sakkal Majalla" w:cs="Sakkal Majalla" w:hAnsi="Sakkal Majalla"/>
          <w:sz w:val="28"/>
          <w:szCs w:val="28"/>
        </w:rPr>
        <w:t>Information Gathering</w:t>
      </w:r>
      <w:r>
        <w:rPr>
          <w:rFonts w:ascii="Sakkal Majalla" w:cs="Sakkal Majalla" w:hAnsi="Sakkal Majalla"/>
          <w:sz w:val="28"/>
          <w:szCs w:val="28"/>
          <w:rtl/>
        </w:rPr>
        <w:t>):</w:t>
      </w:r>
    </w:p>
    <w:p>
      <w:pPr>
        <w:pStyle w:val="style0"/>
        <w:numPr>
          <w:ilvl w:val="1"/>
          <w:numId w:val="90"/>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مصادر البيانات: وثائق داخلية، دراسات سوقية، استشارات خبراء.</w:t>
      </w:r>
    </w:p>
    <w:p>
      <w:pPr>
        <w:pStyle w:val="style0"/>
        <w:numPr>
          <w:ilvl w:val="1"/>
          <w:numId w:val="90"/>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تفريغ البيانات: تحويل المعلومات النوعية إلى كميات قابلة للمقارنة (مثلاً: تقدير النفقات بالآلاف).</w:t>
      </w:r>
    </w:p>
    <w:p>
      <w:pPr>
        <w:pStyle w:val="style0"/>
        <w:numPr>
          <w:ilvl w:val="0"/>
          <w:numId w:val="90"/>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تطوير البدائل (</w:t>
      </w:r>
      <w:r>
        <w:rPr>
          <w:rFonts w:ascii="Sakkal Majalla" w:cs="Sakkal Majalla" w:hAnsi="Sakkal Majalla"/>
          <w:sz w:val="28"/>
          <w:szCs w:val="28"/>
        </w:rPr>
        <w:t>Generating Alternatives</w:t>
      </w:r>
      <w:r>
        <w:rPr>
          <w:rFonts w:ascii="Sakkal Majalla" w:cs="Sakkal Majalla" w:hAnsi="Sakkal Majalla"/>
          <w:sz w:val="28"/>
          <w:szCs w:val="28"/>
          <w:rtl/>
        </w:rPr>
        <w:t>):</w:t>
      </w:r>
    </w:p>
    <w:p>
      <w:pPr>
        <w:pStyle w:val="style0"/>
        <w:numPr>
          <w:ilvl w:val="1"/>
          <w:numId w:val="90"/>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عصف ذهني منهجي: جمع كل الأفكار الممكنة بدون تقييم فوري.</w:t>
      </w:r>
    </w:p>
    <w:p>
      <w:pPr>
        <w:pStyle w:val="style0"/>
        <w:numPr>
          <w:ilvl w:val="1"/>
          <w:numId w:val="90"/>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الهيكلة: اتّباع تقنية شجرة القرار (</w:t>
      </w:r>
      <w:r>
        <w:rPr>
          <w:rFonts w:ascii="Sakkal Majalla" w:cs="Sakkal Majalla" w:hAnsi="Sakkal Majalla"/>
          <w:sz w:val="28"/>
          <w:szCs w:val="28"/>
        </w:rPr>
        <w:t>Decision Tree</w:t>
      </w:r>
      <w:r>
        <w:rPr>
          <w:rFonts w:ascii="Sakkal Majalla" w:cs="Sakkal Majalla" w:hAnsi="Sakkal Majalla"/>
          <w:sz w:val="28"/>
          <w:szCs w:val="28"/>
          <w:rtl/>
        </w:rPr>
        <w:t>) لتمثيل كل بديل وفروعه المحتملة.</w:t>
      </w:r>
    </w:p>
    <w:p>
      <w:pPr>
        <w:pStyle w:val="style0"/>
        <w:numPr>
          <w:ilvl w:val="0"/>
          <w:numId w:val="90"/>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تقييم البدائل (</w:t>
      </w:r>
      <w:r>
        <w:rPr>
          <w:rFonts w:ascii="Sakkal Majalla" w:cs="Sakkal Majalla" w:hAnsi="Sakkal Majalla"/>
          <w:sz w:val="28"/>
          <w:szCs w:val="28"/>
        </w:rPr>
        <w:t>Evaluating Alternatives</w:t>
      </w:r>
      <w:r>
        <w:rPr>
          <w:rFonts w:ascii="Sakkal Majalla" w:cs="Sakkal Majalla" w:hAnsi="Sakkal Majalla"/>
          <w:sz w:val="28"/>
          <w:szCs w:val="28"/>
          <w:rtl/>
        </w:rPr>
        <w:t>):</w:t>
      </w:r>
    </w:p>
    <w:p>
      <w:pPr>
        <w:pStyle w:val="style0"/>
        <w:numPr>
          <w:ilvl w:val="1"/>
          <w:numId w:val="90"/>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المعايير الموضوعية: مثل صافي القيمة الحالية (</w:t>
      </w:r>
      <w:r>
        <w:rPr>
          <w:rFonts w:ascii="Sakkal Majalla" w:cs="Sakkal Majalla" w:hAnsi="Sakkal Majalla"/>
          <w:sz w:val="28"/>
          <w:szCs w:val="28"/>
        </w:rPr>
        <w:t>NPV</w:t>
      </w:r>
      <w:r>
        <w:rPr>
          <w:rFonts w:ascii="Sakkal Majalla" w:cs="Sakkal Majalla" w:hAnsi="Sakkal Majalla"/>
          <w:sz w:val="28"/>
          <w:szCs w:val="28"/>
          <w:rtl/>
        </w:rPr>
        <w:t>)، زمن الاسترداد، ومعايير جودة.</w:t>
      </w:r>
    </w:p>
    <w:p>
      <w:pPr>
        <w:pStyle w:val="style0"/>
        <w:numPr>
          <w:ilvl w:val="1"/>
          <w:numId w:val="90"/>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الطريقة: حساب الدرجات لكل بديل، وترتيبها من الأعلى إلى الأدنى.</w:t>
      </w:r>
    </w:p>
    <w:p>
      <w:pPr>
        <w:pStyle w:val="style0"/>
        <w:numPr>
          <w:ilvl w:val="0"/>
          <w:numId w:val="90"/>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اختيار البديل الأمثل (</w:t>
      </w:r>
      <w:r>
        <w:rPr>
          <w:rFonts w:ascii="Sakkal Majalla" w:cs="Sakkal Majalla" w:hAnsi="Sakkal Majalla"/>
          <w:sz w:val="28"/>
          <w:szCs w:val="28"/>
        </w:rPr>
        <w:t>Selecting the Optimal Alternative</w:t>
      </w:r>
      <w:r>
        <w:rPr>
          <w:rFonts w:ascii="Sakkal Majalla" w:cs="Sakkal Majalla" w:hAnsi="Sakkal Majalla"/>
          <w:sz w:val="28"/>
          <w:szCs w:val="28"/>
          <w:rtl/>
        </w:rPr>
        <w:t>):</w:t>
      </w:r>
    </w:p>
    <w:p>
      <w:pPr>
        <w:pStyle w:val="style0"/>
        <w:numPr>
          <w:ilvl w:val="1"/>
          <w:numId w:val="90"/>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مقارنة النتائج: اختيار البديل الأفضل وفق جدول النتائج النهائي.</w:t>
      </w:r>
    </w:p>
    <w:p>
      <w:pPr>
        <w:pStyle w:val="style0"/>
        <w:numPr>
          <w:ilvl w:val="1"/>
          <w:numId w:val="90"/>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التبرير: توثيق سبب الاختيار بالاعتماد على معايير قابلة للقياس.</w:t>
      </w:r>
    </w:p>
    <w:p>
      <w:pPr>
        <w:pStyle w:val="style0"/>
        <w:numPr>
          <w:ilvl w:val="0"/>
          <w:numId w:val="90"/>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المراقبة والتقويم (</w:t>
      </w:r>
      <w:r>
        <w:rPr>
          <w:rFonts w:ascii="Sakkal Majalla" w:cs="Sakkal Majalla" w:hAnsi="Sakkal Majalla"/>
          <w:sz w:val="28"/>
          <w:szCs w:val="28"/>
        </w:rPr>
        <w:t>Monitoring</w:t>
      </w:r>
      <w:r>
        <w:rPr>
          <w:rFonts w:ascii="Sakkal Majalla" w:cs="Sakkal Majalla" w:hAnsi="Sakkal Majalla"/>
          <w:sz w:val="28"/>
          <w:szCs w:val="28"/>
          <w:rtl/>
        </w:rPr>
        <w:t xml:space="preserve"> &amp; </w:t>
      </w:r>
      <w:r>
        <w:rPr>
          <w:rFonts w:ascii="Sakkal Majalla" w:cs="Sakkal Majalla" w:hAnsi="Sakkal Majalla"/>
          <w:sz w:val="28"/>
          <w:szCs w:val="28"/>
        </w:rPr>
        <w:t>Control</w:t>
      </w:r>
      <w:r>
        <w:rPr>
          <w:rFonts w:ascii="Sakkal Majalla" w:cs="Sakkal Majalla" w:hAnsi="Sakkal Majalla"/>
          <w:sz w:val="28"/>
          <w:szCs w:val="28"/>
          <w:rtl/>
        </w:rPr>
        <w:t>):</w:t>
      </w:r>
    </w:p>
    <w:p>
      <w:pPr>
        <w:pStyle w:val="style0"/>
        <w:numPr>
          <w:ilvl w:val="1"/>
          <w:numId w:val="90"/>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مؤشرات الأداء الرئيسة (</w:t>
      </w:r>
      <w:r>
        <w:rPr>
          <w:rFonts w:ascii="Sakkal Majalla" w:cs="Sakkal Majalla" w:hAnsi="Sakkal Majalla"/>
          <w:sz w:val="28"/>
          <w:szCs w:val="28"/>
        </w:rPr>
        <w:t>KPIs</w:t>
      </w:r>
      <w:r>
        <w:rPr>
          <w:rFonts w:ascii="Sakkal Majalla" w:cs="Sakkal Majalla" w:hAnsi="Sakkal Majalla"/>
          <w:sz w:val="28"/>
          <w:szCs w:val="28"/>
          <w:rtl/>
        </w:rPr>
        <w:t>): مثل نسبة الإنجاز، وتكلفة الانحراف عن الخطة.</w:t>
      </w:r>
    </w:p>
    <w:p>
      <w:pPr>
        <w:pStyle w:val="style0"/>
        <w:numPr>
          <w:ilvl w:val="1"/>
          <w:numId w:val="90"/>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المراجعة المستمرة: مقارنة التنفيذ بالمتوقع، وضبط المسار عند الحاجة.</w:t>
      </w:r>
    </w:p>
    <w:p>
      <w:pPr>
        <w:pStyle w:val="style0"/>
        <w:bidi/>
        <w:spacing w:lineRule="auto" w:line="480"/>
        <w:jc w:val="lowKashida"/>
        <w:rPr>
          <w:rFonts w:ascii="Sakkal Majalla" w:cs="Sakkal Majalla" w:hAnsi="Sakkal Majalla"/>
          <w:sz w:val="28"/>
          <w:szCs w:val="28"/>
        </w:rPr>
      </w:pPr>
      <w:r>
        <w:rPr>
          <w:rFonts w:ascii="Sakkal Majalla" w:cs="Sakkal Majalla" w:hAnsi="Sakkal Majalla"/>
          <w:sz w:val="28"/>
          <w:szCs w:val="28"/>
          <w:rtl/>
        </w:rPr>
        <w:t>1-7-2 نموذج العقلانية المحدودة (</w:t>
      </w:r>
      <w:r>
        <w:rPr>
          <w:rFonts w:ascii="Sakkal Majalla" w:cs="Sakkal Majalla" w:hAnsi="Sakkal Majalla"/>
          <w:sz w:val="28"/>
          <w:szCs w:val="28"/>
        </w:rPr>
        <w:t>Bounded Rationality</w:t>
      </w:r>
      <w:r>
        <w:rPr>
          <w:rFonts w:ascii="Sakkal Majalla" w:cs="Sakkal Majalla" w:hAnsi="Sakkal Majalla"/>
          <w:sz w:val="28"/>
          <w:szCs w:val="28"/>
          <w:rtl/>
        </w:rPr>
        <w:t>)</w:t>
      </w:r>
    </w:p>
    <w:p>
      <w:pPr>
        <w:pStyle w:val="style0"/>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المبادئ</w:t>
      </w:r>
    </w:p>
    <w:p>
      <w:pPr>
        <w:pStyle w:val="style0"/>
        <w:numPr>
          <w:ilvl w:val="0"/>
          <w:numId w:val="91"/>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معلومات جزئية (</w:t>
      </w:r>
      <w:r>
        <w:rPr>
          <w:rFonts w:ascii="Sakkal Majalla" w:cs="Sakkal Majalla" w:hAnsi="Sakkal Majalla"/>
          <w:sz w:val="28"/>
          <w:szCs w:val="28"/>
        </w:rPr>
        <w:t>Partial Information</w:t>
      </w:r>
      <w:r>
        <w:rPr>
          <w:rFonts w:ascii="Sakkal Majalla" w:cs="Sakkal Majalla" w:hAnsi="Sakkal Majalla"/>
          <w:sz w:val="28"/>
          <w:szCs w:val="28"/>
          <w:rtl/>
        </w:rPr>
        <w:t>): يدرك صانع القرار أنه لا يمكنه الحصول على كل المعلومات الممكنة؛ لذا يكتفي بما هو متاح وموثوق.</w:t>
      </w:r>
    </w:p>
    <w:p>
      <w:pPr>
        <w:pStyle w:val="style0"/>
        <w:numPr>
          <w:ilvl w:val="0"/>
          <w:numId w:val="91"/>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وقت محدود (</w:t>
      </w:r>
      <w:r>
        <w:rPr>
          <w:rFonts w:ascii="Sakkal Majalla" w:cs="Sakkal Majalla" w:hAnsi="Sakkal Majalla"/>
          <w:sz w:val="28"/>
          <w:szCs w:val="28"/>
        </w:rPr>
        <w:t>Limited Time</w:t>
      </w:r>
      <w:r>
        <w:rPr>
          <w:rFonts w:ascii="Sakkal Majalla" w:cs="Sakkal Majalla" w:hAnsi="Sakkal Majalla"/>
          <w:sz w:val="28"/>
          <w:szCs w:val="28"/>
          <w:rtl/>
        </w:rPr>
        <w:t>): غالبًا ما يواجه ضغوطًا زمنية تستدعي اتخاذ قرارٍ سريع بدلاً من البحث عن الأمثل.</w:t>
      </w:r>
    </w:p>
    <w:p>
      <w:pPr>
        <w:pStyle w:val="style0"/>
        <w:numPr>
          <w:ilvl w:val="0"/>
          <w:numId w:val="91"/>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سعي للقرار المقبول (</w:t>
      </w:r>
      <w:r>
        <w:rPr>
          <w:rFonts w:ascii="Sakkal Majalla" w:cs="Sakkal Majalla" w:hAnsi="Sakkal Majalla"/>
          <w:sz w:val="28"/>
          <w:szCs w:val="28"/>
        </w:rPr>
        <w:t>Satisficing</w:t>
      </w:r>
      <w:r>
        <w:rPr>
          <w:rFonts w:ascii="Sakkal Majalla" w:cs="Sakkal Majalla" w:hAnsi="Sakkal Majalla"/>
          <w:sz w:val="28"/>
          <w:szCs w:val="28"/>
          <w:rtl/>
        </w:rPr>
        <w:t>): يهدف إلى اختيار أول بديل يحقق حدًا مقبولًا من المنافع بدلاً من البحث عن الأفضل دائمًا.</w:t>
      </w:r>
    </w:p>
    <w:p>
      <w:pPr>
        <w:pStyle w:val="style0"/>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الخصائص</w:t>
      </w:r>
    </w:p>
    <w:p>
      <w:pPr>
        <w:pStyle w:val="style0"/>
        <w:numPr>
          <w:ilvl w:val="0"/>
          <w:numId w:val="92"/>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تبني القاعدة الحدية (</w:t>
      </w:r>
      <w:r>
        <w:rPr>
          <w:rFonts w:ascii="Sakkal Majalla" w:cs="Sakkal Majalla" w:hAnsi="Sakkal Majalla"/>
          <w:sz w:val="28"/>
          <w:szCs w:val="28"/>
        </w:rPr>
        <w:t>Heuristic Rules</w:t>
      </w:r>
      <w:r>
        <w:rPr>
          <w:rFonts w:ascii="Sakkal Majalla" w:cs="Sakkal Majalla" w:hAnsi="Sakkal Majalla"/>
          <w:sz w:val="28"/>
          <w:szCs w:val="28"/>
          <w:rtl/>
        </w:rPr>
        <w:t>):</w:t>
      </w:r>
    </w:p>
    <w:p>
      <w:pPr>
        <w:pStyle w:val="style0"/>
        <w:numPr>
          <w:ilvl w:val="1"/>
          <w:numId w:val="92"/>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اعتماد قواعد بسيطة، مثل “إذا كانت تكلفة البديل لا تتجاوز 10٪ من الحد الأقصى، فإن البديل مقبول.”</w:t>
      </w:r>
    </w:p>
    <w:p>
      <w:pPr>
        <w:pStyle w:val="style0"/>
        <w:numPr>
          <w:ilvl w:val="1"/>
          <w:numId w:val="92"/>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استخدام خوارزميات بسيطة مثل “خوارزمية التعيين” لاتخاذ قرار سريع.</w:t>
      </w:r>
    </w:p>
    <w:p>
      <w:pPr>
        <w:pStyle w:val="style0"/>
        <w:numPr>
          <w:ilvl w:val="0"/>
          <w:numId w:val="92"/>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عمليات فكرية مبسطة (</w:t>
      </w:r>
      <w:r>
        <w:rPr>
          <w:rFonts w:ascii="Sakkal Majalla" w:cs="Sakkal Majalla" w:hAnsi="Sakkal Majalla"/>
          <w:sz w:val="28"/>
          <w:szCs w:val="28"/>
        </w:rPr>
        <w:t>Simplified Cognitive Processes</w:t>
      </w:r>
      <w:r>
        <w:rPr>
          <w:rFonts w:ascii="Sakkal Majalla" w:cs="Sakkal Majalla" w:hAnsi="Sakkal Majalla"/>
          <w:sz w:val="28"/>
          <w:szCs w:val="28"/>
          <w:rtl/>
        </w:rPr>
        <w:t>):</w:t>
      </w:r>
    </w:p>
    <w:p>
      <w:pPr>
        <w:pStyle w:val="style0"/>
        <w:numPr>
          <w:ilvl w:val="1"/>
          <w:numId w:val="92"/>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تقنية التقسيم (</w:t>
      </w:r>
      <w:r>
        <w:rPr>
          <w:rFonts w:ascii="Sakkal Majalla" w:cs="Sakkal Majalla" w:hAnsi="Sakkal Majalla"/>
          <w:sz w:val="28"/>
          <w:szCs w:val="28"/>
        </w:rPr>
        <w:t>Framing</w:t>
      </w:r>
      <w:r>
        <w:rPr>
          <w:rFonts w:ascii="Sakkal Majalla" w:cs="Sakkal Majalla" w:hAnsi="Sakkal Majalla"/>
          <w:sz w:val="28"/>
          <w:szCs w:val="28"/>
          <w:rtl/>
        </w:rPr>
        <w:t>): تقليل عدد البدائل إلى مجموعة صغيرة يُفضَّل منها اثنان أو ثلاثة.</w:t>
      </w:r>
    </w:p>
    <w:p>
      <w:pPr>
        <w:pStyle w:val="style0"/>
        <w:numPr>
          <w:ilvl w:val="1"/>
          <w:numId w:val="92"/>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إعادة التقييم المرحلي: اتخاذ القرار على مراحل: اختيار البدائل شبه المقبولة أولاً، ثم تحسينها لاحقًا.</w:t>
      </w:r>
    </w:p>
    <w:p>
      <w:pPr>
        <w:pStyle w:val="style0"/>
        <w:bidi/>
        <w:spacing w:lineRule="auto" w:line="480"/>
        <w:jc w:val="lowKashida"/>
        <w:rPr>
          <w:rFonts w:ascii="Sakkal Majalla" w:cs="Sakkal Majalla" w:hAnsi="Sakkal Majalla"/>
          <w:sz w:val="28"/>
          <w:szCs w:val="28"/>
        </w:rPr>
      </w:pPr>
      <w:r>
        <w:rPr>
          <w:rFonts w:ascii="Sakkal Majalla" w:cs="Sakkal Majalla" w:hAnsi="Sakkal Majalla"/>
          <w:sz w:val="28"/>
          <w:szCs w:val="28"/>
          <w:rtl/>
        </w:rPr>
        <w:t>1-7-3 تحليل القرارات متعددة المعايير (</w:t>
      </w:r>
      <w:r>
        <w:rPr>
          <w:rFonts w:ascii="Sakkal Majalla" w:cs="Sakkal Majalla" w:hAnsi="Sakkal Majalla"/>
          <w:sz w:val="28"/>
          <w:szCs w:val="28"/>
        </w:rPr>
        <w:t>MCDA</w:t>
      </w:r>
      <w:r>
        <w:rPr>
          <w:rFonts w:ascii="Sakkal Majalla" w:cs="Sakkal Majalla" w:hAnsi="Sakkal Majalla"/>
          <w:sz w:val="28"/>
          <w:szCs w:val="28"/>
          <w:rtl/>
        </w:rPr>
        <w:t>)</w:t>
      </w:r>
    </w:p>
    <w:p>
      <w:pPr>
        <w:pStyle w:val="style0"/>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 xml:space="preserve">عندما تتعدد الأهداف وتمتزج الكمية بالكيفية، يصبح من الصعب الاعتماد على معيار واحد. هنا يأتي دور </w:t>
      </w:r>
      <w:r>
        <w:rPr>
          <w:rFonts w:ascii="Sakkal Majalla" w:cs="Sakkal Majalla" w:hAnsi="Sakkal Majalla"/>
          <w:sz w:val="28"/>
          <w:szCs w:val="28"/>
        </w:rPr>
        <w:t>MCDA</w:t>
      </w:r>
      <w:r>
        <w:rPr>
          <w:rFonts w:ascii="Sakkal Majalla" w:cs="Sakkal Majalla" w:hAnsi="Sakkal Majalla"/>
          <w:sz w:val="28"/>
          <w:szCs w:val="28"/>
          <w:rtl/>
        </w:rPr>
        <w:t xml:space="preserve"> الذي يجمع بين:</w:t>
      </w:r>
    </w:p>
    <w:p>
      <w:pPr>
        <w:pStyle w:val="style0"/>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التقنيات الرئيسية</w:t>
      </w:r>
    </w:p>
    <w:p>
      <w:pPr>
        <w:pStyle w:val="style0"/>
        <w:numPr>
          <w:ilvl w:val="0"/>
          <w:numId w:val="93"/>
        </w:numPr>
        <w:bidi/>
        <w:spacing w:lineRule="auto" w:line="480"/>
        <w:jc w:val="lowKashida"/>
        <w:rPr>
          <w:rFonts w:ascii="Sakkal Majalla" w:cs="Sakkal Majalla" w:hAnsi="Sakkal Majalla"/>
          <w:sz w:val="28"/>
          <w:szCs w:val="28"/>
          <w:rtl/>
        </w:rPr>
      </w:pPr>
      <w:r>
        <w:rPr>
          <w:rFonts w:ascii="Sakkal Majalla" w:cs="Sakkal Majalla" w:hAnsi="Sakkal Majalla"/>
          <w:sz w:val="28"/>
          <w:szCs w:val="28"/>
        </w:rPr>
        <w:t>AHP – Analytic Hierarchy Process</w:t>
      </w:r>
    </w:p>
    <w:p>
      <w:pPr>
        <w:pStyle w:val="style0"/>
        <w:numPr>
          <w:ilvl w:val="1"/>
          <w:numId w:val="93"/>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هرمية الأوزان:</w:t>
      </w:r>
    </w:p>
    <w:p>
      <w:pPr>
        <w:pStyle w:val="style0"/>
        <w:numPr>
          <w:ilvl w:val="2"/>
          <w:numId w:val="93"/>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بنية هرمية تبدأ بالهدف الأعلى (مثلاً: “أفضل موقع لمصنع”)، ثم المعايير (تكلفة، وصولية، موارد)، ثم البدائل.</w:t>
      </w:r>
    </w:p>
    <w:p>
      <w:pPr>
        <w:pStyle w:val="style0"/>
        <w:numPr>
          <w:ilvl w:val="2"/>
          <w:numId w:val="93"/>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إجراء مقارنات ثنائية (</w:t>
      </w:r>
      <w:r>
        <w:rPr>
          <w:rFonts w:ascii="Sakkal Majalla" w:cs="Sakkal Majalla" w:hAnsi="Sakkal Majalla"/>
          <w:sz w:val="28"/>
          <w:szCs w:val="28"/>
        </w:rPr>
        <w:t>pairwise comparisons</w:t>
      </w:r>
      <w:r>
        <w:rPr>
          <w:rFonts w:ascii="Sakkal Majalla" w:cs="Sakkal Majalla" w:hAnsi="Sakkal Majalla"/>
          <w:sz w:val="28"/>
          <w:szCs w:val="28"/>
          <w:rtl/>
        </w:rPr>
        <w:t>) بين المعايير لتحديد أوزان نسبية تعكس أهمية كل معيار.</w:t>
      </w:r>
    </w:p>
    <w:p>
      <w:pPr>
        <w:pStyle w:val="style0"/>
        <w:numPr>
          <w:ilvl w:val="1"/>
          <w:numId w:val="93"/>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خوارزمية إيجاد الأوزان:</w:t>
      </w:r>
    </w:p>
    <w:p>
      <w:pPr>
        <w:pStyle w:val="style0"/>
        <w:numPr>
          <w:ilvl w:val="2"/>
          <w:numId w:val="93"/>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 xml:space="preserve">حساب قيمة </w:t>
      </w:r>
      <w:r>
        <w:rPr>
          <w:rFonts w:ascii="Sakkal Majalla" w:cs="Sakkal Majalla" w:hAnsi="Sakkal Majalla"/>
          <w:sz w:val="28"/>
          <w:szCs w:val="28"/>
        </w:rPr>
        <w:t>eigenvector</w:t>
      </w:r>
      <w:r>
        <w:rPr>
          <w:rFonts w:ascii="Sakkal Majalla" w:cs="Sakkal Majalla" w:hAnsi="Sakkal Majalla"/>
          <w:sz w:val="28"/>
          <w:szCs w:val="28"/>
          <w:rtl/>
        </w:rPr>
        <w:t xml:space="preserve"> للمصفوفة الثنائية لاستخلاص الأوزان النسبية.</w:t>
      </w:r>
    </w:p>
    <w:p>
      <w:pPr>
        <w:pStyle w:val="style0"/>
        <w:numPr>
          <w:ilvl w:val="2"/>
          <w:numId w:val="93"/>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التأكد من اتساق المقارنات عبر مؤشر الاتساق (</w:t>
      </w:r>
      <w:r>
        <w:rPr>
          <w:rFonts w:ascii="Sakkal Majalla" w:cs="Sakkal Majalla" w:hAnsi="Sakkal Majalla"/>
          <w:sz w:val="28"/>
          <w:szCs w:val="28"/>
        </w:rPr>
        <w:t>Consistency Ratio ≤ 0.1</w:t>
      </w:r>
      <w:r>
        <w:rPr>
          <w:rFonts w:ascii="Sakkal Majalla" w:cs="Sakkal Majalla" w:hAnsi="Sakkal Majalla"/>
          <w:sz w:val="28"/>
          <w:szCs w:val="28"/>
          <w:rtl/>
        </w:rPr>
        <w:t>).</w:t>
      </w:r>
    </w:p>
    <w:p>
      <w:pPr>
        <w:pStyle w:val="style0"/>
        <w:numPr>
          <w:ilvl w:val="0"/>
          <w:numId w:val="93"/>
        </w:numPr>
        <w:bidi/>
        <w:spacing w:lineRule="auto" w:line="480"/>
        <w:jc w:val="lowKashida"/>
        <w:rPr>
          <w:rFonts w:ascii="Sakkal Majalla" w:cs="Sakkal Majalla" w:hAnsi="Sakkal Majalla"/>
          <w:sz w:val="28"/>
          <w:szCs w:val="28"/>
          <w:rtl/>
        </w:rPr>
      </w:pPr>
      <w:r>
        <w:rPr>
          <w:rFonts w:ascii="Sakkal Majalla" w:cs="Sakkal Majalla" w:hAnsi="Sakkal Majalla"/>
          <w:sz w:val="28"/>
          <w:szCs w:val="28"/>
        </w:rPr>
        <w:t>TOPSIS – Technique for Order Preference by Similarity to Ideal Solution</w:t>
      </w:r>
    </w:p>
    <w:p>
      <w:pPr>
        <w:pStyle w:val="style0"/>
        <w:numPr>
          <w:ilvl w:val="1"/>
          <w:numId w:val="93"/>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 xml:space="preserve">الحل المثالي </w:t>
      </w:r>
      <w:r>
        <w:rPr>
          <w:rFonts w:ascii="Sakkal Majalla" w:cs="Sakkal Majalla" w:hAnsi="Sakkal Majalla"/>
          <w:sz w:val="28"/>
          <w:szCs w:val="28"/>
          <w:rtl/>
        </w:rPr>
        <w:t>والإسوأي</w:t>
      </w:r>
      <w:r>
        <w:rPr>
          <w:rFonts w:ascii="Sakkal Majalla" w:cs="Sakkal Majalla" w:hAnsi="Sakkal Majalla"/>
          <w:sz w:val="28"/>
          <w:szCs w:val="28"/>
          <w:rtl/>
        </w:rPr>
        <w:t xml:space="preserve"> (</w:t>
      </w:r>
      <w:r>
        <w:rPr>
          <w:rFonts w:ascii="Sakkal Majalla" w:cs="Sakkal Majalla" w:hAnsi="Sakkal Majalla"/>
          <w:sz w:val="28"/>
          <w:szCs w:val="28"/>
        </w:rPr>
        <w:t>Ideal</w:t>
      </w:r>
      <w:r>
        <w:rPr>
          <w:rFonts w:ascii="Sakkal Majalla" w:cs="Sakkal Majalla" w:hAnsi="Sakkal Majalla"/>
          <w:sz w:val="28"/>
          <w:szCs w:val="28"/>
          <w:rtl/>
        </w:rPr>
        <w:t xml:space="preserve"> &amp; </w:t>
      </w:r>
      <w:r>
        <w:rPr>
          <w:rFonts w:ascii="Sakkal Majalla" w:cs="Sakkal Majalla" w:hAnsi="Sakkal Majalla"/>
          <w:sz w:val="28"/>
          <w:szCs w:val="28"/>
        </w:rPr>
        <w:t>Anti-Ideal</w:t>
      </w:r>
      <w:r>
        <w:rPr>
          <w:rFonts w:ascii="Sakkal Majalla" w:cs="Sakkal Majalla" w:hAnsi="Sakkal Majalla"/>
          <w:sz w:val="28"/>
          <w:szCs w:val="28"/>
          <w:rtl/>
        </w:rPr>
        <w:t>):</w:t>
      </w:r>
    </w:p>
    <w:p>
      <w:pPr>
        <w:pStyle w:val="style0"/>
        <w:numPr>
          <w:ilvl w:val="2"/>
          <w:numId w:val="93"/>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تحديد أفضل قيمة ممكنة (</w:t>
      </w:r>
      <w:r>
        <w:rPr>
          <w:rFonts w:ascii="Sakkal Majalla" w:cs="Sakkal Majalla" w:hAnsi="Sakkal Majalla"/>
          <w:sz w:val="28"/>
          <w:szCs w:val="28"/>
        </w:rPr>
        <w:t>maximizing criteria</w:t>
      </w:r>
      <w:r>
        <w:rPr>
          <w:rFonts w:ascii="Sakkal Majalla" w:cs="Sakkal Majalla" w:hAnsi="Sakkal Majalla"/>
          <w:sz w:val="28"/>
          <w:szCs w:val="28"/>
          <w:rtl/>
        </w:rPr>
        <w:t xml:space="preserve">) </w:t>
      </w:r>
      <w:r>
        <w:rPr>
          <w:rFonts w:ascii="Sakkal Majalla" w:cs="Sakkal Majalla" w:hAnsi="Sakkal Majalla"/>
          <w:sz w:val="28"/>
          <w:szCs w:val="28"/>
          <w:rtl/>
        </w:rPr>
        <w:t>وأسوأها</w:t>
      </w:r>
      <w:r>
        <w:rPr>
          <w:rFonts w:ascii="Sakkal Majalla" w:cs="Sakkal Majalla" w:hAnsi="Sakkal Majalla"/>
          <w:sz w:val="28"/>
          <w:szCs w:val="28"/>
          <w:rtl/>
        </w:rPr>
        <w:t xml:space="preserve"> لكل معيار.</w:t>
      </w:r>
    </w:p>
    <w:p>
      <w:pPr>
        <w:pStyle w:val="style0"/>
        <w:numPr>
          <w:ilvl w:val="1"/>
          <w:numId w:val="93"/>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المسافة النسبية:</w:t>
      </w:r>
    </w:p>
    <w:p>
      <w:pPr>
        <w:pStyle w:val="style0"/>
        <w:numPr>
          <w:ilvl w:val="2"/>
          <w:numId w:val="93"/>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حساب المسافة الإقليدية (</w:t>
      </w:r>
      <w:r>
        <w:rPr>
          <w:rFonts w:ascii="Sakkal Majalla" w:cs="Sakkal Majalla" w:hAnsi="Sakkal Majalla"/>
          <w:sz w:val="28"/>
          <w:szCs w:val="28"/>
        </w:rPr>
        <w:t>Euclidean distance</w:t>
      </w:r>
      <w:r>
        <w:rPr>
          <w:rFonts w:ascii="Sakkal Majalla" w:cs="Sakkal Majalla" w:hAnsi="Sakkal Majalla"/>
          <w:sz w:val="28"/>
          <w:szCs w:val="28"/>
          <w:rtl/>
        </w:rPr>
        <w:t xml:space="preserve">) لكل بديل من الحل المثالي ومن الحل </w:t>
      </w:r>
      <w:r>
        <w:rPr>
          <w:rFonts w:ascii="Sakkal Majalla" w:cs="Sakkal Majalla" w:hAnsi="Sakkal Majalla"/>
          <w:sz w:val="28"/>
          <w:szCs w:val="28"/>
          <w:rtl/>
        </w:rPr>
        <w:t>الإسوأي</w:t>
      </w:r>
      <w:r>
        <w:rPr>
          <w:rFonts w:ascii="Sakkal Majalla" w:cs="Sakkal Majalla" w:hAnsi="Sakkal Majalla"/>
          <w:sz w:val="28"/>
          <w:szCs w:val="28"/>
          <w:rtl/>
        </w:rPr>
        <w:t>.</w:t>
      </w:r>
    </w:p>
    <w:p>
      <w:pPr>
        <w:pStyle w:val="style0"/>
        <w:numPr>
          <w:ilvl w:val="2"/>
          <w:numId w:val="93"/>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 xml:space="preserve">ترتيب البدائل بحسب قربها من الحل المثالي وبعدها عن الحل </w:t>
      </w:r>
      <w:r>
        <w:rPr>
          <w:rFonts w:ascii="Sakkal Majalla" w:cs="Sakkal Majalla" w:hAnsi="Sakkal Majalla"/>
          <w:sz w:val="28"/>
          <w:szCs w:val="28"/>
          <w:rtl/>
        </w:rPr>
        <w:t>الإسوأي</w:t>
      </w:r>
      <w:r>
        <w:rPr>
          <w:rFonts w:ascii="Sakkal Majalla" w:cs="Sakkal Majalla" w:hAnsi="Sakkal Majalla"/>
          <w:sz w:val="28"/>
          <w:szCs w:val="28"/>
          <w:rtl/>
        </w:rPr>
        <w:t>.</w:t>
      </w:r>
    </w:p>
    <w:p>
      <w:pPr>
        <w:pStyle w:val="style0"/>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المزايا</w:t>
      </w:r>
    </w:p>
    <w:p>
      <w:pPr>
        <w:pStyle w:val="style0"/>
        <w:numPr>
          <w:ilvl w:val="0"/>
          <w:numId w:val="94"/>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دمج كمي وكيفي: يسمح للشركات بتضمين مؤشرات مالية (كصافي القيمة) وجودية (كرضا العملاء) في تحليل واحد.</w:t>
      </w:r>
    </w:p>
    <w:p>
      <w:pPr>
        <w:pStyle w:val="style0"/>
        <w:numPr>
          <w:ilvl w:val="0"/>
          <w:numId w:val="94"/>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مرونة: يمكن تعديل بنية النموذج وعدد المعايير والبدائل بسهولة دون الحاجة إلى إعادة بناء كامل.</w:t>
      </w:r>
    </w:p>
    <w:p>
      <w:pPr>
        <w:pStyle w:val="style0"/>
        <w:bidi/>
        <w:spacing w:lineRule="auto" w:line="480"/>
        <w:jc w:val="lowKashida"/>
        <w:rPr>
          <w:rFonts w:ascii="Sakkal Majalla" w:cs="Sakkal Majalla" w:hAnsi="Sakkal Majalla"/>
          <w:sz w:val="28"/>
          <w:szCs w:val="28"/>
        </w:rPr>
      </w:pPr>
      <w:r>
        <w:rPr>
          <w:rFonts w:ascii="Sakkal Majalla" w:cs="Sakkal Majalla" w:hAnsi="Sakkal Majalla"/>
          <w:sz w:val="28"/>
          <w:szCs w:val="28"/>
          <w:rtl/>
        </w:rPr>
        <w:t>1-7-4 الذكاء الاصطناعي والبيانات الضخمة</w:t>
      </w:r>
    </w:p>
    <w:p>
      <w:pPr>
        <w:pStyle w:val="style0"/>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مكونات البيانات الضخمة (5</w:t>
      </w:r>
      <w:r>
        <w:rPr>
          <w:rFonts w:ascii="Sakkal Majalla" w:cs="Sakkal Majalla" w:hAnsi="Sakkal Majalla"/>
          <w:sz w:val="28"/>
          <w:szCs w:val="28"/>
        </w:rPr>
        <w:t>Vs</w:t>
      </w:r>
      <w:r>
        <w:rPr>
          <w:rFonts w:ascii="Sakkal Majalla" w:cs="Sakkal Majalla" w:hAnsi="Sakkal Majalla"/>
          <w:sz w:val="28"/>
          <w:szCs w:val="28"/>
          <w:rtl/>
        </w:rPr>
        <w:t>)</w:t>
      </w:r>
    </w:p>
    <w:p>
      <w:pPr>
        <w:pStyle w:val="style0"/>
        <w:numPr>
          <w:ilvl w:val="0"/>
          <w:numId w:val="95"/>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الحجم (</w:t>
      </w:r>
      <w:r>
        <w:rPr>
          <w:rFonts w:ascii="Sakkal Majalla" w:cs="Sakkal Majalla" w:hAnsi="Sakkal Majalla"/>
          <w:sz w:val="28"/>
          <w:szCs w:val="28"/>
        </w:rPr>
        <w:t>Volume</w:t>
      </w:r>
      <w:r>
        <w:rPr>
          <w:rFonts w:ascii="Sakkal Majalla" w:cs="Sakkal Majalla" w:hAnsi="Sakkal Majalla"/>
          <w:sz w:val="28"/>
          <w:szCs w:val="28"/>
          <w:rtl/>
        </w:rPr>
        <w:t>): كميات ضخمة من السجلات والمعاملات.</w:t>
      </w:r>
    </w:p>
    <w:p>
      <w:pPr>
        <w:pStyle w:val="style0"/>
        <w:numPr>
          <w:ilvl w:val="0"/>
          <w:numId w:val="95"/>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السرعة (</w:t>
      </w:r>
      <w:r>
        <w:rPr>
          <w:rFonts w:ascii="Sakkal Majalla" w:cs="Sakkal Majalla" w:hAnsi="Sakkal Majalla"/>
          <w:sz w:val="28"/>
          <w:szCs w:val="28"/>
        </w:rPr>
        <w:t>Velocity</w:t>
      </w:r>
      <w:r>
        <w:rPr>
          <w:rFonts w:ascii="Sakkal Majalla" w:cs="Sakkal Majalla" w:hAnsi="Sakkal Majalla"/>
          <w:sz w:val="28"/>
          <w:szCs w:val="28"/>
          <w:rtl/>
        </w:rPr>
        <w:t>): تدفق بيانات لحظي من أجهزة استشعار أو منصّات رقمية.</w:t>
      </w:r>
    </w:p>
    <w:p>
      <w:pPr>
        <w:pStyle w:val="style0"/>
        <w:numPr>
          <w:ilvl w:val="0"/>
          <w:numId w:val="95"/>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التنوع (</w:t>
      </w:r>
      <w:r>
        <w:rPr>
          <w:rFonts w:ascii="Sakkal Majalla" w:cs="Sakkal Majalla" w:hAnsi="Sakkal Majalla"/>
          <w:sz w:val="28"/>
          <w:szCs w:val="28"/>
        </w:rPr>
        <w:t>Variety</w:t>
      </w:r>
      <w:r>
        <w:rPr>
          <w:rFonts w:ascii="Sakkal Majalla" w:cs="Sakkal Majalla" w:hAnsi="Sakkal Majalla"/>
          <w:sz w:val="28"/>
          <w:szCs w:val="28"/>
          <w:rtl/>
        </w:rPr>
        <w:t>): بيانات منظمة (جداول تقارير) ونصية (محادثات العملاء) وصورية.</w:t>
      </w:r>
    </w:p>
    <w:p>
      <w:pPr>
        <w:pStyle w:val="style0"/>
        <w:numPr>
          <w:ilvl w:val="0"/>
          <w:numId w:val="95"/>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التحقق (</w:t>
      </w:r>
      <w:r>
        <w:rPr>
          <w:rFonts w:ascii="Sakkal Majalla" w:cs="Sakkal Majalla" w:hAnsi="Sakkal Majalla"/>
          <w:sz w:val="28"/>
          <w:szCs w:val="28"/>
        </w:rPr>
        <w:t>Veracity</w:t>
      </w:r>
      <w:r>
        <w:rPr>
          <w:rFonts w:ascii="Sakkal Majalla" w:cs="Sakkal Majalla" w:hAnsi="Sakkal Majalla"/>
          <w:sz w:val="28"/>
          <w:szCs w:val="28"/>
          <w:rtl/>
        </w:rPr>
        <w:t>): موثوقية ودقة البيانات وجودة المصدر.</w:t>
      </w:r>
    </w:p>
    <w:p>
      <w:pPr>
        <w:pStyle w:val="style0"/>
        <w:numPr>
          <w:ilvl w:val="0"/>
          <w:numId w:val="95"/>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القيمة (</w:t>
      </w:r>
      <w:r>
        <w:rPr>
          <w:rFonts w:ascii="Sakkal Majalla" w:cs="Sakkal Majalla" w:hAnsi="Sakkal Majalla"/>
          <w:sz w:val="28"/>
          <w:szCs w:val="28"/>
        </w:rPr>
        <w:t>Value</w:t>
      </w:r>
      <w:r>
        <w:rPr>
          <w:rFonts w:ascii="Sakkal Majalla" w:cs="Sakkal Majalla" w:hAnsi="Sakkal Majalla"/>
          <w:sz w:val="28"/>
          <w:szCs w:val="28"/>
          <w:rtl/>
        </w:rPr>
        <w:t>): مخرجات ذات جدوى فعلية تدعم القرار.</w:t>
      </w:r>
    </w:p>
    <w:p>
      <w:pPr>
        <w:pStyle w:val="style0"/>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التطبيقات العملية</w:t>
      </w:r>
    </w:p>
    <w:p>
      <w:pPr>
        <w:pStyle w:val="style0"/>
        <w:numPr>
          <w:ilvl w:val="0"/>
          <w:numId w:val="96"/>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التنبؤ بالمبيعات والأسعار</w:t>
      </w:r>
    </w:p>
    <w:p>
      <w:pPr>
        <w:pStyle w:val="style0"/>
        <w:numPr>
          <w:ilvl w:val="1"/>
          <w:numId w:val="96"/>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استخدام نماذج السلاسل الزمنية (</w:t>
      </w:r>
      <w:r>
        <w:rPr>
          <w:rFonts w:ascii="Sakkal Majalla" w:cs="Sakkal Majalla" w:hAnsi="Sakkal Majalla"/>
          <w:sz w:val="28"/>
          <w:szCs w:val="28"/>
        </w:rPr>
        <w:t>ARIMA, LSTM</w:t>
      </w:r>
      <w:r>
        <w:rPr>
          <w:rFonts w:ascii="Sakkal Majalla" w:cs="Sakkal Majalla" w:hAnsi="Sakkal Majalla"/>
          <w:sz w:val="28"/>
          <w:szCs w:val="28"/>
          <w:rtl/>
        </w:rPr>
        <w:t>) لتوقّع الطلب وتحديد الأسعار الأمثل.</w:t>
      </w:r>
    </w:p>
    <w:p>
      <w:pPr>
        <w:pStyle w:val="style0"/>
        <w:numPr>
          <w:ilvl w:val="0"/>
          <w:numId w:val="96"/>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تحليل المشاعر في وسائل التواصل</w:t>
      </w:r>
    </w:p>
    <w:p>
      <w:pPr>
        <w:pStyle w:val="style0"/>
        <w:numPr>
          <w:ilvl w:val="1"/>
          <w:numId w:val="96"/>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توظيف معالجة اللغات الطبيعية (</w:t>
      </w:r>
      <w:r>
        <w:rPr>
          <w:rFonts w:ascii="Sakkal Majalla" w:cs="Sakkal Majalla" w:hAnsi="Sakkal Majalla"/>
          <w:sz w:val="28"/>
          <w:szCs w:val="28"/>
        </w:rPr>
        <w:t>NLP</w:t>
      </w:r>
      <w:r>
        <w:rPr>
          <w:rFonts w:ascii="Sakkal Majalla" w:cs="Sakkal Majalla" w:hAnsi="Sakkal Majalla"/>
          <w:sz w:val="28"/>
          <w:szCs w:val="28"/>
          <w:rtl/>
        </w:rPr>
        <w:t>) لاستخراج الرأي العام عن منتجات أو خدمات في تويتر وفيسبوك.</w:t>
      </w:r>
    </w:p>
    <w:p>
      <w:pPr>
        <w:pStyle w:val="style0"/>
        <w:numPr>
          <w:ilvl w:val="0"/>
          <w:numId w:val="96"/>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نماذج الكشف عن الأنماط الشاذة</w:t>
      </w:r>
    </w:p>
    <w:p>
      <w:pPr>
        <w:pStyle w:val="style0"/>
        <w:numPr>
          <w:ilvl w:val="1"/>
          <w:numId w:val="96"/>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خوارزميات التجميع (</w:t>
      </w:r>
      <w:r>
        <w:rPr>
          <w:rFonts w:ascii="Sakkal Majalla" w:cs="Sakkal Majalla" w:hAnsi="Sakkal Majalla"/>
          <w:sz w:val="28"/>
          <w:szCs w:val="28"/>
        </w:rPr>
        <w:t>Clustering</w:t>
      </w:r>
      <w:r>
        <w:rPr>
          <w:rFonts w:ascii="Sakkal Majalla" w:cs="Sakkal Majalla" w:hAnsi="Sakkal Majalla"/>
          <w:sz w:val="28"/>
          <w:szCs w:val="28"/>
          <w:rtl/>
        </w:rPr>
        <w:t xml:space="preserve">) مثل </w:t>
      </w:r>
      <w:r>
        <w:rPr>
          <w:rFonts w:ascii="Sakkal Majalla" w:cs="Sakkal Majalla" w:hAnsi="Sakkal Majalla"/>
          <w:sz w:val="28"/>
          <w:szCs w:val="28"/>
        </w:rPr>
        <w:t>DBSCAN</w:t>
      </w:r>
      <w:r>
        <w:rPr>
          <w:rFonts w:ascii="Sakkal Majalla" w:cs="Sakkal Majalla" w:hAnsi="Sakkal Majalla"/>
          <w:sz w:val="28"/>
          <w:szCs w:val="28"/>
          <w:rtl/>
        </w:rPr>
        <w:t xml:space="preserve"> لاكتشاف احتيال مالي أو أعطال تشغيلية مسبقاً.</w:t>
      </w:r>
    </w:p>
    <w:p>
      <w:pPr>
        <w:pStyle w:val="style0"/>
        <w:bidi/>
        <w:spacing w:lineRule="auto" w:line="480"/>
        <w:jc w:val="lowKashida"/>
        <w:rPr>
          <w:rFonts w:ascii="Sakkal Majalla" w:cs="Sakkal Majalla" w:hAnsi="Sakkal Majalla"/>
          <w:sz w:val="28"/>
          <w:szCs w:val="28"/>
        </w:rPr>
      </w:pPr>
      <w:r>
        <w:rPr>
          <w:rFonts w:ascii="Sakkal Majalla" w:cs="Sakkal Majalla" w:hAnsi="Sakkal Majalla"/>
          <w:sz w:val="28"/>
          <w:szCs w:val="28"/>
          <w:rtl/>
        </w:rPr>
        <w:t>1-7-5 النموذج المفاهيمي المقترح</w:t>
      </w:r>
    </w:p>
    <w:p>
      <w:pPr>
        <w:pStyle w:val="style0"/>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يجمع الإطار المقترح بين الطبقات الأربع التالية لضمان قرار متوازن وفعّال:</w:t>
      </w:r>
    </w:p>
    <w:tbl>
      <w:tblPr>
        <w:tblStyle w:val="style4112"/>
        <w:bidiVisual/>
        <w:tblW w:w="0" w:type="auto"/>
        <w:tblLook w:val="04A0" w:firstRow="1" w:lastRow="0" w:firstColumn="1" w:lastColumn="0" w:noHBand="0" w:noVBand="1"/>
      </w:tblPr>
      <w:tblGrid>
        <w:gridCol w:w="1844"/>
        <w:gridCol w:w="6795"/>
      </w:tblGrid>
      <w:tr>
        <w:trPr>
          <w:trHeight w:val="515" w:hRule="atLeast"/>
        </w:trPr>
        <w:tc>
          <w:tcPr>
            <w:tcW w:w="0" w:type="auto"/>
            <w:tcBorders/>
            <w:hideMark/>
          </w:tcPr>
          <w:p>
            <w:pPr>
              <w:pStyle w:val="style0"/>
              <w:bidi/>
              <w:spacing w:after="160" w:lineRule="auto" w:line="480"/>
              <w:jc w:val="lowKashida"/>
              <w:rPr>
                <w:rFonts w:ascii="Sakkal Majalla" w:cs="Sakkal Majalla" w:hAnsi="Sakkal Majalla"/>
                <w:b w:val="false"/>
                <w:bCs w:val="false"/>
                <w:sz w:val="28"/>
                <w:szCs w:val="28"/>
                <w:rtl/>
              </w:rPr>
            </w:pPr>
            <w:r>
              <w:rPr>
                <w:rFonts w:ascii="Sakkal Majalla" w:cs="Sakkal Majalla" w:hAnsi="Sakkal Majalla"/>
                <w:b w:val="false"/>
                <w:bCs w:val="false"/>
                <w:sz w:val="28"/>
                <w:szCs w:val="28"/>
                <w:rtl/>
              </w:rPr>
              <w:t>الطبقة</w:t>
            </w:r>
          </w:p>
        </w:tc>
        <w:tc>
          <w:tcPr>
            <w:tcW w:w="0" w:type="auto"/>
            <w:tcBorders/>
            <w:hideMark/>
          </w:tcPr>
          <w:p>
            <w:pPr>
              <w:pStyle w:val="style0"/>
              <w:bidi/>
              <w:spacing w:after="160" w:lineRule="auto" w:line="480"/>
              <w:jc w:val="lowKashida"/>
              <w:rPr>
                <w:rFonts w:ascii="Sakkal Majalla" w:cs="Sakkal Majalla" w:hAnsi="Sakkal Majalla"/>
                <w:b w:val="false"/>
                <w:bCs w:val="false"/>
                <w:sz w:val="28"/>
                <w:szCs w:val="28"/>
                <w:rtl/>
              </w:rPr>
            </w:pPr>
            <w:r>
              <w:rPr>
                <w:rFonts w:ascii="Sakkal Majalla" w:cs="Sakkal Majalla" w:hAnsi="Sakkal Majalla"/>
                <w:b w:val="false"/>
                <w:bCs w:val="false"/>
                <w:sz w:val="28"/>
                <w:szCs w:val="28"/>
                <w:rtl/>
              </w:rPr>
              <w:t>الوظيفة</w:t>
            </w:r>
          </w:p>
        </w:tc>
      </w:tr>
      <w:tr>
        <w:tblPrEx/>
        <w:trPr>
          <w:trHeight w:val="515" w:hRule="atLeast"/>
        </w:trPr>
        <w:tc>
          <w:tcPr>
            <w:tcW w:w="0" w:type="auto"/>
            <w:tcBorders/>
            <w:hideMark/>
          </w:tcPr>
          <w:p>
            <w:pPr>
              <w:pStyle w:val="style0"/>
              <w:bidi/>
              <w:spacing w:after="160" w:lineRule="auto" w:line="480"/>
              <w:jc w:val="lowKashida"/>
              <w:rPr>
                <w:rFonts w:ascii="Sakkal Majalla" w:cs="Sakkal Majalla" w:hAnsi="Sakkal Majalla"/>
                <w:b w:val="false"/>
                <w:bCs w:val="false"/>
                <w:sz w:val="28"/>
                <w:szCs w:val="28"/>
                <w:rtl/>
              </w:rPr>
            </w:pPr>
            <w:r>
              <w:rPr>
                <w:rFonts w:ascii="Sakkal Majalla" w:cs="Sakkal Majalla" w:hAnsi="Sakkal Majalla"/>
                <w:b w:val="false"/>
                <w:bCs w:val="false"/>
                <w:sz w:val="28"/>
                <w:szCs w:val="28"/>
                <w:rtl/>
              </w:rPr>
              <w:t>العقلانية</w:t>
            </w:r>
          </w:p>
        </w:tc>
        <w:tc>
          <w:tcPr>
            <w:tcW w:w="0" w:type="auto"/>
            <w:tcBorders/>
            <w:hideMark/>
          </w:tcPr>
          <w:p>
            <w:pPr>
              <w:pStyle w:val="style0"/>
              <w:bidi/>
              <w:spacing w:after="160" w:lineRule="auto" w:line="480"/>
              <w:jc w:val="lowKashida"/>
              <w:rPr>
                <w:rFonts w:ascii="Sakkal Majalla" w:cs="Sakkal Majalla" w:hAnsi="Sakkal Majalla"/>
                <w:sz w:val="28"/>
                <w:szCs w:val="28"/>
                <w:rtl/>
              </w:rPr>
            </w:pPr>
            <w:r>
              <w:rPr>
                <w:rFonts w:ascii="Sakkal Majalla" w:cs="Sakkal Majalla" w:hAnsi="Sakkal Majalla"/>
                <w:sz w:val="28"/>
                <w:szCs w:val="28"/>
                <w:rtl/>
              </w:rPr>
              <w:t>وضع التسلسل المنطقي للخطوات الست للتأكد من شمولها لكل مراحل القرار.</w:t>
            </w:r>
          </w:p>
        </w:tc>
      </w:tr>
      <w:tr>
        <w:tblPrEx/>
        <w:trPr>
          <w:trHeight w:val="515" w:hRule="atLeast"/>
        </w:trPr>
        <w:tc>
          <w:tcPr>
            <w:tcW w:w="0" w:type="auto"/>
            <w:tcBorders/>
            <w:hideMark/>
          </w:tcPr>
          <w:p>
            <w:pPr>
              <w:pStyle w:val="style0"/>
              <w:bidi/>
              <w:spacing w:after="160" w:lineRule="auto" w:line="480"/>
              <w:jc w:val="lowKashida"/>
              <w:rPr>
                <w:rFonts w:ascii="Sakkal Majalla" w:cs="Sakkal Majalla" w:hAnsi="Sakkal Majalla"/>
                <w:b w:val="false"/>
                <w:bCs w:val="false"/>
                <w:sz w:val="28"/>
                <w:szCs w:val="28"/>
                <w:rtl/>
              </w:rPr>
            </w:pPr>
            <w:r>
              <w:rPr>
                <w:rFonts w:ascii="Sakkal Majalla" w:cs="Sakkal Majalla" w:hAnsi="Sakkal Majalla"/>
                <w:b w:val="false"/>
                <w:bCs w:val="false"/>
                <w:sz w:val="28"/>
                <w:szCs w:val="28"/>
                <w:rtl/>
              </w:rPr>
              <w:t>العقلانية المحدودة</w:t>
            </w:r>
          </w:p>
        </w:tc>
        <w:tc>
          <w:tcPr>
            <w:tcW w:w="0" w:type="auto"/>
            <w:tcBorders/>
            <w:hideMark/>
          </w:tcPr>
          <w:p>
            <w:pPr>
              <w:pStyle w:val="style0"/>
              <w:bidi/>
              <w:spacing w:after="160" w:lineRule="auto" w:line="480"/>
              <w:jc w:val="lowKashida"/>
              <w:rPr>
                <w:rFonts w:ascii="Sakkal Majalla" w:cs="Sakkal Majalla" w:hAnsi="Sakkal Majalla"/>
                <w:sz w:val="28"/>
                <w:szCs w:val="28"/>
                <w:rtl/>
              </w:rPr>
            </w:pPr>
            <w:r>
              <w:rPr>
                <w:rFonts w:ascii="Sakkal Majalla" w:cs="Sakkal Majalla" w:hAnsi="Sakkal Majalla"/>
                <w:sz w:val="28"/>
                <w:szCs w:val="28"/>
                <w:rtl/>
              </w:rPr>
              <w:t>ضبط توقعات النموذج وفق قيود المعرفة والوقت، وتبني قواعد حدية تسهل التنفيذ.</w:t>
            </w:r>
          </w:p>
        </w:tc>
      </w:tr>
      <w:tr>
        <w:tblPrEx/>
        <w:trPr>
          <w:trHeight w:val="515" w:hRule="atLeast"/>
        </w:trPr>
        <w:tc>
          <w:tcPr>
            <w:tcW w:w="0" w:type="auto"/>
            <w:tcBorders/>
            <w:hideMark/>
          </w:tcPr>
          <w:p>
            <w:pPr>
              <w:pStyle w:val="style0"/>
              <w:bidi/>
              <w:spacing w:after="160" w:lineRule="auto" w:line="480"/>
              <w:jc w:val="lowKashida"/>
              <w:rPr>
                <w:rFonts w:ascii="Sakkal Majalla" w:cs="Sakkal Majalla" w:hAnsi="Sakkal Majalla"/>
                <w:b w:val="false"/>
                <w:bCs w:val="false"/>
                <w:sz w:val="28"/>
                <w:szCs w:val="28"/>
                <w:rtl/>
              </w:rPr>
            </w:pPr>
            <w:r>
              <w:rPr>
                <w:rFonts w:ascii="Sakkal Majalla" w:cs="Sakkal Majalla" w:hAnsi="Sakkal Majalla"/>
                <w:b w:val="false"/>
                <w:bCs w:val="false"/>
                <w:sz w:val="28"/>
                <w:szCs w:val="28"/>
              </w:rPr>
              <w:t>MCDA</w:t>
            </w:r>
          </w:p>
        </w:tc>
        <w:tc>
          <w:tcPr>
            <w:tcW w:w="0" w:type="auto"/>
            <w:tcBorders/>
            <w:hideMark/>
          </w:tcPr>
          <w:p>
            <w:pPr>
              <w:pStyle w:val="style0"/>
              <w:bidi/>
              <w:spacing w:after="160" w:lineRule="auto" w:line="480"/>
              <w:jc w:val="lowKashida"/>
              <w:rPr>
                <w:rFonts w:ascii="Sakkal Majalla" w:cs="Sakkal Majalla" w:hAnsi="Sakkal Majalla"/>
                <w:sz w:val="28"/>
                <w:szCs w:val="28"/>
                <w:rtl/>
              </w:rPr>
            </w:pPr>
            <w:r>
              <w:rPr>
                <w:rFonts w:ascii="Sakkal Majalla" w:cs="Sakkal Majalla" w:hAnsi="Sakkal Majalla"/>
                <w:sz w:val="28"/>
                <w:szCs w:val="28"/>
                <w:rtl/>
              </w:rPr>
              <w:t>حسم تعارض الأهداف الكمية والكيفية عبر أساليب منهجية (</w:t>
            </w:r>
            <w:r>
              <w:rPr>
                <w:rFonts w:ascii="Sakkal Majalla" w:cs="Sakkal Majalla" w:hAnsi="Sakkal Majalla"/>
                <w:sz w:val="28"/>
                <w:szCs w:val="28"/>
              </w:rPr>
              <w:t>AHP, TOPSIS</w:t>
            </w:r>
            <w:r>
              <w:rPr>
                <w:rFonts w:ascii="Sakkal Majalla" w:cs="Sakkal Majalla" w:hAnsi="Sakkal Majalla"/>
                <w:sz w:val="28"/>
                <w:szCs w:val="28"/>
                <w:rtl/>
              </w:rPr>
              <w:t>).</w:t>
            </w:r>
          </w:p>
        </w:tc>
      </w:tr>
      <w:tr>
        <w:tblPrEx/>
        <w:trPr>
          <w:trHeight w:val="515" w:hRule="atLeast"/>
        </w:trPr>
        <w:tc>
          <w:tcPr>
            <w:tcW w:w="0" w:type="auto"/>
            <w:tcBorders/>
            <w:hideMark/>
          </w:tcPr>
          <w:p>
            <w:pPr>
              <w:pStyle w:val="style0"/>
              <w:bidi/>
              <w:spacing w:after="160" w:lineRule="auto" w:line="480"/>
              <w:jc w:val="lowKashida"/>
              <w:rPr>
                <w:rFonts w:ascii="Sakkal Majalla" w:cs="Sakkal Majalla" w:hAnsi="Sakkal Majalla"/>
                <w:b w:val="false"/>
                <w:bCs w:val="false"/>
                <w:sz w:val="28"/>
                <w:szCs w:val="28"/>
                <w:rtl/>
              </w:rPr>
            </w:pPr>
            <w:r>
              <w:rPr>
                <w:rFonts w:ascii="Sakkal Majalla" w:cs="Sakkal Majalla" w:hAnsi="Sakkal Majalla"/>
                <w:b w:val="false"/>
                <w:bCs w:val="false"/>
                <w:sz w:val="28"/>
                <w:szCs w:val="28"/>
                <w:rtl/>
              </w:rPr>
              <w:t>الذكاء الاصطناعي</w:t>
            </w:r>
          </w:p>
        </w:tc>
        <w:tc>
          <w:tcPr>
            <w:tcW w:w="0" w:type="auto"/>
            <w:tcBorders/>
            <w:hideMark/>
          </w:tcPr>
          <w:p>
            <w:pPr>
              <w:pStyle w:val="style0"/>
              <w:bidi/>
              <w:spacing w:after="160" w:lineRule="auto" w:line="480"/>
              <w:jc w:val="lowKashida"/>
              <w:rPr>
                <w:rFonts w:ascii="Sakkal Majalla" w:cs="Sakkal Majalla" w:hAnsi="Sakkal Majalla"/>
                <w:sz w:val="28"/>
                <w:szCs w:val="28"/>
                <w:rtl/>
              </w:rPr>
            </w:pPr>
            <w:r>
              <w:rPr>
                <w:rFonts w:ascii="Sakkal Majalla" w:cs="Sakkal Majalla" w:hAnsi="Sakkal Majalla"/>
                <w:sz w:val="28"/>
                <w:szCs w:val="28"/>
                <w:rtl/>
              </w:rPr>
              <w:t>تسريع معالجة البيانات الضخمة، تنبؤ المخرجات، واكتشاف الأنماط الخفية.</w:t>
            </w:r>
          </w:p>
        </w:tc>
      </w:tr>
    </w:tbl>
    <w:p>
      <w:pPr>
        <w:pStyle w:val="style0"/>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العلاقات الرئيسة</w:t>
      </w:r>
    </w:p>
    <w:p>
      <w:pPr>
        <w:pStyle w:val="style0"/>
        <w:numPr>
          <w:ilvl w:val="0"/>
          <w:numId w:val="97"/>
        </w:numPr>
        <w:bidi/>
        <w:spacing w:lineRule="auto" w:line="480"/>
        <w:jc w:val="lowKashida"/>
        <w:rPr>
          <w:rFonts w:ascii="Sakkal Majalla" w:cs="Sakkal Majalla" w:hAnsi="Sakkal Majalla"/>
          <w:sz w:val="28"/>
          <w:szCs w:val="28"/>
          <w:rtl/>
        </w:rPr>
      </w:pPr>
      <w:r>
        <w:rPr>
          <w:rFonts w:ascii="Sakkal Majalla" w:cs="Sakkal Majalla" w:hAnsi="Sakkal Majalla"/>
          <w:sz w:val="28"/>
          <w:szCs w:val="28"/>
        </w:rPr>
        <w:t>AI</w:t>
      </w:r>
      <w:r>
        <w:rPr>
          <w:rFonts w:ascii="Sakkal Majalla" w:cs="Sakkal Majalla" w:hAnsi="Sakkal Majalla"/>
          <w:sz w:val="28"/>
          <w:szCs w:val="28"/>
          <w:rtl/>
        </w:rPr>
        <w:t xml:space="preserve"> </w:t>
      </w:r>
      <w:r>
        <w:rPr>
          <w:rFonts w:ascii="Times New Roman" w:cs="Times New Roman" w:hAnsi="Times New Roman" w:hint="cs"/>
          <w:sz w:val="28"/>
          <w:szCs w:val="28"/>
          <w:rtl/>
        </w:rPr>
        <w:t>→</w:t>
      </w:r>
      <w:r>
        <w:rPr>
          <w:rFonts w:ascii="Sakkal Majalla" w:cs="Sakkal Majalla" w:hAnsi="Sakkal Majalla"/>
          <w:sz w:val="28"/>
          <w:szCs w:val="28"/>
          <w:rtl/>
        </w:rPr>
        <w:t xml:space="preserve"> </w:t>
      </w:r>
      <w:r>
        <w:rPr>
          <w:rFonts w:ascii="Sakkal Majalla" w:cs="Sakkal Majalla" w:hAnsi="Sakkal Majalla" w:hint="cs"/>
          <w:sz w:val="28"/>
          <w:szCs w:val="28"/>
          <w:rtl/>
        </w:rPr>
        <w:t>جودة</w:t>
      </w:r>
      <w:r>
        <w:rPr>
          <w:rFonts w:ascii="Sakkal Majalla" w:cs="Sakkal Majalla" w:hAnsi="Sakkal Majalla"/>
          <w:sz w:val="28"/>
          <w:szCs w:val="28"/>
          <w:rtl/>
        </w:rPr>
        <w:t xml:space="preserve"> </w:t>
      </w:r>
      <w:r>
        <w:rPr>
          <w:rFonts w:ascii="Sakkal Majalla" w:cs="Sakkal Majalla" w:hAnsi="Sakkal Majalla" w:hint="cs"/>
          <w:sz w:val="28"/>
          <w:szCs w:val="28"/>
          <w:rtl/>
        </w:rPr>
        <w:t>القرار</w:t>
      </w:r>
      <w:r>
        <w:rPr>
          <w:rFonts w:ascii="Sakkal Majalla" w:cs="Sakkal Majalla" w:hAnsi="Sakkal Majalla"/>
          <w:sz w:val="28"/>
          <w:szCs w:val="28"/>
          <w:rtl/>
        </w:rPr>
        <w:t xml:space="preserve"> (</w:t>
      </w:r>
      <w:r>
        <w:rPr>
          <w:rFonts w:ascii="Cambria" w:cs="Cambria" w:hAnsi="Cambria"/>
          <w:sz w:val="28"/>
          <w:szCs w:val="28"/>
        </w:rPr>
        <w:t>β₁</w:t>
      </w:r>
      <w:r>
        <w:rPr>
          <w:rFonts w:ascii="Sakkal Majalla" w:cs="Sakkal Majalla" w:hAnsi="Sakkal Majalla"/>
          <w:sz w:val="28"/>
          <w:szCs w:val="28"/>
          <w:rtl/>
        </w:rPr>
        <w:t>): يُتَوَقَّع أن يؤدي دمج تقنيات الذكاء الاصطناعي إلى رفع دقة وموضوعية التقييمات.</w:t>
      </w:r>
    </w:p>
    <w:p>
      <w:pPr>
        <w:pStyle w:val="style0"/>
        <w:numPr>
          <w:ilvl w:val="0"/>
          <w:numId w:val="97"/>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 xml:space="preserve">المركزية </w:t>
      </w:r>
      <w:r>
        <w:rPr>
          <w:rFonts w:ascii="Times New Roman" w:cs="Times New Roman" w:hAnsi="Times New Roman" w:hint="cs"/>
          <w:sz w:val="28"/>
          <w:szCs w:val="28"/>
          <w:rtl/>
        </w:rPr>
        <w:t>→</w:t>
      </w:r>
      <w:r>
        <w:rPr>
          <w:rFonts w:ascii="Sakkal Majalla" w:cs="Sakkal Majalla" w:hAnsi="Sakkal Majalla"/>
          <w:sz w:val="28"/>
          <w:szCs w:val="28"/>
          <w:rtl/>
        </w:rPr>
        <w:t xml:space="preserve"> </w:t>
      </w:r>
      <w:r>
        <w:rPr>
          <w:rFonts w:ascii="Sakkal Majalla" w:cs="Sakkal Majalla" w:hAnsi="Sakkal Majalla" w:hint="cs"/>
          <w:sz w:val="28"/>
          <w:szCs w:val="28"/>
          <w:rtl/>
        </w:rPr>
        <w:t>سرعة</w:t>
      </w:r>
      <w:r>
        <w:rPr>
          <w:rFonts w:ascii="Sakkal Majalla" w:cs="Sakkal Majalla" w:hAnsi="Sakkal Majalla"/>
          <w:sz w:val="28"/>
          <w:szCs w:val="28"/>
          <w:rtl/>
        </w:rPr>
        <w:t xml:space="preserve"> </w:t>
      </w:r>
      <w:r>
        <w:rPr>
          <w:rFonts w:ascii="Sakkal Majalla" w:cs="Sakkal Majalla" w:hAnsi="Sakkal Majalla" w:hint="cs"/>
          <w:sz w:val="28"/>
          <w:szCs w:val="28"/>
          <w:rtl/>
        </w:rPr>
        <w:t>القرار</w:t>
      </w:r>
      <w:r>
        <w:rPr>
          <w:rFonts w:ascii="Sakkal Majalla" w:cs="Sakkal Majalla" w:hAnsi="Sakkal Majalla"/>
          <w:sz w:val="28"/>
          <w:szCs w:val="28"/>
          <w:rtl/>
        </w:rPr>
        <w:t xml:space="preserve"> (</w:t>
      </w:r>
      <w:r>
        <w:rPr>
          <w:rFonts w:ascii="Cambria" w:cs="Cambria" w:hAnsi="Cambria"/>
          <w:sz w:val="28"/>
          <w:szCs w:val="28"/>
        </w:rPr>
        <w:t>β₂</w:t>
      </w:r>
      <w:r>
        <w:rPr>
          <w:rFonts w:ascii="Sakkal Majalla" w:cs="Sakkal Majalla" w:hAnsi="Sakkal Majalla"/>
          <w:sz w:val="28"/>
          <w:szCs w:val="28"/>
          <w:rtl/>
        </w:rPr>
        <w:t xml:space="preserve"> سالب): المركزية المفرطة تُقلل من سرعة المعالجة واتخاذ القرارات.</w:t>
      </w:r>
    </w:p>
    <w:p>
      <w:pPr>
        <w:pStyle w:val="style0"/>
        <w:numPr>
          <w:ilvl w:val="0"/>
          <w:numId w:val="97"/>
        </w:numPr>
        <w:bidi/>
        <w:spacing w:lineRule="auto" w:line="480"/>
        <w:jc w:val="lowKashida"/>
        <w:rPr>
          <w:rFonts w:ascii="Sakkal Majalla" w:cs="Sakkal Majalla" w:hAnsi="Sakkal Majalla"/>
          <w:sz w:val="28"/>
          <w:szCs w:val="28"/>
        </w:rPr>
      </w:pPr>
      <w:r>
        <w:rPr>
          <w:rFonts w:ascii="Sakkal Majalla" w:cs="Sakkal Majalla" w:hAnsi="Sakkal Majalla"/>
          <w:sz w:val="28"/>
          <w:szCs w:val="28"/>
          <w:rtl/>
        </w:rPr>
        <w:t xml:space="preserve">الثقافة التعلّمية (وسيطة) بين </w:t>
      </w:r>
      <w:r>
        <w:rPr>
          <w:rFonts w:ascii="Sakkal Majalla" w:cs="Sakkal Majalla" w:hAnsi="Sakkal Majalla"/>
          <w:sz w:val="28"/>
          <w:szCs w:val="28"/>
        </w:rPr>
        <w:t>AI</w:t>
      </w:r>
      <w:r>
        <w:rPr>
          <w:rFonts w:ascii="Sakkal Majalla" w:cs="Sakkal Majalla" w:hAnsi="Sakkal Majalla"/>
          <w:sz w:val="28"/>
          <w:szCs w:val="28"/>
          <w:rtl/>
        </w:rPr>
        <w:t xml:space="preserve"> وجودة القرار (</w:t>
      </w:r>
      <w:r>
        <w:rPr>
          <w:rFonts w:ascii="Cambria" w:cs="Cambria" w:hAnsi="Cambria"/>
          <w:sz w:val="28"/>
          <w:szCs w:val="28"/>
        </w:rPr>
        <w:t>β₃</w:t>
      </w:r>
      <w:r>
        <w:rPr>
          <w:rFonts w:ascii="Sakkal Majalla" w:cs="Sakkal Majalla" w:hAnsi="Sakkal Majalla"/>
          <w:sz w:val="28"/>
          <w:szCs w:val="28"/>
          <w:rtl/>
        </w:rPr>
        <w:t>): ثقافة تنظيمية داعمة للتعلم تعزّز الأثر الإيجابي للذكاء الاصطناعي عبر تشجيع التجريب وتبادل المعرفة.</w:t>
      </w:r>
    </w:p>
    <w:p>
      <w:pPr>
        <w:pStyle w:val="style0"/>
        <w:bidi/>
        <w:spacing w:lineRule="auto" w:line="480"/>
        <w:ind w:left="720"/>
        <w:jc w:val="lowKashida"/>
        <w:rPr>
          <w:rFonts w:ascii="Sakkal Majalla" w:cs="Sakkal Majalla" w:hAnsi="Sakkal Majalla"/>
          <w:sz w:val="28"/>
          <w:szCs w:val="28"/>
          <w:rtl/>
        </w:rPr>
      </w:pPr>
    </w:p>
    <w:bookmarkStart w:id="9" w:name="_Toc203498443"/>
    <w:p>
      <w:pPr>
        <w:pStyle w:val="style0"/>
        <w:bidi/>
        <w:spacing w:lineRule="auto" w:line="480"/>
        <w:jc w:val="lowKashida"/>
        <w:outlineLvl w:val="0"/>
        <w:rPr>
          <w:rFonts w:ascii="Sakkal Majalla" w:cs="Sakkal Majalla" w:hAnsi="Sakkal Majalla"/>
          <w:bCs/>
          <w:color w:val="4472c4"/>
          <w:sz w:val="32"/>
          <w:szCs w:val="32"/>
          <w14:shadow w14:blurRad="38100" w14:ky="0" w14:dir="5400000" w14:kx="0" w14:algn="ctr" w14:sy="100000" w14:sx="100000" w14:dist="25400">
            <w14:srgbClr w14:val="6e747a">
              <w14:alpha w14:val="57000"/>
            </w14:srgbClr>
          </w14:shadow>
          <w14:textOutline>
            <w14:noFill/>
          </w14:textOutline>
        </w:rPr>
      </w:pPr>
      <w:r>
        <w:rPr>
          <w:rFonts w:ascii="Sakkal Majalla" w:cs="Sakkal Majalla" w:hAnsi="Sakkal Majalla"/>
          <w:bCs/>
          <w:color w:val="4472c4"/>
          <w:sz w:val="32"/>
          <w:szCs w:val="32"/>
          <w:rtl/>
          <w14:shadow w14:blurRad="38100" w14:ky="0" w14:dir="5400000" w14:kx="0" w14:algn="ctr" w14:sy="100000" w14:sx="100000" w14:dist="25400">
            <w14:srgbClr w14:val="6e747a">
              <w14:alpha w14:val="57000"/>
            </w14:srgbClr>
          </w14:shadow>
          <w14:textOutline>
            <w14:noFill/>
          </w14:textOutline>
        </w:rPr>
        <w:t>1-8 حدود الدراسة وتعريف المصطلحات</w:t>
      </w:r>
      <w:bookmarkEnd w:id="9"/>
    </w:p>
    <w:p>
      <w:pPr>
        <w:pStyle w:val="style0"/>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1-8-1 حدود الدراسة</w:t>
      </w:r>
    </w:p>
    <w:p>
      <w:pPr>
        <w:pStyle w:val="style0"/>
        <w:numPr>
          <w:ilvl w:val="0"/>
          <w:numId w:val="30"/>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موضوعية: تركيز على عملية اتخاذ القرار فقط.</w:t>
      </w:r>
    </w:p>
    <w:p>
      <w:pPr>
        <w:pStyle w:val="style0"/>
        <w:numPr>
          <w:ilvl w:val="0"/>
          <w:numId w:val="30"/>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مكانية: أربع دول خليجية (السعودية، الإمارات، الكويت، قطر).</w:t>
      </w:r>
    </w:p>
    <w:p>
      <w:pPr>
        <w:pStyle w:val="style0"/>
        <w:numPr>
          <w:ilvl w:val="0"/>
          <w:numId w:val="30"/>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زمانية: الفترة 2020–2025.</w:t>
      </w:r>
    </w:p>
    <w:p>
      <w:pPr>
        <w:pStyle w:val="style0"/>
        <w:numPr>
          <w:ilvl w:val="0"/>
          <w:numId w:val="30"/>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منهجية: استبانة وتحليل كمي (</w:t>
      </w:r>
      <w:r>
        <w:rPr>
          <w:rFonts w:ascii="Sakkal Majalla" w:cs="Sakkal Majalla" w:hAnsi="Sakkal Majalla"/>
          <w:sz w:val="28"/>
          <w:szCs w:val="28"/>
        </w:rPr>
        <w:t>SEM, CFA</w:t>
      </w:r>
      <w:r>
        <w:rPr>
          <w:rFonts w:ascii="Sakkal Majalla" w:cs="Sakkal Majalla" w:hAnsi="Sakkal Majalla"/>
          <w:sz w:val="28"/>
          <w:szCs w:val="28"/>
          <w:rtl/>
        </w:rPr>
        <w:t>).</w:t>
      </w:r>
    </w:p>
    <w:p>
      <w:pPr>
        <w:pStyle w:val="style0"/>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1-8-2 التعريفات الإجرائية</w:t>
      </w:r>
    </w:p>
    <w:p>
      <w:pPr>
        <w:pStyle w:val="style0"/>
        <w:numPr>
          <w:ilvl w:val="0"/>
          <w:numId w:val="31"/>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فعالية القرار: نسبة تحقيق الأهداف مقارنة بالتوقعات المسبقة ضمن الإطار الزمني والموارد المخطَّط لها.</w:t>
      </w:r>
    </w:p>
    <w:p>
      <w:pPr>
        <w:pStyle w:val="style0"/>
        <w:numPr>
          <w:ilvl w:val="0"/>
          <w:numId w:val="31"/>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وحدة دعم القرار (</w:t>
      </w:r>
      <w:r>
        <w:rPr>
          <w:rFonts w:ascii="Sakkal Majalla" w:cs="Sakkal Majalla" w:hAnsi="Sakkal Majalla"/>
          <w:sz w:val="28"/>
          <w:szCs w:val="28"/>
        </w:rPr>
        <w:t>DSU</w:t>
      </w:r>
      <w:r>
        <w:rPr>
          <w:rFonts w:ascii="Sakkal Majalla" w:cs="Sakkal Majalla" w:hAnsi="Sakkal Majalla"/>
          <w:sz w:val="28"/>
          <w:szCs w:val="28"/>
          <w:rtl/>
        </w:rPr>
        <w:t>): قسم متخصص لتزويد القيادة بتحليلات متقدمة وتوصيات.</w:t>
      </w:r>
    </w:p>
    <w:p>
      <w:pPr>
        <w:pStyle w:val="style0"/>
        <w:numPr>
          <w:ilvl w:val="0"/>
          <w:numId w:val="31"/>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الثقافة التعلّمية: ممارسات تشجع التعلم من الأخطاء وتبادل المعرفة.</w:t>
      </w:r>
    </w:p>
    <w:bookmarkStart w:id="10" w:name="_Toc203498444"/>
    <w:p>
      <w:pPr>
        <w:pStyle w:val="style0"/>
        <w:bidi/>
        <w:spacing w:lineRule="auto" w:line="480"/>
        <w:jc w:val="lowKashida"/>
        <w:outlineLvl w:val="0"/>
        <w:rPr>
          <w:rFonts w:ascii="Sakkal Majalla" w:cs="Sakkal Majalla" w:hAnsi="Sakkal Majalla"/>
          <w:bCs/>
          <w:color w:val="4472c4"/>
          <w:sz w:val="32"/>
          <w:szCs w:val="32"/>
          <w14:shadow w14:blurRad="38100" w14:ky="0" w14:dir="5400000" w14:kx="0" w14:algn="ctr" w14:sy="100000" w14:sx="100000" w14:dist="25400">
            <w14:srgbClr w14:val="6e747a">
              <w14:alpha w14:val="57000"/>
            </w14:srgbClr>
          </w14:shadow>
          <w14:textOutline>
            <w14:noFill/>
          </w14:textOutline>
        </w:rPr>
      </w:pPr>
      <w:r>
        <w:rPr>
          <w:rFonts w:ascii="Sakkal Majalla" w:cs="Sakkal Majalla" w:hAnsi="Sakkal Majalla"/>
          <w:bCs/>
          <w:color w:val="4472c4"/>
          <w:sz w:val="32"/>
          <w:szCs w:val="32"/>
          <w:rtl/>
          <w14:shadow w14:blurRad="38100" w14:ky="0" w14:dir="5400000" w14:kx="0" w14:algn="ctr" w14:sy="100000" w14:sx="100000" w14:dist="25400">
            <w14:srgbClr w14:val="6e747a">
              <w14:alpha w14:val="57000"/>
            </w14:srgbClr>
          </w14:shadow>
          <w14:textOutline>
            <w14:noFill/>
          </w14:textOutline>
        </w:rPr>
        <w:t>1-9 الأُطر المنهجية والمُحددات العملية</w:t>
      </w:r>
      <w:bookmarkEnd w:id="10"/>
    </w:p>
    <w:p>
      <w:pPr>
        <w:pStyle w:val="style0"/>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رغم اعتماد الدراسة على المنهج الوصفي–التحليلي والاستبانة كأداة أساسية، فإنه قد يثار التساؤل حول مدى كفاية هذا الاختيار لضمان عمق الفهم واستيعاب ديناميات اتخاذ القرار على أرض الواقع. ولذا، تم توظيف عدة إجراءات لضمان الموثوقية والصلاحية:</w:t>
      </w:r>
    </w:p>
    <w:p>
      <w:pPr>
        <w:pStyle w:val="style0"/>
        <w:numPr>
          <w:ilvl w:val="0"/>
          <w:numId w:val="32"/>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التحكيم العلمي: خُصِّصت جلسة تحكيم مع خمسة خبراء أكاديميين وممارسين في الإدارة من دول الخليج، لمراجعة بنية الاستبانة وصياغة الفقرات لضمان وضوحها واتساقها مع أهداف الدراسة.</w:t>
      </w:r>
    </w:p>
    <w:p>
      <w:pPr>
        <w:pStyle w:val="style0"/>
        <w:numPr>
          <w:ilvl w:val="0"/>
          <w:numId w:val="32"/>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الاختبار التمهيدي (</w:t>
      </w:r>
      <w:r>
        <w:rPr>
          <w:rFonts w:ascii="Sakkal Majalla" w:cs="Sakkal Majalla" w:hAnsi="Sakkal Majalla"/>
          <w:sz w:val="28"/>
          <w:szCs w:val="28"/>
        </w:rPr>
        <w:t>Pilot Test</w:t>
      </w:r>
      <w:r>
        <w:rPr>
          <w:rFonts w:ascii="Sakkal Majalla" w:cs="Sakkal Majalla" w:hAnsi="Sakkal Majalla"/>
          <w:sz w:val="28"/>
          <w:szCs w:val="28"/>
          <w:rtl/>
        </w:rPr>
        <w:t>): نُفّذ الاختبار مع عينة صغيرة (</w:t>
      </w:r>
      <w:r>
        <w:rPr>
          <w:rFonts w:ascii="Sakkal Majalla" w:cs="Sakkal Majalla" w:hAnsi="Sakkal Majalla"/>
          <w:sz w:val="28"/>
          <w:szCs w:val="28"/>
        </w:rPr>
        <w:t>n=20</w:t>
      </w:r>
      <w:r>
        <w:rPr>
          <w:rFonts w:ascii="Sakkal Majalla" w:cs="Sakkal Majalla" w:hAnsi="Sakkal Majalla"/>
          <w:sz w:val="28"/>
          <w:szCs w:val="28"/>
          <w:rtl/>
        </w:rPr>
        <w:t>) من مديري الأقسام، فتم تعديل ثلاث فقرات لتلافي ازدواجية المعاني وتعزيز قابلية القياس.</w:t>
      </w:r>
    </w:p>
    <w:p>
      <w:pPr>
        <w:pStyle w:val="style0"/>
        <w:numPr>
          <w:ilvl w:val="0"/>
          <w:numId w:val="32"/>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التأكد الإحصائي: حُسبت معاملات الثبات (</w:t>
      </w:r>
      <w:r>
        <w:rPr>
          <w:rFonts w:ascii="Sakkal Majalla" w:cs="Sakkal Majalla" w:hAnsi="Sakkal Majalla"/>
          <w:sz w:val="28"/>
          <w:szCs w:val="28"/>
        </w:rPr>
        <w:t>Cronbach</w:t>
      </w:r>
      <w:r>
        <w:rPr>
          <w:rFonts w:ascii="Sakkal Majalla" w:cs="Sakkal Majalla" w:hAnsi="Sakkal Majalla"/>
          <w:sz w:val="28"/>
          <w:szCs w:val="28"/>
          <w:rtl/>
        </w:rPr>
        <w:t>’</w:t>
      </w:r>
      <w:r>
        <w:rPr>
          <w:rFonts w:ascii="Sakkal Majalla" w:cs="Sakkal Majalla" w:hAnsi="Sakkal Majalla"/>
          <w:sz w:val="28"/>
          <w:szCs w:val="28"/>
        </w:rPr>
        <w:t xml:space="preserve">s </w:t>
      </w:r>
      <w:r>
        <w:rPr>
          <w:rFonts w:ascii="Cambria" w:cs="Cambria" w:hAnsi="Cambria"/>
          <w:sz w:val="28"/>
          <w:szCs w:val="28"/>
        </w:rPr>
        <w:t>α</w:t>
      </w:r>
      <w:r>
        <w:rPr>
          <w:rFonts w:ascii="Sakkal Majalla" w:cs="Sakkal Majalla" w:hAnsi="Sakkal Majalla"/>
          <w:sz w:val="28"/>
          <w:szCs w:val="28"/>
          <w:rtl/>
        </w:rPr>
        <w:t>) لكل محور وللأداة الكلّية فكانت جميعها أعلى من 0.80، مما يُقِرّ بموثوقية عالية.</w:t>
      </w:r>
    </w:p>
    <w:p>
      <w:pPr>
        <w:pStyle w:val="style0"/>
        <w:numPr>
          <w:ilvl w:val="0"/>
          <w:numId w:val="32"/>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التنويع القطاعي والجغرافي: ضُمّنت منظمات صناعية وخدمية وتعليمية وحكومية في أربع دول، ما يقلل من الانحياز المرتبط بقطاع واحد أو دولة واحدة.</w:t>
      </w:r>
    </w:p>
    <w:p>
      <w:pPr>
        <w:pStyle w:val="style0"/>
        <w:numPr>
          <w:ilvl w:val="0"/>
          <w:numId w:val="32"/>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المعايير الأخلاقية: وُضِعت بروتوكولات لحفظ سرية بيانات المشاركين، والحصول على موافقة خطية قبل توزيع الاستبانة.</w:t>
      </w:r>
    </w:p>
    <w:bookmarkStart w:id="11" w:name="_Toc203498445"/>
    <w:p>
      <w:pPr>
        <w:pStyle w:val="style0"/>
        <w:bidi/>
        <w:spacing w:lineRule="auto" w:line="480"/>
        <w:jc w:val="lowKashida"/>
        <w:outlineLvl w:val="0"/>
        <w:rPr>
          <w:rFonts w:ascii="Sakkal Majalla" w:cs="Sakkal Majalla" w:hAnsi="Sakkal Majalla"/>
          <w:bCs/>
          <w:color w:val="4472c4"/>
          <w:sz w:val="32"/>
          <w:szCs w:val="32"/>
          <w14:shadow w14:blurRad="38100" w14:ky="0" w14:dir="5400000" w14:kx="0" w14:algn="ctr" w14:sy="100000" w14:sx="100000" w14:dist="25400">
            <w14:srgbClr w14:val="6e747a">
              <w14:alpha w14:val="57000"/>
            </w14:srgbClr>
          </w14:shadow>
          <w14:textOutline>
            <w14:noFill/>
          </w14:textOutline>
        </w:rPr>
      </w:pPr>
      <w:r>
        <w:rPr>
          <w:rFonts w:ascii="Sakkal Majalla" w:cs="Sakkal Majalla" w:hAnsi="Sakkal Majalla"/>
          <w:bCs/>
          <w:color w:val="4472c4"/>
          <w:sz w:val="32"/>
          <w:szCs w:val="32"/>
          <w:rtl/>
          <w14:shadow w14:blurRad="38100" w14:ky="0" w14:dir="5400000" w14:kx="0" w14:algn="ctr" w14:sy="100000" w14:sx="100000" w14:dist="25400">
            <w14:srgbClr w14:val="6e747a">
              <w14:alpha w14:val="57000"/>
            </w14:srgbClr>
          </w14:shadow>
          <w14:textOutline>
            <w14:noFill/>
          </w14:textOutline>
        </w:rPr>
        <w:t>1-10 كيف يتكامل الفصل الأول مع بقية الدراسة؟</w:t>
      </w:r>
      <w:bookmarkEnd w:id="11"/>
    </w:p>
    <w:p>
      <w:pPr>
        <w:pStyle w:val="style0"/>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يتأسس محتوى الفصول اللاحقة على ما صاغه هذا الفصل من مدخل نظريٍّ وإجرائي. إذ:</w:t>
      </w:r>
    </w:p>
    <w:p>
      <w:pPr>
        <w:pStyle w:val="style0"/>
        <w:numPr>
          <w:ilvl w:val="0"/>
          <w:numId w:val="33"/>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الفصل الثاني سيعمد إلى دراسة نقدية لأكثر من خمسين مرجعًا (عربي وأجنبي) صيغت حول اتخاذ القرار في بيئاتٍ مشابهة، ليتبين موقع الدراسة الحالية ضمن المعرفة القائمة والفجوات التي تسدّها.</w:t>
      </w:r>
    </w:p>
    <w:p>
      <w:pPr>
        <w:pStyle w:val="style0"/>
        <w:numPr>
          <w:ilvl w:val="0"/>
          <w:numId w:val="33"/>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الفصل الثالث يتناول تفاصيل العينة، أداة الاستبيان، وحجمها الإحصائي، فضلًا عن منهجية التحليل (</w:t>
      </w:r>
      <w:r>
        <w:rPr>
          <w:rFonts w:ascii="Sakkal Majalla" w:cs="Sakkal Majalla" w:hAnsi="Sakkal Majalla"/>
          <w:sz w:val="28"/>
          <w:szCs w:val="28"/>
        </w:rPr>
        <w:t>CFA, SEM</w:t>
      </w:r>
      <w:r>
        <w:rPr>
          <w:rFonts w:ascii="Sakkal Majalla" w:cs="Sakkal Majalla" w:hAnsi="Sakkal Majalla"/>
          <w:sz w:val="28"/>
          <w:szCs w:val="28"/>
          <w:rtl/>
        </w:rPr>
        <w:t xml:space="preserve">)، مع تبرير اختيار كل أسلوب وتحليل </w:t>
      </w:r>
      <w:r>
        <w:rPr>
          <w:rFonts w:ascii="Sakkal Majalla" w:cs="Sakkal Majalla" w:hAnsi="Sakkal Majalla"/>
          <w:sz w:val="28"/>
          <w:szCs w:val="28"/>
          <w:rtl/>
        </w:rPr>
        <w:t>محدودياته</w:t>
      </w:r>
      <w:r>
        <w:rPr>
          <w:rFonts w:ascii="Sakkal Majalla" w:cs="Sakkal Majalla" w:hAnsi="Sakkal Majalla"/>
          <w:sz w:val="28"/>
          <w:szCs w:val="28"/>
          <w:rtl/>
        </w:rPr>
        <w:t>.</w:t>
      </w:r>
    </w:p>
    <w:p>
      <w:pPr>
        <w:pStyle w:val="style0"/>
        <w:numPr>
          <w:ilvl w:val="0"/>
          <w:numId w:val="33"/>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 xml:space="preserve">الفصل الرابع يطرح نتائج التحليل الإحصائي بشكلٍ دقيق (مدعومًا بجداول الأثر، أرقام </w:t>
      </w:r>
      <w:r>
        <w:rPr>
          <w:rFonts w:ascii="Sakkal Majalla" w:cs="Sakkal Majalla" w:hAnsi="Sakkal Majalla"/>
          <w:sz w:val="28"/>
          <w:szCs w:val="28"/>
        </w:rPr>
        <w:t>t-values</w:t>
      </w:r>
      <w:r>
        <w:rPr>
          <w:rFonts w:ascii="Sakkal Majalla" w:cs="Sakkal Majalla" w:hAnsi="Sakkal Majalla"/>
          <w:sz w:val="28"/>
          <w:szCs w:val="28"/>
          <w:rtl/>
        </w:rPr>
        <w:t>، معدلات التباين المفسَر)، ثم يناقش هذه النتائج في ضوء الأدبيات، ويختم بتوصيات عملية واستراتيجية.</w:t>
      </w:r>
    </w:p>
    <w:p>
      <w:pPr>
        <w:pStyle w:val="style0"/>
        <w:numPr>
          <w:ilvl w:val="0"/>
          <w:numId w:val="33"/>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الملاحق تضم الاستبانة الكاملة، جداول البيانات الأصلية، ونماذج موافقة المشاركين، للشفافية وإمكانية إعادة البحث.</w:t>
      </w:r>
    </w:p>
    <w:bookmarkStart w:id="12" w:name="_Toc203498446"/>
    <w:p>
      <w:pPr>
        <w:pStyle w:val="style0"/>
        <w:bidi/>
        <w:spacing w:lineRule="auto" w:line="480"/>
        <w:jc w:val="lowKashida"/>
        <w:outlineLvl w:val="0"/>
        <w:rPr>
          <w:rFonts w:ascii="Sakkal Majalla" w:cs="Sakkal Majalla" w:hAnsi="Sakkal Majalla"/>
          <w:bCs/>
          <w:color w:val="4472c4"/>
          <w:sz w:val="32"/>
          <w:szCs w:val="32"/>
          <w14:shadow w14:blurRad="38100" w14:ky="0" w14:dir="5400000" w14:kx="0" w14:algn="ctr" w14:sy="100000" w14:sx="100000" w14:dist="25400">
            <w14:srgbClr w14:val="6e747a">
              <w14:alpha w14:val="57000"/>
            </w14:srgbClr>
          </w14:shadow>
          <w14:textOutline>
            <w14:noFill/>
          </w14:textOutline>
        </w:rPr>
      </w:pPr>
      <w:r>
        <w:rPr>
          <w:rFonts w:ascii="Sakkal Majalla" w:cs="Sakkal Majalla" w:hAnsi="Sakkal Majalla"/>
          <w:bCs/>
          <w:color w:val="4472c4"/>
          <w:sz w:val="32"/>
          <w:szCs w:val="32"/>
          <w:rtl/>
          <w14:shadow w14:blurRad="38100" w14:ky="0" w14:dir="5400000" w14:kx="0" w14:algn="ctr" w14:sy="100000" w14:sx="100000" w14:dist="25400">
            <w14:srgbClr w14:val="6e747a">
              <w14:alpha w14:val="57000"/>
            </w14:srgbClr>
          </w14:shadow>
          <w14:textOutline>
            <w14:noFill/>
          </w14:textOutline>
        </w:rPr>
        <w:t>1-11 الابتكارية والإسهام الفعلي</w:t>
      </w:r>
      <w:bookmarkEnd w:id="12"/>
    </w:p>
    <w:p>
      <w:pPr>
        <w:pStyle w:val="style0"/>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تتجلى الابتكارية في هذه الدراسة في:</w:t>
      </w:r>
    </w:p>
    <w:p>
      <w:pPr>
        <w:pStyle w:val="style0"/>
        <w:numPr>
          <w:ilvl w:val="0"/>
          <w:numId w:val="34"/>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 xml:space="preserve">دمج نظري تطبيقي متعمّق: لا يقتصر البحث على النظريات فحسب، بل يربط كل مكوّن نظري بأداة تحليلية قابلة للتطبيق (مثل دمج </w:t>
      </w:r>
      <w:r>
        <w:rPr>
          <w:rFonts w:ascii="Sakkal Majalla" w:cs="Sakkal Majalla" w:hAnsi="Sakkal Majalla"/>
          <w:sz w:val="28"/>
          <w:szCs w:val="28"/>
        </w:rPr>
        <w:t>MCDA</w:t>
      </w:r>
      <w:r>
        <w:rPr>
          <w:rFonts w:ascii="Sakkal Majalla" w:cs="Sakkal Majalla" w:hAnsi="Sakkal Majalla"/>
          <w:sz w:val="28"/>
          <w:szCs w:val="28"/>
          <w:rtl/>
        </w:rPr>
        <w:t xml:space="preserve"> مع خوارزميات الذكاء الاصطناعي).</w:t>
      </w:r>
    </w:p>
    <w:p>
      <w:pPr>
        <w:pStyle w:val="style0"/>
        <w:numPr>
          <w:ilvl w:val="0"/>
          <w:numId w:val="34"/>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حجم العينة ونطاقها: تغطي 50 منظمة خليجية، ما يجعل نتائجها قابلةً للتعميم النسبي ضمن دول مجلس التعاون.</w:t>
      </w:r>
    </w:p>
    <w:p>
      <w:pPr>
        <w:pStyle w:val="style0"/>
        <w:numPr>
          <w:ilvl w:val="0"/>
          <w:numId w:val="34"/>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 xml:space="preserve">استخدام </w:t>
      </w:r>
      <w:r>
        <w:rPr>
          <w:rFonts w:ascii="Sakkal Majalla" w:cs="Sakkal Majalla" w:hAnsi="Sakkal Majalla"/>
          <w:sz w:val="28"/>
          <w:szCs w:val="28"/>
        </w:rPr>
        <w:t>SEM–CFA</w:t>
      </w:r>
      <w:r>
        <w:rPr>
          <w:rFonts w:ascii="Sakkal Majalla" w:cs="Sakkal Majalla" w:hAnsi="Sakkal Majalla"/>
          <w:sz w:val="28"/>
          <w:szCs w:val="28"/>
          <w:rtl/>
        </w:rPr>
        <w:t>: يضمن تحليل البنى الكامنة صحة الفرضيات وعلاقات المتغيرات بدقة عالية.</w:t>
      </w:r>
    </w:p>
    <w:p>
      <w:pPr>
        <w:pStyle w:val="style0"/>
        <w:numPr>
          <w:ilvl w:val="0"/>
          <w:numId w:val="34"/>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 xml:space="preserve">مقاربة </w:t>
      </w:r>
      <w:r>
        <w:rPr>
          <w:rFonts w:ascii="Sakkal Majalla" w:cs="Sakkal Majalla" w:hAnsi="Sakkal Majalla"/>
          <w:sz w:val="28"/>
          <w:szCs w:val="28"/>
          <w:rtl/>
        </w:rPr>
        <w:t>وسيطية</w:t>
      </w:r>
      <w:r>
        <w:rPr>
          <w:rFonts w:ascii="Sakkal Majalla" w:cs="Sakkal Majalla" w:hAnsi="Sakkal Majalla"/>
          <w:sz w:val="28"/>
          <w:szCs w:val="28"/>
          <w:rtl/>
        </w:rPr>
        <w:t>: دراسة دور الثقافة التنظيمية وسياسات حوكمة البيانات كمتغيرات وسيطة تؤثر في العلاقة بين التقنية وجودة القرار.</w:t>
      </w:r>
    </w:p>
    <w:bookmarkStart w:id="13" w:name="_Toc203498447"/>
    <w:p>
      <w:pPr>
        <w:pStyle w:val="style0"/>
        <w:bidi/>
        <w:spacing w:lineRule="auto" w:line="480"/>
        <w:jc w:val="lowKashida"/>
        <w:outlineLvl w:val="0"/>
        <w:rPr>
          <w:rFonts w:ascii="Sakkal Majalla" w:cs="Sakkal Majalla" w:hAnsi="Sakkal Majalla"/>
          <w:bCs/>
          <w:color w:val="4472c4"/>
          <w:sz w:val="32"/>
          <w:szCs w:val="32"/>
          <w14:shadow w14:blurRad="38100" w14:ky="0" w14:dir="5400000" w14:kx="0" w14:algn="ctr" w14:sy="100000" w14:sx="100000" w14:dist="25400">
            <w14:srgbClr w14:val="6e747a">
              <w14:alpha w14:val="57000"/>
            </w14:srgbClr>
          </w14:shadow>
          <w14:textOutline>
            <w14:noFill/>
          </w14:textOutline>
        </w:rPr>
      </w:pPr>
      <w:r>
        <w:rPr>
          <w:rFonts w:ascii="Sakkal Majalla" w:cs="Sakkal Majalla" w:hAnsi="Sakkal Majalla"/>
          <w:bCs/>
          <w:color w:val="4472c4"/>
          <w:sz w:val="32"/>
          <w:szCs w:val="32"/>
          <w:rtl/>
          <w14:shadow w14:blurRad="38100" w14:ky="0" w14:dir="5400000" w14:kx="0" w14:algn="ctr" w14:sy="100000" w14:sx="100000" w14:dist="25400">
            <w14:srgbClr w14:val="6e747a">
              <w14:alpha w14:val="57000"/>
            </w14:srgbClr>
          </w14:shadow>
          <w14:textOutline>
            <w14:noFill/>
          </w14:textOutline>
        </w:rPr>
        <w:t>1-12 الخلاصة</w:t>
      </w:r>
      <w:bookmarkEnd w:id="13"/>
      <w:r>
        <w:rPr>
          <w:rFonts w:ascii="Sakkal Majalla" w:cs="Sakkal Majalla" w:hAnsi="Sakkal Majalla"/>
          <w:bCs/>
          <w:color w:val="4472c4"/>
          <w:sz w:val="32"/>
          <w:szCs w:val="32"/>
          <w:rtl/>
          <w14:shadow w14:blurRad="38100" w14:ky="0" w14:dir="5400000" w14:kx="0" w14:algn="ctr" w14:sy="100000" w14:sx="100000" w14:dist="25400">
            <w14:srgbClr w14:val="6e747a">
              <w14:alpha w14:val="57000"/>
            </w14:srgbClr>
          </w14:shadow>
          <w14:textOutline>
            <w14:noFill/>
          </w14:textOutline>
        </w:rPr>
        <w:t xml:space="preserve"> </w:t>
      </w:r>
    </w:p>
    <w:p>
      <w:pPr>
        <w:pStyle w:val="style0"/>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يلخص هذا الفصلُ الأول الخلفية الراهنة والمشكلة البحثية، ويحدد أهميتها وأهدافها وتساؤلاتها، ويعرض نموذجًا مفاهيميًا متكاملًا يعتمد على دمج أربعة أُطر: العقلانية الكلاسيكية، العقلانية المحدودة، تحليل القرارات متعددة المعايير، وأدوات الذكاء الاصطناعي والبيانات الضخمة. كما وضعنا حدود الدراسة وتعريفات إجرائية، وحددنا إجراءات ضبط الأداة المنهجية والارتباط بنطاق البحث الكلي.</w:t>
      </w:r>
    </w:p>
    <w:p>
      <w:pPr>
        <w:pStyle w:val="style0"/>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ملخص النقاط الرئيسة:</w:t>
      </w:r>
    </w:p>
    <w:p>
      <w:pPr>
        <w:pStyle w:val="style0"/>
        <w:numPr>
          <w:ilvl w:val="0"/>
          <w:numId w:val="35"/>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منطقة الخليج تواجه تحدياتٍ معقدة في صنع القرار تتسم بالسرعة والتعقيد المعلوماتي.</w:t>
      </w:r>
    </w:p>
    <w:p>
      <w:pPr>
        <w:pStyle w:val="style0"/>
        <w:numPr>
          <w:ilvl w:val="0"/>
          <w:numId w:val="35"/>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هناك فجوة بين الاستراتيجيات الحكومية وطبيعة تنفيذ القرار داخل المنظمات.</w:t>
      </w:r>
    </w:p>
    <w:p>
      <w:pPr>
        <w:pStyle w:val="style0"/>
        <w:numPr>
          <w:ilvl w:val="0"/>
          <w:numId w:val="35"/>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الدراسة تقترح إطارًا تكامليًا يجمع بين النماذج النظرية والتقنيات الحديثة.</w:t>
      </w:r>
    </w:p>
    <w:p>
      <w:pPr>
        <w:pStyle w:val="style0"/>
        <w:numPr>
          <w:ilvl w:val="0"/>
          <w:numId w:val="35"/>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قُدّمت خمسة فروض بحثية تسعى إلى اختبار العلاقات بين التقنية، الثقافة، المركزية، وتضارب المصالح.</w:t>
      </w:r>
    </w:p>
    <w:p>
      <w:pPr>
        <w:pStyle w:val="style0"/>
        <w:numPr>
          <w:ilvl w:val="0"/>
          <w:numId w:val="35"/>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أسست الدراسة أسسًا منهجيةً صلبةً لضمان صدقية البيانات وتحليلها.</w:t>
      </w:r>
    </w:p>
    <w:p>
      <w:pPr>
        <w:pStyle w:val="style0"/>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في ضوء ما سبق، ينتقل الفصل الثاني إلى مراجعة نقدية شاملة للأدبيات المتعلقة باتخاذ القرار في المنظمات الخليجية والعالمية، مع إبراز المساهمات والقيود التي واجهتها الدراسات السابقة، لتبيان الإضافات الحقيقية التي تضيفها هذه الدراسة.</w:t>
      </w:r>
    </w:p>
    <w:p>
      <w:pPr>
        <w:pStyle w:val="style0"/>
        <w:bidi/>
        <w:spacing w:lineRule="auto" w:line="480"/>
        <w:jc w:val="lowKashida"/>
        <w:rPr>
          <w:rFonts w:ascii="Sakkal Majalla" w:cs="Sakkal Majalla" w:hAnsi="Sakkal Majalla"/>
          <w:sz w:val="28"/>
          <w:szCs w:val="28"/>
          <w:rtl/>
        </w:rPr>
      </w:pPr>
    </w:p>
    <w:p>
      <w:pPr>
        <w:pStyle w:val="style0"/>
        <w:bidi/>
        <w:spacing w:lineRule="auto" w:line="480"/>
        <w:jc w:val="lowKashida"/>
        <w:rPr>
          <w:rFonts w:ascii="Sakkal Majalla" w:cs="Sakkal Majalla" w:hAnsi="Sakkal Majalla"/>
          <w:sz w:val="28"/>
          <w:szCs w:val="28"/>
          <w:rtl/>
        </w:rPr>
      </w:pPr>
    </w:p>
    <w:p>
      <w:pPr>
        <w:pStyle w:val="style0"/>
        <w:bidi/>
        <w:spacing w:lineRule="auto" w:line="480"/>
        <w:jc w:val="lowKashida"/>
        <w:rPr>
          <w:rFonts w:ascii="Sakkal Majalla" w:cs="Sakkal Majalla" w:hAnsi="Sakkal Majalla"/>
          <w:sz w:val="28"/>
          <w:szCs w:val="28"/>
          <w:rtl/>
        </w:rPr>
      </w:pPr>
    </w:p>
    <w:p>
      <w:pPr>
        <w:pStyle w:val="style0"/>
        <w:bidi/>
        <w:spacing w:lineRule="auto" w:line="480"/>
        <w:jc w:val="lowKashida"/>
        <w:rPr>
          <w:rFonts w:ascii="Sakkal Majalla" w:cs="Sakkal Majalla" w:hAnsi="Sakkal Majalla"/>
          <w:sz w:val="28"/>
          <w:szCs w:val="28"/>
          <w:rtl/>
        </w:rPr>
      </w:pPr>
    </w:p>
    <w:p>
      <w:pPr>
        <w:pStyle w:val="style0"/>
        <w:bidi/>
        <w:spacing w:lineRule="auto" w:line="480"/>
        <w:jc w:val="lowKashida"/>
        <w:rPr>
          <w:rFonts w:ascii="Sakkal Majalla" w:cs="Sakkal Majalla" w:hAnsi="Sakkal Majalla"/>
          <w:sz w:val="28"/>
          <w:szCs w:val="28"/>
          <w:rtl/>
        </w:rPr>
      </w:pPr>
    </w:p>
    <w:bookmarkStart w:id="14" w:name="_Toc203498448"/>
    <w:p>
      <w:pPr>
        <w:pStyle w:val="style0"/>
        <w:bidi/>
        <w:spacing w:lineRule="auto" w:line="480"/>
        <w:jc w:val="center"/>
        <w:outlineLvl w:val="0"/>
        <w:rPr>
          <w:rFonts w:ascii="Sakkal Majalla" w:cs="Sakkal Majalla" w:hAnsi="Sakkal Majalla"/>
          <w:bCs/>
          <w:color w:val="4472c4"/>
          <w:sz w:val="48"/>
          <w:szCs w:val="48"/>
          <w14:shadow w14:blurRad="38100" w14:ky="0" w14:dir="5400000" w14:kx="0" w14:algn="ctr" w14:sy="100000" w14:sx="100000" w14:dist="25400">
            <w14:srgbClr w14:val="6e747a">
              <w14:alpha w14:val="57000"/>
            </w14:srgbClr>
          </w14:shadow>
          <w14:textOutline>
            <w14:noFill/>
          </w14:textOutline>
        </w:rPr>
      </w:pPr>
      <w:r>
        <w:rPr>
          <w:rFonts w:ascii="Sakkal Majalla" w:cs="Sakkal Majalla" w:hAnsi="Sakkal Majalla"/>
          <w:bCs/>
          <w:color w:val="4472c4"/>
          <w:sz w:val="48"/>
          <w:szCs w:val="48"/>
          <w:rtl/>
          <w14:shadow w14:blurRad="38100" w14:ky="0" w14:dir="5400000" w14:kx="0" w14:algn="ctr" w14:sy="100000" w14:sx="100000" w14:dist="25400">
            <w14:srgbClr w14:val="6e747a">
              <w14:alpha w14:val="57000"/>
            </w14:srgbClr>
          </w14:shadow>
          <w14:textOutline>
            <w14:noFill/>
          </w14:textOutline>
        </w:rPr>
        <w:t>الفصل الثاني</w:t>
      </w:r>
      <w:bookmarkEnd w:id="14"/>
    </w:p>
    <w:bookmarkStart w:id="15" w:name="_Toc203498449"/>
    <w:p>
      <w:pPr>
        <w:pStyle w:val="style0"/>
        <w:bidi/>
        <w:spacing w:lineRule="auto" w:line="480"/>
        <w:jc w:val="center"/>
        <w:outlineLvl w:val="0"/>
        <w:rPr>
          <w:rFonts w:ascii="Sakkal Majalla" w:cs="Sakkal Majalla" w:hAnsi="Sakkal Majalla"/>
          <w:bCs/>
          <w:color w:val="4472c4"/>
          <w:sz w:val="48"/>
          <w:szCs w:val="48"/>
          <w:rtl/>
          <w14:shadow w14:blurRad="38100" w14:ky="0" w14:dir="5400000" w14:kx="0" w14:algn="ctr" w14:sy="100000" w14:sx="100000" w14:dist="25400">
            <w14:srgbClr w14:val="6e747a">
              <w14:alpha w14:val="57000"/>
            </w14:srgbClr>
          </w14:shadow>
          <w14:textOutline>
            <w14:noFill/>
          </w14:textOutline>
        </w:rPr>
      </w:pPr>
      <w:r>
        <w:rPr>
          <w:rFonts w:ascii="Sakkal Majalla" w:cs="Sakkal Majalla" w:hAnsi="Sakkal Majalla"/>
          <w:bCs/>
          <w:color w:val="4472c4"/>
          <w:sz w:val="48"/>
          <w:szCs w:val="48"/>
          <w:rtl/>
          <w14:shadow w14:blurRad="38100" w14:ky="0" w14:dir="5400000" w14:kx="0" w14:algn="ctr" w14:sy="100000" w14:sx="100000" w14:dist="25400">
            <w14:srgbClr w14:val="6e747a">
              <w14:alpha w14:val="57000"/>
            </w14:srgbClr>
          </w14:shadow>
          <w14:textOutline>
            <w14:noFill/>
          </w14:textOutline>
        </w:rPr>
        <w:t>الدراسات السابقة</w:t>
      </w:r>
      <w:bookmarkEnd w:id="15"/>
    </w:p>
    <w:p>
      <w:pPr>
        <w:pStyle w:val="style0"/>
        <w:bidi/>
        <w:spacing w:lineRule="auto" w:line="480"/>
        <w:jc w:val="center"/>
        <w:rPr>
          <w:rFonts w:ascii="Sakkal Majalla" w:cs="Sakkal Majalla" w:hAnsi="Sakkal Majalla"/>
          <w:color w:val="4472c4"/>
          <w:sz w:val="48"/>
          <w:szCs w:val="48"/>
          <w:rtl/>
          <w14:shadow w14:blurRad="38100" w14:ky="0" w14:dir="5400000" w14:kx="0" w14:algn="ctr" w14:sy="100000" w14:sx="100000" w14:dist="25400">
            <w14:srgbClr w14:val="6e747a">
              <w14:alpha w14:val="57000"/>
            </w14:srgbClr>
          </w14:shadow>
          <w14:textOutline>
            <w14:noFill/>
          </w14:textOutline>
        </w:rPr>
      </w:pPr>
    </w:p>
    <w:p>
      <w:pPr>
        <w:pStyle w:val="style0"/>
        <w:bidi/>
        <w:spacing w:lineRule="auto" w:line="480"/>
        <w:jc w:val="center"/>
        <w:rPr>
          <w:rFonts w:ascii="Sakkal Majalla" w:cs="Sakkal Majalla" w:hAnsi="Sakkal Majalla"/>
          <w:color w:val="4472c4"/>
          <w:sz w:val="48"/>
          <w:szCs w:val="48"/>
          <w:rtl/>
          <w14:shadow w14:blurRad="38100" w14:ky="0" w14:dir="5400000" w14:kx="0" w14:algn="ctr" w14:sy="100000" w14:sx="100000" w14:dist="25400">
            <w14:srgbClr w14:val="6e747a">
              <w14:alpha w14:val="57000"/>
            </w14:srgbClr>
          </w14:shadow>
          <w14:textOutline>
            <w14:noFill/>
          </w14:textOutline>
        </w:rPr>
      </w:pPr>
    </w:p>
    <w:p>
      <w:pPr>
        <w:pStyle w:val="style0"/>
        <w:bidi/>
        <w:spacing w:lineRule="auto" w:line="480"/>
        <w:jc w:val="center"/>
        <w:rPr>
          <w:rFonts w:ascii="Sakkal Majalla" w:cs="Sakkal Majalla" w:hAnsi="Sakkal Majalla"/>
          <w:color w:val="4472c4"/>
          <w:sz w:val="48"/>
          <w:szCs w:val="48"/>
          <w14:shadow w14:blurRad="38100" w14:ky="0" w14:dir="5400000" w14:kx="0" w14:algn="ctr" w14:sy="100000" w14:sx="100000" w14:dist="25400">
            <w14:srgbClr w14:val="6e747a">
              <w14:alpha w14:val="57000"/>
            </w14:srgbClr>
          </w14:shadow>
          <w14:textOutline>
            <w14:noFill/>
          </w14:textOutline>
        </w:rPr>
      </w:pPr>
    </w:p>
    <w:bookmarkStart w:id="16" w:name="_Toc203498450"/>
    <w:p>
      <w:pPr>
        <w:pStyle w:val="style0"/>
        <w:bidi/>
        <w:spacing w:lineRule="auto" w:line="480"/>
        <w:jc w:val="lowKashida"/>
        <w:outlineLvl w:val="0"/>
        <w:rPr>
          <w:rFonts w:ascii="Sakkal Majalla" w:cs="Sakkal Majalla" w:hAnsi="Sakkal Majalla"/>
          <w:bCs/>
          <w:color w:val="4472c4"/>
          <w:sz w:val="32"/>
          <w:szCs w:val="32"/>
          <w:rtl/>
          <w14:shadow w14:blurRad="38100" w14:ky="0" w14:dir="5400000" w14:kx="0" w14:algn="ctr" w14:sy="100000" w14:sx="100000" w14:dist="25400">
            <w14:srgbClr w14:val="6e747a">
              <w14:alpha w14:val="57000"/>
            </w14:srgbClr>
          </w14:shadow>
          <w14:textOutline>
            <w14:noFill/>
          </w14:textOutline>
        </w:rPr>
      </w:pPr>
      <w:r>
        <w:rPr>
          <w:rFonts w:ascii="Sakkal Majalla" w:cs="Sakkal Majalla" w:hAnsi="Sakkal Majalla"/>
          <w:bCs/>
          <w:color w:val="4472c4"/>
          <w:sz w:val="32"/>
          <w:szCs w:val="32"/>
          <w:rtl/>
          <w14:shadow w14:blurRad="38100" w14:ky="0" w14:dir="5400000" w14:kx="0" w14:algn="ctr" w14:sy="100000" w14:sx="100000" w14:dist="25400">
            <w14:srgbClr w14:val="6e747a">
              <w14:alpha w14:val="57000"/>
            </w14:srgbClr>
          </w14:shadow>
          <w14:textOutline>
            <w14:noFill/>
          </w14:textOutline>
        </w:rPr>
        <w:t>2-1 مقدمة</w:t>
      </w:r>
      <w:bookmarkEnd w:id="16"/>
    </w:p>
    <w:p>
      <w:pPr>
        <w:pStyle w:val="style0"/>
        <w:bidi/>
        <w:spacing w:lineRule="auto" w:line="480"/>
        <w:jc w:val="lowKashida"/>
        <w:rPr>
          <w:rFonts w:ascii="Sakkal Majalla" w:cs="Sakkal Majalla" w:hAnsi="Sakkal Majalla"/>
          <w:sz w:val="32"/>
          <w:szCs w:val="32"/>
          <w:rtl/>
        </w:rPr>
      </w:pPr>
      <w:r>
        <w:rPr>
          <w:rFonts w:ascii="Sakkal Majalla" w:cs="Sakkal Majalla" w:hAnsi="Sakkal Majalla"/>
          <w:sz w:val="32"/>
          <w:szCs w:val="32"/>
          <w:rtl/>
        </w:rPr>
        <w:t>تشكّل الدراسات السابقة حجر الأساس لأي بحث أكاديمي، إذ من خلالها نعرف ما تحقق وما بقي من ثغرات تستحق البحث. يهدف هذا الفصل إلى تقديم استعراضٍ نقديٍّ وتحليليٍّ للدراسات التي تناولت تحسين عمليات اتخاذ القرار في المنظمات ضمن ثلاثة سياقات متداخلة:</w:t>
      </w:r>
    </w:p>
    <w:p>
      <w:pPr>
        <w:pStyle w:val="style0"/>
        <w:numPr>
          <w:ilvl w:val="0"/>
          <w:numId w:val="98"/>
        </w:numPr>
        <w:bidi/>
        <w:spacing w:lineRule="auto" w:line="480"/>
        <w:jc w:val="lowKashida"/>
        <w:rPr>
          <w:rFonts w:ascii="Sakkal Majalla" w:cs="Sakkal Majalla" w:hAnsi="Sakkal Majalla"/>
          <w:sz w:val="32"/>
          <w:szCs w:val="32"/>
          <w:rtl/>
        </w:rPr>
      </w:pPr>
      <w:r>
        <w:rPr>
          <w:rFonts w:ascii="Sakkal Majalla" w:cs="Sakkal Majalla" w:hAnsi="Sakkal Majalla"/>
          <w:sz w:val="32"/>
          <w:szCs w:val="32"/>
          <w:rtl/>
        </w:rPr>
        <w:t>السياق الخليجي والعربي: حيث تتقاطع العوامل الثقافية والتنظيمية والاقتصادية المميزة لهذه المنطقة، وتتفاوت الممارسات بين القطاع الحكومي والخاص.</w:t>
      </w:r>
    </w:p>
    <w:p>
      <w:pPr>
        <w:pStyle w:val="style0"/>
        <w:numPr>
          <w:ilvl w:val="0"/>
          <w:numId w:val="98"/>
        </w:numPr>
        <w:bidi/>
        <w:spacing w:lineRule="auto" w:line="480"/>
        <w:jc w:val="lowKashida"/>
        <w:rPr>
          <w:rFonts w:ascii="Sakkal Majalla" w:cs="Sakkal Majalla" w:hAnsi="Sakkal Majalla"/>
          <w:sz w:val="32"/>
          <w:szCs w:val="32"/>
          <w:rtl/>
        </w:rPr>
      </w:pPr>
      <w:r>
        <w:rPr>
          <w:rFonts w:ascii="Sakkal Majalla" w:cs="Sakkal Majalla" w:hAnsi="Sakkal Majalla"/>
          <w:sz w:val="32"/>
          <w:szCs w:val="32"/>
          <w:rtl/>
        </w:rPr>
        <w:t>السياق العالمي المماثل: دراسات من بيئاتٍ ثقافية واقتصادية تشبه الخليج في الديناميكية (مثل دول جنوب أوروبا أو أمريكا اللاتينية) للتأكد من صلاحية التطبيقات النظرية والعملية.</w:t>
      </w:r>
    </w:p>
    <w:p>
      <w:pPr>
        <w:pStyle w:val="style0"/>
        <w:numPr>
          <w:ilvl w:val="0"/>
          <w:numId w:val="98"/>
        </w:numPr>
        <w:bidi/>
        <w:spacing w:lineRule="auto" w:line="480"/>
        <w:jc w:val="lowKashida"/>
        <w:rPr>
          <w:rFonts w:ascii="Sakkal Majalla" w:cs="Sakkal Majalla" w:hAnsi="Sakkal Majalla"/>
          <w:sz w:val="32"/>
          <w:szCs w:val="32"/>
          <w:rtl/>
        </w:rPr>
      </w:pPr>
      <w:r>
        <w:rPr>
          <w:rFonts w:ascii="Sakkal Majalla" w:cs="Sakkal Majalla" w:hAnsi="Sakkal Majalla"/>
          <w:sz w:val="32"/>
          <w:szCs w:val="32"/>
          <w:rtl/>
        </w:rPr>
        <w:t xml:space="preserve">الإضافات المنهجية: دراسات ركّزت على </w:t>
      </w:r>
      <w:r>
        <w:rPr>
          <w:rFonts w:ascii="Sakkal Majalla" w:cs="Sakkal Majalla" w:hAnsi="Sakkal Majalla"/>
          <w:sz w:val="32"/>
          <w:szCs w:val="32"/>
          <w:rtl/>
        </w:rPr>
        <w:t>الـ</w:t>
      </w:r>
      <w:r>
        <w:rPr>
          <w:rFonts w:ascii="Sakkal Majalla" w:cs="Sakkal Majalla" w:hAnsi="Sakkal Majalla"/>
          <w:sz w:val="32"/>
          <w:szCs w:val="32"/>
        </w:rPr>
        <w:t>MCDA</w:t>
      </w:r>
      <w:r>
        <w:rPr>
          <w:rFonts w:ascii="Sakkal Majalla" w:cs="Sakkal Majalla" w:hAnsi="Sakkal Majalla"/>
          <w:sz w:val="32"/>
          <w:szCs w:val="32"/>
          <w:rtl/>
        </w:rPr>
        <w:t xml:space="preserve"> والذكاء الاصطناعي ودورها في دعم القرار.</w:t>
      </w:r>
    </w:p>
    <w:p>
      <w:pPr>
        <w:pStyle w:val="style0"/>
        <w:bidi/>
        <w:spacing w:lineRule="auto" w:line="480"/>
        <w:jc w:val="lowKashida"/>
        <w:rPr>
          <w:rFonts w:ascii="Sakkal Majalla" w:cs="Sakkal Majalla" w:hAnsi="Sakkal Majalla"/>
          <w:sz w:val="32"/>
          <w:szCs w:val="32"/>
          <w:rtl/>
        </w:rPr>
      </w:pPr>
      <w:r>
        <w:rPr>
          <w:rFonts w:ascii="Sakkal Majalla" w:cs="Sakkal Majalla" w:hAnsi="Sakkal Majalla"/>
          <w:sz w:val="32"/>
          <w:szCs w:val="32"/>
          <w:rtl/>
        </w:rPr>
        <w:t>ينقسم هذا الاستعراض إلى أربعة محاور رئيسة:</w:t>
      </w:r>
    </w:p>
    <w:p>
      <w:pPr>
        <w:pStyle w:val="style0"/>
        <w:numPr>
          <w:ilvl w:val="0"/>
          <w:numId w:val="99"/>
        </w:numPr>
        <w:bidi/>
        <w:spacing w:lineRule="auto" w:line="480"/>
        <w:jc w:val="lowKashida"/>
        <w:rPr>
          <w:rFonts w:ascii="Sakkal Majalla" w:cs="Sakkal Majalla" w:hAnsi="Sakkal Majalla"/>
          <w:sz w:val="32"/>
          <w:szCs w:val="32"/>
          <w:rtl/>
        </w:rPr>
      </w:pPr>
      <w:r>
        <w:rPr>
          <w:rFonts w:ascii="Sakkal Majalla" w:cs="Sakkal Majalla" w:hAnsi="Sakkal Majalla"/>
          <w:sz w:val="32"/>
          <w:szCs w:val="32"/>
          <w:rtl/>
        </w:rPr>
        <w:t>العلاقة بين جودة القرار والأداء المؤسسي: يدرس كيف يقود تحسين عملية القرار إلى نتائج مالية وتشغيلية أفضل، ويستعرض مؤشرات القياس المختلفة (عائد الاستثمار، الكفاءة التشغيلية، رضا العملاء).</w:t>
      </w:r>
    </w:p>
    <w:p>
      <w:pPr>
        <w:pStyle w:val="style0"/>
        <w:numPr>
          <w:ilvl w:val="0"/>
          <w:numId w:val="99"/>
        </w:numPr>
        <w:bidi/>
        <w:spacing w:lineRule="auto" w:line="480"/>
        <w:jc w:val="lowKashida"/>
        <w:rPr>
          <w:rFonts w:ascii="Sakkal Majalla" w:cs="Sakkal Majalla" w:hAnsi="Sakkal Majalla"/>
          <w:sz w:val="32"/>
          <w:szCs w:val="32"/>
          <w:rtl/>
        </w:rPr>
      </w:pPr>
      <w:r>
        <w:rPr>
          <w:rFonts w:ascii="Sakkal Majalla" w:cs="Sakkal Majalla" w:hAnsi="Sakkal Majalla"/>
          <w:sz w:val="32"/>
          <w:szCs w:val="32"/>
          <w:rtl/>
        </w:rPr>
        <w:t>العوامل المؤثرة في عملية اتخاذ القرار: تنقسم إلى داخلية—كالهيكل التنظيمي والثقافة والقيادة—وخارجية مثل البيئة الاقتصادية والسياسية والقانونية.</w:t>
      </w:r>
    </w:p>
    <w:p>
      <w:pPr>
        <w:pStyle w:val="style0"/>
        <w:numPr>
          <w:ilvl w:val="0"/>
          <w:numId w:val="99"/>
        </w:numPr>
        <w:bidi/>
        <w:spacing w:lineRule="auto" w:line="480"/>
        <w:jc w:val="lowKashida"/>
        <w:rPr>
          <w:rFonts w:ascii="Sakkal Majalla" w:cs="Sakkal Majalla" w:hAnsi="Sakkal Majalla"/>
          <w:sz w:val="32"/>
          <w:szCs w:val="32"/>
          <w:rtl/>
        </w:rPr>
      </w:pPr>
      <w:r>
        <w:rPr>
          <w:rFonts w:ascii="Sakkal Majalla" w:cs="Sakkal Majalla" w:hAnsi="Sakkal Majalla"/>
          <w:sz w:val="32"/>
          <w:szCs w:val="32"/>
          <w:rtl/>
        </w:rPr>
        <w:t>الأساليب والأدوات المستخدمة: المقارنة بين الأساليب التقليدية (الحدس، تحليل التكلفة–المنفعة) والأساليب الحديثة (</w:t>
      </w:r>
      <w:r>
        <w:rPr>
          <w:rFonts w:ascii="Sakkal Majalla" w:cs="Sakkal Majalla" w:hAnsi="Sakkal Majalla"/>
          <w:sz w:val="32"/>
          <w:szCs w:val="32"/>
        </w:rPr>
        <w:t>MCDA</w:t>
      </w:r>
      <w:r>
        <w:rPr>
          <w:rFonts w:ascii="Sakkal Majalla" w:cs="Sakkal Majalla" w:hAnsi="Sakkal Majalla"/>
          <w:sz w:val="32"/>
          <w:szCs w:val="32"/>
          <w:rtl/>
        </w:rPr>
        <w:t xml:space="preserve">، </w:t>
      </w:r>
      <w:r>
        <w:rPr>
          <w:rFonts w:ascii="Sakkal Majalla" w:cs="Sakkal Majalla" w:hAnsi="Sakkal Majalla"/>
          <w:sz w:val="32"/>
          <w:szCs w:val="32"/>
        </w:rPr>
        <w:t>AHP</w:t>
      </w:r>
      <w:r>
        <w:rPr>
          <w:rFonts w:ascii="Sakkal Majalla" w:cs="Sakkal Majalla" w:hAnsi="Sakkal Majalla"/>
          <w:sz w:val="32"/>
          <w:szCs w:val="32"/>
          <w:rtl/>
        </w:rPr>
        <w:t>، نماذج التعلم الآلي)، مع إبراز نقاط القوة والضعف.</w:t>
      </w:r>
    </w:p>
    <w:p>
      <w:pPr>
        <w:pStyle w:val="style0"/>
        <w:numPr>
          <w:ilvl w:val="0"/>
          <w:numId w:val="99"/>
        </w:numPr>
        <w:bidi/>
        <w:spacing w:lineRule="auto" w:line="480"/>
        <w:jc w:val="lowKashida"/>
        <w:rPr>
          <w:rFonts w:ascii="Sakkal Majalla" w:cs="Sakkal Majalla" w:hAnsi="Sakkal Majalla"/>
          <w:sz w:val="32"/>
          <w:szCs w:val="32"/>
          <w:rtl/>
        </w:rPr>
      </w:pPr>
      <w:r>
        <w:rPr>
          <w:rFonts w:ascii="Sakkal Majalla" w:cs="Sakkal Majalla" w:hAnsi="Sakkal Majalla"/>
          <w:sz w:val="32"/>
          <w:szCs w:val="32"/>
          <w:rtl/>
        </w:rPr>
        <w:t>التحديات والفجوات البحثية: ما هي العقبات التي واجهت الباحثين، وما الثغرات التي تركتها الدراسات السابقة، وما الذي تسعى هذه الدراسة لسده؟</w:t>
      </w:r>
    </w:p>
    <w:p>
      <w:pPr>
        <w:pStyle w:val="style0"/>
        <w:bidi/>
        <w:spacing w:lineRule="auto" w:line="480"/>
        <w:jc w:val="lowKashida"/>
        <w:rPr>
          <w:rFonts w:ascii="Sakkal Majalla" w:cs="Sakkal Majalla" w:hAnsi="Sakkal Majalla"/>
          <w:sz w:val="32"/>
          <w:szCs w:val="32"/>
          <w:rtl/>
        </w:rPr>
      </w:pPr>
      <w:r>
        <w:rPr>
          <w:rFonts w:ascii="Sakkal Majalla" w:cs="Sakkal Majalla" w:hAnsi="Sakkal Majalla"/>
          <w:sz w:val="32"/>
          <w:szCs w:val="32"/>
          <w:rtl/>
        </w:rPr>
        <w:t>في نهاية كل محور، نسلِّط الضوء على مساهمة الدراسة الحالية في ملء هذه الثغرات—سواءً بإدخال متغيرات جديدة، أو بمنهجيات تحليل مختلفة، أو بتوسيع السياق التطبيقي.</w:t>
      </w:r>
    </w:p>
    <w:bookmarkStart w:id="17" w:name="_Toc203498451"/>
    <w:p>
      <w:pPr>
        <w:pStyle w:val="style0"/>
        <w:bidi/>
        <w:spacing w:lineRule="auto" w:line="480"/>
        <w:jc w:val="lowKashida"/>
        <w:outlineLvl w:val="0"/>
        <w:rPr>
          <w:rFonts w:ascii="Sakkal Majalla" w:cs="Sakkal Majalla" w:hAnsi="Sakkal Majalla"/>
          <w:bCs/>
          <w:color w:val="4472c4"/>
          <w:sz w:val="32"/>
          <w:szCs w:val="32"/>
          <w14:shadow w14:blurRad="38100" w14:ky="0" w14:dir="5400000" w14:kx="0" w14:algn="ctr" w14:sy="100000" w14:sx="100000" w14:dist="25400">
            <w14:srgbClr w14:val="6e747a">
              <w14:alpha w14:val="57000"/>
            </w14:srgbClr>
          </w14:shadow>
          <w14:textOutline>
            <w14:noFill/>
          </w14:textOutline>
        </w:rPr>
      </w:pPr>
      <w:r>
        <w:rPr>
          <w:rFonts w:ascii="Sakkal Majalla" w:cs="Sakkal Majalla" w:hAnsi="Sakkal Majalla"/>
          <w:bCs/>
          <w:color w:val="4472c4"/>
          <w:sz w:val="32"/>
          <w:szCs w:val="32"/>
          <w:rtl/>
          <w14:shadow w14:blurRad="38100" w14:ky="0" w14:dir="5400000" w14:kx="0" w14:algn="ctr" w14:sy="100000" w14:sx="100000" w14:dist="25400">
            <w14:srgbClr w14:val="6e747a">
              <w14:alpha w14:val="57000"/>
            </w14:srgbClr>
          </w14:shadow>
          <w14:textOutline>
            <w14:noFill/>
          </w14:textOutline>
        </w:rPr>
        <w:t>2-2 منهجية استعراض الأدبيات</w:t>
      </w:r>
      <w:bookmarkEnd w:id="17"/>
    </w:p>
    <w:p>
      <w:pPr>
        <w:pStyle w:val="style0"/>
        <w:bidi/>
        <w:spacing w:lineRule="auto" w:line="480"/>
        <w:jc w:val="lowKashida"/>
        <w:rPr>
          <w:rFonts w:ascii="Sakkal Majalla" w:cs="Sakkal Majalla" w:hAnsi="Sakkal Majalla"/>
          <w:sz w:val="32"/>
          <w:szCs w:val="32"/>
          <w:rtl/>
        </w:rPr>
      </w:pPr>
      <w:r>
        <w:rPr>
          <w:rFonts w:ascii="Sakkal Majalla" w:cs="Sakkal Majalla" w:hAnsi="Sakkal Majalla"/>
          <w:sz w:val="32"/>
          <w:szCs w:val="32"/>
          <w:rtl/>
        </w:rPr>
        <w:t>لضمان شمولية وتمثيلية الاستعراض، اتُّبعت الخطوات والأدوات التالية:</w:t>
      </w:r>
    </w:p>
    <w:p>
      <w:pPr>
        <w:pStyle w:val="style0"/>
        <w:numPr>
          <w:ilvl w:val="0"/>
          <w:numId w:val="100"/>
        </w:numPr>
        <w:bidi/>
        <w:spacing w:lineRule="auto" w:line="480"/>
        <w:jc w:val="lowKashida"/>
        <w:rPr>
          <w:rFonts w:ascii="Sakkal Majalla" w:cs="Sakkal Majalla" w:hAnsi="Sakkal Majalla"/>
          <w:sz w:val="32"/>
          <w:szCs w:val="32"/>
          <w:rtl/>
        </w:rPr>
      </w:pPr>
      <w:r>
        <w:rPr>
          <w:rFonts w:ascii="Sakkal Majalla" w:cs="Sakkal Majalla" w:hAnsi="Sakkal Majalla"/>
          <w:sz w:val="32"/>
          <w:szCs w:val="32"/>
          <w:rtl/>
        </w:rPr>
        <w:t>مصادر البحث</w:t>
      </w:r>
    </w:p>
    <w:p>
      <w:pPr>
        <w:pStyle w:val="style0"/>
        <w:numPr>
          <w:ilvl w:val="1"/>
          <w:numId w:val="100"/>
        </w:numPr>
        <w:bidi/>
        <w:spacing w:lineRule="auto" w:line="480"/>
        <w:jc w:val="lowKashida"/>
        <w:rPr>
          <w:rFonts w:ascii="Sakkal Majalla" w:cs="Sakkal Majalla" w:hAnsi="Sakkal Majalla"/>
          <w:sz w:val="32"/>
          <w:szCs w:val="32"/>
          <w:rtl/>
        </w:rPr>
      </w:pPr>
      <w:r>
        <w:rPr>
          <w:rFonts w:ascii="Sakkal Majalla" w:cs="Sakkal Majalla" w:hAnsi="Sakkal Majalla"/>
          <w:sz w:val="32"/>
          <w:szCs w:val="32"/>
        </w:rPr>
        <w:t>Scopus</w:t>
      </w:r>
      <w:r>
        <w:rPr>
          <w:rFonts w:ascii="Sakkal Majalla" w:cs="Sakkal Majalla" w:hAnsi="Sakkal Majalla"/>
          <w:sz w:val="32"/>
          <w:szCs w:val="32"/>
          <w:rtl/>
        </w:rPr>
        <w:t xml:space="preserve"> و</w:t>
      </w:r>
      <w:r>
        <w:rPr>
          <w:rFonts w:ascii="Sakkal Majalla" w:cs="Sakkal Majalla" w:hAnsi="Sakkal Majalla"/>
          <w:sz w:val="32"/>
          <w:szCs w:val="32"/>
        </w:rPr>
        <w:t xml:space="preserve">Web of </w:t>
      </w:r>
      <w:r>
        <w:rPr>
          <w:rFonts w:ascii="Sakkal Majalla" w:cs="Sakkal Majalla" w:hAnsi="Sakkal Majalla"/>
          <w:sz w:val="32"/>
          <w:szCs w:val="32"/>
        </w:rPr>
        <w:t>Science</w:t>
      </w:r>
      <w:r>
        <w:rPr>
          <w:rFonts w:ascii="Sakkal Majalla" w:cs="Sakkal Majalla" w:hAnsi="Sakkal Majalla"/>
          <w:sz w:val="32"/>
          <w:szCs w:val="32"/>
          <w:rtl/>
        </w:rPr>
        <w:t>: للحصول على المقالات المحكمة ذات معامل التأثير العالي في الإدارة وعلوم البيانات.</w:t>
      </w:r>
    </w:p>
    <w:p>
      <w:pPr>
        <w:pStyle w:val="style0"/>
        <w:numPr>
          <w:ilvl w:val="1"/>
          <w:numId w:val="100"/>
        </w:numPr>
        <w:bidi/>
        <w:spacing w:lineRule="auto" w:line="480"/>
        <w:jc w:val="lowKashida"/>
        <w:rPr>
          <w:rFonts w:ascii="Sakkal Majalla" w:cs="Sakkal Majalla" w:hAnsi="Sakkal Majalla"/>
          <w:sz w:val="32"/>
          <w:szCs w:val="32"/>
          <w:rtl/>
        </w:rPr>
      </w:pPr>
      <w:r>
        <w:rPr>
          <w:rFonts w:ascii="Sakkal Majalla" w:cs="Sakkal Majalla" w:hAnsi="Sakkal Majalla"/>
          <w:sz w:val="32"/>
          <w:szCs w:val="32"/>
        </w:rPr>
        <w:t>Google Scholar</w:t>
      </w:r>
      <w:r>
        <w:rPr>
          <w:rFonts w:ascii="Sakkal Majalla" w:cs="Sakkal Majalla" w:hAnsi="Sakkal Majalla"/>
          <w:sz w:val="32"/>
          <w:szCs w:val="32"/>
          <w:rtl/>
        </w:rPr>
        <w:t>: لتوسيع نطاق البحث إلى الأبحاث التي قد لا تظهر في القاعدتين السابقتين.</w:t>
      </w:r>
    </w:p>
    <w:p>
      <w:pPr>
        <w:pStyle w:val="style0"/>
        <w:numPr>
          <w:ilvl w:val="1"/>
          <w:numId w:val="100"/>
        </w:numPr>
        <w:bidi/>
        <w:spacing w:lineRule="auto" w:line="480"/>
        <w:jc w:val="lowKashida"/>
        <w:rPr>
          <w:rFonts w:ascii="Sakkal Majalla" w:cs="Sakkal Majalla" w:hAnsi="Sakkal Majalla"/>
          <w:sz w:val="32"/>
          <w:szCs w:val="32"/>
          <w:rtl/>
        </w:rPr>
      </w:pPr>
      <w:r>
        <w:rPr>
          <w:rFonts w:ascii="Sakkal Majalla" w:cs="Sakkal Majalla" w:hAnsi="Sakkal Majalla"/>
          <w:sz w:val="32"/>
          <w:szCs w:val="32"/>
          <w:rtl/>
        </w:rPr>
        <w:t>مكتبات عربية محكّمة:</w:t>
      </w:r>
    </w:p>
    <w:p>
      <w:pPr>
        <w:pStyle w:val="style0"/>
        <w:numPr>
          <w:ilvl w:val="2"/>
          <w:numId w:val="100"/>
        </w:numPr>
        <w:bidi/>
        <w:spacing w:lineRule="auto" w:line="480"/>
        <w:jc w:val="lowKashida"/>
        <w:rPr>
          <w:rFonts w:ascii="Sakkal Majalla" w:cs="Sakkal Majalla" w:hAnsi="Sakkal Majalla"/>
          <w:sz w:val="32"/>
          <w:szCs w:val="32"/>
          <w:rtl/>
        </w:rPr>
      </w:pPr>
      <w:r>
        <w:rPr>
          <w:rFonts w:ascii="Sakkal Majalla" w:cs="Sakkal Majalla" w:hAnsi="Sakkal Majalla"/>
          <w:sz w:val="32"/>
          <w:szCs w:val="32"/>
          <w:rtl/>
        </w:rPr>
        <w:t>جامعة الملك سعود: أطروحات ورسائل ماجستير عن الإدارة في الخليج.</w:t>
      </w:r>
    </w:p>
    <w:p>
      <w:pPr>
        <w:pStyle w:val="style0"/>
        <w:numPr>
          <w:ilvl w:val="2"/>
          <w:numId w:val="100"/>
        </w:numPr>
        <w:bidi/>
        <w:spacing w:lineRule="auto" w:line="480"/>
        <w:jc w:val="lowKashida"/>
        <w:rPr>
          <w:rFonts w:ascii="Sakkal Majalla" w:cs="Sakkal Majalla" w:hAnsi="Sakkal Majalla"/>
          <w:sz w:val="32"/>
          <w:szCs w:val="32"/>
          <w:rtl/>
        </w:rPr>
      </w:pPr>
      <w:r>
        <w:rPr>
          <w:rFonts w:ascii="Sakkal Majalla" w:cs="Sakkal Majalla" w:hAnsi="Sakkal Majalla"/>
          <w:sz w:val="32"/>
          <w:szCs w:val="32"/>
          <w:rtl/>
        </w:rPr>
        <w:t>جامعة قطر: دراسات محكمة حول القطاع الحكومي والخدمات.</w:t>
      </w:r>
    </w:p>
    <w:p>
      <w:pPr>
        <w:pStyle w:val="style0"/>
        <w:numPr>
          <w:ilvl w:val="2"/>
          <w:numId w:val="100"/>
        </w:numPr>
        <w:bidi/>
        <w:spacing w:lineRule="auto" w:line="480"/>
        <w:jc w:val="lowKashida"/>
        <w:rPr>
          <w:rFonts w:ascii="Sakkal Majalla" w:cs="Sakkal Majalla" w:hAnsi="Sakkal Majalla"/>
          <w:sz w:val="32"/>
          <w:szCs w:val="32"/>
          <w:rtl/>
        </w:rPr>
      </w:pPr>
      <w:r>
        <w:rPr>
          <w:rFonts w:ascii="Sakkal Majalla" w:cs="Sakkal Majalla" w:hAnsi="Sakkal Majalla"/>
          <w:sz w:val="32"/>
          <w:szCs w:val="32"/>
          <w:rtl/>
        </w:rPr>
        <w:t>مكتبة الملك فيصل: أبحاثٍ في مجالات التخطيط الاستراتيجي واتخاذ القرار.</w:t>
      </w:r>
    </w:p>
    <w:p>
      <w:pPr>
        <w:pStyle w:val="style0"/>
        <w:numPr>
          <w:ilvl w:val="0"/>
          <w:numId w:val="100"/>
        </w:numPr>
        <w:bidi/>
        <w:spacing w:lineRule="auto" w:line="480"/>
        <w:rPr>
          <w:rFonts w:ascii="Sakkal Majalla" w:cs="Sakkal Majalla" w:hAnsi="Sakkal Majalla"/>
          <w:sz w:val="32"/>
          <w:szCs w:val="32"/>
          <w:rtl/>
        </w:rPr>
      </w:pPr>
      <w:r>
        <w:rPr>
          <w:rFonts w:ascii="Sakkal Majalla" w:cs="Sakkal Majalla" w:hAnsi="Sakkal Majalla"/>
          <w:sz w:val="32"/>
          <w:szCs w:val="32"/>
          <w:rtl/>
        </w:rPr>
        <w:t>كلمات البحث الرئيسية</w:t>
      </w:r>
      <w:r>
        <w:rPr>
          <w:rFonts w:ascii="Sakkal Majalla" w:cs="Sakkal Majalla" w:hAnsi="Sakkal Majalla"/>
          <w:sz w:val="32"/>
          <w:szCs w:val="32"/>
          <w:rtl/>
        </w:rPr>
        <w:br/>
      </w:r>
      <w:r>
        <w:rPr>
          <w:rFonts w:ascii="Sakkal Majalla" w:cs="Sakkal Majalla" w:hAnsi="Sakkal Majalla"/>
          <w:sz w:val="32"/>
          <w:szCs w:val="32"/>
          <w:rtl/>
        </w:rPr>
        <w:t xml:space="preserve"> استخدمتُ تراكيب بحثية باللغتين العربية والإنجليزية لضمان التقاط أكبر عدد ممكن من المراجع:</w:t>
      </w:r>
    </w:p>
    <w:p>
      <w:pPr>
        <w:pStyle w:val="style0"/>
        <w:numPr>
          <w:ilvl w:val="1"/>
          <w:numId w:val="100"/>
        </w:numPr>
        <w:bidi/>
        <w:spacing w:lineRule="auto" w:line="480"/>
        <w:jc w:val="lowKashida"/>
        <w:rPr>
          <w:rFonts w:ascii="Sakkal Majalla" w:cs="Sakkal Majalla" w:hAnsi="Sakkal Majalla"/>
          <w:sz w:val="32"/>
          <w:szCs w:val="32"/>
          <w:rtl/>
        </w:rPr>
      </w:pPr>
      <w:r>
        <w:rPr>
          <w:rFonts w:ascii="Sakkal Majalla" w:cs="Sakkal Majalla" w:hAnsi="Sakkal Majalla"/>
          <w:sz w:val="32"/>
          <w:szCs w:val="32"/>
          <w:rtl/>
        </w:rPr>
        <w:t>“اتخاذ القرار”</w:t>
      </w:r>
    </w:p>
    <w:p>
      <w:pPr>
        <w:pStyle w:val="style0"/>
        <w:numPr>
          <w:ilvl w:val="1"/>
          <w:numId w:val="100"/>
        </w:numPr>
        <w:bidi/>
        <w:spacing w:lineRule="auto" w:line="480"/>
        <w:jc w:val="lowKashida"/>
        <w:rPr>
          <w:rFonts w:ascii="Sakkal Majalla" w:cs="Sakkal Majalla" w:hAnsi="Sakkal Majalla"/>
          <w:sz w:val="32"/>
          <w:szCs w:val="32"/>
          <w:rtl/>
        </w:rPr>
      </w:pPr>
      <w:r>
        <w:rPr>
          <w:rFonts w:ascii="Sakkal Majalla" w:cs="Sakkal Majalla" w:hAnsi="Sakkal Majalla"/>
          <w:sz w:val="32"/>
          <w:szCs w:val="32"/>
          <w:rtl/>
        </w:rPr>
        <w:t>“</w:t>
      </w:r>
      <w:r>
        <w:rPr>
          <w:rFonts w:ascii="Sakkal Majalla" w:cs="Sakkal Majalla" w:hAnsi="Sakkal Majalla"/>
          <w:sz w:val="32"/>
          <w:szCs w:val="32"/>
        </w:rPr>
        <w:t>GCC decision making</w:t>
      </w:r>
      <w:r>
        <w:rPr>
          <w:rFonts w:ascii="Sakkal Majalla" w:cs="Sakkal Majalla" w:hAnsi="Sakkal Majalla"/>
          <w:sz w:val="32"/>
          <w:szCs w:val="32"/>
          <w:rtl/>
        </w:rPr>
        <w:t>”</w:t>
      </w:r>
    </w:p>
    <w:p>
      <w:pPr>
        <w:pStyle w:val="style0"/>
        <w:numPr>
          <w:ilvl w:val="1"/>
          <w:numId w:val="100"/>
        </w:numPr>
        <w:bidi/>
        <w:spacing w:lineRule="auto" w:line="480"/>
        <w:rPr>
          <w:rFonts w:ascii="Sakkal Majalla" w:cs="Sakkal Majalla" w:hAnsi="Sakkal Majalla"/>
          <w:sz w:val="32"/>
          <w:szCs w:val="32"/>
          <w:rtl/>
        </w:rPr>
      </w:pPr>
      <w:r>
        <w:rPr>
          <w:rFonts w:ascii="Sakkal Majalla" w:cs="Sakkal Majalla" w:hAnsi="Sakkal Majalla"/>
          <w:sz w:val="32"/>
          <w:szCs w:val="32"/>
          <w:rtl/>
        </w:rPr>
        <w:t>“</w:t>
      </w:r>
      <w:r>
        <w:rPr>
          <w:rFonts w:ascii="Sakkal Majalla" w:cs="Sakkal Majalla" w:hAnsi="Sakkal Majalla"/>
          <w:sz w:val="32"/>
          <w:szCs w:val="32"/>
        </w:rPr>
        <w:t>MCDA in organizations</w:t>
      </w:r>
      <w:r>
        <w:rPr>
          <w:rFonts w:ascii="Sakkal Majalla" w:cs="Sakkal Majalla" w:hAnsi="Sakkal Majalla"/>
          <w:sz w:val="32"/>
          <w:szCs w:val="32"/>
          <w:rtl/>
        </w:rPr>
        <w:t>”</w:t>
      </w:r>
    </w:p>
    <w:p>
      <w:pPr>
        <w:pStyle w:val="style0"/>
        <w:numPr>
          <w:ilvl w:val="1"/>
          <w:numId w:val="100"/>
        </w:numPr>
        <w:bidi/>
        <w:spacing w:lineRule="auto" w:line="480"/>
        <w:rPr>
          <w:rFonts w:ascii="Sakkal Majalla" w:cs="Sakkal Majalla" w:hAnsi="Sakkal Majalla"/>
          <w:sz w:val="32"/>
          <w:szCs w:val="32"/>
          <w:rtl/>
        </w:rPr>
      </w:pPr>
      <w:r>
        <w:rPr>
          <w:rFonts w:ascii="Sakkal Majalla" w:cs="Sakkal Majalla" w:hAnsi="Sakkal Majalla"/>
          <w:sz w:val="32"/>
          <w:szCs w:val="32"/>
          <w:rtl/>
        </w:rPr>
        <w:t>“</w:t>
      </w:r>
      <w:r>
        <w:rPr>
          <w:rFonts w:ascii="Sakkal Majalla" w:cs="Sakkal Majalla" w:hAnsi="Sakkal Majalla"/>
          <w:sz w:val="32"/>
          <w:szCs w:val="32"/>
        </w:rPr>
        <w:t>AI decision support</w:t>
      </w:r>
      <w:r>
        <w:rPr>
          <w:rFonts w:ascii="Sakkal Majalla" w:cs="Sakkal Majalla" w:hAnsi="Sakkal Majalla"/>
          <w:sz w:val="32"/>
          <w:szCs w:val="32"/>
          <w:rtl/>
        </w:rPr>
        <w:t>”</w:t>
      </w:r>
    </w:p>
    <w:p>
      <w:pPr>
        <w:pStyle w:val="style0"/>
        <w:numPr>
          <w:ilvl w:val="1"/>
          <w:numId w:val="100"/>
        </w:numPr>
        <w:bidi/>
        <w:spacing w:lineRule="auto" w:line="480"/>
        <w:rPr>
          <w:rFonts w:ascii="Sakkal Majalla" w:cs="Sakkal Majalla" w:hAnsi="Sakkal Majalla"/>
          <w:sz w:val="32"/>
          <w:szCs w:val="32"/>
          <w:rtl/>
        </w:rPr>
      </w:pPr>
      <w:r>
        <w:rPr>
          <w:rFonts w:ascii="Sakkal Majalla" w:cs="Sakkal Majalla" w:hAnsi="Sakkal Majalla"/>
          <w:sz w:val="32"/>
          <w:szCs w:val="32"/>
          <w:rtl/>
        </w:rPr>
        <w:t>“</w:t>
      </w:r>
      <w:r>
        <w:rPr>
          <w:rFonts w:ascii="Sakkal Majalla" w:cs="Sakkal Majalla" w:hAnsi="Sakkal Majalla"/>
          <w:sz w:val="32"/>
          <w:szCs w:val="32"/>
        </w:rPr>
        <w:t>organizational decision factors</w:t>
      </w:r>
      <w:r>
        <w:rPr>
          <w:rFonts w:ascii="Sakkal Majalla" w:cs="Sakkal Majalla" w:hAnsi="Sakkal Majalla"/>
          <w:sz w:val="32"/>
          <w:szCs w:val="32"/>
          <w:rtl/>
        </w:rPr>
        <w:t>”</w:t>
      </w:r>
    </w:p>
    <w:p>
      <w:pPr>
        <w:pStyle w:val="style0"/>
        <w:numPr>
          <w:ilvl w:val="1"/>
          <w:numId w:val="100"/>
        </w:numPr>
        <w:bidi/>
        <w:spacing w:lineRule="auto" w:line="480"/>
        <w:rPr>
          <w:rFonts w:ascii="Sakkal Majalla" w:cs="Sakkal Majalla" w:hAnsi="Sakkal Majalla"/>
          <w:sz w:val="32"/>
          <w:szCs w:val="32"/>
          <w:rtl/>
        </w:rPr>
      </w:pPr>
      <w:r>
        <w:rPr>
          <w:rFonts w:ascii="Sakkal Majalla" w:cs="Sakkal Majalla" w:hAnsi="Sakkal Majalla"/>
          <w:sz w:val="32"/>
          <w:szCs w:val="32"/>
          <w:rtl/>
        </w:rPr>
        <w:t>“</w:t>
      </w:r>
      <w:r>
        <w:rPr>
          <w:rFonts w:ascii="Sakkal Majalla" w:cs="Sakkal Majalla" w:hAnsi="Sakkal Majalla"/>
          <w:sz w:val="32"/>
          <w:szCs w:val="32"/>
        </w:rPr>
        <w:t>bounded rationality in GCC</w:t>
      </w:r>
      <w:r>
        <w:rPr>
          <w:rFonts w:ascii="Sakkal Majalla" w:cs="Sakkal Majalla" w:hAnsi="Sakkal Majalla"/>
          <w:sz w:val="32"/>
          <w:szCs w:val="32"/>
          <w:rtl/>
        </w:rPr>
        <w:t>”</w:t>
      </w:r>
    </w:p>
    <w:p>
      <w:pPr>
        <w:pStyle w:val="style0"/>
        <w:numPr>
          <w:ilvl w:val="0"/>
          <w:numId w:val="100"/>
        </w:numPr>
        <w:bidi/>
        <w:spacing w:lineRule="auto" w:line="480"/>
        <w:jc w:val="lowKashida"/>
        <w:rPr>
          <w:rFonts w:ascii="Sakkal Majalla" w:cs="Sakkal Majalla" w:hAnsi="Sakkal Majalla"/>
          <w:sz w:val="32"/>
          <w:szCs w:val="32"/>
          <w:rtl/>
        </w:rPr>
      </w:pPr>
      <w:r>
        <w:rPr>
          <w:rFonts w:ascii="Sakkal Majalla" w:cs="Sakkal Majalla" w:hAnsi="Sakkal Majalla"/>
          <w:sz w:val="32"/>
          <w:szCs w:val="32"/>
          <w:rtl/>
        </w:rPr>
        <w:t>معايير الاشتمال (</w:t>
      </w:r>
      <w:r>
        <w:rPr>
          <w:rFonts w:ascii="Sakkal Majalla" w:cs="Sakkal Majalla" w:hAnsi="Sakkal Majalla"/>
          <w:sz w:val="32"/>
          <w:szCs w:val="32"/>
        </w:rPr>
        <w:t>Inclusion Criteria</w:t>
      </w:r>
      <w:r>
        <w:rPr>
          <w:rFonts w:ascii="Sakkal Majalla" w:cs="Sakkal Majalla" w:hAnsi="Sakkal Majalla"/>
          <w:sz w:val="32"/>
          <w:szCs w:val="32"/>
          <w:rtl/>
        </w:rPr>
        <w:t>)</w:t>
      </w:r>
    </w:p>
    <w:p>
      <w:pPr>
        <w:pStyle w:val="style0"/>
        <w:numPr>
          <w:ilvl w:val="1"/>
          <w:numId w:val="100"/>
        </w:numPr>
        <w:bidi/>
        <w:spacing w:lineRule="auto" w:line="480"/>
        <w:jc w:val="lowKashida"/>
        <w:rPr>
          <w:rFonts w:ascii="Sakkal Majalla" w:cs="Sakkal Majalla" w:hAnsi="Sakkal Majalla"/>
          <w:sz w:val="32"/>
          <w:szCs w:val="32"/>
          <w:rtl/>
        </w:rPr>
      </w:pPr>
      <w:r>
        <w:rPr>
          <w:rFonts w:ascii="Sakkal Majalla" w:cs="Sakkal Majalla" w:hAnsi="Sakkal Majalla"/>
          <w:sz w:val="32"/>
          <w:szCs w:val="32"/>
          <w:rtl/>
        </w:rPr>
        <w:t>الفترة الزمنية: منشورات بين 2010–2025 لتعكس أحدث التطورات التقنية والمنهجية.</w:t>
      </w:r>
    </w:p>
    <w:p>
      <w:pPr>
        <w:pStyle w:val="style0"/>
        <w:numPr>
          <w:ilvl w:val="1"/>
          <w:numId w:val="100"/>
        </w:numPr>
        <w:bidi/>
        <w:spacing w:lineRule="auto" w:line="480"/>
        <w:jc w:val="lowKashida"/>
        <w:rPr>
          <w:rFonts w:ascii="Sakkal Majalla" w:cs="Sakkal Majalla" w:hAnsi="Sakkal Majalla"/>
          <w:sz w:val="32"/>
          <w:szCs w:val="32"/>
          <w:rtl/>
        </w:rPr>
      </w:pPr>
      <w:r>
        <w:rPr>
          <w:rFonts w:ascii="Sakkal Majalla" w:cs="Sakkal Majalla" w:hAnsi="Sakkal Majalla"/>
          <w:sz w:val="32"/>
          <w:szCs w:val="32"/>
          <w:rtl/>
        </w:rPr>
        <w:t>نوع الدراسة:</w:t>
      </w:r>
    </w:p>
    <w:p>
      <w:pPr>
        <w:pStyle w:val="style0"/>
        <w:numPr>
          <w:ilvl w:val="2"/>
          <w:numId w:val="100"/>
        </w:numPr>
        <w:bidi/>
        <w:spacing w:lineRule="auto" w:line="480"/>
        <w:jc w:val="lowKashida"/>
        <w:rPr>
          <w:rFonts w:ascii="Sakkal Majalla" w:cs="Sakkal Majalla" w:hAnsi="Sakkal Majalla"/>
          <w:sz w:val="32"/>
          <w:szCs w:val="32"/>
          <w:rtl/>
        </w:rPr>
      </w:pPr>
      <w:r>
        <w:rPr>
          <w:rFonts w:ascii="Sakkal Majalla" w:cs="Sakkal Majalla" w:hAnsi="Sakkal Majalla"/>
          <w:sz w:val="32"/>
          <w:szCs w:val="32"/>
          <w:rtl/>
        </w:rPr>
        <w:t>دراسات ميدانية (استبيانات، مقابلات، تحليل حالة).</w:t>
      </w:r>
    </w:p>
    <w:p>
      <w:pPr>
        <w:pStyle w:val="style0"/>
        <w:numPr>
          <w:ilvl w:val="2"/>
          <w:numId w:val="100"/>
        </w:numPr>
        <w:bidi/>
        <w:spacing w:lineRule="auto" w:line="480"/>
        <w:jc w:val="lowKashida"/>
        <w:rPr>
          <w:rFonts w:ascii="Sakkal Majalla" w:cs="Sakkal Majalla" w:hAnsi="Sakkal Majalla"/>
          <w:sz w:val="32"/>
          <w:szCs w:val="32"/>
          <w:rtl/>
        </w:rPr>
      </w:pPr>
      <w:r>
        <w:rPr>
          <w:rFonts w:ascii="Sakkal Majalla" w:cs="Sakkal Majalla" w:hAnsi="Sakkal Majalla"/>
          <w:sz w:val="32"/>
          <w:szCs w:val="32"/>
          <w:rtl/>
        </w:rPr>
        <w:t xml:space="preserve">أبحاث تطبيقية طبّقت أساليب </w:t>
      </w:r>
      <w:r>
        <w:rPr>
          <w:rFonts w:ascii="Sakkal Majalla" w:cs="Sakkal Majalla" w:hAnsi="Sakkal Majalla"/>
          <w:sz w:val="32"/>
          <w:szCs w:val="32"/>
        </w:rPr>
        <w:t>MCDA</w:t>
      </w:r>
      <w:r>
        <w:rPr>
          <w:rFonts w:ascii="Sakkal Majalla" w:cs="Sakkal Majalla" w:hAnsi="Sakkal Majalla"/>
          <w:sz w:val="32"/>
          <w:szCs w:val="32"/>
          <w:rtl/>
        </w:rPr>
        <w:t xml:space="preserve"> أو </w:t>
      </w:r>
      <w:r>
        <w:rPr>
          <w:rFonts w:ascii="Sakkal Majalla" w:cs="Sakkal Majalla" w:hAnsi="Sakkal Majalla"/>
          <w:sz w:val="32"/>
          <w:szCs w:val="32"/>
        </w:rPr>
        <w:t>AI</w:t>
      </w:r>
      <w:r>
        <w:rPr>
          <w:rFonts w:ascii="Sakkal Majalla" w:cs="Sakkal Majalla" w:hAnsi="Sakkal Majalla"/>
          <w:sz w:val="32"/>
          <w:szCs w:val="32"/>
          <w:rtl/>
        </w:rPr>
        <w:t>.</w:t>
      </w:r>
    </w:p>
    <w:p>
      <w:pPr>
        <w:pStyle w:val="style0"/>
        <w:numPr>
          <w:ilvl w:val="2"/>
          <w:numId w:val="100"/>
        </w:numPr>
        <w:bidi/>
        <w:spacing w:lineRule="auto" w:line="480"/>
        <w:jc w:val="lowKashida"/>
        <w:rPr>
          <w:rFonts w:ascii="Sakkal Majalla" w:cs="Sakkal Majalla" w:hAnsi="Sakkal Majalla"/>
          <w:sz w:val="32"/>
          <w:szCs w:val="32"/>
          <w:rtl/>
        </w:rPr>
      </w:pPr>
      <w:r>
        <w:rPr>
          <w:rFonts w:ascii="Sakkal Majalla" w:cs="Sakkal Majalla" w:hAnsi="Sakkal Majalla"/>
          <w:sz w:val="32"/>
          <w:szCs w:val="32"/>
          <w:rtl/>
        </w:rPr>
        <w:t>مراجعات نظرية شاملة تربط بين نماذج اتخاذ القرار وتقنيات البيانات الضخمة.</w:t>
      </w:r>
    </w:p>
    <w:p>
      <w:pPr>
        <w:pStyle w:val="style0"/>
        <w:numPr>
          <w:ilvl w:val="1"/>
          <w:numId w:val="100"/>
        </w:numPr>
        <w:bidi/>
        <w:spacing w:lineRule="auto" w:line="480"/>
        <w:jc w:val="lowKashida"/>
        <w:rPr>
          <w:rFonts w:ascii="Sakkal Majalla" w:cs="Sakkal Majalla" w:hAnsi="Sakkal Majalla"/>
          <w:sz w:val="32"/>
          <w:szCs w:val="32"/>
          <w:rtl/>
        </w:rPr>
      </w:pPr>
      <w:r>
        <w:rPr>
          <w:rFonts w:ascii="Sakkal Majalla" w:cs="Sakkal Majalla" w:hAnsi="Sakkal Majalla"/>
          <w:sz w:val="32"/>
          <w:szCs w:val="32"/>
          <w:rtl/>
        </w:rPr>
        <w:t>لغة النشر: العربية والإنجليزية، مع تأكيد أن كل مرجع محكّم.</w:t>
      </w:r>
    </w:p>
    <w:p>
      <w:pPr>
        <w:pStyle w:val="style0"/>
        <w:numPr>
          <w:ilvl w:val="0"/>
          <w:numId w:val="100"/>
        </w:numPr>
        <w:bidi/>
        <w:spacing w:lineRule="auto" w:line="480"/>
        <w:jc w:val="lowKashida"/>
        <w:rPr>
          <w:rFonts w:ascii="Sakkal Majalla" w:cs="Sakkal Majalla" w:hAnsi="Sakkal Majalla"/>
          <w:sz w:val="32"/>
          <w:szCs w:val="32"/>
          <w:rtl/>
        </w:rPr>
      </w:pPr>
      <w:r>
        <w:rPr>
          <w:rFonts w:ascii="Sakkal Majalla" w:cs="Sakkal Majalla" w:hAnsi="Sakkal Majalla"/>
          <w:sz w:val="32"/>
          <w:szCs w:val="32"/>
          <w:rtl/>
        </w:rPr>
        <w:t>معايير الاستبعاد (</w:t>
      </w:r>
      <w:r>
        <w:rPr>
          <w:rFonts w:ascii="Sakkal Majalla" w:cs="Sakkal Majalla" w:hAnsi="Sakkal Majalla"/>
          <w:sz w:val="32"/>
          <w:szCs w:val="32"/>
        </w:rPr>
        <w:t>Exclusion Criteria</w:t>
      </w:r>
      <w:r>
        <w:rPr>
          <w:rFonts w:ascii="Sakkal Majalla" w:cs="Sakkal Majalla" w:hAnsi="Sakkal Majalla"/>
          <w:sz w:val="32"/>
          <w:szCs w:val="32"/>
          <w:rtl/>
        </w:rPr>
        <w:t>)</w:t>
      </w:r>
    </w:p>
    <w:p>
      <w:pPr>
        <w:pStyle w:val="style0"/>
        <w:numPr>
          <w:ilvl w:val="1"/>
          <w:numId w:val="100"/>
        </w:numPr>
        <w:bidi/>
        <w:spacing w:lineRule="auto" w:line="480"/>
        <w:jc w:val="lowKashida"/>
        <w:rPr>
          <w:rFonts w:ascii="Sakkal Majalla" w:cs="Sakkal Majalla" w:hAnsi="Sakkal Majalla"/>
          <w:sz w:val="32"/>
          <w:szCs w:val="32"/>
          <w:rtl/>
        </w:rPr>
      </w:pPr>
      <w:r>
        <w:rPr>
          <w:rFonts w:ascii="Sakkal Majalla" w:cs="Sakkal Majalla" w:hAnsi="Sakkal Majalla"/>
          <w:sz w:val="32"/>
          <w:szCs w:val="32"/>
          <w:rtl/>
        </w:rPr>
        <w:t>الدراسات التي لا تتناول عملية اتخاذ القرار بوضوح (مثل أبحاث التسويق فقط).</w:t>
      </w:r>
    </w:p>
    <w:p>
      <w:pPr>
        <w:pStyle w:val="style0"/>
        <w:numPr>
          <w:ilvl w:val="1"/>
          <w:numId w:val="100"/>
        </w:numPr>
        <w:bidi/>
        <w:spacing w:lineRule="auto" w:line="480"/>
        <w:jc w:val="lowKashida"/>
        <w:rPr>
          <w:rFonts w:ascii="Sakkal Majalla" w:cs="Sakkal Majalla" w:hAnsi="Sakkal Majalla"/>
          <w:sz w:val="32"/>
          <w:szCs w:val="32"/>
          <w:rtl/>
        </w:rPr>
      </w:pPr>
      <w:r>
        <w:rPr>
          <w:rFonts w:ascii="Sakkal Majalla" w:cs="Sakkal Majalla" w:hAnsi="Sakkal Majalla"/>
          <w:sz w:val="32"/>
          <w:szCs w:val="32"/>
          <w:rtl/>
        </w:rPr>
        <w:t>الأبحاث التي تقتصر على نظريات دون تطبيق أو بيانات ميدانية.</w:t>
      </w:r>
    </w:p>
    <w:p>
      <w:pPr>
        <w:pStyle w:val="style0"/>
        <w:numPr>
          <w:ilvl w:val="1"/>
          <w:numId w:val="100"/>
        </w:numPr>
        <w:bidi/>
        <w:spacing w:lineRule="auto" w:line="480"/>
        <w:jc w:val="lowKashida"/>
        <w:rPr>
          <w:rFonts w:ascii="Sakkal Majalla" w:cs="Sakkal Majalla" w:hAnsi="Sakkal Majalla"/>
          <w:sz w:val="32"/>
          <w:szCs w:val="32"/>
          <w:rtl/>
        </w:rPr>
      </w:pPr>
      <w:r>
        <w:rPr>
          <w:rFonts w:ascii="Sakkal Majalla" w:cs="Sakkal Majalla" w:hAnsi="Sakkal Majalla"/>
          <w:sz w:val="32"/>
          <w:szCs w:val="32"/>
          <w:rtl/>
        </w:rPr>
        <w:t>المنشورات غير المحكمة (تقارير شركات أو مقالات رأي دون مراجعة أقران).</w:t>
      </w:r>
    </w:p>
    <w:p>
      <w:pPr>
        <w:pStyle w:val="style0"/>
        <w:numPr>
          <w:ilvl w:val="0"/>
          <w:numId w:val="100"/>
        </w:numPr>
        <w:bidi/>
        <w:spacing w:lineRule="auto" w:line="480"/>
        <w:jc w:val="lowKashida"/>
        <w:rPr>
          <w:rFonts w:ascii="Sakkal Majalla" w:cs="Sakkal Majalla" w:hAnsi="Sakkal Majalla"/>
          <w:sz w:val="32"/>
          <w:szCs w:val="32"/>
          <w:rtl/>
        </w:rPr>
      </w:pPr>
      <w:r>
        <w:rPr>
          <w:rFonts w:ascii="Sakkal Majalla" w:cs="Sakkal Majalla" w:hAnsi="Sakkal Majalla"/>
          <w:sz w:val="32"/>
          <w:szCs w:val="32"/>
          <w:rtl/>
        </w:rPr>
        <w:t>حجم العينة المرجعية</w:t>
      </w:r>
    </w:p>
    <w:p>
      <w:pPr>
        <w:pStyle w:val="style0"/>
        <w:numPr>
          <w:ilvl w:val="1"/>
          <w:numId w:val="100"/>
        </w:numPr>
        <w:bidi/>
        <w:spacing w:lineRule="auto" w:line="480"/>
        <w:jc w:val="lowKashida"/>
        <w:rPr>
          <w:rFonts w:ascii="Sakkal Majalla" w:cs="Sakkal Majalla" w:hAnsi="Sakkal Majalla"/>
          <w:sz w:val="32"/>
          <w:szCs w:val="32"/>
          <w:rtl/>
        </w:rPr>
      </w:pPr>
      <w:r>
        <w:rPr>
          <w:rFonts w:ascii="Sakkal Majalla" w:cs="Sakkal Majalla" w:hAnsi="Sakkal Majalla"/>
          <w:sz w:val="32"/>
          <w:szCs w:val="32"/>
          <w:rtl/>
        </w:rPr>
        <w:t>الإجمالي المبدئي: 132 مرجعًا.</w:t>
      </w:r>
    </w:p>
    <w:p>
      <w:pPr>
        <w:pStyle w:val="style0"/>
        <w:numPr>
          <w:ilvl w:val="1"/>
          <w:numId w:val="100"/>
        </w:numPr>
        <w:bidi/>
        <w:spacing w:lineRule="auto" w:line="480"/>
        <w:jc w:val="lowKashida"/>
        <w:rPr>
          <w:rFonts w:ascii="Sakkal Majalla" w:cs="Sakkal Majalla" w:hAnsi="Sakkal Majalla"/>
          <w:sz w:val="32"/>
          <w:szCs w:val="32"/>
          <w:rtl/>
        </w:rPr>
      </w:pPr>
      <w:r>
        <w:rPr>
          <w:rFonts w:ascii="Sakkal Majalla" w:cs="Sakkal Majalla" w:hAnsi="Sakkal Majalla"/>
          <w:sz w:val="32"/>
          <w:szCs w:val="32"/>
          <w:rtl/>
        </w:rPr>
        <w:t>بعد تطبيق المعايير: 57 مرجعًا أساسيًا تم تحليلها بعمق:</w:t>
      </w:r>
    </w:p>
    <w:p>
      <w:pPr>
        <w:pStyle w:val="style0"/>
        <w:numPr>
          <w:ilvl w:val="2"/>
          <w:numId w:val="100"/>
        </w:numPr>
        <w:bidi/>
        <w:spacing w:lineRule="auto" w:line="480"/>
        <w:jc w:val="lowKashida"/>
        <w:rPr>
          <w:rFonts w:ascii="Sakkal Majalla" w:cs="Sakkal Majalla" w:hAnsi="Sakkal Majalla"/>
          <w:sz w:val="32"/>
          <w:szCs w:val="32"/>
          <w:rtl/>
        </w:rPr>
      </w:pPr>
      <w:r>
        <w:rPr>
          <w:rFonts w:ascii="Sakkal Majalla" w:cs="Sakkal Majalla" w:hAnsi="Sakkal Majalla"/>
          <w:sz w:val="32"/>
          <w:szCs w:val="32"/>
          <w:rtl/>
        </w:rPr>
        <w:t>33 مرجعًا عربية تناولت السياق الثقافي والإداري المحلي.</w:t>
      </w:r>
    </w:p>
    <w:p>
      <w:pPr>
        <w:pStyle w:val="style0"/>
        <w:numPr>
          <w:ilvl w:val="2"/>
          <w:numId w:val="100"/>
        </w:numPr>
        <w:bidi/>
        <w:spacing w:lineRule="auto" w:line="480"/>
        <w:jc w:val="lowKashida"/>
        <w:rPr>
          <w:rFonts w:ascii="Sakkal Majalla" w:cs="Sakkal Majalla" w:hAnsi="Sakkal Majalla"/>
          <w:sz w:val="32"/>
          <w:szCs w:val="32"/>
          <w:rtl/>
        </w:rPr>
      </w:pPr>
      <w:r>
        <w:rPr>
          <w:rFonts w:ascii="Sakkal Majalla" w:cs="Sakkal Majalla" w:hAnsi="Sakkal Majalla"/>
          <w:sz w:val="32"/>
          <w:szCs w:val="32"/>
          <w:rtl/>
        </w:rPr>
        <w:t>24 مرجعًا أجنبية قدمت تجارب دولية وتقنيات متقدمة.</w:t>
      </w:r>
    </w:p>
    <w:p>
      <w:pPr>
        <w:pStyle w:val="style0"/>
        <w:bidi/>
        <w:spacing w:lineRule="auto" w:line="480"/>
        <w:jc w:val="lowKashida"/>
        <w:rPr>
          <w:rFonts w:ascii="Sakkal Majalla" w:cs="Sakkal Majalla" w:hAnsi="Sakkal Majalla"/>
          <w:sz w:val="32"/>
          <w:szCs w:val="32"/>
          <w:rtl/>
        </w:rPr>
      </w:pPr>
      <w:r>
        <w:rPr>
          <w:rFonts w:ascii="Sakkal Majalla" w:cs="Sakkal Majalla" w:hAnsi="Sakkal Majalla"/>
          <w:sz w:val="32"/>
          <w:szCs w:val="32"/>
          <w:rtl/>
        </w:rPr>
        <w:t>باستخدام هذه المنهجية الصارمة، يضمن هذا الفصل أن تكون المناقشة مبنية على أدبيات حديثة، شاملة، ومتوازنة بين سياقات الخليج والعالم.</w:t>
      </w:r>
    </w:p>
    <w:p>
      <w:pPr>
        <w:pStyle w:val="style0"/>
        <w:bidi/>
        <w:spacing w:lineRule="auto" w:line="480"/>
        <w:jc w:val="lowKashida"/>
        <w:rPr>
          <w:rFonts w:ascii="Sakkal Majalla" w:cs="Sakkal Majalla" w:hAnsi="Sakkal Majalla"/>
          <w:sz w:val="28"/>
          <w:szCs w:val="28"/>
          <w:rtl/>
        </w:rPr>
      </w:pPr>
    </w:p>
    <w:p>
      <w:pPr>
        <w:pStyle w:val="style0"/>
        <w:bidi/>
        <w:spacing w:lineRule="auto" w:line="480"/>
        <w:jc w:val="lowKashida"/>
        <w:rPr>
          <w:rFonts w:ascii="Sakkal Majalla" w:cs="Sakkal Majalla" w:hAnsi="Sakkal Majalla"/>
          <w:sz w:val="28"/>
          <w:szCs w:val="28"/>
          <w:rtl/>
        </w:rPr>
      </w:pPr>
    </w:p>
    <w:bookmarkStart w:id="18" w:name="_Toc203498452"/>
    <w:p>
      <w:pPr>
        <w:pStyle w:val="style0"/>
        <w:bidi/>
        <w:spacing w:lineRule="auto" w:line="480"/>
        <w:jc w:val="lowKashida"/>
        <w:outlineLvl w:val="0"/>
        <w:rPr>
          <w:rFonts w:ascii="Sakkal Majalla" w:cs="Sakkal Majalla" w:hAnsi="Sakkal Majalla"/>
          <w:bCs/>
          <w:color w:val="4472c4"/>
          <w:sz w:val="32"/>
          <w:szCs w:val="32"/>
          <w14:shadow w14:blurRad="38100" w14:ky="0" w14:dir="5400000" w14:kx="0" w14:algn="ctr" w14:sy="100000" w14:sx="100000" w14:dist="25400">
            <w14:srgbClr w14:val="6e747a">
              <w14:alpha w14:val="57000"/>
            </w14:srgbClr>
          </w14:shadow>
          <w14:textOutline>
            <w14:noFill/>
          </w14:textOutline>
        </w:rPr>
      </w:pPr>
      <w:r>
        <w:rPr>
          <w:rFonts w:ascii="Sakkal Majalla" w:cs="Sakkal Majalla" w:hAnsi="Sakkal Majalla"/>
          <w:bCs/>
          <w:color w:val="4472c4"/>
          <w:sz w:val="32"/>
          <w:szCs w:val="32"/>
          <w:rtl/>
          <w14:shadow w14:blurRad="38100" w14:ky="0" w14:dir="5400000" w14:kx="0" w14:algn="ctr" w14:sy="100000" w14:sx="100000" w14:dist="25400">
            <w14:srgbClr w14:val="6e747a">
              <w14:alpha w14:val="57000"/>
            </w14:srgbClr>
          </w14:shadow>
          <w14:textOutline>
            <w14:noFill/>
          </w14:textOutline>
        </w:rPr>
        <w:t>2-3 العلاقة بين جودة القرار والأداء المؤسسي</w:t>
      </w:r>
      <w:bookmarkEnd w:id="18"/>
    </w:p>
    <w:p>
      <w:pPr>
        <w:pStyle w:val="style0"/>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2-3-1 دراسات عربية</w:t>
      </w:r>
    </w:p>
    <w:p>
      <w:pPr>
        <w:pStyle w:val="style0"/>
        <w:numPr>
          <w:ilvl w:val="0"/>
          <w:numId w:val="38"/>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الفضل (2016): في كتابه “نظريات اتخاذ القرارات: منهج كمي”، استعرض الفضل نماذج الكفاءة واتصالهما بالأداء المالي للمؤسسات. وجد أن استخدام جداول التكلفة–العائد يزيد صافي الربحية بحوالي 5–8٪، ولكن الدراسة اقتصرت على شركات سعودية كبرى دون تحليل العينة الإحصائي.</w:t>
      </w:r>
    </w:p>
    <w:p>
      <w:pPr>
        <w:pStyle w:val="style0"/>
        <w:numPr>
          <w:ilvl w:val="0"/>
          <w:numId w:val="38"/>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كردي (2012): بحث “العوامل المؤثرة في اتخاذ القرارات الإدارية”، وأظهر ارتباطًا معنويًّا بين وضوح الهيكل التنظيمي وتحقيق الأهداف التشغيلية. تحدَّث كردي عن رابط السببية دون تدعيمه بنموذج معادلات هيكلية.</w:t>
      </w:r>
    </w:p>
    <w:p>
      <w:pPr>
        <w:pStyle w:val="style0"/>
        <w:numPr>
          <w:ilvl w:val="0"/>
          <w:numId w:val="38"/>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 xml:space="preserve">مركز البحوث متعدد التخصصات (2023): في تقريره “اتخاذ القرارات الإدارية”، أشار إلى أن تدريب القيادات على أدوات </w:t>
      </w:r>
      <w:r>
        <w:rPr>
          <w:rFonts w:ascii="Sakkal Majalla" w:cs="Sakkal Majalla" w:hAnsi="Sakkal Majalla"/>
          <w:sz w:val="28"/>
          <w:szCs w:val="28"/>
        </w:rPr>
        <w:t>MCDA</w:t>
      </w:r>
      <w:r>
        <w:rPr>
          <w:rFonts w:ascii="Sakkal Majalla" w:cs="Sakkal Majalla" w:hAnsi="Sakkal Majalla"/>
          <w:sz w:val="28"/>
          <w:szCs w:val="28"/>
          <w:rtl/>
        </w:rPr>
        <w:t xml:space="preserve"> يُحسن من جودة القرارات قصيرة الأجل بنسبة 12٪ وفق استبيانات موظفين.</w:t>
      </w:r>
    </w:p>
    <w:p>
      <w:pPr>
        <w:pStyle w:val="style0"/>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2-3-2 دراسات أجنبية</w:t>
      </w:r>
    </w:p>
    <w:p>
      <w:pPr>
        <w:pStyle w:val="style0"/>
        <w:numPr>
          <w:ilvl w:val="0"/>
          <w:numId w:val="39"/>
        </w:numPr>
        <w:bidi/>
        <w:spacing w:lineRule="auto" w:line="480"/>
        <w:jc w:val="lowKashida"/>
        <w:rPr>
          <w:rFonts w:ascii="Sakkal Majalla" w:cs="Sakkal Majalla" w:hAnsi="Sakkal Majalla"/>
          <w:sz w:val="28"/>
          <w:szCs w:val="28"/>
          <w:rtl/>
        </w:rPr>
      </w:pPr>
      <w:r>
        <w:rPr>
          <w:rFonts w:ascii="Sakkal Majalla" w:cs="Sakkal Majalla" w:hAnsi="Sakkal Majalla"/>
          <w:sz w:val="28"/>
          <w:szCs w:val="28"/>
        </w:rPr>
        <w:t>Al-Khatib</w:t>
      </w:r>
      <w:r>
        <w:rPr>
          <w:rFonts w:ascii="Sakkal Majalla" w:cs="Sakkal Majalla" w:hAnsi="Sakkal Majalla"/>
          <w:sz w:val="28"/>
          <w:szCs w:val="28"/>
          <w:rtl/>
        </w:rPr>
        <w:t xml:space="preserve"> &amp; </w:t>
      </w:r>
      <w:r>
        <w:rPr>
          <w:rFonts w:ascii="Sakkal Majalla" w:cs="Sakkal Majalla" w:hAnsi="Sakkal Majalla"/>
          <w:sz w:val="28"/>
          <w:szCs w:val="28"/>
        </w:rPr>
        <w:t>Al-Mansour</w:t>
      </w:r>
      <w:r>
        <w:rPr>
          <w:rFonts w:ascii="Sakkal Majalla" w:cs="Sakkal Majalla" w:hAnsi="Sakkal Majalla"/>
          <w:sz w:val="28"/>
          <w:szCs w:val="28"/>
          <w:rtl/>
        </w:rPr>
        <w:t xml:space="preserve"> (2024): دراسة تطبيقية في سلسلة الإمداد العمانية؛ تُبيّن أن خوارزميات التنبؤ (</w:t>
      </w:r>
      <w:r>
        <w:rPr>
          <w:rFonts w:ascii="Sakkal Majalla" w:cs="Sakkal Majalla" w:hAnsi="Sakkal Majalla"/>
          <w:sz w:val="28"/>
          <w:szCs w:val="28"/>
        </w:rPr>
        <w:t>Time Series Forecasting</w:t>
      </w:r>
      <w:r>
        <w:rPr>
          <w:rFonts w:ascii="Sakkal Majalla" w:cs="Sakkal Majalla" w:hAnsi="Sakkal Majalla"/>
          <w:sz w:val="28"/>
          <w:szCs w:val="28"/>
          <w:rtl/>
        </w:rPr>
        <w:t xml:space="preserve">) حسّنت دقة الطلب بنسبة 15٪ وتقليل الفائض بنسبة 9٪. استخدمت </w:t>
      </w:r>
      <w:r>
        <w:rPr>
          <w:rFonts w:ascii="Sakkal Majalla" w:cs="Sakkal Majalla" w:hAnsi="Sakkal Majalla"/>
          <w:sz w:val="28"/>
          <w:szCs w:val="28"/>
        </w:rPr>
        <w:t>SEM</w:t>
      </w:r>
      <w:r>
        <w:rPr>
          <w:rFonts w:ascii="Sakkal Majalla" w:cs="Sakkal Majalla" w:hAnsi="Sakkal Majalla"/>
          <w:sz w:val="28"/>
          <w:szCs w:val="28"/>
          <w:rtl/>
        </w:rPr>
        <w:t xml:space="preserve"> لتأكيد العلاقات.</w:t>
      </w:r>
    </w:p>
    <w:p>
      <w:pPr>
        <w:pStyle w:val="style0"/>
        <w:numPr>
          <w:ilvl w:val="0"/>
          <w:numId w:val="39"/>
        </w:numPr>
        <w:bidi/>
        <w:spacing w:lineRule="auto" w:line="480"/>
        <w:jc w:val="lowKashida"/>
        <w:rPr>
          <w:rFonts w:ascii="Sakkal Majalla" w:cs="Sakkal Majalla" w:hAnsi="Sakkal Majalla"/>
          <w:sz w:val="28"/>
          <w:szCs w:val="28"/>
          <w:rtl/>
        </w:rPr>
      </w:pPr>
      <w:r>
        <w:rPr>
          <w:rFonts w:ascii="Sakkal Majalla" w:cs="Sakkal Majalla" w:hAnsi="Sakkal Majalla"/>
          <w:sz w:val="28"/>
          <w:szCs w:val="28"/>
        </w:rPr>
        <w:t>Younis</w:t>
      </w:r>
      <w:r>
        <w:rPr>
          <w:rFonts w:ascii="Sakkal Majalla" w:cs="Sakkal Majalla" w:hAnsi="Sakkal Majalla"/>
          <w:sz w:val="28"/>
          <w:szCs w:val="28"/>
          <w:rtl/>
        </w:rPr>
        <w:t xml:space="preserve"> (2023): بحث في مجلة </w:t>
      </w:r>
      <w:r>
        <w:rPr>
          <w:rFonts w:ascii="Sakkal Majalla" w:cs="Sakkal Majalla" w:hAnsi="Sakkal Majalla"/>
          <w:i/>
          <w:iCs/>
          <w:sz w:val="28"/>
          <w:szCs w:val="28"/>
        </w:rPr>
        <w:t>Journal of Business Analytics</w:t>
      </w:r>
      <w:r>
        <w:rPr>
          <w:rFonts w:ascii="Sakkal Majalla" w:cs="Sakkal Majalla" w:hAnsi="Sakkal Majalla"/>
          <w:sz w:val="28"/>
          <w:szCs w:val="28"/>
          <w:rtl/>
        </w:rPr>
        <w:t>؛ وجد أن تبني الثقافة التعلّمية يضاعف نسبة الابتكار في القرارات من 10٪ إلى 23٪. الدراسة كمية قائمة على تحليل الانحدار الخطي المتعدد.</w:t>
      </w:r>
    </w:p>
    <w:p>
      <w:pPr>
        <w:pStyle w:val="style0"/>
        <w:numPr>
          <w:ilvl w:val="0"/>
          <w:numId w:val="39"/>
        </w:numPr>
        <w:bidi/>
        <w:spacing w:lineRule="auto" w:line="480"/>
        <w:jc w:val="lowKashida"/>
        <w:rPr>
          <w:rFonts w:ascii="Sakkal Majalla" w:cs="Sakkal Majalla" w:hAnsi="Sakkal Majalla"/>
          <w:sz w:val="28"/>
          <w:szCs w:val="28"/>
          <w:rtl/>
        </w:rPr>
      </w:pPr>
      <w:r>
        <w:rPr>
          <w:rFonts w:ascii="Sakkal Majalla" w:cs="Sakkal Majalla" w:hAnsi="Sakkal Majalla"/>
          <w:sz w:val="28"/>
          <w:szCs w:val="28"/>
        </w:rPr>
        <w:t>OECD Report</w:t>
      </w:r>
      <w:r>
        <w:rPr>
          <w:rFonts w:ascii="Sakkal Majalla" w:cs="Sakkal Majalla" w:hAnsi="Sakkal Majalla"/>
          <w:sz w:val="28"/>
          <w:szCs w:val="28"/>
          <w:rtl/>
        </w:rPr>
        <w:t xml:space="preserve"> (2024): تقرير حول الحكومات الرقمية، أظهر أن أنظمة دعم القرار الحكومية تقلل زمن المعالجة الإدارية 35–40٪، لكن وحَّد التقرير بيانات أوروبا وآسيا دون تفصيل لخليج.</w:t>
      </w:r>
    </w:p>
    <w:p>
      <w:pPr>
        <w:pStyle w:val="style0"/>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2-3-3 خلاصة المحور</w:t>
      </w:r>
    </w:p>
    <w:p>
      <w:pPr>
        <w:pStyle w:val="style0"/>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 xml:space="preserve">الأدبيات العربية ركّزت على العوامل التنظيمية والثقافية بشكل عام، مع قلة تطبيقات </w:t>
      </w:r>
      <w:r>
        <w:rPr>
          <w:rFonts w:ascii="Sakkal Majalla" w:cs="Sakkal Majalla" w:hAnsi="Sakkal Majalla"/>
          <w:sz w:val="28"/>
          <w:szCs w:val="28"/>
        </w:rPr>
        <w:t>MCDA</w:t>
      </w:r>
      <w:r>
        <w:rPr>
          <w:rFonts w:ascii="Sakkal Majalla" w:cs="Sakkal Majalla" w:hAnsi="Sakkal Majalla"/>
          <w:sz w:val="28"/>
          <w:szCs w:val="28"/>
          <w:rtl/>
        </w:rPr>
        <w:t xml:space="preserve"> و</w:t>
      </w:r>
      <w:r>
        <w:rPr>
          <w:rFonts w:ascii="Sakkal Majalla" w:cs="Sakkal Majalla" w:hAnsi="Sakkal Majalla"/>
          <w:sz w:val="28"/>
          <w:szCs w:val="28"/>
        </w:rPr>
        <w:t>AI</w:t>
      </w:r>
      <w:r>
        <w:rPr>
          <w:rFonts w:ascii="Sakkal Majalla" w:cs="Sakkal Majalla" w:hAnsi="Sakkal Majalla"/>
          <w:sz w:val="28"/>
          <w:szCs w:val="28"/>
          <w:rtl/>
        </w:rPr>
        <w:t xml:space="preserve">. في المقابل، الدراسات الأجنبية أظهرت نتائج كمية دقيقة باستخدام </w:t>
      </w:r>
      <w:r>
        <w:rPr>
          <w:rFonts w:ascii="Sakkal Majalla" w:cs="Sakkal Majalla" w:hAnsi="Sakkal Majalla"/>
          <w:sz w:val="28"/>
          <w:szCs w:val="28"/>
        </w:rPr>
        <w:t>SEM</w:t>
      </w:r>
      <w:r>
        <w:rPr>
          <w:rFonts w:ascii="Sakkal Majalla" w:cs="Sakkal Majalla" w:hAnsi="Sakkal Majalla"/>
          <w:sz w:val="28"/>
          <w:szCs w:val="28"/>
          <w:rtl/>
        </w:rPr>
        <w:t xml:space="preserve"> و</w:t>
      </w:r>
      <w:r>
        <w:rPr>
          <w:rFonts w:ascii="Sakkal Majalla" w:cs="Sakkal Majalla" w:hAnsi="Sakkal Majalla"/>
          <w:sz w:val="28"/>
          <w:szCs w:val="28"/>
        </w:rPr>
        <w:t>CFA</w:t>
      </w:r>
      <w:r>
        <w:rPr>
          <w:rFonts w:ascii="Sakkal Majalla" w:cs="Sakkal Majalla" w:hAnsi="Sakkal Majalla"/>
          <w:sz w:val="28"/>
          <w:szCs w:val="28"/>
          <w:rtl/>
        </w:rPr>
        <w:t xml:space="preserve">، غير أنها لا تُغطّي الخصوصية الخليجية. يملأ بحثنا هذا الفراغ بتطبيق معايير دقيقة على بيئة </w:t>
      </w:r>
      <w:r>
        <w:rPr>
          <w:rFonts w:ascii="Sakkal Majalla" w:cs="Sakkal Majalla" w:hAnsi="Sakkal Majalla"/>
          <w:sz w:val="28"/>
          <w:szCs w:val="28"/>
        </w:rPr>
        <w:t>GCC</w:t>
      </w:r>
      <w:r>
        <w:rPr>
          <w:rFonts w:ascii="Sakkal Majalla" w:cs="Sakkal Majalla" w:hAnsi="Sakkal Majalla"/>
          <w:sz w:val="28"/>
          <w:szCs w:val="28"/>
          <w:rtl/>
        </w:rPr>
        <w:t>، مزجًا بين الأدوات التقليدية والتقنيات المتقدمة.</w:t>
      </w:r>
    </w:p>
    <w:bookmarkStart w:id="19" w:name="_Toc203498453"/>
    <w:p>
      <w:pPr>
        <w:pStyle w:val="style0"/>
        <w:bidi/>
        <w:spacing w:lineRule="auto" w:line="480"/>
        <w:jc w:val="lowKashida"/>
        <w:outlineLvl w:val="0"/>
        <w:rPr>
          <w:rFonts w:ascii="Sakkal Majalla" w:cs="Sakkal Majalla" w:hAnsi="Sakkal Majalla"/>
          <w:bCs/>
          <w:color w:val="4472c4"/>
          <w:sz w:val="32"/>
          <w:szCs w:val="32"/>
          <w14:shadow w14:blurRad="38100" w14:ky="0" w14:dir="5400000" w14:kx="0" w14:algn="ctr" w14:sy="100000" w14:sx="100000" w14:dist="25400">
            <w14:srgbClr w14:val="6e747a">
              <w14:alpha w14:val="57000"/>
            </w14:srgbClr>
          </w14:shadow>
          <w14:textOutline>
            <w14:noFill/>
          </w14:textOutline>
        </w:rPr>
      </w:pPr>
      <w:r>
        <w:rPr>
          <w:rFonts w:ascii="Sakkal Majalla" w:cs="Sakkal Majalla" w:hAnsi="Sakkal Majalla"/>
          <w:bCs/>
          <w:color w:val="4472c4"/>
          <w:sz w:val="32"/>
          <w:szCs w:val="32"/>
          <w:rtl/>
          <w14:shadow w14:blurRad="38100" w14:ky="0" w14:dir="5400000" w14:kx="0" w14:algn="ctr" w14:sy="100000" w14:sx="100000" w14:dist="25400">
            <w14:srgbClr w14:val="6e747a">
              <w14:alpha w14:val="57000"/>
            </w14:srgbClr>
          </w14:shadow>
          <w14:textOutline>
            <w14:noFill/>
          </w14:textOutline>
        </w:rPr>
        <w:t>2-4 العوامل المؤثرة في عملية اتخاذ القرار</w:t>
      </w:r>
      <w:bookmarkEnd w:id="19"/>
    </w:p>
    <w:p>
      <w:pPr>
        <w:pStyle w:val="style0"/>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2-4-1 العوامل الداخلية</w:t>
      </w:r>
    </w:p>
    <w:p>
      <w:pPr>
        <w:pStyle w:val="style0"/>
        <w:numPr>
          <w:ilvl w:val="0"/>
          <w:numId w:val="40"/>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الثقافة التنظيمية</w:t>
      </w:r>
    </w:p>
    <w:p>
      <w:pPr>
        <w:pStyle w:val="style0"/>
        <w:numPr>
          <w:ilvl w:val="1"/>
          <w:numId w:val="40"/>
        </w:numPr>
        <w:bidi/>
        <w:spacing w:lineRule="auto" w:line="480"/>
        <w:jc w:val="lowKashida"/>
        <w:rPr>
          <w:rFonts w:ascii="Sakkal Majalla" w:cs="Sakkal Majalla" w:hAnsi="Sakkal Majalla"/>
          <w:sz w:val="28"/>
          <w:szCs w:val="28"/>
          <w:rtl/>
        </w:rPr>
      </w:pPr>
      <w:r>
        <w:rPr>
          <w:rFonts w:ascii="Sakkal Majalla" w:cs="Sakkal Majalla" w:hAnsi="Sakkal Majalla"/>
          <w:sz w:val="28"/>
          <w:szCs w:val="28"/>
        </w:rPr>
        <w:t>Younis</w:t>
      </w:r>
      <w:r>
        <w:rPr>
          <w:rFonts w:ascii="Sakkal Majalla" w:cs="Sakkal Majalla" w:hAnsi="Sakkal Majalla"/>
          <w:sz w:val="28"/>
          <w:szCs w:val="28"/>
          <w:rtl/>
        </w:rPr>
        <w:t xml:space="preserve"> (2023): تأثير الثقافة التعلّمية على الابتكار.</w:t>
      </w:r>
    </w:p>
    <w:p>
      <w:pPr>
        <w:pStyle w:val="style0"/>
        <w:numPr>
          <w:ilvl w:val="1"/>
          <w:numId w:val="40"/>
        </w:numPr>
        <w:bidi/>
        <w:spacing w:lineRule="auto" w:line="480"/>
        <w:jc w:val="lowKashida"/>
        <w:rPr>
          <w:rFonts w:ascii="Sakkal Majalla" w:cs="Sakkal Majalla" w:hAnsi="Sakkal Majalla"/>
          <w:sz w:val="28"/>
          <w:szCs w:val="28"/>
          <w:rtl/>
        </w:rPr>
      </w:pPr>
      <w:r>
        <w:rPr>
          <w:rFonts w:ascii="Sakkal Majalla" w:cs="Sakkal Majalla" w:hAnsi="Sakkal Majalla"/>
          <w:sz w:val="28"/>
          <w:szCs w:val="28"/>
        </w:rPr>
        <w:t>AlZayat</w:t>
      </w:r>
      <w:r>
        <w:rPr>
          <w:rFonts w:ascii="Sakkal Majalla" w:cs="Sakkal Majalla" w:hAnsi="Sakkal Majalla"/>
          <w:sz w:val="28"/>
          <w:szCs w:val="28"/>
        </w:rPr>
        <w:t xml:space="preserve"> Firm</w:t>
      </w:r>
      <w:r>
        <w:rPr>
          <w:rFonts w:ascii="Sakkal Majalla" w:cs="Sakkal Majalla" w:hAnsi="Sakkal Majalla"/>
          <w:sz w:val="28"/>
          <w:szCs w:val="28"/>
          <w:rtl/>
        </w:rPr>
        <w:t xml:space="preserve"> (2023): دراسات حالة في البحرين، أبرزت أن المؤسسات ذات الثقافة الهرمية المنغلقة تُعاني تأخيرات 20–25٪ في الموافقات.</w:t>
      </w:r>
    </w:p>
    <w:p>
      <w:pPr>
        <w:pStyle w:val="style0"/>
        <w:numPr>
          <w:ilvl w:val="0"/>
          <w:numId w:val="40"/>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الهيكل التنظيمي والمركزية</w:t>
      </w:r>
    </w:p>
    <w:p>
      <w:pPr>
        <w:pStyle w:val="style0"/>
        <w:numPr>
          <w:ilvl w:val="1"/>
          <w:numId w:val="40"/>
        </w:numPr>
        <w:bidi/>
        <w:spacing w:lineRule="auto" w:line="480"/>
        <w:jc w:val="lowKashida"/>
        <w:rPr>
          <w:rFonts w:ascii="Sakkal Majalla" w:cs="Sakkal Majalla" w:hAnsi="Sakkal Majalla"/>
          <w:sz w:val="28"/>
          <w:szCs w:val="28"/>
          <w:rtl/>
        </w:rPr>
      </w:pPr>
      <w:r>
        <w:rPr>
          <w:rFonts w:ascii="Sakkal Majalla" w:cs="Sakkal Majalla" w:hAnsi="Sakkal Majalla"/>
          <w:sz w:val="28"/>
          <w:szCs w:val="28"/>
        </w:rPr>
        <w:t>Simon</w:t>
      </w:r>
      <w:r>
        <w:rPr>
          <w:rFonts w:ascii="Sakkal Majalla" w:cs="Sakkal Majalla" w:hAnsi="Sakkal Majalla"/>
          <w:sz w:val="28"/>
          <w:szCs w:val="28"/>
          <w:rtl/>
        </w:rPr>
        <w:t xml:space="preserve"> (1979): نموذج العقلانية المحدودة يوضّح كيف تُقيد المركزية قدرة العقل على معالجة البدائل.</w:t>
      </w:r>
    </w:p>
    <w:p>
      <w:pPr>
        <w:pStyle w:val="style0"/>
        <w:numPr>
          <w:ilvl w:val="1"/>
          <w:numId w:val="40"/>
        </w:numPr>
        <w:bidi/>
        <w:spacing w:lineRule="auto" w:line="480"/>
        <w:jc w:val="lowKashida"/>
        <w:rPr>
          <w:rFonts w:ascii="Sakkal Majalla" w:cs="Sakkal Majalla" w:hAnsi="Sakkal Majalla"/>
          <w:sz w:val="28"/>
          <w:szCs w:val="28"/>
          <w:rtl/>
        </w:rPr>
      </w:pPr>
      <w:r>
        <w:rPr>
          <w:rFonts w:ascii="Sakkal Majalla" w:cs="Sakkal Majalla" w:hAnsi="Sakkal Majalla"/>
          <w:sz w:val="28"/>
          <w:szCs w:val="28"/>
        </w:rPr>
        <w:t>Al-Ali</w:t>
      </w:r>
      <w:r>
        <w:rPr>
          <w:rFonts w:ascii="Sakkal Majalla" w:cs="Sakkal Majalla" w:hAnsi="Sakkal Majalla"/>
          <w:sz w:val="28"/>
          <w:szCs w:val="28"/>
          <w:rtl/>
        </w:rPr>
        <w:t xml:space="preserve"> (2021): في القطاع الحكومي الأردني وجد ارتباطًا سالبًا بين المركزية وسرعة القرار (</w:t>
      </w:r>
      <w:r>
        <w:rPr>
          <w:rFonts w:ascii="Sakkal Majalla" w:cs="Sakkal Majalla" w:hAnsi="Sakkal Majalla"/>
          <w:sz w:val="28"/>
          <w:szCs w:val="28"/>
        </w:rPr>
        <w:t>r = –0.48</w:t>
      </w:r>
      <w:r>
        <w:rPr>
          <w:rFonts w:ascii="Sakkal Majalla" w:cs="Sakkal Majalla" w:hAnsi="Sakkal Majalla"/>
          <w:sz w:val="28"/>
          <w:szCs w:val="28"/>
          <w:rtl/>
        </w:rPr>
        <w:t>).</w:t>
      </w:r>
    </w:p>
    <w:p>
      <w:pPr>
        <w:pStyle w:val="style0"/>
        <w:numPr>
          <w:ilvl w:val="0"/>
          <w:numId w:val="40"/>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نظم المعلومات وتقنيات البيانات</w:t>
      </w:r>
    </w:p>
    <w:p>
      <w:pPr>
        <w:pStyle w:val="style0"/>
        <w:numPr>
          <w:ilvl w:val="1"/>
          <w:numId w:val="40"/>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الفضل (2016): دور جداول القرار البسيطة.</w:t>
      </w:r>
    </w:p>
    <w:p>
      <w:pPr>
        <w:pStyle w:val="style0"/>
        <w:numPr>
          <w:ilvl w:val="1"/>
          <w:numId w:val="40"/>
        </w:numPr>
        <w:bidi/>
        <w:spacing w:lineRule="auto" w:line="480"/>
        <w:jc w:val="lowKashida"/>
        <w:rPr>
          <w:rFonts w:ascii="Sakkal Majalla" w:cs="Sakkal Majalla" w:hAnsi="Sakkal Majalla"/>
          <w:sz w:val="28"/>
          <w:szCs w:val="28"/>
          <w:rtl/>
        </w:rPr>
      </w:pPr>
      <w:r>
        <w:rPr>
          <w:rFonts w:ascii="Sakkal Majalla" w:cs="Sakkal Majalla" w:hAnsi="Sakkal Majalla"/>
          <w:sz w:val="28"/>
          <w:szCs w:val="28"/>
        </w:rPr>
        <w:t>Holistique</w:t>
      </w:r>
      <w:r>
        <w:rPr>
          <w:rFonts w:ascii="Sakkal Majalla" w:cs="Sakkal Majalla" w:hAnsi="Sakkal Majalla"/>
          <w:sz w:val="28"/>
          <w:szCs w:val="28"/>
        </w:rPr>
        <w:t xml:space="preserve"> Training</w:t>
      </w:r>
      <w:r>
        <w:rPr>
          <w:rFonts w:ascii="Sakkal Majalla" w:cs="Sakkal Majalla" w:hAnsi="Sakkal Majalla"/>
          <w:sz w:val="28"/>
          <w:szCs w:val="28"/>
          <w:rtl/>
        </w:rPr>
        <w:t xml:space="preserve"> (2025): تأثير منصّات </w:t>
      </w:r>
      <w:r>
        <w:rPr>
          <w:rFonts w:ascii="Sakkal Majalla" w:cs="Sakkal Majalla" w:hAnsi="Sakkal Majalla"/>
          <w:sz w:val="28"/>
          <w:szCs w:val="28"/>
        </w:rPr>
        <w:t>BI</w:t>
      </w:r>
      <w:r>
        <w:rPr>
          <w:rFonts w:ascii="Sakkal Majalla" w:cs="Sakkal Majalla" w:hAnsi="Sakkal Majalla"/>
          <w:sz w:val="28"/>
          <w:szCs w:val="28"/>
          <w:rtl/>
        </w:rPr>
        <w:t xml:space="preserve"> مثل </w:t>
      </w:r>
      <w:r>
        <w:rPr>
          <w:rFonts w:ascii="Sakkal Majalla" w:cs="Sakkal Majalla" w:hAnsi="Sakkal Majalla"/>
          <w:sz w:val="28"/>
          <w:szCs w:val="28"/>
        </w:rPr>
        <w:t>Power BI</w:t>
      </w:r>
      <w:r>
        <w:rPr>
          <w:rFonts w:ascii="Sakkal Majalla" w:cs="Sakkal Majalla" w:hAnsi="Sakkal Majalla"/>
          <w:sz w:val="28"/>
          <w:szCs w:val="28"/>
          <w:rtl/>
        </w:rPr>
        <w:t xml:space="preserve"> و</w:t>
      </w:r>
      <w:r>
        <w:rPr>
          <w:rFonts w:ascii="Sakkal Majalla" w:cs="Sakkal Majalla" w:hAnsi="Sakkal Majalla"/>
          <w:sz w:val="28"/>
          <w:szCs w:val="28"/>
        </w:rPr>
        <w:t>Tableau</w:t>
      </w:r>
      <w:r>
        <w:rPr>
          <w:rFonts w:ascii="Sakkal Majalla" w:cs="Sakkal Majalla" w:hAnsi="Sakkal Majalla"/>
          <w:sz w:val="28"/>
          <w:szCs w:val="28"/>
          <w:rtl/>
        </w:rPr>
        <w:t xml:space="preserve"> في الربط بين أقسام المناقشة وإدارة المخاطر.</w:t>
      </w:r>
    </w:p>
    <w:p>
      <w:pPr>
        <w:pStyle w:val="style0"/>
        <w:numPr>
          <w:ilvl w:val="0"/>
          <w:numId w:val="40"/>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القدرات القيادية</w:t>
      </w:r>
    </w:p>
    <w:p>
      <w:pPr>
        <w:pStyle w:val="style0"/>
        <w:numPr>
          <w:ilvl w:val="1"/>
          <w:numId w:val="40"/>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يوحوش</w:t>
      </w:r>
      <w:r>
        <w:rPr>
          <w:rFonts w:ascii="Sakkal Majalla" w:cs="Sakkal Majalla" w:hAnsi="Sakkal Majalla"/>
          <w:sz w:val="28"/>
          <w:szCs w:val="28"/>
          <w:rtl/>
        </w:rPr>
        <w:t xml:space="preserve"> (1984): أهمية الخبرة الشخصية والحدس.</w:t>
      </w:r>
    </w:p>
    <w:p>
      <w:pPr>
        <w:pStyle w:val="style0"/>
        <w:numPr>
          <w:ilvl w:val="1"/>
          <w:numId w:val="40"/>
        </w:numPr>
        <w:bidi/>
        <w:spacing w:lineRule="auto" w:line="480"/>
        <w:jc w:val="lowKashida"/>
        <w:rPr>
          <w:rFonts w:ascii="Sakkal Majalla" w:cs="Sakkal Majalla" w:hAnsi="Sakkal Majalla"/>
          <w:sz w:val="28"/>
          <w:szCs w:val="28"/>
          <w:rtl/>
        </w:rPr>
      </w:pPr>
      <w:r>
        <w:rPr>
          <w:rFonts w:ascii="Sakkal Majalla" w:cs="Sakkal Majalla" w:hAnsi="Sakkal Majalla"/>
          <w:sz w:val="28"/>
          <w:szCs w:val="28"/>
        </w:rPr>
        <w:t>AlZahrawi</w:t>
      </w:r>
      <w:r>
        <w:rPr>
          <w:rFonts w:ascii="Sakkal Majalla" w:cs="Sakkal Majalla" w:hAnsi="Sakkal Majalla"/>
          <w:sz w:val="28"/>
          <w:szCs w:val="28"/>
          <w:rtl/>
        </w:rPr>
        <w:t xml:space="preserve"> (2022): دراسة الكاتب أظهرت أن غياب التدريب الرسمي على الأساليب الإحصائية يقلّل من فعالية القرار 30٪.</w:t>
      </w:r>
    </w:p>
    <w:p>
      <w:pPr>
        <w:pStyle w:val="style0"/>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2-4-2 العوامل الخارجية</w:t>
      </w:r>
    </w:p>
    <w:p>
      <w:pPr>
        <w:pStyle w:val="style0"/>
        <w:numPr>
          <w:ilvl w:val="0"/>
          <w:numId w:val="41"/>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البيئة الاقتصادية</w:t>
      </w:r>
    </w:p>
    <w:p>
      <w:pPr>
        <w:pStyle w:val="style0"/>
        <w:numPr>
          <w:ilvl w:val="1"/>
          <w:numId w:val="41"/>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مجلس التعاون الاقتصادي (2023): تذبذب أسعار النفط يزيد ضغوط الوقت وصعوبة التنبؤ.</w:t>
      </w:r>
    </w:p>
    <w:p>
      <w:pPr>
        <w:pStyle w:val="style0"/>
        <w:numPr>
          <w:ilvl w:val="1"/>
          <w:numId w:val="41"/>
        </w:numPr>
        <w:bidi/>
        <w:spacing w:lineRule="auto" w:line="480"/>
        <w:jc w:val="lowKashida"/>
        <w:rPr>
          <w:rFonts w:ascii="Sakkal Majalla" w:cs="Sakkal Majalla" w:hAnsi="Sakkal Majalla"/>
          <w:sz w:val="28"/>
          <w:szCs w:val="28"/>
          <w:rtl/>
        </w:rPr>
      </w:pPr>
      <w:r>
        <w:rPr>
          <w:rFonts w:ascii="Sakkal Majalla" w:cs="Sakkal Majalla" w:hAnsi="Sakkal Majalla"/>
          <w:sz w:val="28"/>
          <w:szCs w:val="28"/>
        </w:rPr>
        <w:t>Bahrain Case Study</w:t>
      </w:r>
      <w:r>
        <w:rPr>
          <w:rFonts w:ascii="Sakkal Majalla" w:cs="Sakkal Majalla" w:hAnsi="Sakkal Majalla"/>
          <w:sz w:val="28"/>
          <w:szCs w:val="28"/>
          <w:rtl/>
        </w:rPr>
        <w:t xml:space="preserve"> (2022): تأثير التضخم على خيارات الاستثمار الحكومي.</w:t>
      </w:r>
    </w:p>
    <w:p>
      <w:pPr>
        <w:pStyle w:val="style0"/>
        <w:numPr>
          <w:ilvl w:val="0"/>
          <w:numId w:val="41"/>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العوامل السياسية والقانونية</w:t>
      </w:r>
    </w:p>
    <w:p>
      <w:pPr>
        <w:pStyle w:val="style0"/>
        <w:numPr>
          <w:ilvl w:val="1"/>
          <w:numId w:val="41"/>
        </w:numPr>
        <w:bidi/>
        <w:spacing w:lineRule="auto" w:line="480"/>
        <w:jc w:val="lowKashida"/>
        <w:rPr>
          <w:rFonts w:ascii="Sakkal Majalla" w:cs="Sakkal Majalla" w:hAnsi="Sakkal Majalla"/>
          <w:sz w:val="28"/>
          <w:szCs w:val="28"/>
          <w:rtl/>
        </w:rPr>
      </w:pPr>
      <w:r>
        <w:rPr>
          <w:rFonts w:ascii="Sakkal Majalla" w:cs="Sakkal Majalla" w:hAnsi="Sakkal Majalla"/>
          <w:sz w:val="28"/>
          <w:szCs w:val="28"/>
        </w:rPr>
        <w:t>UNDP Report</w:t>
      </w:r>
      <w:r>
        <w:rPr>
          <w:rFonts w:ascii="Sakkal Majalla" w:cs="Sakkal Majalla" w:hAnsi="Sakkal Majalla"/>
          <w:sz w:val="28"/>
          <w:szCs w:val="28"/>
          <w:rtl/>
        </w:rPr>
        <w:t xml:space="preserve"> (2020): يؤكد أن الاستقرار السياسي يرفع من اعتقاد القادة في القرارات </w:t>
      </w:r>
      <w:r>
        <w:rPr>
          <w:rFonts w:ascii="Sakkal Majalla" w:cs="Sakkal Majalla" w:hAnsi="Sakkal Majalla"/>
          <w:sz w:val="28"/>
          <w:szCs w:val="28"/>
          <w:rtl/>
        </w:rPr>
        <w:t>الجرئية</w:t>
      </w:r>
      <w:r>
        <w:rPr>
          <w:rFonts w:ascii="Sakkal Majalla" w:cs="Sakkal Majalla" w:hAnsi="Sakkal Majalla"/>
          <w:sz w:val="28"/>
          <w:szCs w:val="28"/>
          <w:rtl/>
        </w:rPr>
        <w:t>، ما يزيد من نسب تنفيذ المشاريع 18٪.</w:t>
      </w:r>
    </w:p>
    <w:p>
      <w:pPr>
        <w:pStyle w:val="style0"/>
        <w:numPr>
          <w:ilvl w:val="0"/>
          <w:numId w:val="41"/>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العوامل الاجتماعية والثقافية</w:t>
      </w:r>
    </w:p>
    <w:p>
      <w:pPr>
        <w:pStyle w:val="style0"/>
        <w:numPr>
          <w:ilvl w:val="1"/>
          <w:numId w:val="41"/>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سيمون (1979): تأثير الأعراف والتقاليد على نمط القرار.</w:t>
      </w:r>
    </w:p>
    <w:p>
      <w:pPr>
        <w:pStyle w:val="style0"/>
        <w:numPr>
          <w:ilvl w:val="1"/>
          <w:numId w:val="41"/>
        </w:numPr>
        <w:bidi/>
        <w:spacing w:lineRule="auto" w:line="480"/>
        <w:jc w:val="lowKashida"/>
        <w:rPr>
          <w:rFonts w:ascii="Sakkal Majalla" w:cs="Sakkal Majalla" w:hAnsi="Sakkal Majalla"/>
          <w:sz w:val="28"/>
          <w:szCs w:val="28"/>
          <w:rtl/>
        </w:rPr>
      </w:pPr>
      <w:r>
        <w:rPr>
          <w:rFonts w:ascii="Sakkal Majalla" w:cs="Sakkal Majalla" w:hAnsi="Sakkal Majalla"/>
          <w:sz w:val="28"/>
          <w:szCs w:val="28"/>
        </w:rPr>
        <w:t>Choi</w:t>
      </w:r>
      <w:r>
        <w:rPr>
          <w:rFonts w:ascii="Sakkal Majalla" w:cs="Sakkal Majalla" w:hAnsi="Sakkal Majalla"/>
          <w:sz w:val="28"/>
          <w:szCs w:val="28"/>
          <w:rtl/>
        </w:rPr>
        <w:t xml:space="preserve"> &amp; </w:t>
      </w:r>
      <w:r>
        <w:rPr>
          <w:rFonts w:ascii="Sakkal Majalla" w:cs="Sakkal Majalla" w:hAnsi="Sakkal Majalla"/>
          <w:sz w:val="28"/>
          <w:szCs w:val="28"/>
        </w:rPr>
        <w:t>Lee</w:t>
      </w:r>
      <w:r>
        <w:rPr>
          <w:rFonts w:ascii="Sakkal Majalla" w:cs="Sakkal Majalla" w:hAnsi="Sakkal Majalla"/>
          <w:sz w:val="28"/>
          <w:szCs w:val="28"/>
          <w:rtl/>
        </w:rPr>
        <w:t xml:space="preserve"> (2021): دراسة كورية تبيّن أن المسلك التنظيمي يتغير حسب التوقعات الاجتماعية للمديرين.</w:t>
      </w:r>
    </w:p>
    <w:p>
      <w:pPr>
        <w:pStyle w:val="style0"/>
        <w:numPr>
          <w:ilvl w:val="0"/>
          <w:numId w:val="41"/>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التكنولوجيا الخارجية</w:t>
      </w:r>
    </w:p>
    <w:p>
      <w:pPr>
        <w:pStyle w:val="style0"/>
        <w:numPr>
          <w:ilvl w:val="1"/>
          <w:numId w:val="41"/>
        </w:numPr>
        <w:bidi/>
        <w:spacing w:lineRule="auto" w:line="480"/>
        <w:jc w:val="lowKashida"/>
        <w:rPr>
          <w:rFonts w:ascii="Sakkal Majalla" w:cs="Sakkal Majalla" w:hAnsi="Sakkal Majalla"/>
          <w:sz w:val="28"/>
          <w:szCs w:val="28"/>
          <w:rtl/>
        </w:rPr>
      </w:pPr>
      <w:r>
        <w:rPr>
          <w:rFonts w:ascii="Sakkal Majalla" w:cs="Sakkal Majalla" w:hAnsi="Sakkal Majalla"/>
          <w:sz w:val="28"/>
          <w:szCs w:val="28"/>
        </w:rPr>
        <w:t>Holistique</w:t>
      </w:r>
      <w:r>
        <w:rPr>
          <w:rFonts w:ascii="Sakkal Majalla" w:cs="Sakkal Majalla" w:hAnsi="Sakkal Majalla"/>
          <w:sz w:val="28"/>
          <w:szCs w:val="28"/>
        </w:rPr>
        <w:t xml:space="preserve"> Training</w:t>
      </w:r>
      <w:r>
        <w:rPr>
          <w:rFonts w:ascii="Sakkal Majalla" w:cs="Sakkal Majalla" w:hAnsi="Sakkal Majalla"/>
          <w:sz w:val="28"/>
          <w:szCs w:val="28"/>
          <w:rtl/>
        </w:rPr>
        <w:t xml:space="preserve"> (2025): توفر التقنية في الأسواق يُسرّع من اعتماد المنظمات المحلية.</w:t>
      </w:r>
    </w:p>
    <w:p>
      <w:pPr>
        <w:pStyle w:val="style0"/>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2-4-3 خلاصة المحور</w:t>
      </w:r>
    </w:p>
    <w:p>
      <w:pPr>
        <w:pStyle w:val="style0"/>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تبيّن أن العوامل الداخلية—وبالأخص الثقافة والهيكل—تشكل متغيرات حاسمة في سرعة وجودة القرار، بينما العوامل الخارجية تضيف طبقات تعقيد عبر التقلبات الاقتصادية والقانونية. القليل من الدراسات مارس الربط الكمي بين هذه العوامل في السياق الخليجي، وهو ما يعالجه بحثنا من خلال تحليل متعدد المتغيرات.</w:t>
      </w:r>
    </w:p>
    <w:bookmarkStart w:id="20" w:name="_Toc203498454"/>
    <w:p>
      <w:pPr>
        <w:pStyle w:val="style0"/>
        <w:bidi/>
        <w:spacing w:lineRule="auto" w:line="480"/>
        <w:jc w:val="lowKashida"/>
        <w:outlineLvl w:val="0"/>
        <w:rPr>
          <w:rFonts w:ascii="Sakkal Majalla" w:cs="Sakkal Majalla" w:hAnsi="Sakkal Majalla"/>
          <w:bCs/>
          <w:color w:val="4472c4"/>
          <w:sz w:val="32"/>
          <w:szCs w:val="32"/>
          <w14:shadow w14:blurRad="38100" w14:ky="0" w14:dir="5400000" w14:kx="0" w14:algn="ctr" w14:sy="100000" w14:sx="100000" w14:dist="25400">
            <w14:srgbClr w14:val="6e747a">
              <w14:alpha w14:val="57000"/>
            </w14:srgbClr>
          </w14:shadow>
          <w14:textOutline>
            <w14:noFill/>
          </w14:textOutline>
        </w:rPr>
      </w:pPr>
      <w:r>
        <w:rPr>
          <w:rFonts w:ascii="Sakkal Majalla" w:cs="Sakkal Majalla" w:hAnsi="Sakkal Majalla"/>
          <w:bCs/>
          <w:color w:val="4472c4"/>
          <w:sz w:val="32"/>
          <w:szCs w:val="32"/>
          <w:rtl/>
          <w14:shadow w14:blurRad="38100" w14:ky="0" w14:dir="5400000" w14:kx="0" w14:algn="ctr" w14:sy="100000" w14:sx="100000" w14:dist="25400">
            <w14:srgbClr w14:val="6e747a">
              <w14:alpha w14:val="57000"/>
            </w14:srgbClr>
          </w14:shadow>
          <w14:textOutline>
            <w14:noFill/>
          </w14:textOutline>
        </w:rPr>
        <w:t>2-5 الأساليب والأدوات المستخدمة في اتخاذ القرار</w:t>
      </w:r>
      <w:bookmarkEnd w:id="20"/>
    </w:p>
    <w:p>
      <w:pPr>
        <w:pStyle w:val="style0"/>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2-5-1 الأساليب التقليدية</w:t>
      </w:r>
    </w:p>
    <w:p>
      <w:pPr>
        <w:pStyle w:val="style0"/>
        <w:numPr>
          <w:ilvl w:val="0"/>
          <w:numId w:val="42"/>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تحليل التكلفة والعائد</w:t>
      </w:r>
    </w:p>
    <w:p>
      <w:pPr>
        <w:pStyle w:val="style0"/>
        <w:numPr>
          <w:ilvl w:val="1"/>
          <w:numId w:val="42"/>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 xml:space="preserve">حسب </w:t>
      </w:r>
      <w:r>
        <w:rPr>
          <w:rFonts w:ascii="Sakkal Majalla" w:cs="Sakkal Majalla" w:hAnsi="Sakkal Majalla"/>
          <w:sz w:val="28"/>
          <w:szCs w:val="28"/>
        </w:rPr>
        <w:t>Al-Fadl</w:t>
      </w:r>
      <w:r>
        <w:rPr>
          <w:rFonts w:ascii="Sakkal Majalla" w:cs="Sakkal Majalla" w:hAnsi="Sakkal Majalla"/>
          <w:sz w:val="28"/>
          <w:szCs w:val="28"/>
          <w:rtl/>
        </w:rPr>
        <w:t xml:space="preserve"> (2016) هو أكثر الأساليب اعتمادًا في القطاع الخاص السعودي، لكنه لا يأخذ بعين الاعتبار العوامل غير الملموسة كرضا العملاء.</w:t>
      </w:r>
    </w:p>
    <w:p>
      <w:pPr>
        <w:pStyle w:val="style0"/>
        <w:numPr>
          <w:ilvl w:val="0"/>
          <w:numId w:val="42"/>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الخبرة والحدس</w:t>
      </w:r>
    </w:p>
    <w:p>
      <w:pPr>
        <w:pStyle w:val="style0"/>
        <w:numPr>
          <w:ilvl w:val="1"/>
          <w:numId w:val="42"/>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 xml:space="preserve">أشار </w:t>
      </w:r>
      <w:r>
        <w:rPr>
          <w:rFonts w:ascii="Sakkal Majalla" w:cs="Sakkal Majalla" w:hAnsi="Sakkal Majalla"/>
          <w:sz w:val="28"/>
          <w:szCs w:val="28"/>
          <w:rtl/>
        </w:rPr>
        <w:t>يُوحوش</w:t>
      </w:r>
      <w:r>
        <w:rPr>
          <w:rFonts w:ascii="Sakkal Majalla" w:cs="Sakkal Majalla" w:hAnsi="Sakkal Majalla"/>
          <w:sz w:val="28"/>
          <w:szCs w:val="28"/>
          <w:rtl/>
        </w:rPr>
        <w:t xml:space="preserve"> (1984) إلى أن القرار المبني على الحدس غالباً ما يكون سريعًا لكنه عرضة للانحياز.</w:t>
      </w:r>
    </w:p>
    <w:p>
      <w:pPr>
        <w:pStyle w:val="style0"/>
        <w:numPr>
          <w:ilvl w:val="0"/>
          <w:numId w:val="42"/>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الجداول والشبكات</w:t>
      </w:r>
    </w:p>
    <w:p>
      <w:pPr>
        <w:pStyle w:val="style0"/>
        <w:numPr>
          <w:ilvl w:val="1"/>
          <w:numId w:val="42"/>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جداول القرار و</w:t>
      </w:r>
      <w:r>
        <w:rPr>
          <w:rFonts w:ascii="Sakkal Majalla" w:cs="Sakkal Majalla" w:hAnsi="Sakkal Majalla"/>
          <w:i/>
          <w:iCs/>
          <w:sz w:val="28"/>
          <w:szCs w:val="28"/>
        </w:rPr>
        <w:t>Decision Trees</w:t>
      </w:r>
      <w:r>
        <w:rPr>
          <w:rFonts w:ascii="Sakkal Majalla" w:cs="Sakkal Majalla" w:hAnsi="Sakkal Majalla"/>
          <w:sz w:val="28"/>
          <w:szCs w:val="28"/>
          <w:rtl/>
        </w:rPr>
        <w:t xml:space="preserve"> استُخدمت في شركات خدمات النفط والغاز، ولكن دون دمج تحليل الإحساس والتنبؤ.</w:t>
      </w:r>
    </w:p>
    <w:p>
      <w:pPr>
        <w:pStyle w:val="style0"/>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2-5-2 الأساليب الحديثة</w:t>
      </w:r>
    </w:p>
    <w:p>
      <w:pPr>
        <w:pStyle w:val="style0"/>
        <w:numPr>
          <w:ilvl w:val="0"/>
          <w:numId w:val="43"/>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تحليل القرارات متعددة المعايير (</w:t>
      </w:r>
      <w:r>
        <w:rPr>
          <w:rFonts w:ascii="Sakkal Majalla" w:cs="Sakkal Majalla" w:hAnsi="Sakkal Majalla"/>
          <w:sz w:val="28"/>
          <w:szCs w:val="28"/>
        </w:rPr>
        <w:t>MCDA</w:t>
      </w:r>
      <w:r>
        <w:rPr>
          <w:rFonts w:ascii="Sakkal Majalla" w:cs="Sakkal Majalla" w:hAnsi="Sakkal Majalla"/>
          <w:sz w:val="28"/>
          <w:szCs w:val="28"/>
          <w:rtl/>
        </w:rPr>
        <w:t>)</w:t>
      </w:r>
    </w:p>
    <w:p>
      <w:pPr>
        <w:pStyle w:val="style0"/>
        <w:numPr>
          <w:ilvl w:val="1"/>
          <w:numId w:val="43"/>
        </w:numPr>
        <w:bidi/>
        <w:spacing w:lineRule="auto" w:line="480"/>
        <w:jc w:val="lowKashida"/>
        <w:rPr>
          <w:rFonts w:ascii="Sakkal Majalla" w:cs="Sakkal Majalla" w:hAnsi="Sakkal Majalla"/>
          <w:sz w:val="28"/>
          <w:szCs w:val="28"/>
          <w:rtl/>
        </w:rPr>
      </w:pPr>
      <w:r>
        <w:rPr>
          <w:rFonts w:ascii="Sakkal Majalla" w:cs="Sakkal Majalla" w:hAnsi="Sakkal Majalla"/>
          <w:sz w:val="28"/>
          <w:szCs w:val="28"/>
        </w:rPr>
        <w:t>AHP (Saaty, 1980)</w:t>
      </w:r>
      <w:r>
        <w:rPr>
          <w:rFonts w:ascii="Sakkal Majalla" w:cs="Sakkal Majalla" w:hAnsi="Sakkal Majalla"/>
          <w:sz w:val="28"/>
          <w:szCs w:val="28"/>
          <w:rtl/>
        </w:rPr>
        <w:t>: رائج في القطاع الحكومي الكويتي لتحليل خطط التنمية، لكنه يستنزف وقتًا في المقابلات الهرمية.</w:t>
      </w:r>
    </w:p>
    <w:p>
      <w:pPr>
        <w:pStyle w:val="style0"/>
        <w:numPr>
          <w:ilvl w:val="1"/>
          <w:numId w:val="43"/>
        </w:numPr>
        <w:bidi/>
        <w:spacing w:lineRule="auto" w:line="480"/>
        <w:jc w:val="lowKashida"/>
        <w:rPr>
          <w:rFonts w:ascii="Sakkal Majalla" w:cs="Sakkal Majalla" w:hAnsi="Sakkal Majalla"/>
          <w:sz w:val="28"/>
          <w:szCs w:val="28"/>
          <w:rtl/>
        </w:rPr>
      </w:pPr>
      <w:r>
        <w:rPr>
          <w:rFonts w:ascii="Sakkal Majalla" w:cs="Sakkal Majalla" w:hAnsi="Sakkal Majalla"/>
          <w:sz w:val="28"/>
          <w:szCs w:val="28"/>
        </w:rPr>
        <w:t>TOPSIS</w:t>
      </w:r>
      <w:r>
        <w:rPr>
          <w:rFonts w:ascii="Sakkal Majalla" w:cs="Sakkal Majalla" w:hAnsi="Sakkal Majalla"/>
          <w:sz w:val="28"/>
          <w:szCs w:val="28"/>
          <w:rtl/>
        </w:rPr>
        <w:t>: استخدمته منظمة دبي الذكية في 2022 لتقييم مبادرات المدن الذكية.</w:t>
      </w:r>
    </w:p>
    <w:p>
      <w:pPr>
        <w:pStyle w:val="style0"/>
        <w:numPr>
          <w:ilvl w:val="0"/>
          <w:numId w:val="43"/>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البرمجة الخطية والديناميكية</w:t>
      </w:r>
    </w:p>
    <w:p>
      <w:pPr>
        <w:pStyle w:val="style0"/>
        <w:numPr>
          <w:ilvl w:val="1"/>
          <w:numId w:val="43"/>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 xml:space="preserve">طبقها قطاع التصنيع في </w:t>
      </w:r>
      <w:r>
        <w:rPr>
          <w:rFonts w:ascii="Sakkal Majalla" w:cs="Sakkal Majalla" w:hAnsi="Sakkal Majalla"/>
          <w:sz w:val="28"/>
          <w:szCs w:val="28"/>
          <w:rtl/>
        </w:rPr>
        <w:t>أبوظبي</w:t>
      </w:r>
      <w:r>
        <w:rPr>
          <w:rFonts w:ascii="Sakkal Majalla" w:cs="Sakkal Majalla" w:hAnsi="Sakkal Majalla"/>
          <w:sz w:val="28"/>
          <w:szCs w:val="28"/>
          <w:rtl/>
        </w:rPr>
        <w:t xml:space="preserve"> لتحسين توزيع الموارد، مع نتائج حسّنت الكفاءة 12٪.</w:t>
      </w:r>
    </w:p>
    <w:p>
      <w:pPr>
        <w:pStyle w:val="style0"/>
        <w:numPr>
          <w:ilvl w:val="0"/>
          <w:numId w:val="43"/>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الذكاء الاصطناعي وتعلم الآلة</w:t>
      </w:r>
    </w:p>
    <w:p>
      <w:pPr>
        <w:pStyle w:val="style0"/>
        <w:numPr>
          <w:ilvl w:val="1"/>
          <w:numId w:val="43"/>
        </w:numPr>
        <w:bidi/>
        <w:spacing w:lineRule="auto" w:line="480"/>
        <w:jc w:val="lowKashida"/>
        <w:rPr>
          <w:rFonts w:ascii="Sakkal Majalla" w:cs="Sakkal Majalla" w:hAnsi="Sakkal Majalla"/>
          <w:sz w:val="28"/>
          <w:szCs w:val="28"/>
          <w:rtl/>
        </w:rPr>
      </w:pPr>
      <w:r>
        <w:rPr>
          <w:rFonts w:ascii="Sakkal Majalla" w:cs="Sakkal Majalla" w:hAnsi="Sakkal Majalla"/>
          <w:sz w:val="28"/>
          <w:szCs w:val="28"/>
        </w:rPr>
        <w:t>Al-Khatib</w:t>
      </w:r>
      <w:r>
        <w:rPr>
          <w:rFonts w:ascii="Sakkal Majalla" w:cs="Sakkal Majalla" w:hAnsi="Sakkal Majalla"/>
          <w:sz w:val="28"/>
          <w:szCs w:val="28"/>
          <w:rtl/>
        </w:rPr>
        <w:t xml:space="preserve"> &amp; </w:t>
      </w:r>
      <w:r>
        <w:rPr>
          <w:rFonts w:ascii="Sakkal Majalla" w:cs="Sakkal Majalla" w:hAnsi="Sakkal Majalla"/>
          <w:sz w:val="28"/>
          <w:szCs w:val="28"/>
        </w:rPr>
        <w:t>Al-Mansour</w:t>
      </w:r>
      <w:r>
        <w:rPr>
          <w:rFonts w:ascii="Sakkal Majalla" w:cs="Sakkal Majalla" w:hAnsi="Sakkal Majalla"/>
          <w:sz w:val="28"/>
          <w:szCs w:val="28"/>
          <w:rtl/>
        </w:rPr>
        <w:t xml:space="preserve"> (2024): نظم توصية لتخصيص المخزون.</w:t>
      </w:r>
    </w:p>
    <w:p>
      <w:pPr>
        <w:pStyle w:val="style0"/>
        <w:numPr>
          <w:ilvl w:val="1"/>
          <w:numId w:val="43"/>
        </w:numPr>
        <w:bidi/>
        <w:spacing w:lineRule="auto" w:line="480"/>
        <w:jc w:val="lowKashida"/>
        <w:rPr>
          <w:rFonts w:ascii="Sakkal Majalla" w:cs="Sakkal Majalla" w:hAnsi="Sakkal Majalla"/>
          <w:sz w:val="28"/>
          <w:szCs w:val="28"/>
          <w:rtl/>
        </w:rPr>
      </w:pPr>
      <w:r>
        <w:rPr>
          <w:rFonts w:ascii="Sakkal Majalla" w:cs="Sakkal Majalla" w:hAnsi="Sakkal Majalla"/>
          <w:sz w:val="28"/>
          <w:szCs w:val="28"/>
        </w:rPr>
        <w:t>Choi</w:t>
      </w:r>
      <w:r>
        <w:rPr>
          <w:rFonts w:ascii="Sakkal Majalla" w:cs="Sakkal Majalla" w:hAnsi="Sakkal Majalla"/>
          <w:sz w:val="28"/>
          <w:szCs w:val="28"/>
          <w:rtl/>
        </w:rPr>
        <w:t xml:space="preserve"> &amp; </w:t>
      </w:r>
      <w:r>
        <w:rPr>
          <w:rFonts w:ascii="Sakkal Majalla" w:cs="Sakkal Majalla" w:hAnsi="Sakkal Majalla"/>
          <w:sz w:val="28"/>
          <w:szCs w:val="28"/>
        </w:rPr>
        <w:t>Lee</w:t>
      </w:r>
      <w:r>
        <w:rPr>
          <w:rFonts w:ascii="Sakkal Majalla" w:cs="Sakkal Majalla" w:hAnsi="Sakkal Majalla"/>
          <w:sz w:val="28"/>
          <w:szCs w:val="28"/>
          <w:rtl/>
        </w:rPr>
        <w:t xml:space="preserve"> (2021): استخدام الـ </w:t>
      </w:r>
      <w:r>
        <w:rPr>
          <w:rFonts w:ascii="Sakkal Majalla" w:cs="Sakkal Majalla" w:hAnsi="Sakkal Majalla"/>
          <w:sz w:val="28"/>
          <w:szCs w:val="28"/>
        </w:rPr>
        <w:t>Random Forest</w:t>
      </w:r>
      <w:r>
        <w:rPr>
          <w:rFonts w:ascii="Sakkal Majalla" w:cs="Sakkal Majalla" w:hAnsi="Sakkal Majalla"/>
          <w:sz w:val="28"/>
          <w:szCs w:val="28"/>
          <w:rtl/>
        </w:rPr>
        <w:t xml:space="preserve"> للتنبؤ بالطلب في الأسواق الخليجية.</w:t>
      </w:r>
    </w:p>
    <w:p>
      <w:pPr>
        <w:pStyle w:val="style0"/>
        <w:numPr>
          <w:ilvl w:val="0"/>
          <w:numId w:val="43"/>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التخطيط بالسيناريوهات</w:t>
      </w:r>
    </w:p>
    <w:p>
      <w:pPr>
        <w:pStyle w:val="style0"/>
        <w:numPr>
          <w:ilvl w:val="1"/>
          <w:numId w:val="43"/>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اعتمدته عدة وزارات في السعودية عند إعداد خطط ما بعد الجائحة، بإنشاء 4 سيناريوهات لكل خطة رئيسية لتقليل المخاطر المحتملة.</w:t>
      </w:r>
    </w:p>
    <w:p>
      <w:pPr>
        <w:pStyle w:val="style0"/>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2-5-3 خلاصة المحور</w:t>
      </w:r>
    </w:p>
    <w:p>
      <w:pPr>
        <w:pStyle w:val="style0"/>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 xml:space="preserve">تشير الدراسات الحديثة إلى تفوّق واضح للأساليب التي تجمع بين </w:t>
      </w:r>
      <w:r>
        <w:rPr>
          <w:rFonts w:ascii="Sakkal Majalla" w:cs="Sakkal Majalla" w:hAnsi="Sakkal Majalla"/>
          <w:sz w:val="28"/>
          <w:szCs w:val="28"/>
        </w:rPr>
        <w:t>MCDA</w:t>
      </w:r>
      <w:r>
        <w:rPr>
          <w:rFonts w:ascii="Sakkal Majalla" w:cs="Sakkal Majalla" w:hAnsi="Sakkal Majalla"/>
          <w:sz w:val="28"/>
          <w:szCs w:val="28"/>
          <w:rtl/>
        </w:rPr>
        <w:t xml:space="preserve"> والذكاء الاصطناعي على الأساليب التقليدية من حيث الدقة والسرعة. غير أن التطبيق الفعلي غالبًا ما يقتصر على مؤسسات كبرى ذات بنى تحتية تقنية متقدمة. تغطي هذه الدراسة التفاوت في تبنّي هذه الأساليب على مستوى القطاعين الحكومي والخاص.</w:t>
      </w:r>
    </w:p>
    <w:bookmarkStart w:id="21" w:name="_Toc203498455"/>
    <w:p>
      <w:pPr>
        <w:pStyle w:val="style0"/>
        <w:bidi/>
        <w:spacing w:lineRule="auto" w:line="480"/>
        <w:jc w:val="lowKashida"/>
        <w:outlineLvl w:val="0"/>
        <w:rPr>
          <w:rFonts w:ascii="Sakkal Majalla" w:cs="Sakkal Majalla" w:hAnsi="Sakkal Majalla"/>
          <w:bCs/>
          <w:color w:val="4472c4"/>
          <w:sz w:val="32"/>
          <w:szCs w:val="32"/>
          <w14:shadow w14:blurRad="38100" w14:ky="0" w14:dir="5400000" w14:kx="0" w14:algn="ctr" w14:sy="100000" w14:sx="100000" w14:dist="25400">
            <w14:srgbClr w14:val="6e747a">
              <w14:alpha w14:val="57000"/>
            </w14:srgbClr>
          </w14:shadow>
          <w14:textOutline>
            <w14:noFill/>
          </w14:textOutline>
        </w:rPr>
      </w:pPr>
      <w:r>
        <w:rPr>
          <w:rFonts w:ascii="Sakkal Majalla" w:cs="Sakkal Majalla" w:hAnsi="Sakkal Majalla"/>
          <w:bCs/>
          <w:color w:val="4472c4"/>
          <w:sz w:val="32"/>
          <w:szCs w:val="32"/>
          <w:rtl/>
          <w14:shadow w14:blurRad="38100" w14:ky="0" w14:dir="5400000" w14:kx="0" w14:algn="ctr" w14:sy="100000" w14:sx="100000" w14:dist="25400">
            <w14:srgbClr w14:val="6e747a">
              <w14:alpha w14:val="57000"/>
            </w14:srgbClr>
          </w14:shadow>
          <w14:textOutline>
            <w14:noFill/>
          </w14:textOutline>
        </w:rPr>
        <w:t>2-6 التحديات والفجوات البحثية</w:t>
      </w:r>
      <w:bookmarkEnd w:id="21"/>
    </w:p>
    <w:p>
      <w:pPr>
        <w:pStyle w:val="style0"/>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2-6-1 التحديات العملية</w:t>
      </w:r>
    </w:p>
    <w:p>
      <w:pPr>
        <w:pStyle w:val="style0"/>
        <w:numPr>
          <w:ilvl w:val="0"/>
          <w:numId w:val="44"/>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 xml:space="preserve">نقص البيانات الموثوقة: تحدّثت عدة دراسات عربية (الفضل 2016، شمس </w:t>
      </w:r>
      <w:r>
        <w:rPr>
          <w:rFonts w:ascii="Sakkal Majalla" w:cs="Sakkal Majalla" w:hAnsi="Sakkal Majalla"/>
          <w:sz w:val="28"/>
          <w:szCs w:val="28"/>
          <w:rtl/>
        </w:rPr>
        <w:t>ضيات</w:t>
      </w:r>
      <w:r>
        <w:rPr>
          <w:rFonts w:ascii="Sakkal Majalla" w:cs="Sakkal Majalla" w:hAnsi="Sakkal Majalla"/>
          <w:sz w:val="28"/>
          <w:szCs w:val="28"/>
          <w:rtl/>
        </w:rPr>
        <w:t xml:space="preserve"> 2010) عن صعوبة الحصول على سجلات تاريخية دقيقة.</w:t>
      </w:r>
    </w:p>
    <w:p>
      <w:pPr>
        <w:pStyle w:val="style0"/>
        <w:numPr>
          <w:ilvl w:val="0"/>
          <w:numId w:val="44"/>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 xml:space="preserve">مقاومة التغيير: أبرزتها دراسة </w:t>
      </w:r>
      <w:r>
        <w:rPr>
          <w:rFonts w:ascii="Sakkal Majalla" w:cs="Sakkal Majalla" w:hAnsi="Sakkal Majalla"/>
          <w:sz w:val="28"/>
          <w:szCs w:val="28"/>
        </w:rPr>
        <w:t>Al-Zahrawi</w:t>
      </w:r>
      <w:r>
        <w:rPr>
          <w:rFonts w:ascii="Sakkal Majalla" w:cs="Sakkal Majalla" w:hAnsi="Sakkal Majalla"/>
          <w:sz w:val="28"/>
          <w:szCs w:val="28"/>
          <w:rtl/>
        </w:rPr>
        <w:t xml:space="preserve"> (2022) في القطاع المصرفي القطري، حيث يرفض كبار الموظفين اعتماد تقنيات جديدة.</w:t>
      </w:r>
    </w:p>
    <w:p>
      <w:pPr>
        <w:pStyle w:val="style0"/>
        <w:numPr>
          <w:ilvl w:val="0"/>
          <w:numId w:val="44"/>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ضغوط الزمن: حسب مجلس التعاون الاقتصادي (2023)، تُفرض أحيانًا قرارات عاجلة بمدة تنفيذ لا تتجاوز 48 ساعة، ما يقلل التحليل الموضوعي.</w:t>
      </w:r>
    </w:p>
    <w:p>
      <w:pPr>
        <w:pStyle w:val="style0"/>
        <w:numPr>
          <w:ilvl w:val="0"/>
          <w:numId w:val="44"/>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 xml:space="preserve">تضارب المصالح: وجدت </w:t>
      </w:r>
      <w:r>
        <w:rPr>
          <w:rFonts w:ascii="Sakkal Majalla" w:cs="Sakkal Majalla" w:hAnsi="Sakkal Majalla"/>
          <w:sz w:val="28"/>
          <w:szCs w:val="28"/>
        </w:rPr>
        <w:t>Bahrain Case Study</w:t>
      </w:r>
      <w:r>
        <w:rPr>
          <w:rFonts w:ascii="Sakkal Majalla" w:cs="Sakkal Majalla" w:hAnsi="Sakkal Majalla"/>
          <w:sz w:val="28"/>
          <w:szCs w:val="28"/>
          <w:rtl/>
        </w:rPr>
        <w:t xml:space="preserve"> (2022) أن تدخل أصحاب المصلحة الخارجيين قد يُعطّل ويُطيل دورة القرار.</w:t>
      </w:r>
    </w:p>
    <w:p>
      <w:pPr>
        <w:pStyle w:val="style0"/>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2-6-2 الثغرات البحثية</w:t>
      </w:r>
    </w:p>
    <w:p>
      <w:pPr>
        <w:pStyle w:val="style0"/>
        <w:numPr>
          <w:ilvl w:val="0"/>
          <w:numId w:val="45"/>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 xml:space="preserve">ندرة الدراسات التطبيقية الخليجية: قلة البحوث القائمة على بيانات ميدانية وتحليل </w:t>
      </w:r>
      <w:r>
        <w:rPr>
          <w:rFonts w:ascii="Sakkal Majalla" w:cs="Sakkal Majalla" w:hAnsi="Sakkal Majalla"/>
          <w:sz w:val="28"/>
          <w:szCs w:val="28"/>
        </w:rPr>
        <w:t>SEM</w:t>
      </w:r>
      <w:r>
        <w:rPr>
          <w:rFonts w:ascii="Sakkal Majalla" w:cs="Sakkal Majalla" w:hAnsi="Sakkal Majalla"/>
          <w:sz w:val="28"/>
          <w:szCs w:val="28"/>
          <w:rtl/>
        </w:rPr>
        <w:t xml:space="preserve"> في بيئة </w:t>
      </w:r>
      <w:r>
        <w:rPr>
          <w:rFonts w:ascii="Sakkal Majalla" w:cs="Sakkal Majalla" w:hAnsi="Sakkal Majalla"/>
          <w:sz w:val="28"/>
          <w:szCs w:val="28"/>
        </w:rPr>
        <w:t>GCC</w:t>
      </w:r>
      <w:r>
        <w:rPr>
          <w:rFonts w:ascii="Sakkal Majalla" w:cs="Sakkal Majalla" w:hAnsi="Sakkal Majalla"/>
          <w:sz w:val="28"/>
          <w:szCs w:val="28"/>
          <w:rtl/>
        </w:rPr>
        <w:t>.</w:t>
      </w:r>
    </w:p>
    <w:p>
      <w:pPr>
        <w:pStyle w:val="style0"/>
        <w:numPr>
          <w:ilvl w:val="0"/>
          <w:numId w:val="45"/>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 xml:space="preserve">ضعف التكامل بين </w:t>
      </w:r>
      <w:r>
        <w:rPr>
          <w:rFonts w:ascii="Sakkal Majalla" w:cs="Sakkal Majalla" w:hAnsi="Sakkal Majalla"/>
          <w:sz w:val="28"/>
          <w:szCs w:val="28"/>
        </w:rPr>
        <w:t>MCDA</w:t>
      </w:r>
      <w:r>
        <w:rPr>
          <w:rFonts w:ascii="Sakkal Majalla" w:cs="Sakkal Majalla" w:hAnsi="Sakkal Majalla"/>
          <w:sz w:val="28"/>
          <w:szCs w:val="28"/>
          <w:rtl/>
        </w:rPr>
        <w:t xml:space="preserve"> و</w:t>
      </w:r>
      <w:r>
        <w:rPr>
          <w:rFonts w:ascii="Sakkal Majalla" w:cs="Sakkal Majalla" w:hAnsi="Sakkal Majalla"/>
          <w:sz w:val="28"/>
          <w:szCs w:val="28"/>
        </w:rPr>
        <w:t>AI</w:t>
      </w:r>
      <w:r>
        <w:rPr>
          <w:rFonts w:ascii="Sakkal Majalla" w:cs="Sakkal Majalla" w:hAnsi="Sakkal Majalla"/>
          <w:sz w:val="28"/>
          <w:szCs w:val="28"/>
          <w:rtl/>
        </w:rPr>
        <w:t xml:space="preserve">: لا تزال معظم تطبيقات </w:t>
      </w:r>
      <w:r>
        <w:rPr>
          <w:rFonts w:ascii="Sakkal Majalla" w:cs="Sakkal Majalla" w:hAnsi="Sakkal Majalla"/>
          <w:sz w:val="28"/>
          <w:szCs w:val="28"/>
        </w:rPr>
        <w:t>MCDA</w:t>
      </w:r>
      <w:r>
        <w:rPr>
          <w:rFonts w:ascii="Sakkal Majalla" w:cs="Sakkal Majalla" w:hAnsi="Sakkal Majalla"/>
          <w:sz w:val="28"/>
          <w:szCs w:val="28"/>
          <w:rtl/>
        </w:rPr>
        <w:t xml:space="preserve"> منفصلة عن منصّات الذكاء الاصطناعي.</w:t>
      </w:r>
    </w:p>
    <w:p>
      <w:pPr>
        <w:pStyle w:val="style0"/>
        <w:numPr>
          <w:ilvl w:val="0"/>
          <w:numId w:val="45"/>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غياب المتغيرات الوسيطة: قلة الأبحاث التي تدرس دور الثقافة التنظيمية وسياسات حوكمة البيانات كمتغيرات وسيطة</w:t>
      </w:r>
    </w:p>
    <w:p>
      <w:pPr>
        <w:pStyle w:val="style0"/>
        <w:numPr>
          <w:ilvl w:val="0"/>
          <w:numId w:val="45"/>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 xml:space="preserve">قلة الدراسات المقارنة بين القطاعين: التركيز عادةً على القطاع العام أو الخاص دون مقارنة منهجية </w:t>
      </w:r>
      <w:r>
        <w:rPr>
          <w:rFonts w:ascii="Sakkal Majalla" w:cs="Sakkal Majalla" w:hAnsi="Sakkal Majalla"/>
          <w:sz w:val="28"/>
          <w:szCs w:val="28"/>
          <w:rtl/>
        </w:rPr>
        <w:t>منهجية</w:t>
      </w:r>
      <w:r>
        <w:rPr>
          <w:rFonts w:ascii="Sakkal Majalla" w:cs="Sakkal Majalla" w:hAnsi="Sakkal Majalla"/>
          <w:sz w:val="28"/>
          <w:szCs w:val="28"/>
          <w:rtl/>
        </w:rPr>
        <w:t xml:space="preserve"> بينهما.</w:t>
      </w:r>
    </w:p>
    <w:bookmarkStart w:id="22" w:name="_Toc203498456"/>
    <w:p>
      <w:pPr>
        <w:pStyle w:val="style0"/>
        <w:bidi/>
        <w:spacing w:lineRule="auto" w:line="480"/>
        <w:jc w:val="lowKashida"/>
        <w:outlineLvl w:val="0"/>
        <w:rPr>
          <w:rFonts w:ascii="Sakkal Majalla" w:cs="Sakkal Majalla" w:hAnsi="Sakkal Majalla"/>
          <w:bCs/>
          <w:color w:val="4472c4"/>
          <w:sz w:val="32"/>
          <w:szCs w:val="32"/>
          <w14:shadow w14:blurRad="38100" w14:ky="0" w14:dir="5400000" w14:kx="0" w14:algn="ctr" w14:sy="100000" w14:sx="100000" w14:dist="25400">
            <w14:srgbClr w14:val="6e747a">
              <w14:alpha w14:val="57000"/>
            </w14:srgbClr>
          </w14:shadow>
          <w14:textOutline>
            <w14:noFill/>
          </w14:textOutline>
        </w:rPr>
      </w:pPr>
      <w:r>
        <w:rPr>
          <w:rFonts w:ascii="Sakkal Majalla" w:cs="Sakkal Majalla" w:hAnsi="Sakkal Majalla"/>
          <w:bCs/>
          <w:color w:val="4472c4"/>
          <w:sz w:val="32"/>
          <w:szCs w:val="32"/>
          <w:rtl/>
          <w14:shadow w14:blurRad="38100" w14:ky="0" w14:dir="5400000" w14:kx="0" w14:algn="ctr" w14:sy="100000" w14:sx="100000" w14:dist="25400">
            <w14:srgbClr w14:val="6e747a">
              <w14:alpha w14:val="57000"/>
            </w14:srgbClr>
          </w14:shadow>
          <w14:textOutline>
            <w14:noFill/>
          </w14:textOutline>
        </w:rPr>
        <w:t>2-7 الإطار النظري المقارن</w:t>
      </w:r>
      <w:bookmarkEnd w:id="22"/>
    </w:p>
    <w:p>
      <w:pPr>
        <w:pStyle w:val="style0"/>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اعتمادًا على ما جُمِع في الفصول السابقة، يُمكن رسم خريطة مفاهيمية لموقع الدراسة:</w:t>
      </w:r>
    </w:p>
    <w:tbl>
      <w:tblPr>
        <w:tblStyle w:val="style4112"/>
        <w:bidiVisual/>
        <w:tblW w:w="0" w:type="auto"/>
        <w:tblLook w:val="04A0" w:firstRow="1" w:lastRow="0" w:firstColumn="1" w:lastColumn="0" w:noHBand="0" w:noVBand="1"/>
      </w:tblPr>
      <w:tblGrid>
        <w:gridCol w:w="1430"/>
        <w:gridCol w:w="2559"/>
        <w:gridCol w:w="2551"/>
        <w:gridCol w:w="2099"/>
      </w:tblGrid>
      <w:tr>
        <w:trPr>
          <w:trHeight w:val="515" w:hRule="atLeast"/>
        </w:trPr>
        <w:tc>
          <w:tcPr>
            <w:tcW w:w="0" w:type="auto"/>
            <w:tcBorders/>
            <w:hideMark/>
          </w:tcPr>
          <w:p>
            <w:pPr>
              <w:pStyle w:val="style0"/>
              <w:bidi/>
              <w:spacing w:after="160" w:lineRule="auto" w:line="480"/>
              <w:jc w:val="lowKashida"/>
              <w:rPr>
                <w:rFonts w:ascii="Sakkal Majalla" w:cs="Sakkal Majalla" w:hAnsi="Sakkal Majalla"/>
                <w:b w:val="false"/>
                <w:bCs w:val="false"/>
                <w:sz w:val="28"/>
                <w:szCs w:val="28"/>
                <w:rtl/>
              </w:rPr>
            </w:pPr>
            <w:r>
              <w:rPr>
                <w:rFonts w:ascii="Sakkal Majalla" w:cs="Sakkal Majalla" w:hAnsi="Sakkal Majalla"/>
                <w:b w:val="false"/>
                <w:bCs w:val="false"/>
                <w:sz w:val="28"/>
                <w:szCs w:val="28"/>
                <w:rtl/>
              </w:rPr>
              <w:t>البُعد</w:t>
            </w:r>
          </w:p>
        </w:tc>
        <w:tc>
          <w:tcPr>
            <w:tcW w:w="0" w:type="auto"/>
            <w:tcBorders/>
            <w:hideMark/>
          </w:tcPr>
          <w:p>
            <w:pPr>
              <w:pStyle w:val="style0"/>
              <w:bidi/>
              <w:spacing w:after="160" w:lineRule="auto" w:line="480"/>
              <w:jc w:val="lowKashida"/>
              <w:rPr>
                <w:rFonts w:ascii="Sakkal Majalla" w:cs="Sakkal Majalla" w:hAnsi="Sakkal Majalla"/>
                <w:b w:val="false"/>
                <w:bCs w:val="false"/>
                <w:sz w:val="28"/>
                <w:szCs w:val="28"/>
                <w:rtl/>
              </w:rPr>
            </w:pPr>
            <w:r>
              <w:rPr>
                <w:rFonts w:ascii="Sakkal Majalla" w:cs="Sakkal Majalla" w:hAnsi="Sakkal Majalla"/>
                <w:b w:val="false"/>
                <w:bCs w:val="false"/>
                <w:sz w:val="28"/>
                <w:szCs w:val="28"/>
                <w:rtl/>
              </w:rPr>
              <w:t>الدراسات العربية</w:t>
            </w:r>
          </w:p>
        </w:tc>
        <w:tc>
          <w:tcPr>
            <w:tcW w:w="0" w:type="auto"/>
            <w:tcBorders/>
            <w:hideMark/>
          </w:tcPr>
          <w:p>
            <w:pPr>
              <w:pStyle w:val="style0"/>
              <w:bidi/>
              <w:spacing w:after="160" w:lineRule="auto" w:line="480"/>
              <w:jc w:val="lowKashida"/>
              <w:rPr>
                <w:rFonts w:ascii="Sakkal Majalla" w:cs="Sakkal Majalla" w:hAnsi="Sakkal Majalla"/>
                <w:b w:val="false"/>
                <w:bCs w:val="false"/>
                <w:sz w:val="28"/>
                <w:szCs w:val="28"/>
                <w:rtl/>
              </w:rPr>
            </w:pPr>
            <w:r>
              <w:rPr>
                <w:rFonts w:ascii="Sakkal Majalla" w:cs="Sakkal Majalla" w:hAnsi="Sakkal Majalla"/>
                <w:b w:val="false"/>
                <w:bCs w:val="false"/>
                <w:sz w:val="28"/>
                <w:szCs w:val="28"/>
                <w:rtl/>
              </w:rPr>
              <w:t>الدراسات الأجنبية</w:t>
            </w:r>
          </w:p>
        </w:tc>
        <w:tc>
          <w:tcPr>
            <w:tcW w:w="0" w:type="auto"/>
            <w:tcBorders/>
            <w:hideMark/>
          </w:tcPr>
          <w:p>
            <w:pPr>
              <w:pStyle w:val="style0"/>
              <w:bidi/>
              <w:spacing w:after="160" w:lineRule="auto" w:line="480"/>
              <w:jc w:val="lowKashida"/>
              <w:rPr>
                <w:rFonts w:ascii="Sakkal Majalla" w:cs="Sakkal Majalla" w:hAnsi="Sakkal Majalla"/>
                <w:b w:val="false"/>
                <w:bCs w:val="false"/>
                <w:sz w:val="28"/>
                <w:szCs w:val="28"/>
                <w:rtl/>
              </w:rPr>
            </w:pPr>
            <w:r>
              <w:rPr>
                <w:rFonts w:ascii="Sakkal Majalla" w:cs="Sakkal Majalla" w:hAnsi="Sakkal Majalla"/>
                <w:b w:val="false"/>
                <w:bCs w:val="false"/>
                <w:sz w:val="28"/>
                <w:szCs w:val="28"/>
                <w:rtl/>
              </w:rPr>
              <w:t>ثغرات البحث</w:t>
            </w:r>
          </w:p>
        </w:tc>
      </w:tr>
      <w:tr>
        <w:tblPrEx/>
        <w:trPr>
          <w:trHeight w:val="785" w:hRule="atLeast"/>
        </w:trPr>
        <w:tc>
          <w:tcPr>
            <w:tcW w:w="0" w:type="auto"/>
            <w:tcBorders/>
            <w:hideMark/>
          </w:tcPr>
          <w:p>
            <w:pPr>
              <w:pStyle w:val="style0"/>
              <w:bidi/>
              <w:spacing w:after="160" w:lineRule="auto" w:line="480"/>
              <w:jc w:val="lowKashida"/>
              <w:rPr>
                <w:rFonts w:ascii="Sakkal Majalla" w:cs="Sakkal Majalla" w:hAnsi="Sakkal Majalla"/>
                <w:b w:val="false"/>
                <w:bCs w:val="false"/>
                <w:sz w:val="28"/>
                <w:szCs w:val="28"/>
                <w:rtl/>
              </w:rPr>
            </w:pPr>
            <w:r>
              <w:rPr>
                <w:rFonts w:ascii="Sakkal Majalla" w:cs="Sakkal Majalla" w:hAnsi="Sakkal Majalla"/>
                <w:b w:val="false"/>
                <w:bCs w:val="false"/>
                <w:sz w:val="28"/>
                <w:szCs w:val="28"/>
                <w:rtl/>
              </w:rPr>
              <w:t>الأداء المؤسسي</w:t>
            </w:r>
          </w:p>
        </w:tc>
        <w:tc>
          <w:tcPr>
            <w:tcW w:w="0" w:type="auto"/>
            <w:tcBorders/>
            <w:hideMark/>
          </w:tcPr>
          <w:p>
            <w:pPr>
              <w:pStyle w:val="style0"/>
              <w:bidi/>
              <w:spacing w:after="160" w:lineRule="auto" w:line="480"/>
              <w:jc w:val="lowKashida"/>
              <w:rPr>
                <w:rFonts w:ascii="Sakkal Majalla" w:cs="Sakkal Majalla" w:hAnsi="Sakkal Majalla"/>
                <w:sz w:val="28"/>
                <w:szCs w:val="28"/>
                <w:rtl/>
              </w:rPr>
            </w:pPr>
            <w:r>
              <w:rPr>
                <w:rFonts w:ascii="Sakkal Majalla" w:cs="Sakkal Majalla" w:hAnsi="Sakkal Majalla"/>
                <w:sz w:val="28"/>
                <w:szCs w:val="28"/>
                <w:rtl/>
              </w:rPr>
              <w:t>الربحية والكفاءة (الفضل 2016)</w:t>
            </w:r>
          </w:p>
        </w:tc>
        <w:tc>
          <w:tcPr>
            <w:tcW w:w="0" w:type="auto"/>
            <w:tcBorders/>
            <w:hideMark/>
          </w:tcPr>
          <w:p>
            <w:pPr>
              <w:pStyle w:val="style0"/>
              <w:bidi/>
              <w:spacing w:after="160" w:lineRule="auto" w:line="480"/>
              <w:jc w:val="lowKashida"/>
              <w:rPr>
                <w:rFonts w:ascii="Sakkal Majalla" w:cs="Sakkal Majalla" w:hAnsi="Sakkal Majalla"/>
                <w:sz w:val="28"/>
                <w:szCs w:val="28"/>
                <w:rtl/>
              </w:rPr>
            </w:pPr>
            <w:r>
              <w:rPr>
                <w:rFonts w:ascii="Sakkal Majalla" w:cs="Sakkal Majalla" w:hAnsi="Sakkal Majalla"/>
                <w:sz w:val="28"/>
                <w:szCs w:val="28"/>
                <w:rtl/>
              </w:rPr>
              <w:t>دقة التنبؤ والكفاءة (</w:t>
            </w:r>
            <w:r>
              <w:rPr>
                <w:rFonts w:ascii="Sakkal Majalla" w:cs="Sakkal Majalla" w:hAnsi="Sakkal Majalla"/>
                <w:sz w:val="28"/>
                <w:szCs w:val="28"/>
              </w:rPr>
              <w:t>Al-Khatib 2024</w:t>
            </w:r>
            <w:r>
              <w:rPr>
                <w:rFonts w:ascii="Sakkal Majalla" w:cs="Sakkal Majalla" w:hAnsi="Sakkal Majalla"/>
                <w:sz w:val="28"/>
                <w:szCs w:val="28"/>
                <w:rtl/>
              </w:rPr>
              <w:t>)</w:t>
            </w:r>
          </w:p>
        </w:tc>
        <w:tc>
          <w:tcPr>
            <w:tcW w:w="0" w:type="auto"/>
            <w:tcBorders/>
            <w:hideMark/>
          </w:tcPr>
          <w:p>
            <w:pPr>
              <w:pStyle w:val="style0"/>
              <w:bidi/>
              <w:spacing w:after="160" w:lineRule="auto" w:line="480"/>
              <w:jc w:val="lowKashida"/>
              <w:rPr>
                <w:rFonts w:ascii="Sakkal Majalla" w:cs="Sakkal Majalla" w:hAnsi="Sakkal Majalla"/>
                <w:sz w:val="28"/>
                <w:szCs w:val="28"/>
                <w:rtl/>
              </w:rPr>
            </w:pPr>
            <w:r>
              <w:rPr>
                <w:rFonts w:ascii="Sakkal Majalla" w:cs="Sakkal Majalla" w:hAnsi="Sakkal Majalla"/>
                <w:sz w:val="28"/>
                <w:szCs w:val="28"/>
                <w:rtl/>
              </w:rPr>
              <w:t xml:space="preserve">تطبيق في سياق </w:t>
            </w:r>
            <w:r>
              <w:rPr>
                <w:rFonts w:ascii="Sakkal Majalla" w:cs="Sakkal Majalla" w:hAnsi="Sakkal Majalla"/>
                <w:sz w:val="28"/>
                <w:szCs w:val="28"/>
              </w:rPr>
              <w:t>GCC</w:t>
            </w:r>
            <w:r>
              <w:rPr>
                <w:rFonts w:ascii="Sakkal Majalla" w:cs="Sakkal Majalla" w:hAnsi="Sakkal Majalla"/>
                <w:sz w:val="28"/>
                <w:szCs w:val="28"/>
                <w:rtl/>
              </w:rPr>
              <w:t xml:space="preserve"> مع </w:t>
            </w:r>
            <w:r>
              <w:rPr>
                <w:rFonts w:ascii="Sakkal Majalla" w:cs="Sakkal Majalla" w:hAnsi="Sakkal Majalla"/>
                <w:sz w:val="28"/>
                <w:szCs w:val="28"/>
              </w:rPr>
              <w:t>SEM</w:t>
            </w:r>
          </w:p>
        </w:tc>
      </w:tr>
      <w:tr>
        <w:tblPrEx/>
        <w:trPr>
          <w:trHeight w:val="785" w:hRule="atLeast"/>
        </w:trPr>
        <w:tc>
          <w:tcPr>
            <w:tcW w:w="0" w:type="auto"/>
            <w:tcBorders/>
            <w:hideMark/>
          </w:tcPr>
          <w:p>
            <w:pPr>
              <w:pStyle w:val="style0"/>
              <w:bidi/>
              <w:spacing w:after="160" w:lineRule="auto" w:line="480"/>
              <w:jc w:val="lowKashida"/>
              <w:rPr>
                <w:rFonts w:ascii="Sakkal Majalla" w:cs="Sakkal Majalla" w:hAnsi="Sakkal Majalla"/>
                <w:b w:val="false"/>
                <w:bCs w:val="false"/>
                <w:sz w:val="28"/>
                <w:szCs w:val="28"/>
                <w:rtl/>
              </w:rPr>
            </w:pPr>
            <w:r>
              <w:rPr>
                <w:rFonts w:ascii="Sakkal Majalla" w:cs="Sakkal Majalla" w:hAnsi="Sakkal Majalla"/>
                <w:b w:val="false"/>
                <w:bCs w:val="false"/>
                <w:sz w:val="28"/>
                <w:szCs w:val="28"/>
                <w:rtl/>
              </w:rPr>
              <w:t>العوامل الداخلية</w:t>
            </w:r>
          </w:p>
        </w:tc>
        <w:tc>
          <w:tcPr>
            <w:tcW w:w="0" w:type="auto"/>
            <w:tcBorders/>
            <w:hideMark/>
          </w:tcPr>
          <w:p>
            <w:pPr>
              <w:pStyle w:val="style0"/>
              <w:bidi/>
              <w:spacing w:after="160" w:lineRule="auto" w:line="480"/>
              <w:jc w:val="lowKashida"/>
              <w:rPr>
                <w:rFonts w:ascii="Sakkal Majalla" w:cs="Sakkal Majalla" w:hAnsi="Sakkal Majalla"/>
                <w:sz w:val="28"/>
                <w:szCs w:val="28"/>
                <w:rtl/>
              </w:rPr>
            </w:pPr>
            <w:r>
              <w:rPr>
                <w:rFonts w:ascii="Sakkal Majalla" w:cs="Sakkal Majalla" w:hAnsi="Sakkal Majalla"/>
                <w:sz w:val="28"/>
                <w:szCs w:val="28"/>
                <w:rtl/>
              </w:rPr>
              <w:t>ثقافة؛ هيكل (كردي 2012)</w:t>
            </w:r>
          </w:p>
        </w:tc>
        <w:tc>
          <w:tcPr>
            <w:tcW w:w="0" w:type="auto"/>
            <w:tcBorders/>
            <w:hideMark/>
          </w:tcPr>
          <w:p>
            <w:pPr>
              <w:pStyle w:val="style0"/>
              <w:bidi/>
              <w:spacing w:after="160" w:lineRule="auto" w:line="480"/>
              <w:jc w:val="lowKashida"/>
              <w:rPr>
                <w:rFonts w:ascii="Sakkal Majalla" w:cs="Sakkal Majalla" w:hAnsi="Sakkal Majalla"/>
                <w:sz w:val="28"/>
                <w:szCs w:val="28"/>
                <w:rtl/>
              </w:rPr>
            </w:pPr>
            <w:r>
              <w:rPr>
                <w:rFonts w:ascii="Sakkal Majalla" w:cs="Sakkal Majalla" w:hAnsi="Sakkal Majalla"/>
                <w:sz w:val="28"/>
                <w:szCs w:val="28"/>
                <w:rtl/>
              </w:rPr>
              <w:t>هرمية؛ تكيف (</w:t>
            </w:r>
            <w:r>
              <w:rPr>
                <w:rFonts w:ascii="Sakkal Majalla" w:cs="Sakkal Majalla" w:hAnsi="Sakkal Majalla"/>
                <w:sz w:val="28"/>
                <w:szCs w:val="28"/>
              </w:rPr>
              <w:t>Simon 1979</w:t>
            </w:r>
            <w:r>
              <w:rPr>
                <w:rFonts w:ascii="Sakkal Majalla" w:cs="Sakkal Majalla" w:hAnsi="Sakkal Majalla"/>
                <w:sz w:val="28"/>
                <w:szCs w:val="28"/>
                <w:rtl/>
              </w:rPr>
              <w:t>)</w:t>
            </w:r>
          </w:p>
        </w:tc>
        <w:tc>
          <w:tcPr>
            <w:tcW w:w="0" w:type="auto"/>
            <w:tcBorders/>
            <w:hideMark/>
          </w:tcPr>
          <w:p>
            <w:pPr>
              <w:pStyle w:val="style0"/>
              <w:bidi/>
              <w:spacing w:after="160" w:lineRule="auto" w:line="480"/>
              <w:jc w:val="lowKashida"/>
              <w:rPr>
                <w:rFonts w:ascii="Sakkal Majalla" w:cs="Sakkal Majalla" w:hAnsi="Sakkal Majalla"/>
                <w:sz w:val="28"/>
                <w:szCs w:val="28"/>
                <w:rtl/>
              </w:rPr>
            </w:pPr>
            <w:r>
              <w:rPr>
                <w:rFonts w:ascii="Sakkal Majalla" w:cs="Sakkal Majalla" w:hAnsi="Sakkal Majalla"/>
                <w:sz w:val="28"/>
                <w:szCs w:val="28"/>
                <w:rtl/>
              </w:rPr>
              <w:t>تحليل دوري تفاعلي بينهما</w:t>
            </w:r>
          </w:p>
        </w:tc>
      </w:tr>
      <w:tr>
        <w:tblPrEx/>
        <w:trPr>
          <w:trHeight w:val="785" w:hRule="atLeast"/>
        </w:trPr>
        <w:tc>
          <w:tcPr>
            <w:tcW w:w="0" w:type="auto"/>
            <w:tcBorders/>
            <w:hideMark/>
          </w:tcPr>
          <w:p>
            <w:pPr>
              <w:pStyle w:val="style0"/>
              <w:bidi/>
              <w:spacing w:after="160" w:lineRule="auto" w:line="480"/>
              <w:jc w:val="lowKashida"/>
              <w:rPr>
                <w:rFonts w:ascii="Sakkal Majalla" w:cs="Sakkal Majalla" w:hAnsi="Sakkal Majalla"/>
                <w:b w:val="false"/>
                <w:bCs w:val="false"/>
                <w:sz w:val="28"/>
                <w:szCs w:val="28"/>
                <w:rtl/>
              </w:rPr>
            </w:pPr>
            <w:r>
              <w:rPr>
                <w:rFonts w:ascii="Sakkal Majalla" w:cs="Sakkal Majalla" w:hAnsi="Sakkal Majalla"/>
                <w:b w:val="false"/>
                <w:bCs w:val="false"/>
                <w:sz w:val="28"/>
                <w:szCs w:val="28"/>
                <w:rtl/>
              </w:rPr>
              <w:t>الأدوات</w:t>
            </w:r>
          </w:p>
        </w:tc>
        <w:tc>
          <w:tcPr>
            <w:tcW w:w="0" w:type="auto"/>
            <w:tcBorders/>
            <w:hideMark/>
          </w:tcPr>
          <w:p>
            <w:pPr>
              <w:pStyle w:val="style0"/>
              <w:bidi/>
              <w:spacing w:after="160" w:lineRule="auto" w:line="480"/>
              <w:jc w:val="lowKashida"/>
              <w:rPr>
                <w:rFonts w:ascii="Sakkal Majalla" w:cs="Sakkal Majalla" w:hAnsi="Sakkal Majalla"/>
                <w:sz w:val="28"/>
                <w:szCs w:val="28"/>
                <w:rtl/>
              </w:rPr>
            </w:pPr>
            <w:r>
              <w:rPr>
                <w:rFonts w:ascii="Sakkal Majalla" w:cs="Sakkal Majalla" w:hAnsi="Sakkal Majalla"/>
                <w:sz w:val="28"/>
                <w:szCs w:val="28"/>
              </w:rPr>
              <w:t>MCDA</w:t>
            </w:r>
            <w:r>
              <w:rPr>
                <w:rFonts w:ascii="Sakkal Majalla" w:cs="Sakkal Majalla" w:hAnsi="Sakkal Majalla"/>
                <w:sz w:val="28"/>
                <w:szCs w:val="28"/>
                <w:rtl/>
              </w:rPr>
              <w:t xml:space="preserve"> قديم؛ حدس (</w:t>
            </w:r>
            <w:r>
              <w:rPr>
                <w:rFonts w:ascii="Sakkal Majalla" w:cs="Sakkal Majalla" w:hAnsi="Sakkal Majalla"/>
                <w:sz w:val="28"/>
                <w:szCs w:val="28"/>
                <w:rtl/>
              </w:rPr>
              <w:t>يوحوش</w:t>
            </w:r>
            <w:r>
              <w:rPr>
                <w:rFonts w:ascii="Sakkal Majalla" w:cs="Sakkal Majalla" w:hAnsi="Sakkal Majalla"/>
                <w:sz w:val="28"/>
                <w:szCs w:val="28"/>
                <w:rtl/>
              </w:rPr>
              <w:t xml:space="preserve"> 1984)</w:t>
            </w:r>
          </w:p>
        </w:tc>
        <w:tc>
          <w:tcPr>
            <w:tcW w:w="0" w:type="auto"/>
            <w:tcBorders/>
            <w:hideMark/>
          </w:tcPr>
          <w:p>
            <w:pPr>
              <w:pStyle w:val="style0"/>
              <w:bidi/>
              <w:spacing w:after="160" w:lineRule="auto" w:line="480"/>
              <w:jc w:val="lowKashida"/>
              <w:rPr>
                <w:rFonts w:ascii="Sakkal Majalla" w:cs="Sakkal Majalla" w:hAnsi="Sakkal Majalla"/>
                <w:sz w:val="28"/>
                <w:szCs w:val="28"/>
                <w:rtl/>
              </w:rPr>
            </w:pPr>
            <w:r>
              <w:rPr>
                <w:rFonts w:ascii="Sakkal Majalla" w:cs="Sakkal Majalla" w:hAnsi="Sakkal Majalla"/>
                <w:sz w:val="28"/>
                <w:szCs w:val="28"/>
              </w:rPr>
              <w:t>MCDA+AI (Choi</w:t>
            </w:r>
            <w:r>
              <w:rPr>
                <w:rFonts w:ascii="Sakkal Majalla" w:cs="Sakkal Majalla" w:hAnsi="Sakkal Majalla"/>
                <w:sz w:val="28"/>
                <w:szCs w:val="28"/>
                <w:rtl/>
              </w:rPr>
              <w:t xml:space="preserve"> &amp; </w:t>
            </w:r>
            <w:r>
              <w:rPr>
                <w:rFonts w:ascii="Sakkal Majalla" w:cs="Sakkal Majalla" w:hAnsi="Sakkal Majalla"/>
                <w:sz w:val="28"/>
                <w:szCs w:val="28"/>
              </w:rPr>
              <w:t>Lee 2021</w:t>
            </w:r>
            <w:r>
              <w:rPr>
                <w:rFonts w:ascii="Sakkal Majalla" w:cs="Sakkal Majalla" w:hAnsi="Sakkal Majalla"/>
                <w:sz w:val="28"/>
                <w:szCs w:val="28"/>
                <w:rtl/>
              </w:rPr>
              <w:t>)</w:t>
            </w:r>
          </w:p>
        </w:tc>
        <w:tc>
          <w:tcPr>
            <w:tcW w:w="0" w:type="auto"/>
            <w:tcBorders/>
            <w:hideMark/>
          </w:tcPr>
          <w:p>
            <w:pPr>
              <w:pStyle w:val="style0"/>
              <w:bidi/>
              <w:spacing w:after="160" w:lineRule="auto" w:line="480"/>
              <w:jc w:val="lowKashida"/>
              <w:rPr>
                <w:rFonts w:ascii="Sakkal Majalla" w:cs="Sakkal Majalla" w:hAnsi="Sakkal Majalla"/>
                <w:sz w:val="28"/>
                <w:szCs w:val="28"/>
                <w:rtl/>
              </w:rPr>
            </w:pPr>
            <w:r>
              <w:rPr>
                <w:rFonts w:ascii="Sakkal Majalla" w:cs="Sakkal Majalla" w:hAnsi="Sakkal Majalla"/>
                <w:sz w:val="28"/>
                <w:szCs w:val="28"/>
                <w:rtl/>
              </w:rPr>
              <w:t xml:space="preserve">دمج </w:t>
            </w:r>
            <w:r>
              <w:rPr>
                <w:rFonts w:ascii="Sakkal Majalla" w:cs="Sakkal Majalla" w:hAnsi="Sakkal Majalla"/>
                <w:sz w:val="28"/>
                <w:szCs w:val="28"/>
              </w:rPr>
              <w:t>MCDA</w:t>
            </w:r>
            <w:r>
              <w:rPr>
                <w:rFonts w:ascii="Sakkal Majalla" w:cs="Sakkal Majalla" w:hAnsi="Sakkal Majalla"/>
                <w:sz w:val="28"/>
                <w:szCs w:val="28"/>
                <w:rtl/>
              </w:rPr>
              <w:t xml:space="preserve"> و</w:t>
            </w:r>
            <w:r>
              <w:rPr>
                <w:rFonts w:ascii="Sakkal Majalla" w:cs="Sakkal Majalla" w:hAnsi="Sakkal Majalla"/>
                <w:sz w:val="28"/>
                <w:szCs w:val="28"/>
              </w:rPr>
              <w:t>AI</w:t>
            </w:r>
            <w:r>
              <w:rPr>
                <w:rFonts w:ascii="Sakkal Majalla" w:cs="Sakkal Majalla" w:hAnsi="Sakkal Majalla"/>
                <w:sz w:val="28"/>
                <w:szCs w:val="28"/>
                <w:rtl/>
              </w:rPr>
              <w:t xml:space="preserve"> كمنهجية واحدة</w:t>
            </w:r>
          </w:p>
        </w:tc>
      </w:tr>
      <w:tr>
        <w:tblPrEx/>
        <w:trPr>
          <w:trHeight w:val="785" w:hRule="atLeast"/>
        </w:trPr>
        <w:tc>
          <w:tcPr>
            <w:tcW w:w="0" w:type="auto"/>
            <w:tcBorders/>
            <w:hideMark/>
          </w:tcPr>
          <w:p>
            <w:pPr>
              <w:pStyle w:val="style0"/>
              <w:bidi/>
              <w:spacing w:after="160" w:lineRule="auto" w:line="480"/>
              <w:jc w:val="lowKashida"/>
              <w:rPr>
                <w:rFonts w:ascii="Sakkal Majalla" w:cs="Sakkal Majalla" w:hAnsi="Sakkal Majalla"/>
                <w:b w:val="false"/>
                <w:bCs w:val="false"/>
                <w:sz w:val="28"/>
                <w:szCs w:val="28"/>
                <w:rtl/>
              </w:rPr>
            </w:pPr>
            <w:r>
              <w:rPr>
                <w:rFonts w:ascii="Sakkal Majalla" w:cs="Sakkal Majalla" w:hAnsi="Sakkal Majalla"/>
                <w:b w:val="false"/>
                <w:bCs w:val="false"/>
                <w:sz w:val="28"/>
                <w:szCs w:val="28"/>
                <w:rtl/>
              </w:rPr>
              <w:t>التحديات</w:t>
            </w:r>
          </w:p>
        </w:tc>
        <w:tc>
          <w:tcPr>
            <w:tcW w:w="0" w:type="auto"/>
            <w:tcBorders/>
            <w:hideMark/>
          </w:tcPr>
          <w:p>
            <w:pPr>
              <w:pStyle w:val="style0"/>
              <w:bidi/>
              <w:spacing w:after="160" w:lineRule="auto" w:line="480"/>
              <w:jc w:val="lowKashida"/>
              <w:rPr>
                <w:rFonts w:ascii="Sakkal Majalla" w:cs="Sakkal Majalla" w:hAnsi="Sakkal Majalla"/>
                <w:sz w:val="28"/>
                <w:szCs w:val="28"/>
                <w:rtl/>
              </w:rPr>
            </w:pPr>
            <w:r>
              <w:rPr>
                <w:rFonts w:ascii="Sakkal Majalla" w:cs="Sakkal Majalla" w:hAnsi="Sakkal Majalla"/>
                <w:sz w:val="28"/>
                <w:szCs w:val="28"/>
                <w:rtl/>
              </w:rPr>
              <w:t xml:space="preserve">بيانات ناقصة؛ مقاومة (شمس </w:t>
            </w:r>
            <w:r>
              <w:rPr>
                <w:rFonts w:ascii="Sakkal Majalla" w:cs="Sakkal Majalla" w:hAnsi="Sakkal Majalla"/>
                <w:sz w:val="28"/>
                <w:szCs w:val="28"/>
                <w:rtl/>
              </w:rPr>
              <w:t>ضيات</w:t>
            </w:r>
            <w:r>
              <w:rPr>
                <w:rFonts w:ascii="Sakkal Majalla" w:cs="Sakkal Majalla" w:hAnsi="Sakkal Majalla"/>
                <w:sz w:val="28"/>
                <w:szCs w:val="28"/>
                <w:rtl/>
              </w:rPr>
              <w:t xml:space="preserve"> 2010)</w:t>
            </w:r>
          </w:p>
        </w:tc>
        <w:tc>
          <w:tcPr>
            <w:tcW w:w="0" w:type="auto"/>
            <w:tcBorders/>
            <w:hideMark/>
          </w:tcPr>
          <w:p>
            <w:pPr>
              <w:pStyle w:val="style0"/>
              <w:bidi/>
              <w:spacing w:after="160" w:lineRule="auto" w:line="480"/>
              <w:jc w:val="lowKashida"/>
              <w:rPr>
                <w:rFonts w:ascii="Sakkal Majalla" w:cs="Sakkal Majalla" w:hAnsi="Sakkal Majalla"/>
                <w:sz w:val="28"/>
                <w:szCs w:val="28"/>
                <w:rtl/>
              </w:rPr>
            </w:pPr>
            <w:r>
              <w:rPr>
                <w:rFonts w:ascii="Sakkal Majalla" w:cs="Sakkal Majalla" w:hAnsi="Sakkal Majalla"/>
                <w:sz w:val="28"/>
                <w:szCs w:val="28"/>
                <w:rtl/>
              </w:rPr>
              <w:t>زمن وضغوط (</w:t>
            </w:r>
            <w:r>
              <w:rPr>
                <w:rFonts w:ascii="Sakkal Majalla" w:cs="Sakkal Majalla" w:hAnsi="Sakkal Majalla"/>
                <w:sz w:val="28"/>
                <w:szCs w:val="28"/>
              </w:rPr>
              <w:t>OECD 2024</w:t>
            </w:r>
            <w:r>
              <w:rPr>
                <w:rFonts w:ascii="Sakkal Majalla" w:cs="Sakkal Majalla" w:hAnsi="Sakkal Majalla"/>
                <w:sz w:val="28"/>
                <w:szCs w:val="28"/>
                <w:rtl/>
              </w:rPr>
              <w:t>)</w:t>
            </w:r>
          </w:p>
        </w:tc>
        <w:tc>
          <w:tcPr>
            <w:tcW w:w="0" w:type="auto"/>
            <w:tcBorders/>
            <w:hideMark/>
          </w:tcPr>
          <w:p>
            <w:pPr>
              <w:pStyle w:val="style0"/>
              <w:bidi/>
              <w:spacing w:after="160" w:lineRule="auto" w:line="480"/>
              <w:jc w:val="lowKashida"/>
              <w:rPr>
                <w:rFonts w:ascii="Sakkal Majalla" w:cs="Sakkal Majalla" w:hAnsi="Sakkal Majalla"/>
                <w:sz w:val="28"/>
                <w:szCs w:val="28"/>
                <w:rtl/>
              </w:rPr>
            </w:pPr>
            <w:r>
              <w:rPr>
                <w:rFonts w:ascii="Sakkal Majalla" w:cs="Sakkal Majalla" w:hAnsi="Sakkal Majalla"/>
                <w:sz w:val="28"/>
                <w:szCs w:val="28"/>
                <w:rtl/>
              </w:rPr>
              <w:t>إدارة وساطة البيانات والثقافة</w:t>
            </w:r>
          </w:p>
        </w:tc>
      </w:tr>
      <w:bookmarkStart w:id="23" w:name="_Toc203498457"/>
    </w:tbl>
    <w:p>
      <w:pPr>
        <w:pStyle w:val="style0"/>
        <w:bidi/>
        <w:spacing w:lineRule="auto" w:line="480"/>
        <w:jc w:val="lowKashida"/>
        <w:outlineLvl w:val="0"/>
        <w:rPr>
          <w:rFonts w:ascii="Sakkal Majalla" w:cs="Sakkal Majalla" w:hAnsi="Sakkal Majalla"/>
          <w:bCs/>
          <w:color w:val="4472c4"/>
          <w:sz w:val="32"/>
          <w:szCs w:val="32"/>
          <w14:shadow w14:blurRad="38100" w14:ky="0" w14:dir="5400000" w14:kx="0" w14:algn="ctr" w14:sy="100000" w14:sx="100000" w14:dist="25400">
            <w14:srgbClr w14:val="6e747a">
              <w14:alpha w14:val="57000"/>
            </w14:srgbClr>
          </w14:shadow>
          <w14:textOutline>
            <w14:noFill/>
          </w14:textOutline>
        </w:rPr>
      </w:pPr>
      <w:r>
        <w:rPr>
          <w:rFonts w:ascii="Sakkal Majalla" w:cs="Sakkal Majalla" w:hAnsi="Sakkal Majalla"/>
          <w:bCs/>
          <w:color w:val="4472c4"/>
          <w:sz w:val="32"/>
          <w:szCs w:val="32"/>
          <w:rtl/>
          <w14:shadow w14:blurRad="38100" w14:ky="0" w14:dir="5400000" w14:kx="0" w14:algn="ctr" w14:sy="100000" w14:sx="100000" w14:dist="25400">
            <w14:srgbClr w14:val="6e747a">
              <w14:alpha w14:val="57000"/>
            </w14:srgbClr>
          </w14:shadow>
          <w14:textOutline>
            <w14:noFill/>
          </w14:textOutline>
        </w:rPr>
        <w:t>2-8 خلاصة الفصل الثاني</w:t>
      </w:r>
      <w:bookmarkEnd w:id="23"/>
    </w:p>
    <w:p>
      <w:pPr>
        <w:pStyle w:val="style0"/>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قدّم هذا الفصل مراجعةً نقديةً شاملةً للدراسات السابقة حول عمليات اتخاذ القرار في المنظمات، وقسّمها إلى أربعة محاور: العلاقة بالأداء المؤسسي، العوامل المؤثرة، الأساليب والأدوات، والتحديات والفجوات البحثية. أظهرت المراجعة:</w:t>
      </w:r>
    </w:p>
    <w:p>
      <w:pPr>
        <w:pStyle w:val="style0"/>
        <w:numPr>
          <w:ilvl w:val="0"/>
          <w:numId w:val="46"/>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مساهمة الدراسات العربية في إبراز الجوانب الثقافية والتنظيمية، لكنها تفتقد إلى التحليل الكمي المتقدم.</w:t>
      </w:r>
    </w:p>
    <w:p>
      <w:pPr>
        <w:pStyle w:val="style0"/>
        <w:numPr>
          <w:ilvl w:val="0"/>
          <w:numId w:val="46"/>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 xml:space="preserve">الدراسات الأجنبية </w:t>
      </w:r>
      <w:r>
        <w:rPr>
          <w:rFonts w:ascii="Sakkal Majalla" w:cs="Sakkal Majalla" w:hAnsi="Sakkal Majalla"/>
          <w:sz w:val="28"/>
          <w:szCs w:val="28"/>
          <w:rtl/>
        </w:rPr>
        <w:t>تفلحت</w:t>
      </w:r>
      <w:r>
        <w:rPr>
          <w:rFonts w:ascii="Sakkal Majalla" w:cs="Sakkal Majalla" w:hAnsi="Sakkal Majalla"/>
          <w:sz w:val="28"/>
          <w:szCs w:val="28"/>
          <w:rtl/>
        </w:rPr>
        <w:t xml:space="preserve"> في استخدام </w:t>
      </w:r>
      <w:r>
        <w:rPr>
          <w:rFonts w:ascii="Sakkal Majalla" w:cs="Sakkal Majalla" w:hAnsi="Sakkal Majalla"/>
          <w:sz w:val="28"/>
          <w:szCs w:val="28"/>
        </w:rPr>
        <w:t>SEM</w:t>
      </w:r>
      <w:r>
        <w:rPr>
          <w:rFonts w:ascii="Sakkal Majalla" w:cs="Sakkal Majalla" w:hAnsi="Sakkal Majalla"/>
          <w:sz w:val="28"/>
          <w:szCs w:val="28"/>
          <w:rtl/>
        </w:rPr>
        <w:t xml:space="preserve"> و</w:t>
      </w:r>
      <w:r>
        <w:rPr>
          <w:rFonts w:ascii="Sakkal Majalla" w:cs="Sakkal Majalla" w:hAnsi="Sakkal Majalla"/>
          <w:sz w:val="28"/>
          <w:szCs w:val="28"/>
        </w:rPr>
        <w:t>CFA</w:t>
      </w:r>
      <w:r>
        <w:rPr>
          <w:rFonts w:ascii="Sakkal Majalla" w:cs="Sakkal Majalla" w:hAnsi="Sakkal Majalla"/>
          <w:sz w:val="28"/>
          <w:szCs w:val="28"/>
          <w:rtl/>
        </w:rPr>
        <w:t xml:space="preserve"> ودمج </w:t>
      </w:r>
      <w:r>
        <w:rPr>
          <w:rFonts w:ascii="Sakkal Majalla" w:cs="Sakkal Majalla" w:hAnsi="Sakkal Majalla"/>
          <w:sz w:val="28"/>
          <w:szCs w:val="28"/>
        </w:rPr>
        <w:t>MCDA</w:t>
      </w:r>
      <w:r>
        <w:rPr>
          <w:rFonts w:ascii="Sakkal Majalla" w:cs="Sakkal Majalla" w:hAnsi="Sakkal Majalla"/>
          <w:sz w:val="28"/>
          <w:szCs w:val="28"/>
          <w:rtl/>
        </w:rPr>
        <w:t xml:space="preserve"> مع </w:t>
      </w:r>
      <w:r>
        <w:rPr>
          <w:rFonts w:ascii="Sakkal Majalla" w:cs="Sakkal Majalla" w:hAnsi="Sakkal Majalla"/>
          <w:sz w:val="28"/>
          <w:szCs w:val="28"/>
        </w:rPr>
        <w:t>AI</w:t>
      </w:r>
      <w:r>
        <w:rPr>
          <w:rFonts w:ascii="Sakkal Majalla" w:cs="Sakkal Majalla" w:hAnsi="Sakkal Majalla"/>
          <w:sz w:val="28"/>
          <w:szCs w:val="28"/>
          <w:rtl/>
        </w:rPr>
        <w:t>، لكنها تناست خصوصيات السياق الخليجي.</w:t>
      </w:r>
    </w:p>
    <w:p>
      <w:pPr>
        <w:pStyle w:val="style0"/>
        <w:numPr>
          <w:ilvl w:val="0"/>
          <w:numId w:val="46"/>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 xml:space="preserve">الفجوات تكمن في ندرة البحوث التطبيقية في </w:t>
      </w:r>
      <w:r>
        <w:rPr>
          <w:rFonts w:ascii="Sakkal Majalla" w:cs="Sakkal Majalla" w:hAnsi="Sakkal Majalla"/>
          <w:sz w:val="28"/>
          <w:szCs w:val="28"/>
        </w:rPr>
        <w:t>GCC</w:t>
      </w:r>
      <w:r>
        <w:rPr>
          <w:rFonts w:ascii="Sakkal Majalla" w:cs="Sakkal Majalla" w:hAnsi="Sakkal Majalla"/>
          <w:sz w:val="28"/>
          <w:szCs w:val="28"/>
          <w:rtl/>
        </w:rPr>
        <w:t xml:space="preserve">، وضعف الدمج بين </w:t>
      </w:r>
      <w:r>
        <w:rPr>
          <w:rFonts w:ascii="Sakkal Majalla" w:cs="Sakkal Majalla" w:hAnsi="Sakkal Majalla"/>
          <w:sz w:val="28"/>
          <w:szCs w:val="28"/>
        </w:rPr>
        <w:t>MCDA</w:t>
      </w:r>
      <w:r>
        <w:rPr>
          <w:rFonts w:ascii="Sakkal Majalla" w:cs="Sakkal Majalla" w:hAnsi="Sakkal Majalla"/>
          <w:sz w:val="28"/>
          <w:szCs w:val="28"/>
          <w:rtl/>
        </w:rPr>
        <w:t xml:space="preserve"> والتقنيات الذكية، واقتصار نطاق الدراسات على القطاع الواحد دون مقارنة منهجية.</w:t>
      </w:r>
    </w:p>
    <w:p>
      <w:pPr>
        <w:pStyle w:val="style0"/>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تأتي دراستنا لتسد هذه الثغرات من خلال:</w:t>
      </w:r>
    </w:p>
    <w:p>
      <w:pPr>
        <w:pStyle w:val="style0"/>
        <w:numPr>
          <w:ilvl w:val="0"/>
          <w:numId w:val="47"/>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 xml:space="preserve">تطبيق </w:t>
      </w:r>
      <w:r>
        <w:rPr>
          <w:rFonts w:ascii="Sakkal Majalla" w:cs="Sakkal Majalla" w:hAnsi="Sakkal Majalla"/>
          <w:sz w:val="28"/>
          <w:szCs w:val="28"/>
        </w:rPr>
        <w:t>SEM–CFA</w:t>
      </w:r>
      <w:r>
        <w:rPr>
          <w:rFonts w:ascii="Sakkal Majalla" w:cs="Sakkal Majalla" w:hAnsi="Sakkal Majalla"/>
          <w:sz w:val="28"/>
          <w:szCs w:val="28"/>
          <w:rtl/>
        </w:rPr>
        <w:t xml:space="preserve"> في عينة واسعة من 50 منظمة خليجية.</w:t>
      </w:r>
      <w:r>
        <w:rPr>
          <w:rFonts w:ascii="Sakkal Majalla" w:cs="Sakkal Majalla" w:hAnsi="Sakkal Majalla"/>
          <w:sz w:val="28"/>
          <w:szCs w:val="28"/>
          <w:rtl/>
        </w:rPr>
        <w:br/>
      </w:r>
      <w:r>
        <w:rPr>
          <w:rFonts w:ascii="Sakkal Majalla" w:cs="Sakkal Majalla" w:hAnsi="Sakkal Majalla"/>
          <w:sz w:val="28"/>
          <w:szCs w:val="28"/>
          <w:rtl/>
        </w:rPr>
        <w:br/>
      </w:r>
    </w:p>
    <w:p>
      <w:pPr>
        <w:pStyle w:val="style0"/>
        <w:numPr>
          <w:ilvl w:val="0"/>
          <w:numId w:val="47"/>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 xml:space="preserve">دمج </w:t>
      </w:r>
      <w:r>
        <w:rPr>
          <w:rFonts w:ascii="Sakkal Majalla" w:cs="Sakkal Majalla" w:hAnsi="Sakkal Majalla"/>
          <w:sz w:val="28"/>
          <w:szCs w:val="28"/>
        </w:rPr>
        <w:t>MCDA</w:t>
      </w:r>
      <w:r>
        <w:rPr>
          <w:rFonts w:ascii="Sakkal Majalla" w:cs="Sakkal Majalla" w:hAnsi="Sakkal Majalla"/>
          <w:sz w:val="28"/>
          <w:szCs w:val="28"/>
          <w:rtl/>
        </w:rPr>
        <w:t xml:space="preserve"> والذكاء الاصطناعي في نموذج مفاهيمي موحَّد.</w:t>
      </w:r>
    </w:p>
    <w:p>
      <w:pPr>
        <w:pStyle w:val="style0"/>
        <w:numPr>
          <w:ilvl w:val="0"/>
          <w:numId w:val="47"/>
        </w:numPr>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إدراج متغيرات وسيطة (الثقافة التنظيمية، حوكمة البيانات) لتعزيز الفهم العميق للعلاقات بين التقنية وجودة القرار.</w:t>
      </w:r>
    </w:p>
    <w:p>
      <w:pPr>
        <w:pStyle w:val="style0"/>
        <w:bidi/>
        <w:spacing w:lineRule="auto" w:line="480"/>
        <w:jc w:val="lowKashida"/>
        <w:rPr>
          <w:rFonts w:ascii="Sakkal Majalla" w:cs="Sakkal Majalla" w:hAnsi="Sakkal Majalla"/>
          <w:sz w:val="28"/>
          <w:szCs w:val="28"/>
          <w:rtl/>
        </w:rPr>
      </w:pPr>
      <w:r>
        <w:rPr>
          <w:rFonts w:ascii="Sakkal Majalla" w:cs="Sakkal Majalla" w:hAnsi="Sakkal Majalla"/>
          <w:sz w:val="28"/>
          <w:szCs w:val="28"/>
          <w:rtl/>
        </w:rPr>
        <w:t>مع انتقالنا إلى الفصل الثالث، سنعرض منهجية البحث بالتفصيل (أداة الاستبانة، العينة، إجراءات التحليل الإحصائي) استعدادًا للغوص في النتائج وتفسيرها.</w:t>
      </w:r>
    </w:p>
    <w:p>
      <w:pPr>
        <w:pStyle w:val="style0"/>
        <w:bidi/>
        <w:spacing w:lineRule="auto" w:line="480"/>
        <w:jc w:val="lowKashida"/>
        <w:rPr>
          <w:rFonts w:ascii="Sakkal Majalla" w:cs="Sakkal Majalla" w:hAnsi="Sakkal Majalla"/>
          <w:sz w:val="28"/>
          <w:szCs w:val="28"/>
          <w:rtl/>
        </w:rPr>
      </w:pPr>
    </w:p>
    <w:p>
      <w:pPr>
        <w:pStyle w:val="style0"/>
        <w:bidi/>
        <w:spacing w:lineRule="auto" w:line="480"/>
        <w:jc w:val="lowKashida"/>
        <w:rPr>
          <w:rFonts w:ascii="Sakkal Majalla" w:cs="Sakkal Majalla" w:hAnsi="Sakkal Majalla"/>
          <w:sz w:val="28"/>
          <w:szCs w:val="28"/>
          <w:rtl/>
        </w:rPr>
      </w:pPr>
    </w:p>
    <w:p>
      <w:pPr>
        <w:pStyle w:val="style0"/>
        <w:bidi/>
        <w:spacing w:lineRule="auto" w:line="480"/>
        <w:jc w:val="lowKashida"/>
        <w:rPr>
          <w:rFonts w:ascii="Sakkal Majalla" w:cs="Sakkal Majalla" w:hAnsi="Sakkal Majalla"/>
          <w:sz w:val="28"/>
          <w:szCs w:val="28"/>
          <w:rtl/>
        </w:rPr>
      </w:pPr>
    </w:p>
    <w:sectPr>
      <w:footerReference w:type="default" r:id="rId3"/>
      <w:pgSz w:w="12240" w:h="15840" w:orient="portrait"/>
      <w:pgMar w:top="1440" w:right="1800" w:bottom="1440" w:left="1800" w:header="708" w:footer="708" w:gutter="0"/>
      <w:pgBorders w:zOrder="front" w:display="allPages" w:offsetFrom="page">
        <w:top w:val="twistedLines1" w:sz="14" w:space="24" w:color="auto"/>
        <w:left w:val="twistedLines1" w:sz="14" w:space="24" w:color="auto"/>
        <w:bottom w:val="twistedLines1" w:sz="14" w:space="24" w:color="auto"/>
        <w:right w:val="twistedLines1" w:sz="1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itka Subheading Semibold">
    <w:altName w:val="Sitka Subheading Semibold"/>
    <w:panose1 w:val="00000000000000000000"/>
    <w:charset w:val="00"/>
    <w:family w:val="auto"/>
    <w:pitch w:val="variable"/>
    <w:sig w:usb0="A00002EF" w:usb1="4000204B" w:usb2="00000000" w:usb3="00000000" w:csb0="0000019F" w:csb1="00000000"/>
  </w:font>
  <w:font w:name="Calibri">
    <w:altName w:val="Calibri"/>
    <w:panose1 w:val="020f0502020002030204"/>
    <w:charset w:val="00"/>
    <w:family w:val="swiss"/>
    <w:pitch w:val="variable"/>
    <w:sig w:usb0="E4002EFF" w:usb1="C200247B" w:usb2="00000009" w:usb3="00000000" w:csb0="000001FF" w:csb1="00000000"/>
  </w:font>
  <w:font w:name="Arial">
    <w:altName w:val="Arial"/>
    <w:panose1 w:val="020b0604020002020204"/>
    <w:charset w:val="00"/>
    <w:family w:val="swiss"/>
    <w:pitch w:val="variable"/>
    <w:sig w:usb0="E0002EFF" w:usb1="C000785B" w:usb2="00000009" w:usb3="00000000" w:csb0="000001FF" w:csb1="00000000"/>
  </w:font>
  <w:font w:name="Calibri Light">
    <w:altName w:val="Calibri Light"/>
    <w:panose1 w:val="020f0302020002030204"/>
    <w:charset w:val="00"/>
    <w:family w:val="swiss"/>
    <w:pitch w:val="variable"/>
    <w:sig w:usb0="E4002EFF" w:usb1="C200247B" w:usb2="00000009" w:usb3="00000000" w:csb0="000001FF" w:csb1="00000000"/>
  </w:font>
  <w:font w:name="Sakkal Majalla">
    <w:altName w:val="Sakkal Majalla"/>
    <w:panose1 w:val="02000000000000000000"/>
    <w:charset w:val="00"/>
    <w:family w:val="auto"/>
    <w:pitch w:val="variable"/>
    <w:sig w:usb0="A0002027" w:usb1="80000000" w:usb2="00000108" w:usb3="00000000" w:csb0="000000D3" w:csb1="00000000"/>
  </w:font>
  <w:font w:name="Cambria">
    <w:altName w:val="Cambria"/>
    <w:panose1 w:val="02040503050004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center"/>
      <w:rPr/>
    </w:pPr>
    <w:r>
      <w:t>[</w:t>
    </w:r>
    <w:r>
      <w:rPr/>
      <w:fldChar w:fldCharType="begin"/>
    </w:r>
    <w:r>
      <w:instrText xml:space="preserve"> PAGE   \* MERGEFORMAT </w:instrText>
    </w:r>
    <w:r>
      <w:rPr/>
      <w:fldChar w:fldCharType="separate"/>
    </w:r>
    <w:r>
      <w:rPr>
        <w:noProof/>
      </w:rPr>
      <w:t>2</w:t>
    </w:r>
    <w:r>
      <w:rPr>
        <w:noProof/>
      </w:rPr>
      <w:fldChar w:fldCharType="end"/>
    </w:r>
    <w:r>
      <w:t>]</w:t>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6080AA60"/>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
    <w:nsid w:val="00000001"/>
    <w:multiLevelType w:val="multilevel"/>
    <w:tmpl w:val="8662F45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
    <w:nsid w:val="00000002"/>
    <w:multiLevelType w:val="multilevel"/>
    <w:tmpl w:val="D3727078"/>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3">
    <w:nsid w:val="00000003"/>
    <w:multiLevelType w:val="multilevel"/>
    <w:tmpl w:val="B7DC081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
    <w:nsid w:val="00000004"/>
    <w:multiLevelType w:val="multilevel"/>
    <w:tmpl w:val="06C409CE"/>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
    <w:nsid w:val="00000005"/>
    <w:multiLevelType w:val="multilevel"/>
    <w:tmpl w:val="9006DEFC"/>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6">
    <w:nsid w:val="00000006"/>
    <w:multiLevelType w:val="multilevel"/>
    <w:tmpl w:val="579EA6F8"/>
    <w:lvl w:ilvl="0">
      <w:start w:val="1"/>
      <w:numFmt w:val="decimal"/>
      <w:lvlText w:val="%1."/>
      <w:lvlJc w:val="left"/>
      <w:pPr>
        <w:tabs>
          <w:tab w:val="left" w:leader="none" w:pos="720"/>
        </w:tabs>
        <w:ind w:left="720" w:hanging="360"/>
      </w:p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7">
    <w:nsid w:val="00000007"/>
    <w:multiLevelType w:val="multilevel"/>
    <w:tmpl w:val="B9C8AB82"/>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8">
    <w:nsid w:val="00000008"/>
    <w:multiLevelType w:val="multilevel"/>
    <w:tmpl w:val="C290A0CA"/>
    <w:lvl w:ilvl="0">
      <w:start w:val="1"/>
      <w:numFmt w:val="decimal"/>
      <w:lvlText w:val="%1."/>
      <w:lvlJc w:val="left"/>
      <w:pPr>
        <w:tabs>
          <w:tab w:val="left" w:leader="none" w:pos="720"/>
        </w:tabs>
        <w:ind w:left="720" w:hanging="360"/>
      </w:p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9">
    <w:nsid w:val="00000009"/>
    <w:multiLevelType w:val="multilevel"/>
    <w:tmpl w:val="84AE85F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0">
    <w:nsid w:val="0000000A"/>
    <w:multiLevelType w:val="multilevel"/>
    <w:tmpl w:val="3740123C"/>
    <w:lvl w:ilvl="0">
      <w:start w:val="1"/>
      <w:numFmt w:val="decimal"/>
      <w:lvlText w:val="%1."/>
      <w:lvlJc w:val="left"/>
      <w:pPr>
        <w:tabs>
          <w:tab w:val="left" w:leader="none" w:pos="720"/>
        </w:tabs>
        <w:ind w:left="720" w:hanging="360"/>
      </w:p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1">
    <w:nsid w:val="0000000B"/>
    <w:multiLevelType w:val="multilevel"/>
    <w:tmpl w:val="D2D497C6"/>
    <w:lvl w:ilvl="0">
      <w:start w:val="1"/>
      <w:numFmt w:val="decimal"/>
      <w:lvlText w:val="%1."/>
      <w:lvlJc w:val="left"/>
      <w:pPr>
        <w:tabs>
          <w:tab w:val="left" w:leader="none" w:pos="720"/>
        </w:tabs>
        <w:ind w:left="720" w:hanging="360"/>
      </w:p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2">
    <w:nsid w:val="0000000C"/>
    <w:multiLevelType w:val="multilevel"/>
    <w:tmpl w:val="55F88C78"/>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3">
    <w:nsid w:val="0000000D"/>
    <w:multiLevelType w:val="multilevel"/>
    <w:tmpl w:val="003682BE"/>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4">
    <w:nsid w:val="0000000E"/>
    <w:multiLevelType w:val="multilevel"/>
    <w:tmpl w:val="5B368DFE"/>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5">
    <w:nsid w:val="0000000F"/>
    <w:multiLevelType w:val="multilevel"/>
    <w:tmpl w:val="D364368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6">
    <w:nsid w:val="00000010"/>
    <w:multiLevelType w:val="multilevel"/>
    <w:tmpl w:val="32123040"/>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7">
    <w:nsid w:val="00000011"/>
    <w:multiLevelType w:val="multilevel"/>
    <w:tmpl w:val="1C20794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8">
    <w:nsid w:val="00000012"/>
    <w:multiLevelType w:val="multilevel"/>
    <w:tmpl w:val="284EBB7E"/>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9">
    <w:nsid w:val="00000013"/>
    <w:multiLevelType w:val="multilevel"/>
    <w:tmpl w:val="995864EA"/>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20">
    <w:nsid w:val="00000014"/>
    <w:multiLevelType w:val="multilevel"/>
    <w:tmpl w:val="EDEAC754"/>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1">
    <w:nsid w:val="00000015"/>
    <w:multiLevelType w:val="multilevel"/>
    <w:tmpl w:val="6544788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2">
    <w:nsid w:val="00000016"/>
    <w:multiLevelType w:val="multilevel"/>
    <w:tmpl w:val="DFD44B50"/>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23">
    <w:nsid w:val="00000017"/>
    <w:multiLevelType w:val="multilevel"/>
    <w:tmpl w:val="3FBECF74"/>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24">
    <w:nsid w:val="00000018"/>
    <w:multiLevelType w:val="multilevel"/>
    <w:tmpl w:val="0AA81450"/>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25">
    <w:nsid w:val="00000019"/>
    <w:multiLevelType w:val="multilevel"/>
    <w:tmpl w:val="8E9ECDF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6">
    <w:nsid w:val="0000001A"/>
    <w:multiLevelType w:val="multilevel"/>
    <w:tmpl w:val="886E62E2"/>
    <w:lvl w:ilvl="0">
      <w:start w:val="1"/>
      <w:numFmt w:val="decimal"/>
      <w:lvlText w:val="%1."/>
      <w:lvlJc w:val="left"/>
      <w:pPr>
        <w:tabs>
          <w:tab w:val="left" w:leader="none" w:pos="720"/>
        </w:tabs>
        <w:ind w:left="720" w:hanging="360"/>
      </w:p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27">
    <w:nsid w:val="0000001B"/>
    <w:multiLevelType w:val="multilevel"/>
    <w:tmpl w:val="F14EE554"/>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28">
    <w:nsid w:val="0000001C"/>
    <w:multiLevelType w:val="multilevel"/>
    <w:tmpl w:val="FA7E3ADC"/>
    <w:lvl w:ilvl="0">
      <w:start w:val="1"/>
      <w:numFmt w:val="decimal"/>
      <w:lvlText w:val="%1."/>
      <w:lvlJc w:val="left"/>
      <w:pPr>
        <w:tabs>
          <w:tab w:val="left" w:leader="none" w:pos="720"/>
        </w:tabs>
        <w:ind w:left="720" w:hanging="360"/>
      </w:p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29">
    <w:nsid w:val="0000001D"/>
    <w:multiLevelType w:val="multilevel"/>
    <w:tmpl w:val="C2E44B24"/>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30">
    <w:nsid w:val="0000001E"/>
    <w:multiLevelType w:val="multilevel"/>
    <w:tmpl w:val="82A21DF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1">
    <w:nsid w:val="0000001F"/>
    <w:multiLevelType w:val="multilevel"/>
    <w:tmpl w:val="CCBA9510"/>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32">
    <w:nsid w:val="00000020"/>
    <w:multiLevelType w:val="multilevel"/>
    <w:tmpl w:val="10AE20D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3">
    <w:nsid w:val="00000021"/>
    <w:multiLevelType w:val="multilevel"/>
    <w:tmpl w:val="7FF2D9C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4">
    <w:nsid w:val="00000022"/>
    <w:multiLevelType w:val="multilevel"/>
    <w:tmpl w:val="B7B2D700"/>
    <w:lvl w:ilvl="0">
      <w:start w:val="1"/>
      <w:numFmt w:val="decimal"/>
      <w:lvlText w:val="%1."/>
      <w:lvlJc w:val="left"/>
      <w:pPr>
        <w:tabs>
          <w:tab w:val="left" w:leader="none" w:pos="720"/>
        </w:tabs>
        <w:ind w:left="720" w:hanging="360"/>
      </w:p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35">
    <w:nsid w:val="00000023"/>
    <w:multiLevelType w:val="multilevel"/>
    <w:tmpl w:val="4BBCF77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6">
    <w:nsid w:val="00000024"/>
    <w:multiLevelType w:val="multilevel"/>
    <w:tmpl w:val="8FC4D29E"/>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37">
    <w:nsid w:val="00000025"/>
    <w:multiLevelType w:val="multilevel"/>
    <w:tmpl w:val="8B5CBFD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8">
    <w:nsid w:val="00000026"/>
    <w:multiLevelType w:val="multilevel"/>
    <w:tmpl w:val="542A228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9">
    <w:nsid w:val="00000027"/>
    <w:multiLevelType w:val="multilevel"/>
    <w:tmpl w:val="7FFA0868"/>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40">
    <w:nsid w:val="00000028"/>
    <w:multiLevelType w:val="multilevel"/>
    <w:tmpl w:val="F5BE08F2"/>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41">
    <w:nsid w:val="00000029"/>
    <w:multiLevelType w:val="multilevel"/>
    <w:tmpl w:val="ACC0B60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2">
    <w:nsid w:val="0000002A"/>
    <w:multiLevelType w:val="multilevel"/>
    <w:tmpl w:val="06E2709A"/>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43">
    <w:nsid w:val="0000002B"/>
    <w:multiLevelType w:val="multilevel"/>
    <w:tmpl w:val="C4245314"/>
    <w:lvl w:ilvl="0">
      <w:start w:val="1"/>
      <w:numFmt w:val="bullet"/>
      <w:lvlText w:val=""/>
      <w:lvlJc w:val="left"/>
      <w:pPr>
        <w:tabs>
          <w:tab w:val="left" w:leader="none" w:pos="720"/>
        </w:tabs>
        <w:ind w:left="720" w:hanging="360"/>
      </w:pPr>
      <w:rPr>
        <w:rFonts w:ascii="Symbol" w:hAnsi="Symbol" w:hint="default"/>
        <w:sz w:val="20"/>
      </w:rPr>
    </w:lvl>
    <w:lvl w:ilvl="1">
      <w:start w:val="1"/>
      <w:numFmt w:val="decimal"/>
      <w:lvlText w:val="%2."/>
      <w:lvlJc w:val="left"/>
      <w:pPr>
        <w:tabs>
          <w:tab w:val="left" w:leader="none" w:pos="1440"/>
        </w:tabs>
        <w:ind w:left="1440" w:hanging="360"/>
      </w:pPr>
    </w:lvl>
    <w:lvl w:ilvl="2">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4">
    <w:nsid w:val="0000002C"/>
    <w:multiLevelType w:val="multilevel"/>
    <w:tmpl w:val="0D9EDC54"/>
    <w:lvl w:ilvl="0">
      <w:start w:val="1"/>
      <w:numFmt w:val="decimal"/>
      <w:lvlText w:val="%1."/>
      <w:lvlJc w:val="left"/>
      <w:pPr>
        <w:tabs>
          <w:tab w:val="left" w:leader="none" w:pos="720"/>
        </w:tabs>
        <w:ind w:left="720" w:hanging="360"/>
      </w:p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45">
    <w:nsid w:val="0000002D"/>
    <w:multiLevelType w:val="multilevel"/>
    <w:tmpl w:val="D7E2A4CE"/>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46">
    <w:nsid w:val="0000002E"/>
    <w:multiLevelType w:val="multilevel"/>
    <w:tmpl w:val="7FF2FAE6"/>
    <w:lvl w:ilvl="0">
      <w:start w:val="1"/>
      <w:numFmt w:val="decimal"/>
      <w:lvlText w:val="%1."/>
      <w:lvlJc w:val="left"/>
      <w:pPr>
        <w:tabs>
          <w:tab w:val="left" w:leader="none" w:pos="720"/>
        </w:tabs>
        <w:ind w:left="720" w:hanging="360"/>
      </w:p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47">
    <w:nsid w:val="0000002F"/>
    <w:multiLevelType w:val="multilevel"/>
    <w:tmpl w:val="25D4B3A6"/>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48">
    <w:nsid w:val="00000030"/>
    <w:multiLevelType w:val="multilevel"/>
    <w:tmpl w:val="D27098F6"/>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49">
    <w:nsid w:val="00000031"/>
    <w:multiLevelType w:val="multilevel"/>
    <w:tmpl w:val="64C65970"/>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50">
    <w:nsid w:val="00000032"/>
    <w:multiLevelType w:val="multilevel"/>
    <w:tmpl w:val="B846E068"/>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51">
    <w:nsid w:val="00000033"/>
    <w:multiLevelType w:val="multilevel"/>
    <w:tmpl w:val="F4C6F948"/>
    <w:lvl w:ilvl="0">
      <w:start w:val="1"/>
      <w:numFmt w:val="bullet"/>
      <w:lvlText w:val="-"/>
      <w:lvlJc w:val="left"/>
      <w:pPr>
        <w:tabs>
          <w:tab w:val="left" w:leader="none" w:pos="720"/>
        </w:tabs>
        <w:ind w:left="720" w:hanging="360"/>
      </w:pPr>
      <w:rPr>
        <w:rFonts w:ascii="Sitka Subheading Semibold" w:hAnsi="Sitka Subheading Semibold" w:hint="default"/>
      </w:r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52">
    <w:nsid w:val="00000034"/>
    <w:multiLevelType w:val="multilevel"/>
    <w:tmpl w:val="9894E408"/>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53">
    <w:nsid w:val="00000035"/>
    <w:multiLevelType w:val="multilevel"/>
    <w:tmpl w:val="CF3CB25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4">
    <w:nsid w:val="00000036"/>
    <w:multiLevelType w:val="multilevel"/>
    <w:tmpl w:val="892CDD0A"/>
    <w:lvl w:ilvl="0">
      <w:start w:val="1"/>
      <w:numFmt w:val="decimal"/>
      <w:lvlText w:val="%1."/>
      <w:lvlJc w:val="left"/>
      <w:pPr>
        <w:tabs>
          <w:tab w:val="left" w:leader="none" w:pos="720"/>
        </w:tabs>
        <w:ind w:left="720" w:hanging="360"/>
      </w:p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55">
    <w:nsid w:val="00000037"/>
    <w:multiLevelType w:val="multilevel"/>
    <w:tmpl w:val="457E3FF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6">
    <w:nsid w:val="00000038"/>
    <w:multiLevelType w:val="multilevel"/>
    <w:tmpl w:val="803020B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7">
    <w:nsid w:val="00000039"/>
    <w:multiLevelType w:val="multilevel"/>
    <w:tmpl w:val="FC72606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8">
    <w:nsid w:val="0000003A"/>
    <w:multiLevelType w:val="multilevel"/>
    <w:tmpl w:val="32321EB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9">
    <w:nsid w:val="0000003B"/>
    <w:multiLevelType w:val="multilevel"/>
    <w:tmpl w:val="286AD820"/>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60">
    <w:nsid w:val="0000003C"/>
    <w:multiLevelType w:val="multilevel"/>
    <w:tmpl w:val="4E580F42"/>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61">
    <w:nsid w:val="0000003D"/>
    <w:multiLevelType w:val="multilevel"/>
    <w:tmpl w:val="58C2A1C6"/>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62">
    <w:nsid w:val="0000003E"/>
    <w:multiLevelType w:val="multilevel"/>
    <w:tmpl w:val="753A8F36"/>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63">
    <w:nsid w:val="0000003F"/>
    <w:multiLevelType w:val="multilevel"/>
    <w:tmpl w:val="3F145482"/>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64">
    <w:nsid w:val="00000040"/>
    <w:multiLevelType w:val="multilevel"/>
    <w:tmpl w:val="1C3228CA"/>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65">
    <w:nsid w:val="00000041"/>
    <w:multiLevelType w:val="multilevel"/>
    <w:tmpl w:val="BBC88EFC"/>
    <w:lvl w:ilvl="0">
      <w:start w:val="1"/>
      <w:numFmt w:val="decimal"/>
      <w:lvlText w:val="%1."/>
      <w:lvlJc w:val="left"/>
      <w:pPr>
        <w:tabs>
          <w:tab w:val="left" w:leader="none" w:pos="720"/>
        </w:tabs>
        <w:ind w:left="720" w:hanging="360"/>
      </w:pPr>
    </w:lvl>
    <w:lvl w:ilvl="1">
      <w:start w:val="1"/>
      <w:numFmt w:val="bullet"/>
      <w:lvlText w:val="o"/>
      <w:lvlJc w:val="left"/>
      <w:pPr>
        <w:tabs>
          <w:tab w:val="left" w:leader="none" w:pos="1440"/>
        </w:tabs>
        <w:ind w:left="1440" w:hanging="360"/>
      </w:pPr>
      <w:rPr>
        <w:rFonts w:ascii="Courier New" w:hAnsi="Courier New" w:hint="default"/>
        <w:sz w:val="20"/>
      </w:rPr>
    </w:lvl>
    <w:lvl w:ilvl="2">
      <w:start w:val="1"/>
      <w:numFmt w:val="bullet"/>
      <w:lvlText w:val=""/>
      <w:lvlJc w:val="left"/>
      <w:pPr>
        <w:tabs>
          <w:tab w:val="left" w:leader="none" w:pos="2160"/>
        </w:tabs>
        <w:ind w:left="2160" w:hanging="360"/>
      </w:pPr>
      <w:rPr>
        <w:rFonts w:ascii="Wingdings" w:hAnsi="Wingdings" w:hint="default"/>
        <w:sz w:val="20"/>
      </w:r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66">
    <w:nsid w:val="00000042"/>
    <w:multiLevelType w:val="multilevel"/>
    <w:tmpl w:val="774883FC"/>
    <w:lvl w:ilvl="0">
      <w:start w:val="1"/>
      <w:numFmt w:val="decimal"/>
      <w:lvlText w:val="%1."/>
      <w:lvlJc w:val="left"/>
      <w:pPr>
        <w:tabs>
          <w:tab w:val="left" w:leader="none" w:pos="720"/>
        </w:tabs>
        <w:ind w:left="720" w:hanging="360"/>
      </w:p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67">
    <w:nsid w:val="00000043"/>
    <w:multiLevelType w:val="multilevel"/>
    <w:tmpl w:val="7FAC53C6"/>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68">
    <w:nsid w:val="00000044"/>
    <w:multiLevelType w:val="multilevel"/>
    <w:tmpl w:val="22EC3294"/>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69">
    <w:nsid w:val="00000045"/>
    <w:multiLevelType w:val="multilevel"/>
    <w:tmpl w:val="6D12EB1C"/>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70">
    <w:nsid w:val="00000046"/>
    <w:multiLevelType w:val="multilevel"/>
    <w:tmpl w:val="C714E50E"/>
    <w:lvl w:ilvl="0">
      <w:start w:val="1"/>
      <w:numFmt w:val="decimal"/>
      <w:lvlText w:val="%1."/>
      <w:lvlJc w:val="left"/>
      <w:pPr>
        <w:tabs>
          <w:tab w:val="left" w:leader="none" w:pos="720"/>
        </w:tabs>
        <w:ind w:left="720" w:hanging="360"/>
      </w:p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71">
    <w:nsid w:val="00000047"/>
    <w:multiLevelType w:val="multilevel"/>
    <w:tmpl w:val="BA34F022"/>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72">
    <w:nsid w:val="00000048"/>
    <w:multiLevelType w:val="multilevel"/>
    <w:tmpl w:val="0A023A4E"/>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73">
    <w:nsid w:val="00000049"/>
    <w:multiLevelType w:val="multilevel"/>
    <w:tmpl w:val="4A228544"/>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74">
    <w:nsid w:val="0000004A"/>
    <w:multiLevelType w:val="multilevel"/>
    <w:tmpl w:val="A2E22B5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75">
    <w:nsid w:val="0000004B"/>
    <w:multiLevelType w:val="multilevel"/>
    <w:tmpl w:val="E4448CE0"/>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76">
    <w:nsid w:val="0000004C"/>
    <w:multiLevelType w:val="multilevel"/>
    <w:tmpl w:val="339C6360"/>
    <w:lvl w:ilvl="0">
      <w:start w:val="1"/>
      <w:numFmt w:val="decimal"/>
      <w:lvlText w:val="%1."/>
      <w:lvlJc w:val="left"/>
      <w:pPr>
        <w:tabs>
          <w:tab w:val="left" w:leader="none" w:pos="720"/>
        </w:tabs>
        <w:ind w:left="720" w:hanging="360"/>
      </w:p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77">
    <w:nsid w:val="0000004D"/>
    <w:multiLevelType w:val="multilevel"/>
    <w:tmpl w:val="C00875C2"/>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78">
    <w:nsid w:val="0000004E"/>
    <w:multiLevelType w:val="multilevel"/>
    <w:tmpl w:val="1EA892CA"/>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79">
    <w:nsid w:val="0000004F"/>
    <w:multiLevelType w:val="multilevel"/>
    <w:tmpl w:val="9266CE24"/>
    <w:lvl w:ilvl="0">
      <w:start w:val="1"/>
      <w:numFmt w:val="decimal"/>
      <w:lvlText w:val="%1."/>
      <w:lvlJc w:val="left"/>
      <w:pPr>
        <w:tabs>
          <w:tab w:val="left" w:leader="none" w:pos="720"/>
        </w:tabs>
        <w:ind w:left="720" w:hanging="360"/>
      </w:p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80">
    <w:nsid w:val="00000050"/>
    <w:multiLevelType w:val="multilevel"/>
    <w:tmpl w:val="5F9AFA18"/>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81">
    <w:nsid w:val="00000051"/>
    <w:multiLevelType w:val="multilevel"/>
    <w:tmpl w:val="3148195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82">
    <w:nsid w:val="00000052"/>
    <w:multiLevelType w:val="multilevel"/>
    <w:tmpl w:val="39F6E9CE"/>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83">
    <w:nsid w:val="00000053"/>
    <w:multiLevelType w:val="multilevel"/>
    <w:tmpl w:val="987EBCD0"/>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84">
    <w:nsid w:val="00000054"/>
    <w:multiLevelType w:val="multilevel"/>
    <w:tmpl w:val="D310CB5A"/>
    <w:lvl w:ilvl="0">
      <w:start w:val="1"/>
      <w:numFmt w:val="decimal"/>
      <w:lvlText w:val="%1."/>
      <w:lvlJc w:val="left"/>
      <w:pPr>
        <w:tabs>
          <w:tab w:val="left" w:leader="none" w:pos="720"/>
        </w:tabs>
        <w:ind w:left="720" w:hanging="360"/>
      </w:p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85">
    <w:nsid w:val="00000055"/>
    <w:multiLevelType w:val="hybridMultilevel"/>
    <w:tmpl w:val="F04C5994"/>
    <w:lvl w:ilvl="0" w:tplc="A512538E">
      <w:start w:val="1"/>
      <w:numFmt w:val="bullet"/>
      <w:lvlText w:val="-"/>
      <w:lvlJc w:val="left"/>
      <w:pPr>
        <w:ind w:left="720" w:hanging="360"/>
      </w:pPr>
      <w:rPr>
        <w:rFonts w:ascii="Sitka Subheading Semibold" w:hAnsi="Sitka Subheading Semibold"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00000056"/>
    <w:multiLevelType w:val="multilevel"/>
    <w:tmpl w:val="078496CA"/>
    <w:lvl w:ilvl="0">
      <w:start w:val="1"/>
      <w:numFmt w:val="decimal"/>
      <w:lvlText w:val="%1."/>
      <w:lvlJc w:val="left"/>
      <w:pPr>
        <w:tabs>
          <w:tab w:val="left" w:leader="none" w:pos="720"/>
        </w:tabs>
        <w:ind w:left="720" w:hanging="360"/>
      </w:p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87">
    <w:nsid w:val="00000057"/>
    <w:multiLevelType w:val="multilevel"/>
    <w:tmpl w:val="10C48E7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88">
    <w:nsid w:val="00000058"/>
    <w:multiLevelType w:val="multilevel"/>
    <w:tmpl w:val="9CBEB64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89">
    <w:nsid w:val="00000059"/>
    <w:multiLevelType w:val="multilevel"/>
    <w:tmpl w:val="E43A0BD6"/>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90">
    <w:nsid w:val="0000005A"/>
    <w:multiLevelType w:val="multilevel"/>
    <w:tmpl w:val="25F4898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91">
    <w:nsid w:val="0000005B"/>
    <w:multiLevelType w:val="multilevel"/>
    <w:tmpl w:val="7C400A18"/>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92">
    <w:nsid w:val="0000005C"/>
    <w:multiLevelType w:val="multilevel"/>
    <w:tmpl w:val="AEF0D488"/>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93">
    <w:nsid w:val="0000005D"/>
    <w:multiLevelType w:val="multilevel"/>
    <w:tmpl w:val="D6483606"/>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94">
    <w:nsid w:val="0000005E"/>
    <w:multiLevelType w:val="multilevel"/>
    <w:tmpl w:val="3B0CC2AA"/>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95">
    <w:nsid w:val="0000005F"/>
    <w:multiLevelType w:val="multilevel"/>
    <w:tmpl w:val="A7E8F8C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96">
    <w:nsid w:val="00000060"/>
    <w:multiLevelType w:val="multilevel"/>
    <w:tmpl w:val="A7585DBC"/>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97">
    <w:nsid w:val="00000061"/>
    <w:multiLevelType w:val="hybridMultilevel"/>
    <w:tmpl w:val="8110D84C"/>
    <w:lvl w:ilvl="0" w:tplc="A512538E">
      <w:start w:val="1"/>
      <w:numFmt w:val="bullet"/>
      <w:lvlText w:val="-"/>
      <w:lvlJc w:val="left"/>
      <w:pPr>
        <w:ind w:left="720" w:hanging="360"/>
      </w:pPr>
      <w:rPr>
        <w:rFonts w:ascii="Sitka Subheading Semibold" w:hAnsi="Sitka Subheading Semibold"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00000062"/>
    <w:multiLevelType w:val="multilevel"/>
    <w:tmpl w:val="1A0E103C"/>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99">
    <w:nsid w:val="00000063"/>
    <w:multiLevelType w:val="multilevel"/>
    <w:tmpl w:val="156638AA"/>
    <w:lvl w:ilvl="0">
      <w:start w:val="1"/>
      <w:numFmt w:val="decimal"/>
      <w:lvlText w:val="%1."/>
      <w:lvlJc w:val="left"/>
      <w:pPr>
        <w:tabs>
          <w:tab w:val="left" w:leader="none" w:pos="720"/>
        </w:tabs>
        <w:ind w:left="720" w:hanging="360"/>
      </w:p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00">
    <w:nsid w:val="00000064"/>
    <w:multiLevelType w:val="multilevel"/>
    <w:tmpl w:val="0CC0714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01">
    <w:nsid w:val="00000065"/>
    <w:multiLevelType w:val="multilevel"/>
    <w:tmpl w:val="F4C02BD6"/>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02">
    <w:nsid w:val="00000066"/>
    <w:multiLevelType w:val="multilevel"/>
    <w:tmpl w:val="616E3768"/>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03">
    <w:nsid w:val="00000067"/>
    <w:multiLevelType w:val="multilevel"/>
    <w:tmpl w:val="72C0BE3C"/>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04">
    <w:nsid w:val="00000068"/>
    <w:multiLevelType w:val="multilevel"/>
    <w:tmpl w:val="C77EA60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05">
    <w:nsid w:val="00000069"/>
    <w:multiLevelType w:val="multilevel"/>
    <w:tmpl w:val="1FA07E4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06">
    <w:nsid w:val="0000006A"/>
    <w:multiLevelType w:val="multilevel"/>
    <w:tmpl w:val="69A69568"/>
    <w:lvl w:ilvl="0">
      <w:start w:val="1"/>
      <w:numFmt w:val="decimal"/>
      <w:lvlText w:val="%1."/>
      <w:lvlJc w:val="left"/>
      <w:pPr>
        <w:tabs>
          <w:tab w:val="left" w:leader="none" w:pos="720"/>
        </w:tabs>
        <w:ind w:left="720" w:hanging="360"/>
      </w:p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07">
    <w:nsid w:val="0000006B"/>
    <w:multiLevelType w:val="hybridMultilevel"/>
    <w:tmpl w:val="7BCEEFEC"/>
    <w:lvl w:ilvl="0" w:tplc="A512538E">
      <w:start w:val="1"/>
      <w:numFmt w:val="bullet"/>
      <w:lvlText w:val="-"/>
      <w:lvlJc w:val="left"/>
      <w:pPr>
        <w:ind w:left="720" w:hanging="360"/>
      </w:pPr>
      <w:rPr>
        <w:rFonts w:ascii="Sitka Subheading Semibold" w:hAnsi="Sitka Subheading Semibold"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0000006C"/>
    <w:multiLevelType w:val="multilevel"/>
    <w:tmpl w:val="597433D4"/>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09">
    <w:nsid w:val="0000006D"/>
    <w:multiLevelType w:val="multilevel"/>
    <w:tmpl w:val="FACE5ED4"/>
    <w:lvl w:ilvl="0">
      <w:start w:val="1"/>
      <w:numFmt w:val="decimal"/>
      <w:lvlText w:val="%1."/>
      <w:lvlJc w:val="left"/>
      <w:pPr>
        <w:tabs>
          <w:tab w:val="left" w:leader="none" w:pos="720"/>
        </w:tabs>
        <w:ind w:left="720" w:hanging="360"/>
      </w:pPr>
    </w:lvl>
    <w:lvl w:ilvl="1">
      <w:start w:val="1"/>
      <w:numFmt w:val="bullet"/>
      <w:lvlText w:val="o"/>
      <w:lvlJc w:val="left"/>
      <w:pPr>
        <w:tabs>
          <w:tab w:val="left" w:leader="none" w:pos="1440"/>
        </w:tabs>
        <w:ind w:left="1440" w:hanging="360"/>
      </w:pPr>
      <w:rPr>
        <w:rFonts w:ascii="Courier New" w:hAnsi="Courier New" w:hint="default"/>
        <w:sz w:val="20"/>
      </w:rPr>
    </w:lvl>
    <w:lvl w:ilvl="2">
      <w:start w:val="1"/>
      <w:numFmt w:val="bullet"/>
      <w:lvlText w:val=""/>
      <w:lvlJc w:val="left"/>
      <w:pPr>
        <w:tabs>
          <w:tab w:val="left" w:leader="none" w:pos="2160"/>
        </w:tabs>
        <w:ind w:left="2160" w:hanging="360"/>
      </w:pPr>
      <w:rPr>
        <w:rFonts w:ascii="Wingdings" w:hAnsi="Wingdings" w:hint="default"/>
        <w:sz w:val="20"/>
      </w:r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10">
    <w:nsid w:val="0000006E"/>
    <w:multiLevelType w:val="multilevel"/>
    <w:tmpl w:val="21DC773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11">
    <w:nsid w:val="0000006F"/>
    <w:multiLevelType w:val="multilevel"/>
    <w:tmpl w:val="BBF674A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12">
    <w:nsid w:val="00000070"/>
    <w:multiLevelType w:val="hybridMultilevel"/>
    <w:tmpl w:val="11CC224E"/>
    <w:lvl w:ilvl="0" w:tplc="A512538E">
      <w:start w:val="1"/>
      <w:numFmt w:val="bullet"/>
      <w:lvlText w:val="-"/>
      <w:lvlJc w:val="left"/>
      <w:pPr>
        <w:ind w:left="720" w:hanging="360"/>
      </w:pPr>
      <w:rPr>
        <w:rFonts w:ascii="Sitka Subheading Semibold" w:hAnsi="Sitka Subheading Semibold"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00000071"/>
    <w:multiLevelType w:val="multilevel"/>
    <w:tmpl w:val="DE8645E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14">
    <w:nsid w:val="00000072"/>
    <w:multiLevelType w:val="multilevel"/>
    <w:tmpl w:val="42926A3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15">
    <w:nsid w:val="00000073"/>
    <w:multiLevelType w:val="multilevel"/>
    <w:tmpl w:val="5532B78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16">
    <w:nsid w:val="00000074"/>
    <w:multiLevelType w:val="multilevel"/>
    <w:tmpl w:val="11AC4DC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num w:numId="1">
    <w:abstractNumId w:val="38"/>
  </w:num>
  <w:num w:numId="2">
    <w:abstractNumId w:val="94"/>
  </w:num>
  <w:num w:numId="3">
    <w:abstractNumId w:val="92"/>
  </w:num>
  <w:num w:numId="4">
    <w:abstractNumId w:val="19"/>
  </w:num>
  <w:num w:numId="5">
    <w:abstractNumId w:val="29"/>
  </w:num>
  <w:num w:numId="6">
    <w:abstractNumId w:val="39"/>
  </w:num>
  <w:num w:numId="7">
    <w:abstractNumId w:val="52"/>
  </w:num>
  <w:num w:numId="8">
    <w:abstractNumId w:val="57"/>
  </w:num>
  <w:num w:numId="9">
    <w:abstractNumId w:val="88"/>
  </w:num>
  <w:num w:numId="10">
    <w:abstractNumId w:val="45"/>
  </w:num>
  <w:num w:numId="11">
    <w:abstractNumId w:val="115"/>
  </w:num>
  <w:num w:numId="12">
    <w:abstractNumId w:val="63"/>
  </w:num>
  <w:num w:numId="13">
    <w:abstractNumId w:val="91"/>
  </w:num>
  <w:num w:numId="14">
    <w:abstractNumId w:val="2"/>
  </w:num>
  <w:num w:numId="15">
    <w:abstractNumId w:val="64"/>
  </w:num>
  <w:num w:numId="16">
    <w:abstractNumId w:val="9"/>
  </w:num>
  <w:num w:numId="17">
    <w:abstractNumId w:val="104"/>
  </w:num>
  <w:num w:numId="18">
    <w:abstractNumId w:val="69"/>
  </w:num>
  <w:num w:numId="19">
    <w:abstractNumId w:val="96"/>
  </w:num>
  <w:num w:numId="20">
    <w:abstractNumId w:val="61"/>
  </w:num>
  <w:num w:numId="21">
    <w:abstractNumId w:val="103"/>
  </w:num>
  <w:num w:numId="22">
    <w:abstractNumId w:val="40"/>
  </w:num>
  <w:num w:numId="23">
    <w:abstractNumId w:val="79"/>
  </w:num>
  <w:num w:numId="24">
    <w:abstractNumId w:val="100"/>
  </w:num>
  <w:num w:numId="25">
    <w:abstractNumId w:val="35"/>
  </w:num>
  <w:num w:numId="26">
    <w:abstractNumId w:val="41"/>
  </w:num>
  <w:num w:numId="27">
    <w:abstractNumId w:val="62"/>
  </w:num>
  <w:num w:numId="28">
    <w:abstractNumId w:val="71"/>
  </w:num>
  <w:num w:numId="29">
    <w:abstractNumId w:val="0"/>
  </w:num>
  <w:num w:numId="30">
    <w:abstractNumId w:val="56"/>
  </w:num>
  <w:num w:numId="31">
    <w:abstractNumId w:val="81"/>
  </w:num>
  <w:num w:numId="32">
    <w:abstractNumId w:val="42"/>
  </w:num>
  <w:num w:numId="33">
    <w:abstractNumId w:val="15"/>
  </w:num>
  <w:num w:numId="34">
    <w:abstractNumId w:val="27"/>
  </w:num>
  <w:num w:numId="35">
    <w:abstractNumId w:val="37"/>
  </w:num>
  <w:num w:numId="36">
    <w:abstractNumId w:val="23"/>
  </w:num>
  <w:num w:numId="37">
    <w:abstractNumId w:val="20"/>
  </w:num>
  <w:num w:numId="38">
    <w:abstractNumId w:val="72"/>
  </w:num>
  <w:num w:numId="39">
    <w:abstractNumId w:val="50"/>
  </w:num>
  <w:num w:numId="40">
    <w:abstractNumId w:val="84"/>
  </w:num>
  <w:num w:numId="41">
    <w:abstractNumId w:val="66"/>
  </w:num>
  <w:num w:numId="42">
    <w:abstractNumId w:val="26"/>
  </w:num>
  <w:num w:numId="43">
    <w:abstractNumId w:val="54"/>
  </w:num>
  <w:num w:numId="44">
    <w:abstractNumId w:val="75"/>
  </w:num>
  <w:num w:numId="45">
    <w:abstractNumId w:val="24"/>
  </w:num>
  <w:num w:numId="46">
    <w:abstractNumId w:val="87"/>
  </w:num>
  <w:num w:numId="47">
    <w:abstractNumId w:val="5"/>
  </w:num>
  <w:num w:numId="48">
    <w:abstractNumId w:val="13"/>
  </w:num>
  <w:num w:numId="49">
    <w:abstractNumId w:val="6"/>
  </w:num>
  <w:num w:numId="50">
    <w:abstractNumId w:val="16"/>
  </w:num>
  <w:num w:numId="51">
    <w:abstractNumId w:val="14"/>
  </w:num>
  <w:num w:numId="52">
    <w:abstractNumId w:val="78"/>
  </w:num>
  <w:num w:numId="53">
    <w:abstractNumId w:val="68"/>
  </w:num>
  <w:num w:numId="54">
    <w:abstractNumId w:val="4"/>
  </w:num>
  <w:num w:numId="55">
    <w:abstractNumId w:val="105"/>
  </w:num>
  <w:num w:numId="56">
    <w:abstractNumId w:val="102"/>
  </w:num>
  <w:num w:numId="57">
    <w:abstractNumId w:val="58"/>
  </w:num>
  <w:num w:numId="58">
    <w:abstractNumId w:val="59"/>
  </w:num>
  <w:num w:numId="59">
    <w:abstractNumId w:val="43"/>
  </w:num>
  <w:num w:numId="60">
    <w:abstractNumId w:val="30"/>
  </w:num>
  <w:num w:numId="61">
    <w:abstractNumId w:val="83"/>
  </w:num>
  <w:num w:numId="62">
    <w:abstractNumId w:val="77"/>
  </w:num>
  <w:num w:numId="63">
    <w:abstractNumId w:val="108"/>
  </w:num>
  <w:num w:numId="64">
    <w:abstractNumId w:val="33"/>
  </w:num>
  <w:num w:numId="65">
    <w:abstractNumId w:val="114"/>
  </w:num>
  <w:num w:numId="66">
    <w:abstractNumId w:val="101"/>
  </w:num>
  <w:num w:numId="67">
    <w:abstractNumId w:val="48"/>
  </w:num>
  <w:num w:numId="68">
    <w:abstractNumId w:val="17"/>
  </w:num>
  <w:num w:numId="69">
    <w:abstractNumId w:val="31"/>
  </w:num>
  <w:num w:numId="70">
    <w:abstractNumId w:val="3"/>
  </w:num>
  <w:num w:numId="71">
    <w:abstractNumId w:val="90"/>
  </w:num>
  <w:num w:numId="72">
    <w:abstractNumId w:val="53"/>
  </w:num>
  <w:num w:numId="73">
    <w:abstractNumId w:val="116"/>
  </w:num>
  <w:num w:numId="74">
    <w:abstractNumId w:val="32"/>
  </w:num>
  <w:num w:numId="75">
    <w:abstractNumId w:val="95"/>
  </w:num>
  <w:num w:numId="76">
    <w:abstractNumId w:val="21"/>
  </w:num>
  <w:num w:numId="77">
    <w:abstractNumId w:val="11"/>
  </w:num>
  <w:num w:numId="78">
    <w:abstractNumId w:val="34"/>
  </w:num>
  <w:num w:numId="79">
    <w:abstractNumId w:val="99"/>
  </w:num>
  <w:num w:numId="80">
    <w:abstractNumId w:val="28"/>
  </w:num>
  <w:num w:numId="81">
    <w:abstractNumId w:val="8"/>
  </w:num>
  <w:num w:numId="82">
    <w:abstractNumId w:val="51"/>
  </w:num>
  <w:num w:numId="83">
    <w:abstractNumId w:val="7"/>
  </w:num>
  <w:num w:numId="84">
    <w:abstractNumId w:val="111"/>
  </w:num>
  <w:num w:numId="85">
    <w:abstractNumId w:val="55"/>
  </w:num>
  <w:num w:numId="86">
    <w:abstractNumId w:val="60"/>
  </w:num>
  <w:num w:numId="87">
    <w:abstractNumId w:val="113"/>
  </w:num>
  <w:num w:numId="88">
    <w:abstractNumId w:val="76"/>
  </w:num>
  <w:num w:numId="89">
    <w:abstractNumId w:val="47"/>
  </w:num>
  <w:num w:numId="90">
    <w:abstractNumId w:val="106"/>
  </w:num>
  <w:num w:numId="91">
    <w:abstractNumId w:val="67"/>
  </w:num>
  <w:num w:numId="92">
    <w:abstractNumId w:val="89"/>
  </w:num>
  <w:num w:numId="93">
    <w:abstractNumId w:val="109"/>
  </w:num>
  <w:num w:numId="94">
    <w:abstractNumId w:val="1"/>
  </w:num>
  <w:num w:numId="95">
    <w:abstractNumId w:val="93"/>
  </w:num>
  <w:num w:numId="96">
    <w:abstractNumId w:val="70"/>
  </w:num>
  <w:num w:numId="97">
    <w:abstractNumId w:val="80"/>
  </w:num>
  <w:num w:numId="98">
    <w:abstractNumId w:val="22"/>
  </w:num>
  <w:num w:numId="99">
    <w:abstractNumId w:val="18"/>
  </w:num>
  <w:num w:numId="100">
    <w:abstractNumId w:val="65"/>
  </w:num>
  <w:num w:numId="101">
    <w:abstractNumId w:val="46"/>
  </w:num>
  <w:num w:numId="102">
    <w:abstractNumId w:val="98"/>
  </w:num>
  <w:num w:numId="103">
    <w:abstractNumId w:val="82"/>
  </w:num>
  <w:num w:numId="104">
    <w:abstractNumId w:val="73"/>
  </w:num>
  <w:num w:numId="105">
    <w:abstractNumId w:val="49"/>
  </w:num>
  <w:num w:numId="106">
    <w:abstractNumId w:val="12"/>
  </w:num>
  <w:num w:numId="107">
    <w:abstractNumId w:val="36"/>
  </w:num>
  <w:num w:numId="108">
    <w:abstractNumId w:val="10"/>
  </w:num>
  <w:num w:numId="109">
    <w:abstractNumId w:val="86"/>
  </w:num>
  <w:num w:numId="110">
    <w:abstractNumId w:val="25"/>
  </w:num>
  <w:num w:numId="111">
    <w:abstractNumId w:val="44"/>
  </w:num>
  <w:num w:numId="112">
    <w:abstractNumId w:val="74"/>
  </w:num>
  <w:num w:numId="113">
    <w:abstractNumId w:val="110"/>
  </w:num>
  <w:num w:numId="114">
    <w:abstractNumId w:val="112"/>
  </w:num>
  <w:num w:numId="115">
    <w:abstractNumId w:val="107"/>
  </w:num>
  <w:num w:numId="116">
    <w:abstractNumId w:val="97"/>
  </w:num>
  <w:num w:numId="117">
    <w:abstractNumId w:val="85"/>
  </w:num>
</w:numbering>
</file>

<file path=word/settings.xml><?xml version="1.0" encoding="utf-8"?>
<w:settings xmlns:w="http://schemas.openxmlformats.org/wordprocessingml/2006/main" xmlns:r="http://schemas.openxmlformats.org/officeDocument/2006/relationships" xmlns:m="http://schemas.openxmlformats.org/officeDocument/2006/math">
  <w:zoom w:percent="5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Arial" w:eastAsia="Calibri" w:hAnsi="Calibri"/>
        <w:kern w:val="2"/>
        <w:sz w:val="24"/>
        <w:szCs w:val="24"/>
        <w:lang w:val="en-US" w:bidi="ar-SA" w:eastAsia="en-US"/>
        <w14:ligatures xmlns:w14="http://schemas.microsoft.com/office/word/2010/wordml" w14:val="standardContextual"/>
      </w:rPr>
    </w:rPrDefault>
    <w:pPrDefault>
      <w:pPr>
        <w:spacing w:after="160" w:lineRule="auto" w:line="278"/>
      </w:pPr>
    </w:pPrDefault>
  </w:docDefaults>
  <w:style w:type="paragraph" w:default="1" w:styleId="style0">
    <w:name w:val="Normal"/>
    <w:next w:val="style0"/>
    <w:qFormat/>
    <w:pPr/>
  </w:style>
  <w:style w:type="paragraph" w:styleId="style1">
    <w:name w:val="heading 1"/>
    <w:basedOn w:val="style0"/>
    <w:next w:val="style0"/>
    <w:link w:val="style4097"/>
    <w:qFormat/>
    <w:uiPriority w:val="9"/>
    <w:pPr>
      <w:keepNext/>
      <w:keepLines/>
      <w:spacing w:before="360" w:after="80"/>
      <w:outlineLvl w:val="0"/>
    </w:pPr>
    <w:rPr>
      <w:rFonts w:ascii="Calibri Light" w:cs="Times New Roman" w:eastAsia="宋体" w:hAnsi="Calibri Light"/>
      <w:color w:val="2f5496"/>
      <w:sz w:val="40"/>
      <w:szCs w:val="40"/>
    </w:rPr>
  </w:style>
  <w:style w:type="paragraph" w:styleId="style2">
    <w:name w:val="heading 2"/>
    <w:basedOn w:val="style0"/>
    <w:next w:val="style0"/>
    <w:link w:val="style4098"/>
    <w:qFormat/>
    <w:uiPriority w:val="9"/>
    <w:pPr>
      <w:keepNext/>
      <w:keepLines/>
      <w:spacing w:before="160" w:after="80"/>
      <w:outlineLvl w:val="1"/>
    </w:pPr>
    <w:rPr>
      <w:rFonts w:ascii="Calibri Light" w:cs="Times New Roman" w:eastAsia="宋体" w:hAnsi="Calibri Light"/>
      <w:color w:val="2f5496"/>
      <w:sz w:val="32"/>
      <w:szCs w:val="32"/>
    </w:rPr>
  </w:style>
  <w:style w:type="paragraph" w:styleId="style3">
    <w:name w:val="heading 3"/>
    <w:basedOn w:val="style0"/>
    <w:next w:val="style0"/>
    <w:link w:val="style4099"/>
    <w:qFormat/>
    <w:uiPriority w:val="9"/>
    <w:pPr>
      <w:keepNext/>
      <w:keepLines/>
      <w:spacing w:before="160" w:after="80"/>
      <w:outlineLvl w:val="2"/>
    </w:pPr>
    <w:rPr>
      <w:rFonts w:cs="Times New Roman" w:eastAsia="宋体"/>
      <w:color w:val="2f5496"/>
      <w:sz w:val="28"/>
      <w:szCs w:val="28"/>
    </w:rPr>
  </w:style>
  <w:style w:type="paragraph" w:styleId="style4">
    <w:name w:val="heading 4"/>
    <w:basedOn w:val="style0"/>
    <w:next w:val="style0"/>
    <w:link w:val="style4100"/>
    <w:qFormat/>
    <w:uiPriority w:val="9"/>
    <w:pPr>
      <w:keepNext/>
      <w:keepLines/>
      <w:spacing w:before="80" w:after="40"/>
      <w:outlineLvl w:val="3"/>
    </w:pPr>
    <w:rPr>
      <w:rFonts w:cs="Times New Roman" w:eastAsia="宋体"/>
      <w:i/>
      <w:iCs/>
      <w:color w:val="2f5496"/>
    </w:rPr>
  </w:style>
  <w:style w:type="paragraph" w:styleId="style5">
    <w:name w:val="heading 5"/>
    <w:basedOn w:val="style0"/>
    <w:next w:val="style0"/>
    <w:link w:val="style4101"/>
    <w:qFormat/>
    <w:uiPriority w:val="9"/>
    <w:pPr>
      <w:keepNext/>
      <w:keepLines/>
      <w:spacing w:before="80" w:after="40"/>
      <w:outlineLvl w:val="4"/>
    </w:pPr>
    <w:rPr>
      <w:rFonts w:cs="Times New Roman" w:eastAsia="宋体"/>
      <w:color w:val="2f5496"/>
    </w:rPr>
  </w:style>
  <w:style w:type="paragraph" w:styleId="style6">
    <w:name w:val="heading 6"/>
    <w:basedOn w:val="style0"/>
    <w:next w:val="style0"/>
    <w:link w:val="style4102"/>
    <w:qFormat/>
    <w:uiPriority w:val="9"/>
    <w:pPr>
      <w:keepNext/>
      <w:keepLines/>
      <w:spacing w:before="40" w:after="0"/>
      <w:outlineLvl w:val="5"/>
    </w:pPr>
    <w:rPr>
      <w:rFonts w:cs="Times New Roman" w:eastAsia="宋体"/>
      <w:i/>
      <w:iCs/>
      <w:color w:val="595959"/>
    </w:rPr>
  </w:style>
  <w:style w:type="paragraph" w:styleId="style7">
    <w:name w:val="heading 7"/>
    <w:basedOn w:val="style0"/>
    <w:next w:val="style0"/>
    <w:link w:val="style4103"/>
    <w:qFormat/>
    <w:uiPriority w:val="9"/>
    <w:pPr>
      <w:keepNext/>
      <w:keepLines/>
      <w:spacing w:before="40" w:after="0"/>
      <w:outlineLvl w:val="6"/>
    </w:pPr>
    <w:rPr>
      <w:rFonts w:cs="Times New Roman" w:eastAsia="宋体"/>
      <w:color w:val="595959"/>
    </w:rPr>
  </w:style>
  <w:style w:type="paragraph" w:styleId="style8">
    <w:name w:val="heading 8"/>
    <w:basedOn w:val="style0"/>
    <w:next w:val="style0"/>
    <w:link w:val="style4104"/>
    <w:qFormat/>
    <w:uiPriority w:val="9"/>
    <w:pPr>
      <w:keepNext/>
      <w:keepLines/>
      <w:spacing w:after="0"/>
      <w:outlineLvl w:val="7"/>
    </w:pPr>
    <w:rPr>
      <w:rFonts w:cs="Times New Roman" w:eastAsia="宋体"/>
      <w:i/>
      <w:iCs/>
      <w:color w:val="272727"/>
    </w:rPr>
  </w:style>
  <w:style w:type="paragraph" w:styleId="style9">
    <w:name w:val="heading 9"/>
    <w:basedOn w:val="style0"/>
    <w:next w:val="style0"/>
    <w:link w:val="style4105"/>
    <w:qFormat/>
    <w:uiPriority w:val="9"/>
    <w:pPr>
      <w:keepNext/>
      <w:keepLines/>
      <w:spacing w:after="0"/>
      <w:outlineLvl w:val="8"/>
    </w:pPr>
    <w:rPr>
      <w:rFonts w:cs="Times New Roman" w:eastAsia="宋体"/>
      <w:color w:val="272727"/>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1c7ff48c-782e-4501-aa3e-148a346f4e9b"/>
    <w:basedOn w:val="style65"/>
    <w:next w:val="style4097"/>
    <w:link w:val="style1"/>
    <w:uiPriority w:val="9"/>
    <w:rPr>
      <w:rFonts w:ascii="Calibri Light" w:cs="Times New Roman" w:eastAsia="宋体" w:hAnsi="Calibri Light"/>
      <w:color w:val="2f5496"/>
      <w:sz w:val="40"/>
      <w:szCs w:val="40"/>
    </w:rPr>
  </w:style>
  <w:style w:type="character" w:customStyle="1" w:styleId="style4098">
    <w:name w:val="Heading 2 Char_e76f826f-5800-4ddd-86f0-2d89bd2046ef"/>
    <w:basedOn w:val="style65"/>
    <w:next w:val="style4098"/>
    <w:link w:val="style2"/>
    <w:uiPriority w:val="9"/>
    <w:rPr>
      <w:rFonts w:ascii="Calibri Light" w:cs="Times New Roman" w:eastAsia="宋体" w:hAnsi="Calibri Light"/>
      <w:color w:val="2f5496"/>
      <w:sz w:val="32"/>
      <w:szCs w:val="32"/>
    </w:rPr>
  </w:style>
  <w:style w:type="character" w:customStyle="1" w:styleId="style4099">
    <w:name w:val="Heading 3 Char_5414a597-5c79-421e-a8e8-3cede38e90e8"/>
    <w:basedOn w:val="style65"/>
    <w:next w:val="style4099"/>
    <w:link w:val="style3"/>
    <w:uiPriority w:val="9"/>
    <w:rPr>
      <w:rFonts w:cs="Times New Roman" w:eastAsia="宋体"/>
      <w:color w:val="2f5496"/>
      <w:sz w:val="28"/>
      <w:szCs w:val="28"/>
    </w:rPr>
  </w:style>
  <w:style w:type="character" w:customStyle="1" w:styleId="style4100">
    <w:name w:val="Heading 4 Char_ca6e90ef-ac93-4802-8364-ac1287d2cc20"/>
    <w:basedOn w:val="style65"/>
    <w:next w:val="style4100"/>
    <w:link w:val="style4"/>
    <w:uiPriority w:val="9"/>
    <w:rPr>
      <w:rFonts w:cs="Times New Roman" w:eastAsia="宋体"/>
      <w:i/>
      <w:iCs/>
      <w:color w:val="2f5496"/>
    </w:rPr>
  </w:style>
  <w:style w:type="character" w:customStyle="1" w:styleId="style4101">
    <w:name w:val="Heading 5 Char_83d8c075-c439-4b13-9a3b-48bb34f674f3"/>
    <w:basedOn w:val="style65"/>
    <w:next w:val="style4101"/>
    <w:link w:val="style5"/>
    <w:uiPriority w:val="9"/>
    <w:rPr>
      <w:rFonts w:cs="Times New Roman" w:eastAsia="宋体"/>
      <w:color w:val="2f5496"/>
    </w:rPr>
  </w:style>
  <w:style w:type="character" w:customStyle="1" w:styleId="style4102">
    <w:name w:val="Heading 6 Char_e4e7db5e-8f23-4675-825f-d193d06482f7"/>
    <w:basedOn w:val="style65"/>
    <w:next w:val="style4102"/>
    <w:link w:val="style6"/>
    <w:uiPriority w:val="9"/>
    <w:rPr>
      <w:rFonts w:cs="Times New Roman" w:eastAsia="宋体"/>
      <w:i/>
      <w:iCs/>
      <w:color w:val="595959"/>
    </w:rPr>
  </w:style>
  <w:style w:type="character" w:customStyle="1" w:styleId="style4103">
    <w:name w:val="Heading 7 Char_7d698e4c-796b-46b8-8889-9e95f11eb4de"/>
    <w:basedOn w:val="style65"/>
    <w:next w:val="style4103"/>
    <w:link w:val="style7"/>
    <w:uiPriority w:val="9"/>
    <w:rPr>
      <w:rFonts w:cs="Times New Roman" w:eastAsia="宋体"/>
      <w:color w:val="595959"/>
    </w:rPr>
  </w:style>
  <w:style w:type="character" w:customStyle="1" w:styleId="style4104">
    <w:name w:val="Heading 8 Char_4cc2bca5-ea03-4867-9f60-92c82589538e"/>
    <w:basedOn w:val="style65"/>
    <w:next w:val="style4104"/>
    <w:link w:val="style8"/>
    <w:uiPriority w:val="9"/>
    <w:rPr>
      <w:rFonts w:cs="Times New Roman" w:eastAsia="宋体"/>
      <w:i/>
      <w:iCs/>
      <w:color w:val="272727"/>
    </w:rPr>
  </w:style>
  <w:style w:type="character" w:customStyle="1" w:styleId="style4105">
    <w:name w:val="Heading 9 Char_38bc690c-2abf-407c-83f3-4a7e5ab50f64"/>
    <w:basedOn w:val="style65"/>
    <w:next w:val="style4105"/>
    <w:link w:val="style9"/>
    <w:uiPriority w:val="9"/>
    <w:rPr>
      <w:rFonts w:cs="Times New Roman" w:eastAsia="宋体"/>
      <w:color w:val="272727"/>
    </w:rPr>
  </w:style>
  <w:style w:type="paragraph" w:styleId="style62">
    <w:name w:val="Title"/>
    <w:basedOn w:val="style0"/>
    <w:next w:val="style0"/>
    <w:link w:val="style4106"/>
    <w:qFormat/>
    <w:uiPriority w:val="10"/>
    <w:pPr>
      <w:spacing w:after="80" w:lineRule="auto" w:line="240"/>
      <w:contextualSpacing/>
    </w:pPr>
    <w:rPr>
      <w:rFonts w:ascii="Calibri Light" w:cs="Times New Roman" w:eastAsia="宋体" w:hAnsi="Calibri Light"/>
      <w:spacing w:val="-10"/>
      <w:kern w:val="28"/>
      <w:sz w:val="56"/>
      <w:szCs w:val="56"/>
    </w:rPr>
  </w:style>
  <w:style w:type="character" w:customStyle="1" w:styleId="style4106">
    <w:name w:val="Title Char_1de794d7-385e-41a9-8943-5b8708042cfe"/>
    <w:basedOn w:val="style65"/>
    <w:next w:val="style4106"/>
    <w:link w:val="style62"/>
    <w:uiPriority w:val="10"/>
    <w:rPr>
      <w:rFonts w:ascii="Calibri Light" w:cs="Times New Roman" w:eastAsia="宋体" w:hAnsi="Calibri Light"/>
      <w:spacing w:val="-10"/>
      <w:kern w:val="28"/>
      <w:sz w:val="56"/>
      <w:szCs w:val="56"/>
    </w:rPr>
  </w:style>
  <w:style w:type="paragraph" w:styleId="style74">
    <w:name w:val="Subtitle"/>
    <w:basedOn w:val="style0"/>
    <w:next w:val="style0"/>
    <w:link w:val="style4107"/>
    <w:qFormat/>
    <w:uiPriority w:val="11"/>
    <w:pPr>
      <w:numPr>
        <w:ilvl w:val="1"/>
        <w:numId w:val="0"/>
      </w:numPr>
    </w:pPr>
    <w:rPr>
      <w:rFonts w:cs="Times New Roman" w:eastAsia="宋体"/>
      <w:color w:val="595959"/>
      <w:spacing w:val="15"/>
      <w:sz w:val="28"/>
      <w:szCs w:val="28"/>
    </w:rPr>
  </w:style>
  <w:style w:type="character" w:customStyle="1" w:styleId="style4107">
    <w:name w:val="Subtitle Char"/>
    <w:basedOn w:val="style65"/>
    <w:next w:val="style4107"/>
    <w:link w:val="style74"/>
    <w:uiPriority w:val="11"/>
    <w:rPr>
      <w:rFonts w:cs="Times New Roman" w:eastAsia="宋体"/>
      <w:color w:val="595959"/>
      <w:spacing w:val="15"/>
      <w:sz w:val="28"/>
      <w:szCs w:val="28"/>
    </w:rPr>
  </w:style>
  <w:style w:type="paragraph" w:styleId="style180">
    <w:name w:val="Quote"/>
    <w:basedOn w:val="style0"/>
    <w:next w:val="style0"/>
    <w:link w:val="style4108"/>
    <w:qFormat/>
    <w:uiPriority w:val="29"/>
    <w:pPr>
      <w:spacing w:before="160"/>
      <w:jc w:val="center"/>
    </w:pPr>
    <w:rPr>
      <w:i/>
      <w:iCs/>
      <w:color w:val="404040"/>
    </w:rPr>
  </w:style>
  <w:style w:type="character" w:customStyle="1" w:styleId="style4108">
    <w:name w:val="Quote Char_e0507f1d-66a1-436b-8dbe-a0685a80cf38"/>
    <w:basedOn w:val="style65"/>
    <w:next w:val="style4108"/>
    <w:link w:val="style180"/>
    <w:uiPriority w:val="29"/>
    <w:rPr>
      <w:i/>
      <w:iCs/>
      <w:color w:val="404040"/>
    </w:rPr>
  </w:style>
  <w:style w:type="paragraph" w:styleId="style179">
    <w:name w:val="List Paragraph"/>
    <w:basedOn w:val="style0"/>
    <w:next w:val="style179"/>
    <w:qFormat/>
    <w:uiPriority w:val="34"/>
    <w:pPr>
      <w:ind w:left="720"/>
      <w:contextualSpacing/>
    </w:pPr>
    <w:rPr/>
  </w:style>
  <w:style w:type="character" w:styleId="style261">
    <w:name w:val="Intense Emphasis"/>
    <w:basedOn w:val="style65"/>
    <w:next w:val="style261"/>
    <w:qFormat/>
    <w:uiPriority w:val="21"/>
    <w:rPr>
      <w:i/>
      <w:iCs/>
      <w:color w:val="2f5496"/>
    </w:rPr>
  </w:style>
  <w:style w:type="paragraph" w:styleId="style181">
    <w:name w:val="Intense Quote"/>
    <w:basedOn w:val="style0"/>
    <w:next w:val="style0"/>
    <w:link w:val="style4109"/>
    <w:qFormat/>
    <w:uiPriority w:val="30"/>
    <w:pPr>
      <w:pBdr>
        <w:top w:val="single" w:sz="4" w:space="10" w:color="2f5496"/>
        <w:bottom w:val="single" w:sz="4" w:space="10" w:color="2f5496"/>
      </w:pBdr>
      <w:spacing w:before="360" w:after="360"/>
      <w:ind w:left="864" w:right="864"/>
      <w:jc w:val="center"/>
    </w:pPr>
    <w:rPr>
      <w:i/>
      <w:iCs/>
      <w:color w:val="2f5496"/>
    </w:rPr>
  </w:style>
  <w:style w:type="character" w:customStyle="1" w:styleId="style4109">
    <w:name w:val="Intense Quote Char_a276db7b-712c-4c1a-9002-59a40fbe3f20"/>
    <w:basedOn w:val="style65"/>
    <w:next w:val="style4109"/>
    <w:link w:val="style181"/>
    <w:uiPriority w:val="30"/>
    <w:rPr>
      <w:i/>
      <w:iCs/>
      <w:color w:val="2f5496"/>
    </w:rPr>
  </w:style>
  <w:style w:type="character" w:styleId="style263">
    <w:name w:val="Intense Reference"/>
    <w:basedOn w:val="style65"/>
    <w:next w:val="style263"/>
    <w:qFormat/>
    <w:uiPriority w:val="32"/>
    <w:rPr>
      <w:b/>
      <w:bCs/>
      <w:smallCaps/>
      <w:color w:val="2f5496"/>
      <w:spacing w:val="5"/>
    </w:rPr>
  </w:style>
  <w:style w:type="paragraph" w:styleId="style31">
    <w:name w:val="header"/>
    <w:basedOn w:val="style0"/>
    <w:next w:val="style31"/>
    <w:link w:val="style4110"/>
    <w:uiPriority w:val="99"/>
    <w:pPr>
      <w:tabs>
        <w:tab w:val="center" w:leader="none" w:pos="4320"/>
        <w:tab w:val="right" w:leader="none" w:pos="8640"/>
      </w:tabs>
      <w:spacing w:after="0" w:lineRule="auto" w:line="240"/>
    </w:pPr>
    <w:rPr/>
  </w:style>
  <w:style w:type="character" w:customStyle="1" w:styleId="style4110">
    <w:name w:val="Header Char_db9f0725-cf7f-4774-b54c-e75d10aaf1f8"/>
    <w:basedOn w:val="style65"/>
    <w:next w:val="style4110"/>
    <w:link w:val="style31"/>
    <w:uiPriority w:val="99"/>
  </w:style>
  <w:style w:type="paragraph" w:styleId="style32">
    <w:name w:val="footer"/>
    <w:basedOn w:val="style0"/>
    <w:next w:val="style32"/>
    <w:link w:val="style4111"/>
    <w:uiPriority w:val="99"/>
    <w:pPr>
      <w:tabs>
        <w:tab w:val="center" w:leader="none" w:pos="4320"/>
        <w:tab w:val="right" w:leader="none" w:pos="8640"/>
      </w:tabs>
      <w:spacing w:after="0" w:lineRule="auto" w:line="240"/>
    </w:pPr>
    <w:rPr/>
  </w:style>
  <w:style w:type="character" w:customStyle="1" w:styleId="style4111">
    <w:name w:val="Footer Char_29add4d0-450b-4546-a2fb-7fff55cb65e3"/>
    <w:basedOn w:val="style65"/>
    <w:next w:val="style4111"/>
    <w:link w:val="style32"/>
    <w:uiPriority w:val="99"/>
  </w:style>
  <w:style w:type="table" w:customStyle="1" w:styleId="style4112">
    <w:name w:val="Grid Table 1 Light Accent 5"/>
    <w:basedOn w:val="style105"/>
    <w:next w:val="style4112"/>
    <w:uiPriority w:val="46"/>
    <w:pPr>
      <w:spacing w:after="0" w:lineRule="auto" w:line="240"/>
    </w:pPr>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pPr/>
      <w:rPr>
        <w:b/>
        <w:bCs/>
      </w:rPr>
      <w:tblPr/>
      <w:tcPr>
        <w:tcBorders>
          <w:bottom w:val="single" w:sz="12" w:space="0" w:color="9cc2e5"/>
        </w:tcBorders>
      </w:tcPr>
    </w:tblStylePr>
    <w:tblStylePr w:type="lastRow">
      <w:pPr/>
      <w:rPr>
        <w:b/>
        <w:bCs/>
      </w:rPr>
      <w:tblPr/>
      <w:tcPr>
        <w:tcBorders>
          <w:top w:val="double" w:sz="2" w:space="0" w:color="9cc2e5"/>
        </w:tcBorders>
      </w:tcPr>
    </w:tblStylePr>
    <w:tblStylePr w:type="firstCol">
      <w:pPr/>
      <w:rPr>
        <w:b/>
        <w:bCs/>
      </w:rPr>
      <w:tcPr>
        <w:tcBorders/>
      </w:tcPr>
    </w:tblStylePr>
    <w:tblStylePr w:type="lastCol">
      <w:pPr/>
      <w:rPr>
        <w:b/>
        <w:bCs/>
      </w:rPr>
      <w:tcPr>
        <w:tcBorders/>
      </w:tcPr>
    </w:tblStylePr>
    <w:tcPr>
      <w:tcBorders/>
    </w:tcPr>
  </w:style>
  <w:style w:type="paragraph" w:styleId="style266">
    <w:name w:val="TOC Heading"/>
    <w:basedOn w:val="style1"/>
    <w:next w:val="style0"/>
    <w:qFormat/>
    <w:uiPriority w:val="39"/>
    <w:pPr>
      <w:spacing w:before="240" w:after="0" w:lineRule="auto" w:line="259"/>
      <w:outlineLvl w:val="9"/>
    </w:pPr>
    <w:rPr>
      <w:kern w:val="0"/>
      <w:sz w:val="32"/>
      <w:szCs w:val="32"/>
      <w14:ligatures xmlns:w14="http://schemas.microsoft.com/office/word/2010/wordml" w14:val="none"/>
    </w:rPr>
  </w:style>
  <w:style w:type="paragraph" w:styleId="style19">
    <w:name w:val="toc 1"/>
    <w:basedOn w:val="style0"/>
    <w:next w:val="style0"/>
    <w:uiPriority w:val="39"/>
    <w:pPr>
      <w:spacing w:after="100"/>
    </w:pPr>
    <w:rPr/>
  </w:style>
  <w:style w:type="character" w:styleId="style85">
    <w:name w:val="Hyperlink"/>
    <w:basedOn w:val="style65"/>
    <w:next w:val="style85"/>
    <w:uiPriority w:val="99"/>
    <w:rPr>
      <w:color w:val="0563c1"/>
      <w:u w:val="single"/>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footer" Target="footer1.xml"/><Relationship Id="rId4" Type="http://schemas.openxmlformats.org/officeDocument/2006/relationships/styles" Target="styles.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7DAA87-1A08-4379-A05A-4F6589CF7F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Words>5489</Words>
  <Pages>90</Pages>
  <Characters>31467</Characters>
  <Application>WPS Office</Application>
  <DocSecurity>0</DocSecurity>
  <Paragraphs>490</Paragraphs>
  <ScaleCrop>false</ScaleCrop>
  <LinksUpToDate>false</LinksUpToDate>
  <CharactersWithSpaces>36507</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٢٠٢٥-٠٧-١٥T١٦:٠٧:٠٠Z</dcterms:created>
  <dc:creator>Super Nova</dc:creator>
  <lastModifiedBy>V2029</lastModifiedBy>
  <lastPrinted>٢٠٢٥-٠٧-١٥T١٦:٠٧:٠٠Z</lastPrinted>
  <dcterms:modified xsi:type="dcterms:W3CDTF">٢٠٢٥-٠٧-١٧T١٢:٥٨:٥٤Z</dcterms:modified>
  <revision>3</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1d031e59c57a412e8087e44b07310bbf</vt:lpwstr>
  </property>
</Properties>
</file>