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6067A78" w:rsidR="009125CE" w:rsidRPr="00EE048D" w:rsidRDefault="003F6565">
      <w:pPr>
        <w:rPr>
          <w:rFonts w:ascii="Sakkal Majalla" w:hAnsi="Sakkal Majalla" w:cs="Sakkal Majalla"/>
          <w:b/>
          <w:bCs/>
          <w:color w:val="000000" w:themeColor="text1"/>
          <w:sz w:val="28"/>
          <w:szCs w:val="28"/>
          <w:lang w:bidi="ar-EG"/>
        </w:rPr>
      </w:pPr>
      <w:r w:rsidRPr="00EE048D">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3F2AC7E9">
            <wp:simplePos x="0" y="0"/>
            <wp:positionH relativeFrom="margin">
              <wp:posOffset>-441325</wp:posOffset>
            </wp:positionH>
            <wp:positionV relativeFrom="margin">
              <wp:posOffset>-574675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E048D">
        <w:rPr>
          <w:rFonts w:ascii="Sakkal Majalla" w:hAnsi="Sakkal Majalla" w:cs="Sakkal Majalla" w:hint="cs"/>
          <w:b/>
          <w:bCs/>
          <w:color w:val="000000" w:themeColor="text1"/>
          <w:sz w:val="28"/>
          <w:szCs w:val="28"/>
          <w:rtl/>
          <w:lang w:bidi="ar-EG"/>
        </w:rPr>
        <w:t>ج</w:t>
      </w:r>
      <w:r w:rsidR="009125CE" w:rsidRPr="00EE048D">
        <w:rPr>
          <w:rFonts w:ascii="Sakkal Majalla" w:hAnsi="Sakkal Majalla" w:cs="Sakkal Majalla"/>
          <w:b/>
          <w:bCs/>
          <w:color w:val="000000" w:themeColor="text1"/>
          <w:sz w:val="28"/>
          <w:szCs w:val="28"/>
          <w:rtl/>
          <w:lang w:bidi="ar-EG"/>
        </w:rPr>
        <w:t xml:space="preserve">امعة </w:t>
      </w:r>
      <w:proofErr w:type="spellStart"/>
      <w:r w:rsidR="009125CE" w:rsidRPr="00EE048D">
        <w:rPr>
          <w:rFonts w:ascii="Sakkal Majalla" w:hAnsi="Sakkal Majalla" w:cs="Sakkal Majalla"/>
          <w:b/>
          <w:bCs/>
          <w:color w:val="000000" w:themeColor="text1"/>
          <w:sz w:val="28"/>
          <w:szCs w:val="28"/>
          <w:rtl/>
          <w:lang w:bidi="ar-EG"/>
        </w:rPr>
        <w:t>ميدأوشن</w:t>
      </w:r>
      <w:proofErr w:type="spellEnd"/>
      <w:r w:rsidR="009125CE" w:rsidRPr="00EE048D">
        <w:rPr>
          <w:rFonts w:ascii="Sakkal Majalla" w:hAnsi="Sakkal Majalla" w:cs="Sakkal Majalla"/>
          <w:b/>
          <w:bCs/>
          <w:color w:val="000000" w:themeColor="text1"/>
          <w:sz w:val="28"/>
          <w:szCs w:val="28"/>
          <w:rtl/>
          <w:lang w:bidi="ar-EG"/>
        </w:rPr>
        <w:t xml:space="preserve"> </w:t>
      </w:r>
    </w:p>
    <w:p w14:paraId="1E957002" w14:textId="1F2DAB04" w:rsidR="00F546CE" w:rsidRPr="00EE048D" w:rsidRDefault="009125CE">
      <w:pPr>
        <w:rPr>
          <w:rFonts w:ascii="Sakkal Majalla" w:hAnsi="Sakkal Majalla" w:cs="Sakkal Majalla"/>
          <w:b/>
          <w:bCs/>
          <w:color w:val="000000" w:themeColor="text1"/>
          <w:sz w:val="28"/>
          <w:szCs w:val="28"/>
          <w:rtl/>
          <w:lang w:bidi="ar-EG"/>
        </w:rPr>
      </w:pPr>
      <w:r w:rsidRPr="00EE048D">
        <w:rPr>
          <w:rFonts w:ascii="Sakkal Majalla" w:hAnsi="Sakkal Majalla" w:cs="Sakkal Majalla"/>
          <w:b/>
          <w:bCs/>
          <w:color w:val="000000" w:themeColor="text1"/>
          <w:sz w:val="28"/>
          <w:szCs w:val="28"/>
          <w:lang w:bidi="ar-EG"/>
        </w:rPr>
        <w:t xml:space="preserve">    </w:t>
      </w:r>
      <w:r w:rsidRPr="00EE048D">
        <w:rPr>
          <w:rFonts w:ascii="Sakkal Majalla" w:hAnsi="Sakkal Majalla" w:cs="Sakkal Majalla"/>
          <w:b/>
          <w:bCs/>
          <w:color w:val="000000" w:themeColor="text1"/>
          <w:sz w:val="28"/>
          <w:szCs w:val="28"/>
          <w:rtl/>
          <w:lang w:bidi="ar-EG"/>
        </w:rPr>
        <w:t xml:space="preserve">كلية الإدارة </w:t>
      </w:r>
    </w:p>
    <w:p w14:paraId="0217C513" w14:textId="4EB0DC5D" w:rsidR="009125CE" w:rsidRPr="00EE048D" w:rsidRDefault="009125CE">
      <w:pPr>
        <w:rPr>
          <w:rFonts w:ascii="Sakkal Majalla" w:hAnsi="Sakkal Majalla" w:cs="Sakkal Majalla"/>
          <w:color w:val="000000" w:themeColor="text1"/>
          <w:sz w:val="28"/>
          <w:szCs w:val="28"/>
          <w:rtl/>
          <w:lang w:bidi="ar-EG"/>
        </w:rPr>
      </w:pPr>
      <w:r w:rsidRPr="00EE048D">
        <w:rPr>
          <w:rFonts w:ascii="Sakkal Majalla" w:hAnsi="Sakkal Majalla" w:cs="Sakkal Majalla"/>
          <w:b/>
          <w:bCs/>
          <w:color w:val="000000" w:themeColor="text1"/>
          <w:sz w:val="28"/>
          <w:szCs w:val="28"/>
          <w:rtl/>
          <w:lang w:bidi="ar-EG"/>
        </w:rPr>
        <w:t>قسم / تخصص</w:t>
      </w:r>
      <w:r w:rsidR="006D6918">
        <w:rPr>
          <w:rFonts w:ascii="Sakkal Majalla" w:hAnsi="Sakkal Majalla" w:cs="Sakkal Majalla" w:hint="cs"/>
          <w:b/>
          <w:bCs/>
          <w:color w:val="000000" w:themeColor="text1"/>
          <w:sz w:val="28"/>
          <w:szCs w:val="28"/>
          <w:rtl/>
          <w:lang w:bidi="ar-EG"/>
        </w:rPr>
        <w:t xml:space="preserve"> ادارة مخاطر</w:t>
      </w:r>
    </w:p>
    <w:p w14:paraId="11A91486" w14:textId="77777777" w:rsidR="009125CE" w:rsidRPr="00EE048D" w:rsidRDefault="009125CE">
      <w:pPr>
        <w:rPr>
          <w:rFonts w:ascii="Sakkal Majalla" w:hAnsi="Sakkal Majalla" w:cs="Sakkal Majalla"/>
          <w:color w:val="000000" w:themeColor="text1"/>
          <w:sz w:val="28"/>
          <w:szCs w:val="28"/>
          <w:rtl/>
          <w:lang w:bidi="ar-EG"/>
        </w:rPr>
      </w:pPr>
    </w:p>
    <w:p w14:paraId="3A7BF367" w14:textId="77777777" w:rsidR="009125CE" w:rsidRPr="00EE048D" w:rsidRDefault="009125CE" w:rsidP="009125CE">
      <w:pPr>
        <w:rPr>
          <w:rFonts w:ascii="Sakkal Majalla" w:hAnsi="Sakkal Majalla" w:cs="Sakkal Majalla"/>
          <w:color w:val="000000" w:themeColor="text1"/>
          <w:sz w:val="28"/>
          <w:szCs w:val="28"/>
          <w:rtl/>
          <w:lang w:bidi="ar-EG"/>
        </w:rPr>
      </w:pPr>
    </w:p>
    <w:p w14:paraId="5F6542BF" w14:textId="77777777" w:rsidR="009125CE" w:rsidRPr="00EE048D" w:rsidRDefault="009125CE" w:rsidP="009125CE">
      <w:pPr>
        <w:rPr>
          <w:rFonts w:ascii="Sakkal Majalla" w:hAnsi="Sakkal Majalla" w:cs="Sakkal Majalla"/>
          <w:color w:val="000000" w:themeColor="text1"/>
          <w:sz w:val="28"/>
          <w:szCs w:val="28"/>
          <w:rtl/>
          <w:lang w:bidi="ar-EG"/>
        </w:rPr>
      </w:pPr>
    </w:p>
    <w:p w14:paraId="08401F45" w14:textId="0D1B4133" w:rsidR="009125CE" w:rsidRPr="00EE048D" w:rsidRDefault="009125CE" w:rsidP="00C50C4A">
      <w:pPr>
        <w:rPr>
          <w:rFonts w:ascii="Sakkal Majalla" w:hAnsi="Sakkal Majalla" w:cs="Sakkal Majalla"/>
          <w:b/>
          <w:bCs/>
          <w:color w:val="000000" w:themeColor="text1"/>
          <w:sz w:val="28"/>
          <w:szCs w:val="28"/>
          <w:rtl/>
          <w:lang w:bidi="ar-EG"/>
        </w:rPr>
      </w:pPr>
    </w:p>
    <w:p w14:paraId="15C28831" w14:textId="2E9D1FB2" w:rsidR="009125CE" w:rsidRPr="00EE048D" w:rsidRDefault="00CF5497" w:rsidP="009125CE">
      <w:pPr>
        <w:jc w:val="center"/>
        <w:rPr>
          <w:rFonts w:ascii="Sakkal Majalla" w:hAnsi="Sakkal Majalla" w:cs="Sakkal Majalla"/>
          <w:b/>
          <w:bCs/>
          <w:color w:val="000000" w:themeColor="text1"/>
          <w:sz w:val="44"/>
          <w:szCs w:val="44"/>
          <w:rtl/>
          <w:lang w:bidi="ar-EG"/>
        </w:rPr>
      </w:pPr>
      <w:r w:rsidRPr="00EE048D">
        <w:rPr>
          <w:rFonts w:ascii="Sakkal Majalla" w:hAnsi="Sakkal Majalla" w:cs="Sakkal Majalla" w:hint="cs"/>
          <w:b/>
          <w:bCs/>
          <w:color w:val="000000" w:themeColor="text1"/>
          <w:sz w:val="44"/>
          <w:szCs w:val="44"/>
          <w:rtl/>
          <w:lang w:bidi="ar-EG"/>
        </w:rPr>
        <w:t>تقييم</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تأثير</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المخاطر</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على</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مشاريع</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الإنشاءات</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في</w:t>
      </w:r>
      <w:r w:rsidRPr="00EE048D">
        <w:rPr>
          <w:rFonts w:ascii="Sakkal Majalla" w:hAnsi="Sakkal Majalla" w:cs="Sakkal Majalla"/>
          <w:b/>
          <w:bCs/>
          <w:color w:val="000000" w:themeColor="text1"/>
          <w:sz w:val="44"/>
          <w:szCs w:val="44"/>
          <w:rtl/>
          <w:lang w:bidi="ar-EG"/>
        </w:rPr>
        <w:t xml:space="preserve"> </w:t>
      </w:r>
      <w:r w:rsidRPr="00EE048D">
        <w:rPr>
          <w:rFonts w:ascii="Sakkal Majalla" w:hAnsi="Sakkal Majalla" w:cs="Sakkal Majalla" w:hint="cs"/>
          <w:b/>
          <w:bCs/>
          <w:color w:val="000000" w:themeColor="text1"/>
          <w:sz w:val="44"/>
          <w:szCs w:val="44"/>
          <w:rtl/>
          <w:lang w:bidi="ar-EG"/>
        </w:rPr>
        <w:t>السعودية</w:t>
      </w:r>
    </w:p>
    <w:p w14:paraId="1AA4343F" w14:textId="7CFB05A6" w:rsidR="009125CE" w:rsidRPr="00EE048D" w:rsidRDefault="008C5796" w:rsidP="009125CE">
      <w:pPr>
        <w:jc w:val="center"/>
        <w:rPr>
          <w:rFonts w:ascii="Sakkal Majalla" w:hAnsi="Sakkal Majalla" w:cs="Sakkal Majalla"/>
          <w:color w:val="000000" w:themeColor="text1"/>
          <w:sz w:val="28"/>
          <w:szCs w:val="28"/>
          <w:rtl/>
          <w:lang w:bidi="ar-EG"/>
        </w:rPr>
      </w:pPr>
      <w:r w:rsidRPr="00EE048D">
        <w:rPr>
          <w:rFonts w:ascii="Sakkal Majalla" w:hAnsi="Sakkal Majalla" w:cs="Sakkal Majalla"/>
          <w:color w:val="000000" w:themeColor="text1"/>
          <w:sz w:val="28"/>
          <w:szCs w:val="28"/>
          <w:rtl/>
          <w:lang w:bidi="ar-EG"/>
        </w:rPr>
        <w:t xml:space="preserve">دراسة </w:t>
      </w:r>
      <w:r w:rsidR="00F83587" w:rsidRPr="00EE048D">
        <w:rPr>
          <w:rFonts w:ascii="Sakkal Majalla" w:hAnsi="Sakkal Majalla" w:cs="Sakkal Majalla"/>
          <w:color w:val="000000" w:themeColor="text1"/>
          <w:sz w:val="28"/>
          <w:szCs w:val="28"/>
          <w:rtl/>
          <w:lang w:bidi="ar-EG"/>
        </w:rPr>
        <w:t xml:space="preserve">حاله </w:t>
      </w:r>
      <w:r w:rsidRPr="00EE048D">
        <w:rPr>
          <w:rFonts w:ascii="Sakkal Majalla" w:hAnsi="Sakkal Majalla" w:cs="Sakkal Majalla"/>
          <w:color w:val="000000" w:themeColor="text1"/>
          <w:sz w:val="28"/>
          <w:szCs w:val="28"/>
          <w:rtl/>
          <w:lang w:bidi="ar-EG"/>
        </w:rPr>
        <w:t xml:space="preserve"> </w:t>
      </w:r>
    </w:p>
    <w:p w14:paraId="3024630C" w14:textId="77777777" w:rsidR="009125CE" w:rsidRPr="00EE048D" w:rsidRDefault="009125CE" w:rsidP="009125CE">
      <w:pPr>
        <w:jc w:val="center"/>
        <w:rPr>
          <w:rFonts w:ascii="Sakkal Majalla" w:hAnsi="Sakkal Majalla" w:cs="Sakkal Majalla"/>
          <w:color w:val="000000" w:themeColor="text1"/>
          <w:sz w:val="28"/>
          <w:szCs w:val="28"/>
          <w:rtl/>
          <w:lang w:bidi="ar-EG"/>
        </w:rPr>
      </w:pPr>
    </w:p>
    <w:p w14:paraId="232F19A4" w14:textId="77777777" w:rsidR="009125CE" w:rsidRPr="00EE048D" w:rsidRDefault="009125CE" w:rsidP="009125CE">
      <w:pPr>
        <w:jc w:val="center"/>
        <w:rPr>
          <w:rFonts w:ascii="Sakkal Majalla" w:hAnsi="Sakkal Majalla" w:cs="Sakkal Majalla"/>
          <w:color w:val="000000" w:themeColor="text1"/>
          <w:sz w:val="28"/>
          <w:szCs w:val="28"/>
          <w:rtl/>
          <w:lang w:bidi="ar-EG"/>
        </w:rPr>
      </w:pPr>
    </w:p>
    <w:p w14:paraId="0EB57E30" w14:textId="77777777" w:rsidR="009125CE" w:rsidRPr="00EE048D" w:rsidRDefault="009125CE" w:rsidP="009125CE">
      <w:pPr>
        <w:jc w:val="center"/>
        <w:rPr>
          <w:rFonts w:ascii="Sakkal Majalla" w:hAnsi="Sakkal Majalla" w:cs="Sakkal Majalla"/>
          <w:b/>
          <w:bCs/>
          <w:color w:val="000000" w:themeColor="text1"/>
          <w:sz w:val="28"/>
          <w:szCs w:val="28"/>
          <w:rtl/>
          <w:lang w:bidi="ar-EG"/>
        </w:rPr>
      </w:pPr>
    </w:p>
    <w:p w14:paraId="751A7E65" w14:textId="466175F1" w:rsidR="009125CE" w:rsidRPr="00EE048D" w:rsidRDefault="009125CE" w:rsidP="009125CE">
      <w:pPr>
        <w:jc w:val="center"/>
        <w:rPr>
          <w:rFonts w:ascii="Sakkal Majalla" w:hAnsi="Sakkal Majalla" w:cs="Sakkal Majalla"/>
          <w:color w:val="000000" w:themeColor="text1"/>
          <w:sz w:val="28"/>
          <w:szCs w:val="28"/>
          <w:rtl/>
          <w:lang w:bidi="ar-EG"/>
        </w:rPr>
      </w:pPr>
      <w:r w:rsidRPr="00EE048D">
        <w:rPr>
          <w:rFonts w:ascii="Sakkal Majalla" w:hAnsi="Sakkal Majalla" w:cs="Sakkal Majalla"/>
          <w:color w:val="000000" w:themeColor="text1"/>
          <w:sz w:val="28"/>
          <w:szCs w:val="28"/>
          <w:rtl/>
          <w:lang w:bidi="ar-EG"/>
        </w:rPr>
        <w:t xml:space="preserve">إعداد </w:t>
      </w:r>
      <w:r w:rsidR="00562EB1" w:rsidRPr="00EE048D">
        <w:rPr>
          <w:rFonts w:ascii="Sakkal Majalla" w:hAnsi="Sakkal Majalla" w:cs="Sakkal Majalla" w:hint="cs"/>
          <w:color w:val="000000" w:themeColor="text1"/>
          <w:sz w:val="28"/>
          <w:szCs w:val="28"/>
          <w:rtl/>
          <w:lang w:bidi="ar-EG"/>
        </w:rPr>
        <w:t>الطالبة</w:t>
      </w:r>
      <w:r w:rsidR="003965BB" w:rsidRPr="00EE048D">
        <w:rPr>
          <w:rFonts w:ascii="Sakkal Majalla" w:hAnsi="Sakkal Majalla" w:cs="Sakkal Majalla" w:hint="cs"/>
          <w:color w:val="000000" w:themeColor="text1"/>
          <w:sz w:val="28"/>
          <w:szCs w:val="28"/>
          <w:rtl/>
          <w:lang w:bidi="ar-EG"/>
        </w:rPr>
        <w:t>:</w:t>
      </w:r>
    </w:p>
    <w:p w14:paraId="3D3CBDF8" w14:textId="42E2B654" w:rsidR="009125CE" w:rsidRPr="00EE048D" w:rsidRDefault="00562EB1" w:rsidP="0030251F">
      <w:pPr>
        <w:jc w:val="center"/>
        <w:rPr>
          <w:rFonts w:ascii="Sakkal Majalla" w:hAnsi="Sakkal Majalla" w:cs="Sakkal Majalla"/>
          <w:b/>
          <w:bCs/>
          <w:color w:val="000000" w:themeColor="text1"/>
          <w:sz w:val="36"/>
          <w:szCs w:val="36"/>
          <w:rtl/>
          <w:lang w:bidi="ar-EG"/>
        </w:rPr>
      </w:pPr>
      <w:r w:rsidRPr="00EE048D">
        <w:rPr>
          <w:rFonts w:ascii="Sakkal Majalla" w:hAnsi="Sakkal Majalla" w:cs="Sakkal Majalla" w:hint="eastAsia"/>
          <w:b/>
          <w:bCs/>
          <w:color w:val="000000" w:themeColor="text1"/>
          <w:sz w:val="36"/>
          <w:szCs w:val="36"/>
          <w:rtl/>
          <w:lang w:bidi="ar-EG"/>
        </w:rPr>
        <w:t>شهد</w:t>
      </w:r>
      <w:r w:rsidRPr="00EE048D">
        <w:rPr>
          <w:rFonts w:ascii="Sakkal Majalla" w:hAnsi="Sakkal Majalla" w:cs="Sakkal Majalla"/>
          <w:b/>
          <w:bCs/>
          <w:color w:val="000000" w:themeColor="text1"/>
          <w:sz w:val="36"/>
          <w:szCs w:val="36"/>
          <w:rtl/>
          <w:lang w:bidi="ar-EG"/>
        </w:rPr>
        <w:t xml:space="preserve"> </w:t>
      </w:r>
      <w:r w:rsidRPr="00EE048D">
        <w:rPr>
          <w:rFonts w:ascii="Sakkal Majalla" w:hAnsi="Sakkal Majalla" w:cs="Sakkal Majalla" w:hint="eastAsia"/>
          <w:b/>
          <w:bCs/>
          <w:color w:val="000000" w:themeColor="text1"/>
          <w:sz w:val="36"/>
          <w:szCs w:val="36"/>
          <w:rtl/>
          <w:lang w:bidi="ar-EG"/>
        </w:rPr>
        <w:t>ضيف</w:t>
      </w:r>
      <w:r w:rsidRPr="00EE048D">
        <w:rPr>
          <w:rFonts w:ascii="Sakkal Majalla" w:hAnsi="Sakkal Majalla" w:cs="Sakkal Majalla"/>
          <w:b/>
          <w:bCs/>
          <w:color w:val="000000" w:themeColor="text1"/>
          <w:sz w:val="36"/>
          <w:szCs w:val="36"/>
          <w:rtl/>
          <w:lang w:bidi="ar-EG"/>
        </w:rPr>
        <w:t xml:space="preserve"> </w:t>
      </w:r>
      <w:r w:rsidRPr="00EE048D">
        <w:rPr>
          <w:rFonts w:ascii="Sakkal Majalla" w:hAnsi="Sakkal Majalla" w:cs="Sakkal Majalla" w:hint="eastAsia"/>
          <w:b/>
          <w:bCs/>
          <w:color w:val="000000" w:themeColor="text1"/>
          <w:sz w:val="36"/>
          <w:szCs w:val="36"/>
          <w:rtl/>
          <w:lang w:bidi="ar-EG"/>
        </w:rPr>
        <w:t>الله</w:t>
      </w:r>
      <w:r w:rsidRPr="00EE048D">
        <w:rPr>
          <w:rFonts w:ascii="Sakkal Majalla" w:hAnsi="Sakkal Majalla" w:cs="Sakkal Majalla"/>
          <w:b/>
          <w:bCs/>
          <w:color w:val="000000" w:themeColor="text1"/>
          <w:sz w:val="36"/>
          <w:szCs w:val="36"/>
          <w:rtl/>
          <w:lang w:bidi="ar-EG"/>
        </w:rPr>
        <w:t xml:space="preserve"> </w:t>
      </w:r>
      <w:r w:rsidRPr="00EE048D">
        <w:rPr>
          <w:rFonts w:ascii="Sakkal Majalla" w:hAnsi="Sakkal Majalla" w:cs="Sakkal Majalla" w:hint="eastAsia"/>
          <w:b/>
          <w:bCs/>
          <w:color w:val="000000" w:themeColor="text1"/>
          <w:sz w:val="36"/>
          <w:szCs w:val="36"/>
          <w:rtl/>
          <w:lang w:bidi="ar-EG"/>
        </w:rPr>
        <w:t>العتيبي</w:t>
      </w:r>
    </w:p>
    <w:p w14:paraId="657CEB94" w14:textId="6265AD21" w:rsidR="0030251F" w:rsidRPr="00EE048D" w:rsidRDefault="00B07DA1" w:rsidP="0030251F">
      <w:pPr>
        <w:jc w:val="center"/>
        <w:rPr>
          <w:rFonts w:ascii="Sakkal Majalla" w:hAnsi="Sakkal Majalla" w:cs="Sakkal Majalla"/>
          <w:color w:val="000000" w:themeColor="text1"/>
          <w:sz w:val="36"/>
          <w:szCs w:val="36"/>
          <w:rtl/>
          <w:lang w:bidi="ar-EG"/>
        </w:rPr>
      </w:pPr>
      <w:r w:rsidRPr="00EE048D">
        <w:rPr>
          <w:rFonts w:ascii="Sakkal Majalla" w:hAnsi="Sakkal Majalla" w:cs="Sakkal Majalla" w:hint="cs"/>
          <w:color w:val="000000" w:themeColor="text1"/>
          <w:sz w:val="36"/>
          <w:szCs w:val="36"/>
          <w:rtl/>
          <w:lang w:bidi="ar-EG"/>
        </w:rPr>
        <w:t>الرقم الجامعي:</w:t>
      </w:r>
    </w:p>
    <w:p w14:paraId="7D136B00" w14:textId="46C29304" w:rsidR="00B07DA1" w:rsidRPr="00EE048D" w:rsidRDefault="00B07DA1" w:rsidP="0030251F">
      <w:pPr>
        <w:jc w:val="center"/>
        <w:rPr>
          <w:rFonts w:ascii="Sakkal Majalla" w:hAnsi="Sakkal Majalla" w:cs="Sakkal Majalla"/>
          <w:b/>
          <w:bCs/>
          <w:color w:val="000000" w:themeColor="text1"/>
          <w:sz w:val="36"/>
          <w:szCs w:val="36"/>
          <w:rtl/>
          <w:lang w:bidi="ar-EG"/>
        </w:rPr>
      </w:pPr>
      <w:r w:rsidRPr="00EE048D">
        <w:rPr>
          <w:rFonts w:ascii="Sakkal Majalla" w:hAnsi="Sakkal Majalla" w:cs="Sakkal Majalla"/>
          <w:b/>
          <w:bCs/>
          <w:color w:val="000000" w:themeColor="text1"/>
          <w:sz w:val="36"/>
          <w:szCs w:val="36"/>
          <w:rtl/>
          <w:lang w:bidi="ar-EG"/>
        </w:rPr>
        <w:t>241000231</w:t>
      </w:r>
    </w:p>
    <w:p w14:paraId="58D6152F" w14:textId="77777777" w:rsidR="009125CE" w:rsidRPr="00EE048D" w:rsidRDefault="009125CE" w:rsidP="009125CE">
      <w:pPr>
        <w:jc w:val="center"/>
        <w:rPr>
          <w:rFonts w:ascii="Sakkal Majalla" w:hAnsi="Sakkal Majalla" w:cs="Sakkal Majalla"/>
          <w:b/>
          <w:bCs/>
          <w:color w:val="000000" w:themeColor="text1"/>
          <w:sz w:val="28"/>
          <w:szCs w:val="28"/>
          <w:rtl/>
          <w:lang w:bidi="ar-EG"/>
        </w:rPr>
      </w:pPr>
    </w:p>
    <w:p w14:paraId="5F4EE2DE" w14:textId="1C7644E1" w:rsidR="009125CE" w:rsidRPr="00EE048D" w:rsidRDefault="009125CE" w:rsidP="009125CE">
      <w:pPr>
        <w:jc w:val="center"/>
        <w:rPr>
          <w:rFonts w:ascii="Sakkal Majalla" w:hAnsi="Sakkal Majalla" w:cs="Sakkal Majalla"/>
          <w:color w:val="000000" w:themeColor="text1"/>
          <w:sz w:val="28"/>
          <w:szCs w:val="28"/>
          <w:rtl/>
          <w:lang w:bidi="ar-EG"/>
        </w:rPr>
      </w:pPr>
      <w:r w:rsidRPr="00EE048D">
        <w:rPr>
          <w:rFonts w:ascii="Sakkal Majalla" w:hAnsi="Sakkal Majalla" w:cs="Sakkal Majalla"/>
          <w:color w:val="000000" w:themeColor="text1"/>
          <w:sz w:val="28"/>
          <w:szCs w:val="28"/>
          <w:rtl/>
          <w:lang w:bidi="ar-EG"/>
        </w:rPr>
        <w:t>إشراف</w:t>
      </w:r>
      <w:r w:rsidR="003965BB" w:rsidRPr="00EE048D">
        <w:rPr>
          <w:rFonts w:ascii="Sakkal Majalla" w:hAnsi="Sakkal Majalla" w:cs="Sakkal Majalla" w:hint="cs"/>
          <w:color w:val="000000" w:themeColor="text1"/>
          <w:sz w:val="28"/>
          <w:szCs w:val="28"/>
          <w:rtl/>
          <w:lang w:bidi="ar-EG"/>
        </w:rPr>
        <w:t>:</w:t>
      </w:r>
    </w:p>
    <w:p w14:paraId="2EFA31CD" w14:textId="12AB4B20" w:rsidR="009125CE" w:rsidRPr="00EE048D" w:rsidRDefault="003965BB" w:rsidP="009125CE">
      <w:pPr>
        <w:jc w:val="center"/>
        <w:rPr>
          <w:rFonts w:ascii="Sakkal Majalla" w:hAnsi="Sakkal Majalla" w:cs="Sakkal Majalla"/>
          <w:b/>
          <w:bCs/>
          <w:color w:val="000000" w:themeColor="text1"/>
          <w:sz w:val="32"/>
          <w:szCs w:val="32"/>
          <w:rtl/>
          <w:lang w:bidi="ar-EG"/>
        </w:rPr>
      </w:pPr>
      <w:r w:rsidRPr="00EE048D">
        <w:rPr>
          <w:rFonts w:ascii="Sakkal Majalla" w:hAnsi="Sakkal Majalla" w:cs="Sakkal Majalla" w:hint="eastAsia"/>
          <w:b/>
          <w:bCs/>
          <w:color w:val="000000" w:themeColor="text1"/>
          <w:sz w:val="32"/>
          <w:szCs w:val="32"/>
          <w:rtl/>
          <w:lang w:bidi="ar-EG"/>
        </w:rPr>
        <w:t>د</w:t>
      </w:r>
      <w:r w:rsidRPr="00EE048D">
        <w:rPr>
          <w:rFonts w:ascii="Sakkal Majalla" w:hAnsi="Sakkal Majalla" w:cs="Sakkal Majalla"/>
          <w:b/>
          <w:bCs/>
          <w:color w:val="000000" w:themeColor="text1"/>
          <w:sz w:val="32"/>
          <w:szCs w:val="32"/>
          <w:rtl/>
          <w:lang w:bidi="ar-EG"/>
        </w:rPr>
        <w:t xml:space="preserve"> </w:t>
      </w:r>
      <w:r w:rsidRPr="00EE048D">
        <w:rPr>
          <w:rFonts w:ascii="Sakkal Majalla" w:hAnsi="Sakkal Majalla" w:cs="Sakkal Majalla" w:hint="eastAsia"/>
          <w:b/>
          <w:bCs/>
          <w:color w:val="000000" w:themeColor="text1"/>
          <w:sz w:val="32"/>
          <w:szCs w:val="32"/>
          <w:rtl/>
          <w:lang w:bidi="ar-EG"/>
        </w:rPr>
        <w:t>اسماء</w:t>
      </w:r>
      <w:r w:rsidRPr="00EE048D">
        <w:rPr>
          <w:rFonts w:ascii="Sakkal Majalla" w:hAnsi="Sakkal Majalla" w:cs="Sakkal Majalla"/>
          <w:b/>
          <w:bCs/>
          <w:color w:val="000000" w:themeColor="text1"/>
          <w:sz w:val="32"/>
          <w:szCs w:val="32"/>
          <w:rtl/>
          <w:lang w:bidi="ar-EG"/>
        </w:rPr>
        <w:t xml:space="preserve"> </w:t>
      </w:r>
      <w:r w:rsidRPr="00EE048D">
        <w:rPr>
          <w:rFonts w:ascii="Sakkal Majalla" w:hAnsi="Sakkal Majalla" w:cs="Sakkal Majalla" w:hint="eastAsia"/>
          <w:b/>
          <w:bCs/>
          <w:color w:val="000000" w:themeColor="text1"/>
          <w:sz w:val="32"/>
          <w:szCs w:val="32"/>
          <w:rtl/>
          <w:lang w:bidi="ar-EG"/>
        </w:rPr>
        <w:t>ابو</w:t>
      </w:r>
      <w:r w:rsidRPr="00EE048D">
        <w:rPr>
          <w:rFonts w:ascii="Sakkal Majalla" w:hAnsi="Sakkal Majalla" w:cs="Sakkal Majalla"/>
          <w:b/>
          <w:bCs/>
          <w:color w:val="000000" w:themeColor="text1"/>
          <w:sz w:val="32"/>
          <w:szCs w:val="32"/>
          <w:rtl/>
          <w:lang w:bidi="ar-EG"/>
        </w:rPr>
        <w:t xml:space="preserve"> </w:t>
      </w:r>
      <w:r w:rsidRPr="00EE048D">
        <w:rPr>
          <w:rFonts w:ascii="Sakkal Majalla" w:hAnsi="Sakkal Majalla" w:cs="Sakkal Majalla" w:hint="eastAsia"/>
          <w:b/>
          <w:bCs/>
          <w:color w:val="000000" w:themeColor="text1"/>
          <w:sz w:val="32"/>
          <w:szCs w:val="32"/>
          <w:rtl/>
          <w:lang w:bidi="ar-EG"/>
        </w:rPr>
        <w:t>عنزة</w:t>
      </w:r>
    </w:p>
    <w:p w14:paraId="16CF2D6A" w14:textId="77777777" w:rsidR="009125CE" w:rsidRPr="00EE048D"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Pr="00EE048D" w:rsidRDefault="009125CE" w:rsidP="009125CE">
      <w:pPr>
        <w:jc w:val="center"/>
        <w:rPr>
          <w:rFonts w:ascii="Sakkal Majalla" w:hAnsi="Sakkal Majalla" w:cs="Sakkal Majalla"/>
          <w:b/>
          <w:bCs/>
          <w:color w:val="000000" w:themeColor="text1"/>
          <w:sz w:val="28"/>
          <w:szCs w:val="28"/>
          <w:rtl/>
          <w:lang w:bidi="ar-EG"/>
        </w:rPr>
      </w:pPr>
    </w:p>
    <w:p w14:paraId="14480418" w14:textId="5618E905" w:rsidR="009125CE" w:rsidRPr="00EE048D" w:rsidRDefault="009125CE" w:rsidP="009125CE">
      <w:pPr>
        <w:jc w:val="center"/>
        <w:rPr>
          <w:rFonts w:ascii="Sakkal Majalla" w:hAnsi="Sakkal Majalla" w:cs="Sakkal Majalla"/>
          <w:color w:val="000000" w:themeColor="text1"/>
          <w:sz w:val="28"/>
          <w:szCs w:val="28"/>
          <w:rtl/>
          <w:lang w:bidi="ar-EG"/>
        </w:rPr>
      </w:pPr>
      <w:r w:rsidRPr="00EE048D">
        <w:rPr>
          <w:rFonts w:ascii="Sakkal Majalla" w:hAnsi="Sakkal Majalla" w:cs="Sakkal Majalla"/>
          <w:color w:val="000000" w:themeColor="text1"/>
          <w:sz w:val="28"/>
          <w:szCs w:val="28"/>
          <w:rtl/>
          <w:lang w:bidi="ar-EG"/>
        </w:rPr>
        <w:t>العام الدراسي:</w:t>
      </w:r>
    </w:p>
    <w:p w14:paraId="71099ADB" w14:textId="75F68468" w:rsidR="009125CE" w:rsidRPr="00EE048D" w:rsidRDefault="00651AE5" w:rsidP="00651AE5">
      <w:pPr>
        <w:jc w:val="center"/>
        <w:rPr>
          <w:rFonts w:ascii="Sakkal Majalla" w:hAnsi="Sakkal Majalla" w:cs="Sakkal Majalla"/>
          <w:b/>
          <w:bCs/>
          <w:color w:val="000000" w:themeColor="text1"/>
          <w:sz w:val="28"/>
          <w:szCs w:val="28"/>
          <w:rtl/>
          <w:lang w:bidi="ar-EG"/>
        </w:rPr>
      </w:pPr>
      <w:r w:rsidRPr="00EE048D">
        <w:rPr>
          <w:rFonts w:ascii="Sakkal Majalla" w:hAnsi="Sakkal Majalla" w:cs="Sakkal Majalla"/>
          <w:b/>
          <w:bCs/>
          <w:noProof/>
          <w:color w:val="000000" w:themeColor="text1"/>
          <w:sz w:val="28"/>
          <w:szCs w:val="28"/>
          <w:rtl/>
          <w:lang w:val="ar-EG" w:bidi="ar-EG"/>
        </w:rPr>
        <mc:AlternateContent>
          <mc:Choice Requires="wps">
            <w:drawing>
              <wp:anchor distT="0" distB="0" distL="114300" distR="114300" simplePos="0" relativeHeight="251659264" behindDoc="0" locked="0" layoutInCell="1" allowOverlap="1" wp14:anchorId="445D6895" wp14:editId="08873AD5">
                <wp:simplePos x="0" y="0"/>
                <wp:positionH relativeFrom="column">
                  <wp:posOffset>2814320</wp:posOffset>
                </wp:positionH>
                <wp:positionV relativeFrom="paragraph">
                  <wp:posOffset>442595</wp:posOffset>
                </wp:positionV>
                <wp:extent cx="292100" cy="271145"/>
                <wp:effectExtent l="0" t="0" r="0" b="0"/>
                <wp:wrapNone/>
                <wp:docPr id="1230430019" name="Oval 1"/>
                <wp:cNvGraphicFramePr/>
                <a:graphic xmlns:a="http://schemas.openxmlformats.org/drawingml/2006/main">
                  <a:graphicData uri="http://schemas.microsoft.com/office/word/2010/wordprocessingShape">
                    <wps:wsp>
                      <wps:cNvSpPr/>
                      <wps:spPr>
                        <a:xfrm>
                          <a:off x="0" y="0"/>
                          <a:ext cx="292100" cy="271145"/>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D12AE9" id="Oval 1" o:spid="_x0000_s1026" style="position:absolute;margin-left:221.6pt;margin-top:34.85pt;width:23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" fillcolor="white [3212]" stroked="f" strokeweight="1pt">
                <v:stroke joinstyle="miter"/>
              </v:oval>
            </w:pict>
          </mc:Fallback>
        </mc:AlternateContent>
      </w:r>
      <w:r w:rsidR="00F22E48">
        <w:rPr>
          <w:rFonts w:ascii="Sakkal Majalla" w:hAnsi="Sakkal Majalla" w:cs="Sakkal Majalla" w:hint="cs"/>
          <w:b/>
          <w:bCs/>
          <w:color w:val="000000" w:themeColor="text1"/>
          <w:sz w:val="28"/>
          <w:szCs w:val="28"/>
          <w:rtl/>
          <w:lang w:bidi="ar-EG"/>
        </w:rPr>
        <w:t xml:space="preserve">1446 </w:t>
      </w:r>
      <w:r w:rsidR="00F22E48">
        <w:rPr>
          <w:rFonts w:ascii="Sakkal Majalla" w:hAnsi="Sakkal Majalla" w:cs="Sakkal Majalla"/>
          <w:b/>
          <w:bCs/>
          <w:color w:val="000000" w:themeColor="text1"/>
          <w:sz w:val="28"/>
          <w:szCs w:val="28"/>
          <w:rtl/>
          <w:lang w:bidi="ar-EG"/>
        </w:rPr>
        <w:t>–</w:t>
      </w:r>
      <w:r w:rsidR="00F22E48">
        <w:rPr>
          <w:rFonts w:ascii="Sakkal Majalla" w:hAnsi="Sakkal Majalla" w:cs="Sakkal Majalla" w:hint="cs"/>
          <w:b/>
          <w:bCs/>
          <w:color w:val="000000" w:themeColor="text1"/>
          <w:sz w:val="28"/>
          <w:szCs w:val="28"/>
          <w:rtl/>
          <w:lang w:bidi="ar-EG"/>
        </w:rPr>
        <w:t xml:space="preserve"> 2024</w:t>
      </w:r>
    </w:p>
    <w:p w14:paraId="54EA77C7" w14:textId="1BFDFAB9" w:rsidR="00957A93" w:rsidRPr="00EE048D" w:rsidRDefault="00957A93">
      <w:pPr>
        <w:pStyle w:val="TOCHeading"/>
        <w:rPr>
          <w:color w:val="000000" w:themeColor="text1"/>
        </w:rPr>
      </w:pPr>
    </w:p>
    <w:p w14:paraId="06CCD3F2" w14:textId="77777777" w:rsidR="00B92075" w:rsidRPr="00EE048D" w:rsidRDefault="00B92075" w:rsidP="007556E9">
      <w:pPr>
        <w:spacing w:line="360" w:lineRule="auto"/>
        <w:jc w:val="lowKashida"/>
        <w:rPr>
          <w:rFonts w:ascii="Simplified Arabic" w:hAnsi="Simplified Arabic" w:cs="Simplified Arabic"/>
          <w:color w:val="000000" w:themeColor="text1"/>
          <w:sz w:val="28"/>
          <w:szCs w:val="28"/>
          <w:rtl/>
        </w:rPr>
      </w:pPr>
    </w:p>
    <w:p w14:paraId="4AFEA453" w14:textId="77777777" w:rsidR="00851AC3" w:rsidRDefault="00851AC3" w:rsidP="00EE048D">
      <w:pPr>
        <w:rPr>
          <w:rFonts w:ascii="Simplified Arabic" w:hAnsi="Simplified Arabic" w:cs="Simplified Arabic"/>
          <w:color w:val="000000" w:themeColor="text1"/>
          <w:sz w:val="28"/>
          <w:szCs w:val="28"/>
        </w:rPr>
      </w:pPr>
    </w:p>
    <w:p w14:paraId="78BDCDF8" w14:textId="77777777" w:rsidR="00EE048D" w:rsidRPr="00EE048D" w:rsidRDefault="00EE048D" w:rsidP="00EE048D">
      <w:pPr>
        <w:rPr>
          <w:rFonts w:ascii="Sakkal Majalla" w:hAnsi="Sakkal Majalla" w:cs="Sakkal Majalla"/>
          <w:b/>
          <w:bCs/>
          <w:color w:val="000000" w:themeColor="text1"/>
          <w:sz w:val="48"/>
          <w:szCs w:val="48"/>
          <w:u w:val="single"/>
          <w:rtl/>
        </w:rPr>
      </w:pPr>
    </w:p>
    <w:p w14:paraId="25F2D9DF" w14:textId="77777777" w:rsidR="00851AC3" w:rsidRDefault="00851AC3" w:rsidP="00405D64">
      <w:pPr>
        <w:rPr>
          <w:rFonts w:ascii="Sakkal Majalla" w:hAnsi="Sakkal Majalla" w:cs="Sakkal Majalla"/>
          <w:b/>
          <w:bCs/>
          <w:color w:val="000000" w:themeColor="text1"/>
          <w:sz w:val="48"/>
          <w:szCs w:val="48"/>
          <w:u w:val="single"/>
          <w:rtl/>
        </w:rPr>
      </w:pPr>
    </w:p>
    <w:p w14:paraId="7BD685DD" w14:textId="77777777" w:rsidR="00F92093" w:rsidRDefault="00F92093" w:rsidP="00405D64">
      <w:pPr>
        <w:rPr>
          <w:rFonts w:ascii="Sakkal Majalla" w:hAnsi="Sakkal Majalla" w:cs="Sakkal Majalla"/>
          <w:b/>
          <w:bCs/>
          <w:color w:val="000000" w:themeColor="text1"/>
          <w:sz w:val="48"/>
          <w:szCs w:val="48"/>
          <w:u w:val="single"/>
          <w:rtl/>
        </w:rPr>
      </w:pPr>
    </w:p>
    <w:p w14:paraId="02AF1F06" w14:textId="77777777" w:rsidR="00F92093" w:rsidRPr="00EE048D" w:rsidRDefault="00F92093" w:rsidP="00405D64">
      <w:pPr>
        <w:rPr>
          <w:rFonts w:ascii="Sakkal Majalla" w:hAnsi="Sakkal Majalla" w:cs="Sakkal Majalla"/>
          <w:b/>
          <w:bCs/>
          <w:color w:val="000000" w:themeColor="text1"/>
          <w:sz w:val="48"/>
          <w:szCs w:val="48"/>
          <w:u w:val="single"/>
          <w:rtl/>
        </w:rPr>
      </w:pPr>
    </w:p>
    <w:p w14:paraId="2974E5ED" w14:textId="77777777" w:rsidR="001C497A" w:rsidRPr="008F3C54" w:rsidRDefault="00851AC3" w:rsidP="001C497A">
      <w:pPr>
        <w:pStyle w:val="Heading1"/>
        <w:jc w:val="center"/>
        <w:rPr>
          <w:rFonts w:ascii="Simplified Arabic" w:hAnsi="Simplified Arabic" w:cs="Simplified Arabic"/>
          <w:b/>
          <w:bCs/>
          <w:color w:val="000000" w:themeColor="text1"/>
          <w:sz w:val="52"/>
          <w:szCs w:val="52"/>
          <w:rtl/>
        </w:rPr>
      </w:pPr>
      <w:bookmarkStart w:id="0" w:name="_Toc180807451"/>
      <w:r w:rsidRPr="008F3C54">
        <w:rPr>
          <w:rFonts w:ascii="Simplified Arabic" w:hAnsi="Simplified Arabic" w:cs="Simplified Arabic"/>
          <w:b/>
          <w:bCs/>
          <w:color w:val="000000" w:themeColor="text1"/>
          <w:sz w:val="52"/>
          <w:szCs w:val="52"/>
          <w:rtl/>
        </w:rPr>
        <w:t xml:space="preserve">الفصل </w:t>
      </w:r>
      <w:r w:rsidR="001C497A" w:rsidRPr="008F3C54">
        <w:rPr>
          <w:rFonts w:ascii="Simplified Arabic" w:hAnsi="Simplified Arabic" w:cs="Simplified Arabic" w:hint="cs"/>
          <w:b/>
          <w:bCs/>
          <w:color w:val="000000" w:themeColor="text1"/>
          <w:sz w:val="52"/>
          <w:szCs w:val="52"/>
          <w:rtl/>
        </w:rPr>
        <w:t>الأول</w:t>
      </w:r>
      <w:bookmarkStart w:id="1" w:name="_Toc180807452"/>
      <w:bookmarkEnd w:id="0"/>
      <w:r w:rsidR="001C497A" w:rsidRPr="008F3C54">
        <w:rPr>
          <w:rFonts w:ascii="Simplified Arabic" w:hAnsi="Simplified Arabic" w:cs="Simplified Arabic" w:hint="cs"/>
          <w:b/>
          <w:bCs/>
          <w:color w:val="000000" w:themeColor="text1"/>
          <w:sz w:val="52"/>
          <w:szCs w:val="52"/>
          <w:rtl/>
        </w:rPr>
        <w:t xml:space="preserve"> </w:t>
      </w:r>
    </w:p>
    <w:p w14:paraId="54CA9F51" w14:textId="416A636B" w:rsidR="00851AC3" w:rsidRPr="008F3C54" w:rsidRDefault="000C0BCC" w:rsidP="001C497A">
      <w:pPr>
        <w:pStyle w:val="Heading1"/>
        <w:jc w:val="center"/>
        <w:rPr>
          <w:rFonts w:ascii="Simplified Arabic" w:hAnsi="Simplified Arabic" w:cs="Simplified Arabic"/>
          <w:b/>
          <w:bCs/>
          <w:color w:val="000000" w:themeColor="text1"/>
          <w:sz w:val="52"/>
          <w:szCs w:val="52"/>
          <w:rtl/>
        </w:rPr>
      </w:pPr>
      <w:r w:rsidRPr="008F3C54">
        <w:rPr>
          <w:rFonts w:ascii="Simplified Arabic" w:hAnsi="Simplified Arabic" w:cs="Simplified Arabic"/>
          <w:b/>
          <w:bCs/>
          <w:color w:val="000000" w:themeColor="text1"/>
          <w:sz w:val="52"/>
          <w:szCs w:val="52"/>
          <w:rtl/>
        </w:rPr>
        <w:t>المقدمة</w:t>
      </w:r>
      <w:bookmarkEnd w:id="1"/>
    </w:p>
    <w:p w14:paraId="7C4EC668" w14:textId="77777777" w:rsidR="00851AC3" w:rsidRPr="00EE048D" w:rsidRDefault="00851AC3" w:rsidP="00405D64">
      <w:pPr>
        <w:rPr>
          <w:rFonts w:ascii="Sakkal Majalla" w:hAnsi="Sakkal Majalla" w:cs="Sakkal Majalla"/>
          <w:color w:val="000000" w:themeColor="text1"/>
          <w:sz w:val="28"/>
          <w:szCs w:val="28"/>
          <w:u w:val="single"/>
          <w:rtl/>
        </w:rPr>
      </w:pPr>
    </w:p>
    <w:p w14:paraId="751E77C4" w14:textId="77777777" w:rsidR="00851AC3" w:rsidRPr="00EE048D" w:rsidRDefault="00851AC3" w:rsidP="00405D64">
      <w:pPr>
        <w:rPr>
          <w:rFonts w:ascii="Sakkal Majalla" w:hAnsi="Sakkal Majalla" w:cs="Sakkal Majalla"/>
          <w:color w:val="000000" w:themeColor="text1"/>
          <w:sz w:val="28"/>
          <w:szCs w:val="28"/>
          <w:u w:val="single"/>
          <w:rtl/>
        </w:rPr>
      </w:pPr>
    </w:p>
    <w:p w14:paraId="2CE5A14D" w14:textId="77777777" w:rsidR="00851AC3" w:rsidRPr="00EE048D" w:rsidRDefault="00851AC3" w:rsidP="00405D64">
      <w:pPr>
        <w:rPr>
          <w:rFonts w:ascii="Sakkal Majalla" w:hAnsi="Sakkal Majalla" w:cs="Sakkal Majalla"/>
          <w:color w:val="000000" w:themeColor="text1"/>
          <w:sz w:val="28"/>
          <w:szCs w:val="28"/>
          <w:u w:val="single"/>
          <w:rtl/>
        </w:rPr>
      </w:pPr>
    </w:p>
    <w:p w14:paraId="0069CDA2" w14:textId="77777777" w:rsidR="00851AC3" w:rsidRPr="00EE048D" w:rsidRDefault="00851AC3" w:rsidP="00405D64">
      <w:pPr>
        <w:rPr>
          <w:rFonts w:ascii="Sakkal Majalla" w:hAnsi="Sakkal Majalla" w:cs="Sakkal Majalla"/>
          <w:color w:val="000000" w:themeColor="text1"/>
          <w:sz w:val="28"/>
          <w:szCs w:val="28"/>
          <w:u w:val="single"/>
          <w:rtl/>
        </w:rPr>
      </w:pPr>
    </w:p>
    <w:p w14:paraId="76027E57" w14:textId="77777777" w:rsidR="00851AC3" w:rsidRPr="00EE048D" w:rsidRDefault="00851AC3" w:rsidP="00405D64">
      <w:pPr>
        <w:rPr>
          <w:rFonts w:ascii="Sakkal Majalla" w:hAnsi="Sakkal Majalla" w:cs="Sakkal Majalla"/>
          <w:color w:val="000000" w:themeColor="text1"/>
          <w:sz w:val="28"/>
          <w:szCs w:val="28"/>
          <w:u w:val="single"/>
        </w:rPr>
      </w:pPr>
    </w:p>
    <w:p w14:paraId="6D86B772" w14:textId="77777777" w:rsidR="00957A93" w:rsidRDefault="00957A93" w:rsidP="00405D64">
      <w:pPr>
        <w:rPr>
          <w:rFonts w:ascii="Sakkal Majalla" w:hAnsi="Sakkal Majalla" w:cs="Sakkal Majalla"/>
          <w:color w:val="000000" w:themeColor="text1"/>
          <w:sz w:val="28"/>
          <w:szCs w:val="28"/>
          <w:u w:val="single"/>
          <w:rtl/>
        </w:rPr>
      </w:pPr>
    </w:p>
    <w:p w14:paraId="471880A4" w14:textId="77777777" w:rsidR="00243542" w:rsidRDefault="00243542" w:rsidP="00405D64">
      <w:pPr>
        <w:rPr>
          <w:rFonts w:ascii="Sakkal Majalla" w:hAnsi="Sakkal Majalla" w:cs="Sakkal Majalla"/>
          <w:color w:val="000000" w:themeColor="text1"/>
          <w:sz w:val="28"/>
          <w:szCs w:val="28"/>
          <w:u w:val="single"/>
          <w:rtl/>
        </w:rPr>
      </w:pPr>
    </w:p>
    <w:p w14:paraId="6FB10741" w14:textId="77777777" w:rsidR="00243542" w:rsidRPr="00EE048D" w:rsidRDefault="00243542" w:rsidP="00405D64">
      <w:pPr>
        <w:rPr>
          <w:rFonts w:ascii="Sakkal Majalla" w:hAnsi="Sakkal Majalla" w:cs="Sakkal Majalla"/>
          <w:color w:val="000000" w:themeColor="text1"/>
          <w:sz w:val="28"/>
          <w:szCs w:val="28"/>
          <w:u w:val="single"/>
          <w:rtl/>
        </w:rPr>
      </w:pPr>
    </w:p>
    <w:p w14:paraId="5A221395" w14:textId="77777777" w:rsidR="00851AC3" w:rsidRPr="00EE048D" w:rsidRDefault="00851AC3" w:rsidP="007556E9">
      <w:pPr>
        <w:spacing w:line="360" w:lineRule="auto"/>
        <w:jc w:val="lowKashida"/>
        <w:rPr>
          <w:rFonts w:ascii="Simplified Arabic" w:hAnsi="Simplified Arabic" w:cs="Simplified Arabic"/>
          <w:b/>
          <w:bCs/>
          <w:color w:val="000000" w:themeColor="text1"/>
          <w:sz w:val="28"/>
          <w:szCs w:val="28"/>
          <w:u w:val="single"/>
          <w:rtl/>
        </w:rPr>
      </w:pPr>
    </w:p>
    <w:p w14:paraId="035BF540" w14:textId="53BECF43" w:rsidR="009125CE" w:rsidRPr="001C497A" w:rsidRDefault="00A74F76" w:rsidP="003F5C86">
      <w:pPr>
        <w:pStyle w:val="Heading2"/>
        <w:spacing w:before="0" w:after="0" w:line="360" w:lineRule="auto"/>
        <w:rPr>
          <w:rFonts w:ascii="Simplified Arabic" w:hAnsi="Simplified Arabic" w:cs="Simplified Arabic"/>
          <w:b/>
          <w:bCs/>
          <w:color w:val="000000" w:themeColor="text1"/>
          <w:rtl/>
          <w:lang w:bidi="ar-EG"/>
        </w:rPr>
      </w:pPr>
      <w:bookmarkStart w:id="2" w:name="_Toc180807453"/>
      <w:r w:rsidRPr="001C497A">
        <w:rPr>
          <w:rFonts w:ascii="Simplified Arabic" w:hAnsi="Simplified Arabic" w:cs="Simplified Arabic"/>
          <w:b/>
          <w:bCs/>
          <w:color w:val="000000" w:themeColor="text1"/>
          <w:rtl/>
        </w:rPr>
        <w:lastRenderedPageBreak/>
        <w:t>مقدمة</w:t>
      </w:r>
      <w:bookmarkEnd w:id="2"/>
    </w:p>
    <w:p w14:paraId="67A08FDC" w14:textId="77777777" w:rsidR="0091717C" w:rsidRPr="003F5C86" w:rsidRDefault="00DA03A1" w:rsidP="003F5C86">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 xml:space="preserve">مشاريع التشييد معرضة بشدة للمخاطر بسبب طبيعتها الخاصة والعناصر العديدة المرتبطة بها، والتي يتم تصميمها وتنفيذها في بيئة ديناميكية تتسم بعدم اليقين، وإلى حد ما، بالتغيير. كما أنها مترابطة وتمر بالعديد من المراحل التي يشارك فيها العديد من أصحاب المصلحة، بما في ذلك الملاك والاستشاريين والمقاولين ومديري المشاريع، مما يجعل عملية إدارة مخاطر مشاريع البناء عنصراً أساسياً في ضمان نجاح هذه المشاريع كما هو مخطط لها. </w:t>
      </w:r>
    </w:p>
    <w:p w14:paraId="6554BB00" w14:textId="4F1AA6B3" w:rsidR="0091717C" w:rsidRPr="003F5C86" w:rsidRDefault="0091717C" w:rsidP="003F5C86">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يتعرض هذا القطاع، كغيره من القطاعات الأخرى، لعدد من المخاطر التي يمكن أن تهدد أو تؤخر إنجاز المشاريع، وتصبح في بعض الأحيان عقبات أمام استمرار المشاريع. وبالإضافة إلى ذلك، هناك مخاطر مرتبطة بالموقع، مثل تلك المتعلقة بالفرق بين الكمية المنفذة والتقديرات؛ والمخاطر المتعلقة بالقوى العاملة، مثل عدم توفر العمالة أو المؤهلات اللازمة؛ والمخاطر المتعلقة بأخطاء التصميم وتأثيرها على الوقت وتجاوز التكلفة.</w:t>
      </w:r>
    </w:p>
    <w:p w14:paraId="5B6E9E89" w14:textId="567B676E" w:rsidR="00F91369" w:rsidRPr="003F5C86" w:rsidRDefault="00F82B88" w:rsidP="001C497A">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إن التفكير المستمر والقلق حول المخاطر التي تتعرض لها المشاريع تجعل القائمون عليها في حالة تأهب وجاهزية دائمة من أجل اتخاذ الإجراءات والقرارات اللازمة للتعامل معها والتقليل من الأضرار التي تؤثر على المشروع أو الحد منها، وذلك لأهمية تنفيذ المشروع ببيئة مثالية خالية من أي تعثرات قد تعيق سير عمله.</w:t>
      </w:r>
      <w:r w:rsidR="00F91369" w:rsidRPr="003F5C86">
        <w:rPr>
          <w:rFonts w:ascii="Simplified Arabic" w:hAnsi="Simplified Arabic" w:cs="Simplified Arabic"/>
          <w:color w:val="000000" w:themeColor="text1"/>
          <w:sz w:val="28"/>
          <w:szCs w:val="28"/>
          <w:rtl/>
          <w:lang w:bidi="ar-EG"/>
        </w:rPr>
        <w:t xml:space="preserve"> </w:t>
      </w:r>
      <w:r w:rsidRPr="003F5C86">
        <w:rPr>
          <w:rFonts w:ascii="Simplified Arabic" w:hAnsi="Simplified Arabic" w:cs="Simplified Arabic"/>
          <w:color w:val="000000" w:themeColor="text1"/>
          <w:sz w:val="28"/>
          <w:szCs w:val="28"/>
          <w:rtl/>
          <w:lang w:bidi="ar-EG"/>
        </w:rPr>
        <w:t>وهذا ما يؤكد الحاجة إلى إدارة المخاطر، من خلال حصرها وتحليلها وتصنيفها وتقييم أثرها ووضع استراتيجيات للتعامل معها، لتحقيق العديد من المزايا التي يهدف إليها أي مشروع مثل تقليل التكاليف الناتجة عن الأضرار وتحسين الأداء والجودة وزيادة الثقة في اتخاذ القرار.</w:t>
      </w:r>
    </w:p>
    <w:p w14:paraId="1AB8424A" w14:textId="0F9723C7" w:rsidR="000C3A4D" w:rsidRDefault="00F91369" w:rsidP="003F5C86">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يرتبط كل مشروع بالمخاطرة</w:t>
      </w:r>
      <w:r w:rsidR="001C497A">
        <w:rPr>
          <w:rFonts w:ascii="Simplified Arabic" w:hAnsi="Simplified Arabic" w:cs="Simplified Arabic" w:hint="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وينبغي أن تكون الشركات والمؤسسات مستعدة لحدوث مخاطر محتملة. وغالباً ما يكون لدى الشركات نزعة قوية للمخاطرة في بداية نشاطها، وبالتالي فإن العديد منها يفلس في السنتين الأوليين من تأسيسها</w:t>
      </w:r>
      <w:r w:rsidR="001C497A">
        <w:rPr>
          <w:rFonts w:ascii="Simplified Arabic" w:hAnsi="Simplified Arabic" w:cs="Simplified Arabic" w:hint="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ومع ذلك، فإن المؤسسات المالية والبنوك لديها شهية ضعيفة جداً </w:t>
      </w:r>
      <w:r w:rsidRPr="003F5C86">
        <w:rPr>
          <w:rFonts w:ascii="Simplified Arabic" w:hAnsi="Simplified Arabic" w:cs="Simplified Arabic"/>
          <w:color w:val="000000" w:themeColor="text1"/>
          <w:sz w:val="28"/>
          <w:szCs w:val="28"/>
          <w:rtl/>
          <w:lang w:bidi="ar-EG"/>
        </w:rPr>
        <w:lastRenderedPageBreak/>
        <w:t>للمخاطرة</w:t>
      </w:r>
      <w:r w:rsidR="001C497A">
        <w:rPr>
          <w:rFonts w:ascii="Simplified Arabic" w:hAnsi="Simplified Arabic" w:cs="Simplified Arabic" w:hint="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فهي تدير أعمالها بحيث تكون مقاومة للمخاطر لأنها تدير أصول المودعين لديها. وكجزء من المحفظة الاستثمارية يختارون تنفيذ تلك المشاريع التي يكون التباين (عدم اليقين) فيها مقبولاً. لذلك، قبل التنفيذ، يجب أن يخضع كل مشروع لتحليل المخاطر الذي يتم إجراؤه مع تحديد المخاطر المحتملة. ويستند تحديد المخاطر في المشاريع الإنشائية في المقام الأول على تحديد أنواع المخاطر التي قد تؤثر على المشروع، وتحديد المعالم المميزة لها وتقدير احتمالية حدوثها في المشروع. وتنبع الحاجة إلى تحديد المخاطر من ظروف اتخاذ القرار التي يمر بها المستثمر في الوقت الحالي</w:t>
      </w:r>
      <w:r w:rsidR="000C3A4D">
        <w:rPr>
          <w:rFonts w:ascii="Simplified Arabic" w:hAnsi="Simplified Arabic" w:cs="Simplified Arabic" w:hint="cs"/>
          <w:color w:val="000000" w:themeColor="text1"/>
          <w:sz w:val="28"/>
          <w:szCs w:val="28"/>
          <w:rtl/>
          <w:lang w:bidi="ar-EG"/>
        </w:rPr>
        <w:t xml:space="preserve"> </w:t>
      </w:r>
      <w:r w:rsidR="000C3A4D" w:rsidRPr="000C3A4D">
        <w:rPr>
          <w:rFonts w:ascii="Simplified Arabic" w:hAnsi="Simplified Arabic" w:cs="Simplified Arabic"/>
          <w:color w:val="000000" w:themeColor="text1"/>
          <w:sz w:val="28"/>
          <w:szCs w:val="28"/>
          <w:rtl/>
          <w:lang w:bidi="ar-EG"/>
        </w:rPr>
        <w:t>(</w:t>
      </w:r>
      <w:r w:rsidR="000C3A4D" w:rsidRPr="000C3A4D">
        <w:rPr>
          <w:rFonts w:ascii="Simplified Arabic" w:hAnsi="Simplified Arabic" w:cs="Simplified Arabic"/>
          <w:color w:val="000000" w:themeColor="text1"/>
          <w:sz w:val="28"/>
          <w:szCs w:val="28"/>
          <w:lang w:bidi="ar-EG"/>
        </w:rPr>
        <w:t>Bizon-</w:t>
      </w:r>
      <w:proofErr w:type="spellStart"/>
      <w:r w:rsidR="000C3A4D" w:rsidRPr="000C3A4D">
        <w:rPr>
          <w:rFonts w:ascii="Simplified Arabic" w:hAnsi="Simplified Arabic" w:cs="Simplified Arabic"/>
          <w:color w:val="000000" w:themeColor="text1"/>
          <w:sz w:val="28"/>
          <w:szCs w:val="28"/>
          <w:lang w:bidi="ar-EG"/>
        </w:rPr>
        <w:t>Górecka</w:t>
      </w:r>
      <w:proofErr w:type="spellEnd"/>
      <w:r w:rsidR="000C3A4D" w:rsidRPr="000C3A4D">
        <w:rPr>
          <w:rFonts w:ascii="Simplified Arabic" w:hAnsi="Simplified Arabic" w:cs="Simplified Arabic"/>
          <w:color w:val="000000" w:themeColor="text1"/>
          <w:sz w:val="28"/>
          <w:szCs w:val="28"/>
          <w:lang w:bidi="ar-EG"/>
        </w:rPr>
        <w:t>, 2006</w:t>
      </w:r>
      <w:r w:rsidR="000C3A4D" w:rsidRPr="000C3A4D">
        <w:rPr>
          <w:rFonts w:ascii="Simplified Arabic" w:hAnsi="Simplified Arabic" w:cs="Simplified Arabic"/>
          <w:color w:val="000000" w:themeColor="text1"/>
          <w:sz w:val="28"/>
          <w:szCs w:val="28"/>
          <w:rtl/>
          <w:lang w:bidi="ar-EG"/>
        </w:rPr>
        <w:t>)</w:t>
      </w:r>
      <w:r w:rsidR="000C3A4D">
        <w:rPr>
          <w:rFonts w:ascii="Simplified Arabic" w:hAnsi="Simplified Arabic" w:cs="Simplified Arabic" w:hint="cs"/>
          <w:color w:val="000000" w:themeColor="text1"/>
          <w:sz w:val="28"/>
          <w:szCs w:val="28"/>
          <w:rtl/>
          <w:lang w:bidi="ar-EG"/>
        </w:rPr>
        <w:t>.</w:t>
      </w:r>
    </w:p>
    <w:p w14:paraId="7DD6711C" w14:textId="43E93698" w:rsidR="00DA5687" w:rsidRPr="003F5C86" w:rsidRDefault="00DA5687" w:rsidP="003F5C86">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وتعتبر المملكة العربية السعودية من الدول التي تهتم كثيراً بأنواع مختلفة من المشاريع الإنشائية مثل المشاريع الإسكانية والاستثمارية والتجارية والطرق والجسور وغيرها، وبالمثل تهتم أمانة الصندوق أيضاً بأهمية المشاريع الإنشائية في سوق الاستثمار في المملكة، وتأمين الاستفادة من مشاريع البناء والتشييد والفوائد المستقبلية من التوسع، فقد اهتمت باستثمار أموال الصندوق في المشاريع الإنشائية.</w:t>
      </w:r>
      <w:r w:rsidR="00D6726D" w:rsidRPr="003F5C86">
        <w:rPr>
          <w:rFonts w:ascii="Simplified Arabic" w:hAnsi="Simplified Arabic" w:cs="Simplified Arabic"/>
          <w:color w:val="000000" w:themeColor="text1"/>
          <w:sz w:val="28"/>
          <w:szCs w:val="28"/>
          <w:rtl/>
          <w:lang w:bidi="ar-EG"/>
        </w:rPr>
        <w:t xml:space="preserve"> </w:t>
      </w:r>
    </w:p>
    <w:p w14:paraId="091EDDC8" w14:textId="1228E4CC" w:rsidR="003A7B60" w:rsidRPr="003F5C86" w:rsidRDefault="000C3A4D" w:rsidP="003F5C86">
      <w:pPr>
        <w:spacing w:after="0" w:line="360" w:lineRule="auto"/>
        <w:jc w:val="lowKashida"/>
        <w:rPr>
          <w:rFonts w:ascii="Simplified Arabic" w:hAnsi="Simplified Arabic" w:cs="Simplified Arabic"/>
          <w:color w:val="000000" w:themeColor="text1"/>
          <w:sz w:val="28"/>
          <w:szCs w:val="28"/>
          <w:rtl/>
          <w:lang w:bidi="ar-EG"/>
        </w:rPr>
      </w:pPr>
      <w:r w:rsidRPr="000C3A4D">
        <w:rPr>
          <w:rFonts w:ascii="Simplified Arabic" w:hAnsi="Simplified Arabic" w:cs="Simplified Arabic"/>
          <w:color w:val="000000" w:themeColor="text1"/>
          <w:sz w:val="28"/>
          <w:szCs w:val="28"/>
          <w:rtl/>
          <w:lang w:bidi="ar-EG"/>
        </w:rPr>
        <w:t xml:space="preserve">يتميز </w:t>
      </w:r>
      <w:r w:rsidR="006E7C0F" w:rsidRPr="003F5C86">
        <w:rPr>
          <w:rFonts w:ascii="Simplified Arabic" w:hAnsi="Simplified Arabic" w:cs="Simplified Arabic"/>
          <w:color w:val="000000" w:themeColor="text1"/>
          <w:sz w:val="28"/>
          <w:szCs w:val="28"/>
          <w:rtl/>
          <w:lang w:bidi="ar-EG"/>
        </w:rPr>
        <w:t>هذا البحث بتخصصه في مجال إدارة المشاريع الاحترافية، ويُركز تحديدًا على تطبيقات مشاريع الأعمال الإنشائية / المقاولات</w:t>
      </w:r>
      <w:r>
        <w:rPr>
          <w:rFonts w:ascii="Simplified Arabic" w:hAnsi="Simplified Arabic" w:cs="Simplified Arabic" w:hint="cs"/>
          <w:color w:val="000000" w:themeColor="text1"/>
          <w:sz w:val="28"/>
          <w:szCs w:val="28"/>
          <w:rtl/>
          <w:lang w:bidi="ar-EG"/>
        </w:rPr>
        <w:t>، و</w:t>
      </w:r>
      <w:r w:rsidR="006E7C0F" w:rsidRPr="003F5C86">
        <w:rPr>
          <w:rFonts w:ascii="Simplified Arabic" w:hAnsi="Simplified Arabic" w:cs="Simplified Arabic"/>
          <w:color w:val="000000" w:themeColor="text1"/>
          <w:sz w:val="28"/>
          <w:szCs w:val="28"/>
          <w:rtl/>
          <w:lang w:bidi="ar-EG"/>
        </w:rPr>
        <w:t>يتطلب هذا الموضوع وجود بيانات وصفية وكمية عن تلك المشاريع الخاصة بإحدى شركات المقاولات، ولذلك تم اختيار منهج دراسة الحالة الذي يشمل وصفًا تفصيليًا ومعمقًا لموضوع البحث. ولأن شركة "المملكة للمقاولات الإنشائية" في السعودية لديها خبرة واسعة في تنفيذ المشاريع الإنشائية، سواء كانت خدمية أو إنتاجية، في مختلف مناطق المملكة، وتمثل نموذجًا لشركات المقاولات الكبيرة في السعودية، فقد تم اختيارها كموضوع لدراسة الحالة</w:t>
      </w:r>
      <w:r>
        <w:rPr>
          <w:rFonts w:ascii="Simplified Arabic" w:hAnsi="Simplified Arabic" w:cs="Simplified Arabic" w:hint="cs"/>
          <w:color w:val="000000" w:themeColor="text1"/>
          <w:sz w:val="28"/>
          <w:szCs w:val="28"/>
          <w:rtl/>
          <w:lang w:bidi="ar-EG"/>
        </w:rPr>
        <w:t>، حيث</w:t>
      </w:r>
      <w:r w:rsidR="006E7C0F" w:rsidRPr="003F5C86">
        <w:rPr>
          <w:rFonts w:ascii="Simplified Arabic" w:hAnsi="Simplified Arabic" w:cs="Simplified Arabic"/>
          <w:color w:val="000000" w:themeColor="text1"/>
          <w:sz w:val="28"/>
          <w:szCs w:val="28"/>
          <w:rtl/>
          <w:lang w:bidi="ar-EG"/>
        </w:rPr>
        <w:t xml:space="preserve"> يمكن تعميم نتائج هذه الدراسة على حالات مشابهة أخرى.</w:t>
      </w:r>
    </w:p>
    <w:p w14:paraId="40A61660" w14:textId="4DA26C90" w:rsidR="009125CE" w:rsidRPr="000C3A4D" w:rsidRDefault="00A74F76" w:rsidP="003F5C86">
      <w:pPr>
        <w:pStyle w:val="Heading2"/>
        <w:spacing w:before="0" w:after="0" w:line="360" w:lineRule="auto"/>
        <w:rPr>
          <w:rFonts w:ascii="Simplified Arabic" w:hAnsi="Simplified Arabic" w:cs="Simplified Arabic"/>
          <w:b/>
          <w:bCs/>
          <w:color w:val="000000" w:themeColor="text1"/>
          <w:rtl/>
        </w:rPr>
      </w:pPr>
      <w:bookmarkStart w:id="3" w:name="_Toc180807454"/>
      <w:r w:rsidRPr="000C3A4D">
        <w:rPr>
          <w:rFonts w:ascii="Simplified Arabic" w:hAnsi="Simplified Arabic" w:cs="Simplified Arabic"/>
          <w:b/>
          <w:bCs/>
          <w:color w:val="000000" w:themeColor="text1"/>
          <w:rtl/>
        </w:rPr>
        <w:lastRenderedPageBreak/>
        <w:t>مشكلة الدراسة</w:t>
      </w:r>
      <w:bookmarkEnd w:id="3"/>
    </w:p>
    <w:p w14:paraId="47BBFFD9" w14:textId="1BB83EC3" w:rsidR="003774D4" w:rsidRPr="003F5C86" w:rsidRDefault="003774D4" w:rsidP="003F5C86">
      <w:pPr>
        <w:spacing w:after="0" w:line="360" w:lineRule="auto"/>
        <w:jc w:val="lowKashida"/>
        <w:rPr>
          <w:rFonts w:ascii="Simplified Arabic" w:hAnsi="Simplified Arabic" w:cs="Simplified Arabic"/>
          <w:color w:val="000000" w:themeColor="text1"/>
          <w:sz w:val="28"/>
          <w:szCs w:val="28"/>
          <w:lang w:bidi="ar-EG"/>
        </w:rPr>
      </w:pPr>
      <w:r w:rsidRPr="003F5C86">
        <w:rPr>
          <w:rFonts w:ascii="Simplified Arabic" w:hAnsi="Simplified Arabic" w:cs="Simplified Arabic"/>
          <w:color w:val="000000" w:themeColor="text1"/>
          <w:sz w:val="28"/>
          <w:szCs w:val="28"/>
          <w:rtl/>
          <w:lang w:bidi="ar-EG"/>
        </w:rPr>
        <w:t xml:space="preserve">تعد إدارة المشاريع الإنشائية في المملكة العربية السعودية تحديًا كبيرًا نظرًا لما تواجهه من معوقات تتعلق بالوقت والتكلفة وجودة المواصفات المخطط لها. وعلى الرغم من حرص الشركات، مثل شركة "المملكة للمقاولات الإنشائية"، على تحقيق الأهداف المحددة لهذه المشاريع، إلا أن مشكلة الدراسة تكمن في التحديات التي تعيق هذه الشركات أثناء تنفيذ المشاريع، بما في ذلك تأخر إنجاز المشاريع في الوقت المحدد، وعدم تحقيق الجودة المطلوبة من حيث المواصفات، وزيادة التكاليف عن المخطط لها. فقد أظهرت الدراسات السابقة أن الأسباب تعود إلى سوء التخطيط، وعدم كفاءة إدارة الموارد البشرية والمادية، وضعف التواصل بين الأطراف المعنية بالمشروع، مما يؤدي إلى تجاوز المدة المحددة مسبقًا وتأخير التسليم. </w:t>
      </w:r>
    </w:p>
    <w:p w14:paraId="45B4AB5E" w14:textId="17767E02" w:rsidR="00F60B8F" w:rsidRPr="003F5C86" w:rsidRDefault="003774D4" w:rsidP="003F5C86">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بالإضافة إلى ذلك، لاحظت الأبحاث أن هناك نقصًا في الجودة المتحققة بسبب استخدام مواد غير مطابقة للمواصفات، وقلة الخبرة الفنية لبعض العاملين، وعدم الالتزام بالإجراءات والمعايير الفنية المحددة. كما أن زيادة التكاليف عن المخطط لها غالبًا ما تكون نتيجة لسوء إدارة الموارد، والتغيرات المفاجئة في خطط التنفيذ، وزيادة أسعار المواد. من خلال التركيز على شركة "المملكة للمقاولات الإنشائية"، تهدف هذه الدراسة إلى فهم العلاقة بين إدارة المخاطر وأداء المشاريع الإنشائية في السعودية، واقتراح استراتيجيات لتحسين الأداء وتقليل التأخيرات والتكاليف الزائدة، وتحسين جودة التنفيذ، مما يسهم في تعزيز الأداء العام لمشاريع البناء في المملكة.</w:t>
      </w:r>
    </w:p>
    <w:p w14:paraId="4B04CAE1" w14:textId="3EFA614F" w:rsidR="00EB6AA8" w:rsidRPr="003F5C86" w:rsidRDefault="00EB6AA8" w:rsidP="003F5C86">
      <w:pPr>
        <w:bidi w:val="0"/>
        <w:spacing w:after="0" w:line="360" w:lineRule="auto"/>
        <w:rPr>
          <w:rFonts w:ascii="Simplified Arabic" w:hAnsi="Simplified Arabic" w:cs="Simplified Arabic"/>
          <w:color w:val="000000" w:themeColor="text1"/>
          <w:sz w:val="28"/>
          <w:szCs w:val="28"/>
          <w:rtl/>
          <w:lang w:bidi="ar-EG"/>
        </w:rPr>
      </w:pPr>
    </w:p>
    <w:p w14:paraId="3121A22D" w14:textId="1BC26374" w:rsidR="00A52B86" w:rsidRPr="000C3A4D" w:rsidRDefault="00EB6AA8" w:rsidP="003F5C86">
      <w:pPr>
        <w:pStyle w:val="Heading2"/>
        <w:spacing w:before="0" w:after="0" w:line="360" w:lineRule="auto"/>
        <w:rPr>
          <w:rFonts w:ascii="Simplified Arabic" w:hAnsi="Simplified Arabic" w:cs="Simplified Arabic"/>
          <w:b/>
          <w:bCs/>
          <w:color w:val="000000" w:themeColor="text1"/>
        </w:rPr>
      </w:pPr>
      <w:bookmarkStart w:id="4" w:name="_Toc180807455"/>
      <w:r w:rsidRPr="000C3A4D">
        <w:rPr>
          <w:rFonts w:ascii="Simplified Arabic" w:hAnsi="Simplified Arabic" w:cs="Simplified Arabic"/>
          <w:b/>
          <w:bCs/>
          <w:color w:val="000000" w:themeColor="text1"/>
          <w:rtl/>
        </w:rPr>
        <w:lastRenderedPageBreak/>
        <w:t>أهمية الدراسة</w:t>
      </w:r>
      <w:bookmarkEnd w:id="4"/>
    </w:p>
    <w:p w14:paraId="501D1A3C" w14:textId="4A396434" w:rsidR="00A52B86" w:rsidRPr="000C3A4D" w:rsidRDefault="00A52B86" w:rsidP="003F5C86">
      <w:pPr>
        <w:pStyle w:val="Heading2"/>
        <w:spacing w:before="0" w:after="0" w:line="360" w:lineRule="auto"/>
        <w:rPr>
          <w:rFonts w:ascii="Simplified Arabic" w:hAnsi="Simplified Arabic" w:cs="Simplified Arabic"/>
          <w:b/>
          <w:bCs/>
          <w:color w:val="000000" w:themeColor="text1"/>
          <w:sz w:val="28"/>
          <w:szCs w:val="28"/>
          <w:u w:val="single"/>
        </w:rPr>
      </w:pPr>
      <w:bookmarkStart w:id="5" w:name="_Toc180807456"/>
      <w:r w:rsidRPr="000C3A4D">
        <w:rPr>
          <w:rFonts w:ascii="Simplified Arabic" w:hAnsi="Simplified Arabic" w:cs="Simplified Arabic"/>
          <w:b/>
          <w:bCs/>
          <w:color w:val="000000" w:themeColor="text1"/>
          <w:sz w:val="28"/>
          <w:szCs w:val="28"/>
          <w:u w:val="single"/>
          <w:rtl/>
        </w:rPr>
        <w:t>الأهمية العلمية</w:t>
      </w:r>
      <w:bookmarkEnd w:id="5"/>
    </w:p>
    <w:p w14:paraId="795D2022" w14:textId="52A856A5" w:rsidR="00A52B86" w:rsidRPr="003F5C86" w:rsidRDefault="00A52B86" w:rsidP="003F5C86">
      <w:pPr>
        <w:pStyle w:val="ListParagraph"/>
        <w:numPr>
          <w:ilvl w:val="0"/>
          <w:numId w:val="1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إثراء المعرفة العلمية حول إدارة المخاطر</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تسهم الدراسة في توسيع الفهم حول مفهوم إدارة المخاطر وتأثيرها على أداء المشاريع الإنشائية، مما يساهم في سد الثغرات المعرفية الموجودة في الأدبيات الحالية. </w:t>
      </w:r>
    </w:p>
    <w:p w14:paraId="04A6B3B0" w14:textId="7AC12DAA" w:rsidR="00A52B86" w:rsidRPr="003F5C86" w:rsidRDefault="00A52B86" w:rsidP="003F5C86">
      <w:pPr>
        <w:pStyle w:val="ListParagraph"/>
        <w:numPr>
          <w:ilvl w:val="0"/>
          <w:numId w:val="1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تطوير إطار نظري جديد</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تهدف الدراسة إلى تطوير إطار نظري يساعد في تحليل العلاقة بين إدارة المخاطر وأداء المشاريع الإنشائية، مما يساهم في تقديم مرجع علمي يمكن الاعتماد عليه في الأبحاث المستقبلية.</w:t>
      </w:r>
    </w:p>
    <w:p w14:paraId="0B0D677A" w14:textId="0EB7C1FC" w:rsidR="00A52B86" w:rsidRPr="003F5C86" w:rsidRDefault="00A52B86" w:rsidP="003F5C86">
      <w:pPr>
        <w:pStyle w:val="ListParagraph"/>
        <w:numPr>
          <w:ilvl w:val="0"/>
          <w:numId w:val="1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توفير دراسات حالة متعمقة</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تقدم الدراسة تحليلًا مفصلًا لحالة مشاريع إنشائية في المملكة العربية السعودية، مما يساهم في توفير دراسات حالة يمكن الاستفادة منها في البحوث الأكاديمية المستقبلية.</w:t>
      </w:r>
    </w:p>
    <w:p w14:paraId="7A9B6DA4" w14:textId="2E854874" w:rsidR="00A52B86" w:rsidRPr="000C3A4D" w:rsidRDefault="00A52B86" w:rsidP="003F5C86">
      <w:pPr>
        <w:pStyle w:val="Heading2"/>
        <w:spacing w:before="0" w:after="0" w:line="360" w:lineRule="auto"/>
        <w:rPr>
          <w:rFonts w:ascii="Simplified Arabic" w:hAnsi="Simplified Arabic" w:cs="Simplified Arabic"/>
          <w:b/>
          <w:bCs/>
          <w:color w:val="000000" w:themeColor="text1"/>
          <w:sz w:val="28"/>
          <w:szCs w:val="28"/>
          <w:u w:val="single"/>
          <w:rtl/>
        </w:rPr>
      </w:pPr>
      <w:bookmarkStart w:id="6" w:name="_Toc180807457"/>
      <w:r w:rsidRPr="000C3A4D">
        <w:rPr>
          <w:rFonts w:ascii="Simplified Arabic" w:hAnsi="Simplified Arabic" w:cs="Simplified Arabic"/>
          <w:b/>
          <w:bCs/>
          <w:color w:val="000000" w:themeColor="text1"/>
          <w:sz w:val="28"/>
          <w:szCs w:val="28"/>
          <w:u w:val="single"/>
          <w:rtl/>
        </w:rPr>
        <w:t>الأهمية العملية</w:t>
      </w:r>
      <w:bookmarkEnd w:id="6"/>
    </w:p>
    <w:p w14:paraId="5F8FA425" w14:textId="78D81EBF" w:rsidR="00A52B86" w:rsidRPr="003F5C86" w:rsidRDefault="00FB04D9" w:rsidP="003F5C86">
      <w:pPr>
        <w:pStyle w:val="ListParagraph"/>
        <w:numPr>
          <w:ilvl w:val="0"/>
          <w:numId w:val="15"/>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w:t>
      </w:r>
      <w:r w:rsidR="00A52B86" w:rsidRPr="003F5C86">
        <w:rPr>
          <w:rFonts w:ascii="Simplified Arabic" w:hAnsi="Simplified Arabic" w:cs="Simplified Arabic"/>
          <w:color w:val="000000" w:themeColor="text1"/>
          <w:sz w:val="28"/>
          <w:szCs w:val="28"/>
          <w:rtl/>
          <w:lang w:bidi="ar-EG"/>
        </w:rPr>
        <w:t>حسين إدارة المشاريع الإنشائية</w:t>
      </w:r>
      <w:r w:rsidRPr="003F5C86">
        <w:rPr>
          <w:rFonts w:ascii="Simplified Arabic" w:hAnsi="Simplified Arabic" w:cs="Simplified Arabic"/>
          <w:color w:val="000000" w:themeColor="text1"/>
          <w:sz w:val="28"/>
          <w:szCs w:val="28"/>
          <w:rtl/>
          <w:lang w:bidi="ar-EG"/>
        </w:rPr>
        <w:t>:</w:t>
      </w:r>
      <w:r w:rsidR="00A52B86" w:rsidRPr="003F5C86">
        <w:rPr>
          <w:rFonts w:ascii="Simplified Arabic" w:hAnsi="Simplified Arabic" w:cs="Simplified Arabic"/>
          <w:color w:val="000000" w:themeColor="text1"/>
          <w:sz w:val="28"/>
          <w:szCs w:val="28"/>
          <w:rtl/>
          <w:lang w:bidi="ar-EG"/>
        </w:rPr>
        <w:t xml:space="preserve"> تساعد الدراسة في تقديم توصيات عملية لمديري المشاريع حول كيفية تحديد المخاطر المحتملة، وتقييم تأثيرها، ووضع استراتيجيات فعالة للتعامل معها، مما يؤدي إلى تحسين الأداء العام للمشاريع الإنشائية.</w:t>
      </w:r>
    </w:p>
    <w:p w14:paraId="20AAB6C3" w14:textId="36EF8959" w:rsidR="00A52B86" w:rsidRPr="003F5C86" w:rsidRDefault="00A52B86" w:rsidP="003F5C86">
      <w:pPr>
        <w:pStyle w:val="ListParagraph"/>
        <w:numPr>
          <w:ilvl w:val="0"/>
          <w:numId w:val="15"/>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تقليل التأخيرات والتكاليف</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تقدم الدراسة إرشادات حول كيفية تقليل المخاطر المتعلقة بالتأخيرات وزيادة التكاليف في المشاريع الإنشائية، مما يساعد في تحقيق الأهداف المتعلقة بالوقت والتكلفة.</w:t>
      </w:r>
    </w:p>
    <w:p w14:paraId="2F1B050D" w14:textId="342719B7" w:rsidR="00A52B86" w:rsidRPr="003F5C86" w:rsidRDefault="00A52B86" w:rsidP="003F5C86">
      <w:pPr>
        <w:pStyle w:val="ListParagraph"/>
        <w:numPr>
          <w:ilvl w:val="0"/>
          <w:numId w:val="15"/>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تعزيز جودة التنفيذ</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تساعد الدراسة في فهم كيفية إدارة المخاطر لضمان تحقيق الجودة المطلوبة في المشاريع الإنشائية، مما يعزز من سمعة الشركات ويزيد من فرص نجاح المشاريع.</w:t>
      </w:r>
    </w:p>
    <w:p w14:paraId="4856F5A7" w14:textId="4F110CD9" w:rsidR="00A52B86" w:rsidRPr="003F5C86" w:rsidRDefault="00A52B86" w:rsidP="003F5C86">
      <w:pPr>
        <w:pStyle w:val="ListParagraph"/>
        <w:numPr>
          <w:ilvl w:val="0"/>
          <w:numId w:val="15"/>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دعم صناع القرار في قطاع التشييد</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توفر الدراسة معلومات قيمة لصناع القرار في قطاع التشييد بالمملكة العربية السعودية، مما يساعدهم في اتخاذ قرارات مستنيرة لتحسين الأداء العام للصناعة.</w:t>
      </w:r>
    </w:p>
    <w:p w14:paraId="3868D4A3" w14:textId="5CDFF708" w:rsidR="00F576AF" w:rsidRPr="003F5C86" w:rsidRDefault="00A52B86" w:rsidP="003F5C86">
      <w:pPr>
        <w:pStyle w:val="ListParagraph"/>
        <w:numPr>
          <w:ilvl w:val="0"/>
          <w:numId w:val="15"/>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lastRenderedPageBreak/>
        <w:t>مساهمة في استدامة المشاريع</w:t>
      </w:r>
      <w:r w:rsidR="00FB04D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من خلال تحسين إدارة المخاطر، يمكن للمشاريع الإنشائية تحقيق استدامة أكبر من خلال تقليل الخسائر غير المتوقعة وتحقيق التوازن بين التكلفة والجودة والوقت.</w:t>
      </w:r>
    </w:p>
    <w:p w14:paraId="1D7AED03" w14:textId="48B9156A" w:rsidR="00AA2B48" w:rsidRPr="008F3C54" w:rsidRDefault="00EB6AA8" w:rsidP="00052F73">
      <w:pPr>
        <w:pStyle w:val="Heading2"/>
        <w:spacing w:before="0" w:after="0" w:line="360" w:lineRule="auto"/>
        <w:jc w:val="both"/>
        <w:rPr>
          <w:rFonts w:ascii="Simplified Arabic" w:hAnsi="Simplified Arabic" w:cs="Simplified Arabic"/>
          <w:b/>
          <w:bCs/>
          <w:color w:val="000000" w:themeColor="text1"/>
        </w:rPr>
      </w:pPr>
      <w:bookmarkStart w:id="7" w:name="_Toc180807458"/>
      <w:r w:rsidRPr="008F3C54">
        <w:rPr>
          <w:rFonts w:ascii="Simplified Arabic" w:hAnsi="Simplified Arabic" w:cs="Simplified Arabic"/>
          <w:b/>
          <w:bCs/>
          <w:color w:val="000000" w:themeColor="text1"/>
          <w:rtl/>
        </w:rPr>
        <w:t>أهداف الدراسة</w:t>
      </w:r>
      <w:bookmarkEnd w:id="7"/>
    </w:p>
    <w:p w14:paraId="594566C9" w14:textId="484C3BBA" w:rsidR="00AA2B48" w:rsidRDefault="00D97EFB" w:rsidP="00052F73">
      <w:pPr>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الهدف الرئيسي لهذه الدراسة هو: </w:t>
      </w:r>
      <w:r w:rsidRPr="00D97EFB">
        <w:rPr>
          <w:rFonts w:ascii="Simplified Arabic" w:hAnsi="Simplified Arabic" w:cs="Simplified Arabic"/>
          <w:b/>
          <w:bCs/>
          <w:color w:val="000000" w:themeColor="text1"/>
          <w:sz w:val="28"/>
          <w:szCs w:val="28"/>
          <w:rtl/>
          <w:lang w:bidi="ar-EG"/>
        </w:rPr>
        <w:t>دراسة تأثير إدارة المخاطر على وقت تنفيذ مشاريع شركة "المملكة للمقاولات الإنشائية" في المملكة العربية السعودية.</w:t>
      </w:r>
    </w:p>
    <w:p w14:paraId="568508BB" w14:textId="248B1500" w:rsidR="00AA2B48" w:rsidRPr="00052F73" w:rsidRDefault="00D97EFB" w:rsidP="00052F73">
      <w:pPr>
        <w:spacing w:after="0" w:line="360" w:lineRule="auto"/>
        <w:jc w:val="both"/>
        <w:rPr>
          <w:rFonts w:ascii="Simplified Arabic" w:hAnsi="Simplified Arabic" w:cs="Simplified Arabic"/>
          <w:b/>
          <w:bCs/>
          <w:color w:val="000000" w:themeColor="text1"/>
          <w:sz w:val="28"/>
          <w:szCs w:val="28"/>
          <w:rtl/>
          <w:lang w:bidi="ar-EG"/>
        </w:rPr>
      </w:pPr>
      <w:r w:rsidRPr="00052F73">
        <w:rPr>
          <w:rFonts w:ascii="Simplified Arabic" w:hAnsi="Simplified Arabic" w:cs="Simplified Arabic" w:hint="cs"/>
          <w:b/>
          <w:bCs/>
          <w:color w:val="000000" w:themeColor="text1"/>
          <w:sz w:val="28"/>
          <w:szCs w:val="28"/>
          <w:rtl/>
          <w:lang w:bidi="ar-EG"/>
        </w:rPr>
        <w:t>ويتفرع من هذا الهدف الأهداف</w:t>
      </w:r>
      <w:r w:rsidR="00AA2B48" w:rsidRPr="00052F73">
        <w:rPr>
          <w:rFonts w:ascii="Simplified Arabic" w:hAnsi="Simplified Arabic" w:cs="Simplified Arabic"/>
          <w:b/>
          <w:bCs/>
          <w:color w:val="000000" w:themeColor="text1"/>
          <w:sz w:val="28"/>
          <w:szCs w:val="28"/>
          <w:rtl/>
          <w:lang w:bidi="ar-EG"/>
        </w:rPr>
        <w:t xml:space="preserve"> الفرعية</w:t>
      </w:r>
      <w:r w:rsidRPr="00052F73">
        <w:rPr>
          <w:rFonts w:ascii="Simplified Arabic" w:hAnsi="Simplified Arabic" w:cs="Simplified Arabic" w:hint="cs"/>
          <w:b/>
          <w:bCs/>
          <w:color w:val="000000" w:themeColor="text1"/>
          <w:sz w:val="28"/>
          <w:szCs w:val="28"/>
          <w:rtl/>
          <w:lang w:bidi="ar-EG"/>
        </w:rPr>
        <w:t xml:space="preserve"> التالية</w:t>
      </w:r>
      <w:r w:rsidR="00AA2B48" w:rsidRPr="00052F73">
        <w:rPr>
          <w:rFonts w:ascii="Simplified Arabic" w:hAnsi="Simplified Arabic" w:cs="Simplified Arabic"/>
          <w:b/>
          <w:bCs/>
          <w:color w:val="000000" w:themeColor="text1"/>
          <w:sz w:val="28"/>
          <w:szCs w:val="28"/>
          <w:rtl/>
          <w:lang w:bidi="ar-EG"/>
        </w:rPr>
        <w:t>:</w:t>
      </w:r>
    </w:p>
    <w:p w14:paraId="27CC20D4" w14:textId="6B7883E4" w:rsidR="00052F73" w:rsidRPr="00052F73" w:rsidRDefault="00052F73" w:rsidP="00052F73">
      <w:pPr>
        <w:pStyle w:val="ListParagraph"/>
        <w:numPr>
          <w:ilvl w:val="0"/>
          <w:numId w:val="38"/>
        </w:numPr>
        <w:spacing w:after="0" w:line="360" w:lineRule="auto"/>
        <w:ind w:left="566"/>
        <w:jc w:val="both"/>
        <w:rPr>
          <w:rFonts w:ascii="Simplified Arabic" w:hAnsi="Simplified Arabic" w:cs="Simplified Arabic"/>
          <w:color w:val="000000" w:themeColor="text1"/>
          <w:sz w:val="28"/>
          <w:szCs w:val="28"/>
          <w:rtl/>
          <w:lang w:bidi="ar-EG"/>
        </w:rPr>
      </w:pPr>
      <w:r w:rsidRPr="00052F73">
        <w:rPr>
          <w:rFonts w:ascii="Simplified Arabic" w:hAnsi="Simplified Arabic" w:cs="Simplified Arabic"/>
          <w:color w:val="000000" w:themeColor="text1"/>
          <w:sz w:val="28"/>
          <w:szCs w:val="28"/>
          <w:rtl/>
          <w:lang w:bidi="ar-EG"/>
        </w:rPr>
        <w:t>تحليل تأثير إدارة المخاطر على تكلفة مشاريع الإنشاءات في شركة "المملكة للمقاولات الإنشائية".</w:t>
      </w:r>
    </w:p>
    <w:p w14:paraId="6BCD93F6" w14:textId="4A3B9965" w:rsidR="00052F73" w:rsidRPr="00052F73" w:rsidRDefault="00052F73" w:rsidP="00052F73">
      <w:pPr>
        <w:pStyle w:val="ListParagraph"/>
        <w:numPr>
          <w:ilvl w:val="0"/>
          <w:numId w:val="38"/>
        </w:numPr>
        <w:spacing w:after="0" w:line="360" w:lineRule="auto"/>
        <w:ind w:left="566"/>
        <w:jc w:val="both"/>
        <w:rPr>
          <w:rFonts w:ascii="Simplified Arabic" w:hAnsi="Simplified Arabic" w:cs="Simplified Arabic"/>
          <w:color w:val="000000" w:themeColor="text1"/>
          <w:sz w:val="28"/>
          <w:szCs w:val="28"/>
          <w:rtl/>
          <w:lang w:bidi="ar-EG"/>
        </w:rPr>
      </w:pPr>
      <w:r w:rsidRPr="00052F73">
        <w:rPr>
          <w:rFonts w:ascii="Simplified Arabic" w:hAnsi="Simplified Arabic" w:cs="Simplified Arabic"/>
          <w:color w:val="000000" w:themeColor="text1"/>
          <w:sz w:val="28"/>
          <w:szCs w:val="28"/>
          <w:rtl/>
          <w:lang w:bidi="ar-EG"/>
        </w:rPr>
        <w:t>تقييم تأثير إدارة المخاطر على جودة المواصفات في مشاريع شركة "المملكة للمقاولات الإنشائية".</w:t>
      </w:r>
    </w:p>
    <w:p w14:paraId="79708D32" w14:textId="61F334C0" w:rsidR="00052F73" w:rsidRPr="00052F73" w:rsidRDefault="00052F73" w:rsidP="00052F73">
      <w:pPr>
        <w:pStyle w:val="ListParagraph"/>
        <w:numPr>
          <w:ilvl w:val="0"/>
          <w:numId w:val="38"/>
        </w:numPr>
        <w:spacing w:after="0" w:line="360" w:lineRule="auto"/>
        <w:ind w:left="566"/>
        <w:jc w:val="both"/>
        <w:rPr>
          <w:rFonts w:ascii="Simplified Arabic" w:hAnsi="Simplified Arabic" w:cs="Simplified Arabic"/>
          <w:color w:val="000000" w:themeColor="text1"/>
          <w:sz w:val="28"/>
          <w:szCs w:val="28"/>
          <w:rtl/>
          <w:lang w:bidi="ar-EG"/>
        </w:rPr>
      </w:pPr>
      <w:r w:rsidRPr="00052F73">
        <w:rPr>
          <w:rFonts w:ascii="Simplified Arabic" w:hAnsi="Simplified Arabic" w:cs="Simplified Arabic"/>
          <w:color w:val="000000" w:themeColor="text1"/>
          <w:sz w:val="28"/>
          <w:szCs w:val="28"/>
          <w:rtl/>
          <w:lang w:bidi="ar-EG"/>
        </w:rPr>
        <w:t>استكشاف تأثير عملية تحديد المخاطر على أداء مشاريع الإنشاءات في شركة "المملكة للمقاولات الإنشائية".</w:t>
      </w:r>
    </w:p>
    <w:p w14:paraId="1E821C73" w14:textId="1A419B65" w:rsidR="00052F73" w:rsidRPr="00052F73" w:rsidRDefault="00052F73" w:rsidP="00052F73">
      <w:pPr>
        <w:pStyle w:val="ListParagraph"/>
        <w:numPr>
          <w:ilvl w:val="0"/>
          <w:numId w:val="38"/>
        </w:numPr>
        <w:spacing w:after="0" w:line="360" w:lineRule="auto"/>
        <w:ind w:left="566"/>
        <w:jc w:val="both"/>
        <w:rPr>
          <w:rFonts w:ascii="Simplified Arabic" w:hAnsi="Simplified Arabic" w:cs="Simplified Arabic"/>
          <w:color w:val="000000" w:themeColor="text1"/>
          <w:sz w:val="28"/>
          <w:szCs w:val="28"/>
          <w:rtl/>
          <w:lang w:bidi="ar-EG"/>
        </w:rPr>
      </w:pPr>
      <w:r w:rsidRPr="00052F73">
        <w:rPr>
          <w:rFonts w:ascii="Simplified Arabic" w:hAnsi="Simplified Arabic" w:cs="Simplified Arabic"/>
          <w:color w:val="000000" w:themeColor="text1"/>
          <w:sz w:val="28"/>
          <w:szCs w:val="28"/>
          <w:rtl/>
          <w:lang w:bidi="ar-EG"/>
        </w:rPr>
        <w:t>فحص تأثير تقييم المخاطر على أداء المشاريع الإنشائية.</w:t>
      </w:r>
    </w:p>
    <w:p w14:paraId="503B3C24" w14:textId="27704CDE" w:rsidR="00052F73" w:rsidRPr="00052F73" w:rsidRDefault="00052F73" w:rsidP="00052F73">
      <w:pPr>
        <w:pStyle w:val="ListParagraph"/>
        <w:numPr>
          <w:ilvl w:val="0"/>
          <w:numId w:val="38"/>
        </w:numPr>
        <w:spacing w:after="0" w:line="360" w:lineRule="auto"/>
        <w:ind w:left="566"/>
        <w:jc w:val="both"/>
        <w:rPr>
          <w:rFonts w:ascii="Simplified Arabic" w:hAnsi="Simplified Arabic" w:cs="Simplified Arabic"/>
          <w:color w:val="000000" w:themeColor="text1"/>
          <w:sz w:val="28"/>
          <w:szCs w:val="28"/>
          <w:rtl/>
          <w:lang w:bidi="ar-EG"/>
        </w:rPr>
      </w:pPr>
      <w:r w:rsidRPr="00052F73">
        <w:rPr>
          <w:rFonts w:ascii="Simplified Arabic" w:hAnsi="Simplified Arabic" w:cs="Simplified Arabic"/>
          <w:color w:val="000000" w:themeColor="text1"/>
          <w:sz w:val="28"/>
          <w:szCs w:val="28"/>
          <w:rtl/>
          <w:lang w:bidi="ar-EG"/>
        </w:rPr>
        <w:t>تحليل تأثير التعامل مع المخاطر على تحسين أداء المشاريع الإنشائية.</w:t>
      </w:r>
    </w:p>
    <w:p w14:paraId="2CE53D65" w14:textId="0B7F230C" w:rsidR="00987476" w:rsidRDefault="00052F73" w:rsidP="00052F73">
      <w:pPr>
        <w:pStyle w:val="ListParagraph"/>
        <w:numPr>
          <w:ilvl w:val="0"/>
          <w:numId w:val="38"/>
        </w:numPr>
        <w:spacing w:after="0" w:line="360" w:lineRule="auto"/>
        <w:ind w:left="566"/>
        <w:jc w:val="both"/>
        <w:rPr>
          <w:rFonts w:ascii="Simplified Arabic" w:hAnsi="Simplified Arabic" w:cs="Simplified Arabic"/>
          <w:color w:val="000000" w:themeColor="text1"/>
          <w:sz w:val="28"/>
          <w:szCs w:val="28"/>
          <w:lang w:bidi="ar-EG"/>
        </w:rPr>
      </w:pPr>
      <w:r w:rsidRPr="00052F73">
        <w:rPr>
          <w:rFonts w:ascii="Simplified Arabic" w:hAnsi="Simplified Arabic" w:cs="Simplified Arabic"/>
          <w:color w:val="000000" w:themeColor="text1"/>
          <w:sz w:val="28"/>
          <w:szCs w:val="28"/>
          <w:rtl/>
          <w:lang w:bidi="ar-EG"/>
        </w:rPr>
        <w:t>دراسة الفروق ذات الدلالة الإحصائية في أداء مشاريع شركة "المملكة للمقاولات الإنشائية" بناءً على المتغيرات الديموغرافية والفردية للعاملين.</w:t>
      </w:r>
    </w:p>
    <w:p w14:paraId="59C2A9EA" w14:textId="77777777" w:rsidR="008F3C54" w:rsidRDefault="008F3C54" w:rsidP="008F3C54">
      <w:pPr>
        <w:spacing w:after="0" w:line="360" w:lineRule="auto"/>
        <w:jc w:val="both"/>
        <w:rPr>
          <w:rFonts w:ascii="Simplified Arabic" w:hAnsi="Simplified Arabic" w:cs="Simplified Arabic"/>
          <w:color w:val="000000" w:themeColor="text1"/>
          <w:sz w:val="28"/>
          <w:szCs w:val="28"/>
          <w:rtl/>
          <w:lang w:bidi="ar-EG"/>
        </w:rPr>
      </w:pPr>
    </w:p>
    <w:p w14:paraId="20006ED3" w14:textId="77777777" w:rsidR="008F3C54" w:rsidRDefault="008F3C54" w:rsidP="008F3C54">
      <w:pPr>
        <w:spacing w:after="0" w:line="360" w:lineRule="auto"/>
        <w:jc w:val="both"/>
        <w:rPr>
          <w:rFonts w:ascii="Simplified Arabic" w:hAnsi="Simplified Arabic" w:cs="Simplified Arabic"/>
          <w:color w:val="000000" w:themeColor="text1"/>
          <w:sz w:val="28"/>
          <w:szCs w:val="28"/>
          <w:rtl/>
          <w:lang w:bidi="ar-EG"/>
        </w:rPr>
      </w:pPr>
    </w:p>
    <w:p w14:paraId="2D5221C5" w14:textId="77777777" w:rsidR="008F3C54" w:rsidRDefault="008F3C54" w:rsidP="008F3C54">
      <w:pPr>
        <w:spacing w:after="0" w:line="360" w:lineRule="auto"/>
        <w:jc w:val="both"/>
        <w:rPr>
          <w:rFonts w:ascii="Simplified Arabic" w:hAnsi="Simplified Arabic" w:cs="Simplified Arabic"/>
          <w:color w:val="000000" w:themeColor="text1"/>
          <w:sz w:val="28"/>
          <w:szCs w:val="28"/>
          <w:rtl/>
          <w:lang w:bidi="ar-EG"/>
        </w:rPr>
      </w:pPr>
    </w:p>
    <w:p w14:paraId="2D799B2D" w14:textId="77777777" w:rsidR="008F3C54" w:rsidRPr="008F3C54" w:rsidRDefault="008F3C54" w:rsidP="008F3C54">
      <w:pPr>
        <w:spacing w:after="0" w:line="360" w:lineRule="auto"/>
        <w:jc w:val="both"/>
        <w:rPr>
          <w:rFonts w:ascii="Simplified Arabic" w:hAnsi="Simplified Arabic" w:cs="Simplified Arabic"/>
          <w:color w:val="000000" w:themeColor="text1"/>
          <w:sz w:val="28"/>
          <w:szCs w:val="28"/>
          <w:lang w:bidi="ar-EG"/>
        </w:rPr>
      </w:pPr>
    </w:p>
    <w:p w14:paraId="7B8FA5E3" w14:textId="033EA680" w:rsidR="00E66174" w:rsidRPr="008F3C54" w:rsidRDefault="007A2B70" w:rsidP="00052F73">
      <w:pPr>
        <w:pStyle w:val="Heading2"/>
        <w:spacing w:before="0" w:after="0" w:line="360" w:lineRule="auto"/>
        <w:jc w:val="both"/>
        <w:rPr>
          <w:rFonts w:ascii="Simplified Arabic" w:hAnsi="Simplified Arabic" w:cs="Simplified Arabic"/>
          <w:b/>
          <w:bCs/>
          <w:color w:val="000000" w:themeColor="text1"/>
          <w:rtl/>
        </w:rPr>
      </w:pPr>
      <w:bookmarkStart w:id="8" w:name="_Toc180807459"/>
      <w:r w:rsidRPr="008F3C54">
        <w:rPr>
          <w:rFonts w:ascii="Simplified Arabic" w:hAnsi="Simplified Arabic" w:cs="Simplified Arabic"/>
          <w:b/>
          <w:bCs/>
          <w:color w:val="000000" w:themeColor="text1"/>
          <w:rtl/>
        </w:rPr>
        <w:lastRenderedPageBreak/>
        <w:t>تساؤلات الدراسة</w:t>
      </w:r>
      <w:bookmarkEnd w:id="8"/>
    </w:p>
    <w:p w14:paraId="50DBEE53" w14:textId="5530DAEB" w:rsidR="00E66174" w:rsidRPr="003F5C86" w:rsidRDefault="00E66174" w:rsidP="00052F73">
      <w:pPr>
        <w:pStyle w:val="ListParagraph"/>
        <w:numPr>
          <w:ilvl w:val="0"/>
          <w:numId w:val="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هل هناك أي تأثير لإدارة مخاطر مشاريع الإنشاءات على أداء مشاريع الإنشاءات في المملكة العربية السعودية؟</w:t>
      </w:r>
    </w:p>
    <w:p w14:paraId="2052BF8B" w14:textId="3C57D282" w:rsidR="00E66174" w:rsidRPr="003F5C86" w:rsidRDefault="00E66174" w:rsidP="00052F73">
      <w:pPr>
        <w:pStyle w:val="ListParagraph"/>
        <w:numPr>
          <w:ilvl w:val="0"/>
          <w:numId w:val="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ما هي الأهمية النسبية لإدارة مخاطر المشاريع الإنشائية في المملكة العربية السعودية؟</w:t>
      </w:r>
    </w:p>
    <w:p w14:paraId="218B05B9" w14:textId="2730A370" w:rsidR="00E66174" w:rsidRPr="003F5C86" w:rsidRDefault="00E66174" w:rsidP="00052F73">
      <w:pPr>
        <w:pStyle w:val="ListParagraph"/>
        <w:numPr>
          <w:ilvl w:val="0"/>
          <w:numId w:val="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ما هي الأهمية النسبية لأداء مشاريع الإنشاءات في المملكة العربية السعودية؟</w:t>
      </w:r>
    </w:p>
    <w:p w14:paraId="6D6755F5" w14:textId="20815AE1" w:rsidR="00E66174" w:rsidRPr="003F5C86" w:rsidRDefault="00E66174" w:rsidP="00052F73">
      <w:pPr>
        <w:pStyle w:val="ListParagraph"/>
        <w:numPr>
          <w:ilvl w:val="0"/>
          <w:numId w:val="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هل هناك فروق إحصائية في أداء مشاريع البناء في المملكة العربية السعودية بسبب المتغيرات الديموغرافية والفردية؟</w:t>
      </w:r>
    </w:p>
    <w:p w14:paraId="65F0B885" w14:textId="4F316D70" w:rsidR="007556E9" w:rsidRPr="003F5C86" w:rsidRDefault="00E66174" w:rsidP="00052F73">
      <w:pPr>
        <w:pStyle w:val="ListParagraph"/>
        <w:numPr>
          <w:ilvl w:val="0"/>
          <w:numId w:val="3"/>
        </w:numPr>
        <w:spacing w:after="0" w:line="360" w:lineRule="auto"/>
        <w:jc w:val="both"/>
        <w:rPr>
          <w:rFonts w:ascii="Simplified Arabic" w:hAnsi="Simplified Arabic" w:cs="Simplified Arabic"/>
          <w:color w:val="000000" w:themeColor="text1"/>
          <w:sz w:val="28"/>
          <w:szCs w:val="28"/>
          <w:lang w:bidi="ar-EG"/>
        </w:rPr>
      </w:pPr>
      <w:r w:rsidRPr="003F5C86">
        <w:rPr>
          <w:rFonts w:ascii="Simplified Arabic" w:hAnsi="Simplified Arabic" w:cs="Simplified Arabic"/>
          <w:color w:val="000000" w:themeColor="text1"/>
          <w:sz w:val="28"/>
          <w:szCs w:val="28"/>
          <w:rtl/>
          <w:lang w:bidi="ar-EG"/>
        </w:rPr>
        <w:t>هل هناك فروق إحصائية في إدارة مخاطر مشاريع البناء في المملكة العربية السعودية بسبب المتغيرات الديموغرافية والفردية؟</w:t>
      </w:r>
    </w:p>
    <w:p w14:paraId="1253BE95" w14:textId="3FBBC44D" w:rsidR="001F09DD" w:rsidRPr="008F3C54" w:rsidRDefault="00AB48B4" w:rsidP="003F5C86">
      <w:pPr>
        <w:pStyle w:val="Heading2"/>
        <w:spacing w:before="0" w:after="0" w:line="360" w:lineRule="auto"/>
        <w:rPr>
          <w:rFonts w:ascii="Simplified Arabic" w:hAnsi="Simplified Arabic" w:cs="Simplified Arabic"/>
          <w:b/>
          <w:bCs/>
          <w:color w:val="000000" w:themeColor="text1"/>
          <w:rtl/>
        </w:rPr>
      </w:pPr>
      <w:bookmarkStart w:id="9" w:name="_Toc180807460"/>
      <w:r w:rsidRPr="008F3C54">
        <w:rPr>
          <w:rFonts w:ascii="Simplified Arabic" w:hAnsi="Simplified Arabic" w:cs="Simplified Arabic"/>
          <w:b/>
          <w:bCs/>
          <w:color w:val="000000" w:themeColor="text1"/>
          <w:rtl/>
        </w:rPr>
        <w:t>فروض الدراسة</w:t>
      </w:r>
      <w:bookmarkEnd w:id="9"/>
    </w:p>
    <w:p w14:paraId="637FCD11" w14:textId="23230E43" w:rsidR="00483C6E" w:rsidRPr="003F5C86" w:rsidRDefault="00483C6E" w:rsidP="003F5C86">
      <w:pPr>
        <w:spacing w:after="0" w:line="360" w:lineRule="auto"/>
        <w:jc w:val="lowKashida"/>
        <w:rPr>
          <w:rFonts w:ascii="Simplified Arabic" w:hAnsi="Simplified Arabic" w:cs="Simplified Arabic"/>
          <w:b/>
          <w:bCs/>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الفرضية الرئيسية الأولى</w:t>
      </w:r>
    </w:p>
    <w:p w14:paraId="38EAE250" w14:textId="2C820DDE" w:rsidR="00483C6E" w:rsidRPr="003F5C86" w:rsidRDefault="00483C6E" w:rsidP="003F5C86">
      <w:p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w:t>
      </w:r>
      <w:r w:rsidRPr="003F5C86">
        <w:rPr>
          <w:rFonts w:ascii="Simplified Arabic" w:hAnsi="Simplified Arabic" w:cs="Simplified Arabic"/>
          <w:color w:val="000000" w:themeColor="text1"/>
          <w:sz w:val="28"/>
          <w:szCs w:val="28"/>
          <w:rtl/>
          <w:lang w:bidi="ar-EG"/>
        </w:rPr>
        <w:t>: ليس لإدارة المخاطر (تحديد المخاطر، وتقييم المخاطر، والاستجابة للمخاطر، والسيطرة على المخاطر) لمشاريع الإنشاءات في المملكة العربية السعودية تأثير ذو دلالة إحصائية على أداء مشاريع الإنشاءات (الوقت والتكلفة وجودة المواصفات)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w:t>
      </w:r>
      <w:r w:rsidR="005F5190" w:rsidRPr="003F5C86">
        <w:rPr>
          <w:rFonts w:ascii="Simplified Arabic" w:hAnsi="Simplified Arabic" w:cs="Simplified Arabic"/>
          <w:color w:val="000000" w:themeColor="text1"/>
          <w:sz w:val="28"/>
          <w:szCs w:val="28"/>
          <w:rtl/>
          <w:lang w:bidi="ar-EG"/>
        </w:rPr>
        <w:t>.</w:t>
      </w:r>
    </w:p>
    <w:p w14:paraId="25F8E870" w14:textId="13A23C10" w:rsidR="00483C6E" w:rsidRPr="003F5C86" w:rsidRDefault="00052F73" w:rsidP="003F5C86">
      <w:pPr>
        <w:spacing w:after="0" w:line="360" w:lineRule="auto"/>
        <w:jc w:val="lowKashida"/>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و</w:t>
      </w:r>
      <w:r w:rsidR="00483C6E" w:rsidRPr="003F5C86">
        <w:rPr>
          <w:rFonts w:ascii="Simplified Arabic" w:hAnsi="Simplified Arabic" w:cs="Simplified Arabic"/>
          <w:b/>
          <w:bCs/>
          <w:color w:val="000000" w:themeColor="text1"/>
          <w:sz w:val="28"/>
          <w:szCs w:val="28"/>
          <w:rtl/>
          <w:lang w:bidi="ar-EG"/>
        </w:rPr>
        <w:t>تنبثق الفرضيات الفرعية التالية:</w:t>
      </w:r>
    </w:p>
    <w:p w14:paraId="02687F9B" w14:textId="0E36AA0B" w:rsidR="00483C6E"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w:t>
      </w:r>
      <w:r w:rsidRPr="003F5C86">
        <w:rPr>
          <w:rFonts w:ascii="Simplified Arabic" w:hAnsi="Simplified Arabic" w:cs="Simplified Arabic"/>
          <w:color w:val="000000" w:themeColor="text1"/>
          <w:sz w:val="28"/>
          <w:szCs w:val="28"/>
          <w:rtl/>
          <w:lang w:bidi="ar-EG"/>
        </w:rPr>
        <w:t>: تأثير إدارة مخاطر المشاريع الإنشائية على مدة المشروع الإنشائي في المملكة العربية السعودية ليس ذا دلالة إحصائية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w:t>
      </w:r>
      <w:r w:rsidR="000A0CBD" w:rsidRPr="003F5C86">
        <w:rPr>
          <w:rFonts w:ascii="Simplified Arabic" w:hAnsi="Simplified Arabic" w:cs="Simplified Arabic"/>
          <w:color w:val="000000" w:themeColor="text1"/>
          <w:sz w:val="28"/>
          <w:szCs w:val="28"/>
          <w:rtl/>
          <w:lang w:bidi="ar-EG"/>
        </w:rPr>
        <w:t>.</w:t>
      </w:r>
    </w:p>
    <w:p w14:paraId="7DF40132" w14:textId="2A698DF9" w:rsidR="00483C6E"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01-2</w:t>
      </w:r>
      <w:r w:rsidRPr="003F5C86">
        <w:rPr>
          <w:rFonts w:ascii="Simplified Arabic" w:hAnsi="Simplified Arabic" w:cs="Simplified Arabic"/>
          <w:color w:val="000000" w:themeColor="text1"/>
          <w:sz w:val="28"/>
          <w:szCs w:val="28"/>
          <w:rtl/>
          <w:lang w:bidi="ar-EG"/>
        </w:rPr>
        <w:t>: لا يوجد تأثير ذو دلالة إحصائية لإدارة مخاطر المشاريع الإنشائية على تكلفة مشاريع الإنشاءات في المملكة العربية السعودية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w:t>
      </w:r>
      <w:r w:rsidR="000A0CBD" w:rsidRPr="003F5C86">
        <w:rPr>
          <w:rFonts w:ascii="Simplified Arabic" w:hAnsi="Simplified Arabic" w:cs="Simplified Arabic"/>
          <w:color w:val="000000" w:themeColor="text1"/>
          <w:sz w:val="28"/>
          <w:szCs w:val="28"/>
          <w:rtl/>
          <w:lang w:bidi="ar-EG"/>
        </w:rPr>
        <w:t>.</w:t>
      </w:r>
    </w:p>
    <w:p w14:paraId="14DEDB99" w14:textId="5B18E19F" w:rsidR="00483C6E"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lastRenderedPageBreak/>
        <w:t>H</w:t>
      </w:r>
      <w:r w:rsidRPr="008F3C54">
        <w:rPr>
          <w:rFonts w:ascii="Simplified Arabic" w:hAnsi="Simplified Arabic" w:cs="Simplified Arabic"/>
          <w:color w:val="000000" w:themeColor="text1"/>
          <w:sz w:val="28"/>
          <w:szCs w:val="28"/>
          <w:vertAlign w:val="subscript"/>
          <w:lang w:bidi="ar-EG"/>
        </w:rPr>
        <w:t>01-3</w:t>
      </w:r>
      <w:r w:rsidRPr="003F5C86">
        <w:rPr>
          <w:rFonts w:ascii="Simplified Arabic" w:hAnsi="Simplified Arabic" w:cs="Simplified Arabic"/>
          <w:color w:val="000000" w:themeColor="text1"/>
          <w:sz w:val="28"/>
          <w:szCs w:val="28"/>
          <w:rtl/>
          <w:lang w:bidi="ar-EG"/>
        </w:rPr>
        <w:t>: لا يوجد تأثير ذو دلالة إحصائية لإدارة مخاطر المشاريع الإنشائية على جودة مواصفات المشاريع الإنشائية في المملكة العربية السعودية في الأبعاد مجتمعة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w:t>
      </w:r>
    </w:p>
    <w:p w14:paraId="449B2D5C" w14:textId="427D8B95" w:rsidR="00483C6E"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01-4</w:t>
      </w:r>
      <w:r w:rsidRPr="003F5C86">
        <w:rPr>
          <w:rFonts w:ascii="Simplified Arabic" w:hAnsi="Simplified Arabic" w:cs="Simplified Arabic"/>
          <w:color w:val="000000" w:themeColor="text1"/>
          <w:sz w:val="28"/>
          <w:szCs w:val="28"/>
          <w:rtl/>
          <w:lang w:bidi="ar-EG"/>
        </w:rPr>
        <w:t>: لا يوجد تأثير ذو دلالة إحصائية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 لتحديد المخاطر على أداء مشاريع التشييد في المملكة العربية السعودية</w:t>
      </w:r>
      <w:r w:rsidR="007A1C65" w:rsidRPr="003F5C86">
        <w:rPr>
          <w:rFonts w:ascii="Simplified Arabic" w:hAnsi="Simplified Arabic" w:cs="Simplified Arabic"/>
          <w:color w:val="000000" w:themeColor="text1"/>
          <w:sz w:val="28"/>
          <w:szCs w:val="28"/>
          <w:rtl/>
          <w:lang w:bidi="ar-EG"/>
        </w:rPr>
        <w:t>.</w:t>
      </w:r>
    </w:p>
    <w:p w14:paraId="102805C8" w14:textId="493116E5" w:rsidR="00483C6E"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01-5</w:t>
      </w:r>
      <w:r w:rsidRPr="003F5C86">
        <w:rPr>
          <w:rFonts w:ascii="Simplified Arabic" w:hAnsi="Simplified Arabic" w:cs="Simplified Arabic"/>
          <w:color w:val="000000" w:themeColor="text1"/>
          <w:sz w:val="28"/>
          <w:szCs w:val="28"/>
          <w:rtl/>
          <w:lang w:bidi="ar-EG"/>
        </w:rPr>
        <w:t>: لا يوجد تأثير ذو دلالة إحصائية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 لتقييم المخاطر على أداء المشاريع الإنشائية في المملكة العربية السعودية من حيث أبعادها مجتمعة</w:t>
      </w:r>
      <w:r w:rsidR="007A1C65" w:rsidRPr="003F5C86">
        <w:rPr>
          <w:rFonts w:ascii="Simplified Arabic" w:hAnsi="Simplified Arabic" w:cs="Simplified Arabic"/>
          <w:color w:val="000000" w:themeColor="text1"/>
          <w:sz w:val="28"/>
          <w:szCs w:val="28"/>
          <w:rtl/>
          <w:lang w:bidi="ar-EG"/>
        </w:rPr>
        <w:t>.</w:t>
      </w:r>
    </w:p>
    <w:p w14:paraId="6A727796" w14:textId="298A4ACC" w:rsidR="00483C6E"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01-6</w:t>
      </w:r>
      <w:r w:rsidRPr="003F5C86">
        <w:rPr>
          <w:rFonts w:ascii="Simplified Arabic" w:hAnsi="Simplified Arabic" w:cs="Simplified Arabic"/>
          <w:color w:val="000000" w:themeColor="text1"/>
          <w:sz w:val="28"/>
          <w:szCs w:val="28"/>
          <w:rtl/>
          <w:lang w:bidi="ar-EG"/>
        </w:rPr>
        <w:t>: في المملكة العربية السعودية، لا يوجد تأثير ذو دلالة إحصائية لتقييم المخاطر على أداء المشاريع الإنشائية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 من حيث أبعادها مجتمعة.</w:t>
      </w:r>
    </w:p>
    <w:p w14:paraId="59419332" w14:textId="72D7B21A" w:rsidR="00AE7624" w:rsidRPr="003F5C86" w:rsidRDefault="00483C6E" w:rsidP="003F5C86">
      <w:pPr>
        <w:pStyle w:val="ListParagraph"/>
        <w:numPr>
          <w:ilvl w:val="0"/>
          <w:numId w:val="4"/>
        </w:numPr>
        <w:spacing w:after="0" w:line="360" w:lineRule="auto"/>
        <w:jc w:val="lowKashida"/>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lang w:bidi="ar-EG"/>
        </w:rPr>
        <w:t>H</w:t>
      </w:r>
      <w:r w:rsidRPr="008F3C54">
        <w:rPr>
          <w:rFonts w:ascii="Simplified Arabic" w:hAnsi="Simplified Arabic" w:cs="Simplified Arabic"/>
          <w:color w:val="000000" w:themeColor="text1"/>
          <w:sz w:val="28"/>
          <w:szCs w:val="28"/>
          <w:vertAlign w:val="subscript"/>
          <w:lang w:bidi="ar-EG"/>
        </w:rPr>
        <w:t>01-7</w:t>
      </w:r>
      <w:r w:rsidRPr="003F5C86">
        <w:rPr>
          <w:rFonts w:ascii="Simplified Arabic" w:hAnsi="Simplified Arabic" w:cs="Simplified Arabic"/>
          <w:color w:val="000000" w:themeColor="text1"/>
          <w:sz w:val="28"/>
          <w:szCs w:val="28"/>
          <w:rtl/>
          <w:lang w:bidi="ar-EG"/>
        </w:rPr>
        <w:t>: في المملكة العربية السعودية، ليس للتحكم بالمخاطر تأثير ذو دلالة إحصائية على أداء المشاريع الإنشائية عند مستوى الدلالة (</w:t>
      </w:r>
      <w:r w:rsidRPr="003F5C86">
        <w:rPr>
          <w:rFonts w:ascii="Simplified Arabic" w:hAnsi="Simplified Arabic" w:cs="Simplified Arabic"/>
          <w:color w:val="000000" w:themeColor="text1"/>
          <w:sz w:val="28"/>
          <w:szCs w:val="28"/>
          <w:lang w:bidi="ar-EG"/>
        </w:rPr>
        <w:t>p</w:t>
      </w:r>
      <w:r w:rsidRPr="003F5C86">
        <w:rPr>
          <w:rFonts w:ascii="Sakkal Majalla" w:hAnsi="Sakkal Majalla" w:cs="Sakkal Majalla"/>
          <w:color w:val="000000" w:themeColor="text1"/>
          <w:sz w:val="28"/>
          <w:szCs w:val="28"/>
          <w:lang w:bidi="ar-EG"/>
        </w:rPr>
        <w:t>≤</w:t>
      </w:r>
      <w:r w:rsidRPr="003F5C86">
        <w:rPr>
          <w:rFonts w:ascii="Simplified Arabic" w:hAnsi="Simplified Arabic" w:cs="Simplified Arabic"/>
          <w:color w:val="000000" w:themeColor="text1"/>
          <w:sz w:val="28"/>
          <w:szCs w:val="28"/>
          <w:lang w:bidi="ar-EG"/>
        </w:rPr>
        <w:t>0.05</w:t>
      </w:r>
      <w:r w:rsidRPr="003F5C86">
        <w:rPr>
          <w:rFonts w:ascii="Simplified Arabic" w:hAnsi="Simplified Arabic" w:cs="Simplified Arabic"/>
          <w:color w:val="000000" w:themeColor="text1"/>
          <w:sz w:val="28"/>
          <w:szCs w:val="28"/>
          <w:rtl/>
          <w:lang w:bidi="ar-EG"/>
        </w:rPr>
        <w:t>) من حيث أبعادها مجتمعة.</w:t>
      </w:r>
      <w:r w:rsidR="00AE7624" w:rsidRPr="003F5C86">
        <w:rPr>
          <w:rFonts w:ascii="Simplified Arabic" w:hAnsi="Simplified Arabic" w:cs="Simplified Arabic"/>
          <w:color w:val="000000" w:themeColor="text1"/>
          <w:sz w:val="28"/>
          <w:szCs w:val="28"/>
          <w:rtl/>
          <w:lang w:bidi="ar-EG"/>
        </w:rPr>
        <w:br w:type="page"/>
      </w:r>
    </w:p>
    <w:p w14:paraId="464438D1"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42447395" w14:textId="77777777" w:rsidR="008C7A1C" w:rsidRPr="003F5C86" w:rsidRDefault="008C7A1C" w:rsidP="003F5C86">
      <w:pPr>
        <w:spacing w:after="0" w:line="360" w:lineRule="auto"/>
        <w:jc w:val="center"/>
        <w:rPr>
          <w:rFonts w:ascii="Simplified Arabic" w:hAnsi="Simplified Arabic" w:cs="Simplified Arabic"/>
          <w:b/>
          <w:bCs/>
          <w:color w:val="000000" w:themeColor="text1"/>
          <w:sz w:val="28"/>
          <w:szCs w:val="28"/>
          <w:u w:val="single"/>
          <w:rtl/>
        </w:rPr>
      </w:pPr>
    </w:p>
    <w:p w14:paraId="5712E3CF" w14:textId="77777777" w:rsidR="008C7A1C" w:rsidRPr="003F5C86" w:rsidRDefault="008C7A1C" w:rsidP="003F5C86">
      <w:pPr>
        <w:spacing w:after="0" w:line="360" w:lineRule="auto"/>
        <w:jc w:val="center"/>
        <w:rPr>
          <w:rFonts w:ascii="Simplified Arabic" w:hAnsi="Simplified Arabic" w:cs="Simplified Arabic"/>
          <w:b/>
          <w:bCs/>
          <w:color w:val="000000" w:themeColor="text1"/>
          <w:sz w:val="28"/>
          <w:szCs w:val="28"/>
          <w:u w:val="single"/>
          <w:rtl/>
        </w:rPr>
      </w:pPr>
    </w:p>
    <w:p w14:paraId="0ABA5D63" w14:textId="77777777" w:rsidR="008C7A1C" w:rsidRPr="003F5C86" w:rsidRDefault="008C7A1C" w:rsidP="003F5C86">
      <w:pPr>
        <w:spacing w:after="0" w:line="360" w:lineRule="auto"/>
        <w:jc w:val="center"/>
        <w:rPr>
          <w:rFonts w:ascii="Simplified Arabic" w:hAnsi="Simplified Arabic" w:cs="Simplified Arabic"/>
          <w:b/>
          <w:bCs/>
          <w:color w:val="000000" w:themeColor="text1"/>
          <w:sz w:val="28"/>
          <w:szCs w:val="28"/>
          <w:u w:val="single"/>
          <w:rtl/>
        </w:rPr>
      </w:pPr>
    </w:p>
    <w:p w14:paraId="2A9D42A2" w14:textId="77777777" w:rsidR="008C7A1C" w:rsidRPr="003F5C86" w:rsidRDefault="008C7A1C" w:rsidP="003F5C86">
      <w:pPr>
        <w:spacing w:after="0" w:line="360" w:lineRule="auto"/>
        <w:jc w:val="center"/>
        <w:rPr>
          <w:rFonts w:ascii="Simplified Arabic" w:hAnsi="Simplified Arabic" w:cs="Simplified Arabic"/>
          <w:b/>
          <w:bCs/>
          <w:color w:val="000000" w:themeColor="text1"/>
          <w:sz w:val="28"/>
          <w:szCs w:val="28"/>
          <w:u w:val="single"/>
          <w:rtl/>
        </w:rPr>
      </w:pPr>
    </w:p>
    <w:p w14:paraId="6E120602" w14:textId="77777777" w:rsidR="008C7A1C" w:rsidRPr="003F5C86" w:rsidRDefault="008C7A1C" w:rsidP="003F5C86">
      <w:pPr>
        <w:spacing w:after="0" w:line="360" w:lineRule="auto"/>
        <w:jc w:val="center"/>
        <w:rPr>
          <w:rFonts w:ascii="Simplified Arabic" w:hAnsi="Simplified Arabic" w:cs="Simplified Arabic"/>
          <w:b/>
          <w:bCs/>
          <w:color w:val="000000" w:themeColor="text1"/>
          <w:sz w:val="28"/>
          <w:szCs w:val="28"/>
          <w:u w:val="single"/>
          <w:rtl/>
        </w:rPr>
      </w:pPr>
    </w:p>
    <w:p w14:paraId="1AE50507" w14:textId="77777777" w:rsidR="008C7A1C" w:rsidRPr="003F5C86" w:rsidRDefault="008C7A1C" w:rsidP="003F5C86">
      <w:pPr>
        <w:spacing w:after="0" w:line="360" w:lineRule="auto"/>
        <w:rPr>
          <w:rFonts w:ascii="Simplified Arabic" w:hAnsi="Simplified Arabic" w:cs="Simplified Arabic"/>
          <w:b/>
          <w:bCs/>
          <w:color w:val="000000" w:themeColor="text1"/>
          <w:sz w:val="28"/>
          <w:szCs w:val="28"/>
          <w:u w:val="single"/>
          <w:rtl/>
        </w:rPr>
      </w:pPr>
    </w:p>
    <w:p w14:paraId="5EFE9118" w14:textId="77777777" w:rsidR="008C7A1C" w:rsidRPr="008F3C54" w:rsidRDefault="008C7A1C" w:rsidP="003F5C86">
      <w:pPr>
        <w:pStyle w:val="Heading1"/>
        <w:spacing w:before="0" w:line="360" w:lineRule="auto"/>
        <w:jc w:val="center"/>
        <w:rPr>
          <w:rFonts w:ascii="Simplified Arabic" w:hAnsi="Simplified Arabic" w:cs="Simplified Arabic"/>
          <w:b/>
          <w:bCs/>
          <w:color w:val="000000" w:themeColor="text1"/>
          <w:sz w:val="52"/>
          <w:szCs w:val="52"/>
          <w:rtl/>
        </w:rPr>
      </w:pPr>
      <w:bookmarkStart w:id="10" w:name="_Toc180807461"/>
      <w:r w:rsidRPr="008F3C54">
        <w:rPr>
          <w:rFonts w:ascii="Simplified Arabic" w:hAnsi="Simplified Arabic" w:cs="Simplified Arabic"/>
          <w:b/>
          <w:bCs/>
          <w:color w:val="000000" w:themeColor="text1"/>
          <w:sz w:val="52"/>
          <w:szCs w:val="52"/>
          <w:rtl/>
        </w:rPr>
        <w:t>الفصل الثاني</w:t>
      </w:r>
      <w:bookmarkEnd w:id="10"/>
    </w:p>
    <w:p w14:paraId="67111E5B" w14:textId="0417B8B8" w:rsidR="008C7A1C" w:rsidRPr="008F3C54" w:rsidRDefault="008C7A1C" w:rsidP="003F5C86">
      <w:pPr>
        <w:pStyle w:val="Heading1"/>
        <w:spacing w:before="0" w:line="360" w:lineRule="auto"/>
        <w:jc w:val="center"/>
        <w:rPr>
          <w:rFonts w:ascii="Simplified Arabic" w:hAnsi="Simplified Arabic" w:cs="Simplified Arabic"/>
          <w:b/>
          <w:bCs/>
          <w:color w:val="000000" w:themeColor="text1"/>
          <w:sz w:val="52"/>
          <w:szCs w:val="52"/>
          <w:rtl/>
        </w:rPr>
      </w:pPr>
      <w:bookmarkStart w:id="11" w:name="_Toc180807462"/>
      <w:r w:rsidRPr="008F3C54">
        <w:rPr>
          <w:rFonts w:ascii="Simplified Arabic" w:hAnsi="Simplified Arabic" w:cs="Simplified Arabic"/>
          <w:b/>
          <w:bCs/>
          <w:color w:val="000000" w:themeColor="text1"/>
          <w:sz w:val="52"/>
          <w:szCs w:val="52"/>
          <w:rtl/>
        </w:rPr>
        <w:t>الدراسات السابقة</w:t>
      </w:r>
      <w:r w:rsidR="0001778A" w:rsidRPr="008F3C54">
        <w:rPr>
          <w:rFonts w:ascii="Simplified Arabic" w:hAnsi="Simplified Arabic" w:cs="Simplified Arabic"/>
          <w:b/>
          <w:bCs/>
          <w:color w:val="000000" w:themeColor="text1"/>
          <w:sz w:val="52"/>
          <w:szCs w:val="52"/>
          <w:rtl/>
        </w:rPr>
        <w:t xml:space="preserve"> </w:t>
      </w:r>
      <w:r w:rsidR="008F3C54" w:rsidRPr="008F3C54">
        <w:rPr>
          <w:rFonts w:ascii="Simplified Arabic" w:hAnsi="Simplified Arabic" w:cs="Simplified Arabic" w:hint="cs"/>
          <w:b/>
          <w:bCs/>
          <w:color w:val="000000" w:themeColor="text1"/>
          <w:sz w:val="52"/>
          <w:szCs w:val="52"/>
          <w:rtl/>
        </w:rPr>
        <w:t xml:space="preserve">والإطار </w:t>
      </w:r>
      <w:r w:rsidR="0001778A" w:rsidRPr="008F3C54">
        <w:rPr>
          <w:rFonts w:ascii="Simplified Arabic" w:hAnsi="Simplified Arabic" w:cs="Simplified Arabic"/>
          <w:b/>
          <w:bCs/>
          <w:color w:val="000000" w:themeColor="text1"/>
          <w:sz w:val="52"/>
          <w:szCs w:val="52"/>
          <w:rtl/>
        </w:rPr>
        <w:t>النظري</w:t>
      </w:r>
      <w:bookmarkEnd w:id="11"/>
    </w:p>
    <w:p w14:paraId="16C684B1"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58DD48E6"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3C428E26"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6054258A"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173101E4"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4E224ABD"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149A165F"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7658E897" w14:textId="77777777" w:rsidR="008C7A1C" w:rsidRPr="003F5C86" w:rsidRDefault="008C7A1C" w:rsidP="003F5C86">
      <w:pPr>
        <w:spacing w:after="0" w:line="360" w:lineRule="auto"/>
        <w:rPr>
          <w:rFonts w:ascii="Simplified Arabic" w:hAnsi="Simplified Arabic" w:cs="Simplified Arabic"/>
          <w:color w:val="000000" w:themeColor="text1"/>
          <w:sz w:val="28"/>
          <w:szCs w:val="28"/>
          <w:u w:val="single"/>
          <w:rtl/>
        </w:rPr>
      </w:pPr>
    </w:p>
    <w:p w14:paraId="6B7A143C" w14:textId="77777777" w:rsidR="00032A2A" w:rsidRPr="003F5C86" w:rsidRDefault="00032A2A" w:rsidP="003F5C86">
      <w:pPr>
        <w:spacing w:after="0" w:line="360" w:lineRule="auto"/>
        <w:jc w:val="lowKashida"/>
        <w:rPr>
          <w:rFonts w:ascii="Simplified Arabic" w:hAnsi="Simplified Arabic" w:cs="Simplified Arabic"/>
          <w:b/>
          <w:bCs/>
          <w:color w:val="000000" w:themeColor="text1"/>
          <w:sz w:val="28"/>
          <w:szCs w:val="28"/>
          <w:u w:val="single"/>
          <w:rtl/>
        </w:rPr>
      </w:pPr>
    </w:p>
    <w:p w14:paraId="2219D450" w14:textId="315E769B" w:rsidR="00AE7624" w:rsidRPr="00B1775C" w:rsidRDefault="00AE7624" w:rsidP="00B1775C">
      <w:pPr>
        <w:pStyle w:val="Heading2"/>
        <w:spacing w:before="0" w:after="0" w:line="360" w:lineRule="auto"/>
        <w:jc w:val="center"/>
        <w:rPr>
          <w:rFonts w:ascii="Simplified Arabic" w:hAnsi="Simplified Arabic" w:cs="Simplified Arabic"/>
          <w:b/>
          <w:bCs/>
          <w:color w:val="000000" w:themeColor="text1"/>
          <w:rtl/>
        </w:rPr>
      </w:pPr>
      <w:bookmarkStart w:id="12" w:name="_Toc180807463"/>
      <w:r w:rsidRPr="00B1775C">
        <w:rPr>
          <w:rFonts w:ascii="Simplified Arabic" w:hAnsi="Simplified Arabic" w:cs="Simplified Arabic"/>
          <w:b/>
          <w:bCs/>
          <w:color w:val="000000" w:themeColor="text1"/>
          <w:rtl/>
        </w:rPr>
        <w:lastRenderedPageBreak/>
        <w:t>الدراسات السابقة</w:t>
      </w:r>
      <w:bookmarkEnd w:id="12"/>
    </w:p>
    <w:p w14:paraId="1FC8AC44" w14:textId="014DDBE1" w:rsidR="00755E59" w:rsidRPr="00B1775C" w:rsidRDefault="00225286" w:rsidP="00B1775C">
      <w:pPr>
        <w:spacing w:after="0" w:line="360" w:lineRule="auto"/>
        <w:jc w:val="both"/>
        <w:rPr>
          <w:rFonts w:ascii="Simplified Arabic" w:hAnsi="Simplified Arabic" w:cs="Simplified Arabic"/>
          <w:b/>
          <w:bCs/>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 xml:space="preserve">دراسة </w:t>
      </w:r>
      <w:r w:rsidR="00FA0DCA" w:rsidRPr="00B1775C">
        <w:rPr>
          <w:rFonts w:ascii="Simplified Arabic" w:hAnsi="Simplified Arabic" w:cs="Simplified Arabic" w:hint="cs"/>
          <w:b/>
          <w:bCs/>
          <w:color w:val="000000" w:themeColor="text1"/>
          <w:sz w:val="28"/>
          <w:szCs w:val="28"/>
          <w:rtl/>
          <w:lang w:bidi="ar-EG"/>
        </w:rPr>
        <w:t>(</w:t>
      </w:r>
      <w:r w:rsidRPr="00B1775C">
        <w:rPr>
          <w:rFonts w:ascii="Simplified Arabic" w:hAnsi="Simplified Arabic" w:cs="Simplified Arabic"/>
          <w:b/>
          <w:bCs/>
          <w:color w:val="000000" w:themeColor="text1"/>
          <w:sz w:val="28"/>
          <w:szCs w:val="28"/>
          <w:rtl/>
          <w:lang w:bidi="ar-EG"/>
        </w:rPr>
        <w:t>محمد وبغدادي</w:t>
      </w:r>
      <w:r w:rsidR="004A4A73" w:rsidRPr="00B1775C">
        <w:rPr>
          <w:rFonts w:ascii="Simplified Arabic" w:hAnsi="Simplified Arabic" w:cs="Simplified Arabic"/>
          <w:b/>
          <w:bCs/>
          <w:color w:val="000000" w:themeColor="text1"/>
          <w:sz w:val="28"/>
          <w:szCs w:val="28"/>
          <w:rtl/>
          <w:lang w:bidi="ar-EG"/>
        </w:rPr>
        <w:t>، 2015</w:t>
      </w:r>
      <w:r w:rsidR="00FA0DCA" w:rsidRPr="00B1775C">
        <w:rPr>
          <w:rFonts w:ascii="Simplified Arabic" w:hAnsi="Simplified Arabic" w:cs="Simplified Arabic" w:hint="cs"/>
          <w:b/>
          <w:bCs/>
          <w:color w:val="000000" w:themeColor="text1"/>
          <w:sz w:val="28"/>
          <w:szCs w:val="28"/>
          <w:rtl/>
          <w:lang w:bidi="ar-EG"/>
        </w:rPr>
        <w:t>)، بعنوان:</w:t>
      </w:r>
      <w:r w:rsidRPr="00B1775C">
        <w:rPr>
          <w:rFonts w:ascii="Simplified Arabic" w:hAnsi="Simplified Arabic" w:cs="Simplified Arabic"/>
          <w:b/>
          <w:bCs/>
          <w:color w:val="000000" w:themeColor="text1"/>
          <w:sz w:val="28"/>
          <w:szCs w:val="28"/>
          <w:rtl/>
          <w:lang w:bidi="ar-EG"/>
        </w:rPr>
        <w:t xml:space="preserve"> </w:t>
      </w:r>
      <w:r w:rsidR="00FA0DCA" w:rsidRPr="00B1775C">
        <w:rPr>
          <w:rFonts w:ascii="Simplified Arabic" w:hAnsi="Simplified Arabic" w:cs="Simplified Arabic" w:hint="cs"/>
          <w:b/>
          <w:bCs/>
          <w:color w:val="000000" w:themeColor="text1"/>
          <w:sz w:val="28"/>
          <w:szCs w:val="28"/>
          <w:rtl/>
          <w:lang w:bidi="ar-EG"/>
        </w:rPr>
        <w:t>"</w:t>
      </w:r>
      <w:r w:rsidR="005C4AFE" w:rsidRPr="00B1775C">
        <w:rPr>
          <w:rFonts w:ascii="Simplified Arabic" w:hAnsi="Simplified Arabic" w:cs="Simplified Arabic"/>
          <w:b/>
          <w:bCs/>
          <w:color w:val="000000" w:themeColor="text1"/>
          <w:sz w:val="28"/>
          <w:szCs w:val="28"/>
          <w:rtl/>
          <w:lang w:bidi="ar-EG"/>
        </w:rPr>
        <w:t>مشاريع الطيران الإنشائية في السعودية: تحديد الأخطار وعواقبها</w:t>
      </w:r>
      <w:r w:rsidR="00FA0DCA" w:rsidRPr="00B1775C">
        <w:rPr>
          <w:rFonts w:ascii="Simplified Arabic" w:hAnsi="Simplified Arabic" w:cs="Simplified Arabic" w:hint="cs"/>
          <w:b/>
          <w:bCs/>
          <w:color w:val="000000" w:themeColor="text1"/>
          <w:sz w:val="28"/>
          <w:szCs w:val="28"/>
          <w:rtl/>
          <w:lang w:bidi="ar-EG"/>
        </w:rPr>
        <w:t>"</w:t>
      </w:r>
      <w:r w:rsidR="005C4AFE" w:rsidRPr="00B1775C">
        <w:rPr>
          <w:rFonts w:ascii="Simplified Arabic" w:hAnsi="Simplified Arabic" w:cs="Simplified Arabic"/>
          <w:b/>
          <w:bCs/>
          <w:color w:val="000000" w:themeColor="text1"/>
          <w:sz w:val="28"/>
          <w:szCs w:val="28"/>
          <w:rtl/>
          <w:lang w:bidi="ar-EG"/>
        </w:rPr>
        <w:t xml:space="preserve"> </w:t>
      </w:r>
      <w:r w:rsidR="00F97DB0" w:rsidRPr="00B1775C">
        <w:rPr>
          <w:rFonts w:ascii="Simplified Arabic" w:hAnsi="Simplified Arabic" w:cs="Simplified Arabic"/>
          <w:b/>
          <w:bCs/>
          <w:color w:val="000000" w:themeColor="text1"/>
          <w:sz w:val="28"/>
          <w:szCs w:val="28"/>
        </w:rPr>
        <w:t xml:space="preserve"> </w:t>
      </w:r>
    </w:p>
    <w:p w14:paraId="143CEA41" w14:textId="7A70120A" w:rsidR="00225286" w:rsidRPr="00B1775C" w:rsidRDefault="00FA0DCA"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color w:val="000000" w:themeColor="text1"/>
          <w:sz w:val="28"/>
          <w:szCs w:val="28"/>
          <w:rtl/>
          <w:lang w:bidi="ar-EG"/>
        </w:rPr>
        <w:t xml:space="preserve">هدفت الدراسة إلى التعرف </w:t>
      </w:r>
      <w:r w:rsidR="00225286" w:rsidRPr="00B1775C">
        <w:rPr>
          <w:rFonts w:ascii="Simplified Arabic" w:hAnsi="Simplified Arabic" w:cs="Simplified Arabic"/>
          <w:color w:val="000000" w:themeColor="text1"/>
          <w:sz w:val="28"/>
          <w:szCs w:val="28"/>
          <w:rtl/>
          <w:lang w:bidi="ar-EG"/>
        </w:rPr>
        <w:t>على المخاطر التي تواجه مشاريع الإنشاءات الجوية في المملكة العربية السعودية</w:t>
      </w:r>
      <w:r w:rsidRPr="00B1775C">
        <w:rPr>
          <w:rFonts w:ascii="Simplified Arabic" w:hAnsi="Simplified Arabic" w:cs="Simplified Arabic" w:hint="cs"/>
          <w:color w:val="000000" w:themeColor="text1"/>
          <w:sz w:val="28"/>
          <w:szCs w:val="28"/>
          <w:rtl/>
          <w:lang w:bidi="ar-EG"/>
        </w:rPr>
        <w:t>،</w:t>
      </w:r>
      <w:r w:rsidR="00225286" w:rsidRPr="00B1775C">
        <w:rPr>
          <w:rFonts w:ascii="Simplified Arabic" w:hAnsi="Simplified Arabic" w:cs="Simplified Arabic"/>
          <w:color w:val="000000" w:themeColor="text1"/>
          <w:sz w:val="28"/>
          <w:szCs w:val="28"/>
          <w:rtl/>
          <w:lang w:bidi="ar-EG"/>
        </w:rPr>
        <w:t xml:space="preserve"> ونظرًا لأهمية مشاريع الإنشاءات الجوية في المملكة العربية السعودية، اعتمدت الدراسة على مراجعة الدراسات السابقة والتقارير ذات الصلة لتحديد المخاطر وتقييم تأثيرها.</w:t>
      </w:r>
      <w:r w:rsidR="00BF08DB" w:rsidRPr="00B1775C">
        <w:rPr>
          <w:rFonts w:ascii="Simplified Arabic" w:hAnsi="Simplified Arabic" w:cs="Simplified Arabic"/>
          <w:color w:val="000000" w:themeColor="text1"/>
          <w:sz w:val="28"/>
          <w:szCs w:val="28"/>
          <w:rtl/>
          <w:lang w:bidi="ar-EG"/>
        </w:rPr>
        <w:t xml:space="preserve"> </w:t>
      </w:r>
      <w:r w:rsidR="00225286" w:rsidRPr="00B1775C">
        <w:rPr>
          <w:rFonts w:ascii="Simplified Arabic" w:hAnsi="Simplified Arabic" w:cs="Simplified Arabic"/>
          <w:color w:val="000000" w:themeColor="text1"/>
          <w:sz w:val="28"/>
          <w:szCs w:val="28"/>
          <w:rtl/>
          <w:lang w:bidi="ar-EG"/>
        </w:rPr>
        <w:t xml:space="preserve">وأجرى الباحثون مقابلات مع 11 خبيراً في مجالات إدارة المشاريع والمقاولين </w:t>
      </w:r>
      <w:proofErr w:type="spellStart"/>
      <w:r w:rsidR="00225286" w:rsidRPr="00B1775C">
        <w:rPr>
          <w:rFonts w:ascii="Simplified Arabic" w:hAnsi="Simplified Arabic" w:cs="Simplified Arabic"/>
          <w:color w:val="000000" w:themeColor="text1"/>
          <w:sz w:val="28"/>
          <w:szCs w:val="28"/>
          <w:rtl/>
          <w:lang w:bidi="ar-EG"/>
        </w:rPr>
        <w:t>والمقاولين</w:t>
      </w:r>
      <w:proofErr w:type="spellEnd"/>
      <w:r w:rsidR="00225286" w:rsidRPr="00B1775C">
        <w:rPr>
          <w:rFonts w:ascii="Simplified Arabic" w:hAnsi="Simplified Arabic" w:cs="Simplified Arabic"/>
          <w:color w:val="000000" w:themeColor="text1"/>
          <w:sz w:val="28"/>
          <w:szCs w:val="28"/>
          <w:rtl/>
          <w:lang w:bidi="ar-EG"/>
        </w:rPr>
        <w:t xml:space="preserve"> والاستشاريين المشاركين في مشاريع الإنشاءات الجوية لتحديد تأثير هذه المخاطر على مدة المشروع وتكلفته</w:t>
      </w:r>
      <w:r w:rsidRPr="00B1775C">
        <w:rPr>
          <w:rFonts w:ascii="Simplified Arabic" w:hAnsi="Simplified Arabic" w:cs="Simplified Arabic" w:hint="cs"/>
          <w:color w:val="000000" w:themeColor="text1"/>
          <w:sz w:val="28"/>
          <w:szCs w:val="28"/>
          <w:rtl/>
          <w:lang w:bidi="ar-EG"/>
        </w:rPr>
        <w:t>، ومن أبرز النتائج التي توصلت لها الدراسة:</w:t>
      </w:r>
    </w:p>
    <w:p w14:paraId="636639CB" w14:textId="70D601A7" w:rsidR="00225286" w:rsidRPr="00B1775C" w:rsidRDefault="00225286" w:rsidP="00B1775C">
      <w:pPr>
        <w:pStyle w:val="ListParagraph"/>
        <w:numPr>
          <w:ilvl w:val="0"/>
          <w:numId w:val="8"/>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تحديد 11 خطرًا قد تتعرض لها مشاريع الإنشاءات الجوية.</w:t>
      </w:r>
    </w:p>
    <w:p w14:paraId="63C413C2" w14:textId="79BDC423" w:rsidR="00225286" w:rsidRPr="00B1775C" w:rsidRDefault="00225286" w:rsidP="00B1775C">
      <w:pPr>
        <w:pStyle w:val="ListParagraph"/>
        <w:numPr>
          <w:ilvl w:val="0"/>
          <w:numId w:val="8"/>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تصنيف المخاطر إلى ثلاث مجموعات: المخاطر الداخلية والمخاطر الخارجية ومخاطر القوة القاهرة.</w:t>
      </w:r>
    </w:p>
    <w:p w14:paraId="7436F2B5" w14:textId="23FB1B64" w:rsidR="00225286" w:rsidRPr="00B1775C" w:rsidRDefault="00225286" w:rsidP="00B1775C">
      <w:pPr>
        <w:pStyle w:val="ListParagraph"/>
        <w:numPr>
          <w:ilvl w:val="0"/>
          <w:numId w:val="8"/>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المخاطر الداخلية هي المخاطر التي تقع ضمن نطاق سيطرة المشروع، بينما المخاطر الخارجية هي المخاطر التي تقع خارج نطاق سيطرة المشروع ولكن يمكن تخفيفها جزئياً من قبل المشاركين في المشروع. أما مخاطر القوة القاهرة فهي المخاطر التي لا يمكن السيطرة عليها على الإطلاق.</w:t>
      </w:r>
    </w:p>
    <w:p w14:paraId="4BF44A8D" w14:textId="4A9194BC" w:rsidR="00DF7C6F" w:rsidRDefault="00225286"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وخلصت الدراسة إلى أن تأثير هذه المخاطر قد تسبب في تأخير مدة وتكلفة مشاريع إنشاءات الطيران في المملكة العربية السعودية. لذلك أوصت الدراسة بضرورة تحديد المخاطر وتقييمها وإدارتها بفعالية من أجل تجنب الآثار السلبية وإكمال المشروع في الوقت والتكلفة المقدرة.</w:t>
      </w:r>
    </w:p>
    <w:p w14:paraId="5D62C27B" w14:textId="77777777" w:rsidR="00B1775C" w:rsidRDefault="00B1775C" w:rsidP="00B1775C">
      <w:pPr>
        <w:spacing w:after="0" w:line="360" w:lineRule="auto"/>
        <w:jc w:val="both"/>
        <w:rPr>
          <w:rFonts w:ascii="Simplified Arabic" w:hAnsi="Simplified Arabic" w:cs="Simplified Arabic"/>
          <w:color w:val="000000" w:themeColor="text1"/>
          <w:sz w:val="28"/>
          <w:szCs w:val="28"/>
          <w:rtl/>
          <w:lang w:bidi="ar-EG"/>
        </w:rPr>
      </w:pPr>
    </w:p>
    <w:p w14:paraId="73835B28" w14:textId="77777777" w:rsidR="00B1775C" w:rsidRDefault="00B1775C" w:rsidP="00B1775C">
      <w:pPr>
        <w:spacing w:after="0" w:line="360" w:lineRule="auto"/>
        <w:jc w:val="both"/>
        <w:rPr>
          <w:rFonts w:ascii="Simplified Arabic" w:hAnsi="Simplified Arabic" w:cs="Simplified Arabic"/>
          <w:color w:val="000000" w:themeColor="text1"/>
          <w:sz w:val="28"/>
          <w:szCs w:val="28"/>
          <w:rtl/>
          <w:lang w:bidi="ar-EG"/>
        </w:rPr>
      </w:pPr>
    </w:p>
    <w:p w14:paraId="543FD52E" w14:textId="77777777" w:rsidR="00B1775C" w:rsidRPr="00B1775C" w:rsidRDefault="00B1775C" w:rsidP="00B1775C">
      <w:pPr>
        <w:spacing w:after="0" w:line="360" w:lineRule="auto"/>
        <w:jc w:val="both"/>
        <w:rPr>
          <w:rFonts w:ascii="Simplified Arabic" w:hAnsi="Simplified Arabic" w:cs="Simplified Arabic"/>
          <w:color w:val="000000" w:themeColor="text1"/>
          <w:sz w:val="28"/>
          <w:szCs w:val="28"/>
          <w:lang w:bidi="ar-EG"/>
        </w:rPr>
      </w:pPr>
    </w:p>
    <w:p w14:paraId="21BA9E54" w14:textId="5F0D1FB4" w:rsidR="00AF763E" w:rsidRPr="00B1775C" w:rsidRDefault="00BE72A3" w:rsidP="00B1775C">
      <w:pPr>
        <w:spacing w:after="0" w:line="360" w:lineRule="auto"/>
        <w:jc w:val="both"/>
        <w:rPr>
          <w:rFonts w:ascii="Simplified Arabic" w:hAnsi="Simplified Arabic" w:cs="Simplified Arabic"/>
          <w:b/>
          <w:bCs/>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lastRenderedPageBreak/>
        <w:t xml:space="preserve">دراسة </w:t>
      </w:r>
      <w:r w:rsidR="00947482" w:rsidRPr="00B1775C">
        <w:rPr>
          <w:rFonts w:ascii="Simplified Arabic" w:hAnsi="Simplified Arabic" w:cs="Simplified Arabic" w:hint="cs"/>
          <w:b/>
          <w:bCs/>
          <w:color w:val="000000" w:themeColor="text1"/>
          <w:sz w:val="28"/>
          <w:szCs w:val="28"/>
          <w:rtl/>
          <w:lang w:bidi="ar-EG"/>
        </w:rPr>
        <w:t>(</w:t>
      </w:r>
      <w:proofErr w:type="gramStart"/>
      <w:r w:rsidRPr="00B1775C">
        <w:rPr>
          <w:rFonts w:ascii="Simplified Arabic" w:hAnsi="Simplified Arabic" w:cs="Simplified Arabic"/>
          <w:b/>
          <w:bCs/>
          <w:color w:val="000000" w:themeColor="text1"/>
          <w:sz w:val="28"/>
          <w:szCs w:val="28"/>
          <w:rtl/>
          <w:lang w:bidi="ar-EG"/>
        </w:rPr>
        <w:t>عبدالكريم</w:t>
      </w:r>
      <w:proofErr w:type="gramEnd"/>
      <w:r w:rsidRPr="00B1775C">
        <w:rPr>
          <w:rFonts w:ascii="Simplified Arabic" w:hAnsi="Simplified Arabic" w:cs="Simplified Arabic"/>
          <w:b/>
          <w:bCs/>
          <w:color w:val="000000" w:themeColor="text1"/>
          <w:sz w:val="28"/>
          <w:szCs w:val="28"/>
          <w:rtl/>
          <w:lang w:bidi="ar-EG"/>
        </w:rPr>
        <w:t xml:space="preserve">، </w:t>
      </w:r>
      <w:r w:rsidR="004D1061" w:rsidRPr="00B1775C">
        <w:rPr>
          <w:rFonts w:ascii="Simplified Arabic" w:hAnsi="Simplified Arabic" w:cs="Simplified Arabic"/>
          <w:b/>
          <w:bCs/>
          <w:color w:val="000000" w:themeColor="text1"/>
          <w:sz w:val="28"/>
          <w:szCs w:val="28"/>
          <w:rtl/>
          <w:lang w:bidi="ar-EG"/>
        </w:rPr>
        <w:t>2015)</w:t>
      </w:r>
      <w:r w:rsidR="00A56E94" w:rsidRPr="00B1775C">
        <w:rPr>
          <w:rFonts w:ascii="Simplified Arabic" w:hAnsi="Simplified Arabic" w:cs="Simplified Arabic" w:hint="cs"/>
          <w:b/>
          <w:bCs/>
          <w:color w:val="000000" w:themeColor="text1"/>
          <w:sz w:val="28"/>
          <w:szCs w:val="28"/>
          <w:rtl/>
          <w:lang w:bidi="ar-EG"/>
        </w:rPr>
        <w:t xml:space="preserve">، بعنوان: </w:t>
      </w:r>
      <w:r w:rsidR="00B921B2" w:rsidRPr="00B1775C">
        <w:rPr>
          <w:rFonts w:ascii="Simplified Arabic" w:hAnsi="Simplified Arabic" w:cs="Simplified Arabic"/>
          <w:b/>
          <w:bCs/>
          <w:color w:val="000000" w:themeColor="text1"/>
          <w:sz w:val="28"/>
          <w:szCs w:val="28"/>
          <w:rtl/>
          <w:lang w:bidi="ar-EG"/>
        </w:rPr>
        <w:t>"</w:t>
      </w:r>
      <w:r w:rsidR="00216025" w:rsidRPr="00B1775C">
        <w:rPr>
          <w:rFonts w:ascii="Simplified Arabic" w:hAnsi="Simplified Arabic" w:cs="Simplified Arabic"/>
          <w:b/>
          <w:bCs/>
          <w:color w:val="000000" w:themeColor="text1"/>
          <w:sz w:val="28"/>
          <w:szCs w:val="28"/>
          <w:rtl/>
          <w:lang w:bidi="ar-EG"/>
        </w:rPr>
        <w:t xml:space="preserve"> تحديد وتقييم عوامل الخطر التي تؤثر على</w:t>
      </w:r>
      <w:r w:rsidR="004D1061" w:rsidRPr="00B1775C">
        <w:rPr>
          <w:rFonts w:ascii="Simplified Arabic" w:hAnsi="Simplified Arabic" w:cs="Simplified Arabic"/>
          <w:b/>
          <w:bCs/>
          <w:color w:val="000000" w:themeColor="text1"/>
          <w:sz w:val="28"/>
          <w:szCs w:val="28"/>
          <w:rtl/>
          <w:lang w:bidi="ar-EG"/>
        </w:rPr>
        <w:t xml:space="preserve"> المشاريع الإنشائية"</w:t>
      </w:r>
      <w:r w:rsidR="00947482" w:rsidRPr="00B1775C">
        <w:rPr>
          <w:rFonts w:ascii="Simplified Arabic" w:hAnsi="Simplified Arabic" w:cs="Simplified Arabic" w:hint="cs"/>
          <w:b/>
          <w:bCs/>
          <w:color w:val="000000" w:themeColor="text1"/>
          <w:sz w:val="28"/>
          <w:szCs w:val="28"/>
          <w:rtl/>
          <w:lang w:bidi="ar-EG"/>
        </w:rPr>
        <w:t>.</w:t>
      </w:r>
    </w:p>
    <w:p w14:paraId="0F58B4F1" w14:textId="01648A15" w:rsidR="00AF763E" w:rsidRPr="00B1775C" w:rsidRDefault="00AF763E"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تم جمع المعلومات من خلال فحص الدراسات السابقة ذات الصلة وتم تحديد 15 خطرًا محتملًا. وبالإضافة إلى ذلك، تم إعداد استبيان وتوزيعه على 11 شركة إنشاءات مصرية تتراوح خبرتها بين 11 و15 عامًا، كما تم إجراء مقابلات مع خبراء ومهندسين لتحديد تأثير المخاطر على المشروع. كما تم استخدام برنامج للتحقق من احتمالية المخاطر وتأثيرها وتحديد مستوى المخاطر بناءً على تأثيرها</w:t>
      </w:r>
      <w:r w:rsidR="00113F02" w:rsidRPr="00B1775C">
        <w:rPr>
          <w:rFonts w:ascii="Simplified Arabic" w:hAnsi="Simplified Arabic" w:cs="Simplified Arabic" w:hint="cs"/>
          <w:color w:val="000000" w:themeColor="text1"/>
          <w:sz w:val="28"/>
          <w:szCs w:val="28"/>
          <w:rtl/>
          <w:lang w:bidi="ar-EG"/>
        </w:rPr>
        <w:t>، ومن أبرز النتائج التي توصلت لها الدراسة:</w:t>
      </w:r>
    </w:p>
    <w:p w14:paraId="5AC2B56B" w14:textId="22AE56D5" w:rsidR="00AF763E" w:rsidRPr="00B1775C" w:rsidRDefault="00AF763E" w:rsidP="00B1775C">
      <w:pPr>
        <w:pStyle w:val="ListParagraph"/>
        <w:numPr>
          <w:ilvl w:val="0"/>
          <w:numId w:val="6"/>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من الضروري أن يتم تحديد تكاليف المشروع وأوقات البناء بدقة، حيث أنها عوامل رئيسية في نجاح مشروع البناء</w:t>
      </w:r>
    </w:p>
    <w:p w14:paraId="7AB6AAFA" w14:textId="35394398" w:rsidR="00AF763E" w:rsidRPr="00B1775C" w:rsidRDefault="00AF763E" w:rsidP="00B1775C">
      <w:pPr>
        <w:pStyle w:val="ListParagraph"/>
        <w:numPr>
          <w:ilvl w:val="0"/>
          <w:numId w:val="6"/>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تم تحديد 15 خطرًا يمكن أن تواجهها مشاريع الإنشاءات في مصر وتصنيفها إلى أربع مجموعات رئيسية: ظروف الموقع، والموارد، وأصحاب المصلحة في المشروع، ومواصفات المشروع.</w:t>
      </w:r>
    </w:p>
    <w:p w14:paraId="4CCA223E" w14:textId="4A6AD620" w:rsidR="00AF763E" w:rsidRPr="00B1775C" w:rsidRDefault="00AF763E" w:rsidP="00B1775C">
      <w:pPr>
        <w:pStyle w:val="ListParagraph"/>
        <w:numPr>
          <w:ilvl w:val="0"/>
          <w:numId w:val="6"/>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اعتُبرت مخاطر العوامل السياسية في مجموعة مواصفات المشروع الأكثر احتمالاً للحدوث، بينما اعتُبرت مخاطر المعدات في مجموعة الموارد الأقل احتمالاً للحدوث</w:t>
      </w:r>
    </w:p>
    <w:p w14:paraId="1430E18E" w14:textId="635B4EC0" w:rsidR="00446BF7" w:rsidRPr="00B1775C" w:rsidRDefault="00AF763E" w:rsidP="00B1775C">
      <w:pPr>
        <w:pStyle w:val="ListParagraph"/>
        <w:numPr>
          <w:ilvl w:val="0"/>
          <w:numId w:val="6"/>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يجب التخفيف من حدة المخاطر من خلال نقلها إلى أطراف أخرى مثل شركات التأمين والمقاولين من الباطن والعميل نفسه، في حين أن المخاطر ذات الاحتمالية المنخفضة للحدوث وعدم وجود تأثير كبير في حال حدوثها يمكن تجاهلها أو تجنبها.</w:t>
      </w:r>
    </w:p>
    <w:p w14:paraId="4725E159" w14:textId="58363896" w:rsidR="002D640A" w:rsidRPr="00B1775C" w:rsidRDefault="00923098"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دراسة رشيد (</w:t>
      </w:r>
      <w:r w:rsidR="00AB1135" w:rsidRPr="00B1775C">
        <w:rPr>
          <w:rFonts w:ascii="Simplified Arabic" w:hAnsi="Simplified Arabic" w:cs="Simplified Arabic"/>
          <w:b/>
          <w:bCs/>
          <w:color w:val="000000" w:themeColor="text1"/>
          <w:sz w:val="28"/>
          <w:szCs w:val="28"/>
          <w:rtl/>
          <w:lang w:bidi="ar-EG"/>
        </w:rPr>
        <w:t>2015</w:t>
      </w:r>
      <w:r w:rsidR="00B921B2" w:rsidRPr="00B1775C">
        <w:rPr>
          <w:rFonts w:ascii="Simplified Arabic" w:hAnsi="Simplified Arabic" w:cs="Simplified Arabic"/>
          <w:b/>
          <w:bCs/>
          <w:color w:val="000000" w:themeColor="text1"/>
          <w:sz w:val="28"/>
          <w:szCs w:val="28"/>
          <w:rtl/>
          <w:lang w:bidi="ar-EG"/>
        </w:rPr>
        <w:t>)</w:t>
      </w:r>
      <w:r w:rsidR="00947482" w:rsidRPr="00B1775C">
        <w:rPr>
          <w:rFonts w:ascii="Simplified Arabic" w:hAnsi="Simplified Arabic" w:cs="Simplified Arabic" w:hint="cs"/>
          <w:b/>
          <w:bCs/>
          <w:color w:val="000000" w:themeColor="text1"/>
          <w:sz w:val="28"/>
          <w:szCs w:val="28"/>
          <w:rtl/>
          <w:lang w:bidi="ar-EG"/>
        </w:rPr>
        <w:t>، بعنوان:</w:t>
      </w:r>
      <w:r w:rsidRPr="00B1775C">
        <w:rPr>
          <w:rFonts w:ascii="Simplified Arabic" w:hAnsi="Simplified Arabic" w:cs="Simplified Arabic"/>
          <w:b/>
          <w:bCs/>
          <w:color w:val="000000" w:themeColor="text1"/>
          <w:sz w:val="28"/>
          <w:szCs w:val="28"/>
          <w:rtl/>
          <w:lang w:bidi="ar-EG"/>
        </w:rPr>
        <w:t xml:space="preserve"> " تطوير برنامج عمل لتأثير المخاطر على تحقيق المشاريع الإنشائية</w:t>
      </w:r>
      <w:r w:rsidRPr="00B1775C">
        <w:rPr>
          <w:rFonts w:ascii="Simplified Arabic" w:hAnsi="Simplified Arabic" w:cs="Simplified Arabic"/>
          <w:color w:val="000000" w:themeColor="text1"/>
          <w:sz w:val="28"/>
          <w:szCs w:val="28"/>
          <w:rtl/>
          <w:lang w:bidi="ar-EG"/>
        </w:rPr>
        <w:t>"</w:t>
      </w:r>
      <w:r w:rsidR="002D640A" w:rsidRPr="00B1775C">
        <w:rPr>
          <w:rFonts w:ascii="Simplified Arabic" w:hAnsi="Simplified Arabic" w:cs="Simplified Arabic"/>
          <w:color w:val="000000" w:themeColor="text1"/>
          <w:sz w:val="28"/>
          <w:szCs w:val="28"/>
          <w:rtl/>
          <w:lang w:bidi="ar-EG"/>
        </w:rPr>
        <w:t xml:space="preserve"> </w:t>
      </w:r>
      <w:r w:rsidR="00947482" w:rsidRPr="00B1775C">
        <w:rPr>
          <w:rFonts w:ascii="Simplified Arabic" w:hAnsi="Simplified Arabic" w:cs="Simplified Arabic" w:hint="cs"/>
          <w:color w:val="000000" w:themeColor="text1"/>
          <w:sz w:val="28"/>
          <w:szCs w:val="28"/>
          <w:rtl/>
          <w:lang w:bidi="ar-EG"/>
        </w:rPr>
        <w:t xml:space="preserve">ركزت الدراسة </w:t>
      </w:r>
      <w:r w:rsidR="002D640A" w:rsidRPr="00B1775C">
        <w:rPr>
          <w:rFonts w:ascii="Simplified Arabic" w:hAnsi="Simplified Arabic" w:cs="Simplified Arabic"/>
          <w:color w:val="000000" w:themeColor="text1"/>
          <w:sz w:val="28"/>
          <w:szCs w:val="28"/>
          <w:rtl/>
          <w:lang w:bidi="ar-EG"/>
        </w:rPr>
        <w:t>على العلاقة بين تأثير المخاطر ومرحلة إنجاز المشروع، والعلاقة بين المخاطر ونوع عقد الإنشاءات وجودة أعمال الإنشاءات</w:t>
      </w:r>
      <w:r w:rsidR="00113F02" w:rsidRPr="00B1775C">
        <w:rPr>
          <w:rFonts w:ascii="Simplified Arabic" w:hAnsi="Simplified Arabic" w:cs="Simplified Arabic" w:hint="cs"/>
          <w:color w:val="000000" w:themeColor="text1"/>
          <w:sz w:val="28"/>
          <w:szCs w:val="28"/>
          <w:rtl/>
          <w:lang w:bidi="ar-EG"/>
        </w:rPr>
        <w:t xml:space="preserve">، وقد </w:t>
      </w:r>
      <w:r w:rsidR="002D640A" w:rsidRPr="00B1775C">
        <w:rPr>
          <w:rFonts w:ascii="Simplified Arabic" w:hAnsi="Simplified Arabic" w:cs="Simplified Arabic"/>
          <w:color w:val="000000" w:themeColor="text1"/>
          <w:sz w:val="28"/>
          <w:szCs w:val="28"/>
          <w:rtl/>
          <w:lang w:bidi="ar-EG"/>
        </w:rPr>
        <w:t>تم توزيع استبيان على 11 من المتخصصين في صناعة البناء والتشييد في العراق لتحديد مدى تأثير هذه المخاطر على المحاور الثلاثة المذكورة أعلاه (مرحلة إنجاز المشروع، ونوع عقد البناء، وأعمال البناء).</w:t>
      </w:r>
    </w:p>
    <w:p w14:paraId="51FFA6DA" w14:textId="38F55638" w:rsidR="002D640A" w:rsidRPr="00B1775C" w:rsidRDefault="002D640A"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lastRenderedPageBreak/>
        <w:t>تم فحص عقود مشاريع إنشائية مختلفة في مختلف المحافظات العراقية، بما في ذلك المباني والطرق والجسور والمشاريع النفطية ومشاريع الكهرباء والمباني المدرسية والمستشفيات وشبكات المياه والصرف الصحي وغيرها. تم تجميع المخاطر في ست فئات: المخاطر التنظيمية والفنية والمكانية والسياسية والمالية</w:t>
      </w:r>
      <w:r w:rsidR="00113F02" w:rsidRPr="00B1775C">
        <w:rPr>
          <w:rFonts w:ascii="Simplified Arabic" w:hAnsi="Simplified Arabic" w:cs="Simplified Arabic" w:hint="cs"/>
          <w:color w:val="000000" w:themeColor="text1"/>
          <w:sz w:val="28"/>
          <w:szCs w:val="28"/>
          <w:rtl/>
          <w:lang w:bidi="ar-EG"/>
        </w:rPr>
        <w:t>، ومن أبرز النتائج التي توصلت لها الدراسة:</w:t>
      </w:r>
    </w:p>
    <w:p w14:paraId="63AB5716" w14:textId="77777777" w:rsidR="002D640A" w:rsidRPr="00B1775C" w:rsidRDefault="002D640A"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1. تتوزع المخاطر بشكل غير متساوٍ على جميع أنواع مشاريع الإنشاءات</w:t>
      </w:r>
    </w:p>
    <w:p w14:paraId="22FD1799" w14:textId="707D9FE9" w:rsidR="00030045" w:rsidRPr="00B1775C" w:rsidRDefault="002D640A"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2. المخاطر التقنية هي الأكثر شيوعاً، تليها المخاطر المكانية والتنظيمية والسياسية والمالية.</w:t>
      </w:r>
    </w:p>
    <w:p w14:paraId="5A3DE1A7" w14:textId="77777777" w:rsidR="00030045" w:rsidRPr="00B1775C" w:rsidRDefault="00030045" w:rsidP="00B1775C">
      <w:pPr>
        <w:spacing w:after="0" w:line="360" w:lineRule="auto"/>
        <w:jc w:val="both"/>
        <w:rPr>
          <w:rFonts w:ascii="Simplified Arabic" w:hAnsi="Simplified Arabic" w:cs="Simplified Arabic"/>
          <w:b/>
          <w:bCs/>
          <w:color w:val="000000" w:themeColor="text1"/>
          <w:sz w:val="28"/>
          <w:szCs w:val="28"/>
          <w:rtl/>
          <w:lang w:bidi="ar-EG"/>
        </w:rPr>
      </w:pPr>
      <w:r w:rsidRPr="00B1775C">
        <w:rPr>
          <w:rFonts w:ascii="Simplified Arabic" w:hAnsi="Simplified Arabic" w:cs="Simplified Arabic" w:hint="cs"/>
          <w:b/>
          <w:bCs/>
          <w:color w:val="000000" w:themeColor="text1"/>
          <w:sz w:val="28"/>
          <w:szCs w:val="28"/>
          <w:rtl/>
          <w:lang w:bidi="ar-EG"/>
        </w:rPr>
        <w:t>دراسة (العثمان والنجار، 2017)، بعنوان: "</w:t>
      </w:r>
      <w:r w:rsidRPr="00B1775C">
        <w:rPr>
          <w:b/>
          <w:bCs/>
          <w:sz w:val="28"/>
          <w:szCs w:val="28"/>
          <w:rtl/>
        </w:rPr>
        <w:t xml:space="preserve"> </w:t>
      </w:r>
      <w:r w:rsidRPr="00B1775C">
        <w:rPr>
          <w:rFonts w:ascii="Simplified Arabic" w:hAnsi="Simplified Arabic" w:cs="Simplified Arabic"/>
          <w:b/>
          <w:bCs/>
          <w:color w:val="000000" w:themeColor="text1"/>
          <w:sz w:val="28"/>
          <w:szCs w:val="28"/>
          <w:rtl/>
          <w:lang w:bidi="ar-EG"/>
        </w:rPr>
        <w:t>أثر إدارة مخاطر المشاريع الإنشائية على الأداء: دراسة ميدانية في الأمانة العامة للأوقاف وزارة الأوقاف</w:t>
      </w:r>
      <w:r w:rsidRPr="00B1775C">
        <w:rPr>
          <w:rFonts w:ascii="Simplified Arabic" w:hAnsi="Simplified Arabic" w:cs="Simplified Arabic" w:hint="cs"/>
          <w:b/>
          <w:bCs/>
          <w:color w:val="000000" w:themeColor="text1"/>
          <w:sz w:val="28"/>
          <w:szCs w:val="28"/>
          <w:rtl/>
          <w:lang w:bidi="ar-EG"/>
        </w:rPr>
        <w:t>"</w:t>
      </w:r>
    </w:p>
    <w:p w14:paraId="1306AC59" w14:textId="77777777" w:rsidR="00030045" w:rsidRPr="00B1775C" w:rsidRDefault="00030045"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هدفت دراسة أجريت في الأمانة العامة للأوقاف بدولة الكويت إلى توضيح أثر إدارة مخاطر المشاريع الإنشائية على أدائها. استُخدمت العينة العشوائية الطبقية وشملت 250 مشاركًا من المهندسين والفنيين ومديري المشاريع والمكاتب الاستشارية وشركات المقاولات، من أصل مجتمع بلغ 471 فردًا. اعتمدت الدراسة على استبانة مكونة من 60 فقرة لجمع البيانات، وتم تحليلها باستخدام الإحصاء الوصفي والاستدلالي، بما في ذلك المتوسطات الحسابية والانحرافات المعيارية وتحليل الانحدار.</w:t>
      </w:r>
    </w:p>
    <w:p w14:paraId="46C6F8A6" w14:textId="00C3184D" w:rsidR="00030045" w:rsidRDefault="00030045"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color w:val="000000" w:themeColor="text1"/>
          <w:sz w:val="28"/>
          <w:szCs w:val="28"/>
          <w:rtl/>
          <w:lang w:bidi="ar-EG"/>
        </w:rPr>
        <w:t>و</w:t>
      </w:r>
      <w:r w:rsidRPr="00B1775C">
        <w:rPr>
          <w:rFonts w:ascii="Simplified Arabic" w:hAnsi="Simplified Arabic" w:cs="Simplified Arabic"/>
          <w:color w:val="000000" w:themeColor="text1"/>
          <w:sz w:val="28"/>
          <w:szCs w:val="28"/>
          <w:rtl/>
          <w:lang w:bidi="ar-EG"/>
        </w:rPr>
        <w:t>أظهرت النتائج وجود أثر ذي دلالة إحصائية عند مستوى معنوية (</w:t>
      </w:r>
      <w:r w:rsidRPr="00B1775C">
        <w:rPr>
          <w:rFonts w:ascii="Simplified Arabic" w:hAnsi="Simplified Arabic" w:cs="Simplified Arabic"/>
          <w:color w:val="000000" w:themeColor="text1"/>
          <w:sz w:val="28"/>
          <w:szCs w:val="28"/>
          <w:lang w:bidi="ar-EG"/>
        </w:rPr>
        <w:t xml:space="preserve">P </w:t>
      </w:r>
      <w:r w:rsidRPr="00B1775C">
        <w:rPr>
          <w:rFonts w:ascii="Sakkal Majalla" w:hAnsi="Sakkal Majalla" w:cs="Sakkal Majalla"/>
          <w:color w:val="000000" w:themeColor="text1"/>
          <w:sz w:val="28"/>
          <w:szCs w:val="28"/>
          <w:lang w:bidi="ar-EG"/>
        </w:rPr>
        <w:t>≤</w:t>
      </w:r>
      <w:r w:rsidRPr="00B1775C">
        <w:rPr>
          <w:rFonts w:ascii="Simplified Arabic" w:hAnsi="Simplified Arabic" w:cs="Simplified Arabic"/>
          <w:color w:val="000000" w:themeColor="text1"/>
          <w:sz w:val="28"/>
          <w:szCs w:val="28"/>
          <w:lang w:bidi="ar-EG"/>
        </w:rPr>
        <w:t xml:space="preserve"> 0.05</w:t>
      </w:r>
      <w:r w:rsidRPr="00B1775C">
        <w:rPr>
          <w:rFonts w:ascii="Simplified Arabic" w:hAnsi="Simplified Arabic" w:cs="Simplified Arabic"/>
          <w:color w:val="000000" w:themeColor="text1"/>
          <w:sz w:val="28"/>
          <w:szCs w:val="28"/>
          <w:rtl/>
          <w:lang w:bidi="ar-EG"/>
        </w:rPr>
        <w:t>) لإدارة المخاطر (تحديد المخاطر، تقييمها، الاستجابة لها، ومراقبتها) على أبعاد أداء المشاريع (الوقت، التكلفة، جودة المواصفات). كما تبين أن مراقبة المخاطر كان لها التأثير الأكبر على تحسين الأداء. أوصت الدراسة بإنشاء وحدة متخصصة لإدارة المخاطر في الأمانة العامة للأوقاف، وتبني منهجيات علمية لتحسين أداء المشاريع الإنشائية.</w:t>
      </w:r>
    </w:p>
    <w:p w14:paraId="0F62E719" w14:textId="77777777" w:rsidR="00B1775C" w:rsidRDefault="00B1775C" w:rsidP="00B1775C">
      <w:pPr>
        <w:spacing w:after="0" w:line="360" w:lineRule="auto"/>
        <w:jc w:val="both"/>
        <w:rPr>
          <w:rFonts w:ascii="Simplified Arabic" w:hAnsi="Simplified Arabic" w:cs="Simplified Arabic"/>
          <w:color w:val="000000" w:themeColor="text1"/>
          <w:sz w:val="28"/>
          <w:szCs w:val="28"/>
          <w:rtl/>
          <w:lang w:bidi="ar-EG"/>
        </w:rPr>
      </w:pPr>
    </w:p>
    <w:p w14:paraId="54CF5663" w14:textId="77777777" w:rsidR="00B1775C" w:rsidRPr="00B1775C" w:rsidRDefault="00B1775C" w:rsidP="00B1775C">
      <w:pPr>
        <w:spacing w:after="0" w:line="360" w:lineRule="auto"/>
        <w:jc w:val="both"/>
        <w:rPr>
          <w:rFonts w:ascii="Simplified Arabic" w:hAnsi="Simplified Arabic" w:cs="Simplified Arabic"/>
          <w:color w:val="000000" w:themeColor="text1"/>
          <w:sz w:val="28"/>
          <w:szCs w:val="28"/>
          <w:rtl/>
          <w:lang w:bidi="ar-EG"/>
        </w:rPr>
      </w:pPr>
    </w:p>
    <w:p w14:paraId="75E619F3" w14:textId="18AD41C4" w:rsidR="00113F02" w:rsidRPr="00B1775C" w:rsidRDefault="00113F02"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b/>
          <w:bCs/>
          <w:color w:val="000000" w:themeColor="text1"/>
          <w:sz w:val="28"/>
          <w:szCs w:val="28"/>
          <w:rtl/>
          <w:lang w:bidi="ar-EG"/>
        </w:rPr>
        <w:lastRenderedPageBreak/>
        <w:t xml:space="preserve">دراسة </w:t>
      </w:r>
      <w:r w:rsidR="00F31AF2" w:rsidRPr="00B1775C">
        <w:rPr>
          <w:rFonts w:ascii="Simplified Arabic" w:hAnsi="Simplified Arabic" w:cs="Simplified Arabic" w:hint="cs"/>
          <w:b/>
          <w:bCs/>
          <w:color w:val="000000" w:themeColor="text1"/>
          <w:sz w:val="28"/>
          <w:szCs w:val="28"/>
          <w:rtl/>
          <w:lang w:bidi="ar-EG"/>
        </w:rPr>
        <w:t>(</w:t>
      </w:r>
      <w:r w:rsidR="00D35946" w:rsidRPr="00B1775C">
        <w:rPr>
          <w:rFonts w:ascii="Simplified Arabic" w:hAnsi="Simplified Arabic" w:cs="Simplified Arabic"/>
          <w:b/>
          <w:bCs/>
          <w:color w:val="000000" w:themeColor="text1"/>
          <w:sz w:val="28"/>
          <w:szCs w:val="28"/>
          <w:rtl/>
          <w:lang w:bidi="ar-EG"/>
        </w:rPr>
        <w:t>سالم وخليل</w:t>
      </w:r>
      <w:r w:rsidR="00F31AF2" w:rsidRPr="00B1775C">
        <w:rPr>
          <w:rFonts w:ascii="Simplified Arabic" w:hAnsi="Simplified Arabic" w:cs="Simplified Arabic" w:hint="cs"/>
          <w:b/>
          <w:bCs/>
          <w:color w:val="000000" w:themeColor="text1"/>
          <w:sz w:val="28"/>
          <w:szCs w:val="28"/>
          <w:rtl/>
          <w:lang w:bidi="ar-EG"/>
        </w:rPr>
        <w:t>،</w:t>
      </w:r>
      <w:r w:rsidR="00D35946" w:rsidRPr="00B1775C">
        <w:rPr>
          <w:rFonts w:ascii="Simplified Arabic" w:hAnsi="Simplified Arabic" w:cs="Simplified Arabic"/>
          <w:b/>
          <w:bCs/>
          <w:color w:val="000000" w:themeColor="text1"/>
          <w:sz w:val="28"/>
          <w:szCs w:val="28"/>
          <w:rtl/>
          <w:lang w:bidi="ar-EG"/>
        </w:rPr>
        <w:t xml:space="preserve"> 2021)</w:t>
      </w:r>
      <w:r w:rsidR="00F31AF2" w:rsidRPr="00B1775C">
        <w:rPr>
          <w:rFonts w:ascii="Simplified Arabic" w:hAnsi="Simplified Arabic" w:cs="Simplified Arabic" w:hint="cs"/>
          <w:b/>
          <w:bCs/>
          <w:color w:val="000000" w:themeColor="text1"/>
          <w:sz w:val="28"/>
          <w:szCs w:val="28"/>
          <w:rtl/>
          <w:lang w:bidi="ar-EG"/>
        </w:rPr>
        <w:t>، بعنوان: "</w:t>
      </w:r>
      <w:r w:rsidR="00C958E9" w:rsidRPr="00B1775C">
        <w:rPr>
          <w:rFonts w:ascii="Simplified Arabic" w:hAnsi="Simplified Arabic" w:cs="Simplified Arabic"/>
          <w:b/>
          <w:bCs/>
          <w:color w:val="000000" w:themeColor="text1"/>
          <w:sz w:val="28"/>
          <w:szCs w:val="28"/>
          <w:rtl/>
          <w:lang w:bidi="ar-EG"/>
        </w:rPr>
        <w:t>إدارة المخاطر المؤثرة على تنفيذ مشاريع الأبنية المدرسية</w:t>
      </w:r>
      <w:r w:rsidR="00F31AF2" w:rsidRPr="00B1775C">
        <w:rPr>
          <w:rFonts w:ascii="Simplified Arabic" w:hAnsi="Simplified Arabic" w:cs="Simplified Arabic" w:hint="cs"/>
          <w:b/>
          <w:bCs/>
          <w:color w:val="000000" w:themeColor="text1"/>
          <w:sz w:val="28"/>
          <w:szCs w:val="28"/>
          <w:rtl/>
          <w:lang w:bidi="ar-EG"/>
        </w:rPr>
        <w:t>"</w:t>
      </w:r>
      <w:r w:rsidR="00D35946" w:rsidRPr="00B1775C">
        <w:rPr>
          <w:rFonts w:ascii="Simplified Arabic" w:hAnsi="Simplified Arabic" w:cs="Simplified Arabic"/>
          <w:color w:val="000000" w:themeColor="text1"/>
          <w:sz w:val="28"/>
          <w:szCs w:val="28"/>
          <w:rtl/>
          <w:lang w:bidi="ar-EG"/>
        </w:rPr>
        <w:t xml:space="preserve"> </w:t>
      </w:r>
    </w:p>
    <w:p w14:paraId="6A5AE3D4" w14:textId="02DDD855" w:rsidR="00D35946" w:rsidRPr="00B1775C" w:rsidRDefault="00113F02"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color w:val="000000" w:themeColor="text1"/>
          <w:sz w:val="28"/>
          <w:szCs w:val="28"/>
          <w:rtl/>
          <w:lang w:bidi="ar-EG"/>
        </w:rPr>
        <w:t xml:space="preserve">ركزت الدراسة </w:t>
      </w:r>
      <w:r w:rsidR="00D35946" w:rsidRPr="00B1775C">
        <w:rPr>
          <w:rFonts w:ascii="Simplified Arabic" w:hAnsi="Simplified Arabic" w:cs="Simplified Arabic"/>
          <w:color w:val="000000" w:themeColor="text1"/>
          <w:sz w:val="28"/>
          <w:szCs w:val="28"/>
          <w:rtl/>
          <w:lang w:bidi="ar-EG"/>
        </w:rPr>
        <w:t>على تحديد المخاطر التي يمكن أن تهدد تنفيذ مشاريع بناء المدارس في العراق وتؤثر على زيادة تكاليفها المقدرة</w:t>
      </w:r>
      <w:r w:rsidR="00F31AF2" w:rsidRPr="00B1775C">
        <w:rPr>
          <w:rFonts w:ascii="Simplified Arabic" w:hAnsi="Simplified Arabic" w:cs="Simplified Arabic" w:hint="cs"/>
          <w:color w:val="000000" w:themeColor="text1"/>
          <w:sz w:val="28"/>
          <w:szCs w:val="28"/>
          <w:rtl/>
          <w:lang w:bidi="ar-EG"/>
        </w:rPr>
        <w:t>،</w:t>
      </w:r>
      <w:r w:rsidR="00D35946" w:rsidRPr="00B1775C">
        <w:rPr>
          <w:rFonts w:ascii="Simplified Arabic" w:hAnsi="Simplified Arabic" w:cs="Simplified Arabic"/>
          <w:color w:val="000000" w:themeColor="text1"/>
          <w:sz w:val="28"/>
          <w:szCs w:val="28"/>
          <w:rtl/>
          <w:lang w:bidi="ar-EG"/>
        </w:rPr>
        <w:t xml:space="preserve"> وتمثلت أهداف الدراسة في</w:t>
      </w:r>
      <w:r w:rsidR="00B51CE9" w:rsidRPr="00B1775C">
        <w:rPr>
          <w:rFonts w:ascii="Simplified Arabic" w:hAnsi="Simplified Arabic" w:cs="Simplified Arabic"/>
          <w:color w:val="000000" w:themeColor="text1"/>
          <w:sz w:val="28"/>
          <w:szCs w:val="28"/>
          <w:rtl/>
          <w:lang w:bidi="ar-EG"/>
        </w:rPr>
        <w:t>:</w:t>
      </w:r>
    </w:p>
    <w:p w14:paraId="14794553" w14:textId="77777777" w:rsidR="00D35946" w:rsidRPr="00B1775C" w:rsidRDefault="00D35946"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1. تحديد أسباب حدوث المخاطر أثناء مرحلة التنفيذ.</w:t>
      </w:r>
    </w:p>
    <w:p w14:paraId="0B6540B2" w14:textId="69570B79" w:rsidR="00D35946" w:rsidRPr="00B1775C" w:rsidRDefault="00D35946"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 xml:space="preserve">2. تحديد طرق تجنب حدوث المخاطر أثناء مرحلة التنفيذ؛ </w:t>
      </w:r>
      <w:r w:rsidR="00F31AF2" w:rsidRPr="00B1775C">
        <w:rPr>
          <w:rFonts w:ascii="Simplified Arabic" w:hAnsi="Simplified Arabic" w:cs="Simplified Arabic" w:hint="cs"/>
          <w:color w:val="000000" w:themeColor="text1"/>
          <w:sz w:val="28"/>
          <w:szCs w:val="28"/>
          <w:rtl/>
          <w:lang w:bidi="ar-EG"/>
        </w:rPr>
        <w:t>وتحديد</w:t>
      </w:r>
      <w:r w:rsidRPr="00B1775C">
        <w:rPr>
          <w:rFonts w:ascii="Simplified Arabic" w:hAnsi="Simplified Arabic" w:cs="Simplified Arabic"/>
          <w:color w:val="000000" w:themeColor="text1"/>
          <w:sz w:val="28"/>
          <w:szCs w:val="28"/>
          <w:rtl/>
          <w:lang w:bidi="ar-EG"/>
        </w:rPr>
        <w:t xml:space="preserve"> طرق تجنب حدوث المخاطر أثناء مرحلة التنفيذ.</w:t>
      </w:r>
    </w:p>
    <w:p w14:paraId="466FA157" w14:textId="77777777" w:rsidR="00D35946" w:rsidRPr="00B1775C" w:rsidRDefault="00D35946"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3. تحسين أداء المهندسين القائمين على إدارة المشاريع الإنشائية.</w:t>
      </w:r>
    </w:p>
    <w:p w14:paraId="438D54AE" w14:textId="77777777" w:rsidR="00D35946" w:rsidRPr="00B1775C" w:rsidRDefault="00D35946"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4. تحديد العقود الهندسية المناسبة لعقود الإنشاءات المستقبلية بناءً على المعلومات المكتسبة من مشاريع الإنشاءات السابقة ومراجعة المخاطر التي تمت مواجهتها خلال مرحلة التنفيذ من خلال بنود العقد.</w:t>
      </w:r>
    </w:p>
    <w:p w14:paraId="4DE87F8C" w14:textId="37D6C4A9" w:rsidR="00D35946" w:rsidRPr="00B1775C" w:rsidRDefault="00D35946"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تم جمع المعلومات من خلال المقابلات ومراجعة الدراسات والاستبيانات السابقة واعتماد الاستبيانات لتحديد المخاطر المحتملة التي قد تواجهها مشاريع البناء المدرسي. تم توزيع ما مجموعه 11 استبياناً على أصحاب المصلحة، وتم تحليل هذه المخاطر تحليلاً نوعياً وفقاً لأهميتها واحتمالية حدوثها. وبناءً على مصفوفة احتمالية الحدوث والتأثير، تم وضع استراتيجيات لمعالجة هذه المخاطر</w:t>
      </w:r>
      <w:r w:rsidR="00F31AF2" w:rsidRPr="00B1775C">
        <w:rPr>
          <w:rFonts w:ascii="Simplified Arabic" w:hAnsi="Simplified Arabic" w:cs="Simplified Arabic" w:hint="cs"/>
          <w:color w:val="000000" w:themeColor="text1"/>
          <w:sz w:val="28"/>
          <w:szCs w:val="28"/>
          <w:rtl/>
          <w:lang w:bidi="ar-EG"/>
        </w:rPr>
        <w:t>، ومن أبرز النتائج التي توصلت لها الدراسة:</w:t>
      </w:r>
    </w:p>
    <w:p w14:paraId="1A7E3B22" w14:textId="3FFC6B67" w:rsidR="00D35946" w:rsidRPr="00B1775C" w:rsidRDefault="00D35946" w:rsidP="00B1775C">
      <w:pPr>
        <w:pStyle w:val="ListParagraph"/>
        <w:numPr>
          <w:ilvl w:val="0"/>
          <w:numId w:val="7"/>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احتمالية حدوث المخاطر أثناء تنفيذ مشاريع بناء المدارس عالية، حيث تمثل مخاطر التصميم والتنفيذ غالبية هذه المخاطر</w:t>
      </w:r>
    </w:p>
    <w:p w14:paraId="77AF37D4" w14:textId="6C89DAC4" w:rsidR="00D35946" w:rsidRPr="00B1775C" w:rsidRDefault="00D35946" w:rsidP="00B1775C">
      <w:pPr>
        <w:pStyle w:val="ListParagraph"/>
        <w:numPr>
          <w:ilvl w:val="0"/>
          <w:numId w:val="7"/>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اقترحت الدراسة وضع قائمة بأهم المخاطر التي تواجه تنفيذ مشاريع البناء المدرسي من مرحلة التخطيط</w:t>
      </w:r>
    </w:p>
    <w:p w14:paraId="17FDADDD" w14:textId="727F2808" w:rsidR="00D35946" w:rsidRPr="00B1775C" w:rsidRDefault="00D35946" w:rsidP="00B1775C">
      <w:pPr>
        <w:pStyle w:val="ListParagraph"/>
        <w:numPr>
          <w:ilvl w:val="0"/>
          <w:numId w:val="7"/>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سلطت الدراسة الضوء على أن عمليات التدقيق خلال مرحلة التصميم مرحلة مهمة في تجنب المخاطر</w:t>
      </w:r>
    </w:p>
    <w:p w14:paraId="7A03B5B2" w14:textId="7C6D337A" w:rsidR="00D35946" w:rsidRPr="00B1775C" w:rsidRDefault="00D35946" w:rsidP="00B1775C">
      <w:pPr>
        <w:pStyle w:val="ListParagraph"/>
        <w:numPr>
          <w:ilvl w:val="0"/>
          <w:numId w:val="7"/>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lastRenderedPageBreak/>
        <w:t>أوصت بضرورة الإدارة الفعالة للمخاطر، وأهمية مواكبة الاتجاهات في هذا المجال وإنشاء قاعدة بيانات وسجل يضم كافة المعلومات عن مشاريع البناء المدرسي والمخاطر التي تواجهها أثناء التنفيذ وكيفية التعامل معها</w:t>
      </w:r>
    </w:p>
    <w:p w14:paraId="16773F4F" w14:textId="55236D3F" w:rsidR="00D35946" w:rsidRPr="00B1775C" w:rsidRDefault="00D35946" w:rsidP="00B1775C">
      <w:pPr>
        <w:pStyle w:val="ListParagraph"/>
        <w:numPr>
          <w:ilvl w:val="0"/>
          <w:numId w:val="7"/>
        </w:numPr>
        <w:spacing w:after="0" w:line="360" w:lineRule="auto"/>
        <w:jc w:val="both"/>
        <w:rPr>
          <w:rFonts w:ascii="Simplified Arabic" w:hAnsi="Simplified Arabic" w:cs="Simplified Arabic"/>
          <w:color w:val="000000" w:themeColor="text1"/>
          <w:sz w:val="28"/>
          <w:szCs w:val="28"/>
          <w:lang w:bidi="ar-EG"/>
        </w:rPr>
      </w:pPr>
      <w:r w:rsidRPr="00B1775C">
        <w:rPr>
          <w:rFonts w:ascii="Simplified Arabic" w:hAnsi="Simplified Arabic" w:cs="Simplified Arabic"/>
          <w:color w:val="000000" w:themeColor="text1"/>
          <w:sz w:val="28"/>
          <w:szCs w:val="28"/>
          <w:rtl/>
          <w:lang w:bidi="ar-EG"/>
        </w:rPr>
        <w:t>أبرزت الدراسة أن أهم مرحلة لتجنب المخاطر هي مرحلة التصميم وأنه يجب على المهندسين ومديري المشاريع الاهتمام بهذه المرحلة.</w:t>
      </w:r>
    </w:p>
    <w:p w14:paraId="2F22E1B5" w14:textId="667973D1" w:rsidR="00030045" w:rsidRPr="00B1775C" w:rsidRDefault="00F31AF2"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b/>
          <w:bCs/>
          <w:color w:val="000000" w:themeColor="text1"/>
          <w:sz w:val="28"/>
          <w:szCs w:val="28"/>
          <w:rtl/>
          <w:lang w:bidi="ar-EG"/>
        </w:rPr>
        <w:t>دراسة (</w:t>
      </w:r>
      <w:r w:rsidR="00C0245B" w:rsidRPr="00B1775C">
        <w:rPr>
          <w:rFonts w:ascii="Simplified Arabic" w:hAnsi="Simplified Arabic" w:cs="Simplified Arabic"/>
          <w:b/>
          <w:bCs/>
          <w:color w:val="000000" w:themeColor="text1"/>
          <w:sz w:val="28"/>
          <w:szCs w:val="28"/>
          <w:rtl/>
          <w:lang w:bidi="ar-EG"/>
        </w:rPr>
        <w:t>الشيخ</w:t>
      </w:r>
      <w:r w:rsidRPr="00B1775C">
        <w:rPr>
          <w:rFonts w:ascii="Simplified Arabic" w:hAnsi="Simplified Arabic" w:cs="Simplified Arabic" w:hint="cs"/>
          <w:b/>
          <w:bCs/>
          <w:color w:val="000000" w:themeColor="text1"/>
          <w:sz w:val="28"/>
          <w:szCs w:val="28"/>
          <w:rtl/>
          <w:lang w:bidi="ar-EG"/>
        </w:rPr>
        <w:t>،</w:t>
      </w:r>
      <w:r w:rsidR="00C0245B" w:rsidRPr="00B1775C">
        <w:rPr>
          <w:rFonts w:ascii="Simplified Arabic" w:hAnsi="Simplified Arabic" w:cs="Simplified Arabic"/>
          <w:b/>
          <w:bCs/>
          <w:color w:val="000000" w:themeColor="text1"/>
          <w:sz w:val="28"/>
          <w:szCs w:val="28"/>
          <w:rtl/>
          <w:lang w:bidi="ar-EG"/>
        </w:rPr>
        <w:t xml:space="preserve"> 2021)</w:t>
      </w:r>
      <w:r w:rsidR="00030045" w:rsidRPr="00B1775C">
        <w:rPr>
          <w:rFonts w:ascii="Simplified Arabic" w:hAnsi="Simplified Arabic" w:cs="Simplified Arabic" w:hint="cs"/>
          <w:b/>
          <w:bCs/>
          <w:color w:val="000000" w:themeColor="text1"/>
          <w:sz w:val="28"/>
          <w:szCs w:val="28"/>
          <w:rtl/>
          <w:lang w:bidi="ar-EG"/>
        </w:rPr>
        <w:t>،</w:t>
      </w:r>
      <w:r w:rsidR="00C0245B" w:rsidRPr="00B1775C">
        <w:rPr>
          <w:rFonts w:ascii="Simplified Arabic" w:hAnsi="Simplified Arabic" w:cs="Simplified Arabic"/>
          <w:b/>
          <w:bCs/>
          <w:color w:val="000000" w:themeColor="text1"/>
          <w:sz w:val="28"/>
          <w:szCs w:val="28"/>
          <w:rtl/>
          <w:lang w:bidi="ar-EG"/>
        </w:rPr>
        <w:t xml:space="preserve"> بعنوان</w:t>
      </w:r>
      <w:r w:rsidR="00C0245B" w:rsidRPr="00B1775C">
        <w:rPr>
          <w:rFonts w:ascii="Simplified Arabic" w:hAnsi="Simplified Arabic" w:cs="Simplified Arabic"/>
          <w:color w:val="000000" w:themeColor="text1"/>
          <w:sz w:val="28"/>
          <w:szCs w:val="28"/>
          <w:rtl/>
          <w:lang w:bidi="ar-EG"/>
        </w:rPr>
        <w:t xml:space="preserve"> </w:t>
      </w:r>
      <w:r w:rsidR="00E81FD7" w:rsidRPr="00B1775C">
        <w:rPr>
          <w:rFonts w:ascii="Simplified Arabic" w:hAnsi="Simplified Arabic" w:cs="Simplified Arabic" w:hint="cs"/>
          <w:b/>
          <w:bCs/>
          <w:color w:val="000000" w:themeColor="text1"/>
          <w:sz w:val="28"/>
          <w:szCs w:val="28"/>
          <w:rtl/>
          <w:lang w:bidi="ar-EG"/>
        </w:rPr>
        <w:t>"</w:t>
      </w:r>
      <w:r w:rsidR="004B5D09" w:rsidRPr="00B1775C">
        <w:rPr>
          <w:rFonts w:ascii="Simplified Arabic" w:hAnsi="Simplified Arabic" w:cs="Simplified Arabic"/>
          <w:b/>
          <w:bCs/>
          <w:color w:val="000000" w:themeColor="text1"/>
          <w:sz w:val="28"/>
          <w:szCs w:val="28"/>
          <w:rtl/>
          <w:lang w:bidi="ar-EG"/>
        </w:rPr>
        <w:t xml:space="preserve">أهمية التخطيط والمتابعة والتقييم في </w:t>
      </w:r>
      <w:r w:rsidR="00EF7EB0" w:rsidRPr="00B1775C">
        <w:rPr>
          <w:rFonts w:ascii="Simplified Arabic" w:hAnsi="Simplified Arabic" w:cs="Simplified Arabic"/>
          <w:b/>
          <w:bCs/>
          <w:color w:val="000000" w:themeColor="text1"/>
          <w:sz w:val="28"/>
          <w:szCs w:val="28"/>
          <w:rtl/>
          <w:lang w:bidi="ar-EG"/>
        </w:rPr>
        <w:t>الأداء</w:t>
      </w:r>
      <w:r w:rsidR="004B5D09" w:rsidRPr="00B1775C">
        <w:rPr>
          <w:rFonts w:ascii="Simplified Arabic" w:hAnsi="Simplified Arabic" w:cs="Simplified Arabic"/>
          <w:b/>
          <w:bCs/>
          <w:color w:val="000000" w:themeColor="text1"/>
          <w:sz w:val="28"/>
          <w:szCs w:val="28"/>
          <w:rtl/>
          <w:lang w:bidi="ar-EG"/>
        </w:rPr>
        <w:t xml:space="preserve"> </w:t>
      </w:r>
      <w:r w:rsidR="00EF7EB0" w:rsidRPr="00B1775C">
        <w:rPr>
          <w:rFonts w:ascii="Simplified Arabic" w:hAnsi="Simplified Arabic" w:cs="Simplified Arabic"/>
          <w:b/>
          <w:bCs/>
          <w:color w:val="000000" w:themeColor="text1"/>
          <w:sz w:val="28"/>
          <w:szCs w:val="28"/>
          <w:rtl/>
          <w:lang w:bidi="ar-EG"/>
        </w:rPr>
        <w:t>في</w:t>
      </w:r>
      <w:r w:rsidR="004B5D09" w:rsidRPr="00B1775C">
        <w:rPr>
          <w:rFonts w:ascii="Simplified Arabic" w:hAnsi="Simplified Arabic" w:cs="Simplified Arabic"/>
          <w:b/>
          <w:bCs/>
          <w:color w:val="000000" w:themeColor="text1"/>
          <w:sz w:val="28"/>
          <w:szCs w:val="28"/>
          <w:rtl/>
          <w:lang w:bidi="ar-EG"/>
        </w:rPr>
        <w:t xml:space="preserve"> المشروعات الهندسية</w:t>
      </w:r>
      <w:r w:rsidR="00E81FD7" w:rsidRPr="00B1775C">
        <w:rPr>
          <w:rFonts w:ascii="Simplified Arabic" w:hAnsi="Simplified Arabic" w:cs="Simplified Arabic" w:hint="cs"/>
          <w:b/>
          <w:bCs/>
          <w:color w:val="000000" w:themeColor="text1"/>
          <w:sz w:val="28"/>
          <w:szCs w:val="28"/>
          <w:rtl/>
          <w:lang w:bidi="ar-EG"/>
        </w:rPr>
        <w:t>"</w:t>
      </w:r>
    </w:p>
    <w:p w14:paraId="6C033C9B" w14:textId="74728EF9" w:rsidR="00C0245B" w:rsidRPr="00B1775C" w:rsidRDefault="00030045"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color w:val="000000" w:themeColor="text1"/>
          <w:sz w:val="28"/>
          <w:szCs w:val="28"/>
          <w:rtl/>
          <w:lang w:bidi="ar-EG"/>
        </w:rPr>
        <w:t xml:space="preserve">ركزت الدراسة على </w:t>
      </w:r>
      <w:r w:rsidR="00C0245B" w:rsidRPr="00B1775C">
        <w:rPr>
          <w:rFonts w:ascii="Simplified Arabic" w:hAnsi="Simplified Arabic" w:cs="Simplified Arabic"/>
          <w:color w:val="000000" w:themeColor="text1"/>
          <w:sz w:val="28"/>
          <w:szCs w:val="28"/>
          <w:rtl/>
          <w:lang w:bidi="ar-EG"/>
        </w:rPr>
        <w:t>دور التخطيط والمتابعة والتقييم في مشاريع الإنشاءات في السودان، وعمليات التخطيط والمتابعة والتقييم والتعرف على العوامل التي تؤثر على هذه العمليات، وكذلك المشاكل التي قد تنشأ في غيابها وتأثيرها على نجاح المشاريع الإنشائية</w:t>
      </w:r>
      <w:r w:rsidRPr="00B1775C">
        <w:rPr>
          <w:rFonts w:ascii="Simplified Arabic" w:hAnsi="Simplified Arabic" w:cs="Simplified Arabic" w:hint="cs"/>
          <w:color w:val="000000" w:themeColor="text1"/>
          <w:sz w:val="28"/>
          <w:szCs w:val="28"/>
          <w:rtl/>
          <w:lang w:bidi="ar-EG"/>
        </w:rPr>
        <w:t xml:space="preserve">، </w:t>
      </w:r>
      <w:r w:rsidR="00C0245B" w:rsidRPr="00B1775C">
        <w:rPr>
          <w:rFonts w:ascii="Simplified Arabic" w:hAnsi="Simplified Arabic" w:cs="Simplified Arabic"/>
          <w:color w:val="000000" w:themeColor="text1"/>
          <w:sz w:val="28"/>
          <w:szCs w:val="28"/>
          <w:rtl/>
          <w:lang w:bidi="ar-EG"/>
        </w:rPr>
        <w:t>وقد تم جمع البيانات من خلال إعداد استبيان وتوزيعه على 15 جهة معنية من الشركات والمكاتب الفنية المتخصصة في أنشطة البناء والتشييد في الخرطوم، وتم إرجاع 15 استبياناً. وأسفر تحليل البيانات عن النتائج التالية</w:t>
      </w:r>
      <w:r w:rsidR="00FD3793" w:rsidRPr="00B1775C">
        <w:rPr>
          <w:rFonts w:ascii="Simplified Arabic" w:hAnsi="Simplified Arabic" w:cs="Simplified Arabic"/>
          <w:color w:val="000000" w:themeColor="text1"/>
          <w:sz w:val="28"/>
          <w:szCs w:val="28"/>
          <w:rtl/>
          <w:lang w:bidi="ar-EG"/>
        </w:rPr>
        <w:t>:</w:t>
      </w:r>
    </w:p>
    <w:p w14:paraId="4BA21972" w14:textId="5029CD9C" w:rsidR="00C0245B" w:rsidRPr="00B1775C" w:rsidRDefault="00C0245B" w:rsidP="00B1775C">
      <w:pPr>
        <w:pStyle w:val="ListParagraph"/>
        <w:numPr>
          <w:ilvl w:val="0"/>
          <w:numId w:val="10"/>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كان هناك دليل على وجود فهم جيد للعلاقة بين عملية التخطيط والمتابعة لمشاريع البناء والتشييد وأثرها على تقليل تكاليف المشروع ومدته وتحسين الأداء</w:t>
      </w:r>
    </w:p>
    <w:p w14:paraId="24B7072D" w14:textId="33AB4932" w:rsidR="00C0245B" w:rsidRPr="00B1775C" w:rsidRDefault="00C0245B" w:rsidP="00B1775C">
      <w:pPr>
        <w:pStyle w:val="ListParagraph"/>
        <w:numPr>
          <w:ilvl w:val="0"/>
          <w:numId w:val="10"/>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غياب المفهوم الصحيح لعملية التخطيط والمتابعة كان له تأثير سلبي على فعالية هذه العملية واعتماد الأساليب التقليدية في تنفيذها</w:t>
      </w:r>
    </w:p>
    <w:p w14:paraId="1C9B1E3E" w14:textId="719ABB49" w:rsidR="00C0245B" w:rsidRPr="00B1775C" w:rsidRDefault="00C0245B" w:rsidP="00B1775C">
      <w:pPr>
        <w:pStyle w:val="ListParagraph"/>
        <w:numPr>
          <w:ilvl w:val="0"/>
          <w:numId w:val="10"/>
        </w:num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وجود تقييم معتدل لعملية التقييم لمشاريع الإنشاءات وأثرها على تطوير الموظفين</w:t>
      </w:r>
    </w:p>
    <w:p w14:paraId="041D1C12" w14:textId="1A3F2CE7" w:rsidR="00AE7624" w:rsidRDefault="00C0245B" w:rsidP="00B1775C">
      <w:pPr>
        <w:pStyle w:val="ListParagraph"/>
        <w:numPr>
          <w:ilvl w:val="0"/>
          <w:numId w:val="10"/>
        </w:numPr>
        <w:spacing w:after="0" w:line="360" w:lineRule="auto"/>
        <w:jc w:val="both"/>
        <w:rPr>
          <w:rFonts w:ascii="Simplified Arabic" w:hAnsi="Simplified Arabic" w:cs="Simplified Arabic"/>
          <w:color w:val="000000" w:themeColor="text1"/>
          <w:sz w:val="28"/>
          <w:szCs w:val="28"/>
          <w:lang w:bidi="ar-EG"/>
        </w:rPr>
      </w:pPr>
      <w:r w:rsidRPr="00B1775C">
        <w:rPr>
          <w:rFonts w:ascii="Simplified Arabic" w:hAnsi="Simplified Arabic" w:cs="Simplified Arabic"/>
          <w:color w:val="000000" w:themeColor="text1"/>
          <w:sz w:val="28"/>
          <w:szCs w:val="28"/>
          <w:rtl/>
          <w:lang w:bidi="ar-EG"/>
        </w:rPr>
        <w:t>تبين أن هناك عدد كبير من الآراء لا يهتمون بعملية التقييم ويعتبرونها نشاطاً إضافياً روتينياً لا يساعد في تطوير عملهم.</w:t>
      </w:r>
    </w:p>
    <w:p w14:paraId="6293F3FB" w14:textId="77777777" w:rsidR="00B1775C" w:rsidRDefault="00B1775C" w:rsidP="00B1775C">
      <w:pPr>
        <w:spacing w:after="0" w:line="360" w:lineRule="auto"/>
        <w:jc w:val="both"/>
        <w:rPr>
          <w:rFonts w:ascii="Simplified Arabic" w:hAnsi="Simplified Arabic" w:cs="Simplified Arabic"/>
          <w:color w:val="000000" w:themeColor="text1"/>
          <w:sz w:val="28"/>
          <w:szCs w:val="28"/>
          <w:rtl/>
          <w:lang w:bidi="ar-EG"/>
        </w:rPr>
      </w:pPr>
    </w:p>
    <w:p w14:paraId="7DC1BE7D" w14:textId="77777777" w:rsidR="00B1775C" w:rsidRPr="00B1775C" w:rsidRDefault="00B1775C" w:rsidP="00B1775C">
      <w:pPr>
        <w:spacing w:after="0" w:line="360" w:lineRule="auto"/>
        <w:jc w:val="both"/>
        <w:rPr>
          <w:rFonts w:ascii="Simplified Arabic" w:hAnsi="Simplified Arabic" w:cs="Simplified Arabic"/>
          <w:color w:val="000000" w:themeColor="text1"/>
          <w:sz w:val="28"/>
          <w:szCs w:val="28"/>
          <w:lang w:bidi="ar-EG"/>
        </w:rPr>
      </w:pPr>
    </w:p>
    <w:p w14:paraId="13C0DDE4" w14:textId="79BDDE1F" w:rsidR="00030045" w:rsidRPr="00B1775C" w:rsidRDefault="00030045" w:rsidP="00B1775C">
      <w:pPr>
        <w:spacing w:after="0" w:line="360" w:lineRule="auto"/>
        <w:jc w:val="both"/>
        <w:rPr>
          <w:rFonts w:ascii="Simplified Arabic" w:hAnsi="Simplified Arabic" w:cs="Simplified Arabic"/>
          <w:b/>
          <w:bCs/>
          <w:color w:val="000000" w:themeColor="text1"/>
          <w:sz w:val="32"/>
          <w:szCs w:val="32"/>
          <w:rtl/>
          <w:lang w:bidi="ar-EG"/>
        </w:rPr>
      </w:pPr>
      <w:r w:rsidRPr="00B1775C">
        <w:rPr>
          <w:rFonts w:ascii="Simplified Arabic" w:hAnsi="Simplified Arabic" w:cs="Simplified Arabic" w:hint="cs"/>
          <w:b/>
          <w:bCs/>
          <w:color w:val="000000" w:themeColor="text1"/>
          <w:sz w:val="32"/>
          <w:szCs w:val="32"/>
          <w:rtl/>
          <w:lang w:bidi="ar-EG"/>
        </w:rPr>
        <w:lastRenderedPageBreak/>
        <w:t>التعقيب على الدراسات السابقة</w:t>
      </w:r>
    </w:p>
    <w:p w14:paraId="55D53979" w14:textId="736CB343"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color w:val="000000" w:themeColor="text1"/>
          <w:sz w:val="28"/>
          <w:szCs w:val="28"/>
          <w:rtl/>
          <w:lang w:bidi="ar-EG"/>
        </w:rPr>
        <w:t>تتميز الدراسة الحالية عن الدراسات السابقة بعدة جوانب تجعلها إضافة مميزة في مجال إدارة مخاطر المشاريع الإنشائية:</w:t>
      </w:r>
    </w:p>
    <w:p w14:paraId="63D1836E" w14:textId="2C26052E"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تغطية شاملة لأبعاد إدارة المخاطر وأداء المشاريع:</w:t>
      </w:r>
      <w:r w:rsidRPr="00B1775C">
        <w:rPr>
          <w:rFonts w:ascii="Simplified Arabic" w:hAnsi="Simplified Arabic" w:cs="Simplified Arabic"/>
          <w:color w:val="000000" w:themeColor="text1"/>
          <w:sz w:val="28"/>
          <w:szCs w:val="28"/>
          <w:rtl/>
          <w:lang w:bidi="ar-EG"/>
        </w:rPr>
        <w:t xml:space="preserve"> على عكس دراسة (محمد وبغدادي، 2015) التي ركزت فقط على مشاريع الإنشاءات الجوية، تغطي الدراسة الحالية أبعادًا شاملة لإدارة المخاطر (تحديد المخاطر، تقييمها، الاستجابة لها، ومراقبتها) وتأثيرها على كافة أبعاد أداء المشاريع (الوقت، التكلفة، الجودة) في مشاريع متنوعة تنفذها شركة "المملكة للمقاولات الإنشائية".</w:t>
      </w:r>
    </w:p>
    <w:p w14:paraId="199706EC" w14:textId="49A188A8"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التركيز على شركة مقاولات كبيرة في السعودية:</w:t>
      </w:r>
      <w:r w:rsidRPr="00B1775C">
        <w:rPr>
          <w:rFonts w:ascii="Simplified Arabic" w:hAnsi="Simplified Arabic" w:cs="Simplified Arabic"/>
          <w:color w:val="000000" w:themeColor="text1"/>
          <w:sz w:val="28"/>
          <w:szCs w:val="28"/>
          <w:rtl/>
          <w:lang w:bidi="ar-EG"/>
        </w:rPr>
        <w:t xml:space="preserve"> بخلاف دراسة (</w:t>
      </w:r>
      <w:proofErr w:type="gramStart"/>
      <w:r w:rsidRPr="00B1775C">
        <w:rPr>
          <w:rFonts w:ascii="Simplified Arabic" w:hAnsi="Simplified Arabic" w:cs="Simplified Arabic"/>
          <w:color w:val="000000" w:themeColor="text1"/>
          <w:sz w:val="28"/>
          <w:szCs w:val="28"/>
          <w:rtl/>
          <w:lang w:bidi="ar-EG"/>
        </w:rPr>
        <w:t>عبدالكريم</w:t>
      </w:r>
      <w:proofErr w:type="gramEnd"/>
      <w:r w:rsidRPr="00B1775C">
        <w:rPr>
          <w:rFonts w:ascii="Simplified Arabic" w:hAnsi="Simplified Arabic" w:cs="Simplified Arabic"/>
          <w:color w:val="000000" w:themeColor="text1"/>
          <w:sz w:val="28"/>
          <w:szCs w:val="28"/>
          <w:rtl/>
          <w:lang w:bidi="ar-EG"/>
        </w:rPr>
        <w:t>، 2015) التي ركزت على شركات إنشاءات مصرية، تركز الدراسة الحالية على حالة شركة "المملكة للمقاولات الإنشائية" باعتبارها نموذجًا لشركات المقاولات الكبيرة في المملكة العربية السعودية، مما يتيح تعميم النتائج على مشاريع مشابهة في السوق المحلي.</w:t>
      </w:r>
    </w:p>
    <w:p w14:paraId="32B62263" w14:textId="550471CB"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اعتماد منهج دراسة الحالة:</w:t>
      </w:r>
      <w:r w:rsidRPr="00B1775C">
        <w:rPr>
          <w:rFonts w:ascii="Simplified Arabic" w:hAnsi="Simplified Arabic" w:cs="Simplified Arabic"/>
          <w:color w:val="000000" w:themeColor="text1"/>
          <w:sz w:val="28"/>
          <w:szCs w:val="28"/>
          <w:rtl/>
          <w:lang w:bidi="ar-EG"/>
        </w:rPr>
        <w:t xml:space="preserve"> تميزت الدراسة الحالية باستخدام منهج دراسة الحالة المعمق الذي يسمح بتحليل دقيق وشامل لمشاريع شركة واحدة، مما يجعلها أكثر قدرة على تقديم توصيات عملية مقارنة بدراسات مثل (رشيد، 2015) التي استخدمت استبيانات عامة لفهم تأثير المخاطر على مشاريع مختلفة في العراق.</w:t>
      </w:r>
    </w:p>
    <w:p w14:paraId="375D295A" w14:textId="268E4DA4"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الجمع بين التحليل الوصفي والكمّي:</w:t>
      </w:r>
      <w:r w:rsidRPr="00B1775C">
        <w:rPr>
          <w:rFonts w:ascii="Simplified Arabic" w:hAnsi="Simplified Arabic" w:cs="Simplified Arabic"/>
          <w:color w:val="000000" w:themeColor="text1"/>
          <w:sz w:val="28"/>
          <w:szCs w:val="28"/>
          <w:rtl/>
          <w:lang w:bidi="ar-EG"/>
        </w:rPr>
        <w:t xml:space="preserve"> على عكس دراسة (العثمان والنجار، 2017) التي اعتمدت بشكل رئيسي على التحليل الإحصائي، تجمع الدراسة الحالية بين التحليل الوصفي والتحليل الكمّي لتقديم صورة شاملة عن إدارة المخاطر وأثرها على المشاريع الإنشائية، مع التركيز على بيئة الأعمال السعودية.</w:t>
      </w:r>
    </w:p>
    <w:p w14:paraId="323FCFAF" w14:textId="0CB5BAB9"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t>تخصص في مشاريع الإنشاءات التجارية والاستثمارية:</w:t>
      </w:r>
      <w:r w:rsidRPr="00B1775C">
        <w:rPr>
          <w:rFonts w:ascii="Simplified Arabic" w:hAnsi="Simplified Arabic" w:cs="Simplified Arabic"/>
          <w:color w:val="000000" w:themeColor="text1"/>
          <w:sz w:val="28"/>
          <w:szCs w:val="28"/>
          <w:rtl/>
          <w:lang w:bidi="ar-EG"/>
        </w:rPr>
        <w:t xml:space="preserve"> بينما ركزت دراسة (سالم وخليل، 2021) على مشاريع الأبنية المدرسية، تتميز الدراسة الحالية بتخصصها في مشاريع تجارية واستثمارية، مما يجعلها أكثر ارتباطًا بمشاريع القطاع الخاص والاحتياجات الاقتصادية والاستثمارية في المملكة.</w:t>
      </w:r>
    </w:p>
    <w:p w14:paraId="4612E1EC" w14:textId="3C455EB3"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b/>
          <w:bCs/>
          <w:color w:val="000000" w:themeColor="text1"/>
          <w:sz w:val="28"/>
          <w:szCs w:val="28"/>
          <w:rtl/>
          <w:lang w:bidi="ar-EG"/>
        </w:rPr>
        <w:lastRenderedPageBreak/>
        <w:t>دمج المتغيرات الديموغرافية والفردية:</w:t>
      </w:r>
      <w:r w:rsidRPr="00B1775C">
        <w:rPr>
          <w:rFonts w:ascii="Simplified Arabic" w:hAnsi="Simplified Arabic" w:cs="Simplified Arabic"/>
          <w:color w:val="000000" w:themeColor="text1"/>
          <w:sz w:val="28"/>
          <w:szCs w:val="28"/>
          <w:rtl/>
          <w:lang w:bidi="ar-EG"/>
        </w:rPr>
        <w:t xml:space="preserve"> تتناول الدراسة الحالية تحليل تأثير المتغيرات الديموغرافية والفردية للعاملين على إدارة المخاطر وأداء المشاريع، وهو جانب لم يتم تناوله بشكل كافٍ في الدراسات السابقة مثل (الشيخ، 2021) التي ركزت على أهمية التخطيط والمتابعة.</w:t>
      </w:r>
    </w:p>
    <w:p w14:paraId="05523DA4" w14:textId="40CC1C32" w:rsidR="00D75ADB" w:rsidRPr="00B1775C" w:rsidRDefault="00D75ADB" w:rsidP="00B1775C">
      <w:pPr>
        <w:spacing w:after="0" w:line="360" w:lineRule="auto"/>
        <w:jc w:val="both"/>
        <w:rPr>
          <w:rFonts w:ascii="Simplified Arabic" w:hAnsi="Simplified Arabic" w:cs="Simplified Arabic"/>
          <w:color w:val="000000" w:themeColor="text1"/>
          <w:sz w:val="28"/>
          <w:szCs w:val="28"/>
          <w:rtl/>
          <w:lang w:bidi="ar-EG"/>
        </w:rPr>
      </w:pPr>
      <w:r w:rsidRPr="00B1775C">
        <w:rPr>
          <w:rFonts w:ascii="Simplified Arabic" w:hAnsi="Simplified Arabic" w:cs="Simplified Arabic" w:hint="cs"/>
          <w:b/>
          <w:bCs/>
          <w:color w:val="000000" w:themeColor="text1"/>
          <w:sz w:val="28"/>
          <w:szCs w:val="28"/>
          <w:rtl/>
          <w:lang w:bidi="ar-EG"/>
        </w:rPr>
        <w:t>ال</w:t>
      </w:r>
      <w:r w:rsidRPr="00B1775C">
        <w:rPr>
          <w:rFonts w:ascii="Simplified Arabic" w:hAnsi="Simplified Arabic" w:cs="Simplified Arabic"/>
          <w:b/>
          <w:bCs/>
          <w:color w:val="000000" w:themeColor="text1"/>
          <w:sz w:val="28"/>
          <w:szCs w:val="28"/>
          <w:rtl/>
          <w:lang w:bidi="ar-EG"/>
        </w:rPr>
        <w:t>استناد إلى سوق المشاريع في السعودية:</w:t>
      </w:r>
      <w:r w:rsidRPr="00B1775C">
        <w:rPr>
          <w:rFonts w:ascii="Simplified Arabic" w:hAnsi="Simplified Arabic" w:cs="Simplified Arabic"/>
          <w:color w:val="000000" w:themeColor="text1"/>
          <w:sz w:val="28"/>
          <w:szCs w:val="28"/>
          <w:rtl/>
          <w:lang w:bidi="ar-EG"/>
        </w:rPr>
        <w:t xml:space="preserve"> تقدم الدراسة الحالية نظرة معمقة على بيئة المشاريع في السعودية، مع الأخذ في الاعتبار خصوصية السوق المحلي من حيث التشريعات، والبيئة الاقتصادية، والثقافة المهنية، مما يجعلها ذات صلة مباشرة لصانعي القرار والممارسين في المملكة.</w:t>
      </w:r>
    </w:p>
    <w:p w14:paraId="55024EA4" w14:textId="123E8194" w:rsidR="00B1775C" w:rsidRPr="00030045" w:rsidRDefault="00B1775C" w:rsidP="00B1775C">
      <w:pPr>
        <w:spacing w:after="0" w:line="360" w:lineRule="auto"/>
        <w:jc w:val="both"/>
        <w:rPr>
          <w:rFonts w:ascii="Simplified Arabic" w:hAnsi="Simplified Arabic" w:cs="Simplified Arabic"/>
          <w:color w:val="000000" w:themeColor="text1"/>
          <w:sz w:val="28"/>
          <w:szCs w:val="28"/>
          <w:lang w:bidi="ar-EG"/>
        </w:rPr>
      </w:pPr>
      <w:r w:rsidRPr="00B1775C">
        <w:rPr>
          <w:rFonts w:ascii="Simplified Arabic" w:hAnsi="Simplified Arabic" w:cs="Simplified Arabic"/>
          <w:color w:val="000000" w:themeColor="text1"/>
          <w:sz w:val="28"/>
          <w:szCs w:val="28"/>
          <w:rtl/>
          <w:lang w:bidi="ar-EG"/>
        </w:rPr>
        <w:t xml:space="preserve">توفر الدراسة الحالية </w:t>
      </w:r>
      <w:r w:rsidRPr="00B1775C">
        <w:rPr>
          <w:rFonts w:ascii="Simplified Arabic" w:hAnsi="Simplified Arabic" w:cs="Simplified Arabic" w:hint="cs"/>
          <w:color w:val="000000" w:themeColor="text1"/>
          <w:sz w:val="28"/>
          <w:szCs w:val="28"/>
          <w:rtl/>
          <w:lang w:bidi="ar-EG"/>
        </w:rPr>
        <w:t>إطار</w:t>
      </w:r>
      <w:r w:rsidRPr="00B1775C">
        <w:rPr>
          <w:rFonts w:ascii="Simplified Arabic" w:hAnsi="Simplified Arabic" w:cs="Simplified Arabic"/>
          <w:color w:val="000000" w:themeColor="text1"/>
          <w:sz w:val="28"/>
          <w:szCs w:val="28"/>
          <w:rtl/>
          <w:lang w:bidi="ar-EG"/>
        </w:rPr>
        <w:t xml:space="preserve"> لتطوير وحدة متخصصة في إدارة المخاطر داخل شركة "المملكة للمقاولات الإنشائية"، مع تسليط الضوء على كيفية تطبيق منهجيات علمية لتحسين الأداء وتقليل التأخيرات والتكاليف الزائدة، وتحقيق جودة تنفيذ أفضل</w:t>
      </w:r>
      <w:r w:rsidRPr="00B1775C">
        <w:rPr>
          <w:rFonts w:ascii="Simplified Arabic" w:hAnsi="Simplified Arabic" w:cs="Simplified Arabic" w:hint="cs"/>
          <w:color w:val="000000" w:themeColor="text1"/>
          <w:sz w:val="28"/>
          <w:szCs w:val="28"/>
          <w:rtl/>
          <w:lang w:bidi="ar-EG"/>
        </w:rPr>
        <w:t>،</w:t>
      </w:r>
      <w:r w:rsidRPr="00B1775C">
        <w:rPr>
          <w:rFonts w:ascii="Simplified Arabic" w:hAnsi="Simplified Arabic" w:cs="Simplified Arabic"/>
          <w:color w:val="000000" w:themeColor="text1"/>
          <w:sz w:val="28"/>
          <w:szCs w:val="28"/>
          <w:rtl/>
          <w:lang w:bidi="ar-EG"/>
        </w:rPr>
        <w:t xml:space="preserve"> كما تُبرز أهمية التكامل بين أبعاد إدارة المخاطر، مما يعزز استدامة المشاريع وتحقيق التوازن بين الكفاءة الاقتصادية والجودة الزمنية والتنفيذية.</w:t>
      </w:r>
    </w:p>
    <w:p w14:paraId="4DB6CB99" w14:textId="32C901AE" w:rsidR="00FB3484" w:rsidRPr="00B1775C" w:rsidRDefault="00AB7B9E" w:rsidP="00B1775C">
      <w:pPr>
        <w:pStyle w:val="Heading2"/>
        <w:spacing w:before="0" w:after="0" w:line="360" w:lineRule="auto"/>
        <w:jc w:val="center"/>
        <w:rPr>
          <w:rFonts w:ascii="Simplified Arabic" w:hAnsi="Simplified Arabic" w:cs="Simplified Arabic"/>
          <w:b/>
          <w:bCs/>
          <w:color w:val="000000" w:themeColor="text1"/>
          <w:rtl/>
        </w:rPr>
      </w:pPr>
      <w:bookmarkStart w:id="13" w:name="_Toc180807464"/>
      <w:r w:rsidRPr="00B1775C">
        <w:rPr>
          <w:rFonts w:ascii="Simplified Arabic" w:hAnsi="Simplified Arabic" w:cs="Simplified Arabic"/>
          <w:b/>
          <w:bCs/>
          <w:color w:val="000000" w:themeColor="text1"/>
          <w:rtl/>
        </w:rPr>
        <w:t>الإطار</w:t>
      </w:r>
      <w:r w:rsidR="005900A6" w:rsidRPr="00B1775C">
        <w:rPr>
          <w:rFonts w:ascii="Simplified Arabic" w:hAnsi="Simplified Arabic" w:cs="Simplified Arabic"/>
          <w:b/>
          <w:bCs/>
          <w:color w:val="000000" w:themeColor="text1"/>
          <w:rtl/>
        </w:rPr>
        <w:t xml:space="preserve"> </w:t>
      </w:r>
      <w:r w:rsidRPr="00B1775C">
        <w:rPr>
          <w:rFonts w:ascii="Simplified Arabic" w:hAnsi="Simplified Arabic" w:cs="Simplified Arabic"/>
          <w:b/>
          <w:bCs/>
          <w:color w:val="000000" w:themeColor="text1"/>
          <w:rtl/>
        </w:rPr>
        <w:t>النظري</w:t>
      </w:r>
      <w:bookmarkEnd w:id="13"/>
    </w:p>
    <w:p w14:paraId="6B02A7C7" w14:textId="5039679E" w:rsidR="00B16AEE" w:rsidRPr="003F5C86" w:rsidRDefault="00B16AEE"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تواجه جميع المشاريع على اختلاف أنواعها وأحجامها وطبيعة أنشطتها مخاطر، ويجب إدارة هذه المخاطر من خلال تحديدها وتحليلها وتقييمها وتقديرها ومراقبتها من أجل تحقيق أهداف المشروع. تعرف المنظمات الناجحة المخاطر التي يجب قبولها والمخاطر التي يجب تجنبها (</w:t>
      </w:r>
      <w:r w:rsidR="00EB537A" w:rsidRPr="003F5C86">
        <w:rPr>
          <w:rFonts w:ascii="Simplified Arabic" w:hAnsi="Simplified Arabic" w:cs="Simplified Arabic"/>
          <w:color w:val="000000" w:themeColor="text1"/>
          <w:sz w:val="28"/>
          <w:szCs w:val="28"/>
          <w:lang w:bidi="ar-EG"/>
        </w:rPr>
        <w:t>Newton</w:t>
      </w:r>
      <w:r w:rsidRPr="003F5C86">
        <w:rPr>
          <w:rFonts w:ascii="Simplified Arabic" w:hAnsi="Simplified Arabic" w:cs="Simplified Arabic"/>
          <w:color w:val="000000" w:themeColor="text1"/>
          <w:sz w:val="28"/>
          <w:szCs w:val="28"/>
          <w:rtl/>
          <w:lang w:bidi="ar-EG"/>
        </w:rPr>
        <w:t>، 2015).</w:t>
      </w:r>
    </w:p>
    <w:p w14:paraId="2FF683ED" w14:textId="737D0594" w:rsidR="00EC4383" w:rsidRDefault="00B16AEE"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تنطوي المشاريع الإنشائية، كغيرها من المشاريع الاقتصادية الأخرى، على مخاطر عالية وتعتبر مشاريع حرجة في العديد من البلدان حول العالم بسبب تأثيرها الاقتصادي. هذه المشاريع معرضة بشكل كبير للمخاطر لأنها تتطلب توفير الموارد والمعدات والمواد والعمالة والتمويل وغيرها من مستلزمات البناء (العزري، 2011).</w:t>
      </w:r>
    </w:p>
    <w:p w14:paraId="5E3B4261" w14:textId="77777777" w:rsidR="00B1775C" w:rsidRDefault="00B1775C" w:rsidP="003F5C86">
      <w:pPr>
        <w:spacing w:after="0" w:line="360" w:lineRule="auto"/>
        <w:jc w:val="both"/>
        <w:rPr>
          <w:rFonts w:ascii="Simplified Arabic" w:hAnsi="Simplified Arabic" w:cs="Simplified Arabic"/>
          <w:color w:val="000000" w:themeColor="text1"/>
          <w:sz w:val="28"/>
          <w:szCs w:val="28"/>
          <w:rtl/>
          <w:lang w:bidi="ar-EG"/>
        </w:rPr>
      </w:pPr>
    </w:p>
    <w:p w14:paraId="02318BB3" w14:textId="77777777" w:rsidR="00B1775C" w:rsidRPr="003F5C86" w:rsidRDefault="00B1775C" w:rsidP="003F5C86">
      <w:pPr>
        <w:spacing w:after="0" w:line="360" w:lineRule="auto"/>
        <w:jc w:val="both"/>
        <w:rPr>
          <w:rFonts w:ascii="Simplified Arabic" w:hAnsi="Simplified Arabic" w:cs="Simplified Arabic"/>
          <w:color w:val="000000" w:themeColor="text1"/>
          <w:sz w:val="28"/>
          <w:szCs w:val="28"/>
          <w:rtl/>
          <w:lang w:bidi="ar-EG"/>
        </w:rPr>
      </w:pPr>
    </w:p>
    <w:p w14:paraId="38715C5E" w14:textId="472D3557" w:rsidR="00D42EDD" w:rsidRPr="00B1775C" w:rsidRDefault="00D42EDD" w:rsidP="003F5C86">
      <w:pPr>
        <w:spacing w:after="0" w:line="360" w:lineRule="auto"/>
        <w:jc w:val="both"/>
        <w:rPr>
          <w:rFonts w:ascii="Simplified Arabic" w:hAnsi="Simplified Arabic" w:cs="Simplified Arabic"/>
          <w:b/>
          <w:bCs/>
          <w:color w:val="000000" w:themeColor="text1"/>
          <w:sz w:val="32"/>
          <w:szCs w:val="32"/>
          <w:rtl/>
          <w:lang w:bidi="ar-EG"/>
        </w:rPr>
      </w:pPr>
      <w:r w:rsidRPr="00B1775C">
        <w:rPr>
          <w:rFonts w:ascii="Simplified Arabic" w:hAnsi="Simplified Arabic" w:cs="Simplified Arabic"/>
          <w:b/>
          <w:bCs/>
          <w:color w:val="000000" w:themeColor="text1"/>
          <w:sz w:val="32"/>
          <w:szCs w:val="32"/>
          <w:rtl/>
          <w:lang w:bidi="ar-EG"/>
        </w:rPr>
        <w:lastRenderedPageBreak/>
        <w:t xml:space="preserve">المحور الأول: نظريات </w:t>
      </w:r>
      <w:r w:rsidR="001B4917" w:rsidRPr="00B1775C">
        <w:rPr>
          <w:rFonts w:ascii="Simplified Arabic" w:hAnsi="Simplified Arabic" w:cs="Simplified Arabic"/>
          <w:b/>
          <w:bCs/>
          <w:color w:val="000000" w:themeColor="text1"/>
          <w:sz w:val="32"/>
          <w:szCs w:val="32"/>
          <w:rtl/>
          <w:lang w:bidi="ar-EG"/>
        </w:rPr>
        <w:t>الدراسة</w:t>
      </w:r>
    </w:p>
    <w:p w14:paraId="493913A2" w14:textId="316FA940" w:rsidR="001B4917" w:rsidRPr="001B4917" w:rsidRDefault="001B4917" w:rsidP="003F5C86">
      <w:pPr>
        <w:spacing w:after="0" w:line="360" w:lineRule="auto"/>
        <w:jc w:val="both"/>
        <w:rPr>
          <w:rFonts w:ascii="Simplified Arabic" w:eastAsia="Calibri" w:hAnsi="Simplified Arabic" w:cs="Simplified Arabic"/>
          <w:kern w:val="0"/>
          <w:sz w:val="28"/>
          <w:szCs w:val="28"/>
          <w:rtl/>
          <w:cs/>
          <w:lang w:bidi="ar-EG"/>
          <w14:ligatures w14:val="none"/>
        </w:rPr>
      </w:pPr>
      <w:r w:rsidRPr="001B4917">
        <w:rPr>
          <w:rFonts w:ascii="Simplified Arabic" w:eastAsia="Calibri" w:hAnsi="Simplified Arabic" w:cs="Simplified Arabic"/>
          <w:kern w:val="0"/>
          <w:sz w:val="28"/>
          <w:szCs w:val="28"/>
          <w:rtl/>
          <w:cs/>
          <w:lang w:bidi="ar-EG"/>
          <w14:ligatures w14:val="none"/>
        </w:rPr>
        <w:t xml:space="preserve">تستند هذه الدراسة إلى مجموعة من المنطلقات النظرية التي تُشكل الأساس لتحليل وتقييم </w:t>
      </w:r>
      <w:r w:rsidRPr="003F5C86">
        <w:rPr>
          <w:rFonts w:ascii="Simplified Arabic" w:eastAsia="Calibri" w:hAnsi="Simplified Arabic" w:cs="Simplified Arabic"/>
          <w:kern w:val="0"/>
          <w:sz w:val="28"/>
          <w:szCs w:val="28"/>
          <w:rtl/>
          <w:cs/>
          <w:lang w:bidi="ar-EG"/>
          <w14:ligatures w14:val="none"/>
        </w:rPr>
        <w:t>تأثير</w:t>
      </w:r>
      <w:r w:rsidRPr="001B4917">
        <w:rPr>
          <w:rFonts w:ascii="Simplified Arabic" w:eastAsia="Calibri" w:hAnsi="Simplified Arabic" w:cs="Simplified Arabic"/>
          <w:kern w:val="0"/>
          <w:sz w:val="28"/>
          <w:szCs w:val="28"/>
          <w:rtl/>
          <w:cs/>
          <w:lang w:bidi="ar-EG"/>
          <w14:ligatures w14:val="none"/>
        </w:rPr>
        <w:t xml:space="preserve"> المخاطر </w:t>
      </w:r>
      <w:r w:rsidRPr="003F5C86">
        <w:rPr>
          <w:rFonts w:ascii="Simplified Arabic" w:eastAsia="Calibri" w:hAnsi="Simplified Arabic" w:cs="Simplified Arabic"/>
          <w:kern w:val="0"/>
          <w:sz w:val="28"/>
          <w:szCs w:val="28"/>
          <w:rtl/>
          <w:cs/>
          <w:lang w:bidi="ar-EG"/>
          <w14:ligatures w14:val="none"/>
        </w:rPr>
        <w:t>على مشاريع الانشاءا</w:t>
      </w:r>
      <w:r w:rsidR="003F19B9" w:rsidRPr="003F5C86">
        <w:rPr>
          <w:rFonts w:ascii="Simplified Arabic" w:eastAsia="Calibri" w:hAnsi="Simplified Arabic" w:cs="Simplified Arabic"/>
          <w:kern w:val="0"/>
          <w:sz w:val="28"/>
          <w:szCs w:val="28"/>
          <w:rtl/>
          <w:cs/>
          <w:lang w:bidi="ar-EG"/>
          <w14:ligatures w14:val="none"/>
        </w:rPr>
        <w:t>ت،</w:t>
      </w:r>
      <w:r w:rsidRPr="001B4917">
        <w:rPr>
          <w:rFonts w:ascii="Simplified Arabic" w:eastAsia="Calibri" w:hAnsi="Simplified Arabic" w:cs="Simplified Arabic"/>
          <w:kern w:val="0"/>
          <w:sz w:val="28"/>
          <w:szCs w:val="28"/>
          <w:rtl/>
          <w:cs/>
          <w:lang w:bidi="ar-EG"/>
          <w14:ligatures w14:val="none"/>
        </w:rPr>
        <w:t xml:space="preserve"> وتتمثل هذه المنطلقات فيما يلي:</w:t>
      </w:r>
    </w:p>
    <w:p w14:paraId="2DB3169A" w14:textId="176074F1" w:rsidR="001B4917" w:rsidRPr="001B4917" w:rsidRDefault="001B4917" w:rsidP="003F5C86">
      <w:pPr>
        <w:spacing w:after="0" w:line="360" w:lineRule="auto"/>
        <w:jc w:val="both"/>
        <w:outlineLvl w:val="1"/>
        <w:rPr>
          <w:rFonts w:ascii="Simplified Arabic" w:hAnsi="Simplified Arabic" w:cs="Simplified Arabic"/>
          <w:b/>
          <w:bCs/>
          <w:color w:val="000000" w:themeColor="text1"/>
          <w:sz w:val="28"/>
          <w:szCs w:val="28"/>
          <w:u w:val="single"/>
          <w:rtl/>
          <w:cs/>
          <w:lang w:bidi="ar-EG"/>
        </w:rPr>
      </w:pPr>
      <w:r w:rsidRPr="001B4917">
        <w:rPr>
          <w:rFonts w:ascii="Simplified Arabic" w:hAnsi="Simplified Arabic" w:cs="Simplified Arabic"/>
          <w:b/>
          <w:bCs/>
          <w:color w:val="000000" w:themeColor="text1"/>
          <w:sz w:val="28"/>
          <w:szCs w:val="28"/>
          <w:u w:val="single"/>
          <w:rtl/>
          <w:cs/>
          <w:lang w:bidi="ar-EG"/>
        </w:rPr>
        <w:t xml:space="preserve"> </w:t>
      </w:r>
      <w:bookmarkStart w:id="14" w:name="_Toc29698"/>
      <w:bookmarkStart w:id="15" w:name="_Toc174035024"/>
      <w:r w:rsidRPr="001B4917">
        <w:rPr>
          <w:rFonts w:ascii="Simplified Arabic" w:hAnsi="Simplified Arabic" w:cs="Simplified Arabic"/>
          <w:b/>
          <w:bCs/>
          <w:color w:val="000000" w:themeColor="text1"/>
          <w:sz w:val="28"/>
          <w:szCs w:val="28"/>
          <w:u w:val="single"/>
          <w:rtl/>
          <w:cs/>
          <w:lang w:bidi="ar-EG"/>
        </w:rPr>
        <w:t>نظرية إدارة المخاطر</w:t>
      </w:r>
      <w:bookmarkEnd w:id="14"/>
      <w:bookmarkEnd w:id="15"/>
    </w:p>
    <w:p w14:paraId="4A76E93D" w14:textId="155A6787" w:rsidR="001B4917" w:rsidRPr="001B4917" w:rsidRDefault="001B4917" w:rsidP="003F5C86">
      <w:pPr>
        <w:spacing w:after="0" w:line="360" w:lineRule="auto"/>
        <w:jc w:val="both"/>
        <w:rPr>
          <w:rFonts w:ascii="Simplified Arabic" w:hAnsi="Simplified Arabic" w:cs="Simplified Arabic"/>
          <w:color w:val="000000" w:themeColor="text1"/>
          <w:sz w:val="28"/>
          <w:szCs w:val="28"/>
          <w:rtl/>
          <w:cs/>
          <w:lang w:bidi="ar-EG"/>
        </w:rPr>
      </w:pPr>
      <w:r w:rsidRPr="001B4917">
        <w:rPr>
          <w:rFonts w:ascii="Simplified Arabic" w:hAnsi="Simplified Arabic" w:cs="Simplified Arabic"/>
          <w:color w:val="000000" w:themeColor="text1"/>
          <w:sz w:val="28"/>
          <w:szCs w:val="28"/>
          <w:rtl/>
          <w:cs/>
          <w:lang w:bidi="ar-EG"/>
        </w:rPr>
        <w:t>تعتبر نظرية إدارة المخاطر من أهم النظريات التي تركز على التعرف على المخاطر، وتقييمها، وإدارتها بفعالية لتقليل التأثيرات السلبية المحتملة. تتضمن هذه النظرية استخدام أدوات وأساليب تحليلية لتحديد وتقييم المخاطر، ووضع استراتيجيات للتخفيف منها والتحكم فيها</w:t>
      </w:r>
      <w:r w:rsidR="003F19B9"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يعتمد هذا المفهوم على مبدأ أن جميع الأنشطة البشرية تنطوي على مخاطر، ولذلك يجب تقييمها بشكل منهجي لإدارتها بشكل فعال</w:t>
      </w:r>
      <w:r w:rsidR="003F19B9" w:rsidRPr="003F5C86">
        <w:rPr>
          <w:rFonts w:ascii="Simplified Arabic" w:hAnsi="Simplified Arabic" w:cs="Simplified Arabic"/>
          <w:color w:val="000000" w:themeColor="text1"/>
          <w:sz w:val="28"/>
          <w:szCs w:val="28"/>
          <w:rtl/>
          <w:cs/>
          <w:lang w:bidi="ar-EG"/>
        </w:rPr>
        <w:t>؛</w:t>
      </w:r>
      <w:r w:rsidRPr="001B4917">
        <w:rPr>
          <w:rFonts w:ascii="Simplified Arabic" w:hAnsi="Simplified Arabic" w:cs="Simplified Arabic"/>
          <w:color w:val="000000" w:themeColor="text1"/>
          <w:sz w:val="28"/>
          <w:szCs w:val="28"/>
          <w:rtl/>
          <w:cs/>
          <w:lang w:bidi="ar-EG"/>
        </w:rPr>
        <w:t xml:space="preserve"> وفقاً لهذه النظرية، يتم تحديد المخاطر المحتملة، وتحليل تأثيرها واحتمال حدوثها، ووضع استراتيجيات للتحكم فيها</w:t>
      </w:r>
      <w:r w:rsidR="003F19B9"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من الأدوات الشائعة المستخدمة في إدارة المخاطر هي تحليل FMEA (</w:t>
      </w:r>
      <w:proofErr w:type="spellStart"/>
      <w:r w:rsidRPr="001B4917">
        <w:rPr>
          <w:rFonts w:ascii="Simplified Arabic" w:hAnsi="Simplified Arabic" w:cs="Simplified Arabic"/>
          <w:color w:val="000000" w:themeColor="text1"/>
          <w:sz w:val="28"/>
          <w:szCs w:val="28"/>
          <w:rtl/>
          <w:cs/>
          <w:lang w:bidi="ar-EG"/>
        </w:rPr>
        <w:t>Failure</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Mode</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and</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Effects</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Analysis</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وHAZOP</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Hazard</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and</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Operability</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Study</w:t>
      </w:r>
      <w:proofErr w:type="spellEnd"/>
      <w:r w:rsidRPr="001B4917">
        <w:rPr>
          <w:rFonts w:ascii="Simplified Arabic" w:hAnsi="Simplified Arabic" w:cs="Simplified Arabic"/>
          <w:color w:val="000000" w:themeColor="text1"/>
          <w:sz w:val="28"/>
          <w:szCs w:val="28"/>
          <w:rtl/>
          <w:cs/>
          <w:lang w:bidi="ar-EG"/>
        </w:rPr>
        <w:t>) والتي تساعد في التعرف على المخاطر وتصنيفها وتطوير إجراءات للتخفيف منها</w:t>
      </w:r>
      <w:r w:rsidRPr="001B4917">
        <w:rPr>
          <w:rFonts w:ascii="Simplified Arabic" w:hAnsi="Simplified Arabic" w:cs="Simplified Arabic"/>
          <w:color w:val="000000" w:themeColor="text1"/>
          <w:sz w:val="28"/>
          <w:szCs w:val="28"/>
          <w:lang w:bidi="ar-EG"/>
        </w:rPr>
        <w:t>Hubbard, 2020)</w:t>
      </w:r>
      <w:r w:rsidRPr="001B4917">
        <w:rPr>
          <w:rFonts w:ascii="Simplified Arabic" w:hAnsi="Simplified Arabic" w:cs="Simplified Arabic"/>
          <w:color w:val="000000" w:themeColor="text1"/>
          <w:sz w:val="28"/>
          <w:szCs w:val="28"/>
          <w:rtl/>
          <w:lang w:bidi="ar-EG"/>
        </w:rPr>
        <w:t>)</w:t>
      </w:r>
      <w:r w:rsidR="003F19B9" w:rsidRPr="003F5C86">
        <w:rPr>
          <w:rFonts w:ascii="Simplified Arabic" w:hAnsi="Simplified Arabic" w:cs="Simplified Arabic"/>
          <w:color w:val="000000" w:themeColor="text1"/>
          <w:sz w:val="28"/>
          <w:szCs w:val="28"/>
          <w:rtl/>
          <w:lang w:bidi="ar-EG"/>
        </w:rPr>
        <w:t>.</w:t>
      </w:r>
    </w:p>
    <w:p w14:paraId="4BE40268" w14:textId="0A355800" w:rsidR="001B4917" w:rsidRPr="001B4917" w:rsidRDefault="001B4917" w:rsidP="003F5C86">
      <w:pPr>
        <w:spacing w:after="0" w:line="360" w:lineRule="auto"/>
        <w:jc w:val="both"/>
        <w:outlineLvl w:val="1"/>
        <w:rPr>
          <w:rFonts w:ascii="Simplified Arabic" w:hAnsi="Simplified Arabic" w:cs="Simplified Arabic"/>
          <w:b/>
          <w:bCs/>
          <w:color w:val="000000" w:themeColor="text1"/>
          <w:sz w:val="28"/>
          <w:szCs w:val="28"/>
          <w:u w:val="single"/>
          <w:rtl/>
          <w:cs/>
          <w:lang w:bidi="ar-EG"/>
        </w:rPr>
      </w:pPr>
      <w:bookmarkStart w:id="16" w:name="_Toc7182"/>
      <w:bookmarkStart w:id="17" w:name="_Toc174035025"/>
      <w:r w:rsidRPr="001B4917">
        <w:rPr>
          <w:rFonts w:ascii="Simplified Arabic" w:hAnsi="Simplified Arabic" w:cs="Simplified Arabic"/>
          <w:b/>
          <w:bCs/>
          <w:color w:val="000000" w:themeColor="text1"/>
          <w:sz w:val="28"/>
          <w:szCs w:val="28"/>
          <w:u w:val="single"/>
          <w:rtl/>
          <w:cs/>
          <w:lang w:bidi="ar-EG"/>
        </w:rPr>
        <w:t>نظرية الأنظمة المعقدة</w:t>
      </w:r>
      <w:bookmarkEnd w:id="16"/>
      <w:bookmarkEnd w:id="17"/>
    </w:p>
    <w:p w14:paraId="053D37A3" w14:textId="71DEA16A" w:rsidR="001B4917" w:rsidRDefault="001B4917" w:rsidP="003F5C86">
      <w:pPr>
        <w:spacing w:after="0" w:line="360" w:lineRule="auto"/>
        <w:jc w:val="both"/>
        <w:rPr>
          <w:rFonts w:ascii="Simplified Arabic" w:hAnsi="Simplified Arabic" w:cs="Simplified Arabic"/>
          <w:color w:val="000000" w:themeColor="text1"/>
          <w:sz w:val="28"/>
          <w:szCs w:val="28"/>
          <w:rtl/>
          <w:lang w:bidi="ar-EG"/>
        </w:rPr>
      </w:pPr>
      <w:r w:rsidRPr="001B4917">
        <w:rPr>
          <w:rFonts w:ascii="Simplified Arabic" w:hAnsi="Simplified Arabic" w:cs="Simplified Arabic"/>
          <w:color w:val="000000" w:themeColor="text1"/>
          <w:sz w:val="28"/>
          <w:szCs w:val="28"/>
          <w:rtl/>
          <w:cs/>
          <w:lang w:bidi="ar-EG"/>
        </w:rPr>
        <w:t>تنظر نظرية الأنظمة المعقدة إلى المنشآت الصناعية كنظم تحتوي على العديد من العناصر المتفاعلة والمتغيرة باستمرار</w:t>
      </w:r>
      <w:r w:rsidR="00D079DB" w:rsidRPr="003F5C86">
        <w:rPr>
          <w:rFonts w:ascii="Simplified Arabic" w:hAnsi="Simplified Arabic" w:cs="Simplified Arabic"/>
          <w:color w:val="000000" w:themeColor="text1"/>
          <w:sz w:val="28"/>
          <w:szCs w:val="28"/>
          <w:rtl/>
          <w:cs/>
          <w:lang w:bidi="ar-EG"/>
        </w:rPr>
        <w:t xml:space="preserve">، حيث </w:t>
      </w:r>
      <w:r w:rsidR="003F19B9" w:rsidRPr="003F5C86">
        <w:rPr>
          <w:rFonts w:ascii="Simplified Arabic" w:hAnsi="Simplified Arabic" w:cs="Simplified Arabic"/>
          <w:color w:val="000000" w:themeColor="text1"/>
          <w:sz w:val="28"/>
          <w:szCs w:val="28"/>
          <w:rtl/>
          <w:lang w:bidi="ar-EG"/>
        </w:rPr>
        <w:t xml:space="preserve">تساعد </w:t>
      </w:r>
      <w:r w:rsidRPr="001B4917">
        <w:rPr>
          <w:rFonts w:ascii="Simplified Arabic" w:hAnsi="Simplified Arabic" w:cs="Simplified Arabic"/>
          <w:color w:val="000000" w:themeColor="text1"/>
          <w:sz w:val="28"/>
          <w:szCs w:val="28"/>
          <w:rtl/>
          <w:cs/>
          <w:lang w:bidi="ar-EG"/>
        </w:rPr>
        <w:t>هذه النظرية في فهم التفاعلات المعقدة بين المواد المختلفة والظروف البيئية المحيطة وكيفية تأثيرها على المخاطر المحتملة</w:t>
      </w:r>
      <w:r w:rsidR="00D079DB"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تعتمد هذه النظرية على مفهوم أن الأنظمة الصناعية ليست مجرد مجموع الأجزاء الفردية، بل هي أكثر تعقيداً بسبب التفاعلات بين هذه الأجزاء</w:t>
      </w:r>
      <w:r w:rsidR="00D079DB"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تفيد هذه النظرية في تحليل التفاعلات المعقدة داخل النظام وفهم كيفية تأثير التغييرات في جزء معين من النظام على باقي الأجزاء</w:t>
      </w:r>
      <w:r w:rsidRPr="001B4917">
        <w:rPr>
          <w:rFonts w:ascii="Simplified Arabic" w:hAnsi="Simplified Arabic" w:cs="Simplified Arabic"/>
          <w:color w:val="000000" w:themeColor="text1"/>
          <w:sz w:val="28"/>
          <w:szCs w:val="28"/>
          <w:lang w:bidi="ar-EG"/>
        </w:rPr>
        <w:t>Mitchell, 2009)</w:t>
      </w:r>
      <w:r w:rsidRPr="001B4917">
        <w:rPr>
          <w:rFonts w:ascii="Simplified Arabic" w:hAnsi="Simplified Arabic" w:cs="Simplified Arabic"/>
          <w:color w:val="000000" w:themeColor="text1"/>
          <w:sz w:val="28"/>
          <w:szCs w:val="28"/>
          <w:rtl/>
          <w:lang w:bidi="ar-EG"/>
        </w:rPr>
        <w:t>).</w:t>
      </w:r>
    </w:p>
    <w:p w14:paraId="56D3E3D3" w14:textId="77777777" w:rsidR="00B1775C" w:rsidRPr="001B4917" w:rsidRDefault="00B1775C" w:rsidP="003F5C86">
      <w:pPr>
        <w:spacing w:after="0" w:line="360" w:lineRule="auto"/>
        <w:jc w:val="both"/>
        <w:rPr>
          <w:rFonts w:ascii="Simplified Arabic" w:hAnsi="Simplified Arabic" w:cs="Simplified Arabic"/>
          <w:color w:val="000000" w:themeColor="text1"/>
          <w:sz w:val="28"/>
          <w:szCs w:val="28"/>
          <w:rtl/>
          <w:lang w:bidi="ar-EG"/>
        </w:rPr>
      </w:pPr>
    </w:p>
    <w:p w14:paraId="50A4F744" w14:textId="127DDDD4" w:rsidR="001B4917" w:rsidRPr="001B4917" w:rsidRDefault="001B4917" w:rsidP="003F5C86">
      <w:pPr>
        <w:spacing w:after="0" w:line="360" w:lineRule="auto"/>
        <w:jc w:val="both"/>
        <w:outlineLvl w:val="1"/>
        <w:rPr>
          <w:rFonts w:ascii="Simplified Arabic" w:hAnsi="Simplified Arabic" w:cs="Simplified Arabic"/>
          <w:b/>
          <w:bCs/>
          <w:color w:val="000000" w:themeColor="text1"/>
          <w:sz w:val="28"/>
          <w:szCs w:val="28"/>
          <w:u w:val="single"/>
          <w:rtl/>
          <w:cs/>
          <w:lang w:bidi="ar-EG"/>
        </w:rPr>
      </w:pPr>
      <w:bookmarkStart w:id="18" w:name="_Toc29598"/>
      <w:bookmarkStart w:id="19" w:name="_Toc174035026"/>
      <w:r w:rsidRPr="001B4917">
        <w:rPr>
          <w:rFonts w:ascii="Simplified Arabic" w:hAnsi="Simplified Arabic" w:cs="Simplified Arabic"/>
          <w:b/>
          <w:bCs/>
          <w:color w:val="000000" w:themeColor="text1"/>
          <w:sz w:val="28"/>
          <w:szCs w:val="28"/>
          <w:u w:val="single"/>
          <w:rtl/>
          <w:cs/>
          <w:lang w:bidi="ar-EG"/>
        </w:rPr>
        <w:lastRenderedPageBreak/>
        <w:t>نظرية الحوادث الصناعية</w:t>
      </w:r>
      <w:bookmarkEnd w:id="18"/>
      <w:bookmarkEnd w:id="19"/>
    </w:p>
    <w:p w14:paraId="63AED99F" w14:textId="3AA546D9" w:rsidR="001B4917" w:rsidRPr="001B4917" w:rsidRDefault="001B4917" w:rsidP="003F5C86">
      <w:pPr>
        <w:spacing w:after="0" w:line="360" w:lineRule="auto"/>
        <w:jc w:val="both"/>
        <w:rPr>
          <w:rFonts w:ascii="Simplified Arabic" w:hAnsi="Simplified Arabic" w:cs="Simplified Arabic"/>
          <w:color w:val="000000" w:themeColor="text1"/>
          <w:sz w:val="28"/>
          <w:szCs w:val="28"/>
          <w:rtl/>
          <w:cs/>
          <w:lang w:bidi="ar-EG"/>
        </w:rPr>
      </w:pPr>
      <w:r w:rsidRPr="001B4917">
        <w:rPr>
          <w:rFonts w:ascii="Simplified Arabic" w:hAnsi="Simplified Arabic" w:cs="Simplified Arabic"/>
          <w:color w:val="000000" w:themeColor="text1"/>
          <w:sz w:val="28"/>
          <w:szCs w:val="28"/>
          <w:rtl/>
          <w:cs/>
          <w:lang w:bidi="ar-EG"/>
        </w:rPr>
        <w:t xml:space="preserve">تقدم نظرية الحوادث الصناعية إطارًا لفهم وتفسير الحوادث الصناعية، مع التركيز على الأسباب الجذرية والأحداث المتسلسلة التي تؤدي إلى وقوع الحوادث. تشمل هذه النظرية مفاهيم مثل "الشجرة </w:t>
      </w:r>
      <w:proofErr w:type="spellStart"/>
      <w:r w:rsidRPr="001B4917">
        <w:rPr>
          <w:rFonts w:ascii="Simplified Arabic" w:hAnsi="Simplified Arabic" w:cs="Simplified Arabic"/>
          <w:color w:val="000000" w:themeColor="text1"/>
          <w:sz w:val="28"/>
          <w:szCs w:val="28"/>
          <w:rtl/>
          <w:cs/>
          <w:lang w:bidi="ar-EG"/>
        </w:rPr>
        <w:t>الحادثية</w:t>
      </w:r>
      <w:proofErr w:type="spellEnd"/>
      <w:r w:rsidRPr="001B4917">
        <w:rPr>
          <w:rFonts w:ascii="Simplified Arabic" w:hAnsi="Simplified Arabic" w:cs="Simplified Arabic"/>
          <w:color w:val="000000" w:themeColor="text1"/>
          <w:sz w:val="28"/>
          <w:szCs w:val="28"/>
          <w:rtl/>
          <w:cs/>
          <w:lang w:bidi="ar-EG"/>
        </w:rPr>
        <w:t>" و"تحليل الشجرة الخطرة" لفهم كيفية وقوع الحوادث واستراتيجيات الوقاية منها</w:t>
      </w:r>
      <w:r w:rsidR="00513613"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تعتمد هذه النظرية على دراسة الأحداث والتفاعلات التي تؤدي إلى الحوادث، بهدف تحديد الأسباب الجذرية واتخاذ الإجراءات الوقائية اللازمة لمنع تكرارها</w:t>
      </w:r>
      <w:r w:rsidR="00513613"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يتم استخدام أدوات مثل تحليل الأسباب الجذرية (</w:t>
      </w:r>
      <w:proofErr w:type="spellStart"/>
      <w:r w:rsidRPr="001B4917">
        <w:rPr>
          <w:rFonts w:ascii="Simplified Arabic" w:hAnsi="Simplified Arabic" w:cs="Simplified Arabic"/>
          <w:color w:val="000000" w:themeColor="text1"/>
          <w:sz w:val="28"/>
          <w:szCs w:val="28"/>
          <w:rtl/>
          <w:cs/>
          <w:lang w:bidi="ar-EG"/>
        </w:rPr>
        <w:t>Root</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Cause</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Analysis</w:t>
      </w:r>
      <w:proofErr w:type="spellEnd"/>
      <w:r w:rsidRPr="001B4917">
        <w:rPr>
          <w:rFonts w:ascii="Simplified Arabic" w:hAnsi="Simplified Arabic" w:cs="Simplified Arabic"/>
          <w:color w:val="000000" w:themeColor="text1"/>
          <w:sz w:val="28"/>
          <w:szCs w:val="28"/>
          <w:rtl/>
          <w:cs/>
          <w:lang w:bidi="ar-EG"/>
        </w:rPr>
        <w:t>) لتحليل الحوادث وتحديد العوامل المساهمة فيها</w:t>
      </w:r>
      <w:r w:rsidR="00513613" w:rsidRPr="003F5C86">
        <w:rPr>
          <w:rFonts w:ascii="Simplified Arabic" w:hAnsi="Simplified Arabic" w:cs="Simplified Arabic"/>
          <w:color w:val="000000" w:themeColor="text1"/>
          <w:sz w:val="28"/>
          <w:szCs w:val="28"/>
          <w:rtl/>
          <w:cs/>
          <w:lang w:bidi="ar-EG"/>
        </w:rPr>
        <w:t xml:space="preserve"> </w:t>
      </w:r>
      <w:r w:rsidRPr="001B4917">
        <w:rPr>
          <w:rFonts w:ascii="Simplified Arabic" w:hAnsi="Simplified Arabic" w:cs="Simplified Arabic"/>
          <w:color w:val="000000" w:themeColor="text1"/>
          <w:sz w:val="28"/>
          <w:szCs w:val="28"/>
          <w:lang w:bidi="ar-EG"/>
        </w:rPr>
        <w:t>Reason, 1997)</w:t>
      </w:r>
      <w:r w:rsidRPr="001B4917">
        <w:rPr>
          <w:rFonts w:ascii="Simplified Arabic" w:hAnsi="Simplified Arabic" w:cs="Simplified Arabic"/>
          <w:color w:val="000000" w:themeColor="text1"/>
          <w:sz w:val="28"/>
          <w:szCs w:val="28"/>
          <w:rtl/>
          <w:lang w:bidi="ar-EG"/>
        </w:rPr>
        <w:t>).</w:t>
      </w:r>
    </w:p>
    <w:p w14:paraId="59C2F59D" w14:textId="4843F7D4" w:rsidR="001B4917" w:rsidRPr="001B4917" w:rsidRDefault="001B4917" w:rsidP="003F5C86">
      <w:pPr>
        <w:spacing w:after="0" w:line="360" w:lineRule="auto"/>
        <w:jc w:val="both"/>
        <w:outlineLvl w:val="1"/>
        <w:rPr>
          <w:rFonts w:ascii="Simplified Arabic" w:hAnsi="Simplified Arabic" w:cs="Simplified Arabic"/>
          <w:b/>
          <w:bCs/>
          <w:color w:val="000000" w:themeColor="text1"/>
          <w:sz w:val="28"/>
          <w:szCs w:val="28"/>
          <w:u w:val="single"/>
          <w:rtl/>
          <w:cs/>
          <w:lang w:bidi="ar-EG"/>
        </w:rPr>
      </w:pPr>
      <w:bookmarkStart w:id="20" w:name="_Toc15112"/>
      <w:bookmarkStart w:id="21" w:name="_Toc174035028"/>
      <w:r w:rsidRPr="001B4917">
        <w:rPr>
          <w:rFonts w:ascii="Simplified Arabic" w:hAnsi="Simplified Arabic" w:cs="Simplified Arabic"/>
          <w:b/>
          <w:bCs/>
          <w:color w:val="000000" w:themeColor="text1"/>
          <w:sz w:val="28"/>
          <w:szCs w:val="28"/>
          <w:u w:val="single"/>
          <w:rtl/>
          <w:cs/>
          <w:lang w:bidi="ar-EG"/>
        </w:rPr>
        <w:t>نظرية اتخاذ القرار في ظل عدم اليقين</w:t>
      </w:r>
      <w:bookmarkEnd w:id="20"/>
      <w:bookmarkEnd w:id="21"/>
    </w:p>
    <w:p w14:paraId="27556C37" w14:textId="2F9EC52D" w:rsidR="001B4917" w:rsidRPr="001B4917" w:rsidRDefault="001B4917" w:rsidP="003F5C86">
      <w:pPr>
        <w:spacing w:after="0" w:line="360" w:lineRule="auto"/>
        <w:jc w:val="both"/>
        <w:rPr>
          <w:rFonts w:ascii="Simplified Arabic" w:hAnsi="Simplified Arabic" w:cs="Simplified Arabic"/>
          <w:color w:val="000000" w:themeColor="text1"/>
          <w:sz w:val="28"/>
          <w:szCs w:val="28"/>
          <w:rtl/>
          <w:cs/>
          <w:lang w:bidi="ar-EG"/>
        </w:rPr>
      </w:pPr>
      <w:r w:rsidRPr="001B4917">
        <w:rPr>
          <w:rFonts w:ascii="Simplified Arabic" w:hAnsi="Simplified Arabic" w:cs="Simplified Arabic"/>
          <w:color w:val="000000" w:themeColor="text1"/>
          <w:sz w:val="28"/>
          <w:szCs w:val="28"/>
          <w:rtl/>
          <w:cs/>
          <w:lang w:bidi="ar-EG"/>
        </w:rPr>
        <w:t>تتعامل نظرية اتخاذ القرار في ظل عدم اليقين مع كيفية اتخاذ القرارات المثلى في ظل ظروف عدم اليقين والمخاطر. تشمل هذه النظرية أدوات تحليلية مثل تحليل القرار وتحليل الحساسية والنماذج الاحتمالية التي تساعد في اتخاذ قرارات مستنيرة حول إدارة المخاطر</w:t>
      </w:r>
      <w:r w:rsidR="003F5C86" w:rsidRPr="003F5C86">
        <w:rPr>
          <w:rFonts w:ascii="Simplified Arabic" w:hAnsi="Simplified Arabic" w:cs="Simplified Arabic"/>
          <w:color w:val="000000" w:themeColor="text1"/>
          <w:sz w:val="28"/>
          <w:szCs w:val="28"/>
          <w:rtl/>
          <w:cs/>
          <w:lang w:bidi="ar-EG"/>
        </w:rPr>
        <w:t xml:space="preserve">؛ </w:t>
      </w:r>
      <w:r w:rsidRPr="001B4917">
        <w:rPr>
          <w:rFonts w:ascii="Simplified Arabic" w:hAnsi="Simplified Arabic" w:cs="Simplified Arabic"/>
          <w:color w:val="000000" w:themeColor="text1"/>
          <w:sz w:val="28"/>
          <w:szCs w:val="28"/>
          <w:rtl/>
          <w:cs/>
          <w:lang w:bidi="ar-EG"/>
        </w:rPr>
        <w:t>تعتمد هذه النظرية على دراسة كيفية اتخاذ القرارات في بيئات غير مؤكدة وتقديم أدوات لتحليل الخيارات المختلفة وتقييم المخاطر المحتملة</w:t>
      </w:r>
      <w:r w:rsidR="003F5C86"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 xml:space="preserve">يتم استخدام أدوات مثل </w:t>
      </w:r>
      <w:proofErr w:type="spellStart"/>
      <w:r w:rsidRPr="001B4917">
        <w:rPr>
          <w:rFonts w:ascii="Simplified Arabic" w:hAnsi="Simplified Arabic" w:cs="Simplified Arabic"/>
          <w:color w:val="000000" w:themeColor="text1"/>
          <w:sz w:val="28"/>
          <w:szCs w:val="28"/>
          <w:rtl/>
          <w:cs/>
          <w:lang w:bidi="ar-EG"/>
        </w:rPr>
        <w:t>Decision</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Trees</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وMonte</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Carlo</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Simulation</w:t>
      </w:r>
      <w:proofErr w:type="spellEnd"/>
      <w:r w:rsidRPr="001B4917">
        <w:rPr>
          <w:rFonts w:ascii="Simplified Arabic" w:hAnsi="Simplified Arabic" w:cs="Simplified Arabic"/>
          <w:color w:val="000000" w:themeColor="text1"/>
          <w:sz w:val="28"/>
          <w:szCs w:val="28"/>
          <w:rtl/>
          <w:cs/>
          <w:lang w:bidi="ar-EG"/>
        </w:rPr>
        <w:t xml:space="preserve"> لتحليل الخيارات واتخاذ قرارات مدروسة</w:t>
      </w:r>
      <w:r w:rsidR="003F5C86" w:rsidRPr="003F5C86">
        <w:rPr>
          <w:rFonts w:ascii="Simplified Arabic" w:hAnsi="Simplified Arabic" w:cs="Simplified Arabic"/>
          <w:color w:val="000000" w:themeColor="text1"/>
          <w:sz w:val="28"/>
          <w:szCs w:val="28"/>
          <w:lang w:bidi="ar-EG"/>
        </w:rPr>
        <w:t xml:space="preserve"> </w:t>
      </w:r>
      <w:r w:rsidRPr="001B4917">
        <w:rPr>
          <w:rFonts w:ascii="Simplified Arabic" w:hAnsi="Simplified Arabic" w:cs="Simplified Arabic"/>
          <w:color w:val="000000" w:themeColor="text1"/>
          <w:sz w:val="28"/>
          <w:szCs w:val="28"/>
          <w:lang w:bidi="ar-EG"/>
        </w:rPr>
        <w:t>Clemen</w:t>
      </w:r>
      <w:r w:rsidR="00846BBB">
        <w:rPr>
          <w:rFonts w:ascii="Simplified Arabic" w:hAnsi="Simplified Arabic" w:cs="Simplified Arabic"/>
          <w:color w:val="000000" w:themeColor="text1"/>
          <w:sz w:val="28"/>
          <w:szCs w:val="28"/>
          <w:lang w:bidi="ar-EG"/>
        </w:rPr>
        <w:t xml:space="preserve"> </w:t>
      </w:r>
      <w:r w:rsidRPr="001B4917">
        <w:rPr>
          <w:rFonts w:ascii="Simplified Arabic" w:hAnsi="Simplified Arabic" w:cs="Simplified Arabic"/>
          <w:color w:val="000000" w:themeColor="text1"/>
          <w:sz w:val="28"/>
          <w:szCs w:val="28"/>
          <w:lang w:bidi="ar-EG"/>
        </w:rPr>
        <w:t>&amp; Reilly, 2013)</w:t>
      </w:r>
      <w:r w:rsidRPr="001B4917">
        <w:rPr>
          <w:rFonts w:ascii="Simplified Arabic" w:hAnsi="Simplified Arabic" w:cs="Simplified Arabic"/>
          <w:color w:val="000000" w:themeColor="text1"/>
          <w:sz w:val="28"/>
          <w:szCs w:val="28"/>
          <w:rtl/>
          <w:lang w:bidi="ar-EG"/>
        </w:rPr>
        <w:t>).</w:t>
      </w:r>
    </w:p>
    <w:p w14:paraId="561E6F7E" w14:textId="6BDC2D8F" w:rsidR="001B4917" w:rsidRPr="001B4917" w:rsidRDefault="001B4917" w:rsidP="003F5C86">
      <w:pPr>
        <w:spacing w:after="0" w:line="360" w:lineRule="auto"/>
        <w:jc w:val="both"/>
        <w:outlineLvl w:val="1"/>
        <w:rPr>
          <w:rFonts w:ascii="Simplified Arabic" w:hAnsi="Simplified Arabic" w:cs="Simplified Arabic"/>
          <w:b/>
          <w:bCs/>
          <w:color w:val="000000" w:themeColor="text1"/>
          <w:sz w:val="28"/>
          <w:szCs w:val="28"/>
          <w:u w:val="single"/>
          <w:rtl/>
          <w:cs/>
          <w:lang w:bidi="ar-EG"/>
        </w:rPr>
      </w:pPr>
      <w:bookmarkStart w:id="22" w:name="_Toc8858"/>
      <w:bookmarkStart w:id="23" w:name="_Toc174035030"/>
      <w:r w:rsidRPr="001B4917">
        <w:rPr>
          <w:rFonts w:ascii="Simplified Arabic" w:hAnsi="Simplified Arabic" w:cs="Simplified Arabic"/>
          <w:b/>
          <w:bCs/>
          <w:color w:val="000000" w:themeColor="text1"/>
          <w:sz w:val="28"/>
          <w:szCs w:val="28"/>
          <w:u w:val="single"/>
          <w:rtl/>
          <w:cs/>
          <w:lang w:bidi="ar-EG"/>
        </w:rPr>
        <w:t>نظرية الكفاءة التشغيلية</w:t>
      </w:r>
      <w:bookmarkEnd w:id="22"/>
      <w:bookmarkEnd w:id="23"/>
    </w:p>
    <w:p w14:paraId="68A82277" w14:textId="274D4814" w:rsidR="001B4917" w:rsidRPr="001B4917" w:rsidRDefault="001B4917" w:rsidP="003F5C86">
      <w:pPr>
        <w:spacing w:after="0" w:line="360" w:lineRule="auto"/>
        <w:jc w:val="both"/>
        <w:rPr>
          <w:rFonts w:ascii="Simplified Arabic" w:hAnsi="Simplified Arabic" w:cs="Simplified Arabic"/>
          <w:color w:val="000000" w:themeColor="text1"/>
          <w:sz w:val="28"/>
          <w:szCs w:val="28"/>
          <w:rtl/>
          <w:lang w:bidi="ar-EG"/>
        </w:rPr>
      </w:pPr>
      <w:r w:rsidRPr="001B4917">
        <w:rPr>
          <w:rFonts w:ascii="Simplified Arabic" w:hAnsi="Simplified Arabic" w:cs="Simplified Arabic"/>
          <w:color w:val="000000" w:themeColor="text1"/>
          <w:sz w:val="28"/>
          <w:szCs w:val="28"/>
          <w:rtl/>
          <w:cs/>
          <w:lang w:bidi="ar-EG"/>
        </w:rPr>
        <w:t>تركز نظرية الكفاءة التشغيلية على تحسين الكفاءة التشغيلية للمنشآت من خلال تحسين إجراءات العمل وتقليل التكاليف المرتبطة بالحوادث</w:t>
      </w:r>
      <w:r w:rsidR="003F5C86" w:rsidRPr="003F5C86">
        <w:rPr>
          <w:rFonts w:ascii="Simplified Arabic" w:hAnsi="Simplified Arabic" w:cs="Simplified Arabic"/>
          <w:color w:val="000000" w:themeColor="text1"/>
          <w:sz w:val="28"/>
          <w:szCs w:val="28"/>
          <w:rtl/>
          <w:cs/>
          <w:lang w:bidi="ar-EG"/>
        </w:rPr>
        <w:t xml:space="preserve">؛ حيث </w:t>
      </w:r>
      <w:r w:rsidRPr="001B4917">
        <w:rPr>
          <w:rFonts w:ascii="Simplified Arabic" w:hAnsi="Simplified Arabic" w:cs="Simplified Arabic"/>
          <w:color w:val="000000" w:themeColor="text1"/>
          <w:sz w:val="28"/>
          <w:szCs w:val="28"/>
          <w:rtl/>
          <w:cs/>
          <w:lang w:bidi="ar-EG"/>
        </w:rPr>
        <w:t>تُستخدم هذه النظرية لتحديد الفجوات في العمليات الحالية وتقديم توصيات لتحسين الأداء والسلامة</w:t>
      </w:r>
      <w:r w:rsidR="003F5C86"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تعتمد هذه النظرية على دراسة العمليات التشغيلية وتحليل الكفاءة لتحسين الأداء وتقليل الفاقد</w:t>
      </w:r>
      <w:r w:rsidR="003F5C86" w:rsidRPr="003F5C86">
        <w:rPr>
          <w:rFonts w:ascii="Simplified Arabic" w:hAnsi="Simplified Arabic" w:cs="Simplified Arabic"/>
          <w:color w:val="000000" w:themeColor="text1"/>
          <w:sz w:val="28"/>
          <w:szCs w:val="28"/>
          <w:rtl/>
          <w:cs/>
          <w:lang w:bidi="ar-EG"/>
        </w:rPr>
        <w:t>، و</w:t>
      </w:r>
      <w:r w:rsidRPr="001B4917">
        <w:rPr>
          <w:rFonts w:ascii="Simplified Arabic" w:hAnsi="Simplified Arabic" w:cs="Simplified Arabic"/>
          <w:color w:val="000000" w:themeColor="text1"/>
          <w:sz w:val="28"/>
          <w:szCs w:val="28"/>
          <w:rtl/>
          <w:cs/>
          <w:lang w:bidi="ar-EG"/>
        </w:rPr>
        <w:t xml:space="preserve">يتم استخدام أدوات مثل </w:t>
      </w:r>
      <w:proofErr w:type="spellStart"/>
      <w:r w:rsidRPr="001B4917">
        <w:rPr>
          <w:rFonts w:ascii="Simplified Arabic" w:hAnsi="Simplified Arabic" w:cs="Simplified Arabic"/>
          <w:color w:val="000000" w:themeColor="text1"/>
          <w:sz w:val="28"/>
          <w:szCs w:val="28"/>
          <w:rtl/>
          <w:cs/>
          <w:lang w:bidi="ar-EG"/>
        </w:rPr>
        <w:t>Lean</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Manufacturing</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وSix</w:t>
      </w:r>
      <w:proofErr w:type="spellEnd"/>
      <w:r w:rsidRPr="001B4917">
        <w:rPr>
          <w:rFonts w:ascii="Simplified Arabic" w:hAnsi="Simplified Arabic" w:cs="Simplified Arabic"/>
          <w:color w:val="000000" w:themeColor="text1"/>
          <w:sz w:val="28"/>
          <w:szCs w:val="28"/>
          <w:rtl/>
          <w:cs/>
          <w:lang w:bidi="ar-EG"/>
        </w:rPr>
        <w:t xml:space="preserve"> </w:t>
      </w:r>
      <w:proofErr w:type="spellStart"/>
      <w:r w:rsidRPr="001B4917">
        <w:rPr>
          <w:rFonts w:ascii="Simplified Arabic" w:hAnsi="Simplified Arabic" w:cs="Simplified Arabic"/>
          <w:color w:val="000000" w:themeColor="text1"/>
          <w:sz w:val="28"/>
          <w:szCs w:val="28"/>
          <w:rtl/>
          <w:cs/>
          <w:lang w:bidi="ar-EG"/>
        </w:rPr>
        <w:t>Sigma</w:t>
      </w:r>
      <w:proofErr w:type="spellEnd"/>
      <w:r w:rsidRPr="001B4917">
        <w:rPr>
          <w:rFonts w:ascii="Simplified Arabic" w:hAnsi="Simplified Arabic" w:cs="Simplified Arabic"/>
          <w:color w:val="000000" w:themeColor="text1"/>
          <w:sz w:val="28"/>
          <w:szCs w:val="28"/>
          <w:rtl/>
          <w:cs/>
          <w:lang w:bidi="ar-EG"/>
        </w:rPr>
        <w:t xml:space="preserve"> لتحسين الكفاءة التشغيلية وتقليل الهدر</w:t>
      </w:r>
      <w:r w:rsidRPr="001B4917">
        <w:rPr>
          <w:rFonts w:ascii="Simplified Arabic" w:hAnsi="Simplified Arabic" w:cs="Simplified Arabic"/>
          <w:color w:val="000000" w:themeColor="text1"/>
          <w:sz w:val="28"/>
          <w:szCs w:val="28"/>
          <w:lang w:bidi="ar-EG"/>
        </w:rPr>
        <w:t>Heizer</w:t>
      </w:r>
      <w:r w:rsidR="00846BBB">
        <w:rPr>
          <w:rFonts w:ascii="Simplified Arabic" w:hAnsi="Simplified Arabic" w:cs="Simplified Arabic"/>
          <w:color w:val="000000" w:themeColor="text1"/>
          <w:sz w:val="28"/>
          <w:szCs w:val="28"/>
          <w:lang w:bidi="ar-EG"/>
        </w:rPr>
        <w:t xml:space="preserve"> et al,</w:t>
      </w:r>
      <w:r w:rsidRPr="001B4917">
        <w:rPr>
          <w:rFonts w:ascii="Simplified Arabic" w:hAnsi="Simplified Arabic" w:cs="Simplified Arabic"/>
          <w:color w:val="000000" w:themeColor="text1"/>
          <w:sz w:val="28"/>
          <w:szCs w:val="28"/>
          <w:lang w:bidi="ar-EG"/>
        </w:rPr>
        <w:t xml:space="preserve"> 2016)</w:t>
      </w:r>
      <w:r w:rsidRPr="001B4917">
        <w:rPr>
          <w:rFonts w:ascii="Simplified Arabic" w:hAnsi="Simplified Arabic" w:cs="Simplified Arabic"/>
          <w:color w:val="000000" w:themeColor="text1"/>
          <w:sz w:val="28"/>
          <w:szCs w:val="28"/>
          <w:rtl/>
          <w:lang w:bidi="ar-EG"/>
        </w:rPr>
        <w:t>)</w:t>
      </w:r>
      <w:r w:rsidR="003F5C86" w:rsidRPr="003F5C86">
        <w:rPr>
          <w:rFonts w:ascii="Simplified Arabic" w:hAnsi="Simplified Arabic" w:cs="Simplified Arabic"/>
          <w:color w:val="000000" w:themeColor="text1"/>
          <w:sz w:val="28"/>
          <w:szCs w:val="28"/>
          <w:rtl/>
          <w:lang w:bidi="ar-EG"/>
        </w:rPr>
        <w:t>.</w:t>
      </w:r>
    </w:p>
    <w:p w14:paraId="44D87500" w14:textId="113579A4" w:rsidR="00AA57AE" w:rsidRPr="00B1775C" w:rsidRDefault="00AA57AE" w:rsidP="003F5C86">
      <w:pPr>
        <w:spacing w:after="0" w:line="360" w:lineRule="auto"/>
        <w:jc w:val="both"/>
        <w:rPr>
          <w:rFonts w:ascii="Simplified Arabic" w:hAnsi="Simplified Arabic" w:cs="Simplified Arabic"/>
          <w:b/>
          <w:bCs/>
          <w:color w:val="000000" w:themeColor="text1"/>
          <w:sz w:val="32"/>
          <w:szCs w:val="32"/>
          <w:rtl/>
          <w:lang w:bidi="ar-EG"/>
        </w:rPr>
      </w:pPr>
      <w:r w:rsidRPr="00B1775C">
        <w:rPr>
          <w:rFonts w:ascii="Simplified Arabic" w:hAnsi="Simplified Arabic" w:cs="Simplified Arabic"/>
          <w:b/>
          <w:bCs/>
          <w:color w:val="000000" w:themeColor="text1"/>
          <w:sz w:val="32"/>
          <w:szCs w:val="32"/>
          <w:rtl/>
          <w:lang w:bidi="ar-EG"/>
        </w:rPr>
        <w:lastRenderedPageBreak/>
        <w:t xml:space="preserve">المحور </w:t>
      </w:r>
      <w:r w:rsidR="003F5C86" w:rsidRPr="00B1775C">
        <w:rPr>
          <w:rFonts w:ascii="Simplified Arabic" w:hAnsi="Simplified Arabic" w:cs="Simplified Arabic"/>
          <w:b/>
          <w:bCs/>
          <w:color w:val="000000" w:themeColor="text1"/>
          <w:sz w:val="32"/>
          <w:szCs w:val="32"/>
          <w:rtl/>
          <w:lang w:bidi="ar-EG"/>
        </w:rPr>
        <w:t>الثاني</w:t>
      </w:r>
      <w:r w:rsidRPr="00B1775C">
        <w:rPr>
          <w:rFonts w:ascii="Simplified Arabic" w:hAnsi="Simplified Arabic" w:cs="Simplified Arabic"/>
          <w:b/>
          <w:bCs/>
          <w:color w:val="000000" w:themeColor="text1"/>
          <w:sz w:val="32"/>
          <w:szCs w:val="32"/>
          <w:rtl/>
          <w:lang w:bidi="ar-EG"/>
        </w:rPr>
        <w:t xml:space="preserve">: </w:t>
      </w:r>
      <w:r w:rsidR="008D28BE" w:rsidRPr="00B1775C">
        <w:rPr>
          <w:rFonts w:ascii="Simplified Arabic" w:hAnsi="Simplified Arabic" w:cs="Simplified Arabic"/>
          <w:b/>
          <w:bCs/>
          <w:color w:val="000000" w:themeColor="text1"/>
          <w:sz w:val="32"/>
          <w:szCs w:val="32"/>
          <w:rtl/>
          <w:lang w:bidi="ar-EG"/>
        </w:rPr>
        <w:t>إدارة المشروعات</w:t>
      </w:r>
    </w:p>
    <w:p w14:paraId="7D78EC1B" w14:textId="368A5A39" w:rsidR="00A65950" w:rsidRPr="003F5C86" w:rsidRDefault="004647CB"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t>مفهوم إدارة المشروع</w:t>
      </w:r>
    </w:p>
    <w:p w14:paraId="5A7E3A32" w14:textId="07617020" w:rsidR="008D28BE" w:rsidRPr="003F5C86" w:rsidRDefault="00A65950"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تعرف إدارة المشروع بأنها تطبيق المعرفة والأدوات والتقنيات والمهارات المحددة لخلق منتج أو خدمة فريدة (</w:t>
      </w:r>
      <w:r w:rsidRPr="003F5C86">
        <w:rPr>
          <w:rFonts w:ascii="Simplified Arabic" w:hAnsi="Simplified Arabic" w:cs="Simplified Arabic"/>
          <w:color w:val="000000" w:themeColor="text1"/>
          <w:sz w:val="28"/>
          <w:szCs w:val="28"/>
          <w:lang w:bidi="ar-EG"/>
        </w:rPr>
        <w:t>Kenny, 2003</w:t>
      </w:r>
      <w:r w:rsidRPr="003F5C86">
        <w:rPr>
          <w:rFonts w:ascii="Simplified Arabic" w:hAnsi="Simplified Arabic" w:cs="Simplified Arabic"/>
          <w:color w:val="000000" w:themeColor="text1"/>
          <w:sz w:val="28"/>
          <w:szCs w:val="28"/>
          <w:rtl/>
          <w:lang w:bidi="ar-EG"/>
        </w:rPr>
        <w:t>)</w:t>
      </w:r>
      <w:r w:rsidR="009E638C"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كما عرفت بأنها كل ما تحتاجه لجعل المشروع ينجز في الوقت المحدد وضمن الميزانية للتسليم وفق النطاق والجودة اللازمة (</w:t>
      </w:r>
      <w:r w:rsidRPr="003F5C86">
        <w:rPr>
          <w:rFonts w:ascii="Simplified Arabic" w:hAnsi="Simplified Arabic" w:cs="Simplified Arabic"/>
          <w:color w:val="000000" w:themeColor="text1"/>
          <w:sz w:val="28"/>
          <w:szCs w:val="28"/>
          <w:lang w:bidi="ar-EG"/>
        </w:rPr>
        <w:t>Williams, 2008</w:t>
      </w:r>
      <w:r w:rsidRPr="003F5C86">
        <w:rPr>
          <w:rFonts w:ascii="Simplified Arabic" w:hAnsi="Simplified Arabic" w:cs="Simplified Arabic"/>
          <w:color w:val="000000" w:themeColor="text1"/>
          <w:sz w:val="28"/>
          <w:szCs w:val="28"/>
          <w:rtl/>
          <w:lang w:bidi="ar-EG"/>
        </w:rPr>
        <w:t>)</w:t>
      </w:r>
      <w:r w:rsidR="008D28BE" w:rsidRPr="003F5C86">
        <w:rPr>
          <w:rFonts w:ascii="Simplified Arabic" w:hAnsi="Simplified Arabic" w:cs="Simplified Arabic"/>
          <w:color w:val="000000" w:themeColor="text1"/>
          <w:sz w:val="28"/>
          <w:szCs w:val="28"/>
          <w:rtl/>
          <w:lang w:bidi="ar-EG"/>
        </w:rPr>
        <w:t xml:space="preserve">، وقد </w:t>
      </w:r>
      <w:r w:rsidRPr="003F5C86">
        <w:rPr>
          <w:rFonts w:ascii="Simplified Arabic" w:hAnsi="Simplified Arabic" w:cs="Simplified Arabic"/>
          <w:color w:val="000000" w:themeColor="text1"/>
          <w:sz w:val="28"/>
          <w:szCs w:val="28"/>
          <w:rtl/>
          <w:lang w:bidi="ar-EG"/>
        </w:rPr>
        <w:t>طور نظام إدارة المشاريع الاحترافية (</w:t>
      </w:r>
      <w:r w:rsidRPr="003F5C86">
        <w:rPr>
          <w:rFonts w:ascii="Simplified Arabic" w:hAnsi="Simplified Arabic" w:cs="Simplified Arabic"/>
          <w:color w:val="000000" w:themeColor="text1"/>
          <w:sz w:val="28"/>
          <w:szCs w:val="28"/>
          <w:lang w:bidi="ar-EG"/>
        </w:rPr>
        <w:t>PMP</w:t>
      </w:r>
      <w:r w:rsidRPr="003F5C86">
        <w:rPr>
          <w:rFonts w:ascii="Simplified Arabic" w:hAnsi="Simplified Arabic" w:cs="Simplified Arabic"/>
          <w:color w:val="000000" w:themeColor="text1"/>
          <w:sz w:val="28"/>
          <w:szCs w:val="28"/>
          <w:rtl/>
          <w:lang w:bidi="ar-EG"/>
        </w:rPr>
        <w:t>) من معهد إدارة المشاريع الأمريكي (</w:t>
      </w:r>
      <w:r w:rsidRPr="003F5C86">
        <w:rPr>
          <w:rFonts w:ascii="Simplified Arabic" w:hAnsi="Simplified Arabic" w:cs="Simplified Arabic"/>
          <w:color w:val="000000" w:themeColor="text1"/>
          <w:sz w:val="28"/>
          <w:szCs w:val="28"/>
          <w:lang w:bidi="ar-EG"/>
        </w:rPr>
        <w:t>PMI</w:t>
      </w:r>
      <w:r w:rsidRPr="003F5C86">
        <w:rPr>
          <w:rFonts w:ascii="Simplified Arabic" w:hAnsi="Simplified Arabic" w:cs="Simplified Arabic"/>
          <w:color w:val="000000" w:themeColor="text1"/>
          <w:sz w:val="28"/>
          <w:szCs w:val="28"/>
          <w:rtl/>
          <w:lang w:bidi="ar-EG"/>
        </w:rPr>
        <w:t>)، وهو مؤسسة غير ربحية ذات عضوية مهنية والقائد العالمي في مجال تقديم خدمات الإدارة الاحترافية للمشاريع والبرامج والمحافظ</w:t>
      </w:r>
      <w:r w:rsidR="009E638C"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وفي هذا الصدد، لا بد من التفرقة بين إدارة المشروع وإدارة البرامج وإدارة المحافظ.</w:t>
      </w:r>
    </w:p>
    <w:p w14:paraId="3B097E22" w14:textId="1FB76A85" w:rsidR="007A5A14" w:rsidRPr="003F5C86" w:rsidRDefault="007A5A14"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يعد الدليل المعرفي لإدارة المشاريع (</w:t>
      </w:r>
      <w:r w:rsidRPr="003F5C86">
        <w:rPr>
          <w:rFonts w:ascii="Simplified Arabic" w:hAnsi="Simplified Arabic" w:cs="Simplified Arabic"/>
          <w:color w:val="000000" w:themeColor="text1"/>
          <w:sz w:val="28"/>
          <w:szCs w:val="28"/>
          <w:lang w:bidi="ar-EG"/>
        </w:rPr>
        <w:t>PMBOK Guide</w:t>
      </w:r>
      <w:r w:rsidRPr="003F5C86">
        <w:rPr>
          <w:rFonts w:ascii="Simplified Arabic" w:hAnsi="Simplified Arabic" w:cs="Simplified Arabic"/>
          <w:color w:val="000000" w:themeColor="text1"/>
          <w:sz w:val="28"/>
          <w:szCs w:val="28"/>
          <w:rtl/>
          <w:lang w:bidi="ar-EG"/>
        </w:rPr>
        <w:t>) المعيار الضروري لإدارة معظم المشاريع بشكل محترف في العديد من الصناعات، مما يثمر على نتائج إيجابية ملموسة للمشروع (</w:t>
      </w:r>
      <w:r w:rsidRPr="003F5C86">
        <w:rPr>
          <w:rFonts w:ascii="Simplified Arabic" w:hAnsi="Simplified Arabic" w:cs="Simplified Arabic"/>
          <w:color w:val="000000" w:themeColor="text1"/>
          <w:sz w:val="28"/>
          <w:szCs w:val="28"/>
          <w:lang w:bidi="ar-EG"/>
        </w:rPr>
        <w:t>PMBOK, 2008</w:t>
      </w:r>
      <w:r w:rsidRPr="003F5C86">
        <w:rPr>
          <w:rFonts w:ascii="Simplified Arabic" w:hAnsi="Simplified Arabic" w:cs="Simplified Arabic"/>
          <w:color w:val="000000" w:themeColor="text1"/>
          <w:sz w:val="28"/>
          <w:szCs w:val="28"/>
          <w:rtl/>
          <w:lang w:bidi="ar-EG"/>
        </w:rPr>
        <w:t>). يتم تقسيم عمليات إدارة المشروع وفقًا للدليل المعرفي لإدارة المشاريع كما يلي:</w:t>
      </w:r>
    </w:p>
    <w:p w14:paraId="7638A634" w14:textId="6FC1C8AE"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تكامل المشروع</w:t>
      </w:r>
      <w:r w:rsidR="00EA1EE3"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تتضمن جميع العمليات والنشاطات المطلوبة لتحديد وتجميع وتوحيد وتنسيق العمليات المختلفة ونشاطات إدارة المشروع في سياق إدارة المشروعات، وإدارة توقعات أصحاب المصالح بشكل ناجح، والإيفاء بالمتطلبات (</w:t>
      </w:r>
      <w:r w:rsidRPr="003F5C86">
        <w:rPr>
          <w:rFonts w:ascii="Simplified Arabic" w:hAnsi="Simplified Arabic" w:cs="Simplified Arabic"/>
          <w:color w:val="000000" w:themeColor="text1"/>
          <w:sz w:val="28"/>
          <w:szCs w:val="28"/>
          <w:lang w:bidi="ar-EG"/>
        </w:rPr>
        <w:t>Qasem, 2012</w:t>
      </w:r>
      <w:r w:rsidRPr="003F5C86">
        <w:rPr>
          <w:rFonts w:ascii="Simplified Arabic" w:hAnsi="Simplified Arabic" w:cs="Simplified Arabic"/>
          <w:color w:val="000000" w:themeColor="text1"/>
          <w:sz w:val="28"/>
          <w:szCs w:val="28"/>
          <w:rtl/>
          <w:lang w:bidi="ar-EG"/>
        </w:rPr>
        <w:t>).</w:t>
      </w:r>
    </w:p>
    <w:p w14:paraId="7A06EBF7" w14:textId="6B75602E"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نطاق المشروع</w:t>
      </w:r>
      <w:r w:rsidR="00EA1EE3"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تشتمل على جميع العمليات اللازمة للتأكد من أن المشروع يشمل جميع الأعمال المطلوبة لإكماله بنجاح (</w:t>
      </w:r>
      <w:r w:rsidRPr="003F5C86">
        <w:rPr>
          <w:rFonts w:ascii="Simplified Arabic" w:hAnsi="Simplified Arabic" w:cs="Simplified Arabic"/>
          <w:color w:val="000000" w:themeColor="text1"/>
          <w:sz w:val="28"/>
          <w:szCs w:val="28"/>
          <w:lang w:bidi="ar-EG"/>
        </w:rPr>
        <w:t>Schwalbe, 2014</w:t>
      </w:r>
      <w:r w:rsidRPr="003F5C86">
        <w:rPr>
          <w:rFonts w:ascii="Simplified Arabic" w:hAnsi="Simplified Arabic" w:cs="Simplified Arabic"/>
          <w:color w:val="000000" w:themeColor="text1"/>
          <w:sz w:val="28"/>
          <w:szCs w:val="28"/>
          <w:rtl/>
          <w:lang w:bidi="ar-EG"/>
        </w:rPr>
        <w:t>).</w:t>
      </w:r>
    </w:p>
    <w:p w14:paraId="76975D03" w14:textId="4425F282"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وقت المشروع</w:t>
      </w:r>
      <w:r w:rsidR="00EA1EE3"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تتضمن العمليات المطلوبة لإكمال المشروع في الوقت المحدد. أوضح (</w:t>
      </w:r>
      <w:r w:rsidRPr="003F5C86">
        <w:rPr>
          <w:rFonts w:ascii="Simplified Arabic" w:hAnsi="Simplified Arabic" w:cs="Simplified Arabic"/>
          <w:color w:val="000000" w:themeColor="text1"/>
          <w:sz w:val="28"/>
          <w:szCs w:val="28"/>
          <w:lang w:bidi="ar-EG"/>
        </w:rPr>
        <w:t>White &amp; Fortune, 2002:9</w:t>
      </w:r>
      <w:r w:rsidRPr="003F5C86">
        <w:rPr>
          <w:rFonts w:ascii="Simplified Arabic" w:hAnsi="Simplified Arabic" w:cs="Simplified Arabic"/>
          <w:color w:val="000000" w:themeColor="text1"/>
          <w:sz w:val="28"/>
          <w:szCs w:val="28"/>
          <w:rtl/>
          <w:lang w:bidi="ar-EG"/>
        </w:rPr>
        <w:t>) أن عمليات إدارة الوقت قد تتداخل عند التنفيذ، غير أن الأدوات والأساليب التقنية تختلف باختلاف كل عملية (</w:t>
      </w:r>
      <w:r w:rsidRPr="003F5C86">
        <w:rPr>
          <w:rFonts w:ascii="Simplified Arabic" w:hAnsi="Simplified Arabic" w:cs="Simplified Arabic"/>
          <w:color w:val="000000" w:themeColor="text1"/>
          <w:sz w:val="28"/>
          <w:szCs w:val="28"/>
          <w:lang w:bidi="ar-EG"/>
        </w:rPr>
        <w:t>Nepal, 2014</w:t>
      </w:r>
      <w:r w:rsidRPr="003F5C86">
        <w:rPr>
          <w:rFonts w:ascii="Simplified Arabic" w:hAnsi="Simplified Arabic" w:cs="Simplified Arabic"/>
          <w:color w:val="000000" w:themeColor="text1"/>
          <w:sz w:val="28"/>
          <w:szCs w:val="28"/>
          <w:rtl/>
          <w:lang w:bidi="ar-EG"/>
        </w:rPr>
        <w:t>).</w:t>
      </w:r>
    </w:p>
    <w:p w14:paraId="2A52003E" w14:textId="3B136670"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lastRenderedPageBreak/>
        <w:t>إدارة كلف المشروع</w:t>
      </w:r>
      <w:r w:rsidR="006A6F6E"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تشتمل على عمليات تقدير الكلف ووضع الموازنات لإكمال المشروع في نطاق الموازنة المعتمدة. لا تتعلق حسابات تكلفة المشروع فقط بالتكلفة المباشرة الناتجة عن تنفيذ المشروع، بل تشمل أيضًا المراحل السابقة لعملية تنفيذ العقد مع صاحب العمل، بما في ذلك التكلفة غير المباشرة مثل المصاريف الإدارية وفوائد القروض، وهذه الكلف مرتبطة بزمن إنجاز المشروع (</w:t>
      </w:r>
      <w:proofErr w:type="spellStart"/>
      <w:r w:rsidRPr="003F5C86">
        <w:rPr>
          <w:rFonts w:ascii="Simplified Arabic" w:hAnsi="Simplified Arabic" w:cs="Simplified Arabic"/>
          <w:color w:val="000000" w:themeColor="text1"/>
          <w:sz w:val="28"/>
          <w:szCs w:val="28"/>
          <w:lang w:bidi="ar-EG"/>
        </w:rPr>
        <w:t>Haplin</w:t>
      </w:r>
      <w:proofErr w:type="spellEnd"/>
      <w:r w:rsidRPr="003F5C86">
        <w:rPr>
          <w:rFonts w:ascii="Simplified Arabic" w:hAnsi="Simplified Arabic" w:cs="Simplified Arabic"/>
          <w:color w:val="000000" w:themeColor="text1"/>
          <w:sz w:val="28"/>
          <w:szCs w:val="28"/>
          <w:lang w:bidi="ar-EG"/>
        </w:rPr>
        <w:t>, 2005; WALLO, 2015</w:t>
      </w:r>
      <w:r w:rsidRPr="003F5C86">
        <w:rPr>
          <w:rFonts w:ascii="Simplified Arabic" w:hAnsi="Simplified Arabic" w:cs="Simplified Arabic"/>
          <w:color w:val="000000" w:themeColor="text1"/>
          <w:sz w:val="28"/>
          <w:szCs w:val="28"/>
          <w:rtl/>
          <w:lang w:bidi="ar-EG"/>
        </w:rPr>
        <w:t>).</w:t>
      </w:r>
    </w:p>
    <w:p w14:paraId="7ABE308E" w14:textId="4733F5D9"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جودة المشروع</w:t>
      </w:r>
      <w:r w:rsidR="006A6F6E"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تشتمل على العمليات والنشاطات التي تحدد سياسة الجودة وأهدافها ومسؤولياتها، وتطبيقها من خلال سياسة وإجراءات وعمليات التحسين المستمر التي يتم تنفيذها طوال مدة المشروع إذا كان ذلك ملائمًا (</w:t>
      </w:r>
      <w:r w:rsidRPr="003F5C86">
        <w:rPr>
          <w:rFonts w:ascii="Simplified Arabic" w:hAnsi="Simplified Arabic" w:cs="Simplified Arabic"/>
          <w:color w:val="000000" w:themeColor="text1"/>
          <w:sz w:val="28"/>
          <w:szCs w:val="28"/>
          <w:lang w:bidi="ar-EG"/>
        </w:rPr>
        <w:t>Newton, 2015</w:t>
      </w:r>
      <w:r w:rsidRPr="003F5C86">
        <w:rPr>
          <w:rFonts w:ascii="Simplified Arabic" w:hAnsi="Simplified Arabic" w:cs="Simplified Arabic"/>
          <w:color w:val="000000" w:themeColor="text1"/>
          <w:sz w:val="28"/>
          <w:szCs w:val="28"/>
          <w:rtl/>
          <w:lang w:bidi="ar-EG"/>
        </w:rPr>
        <w:t>).</w:t>
      </w:r>
    </w:p>
    <w:p w14:paraId="26626CC1" w14:textId="0C7AC637"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الموارد البشرية</w:t>
      </w:r>
      <w:r w:rsidR="006A6F6E"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تشمل عمليات تنظيم وإدارة فريق المشروع، ويتم إشراك جميع أعضاء الفريق في عمليات التخطيط واتخاذ القرارات الخاصة بالمشروع لتعزيز الالتزام تجاه المشروع (</w:t>
      </w:r>
      <w:r w:rsidRPr="003F5C86">
        <w:rPr>
          <w:rFonts w:ascii="Simplified Arabic" w:hAnsi="Simplified Arabic" w:cs="Simplified Arabic"/>
          <w:color w:val="000000" w:themeColor="text1"/>
          <w:sz w:val="28"/>
          <w:szCs w:val="28"/>
          <w:lang w:bidi="ar-EG"/>
        </w:rPr>
        <w:t>Mulcahy, 2009</w:t>
      </w:r>
      <w:r w:rsidRPr="003F5C86">
        <w:rPr>
          <w:rFonts w:ascii="Simplified Arabic" w:hAnsi="Simplified Arabic" w:cs="Simplified Arabic"/>
          <w:color w:val="000000" w:themeColor="text1"/>
          <w:sz w:val="28"/>
          <w:szCs w:val="28"/>
          <w:rtl/>
          <w:lang w:bidi="ar-EG"/>
        </w:rPr>
        <w:t>).</w:t>
      </w:r>
    </w:p>
    <w:p w14:paraId="0B3D5ABC" w14:textId="22C3A5BA"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اتصالات المشروع</w:t>
      </w:r>
      <w:r w:rsidR="006A6F6E"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تشتمل على العمليات التي تضمن توليد معلومات المشروع وجمعها وتوزيعها وتخزينها واسترجاعها للاستفادة منها في الوقت المناسب (</w:t>
      </w:r>
      <w:r w:rsidRPr="003F5C86">
        <w:rPr>
          <w:rFonts w:ascii="Simplified Arabic" w:hAnsi="Simplified Arabic" w:cs="Simplified Arabic"/>
          <w:color w:val="000000" w:themeColor="text1"/>
          <w:sz w:val="28"/>
          <w:szCs w:val="28"/>
          <w:lang w:bidi="ar-EG"/>
        </w:rPr>
        <w:t>Hand Book, 2007</w:t>
      </w:r>
      <w:r w:rsidRPr="003F5C86">
        <w:rPr>
          <w:rFonts w:ascii="Simplified Arabic" w:hAnsi="Simplified Arabic" w:cs="Simplified Arabic"/>
          <w:color w:val="000000" w:themeColor="text1"/>
          <w:sz w:val="28"/>
          <w:szCs w:val="28"/>
          <w:rtl/>
          <w:lang w:bidi="ar-EG"/>
        </w:rPr>
        <w:t>).</w:t>
      </w:r>
    </w:p>
    <w:p w14:paraId="4D5C7A61" w14:textId="3BE1D357"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مخاطر المشروع</w:t>
      </w:r>
      <w:r w:rsidR="006A6F6E" w:rsidRPr="003F5C86">
        <w:rPr>
          <w:rFonts w:ascii="Simplified Arabic" w:hAnsi="Simplified Arabic" w:cs="Simplified Arabic"/>
          <w:b/>
          <w:b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تشتمل على العمليات المتعلقة بتخطيط المخاطر وتحديدها وتحليلها ومواجهتها.</w:t>
      </w:r>
    </w:p>
    <w:p w14:paraId="0EEC8BBC" w14:textId="6EF27DC7" w:rsidR="007A5A14"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إدارة المشتريات</w:t>
      </w:r>
      <w:r w:rsidR="006A6F6E" w:rsidRPr="003F5C86">
        <w:rPr>
          <w:rFonts w:ascii="Simplified Arabic" w:hAnsi="Simplified Arabic" w:cs="Simplified Arabic"/>
          <w:b/>
          <w:b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تشتمل على عمليات الشراء أو الحصول على المنتجات أو الخدمات أو النتائج اللازمة من خارج فريق المشروع لأداء العمل، بالإضافة إلى رصدها والسيطرة عليها (</w:t>
      </w:r>
      <w:r w:rsidRPr="003F5C86">
        <w:rPr>
          <w:rFonts w:ascii="Simplified Arabic" w:hAnsi="Simplified Arabic" w:cs="Simplified Arabic"/>
          <w:color w:val="000000" w:themeColor="text1"/>
          <w:sz w:val="28"/>
          <w:szCs w:val="28"/>
          <w:lang w:bidi="ar-EG"/>
        </w:rPr>
        <w:t>Perrin, 2014; Mancosa, 2013</w:t>
      </w:r>
      <w:r w:rsidRPr="003F5C86">
        <w:rPr>
          <w:rFonts w:ascii="Simplified Arabic" w:hAnsi="Simplified Arabic" w:cs="Simplified Arabic"/>
          <w:color w:val="000000" w:themeColor="text1"/>
          <w:sz w:val="28"/>
          <w:szCs w:val="28"/>
          <w:rtl/>
          <w:lang w:bidi="ar-EG"/>
        </w:rPr>
        <w:t>).</w:t>
      </w:r>
    </w:p>
    <w:p w14:paraId="74BEE80B" w14:textId="02FC1AD1" w:rsidR="00D67AC5" w:rsidRPr="003F5C86" w:rsidRDefault="007A5A14" w:rsidP="003F5C86">
      <w:pPr>
        <w:pStyle w:val="ListParagraph"/>
        <w:numPr>
          <w:ilvl w:val="0"/>
          <w:numId w:val="11"/>
        </w:numPr>
        <w:spacing w:after="0" w:line="360" w:lineRule="auto"/>
        <w:jc w:val="both"/>
        <w:rPr>
          <w:rFonts w:ascii="Simplified Arabic" w:hAnsi="Simplified Arabic" w:cs="Simplified Arabic"/>
          <w:color w:val="000000" w:themeColor="text1"/>
          <w:sz w:val="28"/>
          <w:szCs w:val="28"/>
          <w:lang w:bidi="ar-EG"/>
        </w:rPr>
      </w:pPr>
      <w:r w:rsidRPr="003F5C86">
        <w:rPr>
          <w:rFonts w:ascii="Simplified Arabic" w:hAnsi="Simplified Arabic" w:cs="Simplified Arabic"/>
          <w:b/>
          <w:bCs/>
          <w:color w:val="000000" w:themeColor="text1"/>
          <w:sz w:val="28"/>
          <w:szCs w:val="28"/>
          <w:rtl/>
          <w:lang w:bidi="ar-EG"/>
        </w:rPr>
        <w:t>إدارة أصحاب مصلحة المشاريع</w:t>
      </w:r>
      <w:r w:rsidR="006A6F6E" w:rsidRPr="003F5C86">
        <w:rPr>
          <w:rFonts w:ascii="Simplified Arabic" w:hAnsi="Simplified Arabic" w:cs="Simplified Arabic"/>
          <w:b/>
          <w:bCs/>
          <w:color w:val="000000" w:themeColor="text1"/>
          <w:sz w:val="28"/>
          <w:szCs w:val="28"/>
          <w:rtl/>
          <w:lang w:bidi="ar-EG"/>
        </w:rPr>
        <w:t>:</w:t>
      </w:r>
      <w:r w:rsidRPr="003F5C86">
        <w:rPr>
          <w:rFonts w:ascii="Simplified Arabic" w:hAnsi="Simplified Arabic" w:cs="Simplified Arabic"/>
          <w:b/>
          <w:bCs/>
          <w:color w:val="000000" w:themeColor="text1"/>
          <w:sz w:val="28"/>
          <w:szCs w:val="28"/>
          <w:rtl/>
          <w:lang w:bidi="ar-EG"/>
        </w:rPr>
        <w:t xml:space="preserve"> </w:t>
      </w:r>
      <w:r w:rsidRPr="003F5C86">
        <w:rPr>
          <w:rFonts w:ascii="Simplified Arabic" w:hAnsi="Simplified Arabic" w:cs="Simplified Arabic"/>
          <w:color w:val="000000" w:themeColor="text1"/>
          <w:sz w:val="28"/>
          <w:szCs w:val="28"/>
          <w:rtl/>
          <w:lang w:bidi="ar-EG"/>
        </w:rPr>
        <w:t>تشمل العمليات اللازمة لتحديد هوية الأشخاص أو المنظمات التي يمكن أن تؤثر أو تتأثر بالمشروع، لتحليل توقعاتهم وتأثيرها في المشروع، ووضع الاستراتيجيات الملائمة لإشراكهم في اتخاذ القرارات وتنفيذ المشاريع بشكل فعال (</w:t>
      </w:r>
      <w:proofErr w:type="spellStart"/>
      <w:r w:rsidRPr="003F5C86">
        <w:rPr>
          <w:rFonts w:ascii="Simplified Arabic" w:hAnsi="Simplified Arabic" w:cs="Simplified Arabic"/>
          <w:color w:val="000000" w:themeColor="text1"/>
          <w:sz w:val="28"/>
          <w:szCs w:val="28"/>
          <w:lang w:bidi="ar-EG"/>
        </w:rPr>
        <w:t>Migdadi</w:t>
      </w:r>
      <w:proofErr w:type="spellEnd"/>
      <w:r w:rsidRPr="003F5C86">
        <w:rPr>
          <w:rFonts w:ascii="Simplified Arabic" w:hAnsi="Simplified Arabic" w:cs="Simplified Arabic"/>
          <w:color w:val="000000" w:themeColor="text1"/>
          <w:sz w:val="28"/>
          <w:szCs w:val="28"/>
          <w:lang w:bidi="ar-EG"/>
        </w:rPr>
        <w:t>, 2016:</w:t>
      </w:r>
      <w:r w:rsidRPr="003F5C86">
        <w:rPr>
          <w:rFonts w:ascii="Simplified Arabic" w:hAnsi="Simplified Arabic" w:cs="Simplified Arabic"/>
          <w:color w:val="000000" w:themeColor="text1"/>
          <w:sz w:val="28"/>
          <w:szCs w:val="28"/>
          <w:rtl/>
          <w:lang w:bidi="ar-EG"/>
        </w:rPr>
        <w:t>).</w:t>
      </w:r>
    </w:p>
    <w:p w14:paraId="1AFB6D70" w14:textId="39BB3A86" w:rsidR="00D67AC5" w:rsidRPr="00D67AC5" w:rsidRDefault="00D67AC5" w:rsidP="003F5C86">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3F5C86">
        <w:rPr>
          <w:rFonts w:ascii="Simplified Arabic" w:eastAsiaTheme="minorEastAsia" w:hAnsi="Simplified Arabic" w:cs="Simplified Arabic"/>
          <w:color w:val="000000" w:themeColor="text1"/>
          <w:kern w:val="0"/>
          <w:sz w:val="28"/>
          <w:szCs w:val="28"/>
          <w:rtl/>
          <w14:ligatures w14:val="none"/>
        </w:rPr>
        <w:lastRenderedPageBreak/>
        <w:t>و</w:t>
      </w:r>
      <w:r w:rsidRPr="00D67AC5">
        <w:rPr>
          <w:rFonts w:ascii="Simplified Arabic" w:eastAsiaTheme="minorEastAsia" w:hAnsi="Simplified Arabic" w:cs="Simplified Arabic"/>
          <w:color w:val="000000" w:themeColor="text1"/>
          <w:kern w:val="0"/>
          <w:sz w:val="28"/>
          <w:szCs w:val="28"/>
          <w:rtl/>
          <w14:ligatures w14:val="none"/>
        </w:rPr>
        <w:t>تعتمد إدارة المشروع على مجموعة من العمليات المنظمة، التي تشمل استخدام الأدوات التقنية والكفاءات الإدارية لتحقيق أهداف المشروع. وفقًا لـ</w:t>
      </w:r>
      <w:r w:rsidRPr="003F5C86">
        <w:rPr>
          <w:rFonts w:ascii="Simplified Arabic" w:eastAsiaTheme="minorEastAsia" w:hAnsi="Simplified Arabic" w:cs="Simplified Arabic"/>
          <w:color w:val="000000" w:themeColor="text1"/>
          <w:kern w:val="0"/>
          <w:sz w:val="28"/>
          <w:szCs w:val="28"/>
          <w14:ligatures w14:val="none"/>
        </w:rPr>
        <w:t xml:space="preserve"> </w:t>
      </w:r>
      <w:r w:rsidRPr="00D67AC5">
        <w:rPr>
          <w:rFonts w:ascii="Simplified Arabic" w:eastAsiaTheme="minorEastAsia" w:hAnsi="Simplified Arabic" w:cs="Simplified Arabic"/>
          <w:color w:val="000000" w:themeColor="text1"/>
          <w:kern w:val="0"/>
          <w:sz w:val="28"/>
          <w:szCs w:val="28"/>
          <w14:ligatures w14:val="none"/>
        </w:rPr>
        <w:t xml:space="preserve">Williams (2008)، </w:t>
      </w:r>
      <w:r w:rsidRPr="00D67AC5">
        <w:rPr>
          <w:rFonts w:ascii="Simplified Arabic" w:eastAsiaTheme="minorEastAsia" w:hAnsi="Simplified Arabic" w:cs="Simplified Arabic"/>
          <w:color w:val="000000" w:themeColor="text1"/>
          <w:kern w:val="0"/>
          <w:sz w:val="28"/>
          <w:szCs w:val="28"/>
          <w:rtl/>
          <w14:ligatures w14:val="none"/>
        </w:rPr>
        <w:t>فإن إدارة المشروع تتطلب التنسيق المستمر بين الأنشطة لضمان الإنجاز ضمن الزمن المحدد ووفقًا للمواصفات</w:t>
      </w:r>
      <w:r w:rsidR="00F45E37" w:rsidRPr="003F5C86">
        <w:rPr>
          <w:rFonts w:ascii="Simplified Arabic" w:eastAsiaTheme="minorEastAsia" w:hAnsi="Simplified Arabic" w:cs="Simplified Arabic"/>
          <w:color w:val="000000" w:themeColor="text1"/>
          <w:kern w:val="0"/>
          <w:sz w:val="28"/>
          <w:szCs w:val="28"/>
          <w:rtl/>
          <w14:ligatures w14:val="none"/>
        </w:rPr>
        <w:t>، و</w:t>
      </w:r>
      <w:r w:rsidRPr="00D67AC5">
        <w:rPr>
          <w:rFonts w:ascii="Simplified Arabic" w:eastAsiaTheme="minorEastAsia" w:hAnsi="Simplified Arabic" w:cs="Simplified Arabic"/>
          <w:color w:val="000000" w:themeColor="text1"/>
          <w:kern w:val="0"/>
          <w:sz w:val="28"/>
          <w:szCs w:val="28"/>
          <w:rtl/>
          <w14:ligatures w14:val="none"/>
        </w:rPr>
        <w:t>تتضح أهمية إدارة المشاريع من خلال تعزيز فرص النجاح عبر تحليل كل مرحلة وتحديد مدى تماشيها مع الخطة الأولية</w:t>
      </w:r>
      <w:r w:rsidR="00F45E37" w:rsidRPr="003F5C86">
        <w:rPr>
          <w:rFonts w:ascii="Simplified Arabic" w:eastAsiaTheme="minorEastAsia" w:hAnsi="Simplified Arabic" w:cs="Simplified Arabic"/>
          <w:color w:val="000000" w:themeColor="text1"/>
          <w:kern w:val="0"/>
          <w:sz w:val="28"/>
          <w:szCs w:val="28"/>
          <w:rtl/>
          <w14:ligatures w14:val="none"/>
        </w:rPr>
        <w:t>، و</w:t>
      </w:r>
      <w:r w:rsidRPr="00D67AC5">
        <w:rPr>
          <w:rFonts w:ascii="Simplified Arabic" w:eastAsiaTheme="minorEastAsia" w:hAnsi="Simplified Arabic" w:cs="Simplified Arabic"/>
          <w:color w:val="000000" w:themeColor="text1"/>
          <w:kern w:val="0"/>
          <w:sz w:val="28"/>
          <w:szCs w:val="28"/>
          <w:rtl/>
          <w14:ligatures w14:val="none"/>
        </w:rPr>
        <w:t xml:space="preserve">لقد طوّر معهد إدارة المشاريع </w:t>
      </w:r>
      <w:r w:rsidR="00F45E37" w:rsidRPr="003F5C86">
        <w:rPr>
          <w:rFonts w:ascii="Simplified Arabic" w:eastAsiaTheme="minorEastAsia" w:hAnsi="Simplified Arabic" w:cs="Simplified Arabic"/>
          <w:color w:val="000000" w:themeColor="text1"/>
          <w:kern w:val="0"/>
          <w:sz w:val="28"/>
          <w:szCs w:val="28"/>
          <w14:ligatures w14:val="none"/>
        </w:rPr>
        <w:t xml:space="preserve"> (</w:t>
      </w:r>
      <w:r w:rsidRPr="00D67AC5">
        <w:rPr>
          <w:rFonts w:ascii="Simplified Arabic" w:eastAsiaTheme="minorEastAsia" w:hAnsi="Simplified Arabic" w:cs="Simplified Arabic"/>
          <w:color w:val="000000" w:themeColor="text1"/>
          <w:kern w:val="0"/>
          <w:sz w:val="28"/>
          <w:szCs w:val="28"/>
          <w14:ligatures w14:val="none"/>
        </w:rPr>
        <w:t xml:space="preserve">PMI) </w:t>
      </w:r>
      <w:r w:rsidRPr="00D67AC5">
        <w:rPr>
          <w:rFonts w:ascii="Simplified Arabic" w:eastAsiaTheme="minorEastAsia" w:hAnsi="Simplified Arabic" w:cs="Simplified Arabic"/>
          <w:color w:val="000000" w:themeColor="text1"/>
          <w:kern w:val="0"/>
          <w:sz w:val="28"/>
          <w:szCs w:val="28"/>
          <w:rtl/>
          <w14:ligatures w14:val="none"/>
        </w:rPr>
        <w:t>دليلاً معرفياً يُعرف بدليل</w:t>
      </w:r>
      <w:r w:rsidR="00F45E37" w:rsidRPr="003F5C86">
        <w:rPr>
          <w:rFonts w:ascii="Simplified Arabic" w:eastAsiaTheme="minorEastAsia" w:hAnsi="Simplified Arabic" w:cs="Simplified Arabic"/>
          <w:color w:val="000000" w:themeColor="text1"/>
          <w:kern w:val="0"/>
          <w:sz w:val="28"/>
          <w:szCs w:val="28"/>
          <w14:ligatures w14:val="none"/>
        </w:rPr>
        <w:t xml:space="preserve"> (</w:t>
      </w:r>
      <w:r w:rsidRPr="00D67AC5">
        <w:rPr>
          <w:rFonts w:ascii="Simplified Arabic" w:eastAsiaTheme="minorEastAsia" w:hAnsi="Simplified Arabic" w:cs="Simplified Arabic"/>
          <w:color w:val="000000" w:themeColor="text1"/>
          <w:kern w:val="0"/>
          <w:sz w:val="28"/>
          <w:szCs w:val="28"/>
          <w14:ligatures w14:val="none"/>
        </w:rPr>
        <w:t xml:space="preserve">PMBOK) </w:t>
      </w:r>
      <w:r w:rsidRPr="00D67AC5">
        <w:rPr>
          <w:rFonts w:ascii="Simplified Arabic" w:eastAsiaTheme="minorEastAsia" w:hAnsi="Simplified Arabic" w:cs="Simplified Arabic"/>
          <w:color w:val="000000" w:themeColor="text1"/>
          <w:kern w:val="0"/>
          <w:sz w:val="28"/>
          <w:szCs w:val="28"/>
          <w:rtl/>
          <w14:ligatures w14:val="none"/>
        </w:rPr>
        <w:t>ليكون معيارًا لإدارة المشاريع عبر عدة صناعات</w:t>
      </w:r>
      <w:r w:rsidR="00F45E37" w:rsidRPr="003F5C86">
        <w:rPr>
          <w:rFonts w:ascii="Simplified Arabic" w:eastAsiaTheme="minorEastAsia" w:hAnsi="Simplified Arabic" w:cs="Simplified Arabic"/>
          <w:color w:val="000000" w:themeColor="text1"/>
          <w:kern w:val="0"/>
          <w:sz w:val="28"/>
          <w:szCs w:val="28"/>
          <w:rtl/>
          <w14:ligatures w14:val="none"/>
        </w:rPr>
        <w:t>،</w:t>
      </w:r>
      <w:r w:rsidRPr="00D67AC5">
        <w:rPr>
          <w:rFonts w:ascii="Simplified Arabic" w:eastAsiaTheme="minorEastAsia" w:hAnsi="Simplified Arabic" w:cs="Simplified Arabic"/>
          <w:color w:val="000000" w:themeColor="text1"/>
          <w:kern w:val="0"/>
          <w:sz w:val="28"/>
          <w:szCs w:val="28"/>
          <w:rtl/>
          <w14:ligatures w14:val="none"/>
        </w:rPr>
        <w:t xml:space="preserve"> </w:t>
      </w:r>
      <w:r w:rsidR="00F45E37" w:rsidRPr="003F5C86">
        <w:rPr>
          <w:rFonts w:ascii="Simplified Arabic" w:eastAsiaTheme="minorEastAsia" w:hAnsi="Simplified Arabic" w:cs="Simplified Arabic"/>
          <w:color w:val="000000" w:themeColor="text1"/>
          <w:kern w:val="0"/>
          <w:sz w:val="28"/>
          <w:szCs w:val="28"/>
          <w:rtl/>
          <w14:ligatures w14:val="none"/>
        </w:rPr>
        <w:t>و</w:t>
      </w:r>
      <w:r w:rsidRPr="00D67AC5">
        <w:rPr>
          <w:rFonts w:ascii="Simplified Arabic" w:eastAsiaTheme="minorEastAsia" w:hAnsi="Simplified Arabic" w:cs="Simplified Arabic"/>
          <w:color w:val="000000" w:themeColor="text1"/>
          <w:kern w:val="0"/>
          <w:sz w:val="28"/>
          <w:szCs w:val="28"/>
          <w:rtl/>
          <w14:ligatures w14:val="none"/>
        </w:rPr>
        <w:t>يُعد هذا الدليل بمثابة الأساس الذي تستند إليه الشركات لتحقيق أفضل نتائج؛ إذ يوفر مجموعة من الخطوات العملية لتحقيق تكامل في إدارة المشروع من تحديد نطاق العمل، وإدارة الوقت والكلفة، وضمان الجودة، إلى جانب إدارة الموارد البشرية واتصالات المشروع</w:t>
      </w:r>
      <w:r w:rsidR="00F45E37" w:rsidRPr="003F5C86">
        <w:rPr>
          <w:rFonts w:ascii="Simplified Arabic" w:eastAsiaTheme="minorEastAsia" w:hAnsi="Simplified Arabic" w:cs="Simplified Arabic"/>
          <w:color w:val="000000" w:themeColor="text1"/>
          <w:kern w:val="0"/>
          <w:sz w:val="28"/>
          <w:szCs w:val="28"/>
          <w:rtl/>
          <w14:ligatures w14:val="none"/>
        </w:rPr>
        <w:t xml:space="preserve">؛ </w:t>
      </w:r>
      <w:r w:rsidRPr="00D67AC5">
        <w:rPr>
          <w:rFonts w:ascii="Simplified Arabic" w:eastAsiaTheme="minorEastAsia" w:hAnsi="Simplified Arabic" w:cs="Simplified Arabic"/>
          <w:color w:val="000000" w:themeColor="text1"/>
          <w:kern w:val="0"/>
          <w:sz w:val="28"/>
          <w:szCs w:val="28"/>
          <w:rtl/>
          <w14:ligatures w14:val="none"/>
        </w:rPr>
        <w:t>وبهذا يسهم في تحقيق التنظيم الفعال ومتابعة سير العمل لضمان تحقيق أهداف المشروع بفاعلية.</w:t>
      </w:r>
    </w:p>
    <w:p w14:paraId="3AA22BA4" w14:textId="77777777" w:rsidR="00D67AC5" w:rsidRPr="00D67AC5" w:rsidRDefault="00D67AC5" w:rsidP="003F5C86">
      <w:pPr>
        <w:keepNext/>
        <w:keepLines/>
        <w:spacing w:after="0" w:line="360" w:lineRule="auto"/>
        <w:jc w:val="both"/>
        <w:outlineLvl w:val="2"/>
        <w:rPr>
          <w:rFonts w:ascii="Simplified Arabic" w:eastAsia="Times New Roman" w:hAnsi="Simplified Arabic" w:cs="Simplified Arabic"/>
          <w:b/>
          <w:bCs/>
          <w:color w:val="000000" w:themeColor="text1"/>
          <w:sz w:val="28"/>
          <w:szCs w:val="28"/>
          <w:u w:val="single"/>
        </w:rPr>
      </w:pPr>
      <w:r w:rsidRPr="00D67AC5">
        <w:rPr>
          <w:rFonts w:ascii="Simplified Arabic" w:eastAsia="Times New Roman" w:hAnsi="Simplified Arabic" w:cs="Simplified Arabic"/>
          <w:b/>
          <w:bCs/>
          <w:color w:val="000000" w:themeColor="text1"/>
          <w:sz w:val="28"/>
          <w:szCs w:val="28"/>
          <w:u w:val="single"/>
          <w:rtl/>
        </w:rPr>
        <w:t xml:space="preserve">عمليات إدارة المشروع وفقًا لدليل </w:t>
      </w:r>
      <w:r w:rsidRPr="00D67AC5">
        <w:rPr>
          <w:rFonts w:ascii="Simplified Arabic" w:eastAsia="Times New Roman" w:hAnsi="Simplified Arabic" w:cs="Simplified Arabic"/>
          <w:b/>
          <w:bCs/>
          <w:color w:val="000000" w:themeColor="text1"/>
          <w:sz w:val="28"/>
          <w:szCs w:val="28"/>
          <w:u w:val="single"/>
        </w:rPr>
        <w:t>PMBOK</w:t>
      </w:r>
    </w:p>
    <w:p w14:paraId="7A711721" w14:textId="45185043" w:rsidR="00D67AC5" w:rsidRPr="00D67AC5" w:rsidRDefault="00D67AC5" w:rsidP="003F5C86">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color w:val="000000" w:themeColor="text1"/>
          <w:kern w:val="0"/>
          <w:sz w:val="28"/>
          <w:szCs w:val="28"/>
          <w:rtl/>
          <w14:ligatures w14:val="none"/>
        </w:rPr>
        <w:t xml:space="preserve">وفقًا لدليل </w:t>
      </w:r>
      <w:r w:rsidR="00F45E37" w:rsidRPr="003F5C86">
        <w:rPr>
          <w:rFonts w:ascii="Simplified Arabic" w:eastAsiaTheme="minorEastAsia" w:hAnsi="Simplified Arabic" w:cs="Simplified Arabic"/>
          <w:color w:val="000000" w:themeColor="text1"/>
          <w:kern w:val="0"/>
          <w:sz w:val="28"/>
          <w:szCs w:val="28"/>
          <w14:ligatures w14:val="none"/>
        </w:rPr>
        <w:t>(</w:t>
      </w:r>
      <w:proofErr w:type="gramStart"/>
      <w:r w:rsidRPr="00D67AC5">
        <w:rPr>
          <w:rFonts w:ascii="Simplified Arabic" w:eastAsiaTheme="minorEastAsia" w:hAnsi="Simplified Arabic" w:cs="Simplified Arabic"/>
          <w:color w:val="000000" w:themeColor="text1"/>
          <w:kern w:val="0"/>
          <w:sz w:val="28"/>
          <w:szCs w:val="28"/>
          <w14:ligatures w14:val="none"/>
        </w:rPr>
        <w:t xml:space="preserve">PMBOK) </w:t>
      </w:r>
      <w:r w:rsidR="00F45E37" w:rsidRPr="003F5C86">
        <w:rPr>
          <w:rFonts w:ascii="Simplified Arabic" w:eastAsiaTheme="minorEastAsia" w:hAnsi="Simplified Arabic" w:cs="Simplified Arabic"/>
          <w:color w:val="000000" w:themeColor="text1"/>
          <w:kern w:val="0"/>
          <w:sz w:val="28"/>
          <w:szCs w:val="28"/>
          <w:rtl/>
          <w14:ligatures w14:val="none"/>
        </w:rPr>
        <w:t xml:space="preserve"> </w:t>
      </w:r>
      <w:r w:rsidRPr="00D67AC5">
        <w:rPr>
          <w:rFonts w:ascii="Simplified Arabic" w:eastAsiaTheme="minorEastAsia" w:hAnsi="Simplified Arabic" w:cs="Simplified Arabic"/>
          <w:color w:val="000000" w:themeColor="text1"/>
          <w:kern w:val="0"/>
          <w:sz w:val="28"/>
          <w:szCs w:val="28"/>
          <w:rtl/>
          <w14:ligatures w14:val="none"/>
        </w:rPr>
        <w:t>فإن</w:t>
      </w:r>
      <w:proofErr w:type="gramEnd"/>
      <w:r w:rsidRPr="00D67AC5">
        <w:rPr>
          <w:rFonts w:ascii="Simplified Arabic" w:eastAsiaTheme="minorEastAsia" w:hAnsi="Simplified Arabic" w:cs="Simplified Arabic"/>
          <w:color w:val="000000" w:themeColor="text1"/>
          <w:kern w:val="0"/>
          <w:sz w:val="28"/>
          <w:szCs w:val="28"/>
          <w:rtl/>
          <w14:ligatures w14:val="none"/>
        </w:rPr>
        <w:t xml:space="preserve"> إدارة المشروع تتضمن عشر عمليات رئيسية</w:t>
      </w:r>
      <w:r w:rsidR="00E42779" w:rsidRPr="003F5C86">
        <w:rPr>
          <w:rFonts w:ascii="Simplified Arabic" w:eastAsiaTheme="minorEastAsia" w:hAnsi="Simplified Arabic" w:cs="Simplified Arabic"/>
          <w:color w:val="000000" w:themeColor="text1"/>
          <w:kern w:val="0"/>
          <w:sz w:val="28"/>
          <w:szCs w:val="28"/>
          <w:rtl/>
          <w14:ligatures w14:val="none"/>
        </w:rPr>
        <w:t>، وتشمل</w:t>
      </w:r>
      <w:r w:rsidRPr="00D67AC5">
        <w:rPr>
          <w:rFonts w:ascii="Simplified Arabic" w:eastAsiaTheme="minorEastAsia" w:hAnsi="Simplified Arabic" w:cs="Simplified Arabic"/>
          <w:color w:val="000000" w:themeColor="text1"/>
          <w:kern w:val="0"/>
          <w:sz w:val="28"/>
          <w:szCs w:val="28"/>
          <w:rtl/>
          <w14:ligatures w14:val="none"/>
        </w:rPr>
        <w:t>:</w:t>
      </w:r>
    </w:p>
    <w:p w14:paraId="5F91440C" w14:textId="4F1F6EC2"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t>إدارة تكامل المشروع:</w:t>
      </w:r>
      <w:r w:rsidRPr="00D67AC5">
        <w:rPr>
          <w:rFonts w:ascii="Simplified Arabic" w:eastAsiaTheme="minorEastAsia" w:hAnsi="Simplified Arabic" w:cs="Simplified Arabic"/>
          <w:color w:val="000000" w:themeColor="text1"/>
          <w:kern w:val="0"/>
          <w:sz w:val="28"/>
          <w:szCs w:val="28"/>
          <w:rtl/>
          <w14:ligatures w14:val="none"/>
        </w:rPr>
        <w:t xml:space="preserve"> تشمل التنسيق بين الأنشطة المختلفة، حيث يتطلب الأمر تحقيق توازن بين مختلف </w:t>
      </w:r>
      <w:proofErr w:type="gramStart"/>
      <w:r w:rsidRPr="00D67AC5">
        <w:rPr>
          <w:rFonts w:ascii="Simplified Arabic" w:eastAsiaTheme="minorEastAsia" w:hAnsi="Simplified Arabic" w:cs="Simplified Arabic"/>
          <w:color w:val="000000" w:themeColor="text1"/>
          <w:kern w:val="0"/>
          <w:sz w:val="28"/>
          <w:szCs w:val="28"/>
          <w:rtl/>
          <w14:ligatures w14:val="none"/>
        </w:rPr>
        <w:t xml:space="preserve">الأنشطة </w:t>
      </w:r>
      <w:r w:rsidR="00E42779" w:rsidRPr="003F5C86">
        <w:rPr>
          <w:rFonts w:ascii="Simplified Arabic" w:eastAsiaTheme="minorEastAsia" w:hAnsi="Simplified Arabic" w:cs="Simplified Arabic"/>
          <w:color w:val="000000" w:themeColor="text1"/>
          <w:kern w:val="0"/>
          <w:sz w:val="28"/>
          <w:szCs w:val="28"/>
          <w14:ligatures w14:val="none"/>
        </w:rPr>
        <w:t xml:space="preserve"> (</w:t>
      </w:r>
      <w:proofErr w:type="gramEnd"/>
      <w:r w:rsidRPr="00D67AC5">
        <w:rPr>
          <w:rFonts w:ascii="Simplified Arabic" w:eastAsiaTheme="minorEastAsia" w:hAnsi="Simplified Arabic" w:cs="Simplified Arabic"/>
          <w:color w:val="000000" w:themeColor="text1"/>
          <w:kern w:val="0"/>
          <w:sz w:val="28"/>
          <w:szCs w:val="28"/>
          <w14:ligatures w14:val="none"/>
        </w:rPr>
        <w:t xml:space="preserve">Qasem, 2012) </w:t>
      </w:r>
      <w:r w:rsidRPr="00D67AC5">
        <w:rPr>
          <w:rFonts w:ascii="Simplified Arabic" w:eastAsiaTheme="minorEastAsia" w:hAnsi="Simplified Arabic" w:cs="Simplified Arabic"/>
          <w:color w:val="000000" w:themeColor="text1"/>
          <w:kern w:val="0"/>
          <w:sz w:val="28"/>
          <w:szCs w:val="28"/>
          <w:rtl/>
          <w14:ligatures w14:val="none"/>
        </w:rPr>
        <w:t>وتعتبر إدارة التكامل مهمة لتجنب التضارب بين الأهداف والأقسام المختلفة، حيث يجب تحقيق التكامل بين جميع العمليات لضمان عدم تعارضها مع بعضها.</w:t>
      </w:r>
    </w:p>
    <w:p w14:paraId="62EC7253" w14:textId="77777777"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t>إدارة نطاق المشروع:</w:t>
      </w:r>
      <w:r w:rsidRPr="00D67AC5">
        <w:rPr>
          <w:rFonts w:ascii="Simplified Arabic" w:eastAsiaTheme="minorEastAsia" w:hAnsi="Simplified Arabic" w:cs="Simplified Arabic"/>
          <w:color w:val="000000" w:themeColor="text1"/>
          <w:kern w:val="0"/>
          <w:sz w:val="28"/>
          <w:szCs w:val="28"/>
          <w:rtl/>
          <w14:ligatures w14:val="none"/>
        </w:rPr>
        <w:t xml:space="preserve"> تهدف إلى التأكد من أن جميع الأنشطة المدرجة ضرورية لإنجاز المشروع (</w:t>
      </w:r>
      <w:r w:rsidRPr="00D67AC5">
        <w:rPr>
          <w:rFonts w:ascii="Simplified Arabic" w:eastAsiaTheme="minorEastAsia" w:hAnsi="Simplified Arabic" w:cs="Simplified Arabic"/>
          <w:color w:val="000000" w:themeColor="text1"/>
          <w:kern w:val="0"/>
          <w:sz w:val="28"/>
          <w:szCs w:val="28"/>
          <w14:ligatures w14:val="none"/>
        </w:rPr>
        <w:t xml:space="preserve">Schwalbe, 2014). </w:t>
      </w:r>
      <w:r w:rsidRPr="00D67AC5">
        <w:rPr>
          <w:rFonts w:ascii="Simplified Arabic" w:eastAsiaTheme="minorEastAsia" w:hAnsi="Simplified Arabic" w:cs="Simplified Arabic"/>
          <w:color w:val="000000" w:themeColor="text1"/>
          <w:kern w:val="0"/>
          <w:sz w:val="28"/>
          <w:szCs w:val="28"/>
          <w:rtl/>
          <w14:ligatures w14:val="none"/>
        </w:rPr>
        <w:t>إن إدارة النطاق تُبقي المشروع على المسار الصحيح، حيث تحميه من الخروج عن النطاق المحدد أو تنفيذ أعمال غير ضرورية، مما يقلل من هدر الموارد.</w:t>
      </w:r>
    </w:p>
    <w:p w14:paraId="23EABE8F" w14:textId="067108B2"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lastRenderedPageBreak/>
        <w:t>إدارة وقت المشروع:</w:t>
      </w:r>
      <w:r w:rsidRPr="00D67AC5">
        <w:rPr>
          <w:rFonts w:ascii="Simplified Arabic" w:eastAsiaTheme="minorEastAsia" w:hAnsi="Simplified Arabic" w:cs="Simplified Arabic"/>
          <w:color w:val="000000" w:themeColor="text1"/>
          <w:kern w:val="0"/>
          <w:sz w:val="28"/>
          <w:szCs w:val="28"/>
          <w:rtl/>
          <w14:ligatures w14:val="none"/>
        </w:rPr>
        <w:t xml:space="preserve"> تهتم بضبط الجدول الزمني وضمان تسليم المشروع في الوقت المحدد. وفقًا </w:t>
      </w:r>
      <w:proofErr w:type="gramStart"/>
      <w:r w:rsidRPr="00D67AC5">
        <w:rPr>
          <w:rFonts w:ascii="Simplified Arabic" w:eastAsiaTheme="minorEastAsia" w:hAnsi="Simplified Arabic" w:cs="Simplified Arabic"/>
          <w:color w:val="000000" w:themeColor="text1"/>
          <w:kern w:val="0"/>
          <w:sz w:val="28"/>
          <w:szCs w:val="28"/>
          <w:rtl/>
          <w14:ligatures w14:val="none"/>
        </w:rPr>
        <w:t xml:space="preserve">لـ </w:t>
      </w:r>
      <w:r w:rsidR="0046680D" w:rsidRPr="003F5C86">
        <w:rPr>
          <w:rFonts w:ascii="Simplified Arabic" w:eastAsiaTheme="minorEastAsia" w:hAnsi="Simplified Arabic" w:cs="Simplified Arabic"/>
          <w:color w:val="000000" w:themeColor="text1"/>
          <w:kern w:val="0"/>
          <w:sz w:val="28"/>
          <w:szCs w:val="28"/>
          <w14:ligatures w14:val="none"/>
        </w:rPr>
        <w:t xml:space="preserve"> </w:t>
      </w:r>
      <w:r w:rsidRPr="00D67AC5">
        <w:rPr>
          <w:rFonts w:ascii="Simplified Arabic" w:eastAsiaTheme="minorEastAsia" w:hAnsi="Simplified Arabic" w:cs="Simplified Arabic"/>
          <w:color w:val="000000" w:themeColor="text1"/>
          <w:kern w:val="0"/>
          <w:sz w:val="28"/>
          <w:szCs w:val="28"/>
          <w14:ligatures w14:val="none"/>
        </w:rPr>
        <w:t>White</w:t>
      </w:r>
      <w:proofErr w:type="gramEnd"/>
      <w:r w:rsidRPr="00D67AC5">
        <w:rPr>
          <w:rFonts w:ascii="Simplified Arabic" w:eastAsiaTheme="minorEastAsia" w:hAnsi="Simplified Arabic" w:cs="Simplified Arabic"/>
          <w:color w:val="000000" w:themeColor="text1"/>
          <w:kern w:val="0"/>
          <w:sz w:val="28"/>
          <w:szCs w:val="28"/>
          <w14:ligatures w14:val="none"/>
        </w:rPr>
        <w:t xml:space="preserve"> &amp; Fortune (2002)، </w:t>
      </w:r>
      <w:r w:rsidRPr="00D67AC5">
        <w:rPr>
          <w:rFonts w:ascii="Simplified Arabic" w:eastAsiaTheme="minorEastAsia" w:hAnsi="Simplified Arabic" w:cs="Simplified Arabic"/>
          <w:color w:val="000000" w:themeColor="text1"/>
          <w:kern w:val="0"/>
          <w:sz w:val="28"/>
          <w:szCs w:val="28"/>
          <w:rtl/>
          <w14:ligatures w14:val="none"/>
        </w:rPr>
        <w:t>قد تتداخل عمليات إدارة الوقت خلال مراحل المشروع المختلفة، مما يتطلب تفعيل أساليب تقنية لضبط الوقت بشكل فعال.</w:t>
      </w:r>
    </w:p>
    <w:p w14:paraId="7F9D36B5" w14:textId="05DBECAB"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t>إدارة كلف المشروع:</w:t>
      </w:r>
      <w:r w:rsidRPr="00D67AC5">
        <w:rPr>
          <w:rFonts w:ascii="Simplified Arabic" w:eastAsiaTheme="minorEastAsia" w:hAnsi="Simplified Arabic" w:cs="Simplified Arabic"/>
          <w:color w:val="000000" w:themeColor="text1"/>
          <w:kern w:val="0"/>
          <w:sz w:val="28"/>
          <w:szCs w:val="28"/>
          <w:rtl/>
          <w14:ligatures w14:val="none"/>
        </w:rPr>
        <w:t xml:space="preserve"> تعد من العمليات الحرجة التي تشمل وضع تقديرات دقيقة للكلفة ووضع الموازنات اللازمة</w:t>
      </w:r>
      <w:r w:rsidR="0046680D" w:rsidRPr="003F5C86">
        <w:rPr>
          <w:rFonts w:ascii="Simplified Arabic" w:eastAsiaTheme="minorEastAsia" w:hAnsi="Simplified Arabic" w:cs="Simplified Arabic"/>
          <w:color w:val="000000" w:themeColor="text1"/>
          <w:kern w:val="0"/>
          <w:sz w:val="28"/>
          <w:szCs w:val="28"/>
          <w:rtl/>
          <w14:ligatures w14:val="none"/>
        </w:rPr>
        <w:t>،</w:t>
      </w:r>
      <w:r w:rsidRPr="00D67AC5">
        <w:rPr>
          <w:rFonts w:ascii="Simplified Arabic" w:eastAsiaTheme="minorEastAsia" w:hAnsi="Simplified Arabic" w:cs="Simplified Arabic"/>
          <w:color w:val="000000" w:themeColor="text1"/>
          <w:kern w:val="0"/>
          <w:sz w:val="28"/>
          <w:szCs w:val="28"/>
          <w:rtl/>
          <w14:ligatures w14:val="none"/>
        </w:rPr>
        <w:t xml:space="preserve"> كما </w:t>
      </w:r>
      <w:proofErr w:type="gramStart"/>
      <w:r w:rsidRPr="00D67AC5">
        <w:rPr>
          <w:rFonts w:ascii="Simplified Arabic" w:eastAsiaTheme="minorEastAsia" w:hAnsi="Simplified Arabic" w:cs="Simplified Arabic"/>
          <w:color w:val="000000" w:themeColor="text1"/>
          <w:kern w:val="0"/>
          <w:sz w:val="28"/>
          <w:szCs w:val="28"/>
          <w:rtl/>
          <w14:ligatures w14:val="none"/>
        </w:rPr>
        <w:t xml:space="preserve">أوضح </w:t>
      </w:r>
      <w:r w:rsidR="0046680D" w:rsidRPr="003F5C86">
        <w:rPr>
          <w:rFonts w:ascii="Simplified Arabic" w:eastAsiaTheme="minorEastAsia" w:hAnsi="Simplified Arabic" w:cs="Simplified Arabic"/>
          <w:color w:val="000000" w:themeColor="text1"/>
          <w:kern w:val="0"/>
          <w:sz w:val="28"/>
          <w:szCs w:val="28"/>
          <w14:ligatures w14:val="none"/>
        </w:rPr>
        <w:t xml:space="preserve"> (</w:t>
      </w:r>
      <w:proofErr w:type="spellStart"/>
      <w:proofErr w:type="gramEnd"/>
      <w:r w:rsidRPr="00D67AC5">
        <w:rPr>
          <w:rFonts w:ascii="Simplified Arabic" w:eastAsiaTheme="minorEastAsia" w:hAnsi="Simplified Arabic" w:cs="Simplified Arabic"/>
          <w:color w:val="000000" w:themeColor="text1"/>
          <w:kern w:val="0"/>
          <w:sz w:val="28"/>
          <w:szCs w:val="28"/>
          <w14:ligatures w14:val="none"/>
        </w:rPr>
        <w:t>Haplin</w:t>
      </w:r>
      <w:proofErr w:type="spellEnd"/>
      <w:r w:rsidRPr="00D67AC5">
        <w:rPr>
          <w:rFonts w:ascii="Simplified Arabic" w:eastAsiaTheme="minorEastAsia" w:hAnsi="Simplified Arabic" w:cs="Simplified Arabic"/>
          <w:color w:val="000000" w:themeColor="text1"/>
          <w:kern w:val="0"/>
          <w:sz w:val="28"/>
          <w:szCs w:val="28"/>
          <w14:ligatures w14:val="none"/>
        </w:rPr>
        <w:t xml:space="preserve">, 2005; WALLO, 2015) </w:t>
      </w:r>
      <w:r w:rsidRPr="00D67AC5">
        <w:rPr>
          <w:rFonts w:ascii="Simplified Arabic" w:eastAsiaTheme="minorEastAsia" w:hAnsi="Simplified Arabic" w:cs="Simplified Arabic"/>
          <w:color w:val="000000" w:themeColor="text1"/>
          <w:kern w:val="0"/>
          <w:sz w:val="28"/>
          <w:szCs w:val="28"/>
          <w:rtl/>
          <w14:ligatures w14:val="none"/>
        </w:rPr>
        <w:t>أن حساب تكلفة المشروع لا يتوقف عند الكلفة المباشرة، بل يشمل المراحل السابقة للعقد وكذلك التكاليف الإدارية والفوائد المرتبطة بتمويل المشروع.</w:t>
      </w:r>
    </w:p>
    <w:p w14:paraId="4D48B7E3" w14:textId="7F593655"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t>إدارة جودة المشروع:</w:t>
      </w:r>
      <w:r w:rsidRPr="00D67AC5">
        <w:rPr>
          <w:rFonts w:ascii="Simplified Arabic" w:eastAsiaTheme="minorEastAsia" w:hAnsi="Simplified Arabic" w:cs="Simplified Arabic"/>
          <w:color w:val="000000" w:themeColor="text1"/>
          <w:kern w:val="0"/>
          <w:sz w:val="28"/>
          <w:szCs w:val="28"/>
          <w:rtl/>
          <w14:ligatures w14:val="none"/>
        </w:rPr>
        <w:t xml:space="preserve"> تتضمن وضع سياسات الجودة اللازمة وتطبيقها طوال فترة المشروع تساعد هذه الإدارة على تقليل الأخطاء المحتملة وتحسين المنتج النهائي بما يضمن تحقيق رضا العملاء</w:t>
      </w:r>
      <w:r w:rsidR="0046680D" w:rsidRPr="003F5C86">
        <w:rPr>
          <w:rFonts w:ascii="Simplified Arabic" w:eastAsiaTheme="minorEastAsia" w:hAnsi="Simplified Arabic" w:cs="Simplified Arabic"/>
          <w:color w:val="000000" w:themeColor="text1"/>
          <w:kern w:val="0"/>
          <w:sz w:val="28"/>
          <w:szCs w:val="28"/>
          <w:rtl/>
          <w14:ligatures w14:val="none"/>
        </w:rPr>
        <w:t xml:space="preserve"> (</w:t>
      </w:r>
      <w:r w:rsidR="0046680D" w:rsidRPr="003F5C86">
        <w:rPr>
          <w:rFonts w:ascii="Simplified Arabic" w:eastAsiaTheme="minorEastAsia" w:hAnsi="Simplified Arabic" w:cs="Simplified Arabic"/>
          <w:color w:val="000000" w:themeColor="text1"/>
          <w:kern w:val="0"/>
          <w:sz w:val="28"/>
          <w:szCs w:val="28"/>
          <w14:ligatures w14:val="none"/>
        </w:rPr>
        <w:t>Newton, 2015</w:t>
      </w:r>
      <w:r w:rsidR="0046680D" w:rsidRPr="003F5C86">
        <w:rPr>
          <w:rFonts w:ascii="Simplified Arabic" w:eastAsiaTheme="minorEastAsia" w:hAnsi="Simplified Arabic" w:cs="Simplified Arabic"/>
          <w:color w:val="000000" w:themeColor="text1"/>
          <w:kern w:val="0"/>
          <w:sz w:val="28"/>
          <w:szCs w:val="28"/>
          <w:rtl/>
          <w14:ligatures w14:val="none"/>
        </w:rPr>
        <w:t>)</w:t>
      </w:r>
      <w:r w:rsidRPr="00D67AC5">
        <w:rPr>
          <w:rFonts w:ascii="Simplified Arabic" w:eastAsiaTheme="minorEastAsia" w:hAnsi="Simplified Arabic" w:cs="Simplified Arabic"/>
          <w:color w:val="000000" w:themeColor="text1"/>
          <w:kern w:val="0"/>
          <w:sz w:val="28"/>
          <w:szCs w:val="28"/>
          <w:rtl/>
          <w14:ligatures w14:val="none"/>
        </w:rPr>
        <w:t>.</w:t>
      </w:r>
    </w:p>
    <w:p w14:paraId="79C35C4C" w14:textId="5E65E116" w:rsidR="00D67AC5" w:rsidRPr="003F5C86" w:rsidRDefault="00D67AC5" w:rsidP="003F5C86">
      <w:pPr>
        <w:pStyle w:val="ListParagraph"/>
        <w:numPr>
          <w:ilvl w:val="0"/>
          <w:numId w:val="30"/>
        </w:num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3F5C86">
        <w:rPr>
          <w:rFonts w:ascii="Simplified Arabic" w:eastAsiaTheme="minorEastAsia" w:hAnsi="Simplified Arabic" w:cs="Simplified Arabic"/>
          <w:b/>
          <w:bCs/>
          <w:color w:val="000000" w:themeColor="text1"/>
          <w:kern w:val="0"/>
          <w:sz w:val="28"/>
          <w:szCs w:val="28"/>
          <w:rtl/>
          <w14:ligatures w14:val="none"/>
        </w:rPr>
        <w:t>إدارة الموارد البشرية:</w:t>
      </w:r>
      <w:r w:rsidRPr="003F5C86">
        <w:rPr>
          <w:rFonts w:ascii="Simplified Arabic" w:eastAsiaTheme="minorEastAsia" w:hAnsi="Simplified Arabic" w:cs="Simplified Arabic"/>
          <w:color w:val="000000" w:themeColor="text1"/>
          <w:kern w:val="0"/>
          <w:sz w:val="28"/>
          <w:szCs w:val="28"/>
          <w:rtl/>
          <w14:ligatures w14:val="none"/>
        </w:rPr>
        <w:t xml:space="preserve"> تتطلب تنظيم وتوجيه الفريق بما يتماشى مع أهداف المشروع. من المهم أن يُشرك مدير المشروع جميع أعضاء الفريق في القرارات لتحقيق الالتزام الكامل بالمشروع</w:t>
      </w:r>
      <w:r w:rsidR="0066349B" w:rsidRPr="003F5C86">
        <w:rPr>
          <w:rFonts w:ascii="Simplified Arabic" w:eastAsiaTheme="minorEastAsia" w:hAnsi="Simplified Arabic" w:cs="Simplified Arabic"/>
          <w:color w:val="000000" w:themeColor="text1"/>
          <w:kern w:val="0"/>
          <w:sz w:val="28"/>
          <w:szCs w:val="28"/>
          <w:rtl/>
          <w14:ligatures w14:val="none"/>
        </w:rPr>
        <w:t xml:space="preserve"> </w:t>
      </w:r>
      <w:r w:rsidR="0066349B" w:rsidRPr="003F5C86">
        <w:rPr>
          <w:rFonts w:ascii="Simplified Arabic" w:eastAsiaTheme="minorEastAsia" w:hAnsi="Simplified Arabic" w:cs="Simplified Arabic"/>
          <w:color w:val="000000" w:themeColor="text1"/>
          <w:kern w:val="0"/>
          <w:sz w:val="28"/>
          <w:szCs w:val="28"/>
          <w:rtl/>
          <w14:ligatures w14:val="none"/>
        </w:rPr>
        <w:t>(</w:t>
      </w:r>
      <w:r w:rsidR="0066349B" w:rsidRPr="003F5C86">
        <w:rPr>
          <w:rFonts w:ascii="Simplified Arabic" w:eastAsiaTheme="minorEastAsia" w:hAnsi="Simplified Arabic" w:cs="Simplified Arabic"/>
          <w:color w:val="000000" w:themeColor="text1"/>
          <w:kern w:val="0"/>
          <w:sz w:val="28"/>
          <w:szCs w:val="28"/>
          <w14:ligatures w14:val="none"/>
        </w:rPr>
        <w:t>Mulcahy, 2009</w:t>
      </w:r>
      <w:r w:rsidR="0066349B" w:rsidRPr="003F5C86">
        <w:rPr>
          <w:rFonts w:ascii="Simplified Arabic" w:eastAsiaTheme="minorEastAsia" w:hAnsi="Simplified Arabic" w:cs="Simplified Arabic"/>
          <w:color w:val="000000" w:themeColor="text1"/>
          <w:kern w:val="0"/>
          <w:sz w:val="28"/>
          <w:szCs w:val="28"/>
          <w:rtl/>
          <w14:ligatures w14:val="none"/>
        </w:rPr>
        <w:t>)</w:t>
      </w:r>
      <w:r w:rsidR="0066349B" w:rsidRPr="003F5C86">
        <w:rPr>
          <w:rFonts w:ascii="Simplified Arabic" w:eastAsiaTheme="minorEastAsia" w:hAnsi="Simplified Arabic" w:cs="Simplified Arabic"/>
          <w:color w:val="000000" w:themeColor="text1"/>
          <w:kern w:val="0"/>
          <w:sz w:val="28"/>
          <w:szCs w:val="28"/>
          <w:rtl/>
          <w14:ligatures w14:val="none"/>
        </w:rPr>
        <w:t>.</w:t>
      </w:r>
      <w:r w:rsidRPr="003F5C86">
        <w:rPr>
          <w:rFonts w:ascii="Simplified Arabic" w:eastAsiaTheme="minorEastAsia" w:hAnsi="Simplified Arabic" w:cs="Simplified Arabic"/>
          <w:color w:val="000000" w:themeColor="text1"/>
          <w:kern w:val="0"/>
          <w:sz w:val="28"/>
          <w:szCs w:val="28"/>
          <w:rtl/>
          <w14:ligatures w14:val="none"/>
        </w:rPr>
        <w:t xml:space="preserve"> </w:t>
      </w:r>
    </w:p>
    <w:p w14:paraId="56B8D1D5" w14:textId="3D165F04" w:rsidR="00D67AC5" w:rsidRPr="003F5C86" w:rsidRDefault="00D67AC5" w:rsidP="003F5C86">
      <w:pPr>
        <w:pStyle w:val="ListParagraph"/>
        <w:numPr>
          <w:ilvl w:val="0"/>
          <w:numId w:val="30"/>
        </w:num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3F5C86">
        <w:rPr>
          <w:rFonts w:ascii="Simplified Arabic" w:eastAsiaTheme="minorEastAsia" w:hAnsi="Simplified Arabic" w:cs="Simplified Arabic"/>
          <w:b/>
          <w:bCs/>
          <w:color w:val="000000" w:themeColor="text1"/>
          <w:kern w:val="0"/>
          <w:sz w:val="28"/>
          <w:szCs w:val="28"/>
          <w:rtl/>
          <w14:ligatures w14:val="none"/>
        </w:rPr>
        <w:t>إدارة اتصالات المشروع:</w:t>
      </w:r>
      <w:r w:rsidRPr="003F5C86">
        <w:rPr>
          <w:rFonts w:ascii="Simplified Arabic" w:eastAsiaTheme="minorEastAsia" w:hAnsi="Simplified Arabic" w:cs="Simplified Arabic"/>
          <w:color w:val="000000" w:themeColor="text1"/>
          <w:kern w:val="0"/>
          <w:sz w:val="28"/>
          <w:szCs w:val="28"/>
          <w:rtl/>
          <w14:ligatures w14:val="none"/>
        </w:rPr>
        <w:t xml:space="preserve"> تشمل ضمان تدفق المعلومات داخل الفريق وعبر أصحاب المصلحة المختلفين</w:t>
      </w:r>
      <w:r w:rsidR="0066349B" w:rsidRPr="003F5C86">
        <w:rPr>
          <w:rFonts w:ascii="Simplified Arabic" w:eastAsiaTheme="minorEastAsia" w:hAnsi="Simplified Arabic" w:cs="Simplified Arabic"/>
          <w:color w:val="000000" w:themeColor="text1"/>
          <w:kern w:val="0"/>
          <w:sz w:val="28"/>
          <w:szCs w:val="28"/>
          <w:rtl/>
          <w14:ligatures w14:val="none"/>
        </w:rPr>
        <w:t xml:space="preserve"> </w:t>
      </w:r>
      <w:r w:rsidR="0066349B" w:rsidRPr="003F5C86">
        <w:rPr>
          <w:rFonts w:ascii="Simplified Arabic" w:eastAsiaTheme="minorEastAsia" w:hAnsi="Simplified Arabic" w:cs="Simplified Arabic"/>
          <w:color w:val="000000" w:themeColor="text1"/>
          <w:kern w:val="0"/>
          <w:sz w:val="28"/>
          <w:szCs w:val="28"/>
          <w:rtl/>
          <w14:ligatures w14:val="none"/>
        </w:rPr>
        <w:t>(</w:t>
      </w:r>
      <w:r w:rsidR="0066349B" w:rsidRPr="003F5C86">
        <w:rPr>
          <w:rFonts w:ascii="Simplified Arabic" w:eastAsiaTheme="minorEastAsia" w:hAnsi="Simplified Arabic" w:cs="Simplified Arabic"/>
          <w:color w:val="000000" w:themeColor="text1"/>
          <w:kern w:val="0"/>
          <w:sz w:val="28"/>
          <w:szCs w:val="28"/>
          <w14:ligatures w14:val="none"/>
        </w:rPr>
        <w:t>Hand Book, 2007</w:t>
      </w:r>
      <w:r w:rsidR="0066349B" w:rsidRPr="003F5C86">
        <w:rPr>
          <w:rFonts w:ascii="Simplified Arabic" w:eastAsiaTheme="minorEastAsia" w:hAnsi="Simplified Arabic" w:cs="Simplified Arabic"/>
          <w:color w:val="000000" w:themeColor="text1"/>
          <w:kern w:val="0"/>
          <w:sz w:val="28"/>
          <w:szCs w:val="28"/>
          <w:rtl/>
          <w14:ligatures w14:val="none"/>
        </w:rPr>
        <w:t>)</w:t>
      </w:r>
      <w:r w:rsidR="0066349B" w:rsidRPr="003F5C86">
        <w:rPr>
          <w:rFonts w:ascii="Simplified Arabic" w:eastAsiaTheme="minorEastAsia" w:hAnsi="Simplified Arabic" w:cs="Simplified Arabic"/>
          <w:color w:val="000000" w:themeColor="text1"/>
          <w:kern w:val="0"/>
          <w:sz w:val="28"/>
          <w:szCs w:val="28"/>
          <w:rtl/>
          <w14:ligatures w14:val="none"/>
        </w:rPr>
        <w:t>.</w:t>
      </w:r>
      <w:r w:rsidRPr="003F5C86">
        <w:rPr>
          <w:rFonts w:ascii="Simplified Arabic" w:eastAsiaTheme="minorEastAsia" w:hAnsi="Simplified Arabic" w:cs="Simplified Arabic"/>
          <w:color w:val="000000" w:themeColor="text1"/>
          <w:kern w:val="0"/>
          <w:sz w:val="28"/>
          <w:szCs w:val="28"/>
          <w:rtl/>
          <w14:ligatures w14:val="none"/>
        </w:rPr>
        <w:t xml:space="preserve"> </w:t>
      </w:r>
    </w:p>
    <w:p w14:paraId="0B56CCE5" w14:textId="77777777"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t>إدارة مخاطر المشروع:</w:t>
      </w:r>
      <w:r w:rsidRPr="00D67AC5">
        <w:rPr>
          <w:rFonts w:ascii="Simplified Arabic" w:eastAsiaTheme="minorEastAsia" w:hAnsi="Simplified Arabic" w:cs="Simplified Arabic"/>
          <w:color w:val="000000" w:themeColor="text1"/>
          <w:kern w:val="0"/>
          <w:sz w:val="28"/>
          <w:szCs w:val="28"/>
          <w:rtl/>
          <w14:ligatures w14:val="none"/>
        </w:rPr>
        <w:t xml:space="preserve"> تعنى بتحديد وتقييم المخاطر المحتملة ووضع خطط لمواجهتها.</w:t>
      </w:r>
    </w:p>
    <w:p w14:paraId="1BFF31FA" w14:textId="77777777" w:rsidR="00D67AC5" w:rsidRPr="00D67AC5" w:rsidRDefault="00D67AC5" w:rsidP="003F5C86">
      <w:pPr>
        <w:numPr>
          <w:ilvl w:val="0"/>
          <w:numId w:val="30"/>
        </w:numPr>
        <w:tabs>
          <w:tab w:val="num" w:pos="720"/>
        </w:tabs>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D67AC5">
        <w:rPr>
          <w:rFonts w:ascii="Simplified Arabic" w:eastAsiaTheme="minorEastAsia" w:hAnsi="Simplified Arabic" w:cs="Simplified Arabic"/>
          <w:b/>
          <w:bCs/>
          <w:color w:val="000000" w:themeColor="text1"/>
          <w:kern w:val="0"/>
          <w:sz w:val="28"/>
          <w:szCs w:val="28"/>
          <w:rtl/>
          <w14:ligatures w14:val="none"/>
        </w:rPr>
        <w:t>إدارة المشتريات:</w:t>
      </w:r>
      <w:r w:rsidRPr="00D67AC5">
        <w:rPr>
          <w:rFonts w:ascii="Simplified Arabic" w:eastAsiaTheme="minorEastAsia" w:hAnsi="Simplified Arabic" w:cs="Simplified Arabic"/>
          <w:color w:val="000000" w:themeColor="text1"/>
          <w:kern w:val="0"/>
          <w:sz w:val="28"/>
          <w:szCs w:val="28"/>
          <w:rtl/>
          <w14:ligatures w14:val="none"/>
        </w:rPr>
        <w:t xml:space="preserve"> تتضمن شراء المواد والخدمات اللازمة، مع متابعة الأداء وضبط الإنفاق.</w:t>
      </w:r>
    </w:p>
    <w:p w14:paraId="6147ED17" w14:textId="5906CE29" w:rsidR="00D67AC5" w:rsidRDefault="00D67AC5" w:rsidP="003F5C86">
      <w:pPr>
        <w:pStyle w:val="ListParagraph"/>
        <w:numPr>
          <w:ilvl w:val="0"/>
          <w:numId w:val="30"/>
        </w:num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3F5C86">
        <w:rPr>
          <w:rFonts w:ascii="Simplified Arabic" w:eastAsiaTheme="minorEastAsia" w:hAnsi="Simplified Arabic" w:cs="Simplified Arabic"/>
          <w:b/>
          <w:bCs/>
          <w:color w:val="000000" w:themeColor="text1"/>
          <w:kern w:val="0"/>
          <w:sz w:val="28"/>
          <w:szCs w:val="28"/>
          <w:rtl/>
          <w14:ligatures w14:val="none"/>
        </w:rPr>
        <w:t>إدارة أصحاب المصلحة:</w:t>
      </w:r>
      <w:r w:rsidRPr="003F5C86">
        <w:rPr>
          <w:rFonts w:ascii="Simplified Arabic" w:eastAsiaTheme="minorEastAsia" w:hAnsi="Simplified Arabic" w:cs="Simplified Arabic"/>
          <w:color w:val="000000" w:themeColor="text1"/>
          <w:kern w:val="0"/>
          <w:sz w:val="28"/>
          <w:szCs w:val="28"/>
          <w:rtl/>
          <w14:ligatures w14:val="none"/>
        </w:rPr>
        <w:t xml:space="preserve"> تهدف إلى تحديد الأطراف المؤثرة وتوقعاتهم لضمان مشاركتهم في اتخاذ القرارات وتنفيذ المشروع بفاعلية</w:t>
      </w:r>
      <w:r w:rsidR="0066349B" w:rsidRPr="003F5C86">
        <w:rPr>
          <w:rFonts w:ascii="Simplified Arabic" w:eastAsiaTheme="minorEastAsia" w:hAnsi="Simplified Arabic" w:cs="Simplified Arabic"/>
          <w:color w:val="000000" w:themeColor="text1"/>
          <w:kern w:val="0"/>
          <w:sz w:val="28"/>
          <w:szCs w:val="28"/>
          <w:rtl/>
          <w14:ligatures w14:val="none"/>
        </w:rPr>
        <w:t xml:space="preserve"> </w:t>
      </w:r>
      <w:r w:rsidR="0066349B" w:rsidRPr="003F5C86">
        <w:rPr>
          <w:rFonts w:ascii="Simplified Arabic" w:eastAsiaTheme="minorEastAsia" w:hAnsi="Simplified Arabic" w:cs="Simplified Arabic"/>
          <w:color w:val="000000" w:themeColor="text1"/>
          <w:kern w:val="0"/>
          <w:sz w:val="28"/>
          <w:szCs w:val="28"/>
          <w:rtl/>
          <w14:ligatures w14:val="none"/>
        </w:rPr>
        <w:t>(</w:t>
      </w:r>
      <w:proofErr w:type="spellStart"/>
      <w:r w:rsidR="0066349B" w:rsidRPr="003F5C86">
        <w:rPr>
          <w:rFonts w:ascii="Simplified Arabic" w:eastAsiaTheme="minorEastAsia" w:hAnsi="Simplified Arabic" w:cs="Simplified Arabic"/>
          <w:color w:val="000000" w:themeColor="text1"/>
          <w:kern w:val="0"/>
          <w:sz w:val="28"/>
          <w:szCs w:val="28"/>
          <w14:ligatures w14:val="none"/>
        </w:rPr>
        <w:t>Migdadi</w:t>
      </w:r>
      <w:proofErr w:type="spellEnd"/>
      <w:r w:rsidR="0066349B" w:rsidRPr="003F5C86">
        <w:rPr>
          <w:rFonts w:ascii="Simplified Arabic" w:eastAsiaTheme="minorEastAsia" w:hAnsi="Simplified Arabic" w:cs="Simplified Arabic"/>
          <w:color w:val="000000" w:themeColor="text1"/>
          <w:kern w:val="0"/>
          <w:sz w:val="28"/>
          <w:szCs w:val="28"/>
          <w14:ligatures w14:val="none"/>
        </w:rPr>
        <w:t>, 2016</w:t>
      </w:r>
      <w:r w:rsidR="0066349B" w:rsidRPr="003F5C86">
        <w:rPr>
          <w:rFonts w:ascii="Simplified Arabic" w:eastAsiaTheme="minorEastAsia" w:hAnsi="Simplified Arabic" w:cs="Simplified Arabic"/>
          <w:color w:val="000000" w:themeColor="text1"/>
          <w:kern w:val="0"/>
          <w:sz w:val="28"/>
          <w:szCs w:val="28"/>
          <w:rtl/>
          <w14:ligatures w14:val="none"/>
        </w:rPr>
        <w:t>)</w:t>
      </w:r>
      <w:r w:rsidR="0066349B" w:rsidRPr="003F5C86">
        <w:rPr>
          <w:rFonts w:ascii="Simplified Arabic" w:eastAsiaTheme="minorEastAsia" w:hAnsi="Simplified Arabic" w:cs="Simplified Arabic"/>
          <w:color w:val="000000" w:themeColor="text1"/>
          <w:kern w:val="0"/>
          <w:sz w:val="28"/>
          <w:szCs w:val="28"/>
          <w:rtl/>
          <w14:ligatures w14:val="none"/>
        </w:rPr>
        <w:t>.</w:t>
      </w:r>
    </w:p>
    <w:p w14:paraId="0ADAD428" w14:textId="77777777" w:rsidR="00B1775C" w:rsidRPr="003F5C86" w:rsidRDefault="00B1775C" w:rsidP="00B1775C">
      <w:pPr>
        <w:pStyle w:val="ListParagraph"/>
        <w:spacing w:after="0" w:line="360" w:lineRule="auto"/>
        <w:jc w:val="both"/>
        <w:rPr>
          <w:rFonts w:ascii="Simplified Arabic" w:eastAsiaTheme="minorEastAsia" w:hAnsi="Simplified Arabic" w:cs="Simplified Arabic"/>
          <w:color w:val="000000" w:themeColor="text1"/>
          <w:kern w:val="0"/>
          <w:sz w:val="28"/>
          <w:szCs w:val="28"/>
          <w:rtl/>
          <w14:ligatures w14:val="none"/>
        </w:rPr>
      </w:pPr>
    </w:p>
    <w:p w14:paraId="57220013" w14:textId="23006999" w:rsidR="00EC4383" w:rsidRPr="003F5C86" w:rsidRDefault="00274231" w:rsidP="003F5C86">
      <w:pPr>
        <w:spacing w:after="0" w:line="360" w:lineRule="auto"/>
        <w:jc w:val="both"/>
        <w:rPr>
          <w:rFonts w:ascii="Simplified Arabic" w:hAnsi="Simplified Arabic" w:cs="Simplified Arabic"/>
          <w:b/>
          <w:bCs/>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lastRenderedPageBreak/>
        <w:t xml:space="preserve">المحور </w:t>
      </w:r>
      <w:r w:rsidR="003F5C86" w:rsidRPr="003F5C86">
        <w:rPr>
          <w:rFonts w:ascii="Simplified Arabic" w:hAnsi="Simplified Arabic" w:cs="Simplified Arabic"/>
          <w:b/>
          <w:bCs/>
          <w:color w:val="000000" w:themeColor="text1"/>
          <w:sz w:val="28"/>
          <w:szCs w:val="28"/>
          <w:rtl/>
          <w:lang w:bidi="ar-EG"/>
        </w:rPr>
        <w:t>الثالث</w:t>
      </w:r>
      <w:r w:rsidRPr="003F5C86">
        <w:rPr>
          <w:rFonts w:ascii="Simplified Arabic" w:hAnsi="Simplified Arabic" w:cs="Simplified Arabic"/>
          <w:b/>
          <w:bCs/>
          <w:color w:val="000000" w:themeColor="text1"/>
          <w:sz w:val="28"/>
          <w:szCs w:val="28"/>
          <w:rtl/>
          <w:lang w:bidi="ar-EG"/>
        </w:rPr>
        <w:t xml:space="preserve">: </w:t>
      </w:r>
      <w:r w:rsidR="00C71663" w:rsidRPr="003F5C86">
        <w:rPr>
          <w:rFonts w:ascii="Simplified Arabic" w:hAnsi="Simplified Arabic" w:cs="Simplified Arabic"/>
          <w:b/>
          <w:bCs/>
          <w:color w:val="000000" w:themeColor="text1"/>
          <w:sz w:val="28"/>
          <w:szCs w:val="28"/>
          <w:rtl/>
          <w:lang w:bidi="ar-EG"/>
        </w:rPr>
        <w:t>المخاطر</w:t>
      </w:r>
    </w:p>
    <w:p w14:paraId="52DE9BD9" w14:textId="70412669" w:rsidR="005779CC" w:rsidRPr="003F5C86" w:rsidRDefault="005779CC"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t xml:space="preserve">مفهوم </w:t>
      </w:r>
      <w:r w:rsidR="007D41E3" w:rsidRPr="003F5C86">
        <w:rPr>
          <w:rFonts w:ascii="Simplified Arabic" w:hAnsi="Simplified Arabic" w:cs="Simplified Arabic"/>
          <w:b/>
          <w:bCs/>
          <w:color w:val="000000" w:themeColor="text1"/>
          <w:sz w:val="28"/>
          <w:szCs w:val="28"/>
          <w:u w:val="single"/>
          <w:rtl/>
          <w:lang w:bidi="ar-EG"/>
        </w:rPr>
        <w:t>الخطر</w:t>
      </w:r>
    </w:p>
    <w:p w14:paraId="22E14D97" w14:textId="766EDFB8" w:rsidR="005779CC" w:rsidRPr="003F5C86" w:rsidRDefault="005779C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 xml:space="preserve">كل مشروع اقتصادي يهدف للربح يحتمل المخاطرة، فالمخاطر هي جزء من طبيعة المشاريع والأنشطة والأعمال. يمكن أن تكون المخاطر داخلية، مثل العمليات التشغيلية، أو خارجية، مثل مخاطر السوق والمنافسين وغيرها (نجم، </w:t>
      </w:r>
      <w:r w:rsidR="002F0614" w:rsidRPr="003F5C86">
        <w:rPr>
          <w:rFonts w:ascii="Simplified Arabic" w:hAnsi="Simplified Arabic" w:cs="Simplified Arabic"/>
          <w:color w:val="000000" w:themeColor="text1"/>
          <w:sz w:val="28"/>
          <w:szCs w:val="28"/>
          <w:rtl/>
          <w:lang w:bidi="ar-EG"/>
        </w:rPr>
        <w:t>2013</w:t>
      </w:r>
      <w:r w:rsidRPr="003F5C86">
        <w:rPr>
          <w:rFonts w:ascii="Simplified Arabic" w:hAnsi="Simplified Arabic" w:cs="Simplified Arabic"/>
          <w:color w:val="000000" w:themeColor="text1"/>
          <w:sz w:val="28"/>
          <w:szCs w:val="28"/>
          <w:rtl/>
          <w:lang w:bidi="ar-EG"/>
        </w:rPr>
        <w:t>)</w:t>
      </w:r>
      <w:r w:rsidR="00080AF6"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وقد تعددت التعريفات الخاصة بمفهوم الخطر والمخاطرة منها:</w:t>
      </w:r>
    </w:p>
    <w:p w14:paraId="47121F2C" w14:textId="4F3A2059" w:rsidR="00EC4383" w:rsidRPr="003F5C86" w:rsidRDefault="005779CC" w:rsidP="003F5C86">
      <w:pPr>
        <w:pStyle w:val="ListParagraph"/>
        <w:numPr>
          <w:ilvl w:val="0"/>
          <w:numId w:val="36"/>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 xml:space="preserve">المخاطرة هي حالة حدوث انحراف عن خط السير المخطط له، فتحدث نتائج غير مرغوبة وغير متوقعة، أي وقوع أحداث مفاجئة على أرض الواقع تحقق نتيجة معاكسة عن المخطط لها (حماد، </w:t>
      </w:r>
      <w:r w:rsidR="00A039B5" w:rsidRPr="003F5C86">
        <w:rPr>
          <w:rFonts w:ascii="Simplified Arabic" w:hAnsi="Simplified Arabic" w:cs="Simplified Arabic"/>
          <w:color w:val="000000" w:themeColor="text1"/>
          <w:sz w:val="28"/>
          <w:szCs w:val="28"/>
          <w:rtl/>
          <w:lang w:bidi="ar-EG"/>
        </w:rPr>
        <w:t>2008</w:t>
      </w:r>
      <w:r w:rsidRPr="003F5C86">
        <w:rPr>
          <w:rFonts w:ascii="Simplified Arabic" w:hAnsi="Simplified Arabic" w:cs="Simplified Arabic"/>
          <w:color w:val="000000" w:themeColor="text1"/>
          <w:sz w:val="28"/>
          <w:szCs w:val="28"/>
          <w:rtl/>
          <w:lang w:bidi="ar-EG"/>
        </w:rPr>
        <w:t>).</w:t>
      </w:r>
    </w:p>
    <w:p w14:paraId="575533F4" w14:textId="626B9BBA" w:rsidR="00F535DC" w:rsidRPr="003F5C86" w:rsidRDefault="00F535DC" w:rsidP="003F5C86">
      <w:pPr>
        <w:pStyle w:val="ListParagraph"/>
        <w:numPr>
          <w:ilvl w:val="0"/>
          <w:numId w:val="36"/>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الخطر هو حدث غير مؤكد يمكن أن يؤثر سلبًا أو إيجابًا على أحد أهداف المشروع على أقل تقدير، ويحدث الخطر نتيجة أسباب معينة وينتج عن حدوثه عواقب (</w:t>
      </w:r>
      <w:r w:rsidRPr="003F5C86">
        <w:rPr>
          <w:rFonts w:ascii="Simplified Arabic" w:hAnsi="Simplified Arabic" w:cs="Simplified Arabic"/>
          <w:color w:val="000000" w:themeColor="text1"/>
          <w:sz w:val="28"/>
          <w:szCs w:val="28"/>
          <w:lang w:bidi="ar-EG"/>
        </w:rPr>
        <w:t>PMBOK، 2000</w:t>
      </w:r>
      <w:r w:rsidRPr="003F5C86">
        <w:rPr>
          <w:rFonts w:ascii="Simplified Arabic" w:hAnsi="Simplified Arabic" w:cs="Simplified Arabic"/>
          <w:color w:val="000000" w:themeColor="text1"/>
          <w:sz w:val="28"/>
          <w:szCs w:val="28"/>
          <w:rtl/>
          <w:lang w:bidi="ar-EG"/>
        </w:rPr>
        <w:t>).</w:t>
      </w:r>
    </w:p>
    <w:p w14:paraId="7AB6FFDD" w14:textId="318BFCBD" w:rsidR="00F535DC" w:rsidRPr="003F5C86" w:rsidRDefault="00F535DC" w:rsidP="003F5C86">
      <w:pPr>
        <w:pStyle w:val="ListParagraph"/>
        <w:numPr>
          <w:ilvl w:val="0"/>
          <w:numId w:val="36"/>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 xml:space="preserve">الخطر هو التعرض لظروف معاكسة تكبد المشروع الخسائر (حماد، </w:t>
      </w:r>
      <w:r w:rsidR="00D66344" w:rsidRPr="003F5C86">
        <w:rPr>
          <w:rFonts w:ascii="Simplified Arabic" w:hAnsi="Simplified Arabic" w:cs="Simplified Arabic"/>
          <w:color w:val="000000" w:themeColor="text1"/>
          <w:sz w:val="28"/>
          <w:szCs w:val="28"/>
          <w:rtl/>
          <w:lang w:bidi="ar-EG"/>
        </w:rPr>
        <w:t>2008</w:t>
      </w:r>
      <w:r w:rsidRPr="003F5C86">
        <w:rPr>
          <w:rFonts w:ascii="Simplified Arabic" w:hAnsi="Simplified Arabic" w:cs="Simplified Arabic"/>
          <w:color w:val="000000" w:themeColor="text1"/>
          <w:sz w:val="28"/>
          <w:szCs w:val="28"/>
          <w:rtl/>
          <w:lang w:bidi="ar-EG"/>
        </w:rPr>
        <w:t>).</w:t>
      </w:r>
    </w:p>
    <w:p w14:paraId="6180135C" w14:textId="08D4F97D" w:rsidR="00D66344" w:rsidRPr="003F5C86" w:rsidRDefault="00F535DC" w:rsidP="003F5C86">
      <w:pPr>
        <w:pStyle w:val="ListParagraph"/>
        <w:numPr>
          <w:ilvl w:val="0"/>
          <w:numId w:val="36"/>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الخطر هو الحالة التي تحدث نتيجة عدم التأكد فتؤثر سلبًا أو إيجابًا على أي من أهداف المشروع الحيوية مثل نطاق المشروع، الجدولة، التكلفة، أو الجودة. وهو يحدث لعدة أسباب ويسبب حدوثه عدة عواقب (</w:t>
      </w:r>
      <w:r w:rsidRPr="003F5C86">
        <w:rPr>
          <w:rFonts w:ascii="Simplified Arabic" w:hAnsi="Simplified Arabic" w:cs="Simplified Arabic"/>
          <w:color w:val="000000" w:themeColor="text1"/>
          <w:sz w:val="28"/>
          <w:szCs w:val="28"/>
          <w:lang w:bidi="ar-EG"/>
        </w:rPr>
        <w:t>Pinto، 2016</w:t>
      </w:r>
      <w:r w:rsidRPr="003F5C86">
        <w:rPr>
          <w:rFonts w:ascii="Simplified Arabic" w:hAnsi="Simplified Arabic" w:cs="Simplified Arabic"/>
          <w:color w:val="000000" w:themeColor="text1"/>
          <w:sz w:val="28"/>
          <w:szCs w:val="28"/>
          <w:rtl/>
          <w:lang w:bidi="ar-EG"/>
        </w:rPr>
        <w:t>).</w:t>
      </w:r>
    </w:p>
    <w:p w14:paraId="728A3D83" w14:textId="00FDD33F" w:rsidR="000B239D" w:rsidRPr="003F5C86" w:rsidRDefault="006D4BBE"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و</w:t>
      </w:r>
      <w:r w:rsidR="000B239D" w:rsidRPr="003F5C86">
        <w:rPr>
          <w:rFonts w:ascii="Simplified Arabic" w:hAnsi="Simplified Arabic" w:cs="Simplified Arabic"/>
          <w:color w:val="000000" w:themeColor="text1"/>
          <w:sz w:val="28"/>
          <w:szCs w:val="28"/>
          <w:rtl/>
          <w:lang w:bidi="ar-EG"/>
        </w:rPr>
        <w:t xml:space="preserve">هناك العديد من القرارات التي يتطلب من الفرد اتخاذها في ظل العديد من المتغيرات سواء كانت هذه القرارات تتعلق بحياته الخاصة أم العامة، وأحد أهم هذه المتغيرات هو عدم معرفة الإنسان بما قد يحدث في المستقبل وعدم معرفته لنتائج قراراته مسبقًا. وعلى الرغم من التقدم الهائل في الإمكانيات المتاحة للإنسان ولا سيما فيما يتعلق بالتوقعات الخاصة والعامة، والتنبؤ العلمي الدقيق الذي يساعده على اتخاذ القرارات السليمة، إلا أنه لن يزيل القلق الذي يلازم الشخص عند اتخاذ قراراته مما يخلق لديه حالة معنوية معينة توصف بالمخاطرة التي تلازم متخذ القرار (موسى وآخرون، 2011). </w:t>
      </w:r>
    </w:p>
    <w:p w14:paraId="4F5915AA" w14:textId="3F50F899" w:rsidR="000B239D" w:rsidRPr="003F5C86" w:rsidRDefault="000B239D"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lastRenderedPageBreak/>
        <w:t>وبهذا، فإنه لابد من التفريق بين المخاطرة والأزمة، فالمخاطرة (</w:t>
      </w:r>
      <w:r w:rsidRPr="003F5C86">
        <w:rPr>
          <w:rFonts w:ascii="Simplified Arabic" w:hAnsi="Simplified Arabic" w:cs="Simplified Arabic"/>
          <w:color w:val="000000" w:themeColor="text1"/>
          <w:sz w:val="28"/>
          <w:szCs w:val="28"/>
          <w:lang w:bidi="ar-EG"/>
        </w:rPr>
        <w:t>Risk</w:t>
      </w:r>
      <w:r w:rsidRPr="003F5C86">
        <w:rPr>
          <w:rFonts w:ascii="Simplified Arabic" w:hAnsi="Simplified Arabic" w:cs="Simplified Arabic"/>
          <w:color w:val="000000" w:themeColor="text1"/>
          <w:sz w:val="28"/>
          <w:szCs w:val="28"/>
          <w:rtl/>
          <w:lang w:bidi="ar-EG"/>
        </w:rPr>
        <w:t>) هي حادثة محتملة تولد تأثيرًا في الشركة، أما الأزمة (</w:t>
      </w:r>
      <w:r w:rsidRPr="003F5C86">
        <w:rPr>
          <w:rFonts w:ascii="Simplified Arabic" w:hAnsi="Simplified Arabic" w:cs="Simplified Arabic"/>
          <w:color w:val="000000" w:themeColor="text1"/>
          <w:sz w:val="28"/>
          <w:szCs w:val="28"/>
          <w:lang w:bidi="ar-EG"/>
        </w:rPr>
        <w:t>Crisis</w:t>
      </w:r>
      <w:r w:rsidRPr="003F5C86">
        <w:rPr>
          <w:rFonts w:ascii="Simplified Arabic" w:hAnsi="Simplified Arabic" w:cs="Simplified Arabic"/>
          <w:color w:val="000000" w:themeColor="text1"/>
          <w:sz w:val="28"/>
          <w:szCs w:val="28"/>
          <w:rtl/>
          <w:lang w:bidi="ar-EG"/>
        </w:rPr>
        <w:t>) هي حادثة رئيسة ذات نتائج محتملة تؤثر في الشركة أو الصناعة فهي جزء من إدارة المخاطر (</w:t>
      </w:r>
      <w:r w:rsidRPr="003F5C86">
        <w:rPr>
          <w:rFonts w:ascii="Simplified Arabic" w:hAnsi="Simplified Arabic" w:cs="Simplified Arabic"/>
          <w:color w:val="000000" w:themeColor="text1"/>
          <w:sz w:val="28"/>
          <w:szCs w:val="28"/>
          <w:lang w:bidi="ar-EG"/>
        </w:rPr>
        <w:t>Gilpin and Murphy، 2008</w:t>
      </w:r>
      <w:r w:rsidRPr="003F5C86">
        <w:rPr>
          <w:rFonts w:ascii="Simplified Arabic" w:hAnsi="Simplified Arabic" w:cs="Simplified Arabic"/>
          <w:color w:val="000000" w:themeColor="text1"/>
          <w:sz w:val="28"/>
          <w:szCs w:val="28"/>
          <w:rtl/>
          <w:lang w:bidi="ar-EG"/>
        </w:rPr>
        <w:t xml:space="preserve">). </w:t>
      </w:r>
    </w:p>
    <w:p w14:paraId="2B697B33" w14:textId="21FD472B" w:rsidR="000B239D" w:rsidRPr="003F5C86" w:rsidRDefault="000B239D"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وتنشأ المخاطر أيضًا نتيجة الاختلافات عن المخطط لها من أهداف المشروع، وتكون إما إيجابية أو سلبية، كالعمل بوقت مبكر من الانتهاء، وتجاوز الميزانية المعتمدة، أو الفشل في تحقيق أهداف الجودة المتفق عليها (</w:t>
      </w:r>
      <w:r w:rsidRPr="003F5C86">
        <w:rPr>
          <w:rFonts w:ascii="Simplified Arabic" w:hAnsi="Simplified Arabic" w:cs="Simplified Arabic"/>
          <w:color w:val="000000" w:themeColor="text1"/>
          <w:sz w:val="28"/>
          <w:szCs w:val="28"/>
          <w:lang w:bidi="ar-EG"/>
        </w:rPr>
        <w:t>Pieplow، 2012:</w:t>
      </w:r>
      <w:r w:rsidRPr="003F5C86">
        <w:rPr>
          <w:rFonts w:ascii="Simplified Arabic" w:hAnsi="Simplified Arabic" w:cs="Simplified Arabic"/>
          <w:color w:val="000000" w:themeColor="text1"/>
          <w:sz w:val="28"/>
          <w:szCs w:val="28"/>
          <w:rtl/>
          <w:lang w:bidi="ar-EG"/>
        </w:rPr>
        <w:t xml:space="preserve">). </w:t>
      </w:r>
    </w:p>
    <w:p w14:paraId="33B814C3" w14:textId="1FD77FEE"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Fonts w:ascii="Simplified Arabic" w:hAnsi="Simplified Arabic" w:cs="Simplified Arabic"/>
          <w:color w:val="000000" w:themeColor="text1"/>
          <w:sz w:val="28"/>
          <w:szCs w:val="28"/>
          <w:rtl/>
        </w:rPr>
        <w:t>و</w:t>
      </w:r>
      <w:r w:rsidRPr="003F5C86">
        <w:rPr>
          <w:rFonts w:ascii="Simplified Arabic" w:hAnsi="Simplified Arabic" w:cs="Simplified Arabic"/>
          <w:color w:val="000000" w:themeColor="text1"/>
          <w:sz w:val="28"/>
          <w:szCs w:val="28"/>
          <w:rtl/>
        </w:rPr>
        <w:t xml:space="preserve">باعتبار أن المخاطر في المشاريع الإنشائية قد تأتي من مجموعة متنوعة من المصادر، فقد وضعت تصنيفات عديدة لتوضيح أنواع هذه المخاطر والتعامل معها بشكل أكثر فعالية. يتناول الأدب العلمي </w:t>
      </w:r>
      <w:r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tl/>
        </w:rPr>
        <w:t xml:space="preserve"> </w:t>
      </w:r>
      <w:r w:rsidRPr="003F5C86">
        <w:rPr>
          <w:rFonts w:ascii="Simplified Arabic" w:hAnsi="Simplified Arabic" w:cs="Simplified Arabic"/>
          <w:color w:val="000000" w:themeColor="text1"/>
          <w:sz w:val="28"/>
          <w:szCs w:val="28"/>
          <w:rtl/>
        </w:rPr>
        <w:t>تصنيف المخاطر حسب عدة عوامل، منها مصدر الخطر، وأثره على المشروع، ودرجة التأكد المرتبطة به. وتتضمن هذه التصنيفات ما يلي</w:t>
      </w:r>
      <w:r w:rsidR="000E6EBF" w:rsidRPr="003F5C86">
        <w:rPr>
          <w:rFonts w:ascii="Simplified Arabic" w:hAnsi="Simplified Arabic" w:cs="Simplified Arabic"/>
          <w:color w:val="000000" w:themeColor="text1"/>
          <w:sz w:val="28"/>
          <w:szCs w:val="28"/>
          <w:rtl/>
          <w:lang w:bidi="ar-EG"/>
        </w:rPr>
        <w:t xml:space="preserve"> </w:t>
      </w:r>
      <w:r w:rsidR="000E6EBF" w:rsidRPr="003F5C86">
        <w:rPr>
          <w:rFonts w:ascii="Simplified Arabic" w:hAnsi="Simplified Arabic" w:cs="Simplified Arabic"/>
          <w:color w:val="000000" w:themeColor="text1"/>
          <w:sz w:val="28"/>
          <w:szCs w:val="28"/>
          <w:rtl/>
          <w:lang w:bidi="ar-EG"/>
        </w:rPr>
        <w:t>(</w:t>
      </w:r>
      <w:r w:rsidR="000E6EBF" w:rsidRPr="003F5C86">
        <w:rPr>
          <w:rFonts w:ascii="Simplified Arabic" w:hAnsi="Simplified Arabic" w:cs="Simplified Arabic"/>
          <w:color w:val="000000" w:themeColor="text1"/>
          <w:sz w:val="28"/>
          <w:szCs w:val="28"/>
          <w:lang w:bidi="ar-EG"/>
        </w:rPr>
        <w:t>Pieplow, 2012</w:t>
      </w:r>
      <w:r w:rsidR="000E6EBF"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rPr>
        <w:t>:</w:t>
      </w:r>
    </w:p>
    <w:p w14:paraId="38014BD1" w14:textId="77777777"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المخاطر المالية:</w:t>
      </w:r>
      <w:r w:rsidRPr="003F5C86">
        <w:rPr>
          <w:rFonts w:ascii="Simplified Arabic" w:hAnsi="Simplified Arabic" w:cs="Simplified Arabic"/>
          <w:color w:val="000000" w:themeColor="text1"/>
          <w:sz w:val="28"/>
          <w:szCs w:val="28"/>
          <w:rtl/>
        </w:rPr>
        <w:t xml:space="preserve"> تشمل التقلبات في أسعار المواد الخام، أو التغيرات في أسعار العملة وأسعار الفائدة. هذه المخاطر يمكن أن تؤثر على ميزانية المشروع بشكل مباشر، حيث قد ترتفع التكاليف عن الموازنة المعتمدة نتيجة لعدم استقرار السوق.</w:t>
      </w:r>
    </w:p>
    <w:p w14:paraId="24C655A3" w14:textId="77777777"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المخاطر التنظيمية والقانونية:</w:t>
      </w:r>
      <w:r w:rsidRPr="003F5C86">
        <w:rPr>
          <w:rFonts w:ascii="Simplified Arabic" w:hAnsi="Simplified Arabic" w:cs="Simplified Arabic"/>
          <w:color w:val="000000" w:themeColor="text1"/>
          <w:sz w:val="28"/>
          <w:szCs w:val="28"/>
          <w:rtl/>
        </w:rPr>
        <w:t xml:space="preserve"> تتعلق بتغيرات القوانين والسياسات الحكومية التي قد تؤثر على المشروع. قد يشمل ذلك فرض قوانين بيئية جديدة، أو تغيرات في سياسات الضرائب، أو قوانين العمل، ما يتطلب من الشركات متابعة التشريعات وتحديث خططها لضمان الالتزام بها.</w:t>
      </w:r>
    </w:p>
    <w:p w14:paraId="67D01758" w14:textId="77777777"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المخاطر البيئية:</w:t>
      </w:r>
      <w:r w:rsidRPr="003F5C86">
        <w:rPr>
          <w:rFonts w:ascii="Simplified Arabic" w:hAnsi="Simplified Arabic" w:cs="Simplified Arabic"/>
          <w:color w:val="000000" w:themeColor="text1"/>
          <w:sz w:val="28"/>
          <w:szCs w:val="28"/>
          <w:rtl/>
        </w:rPr>
        <w:t xml:space="preserve"> تعني المخاطر التي تتعلق بالعوامل البيئية، مثل الأحوال الجوية غير المستقرة، والكوارث الطبيعية كالأعاصير والفيضانات، والتي يمكن أن تؤدي إلى تأخير المشروع أو حتى إيقافه مؤقتًا.</w:t>
      </w:r>
    </w:p>
    <w:p w14:paraId="351C6F99" w14:textId="77777777"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lastRenderedPageBreak/>
        <w:t>المخاطر التقنية:</w:t>
      </w:r>
      <w:r w:rsidRPr="003F5C86">
        <w:rPr>
          <w:rFonts w:ascii="Simplified Arabic" w:hAnsi="Simplified Arabic" w:cs="Simplified Arabic"/>
          <w:color w:val="000000" w:themeColor="text1"/>
          <w:sz w:val="28"/>
          <w:szCs w:val="28"/>
          <w:rtl/>
        </w:rPr>
        <w:t xml:space="preserve"> تتعلق باستخدام تقنيات جديدة أو معقدة دون اختبار كافٍ، ما قد يؤدي إلى حدوث أخطاء في التنفيذ أو استهلاك وقت إضافي لتعديل الأنظمة. قد يكون استخدام تقنيات غير مناسبة للمشروع أيضًا سببًا لحدوث مشاكل تتطلب إصلاحات أو تعديلات.</w:t>
      </w:r>
    </w:p>
    <w:p w14:paraId="1EF21840" w14:textId="77777777"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المخاطر البشرية والإدارية:</w:t>
      </w:r>
      <w:r w:rsidRPr="003F5C86">
        <w:rPr>
          <w:rFonts w:ascii="Simplified Arabic" w:hAnsi="Simplified Arabic" w:cs="Simplified Arabic"/>
          <w:color w:val="000000" w:themeColor="text1"/>
          <w:sz w:val="28"/>
          <w:szCs w:val="28"/>
          <w:rtl/>
        </w:rPr>
        <w:t xml:space="preserve"> تشمل نقص الكفاءات البشرية اللازمة للمشروع، أو سوء إدارة المشروع، أو اتخاذ قرارات غير مدروسة تؤدي إلى نتائج غير مرغوبة. قد يتضمن ذلك أيضًا الأخطاء في التنسيق بين الفرق العاملة، أو فقدان موظفين أساسيين في المشروع.</w:t>
      </w:r>
    </w:p>
    <w:p w14:paraId="489916A8" w14:textId="77777777" w:rsidR="00FC485E" w:rsidRPr="003F5C86" w:rsidRDefault="00FC485E"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المخاطر السوقية والمنافسة:</w:t>
      </w:r>
      <w:r w:rsidRPr="003F5C86">
        <w:rPr>
          <w:rFonts w:ascii="Simplified Arabic" w:hAnsi="Simplified Arabic" w:cs="Simplified Arabic"/>
          <w:color w:val="000000" w:themeColor="text1"/>
          <w:sz w:val="28"/>
          <w:szCs w:val="28"/>
          <w:rtl/>
        </w:rPr>
        <w:t xml:space="preserve"> ترتبط هذه المخاطر بالتغيرات في السوق التي قد تؤثر على قدرة المشروع على تحقيق أهدافه الربحية. قد تشمل منافسين جدد يدخلون السوق أو تغيير في تفضيلات المستهلكين مما يقلل من الطلب على المنتج أو الخدمة النهائية للمشروع.</w:t>
      </w:r>
    </w:p>
    <w:p w14:paraId="5181A3A2" w14:textId="268427AD" w:rsidR="006D4BBE" w:rsidRPr="003F5C86" w:rsidRDefault="000E6EBF"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tl/>
        </w:rPr>
      </w:pPr>
      <w:r w:rsidRPr="003F5C86">
        <w:rPr>
          <w:rFonts w:ascii="Simplified Arabic" w:hAnsi="Simplified Arabic" w:cs="Simplified Arabic"/>
          <w:color w:val="000000" w:themeColor="text1"/>
          <w:sz w:val="28"/>
          <w:szCs w:val="28"/>
          <w:rtl/>
        </w:rPr>
        <w:t>و</w:t>
      </w:r>
      <w:r w:rsidRPr="003F5C86">
        <w:rPr>
          <w:rFonts w:ascii="Simplified Arabic" w:hAnsi="Simplified Arabic" w:cs="Simplified Arabic"/>
          <w:color w:val="000000" w:themeColor="text1"/>
          <w:sz w:val="28"/>
          <w:szCs w:val="28"/>
          <w:rtl/>
        </w:rPr>
        <w:t xml:space="preserve">يتطلب </w:t>
      </w:r>
      <w:r w:rsidR="00FC485E" w:rsidRPr="003F5C86">
        <w:rPr>
          <w:rFonts w:ascii="Simplified Arabic" w:hAnsi="Simplified Arabic" w:cs="Simplified Arabic"/>
          <w:color w:val="000000" w:themeColor="text1"/>
          <w:sz w:val="28"/>
          <w:szCs w:val="28"/>
          <w:rtl/>
        </w:rPr>
        <w:t>كل نوع من هذه المخاطر معالجة خاصة واستراتيجية للتخفيف من أثرها، وتطوير خطط استجابة فعّالة لمواجهة الحالات الطارئة أو التحديات غير المتوقعة.</w:t>
      </w:r>
    </w:p>
    <w:p w14:paraId="4B6C26B5" w14:textId="77777777" w:rsidR="00E41E84" w:rsidRPr="003F5C86" w:rsidRDefault="00E41E84"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t>تصنيف مخاطر المشروع</w:t>
      </w:r>
    </w:p>
    <w:p w14:paraId="7D4B4392" w14:textId="533A9102" w:rsidR="00E41E84" w:rsidRDefault="00E41E84"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نتيجة لعوامل البيئة المتغيرة وما يتبعها من تطورات تكنولوجية أضفت صفة التغيير على منظمات الأعمال وما تمثله تلك المنظمات من وحدات أعمال او مشاريع او خطوط إنتاج أو شركات ومكاتب خدمة جعلها تتعرض الى أنواع شتى من المخاطر منها ما متعلق ببيئة العمل ومنها ما متعلق بالسياسات الاقتصادية في البلد ومنها ما مرتبط بالنواحي الاجتماعية. هذا من جهة ومن جهة أخرى، قد تكون المخاطر نفسه متجددة أو ثابتة وعليه تعددت تصنيفات المخاطر في الأدبيات على وفق المجال المهني أو التخصص الوظيفي (</w:t>
      </w:r>
      <w:r w:rsidRPr="003F5C86">
        <w:rPr>
          <w:rFonts w:ascii="Simplified Arabic" w:hAnsi="Simplified Arabic" w:cs="Simplified Arabic"/>
          <w:color w:val="000000" w:themeColor="text1"/>
          <w:sz w:val="28"/>
          <w:szCs w:val="28"/>
          <w:lang w:bidi="ar-EG"/>
        </w:rPr>
        <w:t>Pieplow, 2012</w:t>
      </w:r>
      <w:r w:rsidRPr="003F5C86">
        <w:rPr>
          <w:rFonts w:ascii="Simplified Arabic" w:hAnsi="Simplified Arabic" w:cs="Simplified Arabic"/>
          <w:color w:val="000000" w:themeColor="text1"/>
          <w:sz w:val="28"/>
          <w:szCs w:val="28"/>
          <w:rtl/>
          <w:lang w:bidi="ar-EG"/>
        </w:rPr>
        <w:t>).</w:t>
      </w:r>
    </w:p>
    <w:p w14:paraId="79C02391" w14:textId="77777777" w:rsidR="00B1775C" w:rsidRDefault="00B1775C" w:rsidP="003F5C86">
      <w:pPr>
        <w:spacing w:after="0" w:line="360" w:lineRule="auto"/>
        <w:jc w:val="both"/>
        <w:rPr>
          <w:rFonts w:ascii="Simplified Arabic" w:hAnsi="Simplified Arabic" w:cs="Simplified Arabic"/>
          <w:color w:val="000000" w:themeColor="text1"/>
          <w:sz w:val="28"/>
          <w:szCs w:val="28"/>
          <w:rtl/>
          <w:lang w:bidi="ar-EG"/>
        </w:rPr>
      </w:pPr>
    </w:p>
    <w:p w14:paraId="297180A6" w14:textId="77777777" w:rsidR="00B1775C" w:rsidRPr="003F5C86" w:rsidRDefault="00B1775C" w:rsidP="003F5C86">
      <w:pPr>
        <w:spacing w:after="0" w:line="360" w:lineRule="auto"/>
        <w:jc w:val="both"/>
        <w:rPr>
          <w:rFonts w:ascii="Simplified Arabic" w:hAnsi="Simplified Arabic" w:cs="Simplified Arabic"/>
          <w:color w:val="000000" w:themeColor="text1"/>
          <w:sz w:val="28"/>
          <w:szCs w:val="28"/>
          <w:rtl/>
          <w:lang w:bidi="ar-EG"/>
        </w:rPr>
      </w:pPr>
    </w:p>
    <w:p w14:paraId="335BDCCA" w14:textId="10389B1B" w:rsidR="00366339" w:rsidRPr="003F5C86" w:rsidRDefault="00366339"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lastRenderedPageBreak/>
        <w:t>خصائص مخاطر المشروع</w:t>
      </w:r>
    </w:p>
    <w:p w14:paraId="6631F74A" w14:textId="4E6155E7" w:rsidR="00366339" w:rsidRPr="003F5C86" w:rsidRDefault="0050253E"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 xml:space="preserve">يتضح </w:t>
      </w:r>
      <w:r w:rsidR="00366339" w:rsidRPr="003F5C86">
        <w:rPr>
          <w:rFonts w:ascii="Simplified Arabic" w:hAnsi="Simplified Arabic" w:cs="Simplified Arabic"/>
          <w:color w:val="000000" w:themeColor="text1"/>
          <w:sz w:val="28"/>
          <w:szCs w:val="28"/>
          <w:rtl/>
          <w:lang w:bidi="ar-EG"/>
        </w:rPr>
        <w:t>من تعريف المخاطرة أنها نتاج نقص المعلومات وعدم التأكد (</w:t>
      </w:r>
      <w:r w:rsidR="00366339" w:rsidRPr="003F5C86">
        <w:rPr>
          <w:rFonts w:ascii="Simplified Arabic" w:hAnsi="Simplified Arabic" w:cs="Simplified Arabic"/>
          <w:color w:val="000000" w:themeColor="text1"/>
          <w:sz w:val="28"/>
          <w:szCs w:val="28"/>
          <w:lang w:bidi="ar-EG"/>
        </w:rPr>
        <w:t>Uncertainty</w:t>
      </w:r>
      <w:r w:rsidR="00366339"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w:t>
      </w:r>
      <w:r w:rsidR="00366339" w:rsidRPr="003F5C86">
        <w:rPr>
          <w:rFonts w:ascii="Simplified Arabic" w:hAnsi="Simplified Arabic" w:cs="Simplified Arabic"/>
          <w:color w:val="000000" w:themeColor="text1"/>
          <w:sz w:val="28"/>
          <w:szCs w:val="28"/>
          <w:rtl/>
          <w:lang w:bidi="ar-EG"/>
        </w:rPr>
        <w:t xml:space="preserve"> ومن العلاقة بين المخاطر وعدم التأكد يمكن تحديد الخصائص الأساسية التي تتسم بها المخاطر بشكل عام ومخاطر المشروع على وجه الخصوص، وكالتالي (نجم، 2013)</w:t>
      </w:r>
      <w:r w:rsidRPr="003F5C86">
        <w:rPr>
          <w:rFonts w:ascii="Simplified Arabic" w:hAnsi="Simplified Arabic" w:cs="Simplified Arabic"/>
          <w:color w:val="000000" w:themeColor="text1"/>
          <w:sz w:val="28"/>
          <w:szCs w:val="28"/>
          <w:rtl/>
          <w:lang w:bidi="ar-EG"/>
        </w:rPr>
        <w:t>:</w:t>
      </w:r>
    </w:p>
    <w:p w14:paraId="6CC56AB5" w14:textId="52019A28" w:rsidR="00366339" w:rsidRPr="003F5C86" w:rsidRDefault="00366339" w:rsidP="003F5C86">
      <w:pPr>
        <w:pStyle w:val="ListParagraph"/>
        <w:numPr>
          <w:ilvl w:val="0"/>
          <w:numId w:val="12"/>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الحادثة (</w:t>
      </w:r>
      <w:r w:rsidRPr="003F5C86">
        <w:rPr>
          <w:rFonts w:ascii="Simplified Arabic" w:hAnsi="Simplified Arabic" w:cs="Simplified Arabic"/>
          <w:b/>
          <w:bCs/>
          <w:color w:val="000000" w:themeColor="text1"/>
          <w:sz w:val="28"/>
          <w:szCs w:val="28"/>
          <w:lang w:bidi="ar-EG"/>
        </w:rPr>
        <w:t>Event</w:t>
      </w:r>
      <w:r w:rsidRPr="003F5C86">
        <w:rPr>
          <w:rFonts w:ascii="Simplified Arabic" w:hAnsi="Simplified Arabic" w:cs="Simplified Arabic"/>
          <w:b/>
          <w:bCs/>
          <w:color w:val="000000" w:themeColor="text1"/>
          <w:sz w:val="28"/>
          <w:szCs w:val="28"/>
          <w:rtl/>
          <w:lang w:bidi="ar-EG"/>
        </w:rPr>
        <w:t>)</w:t>
      </w:r>
      <w:r w:rsidR="00216B13"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هي العنصر الذي عند وقوعه يمكن أن تحدث المخاطر.</w:t>
      </w:r>
    </w:p>
    <w:p w14:paraId="6C9BA5C6" w14:textId="2A6E9C49" w:rsidR="00366339" w:rsidRPr="003F5C86" w:rsidRDefault="00366339" w:rsidP="003F5C86">
      <w:pPr>
        <w:pStyle w:val="ListParagraph"/>
        <w:numPr>
          <w:ilvl w:val="0"/>
          <w:numId w:val="12"/>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الاحتمالية (</w:t>
      </w:r>
      <w:r w:rsidRPr="003F5C86">
        <w:rPr>
          <w:rFonts w:ascii="Simplified Arabic" w:hAnsi="Simplified Arabic" w:cs="Simplified Arabic"/>
          <w:b/>
          <w:bCs/>
          <w:color w:val="000000" w:themeColor="text1"/>
          <w:sz w:val="28"/>
          <w:szCs w:val="28"/>
          <w:lang w:bidi="ar-EG"/>
        </w:rPr>
        <w:t>Probability</w:t>
      </w:r>
      <w:r w:rsidRPr="003F5C86">
        <w:rPr>
          <w:rFonts w:ascii="Simplified Arabic" w:hAnsi="Simplified Arabic" w:cs="Simplified Arabic"/>
          <w:b/>
          <w:bCs/>
          <w:color w:val="000000" w:themeColor="text1"/>
          <w:sz w:val="28"/>
          <w:szCs w:val="28"/>
          <w:rtl/>
          <w:lang w:bidi="ar-EG"/>
        </w:rPr>
        <w:t>) أو الارجحية (</w:t>
      </w:r>
      <w:r w:rsidRPr="003F5C86">
        <w:rPr>
          <w:rFonts w:ascii="Simplified Arabic" w:hAnsi="Simplified Arabic" w:cs="Simplified Arabic"/>
          <w:b/>
          <w:bCs/>
          <w:color w:val="000000" w:themeColor="text1"/>
          <w:sz w:val="28"/>
          <w:szCs w:val="28"/>
          <w:lang w:bidi="ar-EG"/>
        </w:rPr>
        <w:t>Likelihood</w:t>
      </w:r>
      <w:r w:rsidRPr="003F5C86">
        <w:rPr>
          <w:rFonts w:ascii="Simplified Arabic" w:hAnsi="Simplified Arabic" w:cs="Simplified Arabic"/>
          <w:b/>
          <w:bCs/>
          <w:color w:val="000000" w:themeColor="text1"/>
          <w:sz w:val="28"/>
          <w:szCs w:val="28"/>
          <w:rtl/>
          <w:lang w:bidi="ar-EG"/>
        </w:rPr>
        <w:t>)</w:t>
      </w:r>
      <w:r w:rsidR="00216B13" w:rsidRPr="003F5C86">
        <w:rPr>
          <w:rFonts w:ascii="Simplified Arabic" w:hAnsi="Simplified Arabic" w:cs="Simplified Arabic"/>
          <w:b/>
          <w:b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ترتبط بنمط الحدوث وتكراره.</w:t>
      </w:r>
    </w:p>
    <w:p w14:paraId="2A339F15" w14:textId="092D5B00" w:rsidR="00366339" w:rsidRPr="003F5C86" w:rsidRDefault="00366339" w:rsidP="003F5C86">
      <w:pPr>
        <w:pStyle w:val="ListParagraph"/>
        <w:numPr>
          <w:ilvl w:val="0"/>
          <w:numId w:val="12"/>
        </w:numPr>
        <w:spacing w:after="0" w:line="360" w:lineRule="auto"/>
        <w:jc w:val="both"/>
        <w:rPr>
          <w:rFonts w:ascii="Simplified Arabic" w:hAnsi="Simplified Arabic" w:cs="Simplified Arabic"/>
          <w:color w:val="000000" w:themeColor="text1"/>
          <w:sz w:val="28"/>
          <w:szCs w:val="28"/>
          <w:lang w:bidi="ar-EG"/>
        </w:rPr>
      </w:pPr>
      <w:r w:rsidRPr="003F5C86">
        <w:rPr>
          <w:rFonts w:ascii="Simplified Arabic" w:hAnsi="Simplified Arabic" w:cs="Simplified Arabic"/>
          <w:b/>
          <w:bCs/>
          <w:color w:val="000000" w:themeColor="text1"/>
          <w:sz w:val="28"/>
          <w:szCs w:val="28"/>
          <w:rtl/>
          <w:lang w:bidi="ar-EG"/>
        </w:rPr>
        <w:t>النتائج (</w:t>
      </w:r>
      <w:r w:rsidRPr="003F5C86">
        <w:rPr>
          <w:rFonts w:ascii="Simplified Arabic" w:hAnsi="Simplified Arabic" w:cs="Simplified Arabic"/>
          <w:b/>
          <w:bCs/>
          <w:color w:val="000000" w:themeColor="text1"/>
          <w:sz w:val="28"/>
          <w:szCs w:val="28"/>
          <w:lang w:bidi="ar-EG"/>
        </w:rPr>
        <w:t>Outcome</w:t>
      </w:r>
      <w:r w:rsidRPr="003F5C86">
        <w:rPr>
          <w:rFonts w:ascii="Simplified Arabic" w:hAnsi="Simplified Arabic" w:cs="Simplified Arabic"/>
          <w:b/>
          <w:bCs/>
          <w:color w:val="000000" w:themeColor="text1"/>
          <w:sz w:val="28"/>
          <w:szCs w:val="28"/>
          <w:rtl/>
          <w:lang w:bidi="ar-EG"/>
        </w:rPr>
        <w:t>) أو العواقب (</w:t>
      </w:r>
      <w:r w:rsidRPr="003F5C86">
        <w:rPr>
          <w:rFonts w:ascii="Simplified Arabic" w:hAnsi="Simplified Arabic" w:cs="Simplified Arabic"/>
          <w:b/>
          <w:bCs/>
          <w:color w:val="000000" w:themeColor="text1"/>
          <w:sz w:val="28"/>
          <w:szCs w:val="28"/>
          <w:lang w:bidi="ar-EG"/>
        </w:rPr>
        <w:t>Consequences</w:t>
      </w:r>
      <w:r w:rsidRPr="003F5C86">
        <w:rPr>
          <w:rFonts w:ascii="Simplified Arabic" w:hAnsi="Simplified Arabic" w:cs="Simplified Arabic"/>
          <w:b/>
          <w:bCs/>
          <w:color w:val="000000" w:themeColor="text1"/>
          <w:sz w:val="28"/>
          <w:szCs w:val="28"/>
          <w:rtl/>
          <w:lang w:bidi="ar-EG"/>
        </w:rPr>
        <w:t>)</w:t>
      </w:r>
      <w:r w:rsidR="007D33B5" w:rsidRPr="003F5C86">
        <w:rPr>
          <w:rFonts w:ascii="Simplified Arabic" w:hAnsi="Simplified Arabic" w:cs="Simplified Arabic"/>
          <w:b/>
          <w:bCs/>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 xml:space="preserve"> هي النتائج الناجمة عن الحادثة عند وقوعها.</w:t>
      </w:r>
    </w:p>
    <w:p w14:paraId="23BF156A" w14:textId="71E51DA8" w:rsidR="000D7190" w:rsidRPr="003F5C86" w:rsidRDefault="000D7190"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ف</w:t>
      </w:r>
      <w:r w:rsidRPr="003F5C86">
        <w:rPr>
          <w:rFonts w:ascii="Simplified Arabic" w:hAnsi="Simplified Arabic" w:cs="Simplified Arabic"/>
          <w:color w:val="000000" w:themeColor="text1"/>
          <w:sz w:val="28"/>
          <w:szCs w:val="28"/>
          <w:rtl/>
          <w:lang w:bidi="ar-EG"/>
        </w:rPr>
        <w:t>المخاطر تتسم بعدة خصائص تجعلها صعبة التنبؤ، منها الحادثة والاحتمالية والعواقب (نجم، 2013)، وتتطلب إدارة هذه المخاطر تحليل العواقب المحتملة لكل حادثة وتأثيرها على المشروع.</w:t>
      </w:r>
    </w:p>
    <w:p w14:paraId="2F0D06A5" w14:textId="3065FB06" w:rsidR="00923F3D" w:rsidRPr="003F5C86" w:rsidRDefault="00923F3D"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t>إدارة مخاطر المشروع</w:t>
      </w:r>
    </w:p>
    <w:p w14:paraId="7CC418AB" w14:textId="549AC0EF" w:rsidR="00923F3D" w:rsidRPr="003F5C86" w:rsidRDefault="00A81DB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إدارة المخاطر، أو بالإنجليزية "</w:t>
      </w:r>
      <w:r w:rsidRPr="003F5C86">
        <w:rPr>
          <w:rFonts w:ascii="Simplified Arabic" w:hAnsi="Simplified Arabic" w:cs="Simplified Arabic"/>
          <w:color w:val="000000" w:themeColor="text1"/>
          <w:sz w:val="28"/>
          <w:szCs w:val="28"/>
          <w:lang w:bidi="ar-EG"/>
        </w:rPr>
        <w:t>Risk Management</w:t>
      </w:r>
      <w:r w:rsidRPr="003F5C86">
        <w:rPr>
          <w:rFonts w:ascii="Simplified Arabic" w:hAnsi="Simplified Arabic" w:cs="Simplified Arabic"/>
          <w:color w:val="000000" w:themeColor="text1"/>
          <w:sz w:val="28"/>
          <w:szCs w:val="28"/>
          <w:rtl/>
          <w:lang w:bidi="ar-EG"/>
        </w:rPr>
        <w:t>"، هي عملية قياس وتقييم المخاطر وتطوير استراتيجيات لإدارتها. تشمل هذه الاستراتيجيات نقل المخاطر إلى جهات أخرى، أو تجنبها، أو تقليل آثارها السلبية عن طريق اتخاذ بعض التدابير الوقائية. ويمكن تعريفها أيضًا بأنها النشاط الإداري الذي يهدف إلى التحكم بالمخاطر وتخفيضها إلى مستويات مقبولة، سواء من خلال عمليات تحديد الخطر وقياسه والسيطرة عليه، أو من خلال تطبيق استراتيجيات لتقليل المخاطر التي تواجه الشركة أو المؤسسة (شاذلي، 2020، ص2)</w:t>
      </w:r>
      <w:r w:rsidRPr="003F5C86">
        <w:rPr>
          <w:rFonts w:ascii="Simplified Arabic" w:hAnsi="Simplified Arabic" w:cs="Simplified Arabic"/>
          <w:color w:val="000000" w:themeColor="text1"/>
          <w:sz w:val="28"/>
          <w:szCs w:val="28"/>
          <w:rtl/>
          <w:lang w:bidi="ar-EG"/>
        </w:rPr>
        <w:t>، و</w:t>
      </w:r>
      <w:r w:rsidR="00923F3D" w:rsidRPr="003F5C86">
        <w:rPr>
          <w:rFonts w:ascii="Simplified Arabic" w:hAnsi="Simplified Arabic" w:cs="Simplified Arabic"/>
          <w:color w:val="000000" w:themeColor="text1"/>
          <w:sz w:val="28"/>
          <w:szCs w:val="28"/>
          <w:rtl/>
          <w:lang w:bidi="ar-EG"/>
        </w:rPr>
        <w:t>تشير الأدبيات إلى أن إدارة المخاطر هي مجموعة الأساليب والوسائل المستعملة في المشروع من أجل إدارة المخاطر ورصد حالة عدم التأكد المؤثرة على أعمال وأهداف المشروع (</w:t>
      </w:r>
      <w:r w:rsidR="00923F3D" w:rsidRPr="003F5C86">
        <w:rPr>
          <w:rFonts w:ascii="Simplified Arabic" w:hAnsi="Simplified Arabic" w:cs="Simplified Arabic"/>
          <w:color w:val="000000" w:themeColor="text1"/>
          <w:sz w:val="28"/>
          <w:szCs w:val="28"/>
          <w:lang w:bidi="ar-EG"/>
        </w:rPr>
        <w:t>Toader et al., 2010</w:t>
      </w:r>
      <w:r w:rsidR="00923F3D" w:rsidRPr="003F5C86">
        <w:rPr>
          <w:rFonts w:ascii="Simplified Arabic" w:hAnsi="Simplified Arabic" w:cs="Simplified Arabic"/>
          <w:color w:val="000000" w:themeColor="text1"/>
          <w:sz w:val="28"/>
          <w:szCs w:val="28"/>
          <w:rtl/>
          <w:lang w:bidi="ar-EG"/>
        </w:rPr>
        <w:t>)</w:t>
      </w:r>
      <w:r w:rsidRPr="003F5C86">
        <w:rPr>
          <w:rFonts w:ascii="Simplified Arabic" w:hAnsi="Simplified Arabic" w:cs="Simplified Arabic"/>
          <w:color w:val="000000" w:themeColor="text1"/>
          <w:sz w:val="28"/>
          <w:szCs w:val="28"/>
          <w:rtl/>
          <w:lang w:bidi="ar-EG"/>
        </w:rPr>
        <w:t>،</w:t>
      </w:r>
      <w:r w:rsidR="00923F3D" w:rsidRPr="003F5C86">
        <w:rPr>
          <w:rFonts w:ascii="Simplified Arabic" w:hAnsi="Simplified Arabic" w:cs="Simplified Arabic"/>
          <w:color w:val="000000" w:themeColor="text1"/>
          <w:sz w:val="28"/>
          <w:szCs w:val="28"/>
          <w:rtl/>
          <w:lang w:bidi="ar-EG"/>
        </w:rPr>
        <w:t xml:space="preserve"> وأكد على ذلك كامبل (</w:t>
      </w:r>
      <w:r w:rsidR="00923F3D" w:rsidRPr="003F5C86">
        <w:rPr>
          <w:rFonts w:ascii="Simplified Arabic" w:hAnsi="Simplified Arabic" w:cs="Simplified Arabic"/>
          <w:color w:val="000000" w:themeColor="text1"/>
          <w:sz w:val="28"/>
          <w:szCs w:val="28"/>
          <w:lang w:bidi="ar-EG"/>
        </w:rPr>
        <w:t>Campbell, 2005</w:t>
      </w:r>
      <w:r w:rsidR="00923F3D" w:rsidRPr="003F5C86">
        <w:rPr>
          <w:rFonts w:ascii="Simplified Arabic" w:hAnsi="Simplified Arabic" w:cs="Simplified Arabic"/>
          <w:color w:val="000000" w:themeColor="text1"/>
          <w:sz w:val="28"/>
          <w:szCs w:val="28"/>
          <w:rtl/>
          <w:lang w:bidi="ar-EG"/>
        </w:rPr>
        <w:t>) الذي يعرفها بأنها التطبيق المنظم لسياسات وإجراءات وممارسات الإدارة ومهام تحليل وتقييم ومعالجة ومراقبة المخاطر</w:t>
      </w:r>
      <w:r w:rsidRPr="003F5C86">
        <w:rPr>
          <w:rFonts w:ascii="Simplified Arabic" w:hAnsi="Simplified Arabic" w:cs="Simplified Arabic"/>
          <w:color w:val="000000" w:themeColor="text1"/>
          <w:sz w:val="28"/>
          <w:szCs w:val="28"/>
          <w:rtl/>
          <w:lang w:bidi="ar-EG"/>
        </w:rPr>
        <w:t xml:space="preserve">، </w:t>
      </w:r>
      <w:r w:rsidR="00923F3D" w:rsidRPr="003F5C86">
        <w:rPr>
          <w:rFonts w:ascii="Simplified Arabic" w:hAnsi="Simplified Arabic" w:cs="Simplified Arabic"/>
          <w:color w:val="000000" w:themeColor="text1"/>
          <w:sz w:val="28"/>
          <w:szCs w:val="28"/>
          <w:rtl/>
          <w:lang w:bidi="ar-EG"/>
        </w:rPr>
        <w:t xml:space="preserve">ومما تجدر الإشارة إليه أن </w:t>
      </w:r>
      <w:r w:rsidR="00923F3D" w:rsidRPr="003F5C86">
        <w:rPr>
          <w:rFonts w:ascii="Simplified Arabic" w:hAnsi="Simplified Arabic" w:cs="Simplified Arabic"/>
          <w:color w:val="000000" w:themeColor="text1"/>
          <w:sz w:val="28"/>
          <w:szCs w:val="28"/>
          <w:rtl/>
          <w:lang w:bidi="ar-EG"/>
        </w:rPr>
        <w:lastRenderedPageBreak/>
        <w:t>اعتماد إدارة للمخاطر بشكل عام وإدارة لمخاطر المشروع على وجه التحديد له أهداف عديدة، إذ تساعد على تحسين المواقف من خلال تقليل التكلفة إلى الحد الأدنى، وتقليل تكاليف التأمين، وضبط الوقت، وتحسين فرص النجاح الشامل للأعمال، وإخراج نتائج أفضل للأعمال من خلال اتخاذ القرارات الأكثر استنارة (</w:t>
      </w:r>
      <w:r w:rsidR="00923F3D" w:rsidRPr="003F5C86">
        <w:rPr>
          <w:rFonts w:ascii="Simplified Arabic" w:hAnsi="Simplified Arabic" w:cs="Simplified Arabic"/>
          <w:color w:val="000000" w:themeColor="text1"/>
          <w:sz w:val="28"/>
          <w:szCs w:val="28"/>
          <w:lang w:bidi="ar-EG"/>
        </w:rPr>
        <w:t>Gabel, 2013</w:t>
      </w:r>
      <w:r w:rsidR="00923F3D" w:rsidRPr="003F5C86">
        <w:rPr>
          <w:rFonts w:ascii="Simplified Arabic" w:hAnsi="Simplified Arabic" w:cs="Simplified Arabic"/>
          <w:color w:val="000000" w:themeColor="text1"/>
          <w:sz w:val="28"/>
          <w:szCs w:val="28"/>
          <w:rtl/>
          <w:lang w:bidi="ar-EG"/>
        </w:rPr>
        <w:t>). ويضيف لودر (</w:t>
      </w:r>
      <w:r w:rsidR="00923F3D" w:rsidRPr="003F5C86">
        <w:rPr>
          <w:rFonts w:ascii="Simplified Arabic" w:hAnsi="Simplified Arabic" w:cs="Simplified Arabic"/>
          <w:color w:val="000000" w:themeColor="text1"/>
          <w:sz w:val="28"/>
          <w:szCs w:val="28"/>
          <w:lang w:bidi="ar-EG"/>
        </w:rPr>
        <w:t>Loader, 2006</w:t>
      </w:r>
      <w:r w:rsidR="00923F3D" w:rsidRPr="003F5C86">
        <w:rPr>
          <w:rFonts w:ascii="Simplified Arabic" w:hAnsi="Simplified Arabic" w:cs="Simplified Arabic"/>
          <w:color w:val="000000" w:themeColor="text1"/>
          <w:sz w:val="28"/>
          <w:szCs w:val="28"/>
          <w:rtl/>
          <w:lang w:bidi="ar-EG"/>
        </w:rPr>
        <w:t xml:space="preserve">) أنها سوف تحقق </w:t>
      </w:r>
      <w:r w:rsidRPr="003F5C86">
        <w:rPr>
          <w:rFonts w:ascii="Simplified Arabic" w:hAnsi="Simplified Arabic" w:cs="Simplified Arabic"/>
          <w:color w:val="000000" w:themeColor="text1"/>
          <w:sz w:val="28"/>
          <w:szCs w:val="28"/>
          <w:rtl/>
          <w:lang w:bidi="ar-EG"/>
        </w:rPr>
        <w:t>الاتي</w:t>
      </w:r>
      <w:r w:rsidR="00923F3D" w:rsidRPr="003F5C86">
        <w:rPr>
          <w:rFonts w:ascii="Simplified Arabic" w:hAnsi="Simplified Arabic" w:cs="Simplified Arabic"/>
          <w:color w:val="000000" w:themeColor="text1"/>
          <w:sz w:val="28"/>
          <w:szCs w:val="28"/>
          <w:rtl/>
          <w:lang w:bidi="ar-EG"/>
        </w:rPr>
        <w:t>:</w:t>
      </w:r>
    </w:p>
    <w:p w14:paraId="575C7C3A" w14:textId="61A9058C" w:rsidR="00923F3D" w:rsidRPr="003F5C86" w:rsidRDefault="00923F3D"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1. تحديد أنواع المخاطر التي تواجه المشروع وفي أي المجالات تكون ذات تأثير أكبر.</w:t>
      </w:r>
    </w:p>
    <w:p w14:paraId="12169AE2" w14:textId="743CF5A7" w:rsidR="00923F3D" w:rsidRPr="003F5C86" w:rsidRDefault="00923F3D"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2. إدخال وسائل للرقابة لإدارة المخاطر ضمن المتطلبات القانونية وقدرات وسياسات الأعمال.</w:t>
      </w:r>
    </w:p>
    <w:p w14:paraId="211A5B66" w14:textId="7990E065" w:rsidR="00A81DBC" w:rsidRPr="003F5C86" w:rsidRDefault="00923F3D"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3. التحسين المستمر لنشاطات إدارة المخاطر في مستوياته ومجالاته المختلفة.</w:t>
      </w:r>
    </w:p>
    <w:p w14:paraId="400FCFD6" w14:textId="77777777" w:rsidR="00DB31A4" w:rsidRPr="003F5C86" w:rsidRDefault="00DB31A4" w:rsidP="003F5C86">
      <w:pPr>
        <w:pStyle w:val="Heading3"/>
        <w:spacing w:before="0" w:after="0" w:line="360" w:lineRule="auto"/>
        <w:jc w:val="both"/>
        <w:rPr>
          <w:rFonts w:ascii="Simplified Arabic" w:eastAsia="Times New Roman" w:hAnsi="Simplified Arabic" w:cs="Simplified Arabic"/>
          <w:b/>
          <w:bCs/>
          <w:color w:val="000000" w:themeColor="text1"/>
          <w:u w:val="single"/>
        </w:rPr>
      </w:pPr>
      <w:r w:rsidRPr="003F5C86">
        <w:rPr>
          <w:rFonts w:ascii="Simplified Arabic" w:eastAsia="Times New Roman" w:hAnsi="Simplified Arabic" w:cs="Simplified Arabic"/>
          <w:b/>
          <w:bCs/>
          <w:color w:val="000000" w:themeColor="text1"/>
          <w:u w:val="single"/>
          <w:rtl/>
        </w:rPr>
        <w:t>أدوات وأساليب إدارة المخاطر</w:t>
      </w:r>
    </w:p>
    <w:p w14:paraId="39A51657" w14:textId="77777777" w:rsidR="00DB31A4" w:rsidRPr="003F5C86" w:rsidRDefault="00DB31A4"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Fonts w:ascii="Simplified Arabic" w:hAnsi="Simplified Arabic" w:cs="Simplified Arabic"/>
          <w:color w:val="000000" w:themeColor="text1"/>
          <w:sz w:val="28"/>
          <w:szCs w:val="28"/>
          <w:rtl/>
        </w:rPr>
        <w:t>تشمل إدارة المخاطر عدة أدوات تساعد في التحليل والتخطيط، مثل:</w:t>
      </w:r>
    </w:p>
    <w:p w14:paraId="0D56DA08" w14:textId="2EBFD099" w:rsidR="00DB31A4" w:rsidRPr="003F5C86" w:rsidRDefault="00DB31A4" w:rsidP="003F5C86">
      <w:pPr>
        <w:pStyle w:val="NormalWeb"/>
        <w:numPr>
          <w:ilvl w:val="0"/>
          <w:numId w:val="35"/>
        </w:numPr>
        <w:bidi/>
        <w:spacing w:before="0" w:beforeAutospacing="0" w:after="0" w:afterAutospacing="0" w:line="360" w:lineRule="auto"/>
        <w:ind w:left="386"/>
        <w:jc w:val="both"/>
        <w:rPr>
          <w:rFonts w:ascii="Simplified Arabic" w:hAnsi="Simplified Arabic" w:cs="Simplified Arabic"/>
          <w:color w:val="000000" w:themeColor="text1"/>
          <w:sz w:val="28"/>
          <w:szCs w:val="28"/>
        </w:rPr>
      </w:pPr>
      <w:proofErr w:type="gramStart"/>
      <w:r w:rsidRPr="003F5C86">
        <w:rPr>
          <w:rStyle w:val="Strong"/>
          <w:rFonts w:ascii="Simplified Arabic" w:hAnsi="Simplified Arabic" w:cs="Simplified Arabic"/>
          <w:color w:val="000000" w:themeColor="text1"/>
          <w:sz w:val="28"/>
          <w:szCs w:val="28"/>
          <w:rtl/>
        </w:rPr>
        <w:t>تحليل</w:t>
      </w:r>
      <w:r w:rsidRPr="003F5C86">
        <w:rPr>
          <w:rStyle w:val="Strong"/>
          <w:rFonts w:ascii="Simplified Arabic" w:hAnsi="Simplified Arabic" w:cs="Simplified Arabic"/>
          <w:color w:val="000000" w:themeColor="text1"/>
          <w:sz w:val="28"/>
          <w:szCs w:val="28"/>
        </w:rPr>
        <w:t xml:space="preserve"> :</w:t>
      </w:r>
      <w:r w:rsidRPr="003F5C86">
        <w:rPr>
          <w:rStyle w:val="Strong"/>
          <w:rFonts w:ascii="Simplified Arabic" w:hAnsi="Simplified Arabic" w:cs="Simplified Arabic"/>
          <w:color w:val="000000" w:themeColor="text1"/>
          <w:sz w:val="28"/>
          <w:szCs w:val="28"/>
        </w:rPr>
        <w:t>SWOT</w:t>
      </w:r>
      <w:proofErr w:type="gramEnd"/>
      <w:r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tl/>
        </w:rPr>
        <w:t>يساعد في تحديد نقاط القوة والضعف والفرص والتهديدات المحيطة بالمشروع</w:t>
      </w:r>
      <w:r w:rsidRPr="003F5C86">
        <w:rPr>
          <w:rFonts w:ascii="Simplified Arabic" w:hAnsi="Simplified Arabic" w:cs="Simplified Arabic"/>
          <w:color w:val="000000" w:themeColor="text1"/>
          <w:sz w:val="28"/>
          <w:szCs w:val="28"/>
          <w:rtl/>
        </w:rPr>
        <w:t>، و</w:t>
      </w:r>
      <w:r w:rsidRPr="003F5C86">
        <w:rPr>
          <w:rFonts w:ascii="Simplified Arabic" w:hAnsi="Simplified Arabic" w:cs="Simplified Arabic"/>
          <w:color w:val="000000" w:themeColor="text1"/>
          <w:sz w:val="28"/>
          <w:szCs w:val="28"/>
          <w:rtl/>
        </w:rPr>
        <w:t>يعتبر هذا التحليل مفيدًا لتحديد المخاطر الخارجية والداخلية.</w:t>
      </w:r>
    </w:p>
    <w:p w14:paraId="57F710E3" w14:textId="0C742832" w:rsidR="00DB31A4" w:rsidRPr="003F5C86" w:rsidRDefault="00DB31A4" w:rsidP="003F5C86">
      <w:pPr>
        <w:pStyle w:val="NormalWeb"/>
        <w:numPr>
          <w:ilvl w:val="0"/>
          <w:numId w:val="35"/>
        </w:numPr>
        <w:bidi/>
        <w:spacing w:before="0" w:beforeAutospacing="0" w:after="0" w:afterAutospacing="0" w:line="360" w:lineRule="auto"/>
        <w:ind w:left="386"/>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تحليل</w:t>
      </w:r>
      <w:r w:rsidRPr="003F5C86">
        <w:rPr>
          <w:rStyle w:val="Strong"/>
          <w:rFonts w:ascii="Simplified Arabic" w:hAnsi="Simplified Arabic" w:cs="Simplified Arabic"/>
          <w:color w:val="000000" w:themeColor="text1"/>
          <w:sz w:val="28"/>
          <w:szCs w:val="28"/>
        </w:rPr>
        <w:t xml:space="preserve">) </w:t>
      </w:r>
      <w:r w:rsidRPr="003F5C86">
        <w:rPr>
          <w:rStyle w:val="Strong"/>
          <w:rFonts w:ascii="Simplified Arabic" w:hAnsi="Simplified Arabic" w:cs="Simplified Arabic"/>
          <w:color w:val="000000" w:themeColor="text1"/>
          <w:sz w:val="28"/>
          <w:szCs w:val="28"/>
        </w:rPr>
        <w:t xml:space="preserve">FMEA </w:t>
      </w:r>
      <w:r w:rsidRPr="003F5C86">
        <w:rPr>
          <w:rStyle w:val="Strong"/>
          <w:rFonts w:ascii="Simplified Arabic" w:hAnsi="Simplified Arabic" w:cs="Simplified Arabic"/>
          <w:color w:val="000000" w:themeColor="text1"/>
          <w:sz w:val="28"/>
          <w:szCs w:val="28"/>
          <w:rtl/>
        </w:rPr>
        <w:t>تحليل تأثير الفشل وأسبابه):</w:t>
      </w:r>
      <w:r w:rsidRPr="003F5C86">
        <w:rPr>
          <w:rFonts w:ascii="Simplified Arabic" w:hAnsi="Simplified Arabic" w:cs="Simplified Arabic"/>
          <w:color w:val="000000" w:themeColor="text1"/>
          <w:sz w:val="28"/>
          <w:szCs w:val="28"/>
          <w:rtl/>
        </w:rPr>
        <w:t xml:space="preserve"> يساعد في تحديد أسباب المخاطر المحتملة، وتقييمها من حيث الخطورة وتحديد الإجراءات الوقائية.</w:t>
      </w:r>
    </w:p>
    <w:p w14:paraId="3C4FC635" w14:textId="77777777" w:rsidR="00DB31A4" w:rsidRPr="003F5C86" w:rsidRDefault="00DB31A4" w:rsidP="003F5C86">
      <w:pPr>
        <w:pStyle w:val="NormalWeb"/>
        <w:numPr>
          <w:ilvl w:val="0"/>
          <w:numId w:val="35"/>
        </w:numPr>
        <w:bidi/>
        <w:spacing w:before="0" w:beforeAutospacing="0" w:after="0" w:afterAutospacing="0" w:line="360" w:lineRule="auto"/>
        <w:ind w:left="386"/>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تقنية مونت كارلو:</w:t>
      </w:r>
      <w:r w:rsidRPr="003F5C86">
        <w:rPr>
          <w:rFonts w:ascii="Simplified Arabic" w:hAnsi="Simplified Arabic" w:cs="Simplified Arabic"/>
          <w:color w:val="000000" w:themeColor="text1"/>
          <w:sz w:val="28"/>
          <w:szCs w:val="28"/>
          <w:rtl/>
        </w:rPr>
        <w:t xml:space="preserve"> تستخدم هذه التقنية لإجراء محاكاة على المشروع، بهدف تحليل تأثير المخاطر على الجداول الزمنية والتكاليف المتوقعة، وتحديد احتمالية تحقيق الأهداف المرجوة.</w:t>
      </w:r>
    </w:p>
    <w:p w14:paraId="15281FD8" w14:textId="38AF9872" w:rsidR="00DB31A4" w:rsidRPr="003F5C86" w:rsidRDefault="00DB31A4" w:rsidP="003F5C86">
      <w:pPr>
        <w:pStyle w:val="NormalWeb"/>
        <w:numPr>
          <w:ilvl w:val="0"/>
          <w:numId w:val="35"/>
        </w:numPr>
        <w:bidi/>
        <w:spacing w:before="0" w:beforeAutospacing="0" w:after="0" w:afterAutospacing="0" w:line="360" w:lineRule="auto"/>
        <w:ind w:left="386"/>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مخطط بيرت</w:t>
      </w:r>
      <w:r w:rsidRPr="003F5C86">
        <w:rPr>
          <w:rStyle w:val="Strong"/>
          <w:rFonts w:ascii="Simplified Arabic" w:hAnsi="Simplified Arabic" w:cs="Simplified Arabic"/>
          <w:color w:val="000000" w:themeColor="text1"/>
          <w:sz w:val="28"/>
          <w:szCs w:val="28"/>
        </w:rPr>
        <w:t xml:space="preserve"> :(</w:t>
      </w:r>
      <w:r w:rsidRPr="003F5C86">
        <w:rPr>
          <w:rStyle w:val="Strong"/>
          <w:rFonts w:ascii="Simplified Arabic" w:hAnsi="Simplified Arabic" w:cs="Simplified Arabic"/>
          <w:color w:val="000000" w:themeColor="text1"/>
          <w:sz w:val="28"/>
          <w:szCs w:val="28"/>
        </w:rPr>
        <w:t>PERT)</w:t>
      </w:r>
      <w:r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tl/>
        </w:rPr>
        <w:t>يستخدم لتحليل الجدول الزمني والتنبؤ بأوقات الإنجاز المتوقعة مع أخذ احتمالية التأخير في الاعتبار.</w:t>
      </w:r>
    </w:p>
    <w:p w14:paraId="5DA60077" w14:textId="6A8BC6DF" w:rsidR="00C9431B" w:rsidRPr="003F5C86" w:rsidRDefault="00C9431B" w:rsidP="003F5C86">
      <w:pPr>
        <w:pStyle w:val="NormalWeb"/>
        <w:bidi/>
        <w:spacing w:before="0" w:beforeAutospacing="0" w:after="0" w:afterAutospacing="0" w:line="360" w:lineRule="auto"/>
        <w:jc w:val="both"/>
        <w:rPr>
          <w:rFonts w:ascii="Simplified Arabic" w:hAnsi="Simplified Arabic" w:cs="Simplified Arabic"/>
          <w:color w:val="000000" w:themeColor="text1"/>
          <w:sz w:val="28"/>
          <w:szCs w:val="28"/>
        </w:rPr>
      </w:pPr>
      <w:r w:rsidRPr="003F5C86">
        <w:rPr>
          <w:rFonts w:ascii="Simplified Arabic" w:hAnsi="Simplified Arabic" w:cs="Simplified Arabic"/>
          <w:color w:val="000000" w:themeColor="text1"/>
          <w:sz w:val="28"/>
          <w:szCs w:val="28"/>
          <w:rtl/>
        </w:rPr>
        <w:t>و</w:t>
      </w:r>
      <w:r w:rsidRPr="003F5C86">
        <w:rPr>
          <w:rFonts w:ascii="Simplified Arabic" w:hAnsi="Simplified Arabic" w:cs="Simplified Arabic"/>
          <w:color w:val="000000" w:themeColor="text1"/>
          <w:sz w:val="28"/>
          <w:szCs w:val="28"/>
          <w:rtl/>
        </w:rPr>
        <w:t>يتمثل الهدف الأساسي لإدارة المخاطر في تقليل التأثيرات السلبية وتعظيم الفوائد الممكنة</w:t>
      </w:r>
      <w:r w:rsidRPr="003F5C86">
        <w:rPr>
          <w:rFonts w:ascii="Simplified Arabic" w:hAnsi="Simplified Arabic" w:cs="Simplified Arabic"/>
          <w:color w:val="000000" w:themeColor="text1"/>
          <w:sz w:val="28"/>
          <w:szCs w:val="28"/>
          <w:rtl/>
        </w:rPr>
        <w:t>؛</w:t>
      </w:r>
      <w:r w:rsidRPr="003F5C86">
        <w:rPr>
          <w:rFonts w:ascii="Simplified Arabic" w:hAnsi="Simplified Arabic" w:cs="Simplified Arabic"/>
          <w:color w:val="000000" w:themeColor="text1"/>
          <w:sz w:val="28"/>
          <w:szCs w:val="28"/>
          <w:rtl/>
        </w:rPr>
        <w:t xml:space="preserve"> لهذا، تعتمد المنظمات عددًا من الاستراتيجيات لمواجهة المخاطر</w:t>
      </w:r>
      <w:r w:rsidRPr="003F5C86">
        <w:rPr>
          <w:rFonts w:ascii="Simplified Arabic" w:hAnsi="Simplified Arabic" w:cs="Simplified Arabic"/>
          <w:color w:val="000000" w:themeColor="text1"/>
          <w:sz w:val="28"/>
          <w:szCs w:val="28"/>
          <w:rtl/>
        </w:rPr>
        <w:t xml:space="preserve">، ومن أبرز </w:t>
      </w:r>
      <w:r w:rsidRPr="003F5C86">
        <w:rPr>
          <w:rFonts w:ascii="Simplified Arabic" w:hAnsi="Simplified Arabic" w:cs="Simplified Arabic"/>
          <w:color w:val="000000" w:themeColor="text1"/>
          <w:sz w:val="28"/>
          <w:szCs w:val="28"/>
          <w:rtl/>
        </w:rPr>
        <w:t>هذه الاستراتيجيات:</w:t>
      </w:r>
    </w:p>
    <w:p w14:paraId="446CCC24" w14:textId="77777777" w:rsidR="00C9431B" w:rsidRPr="003F5C86" w:rsidRDefault="00C9431B" w:rsidP="003F5C86">
      <w:pPr>
        <w:pStyle w:val="NormalWeb"/>
        <w:numPr>
          <w:ilvl w:val="0"/>
          <w:numId w:val="34"/>
        </w:numPr>
        <w:tabs>
          <w:tab w:val="clear" w:pos="720"/>
          <w:tab w:val="num" w:pos="26"/>
        </w:tabs>
        <w:bidi/>
        <w:spacing w:before="0" w:beforeAutospacing="0" w:after="0" w:afterAutospacing="0" w:line="360" w:lineRule="auto"/>
        <w:ind w:left="386"/>
        <w:jc w:val="both"/>
        <w:rPr>
          <w:rFonts w:ascii="Simplified Arabic" w:hAnsi="Simplified Arabic" w:cs="Simplified Arabic"/>
          <w:color w:val="000000" w:themeColor="text1"/>
          <w:sz w:val="28"/>
          <w:szCs w:val="28"/>
        </w:rPr>
      </w:pPr>
      <w:proofErr w:type="gramStart"/>
      <w:r w:rsidRPr="003F5C86">
        <w:rPr>
          <w:rStyle w:val="Strong"/>
          <w:rFonts w:ascii="Simplified Arabic" w:hAnsi="Simplified Arabic" w:cs="Simplified Arabic"/>
          <w:color w:val="000000" w:themeColor="text1"/>
          <w:sz w:val="28"/>
          <w:szCs w:val="28"/>
          <w:rtl/>
        </w:rPr>
        <w:lastRenderedPageBreak/>
        <w:t xml:space="preserve">التجنب </w:t>
      </w:r>
      <w:r w:rsidRPr="003F5C86">
        <w:rPr>
          <w:rStyle w:val="Strong"/>
          <w:rFonts w:ascii="Simplified Arabic" w:hAnsi="Simplified Arabic" w:cs="Simplified Arabic"/>
          <w:color w:val="000000" w:themeColor="text1"/>
          <w:sz w:val="28"/>
          <w:szCs w:val="28"/>
        </w:rPr>
        <w:t xml:space="preserve"> :(</w:t>
      </w:r>
      <w:proofErr w:type="gramEnd"/>
      <w:r w:rsidRPr="003F5C86">
        <w:rPr>
          <w:rStyle w:val="Strong"/>
          <w:rFonts w:ascii="Simplified Arabic" w:hAnsi="Simplified Arabic" w:cs="Simplified Arabic"/>
          <w:color w:val="000000" w:themeColor="text1"/>
          <w:sz w:val="28"/>
          <w:szCs w:val="28"/>
        </w:rPr>
        <w:t>Avoidance)</w:t>
      </w:r>
      <w:r w:rsidRPr="003F5C86">
        <w:rPr>
          <w:rFonts w:ascii="Simplified Arabic" w:hAnsi="Simplified Arabic" w:cs="Simplified Arabic"/>
          <w:color w:val="000000" w:themeColor="text1"/>
          <w:sz w:val="28"/>
          <w:szCs w:val="28"/>
          <w:rtl/>
        </w:rPr>
        <w:t>يشمل تجنب النشاطات أو القرارات التي قد تؤدي إلى حدوث المخاطر. قد يكون هذا الخيار ممكنًا في حالات معينة، ولكنه ليس متاحًا دائمًا، خاصة إذا كانت المخاطر جزءًا أساسيًا من طبيعة المشروع.</w:t>
      </w:r>
    </w:p>
    <w:p w14:paraId="1CE06509" w14:textId="77777777" w:rsidR="00C9431B" w:rsidRPr="003F5C86" w:rsidRDefault="00C9431B" w:rsidP="003F5C86">
      <w:pPr>
        <w:pStyle w:val="NormalWeb"/>
        <w:numPr>
          <w:ilvl w:val="0"/>
          <w:numId w:val="34"/>
        </w:numPr>
        <w:tabs>
          <w:tab w:val="clear" w:pos="720"/>
          <w:tab w:val="num" w:pos="26"/>
        </w:tabs>
        <w:bidi/>
        <w:spacing w:before="0" w:beforeAutospacing="0" w:after="0" w:afterAutospacing="0" w:line="360" w:lineRule="auto"/>
        <w:ind w:left="386"/>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 xml:space="preserve">التخفيف </w:t>
      </w:r>
      <w:r w:rsidRPr="003F5C86">
        <w:rPr>
          <w:rStyle w:val="Strong"/>
          <w:rFonts w:ascii="Simplified Arabic" w:hAnsi="Simplified Arabic" w:cs="Simplified Arabic"/>
          <w:color w:val="000000" w:themeColor="text1"/>
          <w:sz w:val="28"/>
          <w:szCs w:val="28"/>
        </w:rPr>
        <w:t>:(</w:t>
      </w:r>
      <w:proofErr w:type="gramStart"/>
      <w:r w:rsidRPr="003F5C86">
        <w:rPr>
          <w:rStyle w:val="Strong"/>
          <w:rFonts w:ascii="Simplified Arabic" w:hAnsi="Simplified Arabic" w:cs="Simplified Arabic"/>
          <w:color w:val="000000" w:themeColor="text1"/>
          <w:sz w:val="28"/>
          <w:szCs w:val="28"/>
        </w:rPr>
        <w:t>Mitigation)</w:t>
      </w:r>
      <w:r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tl/>
          <w:lang w:bidi="ar-EG"/>
        </w:rPr>
        <w:t xml:space="preserve"> </w:t>
      </w:r>
      <w:r w:rsidRPr="003F5C86">
        <w:rPr>
          <w:rFonts w:ascii="Simplified Arabic" w:hAnsi="Simplified Arabic" w:cs="Simplified Arabic"/>
          <w:color w:val="000000" w:themeColor="text1"/>
          <w:sz w:val="28"/>
          <w:szCs w:val="28"/>
          <w:rtl/>
        </w:rPr>
        <w:t>يسعى</w:t>
      </w:r>
      <w:proofErr w:type="gramEnd"/>
      <w:r w:rsidRPr="003F5C86">
        <w:rPr>
          <w:rFonts w:ascii="Simplified Arabic" w:hAnsi="Simplified Arabic" w:cs="Simplified Arabic"/>
          <w:color w:val="000000" w:themeColor="text1"/>
          <w:sz w:val="28"/>
          <w:szCs w:val="28"/>
          <w:rtl/>
        </w:rPr>
        <w:t xml:space="preserve"> هذا الأسلوب إلى تقليل الأثر السلبي للخطر عن طريق اتخاذ إجراءات مسبقة، مثل تحسين جودة الموارد المستخدمة أو اعتماد تقنيات أكثر كفاءة.</w:t>
      </w:r>
    </w:p>
    <w:p w14:paraId="6790C995" w14:textId="77777777" w:rsidR="00C9431B" w:rsidRPr="003F5C86" w:rsidRDefault="00C9431B" w:rsidP="003F5C86">
      <w:pPr>
        <w:pStyle w:val="NormalWeb"/>
        <w:numPr>
          <w:ilvl w:val="0"/>
          <w:numId w:val="34"/>
        </w:numPr>
        <w:tabs>
          <w:tab w:val="clear" w:pos="720"/>
          <w:tab w:val="num" w:pos="26"/>
        </w:tabs>
        <w:bidi/>
        <w:spacing w:before="0" w:beforeAutospacing="0" w:after="0" w:afterAutospacing="0" w:line="360" w:lineRule="auto"/>
        <w:ind w:left="386"/>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النقل</w:t>
      </w:r>
      <w:r w:rsidRPr="003F5C86">
        <w:rPr>
          <w:rStyle w:val="Strong"/>
          <w:rFonts w:ascii="Simplified Arabic" w:hAnsi="Simplified Arabic" w:cs="Simplified Arabic"/>
          <w:color w:val="000000" w:themeColor="text1"/>
          <w:sz w:val="28"/>
          <w:szCs w:val="28"/>
        </w:rPr>
        <w:t xml:space="preserve"> :(Transfer)</w:t>
      </w:r>
      <w:r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tl/>
        </w:rPr>
        <w:t>يتمثل هذا الأسلوب في نقل مسؤولية التعامل مع الخطر إلى جهة أخرى، كالتأمين أو الاستعانة بمصادر خارجية لمهام محددة. يوفر هذا النهج حماية للمشروع، ولكنه قد يزيد من التكاليف في بعض الحالات.</w:t>
      </w:r>
    </w:p>
    <w:p w14:paraId="09F6D715" w14:textId="62DAAF14" w:rsidR="00C9431B" w:rsidRPr="003F5C86" w:rsidRDefault="00C9431B" w:rsidP="003F5C86">
      <w:pPr>
        <w:pStyle w:val="NormalWeb"/>
        <w:numPr>
          <w:ilvl w:val="0"/>
          <w:numId w:val="34"/>
        </w:numPr>
        <w:tabs>
          <w:tab w:val="clear" w:pos="720"/>
          <w:tab w:val="num" w:pos="26"/>
        </w:tabs>
        <w:bidi/>
        <w:spacing w:before="0" w:beforeAutospacing="0" w:after="0" w:afterAutospacing="0" w:line="360" w:lineRule="auto"/>
        <w:ind w:left="386"/>
        <w:jc w:val="both"/>
        <w:rPr>
          <w:rFonts w:ascii="Simplified Arabic" w:hAnsi="Simplified Arabic" w:cs="Simplified Arabic"/>
          <w:color w:val="000000" w:themeColor="text1"/>
          <w:sz w:val="28"/>
          <w:szCs w:val="28"/>
        </w:rPr>
      </w:pPr>
      <w:r w:rsidRPr="003F5C86">
        <w:rPr>
          <w:rStyle w:val="Strong"/>
          <w:rFonts w:ascii="Simplified Arabic" w:hAnsi="Simplified Arabic" w:cs="Simplified Arabic"/>
          <w:color w:val="000000" w:themeColor="text1"/>
          <w:sz w:val="28"/>
          <w:szCs w:val="28"/>
          <w:rtl/>
        </w:rPr>
        <w:t>القبول</w:t>
      </w:r>
      <w:r w:rsidRPr="003F5C86">
        <w:rPr>
          <w:rStyle w:val="Strong"/>
          <w:rFonts w:ascii="Simplified Arabic" w:hAnsi="Simplified Arabic" w:cs="Simplified Arabic"/>
          <w:color w:val="000000" w:themeColor="text1"/>
          <w:sz w:val="28"/>
          <w:szCs w:val="28"/>
        </w:rPr>
        <w:t xml:space="preserve"> :(Acceptance)</w:t>
      </w:r>
      <w:r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tl/>
        </w:rPr>
        <w:t>يتمثل هذا الأسلوب في قبول المخاطر وتخصيص موارد للتعامل معها عند حدوثها. يستخدم هذا الأسلوب بشكل رئيسي في المشاريع التي تتسم بتنوع وتعدد المخاطر.</w:t>
      </w:r>
    </w:p>
    <w:p w14:paraId="2A2FFE0B" w14:textId="77777777" w:rsidR="00A81DBC" w:rsidRPr="003F5C86" w:rsidRDefault="00A81DBC"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t>خطوات عملية إدارة المخاطر</w:t>
      </w:r>
    </w:p>
    <w:p w14:paraId="0E31C7B6" w14:textId="77777777" w:rsidR="00A81DBC" w:rsidRPr="003F5C86" w:rsidRDefault="00A81DB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التحضير:</w:t>
      </w:r>
      <w:r w:rsidRPr="003F5C86">
        <w:rPr>
          <w:rFonts w:ascii="Simplified Arabic" w:hAnsi="Simplified Arabic" w:cs="Simplified Arabic"/>
          <w:color w:val="000000" w:themeColor="text1"/>
          <w:sz w:val="28"/>
          <w:szCs w:val="28"/>
          <w:rtl/>
          <w:lang w:bidi="ar-EG"/>
        </w:rPr>
        <w:t xml:space="preserve"> يتضمن التخطيط للعملية من خلال رسم خريطة نطاق العمل كأساس لتقييم المخاطر وتحديد الاستراتيجيات، وتعريف إطار للعملية مثل جدول أعمال للتحليل (العتيبي، 2019).</w:t>
      </w:r>
    </w:p>
    <w:p w14:paraId="26C7512F" w14:textId="77777777" w:rsidR="00A81DBC" w:rsidRPr="003F5C86" w:rsidRDefault="00A81DB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تحديد المخاطر:</w:t>
      </w:r>
      <w:r w:rsidRPr="003F5C86">
        <w:rPr>
          <w:rFonts w:ascii="Simplified Arabic" w:hAnsi="Simplified Arabic" w:cs="Simplified Arabic"/>
          <w:color w:val="000000" w:themeColor="text1"/>
          <w:sz w:val="28"/>
          <w:szCs w:val="28"/>
          <w:rtl/>
          <w:lang w:bidi="ar-EG"/>
        </w:rPr>
        <w:t xml:space="preserve"> يتم في هذه الخطوة تحديد الأحداث التي قد تؤدي إلى مشكلات، ويمكن البدء بتحديد المخاطر من مصادر المشكلة نفسها، ثم التوسع لتشمل الحوادث المحتملة التي قد تنشأ من تلك المصادر (رباني، ٢٠٢١).</w:t>
      </w:r>
    </w:p>
    <w:p w14:paraId="4782372A" w14:textId="77777777" w:rsidR="00A81DBC" w:rsidRPr="003F5C86" w:rsidRDefault="00A81DB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التعرف على المخاطر:</w:t>
      </w:r>
      <w:r w:rsidRPr="003F5C86">
        <w:rPr>
          <w:rFonts w:ascii="Simplified Arabic" w:hAnsi="Simplified Arabic" w:cs="Simplified Arabic"/>
          <w:color w:val="000000" w:themeColor="text1"/>
          <w:sz w:val="28"/>
          <w:szCs w:val="28"/>
          <w:rtl/>
          <w:lang w:bidi="ar-EG"/>
        </w:rPr>
        <w:t xml:space="preserve"> ويتم ذلك عن طريق (شاذلي، ٢٠٢٠):</w:t>
      </w:r>
    </w:p>
    <w:p w14:paraId="698B1DD9" w14:textId="0D98C9D7" w:rsidR="00A81DBC" w:rsidRPr="003F5C86" w:rsidRDefault="00A81DBC" w:rsidP="003F5C86">
      <w:pPr>
        <w:pStyle w:val="ListParagraph"/>
        <w:numPr>
          <w:ilvl w:val="0"/>
          <w:numId w:val="37"/>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التحديد المعتمد على الأهداف: حيث يعتبر أي حدث يهدد تحقيق الأهداف خطرًا.</w:t>
      </w:r>
    </w:p>
    <w:p w14:paraId="1904F4A3" w14:textId="13B1ACD3" w:rsidR="00A81DBC" w:rsidRPr="003F5C86" w:rsidRDefault="00A81DBC" w:rsidP="003F5C86">
      <w:pPr>
        <w:pStyle w:val="ListParagraph"/>
        <w:numPr>
          <w:ilvl w:val="0"/>
          <w:numId w:val="37"/>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التحديد المعتمد على السيناريو: يتم خلق سيناريوهات مختلفة للأحداث المحتملة.</w:t>
      </w:r>
    </w:p>
    <w:p w14:paraId="181D2DBB" w14:textId="77777777" w:rsidR="00D67AC5" w:rsidRPr="003F5C86" w:rsidRDefault="00A81DBC" w:rsidP="003F5C86">
      <w:pPr>
        <w:pStyle w:val="ListParagraph"/>
        <w:numPr>
          <w:ilvl w:val="0"/>
          <w:numId w:val="37"/>
        </w:numPr>
        <w:spacing w:after="0" w:line="360" w:lineRule="auto"/>
        <w:jc w:val="both"/>
        <w:rPr>
          <w:rFonts w:ascii="Simplified Arabic" w:hAnsi="Simplified Arabic" w:cs="Simplified Arabic"/>
          <w:color w:val="000000" w:themeColor="text1"/>
          <w:sz w:val="28"/>
          <w:szCs w:val="28"/>
          <w:lang w:bidi="ar-EG"/>
        </w:rPr>
      </w:pPr>
      <w:r w:rsidRPr="003F5C86">
        <w:rPr>
          <w:rFonts w:ascii="Simplified Arabic" w:hAnsi="Simplified Arabic" w:cs="Simplified Arabic"/>
          <w:color w:val="000000" w:themeColor="text1"/>
          <w:sz w:val="28"/>
          <w:szCs w:val="28"/>
          <w:rtl/>
          <w:lang w:bidi="ar-EG"/>
        </w:rPr>
        <w:t>التحديد المعتمد على التصنيف: تفصيل جميع المصادر المحتملة للمخاطر.</w:t>
      </w:r>
    </w:p>
    <w:p w14:paraId="54A1FE01" w14:textId="684E1F8C" w:rsidR="00A81DBC" w:rsidRPr="003F5C86" w:rsidRDefault="00A81DBC" w:rsidP="003F5C86">
      <w:pPr>
        <w:pStyle w:val="ListParagraph"/>
        <w:numPr>
          <w:ilvl w:val="0"/>
          <w:numId w:val="37"/>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lastRenderedPageBreak/>
        <w:t>مراجعة المخاطر الشديدة: يجب إجراء عملية تقييم للمخاطر المحتملة بعد تحديدها، لتحديد مدى خطورتها واحتمالية حدوثها.</w:t>
      </w:r>
    </w:p>
    <w:p w14:paraId="38519C34" w14:textId="659A5530" w:rsidR="00A81DBC" w:rsidRPr="003F5C86" w:rsidRDefault="00A81DB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التقييم:</w:t>
      </w:r>
      <w:r w:rsidRPr="003F5C86">
        <w:rPr>
          <w:rFonts w:ascii="Simplified Arabic" w:hAnsi="Simplified Arabic" w:cs="Simplified Arabic"/>
          <w:color w:val="000000" w:themeColor="text1"/>
          <w:sz w:val="28"/>
          <w:szCs w:val="28"/>
          <w:rtl/>
          <w:lang w:bidi="ar-EG"/>
        </w:rPr>
        <w:t xml:space="preserve"> بعد التعرف على المخاطر المحتملة، يتعين إجراء عملية تقييم لتحديد مدى خطورتها واحتمالية حدوثها، ويمكن أن يكون قياس هذه الكميات سهلاً في بعض الأحيان، ولكن في أحيان أخرى قد يكون من الصعب قياسها، وتتمثل صعوبة تقييم المخاطر في تحديد مدى حدوثها، حيث أن البيانات الإحصائية عن الحوادث السابقة ليست دائمًا متاحة بشكل كافٍ، كما قد يكون من الصعب تقدير شدة النتائج المحتملة في حالة عدم توفر البيانات الكمية (</w:t>
      </w:r>
      <w:proofErr w:type="spellStart"/>
      <w:r w:rsidRPr="003F5C86">
        <w:rPr>
          <w:rFonts w:ascii="Simplified Arabic" w:hAnsi="Simplified Arabic" w:cs="Simplified Arabic"/>
          <w:color w:val="000000" w:themeColor="text1"/>
          <w:sz w:val="28"/>
          <w:szCs w:val="28"/>
          <w:rtl/>
          <w:lang w:bidi="ar-EG"/>
        </w:rPr>
        <w:t>جنيدى</w:t>
      </w:r>
      <w:proofErr w:type="spellEnd"/>
      <w:r w:rsidRPr="003F5C86">
        <w:rPr>
          <w:rFonts w:ascii="Simplified Arabic" w:hAnsi="Simplified Arabic" w:cs="Simplified Arabic"/>
          <w:color w:val="000000" w:themeColor="text1"/>
          <w:sz w:val="28"/>
          <w:szCs w:val="28"/>
          <w:rtl/>
          <w:lang w:bidi="ar-EG"/>
        </w:rPr>
        <w:t>، 2020).</w:t>
      </w:r>
    </w:p>
    <w:p w14:paraId="5A6A440A" w14:textId="4C2123B9" w:rsidR="00255A7C" w:rsidRPr="003F5C86" w:rsidRDefault="00255A7C"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 xml:space="preserve">وقد </w:t>
      </w:r>
      <w:r w:rsidRPr="003F5C86">
        <w:rPr>
          <w:rFonts w:ascii="Simplified Arabic" w:hAnsi="Simplified Arabic" w:cs="Simplified Arabic"/>
          <w:color w:val="000000" w:themeColor="text1"/>
          <w:sz w:val="28"/>
          <w:szCs w:val="28"/>
          <w:rtl/>
          <w:lang w:bidi="ar-EG"/>
        </w:rPr>
        <w:t>أثبتت الدراسات أن تطبيق إدارة المخاطر بفعالية يزيد من احتمالية نجاح المشروع</w:t>
      </w:r>
      <w:r w:rsidRPr="003F5C86">
        <w:rPr>
          <w:rFonts w:ascii="Simplified Arabic" w:hAnsi="Simplified Arabic" w:cs="Simplified Arabic"/>
          <w:color w:val="000000" w:themeColor="text1"/>
          <w:sz w:val="28"/>
          <w:szCs w:val="28"/>
          <w:rtl/>
          <w:lang w:bidi="ar-EG"/>
        </w:rPr>
        <w:t>؛ ف</w:t>
      </w:r>
      <w:r w:rsidRPr="003F5C86">
        <w:rPr>
          <w:rFonts w:ascii="Simplified Arabic" w:hAnsi="Simplified Arabic" w:cs="Simplified Arabic"/>
          <w:color w:val="000000" w:themeColor="text1"/>
          <w:sz w:val="28"/>
          <w:szCs w:val="28"/>
          <w:rtl/>
          <w:lang w:bidi="ar-EG"/>
        </w:rPr>
        <w:t xml:space="preserve">وفقًا لدراسة </w:t>
      </w:r>
      <w:r w:rsidRPr="003F5C86">
        <w:rPr>
          <w:rFonts w:ascii="Simplified Arabic" w:hAnsi="Simplified Arabic" w:cs="Simplified Arabic"/>
          <w:color w:val="000000" w:themeColor="text1"/>
          <w:sz w:val="28"/>
          <w:szCs w:val="28"/>
          <w:lang w:bidi="ar-EG"/>
        </w:rPr>
        <w:t>Toader et al</w:t>
      </w:r>
      <w:r w:rsidR="00B41092" w:rsidRPr="003F5C86">
        <w:rPr>
          <w:rFonts w:ascii="Simplified Arabic" w:hAnsi="Simplified Arabic" w:cs="Simplified Arabic"/>
          <w:color w:val="000000" w:themeColor="text1"/>
          <w:sz w:val="28"/>
          <w:szCs w:val="28"/>
          <w:lang w:bidi="ar-EG"/>
        </w:rPr>
        <w:t xml:space="preserve"> (2010)</w:t>
      </w:r>
      <w:r w:rsidRPr="003F5C86">
        <w:rPr>
          <w:rFonts w:ascii="Simplified Arabic" w:hAnsi="Simplified Arabic" w:cs="Simplified Arabic"/>
          <w:color w:val="000000" w:themeColor="text1"/>
          <w:sz w:val="28"/>
          <w:szCs w:val="28"/>
          <w:rtl/>
          <w:lang w:bidi="ar-EG"/>
        </w:rPr>
        <w:t>، فإن الإدارة المنهجية للمخاطر تسهم في تحسين النتائج من خلال التخفيف من تأثير الأحداث غير المتوقعة وتقليل الخسائر المحتملة</w:t>
      </w:r>
      <w:r w:rsidR="00B41092" w:rsidRPr="003F5C86">
        <w:rPr>
          <w:rFonts w:ascii="Simplified Arabic" w:hAnsi="Simplified Arabic" w:cs="Simplified Arabic"/>
          <w:color w:val="000000" w:themeColor="text1"/>
          <w:sz w:val="28"/>
          <w:szCs w:val="28"/>
          <w:rtl/>
          <w:lang w:bidi="ar-EG"/>
        </w:rPr>
        <w:t>، و</w:t>
      </w:r>
      <w:r w:rsidRPr="003F5C86">
        <w:rPr>
          <w:rFonts w:ascii="Simplified Arabic" w:hAnsi="Simplified Arabic" w:cs="Simplified Arabic"/>
          <w:color w:val="000000" w:themeColor="text1"/>
          <w:sz w:val="28"/>
          <w:szCs w:val="28"/>
          <w:rtl/>
          <w:lang w:bidi="ar-EG"/>
        </w:rPr>
        <w:t>يضيف الباحثون أن التحكم في المخاطر له تأثير إيجابي على عدة جوانب من المشروع، من بينها ضبط التكاليف والوقت، وزيادة رضا أصحاب المصلحة، ورفع مستوى الجودة.</w:t>
      </w:r>
    </w:p>
    <w:p w14:paraId="41D240CB" w14:textId="77777777" w:rsidR="006D4BBE" w:rsidRPr="003F5C86" w:rsidRDefault="006D4BBE" w:rsidP="003F5C86">
      <w:pPr>
        <w:spacing w:after="0" w:line="360" w:lineRule="auto"/>
        <w:jc w:val="both"/>
        <w:rPr>
          <w:rFonts w:ascii="Simplified Arabic" w:hAnsi="Simplified Arabic" w:cs="Simplified Arabic"/>
          <w:b/>
          <w:bCs/>
          <w:color w:val="000000" w:themeColor="text1"/>
          <w:sz w:val="28"/>
          <w:szCs w:val="28"/>
          <w:u w:val="single"/>
          <w:rtl/>
          <w:lang w:bidi="ar-EG"/>
        </w:rPr>
      </w:pPr>
      <w:r w:rsidRPr="003F5C86">
        <w:rPr>
          <w:rFonts w:ascii="Simplified Arabic" w:hAnsi="Simplified Arabic" w:cs="Simplified Arabic"/>
          <w:b/>
          <w:bCs/>
          <w:color w:val="000000" w:themeColor="text1"/>
          <w:sz w:val="28"/>
          <w:szCs w:val="28"/>
          <w:u w:val="single"/>
          <w:rtl/>
          <w:lang w:bidi="ar-EG"/>
        </w:rPr>
        <w:t xml:space="preserve">نظام الـ </w:t>
      </w:r>
      <w:r w:rsidRPr="003F5C86">
        <w:rPr>
          <w:rFonts w:ascii="Simplified Arabic" w:hAnsi="Simplified Arabic" w:cs="Simplified Arabic"/>
          <w:b/>
          <w:bCs/>
          <w:color w:val="000000" w:themeColor="text1"/>
          <w:sz w:val="28"/>
          <w:szCs w:val="28"/>
          <w:u w:val="single"/>
          <w:lang w:bidi="ar-EG"/>
        </w:rPr>
        <w:t>PMP</w:t>
      </w:r>
      <w:r w:rsidRPr="003F5C86">
        <w:rPr>
          <w:rFonts w:ascii="Simplified Arabic" w:hAnsi="Simplified Arabic" w:cs="Simplified Arabic"/>
          <w:b/>
          <w:bCs/>
          <w:color w:val="000000" w:themeColor="text1"/>
          <w:sz w:val="28"/>
          <w:szCs w:val="28"/>
          <w:u w:val="single"/>
          <w:rtl/>
          <w:lang w:bidi="ar-EG"/>
        </w:rPr>
        <w:t xml:space="preserve"> ومخاطر المشروعات</w:t>
      </w:r>
    </w:p>
    <w:p w14:paraId="3A0C764D" w14:textId="77777777" w:rsidR="006D4BBE" w:rsidRPr="003F5C86" w:rsidRDefault="006D4BBE" w:rsidP="003F5C86">
      <w:p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color w:val="000000" w:themeColor="text1"/>
          <w:sz w:val="28"/>
          <w:szCs w:val="28"/>
          <w:rtl/>
          <w:lang w:bidi="ar-EG"/>
        </w:rPr>
        <w:t>لكي تكون هناك إدارة شاملة للمخاطر تسعى إلى مواجهة التغييرات غير المتوقعة والتي تعرقل عملية تحقيق الأهداف، لابد من اعتماد نظام شمولي يأخذ في الاعتبار كل السيناريوهات المتاحة. يعد نظام إدارة المشاريع الاحترافية (</w:t>
      </w:r>
      <w:r w:rsidRPr="003F5C86">
        <w:rPr>
          <w:rFonts w:ascii="Simplified Arabic" w:hAnsi="Simplified Arabic" w:cs="Simplified Arabic"/>
          <w:color w:val="000000" w:themeColor="text1"/>
          <w:sz w:val="28"/>
          <w:szCs w:val="28"/>
          <w:lang w:bidi="ar-EG"/>
        </w:rPr>
        <w:t>PMP</w:t>
      </w:r>
      <w:r w:rsidRPr="003F5C86">
        <w:rPr>
          <w:rFonts w:ascii="Simplified Arabic" w:hAnsi="Simplified Arabic" w:cs="Simplified Arabic"/>
          <w:color w:val="000000" w:themeColor="text1"/>
          <w:sz w:val="28"/>
          <w:szCs w:val="28"/>
          <w:rtl/>
          <w:lang w:bidi="ar-EG"/>
        </w:rPr>
        <w:t>) أحد أهم تلك النظم التي تعمل على إدارة المخاطر بشكل متكامل وشامل، وذلك باعتماد العمليات التالية:</w:t>
      </w:r>
    </w:p>
    <w:p w14:paraId="0B23378D" w14:textId="77777777" w:rsidR="006D4BBE" w:rsidRPr="003F5C86" w:rsidRDefault="006D4BBE" w:rsidP="003F5C86">
      <w:pPr>
        <w:pStyle w:val="ListParagraph"/>
        <w:numPr>
          <w:ilvl w:val="0"/>
          <w:numId w:val="1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تخطيط إدارة المخاطر</w:t>
      </w:r>
      <w:r w:rsidRPr="003F5C86">
        <w:rPr>
          <w:rFonts w:ascii="Simplified Arabic" w:hAnsi="Simplified Arabic" w:cs="Simplified Arabic"/>
          <w:color w:val="000000" w:themeColor="text1"/>
          <w:sz w:val="28"/>
          <w:szCs w:val="28"/>
          <w:rtl/>
          <w:lang w:bidi="ar-EG"/>
        </w:rPr>
        <w:t>: هي عملية تحديد الطريقة التي يتم من خلالها تطبيق نشاطات إدارة مخاطر المشروع. وتتمثل أهمية التخطيط في توفير الموارد والوقت الكافي لنشاطات إدارة المخاطر وتأسيس قواعد متفق عليها لتقييم المخاطر (</w:t>
      </w:r>
      <w:r w:rsidRPr="003F5C86">
        <w:rPr>
          <w:rFonts w:ascii="Simplified Arabic" w:hAnsi="Simplified Arabic" w:cs="Simplified Arabic"/>
          <w:color w:val="000000" w:themeColor="text1"/>
          <w:sz w:val="28"/>
          <w:szCs w:val="28"/>
          <w:lang w:bidi="ar-EG"/>
        </w:rPr>
        <w:t>PMBOK, 2004</w:t>
      </w:r>
      <w:r w:rsidRPr="003F5C86">
        <w:rPr>
          <w:rFonts w:ascii="Simplified Arabic" w:hAnsi="Simplified Arabic" w:cs="Simplified Arabic"/>
          <w:color w:val="000000" w:themeColor="text1"/>
          <w:sz w:val="28"/>
          <w:szCs w:val="28"/>
          <w:rtl/>
          <w:lang w:bidi="ar-EG"/>
        </w:rPr>
        <w:t>).</w:t>
      </w:r>
    </w:p>
    <w:p w14:paraId="6116CBF3" w14:textId="77777777" w:rsidR="006D4BBE" w:rsidRPr="003F5C86" w:rsidRDefault="006D4BBE" w:rsidP="003F5C86">
      <w:pPr>
        <w:pStyle w:val="ListParagraph"/>
        <w:numPr>
          <w:ilvl w:val="0"/>
          <w:numId w:val="1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lastRenderedPageBreak/>
        <w:t>تحديد المخاطر</w:t>
      </w:r>
      <w:r w:rsidRPr="003F5C86">
        <w:rPr>
          <w:rFonts w:ascii="Simplified Arabic" w:hAnsi="Simplified Arabic" w:cs="Simplified Arabic"/>
          <w:color w:val="000000" w:themeColor="text1"/>
          <w:sz w:val="28"/>
          <w:szCs w:val="28"/>
          <w:rtl/>
          <w:lang w:bidi="ar-EG"/>
        </w:rPr>
        <w:t>: هي عملية تحديد المخاطر التي قد تؤثر في المشروع وتوثيق خصائصها المميزة. المشاركون في نشاطات تحديد المخاطر قد يكونون من بينهم مدير المشروع وأعضاء فريق المشروع وفريق إدارة المخاطر والعملاء وخبراء المواد (</w:t>
      </w:r>
      <w:proofErr w:type="spellStart"/>
      <w:r w:rsidRPr="003F5C86">
        <w:rPr>
          <w:rFonts w:ascii="Simplified Arabic" w:hAnsi="Simplified Arabic" w:cs="Simplified Arabic"/>
          <w:color w:val="000000" w:themeColor="text1"/>
          <w:sz w:val="28"/>
          <w:szCs w:val="28"/>
          <w:lang w:bidi="ar-EG"/>
        </w:rPr>
        <w:t>Zandhuis</w:t>
      </w:r>
      <w:proofErr w:type="spellEnd"/>
      <w:r w:rsidRPr="003F5C86">
        <w:rPr>
          <w:rFonts w:ascii="Simplified Arabic" w:hAnsi="Simplified Arabic" w:cs="Simplified Arabic"/>
          <w:color w:val="000000" w:themeColor="text1"/>
          <w:sz w:val="28"/>
          <w:szCs w:val="28"/>
          <w:lang w:bidi="ar-EG"/>
        </w:rPr>
        <w:t>, 2013</w:t>
      </w:r>
      <w:r w:rsidRPr="003F5C86">
        <w:rPr>
          <w:rFonts w:ascii="Simplified Arabic" w:hAnsi="Simplified Arabic" w:cs="Simplified Arabic"/>
          <w:color w:val="000000" w:themeColor="text1"/>
          <w:sz w:val="28"/>
          <w:szCs w:val="28"/>
          <w:rtl/>
          <w:lang w:bidi="ar-EG"/>
        </w:rPr>
        <w:t>).</w:t>
      </w:r>
    </w:p>
    <w:p w14:paraId="429B1E2A" w14:textId="77777777" w:rsidR="006D4BBE" w:rsidRPr="003F5C86" w:rsidRDefault="006D4BBE" w:rsidP="003F5C86">
      <w:pPr>
        <w:pStyle w:val="ListParagraph"/>
        <w:numPr>
          <w:ilvl w:val="0"/>
          <w:numId w:val="1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التحليل النوعي للمخاطر</w:t>
      </w:r>
      <w:r w:rsidRPr="003F5C86">
        <w:rPr>
          <w:rFonts w:ascii="Simplified Arabic" w:hAnsi="Simplified Arabic" w:cs="Simplified Arabic"/>
          <w:color w:val="000000" w:themeColor="text1"/>
          <w:sz w:val="28"/>
          <w:szCs w:val="28"/>
          <w:rtl/>
          <w:lang w:bidi="ar-EG"/>
        </w:rPr>
        <w:t>: هو عملية إخضاع المخاطر وفق أهميتها لمزيد من التحليل والإجراءات عن طريق تقييم احتمالية حدوثها وتأثيرها والجمع بينهما. يمكن لتعاريف مستويات احتمال الحدوث والتأثير وعقد المقابلات مع الخبراء أن تساعد على تصحيح أوجه الانحياز في البيانات المستخدمة. كما أن تقييم جودة المعلومات المتاحة حول مخاطر المشروع يساعد على فهم تقييم أهمية المخاطر في المشروع (الشمري، 2007).</w:t>
      </w:r>
    </w:p>
    <w:p w14:paraId="53E118E2" w14:textId="77777777" w:rsidR="006D4BBE" w:rsidRPr="003F5C86" w:rsidRDefault="006D4BBE" w:rsidP="003F5C86">
      <w:pPr>
        <w:pStyle w:val="ListParagraph"/>
        <w:numPr>
          <w:ilvl w:val="0"/>
          <w:numId w:val="1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التحليل الكمي للمخاطر</w:t>
      </w:r>
      <w:r w:rsidRPr="003F5C86">
        <w:rPr>
          <w:rFonts w:ascii="Simplified Arabic" w:hAnsi="Simplified Arabic" w:cs="Simplified Arabic"/>
          <w:color w:val="000000" w:themeColor="text1"/>
          <w:sz w:val="28"/>
          <w:szCs w:val="28"/>
          <w:rtl/>
          <w:lang w:bidi="ar-EG"/>
        </w:rPr>
        <w:t>: هو عملية القيام بتحليل رقمي لتأثير المخاطر التي تم الكشف عنها على أهداف المشروع الكلي. يتم إجراء التحليل النوعي أولًا للوقوف على تلك المخاطر التي لها تأثير محتمل على احتياجات المشروع التنافسية، مما يوفر طريقة تناول كمية لاتخاذ القرارات في حالة عدم التأكد (</w:t>
      </w:r>
      <w:proofErr w:type="spellStart"/>
      <w:r w:rsidRPr="003F5C86">
        <w:rPr>
          <w:rFonts w:ascii="Simplified Arabic" w:hAnsi="Simplified Arabic" w:cs="Simplified Arabic"/>
          <w:color w:val="000000" w:themeColor="text1"/>
          <w:sz w:val="28"/>
          <w:szCs w:val="28"/>
          <w:lang w:bidi="ar-EG"/>
        </w:rPr>
        <w:t>Porananond</w:t>
      </w:r>
      <w:proofErr w:type="spellEnd"/>
      <w:r w:rsidRPr="003F5C86">
        <w:rPr>
          <w:rFonts w:ascii="Simplified Arabic" w:hAnsi="Simplified Arabic" w:cs="Simplified Arabic"/>
          <w:color w:val="000000" w:themeColor="text1"/>
          <w:sz w:val="28"/>
          <w:szCs w:val="28"/>
          <w:lang w:bidi="ar-EG"/>
        </w:rPr>
        <w:t xml:space="preserve"> &amp; </w:t>
      </w:r>
      <w:proofErr w:type="spellStart"/>
      <w:r w:rsidRPr="003F5C86">
        <w:rPr>
          <w:rFonts w:ascii="Simplified Arabic" w:hAnsi="Simplified Arabic" w:cs="Simplified Arabic"/>
          <w:color w:val="000000" w:themeColor="text1"/>
          <w:sz w:val="28"/>
          <w:szCs w:val="28"/>
          <w:lang w:bidi="ar-EG"/>
        </w:rPr>
        <w:t>Thawesaengskulthai</w:t>
      </w:r>
      <w:proofErr w:type="spellEnd"/>
      <w:r w:rsidRPr="003F5C86">
        <w:rPr>
          <w:rFonts w:ascii="Simplified Arabic" w:hAnsi="Simplified Arabic" w:cs="Simplified Arabic"/>
          <w:color w:val="000000" w:themeColor="text1"/>
          <w:sz w:val="28"/>
          <w:szCs w:val="28"/>
          <w:lang w:bidi="ar-EG"/>
        </w:rPr>
        <w:t>, 2013</w:t>
      </w:r>
      <w:r w:rsidRPr="003F5C86">
        <w:rPr>
          <w:rFonts w:ascii="Simplified Arabic" w:hAnsi="Simplified Arabic" w:cs="Simplified Arabic"/>
          <w:color w:val="000000" w:themeColor="text1"/>
          <w:sz w:val="28"/>
          <w:szCs w:val="28"/>
          <w:rtl/>
          <w:lang w:bidi="ar-EG"/>
        </w:rPr>
        <w:t>).</w:t>
      </w:r>
    </w:p>
    <w:p w14:paraId="6D85D1E5" w14:textId="3DCC44DB" w:rsidR="006D4BBE" w:rsidRPr="003F5C86" w:rsidRDefault="006D4BBE" w:rsidP="003F5C86">
      <w:pPr>
        <w:pStyle w:val="ListParagraph"/>
        <w:numPr>
          <w:ilvl w:val="0"/>
          <w:numId w:val="13"/>
        </w:numPr>
        <w:spacing w:after="0" w:line="360" w:lineRule="auto"/>
        <w:jc w:val="both"/>
        <w:rPr>
          <w:rFonts w:ascii="Simplified Arabic" w:hAnsi="Simplified Arabic" w:cs="Simplified Arabic"/>
          <w:color w:val="000000" w:themeColor="text1"/>
          <w:sz w:val="28"/>
          <w:szCs w:val="28"/>
          <w:rtl/>
          <w:lang w:bidi="ar-EG"/>
        </w:rPr>
      </w:pPr>
      <w:r w:rsidRPr="003F5C86">
        <w:rPr>
          <w:rFonts w:ascii="Simplified Arabic" w:hAnsi="Simplified Arabic" w:cs="Simplified Arabic"/>
          <w:b/>
          <w:bCs/>
          <w:color w:val="000000" w:themeColor="text1"/>
          <w:sz w:val="28"/>
          <w:szCs w:val="28"/>
          <w:rtl/>
          <w:lang w:bidi="ar-EG"/>
        </w:rPr>
        <w:t>تخطيط الاستجابة للمخاطر</w:t>
      </w:r>
      <w:r w:rsidRPr="003F5C86">
        <w:rPr>
          <w:rFonts w:ascii="Simplified Arabic" w:hAnsi="Simplified Arabic" w:cs="Simplified Arabic"/>
          <w:color w:val="000000" w:themeColor="text1"/>
          <w:sz w:val="28"/>
          <w:szCs w:val="28"/>
          <w:rtl/>
          <w:lang w:bidi="ar-EG"/>
        </w:rPr>
        <w:t>: هو عملية وضع الخيارات والإجراءات بهدف تحسين الفرص والتقليل من المخاطر التي تهدد المشروع. تشمل هذه العملية تحديد وتعيين شخص واحد أو أكثر يتولى مسؤولية كل استجابة تم الاتفاق عليها وتمويلها لمواجهة المخاطر (</w:t>
      </w:r>
      <w:r w:rsidRPr="003F5C86">
        <w:rPr>
          <w:rFonts w:ascii="Simplified Arabic" w:hAnsi="Simplified Arabic" w:cs="Simplified Arabic"/>
          <w:color w:val="000000" w:themeColor="text1"/>
          <w:sz w:val="28"/>
          <w:szCs w:val="28"/>
          <w:lang w:bidi="ar-EG"/>
        </w:rPr>
        <w:t>Raftery, 2003</w:t>
      </w:r>
      <w:r w:rsidRPr="003F5C86">
        <w:rPr>
          <w:rFonts w:ascii="Simplified Arabic" w:hAnsi="Simplified Arabic" w:cs="Simplified Arabic"/>
          <w:color w:val="000000" w:themeColor="text1"/>
          <w:sz w:val="28"/>
          <w:szCs w:val="28"/>
          <w:rtl/>
          <w:lang w:bidi="ar-EG"/>
        </w:rPr>
        <w:t>).</w:t>
      </w:r>
    </w:p>
    <w:p w14:paraId="35DE013C" w14:textId="77777777" w:rsidR="00E96F17" w:rsidRPr="003F5C86" w:rsidRDefault="00E96F17" w:rsidP="003F5C86">
      <w:pPr>
        <w:pStyle w:val="Heading3"/>
        <w:spacing w:before="0" w:after="0" w:line="360" w:lineRule="auto"/>
        <w:jc w:val="both"/>
        <w:divId w:val="642079860"/>
        <w:rPr>
          <w:rFonts w:ascii="Simplified Arabic" w:eastAsia="Times New Roman" w:hAnsi="Simplified Arabic" w:cs="Simplified Arabic"/>
          <w:b/>
          <w:bCs/>
          <w:color w:val="000000" w:themeColor="text1"/>
          <w:kern w:val="0"/>
          <w:u w:val="single"/>
          <w14:ligatures w14:val="none"/>
        </w:rPr>
      </w:pPr>
      <w:r w:rsidRPr="003F5C86">
        <w:rPr>
          <w:rFonts w:ascii="Simplified Arabic" w:eastAsia="Times New Roman" w:hAnsi="Simplified Arabic" w:cs="Simplified Arabic"/>
          <w:b/>
          <w:bCs/>
          <w:color w:val="000000" w:themeColor="text1"/>
          <w:u w:val="single"/>
          <w:rtl/>
        </w:rPr>
        <w:t>إدارة المخاطر في المشاريع الإنشائية وأهمية تحليلها الشامل</w:t>
      </w:r>
    </w:p>
    <w:p w14:paraId="1D472E37" w14:textId="1BBF7D35" w:rsidR="00E96F17" w:rsidRPr="003F5C86" w:rsidRDefault="00E96F17" w:rsidP="003F5C86">
      <w:pPr>
        <w:pStyle w:val="NormalWeb"/>
        <w:bidi/>
        <w:spacing w:before="0" w:beforeAutospacing="0" w:after="0" w:afterAutospacing="0" w:line="360" w:lineRule="auto"/>
        <w:jc w:val="both"/>
        <w:divId w:val="642079860"/>
        <w:rPr>
          <w:rFonts w:ascii="Simplified Arabic" w:hAnsi="Simplified Arabic" w:cs="Simplified Arabic"/>
          <w:color w:val="000000" w:themeColor="text1"/>
          <w:sz w:val="28"/>
          <w:szCs w:val="28"/>
        </w:rPr>
      </w:pPr>
      <w:r w:rsidRPr="003F5C86">
        <w:rPr>
          <w:rFonts w:ascii="Simplified Arabic" w:hAnsi="Simplified Arabic" w:cs="Simplified Arabic"/>
          <w:color w:val="000000" w:themeColor="text1"/>
          <w:sz w:val="28"/>
          <w:szCs w:val="28"/>
          <w:rtl/>
        </w:rPr>
        <w:t>تواجه المشاريع الإنشائية تحديات كثيرة بسبب طبيعتها التعاقدية والبيئة المتغيرة التي تعمل فيها. وفقًا للباحث العزري (2011)، تتضمن هذه المشاريع عمليات معقدة تشمل توريد الموارد، توفير العمالة، وضبط التمويل</w:t>
      </w:r>
      <w:r w:rsidR="006D4BBE" w:rsidRPr="003F5C86">
        <w:rPr>
          <w:rFonts w:ascii="Simplified Arabic" w:hAnsi="Simplified Arabic" w:cs="Simplified Arabic"/>
          <w:color w:val="000000" w:themeColor="text1"/>
          <w:sz w:val="28"/>
          <w:szCs w:val="28"/>
          <w:rtl/>
        </w:rPr>
        <w:t>،</w:t>
      </w:r>
      <w:r w:rsidRPr="003F5C86">
        <w:rPr>
          <w:rFonts w:ascii="Simplified Arabic" w:hAnsi="Simplified Arabic" w:cs="Simplified Arabic"/>
          <w:color w:val="000000" w:themeColor="text1"/>
          <w:sz w:val="28"/>
          <w:szCs w:val="28"/>
          <w:rtl/>
        </w:rPr>
        <w:t xml:space="preserve"> ويُعد تأمين هذه الموارد والمكونات المختلفة عاملاً حاسمًا لتفادي التوقف غير المتوقع وتحقيق الجدول الزمني المحدد</w:t>
      </w:r>
      <w:r w:rsidR="00B41092" w:rsidRPr="003F5C86">
        <w:rPr>
          <w:rFonts w:ascii="Simplified Arabic" w:hAnsi="Simplified Arabic" w:cs="Simplified Arabic"/>
          <w:color w:val="000000" w:themeColor="text1"/>
          <w:sz w:val="28"/>
          <w:szCs w:val="28"/>
          <w:rtl/>
        </w:rPr>
        <w:t>، حيث</w:t>
      </w:r>
      <w:r w:rsidRPr="003F5C86">
        <w:rPr>
          <w:rFonts w:ascii="Simplified Arabic" w:hAnsi="Simplified Arabic" w:cs="Simplified Arabic"/>
          <w:color w:val="000000" w:themeColor="text1"/>
          <w:sz w:val="28"/>
          <w:szCs w:val="28"/>
          <w:rtl/>
        </w:rPr>
        <w:t xml:space="preserve"> يشير </w:t>
      </w:r>
      <w:r w:rsidR="00613E3B" w:rsidRPr="003F5C86">
        <w:rPr>
          <w:rFonts w:ascii="Simplified Arabic" w:hAnsi="Simplified Arabic" w:cs="Simplified Arabic"/>
          <w:color w:val="000000" w:themeColor="text1"/>
          <w:sz w:val="28"/>
          <w:szCs w:val="28"/>
        </w:rPr>
        <w:t xml:space="preserve"> </w:t>
      </w:r>
      <w:r w:rsidRPr="003F5C86">
        <w:rPr>
          <w:rFonts w:ascii="Simplified Arabic" w:hAnsi="Simplified Arabic" w:cs="Simplified Arabic"/>
          <w:color w:val="000000" w:themeColor="text1"/>
          <w:sz w:val="28"/>
          <w:szCs w:val="28"/>
        </w:rPr>
        <w:t xml:space="preserve">Kenny (2003) </w:t>
      </w:r>
      <w:r w:rsidRPr="003F5C86">
        <w:rPr>
          <w:rFonts w:ascii="Simplified Arabic" w:hAnsi="Simplified Arabic" w:cs="Simplified Arabic"/>
          <w:color w:val="000000" w:themeColor="text1"/>
          <w:sz w:val="28"/>
          <w:szCs w:val="28"/>
          <w:rtl/>
        </w:rPr>
        <w:t xml:space="preserve">إلى أن تطبيق المعرفة والأدوات في المشروع يهدف إلى </w:t>
      </w:r>
      <w:r w:rsidRPr="003F5C86">
        <w:rPr>
          <w:rFonts w:ascii="Simplified Arabic" w:hAnsi="Simplified Arabic" w:cs="Simplified Arabic"/>
          <w:color w:val="000000" w:themeColor="text1"/>
          <w:sz w:val="28"/>
          <w:szCs w:val="28"/>
          <w:rtl/>
        </w:rPr>
        <w:lastRenderedPageBreak/>
        <w:t>تحقيق الأهداف المرجوة في الوقت المحدد وضمن الميزانية، وهذا يتطلب عمليات مدروسة لإدارة المخاطر مثل وضع خطط للتمويل والتأمين ضد التعطل</w:t>
      </w:r>
      <w:r w:rsidR="00B41092" w:rsidRPr="003F5C86">
        <w:rPr>
          <w:rFonts w:ascii="Simplified Arabic" w:hAnsi="Simplified Arabic" w:cs="Simplified Arabic"/>
          <w:color w:val="000000" w:themeColor="text1"/>
          <w:sz w:val="28"/>
          <w:szCs w:val="28"/>
          <w:rtl/>
        </w:rPr>
        <w:t>، و</w:t>
      </w:r>
      <w:r w:rsidRPr="003F5C86">
        <w:rPr>
          <w:rFonts w:ascii="Simplified Arabic" w:hAnsi="Simplified Arabic" w:cs="Simplified Arabic"/>
          <w:color w:val="000000" w:themeColor="text1"/>
          <w:sz w:val="28"/>
          <w:szCs w:val="28"/>
          <w:rtl/>
        </w:rPr>
        <w:t>تعتبر المشاريع الإنشائية حاسمة في العديد من البلدان نظرًا لتأثيرها الاقتصادي الواسع؛ لذلك يتعين على مديري المشاريع تحليل جميع المتغيرات التي قد تؤثر في نجاح المشروع أو فشله. فالفشل في إدارة المخاطر المرتبطة بالموارد قد يؤدي إلى توقف العمل، مما يؤثر على الميزانية والجدول الزمني، ويترتب عليه تكاليف إضافية غير مخططة.</w:t>
      </w:r>
    </w:p>
    <w:p w14:paraId="2A4C9CB3" w14:textId="515FE420" w:rsidR="00E96F17" w:rsidRDefault="001C497A" w:rsidP="001C497A">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و</w:t>
      </w:r>
      <w:r w:rsidR="00E96F17" w:rsidRPr="003F5C86">
        <w:rPr>
          <w:rFonts w:ascii="Simplified Arabic" w:hAnsi="Simplified Arabic" w:cs="Simplified Arabic"/>
          <w:color w:val="000000" w:themeColor="text1"/>
          <w:sz w:val="28"/>
          <w:szCs w:val="28"/>
          <w:rtl/>
        </w:rPr>
        <w:t>تتطلب إدارة المخاطر إشراك جميع أعضاء الفريق في عملية التقييم والتحليل والتخطيط، حيث أن فهمهم الكامل للمخاطر المحتملة يزيد من استعدادهم للتعامل معها بفعالية. يوفر التدريب للفرق القدرة على تحليل المخاطر وتحديد الأدوار والمسؤوليات، مما يساهم في تعزيز التعاون بين الأفراد وإحراز تقدم سريع عند وقوع أي تهديد</w:t>
      </w:r>
      <w:r>
        <w:rPr>
          <w:rFonts w:ascii="Simplified Arabic" w:hAnsi="Simplified Arabic" w:cs="Simplified Arabic" w:hint="cs"/>
          <w:color w:val="000000" w:themeColor="text1"/>
          <w:sz w:val="28"/>
          <w:szCs w:val="28"/>
          <w:rtl/>
        </w:rPr>
        <w:t xml:space="preserve">؛ حيث </w:t>
      </w:r>
      <w:proofErr w:type="gramStart"/>
      <w:r w:rsidR="00E96F17" w:rsidRPr="003F5C86">
        <w:rPr>
          <w:rFonts w:ascii="Simplified Arabic" w:hAnsi="Simplified Arabic" w:cs="Simplified Arabic"/>
          <w:color w:val="000000" w:themeColor="text1"/>
          <w:sz w:val="28"/>
          <w:szCs w:val="28"/>
          <w:rtl/>
        </w:rPr>
        <w:t xml:space="preserve">يشير </w:t>
      </w:r>
      <w:r>
        <w:rPr>
          <w:rFonts w:ascii="Simplified Arabic" w:hAnsi="Simplified Arabic" w:cs="Simplified Arabic"/>
          <w:color w:val="000000" w:themeColor="text1"/>
          <w:sz w:val="28"/>
          <w:szCs w:val="28"/>
        </w:rPr>
        <w:t xml:space="preserve"> </w:t>
      </w:r>
      <w:r w:rsidR="00E96F17" w:rsidRPr="003F5C86">
        <w:rPr>
          <w:rFonts w:ascii="Simplified Arabic" w:hAnsi="Simplified Arabic" w:cs="Simplified Arabic"/>
          <w:color w:val="000000" w:themeColor="text1"/>
          <w:sz w:val="28"/>
          <w:szCs w:val="28"/>
        </w:rPr>
        <w:t>Campbell</w:t>
      </w:r>
      <w:proofErr w:type="gramEnd"/>
      <w:r w:rsidR="00E96F17" w:rsidRPr="003F5C86">
        <w:rPr>
          <w:rFonts w:ascii="Simplified Arabic" w:hAnsi="Simplified Arabic" w:cs="Simplified Arabic"/>
          <w:color w:val="000000" w:themeColor="text1"/>
          <w:sz w:val="28"/>
          <w:szCs w:val="28"/>
        </w:rPr>
        <w:t xml:space="preserve"> (2005) </w:t>
      </w:r>
      <w:r w:rsidR="00E96F17" w:rsidRPr="003F5C86">
        <w:rPr>
          <w:rFonts w:ascii="Simplified Arabic" w:hAnsi="Simplified Arabic" w:cs="Simplified Arabic"/>
          <w:color w:val="000000" w:themeColor="text1"/>
          <w:sz w:val="28"/>
          <w:szCs w:val="28"/>
          <w:rtl/>
        </w:rPr>
        <w:t>إلى أن التدريب على إدارة المخاطر يساعد في بناء الثقافة اللازمة للتعامل مع التحديات، حيث يمكن للفرق المدربة التفاعل بفعالية أكبر مع الحالات الطارئة واتخاذ قرارات مدروسة على أساس البيانات المتاحة.</w:t>
      </w:r>
    </w:p>
    <w:p w14:paraId="1DBD8D1A" w14:textId="77777777" w:rsidR="003646E6" w:rsidRDefault="003646E6" w:rsidP="003646E6">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625784C8"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2749592E"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42E27B85"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50D450A2"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6306A6DD"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532F6AB5"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4EA28D52"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24123D0E" w14:textId="77777777" w:rsidR="00B1775C" w:rsidRDefault="00B1775C" w:rsidP="00B1775C">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p>
    <w:p w14:paraId="68B36E5D" w14:textId="740379DF" w:rsidR="003646E6" w:rsidRPr="00B1775C" w:rsidRDefault="003646E6" w:rsidP="00B1775C">
      <w:pPr>
        <w:pStyle w:val="NormalWeb"/>
        <w:bidi/>
        <w:spacing w:before="0" w:beforeAutospacing="0" w:after="0" w:afterAutospacing="0" w:line="360" w:lineRule="auto"/>
        <w:jc w:val="center"/>
        <w:divId w:val="553470793"/>
        <w:rPr>
          <w:rFonts w:ascii="Simplified Arabic" w:hAnsi="Simplified Arabic" w:cs="Simplified Arabic"/>
          <w:b/>
          <w:bCs/>
          <w:color w:val="000000" w:themeColor="text1"/>
          <w:sz w:val="32"/>
          <w:szCs w:val="32"/>
          <w:rtl/>
          <w:lang w:bidi="ar-EG"/>
        </w:rPr>
      </w:pPr>
      <w:r w:rsidRPr="00B1775C">
        <w:rPr>
          <w:rFonts w:ascii="Simplified Arabic" w:hAnsi="Simplified Arabic" w:cs="Simplified Arabic" w:hint="cs"/>
          <w:b/>
          <w:bCs/>
          <w:color w:val="000000" w:themeColor="text1"/>
          <w:sz w:val="32"/>
          <w:szCs w:val="32"/>
          <w:rtl/>
          <w:lang w:bidi="ar-EG"/>
        </w:rPr>
        <w:lastRenderedPageBreak/>
        <w:t>المراجع</w:t>
      </w:r>
    </w:p>
    <w:p w14:paraId="24567301" w14:textId="610C9A79" w:rsidR="004966BB" w:rsidRPr="004966BB" w:rsidRDefault="004966BB" w:rsidP="004966BB">
      <w:pPr>
        <w:pStyle w:val="NormalWeb"/>
        <w:bidi/>
        <w:spacing w:before="0" w:beforeAutospacing="0" w:after="0" w:afterAutospacing="0" w:line="360" w:lineRule="auto"/>
        <w:jc w:val="both"/>
        <w:divId w:val="553470793"/>
        <w:rPr>
          <w:rFonts w:ascii="Simplified Arabic" w:hAnsi="Simplified Arabic" w:cs="Simplified Arabic"/>
          <w:b/>
          <w:bCs/>
          <w:color w:val="000000" w:themeColor="text1"/>
          <w:sz w:val="28"/>
          <w:szCs w:val="28"/>
          <w:u w:val="single"/>
          <w:rtl/>
          <w:lang w:bidi="ar-EG"/>
        </w:rPr>
      </w:pPr>
      <w:r w:rsidRPr="004966BB">
        <w:rPr>
          <w:rFonts w:ascii="Simplified Arabic" w:hAnsi="Simplified Arabic" w:cs="Simplified Arabic" w:hint="cs"/>
          <w:b/>
          <w:bCs/>
          <w:color w:val="000000" w:themeColor="text1"/>
          <w:sz w:val="28"/>
          <w:szCs w:val="28"/>
          <w:u w:val="single"/>
          <w:rtl/>
          <w:lang w:bidi="ar-EG"/>
        </w:rPr>
        <w:t>المراجع العربية</w:t>
      </w:r>
    </w:p>
    <w:p w14:paraId="4E1095D4" w14:textId="37D7BE29" w:rsidR="003646E6" w:rsidRPr="003646E6" w:rsidRDefault="003646E6" w:rsidP="004966BB">
      <w:pPr>
        <w:pStyle w:val="NormalWeb"/>
        <w:bidi/>
        <w:spacing w:before="0" w:beforeAutospacing="0" w:after="0" w:afterAutospacing="0" w:line="360" w:lineRule="auto"/>
        <w:jc w:val="both"/>
        <w:divId w:val="553470793"/>
        <w:rPr>
          <w:rFonts w:ascii="Simplified Arabic" w:hAnsi="Simplified Arabic" w:cs="Simplified Arabic" w:hint="cs"/>
          <w:color w:val="000000" w:themeColor="text1"/>
          <w:sz w:val="28"/>
          <w:szCs w:val="28"/>
          <w:rtl/>
          <w:lang w:bidi="ar-EG"/>
        </w:rPr>
      </w:pPr>
      <w:proofErr w:type="spellStart"/>
      <w:r w:rsidRPr="003646E6">
        <w:rPr>
          <w:rFonts w:ascii="Simplified Arabic" w:hAnsi="Simplified Arabic" w:cs="Simplified Arabic"/>
          <w:color w:val="000000" w:themeColor="text1"/>
          <w:sz w:val="28"/>
          <w:szCs w:val="28"/>
          <w:rtl/>
          <w:lang w:bidi="ar-EG"/>
        </w:rPr>
        <w:t>جنيدى</w:t>
      </w:r>
      <w:proofErr w:type="spellEnd"/>
      <w:r w:rsidRPr="003646E6">
        <w:rPr>
          <w:rFonts w:ascii="Simplified Arabic" w:hAnsi="Simplified Arabic" w:cs="Simplified Arabic"/>
          <w:color w:val="000000" w:themeColor="text1"/>
          <w:sz w:val="28"/>
          <w:szCs w:val="28"/>
          <w:rtl/>
          <w:lang w:bidi="ar-EG"/>
        </w:rPr>
        <w:t xml:space="preserve">، عادل كمال الدين على. (2020). إدارة المخاطر في المجال الرياضي: دراسة حالة على وباء فيروس كورونا. المجلة العلمية للبحوث والدراسات في التربية </w:t>
      </w:r>
      <w:r w:rsidR="004966BB" w:rsidRPr="003646E6">
        <w:rPr>
          <w:rFonts w:ascii="Simplified Arabic" w:hAnsi="Simplified Arabic" w:cs="Simplified Arabic" w:hint="cs"/>
          <w:color w:val="000000" w:themeColor="text1"/>
          <w:sz w:val="28"/>
          <w:szCs w:val="28"/>
          <w:rtl/>
          <w:lang w:bidi="ar-EG"/>
        </w:rPr>
        <w:t>الرياضية</w:t>
      </w:r>
      <w:r w:rsidR="004966BB">
        <w:rPr>
          <w:rFonts w:ascii="Simplified Arabic" w:hAnsi="Simplified Arabic" w:cs="Simplified Arabic" w:hint="cs"/>
          <w:color w:val="000000" w:themeColor="text1"/>
          <w:sz w:val="28"/>
          <w:szCs w:val="28"/>
          <w:rtl/>
          <w:lang w:bidi="ar-EG"/>
        </w:rPr>
        <w:t xml:space="preserve">، </w:t>
      </w:r>
      <w:r w:rsidR="004966BB">
        <w:rPr>
          <w:rFonts w:ascii="Simplified Arabic" w:hAnsi="Simplified Arabic" w:cs="Simplified Arabic"/>
          <w:color w:val="000000" w:themeColor="text1"/>
          <w:sz w:val="28"/>
          <w:szCs w:val="28"/>
          <w:rtl/>
          <w:lang w:bidi="ar-EG"/>
        </w:rPr>
        <w:t>(</w:t>
      </w:r>
      <w:r w:rsidR="004966BB">
        <w:rPr>
          <w:rFonts w:ascii="Simplified Arabic" w:hAnsi="Simplified Arabic" w:cs="Simplified Arabic" w:hint="cs"/>
          <w:color w:val="000000" w:themeColor="text1"/>
          <w:sz w:val="28"/>
          <w:szCs w:val="28"/>
          <w:rtl/>
          <w:lang w:bidi="ar-EG"/>
        </w:rPr>
        <w:t>40).</w:t>
      </w:r>
      <w:r w:rsidRPr="003646E6">
        <w:rPr>
          <w:rFonts w:ascii="Simplified Arabic" w:hAnsi="Simplified Arabic" w:cs="Simplified Arabic"/>
          <w:color w:val="000000" w:themeColor="text1"/>
          <w:sz w:val="28"/>
          <w:szCs w:val="28"/>
          <w:lang w:bidi="ar-EG"/>
        </w:rPr>
        <w:t xml:space="preserve"> </w:t>
      </w:r>
    </w:p>
    <w:p w14:paraId="6D50CEC3" w14:textId="77777777" w:rsidR="003646E6" w:rsidRPr="003646E6" w:rsidRDefault="003646E6" w:rsidP="004966BB">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r w:rsidRPr="003646E6">
        <w:rPr>
          <w:rFonts w:ascii="Simplified Arabic" w:hAnsi="Simplified Arabic" w:cs="Simplified Arabic"/>
          <w:color w:val="000000" w:themeColor="text1"/>
          <w:sz w:val="28"/>
          <w:szCs w:val="28"/>
          <w:rtl/>
          <w:lang w:bidi="ar-EG"/>
        </w:rPr>
        <w:t>رباني، خير الله، (٢٠٢١)، إدارة المخاطر على مستوى المنشآت الرياضية: دراسة ميدانية على مستوى مسابح ولاية بسكرة، رسالة دكتوراه، جامعة محمد خيضر بسكرة</w:t>
      </w:r>
      <w:r w:rsidRPr="003646E6">
        <w:rPr>
          <w:rFonts w:ascii="Simplified Arabic" w:hAnsi="Simplified Arabic" w:cs="Simplified Arabic"/>
          <w:color w:val="000000" w:themeColor="text1"/>
          <w:sz w:val="28"/>
          <w:szCs w:val="28"/>
          <w:lang w:bidi="ar-EG"/>
        </w:rPr>
        <w:t>.</w:t>
      </w:r>
    </w:p>
    <w:p w14:paraId="50190C7E" w14:textId="77777777" w:rsidR="003646E6" w:rsidRPr="003646E6" w:rsidRDefault="003646E6" w:rsidP="004966BB">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r w:rsidRPr="003646E6">
        <w:rPr>
          <w:rFonts w:ascii="Simplified Arabic" w:hAnsi="Simplified Arabic" w:cs="Simplified Arabic"/>
          <w:color w:val="000000" w:themeColor="text1"/>
          <w:sz w:val="28"/>
          <w:szCs w:val="28"/>
          <w:rtl/>
          <w:lang w:bidi="ar-EG"/>
        </w:rPr>
        <w:t>شاذلي، عمر (٢٠٢٠)، وثيقة الخطة الاستراتيجية لنادي الرائد الرياضي: خطة إدارة المخاطر، نادي الرائد الرياضي السعودي</w:t>
      </w:r>
      <w:r w:rsidRPr="003646E6">
        <w:rPr>
          <w:rFonts w:ascii="Simplified Arabic" w:hAnsi="Simplified Arabic" w:cs="Simplified Arabic"/>
          <w:color w:val="000000" w:themeColor="text1"/>
          <w:sz w:val="28"/>
          <w:szCs w:val="28"/>
          <w:lang w:bidi="ar-EG"/>
        </w:rPr>
        <w:t>.</w:t>
      </w:r>
    </w:p>
    <w:p w14:paraId="0FFFABFE" w14:textId="6C012F23" w:rsidR="003646E6" w:rsidRDefault="003646E6" w:rsidP="004966BB">
      <w:pPr>
        <w:pStyle w:val="NormalWeb"/>
        <w:bidi/>
        <w:spacing w:before="0" w:beforeAutospacing="0" w:after="0" w:afterAutospacing="0" w:line="360" w:lineRule="auto"/>
        <w:jc w:val="both"/>
        <w:divId w:val="553470793"/>
        <w:rPr>
          <w:rFonts w:ascii="Simplified Arabic" w:hAnsi="Simplified Arabic" w:cs="Simplified Arabic"/>
          <w:color w:val="000000" w:themeColor="text1"/>
          <w:sz w:val="28"/>
          <w:szCs w:val="28"/>
          <w:rtl/>
          <w:lang w:bidi="ar-EG"/>
        </w:rPr>
      </w:pPr>
      <w:r w:rsidRPr="003646E6">
        <w:rPr>
          <w:rFonts w:ascii="Simplified Arabic" w:hAnsi="Simplified Arabic" w:cs="Simplified Arabic"/>
          <w:color w:val="000000" w:themeColor="text1"/>
          <w:sz w:val="28"/>
          <w:szCs w:val="28"/>
          <w:rtl/>
          <w:lang w:bidi="ar-EG"/>
        </w:rPr>
        <w:t>العتيبي، بدر عايض. (2019). آليات إدارة المخاطر في المؤسسات الرياضية بدولة الكويت. مجلة علوم الرياضة وتطبيقات التربية البدنية، (15).</w:t>
      </w:r>
    </w:p>
    <w:p w14:paraId="11A006AF" w14:textId="7BC6BA24" w:rsidR="00894836" w:rsidRPr="001E10E6" w:rsidRDefault="00894836" w:rsidP="001E10E6">
      <w:pPr>
        <w:jc w:val="both"/>
        <w:divId w:val="553470793"/>
        <w:rPr>
          <w:rFonts w:ascii="Simplified Arabic" w:eastAsiaTheme="minorEastAsia" w:hAnsi="Simplified Arabic" w:cs="Simplified Arabic"/>
          <w:color w:val="000000" w:themeColor="text1"/>
          <w:kern w:val="0"/>
          <w:sz w:val="28"/>
          <w:szCs w:val="28"/>
          <w:rtl/>
          <w:lang w:bidi="ar-EG"/>
          <w14:ligatures w14:val="none"/>
        </w:rPr>
      </w:pPr>
      <w:r w:rsidRPr="00894836">
        <w:rPr>
          <w:rFonts w:ascii="Simplified Arabic" w:eastAsiaTheme="minorEastAsia" w:hAnsi="Simplified Arabic" w:cs="Simplified Arabic"/>
          <w:color w:val="000000" w:themeColor="text1"/>
          <w:kern w:val="0"/>
          <w:sz w:val="28"/>
          <w:szCs w:val="28"/>
          <w:rtl/>
          <w:lang w:bidi="ar-EG"/>
          <w14:ligatures w14:val="none"/>
        </w:rPr>
        <w:t xml:space="preserve">العثمان، عبير </w:t>
      </w:r>
      <w:proofErr w:type="gramStart"/>
      <w:r w:rsidRPr="00894836">
        <w:rPr>
          <w:rFonts w:ascii="Simplified Arabic" w:eastAsiaTheme="minorEastAsia" w:hAnsi="Simplified Arabic" w:cs="Simplified Arabic"/>
          <w:color w:val="000000" w:themeColor="text1"/>
          <w:kern w:val="0"/>
          <w:sz w:val="28"/>
          <w:szCs w:val="28"/>
          <w:rtl/>
          <w:lang w:bidi="ar-EG"/>
          <w14:ligatures w14:val="none"/>
        </w:rPr>
        <w:t>عبدالله</w:t>
      </w:r>
      <w:proofErr w:type="gramEnd"/>
      <w:r w:rsidRPr="00894836">
        <w:rPr>
          <w:rFonts w:ascii="Simplified Arabic" w:eastAsiaTheme="minorEastAsia" w:hAnsi="Simplified Arabic" w:cs="Simplified Arabic"/>
          <w:color w:val="000000" w:themeColor="text1"/>
          <w:kern w:val="0"/>
          <w:sz w:val="28"/>
          <w:szCs w:val="28"/>
          <w:rtl/>
          <w:lang w:bidi="ar-EG"/>
          <w14:ligatures w14:val="none"/>
        </w:rPr>
        <w:t xml:space="preserve"> محمد، والنجار، فايز جمعة صالح. (2017). أثر إدارة مخاطر المشاريع الإنشائية على الأداء: دراسة ميدانية في الأمانة العامة للأوقاف وزارة الأوقاف - دولة الكويت (رسالة دكتوراه غير منشورة). جامعة العلوم الإسلامية العالمية، عمان. </w:t>
      </w:r>
    </w:p>
    <w:p w14:paraId="7664EFD8" w14:textId="4C577C39" w:rsidR="004966BB" w:rsidRPr="004966BB" w:rsidRDefault="004966BB" w:rsidP="004966BB">
      <w:pPr>
        <w:pStyle w:val="NormalWeb"/>
        <w:bidi/>
        <w:spacing w:before="0" w:beforeAutospacing="0" w:after="0" w:afterAutospacing="0" w:line="360" w:lineRule="auto"/>
        <w:jc w:val="both"/>
        <w:divId w:val="553470793"/>
        <w:rPr>
          <w:rFonts w:ascii="Simplified Arabic" w:hAnsi="Simplified Arabic" w:cs="Simplified Arabic" w:hint="cs"/>
          <w:b/>
          <w:bCs/>
          <w:color w:val="000000" w:themeColor="text1"/>
          <w:sz w:val="28"/>
          <w:szCs w:val="28"/>
          <w:u w:val="single"/>
          <w:rtl/>
          <w:lang w:bidi="ar-EG"/>
        </w:rPr>
      </w:pPr>
      <w:r w:rsidRPr="004966BB">
        <w:rPr>
          <w:rFonts w:ascii="Simplified Arabic" w:hAnsi="Simplified Arabic" w:cs="Simplified Arabic" w:hint="cs"/>
          <w:b/>
          <w:bCs/>
          <w:color w:val="000000" w:themeColor="text1"/>
          <w:sz w:val="28"/>
          <w:szCs w:val="28"/>
          <w:u w:val="single"/>
          <w:rtl/>
          <w:lang w:bidi="ar-EG"/>
        </w:rPr>
        <w:t>المراجع الأجنبية</w:t>
      </w:r>
    </w:p>
    <w:p w14:paraId="537AA55F" w14:textId="77777777" w:rsidR="003646E6" w:rsidRPr="003646E6" w:rsidRDefault="003646E6" w:rsidP="004966BB">
      <w:pPr>
        <w:pStyle w:val="NormalWeb"/>
        <w:spacing w:before="0" w:beforeAutospacing="0" w:after="0" w:afterAutospacing="0" w:line="360" w:lineRule="auto"/>
        <w:jc w:val="both"/>
        <w:divId w:val="553470793"/>
        <w:rPr>
          <w:rFonts w:ascii="Simplified Arabic" w:hAnsi="Simplified Arabic" w:cs="Simplified Arabic"/>
          <w:color w:val="000000" w:themeColor="text1"/>
          <w:sz w:val="28"/>
          <w:szCs w:val="28"/>
          <w:lang w:bidi="ar-EG"/>
        </w:rPr>
      </w:pPr>
      <w:r w:rsidRPr="003646E6">
        <w:rPr>
          <w:rFonts w:ascii="Simplified Arabic" w:hAnsi="Simplified Arabic" w:cs="Simplified Arabic"/>
          <w:color w:val="000000" w:themeColor="text1"/>
          <w:sz w:val="28"/>
          <w:szCs w:val="28"/>
          <w:lang w:bidi="ar-EG"/>
        </w:rPr>
        <w:t>Hubbard, D. W. (2020). The Failure of Risk Management: Why It's Broken and How to Fix It. John Wiley &amp; Sons</w:t>
      </w:r>
    </w:p>
    <w:p w14:paraId="2327004F" w14:textId="77777777" w:rsidR="003646E6" w:rsidRPr="003646E6" w:rsidRDefault="003646E6" w:rsidP="004966BB">
      <w:pPr>
        <w:pStyle w:val="NormalWeb"/>
        <w:spacing w:before="0" w:beforeAutospacing="0" w:after="0" w:afterAutospacing="0" w:line="360" w:lineRule="auto"/>
        <w:jc w:val="both"/>
        <w:divId w:val="553470793"/>
        <w:rPr>
          <w:rFonts w:ascii="Simplified Arabic" w:hAnsi="Simplified Arabic" w:cs="Simplified Arabic"/>
          <w:color w:val="000000" w:themeColor="text1"/>
          <w:sz w:val="28"/>
          <w:szCs w:val="28"/>
          <w:lang w:bidi="ar-EG"/>
        </w:rPr>
      </w:pPr>
      <w:r w:rsidRPr="003646E6">
        <w:rPr>
          <w:rFonts w:ascii="Simplified Arabic" w:hAnsi="Simplified Arabic" w:cs="Simplified Arabic"/>
          <w:color w:val="000000" w:themeColor="text1"/>
          <w:sz w:val="28"/>
          <w:szCs w:val="28"/>
          <w:lang w:bidi="ar-EG"/>
        </w:rPr>
        <w:t>Mitchell, M. (2009). Complexity: A Guided Tour. Oxford University Press.</w:t>
      </w:r>
    </w:p>
    <w:p w14:paraId="2A43A587" w14:textId="77777777" w:rsidR="003646E6" w:rsidRPr="003646E6" w:rsidRDefault="003646E6" w:rsidP="004966BB">
      <w:pPr>
        <w:pStyle w:val="NormalWeb"/>
        <w:spacing w:before="0" w:beforeAutospacing="0" w:after="0" w:afterAutospacing="0" w:line="360" w:lineRule="auto"/>
        <w:jc w:val="both"/>
        <w:divId w:val="553470793"/>
        <w:rPr>
          <w:rFonts w:ascii="Simplified Arabic" w:hAnsi="Simplified Arabic" w:cs="Simplified Arabic"/>
          <w:color w:val="000000" w:themeColor="text1"/>
          <w:sz w:val="28"/>
          <w:szCs w:val="28"/>
          <w:lang w:bidi="ar-EG"/>
        </w:rPr>
      </w:pPr>
      <w:r w:rsidRPr="003646E6">
        <w:rPr>
          <w:rFonts w:ascii="Simplified Arabic" w:hAnsi="Simplified Arabic" w:cs="Simplified Arabic"/>
          <w:color w:val="000000" w:themeColor="text1"/>
          <w:sz w:val="28"/>
          <w:szCs w:val="28"/>
          <w:lang w:bidi="ar-EG"/>
        </w:rPr>
        <w:t>Reason, J. (1997). Managing the Risks of Organizational Accidents. Ashgate Publishing Limited.</w:t>
      </w:r>
    </w:p>
    <w:p w14:paraId="0031E2D2" w14:textId="77777777" w:rsidR="003646E6" w:rsidRPr="003646E6" w:rsidRDefault="003646E6" w:rsidP="004966BB">
      <w:pPr>
        <w:pStyle w:val="NormalWeb"/>
        <w:spacing w:before="0" w:beforeAutospacing="0" w:after="0" w:afterAutospacing="0" w:line="360" w:lineRule="auto"/>
        <w:jc w:val="both"/>
        <w:divId w:val="553470793"/>
        <w:rPr>
          <w:rFonts w:ascii="Simplified Arabic" w:hAnsi="Simplified Arabic" w:cs="Simplified Arabic"/>
          <w:color w:val="000000" w:themeColor="text1"/>
          <w:sz w:val="28"/>
          <w:szCs w:val="28"/>
          <w:lang w:bidi="ar-EG"/>
        </w:rPr>
      </w:pPr>
      <w:r w:rsidRPr="003646E6">
        <w:rPr>
          <w:rFonts w:ascii="Simplified Arabic" w:hAnsi="Simplified Arabic" w:cs="Simplified Arabic"/>
          <w:color w:val="000000" w:themeColor="text1"/>
          <w:sz w:val="28"/>
          <w:szCs w:val="28"/>
          <w:lang w:bidi="ar-EG"/>
        </w:rPr>
        <w:lastRenderedPageBreak/>
        <w:t xml:space="preserve">Clemen, R. T., &amp; Reilly, T. (2013). Making Hard Decisions with </w:t>
      </w:r>
      <w:proofErr w:type="spellStart"/>
      <w:r w:rsidRPr="003646E6">
        <w:rPr>
          <w:rFonts w:ascii="Simplified Arabic" w:hAnsi="Simplified Arabic" w:cs="Simplified Arabic"/>
          <w:color w:val="000000" w:themeColor="text1"/>
          <w:sz w:val="28"/>
          <w:szCs w:val="28"/>
          <w:lang w:bidi="ar-EG"/>
        </w:rPr>
        <w:t>DecisionTools</w:t>
      </w:r>
      <w:proofErr w:type="spellEnd"/>
      <w:r w:rsidRPr="003646E6">
        <w:rPr>
          <w:rFonts w:ascii="Simplified Arabic" w:hAnsi="Simplified Arabic" w:cs="Simplified Arabic"/>
          <w:color w:val="000000" w:themeColor="text1"/>
          <w:sz w:val="28"/>
          <w:szCs w:val="28"/>
          <w:lang w:bidi="ar-EG"/>
        </w:rPr>
        <w:t>. Cengage Learning.</w:t>
      </w:r>
    </w:p>
    <w:p w14:paraId="4A310EC4" w14:textId="14D73D4D" w:rsidR="003646E6" w:rsidRPr="003F5C86" w:rsidRDefault="003646E6" w:rsidP="004966BB">
      <w:pPr>
        <w:pStyle w:val="NormalWeb"/>
        <w:spacing w:before="0" w:beforeAutospacing="0" w:after="0" w:afterAutospacing="0" w:line="360" w:lineRule="auto"/>
        <w:jc w:val="both"/>
        <w:divId w:val="553470793"/>
        <w:rPr>
          <w:rFonts w:ascii="Simplified Arabic" w:hAnsi="Simplified Arabic" w:cs="Simplified Arabic" w:hint="cs"/>
          <w:color w:val="000000" w:themeColor="text1"/>
          <w:sz w:val="28"/>
          <w:szCs w:val="28"/>
          <w:rtl/>
          <w:lang w:bidi="ar-EG"/>
        </w:rPr>
      </w:pPr>
      <w:r w:rsidRPr="003646E6">
        <w:rPr>
          <w:rFonts w:ascii="Simplified Arabic" w:hAnsi="Simplified Arabic" w:cs="Simplified Arabic"/>
          <w:color w:val="000000" w:themeColor="text1"/>
          <w:sz w:val="28"/>
          <w:szCs w:val="28"/>
          <w:lang w:bidi="ar-EG"/>
        </w:rPr>
        <w:t>Heizer, J., Render, B., &amp; Munson, C. (2016). Operations Management: Sustainability and Supply Chain Management. Pearson</w:t>
      </w:r>
      <w:r w:rsidRPr="003646E6">
        <w:rPr>
          <w:rFonts w:ascii="Simplified Arabic" w:hAnsi="Simplified Arabic" w:cs="Simplified Arabic"/>
          <w:color w:val="000000" w:themeColor="text1"/>
          <w:sz w:val="28"/>
          <w:szCs w:val="28"/>
          <w:rtl/>
          <w:lang w:bidi="ar-EG"/>
        </w:rPr>
        <w:t>.</w:t>
      </w:r>
    </w:p>
    <w:p w14:paraId="5ED78D22" w14:textId="38DF3D1F" w:rsidR="00E96F17" w:rsidRPr="003F5C86" w:rsidRDefault="00E96F17" w:rsidP="003F5C86">
      <w:pPr>
        <w:spacing w:after="0" w:line="360" w:lineRule="auto"/>
        <w:divId w:val="1942760406"/>
        <w:rPr>
          <w:rFonts w:ascii="Simplified Arabic" w:eastAsia="Times New Roman" w:hAnsi="Simplified Arabic" w:cs="Simplified Arabic"/>
          <w:color w:val="000000" w:themeColor="text1"/>
          <w:sz w:val="28"/>
          <w:szCs w:val="28"/>
        </w:rPr>
      </w:pPr>
    </w:p>
    <w:p w14:paraId="0E4E4BF0" w14:textId="77777777" w:rsidR="00E96F17" w:rsidRPr="00A4515D" w:rsidRDefault="00E96F17" w:rsidP="00297A9F">
      <w:pPr>
        <w:pStyle w:val="z-TopofForm"/>
        <w:bidi/>
        <w:spacing w:line="360" w:lineRule="auto"/>
        <w:divId w:val="668487699"/>
        <w:rPr>
          <w:rFonts w:ascii="Simplified Arabic" w:hAnsi="Simplified Arabic" w:cs="Simplified Arabic"/>
          <w:color w:val="000000" w:themeColor="text1"/>
          <w:sz w:val="28"/>
          <w:szCs w:val="28"/>
        </w:rPr>
      </w:pPr>
      <w:r w:rsidRPr="00A4515D">
        <w:rPr>
          <w:rFonts w:ascii="Simplified Arabic" w:hAnsi="Simplified Arabic" w:cs="Simplified Arabic" w:hint="cs"/>
          <w:color w:val="000000" w:themeColor="text1"/>
          <w:sz w:val="28"/>
          <w:szCs w:val="28"/>
          <w:rtl/>
        </w:rPr>
        <w:t>أعلى النموذج</w:t>
      </w:r>
    </w:p>
    <w:p w14:paraId="6CC3EFF4" w14:textId="77777777" w:rsidR="00E96F17" w:rsidRPr="00A4515D" w:rsidRDefault="00E96F17" w:rsidP="00297A9F">
      <w:pPr>
        <w:pStyle w:val="z-BottomofForm"/>
        <w:bidi/>
        <w:spacing w:line="360" w:lineRule="auto"/>
        <w:divId w:val="668487699"/>
        <w:rPr>
          <w:rFonts w:ascii="Simplified Arabic" w:hAnsi="Simplified Arabic" w:cs="Simplified Arabic"/>
          <w:color w:val="000000" w:themeColor="text1"/>
          <w:sz w:val="28"/>
          <w:szCs w:val="28"/>
        </w:rPr>
      </w:pPr>
      <w:r w:rsidRPr="00A4515D">
        <w:rPr>
          <w:rFonts w:ascii="Simplified Arabic" w:hAnsi="Simplified Arabic" w:cs="Simplified Arabic" w:hint="cs"/>
          <w:color w:val="000000" w:themeColor="text1"/>
          <w:sz w:val="28"/>
          <w:szCs w:val="28"/>
          <w:rtl/>
        </w:rPr>
        <w:t>أسفل النموذج</w:t>
      </w:r>
    </w:p>
    <w:p w14:paraId="16A147BE" w14:textId="77777777" w:rsidR="00E508DE" w:rsidRPr="00A4515D" w:rsidRDefault="00E508DE" w:rsidP="00297A9F">
      <w:pPr>
        <w:spacing w:line="360" w:lineRule="auto"/>
        <w:jc w:val="lowKashida"/>
        <w:rPr>
          <w:rFonts w:ascii="Simplified Arabic" w:hAnsi="Simplified Arabic" w:cs="Simplified Arabic"/>
          <w:color w:val="000000" w:themeColor="text1"/>
          <w:sz w:val="28"/>
          <w:szCs w:val="28"/>
          <w:rtl/>
          <w:lang w:bidi="ar-EG"/>
        </w:rPr>
      </w:pPr>
    </w:p>
    <w:p w14:paraId="25843F2B" w14:textId="77777777" w:rsidR="00A2515C" w:rsidRPr="00A4515D" w:rsidRDefault="00A2515C" w:rsidP="00297A9F">
      <w:pPr>
        <w:spacing w:line="360" w:lineRule="auto"/>
        <w:jc w:val="lowKashida"/>
        <w:rPr>
          <w:rFonts w:ascii="Simplified Arabic" w:hAnsi="Simplified Arabic" w:cs="Simplified Arabic"/>
          <w:color w:val="000000" w:themeColor="text1"/>
          <w:sz w:val="28"/>
          <w:szCs w:val="28"/>
          <w:rtl/>
          <w:lang w:bidi="ar-EG"/>
        </w:rPr>
      </w:pPr>
    </w:p>
    <w:p w14:paraId="6AF758D3" w14:textId="77777777" w:rsidR="0029063F" w:rsidRPr="00A4515D" w:rsidRDefault="0029063F" w:rsidP="00297A9F">
      <w:pPr>
        <w:spacing w:line="360" w:lineRule="auto"/>
        <w:jc w:val="lowKashida"/>
        <w:rPr>
          <w:rFonts w:ascii="Simplified Arabic" w:hAnsi="Simplified Arabic" w:cs="Simplified Arabic"/>
          <w:color w:val="000000" w:themeColor="text1"/>
          <w:sz w:val="28"/>
          <w:szCs w:val="28"/>
          <w:rtl/>
          <w:lang w:bidi="ar-EG"/>
        </w:rPr>
      </w:pPr>
    </w:p>
    <w:p w14:paraId="57DE19EE" w14:textId="77777777" w:rsidR="0029063F" w:rsidRPr="00A4515D" w:rsidRDefault="0029063F" w:rsidP="00297A9F">
      <w:pPr>
        <w:spacing w:line="360" w:lineRule="auto"/>
        <w:jc w:val="lowKashida"/>
        <w:rPr>
          <w:rFonts w:ascii="Simplified Arabic" w:hAnsi="Simplified Arabic" w:cs="Simplified Arabic"/>
          <w:color w:val="000000" w:themeColor="text1"/>
          <w:sz w:val="28"/>
          <w:szCs w:val="28"/>
          <w:rtl/>
          <w:lang w:bidi="ar-EG"/>
        </w:rPr>
      </w:pPr>
    </w:p>
    <w:p w14:paraId="62B2B332" w14:textId="77777777" w:rsidR="000F18A6" w:rsidRPr="00EE048D" w:rsidRDefault="000F18A6" w:rsidP="008E5181">
      <w:pPr>
        <w:rPr>
          <w:rFonts w:ascii="Sakkal Majalla" w:hAnsi="Sakkal Majalla" w:cs="Sakkal Majalla"/>
          <w:b/>
          <w:bCs/>
          <w:color w:val="000000" w:themeColor="text1"/>
          <w:sz w:val="48"/>
          <w:szCs w:val="48"/>
          <w:u w:val="single"/>
          <w:rtl/>
        </w:rPr>
      </w:pPr>
    </w:p>
    <w:p w14:paraId="4AC3C0CF" w14:textId="5551ECE2" w:rsidR="005B78A5" w:rsidRPr="00EE048D" w:rsidRDefault="005B78A5" w:rsidP="00D53E9B">
      <w:pPr>
        <w:bidi w:val="0"/>
        <w:jc w:val="center"/>
        <w:rPr>
          <w:rFonts w:ascii="Sakkal Majalla" w:hAnsi="Sakkal Majalla" w:cs="Sakkal Majalla"/>
          <w:b/>
          <w:bCs/>
          <w:color w:val="000000" w:themeColor="text1"/>
          <w:sz w:val="28"/>
          <w:szCs w:val="28"/>
        </w:rPr>
      </w:pPr>
    </w:p>
    <w:sectPr w:rsidR="005B78A5" w:rsidRPr="00EE048D" w:rsidSect="002A3A71">
      <w:footerReference w:type="even" r:id="rId8"/>
      <w:footerReference w:type="default" r:id="rId9"/>
      <w:pgSz w:w="11906" w:h="16838" w:code="9"/>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31F06" w14:textId="77777777" w:rsidR="00F333D1" w:rsidRDefault="00F333D1" w:rsidP="009125CE">
      <w:pPr>
        <w:spacing w:after="0" w:line="240" w:lineRule="auto"/>
      </w:pPr>
      <w:r>
        <w:separator/>
      </w:r>
    </w:p>
  </w:endnote>
  <w:endnote w:type="continuationSeparator" w:id="0">
    <w:p w14:paraId="77995695" w14:textId="77777777" w:rsidR="00F333D1" w:rsidRDefault="00F333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261216517"/>
      <w:docPartObj>
        <w:docPartGallery w:val="Page Numbers (Bottom of Page)"/>
        <w:docPartUnique/>
      </w:docPartObj>
    </w:sdtPr>
    <w:sdtContent>
      <w:p w14:paraId="71292EFE" w14:textId="1F6EB513" w:rsidR="0029063F" w:rsidRDefault="0029063F" w:rsidP="00F937F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098D239B" w14:textId="77777777" w:rsidR="0029063F" w:rsidRDefault="00290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650165628"/>
      <w:docPartObj>
        <w:docPartGallery w:val="Page Numbers (Bottom of Page)"/>
        <w:docPartUnique/>
      </w:docPartObj>
    </w:sdtPr>
    <w:sdtContent>
      <w:p w14:paraId="56749BD4" w14:textId="6CF7E2E2" w:rsidR="0029063F" w:rsidRDefault="0029063F" w:rsidP="00F937F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21</w:t>
        </w:r>
        <w:r>
          <w:rPr>
            <w:rStyle w:val="PageNumber"/>
            <w:rtl/>
          </w:rPr>
          <w:fldChar w:fldCharType="end"/>
        </w:r>
      </w:p>
    </w:sdtContent>
  </w:sdt>
  <w:p w14:paraId="1E4F4AB3" w14:textId="77777777" w:rsidR="0029063F" w:rsidRDefault="00290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FA0F1" w14:textId="77777777" w:rsidR="00F333D1" w:rsidRDefault="00F333D1" w:rsidP="009125CE">
      <w:pPr>
        <w:spacing w:after="0" w:line="240" w:lineRule="auto"/>
      </w:pPr>
      <w:r>
        <w:separator/>
      </w:r>
    </w:p>
  </w:footnote>
  <w:footnote w:type="continuationSeparator" w:id="0">
    <w:p w14:paraId="3D6D8735" w14:textId="77777777" w:rsidR="00F333D1" w:rsidRDefault="00F333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9CC"/>
    <w:multiLevelType w:val="multilevel"/>
    <w:tmpl w:val="82B0F7C6"/>
    <w:lvl w:ilvl="0">
      <w:start w:val="1"/>
      <w:numFmt w:val="bullet"/>
      <w:suff w:val="space"/>
      <w:lvlText w:val=""/>
      <w:lvlJc w:val="left"/>
      <w:pPr>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7589A"/>
    <w:multiLevelType w:val="hybridMultilevel"/>
    <w:tmpl w:val="62BAE6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E160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051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103BD"/>
    <w:multiLevelType w:val="hybridMultilevel"/>
    <w:tmpl w:val="4554F4B2"/>
    <w:lvl w:ilvl="0" w:tplc="1CC04804">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636F3"/>
    <w:multiLevelType w:val="hybridMultilevel"/>
    <w:tmpl w:val="C7FE16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EF4CB1"/>
    <w:multiLevelType w:val="hybridMultilevel"/>
    <w:tmpl w:val="AB5C56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7D18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57421"/>
    <w:multiLevelType w:val="hybridMultilevel"/>
    <w:tmpl w:val="BBDEA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510025"/>
    <w:multiLevelType w:val="multilevel"/>
    <w:tmpl w:val="592ECC1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18C27A51"/>
    <w:multiLevelType w:val="hybridMultilevel"/>
    <w:tmpl w:val="2CFE6AA4"/>
    <w:lvl w:ilvl="0" w:tplc="F482D8BA">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1557C7E"/>
    <w:multiLevelType w:val="multilevel"/>
    <w:tmpl w:val="592ECC1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21F57E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6E5F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B2A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417DA4"/>
    <w:multiLevelType w:val="hybridMultilevel"/>
    <w:tmpl w:val="5EBCE8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06135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B541BE"/>
    <w:multiLevelType w:val="hybridMultilevel"/>
    <w:tmpl w:val="BDF842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ADA6E6E"/>
    <w:multiLevelType w:val="hybridMultilevel"/>
    <w:tmpl w:val="776603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C6951A8"/>
    <w:multiLevelType w:val="hybridMultilevel"/>
    <w:tmpl w:val="AEDA86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D911637"/>
    <w:multiLevelType w:val="hybridMultilevel"/>
    <w:tmpl w:val="C38A18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9124D8"/>
    <w:multiLevelType w:val="multilevel"/>
    <w:tmpl w:val="B2FCDB46"/>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A23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E935F8"/>
    <w:multiLevelType w:val="hybridMultilevel"/>
    <w:tmpl w:val="5C0A4952"/>
    <w:lvl w:ilvl="0" w:tplc="DA22FC40">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FE131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880E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5F18CA"/>
    <w:multiLevelType w:val="hybridMultilevel"/>
    <w:tmpl w:val="E42603EC"/>
    <w:lvl w:ilvl="0" w:tplc="04090001">
      <w:start w:val="1"/>
      <w:numFmt w:val="bullet"/>
      <w:lvlText w:val=""/>
      <w:lvlJc w:val="left"/>
      <w:pPr>
        <w:ind w:left="360" w:hanging="360"/>
      </w:pPr>
      <w:rPr>
        <w:rFonts w:ascii="Symbol" w:hAnsi="Symbol" w:hint="default"/>
      </w:rPr>
    </w:lvl>
    <w:lvl w:ilvl="1" w:tplc="E3EC9912">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15673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D166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03729E"/>
    <w:multiLevelType w:val="hybridMultilevel"/>
    <w:tmpl w:val="D2CC8C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8A71053"/>
    <w:multiLevelType w:val="hybridMultilevel"/>
    <w:tmpl w:val="112AB7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9290746"/>
    <w:multiLevelType w:val="hybridMultilevel"/>
    <w:tmpl w:val="4B7681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79230B"/>
    <w:multiLevelType w:val="hybridMultilevel"/>
    <w:tmpl w:val="4D24E0F0"/>
    <w:lvl w:ilvl="0" w:tplc="1CC04804">
      <w:start w:val="1"/>
      <w:numFmt w:val="bullet"/>
      <w:suff w:val="space"/>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0C929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756F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0368CB"/>
    <w:multiLevelType w:val="hybridMultilevel"/>
    <w:tmpl w:val="2488DE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A9C7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B702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591051">
    <w:abstractNumId w:val="5"/>
  </w:num>
  <w:num w:numId="2" w16cid:durableId="242109146">
    <w:abstractNumId w:val="26"/>
  </w:num>
  <w:num w:numId="3" w16cid:durableId="1071580616">
    <w:abstractNumId w:val="31"/>
  </w:num>
  <w:num w:numId="4" w16cid:durableId="1976331676">
    <w:abstractNumId w:val="23"/>
  </w:num>
  <w:num w:numId="5" w16cid:durableId="1342201691">
    <w:abstractNumId w:val="30"/>
  </w:num>
  <w:num w:numId="6" w16cid:durableId="1258903965">
    <w:abstractNumId w:val="8"/>
  </w:num>
  <w:num w:numId="7" w16cid:durableId="552235213">
    <w:abstractNumId w:val="15"/>
  </w:num>
  <w:num w:numId="8" w16cid:durableId="1607226224">
    <w:abstractNumId w:val="20"/>
  </w:num>
  <w:num w:numId="9" w16cid:durableId="141315937">
    <w:abstractNumId w:val="6"/>
  </w:num>
  <w:num w:numId="10" w16cid:durableId="1461807222">
    <w:abstractNumId w:val="19"/>
  </w:num>
  <w:num w:numId="11" w16cid:durableId="1563440285">
    <w:abstractNumId w:val="10"/>
  </w:num>
  <w:num w:numId="12" w16cid:durableId="1882588319">
    <w:abstractNumId w:val="1"/>
  </w:num>
  <w:num w:numId="13" w16cid:durableId="1823962401">
    <w:abstractNumId w:val="17"/>
  </w:num>
  <w:num w:numId="14" w16cid:durableId="220023855">
    <w:abstractNumId w:val="29"/>
  </w:num>
  <w:num w:numId="15" w16cid:durableId="2146654755">
    <w:abstractNumId w:val="18"/>
  </w:num>
  <w:num w:numId="16" w16cid:durableId="1094976925">
    <w:abstractNumId w:val="35"/>
  </w:num>
  <w:num w:numId="17" w16cid:durableId="1276860943">
    <w:abstractNumId w:val="7"/>
  </w:num>
  <w:num w:numId="18" w16cid:durableId="380792707">
    <w:abstractNumId w:val="27"/>
  </w:num>
  <w:num w:numId="19" w16cid:durableId="1082987762">
    <w:abstractNumId w:val="16"/>
  </w:num>
  <w:num w:numId="20" w16cid:durableId="1855681221">
    <w:abstractNumId w:val="37"/>
  </w:num>
  <w:num w:numId="21" w16cid:durableId="1860971813">
    <w:abstractNumId w:val="24"/>
  </w:num>
  <w:num w:numId="22" w16cid:durableId="42759757">
    <w:abstractNumId w:val="13"/>
  </w:num>
  <w:num w:numId="23" w16cid:durableId="1035888292">
    <w:abstractNumId w:val="21"/>
  </w:num>
  <w:num w:numId="24" w16cid:durableId="588852299">
    <w:abstractNumId w:val="34"/>
  </w:num>
  <w:num w:numId="25" w16cid:durableId="699862342">
    <w:abstractNumId w:val="36"/>
  </w:num>
  <w:num w:numId="26" w16cid:durableId="84107616">
    <w:abstractNumId w:val="33"/>
  </w:num>
  <w:num w:numId="27" w16cid:durableId="384330615">
    <w:abstractNumId w:val="25"/>
  </w:num>
  <w:num w:numId="28" w16cid:durableId="869535250">
    <w:abstractNumId w:val="2"/>
  </w:num>
  <w:num w:numId="29" w16cid:durableId="1769538796">
    <w:abstractNumId w:val="3"/>
  </w:num>
  <w:num w:numId="30" w16cid:durableId="802044949">
    <w:abstractNumId w:val="9"/>
  </w:num>
  <w:num w:numId="31" w16cid:durableId="27459974">
    <w:abstractNumId w:val="14"/>
  </w:num>
  <w:num w:numId="32" w16cid:durableId="1839424719">
    <w:abstractNumId w:val="28"/>
  </w:num>
  <w:num w:numId="33" w16cid:durableId="368994699">
    <w:abstractNumId w:val="12"/>
  </w:num>
  <w:num w:numId="34" w16cid:durableId="450783542">
    <w:abstractNumId w:val="22"/>
  </w:num>
  <w:num w:numId="35" w16cid:durableId="1288656098">
    <w:abstractNumId w:val="0"/>
  </w:num>
  <w:num w:numId="36" w16cid:durableId="309137637">
    <w:abstractNumId w:val="32"/>
  </w:num>
  <w:num w:numId="37" w16cid:durableId="574897846">
    <w:abstractNumId w:val="4"/>
  </w:num>
  <w:num w:numId="38" w16cid:durableId="63191220">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36"/>
    <w:rsid w:val="000046ED"/>
    <w:rsid w:val="00007518"/>
    <w:rsid w:val="00007D76"/>
    <w:rsid w:val="0001324F"/>
    <w:rsid w:val="00013C76"/>
    <w:rsid w:val="0001778A"/>
    <w:rsid w:val="00030045"/>
    <w:rsid w:val="00032A2A"/>
    <w:rsid w:val="000337E4"/>
    <w:rsid w:val="00050E35"/>
    <w:rsid w:val="00051B35"/>
    <w:rsid w:val="00052F73"/>
    <w:rsid w:val="00060387"/>
    <w:rsid w:val="00062133"/>
    <w:rsid w:val="00066CC4"/>
    <w:rsid w:val="00070C46"/>
    <w:rsid w:val="000771E8"/>
    <w:rsid w:val="00080AF6"/>
    <w:rsid w:val="000817E9"/>
    <w:rsid w:val="000A0CBD"/>
    <w:rsid w:val="000A6922"/>
    <w:rsid w:val="000A7588"/>
    <w:rsid w:val="000B239D"/>
    <w:rsid w:val="000B42BD"/>
    <w:rsid w:val="000C0BCC"/>
    <w:rsid w:val="000C3A4D"/>
    <w:rsid w:val="000C761B"/>
    <w:rsid w:val="000D08C7"/>
    <w:rsid w:val="000D34D1"/>
    <w:rsid w:val="000D5B9B"/>
    <w:rsid w:val="000D7190"/>
    <w:rsid w:val="000E5861"/>
    <w:rsid w:val="000E6EBF"/>
    <w:rsid w:val="000F18A6"/>
    <w:rsid w:val="000F44B4"/>
    <w:rsid w:val="001021B7"/>
    <w:rsid w:val="00105CF4"/>
    <w:rsid w:val="001119B7"/>
    <w:rsid w:val="00113DDC"/>
    <w:rsid w:val="00113F02"/>
    <w:rsid w:val="0011644E"/>
    <w:rsid w:val="00120074"/>
    <w:rsid w:val="001366C3"/>
    <w:rsid w:val="0014352E"/>
    <w:rsid w:val="001528BB"/>
    <w:rsid w:val="00155C52"/>
    <w:rsid w:val="00161C84"/>
    <w:rsid w:val="00162460"/>
    <w:rsid w:val="001634A8"/>
    <w:rsid w:val="00167EE4"/>
    <w:rsid w:val="00174950"/>
    <w:rsid w:val="00177204"/>
    <w:rsid w:val="001841EA"/>
    <w:rsid w:val="001866E0"/>
    <w:rsid w:val="00187788"/>
    <w:rsid w:val="001902DB"/>
    <w:rsid w:val="00191A5C"/>
    <w:rsid w:val="001A6EB5"/>
    <w:rsid w:val="001A77DD"/>
    <w:rsid w:val="001B3DE1"/>
    <w:rsid w:val="001B4542"/>
    <w:rsid w:val="001B4917"/>
    <w:rsid w:val="001B515C"/>
    <w:rsid w:val="001C09B0"/>
    <w:rsid w:val="001C1D48"/>
    <w:rsid w:val="001C2162"/>
    <w:rsid w:val="001C2744"/>
    <w:rsid w:val="001C3AF2"/>
    <w:rsid w:val="001C497A"/>
    <w:rsid w:val="001C508B"/>
    <w:rsid w:val="001C69CD"/>
    <w:rsid w:val="001C7A4D"/>
    <w:rsid w:val="001E10E6"/>
    <w:rsid w:val="001E7750"/>
    <w:rsid w:val="001F09DD"/>
    <w:rsid w:val="001F35EF"/>
    <w:rsid w:val="001F7927"/>
    <w:rsid w:val="00200B25"/>
    <w:rsid w:val="00204F22"/>
    <w:rsid w:val="00211246"/>
    <w:rsid w:val="00211F08"/>
    <w:rsid w:val="00212E61"/>
    <w:rsid w:val="00213245"/>
    <w:rsid w:val="00214F51"/>
    <w:rsid w:val="00216025"/>
    <w:rsid w:val="00216B13"/>
    <w:rsid w:val="00225286"/>
    <w:rsid w:val="00230B12"/>
    <w:rsid w:val="00232566"/>
    <w:rsid w:val="00233F11"/>
    <w:rsid w:val="00235913"/>
    <w:rsid w:val="00243542"/>
    <w:rsid w:val="00251B9F"/>
    <w:rsid w:val="00255A7C"/>
    <w:rsid w:val="00255CAC"/>
    <w:rsid w:val="00256BDF"/>
    <w:rsid w:val="00262B97"/>
    <w:rsid w:val="0026787E"/>
    <w:rsid w:val="00272F1C"/>
    <w:rsid w:val="00274231"/>
    <w:rsid w:val="00276940"/>
    <w:rsid w:val="002770C9"/>
    <w:rsid w:val="00286BDA"/>
    <w:rsid w:val="00286FB7"/>
    <w:rsid w:val="0029063F"/>
    <w:rsid w:val="00297A9F"/>
    <w:rsid w:val="002A3A71"/>
    <w:rsid w:val="002B295F"/>
    <w:rsid w:val="002C315C"/>
    <w:rsid w:val="002C664D"/>
    <w:rsid w:val="002D6147"/>
    <w:rsid w:val="002D640A"/>
    <w:rsid w:val="002E6719"/>
    <w:rsid w:val="002E6C94"/>
    <w:rsid w:val="002F0614"/>
    <w:rsid w:val="0030251F"/>
    <w:rsid w:val="00304C64"/>
    <w:rsid w:val="0031680B"/>
    <w:rsid w:val="00327660"/>
    <w:rsid w:val="00327D7A"/>
    <w:rsid w:val="0033355E"/>
    <w:rsid w:val="00333FB7"/>
    <w:rsid w:val="003354BA"/>
    <w:rsid w:val="00337F24"/>
    <w:rsid w:val="003419BF"/>
    <w:rsid w:val="00343E17"/>
    <w:rsid w:val="00347C34"/>
    <w:rsid w:val="00353FCB"/>
    <w:rsid w:val="003546BC"/>
    <w:rsid w:val="00355839"/>
    <w:rsid w:val="00357ECE"/>
    <w:rsid w:val="003626F4"/>
    <w:rsid w:val="003636D7"/>
    <w:rsid w:val="003646E6"/>
    <w:rsid w:val="00366339"/>
    <w:rsid w:val="003707BF"/>
    <w:rsid w:val="00373DCE"/>
    <w:rsid w:val="003747C7"/>
    <w:rsid w:val="003774D4"/>
    <w:rsid w:val="00383E86"/>
    <w:rsid w:val="00386B7B"/>
    <w:rsid w:val="00392EA3"/>
    <w:rsid w:val="003965BB"/>
    <w:rsid w:val="00397747"/>
    <w:rsid w:val="003A17C4"/>
    <w:rsid w:val="003A22A1"/>
    <w:rsid w:val="003A467A"/>
    <w:rsid w:val="003A7B60"/>
    <w:rsid w:val="003B043D"/>
    <w:rsid w:val="003B20BF"/>
    <w:rsid w:val="003B75F7"/>
    <w:rsid w:val="003C34B8"/>
    <w:rsid w:val="003D3840"/>
    <w:rsid w:val="003D4F9C"/>
    <w:rsid w:val="003E7B7E"/>
    <w:rsid w:val="003F19B9"/>
    <w:rsid w:val="003F3E98"/>
    <w:rsid w:val="003F3ECB"/>
    <w:rsid w:val="003F5C86"/>
    <w:rsid w:val="003F6565"/>
    <w:rsid w:val="004029EA"/>
    <w:rsid w:val="00404A2D"/>
    <w:rsid w:val="0040543B"/>
    <w:rsid w:val="00406717"/>
    <w:rsid w:val="0041027A"/>
    <w:rsid w:val="00412D18"/>
    <w:rsid w:val="00434937"/>
    <w:rsid w:val="00435044"/>
    <w:rsid w:val="00436C12"/>
    <w:rsid w:val="00437559"/>
    <w:rsid w:val="004408B7"/>
    <w:rsid w:val="00442A2C"/>
    <w:rsid w:val="004457FD"/>
    <w:rsid w:val="00446143"/>
    <w:rsid w:val="00446303"/>
    <w:rsid w:val="00446BF7"/>
    <w:rsid w:val="00460A56"/>
    <w:rsid w:val="00461936"/>
    <w:rsid w:val="004622C1"/>
    <w:rsid w:val="004624B5"/>
    <w:rsid w:val="004647CB"/>
    <w:rsid w:val="0046680D"/>
    <w:rsid w:val="00466FE4"/>
    <w:rsid w:val="0048127E"/>
    <w:rsid w:val="0048167F"/>
    <w:rsid w:val="00483C6E"/>
    <w:rsid w:val="004865F2"/>
    <w:rsid w:val="004966BB"/>
    <w:rsid w:val="004A18F4"/>
    <w:rsid w:val="004A4A73"/>
    <w:rsid w:val="004A53F0"/>
    <w:rsid w:val="004B34DD"/>
    <w:rsid w:val="004B5D09"/>
    <w:rsid w:val="004C1E4B"/>
    <w:rsid w:val="004C38D7"/>
    <w:rsid w:val="004C5162"/>
    <w:rsid w:val="004D1061"/>
    <w:rsid w:val="004D6279"/>
    <w:rsid w:val="004E48FA"/>
    <w:rsid w:val="004E5EA7"/>
    <w:rsid w:val="004F2168"/>
    <w:rsid w:val="004F44C3"/>
    <w:rsid w:val="004F6C8A"/>
    <w:rsid w:val="0050253E"/>
    <w:rsid w:val="00506BEF"/>
    <w:rsid w:val="00507403"/>
    <w:rsid w:val="00507913"/>
    <w:rsid w:val="00513613"/>
    <w:rsid w:val="005405F6"/>
    <w:rsid w:val="00540D98"/>
    <w:rsid w:val="00547898"/>
    <w:rsid w:val="00552B70"/>
    <w:rsid w:val="00562EB1"/>
    <w:rsid w:val="00563789"/>
    <w:rsid w:val="005779CC"/>
    <w:rsid w:val="00580234"/>
    <w:rsid w:val="0058714A"/>
    <w:rsid w:val="005900A6"/>
    <w:rsid w:val="005903A4"/>
    <w:rsid w:val="00590B27"/>
    <w:rsid w:val="005952DC"/>
    <w:rsid w:val="005A02CD"/>
    <w:rsid w:val="005A0725"/>
    <w:rsid w:val="005A21CC"/>
    <w:rsid w:val="005A3CCA"/>
    <w:rsid w:val="005B250F"/>
    <w:rsid w:val="005B6FC6"/>
    <w:rsid w:val="005B78A5"/>
    <w:rsid w:val="005C4AFE"/>
    <w:rsid w:val="005D6D29"/>
    <w:rsid w:val="005E1BEC"/>
    <w:rsid w:val="005E2873"/>
    <w:rsid w:val="005E4E0D"/>
    <w:rsid w:val="005F29D1"/>
    <w:rsid w:val="005F2E8E"/>
    <w:rsid w:val="005F5190"/>
    <w:rsid w:val="005F6362"/>
    <w:rsid w:val="00601B1E"/>
    <w:rsid w:val="00605D42"/>
    <w:rsid w:val="006121E6"/>
    <w:rsid w:val="006136E9"/>
    <w:rsid w:val="00613842"/>
    <w:rsid w:val="00613E3B"/>
    <w:rsid w:val="0062196C"/>
    <w:rsid w:val="0062761F"/>
    <w:rsid w:val="00630788"/>
    <w:rsid w:val="0064126E"/>
    <w:rsid w:val="00646722"/>
    <w:rsid w:val="006517A6"/>
    <w:rsid w:val="00651AE5"/>
    <w:rsid w:val="00652613"/>
    <w:rsid w:val="00655682"/>
    <w:rsid w:val="0066349B"/>
    <w:rsid w:val="006674CF"/>
    <w:rsid w:val="0067640C"/>
    <w:rsid w:val="00682D83"/>
    <w:rsid w:val="006879AC"/>
    <w:rsid w:val="00690DEC"/>
    <w:rsid w:val="006948DE"/>
    <w:rsid w:val="006957D6"/>
    <w:rsid w:val="006963A2"/>
    <w:rsid w:val="006A1D87"/>
    <w:rsid w:val="006A4FD2"/>
    <w:rsid w:val="006A6F6E"/>
    <w:rsid w:val="006C4849"/>
    <w:rsid w:val="006C5951"/>
    <w:rsid w:val="006C7A6B"/>
    <w:rsid w:val="006D00A5"/>
    <w:rsid w:val="006D048E"/>
    <w:rsid w:val="006D367C"/>
    <w:rsid w:val="006D4BBE"/>
    <w:rsid w:val="006D6918"/>
    <w:rsid w:val="006D78A3"/>
    <w:rsid w:val="006E7440"/>
    <w:rsid w:val="006E7C0F"/>
    <w:rsid w:val="006E7E0A"/>
    <w:rsid w:val="006F2514"/>
    <w:rsid w:val="006F4BA3"/>
    <w:rsid w:val="006F4BE0"/>
    <w:rsid w:val="0070224E"/>
    <w:rsid w:val="00705B5C"/>
    <w:rsid w:val="00706E66"/>
    <w:rsid w:val="00712ABF"/>
    <w:rsid w:val="0072098B"/>
    <w:rsid w:val="00720D64"/>
    <w:rsid w:val="00733479"/>
    <w:rsid w:val="00734531"/>
    <w:rsid w:val="00737761"/>
    <w:rsid w:val="0074159C"/>
    <w:rsid w:val="00753C58"/>
    <w:rsid w:val="007556E9"/>
    <w:rsid w:val="00755E59"/>
    <w:rsid w:val="0075648A"/>
    <w:rsid w:val="00761D8A"/>
    <w:rsid w:val="00764AC4"/>
    <w:rsid w:val="00764CAC"/>
    <w:rsid w:val="00776E55"/>
    <w:rsid w:val="007835D1"/>
    <w:rsid w:val="00791F50"/>
    <w:rsid w:val="007934A8"/>
    <w:rsid w:val="007967B8"/>
    <w:rsid w:val="00796C3C"/>
    <w:rsid w:val="007A1C65"/>
    <w:rsid w:val="007A2B70"/>
    <w:rsid w:val="007A5A14"/>
    <w:rsid w:val="007B0E54"/>
    <w:rsid w:val="007B43EA"/>
    <w:rsid w:val="007C204E"/>
    <w:rsid w:val="007C2F45"/>
    <w:rsid w:val="007C75E0"/>
    <w:rsid w:val="007D33B5"/>
    <w:rsid w:val="007D41E3"/>
    <w:rsid w:val="007E3A20"/>
    <w:rsid w:val="007E48C0"/>
    <w:rsid w:val="007E5C82"/>
    <w:rsid w:val="007F5212"/>
    <w:rsid w:val="007F6F04"/>
    <w:rsid w:val="00800308"/>
    <w:rsid w:val="00801B41"/>
    <w:rsid w:val="00824E52"/>
    <w:rsid w:val="0082693F"/>
    <w:rsid w:val="0083188C"/>
    <w:rsid w:val="008403AB"/>
    <w:rsid w:val="00841224"/>
    <w:rsid w:val="00841DC0"/>
    <w:rsid w:val="00846BBB"/>
    <w:rsid w:val="00851AC3"/>
    <w:rsid w:val="00852970"/>
    <w:rsid w:val="00852BE8"/>
    <w:rsid w:val="008545F0"/>
    <w:rsid w:val="00854697"/>
    <w:rsid w:val="00856283"/>
    <w:rsid w:val="00861AA6"/>
    <w:rsid w:val="00866DF2"/>
    <w:rsid w:val="008707AD"/>
    <w:rsid w:val="00871962"/>
    <w:rsid w:val="00874490"/>
    <w:rsid w:val="00874878"/>
    <w:rsid w:val="008748B9"/>
    <w:rsid w:val="00877AAC"/>
    <w:rsid w:val="00880175"/>
    <w:rsid w:val="00881953"/>
    <w:rsid w:val="00885B9B"/>
    <w:rsid w:val="00887BB7"/>
    <w:rsid w:val="00890ECC"/>
    <w:rsid w:val="008915D5"/>
    <w:rsid w:val="00893ACC"/>
    <w:rsid w:val="00894836"/>
    <w:rsid w:val="008A1154"/>
    <w:rsid w:val="008A220F"/>
    <w:rsid w:val="008C1494"/>
    <w:rsid w:val="008C1D19"/>
    <w:rsid w:val="008C5123"/>
    <w:rsid w:val="008C5796"/>
    <w:rsid w:val="008C7A1C"/>
    <w:rsid w:val="008D1320"/>
    <w:rsid w:val="008D28BE"/>
    <w:rsid w:val="008D449B"/>
    <w:rsid w:val="008E1FB0"/>
    <w:rsid w:val="008E5181"/>
    <w:rsid w:val="008F1EAE"/>
    <w:rsid w:val="008F1EE1"/>
    <w:rsid w:val="008F30E5"/>
    <w:rsid w:val="008F3C54"/>
    <w:rsid w:val="008F4161"/>
    <w:rsid w:val="009125CE"/>
    <w:rsid w:val="009126E2"/>
    <w:rsid w:val="00915D11"/>
    <w:rsid w:val="00916585"/>
    <w:rsid w:val="0091717C"/>
    <w:rsid w:val="00921989"/>
    <w:rsid w:val="00923098"/>
    <w:rsid w:val="009231AD"/>
    <w:rsid w:val="00923F3D"/>
    <w:rsid w:val="009436F0"/>
    <w:rsid w:val="00945D5F"/>
    <w:rsid w:val="00947482"/>
    <w:rsid w:val="0094770D"/>
    <w:rsid w:val="0095114B"/>
    <w:rsid w:val="00957A93"/>
    <w:rsid w:val="009729AB"/>
    <w:rsid w:val="00975504"/>
    <w:rsid w:val="00987476"/>
    <w:rsid w:val="00987F44"/>
    <w:rsid w:val="009955A6"/>
    <w:rsid w:val="009B6888"/>
    <w:rsid w:val="009B78E0"/>
    <w:rsid w:val="009C0161"/>
    <w:rsid w:val="009C03F5"/>
    <w:rsid w:val="009C0724"/>
    <w:rsid w:val="009C182D"/>
    <w:rsid w:val="009D0CB0"/>
    <w:rsid w:val="009D108D"/>
    <w:rsid w:val="009D1CC0"/>
    <w:rsid w:val="009D79E4"/>
    <w:rsid w:val="009E088C"/>
    <w:rsid w:val="009E1436"/>
    <w:rsid w:val="009E320F"/>
    <w:rsid w:val="009E5668"/>
    <w:rsid w:val="009E638C"/>
    <w:rsid w:val="009E6C93"/>
    <w:rsid w:val="009F1390"/>
    <w:rsid w:val="009F140F"/>
    <w:rsid w:val="009F1B70"/>
    <w:rsid w:val="009F3AF5"/>
    <w:rsid w:val="009F50BC"/>
    <w:rsid w:val="00A0281B"/>
    <w:rsid w:val="00A039B5"/>
    <w:rsid w:val="00A05BEB"/>
    <w:rsid w:val="00A10F42"/>
    <w:rsid w:val="00A13DE5"/>
    <w:rsid w:val="00A14E48"/>
    <w:rsid w:val="00A22038"/>
    <w:rsid w:val="00A2515C"/>
    <w:rsid w:val="00A27035"/>
    <w:rsid w:val="00A32423"/>
    <w:rsid w:val="00A33715"/>
    <w:rsid w:val="00A37FE5"/>
    <w:rsid w:val="00A4515D"/>
    <w:rsid w:val="00A5203B"/>
    <w:rsid w:val="00A52B86"/>
    <w:rsid w:val="00A56E94"/>
    <w:rsid w:val="00A601D5"/>
    <w:rsid w:val="00A6449F"/>
    <w:rsid w:val="00A65950"/>
    <w:rsid w:val="00A66CAF"/>
    <w:rsid w:val="00A675F8"/>
    <w:rsid w:val="00A67669"/>
    <w:rsid w:val="00A723A7"/>
    <w:rsid w:val="00A74F76"/>
    <w:rsid w:val="00A75182"/>
    <w:rsid w:val="00A81DBC"/>
    <w:rsid w:val="00A9328A"/>
    <w:rsid w:val="00A94A7E"/>
    <w:rsid w:val="00AA2B48"/>
    <w:rsid w:val="00AA57AE"/>
    <w:rsid w:val="00AA5CFC"/>
    <w:rsid w:val="00AA79E9"/>
    <w:rsid w:val="00AA7EC1"/>
    <w:rsid w:val="00AB0A26"/>
    <w:rsid w:val="00AB0A70"/>
    <w:rsid w:val="00AB1135"/>
    <w:rsid w:val="00AB48B4"/>
    <w:rsid w:val="00AB7B9E"/>
    <w:rsid w:val="00AC10D3"/>
    <w:rsid w:val="00AC11C9"/>
    <w:rsid w:val="00AC3484"/>
    <w:rsid w:val="00AC3CEA"/>
    <w:rsid w:val="00AC5039"/>
    <w:rsid w:val="00AD00D8"/>
    <w:rsid w:val="00AD1221"/>
    <w:rsid w:val="00AD4DE1"/>
    <w:rsid w:val="00AE3F41"/>
    <w:rsid w:val="00AE52BD"/>
    <w:rsid w:val="00AE7624"/>
    <w:rsid w:val="00AE7C47"/>
    <w:rsid w:val="00AF1CCB"/>
    <w:rsid w:val="00AF763E"/>
    <w:rsid w:val="00B016F4"/>
    <w:rsid w:val="00B04888"/>
    <w:rsid w:val="00B05968"/>
    <w:rsid w:val="00B05FA0"/>
    <w:rsid w:val="00B07DA1"/>
    <w:rsid w:val="00B11914"/>
    <w:rsid w:val="00B140A9"/>
    <w:rsid w:val="00B16AEE"/>
    <w:rsid w:val="00B1775C"/>
    <w:rsid w:val="00B179E2"/>
    <w:rsid w:val="00B26281"/>
    <w:rsid w:val="00B41092"/>
    <w:rsid w:val="00B41E5F"/>
    <w:rsid w:val="00B46455"/>
    <w:rsid w:val="00B51CE9"/>
    <w:rsid w:val="00B6252F"/>
    <w:rsid w:val="00B63B0F"/>
    <w:rsid w:val="00B668E2"/>
    <w:rsid w:val="00B702F5"/>
    <w:rsid w:val="00B71518"/>
    <w:rsid w:val="00B743B9"/>
    <w:rsid w:val="00B74F83"/>
    <w:rsid w:val="00B76112"/>
    <w:rsid w:val="00B7678A"/>
    <w:rsid w:val="00B7690D"/>
    <w:rsid w:val="00B806C3"/>
    <w:rsid w:val="00B8178D"/>
    <w:rsid w:val="00B90BCE"/>
    <w:rsid w:val="00B92075"/>
    <w:rsid w:val="00B921B2"/>
    <w:rsid w:val="00B93768"/>
    <w:rsid w:val="00BA2F6A"/>
    <w:rsid w:val="00BA3600"/>
    <w:rsid w:val="00BA39F2"/>
    <w:rsid w:val="00BB6385"/>
    <w:rsid w:val="00BC52E8"/>
    <w:rsid w:val="00BD47CF"/>
    <w:rsid w:val="00BE72A3"/>
    <w:rsid w:val="00BF08DB"/>
    <w:rsid w:val="00BF3224"/>
    <w:rsid w:val="00BF6C2F"/>
    <w:rsid w:val="00C00EBE"/>
    <w:rsid w:val="00C0245B"/>
    <w:rsid w:val="00C02AF3"/>
    <w:rsid w:val="00C02BEC"/>
    <w:rsid w:val="00C05820"/>
    <w:rsid w:val="00C05BFD"/>
    <w:rsid w:val="00C25276"/>
    <w:rsid w:val="00C25DB3"/>
    <w:rsid w:val="00C50C4A"/>
    <w:rsid w:val="00C53489"/>
    <w:rsid w:val="00C56915"/>
    <w:rsid w:val="00C667A1"/>
    <w:rsid w:val="00C704DB"/>
    <w:rsid w:val="00C71663"/>
    <w:rsid w:val="00C71E18"/>
    <w:rsid w:val="00C827F2"/>
    <w:rsid w:val="00C86331"/>
    <w:rsid w:val="00C86786"/>
    <w:rsid w:val="00C91162"/>
    <w:rsid w:val="00C9431B"/>
    <w:rsid w:val="00C958E9"/>
    <w:rsid w:val="00CA0711"/>
    <w:rsid w:val="00CA0EF0"/>
    <w:rsid w:val="00CA39E2"/>
    <w:rsid w:val="00CA7ED5"/>
    <w:rsid w:val="00CB0400"/>
    <w:rsid w:val="00CB0811"/>
    <w:rsid w:val="00CB3DFF"/>
    <w:rsid w:val="00CC349C"/>
    <w:rsid w:val="00CC669A"/>
    <w:rsid w:val="00CD072C"/>
    <w:rsid w:val="00CD1F02"/>
    <w:rsid w:val="00CD2DE7"/>
    <w:rsid w:val="00CD4F01"/>
    <w:rsid w:val="00CD5F2E"/>
    <w:rsid w:val="00CD7461"/>
    <w:rsid w:val="00CF1A6D"/>
    <w:rsid w:val="00CF408D"/>
    <w:rsid w:val="00CF4301"/>
    <w:rsid w:val="00CF5111"/>
    <w:rsid w:val="00CF5497"/>
    <w:rsid w:val="00D05B41"/>
    <w:rsid w:val="00D0794E"/>
    <w:rsid w:val="00D079DB"/>
    <w:rsid w:val="00D1029E"/>
    <w:rsid w:val="00D149E6"/>
    <w:rsid w:val="00D14BDC"/>
    <w:rsid w:val="00D17200"/>
    <w:rsid w:val="00D22171"/>
    <w:rsid w:val="00D2508A"/>
    <w:rsid w:val="00D35946"/>
    <w:rsid w:val="00D42EDD"/>
    <w:rsid w:val="00D47F2E"/>
    <w:rsid w:val="00D50407"/>
    <w:rsid w:val="00D52702"/>
    <w:rsid w:val="00D53C48"/>
    <w:rsid w:val="00D53E9B"/>
    <w:rsid w:val="00D5533E"/>
    <w:rsid w:val="00D568BA"/>
    <w:rsid w:val="00D600D9"/>
    <w:rsid w:val="00D626A6"/>
    <w:rsid w:val="00D62EB7"/>
    <w:rsid w:val="00D66344"/>
    <w:rsid w:val="00D66BB6"/>
    <w:rsid w:val="00D6726D"/>
    <w:rsid w:val="00D67AC5"/>
    <w:rsid w:val="00D7085E"/>
    <w:rsid w:val="00D75ADB"/>
    <w:rsid w:val="00D949BE"/>
    <w:rsid w:val="00D969AE"/>
    <w:rsid w:val="00D97EFB"/>
    <w:rsid w:val="00DA03A1"/>
    <w:rsid w:val="00DA3824"/>
    <w:rsid w:val="00DA40D0"/>
    <w:rsid w:val="00DA5687"/>
    <w:rsid w:val="00DA6F45"/>
    <w:rsid w:val="00DB31A4"/>
    <w:rsid w:val="00DC132C"/>
    <w:rsid w:val="00DC5503"/>
    <w:rsid w:val="00DC628F"/>
    <w:rsid w:val="00DC7396"/>
    <w:rsid w:val="00DD2669"/>
    <w:rsid w:val="00DD40D7"/>
    <w:rsid w:val="00DD4580"/>
    <w:rsid w:val="00DD7807"/>
    <w:rsid w:val="00DE130F"/>
    <w:rsid w:val="00DE7572"/>
    <w:rsid w:val="00DF0292"/>
    <w:rsid w:val="00DF52DE"/>
    <w:rsid w:val="00DF7C6F"/>
    <w:rsid w:val="00E01EA0"/>
    <w:rsid w:val="00E15CEB"/>
    <w:rsid w:val="00E26124"/>
    <w:rsid w:val="00E41C28"/>
    <w:rsid w:val="00E41C66"/>
    <w:rsid w:val="00E41E84"/>
    <w:rsid w:val="00E41E90"/>
    <w:rsid w:val="00E42779"/>
    <w:rsid w:val="00E442C6"/>
    <w:rsid w:val="00E508DE"/>
    <w:rsid w:val="00E50C0B"/>
    <w:rsid w:val="00E54225"/>
    <w:rsid w:val="00E611D1"/>
    <w:rsid w:val="00E61A89"/>
    <w:rsid w:val="00E66174"/>
    <w:rsid w:val="00E71C79"/>
    <w:rsid w:val="00E81FD7"/>
    <w:rsid w:val="00E86EFF"/>
    <w:rsid w:val="00E90A04"/>
    <w:rsid w:val="00E9205F"/>
    <w:rsid w:val="00E96B9E"/>
    <w:rsid w:val="00E96F17"/>
    <w:rsid w:val="00EA1EE3"/>
    <w:rsid w:val="00EA6B5D"/>
    <w:rsid w:val="00EB4BB3"/>
    <w:rsid w:val="00EB537A"/>
    <w:rsid w:val="00EB5E43"/>
    <w:rsid w:val="00EB6AA8"/>
    <w:rsid w:val="00EC1A6A"/>
    <w:rsid w:val="00EC2DB1"/>
    <w:rsid w:val="00EC2DCA"/>
    <w:rsid w:val="00EC4383"/>
    <w:rsid w:val="00EC5940"/>
    <w:rsid w:val="00ED174D"/>
    <w:rsid w:val="00ED3B3B"/>
    <w:rsid w:val="00ED576E"/>
    <w:rsid w:val="00EE048D"/>
    <w:rsid w:val="00EF6B05"/>
    <w:rsid w:val="00EF7EB0"/>
    <w:rsid w:val="00F0088A"/>
    <w:rsid w:val="00F13B4E"/>
    <w:rsid w:val="00F16550"/>
    <w:rsid w:val="00F22E48"/>
    <w:rsid w:val="00F31AF2"/>
    <w:rsid w:val="00F333D1"/>
    <w:rsid w:val="00F433DC"/>
    <w:rsid w:val="00F43FC4"/>
    <w:rsid w:val="00F45E37"/>
    <w:rsid w:val="00F46F4A"/>
    <w:rsid w:val="00F52186"/>
    <w:rsid w:val="00F52BF4"/>
    <w:rsid w:val="00F535DC"/>
    <w:rsid w:val="00F546CE"/>
    <w:rsid w:val="00F576AF"/>
    <w:rsid w:val="00F60A89"/>
    <w:rsid w:val="00F60B8F"/>
    <w:rsid w:val="00F6494C"/>
    <w:rsid w:val="00F714FC"/>
    <w:rsid w:val="00F7658F"/>
    <w:rsid w:val="00F82B88"/>
    <w:rsid w:val="00F83587"/>
    <w:rsid w:val="00F91369"/>
    <w:rsid w:val="00F92093"/>
    <w:rsid w:val="00F9573B"/>
    <w:rsid w:val="00F95CB9"/>
    <w:rsid w:val="00F97DB0"/>
    <w:rsid w:val="00FA0DCA"/>
    <w:rsid w:val="00FA3C60"/>
    <w:rsid w:val="00FA5EC3"/>
    <w:rsid w:val="00FA615A"/>
    <w:rsid w:val="00FA65FD"/>
    <w:rsid w:val="00FB04D9"/>
    <w:rsid w:val="00FB108C"/>
    <w:rsid w:val="00FB3484"/>
    <w:rsid w:val="00FB34AE"/>
    <w:rsid w:val="00FB695D"/>
    <w:rsid w:val="00FC007F"/>
    <w:rsid w:val="00FC12B2"/>
    <w:rsid w:val="00FC1B83"/>
    <w:rsid w:val="00FC2DE7"/>
    <w:rsid w:val="00FC485E"/>
    <w:rsid w:val="00FC5FA9"/>
    <w:rsid w:val="00FD2664"/>
    <w:rsid w:val="00FD29F2"/>
    <w:rsid w:val="00FD3793"/>
    <w:rsid w:val="00FE061B"/>
    <w:rsid w:val="00FE219F"/>
    <w:rsid w:val="00FE5A1E"/>
    <w:rsid w:val="00FF62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57A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5C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A5C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A5C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96F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E96F17"/>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86786"/>
    <w:pPr>
      <w:ind w:left="720"/>
      <w:contextualSpacing/>
    </w:pPr>
  </w:style>
  <w:style w:type="character" w:styleId="PageNumber">
    <w:name w:val="page number"/>
    <w:basedOn w:val="DefaultParagraphFont"/>
    <w:uiPriority w:val="99"/>
    <w:semiHidden/>
    <w:unhideWhenUsed/>
    <w:rsid w:val="00DD2669"/>
  </w:style>
  <w:style w:type="character" w:styleId="Hyperlink">
    <w:name w:val="Hyperlink"/>
    <w:basedOn w:val="DefaultParagraphFont"/>
    <w:uiPriority w:val="99"/>
    <w:unhideWhenUsed/>
    <w:rsid w:val="00712ABF"/>
    <w:rPr>
      <w:color w:val="0563C1" w:themeColor="hyperlink"/>
      <w:u w:val="single"/>
    </w:rPr>
  </w:style>
  <w:style w:type="character" w:styleId="UnresolvedMention">
    <w:name w:val="Unresolved Mention"/>
    <w:basedOn w:val="DefaultParagraphFont"/>
    <w:uiPriority w:val="99"/>
    <w:semiHidden/>
    <w:unhideWhenUsed/>
    <w:rsid w:val="00712ABF"/>
    <w:rPr>
      <w:color w:val="605E5C"/>
      <w:shd w:val="clear" w:color="auto" w:fill="E1DFDD"/>
    </w:rPr>
  </w:style>
  <w:style w:type="character" w:customStyle="1" w:styleId="Heading3Char">
    <w:name w:val="Heading 3 Char"/>
    <w:basedOn w:val="DefaultParagraphFont"/>
    <w:link w:val="Heading3"/>
    <w:uiPriority w:val="9"/>
    <w:rsid w:val="00AA5C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A5CFC"/>
    <w:rPr>
      <w:rFonts w:eastAsiaTheme="majorEastAsia" w:cstheme="majorBidi"/>
      <w:i/>
      <w:iCs/>
      <w:color w:val="2F5496" w:themeColor="accent1" w:themeShade="BF"/>
    </w:rPr>
  </w:style>
  <w:style w:type="character" w:customStyle="1" w:styleId="Heading2Char">
    <w:name w:val="Heading 2 Char"/>
    <w:basedOn w:val="DefaultParagraphFont"/>
    <w:link w:val="Heading2"/>
    <w:uiPriority w:val="9"/>
    <w:rsid w:val="00AA5CF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A5CF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AA5CFC"/>
    <w:rPr>
      <w:b/>
      <w:bCs/>
    </w:rPr>
  </w:style>
  <w:style w:type="character" w:customStyle="1" w:styleId="overflow-hidden">
    <w:name w:val="overflow-hidden"/>
    <w:basedOn w:val="DefaultParagraphFont"/>
    <w:rsid w:val="00AA5CFC"/>
  </w:style>
  <w:style w:type="table" w:styleId="GridTable4-Accent1">
    <w:name w:val="Grid Table 4 Accent 1"/>
    <w:basedOn w:val="TableNormal"/>
    <w:uiPriority w:val="49"/>
    <w:rsid w:val="00AA5CFC"/>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957A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7A93"/>
    <w:pPr>
      <w:outlineLvl w:val="9"/>
    </w:pPr>
    <w:rPr>
      <w:kern w:val="0"/>
      <w:rtl/>
      <w14:ligatures w14:val="none"/>
    </w:rPr>
  </w:style>
  <w:style w:type="paragraph" w:styleId="TOC3">
    <w:name w:val="toc 3"/>
    <w:basedOn w:val="Normal"/>
    <w:next w:val="Normal"/>
    <w:autoRedefine/>
    <w:uiPriority w:val="39"/>
    <w:unhideWhenUsed/>
    <w:rsid w:val="00957A93"/>
    <w:pPr>
      <w:spacing w:after="100"/>
      <w:ind w:left="440"/>
    </w:pPr>
  </w:style>
  <w:style w:type="paragraph" w:styleId="TOC2">
    <w:name w:val="toc 2"/>
    <w:basedOn w:val="Normal"/>
    <w:next w:val="Normal"/>
    <w:autoRedefine/>
    <w:uiPriority w:val="39"/>
    <w:unhideWhenUsed/>
    <w:rsid w:val="00957A93"/>
    <w:pPr>
      <w:spacing w:after="100"/>
      <w:ind w:left="220"/>
    </w:pPr>
  </w:style>
  <w:style w:type="paragraph" w:styleId="TOC1">
    <w:name w:val="toc 1"/>
    <w:basedOn w:val="Normal"/>
    <w:next w:val="Normal"/>
    <w:autoRedefine/>
    <w:uiPriority w:val="39"/>
    <w:unhideWhenUsed/>
    <w:rsid w:val="00EE048D"/>
    <w:pPr>
      <w:spacing w:after="100"/>
    </w:pPr>
  </w:style>
  <w:style w:type="character" w:customStyle="1" w:styleId="Heading5Char">
    <w:name w:val="Heading 5 Char"/>
    <w:basedOn w:val="DefaultParagraphFont"/>
    <w:link w:val="Heading5"/>
    <w:uiPriority w:val="9"/>
    <w:semiHidden/>
    <w:rsid w:val="00E96F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6F17"/>
    <w:rPr>
      <w:rFonts w:eastAsiaTheme="majorEastAsia" w:cstheme="majorBidi"/>
      <w:i/>
      <w:iCs/>
      <w:color w:val="595959" w:themeColor="text1" w:themeTint="A6"/>
    </w:rPr>
  </w:style>
  <w:style w:type="paragraph" w:styleId="z-TopofForm">
    <w:name w:val="HTML Top of Form"/>
    <w:basedOn w:val="Normal"/>
    <w:next w:val="Normal"/>
    <w:link w:val="z-TopofFormChar"/>
    <w:hidden/>
    <w:uiPriority w:val="99"/>
    <w:semiHidden/>
    <w:unhideWhenUsed/>
    <w:rsid w:val="00E96F17"/>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E96F17"/>
    <w:rPr>
      <w:rFonts w:ascii="Arial" w:eastAsiaTheme="minorEastAsia"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E96F17"/>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E96F17"/>
    <w:rPr>
      <w:rFonts w:ascii="Arial" w:eastAsiaTheme="minorEastAsia"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182322">
      <w:bodyDiv w:val="1"/>
      <w:marLeft w:val="0"/>
      <w:marRight w:val="0"/>
      <w:marTop w:val="0"/>
      <w:marBottom w:val="0"/>
      <w:divBdr>
        <w:top w:val="none" w:sz="0" w:space="0" w:color="auto"/>
        <w:left w:val="none" w:sz="0" w:space="0" w:color="auto"/>
        <w:bottom w:val="none" w:sz="0" w:space="0" w:color="auto"/>
        <w:right w:val="none" w:sz="0" w:space="0" w:color="auto"/>
      </w:divBdr>
      <w:divsChild>
        <w:div w:id="1225873895">
          <w:marLeft w:val="0"/>
          <w:marRight w:val="0"/>
          <w:marTop w:val="0"/>
          <w:marBottom w:val="0"/>
          <w:divBdr>
            <w:top w:val="none" w:sz="0" w:space="0" w:color="auto"/>
            <w:left w:val="none" w:sz="0" w:space="0" w:color="auto"/>
            <w:bottom w:val="none" w:sz="0" w:space="0" w:color="auto"/>
            <w:right w:val="none" w:sz="0" w:space="0" w:color="auto"/>
          </w:divBdr>
          <w:divsChild>
            <w:div w:id="350759631">
              <w:marLeft w:val="0"/>
              <w:marRight w:val="0"/>
              <w:marTop w:val="0"/>
              <w:marBottom w:val="0"/>
              <w:divBdr>
                <w:top w:val="none" w:sz="0" w:space="0" w:color="auto"/>
                <w:left w:val="none" w:sz="0" w:space="0" w:color="auto"/>
                <w:bottom w:val="none" w:sz="0" w:space="0" w:color="auto"/>
                <w:right w:val="none" w:sz="0" w:space="0" w:color="auto"/>
              </w:divBdr>
              <w:divsChild>
                <w:div w:id="1468889894">
                  <w:marLeft w:val="0"/>
                  <w:marRight w:val="0"/>
                  <w:marTop w:val="0"/>
                  <w:marBottom w:val="0"/>
                  <w:divBdr>
                    <w:top w:val="none" w:sz="0" w:space="0" w:color="auto"/>
                    <w:left w:val="none" w:sz="0" w:space="0" w:color="auto"/>
                    <w:bottom w:val="none" w:sz="0" w:space="0" w:color="auto"/>
                    <w:right w:val="none" w:sz="0" w:space="0" w:color="auto"/>
                  </w:divBdr>
                  <w:divsChild>
                    <w:div w:id="258678098">
                      <w:marLeft w:val="0"/>
                      <w:marRight w:val="0"/>
                      <w:marTop w:val="0"/>
                      <w:marBottom w:val="0"/>
                      <w:divBdr>
                        <w:top w:val="none" w:sz="0" w:space="0" w:color="auto"/>
                        <w:left w:val="none" w:sz="0" w:space="0" w:color="auto"/>
                        <w:bottom w:val="none" w:sz="0" w:space="0" w:color="auto"/>
                        <w:right w:val="none" w:sz="0" w:space="0" w:color="auto"/>
                      </w:divBdr>
                      <w:divsChild>
                        <w:div w:id="394622104">
                          <w:marLeft w:val="0"/>
                          <w:marRight w:val="0"/>
                          <w:marTop w:val="0"/>
                          <w:marBottom w:val="0"/>
                          <w:divBdr>
                            <w:top w:val="none" w:sz="0" w:space="0" w:color="auto"/>
                            <w:left w:val="none" w:sz="0" w:space="0" w:color="auto"/>
                            <w:bottom w:val="none" w:sz="0" w:space="0" w:color="auto"/>
                            <w:right w:val="none" w:sz="0" w:space="0" w:color="auto"/>
                          </w:divBdr>
                          <w:divsChild>
                            <w:div w:id="424619863">
                              <w:marLeft w:val="0"/>
                              <w:marRight w:val="0"/>
                              <w:marTop w:val="0"/>
                              <w:marBottom w:val="0"/>
                              <w:divBdr>
                                <w:top w:val="none" w:sz="0" w:space="0" w:color="auto"/>
                                <w:left w:val="none" w:sz="0" w:space="0" w:color="auto"/>
                                <w:bottom w:val="none" w:sz="0" w:space="0" w:color="auto"/>
                                <w:right w:val="none" w:sz="0" w:space="0" w:color="auto"/>
                              </w:divBdr>
                              <w:divsChild>
                                <w:div w:id="1909488916">
                                  <w:marLeft w:val="0"/>
                                  <w:marRight w:val="0"/>
                                  <w:marTop w:val="0"/>
                                  <w:marBottom w:val="0"/>
                                  <w:divBdr>
                                    <w:top w:val="none" w:sz="0" w:space="0" w:color="auto"/>
                                    <w:left w:val="none" w:sz="0" w:space="0" w:color="auto"/>
                                    <w:bottom w:val="none" w:sz="0" w:space="0" w:color="auto"/>
                                    <w:right w:val="none" w:sz="0" w:space="0" w:color="auto"/>
                                  </w:divBdr>
                                  <w:divsChild>
                                    <w:div w:id="2091077087">
                                      <w:marLeft w:val="0"/>
                                      <w:marRight w:val="0"/>
                                      <w:marTop w:val="0"/>
                                      <w:marBottom w:val="0"/>
                                      <w:divBdr>
                                        <w:top w:val="none" w:sz="0" w:space="0" w:color="auto"/>
                                        <w:left w:val="none" w:sz="0" w:space="0" w:color="auto"/>
                                        <w:bottom w:val="none" w:sz="0" w:space="0" w:color="auto"/>
                                        <w:right w:val="none" w:sz="0" w:space="0" w:color="auto"/>
                                      </w:divBdr>
                                      <w:divsChild>
                                        <w:div w:id="925577673">
                                          <w:marLeft w:val="0"/>
                                          <w:marRight w:val="0"/>
                                          <w:marTop w:val="0"/>
                                          <w:marBottom w:val="0"/>
                                          <w:divBdr>
                                            <w:top w:val="none" w:sz="0" w:space="0" w:color="auto"/>
                                            <w:left w:val="none" w:sz="0" w:space="0" w:color="auto"/>
                                            <w:bottom w:val="none" w:sz="0" w:space="0" w:color="auto"/>
                                            <w:right w:val="none" w:sz="0" w:space="0" w:color="auto"/>
                                          </w:divBdr>
                                          <w:divsChild>
                                            <w:div w:id="144006515">
                                              <w:marLeft w:val="0"/>
                                              <w:marRight w:val="0"/>
                                              <w:marTop w:val="0"/>
                                              <w:marBottom w:val="0"/>
                                              <w:divBdr>
                                                <w:top w:val="none" w:sz="0" w:space="0" w:color="auto"/>
                                                <w:left w:val="none" w:sz="0" w:space="0" w:color="auto"/>
                                                <w:bottom w:val="none" w:sz="0" w:space="0" w:color="auto"/>
                                                <w:right w:val="none" w:sz="0" w:space="0" w:color="auto"/>
                                              </w:divBdr>
                                              <w:divsChild>
                                                <w:div w:id="1564565611">
                                                  <w:marLeft w:val="0"/>
                                                  <w:marRight w:val="0"/>
                                                  <w:marTop w:val="0"/>
                                                  <w:marBottom w:val="0"/>
                                                  <w:divBdr>
                                                    <w:top w:val="none" w:sz="0" w:space="0" w:color="auto"/>
                                                    <w:left w:val="none" w:sz="0" w:space="0" w:color="auto"/>
                                                    <w:bottom w:val="none" w:sz="0" w:space="0" w:color="auto"/>
                                                    <w:right w:val="none" w:sz="0" w:space="0" w:color="auto"/>
                                                  </w:divBdr>
                                                  <w:divsChild>
                                                    <w:div w:id="1813401975">
                                                      <w:marLeft w:val="0"/>
                                                      <w:marRight w:val="0"/>
                                                      <w:marTop w:val="0"/>
                                                      <w:marBottom w:val="0"/>
                                                      <w:divBdr>
                                                        <w:top w:val="none" w:sz="0" w:space="0" w:color="auto"/>
                                                        <w:left w:val="none" w:sz="0" w:space="0" w:color="auto"/>
                                                        <w:bottom w:val="none" w:sz="0" w:space="0" w:color="auto"/>
                                                        <w:right w:val="none" w:sz="0" w:space="0" w:color="auto"/>
                                                      </w:divBdr>
                                                      <w:divsChild>
                                                        <w:div w:id="64207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05204">
                                              <w:marLeft w:val="0"/>
                                              <w:marRight w:val="0"/>
                                              <w:marTop w:val="0"/>
                                              <w:marBottom w:val="0"/>
                                              <w:divBdr>
                                                <w:top w:val="none" w:sz="0" w:space="0" w:color="auto"/>
                                                <w:left w:val="none" w:sz="0" w:space="0" w:color="auto"/>
                                                <w:bottom w:val="none" w:sz="0" w:space="0" w:color="auto"/>
                                                <w:right w:val="none" w:sz="0" w:space="0" w:color="auto"/>
                                              </w:divBdr>
                                              <w:divsChild>
                                                <w:div w:id="1257516979">
                                                  <w:marLeft w:val="0"/>
                                                  <w:marRight w:val="0"/>
                                                  <w:marTop w:val="0"/>
                                                  <w:marBottom w:val="0"/>
                                                  <w:divBdr>
                                                    <w:top w:val="none" w:sz="0" w:space="0" w:color="auto"/>
                                                    <w:left w:val="none" w:sz="0" w:space="0" w:color="auto"/>
                                                    <w:bottom w:val="none" w:sz="0" w:space="0" w:color="auto"/>
                                                    <w:right w:val="none" w:sz="0" w:space="0" w:color="auto"/>
                                                  </w:divBdr>
                                                  <w:divsChild>
                                                    <w:div w:id="121775749">
                                                      <w:marLeft w:val="0"/>
                                                      <w:marRight w:val="0"/>
                                                      <w:marTop w:val="0"/>
                                                      <w:marBottom w:val="0"/>
                                                      <w:divBdr>
                                                        <w:top w:val="none" w:sz="0" w:space="0" w:color="auto"/>
                                                        <w:left w:val="none" w:sz="0" w:space="0" w:color="auto"/>
                                                        <w:bottom w:val="none" w:sz="0" w:space="0" w:color="auto"/>
                                                        <w:right w:val="none" w:sz="0" w:space="0" w:color="auto"/>
                                                      </w:divBdr>
                                                      <w:divsChild>
                                                        <w:div w:id="67449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203958">
                              <w:marLeft w:val="0"/>
                              <w:marRight w:val="0"/>
                              <w:marTop w:val="0"/>
                              <w:marBottom w:val="0"/>
                              <w:divBdr>
                                <w:top w:val="none" w:sz="0" w:space="0" w:color="auto"/>
                                <w:left w:val="none" w:sz="0" w:space="0" w:color="auto"/>
                                <w:bottom w:val="none" w:sz="0" w:space="0" w:color="auto"/>
                                <w:right w:val="none" w:sz="0" w:space="0" w:color="auto"/>
                              </w:divBdr>
                              <w:divsChild>
                                <w:div w:id="1190872852">
                                  <w:marLeft w:val="0"/>
                                  <w:marRight w:val="0"/>
                                  <w:marTop w:val="0"/>
                                  <w:marBottom w:val="0"/>
                                  <w:divBdr>
                                    <w:top w:val="none" w:sz="0" w:space="0" w:color="auto"/>
                                    <w:left w:val="none" w:sz="0" w:space="0" w:color="auto"/>
                                    <w:bottom w:val="none" w:sz="0" w:space="0" w:color="auto"/>
                                    <w:right w:val="none" w:sz="0" w:space="0" w:color="auto"/>
                                  </w:divBdr>
                                  <w:divsChild>
                                    <w:div w:id="1961916520">
                                      <w:marLeft w:val="0"/>
                                      <w:marRight w:val="0"/>
                                      <w:marTop w:val="0"/>
                                      <w:marBottom w:val="0"/>
                                      <w:divBdr>
                                        <w:top w:val="none" w:sz="0" w:space="0" w:color="auto"/>
                                        <w:left w:val="none" w:sz="0" w:space="0" w:color="auto"/>
                                        <w:bottom w:val="none" w:sz="0" w:space="0" w:color="auto"/>
                                        <w:right w:val="none" w:sz="0" w:space="0" w:color="auto"/>
                                      </w:divBdr>
                                      <w:divsChild>
                                        <w:div w:id="425853168">
                                          <w:marLeft w:val="0"/>
                                          <w:marRight w:val="0"/>
                                          <w:marTop w:val="0"/>
                                          <w:marBottom w:val="0"/>
                                          <w:divBdr>
                                            <w:top w:val="none" w:sz="0" w:space="0" w:color="auto"/>
                                            <w:left w:val="none" w:sz="0" w:space="0" w:color="auto"/>
                                            <w:bottom w:val="none" w:sz="0" w:space="0" w:color="auto"/>
                                            <w:right w:val="none" w:sz="0" w:space="0" w:color="auto"/>
                                          </w:divBdr>
                                          <w:divsChild>
                                            <w:div w:id="871723827">
                                              <w:marLeft w:val="0"/>
                                              <w:marRight w:val="0"/>
                                              <w:marTop w:val="0"/>
                                              <w:marBottom w:val="0"/>
                                              <w:divBdr>
                                                <w:top w:val="none" w:sz="0" w:space="0" w:color="auto"/>
                                                <w:left w:val="none" w:sz="0" w:space="0" w:color="auto"/>
                                                <w:bottom w:val="none" w:sz="0" w:space="0" w:color="auto"/>
                                                <w:right w:val="none" w:sz="0" w:space="0" w:color="auto"/>
                                              </w:divBdr>
                                              <w:divsChild>
                                                <w:div w:id="711460015">
                                                  <w:marLeft w:val="0"/>
                                                  <w:marRight w:val="0"/>
                                                  <w:marTop w:val="0"/>
                                                  <w:marBottom w:val="0"/>
                                                  <w:divBdr>
                                                    <w:top w:val="none" w:sz="0" w:space="0" w:color="auto"/>
                                                    <w:left w:val="none" w:sz="0" w:space="0" w:color="auto"/>
                                                    <w:bottom w:val="none" w:sz="0" w:space="0" w:color="auto"/>
                                                    <w:right w:val="none" w:sz="0" w:space="0" w:color="auto"/>
                                                  </w:divBdr>
                                                  <w:divsChild>
                                                    <w:div w:id="681586539">
                                                      <w:marLeft w:val="0"/>
                                                      <w:marRight w:val="0"/>
                                                      <w:marTop w:val="0"/>
                                                      <w:marBottom w:val="0"/>
                                                      <w:divBdr>
                                                        <w:top w:val="none" w:sz="0" w:space="0" w:color="auto"/>
                                                        <w:left w:val="none" w:sz="0" w:space="0" w:color="auto"/>
                                                        <w:bottom w:val="none" w:sz="0" w:space="0" w:color="auto"/>
                                                        <w:right w:val="none" w:sz="0" w:space="0" w:color="auto"/>
                                                      </w:divBdr>
                                                      <w:divsChild>
                                                        <w:div w:id="220144283">
                                                          <w:marLeft w:val="0"/>
                                                          <w:marRight w:val="0"/>
                                                          <w:marTop w:val="0"/>
                                                          <w:marBottom w:val="0"/>
                                                          <w:divBdr>
                                                            <w:top w:val="none" w:sz="0" w:space="0" w:color="auto"/>
                                                            <w:left w:val="none" w:sz="0" w:space="0" w:color="auto"/>
                                                            <w:bottom w:val="none" w:sz="0" w:space="0" w:color="auto"/>
                                                            <w:right w:val="none" w:sz="0" w:space="0" w:color="auto"/>
                                                          </w:divBdr>
                                                          <w:divsChild>
                                                            <w:div w:id="5691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0195277">
                              <w:marLeft w:val="0"/>
                              <w:marRight w:val="0"/>
                              <w:marTop w:val="0"/>
                              <w:marBottom w:val="0"/>
                              <w:divBdr>
                                <w:top w:val="none" w:sz="0" w:space="0" w:color="auto"/>
                                <w:left w:val="none" w:sz="0" w:space="0" w:color="auto"/>
                                <w:bottom w:val="none" w:sz="0" w:space="0" w:color="auto"/>
                                <w:right w:val="none" w:sz="0" w:space="0" w:color="auto"/>
                              </w:divBdr>
                              <w:divsChild>
                                <w:div w:id="743649104">
                                  <w:marLeft w:val="0"/>
                                  <w:marRight w:val="0"/>
                                  <w:marTop w:val="0"/>
                                  <w:marBottom w:val="0"/>
                                  <w:divBdr>
                                    <w:top w:val="none" w:sz="0" w:space="0" w:color="auto"/>
                                    <w:left w:val="none" w:sz="0" w:space="0" w:color="auto"/>
                                    <w:bottom w:val="none" w:sz="0" w:space="0" w:color="auto"/>
                                    <w:right w:val="none" w:sz="0" w:space="0" w:color="auto"/>
                                  </w:divBdr>
                                  <w:divsChild>
                                    <w:div w:id="1010907613">
                                      <w:marLeft w:val="0"/>
                                      <w:marRight w:val="0"/>
                                      <w:marTop w:val="0"/>
                                      <w:marBottom w:val="0"/>
                                      <w:divBdr>
                                        <w:top w:val="none" w:sz="0" w:space="0" w:color="auto"/>
                                        <w:left w:val="none" w:sz="0" w:space="0" w:color="auto"/>
                                        <w:bottom w:val="none" w:sz="0" w:space="0" w:color="auto"/>
                                        <w:right w:val="none" w:sz="0" w:space="0" w:color="auto"/>
                                      </w:divBdr>
                                      <w:divsChild>
                                        <w:div w:id="1273973693">
                                          <w:marLeft w:val="0"/>
                                          <w:marRight w:val="0"/>
                                          <w:marTop w:val="0"/>
                                          <w:marBottom w:val="0"/>
                                          <w:divBdr>
                                            <w:top w:val="none" w:sz="0" w:space="0" w:color="auto"/>
                                            <w:left w:val="none" w:sz="0" w:space="0" w:color="auto"/>
                                            <w:bottom w:val="none" w:sz="0" w:space="0" w:color="auto"/>
                                            <w:right w:val="none" w:sz="0" w:space="0" w:color="auto"/>
                                          </w:divBdr>
                                          <w:divsChild>
                                            <w:div w:id="11733144">
                                              <w:marLeft w:val="0"/>
                                              <w:marRight w:val="0"/>
                                              <w:marTop w:val="0"/>
                                              <w:marBottom w:val="0"/>
                                              <w:divBdr>
                                                <w:top w:val="none" w:sz="0" w:space="0" w:color="auto"/>
                                                <w:left w:val="none" w:sz="0" w:space="0" w:color="auto"/>
                                                <w:bottom w:val="none" w:sz="0" w:space="0" w:color="auto"/>
                                                <w:right w:val="none" w:sz="0" w:space="0" w:color="auto"/>
                                              </w:divBdr>
                                              <w:divsChild>
                                                <w:div w:id="1812744761">
                                                  <w:marLeft w:val="0"/>
                                                  <w:marRight w:val="0"/>
                                                  <w:marTop w:val="0"/>
                                                  <w:marBottom w:val="0"/>
                                                  <w:divBdr>
                                                    <w:top w:val="none" w:sz="0" w:space="0" w:color="auto"/>
                                                    <w:left w:val="none" w:sz="0" w:space="0" w:color="auto"/>
                                                    <w:bottom w:val="none" w:sz="0" w:space="0" w:color="auto"/>
                                                    <w:right w:val="none" w:sz="0" w:space="0" w:color="auto"/>
                                                  </w:divBdr>
                                                  <w:divsChild>
                                                    <w:div w:id="4604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697527">
                                      <w:marLeft w:val="0"/>
                                      <w:marRight w:val="0"/>
                                      <w:marTop w:val="0"/>
                                      <w:marBottom w:val="0"/>
                                      <w:divBdr>
                                        <w:top w:val="none" w:sz="0" w:space="0" w:color="auto"/>
                                        <w:left w:val="none" w:sz="0" w:space="0" w:color="auto"/>
                                        <w:bottom w:val="none" w:sz="0" w:space="0" w:color="auto"/>
                                        <w:right w:val="none" w:sz="0" w:space="0" w:color="auto"/>
                                      </w:divBdr>
                                      <w:divsChild>
                                        <w:div w:id="674578177">
                                          <w:marLeft w:val="0"/>
                                          <w:marRight w:val="0"/>
                                          <w:marTop w:val="0"/>
                                          <w:marBottom w:val="0"/>
                                          <w:divBdr>
                                            <w:top w:val="none" w:sz="0" w:space="0" w:color="auto"/>
                                            <w:left w:val="none" w:sz="0" w:space="0" w:color="auto"/>
                                            <w:bottom w:val="none" w:sz="0" w:space="0" w:color="auto"/>
                                            <w:right w:val="none" w:sz="0" w:space="0" w:color="auto"/>
                                          </w:divBdr>
                                          <w:divsChild>
                                            <w:div w:id="427123732">
                                              <w:marLeft w:val="0"/>
                                              <w:marRight w:val="0"/>
                                              <w:marTop w:val="0"/>
                                              <w:marBottom w:val="0"/>
                                              <w:divBdr>
                                                <w:top w:val="none" w:sz="0" w:space="0" w:color="auto"/>
                                                <w:left w:val="none" w:sz="0" w:space="0" w:color="auto"/>
                                                <w:bottom w:val="none" w:sz="0" w:space="0" w:color="auto"/>
                                                <w:right w:val="none" w:sz="0" w:space="0" w:color="auto"/>
                                              </w:divBdr>
                                              <w:divsChild>
                                                <w:div w:id="1244872042">
                                                  <w:marLeft w:val="0"/>
                                                  <w:marRight w:val="0"/>
                                                  <w:marTop w:val="0"/>
                                                  <w:marBottom w:val="0"/>
                                                  <w:divBdr>
                                                    <w:top w:val="none" w:sz="0" w:space="0" w:color="auto"/>
                                                    <w:left w:val="none" w:sz="0" w:space="0" w:color="auto"/>
                                                    <w:bottom w:val="none" w:sz="0" w:space="0" w:color="auto"/>
                                                    <w:right w:val="none" w:sz="0" w:space="0" w:color="auto"/>
                                                  </w:divBdr>
                                                  <w:divsChild>
                                                    <w:div w:id="1159421433">
                                                      <w:marLeft w:val="0"/>
                                                      <w:marRight w:val="0"/>
                                                      <w:marTop w:val="0"/>
                                                      <w:marBottom w:val="0"/>
                                                      <w:divBdr>
                                                        <w:top w:val="none" w:sz="0" w:space="0" w:color="auto"/>
                                                        <w:left w:val="none" w:sz="0" w:space="0" w:color="auto"/>
                                                        <w:bottom w:val="none" w:sz="0" w:space="0" w:color="auto"/>
                                                        <w:right w:val="none" w:sz="0" w:space="0" w:color="auto"/>
                                                      </w:divBdr>
                                                      <w:divsChild>
                                                        <w:div w:id="55347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53218">
                                              <w:marLeft w:val="0"/>
                                              <w:marRight w:val="0"/>
                                              <w:marTop w:val="0"/>
                                              <w:marBottom w:val="0"/>
                                              <w:divBdr>
                                                <w:top w:val="none" w:sz="0" w:space="0" w:color="auto"/>
                                                <w:left w:val="none" w:sz="0" w:space="0" w:color="auto"/>
                                                <w:bottom w:val="none" w:sz="0" w:space="0" w:color="auto"/>
                                                <w:right w:val="none" w:sz="0" w:space="0" w:color="auto"/>
                                              </w:divBdr>
                                              <w:divsChild>
                                                <w:div w:id="1774595445">
                                                  <w:marLeft w:val="0"/>
                                                  <w:marRight w:val="0"/>
                                                  <w:marTop w:val="0"/>
                                                  <w:marBottom w:val="0"/>
                                                  <w:divBdr>
                                                    <w:top w:val="none" w:sz="0" w:space="0" w:color="auto"/>
                                                    <w:left w:val="none" w:sz="0" w:space="0" w:color="auto"/>
                                                    <w:bottom w:val="none" w:sz="0" w:space="0" w:color="auto"/>
                                                    <w:right w:val="none" w:sz="0" w:space="0" w:color="auto"/>
                                                  </w:divBdr>
                                                  <w:divsChild>
                                                    <w:div w:id="1134179778">
                                                      <w:marLeft w:val="0"/>
                                                      <w:marRight w:val="0"/>
                                                      <w:marTop w:val="0"/>
                                                      <w:marBottom w:val="0"/>
                                                      <w:divBdr>
                                                        <w:top w:val="none" w:sz="0" w:space="0" w:color="auto"/>
                                                        <w:left w:val="none" w:sz="0" w:space="0" w:color="auto"/>
                                                        <w:bottom w:val="none" w:sz="0" w:space="0" w:color="auto"/>
                                                        <w:right w:val="none" w:sz="0" w:space="0" w:color="auto"/>
                                                      </w:divBdr>
                                                      <w:divsChild>
                                                        <w:div w:id="19427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0741960">
          <w:marLeft w:val="0"/>
          <w:marRight w:val="0"/>
          <w:marTop w:val="0"/>
          <w:marBottom w:val="0"/>
          <w:divBdr>
            <w:top w:val="none" w:sz="0" w:space="0" w:color="auto"/>
            <w:left w:val="none" w:sz="0" w:space="0" w:color="auto"/>
            <w:bottom w:val="none" w:sz="0" w:space="0" w:color="auto"/>
            <w:right w:val="none" w:sz="0" w:space="0" w:color="auto"/>
          </w:divBdr>
          <w:divsChild>
            <w:div w:id="1017734950">
              <w:marLeft w:val="0"/>
              <w:marRight w:val="0"/>
              <w:marTop w:val="0"/>
              <w:marBottom w:val="0"/>
              <w:divBdr>
                <w:top w:val="none" w:sz="0" w:space="0" w:color="auto"/>
                <w:left w:val="none" w:sz="0" w:space="0" w:color="auto"/>
                <w:bottom w:val="none" w:sz="0" w:space="0" w:color="auto"/>
                <w:right w:val="none" w:sz="0" w:space="0" w:color="auto"/>
              </w:divBdr>
              <w:divsChild>
                <w:div w:id="89082516">
                  <w:marLeft w:val="0"/>
                  <w:marRight w:val="0"/>
                  <w:marTop w:val="0"/>
                  <w:marBottom w:val="0"/>
                  <w:divBdr>
                    <w:top w:val="none" w:sz="0" w:space="0" w:color="auto"/>
                    <w:left w:val="none" w:sz="0" w:space="0" w:color="auto"/>
                    <w:bottom w:val="none" w:sz="0" w:space="0" w:color="auto"/>
                    <w:right w:val="none" w:sz="0" w:space="0" w:color="auto"/>
                  </w:divBdr>
                  <w:divsChild>
                    <w:div w:id="66848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6207</Words>
  <Characters>35386</Characters>
  <Application>Microsoft Office Word</Application>
  <DocSecurity>0</DocSecurity>
  <Lines>294</Lines>
  <Paragraphs>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Administrator</cp:lastModifiedBy>
  <cp:revision>2</cp:revision>
  <cp:lastPrinted>2024-12-10T15:55:00Z</cp:lastPrinted>
  <dcterms:created xsi:type="dcterms:W3CDTF">2024-12-10T15:56:00Z</dcterms:created>
  <dcterms:modified xsi:type="dcterms:W3CDTF">2024-12-10T15:56:00Z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