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03850" w14:textId="77777777" w:rsidR="00D74059" w:rsidRPr="00177D84" w:rsidRDefault="00D74059" w:rsidP="00D74059">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0E063781" wp14:editId="1F8BF781">
                <wp:simplePos x="0" y="0"/>
                <wp:positionH relativeFrom="column">
                  <wp:posOffset>3847465</wp:posOffset>
                </wp:positionH>
                <wp:positionV relativeFrom="paragraph">
                  <wp:posOffset>131445</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4315755" w14:textId="77777777" w:rsidR="00D74059" w:rsidRPr="00C51A6C" w:rsidRDefault="00D74059" w:rsidP="00D74059">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du="http://schemas.microsoft.com/office/word/2023/wordml/word16du" xmlns:w16sdtfl="http://schemas.microsoft.com/office/word/2024/wordml/sdtformatlock">
            <w:pict>
              <v:shapetype w14:anchorId="0E063781" id="_x0000_t202" coordsize="21600,21600" o:spt="202" path="m,l,21600r21600,l21600,xe">
                <v:stroke joinstyle="miter"/>
                <v:path gradientshapeok="t" o:connecttype="rect"/>
              </v:shapetype>
              <v:shape id="Text Box 2" o:spid="_x0000_s1026" type="#_x0000_t202" style="position:absolute;margin-left:302.9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" stroked="f">
                <v:textbox style="mso-fit-shape-to-text:t">
                  <w:txbxContent>
                    <w:p w14:paraId="44315755" w14:textId="77777777" w:rsidR="00D74059" w:rsidRPr="00C51A6C" w:rsidRDefault="00D74059" w:rsidP="00D74059">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Pr="00177D84">
        <w:rPr>
          <w:rFonts w:ascii="Simplified Arabic" w:hAnsi="Simplified Arabic" w:cs="Simplified Arabic"/>
          <w:noProof/>
        </w:rPr>
        <w:drawing>
          <wp:anchor distT="0" distB="0" distL="114300" distR="114300" simplePos="0" relativeHeight="251659264" behindDoc="1" locked="0" layoutInCell="1" allowOverlap="1" wp14:anchorId="57A2C6B6" wp14:editId="1AAE0C76">
            <wp:simplePos x="0" y="0"/>
            <wp:positionH relativeFrom="margin">
              <wp:align>left</wp:align>
            </wp:positionH>
            <wp:positionV relativeFrom="paragraph">
              <wp:posOffset>9525</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1AD2623" w14:textId="77777777" w:rsidR="00D74059" w:rsidRPr="00177D84" w:rsidRDefault="00D74059" w:rsidP="00D74059">
      <w:pPr>
        <w:rPr>
          <w:rFonts w:ascii="Simplified Arabic" w:hAnsi="Simplified Arabic" w:cs="Simplified Arabic"/>
        </w:rPr>
      </w:pPr>
    </w:p>
    <w:p w14:paraId="0A9CD4B9" w14:textId="77777777" w:rsidR="00D74059" w:rsidRPr="00177D84" w:rsidRDefault="00D74059" w:rsidP="00D74059">
      <w:pPr>
        <w:rPr>
          <w:rFonts w:ascii="Simplified Arabic" w:hAnsi="Simplified Arabic" w:cs="Simplified Arabic"/>
        </w:rPr>
      </w:pPr>
    </w:p>
    <w:p w14:paraId="3D99860A" w14:textId="77777777" w:rsidR="00D74059" w:rsidRDefault="00D74059" w:rsidP="00D74059">
      <w:pPr>
        <w:tabs>
          <w:tab w:val="left" w:pos="5505"/>
        </w:tabs>
        <w:rPr>
          <w:rFonts w:ascii="Simplified Arabic" w:hAnsi="Simplified Arabic" w:cs="Simplified Arabic"/>
        </w:rPr>
      </w:pPr>
    </w:p>
    <w:p w14:paraId="45B7F663" w14:textId="77777777" w:rsidR="00D74059" w:rsidRPr="00DD67D7" w:rsidRDefault="00D74059" w:rsidP="00D74059">
      <w:pPr>
        <w:tabs>
          <w:tab w:val="left" w:pos="5505"/>
        </w:tabs>
        <w:bidi/>
        <w:jc w:val="center"/>
        <w:rPr>
          <w:rFonts w:ascii="Traditional Arabic" w:hAnsi="Traditional Arabic" w:cs="Traditional Arabic"/>
          <w:b/>
          <w:bCs/>
          <w:sz w:val="36"/>
          <w:szCs w:val="36"/>
          <w:rtl/>
          <w:lang w:bidi="ar-EG"/>
        </w:rPr>
      </w:pPr>
    </w:p>
    <w:p w14:paraId="3D741C1E" w14:textId="77777777" w:rsidR="00D74059" w:rsidRPr="00DD67D7" w:rsidRDefault="00D74059" w:rsidP="00D74059">
      <w:pPr>
        <w:tabs>
          <w:tab w:val="left" w:pos="5505"/>
        </w:tabs>
        <w:bidi/>
        <w:jc w:val="center"/>
        <w:rPr>
          <w:rFonts w:ascii="Traditional Arabic" w:hAnsi="Traditional Arabic" w:cs="Traditional Arabic"/>
          <w:b/>
          <w:bCs/>
          <w:sz w:val="36"/>
          <w:szCs w:val="36"/>
          <w:rtl/>
          <w:lang w:bidi="ar-EG"/>
        </w:rPr>
      </w:pPr>
      <w:r w:rsidRPr="00DD67D7">
        <w:rPr>
          <w:rFonts w:ascii="Traditional Arabic" w:hAnsi="Traditional Arabic" w:cs="Traditional Arabic"/>
          <w:b/>
          <w:bCs/>
          <w:sz w:val="36"/>
          <w:szCs w:val="36"/>
          <w:rtl/>
          <w:lang w:bidi="ar-EG"/>
        </w:rPr>
        <w:t>تأثير أتمتة التسويق الرقمي على كفاءة العمليات التسويقية: دراسة وصفية تحليلية على الشركات الناشئة بالمملكة العربية السعودية</w:t>
      </w:r>
    </w:p>
    <w:p w14:paraId="2A6770CF" w14:textId="77777777" w:rsidR="00D74059" w:rsidRPr="00DD67D7" w:rsidRDefault="00D74059" w:rsidP="00D74059">
      <w:pPr>
        <w:tabs>
          <w:tab w:val="left" w:pos="5505"/>
        </w:tabs>
        <w:bidi/>
        <w:rPr>
          <w:rFonts w:ascii="Traditional Arabic" w:hAnsi="Traditional Arabic" w:cs="Traditional Arabic"/>
          <w:b/>
          <w:bCs/>
          <w:sz w:val="36"/>
          <w:szCs w:val="36"/>
          <w:rtl/>
          <w:lang w:bidi="ar-EG"/>
        </w:rPr>
      </w:pPr>
    </w:p>
    <w:p w14:paraId="5D5F7ABB" w14:textId="77777777" w:rsidR="00D74059" w:rsidRPr="00DD67D7" w:rsidRDefault="00D74059" w:rsidP="00D74059">
      <w:pPr>
        <w:tabs>
          <w:tab w:val="left" w:pos="5505"/>
        </w:tabs>
        <w:jc w:val="center"/>
        <w:rPr>
          <w:rFonts w:ascii="Traditional Arabic" w:hAnsi="Traditional Arabic" w:cs="Traditional Arabic"/>
          <w:sz w:val="36"/>
          <w:szCs w:val="36"/>
          <w:rtl/>
          <w:lang w:bidi="ar-EG"/>
        </w:rPr>
      </w:pPr>
      <w:r w:rsidRPr="00DD67D7">
        <w:rPr>
          <w:rFonts w:ascii="Traditional Arabic" w:hAnsi="Traditional Arabic" w:cs="Traditional Arabic"/>
          <w:sz w:val="36"/>
          <w:szCs w:val="36"/>
          <w:lang w:bidi="ar-EG"/>
        </w:rPr>
        <w:t>The Impact of Digital Marketing Automation on Marketing Operations Efficiency: A Descriptive-Analytical Study of Startups in the Kingdom of Saudi Arabia</w:t>
      </w:r>
    </w:p>
    <w:p w14:paraId="32F4475A" w14:textId="77777777" w:rsidR="00D74059" w:rsidRPr="00DD67D7" w:rsidRDefault="00D74059" w:rsidP="00D74059">
      <w:pPr>
        <w:tabs>
          <w:tab w:val="left" w:pos="5505"/>
        </w:tabs>
        <w:jc w:val="center"/>
        <w:rPr>
          <w:rFonts w:ascii="Traditional Arabic" w:hAnsi="Traditional Arabic" w:cs="Traditional Arabic"/>
          <w:sz w:val="36"/>
          <w:szCs w:val="36"/>
          <w:lang w:bidi="ar-EG"/>
        </w:rPr>
      </w:pPr>
    </w:p>
    <w:p w14:paraId="6062255B" w14:textId="77777777" w:rsidR="00D74059" w:rsidRPr="00DD67D7" w:rsidRDefault="00D74059" w:rsidP="00D74059">
      <w:pPr>
        <w:tabs>
          <w:tab w:val="left" w:pos="5505"/>
        </w:tabs>
        <w:bidi/>
        <w:jc w:val="center"/>
        <w:rPr>
          <w:rFonts w:ascii="Traditional Arabic" w:hAnsi="Traditional Arabic" w:cs="Traditional Arabic"/>
          <w:b/>
          <w:bCs/>
          <w:sz w:val="32"/>
          <w:szCs w:val="32"/>
          <w:lang w:bidi="ar-EG"/>
        </w:rPr>
      </w:pPr>
      <w:r w:rsidRPr="00DD67D7">
        <w:rPr>
          <w:rFonts w:ascii="Traditional Arabic" w:hAnsi="Traditional Arabic" w:cs="Traditional Arabic"/>
          <w:b/>
          <w:bCs/>
          <w:sz w:val="32"/>
          <w:szCs w:val="32"/>
          <w:rtl/>
          <w:lang w:bidi="ar-EG"/>
        </w:rPr>
        <w:t>رسالة مقدمة لجامعة ميدأوشن لاستكمال متطلبات نيل درجة الدكتوراة</w:t>
      </w:r>
    </w:p>
    <w:tbl>
      <w:tblPr>
        <w:tblStyle w:val="TableGrid"/>
        <w:bidiVisual/>
        <w:tblW w:w="0" w:type="auto"/>
        <w:tblLook w:val="04A0" w:firstRow="1" w:lastRow="0" w:firstColumn="1" w:lastColumn="0" w:noHBand="0" w:noVBand="1"/>
      </w:tblPr>
      <w:tblGrid>
        <w:gridCol w:w="4675"/>
        <w:gridCol w:w="4675"/>
      </w:tblGrid>
      <w:tr w:rsidR="00D74059" w:rsidRPr="00DD67D7" w14:paraId="1A69E59F" w14:textId="77777777" w:rsidTr="00A80817">
        <w:tc>
          <w:tcPr>
            <w:tcW w:w="4675" w:type="dxa"/>
          </w:tcPr>
          <w:p w14:paraId="303FEFD9"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اسم الباحث</w:t>
            </w:r>
          </w:p>
        </w:tc>
        <w:tc>
          <w:tcPr>
            <w:tcW w:w="4675" w:type="dxa"/>
          </w:tcPr>
          <w:p w14:paraId="1FE11EDE"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 xml:space="preserve">نواف تركي المريبض </w:t>
            </w:r>
          </w:p>
        </w:tc>
      </w:tr>
      <w:tr w:rsidR="00D74059" w:rsidRPr="00DD67D7" w14:paraId="6DF6E693" w14:textId="77777777" w:rsidTr="00A80817">
        <w:tc>
          <w:tcPr>
            <w:tcW w:w="4675" w:type="dxa"/>
          </w:tcPr>
          <w:p w14:paraId="6B9AB65D"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الرقم الأكاديمي</w:t>
            </w:r>
          </w:p>
        </w:tc>
        <w:tc>
          <w:tcPr>
            <w:tcW w:w="4675" w:type="dxa"/>
          </w:tcPr>
          <w:p w14:paraId="2952F111"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232000733</w:t>
            </w:r>
          </w:p>
        </w:tc>
      </w:tr>
      <w:tr w:rsidR="00D74059" w:rsidRPr="00DD67D7" w14:paraId="42AB1905" w14:textId="77777777" w:rsidTr="00A80817">
        <w:tc>
          <w:tcPr>
            <w:tcW w:w="4675" w:type="dxa"/>
          </w:tcPr>
          <w:p w14:paraId="33F88798"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الكلية</w:t>
            </w:r>
          </w:p>
        </w:tc>
        <w:tc>
          <w:tcPr>
            <w:tcW w:w="4675" w:type="dxa"/>
          </w:tcPr>
          <w:p w14:paraId="6076A52A" w14:textId="77777777" w:rsidR="00D74059" w:rsidRPr="00DD67D7" w:rsidRDefault="00D74059" w:rsidP="00A80817">
            <w:pPr>
              <w:tabs>
                <w:tab w:val="left" w:pos="5505"/>
              </w:tabs>
              <w:bidi/>
              <w:jc w:val="center"/>
              <w:rPr>
                <w:rFonts w:ascii="Traditional Arabic" w:hAnsi="Traditional Arabic" w:cs="Traditional Arabic"/>
                <w:b/>
                <w:bCs/>
                <w:sz w:val="32"/>
                <w:szCs w:val="32"/>
                <w:rtl/>
                <w:lang w:bidi="ar-EG"/>
              </w:rPr>
            </w:pPr>
            <w:r w:rsidRPr="00DD67D7">
              <w:rPr>
                <w:rFonts w:ascii="Traditional Arabic" w:hAnsi="Traditional Arabic" w:cs="Traditional Arabic"/>
                <w:b/>
                <w:bCs/>
                <w:sz w:val="32"/>
                <w:szCs w:val="32"/>
                <w:rtl/>
                <w:lang w:bidi="ar-EG"/>
              </w:rPr>
              <w:t xml:space="preserve">كلية </w:t>
            </w:r>
            <w:proofErr w:type="gramStart"/>
            <w:r w:rsidRPr="00DD67D7">
              <w:rPr>
                <w:rFonts w:ascii="Traditional Arabic" w:hAnsi="Traditional Arabic" w:cs="Traditional Arabic"/>
                <w:b/>
                <w:bCs/>
                <w:sz w:val="32"/>
                <w:szCs w:val="32"/>
                <w:rtl/>
                <w:lang w:bidi="ar-EG"/>
              </w:rPr>
              <w:t>الإدارة  _</w:t>
            </w:r>
            <w:proofErr w:type="gramEnd"/>
            <w:r w:rsidRPr="00DD67D7">
              <w:rPr>
                <w:rFonts w:ascii="Traditional Arabic" w:hAnsi="Traditional Arabic" w:cs="Traditional Arabic"/>
                <w:b/>
                <w:bCs/>
                <w:sz w:val="32"/>
                <w:szCs w:val="32"/>
                <w:rtl/>
                <w:lang w:bidi="ar-EG"/>
              </w:rPr>
              <w:t xml:space="preserve"> جامعة ميدأوشن</w:t>
            </w:r>
          </w:p>
        </w:tc>
      </w:tr>
    </w:tbl>
    <w:p w14:paraId="38EBA9B6" w14:textId="77777777" w:rsidR="00D74059" w:rsidRPr="00DD67D7" w:rsidRDefault="00D74059" w:rsidP="00D74059">
      <w:pPr>
        <w:tabs>
          <w:tab w:val="left" w:pos="5505"/>
        </w:tabs>
        <w:bidi/>
        <w:jc w:val="center"/>
        <w:rPr>
          <w:rFonts w:ascii="Traditional Arabic" w:hAnsi="Traditional Arabic" w:cs="Traditional Arabic"/>
          <w:rtl/>
          <w:lang w:bidi="ar-EG"/>
        </w:rPr>
      </w:pPr>
    </w:p>
    <w:p w14:paraId="43DA7D3D" w14:textId="77777777" w:rsidR="00D74059" w:rsidRPr="00177D84" w:rsidRDefault="00D74059" w:rsidP="00D74059">
      <w:pPr>
        <w:tabs>
          <w:tab w:val="left" w:pos="5505"/>
        </w:tabs>
        <w:bidi/>
        <w:jc w:val="center"/>
        <w:rPr>
          <w:rFonts w:ascii="Simplified Arabic" w:hAnsi="Simplified Arabic" w:cs="Simplified Arabic"/>
          <w:rtl/>
          <w:lang w:bidi="ar-EG"/>
        </w:rPr>
      </w:pPr>
    </w:p>
    <w:p w14:paraId="11611A42" w14:textId="300369FF" w:rsidR="001B7211" w:rsidRDefault="00D74059" w:rsidP="00D74059">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2026</w:t>
      </w:r>
      <w:r>
        <w:rPr>
          <w:rFonts w:ascii="Simplified Arabic" w:hAnsi="Simplified Arabic" w:cs="Simplified Arabic" w:hint="cs"/>
          <w:b/>
          <w:bCs/>
          <w:sz w:val="28"/>
          <w:szCs w:val="28"/>
          <w:rtl/>
          <w:lang w:bidi="ar-EG"/>
        </w:rPr>
        <w:t>م</w:t>
      </w:r>
    </w:p>
    <w:p w14:paraId="2E2EC179" w14:textId="77777777" w:rsidR="001B7211" w:rsidRDefault="001B7211" w:rsidP="001B7211">
      <w:pPr>
        <w:jc w:val="center"/>
        <w:rPr>
          <w:rFonts w:ascii="Simplified Arabic" w:hAnsi="Simplified Arabic" w:cs="Simplified Arabic"/>
          <w:b/>
          <w:bCs/>
          <w:sz w:val="28"/>
          <w:szCs w:val="28"/>
          <w:rtl/>
          <w:lang w:bidi="ar-EG"/>
        </w:rPr>
      </w:pPr>
    </w:p>
    <w:p w14:paraId="0D08D9CE" w14:textId="141A5844" w:rsidR="0035101F" w:rsidRPr="0035101F" w:rsidRDefault="0035101F" w:rsidP="0035101F">
      <w:pPr>
        <w:bidi/>
        <w:jc w:val="center"/>
        <w:rPr>
          <w:rFonts w:ascii="Andalus" w:hAnsi="Andalus" w:cs="Andalus"/>
          <w:b/>
          <w:bCs/>
          <w:sz w:val="52"/>
          <w:szCs w:val="52"/>
          <w:rtl/>
          <w:lang w:bidi="ar-EG"/>
        </w:rPr>
      </w:pPr>
      <w:r w:rsidRPr="0035101F">
        <w:rPr>
          <w:rFonts w:ascii="Andalus" w:hAnsi="Andalus" w:cs="Andalus"/>
          <w:b/>
          <w:bCs/>
          <w:sz w:val="52"/>
          <w:szCs w:val="5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2060085078"/>
        <w:docPartObj>
          <w:docPartGallery w:val="Table of Contents"/>
          <w:docPartUnique/>
        </w:docPartObj>
      </w:sdtPr>
      <w:sdtEndPr>
        <w:rPr>
          <w:noProof/>
        </w:rPr>
      </w:sdtEndPr>
      <w:sdtContent>
        <w:p w14:paraId="1618D622" w14:textId="2688CBC9" w:rsidR="001D1FD5" w:rsidRPr="00794295" w:rsidRDefault="001D1FD5" w:rsidP="00794295">
          <w:pPr>
            <w:pStyle w:val="TOCHeading"/>
            <w:bidi/>
            <w:spacing w:before="0" w:line="240" w:lineRule="auto"/>
            <w:rPr>
              <w:rFonts w:ascii="Traditional Arabic" w:hAnsi="Traditional Arabic" w:cs="Traditional Arabic"/>
              <w:b/>
              <w:bCs/>
              <w:color w:val="auto"/>
              <w:sz w:val="2"/>
              <w:szCs w:val="2"/>
            </w:rPr>
          </w:pPr>
        </w:p>
        <w:p w14:paraId="0BC7D79D" w14:textId="68C784DD" w:rsidR="00794295" w:rsidRPr="00794295" w:rsidRDefault="001D1FD5" w:rsidP="00794295">
          <w:pPr>
            <w:pStyle w:val="TOC1"/>
            <w:tabs>
              <w:tab w:val="right" w:leader="dot" w:pos="9350"/>
            </w:tabs>
            <w:bidi/>
            <w:spacing w:line="240" w:lineRule="auto"/>
            <w:rPr>
              <w:rFonts w:ascii="Traditional Arabic" w:eastAsiaTheme="minorEastAsia" w:hAnsi="Traditional Arabic" w:cs="Traditional Arabic"/>
              <w:b/>
              <w:bCs/>
              <w:noProof/>
              <w:sz w:val="28"/>
              <w:szCs w:val="28"/>
            </w:rPr>
          </w:pPr>
          <w:r w:rsidRPr="00794295">
            <w:rPr>
              <w:rFonts w:ascii="Traditional Arabic" w:hAnsi="Traditional Arabic" w:cs="Traditional Arabic"/>
              <w:b/>
              <w:bCs/>
              <w:sz w:val="28"/>
              <w:szCs w:val="28"/>
            </w:rPr>
            <w:fldChar w:fldCharType="begin"/>
          </w:r>
          <w:r w:rsidRPr="00794295">
            <w:rPr>
              <w:rFonts w:ascii="Traditional Arabic" w:hAnsi="Traditional Arabic" w:cs="Traditional Arabic"/>
              <w:b/>
              <w:bCs/>
              <w:sz w:val="28"/>
              <w:szCs w:val="28"/>
            </w:rPr>
            <w:instrText xml:space="preserve"> TOC \o "1-3" \h \z \u </w:instrText>
          </w:r>
          <w:r w:rsidRPr="00794295">
            <w:rPr>
              <w:rFonts w:ascii="Traditional Arabic" w:hAnsi="Traditional Arabic" w:cs="Traditional Arabic"/>
              <w:b/>
              <w:bCs/>
              <w:sz w:val="28"/>
              <w:szCs w:val="28"/>
            </w:rPr>
            <w:fldChar w:fldCharType="separate"/>
          </w:r>
          <w:hyperlink w:anchor="_Toc222642141" w:history="1">
            <w:r w:rsidR="00794295" w:rsidRPr="00794295">
              <w:rPr>
                <w:rStyle w:val="Hyperlink"/>
                <w:rFonts w:ascii="Traditional Arabic" w:hAnsi="Traditional Arabic" w:cs="Traditional Arabic"/>
                <w:b/>
                <w:bCs/>
                <w:noProof/>
                <w:sz w:val="28"/>
                <w:szCs w:val="28"/>
                <w:rtl/>
              </w:rPr>
              <w:t>الفصل الثالث</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_Toc222642141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4</w:t>
            </w:r>
            <w:r w:rsidR="00794295" w:rsidRPr="00794295">
              <w:rPr>
                <w:rFonts w:ascii="Traditional Arabic" w:hAnsi="Traditional Arabic" w:cs="Traditional Arabic"/>
                <w:b/>
                <w:bCs/>
                <w:noProof/>
                <w:webHidden/>
                <w:sz w:val="28"/>
                <w:szCs w:val="28"/>
              </w:rPr>
              <w:fldChar w:fldCharType="end"/>
            </w:r>
          </w:hyperlink>
        </w:p>
        <w:p w14:paraId="0CA767DF" w14:textId="5FF65C83" w:rsidR="00794295" w:rsidRPr="00794295" w:rsidRDefault="005C4C57" w:rsidP="00794295">
          <w:pPr>
            <w:pStyle w:val="TOC1"/>
            <w:tabs>
              <w:tab w:val="right" w:leader="dot" w:pos="9350"/>
            </w:tabs>
            <w:bidi/>
            <w:spacing w:line="240" w:lineRule="auto"/>
            <w:rPr>
              <w:rFonts w:ascii="Traditional Arabic" w:eastAsiaTheme="minorEastAsia" w:hAnsi="Traditional Arabic" w:cs="Traditional Arabic"/>
              <w:b/>
              <w:bCs/>
              <w:noProof/>
              <w:sz w:val="28"/>
              <w:szCs w:val="28"/>
            </w:rPr>
          </w:pPr>
          <w:hyperlink w:anchor="_Toc222642142" w:history="1">
            <w:r w:rsidR="00794295" w:rsidRPr="00794295">
              <w:rPr>
                <w:rStyle w:val="Hyperlink"/>
                <w:rFonts w:ascii="Traditional Arabic" w:hAnsi="Traditional Arabic" w:cs="Traditional Arabic"/>
                <w:b/>
                <w:bCs/>
                <w:noProof/>
                <w:sz w:val="28"/>
                <w:szCs w:val="28"/>
                <w:rtl/>
              </w:rPr>
              <w:t>الطريقة و الإجراءات (المنهجية)</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_Toc222642142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4</w:t>
            </w:r>
            <w:r w:rsidR="00794295" w:rsidRPr="00794295">
              <w:rPr>
                <w:rFonts w:ascii="Traditional Arabic" w:hAnsi="Traditional Arabic" w:cs="Traditional Arabic"/>
                <w:b/>
                <w:bCs/>
                <w:noProof/>
                <w:webHidden/>
                <w:sz w:val="28"/>
                <w:szCs w:val="28"/>
              </w:rPr>
              <w:fldChar w:fldCharType="end"/>
            </w:r>
          </w:hyperlink>
        </w:p>
        <w:p w14:paraId="0D489495" w14:textId="29661787" w:rsidR="00794295" w:rsidRPr="00794295" w:rsidRDefault="005C4C57" w:rsidP="008224E2">
          <w:pPr>
            <w:pStyle w:val="TOC2"/>
            <w:numPr>
              <w:ilvl w:val="0"/>
              <w:numId w:val="32"/>
            </w:numPr>
            <w:tabs>
              <w:tab w:val="left" w:pos="1680"/>
              <w:tab w:val="right" w:leader="dot" w:pos="9350"/>
            </w:tabs>
            <w:bidi/>
            <w:spacing w:line="240" w:lineRule="auto"/>
            <w:rPr>
              <w:rFonts w:ascii="Traditional Arabic" w:eastAsiaTheme="minorEastAsia" w:hAnsi="Traditional Arabic" w:cs="Traditional Arabic"/>
              <w:b/>
              <w:bCs/>
              <w:noProof/>
              <w:sz w:val="28"/>
              <w:szCs w:val="28"/>
            </w:rPr>
          </w:pPr>
          <w:hyperlink w:anchor="_Toc222642143" w:history="1">
            <w:r w:rsidR="00794295" w:rsidRPr="00794295">
              <w:rPr>
                <w:rStyle w:val="Hyperlink"/>
                <w:rFonts w:ascii="Traditional Arabic" w:hAnsi="Traditional Arabic" w:cs="Traditional Arabic"/>
                <w:b/>
                <w:bCs/>
                <w:noProof/>
                <w:sz w:val="28"/>
                <w:szCs w:val="28"/>
                <w:rtl/>
              </w:rPr>
              <w:t>منهج البحث</w:t>
            </w:r>
            <w:r w:rsidR="008224E2">
              <w:rPr>
                <w:rStyle w:val="Hyperlink"/>
                <w:rFonts w:ascii="Traditional Arabic" w:hAnsi="Traditional Arabic" w:cs="Traditional Arabic" w:hint="cs"/>
                <w:b/>
                <w:bCs/>
                <w:noProof/>
                <w:sz w:val="28"/>
                <w:szCs w:val="28"/>
                <w:rtl/>
              </w:rPr>
              <w:t xml:space="preserve">  </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_Toc222642143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5</w:t>
            </w:r>
            <w:r w:rsidR="00794295" w:rsidRPr="00794295">
              <w:rPr>
                <w:rFonts w:ascii="Traditional Arabic" w:hAnsi="Traditional Arabic" w:cs="Traditional Arabic"/>
                <w:b/>
                <w:bCs/>
                <w:noProof/>
                <w:webHidden/>
                <w:sz w:val="28"/>
                <w:szCs w:val="28"/>
              </w:rPr>
              <w:fldChar w:fldCharType="end"/>
            </w:r>
          </w:hyperlink>
        </w:p>
        <w:p w14:paraId="3478BEF1" w14:textId="655CE4A8" w:rsidR="00794295" w:rsidRPr="00794295" w:rsidRDefault="005C4C57" w:rsidP="008224E2">
          <w:pPr>
            <w:pStyle w:val="TOC3"/>
            <w:numPr>
              <w:ilvl w:val="1"/>
              <w:numId w:val="32"/>
            </w:numPr>
            <w:tabs>
              <w:tab w:val="left" w:pos="1200"/>
              <w:tab w:val="right" w:leader="dot" w:pos="9350"/>
            </w:tabs>
            <w:bidi/>
            <w:spacing w:line="240" w:lineRule="auto"/>
            <w:rPr>
              <w:rFonts w:ascii="Traditional Arabic" w:eastAsiaTheme="minorEastAsia" w:hAnsi="Traditional Arabic" w:cs="Traditional Arabic"/>
              <w:b/>
              <w:bCs/>
              <w:noProof/>
              <w:sz w:val="28"/>
              <w:szCs w:val="28"/>
            </w:rPr>
          </w:pPr>
          <w:hyperlink w:anchor="_Toc222642144" w:history="1">
            <w:r w:rsidR="00794295" w:rsidRPr="00794295">
              <w:rPr>
                <w:rStyle w:val="Hyperlink"/>
                <w:rFonts w:ascii="Traditional Arabic" w:hAnsi="Traditional Arabic" w:cs="Traditional Arabic"/>
                <w:b/>
                <w:bCs/>
                <w:noProof/>
                <w:sz w:val="28"/>
                <w:szCs w:val="28"/>
                <w:rtl/>
              </w:rPr>
              <w:t>المقدمة</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_Toc222642144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5</w:t>
            </w:r>
            <w:r w:rsidR="00794295" w:rsidRPr="00794295">
              <w:rPr>
                <w:rFonts w:ascii="Traditional Arabic" w:hAnsi="Traditional Arabic" w:cs="Traditional Arabic"/>
                <w:b/>
                <w:bCs/>
                <w:noProof/>
                <w:webHidden/>
                <w:sz w:val="28"/>
                <w:szCs w:val="28"/>
              </w:rPr>
              <w:fldChar w:fldCharType="end"/>
            </w:r>
          </w:hyperlink>
        </w:p>
        <w:p w14:paraId="174200D7" w14:textId="63E8E5E3" w:rsidR="00794295" w:rsidRPr="00794295" w:rsidRDefault="005C4C57" w:rsidP="008224E2">
          <w:pPr>
            <w:pStyle w:val="TOC3"/>
            <w:numPr>
              <w:ilvl w:val="1"/>
              <w:numId w:val="32"/>
            </w:numPr>
            <w:tabs>
              <w:tab w:val="left" w:pos="2521"/>
              <w:tab w:val="right" w:leader="dot" w:pos="9350"/>
            </w:tabs>
            <w:bidi/>
            <w:spacing w:line="240" w:lineRule="auto"/>
            <w:rPr>
              <w:rFonts w:ascii="Traditional Arabic" w:eastAsiaTheme="minorEastAsia" w:hAnsi="Traditional Arabic" w:cs="Traditional Arabic"/>
              <w:b/>
              <w:bCs/>
              <w:noProof/>
              <w:sz w:val="28"/>
              <w:szCs w:val="28"/>
            </w:rPr>
          </w:pPr>
          <w:hyperlink w:anchor="_Toc222642145" w:history="1">
            <w:r w:rsidR="00794295" w:rsidRPr="00794295">
              <w:rPr>
                <w:rStyle w:val="Hyperlink"/>
                <w:rFonts w:ascii="Traditional Arabic" w:hAnsi="Traditional Arabic" w:cs="Traditional Arabic"/>
                <w:b/>
                <w:bCs/>
                <w:noProof/>
                <w:sz w:val="28"/>
                <w:szCs w:val="28"/>
                <w:rtl/>
              </w:rPr>
              <w:t>مبررات اختيار المنهج الكمي</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_Toc222642145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6</w:t>
            </w:r>
            <w:r w:rsidR="00794295" w:rsidRPr="00794295">
              <w:rPr>
                <w:rFonts w:ascii="Traditional Arabic" w:hAnsi="Traditional Arabic" w:cs="Traditional Arabic"/>
                <w:b/>
                <w:bCs/>
                <w:noProof/>
                <w:webHidden/>
                <w:sz w:val="28"/>
                <w:szCs w:val="28"/>
              </w:rPr>
              <w:fldChar w:fldCharType="end"/>
            </w:r>
          </w:hyperlink>
        </w:p>
        <w:p w14:paraId="5A26F10D" w14:textId="31EE07BF" w:rsidR="00794295" w:rsidRPr="00794295" w:rsidRDefault="005C4C57" w:rsidP="008224E2">
          <w:pPr>
            <w:pStyle w:val="TOC3"/>
            <w:numPr>
              <w:ilvl w:val="1"/>
              <w:numId w:val="32"/>
            </w:numPr>
            <w:tabs>
              <w:tab w:val="left" w:pos="1680"/>
              <w:tab w:val="right" w:leader="dot" w:pos="9350"/>
            </w:tabs>
            <w:bidi/>
            <w:spacing w:line="240" w:lineRule="auto"/>
            <w:rPr>
              <w:rFonts w:ascii="Traditional Arabic" w:eastAsiaTheme="minorEastAsia" w:hAnsi="Traditional Arabic" w:cs="Traditional Arabic"/>
              <w:b/>
              <w:bCs/>
              <w:noProof/>
              <w:sz w:val="28"/>
              <w:szCs w:val="28"/>
            </w:rPr>
          </w:pPr>
          <w:hyperlink w:anchor="_Toc222642146" w:history="1">
            <w:r w:rsidR="00794295" w:rsidRPr="00794295">
              <w:rPr>
                <w:rStyle w:val="Hyperlink"/>
                <w:rFonts w:ascii="Traditional Arabic" w:hAnsi="Traditional Arabic" w:cs="Traditional Arabic"/>
                <w:b/>
                <w:bCs/>
                <w:noProof/>
                <w:sz w:val="28"/>
                <w:szCs w:val="28"/>
                <w:rtl/>
              </w:rPr>
              <w:t>تصميم البحث</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_Toc222642146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7</w:t>
            </w:r>
            <w:r w:rsidR="00794295" w:rsidRPr="00794295">
              <w:rPr>
                <w:rFonts w:ascii="Traditional Arabic" w:hAnsi="Traditional Arabic" w:cs="Traditional Arabic"/>
                <w:b/>
                <w:bCs/>
                <w:noProof/>
                <w:webHidden/>
                <w:sz w:val="28"/>
                <w:szCs w:val="28"/>
              </w:rPr>
              <w:fldChar w:fldCharType="end"/>
            </w:r>
          </w:hyperlink>
        </w:p>
        <w:p w14:paraId="22FA5B5D" w14:textId="45AA1F18" w:rsidR="00794295" w:rsidRPr="00794295" w:rsidRDefault="005C4C57" w:rsidP="008224E2">
          <w:pPr>
            <w:pStyle w:val="TOC3"/>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47" w:history="1">
            <w:r w:rsidR="00794295" w:rsidRPr="00794295">
              <w:rPr>
                <w:rStyle w:val="Hyperlink"/>
                <w:rFonts w:ascii="Traditional Arabic" w:hAnsi="Traditional Arabic" w:cs="Traditional Arabic"/>
                <w:b/>
                <w:bCs/>
                <w:noProof/>
                <w:sz w:val="28"/>
                <w:szCs w:val="28"/>
                <w:rtl/>
              </w:rPr>
              <w:t>طرق جمع البيانات</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_Toc222642147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8</w:t>
            </w:r>
            <w:r w:rsidR="00794295" w:rsidRPr="00794295">
              <w:rPr>
                <w:rFonts w:ascii="Traditional Arabic" w:hAnsi="Traditional Arabic" w:cs="Traditional Arabic"/>
                <w:b/>
                <w:bCs/>
                <w:noProof/>
                <w:webHidden/>
                <w:sz w:val="28"/>
                <w:szCs w:val="28"/>
              </w:rPr>
              <w:fldChar w:fldCharType="end"/>
            </w:r>
          </w:hyperlink>
        </w:p>
        <w:p w14:paraId="798FB7E1" w14:textId="4AA2E178" w:rsidR="00794295" w:rsidRPr="00794295" w:rsidRDefault="005C4C57" w:rsidP="008224E2">
          <w:pPr>
            <w:pStyle w:val="TOC3"/>
            <w:numPr>
              <w:ilvl w:val="1"/>
              <w:numId w:val="32"/>
            </w:numPr>
            <w:tabs>
              <w:tab w:val="left" w:pos="2218"/>
              <w:tab w:val="right" w:leader="dot" w:pos="9350"/>
            </w:tabs>
            <w:bidi/>
            <w:spacing w:line="240" w:lineRule="auto"/>
            <w:rPr>
              <w:rFonts w:ascii="Traditional Arabic" w:eastAsiaTheme="minorEastAsia" w:hAnsi="Traditional Arabic" w:cs="Traditional Arabic"/>
              <w:b/>
              <w:bCs/>
              <w:noProof/>
              <w:sz w:val="28"/>
              <w:szCs w:val="28"/>
            </w:rPr>
          </w:pPr>
          <w:hyperlink w:anchor="_Toc222642148" w:history="1">
            <w:r w:rsidR="00794295" w:rsidRPr="00794295">
              <w:rPr>
                <w:rStyle w:val="Hyperlink"/>
                <w:rFonts w:ascii="Traditional Arabic" w:hAnsi="Traditional Arabic" w:cs="Traditional Arabic"/>
                <w:b/>
                <w:bCs/>
                <w:noProof/>
                <w:sz w:val="28"/>
                <w:szCs w:val="28"/>
                <w:rtl/>
              </w:rPr>
              <w:t>إجراءات تحليل البيانات</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_Toc222642148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8</w:t>
            </w:r>
            <w:r w:rsidR="00794295" w:rsidRPr="00794295">
              <w:rPr>
                <w:rFonts w:ascii="Traditional Arabic" w:hAnsi="Traditional Arabic" w:cs="Traditional Arabic"/>
                <w:b/>
                <w:bCs/>
                <w:noProof/>
                <w:webHidden/>
                <w:sz w:val="28"/>
                <w:szCs w:val="28"/>
              </w:rPr>
              <w:fldChar w:fldCharType="end"/>
            </w:r>
          </w:hyperlink>
        </w:p>
        <w:p w14:paraId="198E1C51" w14:textId="4380EBE4" w:rsidR="00794295" w:rsidRPr="00794295" w:rsidRDefault="005C4C57" w:rsidP="008224E2">
          <w:pPr>
            <w:pStyle w:val="TOC3"/>
            <w:numPr>
              <w:ilvl w:val="1"/>
              <w:numId w:val="32"/>
            </w:numPr>
            <w:tabs>
              <w:tab w:val="left" w:pos="2698"/>
              <w:tab w:val="right" w:leader="dot" w:pos="9350"/>
            </w:tabs>
            <w:bidi/>
            <w:spacing w:line="240" w:lineRule="auto"/>
            <w:rPr>
              <w:rFonts w:ascii="Traditional Arabic" w:eastAsiaTheme="minorEastAsia" w:hAnsi="Traditional Arabic" w:cs="Traditional Arabic"/>
              <w:b/>
              <w:bCs/>
              <w:noProof/>
              <w:sz w:val="28"/>
              <w:szCs w:val="28"/>
            </w:rPr>
          </w:pPr>
          <w:hyperlink w:anchor="_Toc222642149" w:history="1">
            <w:r w:rsidR="00794295" w:rsidRPr="00794295">
              <w:rPr>
                <w:rStyle w:val="Hyperlink"/>
                <w:rFonts w:ascii="Traditional Arabic" w:hAnsi="Traditional Arabic" w:cs="Traditional Arabic"/>
                <w:b/>
                <w:bCs/>
                <w:noProof/>
                <w:sz w:val="28"/>
                <w:szCs w:val="28"/>
                <w:rtl/>
              </w:rPr>
              <w:t>ملائمة المنهجية لمشكلة البحث</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_Toc222642149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9</w:t>
            </w:r>
            <w:r w:rsidR="00794295" w:rsidRPr="00794295">
              <w:rPr>
                <w:rFonts w:ascii="Traditional Arabic" w:hAnsi="Traditional Arabic" w:cs="Traditional Arabic"/>
                <w:b/>
                <w:bCs/>
                <w:noProof/>
                <w:webHidden/>
                <w:sz w:val="28"/>
                <w:szCs w:val="28"/>
              </w:rPr>
              <w:fldChar w:fldCharType="end"/>
            </w:r>
          </w:hyperlink>
        </w:p>
        <w:p w14:paraId="7BE1005A" w14:textId="783FAC27" w:rsidR="00794295" w:rsidRPr="00794295" w:rsidRDefault="005C4C57" w:rsidP="008224E2">
          <w:pPr>
            <w:pStyle w:val="TOC2"/>
            <w:numPr>
              <w:ilvl w:val="0"/>
              <w:numId w:val="32"/>
            </w:numPr>
            <w:tabs>
              <w:tab w:val="left" w:pos="2137"/>
              <w:tab w:val="right" w:leader="dot" w:pos="9350"/>
            </w:tabs>
            <w:bidi/>
            <w:spacing w:line="240" w:lineRule="auto"/>
            <w:rPr>
              <w:rFonts w:ascii="Traditional Arabic" w:eastAsiaTheme="minorEastAsia" w:hAnsi="Traditional Arabic" w:cs="Traditional Arabic"/>
              <w:b/>
              <w:bCs/>
              <w:noProof/>
              <w:sz w:val="28"/>
              <w:szCs w:val="28"/>
            </w:rPr>
          </w:pPr>
          <w:hyperlink w:anchor="_Toc222642150" w:history="1">
            <w:r w:rsidR="00794295" w:rsidRPr="00794295">
              <w:rPr>
                <w:rStyle w:val="Hyperlink"/>
                <w:rFonts w:ascii="Traditional Arabic" w:hAnsi="Traditional Arabic" w:cs="Traditional Arabic"/>
                <w:b/>
                <w:bCs/>
                <w:noProof/>
                <w:sz w:val="28"/>
                <w:szCs w:val="28"/>
                <w:rtl/>
              </w:rPr>
              <w:t>تحديد مجتمع وعينة البحث</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_Toc222642150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10</w:t>
            </w:r>
            <w:r w:rsidR="00794295" w:rsidRPr="00794295">
              <w:rPr>
                <w:rFonts w:ascii="Traditional Arabic" w:hAnsi="Traditional Arabic" w:cs="Traditional Arabic"/>
                <w:b/>
                <w:bCs/>
                <w:noProof/>
                <w:webHidden/>
                <w:sz w:val="28"/>
                <w:szCs w:val="28"/>
              </w:rPr>
              <w:fldChar w:fldCharType="end"/>
            </w:r>
          </w:hyperlink>
        </w:p>
        <w:p w14:paraId="01D76DFE" w14:textId="7BBBA0BD" w:rsidR="00794295" w:rsidRPr="00794295" w:rsidRDefault="005C4C57" w:rsidP="008224E2">
          <w:pPr>
            <w:pStyle w:val="TOC3"/>
            <w:numPr>
              <w:ilvl w:val="1"/>
              <w:numId w:val="32"/>
            </w:numPr>
            <w:tabs>
              <w:tab w:val="left" w:pos="1950"/>
              <w:tab w:val="right" w:leader="dot" w:pos="9350"/>
            </w:tabs>
            <w:bidi/>
            <w:spacing w:line="240" w:lineRule="auto"/>
            <w:rPr>
              <w:rFonts w:ascii="Traditional Arabic" w:eastAsiaTheme="minorEastAsia" w:hAnsi="Traditional Arabic" w:cs="Traditional Arabic"/>
              <w:b/>
              <w:bCs/>
              <w:noProof/>
              <w:sz w:val="28"/>
              <w:szCs w:val="28"/>
            </w:rPr>
          </w:pPr>
          <w:hyperlink w:anchor="_Toc222642151" w:history="1">
            <w:r w:rsidR="00794295" w:rsidRPr="00794295">
              <w:rPr>
                <w:rStyle w:val="Hyperlink"/>
                <w:rFonts w:ascii="Traditional Arabic" w:hAnsi="Traditional Arabic" w:cs="Traditional Arabic"/>
                <w:b/>
                <w:bCs/>
                <w:noProof/>
                <w:sz w:val="28"/>
                <w:szCs w:val="28"/>
                <w:rtl/>
              </w:rPr>
              <w:t>مجتمع البحث</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_Toc222642151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10</w:t>
            </w:r>
            <w:r w:rsidR="00794295" w:rsidRPr="00794295">
              <w:rPr>
                <w:rFonts w:ascii="Traditional Arabic" w:hAnsi="Traditional Arabic" w:cs="Traditional Arabic"/>
                <w:b/>
                <w:bCs/>
                <w:noProof/>
                <w:webHidden/>
                <w:sz w:val="28"/>
                <w:szCs w:val="28"/>
              </w:rPr>
              <w:fldChar w:fldCharType="end"/>
            </w:r>
          </w:hyperlink>
        </w:p>
        <w:p w14:paraId="40A34EF6" w14:textId="27F56CCA" w:rsidR="00794295" w:rsidRPr="00794295" w:rsidRDefault="005C4C57" w:rsidP="008224E2">
          <w:pPr>
            <w:pStyle w:val="TOC3"/>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52" w:history="1">
            <w:r w:rsidR="00794295" w:rsidRPr="00794295">
              <w:rPr>
                <w:rStyle w:val="Hyperlink"/>
                <w:rFonts w:ascii="Traditional Arabic" w:hAnsi="Traditional Arabic" w:cs="Traditional Arabic"/>
                <w:b/>
                <w:bCs/>
                <w:noProof/>
                <w:sz w:val="28"/>
                <w:szCs w:val="28"/>
                <w:rtl/>
              </w:rPr>
              <w:t>عينة البحث</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_Toc222642152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11</w:t>
            </w:r>
            <w:r w:rsidR="00794295" w:rsidRPr="00794295">
              <w:rPr>
                <w:rFonts w:ascii="Traditional Arabic" w:hAnsi="Traditional Arabic" w:cs="Traditional Arabic"/>
                <w:b/>
                <w:bCs/>
                <w:noProof/>
                <w:webHidden/>
                <w:sz w:val="28"/>
                <w:szCs w:val="28"/>
              </w:rPr>
              <w:fldChar w:fldCharType="end"/>
            </w:r>
          </w:hyperlink>
        </w:p>
        <w:p w14:paraId="54191B38" w14:textId="00AE3A96" w:rsidR="00794295" w:rsidRPr="00794295" w:rsidRDefault="005C4C57" w:rsidP="008224E2">
          <w:pPr>
            <w:pStyle w:val="TOC2"/>
            <w:numPr>
              <w:ilvl w:val="0"/>
              <w:numId w:val="32"/>
            </w:numPr>
            <w:tabs>
              <w:tab w:val="left" w:pos="2038"/>
              <w:tab w:val="right" w:leader="dot" w:pos="9350"/>
            </w:tabs>
            <w:bidi/>
            <w:spacing w:line="240" w:lineRule="auto"/>
            <w:rPr>
              <w:rFonts w:ascii="Traditional Arabic" w:eastAsiaTheme="minorEastAsia" w:hAnsi="Traditional Arabic" w:cs="Traditional Arabic"/>
              <w:b/>
              <w:bCs/>
              <w:noProof/>
              <w:sz w:val="28"/>
              <w:szCs w:val="28"/>
            </w:rPr>
          </w:pPr>
          <w:hyperlink w:anchor="_Toc222642153" w:history="1">
            <w:r w:rsidR="00794295" w:rsidRPr="00794295">
              <w:rPr>
                <w:rStyle w:val="Hyperlink"/>
                <w:rFonts w:ascii="Traditional Arabic" w:hAnsi="Traditional Arabic" w:cs="Traditional Arabic"/>
                <w:b/>
                <w:bCs/>
                <w:noProof/>
                <w:sz w:val="28"/>
                <w:szCs w:val="28"/>
                <w:rtl/>
              </w:rPr>
              <w:t>بناء أدوات جمع البيانات</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_Toc222642153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12</w:t>
            </w:r>
            <w:r w:rsidR="00794295" w:rsidRPr="00794295">
              <w:rPr>
                <w:rFonts w:ascii="Traditional Arabic" w:hAnsi="Traditional Arabic" w:cs="Traditional Arabic"/>
                <w:b/>
                <w:bCs/>
                <w:noProof/>
                <w:webHidden/>
                <w:sz w:val="28"/>
                <w:szCs w:val="28"/>
              </w:rPr>
              <w:fldChar w:fldCharType="end"/>
            </w:r>
          </w:hyperlink>
        </w:p>
        <w:p w14:paraId="62361ABE" w14:textId="206731B5" w:rsidR="00794295" w:rsidRPr="00794295" w:rsidRDefault="005C4C57" w:rsidP="008224E2">
          <w:pPr>
            <w:pStyle w:val="TOC3"/>
            <w:numPr>
              <w:ilvl w:val="1"/>
              <w:numId w:val="32"/>
            </w:numPr>
            <w:tabs>
              <w:tab w:val="left" w:pos="1680"/>
              <w:tab w:val="right" w:leader="dot" w:pos="9350"/>
            </w:tabs>
            <w:bidi/>
            <w:spacing w:line="240" w:lineRule="auto"/>
            <w:rPr>
              <w:rFonts w:ascii="Traditional Arabic" w:eastAsiaTheme="minorEastAsia" w:hAnsi="Traditional Arabic" w:cs="Traditional Arabic"/>
              <w:b/>
              <w:bCs/>
              <w:noProof/>
              <w:sz w:val="28"/>
              <w:szCs w:val="28"/>
            </w:rPr>
          </w:pPr>
          <w:hyperlink w:anchor="_Toc222642154" w:history="1">
            <w:r w:rsidR="00794295" w:rsidRPr="00794295">
              <w:rPr>
                <w:rStyle w:val="Hyperlink"/>
                <w:rFonts w:ascii="Traditional Arabic" w:hAnsi="Traditional Arabic" w:cs="Traditional Arabic"/>
                <w:b/>
                <w:bCs/>
                <w:noProof/>
                <w:sz w:val="28"/>
                <w:szCs w:val="28"/>
                <w:rtl/>
              </w:rPr>
              <w:t>المقدمة</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_Toc222642154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12</w:t>
            </w:r>
            <w:r w:rsidR="00794295" w:rsidRPr="00794295">
              <w:rPr>
                <w:rFonts w:ascii="Traditional Arabic" w:hAnsi="Traditional Arabic" w:cs="Traditional Arabic"/>
                <w:b/>
                <w:bCs/>
                <w:noProof/>
                <w:webHidden/>
                <w:sz w:val="28"/>
                <w:szCs w:val="28"/>
              </w:rPr>
              <w:fldChar w:fldCharType="end"/>
            </w:r>
          </w:hyperlink>
        </w:p>
        <w:p w14:paraId="50ACDE56" w14:textId="1395AC24" w:rsidR="00794295" w:rsidRPr="00794295" w:rsidRDefault="005C4C57" w:rsidP="008224E2">
          <w:pPr>
            <w:pStyle w:val="TOC3"/>
            <w:numPr>
              <w:ilvl w:val="1"/>
              <w:numId w:val="32"/>
            </w:numPr>
            <w:tabs>
              <w:tab w:val="left" w:pos="2248"/>
              <w:tab w:val="right" w:leader="dot" w:pos="9350"/>
            </w:tabs>
            <w:bidi/>
            <w:spacing w:line="240" w:lineRule="auto"/>
            <w:rPr>
              <w:rFonts w:ascii="Traditional Arabic" w:eastAsiaTheme="minorEastAsia" w:hAnsi="Traditional Arabic" w:cs="Traditional Arabic"/>
              <w:b/>
              <w:bCs/>
              <w:noProof/>
              <w:sz w:val="28"/>
              <w:szCs w:val="28"/>
            </w:rPr>
          </w:pPr>
          <w:hyperlink w:anchor="_Toc222642155" w:history="1">
            <w:r w:rsidR="00794295" w:rsidRPr="00794295">
              <w:rPr>
                <w:rStyle w:val="Hyperlink"/>
                <w:rFonts w:ascii="Traditional Arabic" w:hAnsi="Traditional Arabic" w:cs="Traditional Arabic"/>
                <w:b/>
                <w:bCs/>
                <w:noProof/>
                <w:sz w:val="28"/>
                <w:szCs w:val="28"/>
                <w:rtl/>
              </w:rPr>
              <w:t>مبررات اختيار الاستبيان</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_Toc222642155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13</w:t>
            </w:r>
            <w:r w:rsidR="00794295" w:rsidRPr="00794295">
              <w:rPr>
                <w:rFonts w:ascii="Traditional Arabic" w:hAnsi="Traditional Arabic" w:cs="Traditional Arabic"/>
                <w:b/>
                <w:bCs/>
                <w:noProof/>
                <w:webHidden/>
                <w:sz w:val="28"/>
                <w:szCs w:val="28"/>
              </w:rPr>
              <w:fldChar w:fldCharType="end"/>
            </w:r>
          </w:hyperlink>
        </w:p>
        <w:p w14:paraId="12DA77FD" w14:textId="5457A22C" w:rsidR="00794295" w:rsidRPr="00794295" w:rsidRDefault="005C4C57" w:rsidP="008224E2">
          <w:pPr>
            <w:pStyle w:val="TOC3"/>
            <w:numPr>
              <w:ilvl w:val="1"/>
              <w:numId w:val="32"/>
            </w:numPr>
            <w:tabs>
              <w:tab w:val="left" w:pos="2278"/>
              <w:tab w:val="right" w:leader="dot" w:pos="9350"/>
            </w:tabs>
            <w:bidi/>
            <w:spacing w:line="240" w:lineRule="auto"/>
            <w:rPr>
              <w:rFonts w:ascii="Traditional Arabic" w:eastAsiaTheme="minorEastAsia" w:hAnsi="Traditional Arabic" w:cs="Traditional Arabic"/>
              <w:b/>
              <w:bCs/>
              <w:noProof/>
              <w:sz w:val="28"/>
              <w:szCs w:val="28"/>
            </w:rPr>
          </w:pPr>
          <w:hyperlink w:anchor="_Toc222642156" w:history="1">
            <w:r w:rsidR="00794295" w:rsidRPr="00794295">
              <w:rPr>
                <w:rStyle w:val="Hyperlink"/>
                <w:rFonts w:ascii="Traditional Arabic" w:hAnsi="Traditional Arabic" w:cs="Traditional Arabic"/>
                <w:b/>
                <w:bCs/>
                <w:noProof/>
                <w:sz w:val="28"/>
                <w:szCs w:val="28"/>
                <w:rtl/>
              </w:rPr>
              <w:t>خطوات تطوير الاستبيان</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_Toc222642156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13</w:t>
            </w:r>
            <w:r w:rsidR="00794295" w:rsidRPr="00794295">
              <w:rPr>
                <w:rFonts w:ascii="Traditional Arabic" w:hAnsi="Traditional Arabic" w:cs="Traditional Arabic"/>
                <w:b/>
                <w:bCs/>
                <w:noProof/>
                <w:webHidden/>
                <w:sz w:val="28"/>
                <w:szCs w:val="28"/>
              </w:rPr>
              <w:fldChar w:fldCharType="end"/>
            </w:r>
          </w:hyperlink>
        </w:p>
        <w:p w14:paraId="6239EA38" w14:textId="1DD22AAC" w:rsidR="00794295" w:rsidRPr="00794295" w:rsidRDefault="005C4C57" w:rsidP="008224E2">
          <w:pPr>
            <w:pStyle w:val="TOC3"/>
            <w:numPr>
              <w:ilvl w:val="1"/>
              <w:numId w:val="32"/>
            </w:numPr>
            <w:tabs>
              <w:tab w:val="left" w:pos="2636"/>
              <w:tab w:val="right" w:leader="dot" w:pos="9350"/>
            </w:tabs>
            <w:bidi/>
            <w:spacing w:line="240" w:lineRule="auto"/>
            <w:rPr>
              <w:rFonts w:ascii="Traditional Arabic" w:eastAsiaTheme="minorEastAsia" w:hAnsi="Traditional Arabic" w:cs="Traditional Arabic"/>
              <w:b/>
              <w:bCs/>
              <w:noProof/>
              <w:sz w:val="28"/>
              <w:szCs w:val="28"/>
            </w:rPr>
          </w:pPr>
          <w:hyperlink w:anchor="_Toc222642157" w:history="1">
            <w:r w:rsidR="00794295" w:rsidRPr="00794295">
              <w:rPr>
                <w:rStyle w:val="Hyperlink"/>
                <w:rFonts w:ascii="Traditional Arabic" w:hAnsi="Traditional Arabic" w:cs="Traditional Arabic"/>
                <w:b/>
                <w:bCs/>
                <w:noProof/>
                <w:sz w:val="28"/>
                <w:szCs w:val="28"/>
                <w:rtl/>
              </w:rPr>
              <w:t>التأكد من المصداقية والموثوقية</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_Toc222642157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14</w:t>
            </w:r>
            <w:r w:rsidR="00794295" w:rsidRPr="00794295">
              <w:rPr>
                <w:rFonts w:ascii="Traditional Arabic" w:hAnsi="Traditional Arabic" w:cs="Traditional Arabic"/>
                <w:b/>
                <w:bCs/>
                <w:noProof/>
                <w:webHidden/>
                <w:sz w:val="28"/>
                <w:szCs w:val="28"/>
              </w:rPr>
              <w:fldChar w:fldCharType="end"/>
            </w:r>
          </w:hyperlink>
        </w:p>
        <w:p w14:paraId="62DB40DB" w14:textId="17D8D606" w:rsidR="00794295" w:rsidRPr="00794295" w:rsidRDefault="005C4C57" w:rsidP="008224E2">
          <w:pPr>
            <w:pStyle w:val="TOC3"/>
            <w:numPr>
              <w:ilvl w:val="1"/>
              <w:numId w:val="32"/>
            </w:numPr>
            <w:tabs>
              <w:tab w:val="left" w:pos="2226"/>
              <w:tab w:val="right" w:leader="dot" w:pos="9350"/>
            </w:tabs>
            <w:bidi/>
            <w:spacing w:line="240" w:lineRule="auto"/>
            <w:rPr>
              <w:rFonts w:ascii="Traditional Arabic" w:eastAsiaTheme="minorEastAsia" w:hAnsi="Traditional Arabic" w:cs="Traditional Arabic"/>
              <w:b/>
              <w:bCs/>
              <w:noProof/>
              <w:sz w:val="28"/>
              <w:szCs w:val="28"/>
            </w:rPr>
          </w:pPr>
          <w:hyperlink w:anchor="_Toc222642158" w:history="1">
            <w:r w:rsidR="00794295" w:rsidRPr="00794295">
              <w:rPr>
                <w:rStyle w:val="Hyperlink"/>
                <w:rFonts w:ascii="Traditional Arabic" w:hAnsi="Traditional Arabic" w:cs="Traditional Arabic"/>
                <w:b/>
                <w:bCs/>
                <w:noProof/>
                <w:sz w:val="28"/>
                <w:szCs w:val="28"/>
                <w:rtl/>
              </w:rPr>
              <w:t>الاختبار التجريبي للأداة</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_Toc222642158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15</w:t>
            </w:r>
            <w:r w:rsidR="00794295" w:rsidRPr="00794295">
              <w:rPr>
                <w:rFonts w:ascii="Traditional Arabic" w:hAnsi="Traditional Arabic" w:cs="Traditional Arabic"/>
                <w:b/>
                <w:bCs/>
                <w:noProof/>
                <w:webHidden/>
                <w:sz w:val="28"/>
                <w:szCs w:val="28"/>
              </w:rPr>
              <w:fldChar w:fldCharType="end"/>
            </w:r>
          </w:hyperlink>
        </w:p>
        <w:p w14:paraId="1053FB96" w14:textId="6EED83F9" w:rsidR="00794295" w:rsidRPr="00794295" w:rsidRDefault="005C4C57" w:rsidP="008224E2">
          <w:pPr>
            <w:pStyle w:val="TOC2"/>
            <w:numPr>
              <w:ilvl w:val="0"/>
              <w:numId w:val="32"/>
            </w:numPr>
            <w:tabs>
              <w:tab w:val="left" w:pos="2106"/>
              <w:tab w:val="right" w:leader="dot" w:pos="9350"/>
            </w:tabs>
            <w:bidi/>
            <w:spacing w:line="240" w:lineRule="auto"/>
            <w:rPr>
              <w:rFonts w:ascii="Traditional Arabic" w:eastAsiaTheme="minorEastAsia" w:hAnsi="Traditional Arabic" w:cs="Traditional Arabic"/>
              <w:b/>
              <w:bCs/>
              <w:noProof/>
              <w:sz w:val="28"/>
              <w:szCs w:val="28"/>
            </w:rPr>
          </w:pPr>
          <w:hyperlink w:anchor="_Toc222642159" w:history="1">
            <w:r w:rsidR="00794295" w:rsidRPr="00794295">
              <w:rPr>
                <w:rStyle w:val="Hyperlink"/>
                <w:rFonts w:ascii="Traditional Arabic" w:hAnsi="Traditional Arabic" w:cs="Traditional Arabic"/>
                <w:b/>
                <w:bCs/>
                <w:noProof/>
                <w:sz w:val="28"/>
                <w:szCs w:val="28"/>
                <w:rtl/>
              </w:rPr>
              <w:t>تحديد متغيرات الدراسة</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_Toc222642159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16</w:t>
            </w:r>
            <w:r w:rsidR="00794295" w:rsidRPr="00794295">
              <w:rPr>
                <w:rFonts w:ascii="Traditional Arabic" w:hAnsi="Traditional Arabic" w:cs="Traditional Arabic"/>
                <w:b/>
                <w:bCs/>
                <w:noProof/>
                <w:webHidden/>
                <w:sz w:val="28"/>
                <w:szCs w:val="28"/>
              </w:rPr>
              <w:fldChar w:fldCharType="end"/>
            </w:r>
          </w:hyperlink>
        </w:p>
        <w:p w14:paraId="00E75DCC" w14:textId="232F93C4" w:rsidR="00794295" w:rsidRPr="00794295" w:rsidRDefault="005C4C57" w:rsidP="008224E2">
          <w:pPr>
            <w:pStyle w:val="TOC3"/>
            <w:numPr>
              <w:ilvl w:val="1"/>
              <w:numId w:val="32"/>
            </w:numPr>
            <w:tabs>
              <w:tab w:val="left" w:pos="1200"/>
              <w:tab w:val="right" w:leader="dot" w:pos="9350"/>
            </w:tabs>
            <w:bidi/>
            <w:spacing w:line="240" w:lineRule="auto"/>
            <w:rPr>
              <w:rFonts w:ascii="Traditional Arabic" w:eastAsiaTheme="minorEastAsia" w:hAnsi="Traditional Arabic" w:cs="Traditional Arabic"/>
              <w:b/>
              <w:bCs/>
              <w:noProof/>
              <w:sz w:val="28"/>
              <w:szCs w:val="28"/>
            </w:rPr>
          </w:pPr>
          <w:hyperlink w:anchor="_Toc222642160" w:history="1">
            <w:r w:rsidR="00794295" w:rsidRPr="00794295">
              <w:rPr>
                <w:rStyle w:val="Hyperlink"/>
                <w:rFonts w:ascii="Traditional Arabic" w:hAnsi="Traditional Arabic" w:cs="Traditional Arabic"/>
                <w:b/>
                <w:bCs/>
                <w:noProof/>
                <w:sz w:val="28"/>
                <w:szCs w:val="28"/>
                <w:rtl/>
              </w:rPr>
              <w:t>المقدمة</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_Toc222642160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16</w:t>
            </w:r>
            <w:r w:rsidR="00794295" w:rsidRPr="00794295">
              <w:rPr>
                <w:rFonts w:ascii="Traditional Arabic" w:hAnsi="Traditional Arabic" w:cs="Traditional Arabic"/>
                <w:b/>
                <w:bCs/>
                <w:noProof/>
                <w:webHidden/>
                <w:sz w:val="28"/>
                <w:szCs w:val="28"/>
              </w:rPr>
              <w:fldChar w:fldCharType="end"/>
            </w:r>
          </w:hyperlink>
        </w:p>
        <w:p w14:paraId="47060658" w14:textId="26026E1E" w:rsidR="00794295" w:rsidRPr="00794295" w:rsidRDefault="005C4C57" w:rsidP="008224E2">
          <w:pPr>
            <w:pStyle w:val="TOC3"/>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61" w:history="1">
            <w:r w:rsidR="00794295" w:rsidRPr="00794295">
              <w:rPr>
                <w:rStyle w:val="Hyperlink"/>
                <w:rFonts w:ascii="Traditional Arabic" w:hAnsi="Traditional Arabic" w:cs="Traditional Arabic"/>
                <w:b/>
                <w:bCs/>
                <w:noProof/>
                <w:sz w:val="28"/>
                <w:szCs w:val="28"/>
                <w:rtl/>
              </w:rPr>
              <w:t>المتغيرات المستقلة</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_Toc222642161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17</w:t>
            </w:r>
            <w:r w:rsidR="00794295" w:rsidRPr="00794295">
              <w:rPr>
                <w:rFonts w:ascii="Traditional Arabic" w:hAnsi="Traditional Arabic" w:cs="Traditional Arabic"/>
                <w:b/>
                <w:bCs/>
                <w:noProof/>
                <w:webHidden/>
                <w:sz w:val="28"/>
                <w:szCs w:val="28"/>
              </w:rPr>
              <w:fldChar w:fldCharType="end"/>
            </w:r>
          </w:hyperlink>
        </w:p>
        <w:p w14:paraId="4D2E3064" w14:textId="3420EE52" w:rsidR="00794295" w:rsidRPr="00794295" w:rsidRDefault="005C4C57" w:rsidP="008224E2">
          <w:pPr>
            <w:pStyle w:val="TOC3"/>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62" w:history="1">
            <w:r w:rsidR="00794295" w:rsidRPr="00794295">
              <w:rPr>
                <w:rStyle w:val="Hyperlink"/>
                <w:rFonts w:ascii="Traditional Arabic" w:hAnsi="Traditional Arabic" w:cs="Traditional Arabic"/>
                <w:b/>
                <w:bCs/>
                <w:noProof/>
                <w:sz w:val="28"/>
                <w:szCs w:val="28"/>
                <w:rtl/>
              </w:rPr>
              <w:t>المتغيرات التابعة</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_Toc222642162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18</w:t>
            </w:r>
            <w:r w:rsidR="00794295" w:rsidRPr="00794295">
              <w:rPr>
                <w:rFonts w:ascii="Traditional Arabic" w:hAnsi="Traditional Arabic" w:cs="Traditional Arabic"/>
                <w:b/>
                <w:bCs/>
                <w:noProof/>
                <w:webHidden/>
                <w:sz w:val="28"/>
                <w:szCs w:val="28"/>
              </w:rPr>
              <w:fldChar w:fldCharType="end"/>
            </w:r>
          </w:hyperlink>
        </w:p>
        <w:p w14:paraId="00034A24" w14:textId="7F067BC7" w:rsidR="00794295" w:rsidRPr="00794295" w:rsidRDefault="005C4C57" w:rsidP="008224E2">
          <w:pPr>
            <w:pStyle w:val="TOC3"/>
            <w:numPr>
              <w:ilvl w:val="1"/>
              <w:numId w:val="32"/>
            </w:numPr>
            <w:tabs>
              <w:tab w:val="left" w:pos="2142"/>
              <w:tab w:val="right" w:leader="dot" w:pos="9350"/>
            </w:tabs>
            <w:bidi/>
            <w:spacing w:line="240" w:lineRule="auto"/>
            <w:rPr>
              <w:rFonts w:ascii="Traditional Arabic" w:eastAsiaTheme="minorEastAsia" w:hAnsi="Traditional Arabic" w:cs="Traditional Arabic"/>
              <w:b/>
              <w:bCs/>
              <w:noProof/>
              <w:sz w:val="28"/>
              <w:szCs w:val="28"/>
            </w:rPr>
          </w:pPr>
          <w:hyperlink w:anchor="_Toc222642163" w:history="1">
            <w:r w:rsidR="00794295" w:rsidRPr="00794295">
              <w:rPr>
                <w:rStyle w:val="Hyperlink"/>
                <w:rFonts w:ascii="Traditional Arabic" w:hAnsi="Traditional Arabic" w:cs="Traditional Arabic"/>
                <w:b/>
                <w:bCs/>
                <w:noProof/>
                <w:sz w:val="28"/>
                <w:szCs w:val="28"/>
                <w:rtl/>
              </w:rPr>
              <w:t>تحديد المتغيرات إجرائيًا</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_Toc222642163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19</w:t>
            </w:r>
            <w:r w:rsidR="00794295" w:rsidRPr="00794295">
              <w:rPr>
                <w:rFonts w:ascii="Traditional Arabic" w:hAnsi="Traditional Arabic" w:cs="Traditional Arabic"/>
                <w:b/>
                <w:bCs/>
                <w:noProof/>
                <w:webHidden/>
                <w:sz w:val="28"/>
                <w:szCs w:val="28"/>
              </w:rPr>
              <w:fldChar w:fldCharType="end"/>
            </w:r>
          </w:hyperlink>
        </w:p>
        <w:p w14:paraId="19400A71" w14:textId="1C195568" w:rsidR="00794295" w:rsidRPr="00794295" w:rsidRDefault="005C4C57" w:rsidP="008224E2">
          <w:pPr>
            <w:pStyle w:val="TOC2"/>
            <w:numPr>
              <w:ilvl w:val="0"/>
              <w:numId w:val="32"/>
            </w:numPr>
            <w:tabs>
              <w:tab w:val="left" w:pos="2338"/>
              <w:tab w:val="right" w:leader="dot" w:pos="9350"/>
            </w:tabs>
            <w:bidi/>
            <w:spacing w:line="240" w:lineRule="auto"/>
            <w:rPr>
              <w:rFonts w:ascii="Traditional Arabic" w:eastAsiaTheme="minorEastAsia" w:hAnsi="Traditional Arabic" w:cs="Traditional Arabic"/>
              <w:b/>
              <w:bCs/>
              <w:noProof/>
              <w:sz w:val="28"/>
              <w:szCs w:val="28"/>
            </w:rPr>
          </w:pPr>
          <w:hyperlink w:anchor="_Toc222642164" w:history="1">
            <w:r w:rsidR="00794295" w:rsidRPr="00794295">
              <w:rPr>
                <w:rStyle w:val="Hyperlink"/>
                <w:rFonts w:ascii="Traditional Arabic" w:hAnsi="Traditional Arabic" w:cs="Traditional Arabic"/>
                <w:b/>
                <w:bCs/>
                <w:noProof/>
                <w:sz w:val="28"/>
                <w:szCs w:val="28"/>
                <w:rtl/>
              </w:rPr>
              <w:t>تحديد إجراءات تنفيذ الدراسة</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_Toc222642164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20</w:t>
            </w:r>
            <w:r w:rsidR="00794295" w:rsidRPr="00794295">
              <w:rPr>
                <w:rFonts w:ascii="Traditional Arabic" w:hAnsi="Traditional Arabic" w:cs="Traditional Arabic"/>
                <w:b/>
                <w:bCs/>
                <w:noProof/>
                <w:webHidden/>
                <w:sz w:val="28"/>
                <w:szCs w:val="28"/>
              </w:rPr>
              <w:fldChar w:fldCharType="end"/>
            </w:r>
          </w:hyperlink>
        </w:p>
        <w:p w14:paraId="48DD4FD8" w14:textId="58D7751E" w:rsidR="00794295" w:rsidRPr="00794295" w:rsidRDefault="005C4C57" w:rsidP="008224E2">
          <w:pPr>
            <w:pStyle w:val="TOC3"/>
            <w:numPr>
              <w:ilvl w:val="1"/>
              <w:numId w:val="32"/>
            </w:numPr>
            <w:tabs>
              <w:tab w:val="left" w:pos="1200"/>
              <w:tab w:val="right" w:leader="dot" w:pos="9350"/>
            </w:tabs>
            <w:bidi/>
            <w:spacing w:line="240" w:lineRule="auto"/>
            <w:rPr>
              <w:rFonts w:ascii="Traditional Arabic" w:eastAsiaTheme="minorEastAsia" w:hAnsi="Traditional Arabic" w:cs="Traditional Arabic"/>
              <w:b/>
              <w:bCs/>
              <w:noProof/>
              <w:sz w:val="28"/>
              <w:szCs w:val="28"/>
            </w:rPr>
          </w:pPr>
          <w:hyperlink w:anchor="_Toc222642165" w:history="1">
            <w:r w:rsidR="00794295" w:rsidRPr="00794295">
              <w:rPr>
                <w:rStyle w:val="Hyperlink"/>
                <w:rFonts w:ascii="Traditional Arabic" w:hAnsi="Traditional Arabic" w:cs="Traditional Arabic"/>
                <w:b/>
                <w:bCs/>
                <w:noProof/>
                <w:sz w:val="28"/>
                <w:szCs w:val="28"/>
                <w:rtl/>
              </w:rPr>
              <w:t>المقدمة</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_Toc222642165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20</w:t>
            </w:r>
            <w:r w:rsidR="00794295" w:rsidRPr="00794295">
              <w:rPr>
                <w:rFonts w:ascii="Traditional Arabic" w:hAnsi="Traditional Arabic" w:cs="Traditional Arabic"/>
                <w:b/>
                <w:bCs/>
                <w:noProof/>
                <w:webHidden/>
                <w:sz w:val="28"/>
                <w:szCs w:val="28"/>
              </w:rPr>
              <w:fldChar w:fldCharType="end"/>
            </w:r>
          </w:hyperlink>
        </w:p>
        <w:p w14:paraId="6D4CDB02" w14:textId="22D54508" w:rsidR="00794295" w:rsidRPr="00794295" w:rsidRDefault="005C4C57" w:rsidP="008224E2">
          <w:pPr>
            <w:pStyle w:val="TOC3"/>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66" w:history="1">
            <w:r w:rsidR="00794295" w:rsidRPr="00794295">
              <w:rPr>
                <w:rStyle w:val="Hyperlink"/>
                <w:rFonts w:ascii="Traditional Arabic" w:hAnsi="Traditional Arabic" w:cs="Traditional Arabic"/>
                <w:b/>
                <w:bCs/>
                <w:noProof/>
                <w:sz w:val="28"/>
                <w:szCs w:val="28"/>
                <w:rtl/>
              </w:rPr>
              <w:t>المرحلة التحضيرية</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_Toc222642166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20</w:t>
            </w:r>
            <w:r w:rsidR="00794295" w:rsidRPr="00794295">
              <w:rPr>
                <w:rFonts w:ascii="Traditional Arabic" w:hAnsi="Traditional Arabic" w:cs="Traditional Arabic"/>
                <w:b/>
                <w:bCs/>
                <w:noProof/>
                <w:webHidden/>
                <w:sz w:val="28"/>
                <w:szCs w:val="28"/>
              </w:rPr>
              <w:fldChar w:fldCharType="end"/>
            </w:r>
          </w:hyperlink>
        </w:p>
        <w:p w14:paraId="387AD376" w14:textId="48655420" w:rsidR="00794295" w:rsidRPr="00794295" w:rsidRDefault="005C4C57" w:rsidP="008224E2">
          <w:pPr>
            <w:pStyle w:val="TOC3"/>
            <w:numPr>
              <w:ilvl w:val="1"/>
              <w:numId w:val="32"/>
            </w:numPr>
            <w:tabs>
              <w:tab w:val="left" w:pos="2138"/>
              <w:tab w:val="right" w:leader="dot" w:pos="9350"/>
            </w:tabs>
            <w:bidi/>
            <w:spacing w:line="240" w:lineRule="auto"/>
            <w:rPr>
              <w:rFonts w:ascii="Traditional Arabic" w:eastAsiaTheme="minorEastAsia" w:hAnsi="Traditional Arabic" w:cs="Traditional Arabic"/>
              <w:b/>
              <w:bCs/>
              <w:noProof/>
              <w:sz w:val="28"/>
              <w:szCs w:val="28"/>
            </w:rPr>
          </w:pPr>
          <w:hyperlink w:anchor="_Toc222642167" w:history="1">
            <w:r w:rsidR="00794295" w:rsidRPr="00794295">
              <w:rPr>
                <w:rStyle w:val="Hyperlink"/>
                <w:rFonts w:ascii="Traditional Arabic" w:hAnsi="Traditional Arabic" w:cs="Traditional Arabic"/>
                <w:b/>
                <w:bCs/>
                <w:noProof/>
                <w:sz w:val="28"/>
                <w:szCs w:val="28"/>
                <w:rtl/>
              </w:rPr>
              <w:t>اجراءات جمع البيانات</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_Toc222642167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21</w:t>
            </w:r>
            <w:r w:rsidR="00794295" w:rsidRPr="00794295">
              <w:rPr>
                <w:rFonts w:ascii="Traditional Arabic" w:hAnsi="Traditional Arabic" w:cs="Traditional Arabic"/>
                <w:b/>
                <w:bCs/>
                <w:noProof/>
                <w:webHidden/>
                <w:sz w:val="28"/>
                <w:szCs w:val="28"/>
              </w:rPr>
              <w:fldChar w:fldCharType="end"/>
            </w:r>
          </w:hyperlink>
        </w:p>
        <w:p w14:paraId="5B0F39E5" w14:textId="62E03D28" w:rsidR="00794295" w:rsidRPr="00794295" w:rsidRDefault="005C4C57" w:rsidP="008224E2">
          <w:pPr>
            <w:pStyle w:val="TOC3"/>
            <w:numPr>
              <w:ilvl w:val="1"/>
              <w:numId w:val="32"/>
            </w:numPr>
            <w:tabs>
              <w:tab w:val="left" w:pos="2115"/>
              <w:tab w:val="right" w:leader="dot" w:pos="9350"/>
            </w:tabs>
            <w:bidi/>
            <w:spacing w:line="240" w:lineRule="auto"/>
            <w:rPr>
              <w:rFonts w:ascii="Traditional Arabic" w:eastAsiaTheme="minorEastAsia" w:hAnsi="Traditional Arabic" w:cs="Traditional Arabic"/>
              <w:b/>
              <w:bCs/>
              <w:noProof/>
              <w:sz w:val="28"/>
              <w:szCs w:val="28"/>
            </w:rPr>
          </w:pPr>
          <w:hyperlink w:anchor="_Toc222642168" w:history="1">
            <w:r w:rsidR="00794295" w:rsidRPr="00794295">
              <w:rPr>
                <w:rStyle w:val="Hyperlink"/>
                <w:rFonts w:ascii="Traditional Arabic" w:hAnsi="Traditional Arabic" w:cs="Traditional Arabic"/>
                <w:b/>
                <w:bCs/>
                <w:noProof/>
                <w:sz w:val="28"/>
                <w:szCs w:val="28"/>
                <w:rtl/>
              </w:rPr>
              <w:t>إعداد وتنظيم البيانات</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_Toc222642168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22</w:t>
            </w:r>
            <w:r w:rsidR="00794295" w:rsidRPr="00794295">
              <w:rPr>
                <w:rFonts w:ascii="Traditional Arabic" w:hAnsi="Traditional Arabic" w:cs="Traditional Arabic"/>
                <w:b/>
                <w:bCs/>
                <w:noProof/>
                <w:webHidden/>
                <w:sz w:val="28"/>
                <w:szCs w:val="28"/>
              </w:rPr>
              <w:fldChar w:fldCharType="end"/>
            </w:r>
          </w:hyperlink>
        </w:p>
        <w:p w14:paraId="722CF2D6" w14:textId="7360BA09" w:rsidR="00794295" w:rsidRPr="00794295" w:rsidRDefault="005C4C57" w:rsidP="008224E2">
          <w:pPr>
            <w:pStyle w:val="TOC3"/>
            <w:numPr>
              <w:ilvl w:val="1"/>
              <w:numId w:val="32"/>
            </w:numPr>
            <w:tabs>
              <w:tab w:val="left" w:pos="2224"/>
              <w:tab w:val="right" w:leader="dot" w:pos="9350"/>
            </w:tabs>
            <w:bidi/>
            <w:spacing w:line="240" w:lineRule="auto"/>
            <w:rPr>
              <w:rFonts w:ascii="Traditional Arabic" w:eastAsiaTheme="minorEastAsia" w:hAnsi="Traditional Arabic" w:cs="Traditional Arabic"/>
              <w:b/>
              <w:bCs/>
              <w:noProof/>
              <w:sz w:val="28"/>
              <w:szCs w:val="28"/>
            </w:rPr>
          </w:pPr>
          <w:hyperlink w:anchor="_Toc222642169" w:history="1">
            <w:r w:rsidR="00794295" w:rsidRPr="00794295">
              <w:rPr>
                <w:rStyle w:val="Hyperlink"/>
                <w:rFonts w:ascii="Traditional Arabic" w:hAnsi="Traditional Arabic" w:cs="Traditional Arabic"/>
                <w:b/>
                <w:bCs/>
                <w:noProof/>
                <w:sz w:val="28"/>
                <w:szCs w:val="28"/>
                <w:rtl/>
              </w:rPr>
              <w:t>تحليل البيانات وتفسيرها</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_Toc222642169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22</w:t>
            </w:r>
            <w:r w:rsidR="00794295" w:rsidRPr="00794295">
              <w:rPr>
                <w:rFonts w:ascii="Traditional Arabic" w:hAnsi="Traditional Arabic" w:cs="Traditional Arabic"/>
                <w:b/>
                <w:bCs/>
                <w:noProof/>
                <w:webHidden/>
                <w:sz w:val="28"/>
                <w:szCs w:val="28"/>
              </w:rPr>
              <w:fldChar w:fldCharType="end"/>
            </w:r>
          </w:hyperlink>
        </w:p>
        <w:p w14:paraId="416CE41E" w14:textId="57C68795" w:rsidR="00794295" w:rsidRPr="00794295" w:rsidRDefault="005C4C57" w:rsidP="008224E2">
          <w:pPr>
            <w:pStyle w:val="TOC3"/>
            <w:numPr>
              <w:ilvl w:val="1"/>
              <w:numId w:val="32"/>
            </w:numPr>
            <w:tabs>
              <w:tab w:val="left" w:pos="1920"/>
              <w:tab w:val="right" w:leader="dot" w:pos="9350"/>
            </w:tabs>
            <w:bidi/>
            <w:spacing w:line="240" w:lineRule="auto"/>
            <w:rPr>
              <w:rFonts w:ascii="Traditional Arabic" w:eastAsiaTheme="minorEastAsia" w:hAnsi="Traditional Arabic" w:cs="Traditional Arabic"/>
              <w:b/>
              <w:bCs/>
              <w:noProof/>
              <w:sz w:val="28"/>
              <w:szCs w:val="28"/>
            </w:rPr>
          </w:pPr>
          <w:hyperlink w:anchor="_Toc222642170" w:history="1">
            <w:r w:rsidR="00794295" w:rsidRPr="00794295">
              <w:rPr>
                <w:rStyle w:val="Hyperlink"/>
                <w:rFonts w:ascii="Traditional Arabic" w:hAnsi="Traditional Arabic" w:cs="Traditional Arabic"/>
                <w:b/>
                <w:bCs/>
                <w:noProof/>
                <w:sz w:val="28"/>
                <w:szCs w:val="28"/>
                <w:rtl/>
              </w:rPr>
              <w:t>التقارير والتوثيق</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_Toc222642170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23</w:t>
            </w:r>
            <w:r w:rsidR="00794295" w:rsidRPr="00794295">
              <w:rPr>
                <w:rFonts w:ascii="Traditional Arabic" w:hAnsi="Traditional Arabic" w:cs="Traditional Arabic"/>
                <w:b/>
                <w:bCs/>
                <w:noProof/>
                <w:webHidden/>
                <w:sz w:val="28"/>
                <w:szCs w:val="28"/>
              </w:rPr>
              <w:fldChar w:fldCharType="end"/>
            </w:r>
          </w:hyperlink>
        </w:p>
        <w:p w14:paraId="09782DCA" w14:textId="64CDB84A" w:rsidR="00794295" w:rsidRPr="00794295" w:rsidRDefault="005C4C57" w:rsidP="008224E2">
          <w:pPr>
            <w:pStyle w:val="TOC2"/>
            <w:numPr>
              <w:ilvl w:val="0"/>
              <w:numId w:val="32"/>
            </w:numPr>
            <w:tabs>
              <w:tab w:val="left" w:pos="2883"/>
              <w:tab w:val="right" w:leader="dot" w:pos="9350"/>
            </w:tabs>
            <w:bidi/>
            <w:spacing w:line="240" w:lineRule="auto"/>
            <w:rPr>
              <w:rFonts w:ascii="Traditional Arabic" w:eastAsiaTheme="minorEastAsia" w:hAnsi="Traditional Arabic" w:cs="Traditional Arabic"/>
              <w:b/>
              <w:bCs/>
              <w:noProof/>
              <w:sz w:val="28"/>
              <w:szCs w:val="28"/>
            </w:rPr>
          </w:pPr>
          <w:hyperlink w:anchor="_Toc222642171" w:history="1">
            <w:r w:rsidR="00794295" w:rsidRPr="00794295">
              <w:rPr>
                <w:rStyle w:val="Hyperlink"/>
                <w:rFonts w:ascii="Traditional Arabic" w:hAnsi="Traditional Arabic" w:cs="Traditional Arabic"/>
                <w:b/>
                <w:bCs/>
                <w:noProof/>
                <w:sz w:val="28"/>
                <w:szCs w:val="28"/>
                <w:rtl/>
              </w:rPr>
              <w:t>تصميم الدراسة والمعالجة الإحصائية</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_Toc222642171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24</w:t>
            </w:r>
            <w:r w:rsidR="00794295" w:rsidRPr="00794295">
              <w:rPr>
                <w:rFonts w:ascii="Traditional Arabic" w:hAnsi="Traditional Arabic" w:cs="Traditional Arabic"/>
                <w:b/>
                <w:bCs/>
                <w:noProof/>
                <w:webHidden/>
                <w:sz w:val="28"/>
                <w:szCs w:val="28"/>
              </w:rPr>
              <w:fldChar w:fldCharType="end"/>
            </w:r>
          </w:hyperlink>
        </w:p>
        <w:p w14:paraId="62815E85" w14:textId="53280138" w:rsidR="00794295" w:rsidRPr="00794295" w:rsidRDefault="005C4C57" w:rsidP="008224E2">
          <w:pPr>
            <w:pStyle w:val="TOC3"/>
            <w:numPr>
              <w:ilvl w:val="1"/>
              <w:numId w:val="32"/>
            </w:numPr>
            <w:tabs>
              <w:tab w:val="left" w:pos="1680"/>
              <w:tab w:val="right" w:leader="dot" w:pos="9350"/>
            </w:tabs>
            <w:bidi/>
            <w:spacing w:line="240" w:lineRule="auto"/>
            <w:rPr>
              <w:rFonts w:ascii="Traditional Arabic" w:eastAsiaTheme="minorEastAsia" w:hAnsi="Traditional Arabic" w:cs="Traditional Arabic"/>
              <w:b/>
              <w:bCs/>
              <w:noProof/>
              <w:sz w:val="28"/>
              <w:szCs w:val="28"/>
            </w:rPr>
          </w:pPr>
          <w:hyperlink w:anchor="_Toc222642172" w:history="1">
            <w:r w:rsidR="00794295" w:rsidRPr="00794295">
              <w:rPr>
                <w:rStyle w:val="Hyperlink"/>
                <w:rFonts w:ascii="Traditional Arabic" w:hAnsi="Traditional Arabic" w:cs="Traditional Arabic"/>
                <w:b/>
                <w:bCs/>
                <w:noProof/>
                <w:sz w:val="28"/>
                <w:szCs w:val="28"/>
                <w:rtl/>
              </w:rPr>
              <w:t>تصميم الدراسة</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_Toc222642172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24</w:t>
            </w:r>
            <w:r w:rsidR="00794295" w:rsidRPr="00794295">
              <w:rPr>
                <w:rFonts w:ascii="Traditional Arabic" w:hAnsi="Traditional Arabic" w:cs="Traditional Arabic"/>
                <w:b/>
                <w:bCs/>
                <w:noProof/>
                <w:webHidden/>
                <w:sz w:val="28"/>
                <w:szCs w:val="28"/>
              </w:rPr>
              <w:fldChar w:fldCharType="end"/>
            </w:r>
          </w:hyperlink>
        </w:p>
        <w:p w14:paraId="181400BE" w14:textId="29A3FD14" w:rsidR="00794295" w:rsidRPr="00794295" w:rsidRDefault="005C4C57" w:rsidP="008224E2">
          <w:pPr>
            <w:pStyle w:val="TOC3"/>
            <w:numPr>
              <w:ilvl w:val="1"/>
              <w:numId w:val="32"/>
            </w:numPr>
            <w:tabs>
              <w:tab w:val="left" w:pos="2513"/>
              <w:tab w:val="right" w:leader="dot" w:pos="9350"/>
            </w:tabs>
            <w:bidi/>
            <w:spacing w:line="240" w:lineRule="auto"/>
            <w:rPr>
              <w:rFonts w:ascii="Traditional Arabic" w:eastAsiaTheme="minorEastAsia" w:hAnsi="Traditional Arabic" w:cs="Traditional Arabic"/>
              <w:b/>
              <w:bCs/>
              <w:noProof/>
              <w:sz w:val="28"/>
              <w:szCs w:val="28"/>
            </w:rPr>
          </w:pPr>
          <w:hyperlink w:anchor="_Toc222642173" w:history="1">
            <w:r w:rsidR="00794295" w:rsidRPr="00794295">
              <w:rPr>
                <w:rStyle w:val="Hyperlink"/>
                <w:rFonts w:ascii="Traditional Arabic" w:hAnsi="Traditional Arabic" w:cs="Traditional Arabic"/>
                <w:b/>
                <w:bCs/>
                <w:noProof/>
                <w:sz w:val="28"/>
                <w:szCs w:val="28"/>
                <w:rtl/>
              </w:rPr>
              <w:t>إجراءات التحليل الإحصائي</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_Toc222642173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25</w:t>
            </w:r>
            <w:r w:rsidR="00794295" w:rsidRPr="00794295">
              <w:rPr>
                <w:rFonts w:ascii="Traditional Arabic" w:hAnsi="Traditional Arabic" w:cs="Traditional Arabic"/>
                <w:b/>
                <w:bCs/>
                <w:noProof/>
                <w:webHidden/>
                <w:sz w:val="28"/>
                <w:szCs w:val="28"/>
              </w:rPr>
              <w:fldChar w:fldCharType="end"/>
            </w:r>
          </w:hyperlink>
        </w:p>
        <w:p w14:paraId="526D2621" w14:textId="4D070059" w:rsidR="00794295" w:rsidRPr="00794295" w:rsidRDefault="005C4C57" w:rsidP="008224E2">
          <w:pPr>
            <w:pStyle w:val="TOC3"/>
            <w:numPr>
              <w:ilvl w:val="1"/>
              <w:numId w:val="32"/>
            </w:numPr>
            <w:tabs>
              <w:tab w:val="left" w:pos="2657"/>
              <w:tab w:val="right" w:leader="dot" w:pos="9350"/>
            </w:tabs>
            <w:bidi/>
            <w:spacing w:line="240" w:lineRule="auto"/>
            <w:rPr>
              <w:rFonts w:ascii="Traditional Arabic" w:eastAsiaTheme="minorEastAsia" w:hAnsi="Traditional Arabic" w:cs="Traditional Arabic"/>
              <w:b/>
              <w:bCs/>
              <w:noProof/>
              <w:sz w:val="28"/>
              <w:szCs w:val="28"/>
            </w:rPr>
          </w:pPr>
          <w:hyperlink w:anchor="_Toc222642174" w:history="1">
            <w:r w:rsidR="00794295" w:rsidRPr="00794295">
              <w:rPr>
                <w:rStyle w:val="Hyperlink"/>
                <w:rFonts w:ascii="Traditional Arabic" w:hAnsi="Traditional Arabic" w:cs="Traditional Arabic"/>
                <w:b/>
                <w:bCs/>
                <w:noProof/>
                <w:sz w:val="28"/>
                <w:szCs w:val="28"/>
                <w:rtl/>
              </w:rPr>
              <w:t>تفسير البيانات وإعداد التقارير</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_Toc222642174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26</w:t>
            </w:r>
            <w:r w:rsidR="00794295" w:rsidRPr="00794295">
              <w:rPr>
                <w:rFonts w:ascii="Traditional Arabic" w:hAnsi="Traditional Arabic" w:cs="Traditional Arabic"/>
                <w:b/>
                <w:bCs/>
                <w:noProof/>
                <w:webHidden/>
                <w:sz w:val="28"/>
                <w:szCs w:val="28"/>
              </w:rPr>
              <w:fldChar w:fldCharType="end"/>
            </w:r>
          </w:hyperlink>
        </w:p>
        <w:p w14:paraId="405CA72A" w14:textId="7BD41E0D" w:rsidR="00794295" w:rsidRPr="00794295" w:rsidRDefault="005C4C57" w:rsidP="00794295">
          <w:pPr>
            <w:pStyle w:val="TOC2"/>
            <w:tabs>
              <w:tab w:val="right" w:leader="dot" w:pos="9350"/>
            </w:tabs>
            <w:bidi/>
            <w:spacing w:line="240" w:lineRule="auto"/>
            <w:rPr>
              <w:rFonts w:ascii="Traditional Arabic" w:eastAsiaTheme="minorEastAsia" w:hAnsi="Traditional Arabic" w:cs="Traditional Arabic"/>
              <w:b/>
              <w:bCs/>
              <w:noProof/>
              <w:sz w:val="28"/>
              <w:szCs w:val="28"/>
            </w:rPr>
          </w:pPr>
          <w:hyperlink w:anchor="_Toc222642175" w:history="1">
            <w:r w:rsidR="00794295" w:rsidRPr="00794295">
              <w:rPr>
                <w:rStyle w:val="Hyperlink"/>
                <w:rFonts w:ascii="Traditional Arabic" w:hAnsi="Traditional Arabic" w:cs="Traditional Arabic"/>
                <w:b/>
                <w:bCs/>
                <w:noProof/>
                <w:sz w:val="28"/>
                <w:szCs w:val="28"/>
                <w:rtl/>
              </w:rPr>
              <w:t>المراجع</w:t>
            </w:r>
            <w:r w:rsidR="00794295" w:rsidRPr="00794295">
              <w:rPr>
                <w:rFonts w:ascii="Traditional Arabic" w:hAnsi="Traditional Arabic" w:cs="Traditional Arabic"/>
                <w:b/>
                <w:bCs/>
                <w:noProof/>
                <w:webHidden/>
                <w:sz w:val="28"/>
                <w:szCs w:val="28"/>
              </w:rPr>
              <w:tab/>
            </w:r>
            <w:r w:rsidR="00794295" w:rsidRPr="00794295">
              <w:rPr>
                <w:rFonts w:ascii="Traditional Arabic" w:hAnsi="Traditional Arabic" w:cs="Traditional Arabic"/>
                <w:b/>
                <w:bCs/>
                <w:noProof/>
                <w:webHidden/>
                <w:sz w:val="28"/>
                <w:szCs w:val="28"/>
              </w:rPr>
              <w:fldChar w:fldCharType="begin"/>
            </w:r>
            <w:r w:rsidR="00794295" w:rsidRPr="00794295">
              <w:rPr>
                <w:rFonts w:ascii="Traditional Arabic" w:hAnsi="Traditional Arabic" w:cs="Traditional Arabic"/>
                <w:b/>
                <w:bCs/>
                <w:noProof/>
                <w:webHidden/>
                <w:sz w:val="28"/>
                <w:szCs w:val="28"/>
              </w:rPr>
              <w:instrText xml:space="preserve"> PAGEREF _Toc222642175 \h </w:instrText>
            </w:r>
            <w:r w:rsidR="00794295" w:rsidRPr="00794295">
              <w:rPr>
                <w:rFonts w:ascii="Traditional Arabic" w:hAnsi="Traditional Arabic" w:cs="Traditional Arabic"/>
                <w:b/>
                <w:bCs/>
                <w:noProof/>
                <w:webHidden/>
                <w:sz w:val="28"/>
                <w:szCs w:val="28"/>
              </w:rPr>
            </w:r>
            <w:r w:rsidR="00794295" w:rsidRPr="00794295">
              <w:rPr>
                <w:rFonts w:ascii="Traditional Arabic" w:hAnsi="Traditional Arabic" w:cs="Traditional Arabic"/>
                <w:b/>
                <w:bCs/>
                <w:noProof/>
                <w:webHidden/>
                <w:sz w:val="28"/>
                <w:szCs w:val="28"/>
              </w:rPr>
              <w:fldChar w:fldCharType="separate"/>
            </w:r>
            <w:r w:rsidR="00DD67D7">
              <w:rPr>
                <w:rFonts w:ascii="Traditional Arabic" w:hAnsi="Traditional Arabic" w:cs="Traditional Arabic"/>
                <w:b/>
                <w:bCs/>
                <w:noProof/>
                <w:webHidden/>
                <w:sz w:val="28"/>
                <w:szCs w:val="28"/>
                <w:rtl/>
              </w:rPr>
              <w:t>27</w:t>
            </w:r>
            <w:r w:rsidR="00794295" w:rsidRPr="00794295">
              <w:rPr>
                <w:rFonts w:ascii="Traditional Arabic" w:hAnsi="Traditional Arabic" w:cs="Traditional Arabic"/>
                <w:b/>
                <w:bCs/>
                <w:noProof/>
                <w:webHidden/>
                <w:sz w:val="28"/>
                <w:szCs w:val="28"/>
              </w:rPr>
              <w:fldChar w:fldCharType="end"/>
            </w:r>
          </w:hyperlink>
        </w:p>
        <w:p w14:paraId="51DB8EC6" w14:textId="3D85D4AB" w:rsidR="001D1FD5" w:rsidRDefault="001D1FD5" w:rsidP="00794295">
          <w:pPr>
            <w:bidi/>
            <w:spacing w:line="240" w:lineRule="auto"/>
          </w:pPr>
          <w:r w:rsidRPr="00794295">
            <w:rPr>
              <w:rFonts w:ascii="Traditional Arabic" w:hAnsi="Traditional Arabic" w:cs="Traditional Arabic"/>
              <w:b/>
              <w:bCs/>
              <w:noProof/>
              <w:sz w:val="28"/>
              <w:szCs w:val="28"/>
            </w:rPr>
            <w:fldChar w:fldCharType="end"/>
          </w:r>
        </w:p>
      </w:sdtContent>
    </w:sdt>
    <w:p w14:paraId="2D4FC365" w14:textId="77777777" w:rsidR="00B74757" w:rsidRDefault="00B74757" w:rsidP="001D1FD5">
      <w:pPr>
        <w:spacing w:line="360" w:lineRule="auto"/>
        <w:rPr>
          <w:rtl/>
        </w:rPr>
      </w:pPr>
    </w:p>
    <w:p w14:paraId="0B3A48E6" w14:textId="77777777" w:rsidR="00B74757" w:rsidRDefault="00B74757" w:rsidP="00560E82">
      <w:pPr>
        <w:spacing w:line="360" w:lineRule="auto"/>
        <w:jc w:val="center"/>
      </w:pPr>
    </w:p>
    <w:p w14:paraId="737C1738" w14:textId="77777777" w:rsidR="001D1FD5" w:rsidRDefault="001D1FD5" w:rsidP="00560E82">
      <w:pPr>
        <w:spacing w:line="360" w:lineRule="auto"/>
        <w:jc w:val="center"/>
      </w:pPr>
    </w:p>
    <w:p w14:paraId="105EF8AA" w14:textId="77777777" w:rsidR="001D1FD5" w:rsidRDefault="001D1FD5" w:rsidP="00560E82">
      <w:pPr>
        <w:spacing w:line="360" w:lineRule="auto"/>
        <w:jc w:val="center"/>
      </w:pPr>
    </w:p>
    <w:p w14:paraId="2084B4E8" w14:textId="77777777" w:rsidR="001D1FD5" w:rsidRDefault="001D1FD5" w:rsidP="00560E82">
      <w:pPr>
        <w:spacing w:line="360" w:lineRule="auto"/>
        <w:jc w:val="center"/>
      </w:pPr>
    </w:p>
    <w:p w14:paraId="53EDF5BC" w14:textId="77777777" w:rsidR="001D1FD5" w:rsidRDefault="001D1FD5" w:rsidP="00560E82">
      <w:pPr>
        <w:spacing w:line="360" w:lineRule="auto"/>
        <w:jc w:val="center"/>
      </w:pPr>
    </w:p>
    <w:p w14:paraId="6F5CD255" w14:textId="77777777" w:rsidR="001D1FD5" w:rsidRDefault="001D1FD5" w:rsidP="00560E82">
      <w:pPr>
        <w:spacing w:line="360" w:lineRule="auto"/>
        <w:jc w:val="center"/>
      </w:pPr>
    </w:p>
    <w:p w14:paraId="6754A58D" w14:textId="77777777" w:rsidR="001D1FD5" w:rsidRDefault="001D1FD5" w:rsidP="00560E82">
      <w:pPr>
        <w:spacing w:line="360" w:lineRule="auto"/>
        <w:jc w:val="center"/>
      </w:pPr>
    </w:p>
    <w:p w14:paraId="3E2BF9C0" w14:textId="77777777" w:rsidR="001D1FD5" w:rsidRDefault="001D1FD5" w:rsidP="00560E82">
      <w:pPr>
        <w:spacing w:line="360" w:lineRule="auto"/>
        <w:jc w:val="center"/>
      </w:pPr>
    </w:p>
    <w:p w14:paraId="32FBB044" w14:textId="77777777" w:rsidR="001D1FD5" w:rsidRDefault="001D1FD5" w:rsidP="00560E82">
      <w:pPr>
        <w:spacing w:line="360" w:lineRule="auto"/>
        <w:jc w:val="center"/>
      </w:pPr>
    </w:p>
    <w:p w14:paraId="02E34234" w14:textId="77777777" w:rsidR="001D1FD5" w:rsidRDefault="001D1FD5" w:rsidP="00560E82">
      <w:pPr>
        <w:spacing w:line="360" w:lineRule="auto"/>
        <w:jc w:val="center"/>
      </w:pPr>
    </w:p>
    <w:p w14:paraId="45D9C64A" w14:textId="77777777" w:rsidR="001D1FD5" w:rsidRDefault="001D1FD5" w:rsidP="00560E82">
      <w:pPr>
        <w:spacing w:line="360" w:lineRule="auto"/>
        <w:jc w:val="center"/>
      </w:pPr>
    </w:p>
    <w:p w14:paraId="5968D398" w14:textId="77777777" w:rsidR="001D1FD5" w:rsidRDefault="001D1FD5" w:rsidP="00560E82">
      <w:pPr>
        <w:spacing w:line="360" w:lineRule="auto"/>
        <w:jc w:val="center"/>
      </w:pPr>
    </w:p>
    <w:p w14:paraId="195A1196" w14:textId="77777777" w:rsidR="0035101F" w:rsidRDefault="0035101F" w:rsidP="0035101F">
      <w:pPr>
        <w:spacing w:line="360" w:lineRule="auto"/>
        <w:rPr>
          <w:rtl/>
        </w:rPr>
      </w:pPr>
    </w:p>
    <w:p w14:paraId="1EAC57E3" w14:textId="77777777" w:rsidR="008224E2" w:rsidRDefault="008224E2" w:rsidP="0035101F">
      <w:pPr>
        <w:spacing w:line="360" w:lineRule="auto"/>
        <w:rPr>
          <w:rtl/>
        </w:rPr>
      </w:pPr>
    </w:p>
    <w:p w14:paraId="0A79D59B" w14:textId="77777777" w:rsidR="0035101F" w:rsidRDefault="0035101F" w:rsidP="0035101F">
      <w:pPr>
        <w:spacing w:line="360" w:lineRule="auto"/>
      </w:pPr>
    </w:p>
    <w:p w14:paraId="0BFE93A3" w14:textId="0AF744E2" w:rsidR="00C54746" w:rsidRPr="0035101F" w:rsidRDefault="001B7211" w:rsidP="001B7211">
      <w:pPr>
        <w:pStyle w:val="Heading1"/>
        <w:bidi/>
        <w:spacing w:line="360" w:lineRule="auto"/>
        <w:jc w:val="center"/>
        <w:rPr>
          <w:rFonts w:ascii="Andalus" w:hAnsi="Andalus" w:cs="Andalus"/>
          <w:b/>
          <w:bCs/>
          <w:color w:val="auto"/>
          <w:sz w:val="72"/>
          <w:szCs w:val="72"/>
        </w:rPr>
      </w:pPr>
      <w:bookmarkStart w:id="0" w:name="_Toc222642141"/>
      <w:r w:rsidRPr="0035101F">
        <w:rPr>
          <w:rFonts w:ascii="Andalus" w:hAnsi="Andalus" w:cs="Andalus"/>
          <w:b/>
          <w:bCs/>
          <w:color w:val="auto"/>
          <w:sz w:val="72"/>
          <w:szCs w:val="72"/>
          <w:rtl/>
        </w:rPr>
        <w:t>الفصل الثالث</w:t>
      </w:r>
      <w:bookmarkEnd w:id="0"/>
    </w:p>
    <w:p w14:paraId="10B23A09" w14:textId="13F7AF97" w:rsidR="002F0628" w:rsidRPr="0035101F" w:rsidRDefault="001B7211" w:rsidP="0035101F">
      <w:pPr>
        <w:pStyle w:val="Heading1"/>
        <w:bidi/>
        <w:spacing w:before="0" w:line="360" w:lineRule="auto"/>
        <w:jc w:val="center"/>
        <w:rPr>
          <w:rFonts w:ascii="Andalus" w:hAnsi="Andalus" w:cs="Andalus"/>
          <w:b/>
          <w:bCs/>
          <w:color w:val="auto"/>
          <w:sz w:val="72"/>
          <w:szCs w:val="72"/>
        </w:rPr>
      </w:pPr>
      <w:bookmarkStart w:id="1" w:name="_Toc222642142"/>
      <w:r w:rsidRPr="0035101F">
        <w:rPr>
          <w:rFonts w:ascii="Andalus" w:hAnsi="Andalus" w:cs="Andalus"/>
          <w:b/>
          <w:bCs/>
          <w:color w:val="auto"/>
          <w:sz w:val="72"/>
          <w:szCs w:val="72"/>
          <w:rtl/>
        </w:rPr>
        <w:t xml:space="preserve">الطريقة </w:t>
      </w:r>
      <w:proofErr w:type="gramStart"/>
      <w:r w:rsidRPr="0035101F">
        <w:rPr>
          <w:rFonts w:ascii="Andalus" w:hAnsi="Andalus" w:cs="Andalus"/>
          <w:b/>
          <w:bCs/>
          <w:color w:val="auto"/>
          <w:sz w:val="72"/>
          <w:szCs w:val="72"/>
          <w:rtl/>
        </w:rPr>
        <w:t>و الإجراءات</w:t>
      </w:r>
      <w:proofErr w:type="gramEnd"/>
      <w:r w:rsidRPr="0035101F">
        <w:rPr>
          <w:rFonts w:ascii="Andalus" w:hAnsi="Andalus" w:cs="Andalus"/>
          <w:b/>
          <w:bCs/>
          <w:color w:val="auto"/>
          <w:sz w:val="72"/>
          <w:szCs w:val="72"/>
          <w:rtl/>
        </w:rPr>
        <w:t xml:space="preserve"> (المنهجية)</w:t>
      </w:r>
      <w:bookmarkEnd w:id="1"/>
    </w:p>
    <w:p w14:paraId="79F39039" w14:textId="77777777" w:rsidR="002F188E" w:rsidRDefault="002F188E" w:rsidP="00560E82">
      <w:pPr>
        <w:spacing w:line="360" w:lineRule="auto"/>
      </w:pPr>
    </w:p>
    <w:p w14:paraId="27865D52" w14:textId="77777777" w:rsidR="002F188E" w:rsidRDefault="002F188E" w:rsidP="00560E82">
      <w:pPr>
        <w:spacing w:line="360" w:lineRule="auto"/>
      </w:pPr>
    </w:p>
    <w:p w14:paraId="5A09F8DD" w14:textId="77777777" w:rsidR="00A96B28" w:rsidRDefault="00A96B28" w:rsidP="00560E82">
      <w:pPr>
        <w:spacing w:after="0" w:line="360" w:lineRule="auto"/>
        <w:jc w:val="both"/>
      </w:pPr>
    </w:p>
    <w:p w14:paraId="62BCF617" w14:textId="77777777" w:rsidR="00A96B28" w:rsidRDefault="00A96B28" w:rsidP="00560E82">
      <w:pPr>
        <w:spacing w:after="0" w:line="360" w:lineRule="auto"/>
        <w:jc w:val="both"/>
      </w:pPr>
    </w:p>
    <w:p w14:paraId="6EF23E6F" w14:textId="77777777" w:rsidR="00A96B28" w:rsidRDefault="00A96B28" w:rsidP="00560E82">
      <w:pPr>
        <w:spacing w:after="0" w:line="360" w:lineRule="auto"/>
        <w:jc w:val="both"/>
      </w:pPr>
    </w:p>
    <w:p w14:paraId="10319D12" w14:textId="77777777" w:rsidR="00A96B28" w:rsidRDefault="00A96B28" w:rsidP="00560E82">
      <w:pPr>
        <w:spacing w:after="0" w:line="360" w:lineRule="auto"/>
        <w:jc w:val="both"/>
      </w:pPr>
    </w:p>
    <w:p w14:paraId="33E8DB27" w14:textId="77777777" w:rsidR="00A96B28" w:rsidRDefault="00A96B28" w:rsidP="00560E82">
      <w:pPr>
        <w:spacing w:after="0" w:line="360" w:lineRule="auto"/>
        <w:jc w:val="both"/>
      </w:pPr>
    </w:p>
    <w:p w14:paraId="4500BB58" w14:textId="77777777" w:rsidR="00A96B28" w:rsidRDefault="00A96B28" w:rsidP="00560E82">
      <w:pPr>
        <w:spacing w:after="0" w:line="360" w:lineRule="auto"/>
        <w:jc w:val="both"/>
      </w:pPr>
    </w:p>
    <w:p w14:paraId="0AD8AE8F" w14:textId="77777777" w:rsidR="00A96B28" w:rsidRDefault="00A96B28" w:rsidP="00560E82">
      <w:pPr>
        <w:spacing w:after="0" w:line="360" w:lineRule="auto"/>
        <w:jc w:val="both"/>
      </w:pPr>
    </w:p>
    <w:p w14:paraId="0D156F2E" w14:textId="77777777" w:rsidR="00542C26" w:rsidRDefault="00542C26" w:rsidP="00A96B28">
      <w:pPr>
        <w:spacing w:line="360" w:lineRule="auto"/>
        <w:rPr>
          <w:rtl/>
        </w:rPr>
      </w:pPr>
    </w:p>
    <w:p w14:paraId="53D31390" w14:textId="7D50DB4A" w:rsidR="00542C26" w:rsidRPr="003A4E42" w:rsidRDefault="001B7211" w:rsidP="003A4E42">
      <w:pPr>
        <w:pStyle w:val="Heading2"/>
        <w:numPr>
          <w:ilvl w:val="0"/>
          <w:numId w:val="17"/>
        </w:numPr>
        <w:bidi/>
        <w:spacing w:before="0" w:after="0" w:line="360" w:lineRule="auto"/>
        <w:jc w:val="both"/>
        <w:rPr>
          <w:rFonts w:ascii="Traditional Arabic" w:hAnsi="Traditional Arabic" w:cs="Traditional Arabic"/>
          <w:b/>
          <w:bCs/>
          <w:color w:val="auto"/>
        </w:rPr>
      </w:pPr>
      <w:bookmarkStart w:id="2" w:name="_Toc222642143"/>
      <w:r w:rsidRPr="003A4E42">
        <w:rPr>
          <w:rFonts w:ascii="Traditional Arabic" w:hAnsi="Traditional Arabic" w:cs="Traditional Arabic"/>
          <w:b/>
          <w:bCs/>
          <w:color w:val="auto"/>
          <w:rtl/>
        </w:rPr>
        <w:t>منهج البحث</w:t>
      </w:r>
      <w:bookmarkEnd w:id="2"/>
    </w:p>
    <w:p w14:paraId="16CDDDB2" w14:textId="39428E38" w:rsidR="003A4E42" w:rsidRPr="00BB0F1C" w:rsidRDefault="00447CEE" w:rsidP="00BB0F1C">
      <w:pPr>
        <w:pStyle w:val="Heading3"/>
        <w:numPr>
          <w:ilvl w:val="1"/>
          <w:numId w:val="17"/>
        </w:numPr>
        <w:bidi/>
        <w:spacing w:before="0" w:after="0" w:line="360" w:lineRule="auto"/>
        <w:jc w:val="both"/>
        <w:rPr>
          <w:rFonts w:ascii="Traditional Arabic" w:hAnsi="Traditional Arabic" w:cs="Traditional Arabic"/>
          <w:b/>
          <w:bCs/>
          <w:color w:val="auto"/>
          <w:rtl/>
        </w:rPr>
      </w:pPr>
      <w:bookmarkStart w:id="3" w:name="_Toc222642144"/>
      <w:r w:rsidRPr="003A4E42">
        <w:rPr>
          <w:rFonts w:ascii="Traditional Arabic" w:hAnsi="Traditional Arabic" w:cs="Traditional Arabic"/>
          <w:b/>
          <w:bCs/>
          <w:color w:val="auto"/>
          <w:rtl/>
        </w:rPr>
        <w:t>المقدمة</w:t>
      </w:r>
      <w:bookmarkEnd w:id="3"/>
      <w:r w:rsidR="00542C26" w:rsidRPr="003A4E42">
        <w:rPr>
          <w:rFonts w:ascii="Traditional Arabic" w:hAnsi="Traditional Arabic" w:cs="Traditional Arabic"/>
          <w:b/>
          <w:bCs/>
          <w:color w:val="auto"/>
        </w:rPr>
        <w:t xml:space="preserve"> </w:t>
      </w:r>
    </w:p>
    <w:p w14:paraId="6548F5B3" w14:textId="7BC669C2"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hint="cs"/>
          <w:sz w:val="28"/>
          <w:szCs w:val="28"/>
          <w:rtl/>
        </w:rPr>
        <w:t>يشكل</w:t>
      </w:r>
      <w:r w:rsidRPr="00D74059">
        <w:rPr>
          <w:rFonts w:ascii="Traditional Arabic" w:hAnsi="Traditional Arabic" w:cs="Traditional Arabic"/>
          <w:sz w:val="28"/>
          <w:szCs w:val="28"/>
          <w:rtl/>
        </w:rPr>
        <w:t xml:space="preserve"> اختيار المنهج العلمي المناسب من أهم المراحل المنهجية في إعداد البحوث العلمية، إذ يترتب عليه تحديد الأساليب والإجراءات التي سيتم من خلالها جمع البيانات وتحليلها واستخلاص النتائج بصورة تتسم بالدقة والموضوعية. ويستند نجاح أي دراسة علمية إلى مدى ملاءمة المنهج المستخدم لطبيعة المشكلة البحثية وأهدافها والفرضيات التي تسعى إلى اختبارها، بما يضمن الوصول إلى نتائج يمكن الاعتماد عليها في تفسير الظاهرة محل الدراسة وتقديم توصيات عملية تسهم في تطويرها. كما أن التطورات المتسارعة في بيئة الأعمال الرقمية فرضت على الباحثين استخدام مناهج بحثية قادرة على قياس العلاقات بين المتغيرات المختلفة بصورة كمية دقيقة، خاصة في الدراسات التي تتناول التقنيات الحديثة وتأثيرها على الأداء المؤسسي</w:t>
      </w:r>
      <w:r w:rsidRPr="00D74059">
        <w:rPr>
          <w:rFonts w:ascii="Traditional Arabic" w:hAnsi="Traditional Arabic" w:cs="Traditional Arabic"/>
          <w:sz w:val="28"/>
          <w:szCs w:val="28"/>
        </w:rPr>
        <w:t>.</w:t>
      </w:r>
    </w:p>
    <w:p w14:paraId="3B06C7DE"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وتتناول هذه الدراسة موضوع تأثير أتمتة التسويق الرقمي على كفاءة العمليات التسويقية: دراسة وصفية تحليلية على الشركات الناشئة بالمملكة العربية السعودية، وهو موضوع يتطلب قياس مستوى استخدام أدوات أتمتة التسويق الرقمي داخل الشركات الناشئة، ومدى انعكاسها على رفع كفاءة العمليات التسويقية من خلال تحسين استهداف العملاء، وتخصيص الحملات التسويقية، وتقليل الوقت والتكاليف التشغيلية. ونظرًا لأن هذه المتغيرات يمكن التعبير عنها بمؤشرات كمية قابلة للقياس، فقد اعتمدت الدراسة على المنهج الكمي باعتباره المنهج الأكثر ملاءمة لاختبار العلاقات بين المتغيرات وتحليلها إحصائيًا، بما يسمح بالوصول إلى نتائج علمية دقيقة يمكن تعميمها على مجتمع الدراسة في حدود العينة المختارة</w:t>
      </w:r>
      <w:r w:rsidRPr="00D74059">
        <w:rPr>
          <w:rFonts w:ascii="Traditional Arabic" w:hAnsi="Traditional Arabic" w:cs="Traditional Arabic"/>
          <w:sz w:val="28"/>
          <w:szCs w:val="28"/>
        </w:rPr>
        <w:t>.</w:t>
      </w:r>
    </w:p>
    <w:p w14:paraId="0E2E6273"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كما يعتمد هذا الفصل على مجموعة من الإجراءات المنهجية المنظمة التي تبدأ بتحديد منهج البحث وتصميمه، ثم وصف مجتمع الدراسة ووحدة التحليل، وتوضيح آليات جمع البيانات وأدواتها، وانتهاءً ببيان الأساليب الإحصائية المستخدمة في تحليل البيانات واختبار فرضيات الدراسة، بما يحقق الاتساق بين الإطار النظري للدراسة والتطبيق الميداني</w:t>
      </w:r>
      <w:r w:rsidRPr="00D74059">
        <w:rPr>
          <w:rFonts w:ascii="Traditional Arabic" w:hAnsi="Traditional Arabic" w:cs="Traditional Arabic"/>
          <w:sz w:val="28"/>
          <w:szCs w:val="28"/>
        </w:rPr>
        <w:t>.</w:t>
      </w:r>
    </w:p>
    <w:p w14:paraId="79B21340" w14:textId="77777777" w:rsidR="00D74059" w:rsidRDefault="00D74059" w:rsidP="00D74059">
      <w:pPr>
        <w:bidi/>
        <w:spacing w:after="0" w:line="360" w:lineRule="auto"/>
        <w:jc w:val="both"/>
        <w:rPr>
          <w:rFonts w:ascii="Traditional Arabic" w:hAnsi="Traditional Arabic" w:cs="Traditional Arabic"/>
          <w:sz w:val="28"/>
          <w:szCs w:val="28"/>
          <w:rtl/>
        </w:rPr>
      </w:pPr>
    </w:p>
    <w:p w14:paraId="397FDEEC" w14:textId="77777777" w:rsidR="00D74059" w:rsidRPr="00D74059" w:rsidRDefault="00D74059" w:rsidP="00D74059">
      <w:pPr>
        <w:bidi/>
        <w:spacing w:after="0" w:line="360" w:lineRule="auto"/>
        <w:jc w:val="both"/>
        <w:rPr>
          <w:rFonts w:ascii="Traditional Arabic" w:hAnsi="Traditional Arabic" w:cs="Traditional Arabic"/>
          <w:sz w:val="28"/>
          <w:szCs w:val="28"/>
        </w:rPr>
      </w:pPr>
    </w:p>
    <w:p w14:paraId="7E24D517" w14:textId="2BDBD150" w:rsidR="00DB0060" w:rsidRPr="00DB0060" w:rsidRDefault="00447CEE" w:rsidP="00D74059">
      <w:pPr>
        <w:pStyle w:val="Heading3"/>
        <w:numPr>
          <w:ilvl w:val="1"/>
          <w:numId w:val="17"/>
        </w:numPr>
        <w:bidi/>
        <w:spacing w:before="0" w:after="0" w:line="360" w:lineRule="auto"/>
        <w:jc w:val="both"/>
        <w:rPr>
          <w:rFonts w:ascii="Traditional Arabic" w:hAnsi="Traditional Arabic" w:cs="Traditional Arabic"/>
          <w:b/>
          <w:bCs/>
          <w:color w:val="auto"/>
          <w:rtl/>
        </w:rPr>
      </w:pPr>
      <w:bookmarkStart w:id="4" w:name="_Toc222642145"/>
      <w:r w:rsidRPr="003A4E42">
        <w:rPr>
          <w:rFonts w:ascii="Traditional Arabic" w:hAnsi="Traditional Arabic" w:cs="Traditional Arabic"/>
          <w:b/>
          <w:bCs/>
          <w:color w:val="auto"/>
          <w:rtl/>
        </w:rPr>
        <w:t>مبررات اختيار المنهج الكمي</w:t>
      </w:r>
      <w:bookmarkEnd w:id="4"/>
    </w:p>
    <w:p w14:paraId="78C4AB02" w14:textId="5C77305B" w:rsidR="00D74059" w:rsidRPr="00D74059" w:rsidRDefault="00D74059" w:rsidP="00D74059">
      <w:pPr>
        <w:bidi/>
        <w:spacing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اعتمدت الدراسة الحالية على المنهج الكمي</w:t>
      </w:r>
      <w:r w:rsidR="00DD67D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61200209"/>
          <w:citation/>
        </w:sdtPr>
        <w:sdtEndPr/>
        <w:sdtContent>
          <w:r w:rsidR="00DD67D7">
            <w:rPr>
              <w:rFonts w:ascii="Traditional Arabic" w:hAnsi="Traditional Arabic" w:cs="Traditional Arabic"/>
              <w:sz w:val="28"/>
              <w:szCs w:val="28"/>
              <w:rtl/>
            </w:rPr>
            <w:fldChar w:fldCharType="begin"/>
          </w:r>
          <w:r w:rsidR="00DD67D7">
            <w:rPr>
              <w:rFonts w:ascii="Traditional Arabic" w:hAnsi="Traditional Arabic" w:cs="Traditional Arabic"/>
              <w:sz w:val="28"/>
              <w:szCs w:val="28"/>
              <w:rtl/>
              <w:lang w:bidi="ar-EG"/>
            </w:rPr>
            <w:instrText xml:space="preserve"> </w:instrText>
          </w:r>
          <w:r w:rsidR="00DD67D7">
            <w:rPr>
              <w:rFonts w:ascii="Traditional Arabic" w:hAnsi="Traditional Arabic" w:cs="Traditional Arabic" w:hint="cs"/>
              <w:sz w:val="28"/>
              <w:szCs w:val="28"/>
              <w:lang w:bidi="ar-EG"/>
            </w:rPr>
            <w:instrText>CITATION</w:instrText>
          </w:r>
          <w:r w:rsidR="00DD67D7">
            <w:rPr>
              <w:rFonts w:ascii="Traditional Arabic" w:hAnsi="Traditional Arabic" w:cs="Traditional Arabic" w:hint="cs"/>
              <w:sz w:val="28"/>
              <w:szCs w:val="28"/>
              <w:rtl/>
              <w:lang w:bidi="ar-EG"/>
            </w:rPr>
            <w:instrText xml:space="preserve"> </w:instrText>
          </w:r>
          <w:r w:rsidR="00DD67D7">
            <w:rPr>
              <w:rFonts w:ascii="Traditional Arabic" w:hAnsi="Traditional Arabic" w:cs="Traditional Arabic" w:hint="cs"/>
              <w:sz w:val="28"/>
              <w:szCs w:val="28"/>
              <w:lang w:bidi="ar-EG"/>
            </w:rPr>
            <w:instrText>Tin26 \l 3073</w:instrText>
          </w:r>
          <w:r w:rsidR="00DD67D7">
            <w:rPr>
              <w:rFonts w:ascii="Traditional Arabic" w:hAnsi="Traditional Arabic" w:cs="Traditional Arabic"/>
              <w:sz w:val="28"/>
              <w:szCs w:val="28"/>
              <w:rtl/>
              <w:lang w:bidi="ar-EG"/>
            </w:rPr>
            <w:instrText xml:space="preserve"> </w:instrText>
          </w:r>
          <w:r w:rsidR="00DD67D7">
            <w:rPr>
              <w:rFonts w:ascii="Traditional Arabic" w:hAnsi="Traditional Arabic" w:cs="Traditional Arabic"/>
              <w:sz w:val="28"/>
              <w:szCs w:val="28"/>
              <w:rtl/>
            </w:rPr>
            <w:fldChar w:fldCharType="separate"/>
          </w:r>
          <w:r w:rsidR="00DD67D7" w:rsidRPr="00DD67D7">
            <w:rPr>
              <w:rFonts w:ascii="Traditional Arabic" w:hAnsi="Traditional Arabic" w:cs="Traditional Arabic" w:hint="cs"/>
              <w:noProof/>
              <w:sz w:val="28"/>
              <w:szCs w:val="28"/>
              <w:rtl/>
              <w:lang w:bidi="ar-EG"/>
            </w:rPr>
            <w:t>(</w:t>
          </w:r>
          <w:r w:rsidR="00DD67D7" w:rsidRPr="00DD67D7">
            <w:rPr>
              <w:rFonts w:ascii="Traditional Arabic" w:hAnsi="Traditional Arabic" w:cs="Traditional Arabic" w:hint="cs"/>
              <w:noProof/>
              <w:sz w:val="28"/>
              <w:szCs w:val="28"/>
              <w:lang w:bidi="ar-EG"/>
            </w:rPr>
            <w:t>TingLan</w:t>
          </w:r>
          <w:r w:rsidR="00DD67D7" w:rsidRPr="00DD67D7">
            <w:rPr>
              <w:rFonts w:ascii="Traditional Arabic" w:hAnsi="Traditional Arabic" w:cs="Traditional Arabic" w:hint="cs"/>
              <w:noProof/>
              <w:sz w:val="28"/>
              <w:szCs w:val="28"/>
              <w:rtl/>
              <w:lang w:bidi="ar-EG"/>
            </w:rPr>
            <w:t>، 2026)</w:t>
          </w:r>
          <w:r w:rsidR="00DD67D7">
            <w:rPr>
              <w:rFonts w:ascii="Traditional Arabic" w:hAnsi="Traditional Arabic" w:cs="Traditional Arabic"/>
              <w:sz w:val="28"/>
              <w:szCs w:val="28"/>
              <w:rtl/>
            </w:rPr>
            <w:fldChar w:fldCharType="end"/>
          </w:r>
        </w:sdtContent>
      </w:sdt>
      <w:r w:rsidRPr="00D74059">
        <w:rPr>
          <w:rFonts w:ascii="Traditional Arabic" w:hAnsi="Traditional Arabic" w:cs="Traditional Arabic"/>
          <w:sz w:val="28"/>
          <w:szCs w:val="28"/>
          <w:rtl/>
        </w:rPr>
        <w:t>؛ نظرًا لملاءمته لطبيعة المشكلة البحثية وأهدافها التي تركز على قياس أثر أتمتة التسويق الرقمي في كفاءة العمليات التسويقية داخل الشركات الناشئة بالمملكة العربية السعودية. ويتميز المنهج الكمي بقدرته على تحويل المفاهيم النظرية إلى متغيرات قابلة للقياس باستخدام مؤشرات كمية، مما يسمح بتحليل العلاقات بين هذه المتغيرات بصورة موضوعية بعيدة عن التقديرات الشخصية والانطباعات الذاتية</w:t>
      </w:r>
      <w:r w:rsidRPr="00D74059">
        <w:rPr>
          <w:rFonts w:ascii="Traditional Arabic" w:hAnsi="Traditional Arabic" w:cs="Traditional Arabic"/>
          <w:sz w:val="28"/>
          <w:szCs w:val="28"/>
        </w:rPr>
        <w:t>.</w:t>
      </w:r>
    </w:p>
    <w:p w14:paraId="2BE16C4E" w14:textId="77777777" w:rsidR="00D74059" w:rsidRPr="00D74059" w:rsidRDefault="00D74059" w:rsidP="00D74059">
      <w:pPr>
        <w:bidi/>
        <w:spacing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كما أن الدراسة تسعى إلى اختبار مجموعة من الفرضيات المتعلقة بتأثير استخدام أدوات أتمتة التسويق الرقمي، وتحسين استهداف العملاء وتخصيص الحملات التسويقية، وتقليل الوقت والتكاليف التشغيلية في رفع كفاءة العمليات التسويقية، وهو ما يتطلب استخدام أساليب إحصائية متقدمة لقياس قوة العلاقات واتجاهها ومستوى دلالتها الإحصائية. ويتيح المنهج الكمي إمكانية استخدام الاستبيان بوصفه أداة موحدة لجمع البيانات من عدد كبير من أفراد مجتمع الدراسة، الأمر الذي يسهم في توفير بيانات دقيقة يمكن تحليلها باستخدام البرامج الإحصائية واستخلاص نتائج قابلة للتفسير والتعميم</w:t>
      </w:r>
      <w:r w:rsidRPr="00D74059">
        <w:rPr>
          <w:rFonts w:ascii="Traditional Arabic" w:hAnsi="Traditional Arabic" w:cs="Traditional Arabic"/>
          <w:sz w:val="28"/>
          <w:szCs w:val="28"/>
        </w:rPr>
        <w:t>.</w:t>
      </w:r>
    </w:p>
    <w:p w14:paraId="0204BA7E" w14:textId="77777777" w:rsidR="00D74059" w:rsidRPr="00D74059" w:rsidRDefault="00D74059" w:rsidP="00D74059">
      <w:pPr>
        <w:bidi/>
        <w:spacing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ومن المبررات المهمة أيضًا أن الشركات الناشئة تعتمد بصورة متزايدة على الحلول الرقمية في إدارة أنشطتها التسويقية، مما يجعل من الضروري قياس مستوى تبني هذه التقنيات بصورة كمية، وتحديد مدى تأثيرها في تحسين الأداء التسويقي. كما يتيح المنهج الكمي إمكانية مقارنة استجابات المشاركين واكتشاف الفروق بينهم وفقًا للخصائص الديموغرافية أو الوظيفية، بما يعزز من دقة النتائج ويزيد من قيمتها التطبيقية</w:t>
      </w:r>
      <w:r w:rsidRPr="00D74059">
        <w:rPr>
          <w:rFonts w:ascii="Traditional Arabic" w:hAnsi="Traditional Arabic" w:cs="Traditional Arabic"/>
          <w:sz w:val="28"/>
          <w:szCs w:val="28"/>
        </w:rPr>
        <w:t>.</w:t>
      </w:r>
    </w:p>
    <w:p w14:paraId="0A731233" w14:textId="2E06398A" w:rsidR="00D74059" w:rsidRPr="00D74059" w:rsidRDefault="00D74059" w:rsidP="00D74059">
      <w:pPr>
        <w:bidi/>
        <w:spacing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إن اعتماد المنهج الكمي يتوافق مع طبيعة الدراسات الوصفية التحليلية التي تهدف إلى وصف الظاهرة كما هي في الواقع، وتحليل العلاقات بين متغيراتها، واختبار الفرضيات باستخدام الأدوات الإحصائية المناسبة، الأمر الذي يسهم في بناء نتائج علمية تستند إلى أدلة كمية واضحة يمكن الاستفادة منها في دعم القرارات الإدارية والتسويقية داخل الشركات الناشئة</w:t>
      </w:r>
      <w:r w:rsidRPr="00D74059">
        <w:rPr>
          <w:rFonts w:ascii="Traditional Arabic" w:hAnsi="Traditional Arabic" w:cs="Traditional Arabic"/>
          <w:sz w:val="28"/>
          <w:szCs w:val="28"/>
        </w:rPr>
        <w:t>.</w:t>
      </w:r>
    </w:p>
    <w:p w14:paraId="4F8D34FD" w14:textId="77777777" w:rsidR="00D74059" w:rsidRPr="00D74059" w:rsidRDefault="00D74059" w:rsidP="00D74059">
      <w:pPr>
        <w:bidi/>
        <w:spacing w:line="360" w:lineRule="auto"/>
        <w:jc w:val="both"/>
        <w:rPr>
          <w:rFonts w:ascii="Traditional Arabic" w:hAnsi="Traditional Arabic" w:cs="Traditional Arabic"/>
          <w:sz w:val="28"/>
          <w:szCs w:val="28"/>
          <w:rtl/>
        </w:rPr>
      </w:pPr>
    </w:p>
    <w:p w14:paraId="53E52D83" w14:textId="77777777" w:rsidR="00D74059" w:rsidRDefault="00D74059" w:rsidP="00D74059">
      <w:pPr>
        <w:bidi/>
        <w:rPr>
          <w:rtl/>
        </w:rPr>
      </w:pPr>
    </w:p>
    <w:p w14:paraId="48CD408B" w14:textId="77777777" w:rsidR="00D74059" w:rsidRPr="00BB0F1C" w:rsidRDefault="00D74059" w:rsidP="00D74059">
      <w:pPr>
        <w:bidi/>
        <w:rPr>
          <w:rtl/>
        </w:rPr>
      </w:pPr>
    </w:p>
    <w:p w14:paraId="55D4C442" w14:textId="172D5D25" w:rsidR="00A7142E" w:rsidRPr="00DB0060" w:rsidRDefault="00447CEE" w:rsidP="00DB0060">
      <w:pPr>
        <w:pStyle w:val="Heading3"/>
        <w:numPr>
          <w:ilvl w:val="1"/>
          <w:numId w:val="17"/>
        </w:numPr>
        <w:bidi/>
        <w:spacing w:before="0" w:after="0" w:line="360" w:lineRule="auto"/>
        <w:jc w:val="both"/>
        <w:rPr>
          <w:rFonts w:ascii="Traditional Arabic" w:hAnsi="Traditional Arabic" w:cs="Traditional Arabic"/>
          <w:b/>
          <w:bCs/>
          <w:color w:val="auto"/>
          <w:rtl/>
        </w:rPr>
      </w:pPr>
      <w:bookmarkStart w:id="5" w:name="_Toc222642146"/>
      <w:r w:rsidRPr="003A4E42">
        <w:rPr>
          <w:rFonts w:ascii="Traditional Arabic" w:hAnsi="Traditional Arabic" w:cs="Traditional Arabic"/>
          <w:b/>
          <w:bCs/>
          <w:color w:val="auto"/>
          <w:rtl/>
        </w:rPr>
        <w:t>تصميم البحث</w:t>
      </w:r>
      <w:bookmarkEnd w:id="5"/>
    </w:p>
    <w:p w14:paraId="4008206A"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اعتمدت الدراسة على التصميم الوصفي التحليلي، الذي يجمع بين وصف واقع استخدام أتمتة التسويق الرقمي في الشركات الناشئة بالمملكة العربية السعودية وتحليل أثرها في كفاءة العمليات التسويقية. ويُعد هذا التصميم من أكثر التصاميم البحثية ملاءمة للدراسات التي تهدف إلى دراسة العلاقات بين المتغيرات كما توجد في الواقع دون تدخل من الباحث في تغييرها أو التحكم بها، حيث يتم جمع البيانات من أفراد مجتمع الدراسة في وقت محدد وتحليلها باستخدام الأساليب الإحصائية المناسبة</w:t>
      </w:r>
      <w:r w:rsidRPr="00D74059">
        <w:rPr>
          <w:rFonts w:ascii="Traditional Arabic" w:hAnsi="Traditional Arabic" w:cs="Traditional Arabic"/>
          <w:sz w:val="28"/>
          <w:szCs w:val="28"/>
        </w:rPr>
        <w:t>.</w:t>
      </w:r>
    </w:p>
    <w:p w14:paraId="2D90C59C" w14:textId="18AD84D4" w:rsidR="00D74059" w:rsidRPr="00D74059" w:rsidRDefault="00D74059" w:rsidP="00D74059">
      <w:pPr>
        <w:bidi/>
        <w:spacing w:after="0" w:line="360" w:lineRule="auto"/>
        <w:jc w:val="both"/>
        <w:rPr>
          <w:rFonts w:ascii="Traditional Arabic" w:hAnsi="Traditional Arabic" w:cs="Traditional Arabic"/>
          <w:sz w:val="28"/>
          <w:szCs w:val="28"/>
          <w:rtl/>
        </w:rPr>
      </w:pPr>
      <w:r w:rsidRPr="00D74059">
        <w:rPr>
          <w:rFonts w:ascii="Traditional Arabic" w:hAnsi="Traditional Arabic" w:cs="Traditional Arabic"/>
          <w:sz w:val="28"/>
          <w:szCs w:val="28"/>
          <w:rtl/>
        </w:rPr>
        <w:t>ويرتكز تصميم الدراسة على بناء نموذج بحثي يتضمن مجموعة من المتغيرات المستقلة التي تمثل أبعاد أتمتة التسويق الرقمي، ومتغيرًا تابعًا يتمثل في كفاءة العمليات التسويقية، بهدف قياس طبيعة العلاقة بين هذه المتغيرات ومدى تأثير كل بعد من أبعاد الأتمتة في تحسين كفاءة العمليات التسويقية داخل الشركات الناشئة</w:t>
      </w:r>
      <w:r w:rsidRPr="00D74059">
        <w:rPr>
          <w:rFonts w:ascii="Traditional Arabic" w:hAnsi="Traditional Arabic" w:cs="Traditional Arabic"/>
          <w:sz w:val="28"/>
          <w:szCs w:val="28"/>
        </w:rPr>
        <w:t>.</w:t>
      </w:r>
    </w:p>
    <w:p w14:paraId="65587854" w14:textId="42016A3B" w:rsidR="00DB0060" w:rsidRDefault="00DB0060" w:rsidP="002E662F">
      <w:pPr>
        <w:bidi/>
        <w:spacing w:after="0"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ويتضمن التصميم عناصر رئيسية كالآتي</w:t>
      </w:r>
      <w:r w:rsidRPr="00DB0060">
        <w:rPr>
          <w:rFonts w:ascii="Traditional Arabic" w:hAnsi="Traditional Arabic" w:cs="Traditional Arabic"/>
          <w:sz w:val="28"/>
          <w:szCs w:val="28"/>
        </w:rPr>
        <w:t>:</w:t>
      </w:r>
    </w:p>
    <w:tbl>
      <w:tblPr>
        <w:tblStyle w:val="GridTable6Colorful"/>
        <w:bidiVisual/>
        <w:tblW w:w="0" w:type="auto"/>
        <w:jc w:val="center"/>
        <w:tblLook w:val="04A0" w:firstRow="1" w:lastRow="0" w:firstColumn="1" w:lastColumn="0" w:noHBand="0" w:noVBand="1"/>
      </w:tblPr>
      <w:tblGrid>
        <w:gridCol w:w="2407"/>
        <w:gridCol w:w="6943"/>
      </w:tblGrid>
      <w:tr w:rsidR="00DB0060" w14:paraId="6F3CD94C" w14:textId="77777777" w:rsidTr="00DB006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30EFD483" w14:textId="0183415F" w:rsidR="00DB0060" w:rsidRDefault="00DB0060" w:rsidP="00DB0060">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المتغيرات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المستقلة</w:t>
            </w:r>
          </w:p>
        </w:tc>
        <w:tc>
          <w:tcPr>
            <w:tcW w:w="6943" w:type="dxa"/>
          </w:tcPr>
          <w:p w14:paraId="7BB87A68" w14:textId="092BA890" w:rsidR="00DB0060" w:rsidRPr="00D74059" w:rsidRDefault="00D74059" w:rsidP="00D7405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D74059">
              <w:rPr>
                <w:rFonts w:ascii="Traditional Arabic" w:hAnsi="Traditional Arabic" w:cs="Traditional Arabic"/>
                <w:b w:val="0"/>
                <w:bCs w:val="0"/>
                <w:sz w:val="28"/>
                <w:szCs w:val="28"/>
                <w:rtl/>
              </w:rPr>
              <w:t>استخدام أدوات أتمتة التسويق الرقمي، تحسين استهداف العملاء وتخصيص الحملات التسويقية، تقليل الوقت والتكاليف المرتبطة بتنفيذ وإدارة العمليات التسويقية</w:t>
            </w:r>
            <w:r w:rsidRPr="00D74059">
              <w:rPr>
                <w:rFonts w:ascii="Traditional Arabic" w:hAnsi="Traditional Arabic" w:cs="Traditional Arabic"/>
                <w:b w:val="0"/>
                <w:bCs w:val="0"/>
                <w:sz w:val="28"/>
                <w:szCs w:val="28"/>
              </w:rPr>
              <w:t>.</w:t>
            </w:r>
          </w:p>
        </w:tc>
      </w:tr>
      <w:tr w:rsidR="00DB0060" w14:paraId="042A858C" w14:textId="77777777" w:rsidTr="00DB00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0C6919A5" w14:textId="49E07AAA" w:rsidR="00DB0060" w:rsidRDefault="00DB0060" w:rsidP="00DB0060">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المتغير</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التابع</w:t>
            </w:r>
          </w:p>
        </w:tc>
        <w:tc>
          <w:tcPr>
            <w:tcW w:w="6943" w:type="dxa"/>
          </w:tcPr>
          <w:p w14:paraId="37098B1C" w14:textId="217B1AF4" w:rsidR="00DB0060" w:rsidRPr="00D74059" w:rsidRDefault="00D74059" w:rsidP="00D7405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74059">
              <w:rPr>
                <w:rFonts w:ascii="Traditional Arabic" w:hAnsi="Traditional Arabic" w:cs="Traditional Arabic"/>
                <w:sz w:val="28"/>
                <w:szCs w:val="28"/>
                <w:rtl/>
              </w:rPr>
              <w:t>كفاءة العمليات التسويقية</w:t>
            </w:r>
            <w:r w:rsidRPr="00D74059">
              <w:rPr>
                <w:rFonts w:ascii="Traditional Arabic" w:hAnsi="Traditional Arabic" w:cs="Traditional Arabic"/>
                <w:sz w:val="28"/>
                <w:szCs w:val="28"/>
              </w:rPr>
              <w:t>.</w:t>
            </w:r>
          </w:p>
        </w:tc>
      </w:tr>
      <w:tr w:rsidR="00DB0060" w14:paraId="6E526BDB" w14:textId="77777777" w:rsidTr="00DB0060">
        <w:trPr>
          <w:jc w:val="center"/>
        </w:trPr>
        <w:tc>
          <w:tcPr>
            <w:cnfStyle w:val="001000000000" w:firstRow="0" w:lastRow="0" w:firstColumn="1" w:lastColumn="0" w:oddVBand="0" w:evenVBand="0" w:oddHBand="0" w:evenHBand="0" w:firstRowFirstColumn="0" w:firstRowLastColumn="0" w:lastRowFirstColumn="0" w:lastRowLastColumn="0"/>
            <w:tcW w:w="2407" w:type="dxa"/>
          </w:tcPr>
          <w:p w14:paraId="6E51ED33" w14:textId="34144832" w:rsidR="00DB0060" w:rsidRDefault="00DB0060" w:rsidP="00DB0060">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مجتمع</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الدراسة</w:t>
            </w:r>
          </w:p>
        </w:tc>
        <w:tc>
          <w:tcPr>
            <w:tcW w:w="6943" w:type="dxa"/>
          </w:tcPr>
          <w:p w14:paraId="5805B736" w14:textId="4C1D1D96" w:rsidR="00DB0060" w:rsidRPr="00D74059" w:rsidRDefault="00D74059" w:rsidP="00D74059">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74059">
              <w:rPr>
                <w:rFonts w:ascii="Traditional Arabic" w:hAnsi="Traditional Arabic" w:cs="Traditional Arabic"/>
                <w:sz w:val="28"/>
                <w:szCs w:val="28"/>
                <w:rtl/>
              </w:rPr>
              <w:t>يتمثل مجتمع الدراسة في العاملين بالشركات الناشئة في المملكة العربية السعودية ممن يمارسون أعمالًا ترتبط بالتسويق الرقمي أو إدارة التسويق أو المبيعات أو التحول الرقمي أو إدارة الأعمال، نظرًا لامتلاكهم المعرفة والخبرة الكافية لتقييم مستوى استخدام أدوات أتمتة التسويق الرقمي وأثرها في كفاءة العمليات التسويقية داخل شركاتهم.</w:t>
            </w:r>
          </w:p>
        </w:tc>
      </w:tr>
      <w:tr w:rsidR="00DB0060" w14:paraId="28970015" w14:textId="77777777" w:rsidTr="00DB00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6B009735" w14:textId="16F16D5F" w:rsidR="00DB0060" w:rsidRDefault="00DB0060" w:rsidP="00DB0060">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وحدة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التحليل</w:t>
            </w:r>
          </w:p>
        </w:tc>
        <w:tc>
          <w:tcPr>
            <w:tcW w:w="6943" w:type="dxa"/>
          </w:tcPr>
          <w:p w14:paraId="10B5C6C4" w14:textId="5945FBA1" w:rsidR="00DB0060" w:rsidRPr="00D74059" w:rsidRDefault="00D74059" w:rsidP="00D74059">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74059">
              <w:rPr>
                <w:rFonts w:ascii="Traditional Arabic" w:hAnsi="Traditional Arabic" w:cs="Traditional Arabic"/>
                <w:sz w:val="28"/>
                <w:szCs w:val="28"/>
                <w:rtl/>
              </w:rPr>
              <w:t>تمثلت وحدة التحليل في الفرد، ويشمل ذلك الموظفين والمديرين والمسؤولين عن الأنشطة التسويقية أو الرقمية داخل الشركات الناشئة، حيث تم الاعتماد على آرائهم بوصفهم المصدر الرئيس للبيانات المتعلقة بمتغيرات الدراسة</w:t>
            </w:r>
            <w:r w:rsidRPr="00D74059">
              <w:rPr>
                <w:rFonts w:ascii="Traditional Arabic" w:hAnsi="Traditional Arabic" w:cs="Traditional Arabic"/>
                <w:sz w:val="28"/>
                <w:szCs w:val="28"/>
              </w:rPr>
              <w:t>.</w:t>
            </w:r>
          </w:p>
        </w:tc>
      </w:tr>
    </w:tbl>
    <w:p w14:paraId="0187AC30" w14:textId="77777777" w:rsidR="00D74059" w:rsidRPr="003A4E42" w:rsidRDefault="00D74059" w:rsidP="00D74059">
      <w:pPr>
        <w:bidi/>
        <w:spacing w:after="0" w:line="360" w:lineRule="auto"/>
        <w:jc w:val="both"/>
        <w:rPr>
          <w:rFonts w:ascii="Traditional Arabic" w:hAnsi="Traditional Arabic" w:cs="Traditional Arabic"/>
          <w:sz w:val="28"/>
          <w:szCs w:val="28"/>
        </w:rPr>
      </w:pPr>
    </w:p>
    <w:p w14:paraId="48BF882C" w14:textId="0C538370" w:rsidR="00DB0060" w:rsidRPr="00DB0060" w:rsidRDefault="00447CEE" w:rsidP="00DB0060">
      <w:pPr>
        <w:pStyle w:val="Heading3"/>
        <w:numPr>
          <w:ilvl w:val="1"/>
          <w:numId w:val="17"/>
        </w:numPr>
        <w:bidi/>
        <w:spacing w:before="0" w:after="0" w:line="360" w:lineRule="auto"/>
        <w:jc w:val="both"/>
        <w:rPr>
          <w:rFonts w:ascii="Traditional Arabic" w:hAnsi="Traditional Arabic" w:cs="Traditional Arabic"/>
          <w:b/>
          <w:bCs/>
          <w:color w:val="auto"/>
          <w:rtl/>
        </w:rPr>
      </w:pPr>
      <w:bookmarkStart w:id="6" w:name="_Toc222642147"/>
      <w:r w:rsidRPr="003A4E42">
        <w:rPr>
          <w:rFonts w:ascii="Traditional Arabic" w:hAnsi="Traditional Arabic" w:cs="Traditional Arabic"/>
          <w:b/>
          <w:bCs/>
          <w:color w:val="auto"/>
          <w:rtl/>
        </w:rPr>
        <w:t>طرق جمع البيانات</w:t>
      </w:r>
      <w:bookmarkEnd w:id="6"/>
    </w:p>
    <w:p w14:paraId="029CFF10"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اعتمدت الدراسة على جمع البيانات من خلال مصدرين رئيسيين هما البيانات الأولية والبيانات الثانوية. فقد تمثلت البيانات الأولية في المعلومات التي تم الحصول عليها مباشرة من أفراد مجتمع الدراسة باستخدام الاستبيان الإلكتروني، والذي صُمم بالاعتماد على مقياس ليكرت الخماسي لقياس درجة موافقة المشاركين على فقرات الدراسة المتعلقة بمتغيراتها المختلفة. وقد روعي عند إعداد الاستبيان أن تكون عباراته واضحة ومباشرة وشاملة لجميع أبعاد الدراسة، مع إخضاعه للتحكيم العلمي للتأكد من صدقه الظاهري، بالإضافة إلى إجراء اختبارات الثبات والاتساق الداخلي لضمان جودة الأداة البحثية</w:t>
      </w:r>
      <w:r w:rsidRPr="00D74059">
        <w:rPr>
          <w:rFonts w:ascii="Traditional Arabic" w:hAnsi="Traditional Arabic" w:cs="Traditional Arabic"/>
          <w:sz w:val="28"/>
          <w:szCs w:val="28"/>
        </w:rPr>
        <w:t>.</w:t>
      </w:r>
    </w:p>
    <w:p w14:paraId="65104633" w14:textId="0E214678"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أما البيانات الثانوية فقد جُمعت من خلال مراجعة الأدبيات العلمية ذات الصلة، والتي شملت الكتب العربية والأجنبية، والدوريات العلمية المحكمة، والرسائل الجامعية، والتقارير الصادرة عن المؤسسات المتخصصة، بالإضافة إلى الدراسات الحديثة التي تناولت موضوع أتمتة التسويق الرقمي وكفاءة العمليات التسويقية. وقد أسهمت هذه المصادر في بناء الإطار النظري للدراسة وصياغة الفرضيات وتطوير أداة القياس، فضلًا عن دعم تفسير النتائج وربطها بما توصلت إليه الدراسات السابقة</w:t>
      </w:r>
      <w:r w:rsidRPr="00D74059">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D74059">
        <w:rPr>
          <w:rFonts w:ascii="Traditional Arabic" w:hAnsi="Traditional Arabic" w:cs="Traditional Arabic"/>
          <w:sz w:val="28"/>
          <w:szCs w:val="28"/>
          <w:rtl/>
        </w:rPr>
        <w:t>كما تم توزيع الاستبيان إلكترونيًا على أفراد العينة المستهدفة باستخدام الوسائل الرقمية المناسبة، بما يضمن سرعة الوصول إلى المشاركين ورفع معدل الاستجابة، مع التأكيد على سرية البيانات واستخدامها لأغراض البحث العلمي فقط، بما يعزز من مصداقية الإجابات ويقلل من احتمالية التحيز</w:t>
      </w:r>
      <w:r w:rsidRPr="00D74059">
        <w:rPr>
          <w:rFonts w:ascii="Traditional Arabic" w:hAnsi="Traditional Arabic" w:cs="Traditional Arabic"/>
          <w:sz w:val="28"/>
          <w:szCs w:val="28"/>
        </w:rPr>
        <w:t>.</w:t>
      </w:r>
    </w:p>
    <w:p w14:paraId="59FD70A6" w14:textId="77777777" w:rsidR="0092033E" w:rsidRPr="00DB0060" w:rsidRDefault="0092033E" w:rsidP="0092033E">
      <w:pPr>
        <w:bidi/>
        <w:spacing w:after="0" w:line="360" w:lineRule="auto"/>
        <w:jc w:val="both"/>
        <w:rPr>
          <w:rFonts w:ascii="Traditional Arabic" w:hAnsi="Traditional Arabic" w:cs="Traditional Arabic"/>
          <w:sz w:val="28"/>
          <w:szCs w:val="28"/>
        </w:rPr>
      </w:pPr>
    </w:p>
    <w:p w14:paraId="4F1F26BE" w14:textId="09B696D1" w:rsidR="003A4E42" w:rsidRPr="00DB0060" w:rsidRDefault="00447CEE" w:rsidP="00DB0060">
      <w:pPr>
        <w:pStyle w:val="Heading3"/>
        <w:numPr>
          <w:ilvl w:val="1"/>
          <w:numId w:val="17"/>
        </w:numPr>
        <w:bidi/>
        <w:spacing w:before="0" w:after="0" w:line="360" w:lineRule="auto"/>
        <w:jc w:val="both"/>
        <w:rPr>
          <w:rFonts w:ascii="Traditional Arabic" w:hAnsi="Traditional Arabic" w:cs="Traditional Arabic"/>
          <w:b/>
          <w:bCs/>
          <w:color w:val="auto"/>
          <w:rtl/>
        </w:rPr>
      </w:pPr>
      <w:bookmarkStart w:id="7" w:name="_Toc222642148"/>
      <w:r w:rsidRPr="003A4E42">
        <w:rPr>
          <w:rFonts w:ascii="Traditional Arabic" w:hAnsi="Traditional Arabic" w:cs="Traditional Arabic"/>
          <w:b/>
          <w:bCs/>
          <w:color w:val="auto"/>
          <w:rtl/>
        </w:rPr>
        <w:t>إجراءات تحليل البيانات</w:t>
      </w:r>
      <w:bookmarkEnd w:id="7"/>
    </w:p>
    <w:p w14:paraId="46CDD033"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بعد الانتهاء من جمع الاستبيانات، تم مراجعتها والتأكد من اكتمالها وصلاحيتها للتحليل، ثم ترميز البيانات وإدخالها إلى البرنامج الإحصائي المناسب لإجراء عمليات التحليل. وبدأت مرحلة التحليل بإجراء الإحصاءات الوصفية التي شملت التكرارات والنسب المئوية والمتوسطات الحسابية والانحرافات المعيارية، وذلك لوصف خصائص أفراد العينة ومستويات استجاباتهم تجاه متغيرات الدراسة</w:t>
      </w:r>
      <w:r w:rsidRPr="00D74059">
        <w:rPr>
          <w:rFonts w:ascii="Traditional Arabic" w:hAnsi="Traditional Arabic" w:cs="Traditional Arabic"/>
          <w:sz w:val="28"/>
          <w:szCs w:val="28"/>
        </w:rPr>
        <w:t>.</w:t>
      </w:r>
    </w:p>
    <w:p w14:paraId="60B9207F"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كما تم اختبار جودة أداة القياس من خلال حساب معاملات الثبات باستخدام معامل ألفا كرونباخ، بالإضافة إلى التحقق من الاتساق الداخلي للفقرات. وبعد التأكد من صلاحية البيانات، أُجريت التحليلات الاستدلالية لاختبار فرضيات الدراسة، والتي تضمنت معاملات الارتباط لقياس قوة العلاقة بين المتغيرات، وتحليل الانحدار الخطي المتعدد لتحديد مقدار تأثير كل متغير مستقل في المتغير التابع، فضلًا عن اختبار مستوى الدلالة الإحصائية عند مستوى (0.05)، بما يسمح بالحكم على قبول الفرضيات أو رفضها بصورة علمية دقيقة</w:t>
      </w:r>
      <w:r w:rsidRPr="00D74059">
        <w:rPr>
          <w:rFonts w:ascii="Traditional Arabic" w:hAnsi="Traditional Arabic" w:cs="Traditional Arabic"/>
          <w:sz w:val="28"/>
          <w:szCs w:val="28"/>
        </w:rPr>
        <w:t>.</w:t>
      </w:r>
    </w:p>
    <w:p w14:paraId="39209E86" w14:textId="77777777" w:rsidR="00D74059" w:rsidRPr="00D74059" w:rsidRDefault="00D74059" w:rsidP="00D74059">
      <w:pPr>
        <w:bidi/>
        <w:spacing w:after="0" w:line="360" w:lineRule="auto"/>
        <w:jc w:val="both"/>
        <w:rPr>
          <w:rFonts w:ascii="Traditional Arabic" w:hAnsi="Traditional Arabic" w:cs="Traditional Arabic"/>
          <w:sz w:val="28"/>
          <w:szCs w:val="28"/>
        </w:rPr>
      </w:pPr>
      <w:r w:rsidRPr="00D74059">
        <w:rPr>
          <w:rFonts w:ascii="Traditional Arabic" w:hAnsi="Traditional Arabic" w:cs="Traditional Arabic"/>
          <w:sz w:val="28"/>
          <w:szCs w:val="28"/>
          <w:rtl/>
        </w:rPr>
        <w:t>وساعدت هذه الإجراءات الإحصائية في تفسير طبيعة العلاقة بين أتمتة التسويق الرقمي وكفاءة العمليات التسويقية، وتحديد الأبعاد الأكثر تأثيرًا في تحسين الأداء التسويقي داخل الشركات الناشئة، بما يوفر نتائج يمكن الاستفادة منها في تطوير السياسات والممارسات التسويقية</w:t>
      </w:r>
      <w:r w:rsidRPr="00D74059">
        <w:rPr>
          <w:rFonts w:ascii="Traditional Arabic" w:hAnsi="Traditional Arabic" w:cs="Traditional Arabic"/>
          <w:sz w:val="28"/>
          <w:szCs w:val="28"/>
        </w:rPr>
        <w:t>.</w:t>
      </w:r>
    </w:p>
    <w:p w14:paraId="7EF7E1DA" w14:textId="77777777" w:rsidR="00D74059" w:rsidRPr="003A4E42" w:rsidRDefault="00D74059" w:rsidP="00D74059">
      <w:pPr>
        <w:bidi/>
        <w:spacing w:after="0" w:line="360" w:lineRule="auto"/>
        <w:jc w:val="both"/>
        <w:rPr>
          <w:rFonts w:ascii="Traditional Arabic" w:hAnsi="Traditional Arabic" w:cs="Traditional Arabic"/>
          <w:sz w:val="28"/>
          <w:szCs w:val="28"/>
        </w:rPr>
      </w:pPr>
    </w:p>
    <w:p w14:paraId="1C496771" w14:textId="47092BAE" w:rsidR="003A4E42" w:rsidRPr="00DB0060" w:rsidRDefault="00447CEE" w:rsidP="00DB0060">
      <w:pPr>
        <w:pStyle w:val="Heading3"/>
        <w:numPr>
          <w:ilvl w:val="1"/>
          <w:numId w:val="17"/>
        </w:numPr>
        <w:bidi/>
        <w:spacing w:before="0" w:after="0" w:line="360" w:lineRule="auto"/>
        <w:jc w:val="both"/>
        <w:rPr>
          <w:rFonts w:ascii="Traditional Arabic" w:hAnsi="Traditional Arabic" w:cs="Traditional Arabic"/>
          <w:b/>
          <w:bCs/>
          <w:color w:val="auto"/>
          <w:rtl/>
        </w:rPr>
      </w:pPr>
      <w:bookmarkStart w:id="8" w:name="_Toc222642149"/>
      <w:r w:rsidRPr="003A4E42">
        <w:rPr>
          <w:rFonts w:ascii="Traditional Arabic" w:hAnsi="Traditional Arabic" w:cs="Traditional Arabic"/>
          <w:b/>
          <w:bCs/>
          <w:color w:val="auto"/>
          <w:rtl/>
        </w:rPr>
        <w:t>ملائمة المنهجية لمشكلة البحث</w:t>
      </w:r>
      <w:bookmarkEnd w:id="8"/>
    </w:p>
    <w:p w14:paraId="6E6AA85F" w14:textId="77777777" w:rsidR="00ED5DB0" w:rsidRPr="00ED5DB0" w:rsidRDefault="00ED5DB0" w:rsidP="00ED5DB0">
      <w:pPr>
        <w:bidi/>
        <w:spacing w:line="360" w:lineRule="auto"/>
        <w:jc w:val="both"/>
        <w:rPr>
          <w:rFonts w:ascii="Traditional Arabic" w:hAnsi="Traditional Arabic" w:cs="Traditional Arabic"/>
          <w:sz w:val="28"/>
          <w:szCs w:val="28"/>
        </w:rPr>
      </w:pPr>
      <w:r w:rsidRPr="00ED5DB0">
        <w:rPr>
          <w:rFonts w:ascii="Traditional Arabic" w:hAnsi="Traditional Arabic" w:cs="Traditional Arabic"/>
          <w:sz w:val="28"/>
          <w:szCs w:val="28"/>
          <w:rtl/>
        </w:rPr>
        <w:t>تتسم المنهجية المعتمدة في هذه الدراسة بدرجة عالية من الملاءمة لطبيعة المشكلة البحثية، إذ إن موضوع الدراسة يركز على قياس أثر مجموعة من المتغيرات المرتبطة بأتمتة التسويق الرقمي في متغير تابع يتمثل في كفاءة العمليات التسويقية، وهو ما يتطلب استخدام منهج قادر على قياس العلاقات السببية والارتباطية بصورة كمية دقيقة. وقد وفر المنهج الوصفي التحليلي إطارًا علميًا مناسبًا لوصف واقع استخدام تقنيات أتمتة التسويق الرقمي داخل الشركات الناشئة بالمملكة العربية السعودية، وتحليل تأثيرها في الأداء التسويقي اعتمادًا على بيانات ميدانية تم جمعها من أفراد مجتمع الدراسة</w:t>
      </w:r>
      <w:r w:rsidRPr="00ED5DB0">
        <w:rPr>
          <w:rFonts w:ascii="Traditional Arabic" w:hAnsi="Traditional Arabic" w:cs="Traditional Arabic"/>
          <w:sz w:val="28"/>
          <w:szCs w:val="28"/>
        </w:rPr>
        <w:t>.</w:t>
      </w:r>
    </w:p>
    <w:p w14:paraId="0CCA3CED" w14:textId="77777777" w:rsidR="00ED5DB0" w:rsidRPr="00ED5DB0" w:rsidRDefault="00ED5DB0" w:rsidP="00ED5DB0">
      <w:pPr>
        <w:bidi/>
        <w:spacing w:line="360" w:lineRule="auto"/>
        <w:jc w:val="both"/>
        <w:rPr>
          <w:rFonts w:ascii="Traditional Arabic" w:hAnsi="Traditional Arabic" w:cs="Traditional Arabic"/>
          <w:sz w:val="28"/>
          <w:szCs w:val="28"/>
        </w:rPr>
      </w:pPr>
      <w:r w:rsidRPr="00ED5DB0">
        <w:rPr>
          <w:rFonts w:ascii="Traditional Arabic" w:hAnsi="Traditional Arabic" w:cs="Traditional Arabic"/>
          <w:sz w:val="28"/>
          <w:szCs w:val="28"/>
          <w:rtl/>
        </w:rPr>
        <w:t>كما أن استخدام الاستبيان بوصفه أداة رئيسية لجمع البيانات يتوافق مع طبيعة المتغيرات المدروسة، إذ يتيح قياس الاتجاهات والإدراكات والممارسات المرتبطة باستخدام أدوات الأتمتة الرقمية بصورة معيارية يمكن تحليلها إحصائيًا. كذلك فإن الاعتماد على الأساليب الإحصائية الوصفية والاستدلالية يسهم في اختبار فرضيات الدراسة بطريقة موضوعية، ويعزز من دقة النتائج وإمكانية تعميمها ضمن حدود مجتمع الدراسة</w:t>
      </w:r>
      <w:r w:rsidRPr="00ED5DB0">
        <w:rPr>
          <w:rFonts w:ascii="Traditional Arabic" w:hAnsi="Traditional Arabic" w:cs="Traditional Arabic"/>
          <w:sz w:val="28"/>
          <w:szCs w:val="28"/>
        </w:rPr>
        <w:t>.</w:t>
      </w:r>
    </w:p>
    <w:p w14:paraId="458FFFAD" w14:textId="69722148" w:rsidR="00ED5DB0" w:rsidRPr="00ED5DB0" w:rsidRDefault="00ED5DB0" w:rsidP="00ED5DB0">
      <w:pPr>
        <w:bidi/>
        <w:spacing w:line="360" w:lineRule="auto"/>
        <w:jc w:val="both"/>
        <w:rPr>
          <w:rFonts w:ascii="Traditional Arabic" w:hAnsi="Traditional Arabic" w:cs="Traditional Arabic"/>
          <w:sz w:val="28"/>
          <w:szCs w:val="28"/>
        </w:rPr>
      </w:pPr>
      <w:r w:rsidRPr="00ED5DB0">
        <w:rPr>
          <w:rFonts w:ascii="Traditional Arabic" w:hAnsi="Traditional Arabic" w:cs="Traditional Arabic"/>
          <w:sz w:val="28"/>
          <w:szCs w:val="28"/>
          <w:rtl/>
        </w:rPr>
        <w:t>إن المنهجية المتبعة تمثل إطارًا متكاملًا يجمع بين الدقة العلمية والملاءمة التطبيقية، وتسهم في تحقيق أهداف الدراسة والإجابة عن أسئلتها واختبار فرضياتها، بما يوفر أساسًا علميًا موثوقًا لفهم أثر أتمتة التسويق الرقمي في رفع كفاءة العمليات التسويقية بالشركات الناشئة في المملكة العربية السعودية، ويتيح تقديم توصيات عملية تدعم تطوير الممارسات التسويقية في بيئة الأعمال الرقمية</w:t>
      </w:r>
      <w:r w:rsidRPr="00ED5DB0">
        <w:rPr>
          <w:rFonts w:ascii="Traditional Arabic" w:hAnsi="Traditional Arabic" w:cs="Traditional Arabic"/>
          <w:sz w:val="28"/>
          <w:szCs w:val="28"/>
        </w:rPr>
        <w:t>.</w:t>
      </w:r>
    </w:p>
    <w:p w14:paraId="60409AC9" w14:textId="77777777" w:rsidR="00D74059" w:rsidRPr="00DB0060" w:rsidRDefault="00D74059" w:rsidP="00D74059">
      <w:pPr>
        <w:bidi/>
        <w:spacing w:line="360" w:lineRule="auto"/>
        <w:jc w:val="both"/>
        <w:rPr>
          <w:rFonts w:ascii="Traditional Arabic" w:hAnsi="Traditional Arabic" w:cs="Traditional Arabic"/>
          <w:sz w:val="28"/>
          <w:szCs w:val="28"/>
          <w:rtl/>
        </w:rPr>
      </w:pPr>
    </w:p>
    <w:p w14:paraId="57C86E50" w14:textId="4EBF9BFD" w:rsidR="00EE6821" w:rsidRPr="00963126" w:rsidRDefault="001B7211" w:rsidP="00BC2ABB">
      <w:pPr>
        <w:pStyle w:val="Heading2"/>
        <w:numPr>
          <w:ilvl w:val="0"/>
          <w:numId w:val="17"/>
        </w:numPr>
        <w:bidi/>
        <w:spacing w:before="0" w:after="0" w:line="360" w:lineRule="auto"/>
        <w:rPr>
          <w:rFonts w:ascii="Traditional Arabic" w:hAnsi="Traditional Arabic" w:cs="Traditional Arabic"/>
          <w:b/>
          <w:bCs/>
          <w:color w:val="auto"/>
          <w:rtl/>
        </w:rPr>
      </w:pPr>
      <w:bookmarkStart w:id="9" w:name="_Toc222642150"/>
      <w:r w:rsidRPr="00963126">
        <w:rPr>
          <w:rFonts w:ascii="Traditional Arabic" w:hAnsi="Traditional Arabic" w:cs="Traditional Arabic"/>
          <w:b/>
          <w:bCs/>
          <w:color w:val="auto"/>
          <w:rtl/>
        </w:rPr>
        <w:t>تحديد مجتمع وعينة البحث</w:t>
      </w:r>
      <w:bookmarkEnd w:id="9"/>
    </w:p>
    <w:p w14:paraId="6F33EE51" w14:textId="74FC65C4" w:rsidR="00EE6821" w:rsidRPr="00DB0060" w:rsidRDefault="00EE6821" w:rsidP="00DB0060">
      <w:pPr>
        <w:pStyle w:val="Heading3"/>
        <w:numPr>
          <w:ilvl w:val="1"/>
          <w:numId w:val="17"/>
        </w:numPr>
        <w:bidi/>
        <w:spacing w:before="0" w:after="0" w:line="360" w:lineRule="auto"/>
        <w:rPr>
          <w:rFonts w:ascii="Traditional Arabic" w:hAnsi="Traditional Arabic" w:cs="Traditional Arabic"/>
          <w:b/>
          <w:bCs/>
          <w:color w:val="auto"/>
          <w:rtl/>
        </w:rPr>
      </w:pPr>
      <w:bookmarkStart w:id="10" w:name="_Toc222642151"/>
      <w:r w:rsidRPr="00EE6821">
        <w:rPr>
          <w:rFonts w:ascii="Traditional Arabic" w:hAnsi="Traditional Arabic" w:cs="Traditional Arabic"/>
          <w:b/>
          <w:bCs/>
          <w:color w:val="auto"/>
          <w:rtl/>
        </w:rPr>
        <w:t>مجتمع البحث</w:t>
      </w:r>
      <w:bookmarkEnd w:id="10"/>
    </w:p>
    <w:p w14:paraId="638B6A84" w14:textId="1FCDA399" w:rsidR="00380DD3" w:rsidRPr="00380DD3" w:rsidRDefault="00380DD3" w:rsidP="00380DD3">
      <w:pPr>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يشكل</w:t>
      </w:r>
      <w:r w:rsidRPr="00380DD3">
        <w:rPr>
          <w:rFonts w:ascii="Traditional Arabic" w:hAnsi="Traditional Arabic" w:cs="Traditional Arabic"/>
          <w:sz w:val="28"/>
          <w:szCs w:val="28"/>
          <w:rtl/>
        </w:rPr>
        <w:t xml:space="preserve"> تحديد مجتمع البحث من الخطوات المنهجية الأساسية التي تستند إليها الدراسات العلمية، إذ يمثل الإطار الذي تُستمد منه البيانات اللازمة للإجابة عن أسئلة الدراسة واختبار فرضياتها. ويُقصد بمجتمع البحث جميع الأفراد أو الوحدات التي تتوافر فيها الخصائص المرتبطة بموضوع الدراسة، والتي يمكن من خلالها الحصول على معلومات دقيقة تعكس واقع الظاهرة محل البحث. كما يسهم التحديد الدقيق لمجتمع البحث في تعزيز جودة النتائج وإمكانية تعميمها ضمن الحدود التي يفرضها التصميم المنهجي للدراسة</w:t>
      </w:r>
      <w:r w:rsidRPr="00380DD3">
        <w:rPr>
          <w:rFonts w:ascii="Traditional Arabic" w:hAnsi="Traditional Arabic" w:cs="Traditional Arabic"/>
          <w:sz w:val="28"/>
          <w:szCs w:val="28"/>
          <w:lang w:bidi="ar-EG"/>
        </w:rPr>
        <w:t>.</w:t>
      </w:r>
    </w:p>
    <w:p w14:paraId="76822314" w14:textId="77777777" w:rsidR="00380DD3" w:rsidRPr="00380DD3" w:rsidRDefault="00380DD3" w:rsidP="00380DD3">
      <w:pPr>
        <w:bidi/>
        <w:spacing w:line="360" w:lineRule="auto"/>
        <w:jc w:val="both"/>
        <w:rPr>
          <w:rFonts w:ascii="Traditional Arabic" w:hAnsi="Traditional Arabic" w:cs="Traditional Arabic"/>
          <w:sz w:val="28"/>
          <w:szCs w:val="28"/>
          <w:lang w:bidi="ar-EG"/>
        </w:rPr>
      </w:pPr>
      <w:r w:rsidRPr="00380DD3">
        <w:rPr>
          <w:rFonts w:ascii="Traditional Arabic" w:hAnsi="Traditional Arabic" w:cs="Traditional Arabic"/>
          <w:sz w:val="28"/>
          <w:szCs w:val="28"/>
          <w:rtl/>
        </w:rPr>
        <w:t xml:space="preserve">وانطلاقًا من طبيعة الدراسة الحالية التي تتناول تأثير أتمتة التسويق الرقمي على كفاءة العمليات التسويقية، فقد تمثل </w:t>
      </w:r>
      <w:r w:rsidRPr="005C4C57">
        <w:rPr>
          <w:rFonts w:ascii="Traditional Arabic" w:hAnsi="Traditional Arabic" w:cs="Traditional Arabic"/>
          <w:sz w:val="28"/>
          <w:szCs w:val="28"/>
          <w:highlight w:val="yellow"/>
          <w:rtl/>
        </w:rPr>
        <w:t xml:space="preserve">مجتمع </w:t>
      </w:r>
      <w:commentRangeStart w:id="11"/>
      <w:r w:rsidRPr="005C4C57">
        <w:rPr>
          <w:rFonts w:ascii="Traditional Arabic" w:hAnsi="Traditional Arabic" w:cs="Traditional Arabic"/>
          <w:sz w:val="28"/>
          <w:szCs w:val="28"/>
          <w:highlight w:val="yellow"/>
          <w:rtl/>
        </w:rPr>
        <w:t>البحث</w:t>
      </w:r>
      <w:commentRangeEnd w:id="11"/>
      <w:r w:rsidR="005C4C57">
        <w:rPr>
          <w:rStyle w:val="CommentReference"/>
          <w:rtl/>
        </w:rPr>
        <w:commentReference w:id="11"/>
      </w:r>
      <w:r w:rsidRPr="00380DD3">
        <w:rPr>
          <w:rFonts w:ascii="Traditional Arabic" w:hAnsi="Traditional Arabic" w:cs="Traditional Arabic"/>
          <w:sz w:val="28"/>
          <w:szCs w:val="28"/>
          <w:rtl/>
        </w:rPr>
        <w:t xml:space="preserve"> في العاملين بالشركات الناشئة في المملكة العربية السعودية، وبصفة خاصة الموظفين والمديرين الذين ترتبط مهامهم بالأنشطة التسويقية والرقمية وإدارة العلاقات مع العملاء والمبيعات والتجارة الإلكترونية والتحول الرقمي، وذلك لكونهم الأكثر معرفة بمستوى استخدام أدوات أتمتة التسويق الرقمي داخل شركاتهم، والأقدر على تقييم أثرها في رفع كفاءة العمليات التسويقية</w:t>
      </w:r>
      <w:r w:rsidRPr="00380DD3">
        <w:rPr>
          <w:rFonts w:ascii="Traditional Arabic" w:hAnsi="Traditional Arabic" w:cs="Traditional Arabic"/>
          <w:sz w:val="28"/>
          <w:szCs w:val="28"/>
          <w:lang w:bidi="ar-EG"/>
        </w:rPr>
        <w:t>.</w:t>
      </w:r>
    </w:p>
    <w:p w14:paraId="7988A59B" w14:textId="77777777" w:rsidR="00380DD3" w:rsidRPr="00380DD3" w:rsidRDefault="00380DD3" w:rsidP="00380DD3">
      <w:pPr>
        <w:bidi/>
        <w:spacing w:line="360" w:lineRule="auto"/>
        <w:jc w:val="both"/>
        <w:rPr>
          <w:rFonts w:ascii="Traditional Arabic" w:hAnsi="Traditional Arabic" w:cs="Traditional Arabic"/>
          <w:sz w:val="28"/>
          <w:szCs w:val="28"/>
          <w:lang w:bidi="ar-EG"/>
        </w:rPr>
      </w:pPr>
      <w:r w:rsidRPr="00380DD3">
        <w:rPr>
          <w:rFonts w:ascii="Traditional Arabic" w:hAnsi="Traditional Arabic" w:cs="Traditional Arabic"/>
          <w:sz w:val="28"/>
          <w:szCs w:val="28"/>
          <w:rtl/>
        </w:rPr>
        <w:t>ويضم مجتمع الدراسة فئات وظيفية متعددة، تشمل مديري التسويق، ومديري التسويق الرقمي، وأخصائيي التسويق الإلكتروني، ومديري المبيعات، ومديري التحول الرقمي، ومديري تقنية المعلومات ممن لهم علاقة مباشرة بالأنشطة التسويقية، إضافة إلى الموظفين العاملين في أقسام التسويق وإدارة علاقات العملاء، حيث إن جميع هذه الفئات تشارك بصورة مباشرة أو غير مباشرة في استخدام منصات أتمتة التسويق أو الاستفادة من نتائجها في تنفيذ الحملات التسويقية وتحليل بيانات العملاء واتخاذ القرارات التسويقية</w:t>
      </w:r>
      <w:r w:rsidRPr="00380DD3">
        <w:rPr>
          <w:rFonts w:ascii="Traditional Arabic" w:hAnsi="Traditional Arabic" w:cs="Traditional Arabic"/>
          <w:sz w:val="28"/>
          <w:szCs w:val="28"/>
          <w:lang w:bidi="ar-EG"/>
        </w:rPr>
        <w:t>.</w:t>
      </w:r>
    </w:p>
    <w:p w14:paraId="0A462884" w14:textId="77777777" w:rsidR="00380DD3" w:rsidRPr="00380DD3" w:rsidRDefault="00380DD3" w:rsidP="00380DD3">
      <w:pPr>
        <w:bidi/>
        <w:spacing w:line="360" w:lineRule="auto"/>
        <w:jc w:val="both"/>
        <w:rPr>
          <w:rFonts w:ascii="Traditional Arabic" w:hAnsi="Traditional Arabic" w:cs="Traditional Arabic"/>
          <w:sz w:val="28"/>
          <w:szCs w:val="28"/>
          <w:lang w:bidi="ar-EG"/>
        </w:rPr>
      </w:pPr>
      <w:r w:rsidRPr="00380DD3">
        <w:rPr>
          <w:rFonts w:ascii="Traditional Arabic" w:hAnsi="Traditional Arabic" w:cs="Traditional Arabic"/>
          <w:sz w:val="28"/>
          <w:szCs w:val="28"/>
          <w:rtl/>
        </w:rPr>
        <w:t>ونظرًا لعدم وجود إطار إحصائي شامل ومحدث يتضمن جميع العاملين في الشركات الناشئة بالمملكة العربية السعودية الذين تنطبق عليهم خصائص مجتمع الدراسة، فقد اعتمدت الدراسة على الوصول إلى أفراد المجتمع المستهدف من خلال الشركات الناشئة والمنصات المهنية والقنوات الإلكترونية ذات العلاقة، بما يضمن تمثيلًا مناسبًا للفئات المستهدفة وتحقيق أهداف الدراسة</w:t>
      </w:r>
      <w:r w:rsidRPr="00380DD3">
        <w:rPr>
          <w:rFonts w:ascii="Traditional Arabic" w:hAnsi="Traditional Arabic" w:cs="Traditional Arabic"/>
          <w:sz w:val="28"/>
          <w:szCs w:val="28"/>
          <w:lang w:bidi="ar-EG"/>
        </w:rPr>
        <w:t>.</w:t>
      </w:r>
    </w:p>
    <w:p w14:paraId="0054BB9D" w14:textId="77777777" w:rsidR="002E662F" w:rsidRPr="00380DD3" w:rsidRDefault="002E662F" w:rsidP="002E662F">
      <w:pPr>
        <w:bidi/>
        <w:spacing w:line="360" w:lineRule="auto"/>
        <w:jc w:val="both"/>
        <w:rPr>
          <w:rFonts w:ascii="Traditional Arabic" w:hAnsi="Traditional Arabic" w:cs="Traditional Arabic"/>
          <w:sz w:val="28"/>
          <w:szCs w:val="28"/>
          <w:lang w:bidi="ar-EG"/>
        </w:rPr>
      </w:pPr>
    </w:p>
    <w:p w14:paraId="0D393F8A" w14:textId="286C12CE" w:rsidR="00BC2ABB" w:rsidRPr="00DB0060" w:rsidRDefault="00EE6821" w:rsidP="00DB0060">
      <w:pPr>
        <w:pStyle w:val="Heading3"/>
        <w:numPr>
          <w:ilvl w:val="1"/>
          <w:numId w:val="17"/>
        </w:numPr>
        <w:bidi/>
        <w:spacing w:before="0" w:after="0" w:line="360" w:lineRule="auto"/>
        <w:rPr>
          <w:rFonts w:ascii="Traditional Arabic" w:hAnsi="Traditional Arabic" w:cs="Traditional Arabic"/>
          <w:b/>
          <w:bCs/>
          <w:color w:val="auto"/>
          <w:rtl/>
        </w:rPr>
      </w:pPr>
      <w:bookmarkStart w:id="12" w:name="_Toc222642152"/>
      <w:r w:rsidRPr="00EE6821">
        <w:rPr>
          <w:rFonts w:ascii="Traditional Arabic" w:hAnsi="Traditional Arabic" w:cs="Traditional Arabic"/>
          <w:b/>
          <w:bCs/>
          <w:color w:val="auto"/>
          <w:rtl/>
        </w:rPr>
        <w:t>عينة البحث</w:t>
      </w:r>
      <w:bookmarkEnd w:id="12"/>
    </w:p>
    <w:p w14:paraId="2E6DACA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 xml:space="preserve">نظرًا لكبر حجم مجتمع البحث وصعوبة الوصول إلى جميع مفرداته، فقد تم الاعتماد على </w:t>
      </w:r>
      <w:commentRangeStart w:id="13"/>
      <w:r w:rsidRPr="005C4C57">
        <w:rPr>
          <w:rFonts w:ascii="Traditional Arabic" w:hAnsi="Traditional Arabic" w:cs="Traditional Arabic"/>
          <w:sz w:val="28"/>
          <w:szCs w:val="28"/>
          <w:highlight w:val="yellow"/>
          <w:rtl/>
        </w:rPr>
        <w:t>أسلوب</w:t>
      </w:r>
      <w:commentRangeEnd w:id="13"/>
      <w:r w:rsidR="005C4C57">
        <w:rPr>
          <w:rStyle w:val="CommentReference"/>
          <w:rtl/>
        </w:rPr>
        <w:commentReference w:id="13"/>
      </w:r>
      <w:r w:rsidRPr="005C4C57">
        <w:rPr>
          <w:rFonts w:ascii="Traditional Arabic" w:hAnsi="Traditional Arabic" w:cs="Traditional Arabic"/>
          <w:sz w:val="28"/>
          <w:szCs w:val="28"/>
          <w:highlight w:val="yellow"/>
          <w:rtl/>
        </w:rPr>
        <w:t xml:space="preserve"> العينة</w:t>
      </w:r>
      <w:r w:rsidRPr="002D42EC">
        <w:rPr>
          <w:rFonts w:ascii="Traditional Arabic" w:hAnsi="Traditional Arabic" w:cs="Traditional Arabic"/>
          <w:sz w:val="28"/>
          <w:szCs w:val="28"/>
          <w:rtl/>
        </w:rPr>
        <w:t xml:space="preserve"> باعتباره أحد الأساليب العلمية المتبعة في البحوث الكمية، والذي يتيح اختيار عدد مناسب من أفراد المجتمع يمثل خصائصه الأساسية بصورة تسمح بتعميم النتائج في حدود الدراسة. ويؤدي اختيار العينة بطريقة علمية إلى زيادة كفاءة البحث وتقليل الوقت والجهد والتكلفة، مع المحافظة على مستوى مرتفع من الدقة في النتائج</w:t>
      </w:r>
      <w:r w:rsidRPr="002D42EC">
        <w:rPr>
          <w:rFonts w:ascii="Traditional Arabic" w:hAnsi="Traditional Arabic" w:cs="Traditional Arabic"/>
          <w:sz w:val="28"/>
          <w:szCs w:val="28"/>
        </w:rPr>
        <w:t>.</w:t>
      </w:r>
    </w:p>
    <w:p w14:paraId="408616C7"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واعتمدت الدراسة على العينة العشوائية البسيطة، حيث تم اختيار أفراد العينة من العاملين في الشركات الناشئة بالمملكة العربية السعودية ممن تتوافر لديهم الخبرة أو المعرفة باستخدام أدوات أتمتة التسويق الرقمي أو المشاركة في تنفيذ الأنشطة التسويقية داخل شركاتهم. ويُعد هذا النوع من العينات مناسبًا للدراسات الوصفية التحليلية التي تهدف إلى قياس العلاقات بين المتغيرات واختبار الفرضيات الإحصائية، لأنه يمنح جميع أفراد المجتمع المستهدف فرصًا متساوية للمشاركة، ويحد من احتمالات التحيز في اختيار المشاركين</w:t>
      </w:r>
      <w:r w:rsidRPr="002D42EC">
        <w:rPr>
          <w:rFonts w:ascii="Traditional Arabic" w:hAnsi="Traditional Arabic" w:cs="Traditional Arabic"/>
          <w:sz w:val="28"/>
          <w:szCs w:val="28"/>
        </w:rPr>
        <w:t>.</w:t>
      </w:r>
    </w:p>
    <w:p w14:paraId="7324B764"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ولضمان الحصول على نتائج يمكن الاعتماد عليها في التحليل الإحصائي، تم تحديد حجم العينة بالاستناد إلى المعايير الإحصائية المعتمدة في الدراسات الكمية، مع مراعاة مستوى الثقة، وهامش الخطأ المقبول، وطبيعة مجتمع الدراسة. وتم توزيع الاستبانة إلكترونيًا على أفراد العينة باستخدام المنصات الرقمية ووسائل التواصل المهني، بما يسهم في الوصول إلى أكبر عدد ممكن من المستجيبين من مختلف الشركات الناشئة في المملكة العربية السعودية</w:t>
      </w:r>
      <w:r w:rsidRPr="002D42EC">
        <w:rPr>
          <w:rFonts w:ascii="Traditional Arabic" w:hAnsi="Traditional Arabic" w:cs="Traditional Arabic"/>
          <w:sz w:val="28"/>
          <w:szCs w:val="28"/>
        </w:rPr>
        <w:t>.</w:t>
      </w:r>
    </w:p>
    <w:p w14:paraId="629C7522"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خضعت الاستبانات المسترجعة لعملية مراجعة دقيقة للتأكد من اكتمال البيانات وخلوها من الأخطاء أو الإجابات غير المنطقية، واستبعاد الاستبانات غير الصالحة للتحليل، ثم اعتماد الاستبانات المكتملة فقط في عمليات التحليل الإحصائي. وقد أسهم ذلك في رفع جودة البيانات المستخدمة، وتعزيز موثوقية النتائج المستخلصة، بما يحقق أهداف الدراسة ويضمن اختبار فرضياتها بصورة علمية دقيقة</w:t>
      </w:r>
      <w:r w:rsidRPr="002D42EC">
        <w:rPr>
          <w:rFonts w:ascii="Traditional Arabic" w:hAnsi="Traditional Arabic" w:cs="Traditional Arabic"/>
          <w:sz w:val="28"/>
          <w:szCs w:val="28"/>
        </w:rPr>
        <w:t>.</w:t>
      </w:r>
    </w:p>
    <w:p w14:paraId="2E80EC7F" w14:textId="77777777" w:rsidR="002E662F" w:rsidRPr="002D42EC" w:rsidRDefault="002E662F" w:rsidP="002E662F">
      <w:pPr>
        <w:bidi/>
        <w:spacing w:line="360" w:lineRule="auto"/>
        <w:jc w:val="both"/>
        <w:rPr>
          <w:rFonts w:ascii="Traditional Arabic" w:hAnsi="Traditional Arabic" w:cs="Traditional Arabic"/>
          <w:sz w:val="28"/>
          <w:szCs w:val="28"/>
          <w:rtl/>
        </w:rPr>
      </w:pPr>
    </w:p>
    <w:p w14:paraId="162379B8" w14:textId="185A3BDC" w:rsidR="00542C26" w:rsidRPr="00963126" w:rsidRDefault="001B7211" w:rsidP="00BC2ABB">
      <w:pPr>
        <w:pStyle w:val="Heading2"/>
        <w:numPr>
          <w:ilvl w:val="0"/>
          <w:numId w:val="17"/>
        </w:numPr>
        <w:bidi/>
        <w:spacing w:before="0" w:after="0" w:line="360" w:lineRule="auto"/>
        <w:rPr>
          <w:rFonts w:ascii="Traditional Arabic" w:hAnsi="Traditional Arabic" w:cs="Traditional Arabic"/>
          <w:b/>
          <w:bCs/>
          <w:color w:val="auto"/>
          <w:rtl/>
        </w:rPr>
      </w:pPr>
      <w:bookmarkStart w:id="14" w:name="_Toc222642153"/>
      <w:r w:rsidRPr="00963126">
        <w:rPr>
          <w:rFonts w:ascii="Traditional Arabic" w:hAnsi="Traditional Arabic" w:cs="Traditional Arabic"/>
          <w:b/>
          <w:bCs/>
          <w:color w:val="auto"/>
          <w:rtl/>
        </w:rPr>
        <w:t>بناء أدوات جمع البيانات</w:t>
      </w:r>
      <w:bookmarkEnd w:id="14"/>
    </w:p>
    <w:p w14:paraId="5DE3B946" w14:textId="73E2EA54" w:rsidR="00DB0060" w:rsidRPr="00C04469" w:rsidRDefault="00447CEE" w:rsidP="00C04469">
      <w:pPr>
        <w:pStyle w:val="Heading3"/>
        <w:numPr>
          <w:ilvl w:val="1"/>
          <w:numId w:val="17"/>
        </w:numPr>
        <w:bidi/>
        <w:spacing w:before="0" w:after="0" w:line="360" w:lineRule="auto"/>
        <w:jc w:val="both"/>
        <w:rPr>
          <w:rFonts w:ascii="Traditional Arabic" w:hAnsi="Traditional Arabic" w:cs="Traditional Arabic"/>
          <w:b/>
          <w:bCs/>
          <w:color w:val="auto"/>
          <w:rtl/>
        </w:rPr>
      </w:pPr>
      <w:bookmarkStart w:id="15" w:name="_Toc222642154"/>
      <w:r w:rsidRPr="00BC2ABB">
        <w:rPr>
          <w:rFonts w:ascii="Traditional Arabic" w:hAnsi="Traditional Arabic" w:cs="Traditional Arabic"/>
          <w:b/>
          <w:bCs/>
          <w:color w:val="auto"/>
          <w:rtl/>
        </w:rPr>
        <w:t>المقدمة</w:t>
      </w:r>
      <w:bookmarkEnd w:id="15"/>
    </w:p>
    <w:p w14:paraId="3ECB7636" w14:textId="36D12E51"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hint="cs"/>
          <w:sz w:val="28"/>
          <w:szCs w:val="28"/>
          <w:rtl/>
        </w:rPr>
        <w:t>تشكل</w:t>
      </w:r>
      <w:r w:rsidRPr="002D42EC">
        <w:rPr>
          <w:rFonts w:ascii="Traditional Arabic" w:hAnsi="Traditional Arabic" w:cs="Traditional Arabic"/>
          <w:sz w:val="28"/>
          <w:szCs w:val="28"/>
          <w:rtl/>
        </w:rPr>
        <w:t xml:space="preserve"> أدوات جمع البيانات من الركائز الأساسية التي تعتمد عليها الدراسات العلمية في الحصول على المعلومات اللازمة للإجابة عن أسئلة البحث واختبار فرضياته، إذ تتوقف جودة النتائج العلمية إلى حد كبير على مدى دقة الأداة المستخدمة وقدرتها على قياس المتغيرات المستهدفة بصورة موضوعية وشاملة. ولذلك يحرص الباحثون على تصميم أدوات تتسم بالوضوح والاتساق والمنهجية، بحيث تكون قادرة على جمع بيانات دقيقة تعكس الواقع الفعلي للظاهرة محل الدراسة، وتحد من الأخطاء المرتبطة بعملية القياس</w:t>
      </w:r>
      <w:r w:rsidRPr="002D42EC">
        <w:rPr>
          <w:rFonts w:ascii="Traditional Arabic" w:hAnsi="Traditional Arabic" w:cs="Traditional Arabic"/>
          <w:sz w:val="28"/>
          <w:szCs w:val="28"/>
        </w:rPr>
        <w:t>.</w:t>
      </w:r>
    </w:p>
    <w:p w14:paraId="1E82C62B"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ضوء طبيعة الدراسة الحالية التي تتناول تأثير أتمتة التسويق الرقمي على كفاءة العمليات التسويقية: دراسة وصفية تحليلية على الشركات الناشئة بالمملكة العربية السعودية، فقد تم الاعتماد على الاستبيان باعتباره الأداة الرئيسة لجمع البيانات الميدانية، نظرًا لقدرته على قياس اتجاهات وآراء العاملين في الشركات الناشئة تجاه مستوى تطبيق أتمتة التسويق الرقمي وأثرها في كفاءة العمليات التسويقية. ويتميز الاستبيان بإمكانية تطبيقه على عدد كبير من المبحوثين في وقت قصير، مع توفير بيانات كمية قابلة للتحليل الإحصائي واختبار الفرضيات البحثية</w:t>
      </w:r>
      <w:r w:rsidRPr="002D42EC">
        <w:rPr>
          <w:rFonts w:ascii="Traditional Arabic" w:hAnsi="Traditional Arabic" w:cs="Traditional Arabic"/>
          <w:sz w:val="28"/>
          <w:szCs w:val="28"/>
        </w:rPr>
        <w:t>.</w:t>
      </w:r>
    </w:p>
    <w:p w14:paraId="19F91D37"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وقد روعي عند إعداد أداة الدراسة أن تكون جميع فقراتها مستمدة من الأدبيات العلمية والدراسات السابقة ذات العلاقة بموضوع البحث، وأن تغطي مختلف أبعاد المتغيرات المستقلة والمتغير التابع بصورة متوازنة، بما يضمن شمولية القياس ودقته. كما تم تصميم الاستبيان باستخدام مقياس ليكرت الخماسي، الذي يُعد من أكثر المقاييس استخدامًا في الدراسات الإدارية والتسويقية، لقدرته على قياس درجة اتفاق أفراد العينة مع العبارات المختلفة بصورة كمية تسمح بإجراء التحليلات الإحصائية المناسبة</w:t>
      </w:r>
      <w:r w:rsidRPr="002D42EC">
        <w:rPr>
          <w:rFonts w:ascii="Traditional Arabic" w:hAnsi="Traditional Arabic" w:cs="Traditional Arabic"/>
          <w:sz w:val="28"/>
          <w:szCs w:val="28"/>
        </w:rPr>
        <w:t>.</w:t>
      </w:r>
    </w:p>
    <w:p w14:paraId="28BB5C4A" w14:textId="77777777" w:rsidR="002E662F" w:rsidRDefault="002E662F" w:rsidP="002E662F">
      <w:pPr>
        <w:bidi/>
        <w:spacing w:after="0" w:line="360" w:lineRule="auto"/>
        <w:jc w:val="both"/>
        <w:rPr>
          <w:rFonts w:ascii="Traditional Arabic" w:hAnsi="Traditional Arabic" w:cs="Traditional Arabic"/>
          <w:sz w:val="28"/>
          <w:szCs w:val="28"/>
          <w:rtl/>
        </w:rPr>
      </w:pPr>
    </w:p>
    <w:p w14:paraId="732B7209" w14:textId="77777777" w:rsidR="002D42EC" w:rsidRDefault="002D42EC" w:rsidP="002D42EC">
      <w:pPr>
        <w:bidi/>
        <w:spacing w:after="0" w:line="360" w:lineRule="auto"/>
        <w:jc w:val="both"/>
        <w:rPr>
          <w:rFonts w:ascii="Traditional Arabic" w:hAnsi="Traditional Arabic" w:cs="Traditional Arabic"/>
          <w:sz w:val="28"/>
          <w:szCs w:val="28"/>
          <w:rtl/>
        </w:rPr>
      </w:pPr>
    </w:p>
    <w:p w14:paraId="1FE2DE7F" w14:textId="77777777" w:rsidR="002D42EC" w:rsidRDefault="002D42EC" w:rsidP="002D42EC">
      <w:pPr>
        <w:bidi/>
        <w:spacing w:after="0" w:line="360" w:lineRule="auto"/>
        <w:jc w:val="both"/>
        <w:rPr>
          <w:rFonts w:ascii="Traditional Arabic" w:hAnsi="Traditional Arabic" w:cs="Traditional Arabic"/>
          <w:sz w:val="28"/>
          <w:szCs w:val="28"/>
          <w:rtl/>
        </w:rPr>
      </w:pPr>
    </w:p>
    <w:p w14:paraId="6F5FFAF5" w14:textId="77777777" w:rsidR="002E662F" w:rsidRPr="00C04469" w:rsidRDefault="002E662F" w:rsidP="002E662F">
      <w:pPr>
        <w:bidi/>
        <w:spacing w:after="0" w:line="360" w:lineRule="auto"/>
        <w:jc w:val="both"/>
        <w:rPr>
          <w:rFonts w:ascii="Traditional Arabic" w:hAnsi="Traditional Arabic" w:cs="Traditional Arabic"/>
          <w:sz w:val="28"/>
          <w:szCs w:val="28"/>
        </w:rPr>
      </w:pPr>
    </w:p>
    <w:p w14:paraId="737BE7A9" w14:textId="2281874F" w:rsidR="00DB0060" w:rsidRPr="00C04469" w:rsidRDefault="00447CEE" w:rsidP="00C04469">
      <w:pPr>
        <w:pStyle w:val="Heading3"/>
        <w:numPr>
          <w:ilvl w:val="1"/>
          <w:numId w:val="17"/>
        </w:numPr>
        <w:bidi/>
        <w:spacing w:before="0" w:after="0" w:line="360" w:lineRule="auto"/>
        <w:jc w:val="both"/>
        <w:rPr>
          <w:rFonts w:ascii="Traditional Arabic" w:hAnsi="Traditional Arabic" w:cs="Traditional Arabic"/>
          <w:b/>
          <w:bCs/>
          <w:color w:val="auto"/>
          <w:rtl/>
        </w:rPr>
      </w:pPr>
      <w:bookmarkStart w:id="16" w:name="_Toc222642155"/>
      <w:r w:rsidRPr="00BC2ABB">
        <w:rPr>
          <w:rFonts w:ascii="Traditional Arabic" w:hAnsi="Traditional Arabic" w:cs="Traditional Arabic"/>
          <w:b/>
          <w:bCs/>
          <w:color w:val="auto"/>
          <w:rtl/>
        </w:rPr>
        <w:t>مبررات اختيار الاستبيان</w:t>
      </w:r>
      <w:bookmarkEnd w:id="16"/>
    </w:p>
    <w:p w14:paraId="14751B2C"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تم اختيار الاستبيان كأداة رئيسة لجمع البيانات في هذه الدراسة لعدة اعتبارات منهجية وعملية تتوافق مع طبيعة البحث وأهدافه. فمن الناحية العلمية، يتيح الاستبيان قياس المتغيرات الكمية المتعلقة باستخدام أدوات أتمتة التسويق الرقمي وكفاءة العمليات التسويقية من خلال مجموعة من العبارات المنظمة التي تعكس أبعاد الدراسة المختلفة، الأمر الذي يسهل تحويل استجابات المشاركين إلى بيانات رقمية قابلة للتحليل باستخدام الأساليب الإحصائية</w:t>
      </w:r>
      <w:r w:rsidRPr="002D42EC">
        <w:rPr>
          <w:rFonts w:ascii="Traditional Arabic" w:hAnsi="Traditional Arabic" w:cs="Traditional Arabic"/>
          <w:sz w:val="28"/>
          <w:szCs w:val="28"/>
        </w:rPr>
        <w:t>.</w:t>
      </w:r>
    </w:p>
    <w:p w14:paraId="6BA0367B"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يتميز الاستبيان بقدرته على الوصول إلى عدد كبير من العاملين في الشركات الناشئة المنتشرة في مختلف مناطق المملكة العربية السعودية، خاصة عند توزيعه إلكترونيًا، مما يسهم في توسيع نطاق المشاركة وتحقيق تمثيل أفضل لمجتمع الدراسة. إضافة إلى ذلك، يتيح الاستبيان للمشاركين الإجابة في الوقت المناسب لهم، الأمر الذي يزيد من احتمالية الحصول على إجابات أكثر دقة وموضوعية بعيدًا عن الضغوط التي قد ترافق المقابلات الشخصية</w:t>
      </w:r>
      <w:r w:rsidRPr="002D42EC">
        <w:rPr>
          <w:rFonts w:ascii="Traditional Arabic" w:hAnsi="Traditional Arabic" w:cs="Traditional Arabic"/>
          <w:sz w:val="28"/>
          <w:szCs w:val="28"/>
        </w:rPr>
        <w:t>.</w:t>
      </w:r>
    </w:p>
    <w:p w14:paraId="7C57022B"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ومن المبررات المهمة أيضًا أن موضوع الدراسة يرتبط بقياس الإدراكات والاتجاهات المتعلقة باستخدام تقنيات أتمتة التسويق الرقمي وتأثيرها في الأداء التسويقي، وهي متغيرات يصعب ملاحظتها بصورة مباشرة، بينما يمكن قياسها بكفاءة من خلال استبانة مصممة وفق أسس علمية. كما يتميز الاستبيان بانخفاض تكلفته مقارنة بوسائل جمع البيانات الأخرى، وسهولة تنظيم البيانات المستخلصة منه وإعدادها للتحليل الإحصائي، بما يتناسب مع طبيعة الدراسات الوصفية التحليلية</w:t>
      </w:r>
      <w:r w:rsidRPr="002D42EC">
        <w:rPr>
          <w:rFonts w:ascii="Traditional Arabic" w:hAnsi="Traditional Arabic" w:cs="Traditional Arabic"/>
          <w:sz w:val="28"/>
          <w:szCs w:val="28"/>
        </w:rPr>
        <w:t>.</w:t>
      </w:r>
    </w:p>
    <w:p w14:paraId="0690D12C" w14:textId="77777777" w:rsidR="002E662F" w:rsidRPr="00C04469" w:rsidRDefault="002E662F" w:rsidP="002E662F">
      <w:pPr>
        <w:bidi/>
        <w:spacing w:after="0" w:line="360" w:lineRule="auto"/>
        <w:jc w:val="both"/>
        <w:rPr>
          <w:rFonts w:ascii="Traditional Arabic" w:hAnsi="Traditional Arabic" w:cs="Traditional Arabic"/>
          <w:sz w:val="28"/>
          <w:szCs w:val="28"/>
        </w:rPr>
      </w:pPr>
    </w:p>
    <w:p w14:paraId="002AB40E" w14:textId="56F64060" w:rsidR="00DB0060" w:rsidRPr="00C04469" w:rsidRDefault="00447CEE" w:rsidP="00C04469">
      <w:pPr>
        <w:pStyle w:val="Heading3"/>
        <w:numPr>
          <w:ilvl w:val="1"/>
          <w:numId w:val="17"/>
        </w:numPr>
        <w:bidi/>
        <w:spacing w:before="0" w:after="0" w:line="360" w:lineRule="auto"/>
        <w:jc w:val="both"/>
        <w:rPr>
          <w:rFonts w:ascii="Traditional Arabic" w:hAnsi="Traditional Arabic" w:cs="Traditional Arabic"/>
          <w:b/>
          <w:bCs/>
          <w:color w:val="auto"/>
          <w:rtl/>
        </w:rPr>
      </w:pPr>
      <w:bookmarkStart w:id="17" w:name="_Toc222642156"/>
      <w:r w:rsidRPr="00BC2ABB">
        <w:rPr>
          <w:rFonts w:ascii="Traditional Arabic" w:hAnsi="Traditional Arabic" w:cs="Traditional Arabic"/>
          <w:b/>
          <w:bCs/>
          <w:color w:val="auto"/>
          <w:rtl/>
        </w:rPr>
        <w:t>خطوات تطوير الاستبيان</w:t>
      </w:r>
      <w:bookmarkEnd w:id="17"/>
    </w:p>
    <w:p w14:paraId="71C39CE6"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تم تطوير الاستبيان وفق مجموعة من الخطوات المنهجية المتسلسلة التي تهدف إلى ضمان بناء أداة قياس دقيقة وملائمة لأهداف الدراسة. وقد بدأت هذه الخطوات بمراجعة الأدبيات العلمية الحديثة والدراسات السابقة التي تناولت أتمتة التسويق الرقمي وكفاءة العمليات التسويقية، بهدف تحديد الأبعاد الرئيسة للمتغيرات وصياغة العبارات التي تعكسها بصورة واضحة</w:t>
      </w:r>
      <w:r w:rsidRPr="002D42EC">
        <w:rPr>
          <w:rFonts w:ascii="Traditional Arabic" w:hAnsi="Traditional Arabic" w:cs="Traditional Arabic"/>
          <w:sz w:val="28"/>
          <w:szCs w:val="28"/>
        </w:rPr>
        <w:t>.</w:t>
      </w:r>
    </w:p>
    <w:p w14:paraId="786723AE"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المرحلة الثانية، جرى تحديد محاور الاستبيان بما يتوافق مع النموذج المفاهيمي للدراسة، حيث تم تخصيص مجموعة من الفقرات لقياس كل بعد من أبعاد المتغيرات المستقلة، وهي استخدام أدوات أتمتة التسويق الرقمي، وتحسين استهداف العملاء وتخصيص الحملات التسويقية، وتقليل الوقت والتكاليف المرتبطة بتنفيذ وإدارة العمليات التسويقية، إضافة إلى محور مستقل لقياس المتغير التابع المتمثل في كفاءة العمليات التسويقية</w:t>
      </w:r>
      <w:r w:rsidRPr="002D42EC">
        <w:rPr>
          <w:rFonts w:ascii="Traditional Arabic" w:hAnsi="Traditional Arabic" w:cs="Traditional Arabic"/>
          <w:sz w:val="28"/>
          <w:szCs w:val="28"/>
        </w:rPr>
        <w:t>.</w:t>
      </w:r>
    </w:p>
    <w:p w14:paraId="27D0BB6E"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ذلك، تمت صياغة عبارات الاستبيان بلغة واضحة ودقيقة تتناسب مع مستوى المبحوثين، مع تجنب العبارات المركبة أو الغامضة أو التي قد تحتمل أكثر من تفسير. كما روعي أن تعبر كل عبارة عن فكرة واحدة فقط، بما يسهم في رفع دقة القياس وتقليل احتمالات سوء الفهم أثناء الإجابة</w:t>
      </w:r>
      <w:r w:rsidRPr="002D42EC">
        <w:rPr>
          <w:rFonts w:ascii="Traditional Arabic" w:hAnsi="Traditional Arabic" w:cs="Traditional Arabic"/>
          <w:sz w:val="28"/>
          <w:szCs w:val="28"/>
        </w:rPr>
        <w:t>.</w:t>
      </w:r>
    </w:p>
    <w:p w14:paraId="0DB33020"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المرحلة التالية، تم ترتيب فقرات الاستبيان بصورة منطقية تبدأ بالبيانات الديموغرافية للمشاركين، ثم تنتقل إلى محاور الدراسة الرئيسة، مع استخدام مقياس ليكرت الخماسي الذي يتدرج من (أوافق بشدة) إلى (لا أوافق بشدة)، وذلك لتوفير درجة مناسبة من التباين في الاستجابات، تسمح بإجراء التحليلات الإحصائية المطلوبة</w:t>
      </w:r>
      <w:r w:rsidRPr="002D42EC">
        <w:rPr>
          <w:rFonts w:ascii="Traditional Arabic" w:hAnsi="Traditional Arabic" w:cs="Traditional Arabic"/>
          <w:sz w:val="28"/>
          <w:szCs w:val="28"/>
        </w:rPr>
        <w:t>.</w:t>
      </w:r>
    </w:p>
    <w:p w14:paraId="2E49E1D7"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وأخيرًا، عُرضت النسخة الأولية من الاستبيان على مجموعة من المحكمين والمتخصصين في الإدارة والتسويق والبحث العلمي، للاستفادة من ملاحظاتهم المتعلقة بصياغة الفقرات وشموليتها وارتباطها بأهداف الدراسة، ثم أُجريت التعديلات اللازمة قبل اعتماد النسخة النهائية للتطبيق الميداني</w:t>
      </w:r>
      <w:r w:rsidRPr="002D42EC">
        <w:rPr>
          <w:rFonts w:ascii="Traditional Arabic" w:hAnsi="Traditional Arabic" w:cs="Traditional Arabic"/>
          <w:sz w:val="28"/>
          <w:szCs w:val="28"/>
        </w:rPr>
        <w:t>.</w:t>
      </w:r>
    </w:p>
    <w:p w14:paraId="4D750D5C" w14:textId="77777777" w:rsidR="002E662F" w:rsidRPr="00C04469" w:rsidRDefault="002E662F" w:rsidP="002E662F">
      <w:pPr>
        <w:bidi/>
        <w:spacing w:after="0" w:line="360" w:lineRule="auto"/>
        <w:jc w:val="both"/>
        <w:rPr>
          <w:rFonts w:ascii="Traditional Arabic" w:hAnsi="Traditional Arabic" w:cs="Traditional Arabic"/>
          <w:sz w:val="28"/>
          <w:szCs w:val="28"/>
        </w:rPr>
      </w:pPr>
    </w:p>
    <w:p w14:paraId="6C933BC8" w14:textId="212F0697" w:rsidR="00BC2ABB" w:rsidRPr="00C04469" w:rsidRDefault="004538FA" w:rsidP="00C04469">
      <w:pPr>
        <w:pStyle w:val="Heading3"/>
        <w:numPr>
          <w:ilvl w:val="1"/>
          <w:numId w:val="17"/>
        </w:numPr>
        <w:bidi/>
        <w:spacing w:before="0" w:after="0" w:line="360" w:lineRule="auto"/>
        <w:jc w:val="both"/>
        <w:rPr>
          <w:rFonts w:ascii="Traditional Arabic" w:hAnsi="Traditional Arabic" w:cs="Traditional Arabic"/>
          <w:b/>
          <w:bCs/>
          <w:color w:val="auto"/>
          <w:rtl/>
        </w:rPr>
      </w:pPr>
      <w:bookmarkStart w:id="18" w:name="_Toc222642157"/>
      <w:r w:rsidRPr="00BC2ABB">
        <w:rPr>
          <w:rFonts w:ascii="Traditional Arabic" w:hAnsi="Traditional Arabic" w:cs="Traditional Arabic"/>
          <w:b/>
          <w:bCs/>
          <w:color w:val="auto"/>
          <w:rtl/>
        </w:rPr>
        <w:t>التأكد من المصداقية والموثوقية</w:t>
      </w:r>
      <w:bookmarkEnd w:id="18"/>
    </w:p>
    <w:p w14:paraId="28091B7A"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حرصت الدراسة على التحقق من جودة أداة القياس من خلال التأكد من توافر معايير الصدق والثبات، باعتبارهما من أهم المؤشرات التي تعكس صلاحية الأداة للاستخدام في الدراسات العلمية. ويقصد بالصدق مدى قدرة الاستبيان على قياس المتغيرات التي صُمم لقياسها فعلًا، بينما يشير الثبات إلى مدى اتساق نتائج الأداة عند استخدامها في ظروف متشابهة</w:t>
      </w:r>
      <w:r w:rsidRPr="002D42EC">
        <w:rPr>
          <w:rFonts w:ascii="Traditional Arabic" w:hAnsi="Traditional Arabic" w:cs="Traditional Arabic"/>
          <w:sz w:val="28"/>
          <w:szCs w:val="28"/>
        </w:rPr>
        <w:t>.</w:t>
      </w:r>
    </w:p>
    <w:p w14:paraId="006FCD33"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وللتحقق من الصدق الظاهري وصدق المحتوى، تم عرض الاستبيان على عدد من المحكمين المتخصصين في مجالات الإدارة، والتسويق الرقمي، ومناهج البحث العلمي، والإحصاء، حيث قاموا بتقييم مدى وضوح العبارات، وسلامة صياغتها، وملاءمتها لقياس أبعاد الدراسة، إضافة إلى شموليتها لجميع الجوانب المرتبطة بالمتغيرات. واستنادًا إلى ملاحظاتهم، أُجريت التعديلات اللازمة التي شملت إعادة صياغة بعض الفقرات، وحذف أو إضافة عبارات بما يعزز من جودة الأداة</w:t>
      </w:r>
      <w:r w:rsidRPr="002D42EC">
        <w:rPr>
          <w:rFonts w:ascii="Traditional Arabic" w:hAnsi="Traditional Arabic" w:cs="Traditional Arabic"/>
          <w:sz w:val="28"/>
          <w:szCs w:val="28"/>
        </w:rPr>
        <w:t>.</w:t>
      </w:r>
    </w:p>
    <w:p w14:paraId="5C1FC1A4"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أما ثبات الاستبيان، فقد تم التحقق منه باستخدام معامل ألفا كرونباخ</w:t>
      </w:r>
      <w:r w:rsidRPr="002D42EC">
        <w:rPr>
          <w:rFonts w:ascii="Traditional Arabic" w:hAnsi="Traditional Arabic" w:cs="Traditional Arabic"/>
          <w:sz w:val="28"/>
          <w:szCs w:val="28"/>
        </w:rPr>
        <w:t xml:space="preserve"> (Cronbach's Alpha)</w:t>
      </w:r>
      <w:r w:rsidRPr="002D42EC">
        <w:rPr>
          <w:rFonts w:ascii="Traditional Arabic" w:hAnsi="Traditional Arabic" w:cs="Traditional Arabic"/>
          <w:sz w:val="28"/>
          <w:szCs w:val="28"/>
          <w:rtl/>
        </w:rPr>
        <w:t>، الذي يُعد من أكثر الأساليب شيوعًا في قياس الاتساق الداخلي لفقرات الاستبيان. ويشير الحصول على قيم مرتفعة لمعامل ألفا إلى وجود درجة عالية من الاتساق بين الفقرات، بما يعكس استقرار الأداة وموثوقيتها في قياس متغيرات الدراسة. كما تم حساب معاملات الارتباط بين الفقرات ومحاورها للتأكد من اتساقها الداخلي، وهو ما يسهم في تعزيز الثقة بنتائج الدراسة وإمكانية الاعتماد عليها في اختبار الفرضيات</w:t>
      </w:r>
      <w:r w:rsidRPr="002D42EC">
        <w:rPr>
          <w:rFonts w:ascii="Traditional Arabic" w:hAnsi="Traditional Arabic" w:cs="Traditional Arabic"/>
          <w:sz w:val="28"/>
          <w:szCs w:val="28"/>
        </w:rPr>
        <w:t>.</w:t>
      </w:r>
    </w:p>
    <w:p w14:paraId="37C81E83" w14:textId="77777777" w:rsidR="002E662F" w:rsidRPr="002D42EC" w:rsidRDefault="002E662F" w:rsidP="002E662F">
      <w:pPr>
        <w:bidi/>
        <w:spacing w:after="0" w:line="360" w:lineRule="auto"/>
        <w:jc w:val="both"/>
        <w:rPr>
          <w:rFonts w:ascii="Traditional Arabic" w:hAnsi="Traditional Arabic" w:cs="Traditional Arabic"/>
          <w:sz w:val="28"/>
          <w:szCs w:val="28"/>
        </w:rPr>
      </w:pPr>
    </w:p>
    <w:p w14:paraId="5F230BB8" w14:textId="4B0F4883" w:rsidR="00BC2ABB" w:rsidRPr="00C04469" w:rsidRDefault="004538FA" w:rsidP="00C04469">
      <w:pPr>
        <w:pStyle w:val="Heading3"/>
        <w:numPr>
          <w:ilvl w:val="1"/>
          <w:numId w:val="17"/>
        </w:numPr>
        <w:bidi/>
        <w:spacing w:before="0" w:after="0" w:line="360" w:lineRule="auto"/>
        <w:jc w:val="both"/>
        <w:rPr>
          <w:rFonts w:ascii="Traditional Arabic" w:hAnsi="Traditional Arabic" w:cs="Traditional Arabic"/>
          <w:b/>
          <w:bCs/>
          <w:color w:val="auto"/>
          <w:rtl/>
        </w:rPr>
      </w:pPr>
      <w:bookmarkStart w:id="19" w:name="_Toc222642158"/>
      <w:r w:rsidRPr="00BC2ABB">
        <w:rPr>
          <w:rFonts w:ascii="Traditional Arabic" w:hAnsi="Traditional Arabic" w:cs="Traditional Arabic"/>
          <w:b/>
          <w:bCs/>
          <w:color w:val="auto"/>
          <w:rtl/>
        </w:rPr>
        <w:t>الاختبار التجريبي للأداة</w:t>
      </w:r>
      <w:bookmarkEnd w:id="19"/>
    </w:p>
    <w:p w14:paraId="21F73082"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قبل البدء في التطبيق النهائي للاستبيان، تم إجراء اختبار تجريبي للأداة بهدف التأكد من وضوح الفقرات وسهولة فهمها، والكشف عن أي مشكلات قد تواجه المشاركين أثناء الإجابة، إضافة إلى التحقق من الزمن اللازم لاستكمال الاستبيان ومدى مناسبة ترتيب الأسئلة وتسلسلها</w:t>
      </w:r>
      <w:r w:rsidRPr="002D42EC">
        <w:rPr>
          <w:rFonts w:ascii="Traditional Arabic" w:hAnsi="Traditional Arabic" w:cs="Traditional Arabic"/>
          <w:sz w:val="28"/>
          <w:szCs w:val="28"/>
        </w:rPr>
        <w:t>.</w:t>
      </w:r>
    </w:p>
    <w:p w14:paraId="230CC092"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وشمل الاختبار التجريبي عينة محدودة من العاملين في الشركات الناشئة ممن تتوافر لديهم خصائص مشابهة لخصائص مجتمع الدراسة، مع عدم إدراج استجاباتهم ضمن العينة النهائية المستخدمة في التحليل الإحصائي. وقد تم جمع ملاحظات المشاركين حول وضوح العبارات، وسهولة الإجابة، وأي جوانب تحتاج إلى تعديل أو تحسين، كما تمت مراجعة البيانات الناتجة عن التطبيق التجريبي للتحقق من سلامة ترميزها وإمكانية إدخالها وتحليلها باستخدام البرنامج الإحصائي</w:t>
      </w:r>
      <w:r w:rsidRPr="002D42EC">
        <w:rPr>
          <w:rFonts w:ascii="Traditional Arabic" w:hAnsi="Traditional Arabic" w:cs="Traditional Arabic"/>
          <w:sz w:val="28"/>
          <w:szCs w:val="28"/>
        </w:rPr>
        <w:t>.</w:t>
      </w:r>
    </w:p>
    <w:p w14:paraId="3B44769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وأظهرت نتائج الاختبار التجريبي أن معظم فقرات الاستبيان كانت واضحة ومفهومة، مع الحاجة إلى إجراء بعض التعديلات البسيطة المتعلقة بصياغة عدد محدود من العبارات وتحسين ترتيبها، بما يسهم في زيادة سهولة الاستجابة وتقليل احتمالات التفسير المختلف للفقرات. وبعد تنفيذ هذه التعديلات، أصبحت أداة الدراسة في صورتها النهائية جاهزة للتطبيق الميداني على عينة البحث، مع توافر مستوى مناسب من الصدق والثبات يضمن الحصول على بيانات دقيقة وموثوقة يمكن الاعتماد عليها في تحقيق أهداف الدراسة والإجابة عن أسئلتها واختبار فرضياتها</w:t>
      </w:r>
      <w:r w:rsidRPr="002D42EC">
        <w:rPr>
          <w:rFonts w:ascii="Traditional Arabic" w:hAnsi="Traditional Arabic" w:cs="Traditional Arabic"/>
          <w:sz w:val="28"/>
          <w:szCs w:val="28"/>
        </w:rPr>
        <w:t>.</w:t>
      </w:r>
    </w:p>
    <w:p w14:paraId="7DD494F4" w14:textId="77777777" w:rsidR="002D42EC" w:rsidRPr="002D42EC" w:rsidRDefault="002D42EC" w:rsidP="002D42EC">
      <w:pPr>
        <w:bidi/>
        <w:rPr>
          <w:rFonts w:ascii="Traditional Arabic" w:hAnsi="Traditional Arabic" w:cs="Traditional Arabic"/>
          <w:sz w:val="28"/>
          <w:szCs w:val="28"/>
          <w:rtl/>
        </w:rPr>
      </w:pPr>
    </w:p>
    <w:p w14:paraId="0FB4E7CF" w14:textId="77777777" w:rsidR="002E662F" w:rsidRPr="00CF02BC" w:rsidRDefault="002E662F" w:rsidP="00CF02BC"/>
    <w:p w14:paraId="3BE0A0B6" w14:textId="54C530CB" w:rsidR="00130D07" w:rsidRPr="00963126" w:rsidRDefault="001B7211" w:rsidP="007E12E2">
      <w:pPr>
        <w:pStyle w:val="Heading2"/>
        <w:numPr>
          <w:ilvl w:val="0"/>
          <w:numId w:val="17"/>
        </w:numPr>
        <w:bidi/>
        <w:spacing w:before="0" w:after="0" w:line="360" w:lineRule="auto"/>
        <w:rPr>
          <w:rFonts w:ascii="Traditional Arabic" w:hAnsi="Traditional Arabic" w:cs="Traditional Arabic"/>
          <w:b/>
          <w:bCs/>
          <w:color w:val="auto"/>
        </w:rPr>
      </w:pPr>
      <w:bookmarkStart w:id="20" w:name="_Toc222642159"/>
      <w:r w:rsidRPr="00963126">
        <w:rPr>
          <w:rFonts w:ascii="Traditional Arabic" w:hAnsi="Traditional Arabic" w:cs="Traditional Arabic"/>
          <w:b/>
          <w:bCs/>
          <w:color w:val="auto"/>
          <w:rtl/>
        </w:rPr>
        <w:t>تحديد متغيرات الدراسة</w:t>
      </w:r>
      <w:bookmarkEnd w:id="20"/>
    </w:p>
    <w:p w14:paraId="477B83D8" w14:textId="190F4498" w:rsidR="00E4637F" w:rsidRPr="00C04469" w:rsidRDefault="004538FA" w:rsidP="00C04469">
      <w:pPr>
        <w:pStyle w:val="Heading3"/>
        <w:numPr>
          <w:ilvl w:val="1"/>
          <w:numId w:val="17"/>
        </w:numPr>
        <w:bidi/>
        <w:spacing w:before="0" w:after="0" w:line="360" w:lineRule="auto"/>
        <w:rPr>
          <w:rFonts w:ascii="Traditional Arabic" w:hAnsi="Traditional Arabic" w:cs="Traditional Arabic"/>
          <w:b/>
          <w:bCs/>
          <w:color w:val="auto"/>
          <w:rtl/>
        </w:rPr>
      </w:pPr>
      <w:bookmarkStart w:id="21" w:name="_Toc222642160"/>
      <w:r w:rsidRPr="007E12E2">
        <w:rPr>
          <w:rFonts w:ascii="Traditional Arabic" w:hAnsi="Traditional Arabic" w:cs="Traditional Arabic"/>
          <w:b/>
          <w:bCs/>
          <w:color w:val="auto"/>
          <w:rtl/>
        </w:rPr>
        <w:t>المقدمة</w:t>
      </w:r>
      <w:bookmarkEnd w:id="21"/>
    </w:p>
    <w:p w14:paraId="47BCF71A" w14:textId="5547749F" w:rsidR="002D42EC" w:rsidRPr="002D42EC" w:rsidRDefault="002D42EC" w:rsidP="002D42EC">
      <w:pPr>
        <w:bidi/>
        <w:spacing w:after="0"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تشكل</w:t>
      </w:r>
      <w:r w:rsidRPr="002D42EC">
        <w:rPr>
          <w:rFonts w:ascii="Traditional Arabic" w:hAnsi="Traditional Arabic" w:cs="Traditional Arabic"/>
          <w:sz w:val="28"/>
          <w:szCs w:val="28"/>
          <w:rtl/>
        </w:rPr>
        <w:t xml:space="preserve"> مرحلة تحديد وقياس متغيرات الدراسة من أهم المراحل المنهجية في البحث العلمي، إذ تمثل الأساس الذي تُبنى عليه عملية جمع البيانات وتحليلها واختبار الفرضيات. ويعتمد نجاح الدراسة إلى حد كبير على دقة تحديد المتغيرات وصياغتها بصورة علمية تعكس المفاهيم النظرية التي تناولها الإطار الفكري للدراسة، وتحويلها إلى مؤشرات قابلة للقياس الميداني. ويتيح هذا الإجراء إمكانية قياس العلاقات بين المتغيرات بصورة موضوعية، بما يسهم في الوصول إلى نتائج دقيقة يمكن الاستناد إليها في تفسير الظاهرة محل الدراسة وتقديم توصيات عملية قابلة للتطبيق</w:t>
      </w:r>
      <w:r w:rsidRPr="002D42EC">
        <w:rPr>
          <w:rFonts w:ascii="Traditional Arabic" w:hAnsi="Traditional Arabic" w:cs="Traditional Arabic"/>
          <w:sz w:val="28"/>
          <w:szCs w:val="28"/>
        </w:rPr>
        <w:t>.</w:t>
      </w:r>
    </w:p>
    <w:p w14:paraId="37608E71"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الدراسة الحالية، تم بناء نموذج الدراسة استنادًا إلى الأدبيات العلمية الحديثة والدراسات السابقة التي تناولت أتمتة التسويق الرقمي وكفاءة العمليات التسويقية، حيث تم تحديد مجموعة من المتغيرات المستقلة التي تمثل أبرز أبعاد أتمتة التسويق الرقمي، وهي استخدام أدوات أتمتة التسويق الرقمي، وتحسين استهداف العملاء وتخصيص الحملات التسويقية، وتقليل الوقت والتكاليف المرتبطة بتنفيذ وإدارة العمليات التسويقية، في حين تمثلت النتيجة المتوقعة لهذه الأبعاد في المتغير التابع المتمثل في كفاءة العمليات التسويقية</w:t>
      </w:r>
      <w:r w:rsidRPr="002D42EC">
        <w:rPr>
          <w:rFonts w:ascii="Traditional Arabic" w:hAnsi="Traditional Arabic" w:cs="Traditional Arabic"/>
          <w:sz w:val="28"/>
          <w:szCs w:val="28"/>
        </w:rPr>
        <w:t>.</w:t>
      </w:r>
    </w:p>
    <w:p w14:paraId="609BF29C" w14:textId="3151C850" w:rsidR="002D42EC" w:rsidRPr="002D42EC" w:rsidRDefault="002D42EC" w:rsidP="002D42EC">
      <w:pPr>
        <w:bidi/>
        <w:spacing w:after="0" w:line="360" w:lineRule="auto"/>
        <w:jc w:val="both"/>
        <w:rPr>
          <w:rFonts w:ascii="Traditional Arabic" w:hAnsi="Traditional Arabic" w:cs="Traditional Arabic"/>
          <w:sz w:val="28"/>
          <w:szCs w:val="28"/>
          <w:rtl/>
        </w:rPr>
      </w:pPr>
      <w:r w:rsidRPr="002D42EC">
        <w:rPr>
          <w:rFonts w:ascii="Traditional Arabic" w:hAnsi="Traditional Arabic" w:cs="Traditional Arabic"/>
          <w:sz w:val="28"/>
          <w:szCs w:val="28"/>
          <w:rtl/>
        </w:rPr>
        <w:t>وقد تم تصميم أداة الدراسة بحيث تتضمن مجموعة من الفقرات التي تقيس كل متغير من متغيرات الدراسة وفق مقياس ليكرت الخماسي، بما يسمح بتحويل استجابات أفراد العينة إلى بيانات كمية يمكن تحليلها باستخدام الأساليب الإحصائية المناسبة لاختبار فرضيات الدراسة وقياس طبيعة العلاقات بين المتغيرات المختلفة. كما روعي عند تحديد هذه المتغيرات أن تكون متوافقة مع طبيعة الشركات الناشئة في المملكة العربية السعودية، بما يعكس البيئة التطبيقية للدراسة ويزيد من واقعية النتائج</w:t>
      </w:r>
      <w:r w:rsidRPr="002D42EC">
        <w:rPr>
          <w:rFonts w:ascii="Traditional Arabic" w:hAnsi="Traditional Arabic" w:cs="Traditional Arabic"/>
          <w:sz w:val="28"/>
          <w:szCs w:val="28"/>
        </w:rPr>
        <w:t>.</w:t>
      </w:r>
    </w:p>
    <w:p w14:paraId="15316A8E" w14:textId="77777777" w:rsidR="00D74059" w:rsidRDefault="00D74059" w:rsidP="00D74059">
      <w:pPr>
        <w:bidi/>
        <w:spacing w:after="0" w:line="360" w:lineRule="auto"/>
        <w:jc w:val="center"/>
        <w:rPr>
          <w:rFonts w:ascii="Simplified Arabic" w:hAnsi="Simplified Arabic" w:cs="Simplified Arabic"/>
          <w:rtl/>
          <w:lang w:bidi="ar-EG"/>
        </w:rPr>
      </w:pPr>
      <w:r>
        <w:rPr>
          <w:noProof/>
        </w:rPr>
        <w:drawing>
          <wp:inline distT="0" distB="0" distL="0" distR="0" wp14:anchorId="36FC9D62" wp14:editId="33848958">
            <wp:extent cx="4543425" cy="3009900"/>
            <wp:effectExtent l="0" t="0" r="9525" b="0"/>
            <wp:docPr id="6611417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43425" cy="3009900"/>
                    </a:xfrm>
                    <a:prstGeom prst="rect">
                      <a:avLst/>
                    </a:prstGeom>
                    <a:noFill/>
                    <a:ln>
                      <a:noFill/>
                    </a:ln>
                  </pic:spPr>
                </pic:pic>
              </a:graphicData>
            </a:graphic>
          </wp:inline>
        </w:drawing>
      </w:r>
    </w:p>
    <w:p w14:paraId="23D17EDD" w14:textId="77777777" w:rsidR="00D74059" w:rsidRDefault="00D74059" w:rsidP="00D74059">
      <w:pPr>
        <w:bidi/>
        <w:spacing w:after="0" w:line="360" w:lineRule="auto"/>
        <w:jc w:val="both"/>
        <w:rPr>
          <w:rFonts w:ascii="Traditional Arabic" w:hAnsi="Traditional Arabic" w:cs="Traditional Arabic"/>
          <w:sz w:val="28"/>
          <w:szCs w:val="28"/>
          <w:u w:val="single"/>
          <w:rtl/>
          <w:lang w:bidi="ar-EG"/>
        </w:rPr>
      </w:pPr>
      <w:r>
        <w:rPr>
          <w:rFonts w:ascii="Traditional Arabic" w:hAnsi="Traditional Arabic" w:cs="Traditional Arabic" w:hint="cs"/>
          <w:b/>
          <w:bCs/>
          <w:sz w:val="28"/>
          <w:szCs w:val="28"/>
          <w:u w:val="single"/>
          <w:rtl/>
          <w:lang w:bidi="ar-EG"/>
        </w:rPr>
        <w:t>المصدر:</w:t>
      </w:r>
      <w:r>
        <w:rPr>
          <w:rFonts w:ascii="Traditional Arabic" w:hAnsi="Traditional Arabic" w:cs="Traditional Arabic" w:hint="cs"/>
          <w:sz w:val="28"/>
          <w:szCs w:val="28"/>
          <w:u w:val="single"/>
          <w:rtl/>
          <w:lang w:bidi="ar-EG"/>
        </w:rPr>
        <w:t xml:space="preserve"> إعداد الباحث بالاعتماد على الدراسات السابقة</w:t>
      </w:r>
    </w:p>
    <w:p w14:paraId="345D107A" w14:textId="77777777" w:rsidR="002E662F" w:rsidRPr="00C04469" w:rsidRDefault="002E662F" w:rsidP="002E662F">
      <w:pPr>
        <w:bidi/>
        <w:spacing w:after="0" w:line="360" w:lineRule="auto"/>
        <w:jc w:val="both"/>
        <w:rPr>
          <w:rFonts w:ascii="Traditional Arabic" w:hAnsi="Traditional Arabic" w:cs="Traditional Arabic"/>
          <w:sz w:val="28"/>
          <w:szCs w:val="28"/>
        </w:rPr>
      </w:pPr>
    </w:p>
    <w:p w14:paraId="0A833046" w14:textId="08DE10AD" w:rsidR="000D1268" w:rsidRPr="00C04469" w:rsidRDefault="004538FA" w:rsidP="00C04469">
      <w:pPr>
        <w:pStyle w:val="Heading3"/>
        <w:numPr>
          <w:ilvl w:val="1"/>
          <w:numId w:val="17"/>
        </w:numPr>
        <w:bidi/>
        <w:spacing w:before="0" w:after="0" w:line="360" w:lineRule="auto"/>
        <w:rPr>
          <w:rFonts w:ascii="Traditional Arabic" w:hAnsi="Traditional Arabic" w:cs="Traditional Arabic"/>
          <w:b/>
          <w:bCs/>
          <w:color w:val="auto"/>
          <w:rtl/>
        </w:rPr>
      </w:pPr>
      <w:bookmarkStart w:id="22" w:name="_Toc222642161"/>
      <w:r w:rsidRPr="007E12E2">
        <w:rPr>
          <w:rFonts w:ascii="Traditional Arabic" w:hAnsi="Traditional Arabic" w:cs="Traditional Arabic"/>
          <w:b/>
          <w:bCs/>
          <w:color w:val="auto"/>
          <w:rtl/>
        </w:rPr>
        <w:t>المتغيرات المستقلة</w:t>
      </w:r>
      <w:bookmarkEnd w:id="22"/>
    </w:p>
    <w:p w14:paraId="547F0925" w14:textId="77777777" w:rsidR="002D42EC" w:rsidRPr="002D42EC" w:rsidRDefault="002D42EC" w:rsidP="002D42EC">
      <w:p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t>تتمثل المتغيرات المستقلة في الدراسة في الأبعاد التي تعبر عن مستوى تطبيق أتمتة التسويق الرقمي داخل الشركات الناشئة، والتي يُفترض أن يكون لها تأثير مباشر في رفع كفاءة العمليات التسويقية. وقد تم اختيار هذه المتغيرات بعد مراجعة الأدبيات العلمية والدراسات السابقة التي تناولت تطبيقات التسويق الرقمي والأتمتة التسويقية، حيث تمثل هذه الأبعاد أهم الممارسات التي تعتمد عليها الشركات الحديثة في تطوير أنشطتها التسويقية وتحسين أدائها</w:t>
      </w:r>
      <w:r w:rsidRPr="002D42EC">
        <w:rPr>
          <w:rFonts w:ascii="Traditional Arabic" w:hAnsi="Traditional Arabic" w:cs="Traditional Arabic"/>
          <w:sz w:val="28"/>
          <w:szCs w:val="28"/>
        </w:rPr>
        <w:t>.</w:t>
      </w:r>
    </w:p>
    <w:p w14:paraId="288EC029" w14:textId="77777777" w:rsidR="002D42EC" w:rsidRPr="002D42EC" w:rsidRDefault="002D42EC" w:rsidP="002D42EC">
      <w:p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t>المتغيرات المستقلة هي</w:t>
      </w:r>
      <w:r w:rsidRPr="002D42EC">
        <w:rPr>
          <w:rFonts w:ascii="Traditional Arabic" w:hAnsi="Traditional Arabic" w:cs="Traditional Arabic"/>
          <w:sz w:val="28"/>
          <w:szCs w:val="28"/>
        </w:rPr>
        <w:t>:</w:t>
      </w:r>
    </w:p>
    <w:p w14:paraId="076EB812" w14:textId="7C3D2D80" w:rsidR="002D42EC" w:rsidRPr="002D42EC" w:rsidRDefault="002D42EC" w:rsidP="002D42EC">
      <w:pPr>
        <w:numPr>
          <w:ilvl w:val="0"/>
          <w:numId w:val="37"/>
        </w:num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t>استخدام أدوات أتمتة التسويق الرقمي</w:t>
      </w:r>
      <w:r w:rsidRPr="002D42EC">
        <w:rPr>
          <w:rFonts w:ascii="Traditional Arabic" w:hAnsi="Traditional Arabic" w:cs="Traditional Arabic" w:hint="cs"/>
          <w:sz w:val="28"/>
          <w:szCs w:val="28"/>
          <w:rtl/>
        </w:rPr>
        <w:t>،</w:t>
      </w:r>
      <w:r w:rsidRPr="002D42EC">
        <w:rPr>
          <w:rFonts w:ascii="Traditional Arabic" w:hAnsi="Traditional Arabic" w:cs="Traditional Arabic"/>
          <w:sz w:val="28"/>
          <w:szCs w:val="28"/>
        </w:rPr>
        <w:t xml:space="preserve"> </w:t>
      </w:r>
      <w:r w:rsidRPr="002D42EC">
        <w:rPr>
          <w:rFonts w:ascii="Traditional Arabic" w:hAnsi="Traditional Arabic" w:cs="Traditional Arabic"/>
          <w:sz w:val="28"/>
          <w:szCs w:val="28"/>
          <w:rtl/>
        </w:rPr>
        <w:t>ويعبر عن مستوى اعتماد الشركة على المنصات والبرمجيات الرقمية التي تُستخدم في تنفيذ الأنشطة التسويقية بصورة آلية، مثل إدارة الحملات التسويقية، وجدولة المحتوى، وإدارة البريد الإلكتروني، وتحليل بيانات العملاء</w:t>
      </w:r>
      <w:r w:rsidRPr="002D42EC">
        <w:rPr>
          <w:rFonts w:ascii="Traditional Arabic" w:hAnsi="Traditional Arabic" w:cs="Traditional Arabic"/>
          <w:sz w:val="28"/>
          <w:szCs w:val="28"/>
        </w:rPr>
        <w:t xml:space="preserve">. </w:t>
      </w:r>
    </w:p>
    <w:p w14:paraId="3D982F7B" w14:textId="04474914" w:rsidR="002D42EC" w:rsidRPr="002D42EC" w:rsidRDefault="002D42EC" w:rsidP="002D42EC">
      <w:pPr>
        <w:numPr>
          <w:ilvl w:val="0"/>
          <w:numId w:val="37"/>
        </w:num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t>تحسين استهداف العملاء وتخصيص الحملات التسويقية</w:t>
      </w:r>
      <w:r w:rsidRPr="002D42EC">
        <w:rPr>
          <w:rFonts w:ascii="Traditional Arabic" w:hAnsi="Traditional Arabic" w:cs="Traditional Arabic" w:hint="cs"/>
          <w:sz w:val="28"/>
          <w:szCs w:val="28"/>
          <w:rtl/>
        </w:rPr>
        <w:t>،</w:t>
      </w:r>
      <w:r w:rsidRPr="002D42EC">
        <w:rPr>
          <w:rFonts w:ascii="Traditional Arabic" w:hAnsi="Traditional Arabic" w:cs="Traditional Arabic"/>
          <w:sz w:val="28"/>
          <w:szCs w:val="28"/>
        </w:rPr>
        <w:t xml:space="preserve"> </w:t>
      </w:r>
      <w:r w:rsidRPr="002D42EC">
        <w:rPr>
          <w:rFonts w:ascii="Traditional Arabic" w:hAnsi="Traditional Arabic" w:cs="Traditional Arabic"/>
          <w:sz w:val="28"/>
          <w:szCs w:val="28"/>
          <w:rtl/>
        </w:rPr>
        <w:t>ويقيس مدى مساهمة تقنيات الأتمتة في تحليل بيانات العملاء وتقسيمهم إلى شرائح مناسبة، وتصميم حملات تسويقية مخصصة تتوافق مع احتياجات كل فئة، بما يسهم في رفع فعالية الجهود التسويقية وتحسين معدلات الاستجابة</w:t>
      </w:r>
      <w:r w:rsidRPr="002D42EC">
        <w:rPr>
          <w:rFonts w:ascii="Traditional Arabic" w:hAnsi="Traditional Arabic" w:cs="Traditional Arabic"/>
          <w:sz w:val="28"/>
          <w:szCs w:val="28"/>
        </w:rPr>
        <w:t xml:space="preserve">. </w:t>
      </w:r>
    </w:p>
    <w:p w14:paraId="12624A38" w14:textId="36E1744F" w:rsidR="002D42EC" w:rsidRPr="002D42EC" w:rsidRDefault="002D42EC" w:rsidP="002D42EC">
      <w:pPr>
        <w:numPr>
          <w:ilvl w:val="0"/>
          <w:numId w:val="37"/>
        </w:numPr>
        <w:bidi/>
        <w:spacing w:after="0" w:line="360" w:lineRule="auto"/>
        <w:rPr>
          <w:rFonts w:ascii="Traditional Arabic" w:hAnsi="Traditional Arabic" w:cs="Traditional Arabic"/>
          <w:sz w:val="28"/>
          <w:szCs w:val="28"/>
        </w:rPr>
      </w:pPr>
      <w:r w:rsidRPr="002D42EC">
        <w:rPr>
          <w:rFonts w:ascii="Traditional Arabic" w:hAnsi="Traditional Arabic" w:cs="Traditional Arabic"/>
          <w:sz w:val="28"/>
          <w:szCs w:val="28"/>
          <w:rtl/>
        </w:rPr>
        <w:t>تقليل الوقت والتكاليف المرتبطة بتنفيذ وإدارة العمليات التسويقية</w:t>
      </w:r>
      <w:r w:rsidRPr="002D42EC">
        <w:rPr>
          <w:rFonts w:ascii="Traditional Arabic" w:hAnsi="Traditional Arabic" w:cs="Traditional Arabic" w:hint="cs"/>
          <w:sz w:val="28"/>
          <w:szCs w:val="28"/>
          <w:rtl/>
        </w:rPr>
        <w:t>،</w:t>
      </w:r>
      <w:r w:rsidRPr="002D42EC">
        <w:rPr>
          <w:rFonts w:ascii="Traditional Arabic" w:hAnsi="Traditional Arabic" w:cs="Traditional Arabic"/>
          <w:sz w:val="28"/>
          <w:szCs w:val="28"/>
        </w:rPr>
        <w:t xml:space="preserve"> </w:t>
      </w:r>
      <w:r w:rsidRPr="002D42EC">
        <w:rPr>
          <w:rFonts w:ascii="Traditional Arabic" w:hAnsi="Traditional Arabic" w:cs="Traditional Arabic"/>
          <w:sz w:val="28"/>
          <w:szCs w:val="28"/>
          <w:rtl/>
        </w:rPr>
        <w:t>ويعكس قدرة أدوات أتمتة التسويق الرقمي على تبسيط الإجراءات التشغيلية، وتقليل الأعمال اليدوية، وتسريع تنفيذ الحملات، وخفض التكاليف التشغيلية المرتبطة بإدارة الأنشطة التسويقية</w:t>
      </w:r>
      <w:r w:rsidRPr="002D42EC">
        <w:rPr>
          <w:rFonts w:ascii="Traditional Arabic" w:hAnsi="Traditional Arabic" w:cs="Traditional Arabic"/>
          <w:sz w:val="28"/>
          <w:szCs w:val="28"/>
        </w:rPr>
        <w:t>.</w:t>
      </w:r>
    </w:p>
    <w:p w14:paraId="51CD2828" w14:textId="77777777" w:rsidR="002D42EC" w:rsidRPr="002D42EC" w:rsidRDefault="002D42EC" w:rsidP="002D42EC">
      <w:pPr>
        <w:bidi/>
        <w:spacing w:after="0" w:line="360" w:lineRule="auto"/>
        <w:rPr>
          <w:rFonts w:ascii="Traditional Arabic" w:hAnsi="Traditional Arabic" w:cs="Traditional Arabic"/>
          <w:sz w:val="28"/>
          <w:szCs w:val="28"/>
        </w:rPr>
      </w:pPr>
    </w:p>
    <w:p w14:paraId="252C5CFE" w14:textId="6F35611B" w:rsidR="000D1268" w:rsidRPr="00C04469" w:rsidRDefault="004538FA" w:rsidP="00C04469">
      <w:pPr>
        <w:pStyle w:val="Heading3"/>
        <w:numPr>
          <w:ilvl w:val="1"/>
          <w:numId w:val="17"/>
        </w:numPr>
        <w:bidi/>
        <w:spacing w:before="0" w:after="0" w:line="360" w:lineRule="auto"/>
        <w:rPr>
          <w:rFonts w:ascii="Traditional Arabic" w:hAnsi="Traditional Arabic" w:cs="Traditional Arabic"/>
          <w:b/>
          <w:bCs/>
          <w:color w:val="auto"/>
          <w:rtl/>
        </w:rPr>
      </w:pPr>
      <w:bookmarkStart w:id="23" w:name="_Toc222642162"/>
      <w:r w:rsidRPr="007E12E2">
        <w:rPr>
          <w:rFonts w:ascii="Traditional Arabic" w:hAnsi="Traditional Arabic" w:cs="Traditional Arabic"/>
          <w:b/>
          <w:bCs/>
          <w:color w:val="auto"/>
          <w:rtl/>
        </w:rPr>
        <w:t>المتغيرات التابعة</w:t>
      </w:r>
      <w:bookmarkEnd w:id="23"/>
    </w:p>
    <w:p w14:paraId="4100E880"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يتمثل المتغير التابع في هذه الدراسة في كفاءة العمليات التسويقية، وهو المتغير الذي تسعى الدراسة إلى تفسير التغيرات التي تطرأ عليه نتيجة لتأثير المتغيرات المستقلة المرتبطة بأتمتة التسويق الرقمي. ويعبر هذا المتغير عن قدرة الشركة على تنفيذ أنشطتها التسويقية باستخدام الموارد المتاحة بأعلى مستويات الكفاءة والفاعلية، بما يسهم في تحقيق الأهداف التسويقية وتقليل الهدر في الوقت والجهد والتكاليف</w:t>
      </w:r>
      <w:r w:rsidRPr="002D42EC">
        <w:rPr>
          <w:rFonts w:ascii="Traditional Arabic" w:hAnsi="Traditional Arabic" w:cs="Traditional Arabic"/>
          <w:sz w:val="28"/>
          <w:szCs w:val="28"/>
        </w:rPr>
        <w:t>.</w:t>
      </w:r>
    </w:p>
    <w:p w14:paraId="5AE44639"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وتقاس كفاءة العمليات التسويقية من خلال مجموعة من المؤشرات التي تعكس سرعة تنفيذ الحملات التسويقية، وجودة الأداء، وتحسين التنسيق بين الأنشطة المختلفة، ورفع إنتاجية فرق التسويق، وتحقيق الاستخدام الأمثل للموارد، وزيادة القدرة على متابعة نتائج الحملات واتخاذ القرارات التسويقية في الوقت المناسب. ويُتوقع أن يؤدي الارتفاع في مستوى تطبيق أتمتة التسويق الرقمي إلى تحسين هذه المؤشرات، ومن ثم رفع مستوى كفاءة العمليات التسويقية داخل الشركات الناشئة</w:t>
      </w:r>
      <w:r w:rsidRPr="002D42EC">
        <w:rPr>
          <w:rFonts w:ascii="Traditional Arabic" w:hAnsi="Traditional Arabic" w:cs="Traditional Arabic"/>
          <w:sz w:val="28"/>
          <w:szCs w:val="28"/>
        </w:rPr>
        <w:t>.</w:t>
      </w:r>
    </w:p>
    <w:p w14:paraId="339C5B66" w14:textId="77777777" w:rsidR="002D42EC" w:rsidRDefault="002D42EC" w:rsidP="002D42EC">
      <w:pPr>
        <w:bidi/>
        <w:spacing w:after="0" w:line="360" w:lineRule="auto"/>
        <w:rPr>
          <w:rFonts w:ascii="Traditional Arabic" w:hAnsi="Traditional Arabic" w:cs="Traditional Arabic"/>
          <w:sz w:val="28"/>
          <w:szCs w:val="28"/>
          <w:rtl/>
        </w:rPr>
      </w:pPr>
    </w:p>
    <w:p w14:paraId="7C3678BA" w14:textId="77777777" w:rsidR="002D42EC" w:rsidRDefault="002D42EC" w:rsidP="002D42EC">
      <w:pPr>
        <w:bidi/>
        <w:spacing w:after="0" w:line="360" w:lineRule="auto"/>
        <w:rPr>
          <w:rFonts w:ascii="Traditional Arabic" w:hAnsi="Traditional Arabic" w:cs="Traditional Arabic"/>
          <w:sz w:val="28"/>
          <w:szCs w:val="28"/>
          <w:rtl/>
        </w:rPr>
      </w:pPr>
    </w:p>
    <w:p w14:paraId="4D93EE9B" w14:textId="77777777" w:rsidR="002D42EC" w:rsidRDefault="002D42EC" w:rsidP="002D42EC">
      <w:pPr>
        <w:bidi/>
        <w:spacing w:after="0" w:line="360" w:lineRule="auto"/>
        <w:rPr>
          <w:rFonts w:ascii="Traditional Arabic" w:hAnsi="Traditional Arabic" w:cs="Traditional Arabic"/>
          <w:sz w:val="28"/>
          <w:szCs w:val="28"/>
          <w:rtl/>
        </w:rPr>
      </w:pPr>
    </w:p>
    <w:p w14:paraId="1ECE183C" w14:textId="77777777" w:rsidR="002D42EC" w:rsidRDefault="002D42EC" w:rsidP="002D42EC">
      <w:pPr>
        <w:bidi/>
        <w:spacing w:after="0" w:line="360" w:lineRule="auto"/>
        <w:rPr>
          <w:rFonts w:ascii="Traditional Arabic" w:hAnsi="Traditional Arabic" w:cs="Traditional Arabic"/>
          <w:sz w:val="28"/>
          <w:szCs w:val="28"/>
          <w:rtl/>
        </w:rPr>
      </w:pPr>
    </w:p>
    <w:p w14:paraId="6B379379" w14:textId="77777777" w:rsidR="002D42EC" w:rsidRPr="002D42EC" w:rsidRDefault="002D42EC" w:rsidP="002D42EC">
      <w:pPr>
        <w:bidi/>
        <w:spacing w:after="0" w:line="360" w:lineRule="auto"/>
        <w:rPr>
          <w:rFonts w:ascii="Traditional Arabic" w:hAnsi="Traditional Arabic" w:cs="Traditional Arabic"/>
          <w:sz w:val="28"/>
          <w:szCs w:val="28"/>
        </w:rPr>
      </w:pPr>
    </w:p>
    <w:p w14:paraId="36E8A2E0" w14:textId="108B1AA1" w:rsidR="001E691C" w:rsidRDefault="004538FA" w:rsidP="001E691C">
      <w:pPr>
        <w:pStyle w:val="Heading3"/>
        <w:numPr>
          <w:ilvl w:val="1"/>
          <w:numId w:val="17"/>
        </w:numPr>
        <w:bidi/>
        <w:spacing w:before="0" w:after="0" w:line="360" w:lineRule="auto"/>
        <w:rPr>
          <w:rFonts w:ascii="Traditional Arabic" w:hAnsi="Traditional Arabic" w:cs="Traditional Arabic"/>
          <w:b/>
          <w:bCs/>
          <w:color w:val="auto"/>
          <w:rtl/>
        </w:rPr>
      </w:pPr>
      <w:bookmarkStart w:id="24" w:name="_Toc222642163"/>
      <w:r w:rsidRPr="007E12E2">
        <w:rPr>
          <w:rFonts w:ascii="Traditional Arabic" w:hAnsi="Traditional Arabic" w:cs="Traditional Arabic"/>
          <w:b/>
          <w:bCs/>
          <w:color w:val="auto"/>
          <w:rtl/>
        </w:rPr>
        <w:t>تحديد المتغيرات إجرائيًا</w:t>
      </w:r>
      <w:bookmarkEnd w:id="24"/>
    </w:p>
    <w:p w14:paraId="34DBE00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يقصد بالتعريف الإجرائي تحديد المعنى التطبيقي لكل متغير من متغيرات الدراسة، بحيث يصبح قابلاً للقياس من خلال فقرات الاستبيان، ويمكن تحويله إلى بيانات كمية تخضع للتحليل الإحصائي. وقد اعتمدت الدراسة على التعريفات الإجرائية الآتية</w:t>
      </w:r>
      <w:r w:rsidRPr="002D42EC">
        <w:rPr>
          <w:rFonts w:ascii="Traditional Arabic" w:hAnsi="Traditional Arabic" w:cs="Traditional Arabic"/>
          <w:sz w:val="28"/>
          <w:szCs w:val="28"/>
        </w:rPr>
        <w:t>:</w:t>
      </w:r>
    </w:p>
    <w:tbl>
      <w:tblPr>
        <w:tblStyle w:val="TableGrid"/>
        <w:bidiVisual/>
        <w:tblW w:w="0" w:type="auto"/>
        <w:tblLook w:val="04A0" w:firstRow="1" w:lastRow="0" w:firstColumn="1" w:lastColumn="0" w:noHBand="0" w:noVBand="1"/>
      </w:tblPr>
      <w:tblGrid>
        <w:gridCol w:w="2204"/>
        <w:gridCol w:w="7146"/>
      </w:tblGrid>
      <w:tr w:rsidR="002D42EC" w:rsidRPr="002D42EC" w14:paraId="24465341" w14:textId="77777777" w:rsidTr="002D42EC">
        <w:tc>
          <w:tcPr>
            <w:tcW w:w="0" w:type="auto"/>
            <w:hideMark/>
          </w:tcPr>
          <w:p w14:paraId="722EFFE7" w14:textId="77777777" w:rsidR="002D42EC" w:rsidRPr="002D42EC" w:rsidRDefault="002D42EC" w:rsidP="002D42EC">
            <w:pPr>
              <w:bidi/>
              <w:spacing w:after="160" w:line="278" w:lineRule="auto"/>
              <w:jc w:val="center"/>
              <w:rPr>
                <w:rFonts w:ascii="Traditional Arabic" w:hAnsi="Traditional Arabic" w:cs="Traditional Arabic"/>
                <w:b/>
                <w:bCs/>
                <w:sz w:val="28"/>
                <w:szCs w:val="28"/>
              </w:rPr>
            </w:pPr>
            <w:r w:rsidRPr="002D42EC">
              <w:rPr>
                <w:rFonts w:ascii="Traditional Arabic" w:hAnsi="Traditional Arabic" w:cs="Traditional Arabic"/>
                <w:b/>
                <w:bCs/>
                <w:sz w:val="28"/>
                <w:szCs w:val="28"/>
                <w:rtl/>
              </w:rPr>
              <w:t>المتغير</w:t>
            </w:r>
          </w:p>
        </w:tc>
        <w:tc>
          <w:tcPr>
            <w:tcW w:w="0" w:type="auto"/>
            <w:hideMark/>
          </w:tcPr>
          <w:p w14:paraId="101C2F11" w14:textId="77777777" w:rsidR="002D42EC" w:rsidRPr="002D42EC" w:rsidRDefault="002D42EC" w:rsidP="002D42EC">
            <w:pPr>
              <w:bidi/>
              <w:spacing w:after="160" w:line="278" w:lineRule="auto"/>
              <w:jc w:val="center"/>
              <w:rPr>
                <w:rFonts w:ascii="Traditional Arabic" w:hAnsi="Traditional Arabic" w:cs="Traditional Arabic"/>
                <w:b/>
                <w:bCs/>
                <w:sz w:val="28"/>
                <w:szCs w:val="28"/>
              </w:rPr>
            </w:pPr>
            <w:r w:rsidRPr="002D42EC">
              <w:rPr>
                <w:rFonts w:ascii="Traditional Arabic" w:hAnsi="Traditional Arabic" w:cs="Traditional Arabic"/>
                <w:b/>
                <w:bCs/>
                <w:sz w:val="28"/>
                <w:szCs w:val="28"/>
                <w:rtl/>
              </w:rPr>
              <w:t>التعريف الإجرائي</w:t>
            </w:r>
          </w:p>
        </w:tc>
      </w:tr>
      <w:tr w:rsidR="002D42EC" w:rsidRPr="002D42EC" w14:paraId="0A26D27D" w14:textId="77777777" w:rsidTr="002D42EC">
        <w:tc>
          <w:tcPr>
            <w:tcW w:w="0" w:type="auto"/>
            <w:hideMark/>
          </w:tcPr>
          <w:p w14:paraId="38F4A14E" w14:textId="77777777" w:rsidR="002D42EC" w:rsidRPr="002D42EC" w:rsidRDefault="002D42EC" w:rsidP="002D42EC">
            <w:pPr>
              <w:bidi/>
              <w:spacing w:after="160" w:line="278" w:lineRule="auto"/>
              <w:jc w:val="center"/>
              <w:rPr>
                <w:rFonts w:ascii="Traditional Arabic" w:hAnsi="Traditional Arabic" w:cs="Traditional Arabic"/>
                <w:sz w:val="28"/>
                <w:szCs w:val="28"/>
              </w:rPr>
            </w:pPr>
            <w:r w:rsidRPr="002D42EC">
              <w:rPr>
                <w:rFonts w:ascii="Traditional Arabic" w:hAnsi="Traditional Arabic" w:cs="Traditional Arabic"/>
                <w:b/>
                <w:bCs/>
                <w:sz w:val="28"/>
                <w:szCs w:val="28"/>
                <w:rtl/>
              </w:rPr>
              <w:t>استخدام أدوات أتمتة التسويق الرقمي</w:t>
            </w:r>
          </w:p>
        </w:tc>
        <w:tc>
          <w:tcPr>
            <w:tcW w:w="0" w:type="auto"/>
            <w:hideMark/>
          </w:tcPr>
          <w:p w14:paraId="1BDD0C1F" w14:textId="1147414E" w:rsidR="002D42EC" w:rsidRPr="002D42EC" w:rsidRDefault="002D42EC" w:rsidP="002D42EC">
            <w:pPr>
              <w:bidi/>
              <w:spacing w:after="160" w:line="278"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يقصد به الدرجة التي تعتمد بها الشركات الناشئة على الأنظمة والتطبيقات الرقمية لأتمتة الأنشطة التسويقية، ويُقاس من خلال استجابات أفراد العينة على فقرات الاستبيان المتعلقة باستخدام أدوات الأتمتة في تنفيذ الحملات، وإدارة المحتوى، والتواصل مع العملاء، وتحليل البيانات</w:t>
            </w:r>
            <w:r w:rsidRPr="002D42EC">
              <w:rPr>
                <w:rFonts w:ascii="Traditional Arabic" w:hAnsi="Traditional Arabic" w:cs="Traditional Arabic"/>
                <w:sz w:val="28"/>
                <w:szCs w:val="28"/>
              </w:rPr>
              <w:t>.</w:t>
            </w:r>
          </w:p>
        </w:tc>
      </w:tr>
      <w:tr w:rsidR="002D42EC" w:rsidRPr="002D42EC" w14:paraId="3741CBCA" w14:textId="77777777" w:rsidTr="002D42EC">
        <w:tc>
          <w:tcPr>
            <w:tcW w:w="0" w:type="auto"/>
            <w:hideMark/>
          </w:tcPr>
          <w:p w14:paraId="0E65B4FE" w14:textId="77777777" w:rsidR="002D42EC" w:rsidRPr="002D42EC" w:rsidRDefault="002D42EC" w:rsidP="002D42EC">
            <w:pPr>
              <w:bidi/>
              <w:spacing w:after="160" w:line="278" w:lineRule="auto"/>
              <w:jc w:val="center"/>
              <w:rPr>
                <w:rFonts w:ascii="Traditional Arabic" w:hAnsi="Traditional Arabic" w:cs="Traditional Arabic"/>
                <w:sz w:val="28"/>
                <w:szCs w:val="28"/>
              </w:rPr>
            </w:pPr>
            <w:r w:rsidRPr="002D42EC">
              <w:rPr>
                <w:rFonts w:ascii="Traditional Arabic" w:hAnsi="Traditional Arabic" w:cs="Traditional Arabic"/>
                <w:b/>
                <w:bCs/>
                <w:sz w:val="28"/>
                <w:szCs w:val="28"/>
                <w:rtl/>
              </w:rPr>
              <w:t>تحسين استهداف العملاء وتخصيص الحملات التسويقية</w:t>
            </w:r>
          </w:p>
        </w:tc>
        <w:tc>
          <w:tcPr>
            <w:tcW w:w="0" w:type="auto"/>
            <w:hideMark/>
          </w:tcPr>
          <w:p w14:paraId="6EDD34DC" w14:textId="75A11065" w:rsidR="002D42EC" w:rsidRPr="002D42EC" w:rsidRDefault="002D42EC" w:rsidP="002D42EC">
            <w:pPr>
              <w:bidi/>
              <w:spacing w:after="160" w:line="278"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يقصد به مستوى قدرة أدوات أتمتة التسويق الرقمي على تحليل بيانات العملاء وتصنيفهم وتخصيص الرسائل والحملات التسويقية بما يتناسب مع احتياجاتهم، ويُقاس من خلال متوسط استجابات أفراد العينة على الفقرات الخاصة بهذا البعد</w:t>
            </w:r>
            <w:r w:rsidRPr="002D42EC">
              <w:rPr>
                <w:rFonts w:ascii="Traditional Arabic" w:hAnsi="Traditional Arabic" w:cs="Traditional Arabic"/>
                <w:sz w:val="28"/>
                <w:szCs w:val="28"/>
              </w:rPr>
              <w:t>.</w:t>
            </w:r>
          </w:p>
        </w:tc>
      </w:tr>
      <w:tr w:rsidR="002D42EC" w:rsidRPr="002D42EC" w14:paraId="6C19A5E9" w14:textId="77777777" w:rsidTr="002D42EC">
        <w:tc>
          <w:tcPr>
            <w:tcW w:w="0" w:type="auto"/>
            <w:hideMark/>
          </w:tcPr>
          <w:p w14:paraId="7233E590" w14:textId="77777777" w:rsidR="002D42EC" w:rsidRPr="002D42EC" w:rsidRDefault="002D42EC" w:rsidP="002D42EC">
            <w:pPr>
              <w:bidi/>
              <w:spacing w:after="160" w:line="278" w:lineRule="auto"/>
              <w:jc w:val="center"/>
              <w:rPr>
                <w:rFonts w:ascii="Traditional Arabic" w:hAnsi="Traditional Arabic" w:cs="Traditional Arabic"/>
                <w:sz w:val="28"/>
                <w:szCs w:val="28"/>
              </w:rPr>
            </w:pPr>
            <w:r w:rsidRPr="002D42EC">
              <w:rPr>
                <w:rFonts w:ascii="Traditional Arabic" w:hAnsi="Traditional Arabic" w:cs="Traditional Arabic"/>
                <w:b/>
                <w:bCs/>
                <w:sz w:val="28"/>
                <w:szCs w:val="28"/>
                <w:rtl/>
              </w:rPr>
              <w:t>تقليل الوقت والتكاليف المرتبطة بتنفيذ وإدارة العمليات التسويقية</w:t>
            </w:r>
          </w:p>
        </w:tc>
        <w:tc>
          <w:tcPr>
            <w:tcW w:w="0" w:type="auto"/>
            <w:hideMark/>
          </w:tcPr>
          <w:p w14:paraId="4BFAB5B4" w14:textId="3EFEE256" w:rsidR="002D42EC" w:rsidRPr="002D42EC" w:rsidRDefault="002D42EC" w:rsidP="002D42EC">
            <w:pPr>
              <w:bidi/>
              <w:spacing w:after="160" w:line="278"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يقصد به مدى إسهام أدوات الأتمتة في تقليل الزمن اللازم لتنفيذ الأنشطة التسويقية، وخفض التكاليف التشغيلية، وتقليل التدخل اليدوي في العمليات المختلفة، ويُقاس من خلال متوسط استجابات المشاركين على فقرات هذا البعد</w:t>
            </w:r>
            <w:r w:rsidRPr="002D42EC">
              <w:rPr>
                <w:rFonts w:ascii="Traditional Arabic" w:hAnsi="Traditional Arabic" w:cs="Traditional Arabic"/>
                <w:sz w:val="28"/>
                <w:szCs w:val="28"/>
              </w:rPr>
              <w:t>.</w:t>
            </w:r>
          </w:p>
        </w:tc>
      </w:tr>
      <w:tr w:rsidR="002D42EC" w:rsidRPr="002D42EC" w14:paraId="697BE858" w14:textId="77777777" w:rsidTr="002D42EC">
        <w:tc>
          <w:tcPr>
            <w:tcW w:w="0" w:type="auto"/>
            <w:hideMark/>
          </w:tcPr>
          <w:p w14:paraId="2EFECE96" w14:textId="77777777" w:rsidR="002D42EC" w:rsidRPr="002D42EC" w:rsidRDefault="002D42EC" w:rsidP="002D42EC">
            <w:pPr>
              <w:bidi/>
              <w:spacing w:after="160" w:line="278" w:lineRule="auto"/>
              <w:jc w:val="center"/>
              <w:rPr>
                <w:rFonts w:ascii="Traditional Arabic" w:hAnsi="Traditional Arabic" w:cs="Traditional Arabic"/>
                <w:sz w:val="28"/>
                <w:szCs w:val="28"/>
              </w:rPr>
            </w:pPr>
            <w:r w:rsidRPr="002D42EC">
              <w:rPr>
                <w:rFonts w:ascii="Traditional Arabic" w:hAnsi="Traditional Arabic" w:cs="Traditional Arabic"/>
                <w:b/>
                <w:bCs/>
                <w:sz w:val="28"/>
                <w:szCs w:val="28"/>
                <w:rtl/>
              </w:rPr>
              <w:t>كفاءة العمليات التسويقية</w:t>
            </w:r>
          </w:p>
        </w:tc>
        <w:tc>
          <w:tcPr>
            <w:tcW w:w="0" w:type="auto"/>
            <w:hideMark/>
          </w:tcPr>
          <w:p w14:paraId="00481C8C" w14:textId="3155790B" w:rsidR="002D42EC" w:rsidRPr="002D42EC" w:rsidRDefault="002D42EC" w:rsidP="002D42EC">
            <w:pPr>
              <w:bidi/>
              <w:spacing w:after="160" w:line="278"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w:t>
            </w:r>
            <w:r>
              <w:rPr>
                <w:rFonts w:ascii="Traditional Arabic" w:hAnsi="Traditional Arabic" w:cs="Traditional Arabic" w:hint="cs"/>
                <w:sz w:val="28"/>
                <w:szCs w:val="28"/>
                <w:rtl/>
              </w:rPr>
              <w:t>ع</w:t>
            </w:r>
            <w:r w:rsidRPr="002D42EC">
              <w:rPr>
                <w:rFonts w:ascii="Traditional Arabic" w:hAnsi="Traditional Arabic" w:cs="Traditional Arabic"/>
                <w:sz w:val="28"/>
                <w:szCs w:val="28"/>
                <w:rtl/>
              </w:rPr>
              <w:t>رف إجرائيًا بأنها مستوى فاعلية وكفاءة تنفيذ الأنشطة التسويقية داخل الشركات الناشئة، ويُقاس هذا المتغير من خلال متوسط استجابات أفراد العينة على الفقرات التي تقيس سرعة الإنجاز، وجودة الأداء، وتحسين استغلال الموارد، ورفع إنتاجية العمليات التسويقية، وتحقيق الأهداف التسويقية بكفاءة</w:t>
            </w:r>
            <w:r w:rsidRPr="002D42EC">
              <w:rPr>
                <w:rFonts w:ascii="Traditional Arabic" w:hAnsi="Traditional Arabic" w:cs="Traditional Arabic"/>
                <w:sz w:val="28"/>
                <w:szCs w:val="28"/>
              </w:rPr>
              <w:t>.</w:t>
            </w:r>
          </w:p>
        </w:tc>
      </w:tr>
    </w:tbl>
    <w:p w14:paraId="72954434" w14:textId="77777777" w:rsidR="002E662F" w:rsidRPr="002D42EC" w:rsidRDefault="002E662F" w:rsidP="002E662F">
      <w:pPr>
        <w:bidi/>
        <w:rPr>
          <w:rFonts w:ascii="Traditional Arabic" w:hAnsi="Traditional Arabic" w:cs="Traditional Arabic"/>
          <w:sz w:val="28"/>
          <w:szCs w:val="28"/>
          <w:rtl/>
        </w:rPr>
      </w:pPr>
    </w:p>
    <w:p w14:paraId="3C8C61C7" w14:textId="77777777" w:rsidR="002D42EC" w:rsidRPr="002D42EC" w:rsidRDefault="002D42EC" w:rsidP="002D42EC">
      <w:pPr>
        <w:bidi/>
        <w:rPr>
          <w:rtl/>
        </w:rPr>
      </w:pPr>
    </w:p>
    <w:p w14:paraId="680153C8" w14:textId="77777777" w:rsidR="002E662F" w:rsidRPr="002E662F" w:rsidRDefault="002E662F" w:rsidP="002E662F">
      <w:pPr>
        <w:bidi/>
        <w:rPr>
          <w:rtl/>
        </w:rPr>
      </w:pPr>
    </w:p>
    <w:p w14:paraId="5B879A86" w14:textId="44666F4D" w:rsidR="00542C26" w:rsidRPr="00963126" w:rsidRDefault="001B7211" w:rsidP="00963126">
      <w:pPr>
        <w:pStyle w:val="Heading2"/>
        <w:numPr>
          <w:ilvl w:val="0"/>
          <w:numId w:val="17"/>
        </w:numPr>
        <w:bidi/>
        <w:spacing w:before="0" w:after="0" w:line="360" w:lineRule="auto"/>
        <w:rPr>
          <w:rFonts w:ascii="Traditional Arabic" w:hAnsi="Traditional Arabic" w:cs="Traditional Arabic"/>
          <w:b/>
          <w:bCs/>
          <w:color w:val="auto"/>
          <w:rtl/>
        </w:rPr>
      </w:pPr>
      <w:bookmarkStart w:id="25" w:name="_Toc222642164"/>
      <w:r w:rsidRPr="00963126">
        <w:rPr>
          <w:rFonts w:ascii="Traditional Arabic" w:hAnsi="Traditional Arabic" w:cs="Traditional Arabic"/>
          <w:b/>
          <w:bCs/>
          <w:color w:val="auto"/>
          <w:rtl/>
        </w:rPr>
        <w:t>تحديد إجراءات تنفيذ الدراسة</w:t>
      </w:r>
      <w:bookmarkEnd w:id="25"/>
    </w:p>
    <w:p w14:paraId="020A0CD3" w14:textId="4F0CA522" w:rsidR="00C04469" w:rsidRPr="00C04469" w:rsidRDefault="004538FA" w:rsidP="00C04469">
      <w:pPr>
        <w:pStyle w:val="Heading3"/>
        <w:numPr>
          <w:ilvl w:val="1"/>
          <w:numId w:val="17"/>
        </w:numPr>
        <w:bidi/>
        <w:spacing w:before="0" w:after="0" w:line="360" w:lineRule="auto"/>
        <w:rPr>
          <w:rFonts w:ascii="Traditional Arabic" w:hAnsi="Traditional Arabic" w:cs="Traditional Arabic"/>
          <w:b/>
          <w:bCs/>
          <w:color w:val="auto"/>
          <w:rtl/>
        </w:rPr>
      </w:pPr>
      <w:bookmarkStart w:id="26" w:name="_Toc222642165"/>
      <w:r w:rsidRPr="00F63C47">
        <w:rPr>
          <w:rFonts w:ascii="Traditional Arabic" w:hAnsi="Traditional Arabic" w:cs="Traditional Arabic"/>
          <w:b/>
          <w:bCs/>
          <w:color w:val="auto"/>
          <w:rtl/>
        </w:rPr>
        <w:t>المقدمة</w:t>
      </w:r>
      <w:bookmarkEnd w:id="26"/>
    </w:p>
    <w:p w14:paraId="6763FDE5" w14:textId="7957739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w:t>
      </w:r>
      <w:r w:rsidRPr="002D42EC">
        <w:rPr>
          <w:rFonts w:ascii="Traditional Arabic" w:hAnsi="Traditional Arabic" w:cs="Traditional Arabic" w:hint="cs"/>
          <w:sz w:val="28"/>
          <w:szCs w:val="28"/>
          <w:rtl/>
        </w:rPr>
        <w:t>ع</w:t>
      </w:r>
      <w:r w:rsidRPr="002D42EC">
        <w:rPr>
          <w:rFonts w:ascii="Traditional Arabic" w:hAnsi="Traditional Arabic" w:cs="Traditional Arabic"/>
          <w:sz w:val="28"/>
          <w:szCs w:val="28"/>
          <w:rtl/>
        </w:rPr>
        <w:t>د إجراءات تنفيذ الدراسة الإطار العملي الذي تنتقل من خلاله الدراسة من مرحلة التخطيط النظري إلى مرحلة التطبيق الميداني، حيث تتضمن سلسلة من الخطوات المنهجية المنظمة التي تهدف إلى ضمان جمع البيانات بصورة دقيقة، ومعالجتها وتحليلها وفق أسس علمية راسخة. وتساعد هذه الإجراءات في تحقيق الاتساق بين أهداف الدراسة وأدواتها والمنهج المتبع، كما تسهم في تقليل الأخطاء المحتملة أثناء تنفيذ الدراسة، وتعزيز موثوقية النتائج المستخلصة وإمكانية الاعتماد عليها في تفسير العلاقات بين متغيرات البحث</w:t>
      </w:r>
      <w:r w:rsidRPr="002D42EC">
        <w:rPr>
          <w:rFonts w:ascii="Traditional Arabic" w:hAnsi="Traditional Arabic" w:cs="Traditional Arabic"/>
          <w:sz w:val="28"/>
          <w:szCs w:val="28"/>
        </w:rPr>
        <w:t>.</w:t>
      </w:r>
    </w:p>
    <w:p w14:paraId="021026EB"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وتتطلب الدراسة الحالية، التي تبحث في تأثير أتمتة التسويق الرقمي على كفاءة العمليات التسويقية: دراسة وصفية تحليلية على الشركات الناشئة بالمملكة العربية السعودية، اتباع مجموعة من الإجراءات المتتابعة تبدأ بالتهيئة والإعداد العلمي للدراسة، مرورًا بجمع البيانات الميدانية من أفراد العينة، ثم مراجعة البيانات وتنظيمها، وتحليلها باستخدام الأساليب الإحصائية المناسبة، وانتهاءً بإعداد التقرير النهائي الذي يعرض النتائج ويقدم التوصيات المستندة إلى الأدلة العلمية. وقد روعي في جميع مراحل التنفيذ الالتزام بالموضوعية والسرية والدقة العلمية، بما يضمن جودة البيانات وسلامة النتائج التي سيتم التوصل إليها</w:t>
      </w:r>
      <w:r w:rsidRPr="002D42EC">
        <w:rPr>
          <w:rFonts w:ascii="Traditional Arabic" w:hAnsi="Traditional Arabic" w:cs="Traditional Arabic"/>
          <w:sz w:val="28"/>
          <w:szCs w:val="28"/>
        </w:rPr>
        <w:t>.</w:t>
      </w:r>
    </w:p>
    <w:p w14:paraId="3B557D1C" w14:textId="77777777" w:rsidR="002D42EC" w:rsidRPr="002D42EC" w:rsidRDefault="002D42EC" w:rsidP="002D42EC">
      <w:pPr>
        <w:bidi/>
        <w:spacing w:line="360" w:lineRule="auto"/>
        <w:jc w:val="both"/>
        <w:rPr>
          <w:rFonts w:ascii="Traditional Arabic" w:hAnsi="Traditional Arabic" w:cs="Traditional Arabic"/>
          <w:sz w:val="28"/>
          <w:szCs w:val="28"/>
          <w:rtl/>
        </w:rPr>
      </w:pPr>
    </w:p>
    <w:p w14:paraId="2DCFCCCF" w14:textId="248D7201" w:rsidR="00374C5A" w:rsidRPr="00C04469" w:rsidRDefault="004538FA" w:rsidP="00C04469">
      <w:pPr>
        <w:pStyle w:val="Heading3"/>
        <w:numPr>
          <w:ilvl w:val="1"/>
          <w:numId w:val="17"/>
        </w:numPr>
        <w:bidi/>
        <w:spacing w:line="360" w:lineRule="auto"/>
        <w:rPr>
          <w:rFonts w:ascii="Traditional Arabic" w:hAnsi="Traditional Arabic" w:cs="Traditional Arabic"/>
          <w:b/>
          <w:bCs/>
          <w:color w:val="auto"/>
          <w:rtl/>
        </w:rPr>
      </w:pPr>
      <w:bookmarkStart w:id="27" w:name="_Toc222642166"/>
      <w:r w:rsidRPr="00F63C47">
        <w:rPr>
          <w:rFonts w:ascii="Traditional Arabic" w:hAnsi="Traditional Arabic" w:cs="Traditional Arabic"/>
          <w:b/>
          <w:bCs/>
          <w:color w:val="auto"/>
          <w:rtl/>
        </w:rPr>
        <w:t>المرحلة التحضيرية</w:t>
      </w:r>
      <w:bookmarkEnd w:id="27"/>
    </w:p>
    <w:p w14:paraId="2E5DEE4D"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بدأ تنفيذ الدراسة بالمرحلة التحضيرية التي هدفت إلى توفير جميع المتطلبات العلمية والمنهجية اللازمة قبل الشروع في جمع البيانات الميدانية. وشملت هذه المرحلة مراجعة الأدبيات العلمية الحديثة والدراسات السابقة المرتبطة بأتمتة التسويق الرقمي وكفاءة العمليات التسويقية، بهدف بناء إطار نظري متكامل يساعد في تحديد متغيرات الدراسة وصياغة فرضياتها بصورة دقيقة</w:t>
      </w:r>
      <w:r w:rsidRPr="002D42EC">
        <w:rPr>
          <w:rFonts w:ascii="Traditional Arabic" w:hAnsi="Traditional Arabic" w:cs="Traditional Arabic"/>
          <w:sz w:val="28"/>
          <w:szCs w:val="28"/>
        </w:rPr>
        <w:t>.</w:t>
      </w:r>
    </w:p>
    <w:p w14:paraId="648BC01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تضمنت هذه المرحلة إعداد النموذج المفاهيمي للدراسة وتحديد العلاقات بين المتغيرات المستقلة والمتغير التابع، ثم تصميم الاستبيان بما يتوافق مع أهداف الدراسة، مع الحرص على أن تغطي فقراته جميع أبعاد المتغيرات بصورة متوازنة. وبعد الانتهاء من إعداد النسخة الأولية للاستبيان، تم عرضها على مجموعة من المحكمين المتخصصين في الإدارة والتسويق الرقمي ومناهج البحث العلمي والإحصاء، للاستفادة من آرائهم في تقييم وضوح الفقرات وسلامة صياغتها ومدى ارتباطها بموضوع الدراسة، ثم إدخال التعديلات المقترحة وإعداد النسخة النهائية للتطبيق</w:t>
      </w:r>
      <w:r w:rsidRPr="002D42EC">
        <w:rPr>
          <w:rFonts w:ascii="Traditional Arabic" w:hAnsi="Traditional Arabic" w:cs="Traditional Arabic"/>
          <w:sz w:val="28"/>
          <w:szCs w:val="28"/>
        </w:rPr>
        <w:t>.</w:t>
      </w:r>
    </w:p>
    <w:p w14:paraId="6055DE97"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وشملت المرحلة التحضيرية كذلك تحديد مجتمع الدراسة والعينة المستهدفة، واختيار آلية توزيع الاستبيان إلكترونيًا، بالإضافة إلى إعداد خطة زمنية توضح مراحل تنفيذ الدراسة، بدءًا من توزيع الاستبيانات وحتى الانتهاء من تحليل البيانات وكتابة النتائج، بما يضمن تنفيذ جميع الإجراءات وفق تسلسل منهجي منظم</w:t>
      </w:r>
      <w:r w:rsidRPr="002D42EC">
        <w:rPr>
          <w:rFonts w:ascii="Traditional Arabic" w:hAnsi="Traditional Arabic" w:cs="Traditional Arabic"/>
          <w:sz w:val="28"/>
          <w:szCs w:val="28"/>
        </w:rPr>
        <w:t>.</w:t>
      </w:r>
    </w:p>
    <w:p w14:paraId="634BBB0F" w14:textId="77777777" w:rsidR="002D42EC" w:rsidRPr="002D42EC" w:rsidRDefault="002D42EC" w:rsidP="002D42EC">
      <w:pPr>
        <w:bidi/>
        <w:spacing w:line="360" w:lineRule="auto"/>
        <w:jc w:val="both"/>
        <w:rPr>
          <w:rFonts w:ascii="Traditional Arabic" w:hAnsi="Traditional Arabic" w:cs="Traditional Arabic"/>
          <w:sz w:val="28"/>
          <w:szCs w:val="28"/>
        </w:rPr>
      </w:pPr>
    </w:p>
    <w:p w14:paraId="7265CFF9" w14:textId="7CB5C98F" w:rsidR="00F63C47" w:rsidRPr="00C04469" w:rsidRDefault="004538FA" w:rsidP="00C04469">
      <w:pPr>
        <w:pStyle w:val="Heading3"/>
        <w:numPr>
          <w:ilvl w:val="1"/>
          <w:numId w:val="17"/>
        </w:numPr>
        <w:bidi/>
        <w:spacing w:line="360" w:lineRule="auto"/>
        <w:rPr>
          <w:rFonts w:ascii="Traditional Arabic" w:hAnsi="Traditional Arabic" w:cs="Traditional Arabic"/>
          <w:b/>
          <w:bCs/>
          <w:color w:val="auto"/>
          <w:rtl/>
        </w:rPr>
      </w:pPr>
      <w:bookmarkStart w:id="28" w:name="_Toc222642167"/>
      <w:r w:rsidRPr="00F63C47">
        <w:rPr>
          <w:rFonts w:ascii="Traditional Arabic" w:hAnsi="Traditional Arabic" w:cs="Traditional Arabic"/>
          <w:b/>
          <w:bCs/>
          <w:color w:val="auto"/>
          <w:rtl/>
        </w:rPr>
        <w:t>اجراءات جمع البيانات</w:t>
      </w:r>
      <w:bookmarkEnd w:id="28"/>
    </w:p>
    <w:p w14:paraId="45B3238E"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المرحلة التحضيرية، بدأت مرحلة جمع البيانات الميدانية التي اعتمدت بصورة رئيسة على الاستبيان الإلكتروني بوصفه أداة الدراسة الأساسية. وتم توزيع الاستبيان على أفراد العينة المستهدفة من العاملين في الشركات الناشئة بالمملكة العربية السعودية الذين ترتبط طبيعة أعمالهم بالأنشطة التسويقية أو الرقمية، وذلك باستخدام الوسائل الإلكترونية المختلفة، مثل البريد الإلكتروني، والمنصات المهنية، وشبكات التواصل الخاصة ببيئة الأعمال</w:t>
      </w:r>
      <w:r w:rsidRPr="002D42EC">
        <w:rPr>
          <w:rFonts w:ascii="Traditional Arabic" w:hAnsi="Traditional Arabic" w:cs="Traditional Arabic"/>
          <w:sz w:val="28"/>
          <w:szCs w:val="28"/>
        </w:rPr>
        <w:t>.</w:t>
      </w:r>
    </w:p>
    <w:p w14:paraId="0467D50F"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وقد أُرفق بالاستبيان تعريف مختصر يوضح هدف الدراسة وأهميتها، مع التأكيد على أن المشاركة اختيارية، وأن جميع البيانات ستستخدم لأغراض البحث العلمي فقط، مع الحفاظ الكامل على سرية المعلومات وعدم الإفصاح عن هوية المشاركين. وأسهم هذا الإجراء في تعزيز ثقة المشاركين وتشجيعهم على تقديم إجابات دقيقة وصادقة تعكس واقع ممارساتهم داخل الشركات</w:t>
      </w:r>
      <w:r w:rsidRPr="002D42EC">
        <w:rPr>
          <w:rFonts w:ascii="Traditional Arabic" w:hAnsi="Traditional Arabic" w:cs="Traditional Arabic"/>
          <w:sz w:val="28"/>
          <w:szCs w:val="28"/>
        </w:rPr>
        <w:t>.</w:t>
      </w:r>
    </w:p>
    <w:p w14:paraId="1E654517"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تمت متابعة عملية جمع البيانات بصورة مستمرة خلال فترة التطبيق، من خلال إرسال رسائل تذكيرية للمشاركين عند الحاجة، والتأكد من تحقيق العدد المطلوب من الاستجابات الصالحة للتحليل الإحصائي، مع مراجعة الاستبيانات المسترجعة بصورة أولية للتأكد من اكتمالها وعدم وجود بيانات مفقودة أو استجابات غير منطقية</w:t>
      </w:r>
      <w:r w:rsidRPr="002D42EC">
        <w:rPr>
          <w:rFonts w:ascii="Traditional Arabic" w:hAnsi="Traditional Arabic" w:cs="Traditional Arabic"/>
          <w:sz w:val="28"/>
          <w:szCs w:val="28"/>
        </w:rPr>
        <w:t>.</w:t>
      </w:r>
    </w:p>
    <w:p w14:paraId="219C8718" w14:textId="77777777" w:rsidR="002D42EC" w:rsidRPr="002D42EC" w:rsidRDefault="002D42EC" w:rsidP="002D42EC">
      <w:pPr>
        <w:bidi/>
        <w:spacing w:line="360" w:lineRule="auto"/>
        <w:jc w:val="both"/>
        <w:rPr>
          <w:rFonts w:ascii="Traditional Arabic" w:hAnsi="Traditional Arabic" w:cs="Traditional Arabic"/>
          <w:b/>
          <w:bCs/>
          <w:sz w:val="28"/>
          <w:szCs w:val="28"/>
        </w:rPr>
      </w:pPr>
    </w:p>
    <w:p w14:paraId="510BC85F" w14:textId="72A554CC" w:rsidR="00F63C47" w:rsidRPr="00C04469" w:rsidRDefault="004538FA" w:rsidP="00C04469">
      <w:pPr>
        <w:pStyle w:val="Heading3"/>
        <w:numPr>
          <w:ilvl w:val="1"/>
          <w:numId w:val="17"/>
        </w:numPr>
        <w:bidi/>
        <w:spacing w:line="360" w:lineRule="auto"/>
        <w:rPr>
          <w:rFonts w:ascii="Traditional Arabic" w:hAnsi="Traditional Arabic" w:cs="Traditional Arabic"/>
          <w:b/>
          <w:bCs/>
          <w:color w:val="auto"/>
          <w:rtl/>
        </w:rPr>
      </w:pPr>
      <w:bookmarkStart w:id="29" w:name="_Toc222642168"/>
      <w:r w:rsidRPr="00F63C47">
        <w:rPr>
          <w:rFonts w:ascii="Traditional Arabic" w:hAnsi="Traditional Arabic" w:cs="Traditional Arabic"/>
          <w:b/>
          <w:bCs/>
          <w:color w:val="auto"/>
          <w:rtl/>
        </w:rPr>
        <w:t>إعداد وتنظيم البيانات</w:t>
      </w:r>
      <w:bookmarkEnd w:id="29"/>
    </w:p>
    <w:p w14:paraId="74AB2848"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جمع الاستبيانات، بدأت مرحلة إعداد وتنظيم البيانات تمهيدًا لإجراء التحليل الإحصائي. وقد شملت هذه المرحلة مراجعة جميع الاستبيانات للتأكد من اكتمال الإجابات وصلاحيتها للاستخدام، واستبعاد الاستبيانات التي تضمنت بيانات ناقصة أو غير متسقة أو التي لم تستوفِ شروط الدراسة</w:t>
      </w:r>
      <w:r w:rsidRPr="002D42EC">
        <w:rPr>
          <w:rFonts w:ascii="Traditional Arabic" w:hAnsi="Traditional Arabic" w:cs="Traditional Arabic"/>
          <w:sz w:val="28"/>
          <w:szCs w:val="28"/>
        </w:rPr>
        <w:t>.</w:t>
      </w:r>
    </w:p>
    <w:p w14:paraId="6535591A"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ثم جرى ترميز جميع متغيرات الدراسة وإعطاء كل استجابة رمزًا رقميًا يتوافق مع مقياس ليكرت الخماسي، بما يسهل إدخال البيانات إلى البرنامج الإحصائي المستخدم في التحليل. وبعد إدخال البيانات، تمت مراجعتها مرة أخرى للتأكد من عدم وجود أخطاء في الإدخال أو التكرار أو القيم غير المنطقية، مع إجراء عمليات التنظيف الإحصائي اللازمة للكشف عن القيم المتطرفة أو البيانات غير المتسقة</w:t>
      </w:r>
      <w:r w:rsidRPr="002D42EC">
        <w:rPr>
          <w:rFonts w:ascii="Traditional Arabic" w:hAnsi="Traditional Arabic" w:cs="Traditional Arabic"/>
          <w:sz w:val="28"/>
          <w:szCs w:val="28"/>
        </w:rPr>
        <w:t>.</w:t>
      </w:r>
    </w:p>
    <w:p w14:paraId="53ABDE7C" w14:textId="7B6E44BE" w:rsidR="002D42EC" w:rsidRPr="002D42EC" w:rsidRDefault="002D42EC" w:rsidP="002D42EC">
      <w:pPr>
        <w:bidi/>
        <w:spacing w:line="360" w:lineRule="auto"/>
        <w:jc w:val="both"/>
        <w:rPr>
          <w:rFonts w:ascii="Traditional Arabic" w:hAnsi="Traditional Arabic" w:cs="Traditional Arabic"/>
          <w:sz w:val="28"/>
          <w:szCs w:val="28"/>
          <w:rtl/>
        </w:rPr>
      </w:pPr>
      <w:r w:rsidRPr="002D42EC">
        <w:rPr>
          <w:rFonts w:ascii="Traditional Arabic" w:hAnsi="Traditional Arabic" w:cs="Traditional Arabic"/>
          <w:sz w:val="28"/>
          <w:szCs w:val="28"/>
          <w:rtl/>
        </w:rPr>
        <w:t>كما تم تنظيم البيانات في ملفات إلكترونية وفق هيكل يتوافق مع متطلبات التحليل الإحصائي، بحيث أصبحت جميع المتغيرات مرتبة بصورة تسمح بإجراء التحليلات الوصفية والاستدلالية بسهولة ودقة، مع الاحتفاظ بنسخ احتياطية من قاعدة البيانات لضمان سلامتها طوال مراحل الدراسة</w:t>
      </w:r>
      <w:r w:rsidRPr="002D42EC">
        <w:rPr>
          <w:rFonts w:ascii="Traditional Arabic" w:hAnsi="Traditional Arabic" w:cs="Traditional Arabic"/>
          <w:sz w:val="28"/>
          <w:szCs w:val="28"/>
        </w:rPr>
        <w:t>.</w:t>
      </w:r>
    </w:p>
    <w:p w14:paraId="0966B434" w14:textId="77777777" w:rsidR="002E662F" w:rsidRPr="00C04469" w:rsidRDefault="002E662F" w:rsidP="002E662F">
      <w:pPr>
        <w:bidi/>
        <w:spacing w:line="360" w:lineRule="auto"/>
        <w:jc w:val="both"/>
        <w:rPr>
          <w:rFonts w:ascii="Traditional Arabic" w:hAnsi="Traditional Arabic" w:cs="Traditional Arabic"/>
          <w:b/>
          <w:bCs/>
          <w:sz w:val="28"/>
          <w:szCs w:val="28"/>
        </w:rPr>
      </w:pPr>
    </w:p>
    <w:p w14:paraId="0082F246" w14:textId="344B4CEE" w:rsidR="00F63C47" w:rsidRPr="00C04469" w:rsidRDefault="004538FA" w:rsidP="00C04469">
      <w:pPr>
        <w:pStyle w:val="Heading3"/>
        <w:numPr>
          <w:ilvl w:val="1"/>
          <w:numId w:val="17"/>
        </w:numPr>
        <w:bidi/>
        <w:spacing w:line="360" w:lineRule="auto"/>
        <w:rPr>
          <w:rFonts w:ascii="Traditional Arabic" w:hAnsi="Traditional Arabic" w:cs="Traditional Arabic"/>
          <w:b/>
          <w:bCs/>
          <w:color w:val="auto"/>
          <w:rtl/>
        </w:rPr>
      </w:pPr>
      <w:bookmarkStart w:id="30" w:name="_Toc222642169"/>
      <w:r w:rsidRPr="00F63C47">
        <w:rPr>
          <w:rFonts w:ascii="Traditional Arabic" w:hAnsi="Traditional Arabic" w:cs="Traditional Arabic"/>
          <w:b/>
          <w:bCs/>
          <w:color w:val="auto"/>
          <w:rtl/>
        </w:rPr>
        <w:t>تحليل البيانات وتفسيرها</w:t>
      </w:r>
      <w:bookmarkEnd w:id="30"/>
    </w:p>
    <w:p w14:paraId="3059170A"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إعداد البيانات، تم الانتقال إلى مرحلة التحليل الإحصائي التي هدفت إلى الإجابة عن أسئلة الدراسة واختبار فرضياتها. وبدأت هذه المرحلة بإجراء التحليلات الوصفية التي شملت استخراج التكرارات، والنسب المئوية، والمتوسطات الحسابية، والانحرافات المعيارية، وذلك لوصف خصائص أفراد العينة وتحديد مستويات استجاباتهم تجاه متغيرات الدراسة</w:t>
      </w:r>
      <w:r w:rsidRPr="002D42EC">
        <w:rPr>
          <w:rFonts w:ascii="Traditional Arabic" w:hAnsi="Traditional Arabic" w:cs="Traditional Arabic"/>
          <w:sz w:val="28"/>
          <w:szCs w:val="28"/>
        </w:rPr>
        <w:t>.</w:t>
      </w:r>
    </w:p>
    <w:p w14:paraId="64D5B2F9"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تم اختبار جودة أداة القياس من خلال حساب معاملات الثبات والاتساق الداخلي، ثم إجراء التحليلات الاستدلالية المناسبة، والتي تضمنت معاملات الارتباط لدراسة طبيعة العلاقة بين المتغيرات، وتحليل الانحدار الخطي المتعدد لقياس أثر أبعاد أتمتة التسويق الرقمي في كفاءة العمليات التسويقية، مع اختبار مستوى الدلالة الإحصائية عند (0.05) للحكم على قبول أو رفض فرضيات الدراسة</w:t>
      </w:r>
      <w:r w:rsidRPr="002D42EC">
        <w:rPr>
          <w:rFonts w:ascii="Traditional Arabic" w:hAnsi="Traditional Arabic" w:cs="Traditional Arabic"/>
          <w:sz w:val="28"/>
          <w:szCs w:val="28"/>
        </w:rPr>
        <w:t>.</w:t>
      </w:r>
    </w:p>
    <w:p w14:paraId="753FDA36"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ولم يقتصر التحليل على عرض النتائج الرقمية فقط، بل شمل أيضًا تفسيرها في ضوء الإطار النظري والدراسات السابقة، وتحليل أوجه الاتفاق والاختلاف بين النتائج الحالية وما توصلت إليه البحوث السابقة، مع تقديم تفسيرات علمية تستند إلى طبيعة بيئة الشركات الناشئة في المملكة العربية السعودية، بما يسهم في الوصول إلى فهم أعمق للعلاقات بين متغيرات الدراسة</w:t>
      </w:r>
      <w:r w:rsidRPr="002D42EC">
        <w:rPr>
          <w:rFonts w:ascii="Traditional Arabic" w:hAnsi="Traditional Arabic" w:cs="Traditional Arabic"/>
          <w:sz w:val="28"/>
          <w:szCs w:val="28"/>
        </w:rPr>
        <w:t>.</w:t>
      </w:r>
    </w:p>
    <w:p w14:paraId="2ECFBCA6" w14:textId="77777777" w:rsidR="002D42EC" w:rsidRPr="002D42EC" w:rsidRDefault="002D42EC" w:rsidP="002D42EC">
      <w:pPr>
        <w:bidi/>
        <w:spacing w:line="360" w:lineRule="auto"/>
        <w:jc w:val="both"/>
        <w:rPr>
          <w:rFonts w:ascii="Traditional Arabic" w:hAnsi="Traditional Arabic" w:cs="Traditional Arabic"/>
          <w:b/>
          <w:bCs/>
          <w:sz w:val="28"/>
          <w:szCs w:val="28"/>
        </w:rPr>
      </w:pPr>
    </w:p>
    <w:p w14:paraId="7FA7E0B6" w14:textId="7208E6ED" w:rsidR="002E662F" w:rsidRDefault="004538FA" w:rsidP="002D42EC">
      <w:pPr>
        <w:pStyle w:val="Heading3"/>
        <w:numPr>
          <w:ilvl w:val="1"/>
          <w:numId w:val="17"/>
        </w:numPr>
        <w:bidi/>
        <w:spacing w:line="360" w:lineRule="auto"/>
        <w:rPr>
          <w:rFonts w:ascii="Traditional Arabic" w:hAnsi="Traditional Arabic" w:cs="Traditional Arabic"/>
          <w:b/>
          <w:bCs/>
          <w:color w:val="auto"/>
          <w:rtl/>
        </w:rPr>
      </w:pPr>
      <w:bookmarkStart w:id="31" w:name="_Toc222642170"/>
      <w:r w:rsidRPr="00F63C47">
        <w:rPr>
          <w:rFonts w:ascii="Traditional Arabic" w:hAnsi="Traditional Arabic" w:cs="Traditional Arabic"/>
          <w:b/>
          <w:bCs/>
          <w:color w:val="auto"/>
          <w:rtl/>
        </w:rPr>
        <w:t>التقارير والتوثيق</w:t>
      </w:r>
      <w:bookmarkEnd w:id="31"/>
    </w:p>
    <w:p w14:paraId="209AD401"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تمثل مرحلة التقارير والتوثيق المرحلة الختامية من إجراءات تنفيذ الدراسة، حيث جرى تنظيم النتائج المستخلصة وعرضها بصورة علمية ومنهجية تتوافق مع متطلبات البحث الأكاديمي. وقد شمل ذلك إعداد الجداول والأشكال التوضيحية التي تسهم في تسهيل عرض البيانات الإحصائية، مع تقديم تفسير علمي لكل نتيجة وربطها بأهداف الدراسة وفرضياتها</w:t>
      </w:r>
      <w:r w:rsidRPr="002D42EC">
        <w:rPr>
          <w:rFonts w:ascii="Traditional Arabic" w:hAnsi="Traditional Arabic" w:cs="Traditional Arabic"/>
          <w:sz w:val="28"/>
          <w:szCs w:val="28"/>
        </w:rPr>
        <w:t>.</w:t>
      </w:r>
    </w:p>
    <w:p w14:paraId="6EC3F4B1"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تم توثيق جميع المصادر العلمية التي استندت إليها الدراسة وفق أسلوب التوثيق الأكاديمي المعتمد، مع الالتزام بالأمانة العلمية في نقل الأفكار والاستشهاد بالمراجع، وإعداد قائمة مراجع شاملة تضم جميع الكتب والدراسات والمقالات والتقارير التي تم الرجوع إليها أثناء إعداد البحث</w:t>
      </w:r>
      <w:r w:rsidRPr="002D42EC">
        <w:rPr>
          <w:rFonts w:ascii="Traditional Arabic" w:hAnsi="Traditional Arabic" w:cs="Traditional Arabic"/>
          <w:sz w:val="28"/>
          <w:szCs w:val="28"/>
        </w:rPr>
        <w:t>.</w:t>
      </w:r>
    </w:p>
    <w:p w14:paraId="6E8F0B55" w14:textId="63FF8014"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واختتمت الدراسة بإعداد التقرير النهائي الذي تضمن عرضًا متكاملًا لمشكلة الدراسة، وأهدافها، وإجراءاتها المنهجية، ونتائجها، ومناقشتها، إضافة إلى الاستنتاجات والتوصيات العملية والمقترحات الخاصة بالدراسات المستقبلية. وقد روعي في إعداد التقرير الالتزام بالأسلوب العلمي من حيث الدقة والوضوح والترابط المنطقي بين أجزائه، بما يعزز من القيمة العلمية للدراسة، ويوفر مرجعًا يمكن الاستفادة منه من قبل الباحثين وصناع القرار والعاملين في مجال التسويق الرقمي والشركات الناشئة في المملكة العربية السعودية</w:t>
      </w:r>
      <w:r w:rsidRPr="002D42EC">
        <w:rPr>
          <w:rFonts w:ascii="Traditional Arabic" w:hAnsi="Traditional Arabic" w:cs="Traditional Arabic"/>
          <w:sz w:val="28"/>
          <w:szCs w:val="28"/>
        </w:rPr>
        <w:t>.</w:t>
      </w:r>
    </w:p>
    <w:p w14:paraId="01E1B7A8" w14:textId="77777777" w:rsidR="002D42EC" w:rsidRPr="002D42EC" w:rsidRDefault="002D42EC" w:rsidP="002D42EC">
      <w:pPr>
        <w:bidi/>
        <w:rPr>
          <w:rtl/>
        </w:rPr>
      </w:pPr>
    </w:p>
    <w:p w14:paraId="3B5C4B6B" w14:textId="77777777" w:rsidR="002E662F" w:rsidRDefault="002E662F" w:rsidP="002E662F">
      <w:pPr>
        <w:bidi/>
        <w:rPr>
          <w:rtl/>
        </w:rPr>
      </w:pPr>
    </w:p>
    <w:p w14:paraId="5D97F364" w14:textId="77777777" w:rsidR="002E662F" w:rsidRPr="002E662F" w:rsidRDefault="002E662F" w:rsidP="002E662F">
      <w:pPr>
        <w:bidi/>
        <w:rPr>
          <w:rtl/>
        </w:rPr>
      </w:pPr>
    </w:p>
    <w:p w14:paraId="1570B1B3" w14:textId="32BECD92" w:rsidR="00542C26" w:rsidRPr="00663E35" w:rsidRDefault="001B7211" w:rsidP="00663E35">
      <w:pPr>
        <w:pStyle w:val="Heading2"/>
        <w:numPr>
          <w:ilvl w:val="0"/>
          <w:numId w:val="17"/>
        </w:numPr>
        <w:bidi/>
        <w:spacing w:before="0" w:after="0" w:line="360" w:lineRule="auto"/>
        <w:rPr>
          <w:rFonts w:ascii="Traditional Arabic" w:hAnsi="Traditional Arabic" w:cs="Traditional Arabic"/>
          <w:b/>
          <w:bCs/>
          <w:color w:val="auto"/>
        </w:rPr>
      </w:pPr>
      <w:bookmarkStart w:id="32" w:name="_Toc222642171"/>
      <w:r w:rsidRPr="00663E35">
        <w:rPr>
          <w:rFonts w:ascii="Traditional Arabic" w:hAnsi="Traditional Arabic" w:cs="Traditional Arabic"/>
          <w:b/>
          <w:bCs/>
          <w:color w:val="auto"/>
          <w:rtl/>
        </w:rPr>
        <w:t>تصميم الدراسة والمعالجة الإحصائية</w:t>
      </w:r>
      <w:bookmarkEnd w:id="32"/>
    </w:p>
    <w:p w14:paraId="5538D57E" w14:textId="2392D902" w:rsidR="00663E35" w:rsidRPr="00663E35" w:rsidRDefault="003B1D11" w:rsidP="00663E35">
      <w:pPr>
        <w:pStyle w:val="Heading3"/>
        <w:numPr>
          <w:ilvl w:val="1"/>
          <w:numId w:val="17"/>
        </w:numPr>
        <w:bidi/>
        <w:spacing w:before="0" w:after="0" w:line="360" w:lineRule="auto"/>
        <w:rPr>
          <w:rFonts w:ascii="Traditional Arabic" w:hAnsi="Traditional Arabic" w:cs="Traditional Arabic"/>
          <w:b/>
          <w:bCs/>
          <w:color w:val="auto"/>
          <w:rtl/>
        </w:rPr>
      </w:pPr>
      <w:bookmarkStart w:id="33" w:name="_Toc222642172"/>
      <w:r w:rsidRPr="00F63C47">
        <w:rPr>
          <w:rFonts w:ascii="Traditional Arabic" w:hAnsi="Traditional Arabic" w:cs="Traditional Arabic"/>
          <w:b/>
          <w:bCs/>
          <w:color w:val="auto"/>
          <w:rtl/>
        </w:rPr>
        <w:t>تصميم الدراسة</w:t>
      </w:r>
      <w:bookmarkEnd w:id="33"/>
    </w:p>
    <w:p w14:paraId="2FB3EF47"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يعتمد نجاح الدراسات الكمية بدرجة كبيرة على تصميم بحثي متكامل يضمن وجود ترابط منطقي بين مشكلة الدراسة وأهدافها ومتغيراتها وأسلوب تحليل بياناتها. ويُعد تصميم الدراسة بمثابة الخطة المنهجية التي تحدد كيفية جمع البيانات وتحليلها واختبار الفرضيات، بما يحقق أعلى درجات الدقة والموضوعية في تفسير النتائج. كما يسهم التصميم الجيد في تقليل مصادر التحيز، وتعزيز موثوقية النتائج، وإمكانية الاستفادة منها في تقديم توصيات علمية وعملية</w:t>
      </w:r>
      <w:r w:rsidRPr="002D42EC">
        <w:rPr>
          <w:rFonts w:ascii="Traditional Arabic" w:hAnsi="Traditional Arabic" w:cs="Traditional Arabic"/>
          <w:sz w:val="28"/>
          <w:szCs w:val="28"/>
        </w:rPr>
        <w:t>.</w:t>
      </w:r>
    </w:p>
    <w:p w14:paraId="24EF4F5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واستنادًا إلى طبيعة الدراسة الحالية التي تتناول تأثير أتمتة التسويق الرقمي على كفاءة العمليات التسويقية: دراسة وصفية تحليلية على الشركات الناشئة بالمملكة العربية السعودية، فقد اعتمدت الدراسة على التصميم الوصفي التحليلي ذي المدخل الكمي، والذي يهدف إلى وصف واقع استخدام أتمتة التسويق الرقمي داخل الشركات الناشئة، وتحليل أثرها في كفاءة العمليات التسويقية من خلال قياس العلاقات بين المتغيرات المستقلة والمتغير التابع اعتمادًا على البيانات الميدانية</w:t>
      </w:r>
      <w:r w:rsidRPr="002D42EC">
        <w:rPr>
          <w:rFonts w:ascii="Traditional Arabic" w:hAnsi="Traditional Arabic" w:cs="Traditional Arabic"/>
          <w:sz w:val="28"/>
          <w:szCs w:val="28"/>
        </w:rPr>
        <w:t>.</w:t>
      </w:r>
    </w:p>
    <w:p w14:paraId="0BC44ABA"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 xml:space="preserve">ويتكون التصميم البحثي من </w:t>
      </w:r>
      <w:proofErr w:type="gramStart"/>
      <w:r w:rsidRPr="002D42EC">
        <w:rPr>
          <w:rFonts w:ascii="Traditional Arabic" w:hAnsi="Traditional Arabic" w:cs="Traditional Arabic"/>
          <w:sz w:val="28"/>
          <w:szCs w:val="28"/>
          <w:rtl/>
        </w:rPr>
        <w:t>ثلاثة</w:t>
      </w:r>
      <w:proofErr w:type="gramEnd"/>
      <w:r w:rsidRPr="002D42EC">
        <w:rPr>
          <w:rFonts w:ascii="Traditional Arabic" w:hAnsi="Traditional Arabic" w:cs="Traditional Arabic"/>
          <w:sz w:val="28"/>
          <w:szCs w:val="28"/>
          <w:rtl/>
        </w:rPr>
        <w:t xml:space="preserve"> متغيرات مستقلة تتمثل في استخدام أدوات أتمتة التسويق الرقمي، وتحسين استهداف العملاء وتخصيص الحملات التسويقية، وتقليل الوقت والتكاليف المرتبطة بتنفيذ وإدارة العمليات التسويقية، في مقابل متغير تابع يتمثل في كفاءة العمليات التسويقية</w:t>
      </w:r>
      <w:r w:rsidRPr="002D42EC">
        <w:rPr>
          <w:rFonts w:ascii="Traditional Arabic" w:hAnsi="Traditional Arabic" w:cs="Traditional Arabic"/>
          <w:sz w:val="28"/>
          <w:szCs w:val="28"/>
        </w:rPr>
        <w:t xml:space="preserve">. </w:t>
      </w:r>
      <w:r w:rsidRPr="002D42EC">
        <w:rPr>
          <w:rFonts w:ascii="Traditional Arabic" w:hAnsi="Traditional Arabic" w:cs="Traditional Arabic"/>
          <w:sz w:val="28"/>
          <w:szCs w:val="28"/>
          <w:rtl/>
        </w:rPr>
        <w:t>وقد تم قياس هذه المتغيرات باستخدام استبانة أُعدت خصيصًا لهذا الغرض، تضمنت مجموعة من الفقرات التي تمثل مؤشرات كل متغير، واعتمدت على مقياس ليكرت الخماسي لقياس درجة اتفاق أفراد العينة مع العبارات المطروحة</w:t>
      </w:r>
      <w:r w:rsidRPr="002D42EC">
        <w:rPr>
          <w:rFonts w:ascii="Traditional Arabic" w:hAnsi="Traditional Arabic" w:cs="Traditional Arabic"/>
          <w:sz w:val="28"/>
          <w:szCs w:val="28"/>
        </w:rPr>
        <w:t>.</w:t>
      </w:r>
    </w:p>
    <w:p w14:paraId="04736DEF"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كما اعتمدت الدراسة على التصميم المقطعي</w:t>
      </w:r>
      <w:r w:rsidRPr="002D42EC">
        <w:rPr>
          <w:rFonts w:ascii="Traditional Arabic" w:hAnsi="Traditional Arabic" w:cs="Traditional Arabic"/>
          <w:sz w:val="28"/>
          <w:szCs w:val="28"/>
        </w:rPr>
        <w:t xml:space="preserve"> (Cross-sectional Design)</w:t>
      </w:r>
      <w:r w:rsidRPr="002D42EC">
        <w:rPr>
          <w:rFonts w:ascii="Traditional Arabic" w:hAnsi="Traditional Arabic" w:cs="Traditional Arabic"/>
          <w:sz w:val="28"/>
          <w:szCs w:val="28"/>
          <w:rtl/>
        </w:rPr>
        <w:t>، حيث جُمعت البيانات من أفراد العينة خلال فترة زمنية محددة دون إجراء قياسات متكررة، وهو ما يتناسب مع طبيعة الدراسات الوصفية التي تهدف إلى تحليل الظاهرة في وقت معين. ويسمح هذا التصميم بدراسة العلاقات بين المتغيرات، وقياس درجة تأثير المتغيرات المستقلة في المتغير التابع، واستخلاص نتائج يمكن الاستفادة منها في تطوير الممارسات التسويقية داخل الشركات الناشئة بالمملكة العربية السعودية</w:t>
      </w:r>
      <w:r w:rsidRPr="002D42EC">
        <w:rPr>
          <w:rFonts w:ascii="Traditional Arabic" w:hAnsi="Traditional Arabic" w:cs="Traditional Arabic"/>
          <w:sz w:val="28"/>
          <w:szCs w:val="28"/>
        </w:rPr>
        <w:t>.</w:t>
      </w:r>
    </w:p>
    <w:p w14:paraId="1F31F29B" w14:textId="77777777" w:rsidR="002E662F" w:rsidRPr="00663E35" w:rsidRDefault="002E662F" w:rsidP="002E662F">
      <w:pPr>
        <w:bidi/>
        <w:rPr>
          <w:rtl/>
        </w:rPr>
      </w:pPr>
    </w:p>
    <w:p w14:paraId="361C5675" w14:textId="5DADC9C9" w:rsidR="00963126" w:rsidRPr="00663E35" w:rsidRDefault="003B1D11" w:rsidP="00663E35">
      <w:pPr>
        <w:pStyle w:val="Heading3"/>
        <w:numPr>
          <w:ilvl w:val="1"/>
          <w:numId w:val="17"/>
        </w:numPr>
        <w:bidi/>
        <w:spacing w:before="0" w:after="0" w:line="360" w:lineRule="auto"/>
        <w:rPr>
          <w:rFonts w:ascii="Traditional Arabic" w:hAnsi="Traditional Arabic" w:cs="Traditional Arabic"/>
          <w:b/>
          <w:bCs/>
          <w:color w:val="auto"/>
          <w:rtl/>
        </w:rPr>
      </w:pPr>
      <w:bookmarkStart w:id="34" w:name="_Toc222642173"/>
      <w:r w:rsidRPr="00F63C47">
        <w:rPr>
          <w:rFonts w:ascii="Traditional Arabic" w:hAnsi="Traditional Arabic" w:cs="Traditional Arabic"/>
          <w:b/>
          <w:bCs/>
          <w:color w:val="auto"/>
          <w:rtl/>
        </w:rPr>
        <w:t>إجراءات التحليل الإحصائي</w:t>
      </w:r>
      <w:bookmarkEnd w:id="34"/>
    </w:p>
    <w:p w14:paraId="058E248A"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جمع البيانات وتنظيمها، تم تنفيذ مجموعة من الإجراءات الإحصائية التي هدفت إلى معالجة البيانات واستخلاص النتائج بصورة علمية دقيقة. وقد بدأت هذه الإجراءات بمراجعة قاعدة البيانات والتأكد من اكتمالها وخلوها من الأخطاء أو القيم غير المنطقية، ثم ترميز البيانات وإدخالها إلى البرنامج الإحصائي المناسب لإجراء عمليات التحليل</w:t>
      </w:r>
      <w:r w:rsidRPr="002D42EC">
        <w:rPr>
          <w:rFonts w:ascii="Traditional Arabic" w:hAnsi="Traditional Arabic" w:cs="Traditional Arabic"/>
          <w:sz w:val="28"/>
          <w:szCs w:val="28"/>
        </w:rPr>
        <w:t>.</w:t>
      </w:r>
    </w:p>
    <w:p w14:paraId="391C8771"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المرحلة الأولى، تم استخدام الإحصاء الوصفي لوصف خصائص أفراد العينة والمتغيرات محل الدراسة، من خلال استخراج التكرارات، والنسب المئوية، والمتوسطات الحسابية، والانحرافات المعيارية، وذلك بهدف تحديد مستوى استجابات أفراد العينة تجاه أبعاد أتمتة التسويق الرقمي وكفاءة العمليات التسويقية</w:t>
      </w:r>
      <w:r w:rsidRPr="002D42EC">
        <w:rPr>
          <w:rFonts w:ascii="Traditional Arabic" w:hAnsi="Traditional Arabic" w:cs="Traditional Arabic"/>
          <w:sz w:val="28"/>
          <w:szCs w:val="28"/>
        </w:rPr>
        <w:t>.</w:t>
      </w:r>
    </w:p>
    <w:p w14:paraId="1684D491"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وفي المرحلة الثانية، تم التحقق من جودة أداة القياس من خلال حساب معامل ألفا كرونباخ لقياس الثبات والاتساق الداخلي لفقرات الاستبيان، بالإضافة إلى حساب معاملات الارتباط بين الفقرات ومحاورها للتأكد من صدق الاتساق الداخلي. وقد ساعدت هذه الاختبارات في التأكد من أن أداة الدراسة تتمتع بدرجة مناسبة من الصدق والثبات تسمح بالاعتماد على نتائجها</w:t>
      </w:r>
      <w:r w:rsidRPr="002D42EC">
        <w:rPr>
          <w:rFonts w:ascii="Traditional Arabic" w:hAnsi="Traditional Arabic" w:cs="Traditional Arabic"/>
          <w:sz w:val="28"/>
          <w:szCs w:val="28"/>
        </w:rPr>
        <w:t>.</w:t>
      </w:r>
    </w:p>
    <w:p w14:paraId="00DB8257" w14:textId="77777777" w:rsidR="002D42EC" w:rsidRPr="002D42EC" w:rsidRDefault="002D42EC" w:rsidP="002D42EC">
      <w:pPr>
        <w:bidi/>
        <w:spacing w:after="0"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أما في المرحلة الثالثة، فقد تم استخدام الإحصاء الاستدلالي لاختبار فرضيات الدراسة، حيث استُخدمت معاملات ارتباط بيرسون لقياس قوة واتجاه العلاقة بين المتغيرات، كما تم تطبيق تحليل الانحدار الخطي المتعدد لقياس أثر كل متغير مستقل في المتغير التابع، وتحديد مقدار مساهمة كل بعد من أبعاد أتمتة التسويق الرقمي في تفسير التغيرات التي تطرأ على كفاءة العمليات التسويقية</w:t>
      </w:r>
      <w:r w:rsidRPr="002D42EC">
        <w:rPr>
          <w:rFonts w:ascii="Traditional Arabic" w:hAnsi="Traditional Arabic" w:cs="Traditional Arabic"/>
          <w:sz w:val="28"/>
          <w:szCs w:val="28"/>
        </w:rPr>
        <w:t>.</w:t>
      </w:r>
    </w:p>
    <w:p w14:paraId="371A7E39" w14:textId="6E235DCE" w:rsidR="002D42EC" w:rsidRDefault="002D42EC" w:rsidP="002D42EC">
      <w:pPr>
        <w:bidi/>
        <w:spacing w:after="0" w:line="360" w:lineRule="auto"/>
        <w:jc w:val="both"/>
        <w:rPr>
          <w:rFonts w:ascii="Traditional Arabic" w:hAnsi="Traditional Arabic" w:cs="Traditional Arabic"/>
          <w:sz w:val="28"/>
          <w:szCs w:val="28"/>
          <w:rtl/>
        </w:rPr>
      </w:pPr>
      <w:r w:rsidRPr="002D42EC">
        <w:rPr>
          <w:rFonts w:ascii="Traditional Arabic" w:hAnsi="Traditional Arabic" w:cs="Traditional Arabic"/>
          <w:sz w:val="28"/>
          <w:szCs w:val="28"/>
          <w:rtl/>
        </w:rPr>
        <w:t>كما تم اعتماد مستوى الدلالة الإحصائية</w:t>
      </w:r>
      <w:r w:rsidRPr="002D42EC">
        <w:rPr>
          <w:rFonts w:ascii="Traditional Arabic" w:hAnsi="Traditional Arabic" w:cs="Traditional Arabic"/>
          <w:sz w:val="28"/>
          <w:szCs w:val="28"/>
        </w:rPr>
        <w:t xml:space="preserve"> (</w:t>
      </w:r>
      <w:r w:rsidRPr="002D42EC">
        <w:rPr>
          <w:rFonts w:ascii="Cambria" w:hAnsi="Cambria" w:cs="Cambria"/>
          <w:sz w:val="28"/>
          <w:szCs w:val="28"/>
        </w:rPr>
        <w:t>α</w:t>
      </w:r>
      <w:r w:rsidRPr="002D42EC">
        <w:rPr>
          <w:rFonts w:ascii="Traditional Arabic" w:hAnsi="Traditional Arabic" w:cs="Traditional Arabic"/>
          <w:sz w:val="28"/>
          <w:szCs w:val="28"/>
        </w:rPr>
        <w:t xml:space="preserve"> </w:t>
      </w:r>
      <w:r w:rsidRPr="002D42EC">
        <w:rPr>
          <w:rFonts w:ascii="Cambria Math" w:hAnsi="Cambria Math" w:cs="Cambria Math"/>
          <w:sz w:val="28"/>
          <w:szCs w:val="28"/>
        </w:rPr>
        <w:t>≤</w:t>
      </w:r>
      <w:r w:rsidRPr="002D42EC">
        <w:rPr>
          <w:rFonts w:ascii="Traditional Arabic" w:hAnsi="Traditional Arabic" w:cs="Traditional Arabic"/>
          <w:sz w:val="28"/>
          <w:szCs w:val="28"/>
        </w:rPr>
        <w:t xml:space="preserve"> 0.05) </w:t>
      </w:r>
      <w:r w:rsidRPr="002D42EC">
        <w:rPr>
          <w:rFonts w:ascii="Traditional Arabic" w:hAnsi="Traditional Arabic" w:cs="Traditional Arabic"/>
          <w:sz w:val="28"/>
          <w:szCs w:val="28"/>
          <w:rtl/>
        </w:rPr>
        <w:t>معيارًا للحكم على معنوية النتائج، بحيث تُقبل الفرضية إذا كانت قيمة مستوى الدلالة أقل من (0.05)، وتُرفض إذا تجاوزت هذا المستوى. وأسهمت هذه الإجراءات في توفير نتائج كمية دقيقة يمكن من خلالها تفسير طبيعة العلاقات بين المتغيرات واستخلاص استنتاجات علمية تدعم أهداف الدراسة</w:t>
      </w:r>
      <w:r w:rsidRPr="002D42EC">
        <w:rPr>
          <w:rFonts w:ascii="Traditional Arabic" w:hAnsi="Traditional Arabic" w:cs="Traditional Arabic"/>
          <w:sz w:val="28"/>
          <w:szCs w:val="28"/>
        </w:rPr>
        <w:t>.</w:t>
      </w:r>
    </w:p>
    <w:p w14:paraId="71102CCB" w14:textId="77777777" w:rsidR="002D42EC" w:rsidRDefault="002D42EC" w:rsidP="002D42EC">
      <w:pPr>
        <w:bidi/>
        <w:spacing w:after="0" w:line="360" w:lineRule="auto"/>
        <w:jc w:val="both"/>
        <w:rPr>
          <w:rFonts w:ascii="Traditional Arabic" w:hAnsi="Traditional Arabic" w:cs="Traditional Arabic"/>
          <w:sz w:val="28"/>
          <w:szCs w:val="28"/>
          <w:rtl/>
        </w:rPr>
      </w:pPr>
    </w:p>
    <w:p w14:paraId="7604C73A" w14:textId="77777777" w:rsidR="002D42EC" w:rsidRDefault="002D42EC" w:rsidP="002D42EC">
      <w:pPr>
        <w:bidi/>
        <w:spacing w:after="0" w:line="360" w:lineRule="auto"/>
        <w:jc w:val="both"/>
        <w:rPr>
          <w:rFonts w:ascii="Traditional Arabic" w:hAnsi="Traditional Arabic" w:cs="Traditional Arabic"/>
          <w:sz w:val="28"/>
          <w:szCs w:val="28"/>
          <w:rtl/>
        </w:rPr>
      </w:pPr>
    </w:p>
    <w:p w14:paraId="50CD9F13" w14:textId="77777777" w:rsidR="002D42EC" w:rsidRPr="002D42EC" w:rsidRDefault="002D42EC" w:rsidP="002D42EC">
      <w:pPr>
        <w:bidi/>
        <w:spacing w:after="0" w:line="360" w:lineRule="auto"/>
        <w:jc w:val="both"/>
        <w:rPr>
          <w:rFonts w:ascii="Traditional Arabic" w:hAnsi="Traditional Arabic" w:cs="Traditional Arabic"/>
          <w:sz w:val="28"/>
          <w:szCs w:val="28"/>
          <w:rtl/>
        </w:rPr>
      </w:pPr>
    </w:p>
    <w:p w14:paraId="49F697E5" w14:textId="77777777" w:rsidR="002E662F" w:rsidRPr="00F63C47" w:rsidRDefault="002E662F" w:rsidP="002E662F">
      <w:pPr>
        <w:bidi/>
        <w:spacing w:after="0" w:line="360" w:lineRule="auto"/>
        <w:jc w:val="both"/>
        <w:rPr>
          <w:rFonts w:ascii="Traditional Arabic" w:hAnsi="Traditional Arabic" w:cs="Traditional Arabic"/>
          <w:sz w:val="28"/>
          <w:szCs w:val="28"/>
        </w:rPr>
      </w:pPr>
    </w:p>
    <w:p w14:paraId="350FFD8E" w14:textId="2EFF1809" w:rsidR="00542C26" w:rsidRPr="00663E35" w:rsidRDefault="003B1D11" w:rsidP="00663E35">
      <w:pPr>
        <w:pStyle w:val="Heading3"/>
        <w:numPr>
          <w:ilvl w:val="1"/>
          <w:numId w:val="17"/>
        </w:numPr>
        <w:bidi/>
        <w:spacing w:before="0" w:after="0" w:line="360" w:lineRule="auto"/>
        <w:rPr>
          <w:rFonts w:ascii="Traditional Arabic" w:hAnsi="Traditional Arabic" w:cs="Traditional Arabic"/>
          <w:b/>
          <w:bCs/>
          <w:color w:val="auto"/>
          <w:rtl/>
        </w:rPr>
      </w:pPr>
      <w:bookmarkStart w:id="35" w:name="_Toc222642174"/>
      <w:r w:rsidRPr="00F63C47">
        <w:rPr>
          <w:rFonts w:ascii="Traditional Arabic" w:hAnsi="Traditional Arabic" w:cs="Traditional Arabic"/>
          <w:b/>
          <w:bCs/>
          <w:color w:val="auto"/>
          <w:rtl/>
        </w:rPr>
        <w:t>تفسير البيانات وإعداد التقارير</w:t>
      </w:r>
      <w:bookmarkEnd w:id="35"/>
    </w:p>
    <w:p w14:paraId="6AB4FAFA"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بعد الانتهاء من التحليلات الإحصائية، انتقلت الدراسة إلى مرحلة تفسير النتائج وإعداد التقارير العلمية، وهي المرحلة التي يتم فيها تحويل النتائج الرقمية إلى تفسيرات علمية تسهم في الإجابة عن أسئلة الدراسة واختبار فرضياتها. وقد استند تفسير النتائج إلى المقارنة بين القيم الإحصائية المستخرجة وبين الإطار النظري والدراسات السابقة، بهدف توضيح الأسباب المحتملة للنتائج وتفسيرها في ضوء طبيعة الشركات الناشئة وخصائص بيئة الأعمال في المملكة العربية السعودية</w:t>
      </w:r>
      <w:r w:rsidRPr="002D42EC">
        <w:rPr>
          <w:rFonts w:ascii="Traditional Arabic" w:hAnsi="Traditional Arabic" w:cs="Traditional Arabic"/>
          <w:sz w:val="28"/>
          <w:szCs w:val="28"/>
        </w:rPr>
        <w:t>.</w:t>
      </w:r>
    </w:p>
    <w:p w14:paraId="3C0D4AAC"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وشملت عملية التفسير تحليل مستويات المتوسطات الحسابية والانحرافات المعيارية لتحديد مستوى تطبيق أبعاد أتمتة التسويق الرقمي، وكذلك تحليل نتائج معاملات الارتباط والانحدار لتحديد قوة تأثير كل متغير مستقل في كفاءة العمليات التسويقية. كما تمت مناقشة النتائج بصورة نقدية، مع إبراز أوجه الاتفاق والاختلاف بينها وبين نتائج الدراسات السابقة، وبيان الأسباب المحتملة لهذه الاختلافات استنادًا إلى طبيعة مجتمع الدراسة، ومستوى تبني الشركات الناشئة للتقنيات الرقمية، والخصائص التنظيمية والإدارية التي تميزها</w:t>
      </w:r>
      <w:r w:rsidRPr="002D42EC">
        <w:rPr>
          <w:rFonts w:ascii="Traditional Arabic" w:hAnsi="Traditional Arabic" w:cs="Traditional Arabic"/>
          <w:sz w:val="28"/>
          <w:szCs w:val="28"/>
        </w:rPr>
        <w:t>.</w:t>
      </w:r>
    </w:p>
    <w:p w14:paraId="64F67A01" w14:textId="77777777"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أما فيما يتعلق بإعداد التقارير، فقد تم عرض النتائج باستخدام الجداول الإحصائية والأشكال التوضيحية التي تسهم في تسهيل فهم البيانات وعرضها بصورة منظمة، مع تقديم شرح علمي لكل جدول وربطه بأهداف الدراسة وفرضياتها. كما روعي الالتزام بالأسلوب الأكاديمي في كتابة النتائج، بحيث تكون الموضوعية والدقة والوضوح هي الأساس في عرض البيانات وتفسيرها</w:t>
      </w:r>
      <w:r w:rsidRPr="002D42EC">
        <w:rPr>
          <w:rFonts w:ascii="Traditional Arabic" w:hAnsi="Traditional Arabic" w:cs="Traditional Arabic"/>
          <w:sz w:val="28"/>
          <w:szCs w:val="28"/>
        </w:rPr>
        <w:t>.</w:t>
      </w:r>
    </w:p>
    <w:p w14:paraId="5EB36A2E" w14:textId="6869781B" w:rsidR="002D42EC" w:rsidRPr="002D42EC" w:rsidRDefault="002D42EC" w:rsidP="002D42EC">
      <w:pPr>
        <w:bidi/>
        <w:spacing w:line="360" w:lineRule="auto"/>
        <w:jc w:val="both"/>
        <w:rPr>
          <w:rFonts w:ascii="Traditional Arabic" w:hAnsi="Traditional Arabic" w:cs="Traditional Arabic"/>
          <w:sz w:val="28"/>
          <w:szCs w:val="28"/>
        </w:rPr>
      </w:pPr>
      <w:r w:rsidRPr="002D42EC">
        <w:rPr>
          <w:rFonts w:ascii="Traditional Arabic" w:hAnsi="Traditional Arabic" w:cs="Traditional Arabic"/>
          <w:sz w:val="28"/>
          <w:szCs w:val="28"/>
          <w:rtl/>
        </w:rPr>
        <w:t>واختتمت هذه المرحلة بصياغة الاستنتاجات العامة التي تم التوصل إليها، واستخلاص التوصيات التطبيقية الموجهة إلى الشركات الناشئة وصناع القرار، والتي من شأنها تعزيز استخدام أتمتة التسويق الرقمي وتحسين كفاءة العمليات التسويقية. كما تم اقتراح عدد من الموضوعات التي يمكن أن تمثل امتدادًا للدراسة الحالية في أبحاث مستقبلية، بما يسهم في إثراء المعرفة العلمية في مجال التسويق الرقمي وإدارة الأعمال</w:t>
      </w:r>
      <w:r w:rsidRPr="002D42EC">
        <w:rPr>
          <w:rFonts w:ascii="Traditional Arabic" w:hAnsi="Traditional Arabic" w:cs="Traditional Arabic"/>
          <w:sz w:val="28"/>
          <w:szCs w:val="28"/>
        </w:rPr>
        <w:t>.</w:t>
      </w:r>
    </w:p>
    <w:p w14:paraId="787D9429" w14:textId="77777777" w:rsidR="00663E35" w:rsidRPr="002D42EC" w:rsidRDefault="00663E35" w:rsidP="002D42EC">
      <w:pPr>
        <w:bidi/>
        <w:spacing w:line="360" w:lineRule="auto"/>
        <w:jc w:val="both"/>
        <w:rPr>
          <w:rFonts w:ascii="Traditional Arabic" w:hAnsi="Traditional Arabic" w:cs="Traditional Arabic"/>
          <w:sz w:val="28"/>
          <w:szCs w:val="28"/>
          <w:rtl/>
        </w:rPr>
      </w:pPr>
    </w:p>
    <w:p w14:paraId="049CBEA0" w14:textId="77777777" w:rsidR="00663E35" w:rsidRDefault="00663E35" w:rsidP="00663E35">
      <w:pPr>
        <w:bidi/>
        <w:spacing w:line="360" w:lineRule="auto"/>
        <w:rPr>
          <w:rtl/>
        </w:rPr>
      </w:pPr>
    </w:p>
    <w:p w14:paraId="05366D32" w14:textId="77777777" w:rsidR="00663E35" w:rsidRDefault="00663E35" w:rsidP="00663E35">
      <w:pPr>
        <w:bidi/>
        <w:spacing w:line="360" w:lineRule="auto"/>
        <w:rPr>
          <w:rtl/>
        </w:rPr>
      </w:pPr>
    </w:p>
    <w:p w14:paraId="31A79F2E" w14:textId="77777777" w:rsidR="00963126" w:rsidRDefault="00963126" w:rsidP="00A96B28">
      <w:pPr>
        <w:spacing w:line="360" w:lineRule="auto"/>
        <w:rPr>
          <w:rtl/>
        </w:rPr>
      </w:pPr>
    </w:p>
    <w:p w14:paraId="58933714" w14:textId="471BDB34" w:rsidR="002D42EC" w:rsidRPr="00DD67D7" w:rsidRDefault="0035101F" w:rsidP="00DD67D7">
      <w:pPr>
        <w:pStyle w:val="Heading2"/>
        <w:bidi/>
        <w:rPr>
          <w:rFonts w:asciiTheme="majorBidi" w:hAnsiTheme="majorBidi"/>
          <w:b/>
          <w:bCs/>
          <w:color w:val="auto"/>
          <w:sz w:val="28"/>
          <w:szCs w:val="28"/>
          <w:rtl/>
        </w:rPr>
      </w:pPr>
      <w:bookmarkStart w:id="36" w:name="_Toc222642175"/>
      <w:r>
        <w:rPr>
          <w:rFonts w:asciiTheme="majorBidi" w:hAnsiTheme="majorBidi" w:hint="cs"/>
          <w:b/>
          <w:bCs/>
          <w:color w:val="auto"/>
          <w:sz w:val="28"/>
          <w:szCs w:val="28"/>
          <w:rtl/>
        </w:rPr>
        <w:t>المراجع</w:t>
      </w:r>
      <w:bookmarkEnd w:id="36"/>
    </w:p>
    <w:sdt>
      <w:sdtPr>
        <w:rPr>
          <w:rFonts w:asciiTheme="minorHAnsi" w:eastAsiaTheme="minorHAnsi" w:hAnsiTheme="minorHAnsi" w:cstheme="minorBidi"/>
          <w:color w:val="auto"/>
          <w:sz w:val="24"/>
          <w:szCs w:val="24"/>
        </w:rPr>
        <w:id w:val="-972594193"/>
        <w:docPartObj>
          <w:docPartGallery w:val="Bibliographies"/>
          <w:docPartUnique/>
        </w:docPartObj>
      </w:sdtPr>
      <w:sdtEndPr/>
      <w:sdtContent>
        <w:p w14:paraId="7927DDB8" w14:textId="0A40721F" w:rsidR="00DD67D7" w:rsidRPr="00DD67D7" w:rsidRDefault="00DD67D7" w:rsidP="00DD67D7">
          <w:pPr>
            <w:pStyle w:val="Heading1"/>
            <w:rPr>
              <w:sz w:val="2"/>
              <w:szCs w:val="2"/>
            </w:rPr>
          </w:pPr>
        </w:p>
        <w:sdt>
          <w:sdtPr>
            <w:id w:val="-573587230"/>
            <w:bibliography/>
          </w:sdtPr>
          <w:sdtEndPr/>
          <w:sdtContent>
            <w:p w14:paraId="4B6E50B5" w14:textId="77777777" w:rsidR="00DD67D7" w:rsidRDefault="00DD67D7" w:rsidP="00DD67D7">
              <w:pPr>
                <w:pStyle w:val="Bibliography"/>
                <w:ind w:left="720" w:hanging="720"/>
                <w:rPr>
                  <w:noProof/>
                  <w:kern w:val="0"/>
                  <w14:ligatures w14:val="none"/>
                </w:rPr>
              </w:pPr>
              <w:r>
                <w:fldChar w:fldCharType="begin"/>
              </w:r>
              <w:r>
                <w:instrText xml:space="preserve"> BIBLIOGRAPHY </w:instrText>
              </w:r>
              <w:r>
                <w:fldChar w:fldCharType="separate"/>
              </w:r>
              <w:r>
                <w:rPr>
                  <w:noProof/>
                </w:rPr>
                <w:t>TingLan. (2026). Overview of Quantitative Research. 81–87. Retrieved from https://pmc.ncbi.nlm.nih.gov/articles/PMC12969534/</w:t>
              </w:r>
            </w:p>
            <w:p w14:paraId="0971C439" w14:textId="035EFF44" w:rsidR="00DD67D7" w:rsidRDefault="00DD67D7" w:rsidP="00DD67D7">
              <w:r>
                <w:rPr>
                  <w:b/>
                  <w:bCs/>
                  <w:noProof/>
                </w:rPr>
                <w:fldChar w:fldCharType="end"/>
              </w:r>
            </w:p>
          </w:sdtContent>
        </w:sdt>
      </w:sdtContent>
    </w:sdt>
    <w:p w14:paraId="5DC598D3" w14:textId="77777777" w:rsidR="000A6A28" w:rsidRDefault="000A6A28" w:rsidP="000A6A28">
      <w:pPr>
        <w:bidi/>
        <w:rPr>
          <w:rtl/>
        </w:rPr>
      </w:pPr>
    </w:p>
    <w:p w14:paraId="11A0DA4C" w14:textId="77777777" w:rsidR="002D42EC" w:rsidRPr="002D42EC" w:rsidRDefault="002D42EC" w:rsidP="002D42EC">
      <w:pPr>
        <w:bidi/>
      </w:pPr>
    </w:p>
    <w:p w14:paraId="1ECAF886" w14:textId="7D5AD92E" w:rsidR="0092033E" w:rsidRDefault="0092033E" w:rsidP="00680756">
      <w:pPr>
        <w:bidi/>
      </w:pPr>
    </w:p>
    <w:p w14:paraId="7F81488F" w14:textId="77777777" w:rsidR="00A96B28" w:rsidRDefault="00A96B28" w:rsidP="00560E82">
      <w:pPr>
        <w:spacing w:after="0" w:line="360" w:lineRule="auto"/>
        <w:jc w:val="both"/>
      </w:pPr>
    </w:p>
    <w:p w14:paraId="7A4C9912" w14:textId="77777777" w:rsidR="00A64BAC" w:rsidRDefault="00A64BAC" w:rsidP="00560E82">
      <w:pPr>
        <w:spacing w:after="0" w:line="360" w:lineRule="auto"/>
        <w:jc w:val="both"/>
      </w:pPr>
    </w:p>
    <w:p w14:paraId="00228199" w14:textId="77777777" w:rsidR="00A64BAC" w:rsidRDefault="00A64BAC" w:rsidP="00560E82">
      <w:pPr>
        <w:spacing w:after="0" w:line="360" w:lineRule="auto"/>
        <w:jc w:val="both"/>
      </w:pPr>
    </w:p>
    <w:p w14:paraId="16995BD6" w14:textId="77777777" w:rsidR="00A64BAC" w:rsidRPr="00237229" w:rsidRDefault="00A64BAC" w:rsidP="00560E82">
      <w:pPr>
        <w:spacing w:after="0" w:line="360" w:lineRule="auto"/>
        <w:jc w:val="both"/>
      </w:pPr>
    </w:p>
    <w:sectPr w:rsidR="00A64BAC" w:rsidRPr="00237229" w:rsidSect="00B70F1A">
      <w:footerReference w:type="default" r:id="rId14"/>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1" w:author="Tareq Hashim" w:date="2026-07-06T01:10:00Z" w:initials="TH">
    <w:p w14:paraId="084127B1" w14:textId="451D08A8" w:rsidR="005C4C57" w:rsidRDefault="005C4C57">
      <w:pPr>
        <w:pStyle w:val="CommentText"/>
      </w:pPr>
      <w:r>
        <w:rPr>
          <w:rStyle w:val="CommentReference"/>
        </w:rPr>
        <w:annotationRef/>
      </w:r>
      <w:r>
        <w:rPr>
          <w:rFonts w:hint="cs"/>
          <w:rtl/>
        </w:rPr>
        <w:t>كم عددهم</w:t>
      </w:r>
    </w:p>
  </w:comment>
  <w:comment w:id="13" w:author="Tareq Hashim" w:date="2026-07-06T01:12:00Z" w:initials="TH">
    <w:p w14:paraId="5DF3730F" w14:textId="319D54D0" w:rsidR="005C4C57" w:rsidRDefault="005C4C57">
      <w:pPr>
        <w:pStyle w:val="CommentText"/>
      </w:pPr>
      <w:r>
        <w:rPr>
          <w:rStyle w:val="CommentReference"/>
        </w:rPr>
        <w:annotationRef/>
      </w:r>
      <w:r>
        <w:rPr>
          <w:rFonts w:hint="cs"/>
          <w:rtl/>
        </w:rPr>
        <w:t>ما نوعها؟</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4127B1" w15:done="0"/>
  <w15:commentEx w15:paraId="5DF3730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11EB674" w16cex:dateUtc="2026-07-05T22:10:00Z"/>
  <w16cex:commentExtensible w16cex:durableId="2DC30C7B" w16cex:dateUtc="2026-07-05T22: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4127B1" w16cid:durableId="011EB674"/>
  <w16cid:commentId w16cid:paraId="5DF3730F" w16cid:durableId="2DC30C7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EBACD" w14:textId="77777777" w:rsidR="00D9210C" w:rsidRDefault="00D9210C" w:rsidP="007527FC">
      <w:pPr>
        <w:spacing w:after="0" w:line="240" w:lineRule="auto"/>
      </w:pPr>
      <w:r>
        <w:separator/>
      </w:r>
    </w:p>
  </w:endnote>
  <w:endnote w:type="continuationSeparator" w:id="0">
    <w:p w14:paraId="003B5077" w14:textId="77777777" w:rsidR="00D9210C" w:rsidRDefault="00D9210C" w:rsidP="0075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9597674"/>
      <w:docPartObj>
        <w:docPartGallery w:val="Page Numbers (Bottom of Page)"/>
        <w:docPartUnique/>
      </w:docPartObj>
    </w:sdtPr>
    <w:sdtEndPr>
      <w:rPr>
        <w:noProof/>
      </w:rPr>
    </w:sdtEndPr>
    <w:sdtContent>
      <w:p w14:paraId="290C7916" w14:textId="3E7AC6A6" w:rsidR="00A34F11" w:rsidRDefault="00A34F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B8CEDC" w14:textId="77777777" w:rsidR="00A34F11" w:rsidRDefault="00A34F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1F73C" w14:textId="77777777" w:rsidR="00D9210C" w:rsidRDefault="00D9210C" w:rsidP="007527FC">
      <w:pPr>
        <w:spacing w:after="0" w:line="240" w:lineRule="auto"/>
      </w:pPr>
      <w:r>
        <w:separator/>
      </w:r>
    </w:p>
  </w:footnote>
  <w:footnote w:type="continuationSeparator" w:id="0">
    <w:p w14:paraId="75A3DB29" w14:textId="77777777" w:rsidR="00D9210C" w:rsidRDefault="00D9210C" w:rsidP="00752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BBC"/>
    <w:multiLevelType w:val="multilevel"/>
    <w:tmpl w:val="97F4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D01C4"/>
    <w:multiLevelType w:val="hybridMultilevel"/>
    <w:tmpl w:val="B0649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592257"/>
    <w:multiLevelType w:val="multilevel"/>
    <w:tmpl w:val="5AA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829FC"/>
    <w:multiLevelType w:val="multilevel"/>
    <w:tmpl w:val="D5FA6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253C14"/>
    <w:multiLevelType w:val="hybridMultilevel"/>
    <w:tmpl w:val="216EBAD0"/>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DF4C7A"/>
    <w:multiLevelType w:val="multilevel"/>
    <w:tmpl w:val="569ADF82"/>
    <w:lvl w:ilvl="0">
      <w:start w:val="1"/>
      <w:numFmt w:val="decimal"/>
      <w:lvlText w:val="%1."/>
      <w:lvlJc w:val="left"/>
      <w:pPr>
        <w:ind w:left="600" w:hanging="360"/>
      </w:pPr>
      <w:rPr>
        <w:rFonts w:eastAsiaTheme="minorHAnsi" w:hint="default"/>
        <w:b/>
        <w:color w:val="auto"/>
        <w:u w:val="none"/>
      </w:rPr>
    </w:lvl>
    <w:lvl w:ilvl="1">
      <w:start w:val="1"/>
      <w:numFmt w:val="decimal"/>
      <w:isLgl/>
      <w:lvlText w:val="%1.%2."/>
      <w:lvlJc w:val="left"/>
      <w:pPr>
        <w:ind w:left="1200" w:hanging="720"/>
      </w:pPr>
      <w:rPr>
        <w:rFonts w:eastAsiaTheme="minorHAnsi" w:hint="default"/>
        <w:b/>
        <w:color w:val="auto"/>
        <w:u w:val="none"/>
      </w:rPr>
    </w:lvl>
    <w:lvl w:ilvl="2">
      <w:start w:val="1"/>
      <w:numFmt w:val="decimal"/>
      <w:isLgl/>
      <w:lvlText w:val="%1.%2.%3."/>
      <w:lvlJc w:val="left"/>
      <w:pPr>
        <w:ind w:left="1800" w:hanging="1080"/>
      </w:pPr>
      <w:rPr>
        <w:rFonts w:eastAsiaTheme="minorHAnsi" w:hint="default"/>
        <w:b/>
        <w:color w:val="467886" w:themeColor="hyperlink"/>
        <w:u w:val="single"/>
      </w:rPr>
    </w:lvl>
    <w:lvl w:ilvl="3">
      <w:start w:val="1"/>
      <w:numFmt w:val="decimal"/>
      <w:isLgl/>
      <w:lvlText w:val="%1.%2.%3.%4."/>
      <w:lvlJc w:val="left"/>
      <w:pPr>
        <w:ind w:left="2040" w:hanging="1080"/>
      </w:pPr>
      <w:rPr>
        <w:rFonts w:eastAsiaTheme="minorHAnsi" w:hint="default"/>
        <w:b/>
        <w:color w:val="467886" w:themeColor="hyperlink"/>
        <w:u w:val="single"/>
      </w:rPr>
    </w:lvl>
    <w:lvl w:ilvl="4">
      <w:start w:val="1"/>
      <w:numFmt w:val="decimal"/>
      <w:isLgl/>
      <w:lvlText w:val="%1.%2.%3.%4.%5."/>
      <w:lvlJc w:val="left"/>
      <w:pPr>
        <w:ind w:left="2640" w:hanging="1440"/>
      </w:pPr>
      <w:rPr>
        <w:rFonts w:eastAsiaTheme="minorHAnsi" w:hint="default"/>
        <w:b/>
        <w:color w:val="467886" w:themeColor="hyperlink"/>
        <w:u w:val="single"/>
      </w:rPr>
    </w:lvl>
    <w:lvl w:ilvl="5">
      <w:start w:val="1"/>
      <w:numFmt w:val="decimal"/>
      <w:isLgl/>
      <w:lvlText w:val="%1.%2.%3.%4.%5.%6."/>
      <w:lvlJc w:val="left"/>
      <w:pPr>
        <w:ind w:left="3240" w:hanging="1800"/>
      </w:pPr>
      <w:rPr>
        <w:rFonts w:eastAsiaTheme="minorHAnsi" w:hint="default"/>
        <w:b/>
        <w:color w:val="467886" w:themeColor="hyperlink"/>
        <w:u w:val="single"/>
      </w:rPr>
    </w:lvl>
    <w:lvl w:ilvl="6">
      <w:start w:val="1"/>
      <w:numFmt w:val="decimal"/>
      <w:isLgl/>
      <w:lvlText w:val="%1.%2.%3.%4.%5.%6.%7."/>
      <w:lvlJc w:val="left"/>
      <w:pPr>
        <w:ind w:left="3840" w:hanging="2160"/>
      </w:pPr>
      <w:rPr>
        <w:rFonts w:eastAsiaTheme="minorHAnsi" w:hint="default"/>
        <w:b/>
        <w:color w:val="467886" w:themeColor="hyperlink"/>
        <w:u w:val="single"/>
      </w:rPr>
    </w:lvl>
    <w:lvl w:ilvl="7">
      <w:start w:val="1"/>
      <w:numFmt w:val="decimal"/>
      <w:isLgl/>
      <w:lvlText w:val="%1.%2.%3.%4.%5.%6.%7.%8."/>
      <w:lvlJc w:val="left"/>
      <w:pPr>
        <w:ind w:left="4080" w:hanging="2160"/>
      </w:pPr>
      <w:rPr>
        <w:rFonts w:eastAsiaTheme="minorHAnsi" w:hint="default"/>
        <w:b/>
        <w:color w:val="467886" w:themeColor="hyperlink"/>
        <w:u w:val="single"/>
      </w:rPr>
    </w:lvl>
    <w:lvl w:ilvl="8">
      <w:start w:val="1"/>
      <w:numFmt w:val="decimal"/>
      <w:isLgl/>
      <w:lvlText w:val="%1.%2.%3.%4.%5.%6.%7.%8.%9."/>
      <w:lvlJc w:val="left"/>
      <w:pPr>
        <w:ind w:left="4680" w:hanging="2520"/>
      </w:pPr>
      <w:rPr>
        <w:rFonts w:eastAsiaTheme="minorHAnsi" w:hint="default"/>
        <w:b/>
        <w:color w:val="467886" w:themeColor="hyperlink"/>
        <w:u w:val="single"/>
      </w:rPr>
    </w:lvl>
  </w:abstractNum>
  <w:abstractNum w:abstractNumId="6" w15:restartNumberingAfterBreak="0">
    <w:nsid w:val="17CC33E4"/>
    <w:multiLevelType w:val="multilevel"/>
    <w:tmpl w:val="43C0A23E"/>
    <w:lvl w:ilvl="0">
      <w:start w:val="1"/>
      <w:numFmt w:val="decimal"/>
      <w:lvlText w:val="%1."/>
      <w:lvlJc w:val="left"/>
      <w:pPr>
        <w:ind w:left="600" w:hanging="360"/>
      </w:pPr>
      <w:rPr>
        <w:rFonts w:eastAsiaTheme="minorHAnsi" w:hint="default"/>
        <w:b/>
        <w:bCs/>
        <w:color w:val="auto"/>
        <w:u w:val="none"/>
      </w:rPr>
    </w:lvl>
    <w:lvl w:ilvl="1">
      <w:start w:val="1"/>
      <w:numFmt w:val="decimal"/>
      <w:isLgl/>
      <w:lvlText w:val="%1.%2."/>
      <w:lvlJc w:val="left"/>
      <w:pPr>
        <w:ind w:left="1200" w:hanging="720"/>
      </w:pPr>
      <w:rPr>
        <w:rFonts w:eastAsiaTheme="minorHAnsi" w:hint="default"/>
        <w:color w:val="auto"/>
        <w:u w:val="none"/>
      </w:rPr>
    </w:lvl>
    <w:lvl w:ilvl="2">
      <w:start w:val="1"/>
      <w:numFmt w:val="decimal"/>
      <w:isLgl/>
      <w:lvlText w:val="%1.%2.%3."/>
      <w:lvlJc w:val="left"/>
      <w:pPr>
        <w:ind w:left="1800" w:hanging="1080"/>
      </w:pPr>
      <w:rPr>
        <w:rFonts w:eastAsiaTheme="minorHAnsi" w:hint="default"/>
        <w:color w:val="467886" w:themeColor="hyperlink"/>
        <w:u w:val="single"/>
      </w:rPr>
    </w:lvl>
    <w:lvl w:ilvl="3">
      <w:start w:val="1"/>
      <w:numFmt w:val="decimal"/>
      <w:isLgl/>
      <w:lvlText w:val="%1.%2.%3.%4."/>
      <w:lvlJc w:val="left"/>
      <w:pPr>
        <w:ind w:left="2040" w:hanging="1080"/>
      </w:pPr>
      <w:rPr>
        <w:rFonts w:eastAsiaTheme="minorHAnsi" w:hint="default"/>
        <w:color w:val="467886" w:themeColor="hyperlink"/>
        <w:u w:val="single"/>
      </w:rPr>
    </w:lvl>
    <w:lvl w:ilvl="4">
      <w:start w:val="1"/>
      <w:numFmt w:val="decimal"/>
      <w:isLgl/>
      <w:lvlText w:val="%1.%2.%3.%4.%5."/>
      <w:lvlJc w:val="left"/>
      <w:pPr>
        <w:ind w:left="2640" w:hanging="1440"/>
      </w:pPr>
      <w:rPr>
        <w:rFonts w:eastAsiaTheme="minorHAnsi" w:hint="default"/>
        <w:color w:val="467886" w:themeColor="hyperlink"/>
        <w:u w:val="single"/>
      </w:rPr>
    </w:lvl>
    <w:lvl w:ilvl="5">
      <w:start w:val="1"/>
      <w:numFmt w:val="decimal"/>
      <w:isLgl/>
      <w:lvlText w:val="%1.%2.%3.%4.%5.%6."/>
      <w:lvlJc w:val="left"/>
      <w:pPr>
        <w:ind w:left="3240" w:hanging="1800"/>
      </w:pPr>
      <w:rPr>
        <w:rFonts w:eastAsiaTheme="minorHAnsi" w:hint="default"/>
        <w:color w:val="467886" w:themeColor="hyperlink"/>
        <w:u w:val="single"/>
      </w:rPr>
    </w:lvl>
    <w:lvl w:ilvl="6">
      <w:start w:val="1"/>
      <w:numFmt w:val="decimal"/>
      <w:isLgl/>
      <w:lvlText w:val="%1.%2.%3.%4.%5.%6.%7."/>
      <w:lvlJc w:val="left"/>
      <w:pPr>
        <w:ind w:left="3840" w:hanging="2160"/>
      </w:pPr>
      <w:rPr>
        <w:rFonts w:eastAsiaTheme="minorHAnsi" w:hint="default"/>
        <w:color w:val="467886" w:themeColor="hyperlink"/>
        <w:u w:val="single"/>
      </w:rPr>
    </w:lvl>
    <w:lvl w:ilvl="7">
      <w:start w:val="1"/>
      <w:numFmt w:val="decimal"/>
      <w:isLgl/>
      <w:lvlText w:val="%1.%2.%3.%4.%5.%6.%7.%8."/>
      <w:lvlJc w:val="left"/>
      <w:pPr>
        <w:ind w:left="4080" w:hanging="2160"/>
      </w:pPr>
      <w:rPr>
        <w:rFonts w:eastAsiaTheme="minorHAnsi" w:hint="default"/>
        <w:color w:val="467886" w:themeColor="hyperlink"/>
        <w:u w:val="single"/>
      </w:rPr>
    </w:lvl>
    <w:lvl w:ilvl="8">
      <w:start w:val="1"/>
      <w:numFmt w:val="decimal"/>
      <w:isLgl/>
      <w:lvlText w:val="%1.%2.%3.%4.%5.%6.%7.%8.%9."/>
      <w:lvlJc w:val="left"/>
      <w:pPr>
        <w:ind w:left="4680" w:hanging="2520"/>
      </w:pPr>
      <w:rPr>
        <w:rFonts w:eastAsiaTheme="minorHAnsi" w:hint="default"/>
        <w:color w:val="467886" w:themeColor="hyperlink"/>
        <w:u w:val="single"/>
      </w:rPr>
    </w:lvl>
  </w:abstractNum>
  <w:abstractNum w:abstractNumId="7" w15:restartNumberingAfterBreak="0">
    <w:nsid w:val="18C97C92"/>
    <w:multiLevelType w:val="multilevel"/>
    <w:tmpl w:val="9E8CE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25489"/>
    <w:multiLevelType w:val="multilevel"/>
    <w:tmpl w:val="982C5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D500F9"/>
    <w:multiLevelType w:val="multilevel"/>
    <w:tmpl w:val="1796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BB31AC"/>
    <w:multiLevelType w:val="hybridMultilevel"/>
    <w:tmpl w:val="C37E6D9E"/>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802408"/>
    <w:multiLevelType w:val="multilevel"/>
    <w:tmpl w:val="FFAAD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D63BAD"/>
    <w:multiLevelType w:val="multilevel"/>
    <w:tmpl w:val="85A46BA6"/>
    <w:lvl w:ilvl="0">
      <w:start w:val="1"/>
      <w:numFmt w:val="decimal"/>
      <w:lvlText w:val="%1."/>
      <w:lvlJc w:val="left"/>
      <w:pPr>
        <w:ind w:left="600" w:hanging="360"/>
      </w:pPr>
      <w:rPr>
        <w:rFonts w:eastAsiaTheme="minorHAnsi" w:hint="default"/>
        <w:color w:val="auto"/>
        <w:u w:val="none"/>
      </w:rPr>
    </w:lvl>
    <w:lvl w:ilvl="1">
      <w:start w:val="1"/>
      <w:numFmt w:val="decimal"/>
      <w:isLgl/>
      <w:lvlText w:val="%1.%2."/>
      <w:lvlJc w:val="left"/>
      <w:pPr>
        <w:ind w:left="1200" w:hanging="720"/>
      </w:pPr>
      <w:rPr>
        <w:rFonts w:eastAsiaTheme="minorHAnsi" w:hint="default"/>
        <w:color w:val="auto"/>
        <w:u w:val="none"/>
      </w:rPr>
    </w:lvl>
    <w:lvl w:ilvl="2">
      <w:start w:val="1"/>
      <w:numFmt w:val="decimal"/>
      <w:isLgl/>
      <w:lvlText w:val="%1.%2.%3."/>
      <w:lvlJc w:val="left"/>
      <w:pPr>
        <w:ind w:left="1800" w:hanging="1080"/>
      </w:pPr>
      <w:rPr>
        <w:rFonts w:eastAsiaTheme="minorHAnsi" w:hint="default"/>
        <w:color w:val="467886" w:themeColor="hyperlink"/>
        <w:u w:val="single"/>
      </w:rPr>
    </w:lvl>
    <w:lvl w:ilvl="3">
      <w:start w:val="1"/>
      <w:numFmt w:val="decimal"/>
      <w:isLgl/>
      <w:lvlText w:val="%1.%2.%3.%4."/>
      <w:lvlJc w:val="left"/>
      <w:pPr>
        <w:ind w:left="2040" w:hanging="1080"/>
      </w:pPr>
      <w:rPr>
        <w:rFonts w:eastAsiaTheme="minorHAnsi" w:hint="default"/>
        <w:color w:val="467886" w:themeColor="hyperlink"/>
        <w:u w:val="single"/>
      </w:rPr>
    </w:lvl>
    <w:lvl w:ilvl="4">
      <w:start w:val="1"/>
      <w:numFmt w:val="decimal"/>
      <w:isLgl/>
      <w:lvlText w:val="%1.%2.%3.%4.%5."/>
      <w:lvlJc w:val="left"/>
      <w:pPr>
        <w:ind w:left="2640" w:hanging="1440"/>
      </w:pPr>
      <w:rPr>
        <w:rFonts w:eastAsiaTheme="minorHAnsi" w:hint="default"/>
        <w:color w:val="467886" w:themeColor="hyperlink"/>
        <w:u w:val="single"/>
      </w:rPr>
    </w:lvl>
    <w:lvl w:ilvl="5">
      <w:start w:val="1"/>
      <w:numFmt w:val="decimal"/>
      <w:isLgl/>
      <w:lvlText w:val="%1.%2.%3.%4.%5.%6."/>
      <w:lvlJc w:val="left"/>
      <w:pPr>
        <w:ind w:left="3240" w:hanging="1800"/>
      </w:pPr>
      <w:rPr>
        <w:rFonts w:eastAsiaTheme="minorHAnsi" w:hint="default"/>
        <w:color w:val="467886" w:themeColor="hyperlink"/>
        <w:u w:val="single"/>
      </w:rPr>
    </w:lvl>
    <w:lvl w:ilvl="6">
      <w:start w:val="1"/>
      <w:numFmt w:val="decimal"/>
      <w:isLgl/>
      <w:lvlText w:val="%1.%2.%3.%4.%5.%6.%7."/>
      <w:lvlJc w:val="left"/>
      <w:pPr>
        <w:ind w:left="3840" w:hanging="2160"/>
      </w:pPr>
      <w:rPr>
        <w:rFonts w:eastAsiaTheme="minorHAnsi" w:hint="default"/>
        <w:color w:val="467886" w:themeColor="hyperlink"/>
        <w:u w:val="single"/>
      </w:rPr>
    </w:lvl>
    <w:lvl w:ilvl="7">
      <w:start w:val="1"/>
      <w:numFmt w:val="decimal"/>
      <w:isLgl/>
      <w:lvlText w:val="%1.%2.%3.%4.%5.%6.%7.%8."/>
      <w:lvlJc w:val="left"/>
      <w:pPr>
        <w:ind w:left="4080" w:hanging="2160"/>
      </w:pPr>
      <w:rPr>
        <w:rFonts w:eastAsiaTheme="minorHAnsi" w:hint="default"/>
        <w:color w:val="467886" w:themeColor="hyperlink"/>
        <w:u w:val="single"/>
      </w:rPr>
    </w:lvl>
    <w:lvl w:ilvl="8">
      <w:start w:val="1"/>
      <w:numFmt w:val="decimal"/>
      <w:isLgl/>
      <w:lvlText w:val="%1.%2.%3.%4.%5.%6.%7.%8.%9."/>
      <w:lvlJc w:val="left"/>
      <w:pPr>
        <w:ind w:left="4680" w:hanging="2520"/>
      </w:pPr>
      <w:rPr>
        <w:rFonts w:eastAsiaTheme="minorHAnsi" w:hint="default"/>
        <w:color w:val="467886" w:themeColor="hyperlink"/>
        <w:u w:val="single"/>
      </w:rPr>
    </w:lvl>
  </w:abstractNum>
  <w:abstractNum w:abstractNumId="13" w15:restartNumberingAfterBreak="0">
    <w:nsid w:val="3AF1712C"/>
    <w:multiLevelType w:val="multilevel"/>
    <w:tmpl w:val="F514A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CA207F"/>
    <w:multiLevelType w:val="multilevel"/>
    <w:tmpl w:val="A13E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CD7176"/>
    <w:multiLevelType w:val="multilevel"/>
    <w:tmpl w:val="FD507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1C4AFD"/>
    <w:multiLevelType w:val="multilevel"/>
    <w:tmpl w:val="FD56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F85057"/>
    <w:multiLevelType w:val="hybridMultilevel"/>
    <w:tmpl w:val="9DB22736"/>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565326"/>
    <w:multiLevelType w:val="multilevel"/>
    <w:tmpl w:val="5E8A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BC2009"/>
    <w:multiLevelType w:val="hybridMultilevel"/>
    <w:tmpl w:val="70EA4790"/>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DE637A"/>
    <w:multiLevelType w:val="multilevel"/>
    <w:tmpl w:val="F3C0A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2A04A3"/>
    <w:multiLevelType w:val="multilevel"/>
    <w:tmpl w:val="1246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4F02BE"/>
    <w:multiLevelType w:val="hybridMultilevel"/>
    <w:tmpl w:val="22B28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BB3C18"/>
    <w:multiLevelType w:val="multilevel"/>
    <w:tmpl w:val="256C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340A7B"/>
    <w:multiLevelType w:val="multilevel"/>
    <w:tmpl w:val="6FF44AB8"/>
    <w:lvl w:ilvl="0">
      <w:start w:val="1"/>
      <w:numFmt w:val="decimal"/>
      <w:lvlText w:val="%1."/>
      <w:lvlJc w:val="left"/>
      <w:pPr>
        <w:ind w:left="432" w:hanging="432"/>
      </w:pPr>
      <w:rPr>
        <w:rFonts w:hint="default"/>
      </w:rPr>
    </w:lvl>
    <w:lvl w:ilvl="1">
      <w:start w:val="1"/>
      <w:numFmt w:val="decimal"/>
      <w:lvlText w:val="%1.%2&gt;"/>
      <w:lvlJc w:val="left"/>
      <w:pPr>
        <w:ind w:left="720" w:hanging="720"/>
      </w:pPr>
      <w:rPr>
        <w:rFonts w:hint="default"/>
      </w:rPr>
    </w:lvl>
    <w:lvl w:ilvl="2">
      <w:start w:val="1"/>
      <w:numFmt w:val="decimal"/>
      <w:lvlText w:val="%1.%2&gt;%3."/>
      <w:lvlJc w:val="left"/>
      <w:pPr>
        <w:ind w:left="720" w:hanging="720"/>
      </w:pPr>
      <w:rPr>
        <w:rFonts w:hint="default"/>
      </w:rPr>
    </w:lvl>
    <w:lvl w:ilvl="3">
      <w:start w:val="1"/>
      <w:numFmt w:val="decimal"/>
      <w:lvlText w:val="%1.%2&gt;%3.%4."/>
      <w:lvlJc w:val="left"/>
      <w:pPr>
        <w:ind w:left="1080" w:hanging="1080"/>
      </w:pPr>
      <w:rPr>
        <w:rFonts w:hint="default"/>
      </w:rPr>
    </w:lvl>
    <w:lvl w:ilvl="4">
      <w:start w:val="1"/>
      <w:numFmt w:val="decimal"/>
      <w:lvlText w:val="%1.%2&gt;%3.%4.%5."/>
      <w:lvlJc w:val="left"/>
      <w:pPr>
        <w:ind w:left="1080" w:hanging="1080"/>
      </w:pPr>
      <w:rPr>
        <w:rFonts w:hint="default"/>
      </w:rPr>
    </w:lvl>
    <w:lvl w:ilvl="5">
      <w:start w:val="1"/>
      <w:numFmt w:val="decimal"/>
      <w:lvlText w:val="%1.%2&gt;%3.%4.%5.%6."/>
      <w:lvlJc w:val="left"/>
      <w:pPr>
        <w:ind w:left="1440" w:hanging="1440"/>
      </w:pPr>
      <w:rPr>
        <w:rFonts w:hint="default"/>
      </w:rPr>
    </w:lvl>
    <w:lvl w:ilvl="6">
      <w:start w:val="1"/>
      <w:numFmt w:val="decimal"/>
      <w:lvlText w:val="%1.%2&gt;%3.%4.%5.%6.%7."/>
      <w:lvlJc w:val="left"/>
      <w:pPr>
        <w:ind w:left="1440" w:hanging="1440"/>
      </w:pPr>
      <w:rPr>
        <w:rFonts w:hint="default"/>
      </w:rPr>
    </w:lvl>
    <w:lvl w:ilvl="7">
      <w:start w:val="1"/>
      <w:numFmt w:val="decimal"/>
      <w:lvlText w:val="%1.%2&gt;%3.%4.%5.%6.%7.%8."/>
      <w:lvlJc w:val="left"/>
      <w:pPr>
        <w:ind w:left="1800" w:hanging="1800"/>
      </w:pPr>
      <w:rPr>
        <w:rFonts w:hint="default"/>
      </w:rPr>
    </w:lvl>
    <w:lvl w:ilvl="8">
      <w:start w:val="1"/>
      <w:numFmt w:val="decimal"/>
      <w:lvlText w:val="%1.%2&gt;%3.%4.%5.%6.%7.%8.%9."/>
      <w:lvlJc w:val="left"/>
      <w:pPr>
        <w:ind w:left="1800" w:hanging="1800"/>
      </w:pPr>
      <w:rPr>
        <w:rFonts w:hint="default"/>
      </w:rPr>
    </w:lvl>
  </w:abstractNum>
  <w:abstractNum w:abstractNumId="25" w15:restartNumberingAfterBreak="0">
    <w:nsid w:val="586E3A27"/>
    <w:multiLevelType w:val="hybridMultilevel"/>
    <w:tmpl w:val="1B9CA174"/>
    <w:lvl w:ilvl="0" w:tplc="567C6B48">
      <w:start w:val="2"/>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481565"/>
    <w:multiLevelType w:val="multilevel"/>
    <w:tmpl w:val="FCA0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8A517E"/>
    <w:multiLevelType w:val="hybridMultilevel"/>
    <w:tmpl w:val="96EC573C"/>
    <w:lvl w:ilvl="0" w:tplc="D0EEB04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6B5C89"/>
    <w:multiLevelType w:val="hybridMultilevel"/>
    <w:tmpl w:val="9A7C144E"/>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615CFA"/>
    <w:multiLevelType w:val="multilevel"/>
    <w:tmpl w:val="6E74C4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7A44508"/>
    <w:multiLevelType w:val="multilevel"/>
    <w:tmpl w:val="21BC9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A91970"/>
    <w:multiLevelType w:val="multilevel"/>
    <w:tmpl w:val="2528F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F417F6"/>
    <w:multiLevelType w:val="hybridMultilevel"/>
    <w:tmpl w:val="9C46C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AE7474C"/>
    <w:multiLevelType w:val="multilevel"/>
    <w:tmpl w:val="C8FAD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A42473"/>
    <w:multiLevelType w:val="hybridMultilevel"/>
    <w:tmpl w:val="26029E58"/>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C20CD5"/>
    <w:multiLevelType w:val="multilevel"/>
    <w:tmpl w:val="E404F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2920176">
    <w:abstractNumId w:val="32"/>
  </w:num>
  <w:num w:numId="2" w16cid:durableId="1612124556">
    <w:abstractNumId w:val="1"/>
  </w:num>
  <w:num w:numId="3" w16cid:durableId="56904636">
    <w:abstractNumId w:val="31"/>
  </w:num>
  <w:num w:numId="4" w16cid:durableId="2094858824">
    <w:abstractNumId w:val="18"/>
  </w:num>
  <w:num w:numId="5" w16cid:durableId="1302805569">
    <w:abstractNumId w:val="36"/>
  </w:num>
  <w:num w:numId="6" w16cid:durableId="23793827">
    <w:abstractNumId w:val="29"/>
  </w:num>
  <w:num w:numId="7" w16cid:durableId="608129114">
    <w:abstractNumId w:val="14"/>
  </w:num>
  <w:num w:numId="8" w16cid:durableId="2130119842">
    <w:abstractNumId w:val="21"/>
  </w:num>
  <w:num w:numId="9" w16cid:durableId="98255998">
    <w:abstractNumId w:val="27"/>
  </w:num>
  <w:num w:numId="10" w16cid:durableId="587427430">
    <w:abstractNumId w:val="26"/>
  </w:num>
  <w:num w:numId="11" w16cid:durableId="1545871415">
    <w:abstractNumId w:val="34"/>
  </w:num>
  <w:num w:numId="12" w16cid:durableId="18817924">
    <w:abstractNumId w:val="13"/>
  </w:num>
  <w:num w:numId="13" w16cid:durableId="85153759">
    <w:abstractNumId w:val="16"/>
  </w:num>
  <w:num w:numId="14" w16cid:durableId="82067143">
    <w:abstractNumId w:val="22"/>
  </w:num>
  <w:num w:numId="15" w16cid:durableId="449398679">
    <w:abstractNumId w:val="24"/>
  </w:num>
  <w:num w:numId="16" w16cid:durableId="774790935">
    <w:abstractNumId w:val="8"/>
  </w:num>
  <w:num w:numId="17" w16cid:durableId="1182744425">
    <w:abstractNumId w:val="33"/>
  </w:num>
  <w:num w:numId="18" w16cid:durableId="702706376">
    <w:abstractNumId w:val="25"/>
  </w:num>
  <w:num w:numId="19" w16cid:durableId="1578975117">
    <w:abstractNumId w:val="20"/>
  </w:num>
  <w:num w:numId="20" w16cid:durableId="368645769">
    <w:abstractNumId w:val="11"/>
  </w:num>
  <w:num w:numId="21" w16cid:durableId="224688453">
    <w:abstractNumId w:val="12"/>
  </w:num>
  <w:num w:numId="22" w16cid:durableId="1429349325">
    <w:abstractNumId w:val="5"/>
  </w:num>
  <w:num w:numId="23" w16cid:durableId="2114280339">
    <w:abstractNumId w:val="28"/>
  </w:num>
  <w:num w:numId="24" w16cid:durableId="424345816">
    <w:abstractNumId w:val="10"/>
  </w:num>
  <w:num w:numId="25" w16cid:durableId="490563164">
    <w:abstractNumId w:val="19"/>
  </w:num>
  <w:num w:numId="26" w16cid:durableId="1320235683">
    <w:abstractNumId w:val="17"/>
  </w:num>
  <w:num w:numId="27" w16cid:durableId="169565926">
    <w:abstractNumId w:val="35"/>
  </w:num>
  <w:num w:numId="28" w16cid:durableId="2120876629">
    <w:abstractNumId w:val="4"/>
  </w:num>
  <w:num w:numId="29" w16cid:durableId="120810348">
    <w:abstractNumId w:val="9"/>
  </w:num>
  <w:num w:numId="30" w16cid:durableId="772482952">
    <w:abstractNumId w:val="3"/>
  </w:num>
  <w:num w:numId="31" w16cid:durableId="982658858">
    <w:abstractNumId w:val="23"/>
  </w:num>
  <w:num w:numId="32" w16cid:durableId="343484212">
    <w:abstractNumId w:val="6"/>
  </w:num>
  <w:num w:numId="33" w16cid:durableId="817040711">
    <w:abstractNumId w:val="30"/>
  </w:num>
  <w:num w:numId="34" w16cid:durableId="1590961142">
    <w:abstractNumId w:val="2"/>
  </w:num>
  <w:num w:numId="35" w16cid:durableId="416942412">
    <w:abstractNumId w:val="7"/>
  </w:num>
  <w:num w:numId="36" w16cid:durableId="1498381556">
    <w:abstractNumId w:val="0"/>
  </w:num>
  <w:num w:numId="37" w16cid:durableId="1318925768">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7E"/>
    <w:rsid w:val="00007E4A"/>
    <w:rsid w:val="00014FF3"/>
    <w:rsid w:val="00034AEE"/>
    <w:rsid w:val="000406A5"/>
    <w:rsid w:val="00045CF3"/>
    <w:rsid w:val="0007205D"/>
    <w:rsid w:val="0007772B"/>
    <w:rsid w:val="000A6A28"/>
    <w:rsid w:val="000D1268"/>
    <w:rsid w:val="000D2C3D"/>
    <w:rsid w:val="000D5C5B"/>
    <w:rsid w:val="000F07A8"/>
    <w:rsid w:val="00130D07"/>
    <w:rsid w:val="00167244"/>
    <w:rsid w:val="00180F46"/>
    <w:rsid w:val="00195B83"/>
    <w:rsid w:val="001B188A"/>
    <w:rsid w:val="001B6F3E"/>
    <w:rsid w:val="001B7211"/>
    <w:rsid w:val="001C7250"/>
    <w:rsid w:val="001D1FD5"/>
    <w:rsid w:val="001D3609"/>
    <w:rsid w:val="001E691C"/>
    <w:rsid w:val="00201538"/>
    <w:rsid w:val="0020530E"/>
    <w:rsid w:val="0020791B"/>
    <w:rsid w:val="00220BAB"/>
    <w:rsid w:val="00227546"/>
    <w:rsid w:val="00232155"/>
    <w:rsid w:val="0023683C"/>
    <w:rsid w:val="00237229"/>
    <w:rsid w:val="00293EC2"/>
    <w:rsid w:val="002A3288"/>
    <w:rsid w:val="002B47B1"/>
    <w:rsid w:val="002C2B4C"/>
    <w:rsid w:val="002D3BB0"/>
    <w:rsid w:val="002D42EC"/>
    <w:rsid w:val="002E662F"/>
    <w:rsid w:val="002F0628"/>
    <w:rsid w:val="002F188E"/>
    <w:rsid w:val="002F5EFA"/>
    <w:rsid w:val="003206A0"/>
    <w:rsid w:val="003238FD"/>
    <w:rsid w:val="00341B70"/>
    <w:rsid w:val="00343148"/>
    <w:rsid w:val="0034330C"/>
    <w:rsid w:val="0035101F"/>
    <w:rsid w:val="003551BC"/>
    <w:rsid w:val="00374C5A"/>
    <w:rsid w:val="00380DD3"/>
    <w:rsid w:val="00383372"/>
    <w:rsid w:val="003873D4"/>
    <w:rsid w:val="00394E51"/>
    <w:rsid w:val="003A4E42"/>
    <w:rsid w:val="003B1D11"/>
    <w:rsid w:val="003E683A"/>
    <w:rsid w:val="00402237"/>
    <w:rsid w:val="004155DE"/>
    <w:rsid w:val="00416AD6"/>
    <w:rsid w:val="00441994"/>
    <w:rsid w:val="00447CEE"/>
    <w:rsid w:val="00452DC5"/>
    <w:rsid w:val="004538FA"/>
    <w:rsid w:val="00460432"/>
    <w:rsid w:val="00470508"/>
    <w:rsid w:val="00482DD9"/>
    <w:rsid w:val="00491C54"/>
    <w:rsid w:val="00492E6A"/>
    <w:rsid w:val="00493E26"/>
    <w:rsid w:val="004E02E9"/>
    <w:rsid w:val="00531751"/>
    <w:rsid w:val="005379D3"/>
    <w:rsid w:val="0054063A"/>
    <w:rsid w:val="00542C26"/>
    <w:rsid w:val="00544E7F"/>
    <w:rsid w:val="00560E82"/>
    <w:rsid w:val="00566826"/>
    <w:rsid w:val="0057355B"/>
    <w:rsid w:val="00585B8B"/>
    <w:rsid w:val="00587628"/>
    <w:rsid w:val="00596ED5"/>
    <w:rsid w:val="005A271B"/>
    <w:rsid w:val="005A4146"/>
    <w:rsid w:val="005C3298"/>
    <w:rsid w:val="005C4C57"/>
    <w:rsid w:val="005C57D7"/>
    <w:rsid w:val="005D604F"/>
    <w:rsid w:val="005F37B4"/>
    <w:rsid w:val="006151BC"/>
    <w:rsid w:val="00641E00"/>
    <w:rsid w:val="00643CFC"/>
    <w:rsid w:val="00660194"/>
    <w:rsid w:val="00663BAA"/>
    <w:rsid w:val="00663E35"/>
    <w:rsid w:val="006643A2"/>
    <w:rsid w:val="00671031"/>
    <w:rsid w:val="00680756"/>
    <w:rsid w:val="006810C3"/>
    <w:rsid w:val="006824C1"/>
    <w:rsid w:val="006B5957"/>
    <w:rsid w:val="006C7B73"/>
    <w:rsid w:val="006D1448"/>
    <w:rsid w:val="006E3C24"/>
    <w:rsid w:val="006E547D"/>
    <w:rsid w:val="006E55F8"/>
    <w:rsid w:val="006E731F"/>
    <w:rsid w:val="006F07C7"/>
    <w:rsid w:val="006F4B7E"/>
    <w:rsid w:val="007022EA"/>
    <w:rsid w:val="00702E7A"/>
    <w:rsid w:val="007053EF"/>
    <w:rsid w:val="00710CF0"/>
    <w:rsid w:val="00714BD9"/>
    <w:rsid w:val="0071680F"/>
    <w:rsid w:val="00722404"/>
    <w:rsid w:val="00744640"/>
    <w:rsid w:val="00744B10"/>
    <w:rsid w:val="007513F6"/>
    <w:rsid w:val="007527FC"/>
    <w:rsid w:val="007653FD"/>
    <w:rsid w:val="00766D7D"/>
    <w:rsid w:val="007761B6"/>
    <w:rsid w:val="0078030E"/>
    <w:rsid w:val="00794295"/>
    <w:rsid w:val="00795FC6"/>
    <w:rsid w:val="007C7B6A"/>
    <w:rsid w:val="007D1D47"/>
    <w:rsid w:val="007E12E2"/>
    <w:rsid w:val="007E208E"/>
    <w:rsid w:val="007E31BF"/>
    <w:rsid w:val="007E4BCE"/>
    <w:rsid w:val="007E6E8F"/>
    <w:rsid w:val="007F0C1E"/>
    <w:rsid w:val="007F7988"/>
    <w:rsid w:val="00806CF2"/>
    <w:rsid w:val="00807604"/>
    <w:rsid w:val="00807C8B"/>
    <w:rsid w:val="00814438"/>
    <w:rsid w:val="008224E2"/>
    <w:rsid w:val="00832E94"/>
    <w:rsid w:val="00837E27"/>
    <w:rsid w:val="008446B1"/>
    <w:rsid w:val="00856A37"/>
    <w:rsid w:val="00870DF1"/>
    <w:rsid w:val="0088147D"/>
    <w:rsid w:val="008A6D69"/>
    <w:rsid w:val="008C2C60"/>
    <w:rsid w:val="008C6C25"/>
    <w:rsid w:val="008D12E9"/>
    <w:rsid w:val="008D1EC0"/>
    <w:rsid w:val="008E33D5"/>
    <w:rsid w:val="009108DA"/>
    <w:rsid w:val="009140E2"/>
    <w:rsid w:val="0092033E"/>
    <w:rsid w:val="00920A23"/>
    <w:rsid w:val="00924E9F"/>
    <w:rsid w:val="00924FA0"/>
    <w:rsid w:val="00930886"/>
    <w:rsid w:val="009331AF"/>
    <w:rsid w:val="0093719A"/>
    <w:rsid w:val="009417F1"/>
    <w:rsid w:val="00963126"/>
    <w:rsid w:val="00963305"/>
    <w:rsid w:val="00966520"/>
    <w:rsid w:val="00967F5F"/>
    <w:rsid w:val="009950EC"/>
    <w:rsid w:val="0099620C"/>
    <w:rsid w:val="00997C56"/>
    <w:rsid w:val="009B372B"/>
    <w:rsid w:val="009E0762"/>
    <w:rsid w:val="00A13354"/>
    <w:rsid w:val="00A26C56"/>
    <w:rsid w:val="00A34F11"/>
    <w:rsid w:val="00A35AB5"/>
    <w:rsid w:val="00A52888"/>
    <w:rsid w:val="00A64BAC"/>
    <w:rsid w:val="00A7142E"/>
    <w:rsid w:val="00A81A42"/>
    <w:rsid w:val="00A92070"/>
    <w:rsid w:val="00A932E3"/>
    <w:rsid w:val="00A939DD"/>
    <w:rsid w:val="00A96B28"/>
    <w:rsid w:val="00AA7035"/>
    <w:rsid w:val="00AC164E"/>
    <w:rsid w:val="00AC3F55"/>
    <w:rsid w:val="00AC6CFE"/>
    <w:rsid w:val="00AD4954"/>
    <w:rsid w:val="00AF1039"/>
    <w:rsid w:val="00B12531"/>
    <w:rsid w:val="00B20021"/>
    <w:rsid w:val="00B41027"/>
    <w:rsid w:val="00B54AB5"/>
    <w:rsid w:val="00B66BE0"/>
    <w:rsid w:val="00B70F1A"/>
    <w:rsid w:val="00B74757"/>
    <w:rsid w:val="00B84584"/>
    <w:rsid w:val="00B91577"/>
    <w:rsid w:val="00B9555B"/>
    <w:rsid w:val="00BA3DAD"/>
    <w:rsid w:val="00BB0F1C"/>
    <w:rsid w:val="00BC2ABB"/>
    <w:rsid w:val="00BD365B"/>
    <w:rsid w:val="00BD44BB"/>
    <w:rsid w:val="00C04469"/>
    <w:rsid w:val="00C065C3"/>
    <w:rsid w:val="00C22A19"/>
    <w:rsid w:val="00C34242"/>
    <w:rsid w:val="00C51321"/>
    <w:rsid w:val="00C54746"/>
    <w:rsid w:val="00C561EA"/>
    <w:rsid w:val="00C9562B"/>
    <w:rsid w:val="00C961AE"/>
    <w:rsid w:val="00CD7A6D"/>
    <w:rsid w:val="00CE5C16"/>
    <w:rsid w:val="00CF02BC"/>
    <w:rsid w:val="00CF2A09"/>
    <w:rsid w:val="00D04B2D"/>
    <w:rsid w:val="00D17A08"/>
    <w:rsid w:val="00D225B7"/>
    <w:rsid w:val="00D22E96"/>
    <w:rsid w:val="00D47169"/>
    <w:rsid w:val="00D645E0"/>
    <w:rsid w:val="00D74059"/>
    <w:rsid w:val="00D8791D"/>
    <w:rsid w:val="00D9210C"/>
    <w:rsid w:val="00DA10B1"/>
    <w:rsid w:val="00DA1D3B"/>
    <w:rsid w:val="00DB0060"/>
    <w:rsid w:val="00DC2CBA"/>
    <w:rsid w:val="00DD4589"/>
    <w:rsid w:val="00DD67D7"/>
    <w:rsid w:val="00DE25F3"/>
    <w:rsid w:val="00DF1DAE"/>
    <w:rsid w:val="00DF2573"/>
    <w:rsid w:val="00DF34DB"/>
    <w:rsid w:val="00E13F9D"/>
    <w:rsid w:val="00E31A36"/>
    <w:rsid w:val="00E40888"/>
    <w:rsid w:val="00E43B1A"/>
    <w:rsid w:val="00E4637F"/>
    <w:rsid w:val="00E552BA"/>
    <w:rsid w:val="00E61E2A"/>
    <w:rsid w:val="00E763F5"/>
    <w:rsid w:val="00E85D7D"/>
    <w:rsid w:val="00E8721C"/>
    <w:rsid w:val="00E904CB"/>
    <w:rsid w:val="00E92613"/>
    <w:rsid w:val="00EA204A"/>
    <w:rsid w:val="00EA36AC"/>
    <w:rsid w:val="00EA6763"/>
    <w:rsid w:val="00EB04A1"/>
    <w:rsid w:val="00EB5B6E"/>
    <w:rsid w:val="00EB6C74"/>
    <w:rsid w:val="00ED3FDA"/>
    <w:rsid w:val="00ED5DB0"/>
    <w:rsid w:val="00EE6821"/>
    <w:rsid w:val="00EF006C"/>
    <w:rsid w:val="00F0391E"/>
    <w:rsid w:val="00F464EB"/>
    <w:rsid w:val="00F54BB0"/>
    <w:rsid w:val="00F63C47"/>
    <w:rsid w:val="00F844B3"/>
    <w:rsid w:val="00FA7F1B"/>
    <w:rsid w:val="00FC5B4E"/>
    <w:rsid w:val="00FC6E46"/>
    <w:rsid w:val="00FD3321"/>
    <w:rsid w:val="00FE2BBC"/>
    <w:rsid w:val="00FE3B5A"/>
    <w:rsid w:val="00FF4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6F07C"/>
  <w15:chartTrackingRefBased/>
  <w15:docId w15:val="{0A418DF3-0D5D-43CB-9F32-0C495A6B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4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4B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B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B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B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B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B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B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6F4B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4B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4B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B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B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B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B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B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B7E"/>
    <w:rPr>
      <w:rFonts w:eastAsiaTheme="majorEastAsia" w:cstheme="majorBidi"/>
      <w:color w:val="272727" w:themeColor="text1" w:themeTint="D8"/>
    </w:rPr>
  </w:style>
  <w:style w:type="paragraph" w:styleId="Title">
    <w:name w:val="Title"/>
    <w:basedOn w:val="Normal"/>
    <w:next w:val="Normal"/>
    <w:link w:val="TitleChar"/>
    <w:uiPriority w:val="10"/>
    <w:qFormat/>
    <w:rsid w:val="006F4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B7E"/>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6F4B7E"/>
    <w:pPr>
      <w:spacing w:before="160"/>
      <w:jc w:val="center"/>
    </w:pPr>
    <w:rPr>
      <w:i/>
      <w:iCs/>
      <w:color w:val="404040" w:themeColor="text1" w:themeTint="BF"/>
    </w:rPr>
  </w:style>
  <w:style w:type="character" w:customStyle="1" w:styleId="QuoteChar">
    <w:name w:val="Quote Char"/>
    <w:basedOn w:val="DefaultParagraphFont"/>
    <w:link w:val="Quote"/>
    <w:uiPriority w:val="29"/>
    <w:rsid w:val="006F4B7E"/>
    <w:rPr>
      <w:i/>
      <w:iCs/>
      <w:color w:val="404040" w:themeColor="text1" w:themeTint="BF"/>
    </w:rPr>
  </w:style>
  <w:style w:type="paragraph" w:styleId="ListParagraph">
    <w:name w:val="List Paragraph"/>
    <w:basedOn w:val="Normal"/>
    <w:uiPriority w:val="34"/>
    <w:qFormat/>
    <w:rsid w:val="006F4B7E"/>
    <w:pPr>
      <w:ind w:left="720"/>
      <w:contextualSpacing/>
    </w:pPr>
  </w:style>
  <w:style w:type="character" w:styleId="IntenseEmphasis">
    <w:name w:val="Intense Emphasis"/>
    <w:basedOn w:val="DefaultParagraphFont"/>
    <w:uiPriority w:val="21"/>
    <w:qFormat/>
    <w:rsid w:val="006F4B7E"/>
    <w:rPr>
      <w:i/>
      <w:iCs/>
      <w:color w:val="0F4761" w:themeColor="accent1" w:themeShade="BF"/>
    </w:rPr>
  </w:style>
  <w:style w:type="paragraph" w:styleId="IntenseQuote">
    <w:name w:val="Intense Quote"/>
    <w:basedOn w:val="Normal"/>
    <w:next w:val="Normal"/>
    <w:link w:val="IntenseQuoteChar"/>
    <w:uiPriority w:val="30"/>
    <w:qFormat/>
    <w:rsid w:val="006F4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B7E"/>
    <w:rPr>
      <w:i/>
      <w:iCs/>
      <w:color w:val="0F4761" w:themeColor="accent1" w:themeShade="BF"/>
    </w:rPr>
  </w:style>
  <w:style w:type="character" w:styleId="IntenseReference">
    <w:name w:val="Intense Reference"/>
    <w:basedOn w:val="DefaultParagraphFont"/>
    <w:uiPriority w:val="32"/>
    <w:qFormat/>
    <w:rsid w:val="006F4B7E"/>
    <w:rPr>
      <w:b/>
      <w:bCs/>
      <w:smallCaps/>
      <w:color w:val="0F4761" w:themeColor="accent1" w:themeShade="BF"/>
      <w:spacing w:val="5"/>
    </w:rPr>
  </w:style>
  <w:style w:type="character" w:styleId="Hyperlink">
    <w:name w:val="Hyperlink"/>
    <w:basedOn w:val="DefaultParagraphFont"/>
    <w:uiPriority w:val="99"/>
    <w:unhideWhenUsed/>
    <w:rsid w:val="007F0C1E"/>
    <w:rPr>
      <w:color w:val="467886" w:themeColor="hyperlink"/>
      <w:u w:val="single"/>
    </w:rPr>
  </w:style>
  <w:style w:type="character" w:styleId="UnresolvedMention">
    <w:name w:val="Unresolved Mention"/>
    <w:basedOn w:val="DefaultParagraphFont"/>
    <w:uiPriority w:val="99"/>
    <w:semiHidden/>
    <w:unhideWhenUsed/>
    <w:rsid w:val="007F0C1E"/>
    <w:rPr>
      <w:color w:val="605E5C"/>
      <w:shd w:val="clear" w:color="auto" w:fill="E1DFDD"/>
    </w:rPr>
  </w:style>
  <w:style w:type="paragraph" w:styleId="Header">
    <w:name w:val="header"/>
    <w:basedOn w:val="Normal"/>
    <w:link w:val="HeaderChar"/>
    <w:uiPriority w:val="99"/>
    <w:unhideWhenUsed/>
    <w:rsid w:val="00752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7FC"/>
  </w:style>
  <w:style w:type="paragraph" w:styleId="Footer">
    <w:name w:val="footer"/>
    <w:basedOn w:val="Normal"/>
    <w:link w:val="FooterChar"/>
    <w:uiPriority w:val="99"/>
    <w:unhideWhenUsed/>
    <w:rsid w:val="00752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7FC"/>
  </w:style>
  <w:style w:type="table" w:styleId="TableGrid">
    <w:name w:val="Table Grid"/>
    <w:basedOn w:val="TableNormal"/>
    <w:uiPriority w:val="39"/>
    <w:rsid w:val="00491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91C5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491C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23722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A96B28"/>
  </w:style>
  <w:style w:type="paragraph" w:styleId="TOCHeading">
    <w:name w:val="TOC Heading"/>
    <w:basedOn w:val="Heading1"/>
    <w:next w:val="Normal"/>
    <w:uiPriority w:val="39"/>
    <w:unhideWhenUsed/>
    <w:qFormat/>
    <w:rsid w:val="001D1FD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D1FD5"/>
    <w:pPr>
      <w:spacing w:after="100"/>
    </w:pPr>
  </w:style>
  <w:style w:type="paragraph" w:styleId="TOC2">
    <w:name w:val="toc 2"/>
    <w:basedOn w:val="Normal"/>
    <w:next w:val="Normal"/>
    <w:autoRedefine/>
    <w:uiPriority w:val="39"/>
    <w:unhideWhenUsed/>
    <w:rsid w:val="001D1FD5"/>
    <w:pPr>
      <w:spacing w:after="100"/>
      <w:ind w:left="240"/>
    </w:pPr>
  </w:style>
  <w:style w:type="paragraph" w:styleId="TOC3">
    <w:name w:val="toc 3"/>
    <w:basedOn w:val="Normal"/>
    <w:next w:val="Normal"/>
    <w:autoRedefine/>
    <w:uiPriority w:val="39"/>
    <w:unhideWhenUsed/>
    <w:rsid w:val="001D1FD5"/>
    <w:pPr>
      <w:spacing w:after="100"/>
      <w:ind w:left="480"/>
    </w:pPr>
  </w:style>
  <w:style w:type="table" w:styleId="GridTable6Colorful">
    <w:name w:val="Grid Table 6 Colorful"/>
    <w:basedOn w:val="TableNormal"/>
    <w:uiPriority w:val="51"/>
    <w:rsid w:val="00EE682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5">
    <w:name w:val="Grid Table 6 Colorful Accent 5"/>
    <w:basedOn w:val="TableNormal"/>
    <w:uiPriority w:val="51"/>
    <w:rsid w:val="009B372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CommentReference">
    <w:name w:val="annotation reference"/>
    <w:basedOn w:val="DefaultParagraphFont"/>
    <w:uiPriority w:val="99"/>
    <w:semiHidden/>
    <w:unhideWhenUsed/>
    <w:rsid w:val="005C4C57"/>
    <w:rPr>
      <w:sz w:val="16"/>
      <w:szCs w:val="16"/>
    </w:rPr>
  </w:style>
  <w:style w:type="paragraph" w:styleId="CommentText">
    <w:name w:val="annotation text"/>
    <w:basedOn w:val="Normal"/>
    <w:link w:val="CommentTextChar"/>
    <w:uiPriority w:val="99"/>
    <w:semiHidden/>
    <w:unhideWhenUsed/>
    <w:rsid w:val="005C4C57"/>
    <w:pPr>
      <w:spacing w:line="240" w:lineRule="auto"/>
    </w:pPr>
    <w:rPr>
      <w:sz w:val="20"/>
      <w:szCs w:val="20"/>
    </w:rPr>
  </w:style>
  <w:style w:type="character" w:customStyle="1" w:styleId="CommentTextChar">
    <w:name w:val="Comment Text Char"/>
    <w:basedOn w:val="DefaultParagraphFont"/>
    <w:link w:val="CommentText"/>
    <w:uiPriority w:val="99"/>
    <w:semiHidden/>
    <w:rsid w:val="005C4C57"/>
    <w:rPr>
      <w:sz w:val="20"/>
      <w:szCs w:val="20"/>
    </w:rPr>
  </w:style>
  <w:style w:type="paragraph" w:styleId="CommentSubject">
    <w:name w:val="annotation subject"/>
    <w:basedOn w:val="CommentText"/>
    <w:next w:val="CommentText"/>
    <w:link w:val="CommentSubjectChar"/>
    <w:uiPriority w:val="99"/>
    <w:semiHidden/>
    <w:unhideWhenUsed/>
    <w:rsid w:val="005C4C57"/>
    <w:rPr>
      <w:b/>
      <w:bCs/>
    </w:rPr>
  </w:style>
  <w:style w:type="character" w:customStyle="1" w:styleId="CommentSubjectChar">
    <w:name w:val="Comment Subject Char"/>
    <w:basedOn w:val="CommentTextChar"/>
    <w:link w:val="CommentSubject"/>
    <w:uiPriority w:val="99"/>
    <w:semiHidden/>
    <w:rsid w:val="005C4C5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2932">
      <w:bodyDiv w:val="1"/>
      <w:marLeft w:val="0"/>
      <w:marRight w:val="0"/>
      <w:marTop w:val="0"/>
      <w:marBottom w:val="0"/>
      <w:divBdr>
        <w:top w:val="none" w:sz="0" w:space="0" w:color="auto"/>
        <w:left w:val="none" w:sz="0" w:space="0" w:color="auto"/>
        <w:bottom w:val="none" w:sz="0" w:space="0" w:color="auto"/>
        <w:right w:val="none" w:sz="0" w:space="0" w:color="auto"/>
      </w:divBdr>
    </w:div>
    <w:div w:id="35666071">
      <w:bodyDiv w:val="1"/>
      <w:marLeft w:val="0"/>
      <w:marRight w:val="0"/>
      <w:marTop w:val="0"/>
      <w:marBottom w:val="0"/>
      <w:divBdr>
        <w:top w:val="none" w:sz="0" w:space="0" w:color="auto"/>
        <w:left w:val="none" w:sz="0" w:space="0" w:color="auto"/>
        <w:bottom w:val="none" w:sz="0" w:space="0" w:color="auto"/>
        <w:right w:val="none" w:sz="0" w:space="0" w:color="auto"/>
      </w:divBdr>
    </w:div>
    <w:div w:id="68505588">
      <w:bodyDiv w:val="1"/>
      <w:marLeft w:val="0"/>
      <w:marRight w:val="0"/>
      <w:marTop w:val="0"/>
      <w:marBottom w:val="0"/>
      <w:divBdr>
        <w:top w:val="none" w:sz="0" w:space="0" w:color="auto"/>
        <w:left w:val="none" w:sz="0" w:space="0" w:color="auto"/>
        <w:bottom w:val="none" w:sz="0" w:space="0" w:color="auto"/>
        <w:right w:val="none" w:sz="0" w:space="0" w:color="auto"/>
      </w:divBdr>
    </w:div>
    <w:div w:id="97528506">
      <w:bodyDiv w:val="1"/>
      <w:marLeft w:val="0"/>
      <w:marRight w:val="0"/>
      <w:marTop w:val="0"/>
      <w:marBottom w:val="0"/>
      <w:divBdr>
        <w:top w:val="none" w:sz="0" w:space="0" w:color="auto"/>
        <w:left w:val="none" w:sz="0" w:space="0" w:color="auto"/>
        <w:bottom w:val="none" w:sz="0" w:space="0" w:color="auto"/>
        <w:right w:val="none" w:sz="0" w:space="0" w:color="auto"/>
      </w:divBdr>
    </w:div>
    <w:div w:id="103696363">
      <w:bodyDiv w:val="1"/>
      <w:marLeft w:val="0"/>
      <w:marRight w:val="0"/>
      <w:marTop w:val="0"/>
      <w:marBottom w:val="0"/>
      <w:divBdr>
        <w:top w:val="none" w:sz="0" w:space="0" w:color="auto"/>
        <w:left w:val="none" w:sz="0" w:space="0" w:color="auto"/>
        <w:bottom w:val="none" w:sz="0" w:space="0" w:color="auto"/>
        <w:right w:val="none" w:sz="0" w:space="0" w:color="auto"/>
      </w:divBdr>
    </w:div>
    <w:div w:id="129137092">
      <w:bodyDiv w:val="1"/>
      <w:marLeft w:val="0"/>
      <w:marRight w:val="0"/>
      <w:marTop w:val="0"/>
      <w:marBottom w:val="0"/>
      <w:divBdr>
        <w:top w:val="none" w:sz="0" w:space="0" w:color="auto"/>
        <w:left w:val="none" w:sz="0" w:space="0" w:color="auto"/>
        <w:bottom w:val="none" w:sz="0" w:space="0" w:color="auto"/>
        <w:right w:val="none" w:sz="0" w:space="0" w:color="auto"/>
      </w:divBdr>
    </w:div>
    <w:div w:id="129827755">
      <w:bodyDiv w:val="1"/>
      <w:marLeft w:val="0"/>
      <w:marRight w:val="0"/>
      <w:marTop w:val="0"/>
      <w:marBottom w:val="0"/>
      <w:divBdr>
        <w:top w:val="none" w:sz="0" w:space="0" w:color="auto"/>
        <w:left w:val="none" w:sz="0" w:space="0" w:color="auto"/>
        <w:bottom w:val="none" w:sz="0" w:space="0" w:color="auto"/>
        <w:right w:val="none" w:sz="0" w:space="0" w:color="auto"/>
      </w:divBdr>
    </w:div>
    <w:div w:id="157621113">
      <w:bodyDiv w:val="1"/>
      <w:marLeft w:val="0"/>
      <w:marRight w:val="0"/>
      <w:marTop w:val="0"/>
      <w:marBottom w:val="0"/>
      <w:divBdr>
        <w:top w:val="none" w:sz="0" w:space="0" w:color="auto"/>
        <w:left w:val="none" w:sz="0" w:space="0" w:color="auto"/>
        <w:bottom w:val="none" w:sz="0" w:space="0" w:color="auto"/>
        <w:right w:val="none" w:sz="0" w:space="0" w:color="auto"/>
      </w:divBdr>
    </w:div>
    <w:div w:id="180045774">
      <w:bodyDiv w:val="1"/>
      <w:marLeft w:val="0"/>
      <w:marRight w:val="0"/>
      <w:marTop w:val="0"/>
      <w:marBottom w:val="0"/>
      <w:divBdr>
        <w:top w:val="none" w:sz="0" w:space="0" w:color="auto"/>
        <w:left w:val="none" w:sz="0" w:space="0" w:color="auto"/>
        <w:bottom w:val="none" w:sz="0" w:space="0" w:color="auto"/>
        <w:right w:val="none" w:sz="0" w:space="0" w:color="auto"/>
      </w:divBdr>
    </w:div>
    <w:div w:id="186139749">
      <w:bodyDiv w:val="1"/>
      <w:marLeft w:val="0"/>
      <w:marRight w:val="0"/>
      <w:marTop w:val="0"/>
      <w:marBottom w:val="0"/>
      <w:divBdr>
        <w:top w:val="none" w:sz="0" w:space="0" w:color="auto"/>
        <w:left w:val="none" w:sz="0" w:space="0" w:color="auto"/>
        <w:bottom w:val="none" w:sz="0" w:space="0" w:color="auto"/>
        <w:right w:val="none" w:sz="0" w:space="0" w:color="auto"/>
      </w:divBdr>
    </w:div>
    <w:div w:id="198396154">
      <w:bodyDiv w:val="1"/>
      <w:marLeft w:val="0"/>
      <w:marRight w:val="0"/>
      <w:marTop w:val="0"/>
      <w:marBottom w:val="0"/>
      <w:divBdr>
        <w:top w:val="none" w:sz="0" w:space="0" w:color="auto"/>
        <w:left w:val="none" w:sz="0" w:space="0" w:color="auto"/>
        <w:bottom w:val="none" w:sz="0" w:space="0" w:color="auto"/>
        <w:right w:val="none" w:sz="0" w:space="0" w:color="auto"/>
      </w:divBdr>
    </w:div>
    <w:div w:id="199711819">
      <w:bodyDiv w:val="1"/>
      <w:marLeft w:val="0"/>
      <w:marRight w:val="0"/>
      <w:marTop w:val="0"/>
      <w:marBottom w:val="0"/>
      <w:divBdr>
        <w:top w:val="none" w:sz="0" w:space="0" w:color="auto"/>
        <w:left w:val="none" w:sz="0" w:space="0" w:color="auto"/>
        <w:bottom w:val="none" w:sz="0" w:space="0" w:color="auto"/>
        <w:right w:val="none" w:sz="0" w:space="0" w:color="auto"/>
      </w:divBdr>
    </w:div>
    <w:div w:id="220137161">
      <w:bodyDiv w:val="1"/>
      <w:marLeft w:val="0"/>
      <w:marRight w:val="0"/>
      <w:marTop w:val="0"/>
      <w:marBottom w:val="0"/>
      <w:divBdr>
        <w:top w:val="none" w:sz="0" w:space="0" w:color="auto"/>
        <w:left w:val="none" w:sz="0" w:space="0" w:color="auto"/>
        <w:bottom w:val="none" w:sz="0" w:space="0" w:color="auto"/>
        <w:right w:val="none" w:sz="0" w:space="0" w:color="auto"/>
      </w:divBdr>
    </w:div>
    <w:div w:id="226035710">
      <w:bodyDiv w:val="1"/>
      <w:marLeft w:val="0"/>
      <w:marRight w:val="0"/>
      <w:marTop w:val="0"/>
      <w:marBottom w:val="0"/>
      <w:divBdr>
        <w:top w:val="none" w:sz="0" w:space="0" w:color="auto"/>
        <w:left w:val="none" w:sz="0" w:space="0" w:color="auto"/>
        <w:bottom w:val="none" w:sz="0" w:space="0" w:color="auto"/>
        <w:right w:val="none" w:sz="0" w:space="0" w:color="auto"/>
      </w:divBdr>
    </w:div>
    <w:div w:id="257367158">
      <w:bodyDiv w:val="1"/>
      <w:marLeft w:val="0"/>
      <w:marRight w:val="0"/>
      <w:marTop w:val="0"/>
      <w:marBottom w:val="0"/>
      <w:divBdr>
        <w:top w:val="none" w:sz="0" w:space="0" w:color="auto"/>
        <w:left w:val="none" w:sz="0" w:space="0" w:color="auto"/>
        <w:bottom w:val="none" w:sz="0" w:space="0" w:color="auto"/>
        <w:right w:val="none" w:sz="0" w:space="0" w:color="auto"/>
      </w:divBdr>
    </w:div>
    <w:div w:id="271934747">
      <w:bodyDiv w:val="1"/>
      <w:marLeft w:val="0"/>
      <w:marRight w:val="0"/>
      <w:marTop w:val="0"/>
      <w:marBottom w:val="0"/>
      <w:divBdr>
        <w:top w:val="none" w:sz="0" w:space="0" w:color="auto"/>
        <w:left w:val="none" w:sz="0" w:space="0" w:color="auto"/>
        <w:bottom w:val="none" w:sz="0" w:space="0" w:color="auto"/>
        <w:right w:val="none" w:sz="0" w:space="0" w:color="auto"/>
      </w:divBdr>
    </w:div>
    <w:div w:id="292369514">
      <w:bodyDiv w:val="1"/>
      <w:marLeft w:val="0"/>
      <w:marRight w:val="0"/>
      <w:marTop w:val="0"/>
      <w:marBottom w:val="0"/>
      <w:divBdr>
        <w:top w:val="none" w:sz="0" w:space="0" w:color="auto"/>
        <w:left w:val="none" w:sz="0" w:space="0" w:color="auto"/>
        <w:bottom w:val="none" w:sz="0" w:space="0" w:color="auto"/>
        <w:right w:val="none" w:sz="0" w:space="0" w:color="auto"/>
      </w:divBdr>
    </w:div>
    <w:div w:id="299264990">
      <w:bodyDiv w:val="1"/>
      <w:marLeft w:val="0"/>
      <w:marRight w:val="0"/>
      <w:marTop w:val="0"/>
      <w:marBottom w:val="0"/>
      <w:divBdr>
        <w:top w:val="none" w:sz="0" w:space="0" w:color="auto"/>
        <w:left w:val="none" w:sz="0" w:space="0" w:color="auto"/>
        <w:bottom w:val="none" w:sz="0" w:space="0" w:color="auto"/>
        <w:right w:val="none" w:sz="0" w:space="0" w:color="auto"/>
      </w:divBdr>
    </w:div>
    <w:div w:id="300235719">
      <w:bodyDiv w:val="1"/>
      <w:marLeft w:val="0"/>
      <w:marRight w:val="0"/>
      <w:marTop w:val="0"/>
      <w:marBottom w:val="0"/>
      <w:divBdr>
        <w:top w:val="none" w:sz="0" w:space="0" w:color="auto"/>
        <w:left w:val="none" w:sz="0" w:space="0" w:color="auto"/>
        <w:bottom w:val="none" w:sz="0" w:space="0" w:color="auto"/>
        <w:right w:val="none" w:sz="0" w:space="0" w:color="auto"/>
      </w:divBdr>
    </w:div>
    <w:div w:id="321474537">
      <w:bodyDiv w:val="1"/>
      <w:marLeft w:val="0"/>
      <w:marRight w:val="0"/>
      <w:marTop w:val="0"/>
      <w:marBottom w:val="0"/>
      <w:divBdr>
        <w:top w:val="none" w:sz="0" w:space="0" w:color="auto"/>
        <w:left w:val="none" w:sz="0" w:space="0" w:color="auto"/>
        <w:bottom w:val="none" w:sz="0" w:space="0" w:color="auto"/>
        <w:right w:val="none" w:sz="0" w:space="0" w:color="auto"/>
      </w:divBdr>
    </w:div>
    <w:div w:id="324667626">
      <w:bodyDiv w:val="1"/>
      <w:marLeft w:val="0"/>
      <w:marRight w:val="0"/>
      <w:marTop w:val="0"/>
      <w:marBottom w:val="0"/>
      <w:divBdr>
        <w:top w:val="none" w:sz="0" w:space="0" w:color="auto"/>
        <w:left w:val="none" w:sz="0" w:space="0" w:color="auto"/>
        <w:bottom w:val="none" w:sz="0" w:space="0" w:color="auto"/>
        <w:right w:val="none" w:sz="0" w:space="0" w:color="auto"/>
      </w:divBdr>
    </w:div>
    <w:div w:id="362749803">
      <w:bodyDiv w:val="1"/>
      <w:marLeft w:val="0"/>
      <w:marRight w:val="0"/>
      <w:marTop w:val="0"/>
      <w:marBottom w:val="0"/>
      <w:divBdr>
        <w:top w:val="none" w:sz="0" w:space="0" w:color="auto"/>
        <w:left w:val="none" w:sz="0" w:space="0" w:color="auto"/>
        <w:bottom w:val="none" w:sz="0" w:space="0" w:color="auto"/>
        <w:right w:val="none" w:sz="0" w:space="0" w:color="auto"/>
      </w:divBdr>
    </w:div>
    <w:div w:id="407850121">
      <w:bodyDiv w:val="1"/>
      <w:marLeft w:val="0"/>
      <w:marRight w:val="0"/>
      <w:marTop w:val="0"/>
      <w:marBottom w:val="0"/>
      <w:divBdr>
        <w:top w:val="none" w:sz="0" w:space="0" w:color="auto"/>
        <w:left w:val="none" w:sz="0" w:space="0" w:color="auto"/>
        <w:bottom w:val="none" w:sz="0" w:space="0" w:color="auto"/>
        <w:right w:val="none" w:sz="0" w:space="0" w:color="auto"/>
      </w:divBdr>
    </w:div>
    <w:div w:id="468016340">
      <w:bodyDiv w:val="1"/>
      <w:marLeft w:val="0"/>
      <w:marRight w:val="0"/>
      <w:marTop w:val="0"/>
      <w:marBottom w:val="0"/>
      <w:divBdr>
        <w:top w:val="none" w:sz="0" w:space="0" w:color="auto"/>
        <w:left w:val="none" w:sz="0" w:space="0" w:color="auto"/>
        <w:bottom w:val="none" w:sz="0" w:space="0" w:color="auto"/>
        <w:right w:val="none" w:sz="0" w:space="0" w:color="auto"/>
      </w:divBdr>
    </w:div>
    <w:div w:id="489909318">
      <w:bodyDiv w:val="1"/>
      <w:marLeft w:val="0"/>
      <w:marRight w:val="0"/>
      <w:marTop w:val="0"/>
      <w:marBottom w:val="0"/>
      <w:divBdr>
        <w:top w:val="none" w:sz="0" w:space="0" w:color="auto"/>
        <w:left w:val="none" w:sz="0" w:space="0" w:color="auto"/>
        <w:bottom w:val="none" w:sz="0" w:space="0" w:color="auto"/>
        <w:right w:val="none" w:sz="0" w:space="0" w:color="auto"/>
      </w:divBdr>
    </w:div>
    <w:div w:id="532041775">
      <w:bodyDiv w:val="1"/>
      <w:marLeft w:val="0"/>
      <w:marRight w:val="0"/>
      <w:marTop w:val="0"/>
      <w:marBottom w:val="0"/>
      <w:divBdr>
        <w:top w:val="none" w:sz="0" w:space="0" w:color="auto"/>
        <w:left w:val="none" w:sz="0" w:space="0" w:color="auto"/>
        <w:bottom w:val="none" w:sz="0" w:space="0" w:color="auto"/>
        <w:right w:val="none" w:sz="0" w:space="0" w:color="auto"/>
      </w:divBdr>
    </w:div>
    <w:div w:id="532184130">
      <w:bodyDiv w:val="1"/>
      <w:marLeft w:val="0"/>
      <w:marRight w:val="0"/>
      <w:marTop w:val="0"/>
      <w:marBottom w:val="0"/>
      <w:divBdr>
        <w:top w:val="none" w:sz="0" w:space="0" w:color="auto"/>
        <w:left w:val="none" w:sz="0" w:space="0" w:color="auto"/>
        <w:bottom w:val="none" w:sz="0" w:space="0" w:color="auto"/>
        <w:right w:val="none" w:sz="0" w:space="0" w:color="auto"/>
      </w:divBdr>
    </w:div>
    <w:div w:id="532546572">
      <w:bodyDiv w:val="1"/>
      <w:marLeft w:val="0"/>
      <w:marRight w:val="0"/>
      <w:marTop w:val="0"/>
      <w:marBottom w:val="0"/>
      <w:divBdr>
        <w:top w:val="none" w:sz="0" w:space="0" w:color="auto"/>
        <w:left w:val="none" w:sz="0" w:space="0" w:color="auto"/>
        <w:bottom w:val="none" w:sz="0" w:space="0" w:color="auto"/>
        <w:right w:val="none" w:sz="0" w:space="0" w:color="auto"/>
      </w:divBdr>
    </w:div>
    <w:div w:id="558172827">
      <w:bodyDiv w:val="1"/>
      <w:marLeft w:val="0"/>
      <w:marRight w:val="0"/>
      <w:marTop w:val="0"/>
      <w:marBottom w:val="0"/>
      <w:divBdr>
        <w:top w:val="none" w:sz="0" w:space="0" w:color="auto"/>
        <w:left w:val="none" w:sz="0" w:space="0" w:color="auto"/>
        <w:bottom w:val="none" w:sz="0" w:space="0" w:color="auto"/>
        <w:right w:val="none" w:sz="0" w:space="0" w:color="auto"/>
      </w:divBdr>
    </w:div>
    <w:div w:id="603341555">
      <w:bodyDiv w:val="1"/>
      <w:marLeft w:val="0"/>
      <w:marRight w:val="0"/>
      <w:marTop w:val="0"/>
      <w:marBottom w:val="0"/>
      <w:divBdr>
        <w:top w:val="none" w:sz="0" w:space="0" w:color="auto"/>
        <w:left w:val="none" w:sz="0" w:space="0" w:color="auto"/>
        <w:bottom w:val="none" w:sz="0" w:space="0" w:color="auto"/>
        <w:right w:val="none" w:sz="0" w:space="0" w:color="auto"/>
      </w:divBdr>
    </w:div>
    <w:div w:id="609046000">
      <w:bodyDiv w:val="1"/>
      <w:marLeft w:val="0"/>
      <w:marRight w:val="0"/>
      <w:marTop w:val="0"/>
      <w:marBottom w:val="0"/>
      <w:divBdr>
        <w:top w:val="none" w:sz="0" w:space="0" w:color="auto"/>
        <w:left w:val="none" w:sz="0" w:space="0" w:color="auto"/>
        <w:bottom w:val="none" w:sz="0" w:space="0" w:color="auto"/>
        <w:right w:val="none" w:sz="0" w:space="0" w:color="auto"/>
      </w:divBdr>
    </w:div>
    <w:div w:id="616251529">
      <w:bodyDiv w:val="1"/>
      <w:marLeft w:val="0"/>
      <w:marRight w:val="0"/>
      <w:marTop w:val="0"/>
      <w:marBottom w:val="0"/>
      <w:divBdr>
        <w:top w:val="none" w:sz="0" w:space="0" w:color="auto"/>
        <w:left w:val="none" w:sz="0" w:space="0" w:color="auto"/>
        <w:bottom w:val="none" w:sz="0" w:space="0" w:color="auto"/>
        <w:right w:val="none" w:sz="0" w:space="0" w:color="auto"/>
      </w:divBdr>
    </w:div>
    <w:div w:id="632446044">
      <w:bodyDiv w:val="1"/>
      <w:marLeft w:val="0"/>
      <w:marRight w:val="0"/>
      <w:marTop w:val="0"/>
      <w:marBottom w:val="0"/>
      <w:divBdr>
        <w:top w:val="none" w:sz="0" w:space="0" w:color="auto"/>
        <w:left w:val="none" w:sz="0" w:space="0" w:color="auto"/>
        <w:bottom w:val="none" w:sz="0" w:space="0" w:color="auto"/>
        <w:right w:val="none" w:sz="0" w:space="0" w:color="auto"/>
      </w:divBdr>
    </w:div>
    <w:div w:id="639263138">
      <w:bodyDiv w:val="1"/>
      <w:marLeft w:val="0"/>
      <w:marRight w:val="0"/>
      <w:marTop w:val="0"/>
      <w:marBottom w:val="0"/>
      <w:divBdr>
        <w:top w:val="none" w:sz="0" w:space="0" w:color="auto"/>
        <w:left w:val="none" w:sz="0" w:space="0" w:color="auto"/>
        <w:bottom w:val="none" w:sz="0" w:space="0" w:color="auto"/>
        <w:right w:val="none" w:sz="0" w:space="0" w:color="auto"/>
      </w:divBdr>
    </w:div>
    <w:div w:id="721097647">
      <w:bodyDiv w:val="1"/>
      <w:marLeft w:val="0"/>
      <w:marRight w:val="0"/>
      <w:marTop w:val="0"/>
      <w:marBottom w:val="0"/>
      <w:divBdr>
        <w:top w:val="none" w:sz="0" w:space="0" w:color="auto"/>
        <w:left w:val="none" w:sz="0" w:space="0" w:color="auto"/>
        <w:bottom w:val="none" w:sz="0" w:space="0" w:color="auto"/>
        <w:right w:val="none" w:sz="0" w:space="0" w:color="auto"/>
      </w:divBdr>
    </w:div>
    <w:div w:id="744299321">
      <w:bodyDiv w:val="1"/>
      <w:marLeft w:val="0"/>
      <w:marRight w:val="0"/>
      <w:marTop w:val="0"/>
      <w:marBottom w:val="0"/>
      <w:divBdr>
        <w:top w:val="none" w:sz="0" w:space="0" w:color="auto"/>
        <w:left w:val="none" w:sz="0" w:space="0" w:color="auto"/>
        <w:bottom w:val="none" w:sz="0" w:space="0" w:color="auto"/>
        <w:right w:val="none" w:sz="0" w:space="0" w:color="auto"/>
      </w:divBdr>
    </w:div>
    <w:div w:id="806899598">
      <w:bodyDiv w:val="1"/>
      <w:marLeft w:val="0"/>
      <w:marRight w:val="0"/>
      <w:marTop w:val="0"/>
      <w:marBottom w:val="0"/>
      <w:divBdr>
        <w:top w:val="none" w:sz="0" w:space="0" w:color="auto"/>
        <w:left w:val="none" w:sz="0" w:space="0" w:color="auto"/>
        <w:bottom w:val="none" w:sz="0" w:space="0" w:color="auto"/>
        <w:right w:val="none" w:sz="0" w:space="0" w:color="auto"/>
      </w:divBdr>
    </w:div>
    <w:div w:id="868178247">
      <w:bodyDiv w:val="1"/>
      <w:marLeft w:val="0"/>
      <w:marRight w:val="0"/>
      <w:marTop w:val="0"/>
      <w:marBottom w:val="0"/>
      <w:divBdr>
        <w:top w:val="none" w:sz="0" w:space="0" w:color="auto"/>
        <w:left w:val="none" w:sz="0" w:space="0" w:color="auto"/>
        <w:bottom w:val="none" w:sz="0" w:space="0" w:color="auto"/>
        <w:right w:val="none" w:sz="0" w:space="0" w:color="auto"/>
      </w:divBdr>
    </w:div>
    <w:div w:id="916131544">
      <w:bodyDiv w:val="1"/>
      <w:marLeft w:val="0"/>
      <w:marRight w:val="0"/>
      <w:marTop w:val="0"/>
      <w:marBottom w:val="0"/>
      <w:divBdr>
        <w:top w:val="none" w:sz="0" w:space="0" w:color="auto"/>
        <w:left w:val="none" w:sz="0" w:space="0" w:color="auto"/>
        <w:bottom w:val="none" w:sz="0" w:space="0" w:color="auto"/>
        <w:right w:val="none" w:sz="0" w:space="0" w:color="auto"/>
      </w:divBdr>
    </w:div>
    <w:div w:id="949622983">
      <w:bodyDiv w:val="1"/>
      <w:marLeft w:val="0"/>
      <w:marRight w:val="0"/>
      <w:marTop w:val="0"/>
      <w:marBottom w:val="0"/>
      <w:divBdr>
        <w:top w:val="none" w:sz="0" w:space="0" w:color="auto"/>
        <w:left w:val="none" w:sz="0" w:space="0" w:color="auto"/>
        <w:bottom w:val="none" w:sz="0" w:space="0" w:color="auto"/>
        <w:right w:val="none" w:sz="0" w:space="0" w:color="auto"/>
      </w:divBdr>
    </w:div>
    <w:div w:id="1013460493">
      <w:bodyDiv w:val="1"/>
      <w:marLeft w:val="0"/>
      <w:marRight w:val="0"/>
      <w:marTop w:val="0"/>
      <w:marBottom w:val="0"/>
      <w:divBdr>
        <w:top w:val="none" w:sz="0" w:space="0" w:color="auto"/>
        <w:left w:val="none" w:sz="0" w:space="0" w:color="auto"/>
        <w:bottom w:val="none" w:sz="0" w:space="0" w:color="auto"/>
        <w:right w:val="none" w:sz="0" w:space="0" w:color="auto"/>
      </w:divBdr>
    </w:div>
    <w:div w:id="1017148512">
      <w:bodyDiv w:val="1"/>
      <w:marLeft w:val="0"/>
      <w:marRight w:val="0"/>
      <w:marTop w:val="0"/>
      <w:marBottom w:val="0"/>
      <w:divBdr>
        <w:top w:val="none" w:sz="0" w:space="0" w:color="auto"/>
        <w:left w:val="none" w:sz="0" w:space="0" w:color="auto"/>
        <w:bottom w:val="none" w:sz="0" w:space="0" w:color="auto"/>
        <w:right w:val="none" w:sz="0" w:space="0" w:color="auto"/>
      </w:divBdr>
    </w:div>
    <w:div w:id="1020155978">
      <w:bodyDiv w:val="1"/>
      <w:marLeft w:val="0"/>
      <w:marRight w:val="0"/>
      <w:marTop w:val="0"/>
      <w:marBottom w:val="0"/>
      <w:divBdr>
        <w:top w:val="none" w:sz="0" w:space="0" w:color="auto"/>
        <w:left w:val="none" w:sz="0" w:space="0" w:color="auto"/>
        <w:bottom w:val="none" w:sz="0" w:space="0" w:color="auto"/>
        <w:right w:val="none" w:sz="0" w:space="0" w:color="auto"/>
      </w:divBdr>
    </w:div>
    <w:div w:id="1033653664">
      <w:bodyDiv w:val="1"/>
      <w:marLeft w:val="0"/>
      <w:marRight w:val="0"/>
      <w:marTop w:val="0"/>
      <w:marBottom w:val="0"/>
      <w:divBdr>
        <w:top w:val="none" w:sz="0" w:space="0" w:color="auto"/>
        <w:left w:val="none" w:sz="0" w:space="0" w:color="auto"/>
        <w:bottom w:val="none" w:sz="0" w:space="0" w:color="auto"/>
        <w:right w:val="none" w:sz="0" w:space="0" w:color="auto"/>
      </w:divBdr>
    </w:div>
    <w:div w:id="1049036171">
      <w:bodyDiv w:val="1"/>
      <w:marLeft w:val="0"/>
      <w:marRight w:val="0"/>
      <w:marTop w:val="0"/>
      <w:marBottom w:val="0"/>
      <w:divBdr>
        <w:top w:val="none" w:sz="0" w:space="0" w:color="auto"/>
        <w:left w:val="none" w:sz="0" w:space="0" w:color="auto"/>
        <w:bottom w:val="none" w:sz="0" w:space="0" w:color="auto"/>
        <w:right w:val="none" w:sz="0" w:space="0" w:color="auto"/>
      </w:divBdr>
    </w:div>
    <w:div w:id="1057241931">
      <w:bodyDiv w:val="1"/>
      <w:marLeft w:val="0"/>
      <w:marRight w:val="0"/>
      <w:marTop w:val="0"/>
      <w:marBottom w:val="0"/>
      <w:divBdr>
        <w:top w:val="none" w:sz="0" w:space="0" w:color="auto"/>
        <w:left w:val="none" w:sz="0" w:space="0" w:color="auto"/>
        <w:bottom w:val="none" w:sz="0" w:space="0" w:color="auto"/>
        <w:right w:val="none" w:sz="0" w:space="0" w:color="auto"/>
      </w:divBdr>
    </w:div>
    <w:div w:id="1070931225">
      <w:bodyDiv w:val="1"/>
      <w:marLeft w:val="0"/>
      <w:marRight w:val="0"/>
      <w:marTop w:val="0"/>
      <w:marBottom w:val="0"/>
      <w:divBdr>
        <w:top w:val="none" w:sz="0" w:space="0" w:color="auto"/>
        <w:left w:val="none" w:sz="0" w:space="0" w:color="auto"/>
        <w:bottom w:val="none" w:sz="0" w:space="0" w:color="auto"/>
        <w:right w:val="none" w:sz="0" w:space="0" w:color="auto"/>
      </w:divBdr>
    </w:div>
    <w:div w:id="1228148511">
      <w:bodyDiv w:val="1"/>
      <w:marLeft w:val="0"/>
      <w:marRight w:val="0"/>
      <w:marTop w:val="0"/>
      <w:marBottom w:val="0"/>
      <w:divBdr>
        <w:top w:val="none" w:sz="0" w:space="0" w:color="auto"/>
        <w:left w:val="none" w:sz="0" w:space="0" w:color="auto"/>
        <w:bottom w:val="none" w:sz="0" w:space="0" w:color="auto"/>
        <w:right w:val="none" w:sz="0" w:space="0" w:color="auto"/>
      </w:divBdr>
    </w:div>
    <w:div w:id="1272200925">
      <w:bodyDiv w:val="1"/>
      <w:marLeft w:val="0"/>
      <w:marRight w:val="0"/>
      <w:marTop w:val="0"/>
      <w:marBottom w:val="0"/>
      <w:divBdr>
        <w:top w:val="none" w:sz="0" w:space="0" w:color="auto"/>
        <w:left w:val="none" w:sz="0" w:space="0" w:color="auto"/>
        <w:bottom w:val="none" w:sz="0" w:space="0" w:color="auto"/>
        <w:right w:val="none" w:sz="0" w:space="0" w:color="auto"/>
      </w:divBdr>
    </w:div>
    <w:div w:id="1276130621">
      <w:bodyDiv w:val="1"/>
      <w:marLeft w:val="0"/>
      <w:marRight w:val="0"/>
      <w:marTop w:val="0"/>
      <w:marBottom w:val="0"/>
      <w:divBdr>
        <w:top w:val="none" w:sz="0" w:space="0" w:color="auto"/>
        <w:left w:val="none" w:sz="0" w:space="0" w:color="auto"/>
        <w:bottom w:val="none" w:sz="0" w:space="0" w:color="auto"/>
        <w:right w:val="none" w:sz="0" w:space="0" w:color="auto"/>
      </w:divBdr>
    </w:div>
    <w:div w:id="1276865695">
      <w:bodyDiv w:val="1"/>
      <w:marLeft w:val="0"/>
      <w:marRight w:val="0"/>
      <w:marTop w:val="0"/>
      <w:marBottom w:val="0"/>
      <w:divBdr>
        <w:top w:val="none" w:sz="0" w:space="0" w:color="auto"/>
        <w:left w:val="none" w:sz="0" w:space="0" w:color="auto"/>
        <w:bottom w:val="none" w:sz="0" w:space="0" w:color="auto"/>
        <w:right w:val="none" w:sz="0" w:space="0" w:color="auto"/>
      </w:divBdr>
    </w:div>
    <w:div w:id="1304501125">
      <w:bodyDiv w:val="1"/>
      <w:marLeft w:val="0"/>
      <w:marRight w:val="0"/>
      <w:marTop w:val="0"/>
      <w:marBottom w:val="0"/>
      <w:divBdr>
        <w:top w:val="none" w:sz="0" w:space="0" w:color="auto"/>
        <w:left w:val="none" w:sz="0" w:space="0" w:color="auto"/>
        <w:bottom w:val="none" w:sz="0" w:space="0" w:color="auto"/>
        <w:right w:val="none" w:sz="0" w:space="0" w:color="auto"/>
      </w:divBdr>
    </w:div>
    <w:div w:id="1311666412">
      <w:bodyDiv w:val="1"/>
      <w:marLeft w:val="0"/>
      <w:marRight w:val="0"/>
      <w:marTop w:val="0"/>
      <w:marBottom w:val="0"/>
      <w:divBdr>
        <w:top w:val="none" w:sz="0" w:space="0" w:color="auto"/>
        <w:left w:val="none" w:sz="0" w:space="0" w:color="auto"/>
        <w:bottom w:val="none" w:sz="0" w:space="0" w:color="auto"/>
        <w:right w:val="none" w:sz="0" w:space="0" w:color="auto"/>
      </w:divBdr>
    </w:div>
    <w:div w:id="1338729367">
      <w:bodyDiv w:val="1"/>
      <w:marLeft w:val="0"/>
      <w:marRight w:val="0"/>
      <w:marTop w:val="0"/>
      <w:marBottom w:val="0"/>
      <w:divBdr>
        <w:top w:val="none" w:sz="0" w:space="0" w:color="auto"/>
        <w:left w:val="none" w:sz="0" w:space="0" w:color="auto"/>
        <w:bottom w:val="none" w:sz="0" w:space="0" w:color="auto"/>
        <w:right w:val="none" w:sz="0" w:space="0" w:color="auto"/>
      </w:divBdr>
    </w:div>
    <w:div w:id="1340429065">
      <w:bodyDiv w:val="1"/>
      <w:marLeft w:val="0"/>
      <w:marRight w:val="0"/>
      <w:marTop w:val="0"/>
      <w:marBottom w:val="0"/>
      <w:divBdr>
        <w:top w:val="none" w:sz="0" w:space="0" w:color="auto"/>
        <w:left w:val="none" w:sz="0" w:space="0" w:color="auto"/>
        <w:bottom w:val="none" w:sz="0" w:space="0" w:color="auto"/>
        <w:right w:val="none" w:sz="0" w:space="0" w:color="auto"/>
      </w:divBdr>
    </w:div>
    <w:div w:id="1357270449">
      <w:bodyDiv w:val="1"/>
      <w:marLeft w:val="0"/>
      <w:marRight w:val="0"/>
      <w:marTop w:val="0"/>
      <w:marBottom w:val="0"/>
      <w:divBdr>
        <w:top w:val="none" w:sz="0" w:space="0" w:color="auto"/>
        <w:left w:val="none" w:sz="0" w:space="0" w:color="auto"/>
        <w:bottom w:val="none" w:sz="0" w:space="0" w:color="auto"/>
        <w:right w:val="none" w:sz="0" w:space="0" w:color="auto"/>
      </w:divBdr>
    </w:div>
    <w:div w:id="1381395272">
      <w:bodyDiv w:val="1"/>
      <w:marLeft w:val="0"/>
      <w:marRight w:val="0"/>
      <w:marTop w:val="0"/>
      <w:marBottom w:val="0"/>
      <w:divBdr>
        <w:top w:val="none" w:sz="0" w:space="0" w:color="auto"/>
        <w:left w:val="none" w:sz="0" w:space="0" w:color="auto"/>
        <w:bottom w:val="none" w:sz="0" w:space="0" w:color="auto"/>
        <w:right w:val="none" w:sz="0" w:space="0" w:color="auto"/>
      </w:divBdr>
    </w:div>
    <w:div w:id="1452825460">
      <w:bodyDiv w:val="1"/>
      <w:marLeft w:val="0"/>
      <w:marRight w:val="0"/>
      <w:marTop w:val="0"/>
      <w:marBottom w:val="0"/>
      <w:divBdr>
        <w:top w:val="none" w:sz="0" w:space="0" w:color="auto"/>
        <w:left w:val="none" w:sz="0" w:space="0" w:color="auto"/>
        <w:bottom w:val="none" w:sz="0" w:space="0" w:color="auto"/>
        <w:right w:val="none" w:sz="0" w:space="0" w:color="auto"/>
      </w:divBdr>
    </w:div>
    <w:div w:id="1464418561">
      <w:bodyDiv w:val="1"/>
      <w:marLeft w:val="0"/>
      <w:marRight w:val="0"/>
      <w:marTop w:val="0"/>
      <w:marBottom w:val="0"/>
      <w:divBdr>
        <w:top w:val="none" w:sz="0" w:space="0" w:color="auto"/>
        <w:left w:val="none" w:sz="0" w:space="0" w:color="auto"/>
        <w:bottom w:val="none" w:sz="0" w:space="0" w:color="auto"/>
        <w:right w:val="none" w:sz="0" w:space="0" w:color="auto"/>
      </w:divBdr>
    </w:div>
    <w:div w:id="1466705093">
      <w:bodyDiv w:val="1"/>
      <w:marLeft w:val="0"/>
      <w:marRight w:val="0"/>
      <w:marTop w:val="0"/>
      <w:marBottom w:val="0"/>
      <w:divBdr>
        <w:top w:val="none" w:sz="0" w:space="0" w:color="auto"/>
        <w:left w:val="none" w:sz="0" w:space="0" w:color="auto"/>
        <w:bottom w:val="none" w:sz="0" w:space="0" w:color="auto"/>
        <w:right w:val="none" w:sz="0" w:space="0" w:color="auto"/>
      </w:divBdr>
    </w:div>
    <w:div w:id="1476601084">
      <w:bodyDiv w:val="1"/>
      <w:marLeft w:val="0"/>
      <w:marRight w:val="0"/>
      <w:marTop w:val="0"/>
      <w:marBottom w:val="0"/>
      <w:divBdr>
        <w:top w:val="none" w:sz="0" w:space="0" w:color="auto"/>
        <w:left w:val="none" w:sz="0" w:space="0" w:color="auto"/>
        <w:bottom w:val="none" w:sz="0" w:space="0" w:color="auto"/>
        <w:right w:val="none" w:sz="0" w:space="0" w:color="auto"/>
      </w:divBdr>
    </w:div>
    <w:div w:id="1539586900">
      <w:bodyDiv w:val="1"/>
      <w:marLeft w:val="0"/>
      <w:marRight w:val="0"/>
      <w:marTop w:val="0"/>
      <w:marBottom w:val="0"/>
      <w:divBdr>
        <w:top w:val="none" w:sz="0" w:space="0" w:color="auto"/>
        <w:left w:val="none" w:sz="0" w:space="0" w:color="auto"/>
        <w:bottom w:val="none" w:sz="0" w:space="0" w:color="auto"/>
        <w:right w:val="none" w:sz="0" w:space="0" w:color="auto"/>
      </w:divBdr>
    </w:div>
    <w:div w:id="1589002060">
      <w:bodyDiv w:val="1"/>
      <w:marLeft w:val="0"/>
      <w:marRight w:val="0"/>
      <w:marTop w:val="0"/>
      <w:marBottom w:val="0"/>
      <w:divBdr>
        <w:top w:val="none" w:sz="0" w:space="0" w:color="auto"/>
        <w:left w:val="none" w:sz="0" w:space="0" w:color="auto"/>
        <w:bottom w:val="none" w:sz="0" w:space="0" w:color="auto"/>
        <w:right w:val="none" w:sz="0" w:space="0" w:color="auto"/>
      </w:divBdr>
    </w:div>
    <w:div w:id="1632059023">
      <w:bodyDiv w:val="1"/>
      <w:marLeft w:val="0"/>
      <w:marRight w:val="0"/>
      <w:marTop w:val="0"/>
      <w:marBottom w:val="0"/>
      <w:divBdr>
        <w:top w:val="none" w:sz="0" w:space="0" w:color="auto"/>
        <w:left w:val="none" w:sz="0" w:space="0" w:color="auto"/>
        <w:bottom w:val="none" w:sz="0" w:space="0" w:color="auto"/>
        <w:right w:val="none" w:sz="0" w:space="0" w:color="auto"/>
      </w:divBdr>
    </w:div>
    <w:div w:id="1660159249">
      <w:bodyDiv w:val="1"/>
      <w:marLeft w:val="0"/>
      <w:marRight w:val="0"/>
      <w:marTop w:val="0"/>
      <w:marBottom w:val="0"/>
      <w:divBdr>
        <w:top w:val="none" w:sz="0" w:space="0" w:color="auto"/>
        <w:left w:val="none" w:sz="0" w:space="0" w:color="auto"/>
        <w:bottom w:val="none" w:sz="0" w:space="0" w:color="auto"/>
        <w:right w:val="none" w:sz="0" w:space="0" w:color="auto"/>
      </w:divBdr>
    </w:div>
    <w:div w:id="1694384348">
      <w:bodyDiv w:val="1"/>
      <w:marLeft w:val="0"/>
      <w:marRight w:val="0"/>
      <w:marTop w:val="0"/>
      <w:marBottom w:val="0"/>
      <w:divBdr>
        <w:top w:val="none" w:sz="0" w:space="0" w:color="auto"/>
        <w:left w:val="none" w:sz="0" w:space="0" w:color="auto"/>
        <w:bottom w:val="none" w:sz="0" w:space="0" w:color="auto"/>
        <w:right w:val="none" w:sz="0" w:space="0" w:color="auto"/>
      </w:divBdr>
    </w:div>
    <w:div w:id="1701978218">
      <w:bodyDiv w:val="1"/>
      <w:marLeft w:val="0"/>
      <w:marRight w:val="0"/>
      <w:marTop w:val="0"/>
      <w:marBottom w:val="0"/>
      <w:divBdr>
        <w:top w:val="none" w:sz="0" w:space="0" w:color="auto"/>
        <w:left w:val="none" w:sz="0" w:space="0" w:color="auto"/>
        <w:bottom w:val="none" w:sz="0" w:space="0" w:color="auto"/>
        <w:right w:val="none" w:sz="0" w:space="0" w:color="auto"/>
      </w:divBdr>
    </w:div>
    <w:div w:id="1740127528">
      <w:bodyDiv w:val="1"/>
      <w:marLeft w:val="0"/>
      <w:marRight w:val="0"/>
      <w:marTop w:val="0"/>
      <w:marBottom w:val="0"/>
      <w:divBdr>
        <w:top w:val="none" w:sz="0" w:space="0" w:color="auto"/>
        <w:left w:val="none" w:sz="0" w:space="0" w:color="auto"/>
        <w:bottom w:val="none" w:sz="0" w:space="0" w:color="auto"/>
        <w:right w:val="none" w:sz="0" w:space="0" w:color="auto"/>
      </w:divBdr>
    </w:div>
    <w:div w:id="1764110012">
      <w:bodyDiv w:val="1"/>
      <w:marLeft w:val="0"/>
      <w:marRight w:val="0"/>
      <w:marTop w:val="0"/>
      <w:marBottom w:val="0"/>
      <w:divBdr>
        <w:top w:val="none" w:sz="0" w:space="0" w:color="auto"/>
        <w:left w:val="none" w:sz="0" w:space="0" w:color="auto"/>
        <w:bottom w:val="none" w:sz="0" w:space="0" w:color="auto"/>
        <w:right w:val="none" w:sz="0" w:space="0" w:color="auto"/>
      </w:divBdr>
    </w:div>
    <w:div w:id="1790779682">
      <w:bodyDiv w:val="1"/>
      <w:marLeft w:val="0"/>
      <w:marRight w:val="0"/>
      <w:marTop w:val="0"/>
      <w:marBottom w:val="0"/>
      <w:divBdr>
        <w:top w:val="none" w:sz="0" w:space="0" w:color="auto"/>
        <w:left w:val="none" w:sz="0" w:space="0" w:color="auto"/>
        <w:bottom w:val="none" w:sz="0" w:space="0" w:color="auto"/>
        <w:right w:val="none" w:sz="0" w:space="0" w:color="auto"/>
      </w:divBdr>
    </w:div>
    <w:div w:id="1874264555">
      <w:bodyDiv w:val="1"/>
      <w:marLeft w:val="0"/>
      <w:marRight w:val="0"/>
      <w:marTop w:val="0"/>
      <w:marBottom w:val="0"/>
      <w:divBdr>
        <w:top w:val="none" w:sz="0" w:space="0" w:color="auto"/>
        <w:left w:val="none" w:sz="0" w:space="0" w:color="auto"/>
        <w:bottom w:val="none" w:sz="0" w:space="0" w:color="auto"/>
        <w:right w:val="none" w:sz="0" w:space="0" w:color="auto"/>
      </w:divBdr>
    </w:div>
    <w:div w:id="1886406340">
      <w:bodyDiv w:val="1"/>
      <w:marLeft w:val="0"/>
      <w:marRight w:val="0"/>
      <w:marTop w:val="0"/>
      <w:marBottom w:val="0"/>
      <w:divBdr>
        <w:top w:val="none" w:sz="0" w:space="0" w:color="auto"/>
        <w:left w:val="none" w:sz="0" w:space="0" w:color="auto"/>
        <w:bottom w:val="none" w:sz="0" w:space="0" w:color="auto"/>
        <w:right w:val="none" w:sz="0" w:space="0" w:color="auto"/>
      </w:divBdr>
    </w:div>
    <w:div w:id="1899364391">
      <w:bodyDiv w:val="1"/>
      <w:marLeft w:val="0"/>
      <w:marRight w:val="0"/>
      <w:marTop w:val="0"/>
      <w:marBottom w:val="0"/>
      <w:divBdr>
        <w:top w:val="none" w:sz="0" w:space="0" w:color="auto"/>
        <w:left w:val="none" w:sz="0" w:space="0" w:color="auto"/>
        <w:bottom w:val="none" w:sz="0" w:space="0" w:color="auto"/>
        <w:right w:val="none" w:sz="0" w:space="0" w:color="auto"/>
      </w:divBdr>
    </w:div>
    <w:div w:id="1917668163">
      <w:bodyDiv w:val="1"/>
      <w:marLeft w:val="0"/>
      <w:marRight w:val="0"/>
      <w:marTop w:val="0"/>
      <w:marBottom w:val="0"/>
      <w:divBdr>
        <w:top w:val="none" w:sz="0" w:space="0" w:color="auto"/>
        <w:left w:val="none" w:sz="0" w:space="0" w:color="auto"/>
        <w:bottom w:val="none" w:sz="0" w:space="0" w:color="auto"/>
        <w:right w:val="none" w:sz="0" w:space="0" w:color="auto"/>
      </w:divBdr>
    </w:div>
    <w:div w:id="1999532578">
      <w:bodyDiv w:val="1"/>
      <w:marLeft w:val="0"/>
      <w:marRight w:val="0"/>
      <w:marTop w:val="0"/>
      <w:marBottom w:val="0"/>
      <w:divBdr>
        <w:top w:val="none" w:sz="0" w:space="0" w:color="auto"/>
        <w:left w:val="none" w:sz="0" w:space="0" w:color="auto"/>
        <w:bottom w:val="none" w:sz="0" w:space="0" w:color="auto"/>
        <w:right w:val="none" w:sz="0" w:space="0" w:color="auto"/>
      </w:divBdr>
    </w:div>
    <w:div w:id="2035810819">
      <w:bodyDiv w:val="1"/>
      <w:marLeft w:val="0"/>
      <w:marRight w:val="0"/>
      <w:marTop w:val="0"/>
      <w:marBottom w:val="0"/>
      <w:divBdr>
        <w:top w:val="none" w:sz="0" w:space="0" w:color="auto"/>
        <w:left w:val="none" w:sz="0" w:space="0" w:color="auto"/>
        <w:bottom w:val="none" w:sz="0" w:space="0" w:color="auto"/>
        <w:right w:val="none" w:sz="0" w:space="0" w:color="auto"/>
      </w:divBdr>
    </w:div>
    <w:div w:id="2051611781">
      <w:bodyDiv w:val="1"/>
      <w:marLeft w:val="0"/>
      <w:marRight w:val="0"/>
      <w:marTop w:val="0"/>
      <w:marBottom w:val="0"/>
      <w:divBdr>
        <w:top w:val="none" w:sz="0" w:space="0" w:color="auto"/>
        <w:left w:val="none" w:sz="0" w:space="0" w:color="auto"/>
        <w:bottom w:val="none" w:sz="0" w:space="0" w:color="auto"/>
        <w:right w:val="none" w:sz="0" w:space="0" w:color="auto"/>
      </w:divBdr>
    </w:div>
    <w:div w:id="2059280546">
      <w:bodyDiv w:val="1"/>
      <w:marLeft w:val="0"/>
      <w:marRight w:val="0"/>
      <w:marTop w:val="0"/>
      <w:marBottom w:val="0"/>
      <w:divBdr>
        <w:top w:val="none" w:sz="0" w:space="0" w:color="auto"/>
        <w:left w:val="none" w:sz="0" w:space="0" w:color="auto"/>
        <w:bottom w:val="none" w:sz="0" w:space="0" w:color="auto"/>
        <w:right w:val="none" w:sz="0" w:space="0" w:color="auto"/>
      </w:divBdr>
    </w:div>
    <w:div w:id="213158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Tin26</b:Tag>
    <b:SourceType>JournalArticle</b:SourceType>
    <b:Guid>{88D3791B-9A6D-4599-8FB5-8E4C4318873B}</b:Guid>
    <b:Author>
      <b:Author>
        <b:NameList>
          <b:Person>
            <b:Last>TingLan</b:Last>
          </b:Person>
        </b:NameList>
      </b:Author>
    </b:Author>
    <b:Title>Overview of Quantitative Research</b:Title>
    <b:Year>2026</b:Year>
    <b:Pages>81–87</b:Pages>
    <b:URL>https://pmc.ncbi.nlm.nih.gov/articles/PMC12969534/</b:URL>
    <b:RefOrder>1</b:RefOrder>
  </b:Source>
</b:Sources>
</file>

<file path=customXml/itemProps1.xml><?xml version="1.0" encoding="utf-8"?>
<ds:datastoreItem xmlns:ds="http://schemas.openxmlformats.org/officeDocument/2006/customXml" ds:itemID="{0BD3BDF6-573C-4C69-9FD7-9A2664096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5878</Words>
  <Characters>33510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Tareq Hashim</cp:lastModifiedBy>
  <cp:revision>2</cp:revision>
  <cp:lastPrinted>2026-05-11T20:17:00Z</cp:lastPrinted>
  <dcterms:created xsi:type="dcterms:W3CDTF">2026-07-05T22:14:00Z</dcterms:created>
  <dcterms:modified xsi:type="dcterms:W3CDTF">2026-07-05T22:14:00Z</dcterms:modified>
</cp:coreProperties>
</file>