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DA110A" w14:textId="32B18EB6" w:rsidR="002C1A51" w:rsidRPr="001E1D5B" w:rsidRDefault="002C1A51" w:rsidP="001E1D5B">
      <w:pPr>
        <w:spacing w:line="360" w:lineRule="auto"/>
        <w:jc w:val="mediumKashida"/>
        <w:rPr>
          <w:rFonts w:ascii="Simplified Arabic" w:hAnsi="Simplified Arabic" w:cs="Simplified Arabic"/>
          <w:b/>
          <w:bCs/>
          <w:sz w:val="26"/>
          <w:szCs w:val="26"/>
          <w:lang w:bidi="ar-LB"/>
        </w:rPr>
      </w:pPr>
      <w:r w:rsidRPr="001E1D5B">
        <w:rPr>
          <w:rFonts w:ascii="Simplified Arabic" w:hAnsi="Simplified Arabic" w:cs="Simplified Arabic"/>
          <w:b/>
          <w:bCs/>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1E1D5B">
        <w:rPr>
          <w:rFonts w:ascii="Simplified Arabic" w:hAnsi="Simplified Arabic" w:cs="Simplified Arabic"/>
          <w:b/>
          <w:bCs/>
          <w:sz w:val="26"/>
          <w:szCs w:val="26"/>
          <w:rtl/>
          <w:lang w:bidi="ar-LB"/>
        </w:rPr>
        <w:t xml:space="preserve">جامعة </w:t>
      </w:r>
      <w:proofErr w:type="spellStart"/>
      <w:r w:rsidRPr="001E1D5B">
        <w:rPr>
          <w:rFonts w:ascii="Simplified Arabic" w:hAnsi="Simplified Arabic" w:cs="Simplified Arabic"/>
          <w:b/>
          <w:bCs/>
          <w:sz w:val="26"/>
          <w:szCs w:val="26"/>
          <w:rtl/>
          <w:lang w:bidi="ar-LB"/>
        </w:rPr>
        <w:t>ميدأوشن</w:t>
      </w:r>
      <w:proofErr w:type="spellEnd"/>
    </w:p>
    <w:p w14:paraId="58CC89C4" w14:textId="77777777" w:rsidR="002C1A51" w:rsidRPr="001E1D5B" w:rsidRDefault="002C1A51" w:rsidP="001E1D5B">
      <w:pPr>
        <w:spacing w:line="360" w:lineRule="auto"/>
        <w:jc w:val="mediumKashida"/>
        <w:rPr>
          <w:rFonts w:ascii="Simplified Arabic" w:hAnsi="Simplified Arabic" w:cs="Simplified Arabic"/>
          <w:b/>
          <w:bCs/>
          <w:sz w:val="26"/>
          <w:szCs w:val="26"/>
          <w:rtl/>
          <w:lang w:bidi="ar-LB"/>
        </w:rPr>
      </w:pPr>
      <w:bookmarkStart w:id="0" w:name="_GoBack"/>
      <w:r w:rsidRPr="001E1D5B">
        <w:rPr>
          <w:rFonts w:ascii="Simplified Arabic" w:hAnsi="Simplified Arabic" w:cs="Simplified Arabic"/>
          <w:b/>
          <w:bCs/>
          <w:sz w:val="26"/>
          <w:szCs w:val="26"/>
          <w:rtl/>
          <w:lang w:bidi="ar-LB"/>
        </w:rPr>
        <w:t>كلية الإعلام والتسويق</w:t>
      </w:r>
    </w:p>
    <w:bookmarkEnd w:id="0"/>
    <w:p w14:paraId="39CE1BF0" w14:textId="7263DED6" w:rsidR="002C1A51" w:rsidRPr="001E1D5B" w:rsidRDefault="002C1A51" w:rsidP="001E1D5B">
      <w:pPr>
        <w:spacing w:line="360" w:lineRule="auto"/>
        <w:jc w:val="mediumKashida"/>
        <w:rPr>
          <w:rFonts w:ascii="Simplified Arabic" w:hAnsi="Simplified Arabic" w:cs="Simplified Arabic"/>
          <w:b/>
          <w:bCs/>
          <w:sz w:val="26"/>
          <w:szCs w:val="26"/>
          <w:rtl/>
          <w:lang w:bidi="ar-LB"/>
        </w:rPr>
      </w:pPr>
      <w:r w:rsidRPr="001E1D5B">
        <w:rPr>
          <w:rFonts w:ascii="Simplified Arabic" w:hAnsi="Simplified Arabic" w:cs="Simplified Arabic"/>
          <w:b/>
          <w:bCs/>
          <w:sz w:val="26"/>
          <w:szCs w:val="26"/>
          <w:rtl/>
          <w:lang w:bidi="ar-LB"/>
        </w:rPr>
        <w:t>بكالوريوس الإعلام الرقمي</w:t>
      </w:r>
      <w:r w:rsidRPr="001E1D5B">
        <w:rPr>
          <w:rFonts w:ascii="Simplified Arabic" w:hAnsi="Simplified Arabic" w:cs="Simplified Arabic" w:hint="cs"/>
          <w:b/>
          <w:bCs/>
          <w:sz w:val="26"/>
          <w:szCs w:val="26"/>
          <w:rtl/>
          <w:lang w:bidi="ar-LB"/>
        </w:rPr>
        <w:t xml:space="preserve"> </w:t>
      </w:r>
    </w:p>
    <w:p w14:paraId="488EC28C" w14:textId="77777777" w:rsidR="000023B4" w:rsidRDefault="000023B4" w:rsidP="001E1D5B">
      <w:pPr>
        <w:spacing w:line="360" w:lineRule="auto"/>
        <w:jc w:val="mediumKashida"/>
        <w:rPr>
          <w:rtl/>
        </w:rPr>
      </w:pPr>
    </w:p>
    <w:p w14:paraId="23633180" w14:textId="77777777" w:rsidR="002C1A51" w:rsidRDefault="002C1A51" w:rsidP="001E1D5B">
      <w:pPr>
        <w:spacing w:line="360" w:lineRule="auto"/>
        <w:jc w:val="mediumKashida"/>
        <w:rPr>
          <w:rtl/>
        </w:rPr>
      </w:pPr>
    </w:p>
    <w:p w14:paraId="494D74B1" w14:textId="77777777" w:rsidR="002C1A51" w:rsidRDefault="002C1A51" w:rsidP="001E1D5B">
      <w:pPr>
        <w:spacing w:line="360" w:lineRule="auto"/>
        <w:jc w:val="mediumKashida"/>
        <w:rPr>
          <w:rtl/>
        </w:rPr>
      </w:pPr>
    </w:p>
    <w:p w14:paraId="18C0CE81" w14:textId="5AB5328E" w:rsidR="002C1A51" w:rsidRDefault="002C1A51" w:rsidP="002565DB">
      <w:pPr>
        <w:spacing w:line="360" w:lineRule="auto"/>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1E1D5B">
        <w:rPr>
          <w:rFonts w:ascii="Simplified Arabic" w:hAnsi="Simplified Arabic" w:cs="Simplified Arabic" w:hint="cs"/>
          <w:sz w:val="32"/>
          <w:szCs w:val="32"/>
          <w:rtl/>
        </w:rPr>
        <w:t xml:space="preserve"> بعنوان/</w:t>
      </w:r>
    </w:p>
    <w:p w14:paraId="6657550E" w14:textId="77777777" w:rsidR="001E1D5B" w:rsidRPr="001E1D5B" w:rsidRDefault="001E1D5B" w:rsidP="002565DB">
      <w:pPr>
        <w:spacing w:line="360" w:lineRule="auto"/>
        <w:jc w:val="center"/>
        <w:rPr>
          <w:rFonts w:ascii="Simplified Arabic" w:hAnsi="Simplified Arabic" w:cs="Simplified Arabic"/>
          <w:b/>
          <w:bCs/>
          <w:sz w:val="32"/>
          <w:szCs w:val="32"/>
          <w:rtl/>
        </w:rPr>
      </w:pPr>
      <w:r w:rsidRPr="001E1D5B">
        <w:rPr>
          <w:rFonts w:ascii="Simplified Arabic" w:hAnsi="Simplified Arabic" w:cs="Simplified Arabic"/>
          <w:b/>
          <w:bCs/>
          <w:sz w:val="32"/>
          <w:szCs w:val="32"/>
          <w:rtl/>
        </w:rPr>
        <w:t>أثر الإعلام الرقمي في انطوائية الطفل</w:t>
      </w:r>
    </w:p>
    <w:p w14:paraId="3F66F857" w14:textId="230FF365" w:rsidR="001E1D5B" w:rsidRPr="001E1D5B" w:rsidRDefault="001E1D5B" w:rsidP="002565DB">
      <w:pPr>
        <w:spacing w:line="360" w:lineRule="auto"/>
        <w:jc w:val="center"/>
        <w:rPr>
          <w:rFonts w:ascii="Simplified Arabic" w:hAnsi="Simplified Arabic" w:cs="Simplified Arabic"/>
          <w:b/>
          <w:bCs/>
          <w:sz w:val="32"/>
          <w:szCs w:val="32"/>
          <w:rtl/>
        </w:rPr>
      </w:pPr>
      <w:r w:rsidRPr="001E1D5B">
        <w:rPr>
          <w:rFonts w:ascii="Simplified Arabic" w:hAnsi="Simplified Arabic" w:cs="Simplified Arabic"/>
          <w:b/>
          <w:bCs/>
          <w:sz w:val="32"/>
          <w:szCs w:val="32"/>
          <w:rtl/>
        </w:rPr>
        <w:t>دراسة ميدانية على أ</w:t>
      </w:r>
      <w:r w:rsidR="00974760">
        <w:rPr>
          <w:rFonts w:ascii="Simplified Arabic" w:hAnsi="Simplified Arabic" w:cs="Simplified Arabic"/>
          <w:b/>
          <w:bCs/>
          <w:sz w:val="32"/>
          <w:szCs w:val="32"/>
          <w:rtl/>
        </w:rPr>
        <w:t xml:space="preserve">ولياء أمور تلاميذ مدارس </w:t>
      </w:r>
      <w:r w:rsidR="00974760">
        <w:rPr>
          <w:rFonts w:ascii="Simplified Arabic" w:hAnsi="Simplified Arabic" w:cs="Simplified Arabic" w:hint="cs"/>
          <w:b/>
          <w:bCs/>
          <w:sz w:val="32"/>
          <w:szCs w:val="32"/>
          <w:rtl/>
        </w:rPr>
        <w:t>منارات الافق</w:t>
      </w:r>
      <w:r w:rsidRPr="001E1D5B">
        <w:rPr>
          <w:rFonts w:ascii="Simplified Arabic" w:hAnsi="Simplified Arabic" w:cs="Simplified Arabic"/>
          <w:b/>
          <w:bCs/>
          <w:sz w:val="32"/>
          <w:szCs w:val="32"/>
          <w:rtl/>
        </w:rPr>
        <w:t xml:space="preserve"> الابتدائية</w:t>
      </w:r>
    </w:p>
    <w:p w14:paraId="5703D2A7" w14:textId="48E63772" w:rsidR="002C1A51" w:rsidRPr="001E1D5B" w:rsidRDefault="001E1D5B" w:rsidP="002565DB">
      <w:pPr>
        <w:spacing w:line="360" w:lineRule="auto"/>
        <w:jc w:val="center"/>
        <w:rPr>
          <w:rFonts w:ascii="Simplified Arabic" w:hAnsi="Simplified Arabic" w:cs="Simplified Arabic"/>
          <w:b/>
          <w:bCs/>
          <w:sz w:val="32"/>
          <w:szCs w:val="32"/>
          <w:rtl/>
        </w:rPr>
      </w:pPr>
      <w:r w:rsidRPr="001E1D5B">
        <w:rPr>
          <w:rFonts w:ascii="Simplified Arabic" w:hAnsi="Simplified Arabic" w:cs="Simplified Arabic"/>
          <w:b/>
          <w:bCs/>
          <w:sz w:val="32"/>
          <w:szCs w:val="32"/>
          <w:rtl/>
        </w:rPr>
        <w:t>(الصفوف الأول</w:t>
      </w:r>
      <w:r w:rsidR="004E000B">
        <w:rPr>
          <w:rFonts w:ascii="Simplified Arabic" w:hAnsi="Simplified Arabic" w:cs="Simplified Arabic" w:hint="cs"/>
          <w:b/>
          <w:bCs/>
          <w:sz w:val="32"/>
          <w:szCs w:val="32"/>
          <w:rtl/>
        </w:rPr>
        <w:t>ى</w:t>
      </w:r>
      <w:r w:rsidRPr="001E1D5B">
        <w:rPr>
          <w:rFonts w:ascii="Simplified Arabic" w:hAnsi="Simplified Arabic" w:cs="Simplified Arabic"/>
          <w:b/>
          <w:bCs/>
          <w:sz w:val="32"/>
          <w:szCs w:val="32"/>
          <w:rtl/>
        </w:rPr>
        <w:t xml:space="preserve"> حتى الثالث الابتدائي – حي الرمال، الرياض)</w:t>
      </w:r>
    </w:p>
    <w:p w14:paraId="680A3BF5" w14:textId="77777777" w:rsidR="002C1A51" w:rsidRDefault="002C1A51" w:rsidP="002565DB">
      <w:pPr>
        <w:spacing w:line="360" w:lineRule="auto"/>
        <w:jc w:val="center"/>
        <w:rPr>
          <w:rFonts w:ascii="Simplified Arabic" w:hAnsi="Simplified Arabic" w:cs="Simplified Arabic"/>
          <w:b/>
          <w:bCs/>
          <w:sz w:val="32"/>
          <w:szCs w:val="32"/>
          <w:rtl/>
        </w:rPr>
      </w:pPr>
    </w:p>
    <w:p w14:paraId="199B58B7" w14:textId="185CD947" w:rsidR="002C1A51" w:rsidRPr="00FE160A" w:rsidRDefault="002C1A51" w:rsidP="002565DB">
      <w:pPr>
        <w:spacing w:line="360" w:lineRule="auto"/>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إعداد:</w:t>
      </w:r>
      <w:r w:rsidR="008D07E8">
        <w:rPr>
          <w:rFonts w:ascii="Simplified Arabic" w:hAnsi="Simplified Arabic" w:cs="Simplified Arabic" w:hint="cs"/>
          <w:sz w:val="32"/>
          <w:szCs w:val="32"/>
          <w:rtl/>
        </w:rPr>
        <w:t xml:space="preserve"> غدير محمد الخالدي</w:t>
      </w:r>
    </w:p>
    <w:p w14:paraId="636B66F6" w14:textId="3D082620" w:rsidR="002C1A51" w:rsidRPr="00FE160A" w:rsidRDefault="002C1A51" w:rsidP="002565DB">
      <w:pPr>
        <w:spacing w:line="360" w:lineRule="auto"/>
        <w:jc w:val="center"/>
        <w:rPr>
          <w:rFonts w:ascii="Simplified Arabic" w:hAnsi="Simplified Arabic" w:cs="Simplified Arabic"/>
          <w:sz w:val="32"/>
          <w:szCs w:val="32"/>
        </w:rPr>
      </w:pPr>
      <w:r w:rsidRPr="00FE160A">
        <w:rPr>
          <w:rFonts w:ascii="Simplified Arabic" w:hAnsi="Simplified Arabic" w:cs="Simplified Arabic" w:hint="cs"/>
          <w:sz w:val="32"/>
          <w:szCs w:val="32"/>
          <w:rtl/>
        </w:rPr>
        <w:t>الرقم الأكاديمي:</w:t>
      </w:r>
      <w:r w:rsidR="008D07E8">
        <w:rPr>
          <w:rFonts w:ascii="Simplified Arabic" w:hAnsi="Simplified Arabic" w:cs="Simplified Arabic"/>
          <w:sz w:val="32"/>
          <w:szCs w:val="32"/>
        </w:rPr>
        <w:t>222001855</w:t>
      </w:r>
    </w:p>
    <w:p w14:paraId="2D5B229C" w14:textId="1735A6A1" w:rsidR="002C1A51" w:rsidRPr="00FE160A" w:rsidRDefault="002C1A51" w:rsidP="002565DB">
      <w:pPr>
        <w:spacing w:line="360" w:lineRule="auto"/>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p>
    <w:p w14:paraId="12D0FB91" w14:textId="746151B7" w:rsidR="002C1A51" w:rsidRPr="00FE160A" w:rsidRDefault="002C1A51" w:rsidP="002565DB">
      <w:pPr>
        <w:spacing w:line="360" w:lineRule="auto"/>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209AAF9C" w14:textId="5488DB68" w:rsidR="002C1A51" w:rsidRPr="00FE160A" w:rsidRDefault="002C1A51" w:rsidP="002565DB">
      <w:pPr>
        <w:spacing w:line="360" w:lineRule="auto"/>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p>
    <w:p w14:paraId="1A4102F8" w14:textId="77777777" w:rsidR="002C1A51" w:rsidRDefault="002C1A51" w:rsidP="001E1D5B">
      <w:pPr>
        <w:spacing w:line="360" w:lineRule="auto"/>
        <w:jc w:val="mediumKashida"/>
        <w:rPr>
          <w:rFonts w:ascii="Simplified Arabic" w:hAnsi="Simplified Arabic" w:cs="Simplified Arabic"/>
          <w:b/>
          <w:bCs/>
          <w:sz w:val="28"/>
          <w:szCs w:val="28"/>
          <w:rtl/>
        </w:rPr>
      </w:pPr>
    </w:p>
    <w:p w14:paraId="4BA23D6F" w14:textId="77777777" w:rsidR="006836C4" w:rsidRDefault="006836C4" w:rsidP="001E1D5B">
      <w:pPr>
        <w:spacing w:line="360" w:lineRule="auto"/>
        <w:jc w:val="mediumKashida"/>
        <w:rPr>
          <w:rFonts w:ascii="Simplified Arabic" w:hAnsi="Simplified Arabic" w:cs="Simplified Arabic" w:hint="cs"/>
          <w:b/>
          <w:bCs/>
          <w:sz w:val="28"/>
          <w:szCs w:val="28"/>
          <w:rtl/>
        </w:rPr>
      </w:pPr>
    </w:p>
    <w:p w14:paraId="7C870E3A" w14:textId="67DE1942" w:rsidR="002C1A51" w:rsidRPr="001E1D5B" w:rsidRDefault="006836C4" w:rsidP="001E1D5B">
      <w:pPr>
        <w:bidi w:val="0"/>
        <w:spacing w:line="360" w:lineRule="auto"/>
        <w:jc w:val="mediumKashida"/>
        <w:rPr>
          <w:rFonts w:asciiTheme="majorBidi" w:hAnsiTheme="majorBidi" w:cstheme="majorBidi"/>
          <w:b/>
          <w:bCs/>
          <w:sz w:val="26"/>
          <w:szCs w:val="26"/>
        </w:rPr>
      </w:pPr>
      <w:r w:rsidRPr="001E1D5B">
        <w:rPr>
          <w:rFonts w:asciiTheme="majorBidi" w:hAnsiTheme="majorBidi" w:cstheme="majorBidi"/>
          <w:b/>
          <w:bCs/>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2C1A51" w:rsidRPr="001E1D5B">
        <w:rPr>
          <w:rFonts w:asciiTheme="majorBidi" w:hAnsiTheme="majorBidi" w:cstheme="majorBidi"/>
          <w:b/>
          <w:bCs/>
          <w:sz w:val="26"/>
          <w:szCs w:val="26"/>
        </w:rPr>
        <w:t>Midocean</w:t>
      </w:r>
      <w:proofErr w:type="spellEnd"/>
      <w:r w:rsidR="002C1A51" w:rsidRPr="001E1D5B">
        <w:rPr>
          <w:rFonts w:asciiTheme="majorBidi" w:hAnsiTheme="majorBidi" w:cstheme="majorBidi"/>
          <w:b/>
          <w:bCs/>
          <w:sz w:val="26"/>
          <w:szCs w:val="26"/>
        </w:rPr>
        <w:t xml:space="preserve"> University</w:t>
      </w:r>
    </w:p>
    <w:p w14:paraId="7187BDB5" w14:textId="2A560DD2" w:rsidR="002C1A51" w:rsidRPr="001E1D5B" w:rsidRDefault="002C1A51" w:rsidP="001E1D5B">
      <w:pPr>
        <w:bidi w:val="0"/>
        <w:spacing w:line="360" w:lineRule="auto"/>
        <w:jc w:val="mediumKashida"/>
        <w:rPr>
          <w:rFonts w:asciiTheme="majorBidi" w:hAnsiTheme="majorBidi" w:cstheme="majorBidi"/>
          <w:b/>
          <w:bCs/>
          <w:sz w:val="26"/>
          <w:szCs w:val="26"/>
        </w:rPr>
      </w:pPr>
      <w:r w:rsidRPr="001E1D5B">
        <w:rPr>
          <w:rFonts w:asciiTheme="majorBidi" w:hAnsiTheme="majorBidi" w:cstheme="majorBidi"/>
          <w:b/>
          <w:bCs/>
          <w:sz w:val="26"/>
          <w:szCs w:val="26"/>
        </w:rPr>
        <w:t>College of Media and Marketing</w:t>
      </w:r>
    </w:p>
    <w:p w14:paraId="71BAE7A8" w14:textId="680876E6" w:rsidR="002C1A51" w:rsidRPr="001E1D5B" w:rsidRDefault="002C1A51" w:rsidP="001E1D5B">
      <w:pPr>
        <w:bidi w:val="0"/>
        <w:spacing w:line="360" w:lineRule="auto"/>
        <w:jc w:val="mediumKashida"/>
        <w:rPr>
          <w:rFonts w:asciiTheme="majorBidi" w:hAnsiTheme="majorBidi" w:cstheme="majorBidi"/>
          <w:b/>
          <w:bCs/>
          <w:sz w:val="26"/>
          <w:szCs w:val="26"/>
        </w:rPr>
      </w:pPr>
      <w:r w:rsidRPr="001E1D5B">
        <w:rPr>
          <w:rFonts w:asciiTheme="majorBidi" w:hAnsiTheme="majorBidi" w:cstheme="majorBidi"/>
          <w:b/>
          <w:bCs/>
          <w:sz w:val="26"/>
          <w:szCs w:val="26"/>
        </w:rPr>
        <w:t>Bachelor</w:t>
      </w:r>
      <w:r w:rsidR="007465CB" w:rsidRPr="001E1D5B">
        <w:rPr>
          <w:rFonts w:asciiTheme="majorBidi" w:hAnsiTheme="majorBidi" w:cstheme="majorBidi"/>
          <w:b/>
          <w:bCs/>
          <w:sz w:val="26"/>
          <w:szCs w:val="26"/>
        </w:rPr>
        <w:t xml:space="preserve"> of Digital Media </w:t>
      </w:r>
    </w:p>
    <w:p w14:paraId="3301B20B" w14:textId="77777777" w:rsidR="002C1A51" w:rsidRPr="007465CB" w:rsidRDefault="002C1A51" w:rsidP="001E1D5B">
      <w:pPr>
        <w:bidi w:val="0"/>
        <w:spacing w:line="360" w:lineRule="auto"/>
        <w:jc w:val="mediumKashida"/>
        <w:rPr>
          <w:rFonts w:asciiTheme="majorBidi" w:hAnsiTheme="majorBidi" w:cstheme="majorBidi"/>
          <w:b/>
          <w:bCs/>
          <w:sz w:val="28"/>
          <w:szCs w:val="28"/>
        </w:rPr>
      </w:pPr>
    </w:p>
    <w:p w14:paraId="250D90D5" w14:textId="77777777" w:rsidR="007465CB" w:rsidRPr="007465CB" w:rsidRDefault="007465CB" w:rsidP="001E1D5B">
      <w:pPr>
        <w:spacing w:line="360" w:lineRule="auto"/>
        <w:jc w:val="mediumKashida"/>
        <w:rPr>
          <w:rFonts w:asciiTheme="majorBidi" w:hAnsiTheme="majorBidi" w:cstheme="majorBidi" w:hint="cs"/>
          <w:b/>
          <w:bCs/>
          <w:sz w:val="32"/>
          <w:szCs w:val="32"/>
        </w:rPr>
      </w:pPr>
    </w:p>
    <w:p w14:paraId="2961E478" w14:textId="024D9002" w:rsidR="007465CB" w:rsidRPr="00FE160A" w:rsidRDefault="007465CB" w:rsidP="005B717F">
      <w:pPr>
        <w:bidi w:val="0"/>
        <w:spacing w:line="360" w:lineRule="auto"/>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6416BD3F" w14:textId="72E3057F" w:rsidR="005B717F" w:rsidRPr="005B717F" w:rsidRDefault="007465CB" w:rsidP="005B717F">
      <w:pPr>
        <w:spacing w:line="360" w:lineRule="auto"/>
        <w:jc w:val="center"/>
        <w:rPr>
          <w:rFonts w:asciiTheme="majorBidi" w:hAnsiTheme="majorBidi" w:cstheme="majorBidi"/>
          <w:b/>
          <w:bCs/>
          <w:sz w:val="36"/>
          <w:szCs w:val="36"/>
          <w:lang w:bidi="ar-EG"/>
        </w:rPr>
      </w:pPr>
      <w:r w:rsidRPr="007465CB">
        <w:rPr>
          <w:rFonts w:asciiTheme="majorBidi" w:hAnsiTheme="majorBidi" w:cstheme="majorBidi"/>
          <w:b/>
          <w:bCs/>
          <w:sz w:val="36"/>
          <w:szCs w:val="36"/>
          <w:lang w:bidi="ar-LB"/>
        </w:rPr>
        <w:t>".</w:t>
      </w:r>
      <w:r w:rsidR="005B717F" w:rsidRPr="005B717F">
        <w:t xml:space="preserve"> </w:t>
      </w:r>
      <w:r w:rsidR="005B717F" w:rsidRPr="005B717F">
        <w:rPr>
          <w:rFonts w:asciiTheme="majorBidi" w:hAnsiTheme="majorBidi" w:cstheme="majorBidi"/>
          <w:b/>
          <w:bCs/>
          <w:sz w:val="36"/>
          <w:szCs w:val="36"/>
          <w:lang w:bidi="ar-LB"/>
        </w:rPr>
        <w:t>The Impact of Digital Media on Child Introversion</w:t>
      </w:r>
    </w:p>
    <w:p w14:paraId="5766F84C" w14:textId="4132EC79" w:rsidR="005B717F" w:rsidRPr="005B717F" w:rsidRDefault="005B717F" w:rsidP="005B717F">
      <w:pPr>
        <w:spacing w:line="360" w:lineRule="auto"/>
        <w:jc w:val="center"/>
        <w:rPr>
          <w:rFonts w:asciiTheme="majorBidi" w:hAnsiTheme="majorBidi" w:cstheme="majorBidi"/>
          <w:b/>
          <w:bCs/>
          <w:sz w:val="36"/>
          <w:szCs w:val="36"/>
          <w:lang w:bidi="ar-LB"/>
        </w:rPr>
      </w:pPr>
      <w:r w:rsidRPr="005B717F">
        <w:rPr>
          <w:rFonts w:asciiTheme="majorBidi" w:hAnsiTheme="majorBidi" w:cstheme="majorBidi"/>
          <w:b/>
          <w:bCs/>
          <w:sz w:val="36"/>
          <w:szCs w:val="36"/>
          <w:lang w:bidi="ar-LB"/>
        </w:rPr>
        <w:t xml:space="preserve">A Field Study on Parents of Al </w:t>
      </w:r>
      <w:proofErr w:type="spellStart"/>
      <w:r w:rsidRPr="005B717F">
        <w:rPr>
          <w:rFonts w:asciiTheme="majorBidi" w:hAnsiTheme="majorBidi" w:cstheme="majorBidi"/>
          <w:b/>
          <w:bCs/>
          <w:sz w:val="36"/>
          <w:szCs w:val="36"/>
          <w:lang w:bidi="ar-LB"/>
        </w:rPr>
        <w:t>Manarat</w:t>
      </w:r>
      <w:proofErr w:type="spellEnd"/>
      <w:r w:rsidRPr="005B717F">
        <w:rPr>
          <w:rFonts w:asciiTheme="majorBidi" w:hAnsiTheme="majorBidi" w:cstheme="majorBidi"/>
          <w:b/>
          <w:bCs/>
          <w:sz w:val="36"/>
          <w:szCs w:val="36"/>
          <w:lang w:bidi="ar-LB"/>
        </w:rPr>
        <w:t xml:space="preserve"> Elementary School Students</w:t>
      </w:r>
    </w:p>
    <w:p w14:paraId="347B8B94" w14:textId="0A1DBD43" w:rsidR="007465CB" w:rsidRPr="002565DB" w:rsidRDefault="005B717F" w:rsidP="005B717F">
      <w:pPr>
        <w:bidi w:val="0"/>
        <w:spacing w:line="360" w:lineRule="auto"/>
        <w:jc w:val="center"/>
        <w:rPr>
          <w:rFonts w:asciiTheme="majorBidi" w:hAnsiTheme="majorBidi" w:cstheme="majorBidi"/>
          <w:b/>
          <w:bCs/>
          <w:sz w:val="36"/>
          <w:szCs w:val="36"/>
          <w:lang w:bidi="ar-LB"/>
        </w:rPr>
      </w:pPr>
      <w:r w:rsidRPr="005B717F">
        <w:rPr>
          <w:rFonts w:asciiTheme="majorBidi" w:hAnsiTheme="majorBidi" w:cstheme="majorBidi"/>
          <w:b/>
          <w:bCs/>
          <w:sz w:val="36"/>
          <w:szCs w:val="36"/>
          <w:lang w:bidi="ar-LB"/>
        </w:rPr>
        <w:t xml:space="preserve">(Grades 1 to 3 – Al </w:t>
      </w:r>
      <w:proofErr w:type="spellStart"/>
      <w:r w:rsidRPr="005B717F">
        <w:rPr>
          <w:rFonts w:asciiTheme="majorBidi" w:hAnsiTheme="majorBidi" w:cstheme="majorBidi"/>
          <w:b/>
          <w:bCs/>
          <w:sz w:val="36"/>
          <w:szCs w:val="36"/>
          <w:lang w:bidi="ar-LB"/>
        </w:rPr>
        <w:t>Rimal</w:t>
      </w:r>
      <w:proofErr w:type="spellEnd"/>
      <w:r w:rsidRPr="005B717F">
        <w:rPr>
          <w:rFonts w:asciiTheme="majorBidi" w:hAnsiTheme="majorBidi" w:cstheme="majorBidi"/>
          <w:b/>
          <w:bCs/>
          <w:sz w:val="36"/>
          <w:szCs w:val="36"/>
          <w:lang w:bidi="ar-LB"/>
        </w:rPr>
        <w:t xml:space="preserve"> District, Riyadh)</w:t>
      </w:r>
      <w:r w:rsidR="007465CB" w:rsidRPr="007465CB">
        <w:rPr>
          <w:rFonts w:asciiTheme="majorBidi" w:hAnsiTheme="majorBidi" w:cstheme="majorBidi"/>
          <w:b/>
          <w:bCs/>
          <w:sz w:val="36"/>
          <w:szCs w:val="36"/>
          <w:lang w:bidi="ar-LB"/>
        </w:rPr>
        <w:t>."</w:t>
      </w:r>
    </w:p>
    <w:p w14:paraId="0464EDDC" w14:textId="4BC92B8A" w:rsidR="006836C4" w:rsidRPr="00FE160A" w:rsidRDefault="002C1A51" w:rsidP="005B717F">
      <w:pPr>
        <w:bidi w:val="0"/>
        <w:spacing w:line="360" w:lineRule="auto"/>
        <w:jc w:val="center"/>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8D07E8">
        <w:rPr>
          <w:rFonts w:asciiTheme="majorBidi" w:hAnsiTheme="majorBidi" w:cstheme="majorBidi"/>
          <w:sz w:val="32"/>
          <w:szCs w:val="32"/>
          <w:lang w:bidi="ar-LB"/>
        </w:rPr>
        <w:t xml:space="preserve"> GHADIR M ALKHALDI</w:t>
      </w:r>
    </w:p>
    <w:p w14:paraId="5DD3CD66" w14:textId="7F981CA1" w:rsidR="007465CB" w:rsidRPr="00FE160A" w:rsidRDefault="00FE160A" w:rsidP="005B717F">
      <w:pPr>
        <w:bidi w:val="0"/>
        <w:spacing w:line="360" w:lineRule="auto"/>
        <w:jc w:val="center"/>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8D07E8">
        <w:rPr>
          <w:rFonts w:asciiTheme="majorBidi" w:hAnsiTheme="majorBidi" w:cstheme="majorBidi"/>
          <w:sz w:val="32"/>
          <w:szCs w:val="32"/>
          <w:lang w:bidi="ar-LB"/>
        </w:rPr>
        <w:t>222001855</w:t>
      </w:r>
    </w:p>
    <w:p w14:paraId="1C5743C1" w14:textId="415F712F" w:rsidR="002C1A51" w:rsidRPr="00FE160A" w:rsidRDefault="002C1A51" w:rsidP="005B717F">
      <w:pPr>
        <w:spacing w:line="360" w:lineRule="auto"/>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5B717F">
      <w:pPr>
        <w:spacing w:line="360" w:lineRule="auto"/>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5B717F">
      <w:pPr>
        <w:spacing w:line="360" w:lineRule="auto"/>
        <w:jc w:val="center"/>
        <w:rPr>
          <w:rFonts w:asciiTheme="majorBidi" w:hAnsiTheme="majorBidi" w:cstheme="majorBidi" w:hint="cs"/>
          <w:sz w:val="32"/>
          <w:szCs w:val="32"/>
        </w:rPr>
      </w:pPr>
    </w:p>
    <w:p w14:paraId="46195E1E" w14:textId="77777777" w:rsidR="00FE160A" w:rsidRPr="00FE160A" w:rsidRDefault="00FE160A" w:rsidP="001E1D5B">
      <w:pPr>
        <w:spacing w:line="360" w:lineRule="auto"/>
        <w:jc w:val="mediumKashida"/>
        <w:rPr>
          <w:rFonts w:asciiTheme="majorBidi" w:hAnsiTheme="majorBidi" w:cstheme="majorBidi"/>
          <w:sz w:val="32"/>
          <w:szCs w:val="32"/>
          <w:lang w:bidi="ar-LB"/>
        </w:rPr>
      </w:pPr>
    </w:p>
    <w:p w14:paraId="2BD31593" w14:textId="2E8F3C77" w:rsidR="001E1D5B" w:rsidRPr="002565DB" w:rsidRDefault="00FE160A" w:rsidP="005B717F">
      <w:pPr>
        <w:spacing w:line="360" w:lineRule="auto"/>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p w14:paraId="5BEF78A6" w14:textId="6AC3B64B" w:rsidR="001E1D5B" w:rsidRPr="001E1D5B" w:rsidRDefault="001E1D5B" w:rsidP="001E1D5B">
      <w:pPr>
        <w:spacing w:line="360" w:lineRule="auto"/>
        <w:jc w:val="mediumKashida"/>
        <w:rPr>
          <w:rFonts w:ascii="Simplified Arabic" w:hAnsi="Simplified Arabic" w:cs="Simplified Arabic"/>
          <w:b/>
          <w:bCs/>
          <w:sz w:val="32"/>
          <w:szCs w:val="32"/>
          <w:u w:val="single"/>
          <w:rtl/>
          <w:lang w:bidi="ar-LB"/>
        </w:rPr>
      </w:pPr>
      <w:r w:rsidRPr="001E1D5B">
        <w:rPr>
          <w:rFonts w:ascii="Simplified Arabic" w:hAnsi="Simplified Arabic" w:cs="Simplified Arabic"/>
          <w:b/>
          <w:bCs/>
          <w:sz w:val="32"/>
          <w:szCs w:val="32"/>
          <w:u w:val="single"/>
          <w:rtl/>
          <w:lang w:bidi="ar-LB"/>
        </w:rPr>
        <w:lastRenderedPageBreak/>
        <w:t>أولًا: المقدمة</w:t>
      </w:r>
      <w:r w:rsidRPr="001E1D5B">
        <w:rPr>
          <w:rFonts w:ascii="Simplified Arabic" w:hAnsi="Simplified Arabic" w:cs="Simplified Arabic" w:hint="cs"/>
          <w:b/>
          <w:bCs/>
          <w:sz w:val="32"/>
          <w:szCs w:val="32"/>
          <w:u w:val="single"/>
          <w:rtl/>
          <w:lang w:bidi="ar-LB"/>
        </w:rPr>
        <w:t>:</w:t>
      </w:r>
    </w:p>
    <w:p w14:paraId="0CF466C1"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يعيش العالم اليوم في خضمّ ثورة رقمية متسارعة أعادت رسم ملامح التواصل الإنساني وشكّلت من جديد أنماط التنشئة الاجتماعية، ولا سيما في مرحلة الطفولة المبكرة التي تُعدّ من أكثر المراحل حساسيةً للمؤثرات البيئية والإعلامية. وقد غدا الإعلام الرقمي بوسائله المتعددة، من منصات الفيديو والألعاب الإلكترونية وتطبيقات الأطفال وشبكات التواصل الاجتماعي، رفيقًا يوميًا للطفل يُقضي معه ساعات طويلة قد تفوق أحيانًا وقته مع أسرته ومعلميه.</w:t>
      </w:r>
    </w:p>
    <w:p w14:paraId="1716A38D" w14:textId="77777777" w:rsidR="001E1D5B" w:rsidRPr="001E1D5B" w:rsidRDefault="001E1D5B" w:rsidP="001E1D5B">
      <w:pPr>
        <w:spacing w:line="360" w:lineRule="auto"/>
        <w:jc w:val="mediumKashida"/>
        <w:rPr>
          <w:rFonts w:ascii="Simplified Arabic" w:hAnsi="Simplified Arabic" w:cs="Simplified Arabic"/>
          <w:sz w:val="32"/>
          <w:szCs w:val="32"/>
          <w:lang w:bidi="ar-LB"/>
        </w:rPr>
      </w:pPr>
      <w:r w:rsidRPr="001E1D5B">
        <w:rPr>
          <w:rFonts w:ascii="Simplified Arabic" w:hAnsi="Simplified Arabic" w:cs="Simplified Arabic"/>
          <w:sz w:val="32"/>
          <w:szCs w:val="32"/>
          <w:rtl/>
          <w:lang w:bidi="ar-LB"/>
        </w:rPr>
        <w:t>وتشير الإحصاءات الدولية إلى أن الطفل دون سن السادسة يقضي في المتوسط أكثر من ثلاث ساعات يوميًا أمام الشاشات الرقمية، وهو ما يتجاوز بمراحل الحدود التي توصي بها منظمة الصحة العالمية والأكاديمية الأمريكية لطب الأطفال للأطفال في هذه المرحلة العمرية. (</w:t>
      </w:r>
      <w:r w:rsidRPr="001E1D5B">
        <w:rPr>
          <w:rFonts w:ascii="Simplified Arabic" w:hAnsi="Simplified Arabic" w:cs="Simplified Arabic"/>
          <w:sz w:val="32"/>
          <w:szCs w:val="32"/>
          <w:lang w:bidi="ar-LB"/>
        </w:rPr>
        <w:t xml:space="preserve">WHO, </w:t>
      </w:r>
      <w:r w:rsidRPr="001E1D5B">
        <w:rPr>
          <w:rFonts w:ascii="Simplified Arabic" w:hAnsi="Simplified Arabic" w:cs="Simplified Arabic"/>
          <w:sz w:val="32"/>
          <w:szCs w:val="32"/>
          <w:rtl/>
          <w:lang w:bidi="ar-LB"/>
        </w:rPr>
        <w:t>2023</w:t>
      </w:r>
      <w:r w:rsidRPr="001E1D5B">
        <w:rPr>
          <w:rFonts w:ascii="Simplified Arabic" w:hAnsi="Simplified Arabic" w:cs="Simplified Arabic"/>
          <w:sz w:val="32"/>
          <w:szCs w:val="32"/>
          <w:lang w:bidi="ar-LB"/>
        </w:rPr>
        <w:t xml:space="preserve">; AAP, </w:t>
      </w:r>
      <w:r w:rsidRPr="001E1D5B">
        <w:rPr>
          <w:rFonts w:ascii="Simplified Arabic" w:hAnsi="Simplified Arabic" w:cs="Simplified Arabic"/>
          <w:sz w:val="32"/>
          <w:szCs w:val="32"/>
          <w:rtl/>
          <w:lang w:bidi="ar-LB"/>
        </w:rPr>
        <w:t>2022)</w:t>
      </w:r>
    </w:p>
    <w:p w14:paraId="5A8D1CDB" w14:textId="4D5CB1A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وفي سياق المملكة العربية السعودية تحديدًا، تحتل المملكة مراتب متقدمة عالميًا في معدلات استخدام الإنترنت والأجهزة الذكية، مما يجعل الأطفال في بيئة رقمية مكثفة منذ سنواتهم الأولى وتكتسب هذه المسألة أهمية بالغة في ضوء ما رصده الباحثون من مؤشرات تراجع في المهارات الاجتماعية، وزيادة ملحوظة في أنماط الانطوائية وتفضيل العزلة، لدى الأطفال المفرطين في استخدام الإعلام الرقمي.</w:t>
      </w:r>
    </w:p>
    <w:p w14:paraId="7298E615"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lastRenderedPageBreak/>
        <w:t>وتنبع أهمية هذا البحث من كونه يتناول شريحة عمرية دقيقة وحساسة، هي تلاميذ الصفوف الأول حتى الثالث الابتدائي (6-9 سنوات)، التي تمثل مرحلة تكوينية محورية في بناء الشخصية الاجتماعية للطفل، ويستهدف أولياء أمور هؤلاء التلاميذ في مدارس المنارات الابتدائية بحي الرمال في الرياض بوصفهم الأقدر على رصد سلوكيات أطفالهم وتقييمها. (</w:t>
      </w:r>
      <w:proofErr w:type="spellStart"/>
      <w:r w:rsidRPr="001E1D5B">
        <w:rPr>
          <w:rFonts w:ascii="Simplified Arabic" w:hAnsi="Simplified Arabic" w:cs="Simplified Arabic"/>
          <w:sz w:val="32"/>
          <w:szCs w:val="32"/>
          <w:lang w:bidi="ar-LB"/>
        </w:rPr>
        <w:t>Eirich</w:t>
      </w:r>
      <w:proofErr w:type="spellEnd"/>
      <w:r w:rsidRPr="001E1D5B">
        <w:rPr>
          <w:rFonts w:ascii="Simplified Arabic" w:hAnsi="Simplified Arabic" w:cs="Simplified Arabic"/>
          <w:sz w:val="32"/>
          <w:szCs w:val="32"/>
          <w:lang w:bidi="ar-LB"/>
        </w:rPr>
        <w:t xml:space="preserve"> et al., </w:t>
      </w:r>
      <w:r w:rsidRPr="001E1D5B">
        <w:rPr>
          <w:rFonts w:ascii="Simplified Arabic" w:hAnsi="Simplified Arabic" w:cs="Simplified Arabic"/>
          <w:sz w:val="32"/>
          <w:szCs w:val="32"/>
          <w:rtl/>
          <w:lang w:bidi="ar-LB"/>
        </w:rPr>
        <w:t>2022)</w:t>
      </w:r>
    </w:p>
    <w:p w14:paraId="47DF0CAE" w14:textId="7CD4F48F" w:rsidR="001E1D5B" w:rsidRPr="001E1D5B" w:rsidRDefault="001E1D5B" w:rsidP="00E91AB5">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ويسعى هذا البحث إلى الكشف العلمي المنهجي عن طبيعة العلاقة بين تعرّض الطفل للإعلام الرقمي وظهور سمات الانطوائية لديه، من خلال منهج ميداني كمي يعتمد على استبيان موجه لأولياء الأمور، آملًا أن تُسهم نتائجه في توجيه السياسات التربوية والأسرية نحو استخدام رقمي أكثر صحة وأمانًا.</w:t>
      </w:r>
    </w:p>
    <w:p w14:paraId="52F64826" w14:textId="78182736" w:rsidR="001E1D5B" w:rsidRPr="001E1D5B" w:rsidRDefault="001E1D5B" w:rsidP="001E1D5B">
      <w:pPr>
        <w:spacing w:line="360" w:lineRule="auto"/>
        <w:jc w:val="mediumKashida"/>
        <w:rPr>
          <w:rFonts w:ascii="Simplified Arabic" w:hAnsi="Simplified Arabic" w:cs="Simplified Arabic"/>
          <w:b/>
          <w:bCs/>
          <w:sz w:val="32"/>
          <w:szCs w:val="32"/>
          <w:u w:val="single"/>
          <w:rtl/>
          <w:lang w:bidi="ar-EG"/>
        </w:rPr>
      </w:pPr>
      <w:r w:rsidRPr="001E1D5B">
        <w:rPr>
          <w:rFonts w:ascii="Simplified Arabic" w:hAnsi="Simplified Arabic" w:cs="Simplified Arabic"/>
          <w:b/>
          <w:bCs/>
          <w:sz w:val="32"/>
          <w:szCs w:val="32"/>
          <w:u w:val="single"/>
          <w:rtl/>
          <w:lang w:bidi="ar-LB"/>
        </w:rPr>
        <w:t>ثانيًا: مشكلة الدراسة</w:t>
      </w:r>
      <w:r w:rsidRPr="001E1D5B">
        <w:rPr>
          <w:rFonts w:ascii="Simplified Arabic" w:hAnsi="Simplified Arabic" w:cs="Simplified Arabic" w:hint="cs"/>
          <w:b/>
          <w:bCs/>
          <w:sz w:val="32"/>
          <w:szCs w:val="32"/>
          <w:u w:val="single"/>
          <w:rtl/>
          <w:lang w:bidi="ar-EG"/>
        </w:rPr>
        <w:t>:</w:t>
      </w:r>
    </w:p>
    <w:p w14:paraId="4D3ACAF2" w14:textId="51A530C3"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رصد المعلمون وأولياء الأمور في السنوات الأخيرة تراجعًا لافتًا في قدرة الأطفال على الاندماج الاجتماعي والتواصل مع أقرانهم، وزيادة ملحوظة في ميلهم إلى الانعزال والانطواء، وهو ما يتزامن مع الارتفاع الحاد في معدلات استخدام الأجهزة الرقمية في البيوت السعودية وعلى الرغم من تعدد الدراسات التي تناولت الآثار العامة للإعلام الرقمي على الأطفال، يظل السياق السعودي المحلي وتحديدًا سياق المرحلة الابتدائية الدنيا ميدانًا يفتقر إلى البحث الميداني المتخصص.</w:t>
      </w:r>
    </w:p>
    <w:p w14:paraId="63888A64"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lastRenderedPageBreak/>
        <w:t xml:space="preserve">وقد أشارت دراسة عبد الحميد (2025) إلى أن وسائل التواصل الاجتماعي باتت سببًا رئيسيًا في انتشار العزلة الاجتماعية وتفكك العلاقات الأسرية لدى الأطفال، خاصة في المجتمعات العربية، في حين كشفت دراسة </w:t>
      </w:r>
      <w:proofErr w:type="spellStart"/>
      <w:r w:rsidRPr="001E1D5B">
        <w:rPr>
          <w:rFonts w:ascii="Simplified Arabic" w:hAnsi="Simplified Arabic" w:cs="Simplified Arabic"/>
          <w:sz w:val="32"/>
          <w:szCs w:val="32"/>
          <w:lang w:bidi="ar-LB"/>
        </w:rPr>
        <w:t>Eirich</w:t>
      </w:r>
      <w:proofErr w:type="spellEnd"/>
      <w:r w:rsidRPr="001E1D5B">
        <w:rPr>
          <w:rFonts w:ascii="Simplified Arabic" w:hAnsi="Simplified Arabic" w:cs="Simplified Arabic"/>
          <w:sz w:val="32"/>
          <w:szCs w:val="32"/>
          <w:lang w:bidi="ar-LB"/>
        </w:rPr>
        <w:t xml:space="preserve"> et al</w:t>
      </w:r>
      <w:r w:rsidRPr="001E1D5B">
        <w:rPr>
          <w:rFonts w:ascii="Simplified Arabic" w:hAnsi="Simplified Arabic" w:cs="Simplified Arabic"/>
          <w:sz w:val="32"/>
          <w:szCs w:val="32"/>
          <w:rtl/>
          <w:lang w:bidi="ar-LB"/>
        </w:rPr>
        <w:t xml:space="preserve">. (2022) أن الاستخدام المفرط للشاشات يرتبط ارتباطًا دالًا بمشكلات السلوك الانطوائي لدى الأطفال دون الثانية عشرة. (عبد الحميد، 2025؛ </w:t>
      </w:r>
      <w:proofErr w:type="spellStart"/>
      <w:r w:rsidRPr="001E1D5B">
        <w:rPr>
          <w:rFonts w:ascii="Simplified Arabic" w:hAnsi="Simplified Arabic" w:cs="Simplified Arabic"/>
          <w:sz w:val="32"/>
          <w:szCs w:val="32"/>
          <w:lang w:bidi="ar-LB"/>
        </w:rPr>
        <w:t>Eirich</w:t>
      </w:r>
      <w:proofErr w:type="spellEnd"/>
      <w:r w:rsidRPr="001E1D5B">
        <w:rPr>
          <w:rFonts w:ascii="Simplified Arabic" w:hAnsi="Simplified Arabic" w:cs="Simplified Arabic"/>
          <w:sz w:val="32"/>
          <w:szCs w:val="32"/>
          <w:lang w:bidi="ar-LB"/>
        </w:rPr>
        <w:t xml:space="preserve"> et al., </w:t>
      </w:r>
      <w:r w:rsidRPr="001E1D5B">
        <w:rPr>
          <w:rFonts w:ascii="Simplified Arabic" w:hAnsi="Simplified Arabic" w:cs="Simplified Arabic"/>
          <w:sz w:val="32"/>
          <w:szCs w:val="32"/>
          <w:rtl/>
          <w:lang w:bidi="ar-LB"/>
        </w:rPr>
        <w:t>2022)</w:t>
      </w:r>
    </w:p>
    <w:p w14:paraId="17551DDA" w14:textId="10B708DD" w:rsidR="001E1D5B" w:rsidRPr="001E1D5B" w:rsidRDefault="001E1D5B" w:rsidP="00E91AB5">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وتتجلى مشكلة الدراسة في الفجوة المعرفية الواضحة بين الواقع المُلاحَظ ميدانيًا، وهو تصاعد ظاهرة الانطوائية لدى أطفال المرحلة الابتدائية الدنيا في بيئات ذات استخدام رقمي مكثف، والبحث العلمي المتاح الذي لم يتناول هذه الظاهرة تحديدًا في بيئة الأسر السعودية بمنطقة الرياض.</w:t>
      </w:r>
    </w:p>
    <w:p w14:paraId="036014E3" w14:textId="77777777" w:rsidR="001E1D5B" w:rsidRPr="001E1D5B" w:rsidRDefault="001E1D5B" w:rsidP="001E1D5B">
      <w:pPr>
        <w:spacing w:line="360" w:lineRule="auto"/>
        <w:jc w:val="mediumKashida"/>
        <w:rPr>
          <w:rFonts w:ascii="Simplified Arabic" w:hAnsi="Simplified Arabic" w:cs="Simplified Arabic"/>
          <w:b/>
          <w:bCs/>
          <w:sz w:val="32"/>
          <w:szCs w:val="32"/>
          <w:rtl/>
          <w:lang w:bidi="ar-LB"/>
        </w:rPr>
      </w:pPr>
      <w:r w:rsidRPr="001E1D5B">
        <w:rPr>
          <w:rFonts w:ascii="Simplified Arabic" w:hAnsi="Simplified Arabic" w:cs="Simplified Arabic"/>
          <w:b/>
          <w:bCs/>
          <w:sz w:val="32"/>
          <w:szCs w:val="32"/>
          <w:rtl/>
          <w:lang w:bidi="ar-LB"/>
        </w:rPr>
        <w:t>وعليه يمكن صياغة مشكلة الدراسة في التساؤل الرئيسي الآتي:</w:t>
      </w:r>
    </w:p>
    <w:p w14:paraId="6C02B8A9" w14:textId="02903AA0"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ما أثر تعرُّض الطفل للإعلام الرقمي في ظهور سمات الانطوائية لديه من وجهة نظر أولياء الأمور في مدارس المنارات الابتدائية بحي الرمال بالرياض؟</w:t>
      </w:r>
    </w:p>
    <w:p w14:paraId="3F731365" w14:textId="7225BBB4" w:rsidR="001E1D5B" w:rsidRPr="001E1D5B" w:rsidRDefault="001E1D5B" w:rsidP="001E1D5B">
      <w:pPr>
        <w:spacing w:line="360" w:lineRule="auto"/>
        <w:jc w:val="mediumKashida"/>
        <w:rPr>
          <w:rFonts w:ascii="Simplified Arabic" w:hAnsi="Simplified Arabic" w:cs="Simplified Arabic"/>
          <w:b/>
          <w:bCs/>
          <w:sz w:val="32"/>
          <w:szCs w:val="32"/>
          <w:u w:val="single"/>
          <w:rtl/>
          <w:lang w:bidi="ar-LB"/>
        </w:rPr>
      </w:pPr>
      <w:r w:rsidRPr="001E1D5B">
        <w:rPr>
          <w:rFonts w:ascii="Simplified Arabic" w:hAnsi="Simplified Arabic" w:cs="Simplified Arabic"/>
          <w:b/>
          <w:bCs/>
          <w:sz w:val="32"/>
          <w:szCs w:val="32"/>
          <w:u w:val="single"/>
          <w:rtl/>
          <w:lang w:bidi="ar-LB"/>
        </w:rPr>
        <w:t>ثالثًا: أهمية الدراسة</w:t>
      </w:r>
      <w:r w:rsidRPr="001E1D5B">
        <w:rPr>
          <w:rFonts w:ascii="Simplified Arabic" w:hAnsi="Simplified Arabic" w:cs="Simplified Arabic" w:hint="cs"/>
          <w:b/>
          <w:bCs/>
          <w:sz w:val="32"/>
          <w:szCs w:val="32"/>
          <w:u w:val="single"/>
          <w:rtl/>
          <w:lang w:bidi="ar-LB"/>
        </w:rPr>
        <w:t>:</w:t>
      </w:r>
    </w:p>
    <w:p w14:paraId="3CBBE807" w14:textId="2C9ECF59"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أ) الأهمية العلمية</w:t>
      </w:r>
      <w:r>
        <w:rPr>
          <w:rFonts w:ascii="Simplified Arabic" w:hAnsi="Simplified Arabic" w:cs="Simplified Arabic" w:hint="cs"/>
          <w:sz w:val="32"/>
          <w:szCs w:val="32"/>
          <w:rtl/>
          <w:lang w:bidi="ar-LB"/>
        </w:rPr>
        <w:t>:</w:t>
      </w:r>
    </w:p>
    <w:p w14:paraId="0FC12252"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xml:space="preserve">تُسهم هذه الدراسة في إثراء الأدبيات العربية المتعلقة بتأثيرات الإعلام الرقمي على نمو الطفل الاجتماعي والنفسي، وهو مجال لا يزال يعاني من شحّ في الدراسات </w:t>
      </w:r>
      <w:r w:rsidRPr="001E1D5B">
        <w:rPr>
          <w:rFonts w:ascii="Simplified Arabic" w:hAnsi="Simplified Arabic" w:cs="Simplified Arabic"/>
          <w:sz w:val="32"/>
          <w:szCs w:val="32"/>
          <w:rtl/>
          <w:lang w:bidi="ar-LB"/>
        </w:rPr>
        <w:lastRenderedPageBreak/>
        <w:t>الميدانية المتخصصة في البيئة السعودية. كما تُقدّم نموذجًا بحثيًا يجمع بين متغيري الإعلام الرقمي والانطوائية في مرحلة عمرية محددة ودقيقة لم تحظَ باهتمام كافٍ في الأدبيات العربية.</w:t>
      </w:r>
    </w:p>
    <w:p w14:paraId="7F4E6C17"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فضلًا عن ذلك، تُسهم الدراسة في بناء أداة قياس مُحكَّمة لانطوائية الطفل في سياق الاستخدام الرقمي يمكن توظيفها في أبحاث لاحقة، وتُشكّل إضافةً منهجية للدراسات المعتمدة على أولياء الأمور بوصفهم مصدرًا للبيانات السلوكية للطفل.</w:t>
      </w:r>
    </w:p>
    <w:p w14:paraId="7E95B96B" w14:textId="6385438D"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ب) الأهمية التطبيقية</w:t>
      </w:r>
      <w:r>
        <w:rPr>
          <w:rFonts w:ascii="Simplified Arabic" w:hAnsi="Simplified Arabic" w:cs="Simplified Arabic" w:hint="cs"/>
          <w:sz w:val="32"/>
          <w:szCs w:val="32"/>
          <w:rtl/>
          <w:lang w:bidi="ar-LB"/>
        </w:rPr>
        <w:t>:</w:t>
      </w:r>
    </w:p>
    <w:p w14:paraId="50F742DE" w14:textId="0A7D573C"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توفر نتائج الدراسة لإدارات المدارس الابتدائية أدلةً تجريبية تُعينها على تصميم برامج تحسيسية وتوعوية لأولياء الأمور حول ترشيد استخدام الأطفال للإعلام الرقمي كما تُقدّم توصيات قابلة للتطبيق لصانعي القرار في وزارة التعليم السعودية بشأن ضوابط الاستخدام الرقمي في المرحلة الابتدائية.</w:t>
      </w:r>
    </w:p>
    <w:p w14:paraId="3192A9AB" w14:textId="58DBC3F3" w:rsid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وتكتسب الدراسة أهمية تطبيقية إضافية من كونها تستهدف بيئة مدرسية محددة (مدارس المنارات بحي الرمال)، مما يُتيح تحويل نتائجها إلى خطط تدخلية فورية ومباشرة على مستوى هذه المدارس، مع إمكانية تعميم التوصيات على مدارس المنطقة.</w:t>
      </w:r>
    </w:p>
    <w:p w14:paraId="01F92DED" w14:textId="77777777" w:rsidR="00E91AB5" w:rsidRPr="001E1D5B" w:rsidRDefault="00E91AB5" w:rsidP="001E1D5B">
      <w:pPr>
        <w:spacing w:line="360" w:lineRule="auto"/>
        <w:jc w:val="mediumKashida"/>
        <w:rPr>
          <w:rFonts w:ascii="Simplified Arabic" w:hAnsi="Simplified Arabic" w:cs="Simplified Arabic"/>
          <w:sz w:val="32"/>
          <w:szCs w:val="32"/>
          <w:rtl/>
          <w:lang w:bidi="ar-LB"/>
        </w:rPr>
      </w:pPr>
    </w:p>
    <w:p w14:paraId="6283C0D6" w14:textId="397DF3E7" w:rsidR="001E1D5B" w:rsidRPr="001E1D5B" w:rsidRDefault="001E1D5B" w:rsidP="001E1D5B">
      <w:pPr>
        <w:spacing w:line="360" w:lineRule="auto"/>
        <w:jc w:val="mediumKashida"/>
        <w:rPr>
          <w:rFonts w:ascii="Simplified Arabic" w:hAnsi="Simplified Arabic" w:cs="Simplified Arabic"/>
          <w:b/>
          <w:bCs/>
          <w:sz w:val="32"/>
          <w:szCs w:val="32"/>
          <w:u w:val="single"/>
          <w:rtl/>
          <w:lang w:bidi="ar-LB"/>
        </w:rPr>
      </w:pPr>
      <w:r w:rsidRPr="001E1D5B">
        <w:rPr>
          <w:rFonts w:ascii="Simplified Arabic" w:hAnsi="Simplified Arabic" w:cs="Simplified Arabic"/>
          <w:b/>
          <w:bCs/>
          <w:sz w:val="32"/>
          <w:szCs w:val="32"/>
          <w:u w:val="single"/>
          <w:rtl/>
          <w:lang w:bidi="ar-LB"/>
        </w:rPr>
        <w:lastRenderedPageBreak/>
        <w:t>رابعًا: أهداف الدراسة</w:t>
      </w:r>
      <w:r w:rsidRPr="001E1D5B">
        <w:rPr>
          <w:rFonts w:ascii="Simplified Arabic" w:hAnsi="Simplified Arabic" w:cs="Simplified Arabic" w:hint="cs"/>
          <w:b/>
          <w:bCs/>
          <w:sz w:val="32"/>
          <w:szCs w:val="32"/>
          <w:u w:val="single"/>
          <w:rtl/>
          <w:lang w:bidi="ar-LB"/>
        </w:rPr>
        <w:t>:</w:t>
      </w:r>
    </w:p>
    <w:p w14:paraId="7389C906" w14:textId="3002CA39"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الهدف العام</w:t>
      </w:r>
      <w:r>
        <w:rPr>
          <w:rFonts w:ascii="Simplified Arabic" w:hAnsi="Simplified Arabic" w:cs="Simplified Arabic" w:hint="cs"/>
          <w:sz w:val="32"/>
          <w:szCs w:val="32"/>
          <w:rtl/>
          <w:lang w:bidi="ar-LB"/>
        </w:rPr>
        <w:t>:</w:t>
      </w:r>
    </w:p>
    <w:p w14:paraId="07F1F1FB"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الكشف عن أثر تعرّض أطفال المرحلة الابتدائية الدنيا للإعلام الرقمي في ظهور سمات الانطوائية لديهم من وجهة نظر أولياء أمورهم في مدارس المنارات الابتدائية بحي الرمال بالرياض، وتقديم مقترحات عملية للحدّ من هذا الأثر.</w:t>
      </w:r>
    </w:p>
    <w:p w14:paraId="67DCD4F7" w14:textId="7614B65C"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الأهداف الخاصة</w:t>
      </w:r>
      <w:r>
        <w:rPr>
          <w:rFonts w:ascii="Simplified Arabic" w:hAnsi="Simplified Arabic" w:cs="Simplified Arabic" w:hint="cs"/>
          <w:sz w:val="32"/>
          <w:szCs w:val="32"/>
          <w:rtl/>
          <w:lang w:bidi="ar-LB"/>
        </w:rPr>
        <w:t>:</w:t>
      </w:r>
    </w:p>
    <w:p w14:paraId="1DE2FD12"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1.</w:t>
      </w:r>
      <w:r w:rsidRPr="001E1D5B">
        <w:rPr>
          <w:rFonts w:ascii="Simplified Arabic" w:hAnsi="Simplified Arabic" w:cs="Simplified Arabic"/>
          <w:sz w:val="32"/>
          <w:szCs w:val="32"/>
          <w:rtl/>
          <w:lang w:bidi="ar-LB"/>
        </w:rPr>
        <w:tab/>
        <w:t>رصد مستوى تعرّض الأطفال (الصف الأول - الثالث الابتدائي) للإعلام الرقمي من حيث الكم والنوع والتوقيت وفق تقارير أولياء الأمور.</w:t>
      </w:r>
    </w:p>
    <w:p w14:paraId="28136040"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2.</w:t>
      </w:r>
      <w:r w:rsidRPr="001E1D5B">
        <w:rPr>
          <w:rFonts w:ascii="Simplified Arabic" w:hAnsi="Simplified Arabic" w:cs="Simplified Arabic"/>
          <w:sz w:val="32"/>
          <w:szCs w:val="32"/>
          <w:rtl/>
          <w:lang w:bidi="ar-LB"/>
        </w:rPr>
        <w:tab/>
        <w:t>قياس مستوى انطوائية الطفل بأبعادها المختلفة (العزلة، تفضيل الأجهزة على الرفاق، ضعف التواصل اللفظي، الانسحاب الاجتماعي).</w:t>
      </w:r>
    </w:p>
    <w:p w14:paraId="0A604062"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3.</w:t>
      </w:r>
      <w:r w:rsidRPr="001E1D5B">
        <w:rPr>
          <w:rFonts w:ascii="Simplified Arabic" w:hAnsi="Simplified Arabic" w:cs="Simplified Arabic"/>
          <w:sz w:val="32"/>
          <w:szCs w:val="32"/>
          <w:rtl/>
          <w:lang w:bidi="ar-LB"/>
        </w:rPr>
        <w:tab/>
        <w:t>تحديد طبيعة العلاقة بين مستوى التعرض للإعلام الرقمي ومستوى الانطوائية لدى الطفل.</w:t>
      </w:r>
    </w:p>
    <w:p w14:paraId="2992ADDE"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4.</w:t>
      </w:r>
      <w:r w:rsidRPr="001E1D5B">
        <w:rPr>
          <w:rFonts w:ascii="Simplified Arabic" w:hAnsi="Simplified Arabic" w:cs="Simplified Arabic"/>
          <w:sz w:val="32"/>
          <w:szCs w:val="32"/>
          <w:rtl/>
          <w:lang w:bidi="ar-LB"/>
        </w:rPr>
        <w:tab/>
        <w:t>الكشف عن الفروق في مستوى الانطوائية تبعًا لمتغيرات: جنس الطفل، والصف الدراسي، ونوع الجهاز الأكثر استخدامًا.</w:t>
      </w:r>
    </w:p>
    <w:p w14:paraId="7B24F550"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5.</w:t>
      </w:r>
      <w:r w:rsidRPr="001E1D5B">
        <w:rPr>
          <w:rFonts w:ascii="Simplified Arabic" w:hAnsi="Simplified Arabic" w:cs="Simplified Arabic"/>
          <w:sz w:val="32"/>
          <w:szCs w:val="32"/>
          <w:rtl/>
          <w:lang w:bidi="ar-LB"/>
        </w:rPr>
        <w:tab/>
        <w:t>التعرف على أبرز أنواع المحتوى الرقمي الذي يتعرض له الأطفال وصلته بمستوى الانطوائية.</w:t>
      </w:r>
    </w:p>
    <w:p w14:paraId="69DB2843" w14:textId="35C47490"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lastRenderedPageBreak/>
        <w:t>6.</w:t>
      </w:r>
      <w:r w:rsidRPr="001E1D5B">
        <w:rPr>
          <w:rFonts w:ascii="Simplified Arabic" w:hAnsi="Simplified Arabic" w:cs="Simplified Arabic"/>
          <w:sz w:val="32"/>
          <w:szCs w:val="32"/>
          <w:rtl/>
          <w:lang w:bidi="ar-LB"/>
        </w:rPr>
        <w:tab/>
        <w:t>تقديم توصيات تربوية وأسرية مستندة إلى النتائج للحدّ من الآثار الانطوائية للإعلام الرقمي.</w:t>
      </w:r>
    </w:p>
    <w:p w14:paraId="17A48309" w14:textId="4CB89047" w:rsidR="001E1D5B" w:rsidRPr="001E1D5B" w:rsidRDefault="001E1D5B" w:rsidP="001E1D5B">
      <w:pPr>
        <w:spacing w:line="360" w:lineRule="auto"/>
        <w:jc w:val="mediumKashida"/>
        <w:rPr>
          <w:rFonts w:ascii="Simplified Arabic" w:hAnsi="Simplified Arabic" w:cs="Simplified Arabic"/>
          <w:b/>
          <w:bCs/>
          <w:sz w:val="32"/>
          <w:szCs w:val="32"/>
          <w:u w:val="single"/>
          <w:rtl/>
          <w:lang w:bidi="ar-LB"/>
        </w:rPr>
      </w:pPr>
      <w:r w:rsidRPr="001E1D5B">
        <w:rPr>
          <w:rFonts w:ascii="Simplified Arabic" w:hAnsi="Simplified Arabic" w:cs="Simplified Arabic"/>
          <w:b/>
          <w:bCs/>
          <w:sz w:val="32"/>
          <w:szCs w:val="32"/>
          <w:u w:val="single"/>
          <w:rtl/>
          <w:lang w:bidi="ar-LB"/>
        </w:rPr>
        <w:t>خامسًا: تساؤلات الدراسة</w:t>
      </w:r>
      <w:r w:rsidRPr="001E1D5B">
        <w:rPr>
          <w:rFonts w:ascii="Simplified Arabic" w:hAnsi="Simplified Arabic" w:cs="Simplified Arabic" w:hint="cs"/>
          <w:b/>
          <w:bCs/>
          <w:sz w:val="32"/>
          <w:szCs w:val="32"/>
          <w:u w:val="single"/>
          <w:rtl/>
          <w:lang w:bidi="ar-LB"/>
        </w:rPr>
        <w:t>:</w:t>
      </w:r>
    </w:p>
    <w:p w14:paraId="1D43AAF1"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1.</w:t>
      </w:r>
      <w:r w:rsidRPr="001E1D5B">
        <w:rPr>
          <w:rFonts w:ascii="Simplified Arabic" w:hAnsi="Simplified Arabic" w:cs="Simplified Arabic"/>
          <w:sz w:val="32"/>
          <w:szCs w:val="32"/>
          <w:rtl/>
          <w:lang w:bidi="ar-LB"/>
        </w:rPr>
        <w:tab/>
        <w:t>ما مستوى تعرّض أطفال الصفوف الأولى حتى الثالثة الابتدائية بمدارس المنارات للإعلام الرقمي وفق تقارير أولياء أمورهم؟</w:t>
      </w:r>
    </w:p>
    <w:p w14:paraId="48019BA5"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2.</w:t>
      </w:r>
      <w:r w:rsidRPr="001E1D5B">
        <w:rPr>
          <w:rFonts w:ascii="Simplified Arabic" w:hAnsi="Simplified Arabic" w:cs="Simplified Arabic"/>
          <w:sz w:val="32"/>
          <w:szCs w:val="32"/>
          <w:rtl/>
          <w:lang w:bidi="ar-LB"/>
        </w:rPr>
        <w:tab/>
        <w:t>ما مستوى الانطوائية الملاحظة لدى هؤلاء الأطفال من وجهة نظر أولياء أمورهم؟</w:t>
      </w:r>
    </w:p>
    <w:p w14:paraId="00BCD659"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3.</w:t>
      </w:r>
      <w:r w:rsidRPr="001E1D5B">
        <w:rPr>
          <w:rFonts w:ascii="Simplified Arabic" w:hAnsi="Simplified Arabic" w:cs="Simplified Arabic"/>
          <w:sz w:val="32"/>
          <w:szCs w:val="32"/>
          <w:rtl/>
          <w:lang w:bidi="ar-LB"/>
        </w:rPr>
        <w:tab/>
        <w:t>هل توجد علاقة ذات دلالة إحصائية بين مدة التعرّض اليومي للإعلام الرقمي ومستوى الانطوائية لدى الطفل؟</w:t>
      </w:r>
    </w:p>
    <w:p w14:paraId="6777B9CB"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4.</w:t>
      </w:r>
      <w:r w:rsidRPr="001E1D5B">
        <w:rPr>
          <w:rFonts w:ascii="Simplified Arabic" w:hAnsi="Simplified Arabic" w:cs="Simplified Arabic"/>
          <w:sz w:val="32"/>
          <w:szCs w:val="32"/>
          <w:rtl/>
          <w:lang w:bidi="ar-LB"/>
        </w:rPr>
        <w:tab/>
        <w:t>هل توجد علاقة ذات دلالة إحصائية بين نوع المحتوى الرقمي المستهلك ومستوى انطوائية الطفل؟</w:t>
      </w:r>
    </w:p>
    <w:p w14:paraId="771F9A0E"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5.</w:t>
      </w:r>
      <w:r w:rsidRPr="001E1D5B">
        <w:rPr>
          <w:rFonts w:ascii="Simplified Arabic" w:hAnsi="Simplified Arabic" w:cs="Simplified Arabic"/>
          <w:sz w:val="32"/>
          <w:szCs w:val="32"/>
          <w:rtl/>
          <w:lang w:bidi="ar-LB"/>
        </w:rPr>
        <w:tab/>
        <w:t>هل توجد فروق ذات دلالة إحصائية في مستوى الانطوائية تُعزى لمتغير جنس الطفل؟</w:t>
      </w:r>
    </w:p>
    <w:p w14:paraId="1265F350"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6.</w:t>
      </w:r>
      <w:r w:rsidRPr="001E1D5B">
        <w:rPr>
          <w:rFonts w:ascii="Simplified Arabic" w:hAnsi="Simplified Arabic" w:cs="Simplified Arabic"/>
          <w:sz w:val="32"/>
          <w:szCs w:val="32"/>
          <w:rtl/>
          <w:lang w:bidi="ar-LB"/>
        </w:rPr>
        <w:tab/>
        <w:t>هل توجد فروق ذات دلالة إحصائية في مستوى الانطوائية تُعزى لمتغير الصف الدراسي (الأول، الثاني، الثالث)؟</w:t>
      </w:r>
    </w:p>
    <w:p w14:paraId="6C341103"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lastRenderedPageBreak/>
        <w:t>7.</w:t>
      </w:r>
      <w:r w:rsidRPr="001E1D5B">
        <w:rPr>
          <w:rFonts w:ascii="Simplified Arabic" w:hAnsi="Simplified Arabic" w:cs="Simplified Arabic"/>
          <w:sz w:val="32"/>
          <w:szCs w:val="32"/>
          <w:rtl/>
          <w:lang w:bidi="ar-LB"/>
        </w:rPr>
        <w:tab/>
        <w:t>ما أبرز أنماط الإعلام الرقمي المرتبطة بأعلى درجات الانطوائية لدى أطفال هذه المرحلة؟</w:t>
      </w:r>
    </w:p>
    <w:p w14:paraId="247D8ED6"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8.</w:t>
      </w:r>
      <w:r w:rsidRPr="001E1D5B">
        <w:rPr>
          <w:rFonts w:ascii="Simplified Arabic" w:hAnsi="Simplified Arabic" w:cs="Simplified Arabic"/>
          <w:sz w:val="32"/>
          <w:szCs w:val="32"/>
          <w:rtl/>
          <w:lang w:bidi="ar-LB"/>
        </w:rPr>
        <w:tab/>
        <w:t>ما التوصيات التي يمكن استخلاصها للحدّ من الآثار الانطوائية للإعلام الرقمي على الطفل؟</w:t>
      </w:r>
    </w:p>
    <w:p w14:paraId="7FDD6D32" w14:textId="5F83D712" w:rsidR="001E1D5B" w:rsidRPr="001E1D5B" w:rsidRDefault="001E1D5B" w:rsidP="001E1D5B">
      <w:pPr>
        <w:spacing w:line="360" w:lineRule="auto"/>
        <w:jc w:val="mediumKashida"/>
        <w:rPr>
          <w:rFonts w:ascii="Simplified Arabic" w:hAnsi="Simplified Arabic" w:cs="Simplified Arabic"/>
          <w:b/>
          <w:bCs/>
          <w:sz w:val="32"/>
          <w:szCs w:val="32"/>
          <w:u w:val="single"/>
          <w:rtl/>
          <w:lang w:bidi="ar-LB"/>
        </w:rPr>
      </w:pPr>
      <w:r w:rsidRPr="001E1D5B">
        <w:rPr>
          <w:rFonts w:ascii="Simplified Arabic" w:hAnsi="Simplified Arabic" w:cs="Simplified Arabic"/>
          <w:b/>
          <w:bCs/>
          <w:sz w:val="32"/>
          <w:szCs w:val="32"/>
          <w:u w:val="single"/>
          <w:rtl/>
          <w:lang w:bidi="ar-LB"/>
        </w:rPr>
        <w:t>سادسًا: فروض الدراسة</w:t>
      </w:r>
      <w:r w:rsidRPr="001E1D5B">
        <w:rPr>
          <w:rFonts w:ascii="Simplified Arabic" w:hAnsi="Simplified Arabic" w:cs="Simplified Arabic" w:hint="cs"/>
          <w:b/>
          <w:bCs/>
          <w:sz w:val="32"/>
          <w:szCs w:val="32"/>
          <w:u w:val="single"/>
          <w:rtl/>
          <w:lang w:bidi="ar-LB"/>
        </w:rPr>
        <w:t>:</w:t>
      </w:r>
    </w:p>
    <w:p w14:paraId="6CB325FA" w14:textId="5FDEC13A"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الفرضية الرئيسية</w:t>
      </w:r>
      <w:r>
        <w:rPr>
          <w:rFonts w:ascii="Simplified Arabic" w:hAnsi="Simplified Arabic" w:cs="Simplified Arabic" w:hint="cs"/>
          <w:sz w:val="32"/>
          <w:szCs w:val="32"/>
          <w:rtl/>
          <w:lang w:bidi="ar-LB"/>
        </w:rPr>
        <w:t>:</w:t>
      </w:r>
    </w:p>
    <w:p w14:paraId="2FC4C9C1"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lang w:bidi="ar-LB"/>
        </w:rPr>
        <w:t>H</w:t>
      </w:r>
      <w:r w:rsidRPr="001E1D5B">
        <w:rPr>
          <w:rFonts w:ascii="Simplified Arabic" w:hAnsi="Simplified Arabic" w:cs="Simplified Arabic"/>
          <w:sz w:val="32"/>
          <w:szCs w:val="32"/>
          <w:rtl/>
          <w:lang w:bidi="ar-LB"/>
        </w:rPr>
        <w:t>0: لا يوجد أثر ذو دلالة إحصائية للتعرض للإعلام الرقمي على مستوى الانطوائية لدى أطفال المرحلة الابتدائية الدنيا بمدارس المنارات بحي الرمال بالرياض.</w:t>
      </w:r>
    </w:p>
    <w:p w14:paraId="2B7CB42D"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lang w:bidi="ar-LB"/>
        </w:rPr>
        <w:t>H</w:t>
      </w:r>
      <w:r w:rsidRPr="001E1D5B">
        <w:rPr>
          <w:rFonts w:ascii="Simplified Arabic" w:hAnsi="Simplified Arabic" w:cs="Simplified Arabic"/>
          <w:sz w:val="32"/>
          <w:szCs w:val="32"/>
          <w:rtl/>
          <w:lang w:bidi="ar-LB"/>
        </w:rPr>
        <w:t>1: يوجد أثر ذو دلالة إحصائية للتعرض للإعلام الرقمي على مستوى الانطوائية لدى أطفال المرحلة الابتدائية الدنيا بمدارس المنارات بحي الرمال بالرياض.</w:t>
      </w:r>
    </w:p>
    <w:p w14:paraId="6A18EBA0" w14:textId="7FA7B94A"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الفرضيات الفرعية</w:t>
      </w:r>
      <w:r>
        <w:rPr>
          <w:rFonts w:ascii="Simplified Arabic" w:hAnsi="Simplified Arabic" w:cs="Simplified Arabic" w:hint="cs"/>
          <w:sz w:val="32"/>
          <w:szCs w:val="32"/>
          <w:rtl/>
          <w:lang w:bidi="ar-LB"/>
        </w:rPr>
        <w:t>:</w:t>
      </w:r>
    </w:p>
    <w:p w14:paraId="59144BB0"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w:t>
      </w:r>
      <w:r w:rsidRPr="001E1D5B">
        <w:rPr>
          <w:rFonts w:ascii="Simplified Arabic" w:hAnsi="Simplified Arabic" w:cs="Simplified Arabic"/>
          <w:sz w:val="32"/>
          <w:szCs w:val="32"/>
          <w:rtl/>
          <w:lang w:bidi="ar-LB"/>
        </w:rPr>
        <w:tab/>
      </w:r>
      <w:r w:rsidRPr="001E1D5B">
        <w:rPr>
          <w:rFonts w:ascii="Simplified Arabic" w:hAnsi="Simplified Arabic" w:cs="Simplified Arabic"/>
          <w:sz w:val="32"/>
          <w:szCs w:val="32"/>
          <w:lang w:bidi="ar-LB"/>
        </w:rPr>
        <w:t>H</w:t>
      </w:r>
      <w:r w:rsidRPr="001E1D5B">
        <w:rPr>
          <w:rFonts w:ascii="Simplified Arabic" w:hAnsi="Simplified Arabic" w:cs="Simplified Arabic"/>
          <w:sz w:val="32"/>
          <w:szCs w:val="32"/>
          <w:rtl/>
          <w:lang w:bidi="ar-LB"/>
        </w:rPr>
        <w:t>1</w:t>
      </w:r>
      <w:r w:rsidRPr="001E1D5B">
        <w:rPr>
          <w:rFonts w:ascii="Simplified Arabic" w:hAnsi="Simplified Arabic" w:cs="Simplified Arabic"/>
          <w:sz w:val="32"/>
          <w:szCs w:val="32"/>
          <w:lang w:bidi="ar-LB"/>
        </w:rPr>
        <w:t>a</w:t>
      </w:r>
      <w:r w:rsidRPr="001E1D5B">
        <w:rPr>
          <w:rFonts w:ascii="Simplified Arabic" w:hAnsi="Simplified Arabic" w:cs="Simplified Arabic"/>
          <w:sz w:val="32"/>
          <w:szCs w:val="32"/>
          <w:rtl/>
          <w:lang w:bidi="ar-LB"/>
        </w:rPr>
        <w:t>: توجد علاقة إيجابية ذات دلالة إحصائية بين مدة التعرض اليومي للإعلام الرقمي ومستوى الانطوائية لدى الطفل (</w:t>
      </w:r>
      <w:r w:rsidRPr="001E1D5B">
        <w:rPr>
          <w:rFonts w:ascii="Cambria" w:hAnsi="Cambria" w:cs="Cambria"/>
          <w:sz w:val="32"/>
          <w:szCs w:val="32"/>
          <w:lang w:bidi="ar-LB"/>
        </w:rPr>
        <w:t>α</w:t>
      </w:r>
      <w:r w:rsidRPr="001E1D5B">
        <w:rPr>
          <w:rFonts w:ascii="Simplified Arabic" w:hAnsi="Simplified Arabic" w:cs="Simplified Arabic"/>
          <w:sz w:val="32"/>
          <w:szCs w:val="32"/>
          <w:lang w:bidi="ar-LB"/>
        </w:rPr>
        <w:t xml:space="preserve"> </w:t>
      </w:r>
      <w:r w:rsidRPr="001E1D5B">
        <w:rPr>
          <w:rFonts w:ascii="Sakkal Majalla" w:hAnsi="Sakkal Majalla" w:cs="Sakkal Majalla"/>
          <w:sz w:val="32"/>
          <w:szCs w:val="32"/>
          <w:lang w:bidi="ar-LB"/>
        </w:rPr>
        <w:t>≤</w:t>
      </w:r>
      <w:r w:rsidRPr="001E1D5B">
        <w:rPr>
          <w:rFonts w:ascii="Simplified Arabic" w:hAnsi="Simplified Arabic" w:cs="Simplified Arabic"/>
          <w:sz w:val="32"/>
          <w:szCs w:val="32"/>
          <w:lang w:bidi="ar-LB"/>
        </w:rPr>
        <w:t xml:space="preserve"> </w:t>
      </w:r>
      <w:r w:rsidRPr="001E1D5B">
        <w:rPr>
          <w:rFonts w:ascii="Simplified Arabic" w:hAnsi="Simplified Arabic" w:cs="Simplified Arabic"/>
          <w:sz w:val="32"/>
          <w:szCs w:val="32"/>
          <w:rtl/>
          <w:lang w:bidi="ar-LB"/>
        </w:rPr>
        <w:t>0.05).</w:t>
      </w:r>
    </w:p>
    <w:p w14:paraId="7AA894B9"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w:t>
      </w:r>
      <w:r w:rsidRPr="001E1D5B">
        <w:rPr>
          <w:rFonts w:ascii="Simplified Arabic" w:hAnsi="Simplified Arabic" w:cs="Simplified Arabic"/>
          <w:sz w:val="32"/>
          <w:szCs w:val="32"/>
          <w:rtl/>
          <w:lang w:bidi="ar-LB"/>
        </w:rPr>
        <w:tab/>
      </w:r>
      <w:r w:rsidRPr="001E1D5B">
        <w:rPr>
          <w:rFonts w:ascii="Simplified Arabic" w:hAnsi="Simplified Arabic" w:cs="Simplified Arabic"/>
          <w:sz w:val="32"/>
          <w:szCs w:val="32"/>
          <w:lang w:bidi="ar-LB"/>
        </w:rPr>
        <w:t>H</w:t>
      </w:r>
      <w:r w:rsidRPr="001E1D5B">
        <w:rPr>
          <w:rFonts w:ascii="Simplified Arabic" w:hAnsi="Simplified Arabic" w:cs="Simplified Arabic"/>
          <w:sz w:val="32"/>
          <w:szCs w:val="32"/>
          <w:rtl/>
          <w:lang w:bidi="ar-LB"/>
        </w:rPr>
        <w:t>1</w:t>
      </w:r>
      <w:r w:rsidRPr="001E1D5B">
        <w:rPr>
          <w:rFonts w:ascii="Simplified Arabic" w:hAnsi="Simplified Arabic" w:cs="Simplified Arabic"/>
          <w:sz w:val="32"/>
          <w:szCs w:val="32"/>
          <w:lang w:bidi="ar-LB"/>
        </w:rPr>
        <w:t>b</w:t>
      </w:r>
      <w:r w:rsidRPr="001E1D5B">
        <w:rPr>
          <w:rFonts w:ascii="Simplified Arabic" w:hAnsi="Simplified Arabic" w:cs="Simplified Arabic"/>
          <w:sz w:val="32"/>
          <w:szCs w:val="32"/>
          <w:rtl/>
          <w:lang w:bidi="ar-LB"/>
        </w:rPr>
        <w:t>: توجد علاقة ذات دلالة إحصائية بين نوع المحتوى الرقمي المستهلك (ترفيهي، تعليمي، ألعاب) ومستوى الانطوائية (</w:t>
      </w:r>
      <w:r w:rsidRPr="001E1D5B">
        <w:rPr>
          <w:rFonts w:ascii="Cambria" w:hAnsi="Cambria" w:cs="Cambria"/>
          <w:sz w:val="32"/>
          <w:szCs w:val="32"/>
          <w:lang w:bidi="ar-LB"/>
        </w:rPr>
        <w:t>α</w:t>
      </w:r>
      <w:r w:rsidRPr="001E1D5B">
        <w:rPr>
          <w:rFonts w:ascii="Simplified Arabic" w:hAnsi="Simplified Arabic" w:cs="Simplified Arabic"/>
          <w:sz w:val="32"/>
          <w:szCs w:val="32"/>
          <w:lang w:bidi="ar-LB"/>
        </w:rPr>
        <w:t xml:space="preserve"> </w:t>
      </w:r>
      <w:r w:rsidRPr="001E1D5B">
        <w:rPr>
          <w:rFonts w:ascii="Sakkal Majalla" w:hAnsi="Sakkal Majalla" w:cs="Sakkal Majalla"/>
          <w:sz w:val="32"/>
          <w:szCs w:val="32"/>
          <w:lang w:bidi="ar-LB"/>
        </w:rPr>
        <w:t>≤</w:t>
      </w:r>
      <w:r w:rsidRPr="001E1D5B">
        <w:rPr>
          <w:rFonts w:ascii="Simplified Arabic" w:hAnsi="Simplified Arabic" w:cs="Simplified Arabic"/>
          <w:sz w:val="32"/>
          <w:szCs w:val="32"/>
          <w:lang w:bidi="ar-LB"/>
        </w:rPr>
        <w:t xml:space="preserve"> </w:t>
      </w:r>
      <w:r w:rsidRPr="001E1D5B">
        <w:rPr>
          <w:rFonts w:ascii="Simplified Arabic" w:hAnsi="Simplified Arabic" w:cs="Simplified Arabic"/>
          <w:sz w:val="32"/>
          <w:szCs w:val="32"/>
          <w:rtl/>
          <w:lang w:bidi="ar-LB"/>
        </w:rPr>
        <w:t>0.05).</w:t>
      </w:r>
    </w:p>
    <w:p w14:paraId="305E6BBA"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lastRenderedPageBreak/>
        <w:t>•</w:t>
      </w:r>
      <w:r w:rsidRPr="001E1D5B">
        <w:rPr>
          <w:rFonts w:ascii="Simplified Arabic" w:hAnsi="Simplified Arabic" w:cs="Simplified Arabic"/>
          <w:sz w:val="32"/>
          <w:szCs w:val="32"/>
          <w:rtl/>
          <w:lang w:bidi="ar-LB"/>
        </w:rPr>
        <w:tab/>
      </w:r>
      <w:r w:rsidRPr="001E1D5B">
        <w:rPr>
          <w:rFonts w:ascii="Simplified Arabic" w:hAnsi="Simplified Arabic" w:cs="Simplified Arabic"/>
          <w:sz w:val="32"/>
          <w:szCs w:val="32"/>
          <w:lang w:bidi="ar-LB"/>
        </w:rPr>
        <w:t>H</w:t>
      </w:r>
      <w:r w:rsidRPr="001E1D5B">
        <w:rPr>
          <w:rFonts w:ascii="Simplified Arabic" w:hAnsi="Simplified Arabic" w:cs="Simplified Arabic"/>
          <w:sz w:val="32"/>
          <w:szCs w:val="32"/>
          <w:rtl/>
          <w:lang w:bidi="ar-LB"/>
        </w:rPr>
        <w:t>2: توجد فروق ذات دلالة إحصائية في مستوى الانطوائية تُعزى لمتغير الجنس لصالح الذكور (</w:t>
      </w:r>
      <w:r w:rsidRPr="001E1D5B">
        <w:rPr>
          <w:rFonts w:ascii="Cambria" w:hAnsi="Cambria" w:cs="Cambria"/>
          <w:sz w:val="32"/>
          <w:szCs w:val="32"/>
          <w:lang w:bidi="ar-LB"/>
        </w:rPr>
        <w:t>α</w:t>
      </w:r>
      <w:r w:rsidRPr="001E1D5B">
        <w:rPr>
          <w:rFonts w:ascii="Simplified Arabic" w:hAnsi="Simplified Arabic" w:cs="Simplified Arabic"/>
          <w:sz w:val="32"/>
          <w:szCs w:val="32"/>
          <w:lang w:bidi="ar-LB"/>
        </w:rPr>
        <w:t xml:space="preserve"> </w:t>
      </w:r>
      <w:r w:rsidRPr="001E1D5B">
        <w:rPr>
          <w:rFonts w:ascii="Sakkal Majalla" w:hAnsi="Sakkal Majalla" w:cs="Sakkal Majalla"/>
          <w:sz w:val="32"/>
          <w:szCs w:val="32"/>
          <w:lang w:bidi="ar-LB"/>
        </w:rPr>
        <w:t>≤</w:t>
      </w:r>
      <w:r w:rsidRPr="001E1D5B">
        <w:rPr>
          <w:rFonts w:ascii="Simplified Arabic" w:hAnsi="Simplified Arabic" w:cs="Simplified Arabic"/>
          <w:sz w:val="32"/>
          <w:szCs w:val="32"/>
          <w:lang w:bidi="ar-LB"/>
        </w:rPr>
        <w:t xml:space="preserve"> </w:t>
      </w:r>
      <w:r w:rsidRPr="001E1D5B">
        <w:rPr>
          <w:rFonts w:ascii="Simplified Arabic" w:hAnsi="Simplified Arabic" w:cs="Simplified Arabic"/>
          <w:sz w:val="32"/>
          <w:szCs w:val="32"/>
          <w:rtl/>
          <w:lang w:bidi="ar-LB"/>
        </w:rPr>
        <w:t>0.05).</w:t>
      </w:r>
    </w:p>
    <w:p w14:paraId="3157956A"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w:t>
      </w:r>
      <w:r w:rsidRPr="001E1D5B">
        <w:rPr>
          <w:rFonts w:ascii="Simplified Arabic" w:hAnsi="Simplified Arabic" w:cs="Simplified Arabic"/>
          <w:sz w:val="32"/>
          <w:szCs w:val="32"/>
          <w:rtl/>
          <w:lang w:bidi="ar-LB"/>
        </w:rPr>
        <w:tab/>
      </w:r>
      <w:r w:rsidRPr="001E1D5B">
        <w:rPr>
          <w:rFonts w:ascii="Simplified Arabic" w:hAnsi="Simplified Arabic" w:cs="Simplified Arabic"/>
          <w:sz w:val="32"/>
          <w:szCs w:val="32"/>
          <w:lang w:bidi="ar-LB"/>
        </w:rPr>
        <w:t>H</w:t>
      </w:r>
      <w:r w:rsidRPr="001E1D5B">
        <w:rPr>
          <w:rFonts w:ascii="Simplified Arabic" w:hAnsi="Simplified Arabic" w:cs="Simplified Arabic"/>
          <w:sz w:val="32"/>
          <w:szCs w:val="32"/>
          <w:rtl/>
          <w:lang w:bidi="ar-LB"/>
        </w:rPr>
        <w:t>3: يوجد أثر ذو دلالة إحصائية للصف الدراسي على مستوى الانطوائية الملاحظة لدى الطفل (</w:t>
      </w:r>
      <w:r w:rsidRPr="001E1D5B">
        <w:rPr>
          <w:rFonts w:ascii="Cambria" w:hAnsi="Cambria" w:cs="Cambria"/>
          <w:sz w:val="32"/>
          <w:szCs w:val="32"/>
          <w:lang w:bidi="ar-LB"/>
        </w:rPr>
        <w:t>α</w:t>
      </w:r>
      <w:r w:rsidRPr="001E1D5B">
        <w:rPr>
          <w:rFonts w:ascii="Simplified Arabic" w:hAnsi="Simplified Arabic" w:cs="Simplified Arabic"/>
          <w:sz w:val="32"/>
          <w:szCs w:val="32"/>
          <w:lang w:bidi="ar-LB"/>
        </w:rPr>
        <w:t xml:space="preserve"> </w:t>
      </w:r>
      <w:r w:rsidRPr="001E1D5B">
        <w:rPr>
          <w:rFonts w:ascii="Sakkal Majalla" w:hAnsi="Sakkal Majalla" w:cs="Sakkal Majalla"/>
          <w:sz w:val="32"/>
          <w:szCs w:val="32"/>
          <w:lang w:bidi="ar-LB"/>
        </w:rPr>
        <w:t>≤</w:t>
      </w:r>
      <w:r w:rsidRPr="001E1D5B">
        <w:rPr>
          <w:rFonts w:ascii="Simplified Arabic" w:hAnsi="Simplified Arabic" w:cs="Simplified Arabic"/>
          <w:sz w:val="32"/>
          <w:szCs w:val="32"/>
          <w:lang w:bidi="ar-LB"/>
        </w:rPr>
        <w:t xml:space="preserve"> </w:t>
      </w:r>
      <w:r w:rsidRPr="001E1D5B">
        <w:rPr>
          <w:rFonts w:ascii="Simplified Arabic" w:hAnsi="Simplified Arabic" w:cs="Simplified Arabic"/>
          <w:sz w:val="32"/>
          <w:szCs w:val="32"/>
          <w:rtl/>
          <w:lang w:bidi="ar-LB"/>
        </w:rPr>
        <w:t>0.05).</w:t>
      </w:r>
    </w:p>
    <w:p w14:paraId="080BCAFE" w14:textId="607C4950" w:rsid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w:t>
      </w:r>
    </w:p>
    <w:p w14:paraId="1B155E9A" w14:textId="1DDAF9F0" w:rsidR="001E1D5B" w:rsidRDefault="001E1D5B" w:rsidP="001E1D5B">
      <w:pPr>
        <w:spacing w:line="360" w:lineRule="auto"/>
        <w:jc w:val="mediumKashida"/>
        <w:rPr>
          <w:rFonts w:ascii="Simplified Arabic" w:hAnsi="Simplified Arabic" w:cs="Simplified Arabic"/>
          <w:sz w:val="32"/>
          <w:szCs w:val="32"/>
          <w:rtl/>
          <w:lang w:bidi="ar-LB"/>
        </w:rPr>
      </w:pPr>
    </w:p>
    <w:p w14:paraId="74B3244E" w14:textId="1784C66A" w:rsidR="001E1D5B" w:rsidRDefault="001E1D5B" w:rsidP="001E1D5B">
      <w:pPr>
        <w:spacing w:line="360" w:lineRule="auto"/>
        <w:jc w:val="mediumKashida"/>
        <w:rPr>
          <w:rFonts w:ascii="Simplified Arabic" w:hAnsi="Simplified Arabic" w:cs="Simplified Arabic"/>
          <w:sz w:val="32"/>
          <w:szCs w:val="32"/>
          <w:rtl/>
          <w:lang w:bidi="ar-LB"/>
        </w:rPr>
      </w:pPr>
    </w:p>
    <w:p w14:paraId="5BBC9092" w14:textId="4F639F1C" w:rsidR="001E1D5B" w:rsidRDefault="001E1D5B" w:rsidP="001E1D5B">
      <w:pPr>
        <w:spacing w:line="360" w:lineRule="auto"/>
        <w:jc w:val="mediumKashida"/>
        <w:rPr>
          <w:rFonts w:ascii="Simplified Arabic" w:hAnsi="Simplified Arabic" w:cs="Simplified Arabic"/>
          <w:sz w:val="32"/>
          <w:szCs w:val="32"/>
          <w:rtl/>
          <w:lang w:bidi="ar-LB"/>
        </w:rPr>
      </w:pPr>
    </w:p>
    <w:p w14:paraId="3BDBCFFD" w14:textId="7AC6ED15" w:rsidR="00E91AB5" w:rsidRDefault="00E91AB5" w:rsidP="001E1D5B">
      <w:pPr>
        <w:spacing w:line="360" w:lineRule="auto"/>
        <w:jc w:val="mediumKashida"/>
        <w:rPr>
          <w:rFonts w:ascii="Simplified Arabic" w:hAnsi="Simplified Arabic" w:cs="Simplified Arabic"/>
          <w:sz w:val="32"/>
          <w:szCs w:val="32"/>
          <w:rtl/>
          <w:lang w:bidi="ar-LB"/>
        </w:rPr>
      </w:pPr>
    </w:p>
    <w:p w14:paraId="3C82261B" w14:textId="67FCADCD" w:rsidR="00E91AB5" w:rsidRDefault="00E91AB5" w:rsidP="001E1D5B">
      <w:pPr>
        <w:spacing w:line="360" w:lineRule="auto"/>
        <w:jc w:val="mediumKashida"/>
        <w:rPr>
          <w:rFonts w:ascii="Simplified Arabic" w:hAnsi="Simplified Arabic" w:cs="Simplified Arabic"/>
          <w:sz w:val="32"/>
          <w:szCs w:val="32"/>
          <w:rtl/>
          <w:lang w:bidi="ar-LB"/>
        </w:rPr>
      </w:pPr>
    </w:p>
    <w:p w14:paraId="63A48310" w14:textId="3944E4BD" w:rsidR="00E91AB5" w:rsidRDefault="00E91AB5" w:rsidP="001E1D5B">
      <w:pPr>
        <w:spacing w:line="360" w:lineRule="auto"/>
        <w:jc w:val="mediumKashida"/>
        <w:rPr>
          <w:rFonts w:ascii="Simplified Arabic" w:hAnsi="Simplified Arabic" w:cs="Simplified Arabic"/>
          <w:sz w:val="32"/>
          <w:szCs w:val="32"/>
          <w:rtl/>
          <w:lang w:bidi="ar-LB"/>
        </w:rPr>
      </w:pPr>
    </w:p>
    <w:p w14:paraId="2307FE07" w14:textId="04A92472" w:rsidR="00E91AB5" w:rsidRDefault="00E91AB5" w:rsidP="001E1D5B">
      <w:pPr>
        <w:spacing w:line="360" w:lineRule="auto"/>
        <w:jc w:val="mediumKashida"/>
        <w:rPr>
          <w:rFonts w:ascii="Simplified Arabic" w:hAnsi="Simplified Arabic" w:cs="Simplified Arabic"/>
          <w:sz w:val="32"/>
          <w:szCs w:val="32"/>
          <w:rtl/>
          <w:lang w:bidi="ar-LB"/>
        </w:rPr>
      </w:pPr>
    </w:p>
    <w:p w14:paraId="67E7CAFB" w14:textId="4262E769" w:rsidR="00E91AB5" w:rsidRDefault="00E91AB5" w:rsidP="001E1D5B">
      <w:pPr>
        <w:spacing w:line="360" w:lineRule="auto"/>
        <w:jc w:val="mediumKashida"/>
        <w:rPr>
          <w:rFonts w:ascii="Simplified Arabic" w:hAnsi="Simplified Arabic" w:cs="Simplified Arabic"/>
          <w:sz w:val="32"/>
          <w:szCs w:val="32"/>
          <w:rtl/>
          <w:lang w:bidi="ar-LB"/>
        </w:rPr>
      </w:pPr>
    </w:p>
    <w:p w14:paraId="67547405" w14:textId="2DF3CB98" w:rsidR="00E91AB5" w:rsidRDefault="00E91AB5" w:rsidP="001E1D5B">
      <w:pPr>
        <w:spacing w:line="360" w:lineRule="auto"/>
        <w:jc w:val="mediumKashida"/>
        <w:rPr>
          <w:rFonts w:ascii="Simplified Arabic" w:hAnsi="Simplified Arabic" w:cs="Simplified Arabic"/>
          <w:sz w:val="32"/>
          <w:szCs w:val="32"/>
          <w:rtl/>
          <w:lang w:bidi="ar-LB"/>
        </w:rPr>
      </w:pPr>
    </w:p>
    <w:p w14:paraId="7CD64FA5" w14:textId="77777777" w:rsidR="00E91AB5" w:rsidRPr="001E1D5B" w:rsidRDefault="00E91AB5" w:rsidP="001E1D5B">
      <w:pPr>
        <w:spacing w:line="360" w:lineRule="auto"/>
        <w:jc w:val="mediumKashida"/>
        <w:rPr>
          <w:rFonts w:ascii="Simplified Arabic" w:hAnsi="Simplified Arabic" w:cs="Simplified Arabic"/>
          <w:sz w:val="32"/>
          <w:szCs w:val="32"/>
          <w:rtl/>
          <w:lang w:bidi="ar-LB"/>
        </w:rPr>
      </w:pPr>
    </w:p>
    <w:p w14:paraId="477730B0" w14:textId="6C03167D" w:rsidR="001E1D5B" w:rsidRPr="001E1D5B" w:rsidRDefault="001E1D5B" w:rsidP="001E1D5B">
      <w:pPr>
        <w:spacing w:line="360" w:lineRule="auto"/>
        <w:jc w:val="mediumKashida"/>
        <w:rPr>
          <w:rFonts w:ascii="Simplified Arabic" w:hAnsi="Simplified Arabic" w:cs="Simplified Arabic"/>
          <w:b/>
          <w:bCs/>
          <w:sz w:val="32"/>
          <w:szCs w:val="32"/>
          <w:u w:val="single"/>
          <w:rtl/>
          <w:lang w:bidi="ar-LB"/>
        </w:rPr>
      </w:pPr>
      <w:r w:rsidRPr="001E1D5B">
        <w:rPr>
          <w:rFonts w:ascii="Simplified Arabic" w:hAnsi="Simplified Arabic" w:cs="Simplified Arabic"/>
          <w:b/>
          <w:bCs/>
          <w:sz w:val="32"/>
          <w:szCs w:val="32"/>
          <w:u w:val="single"/>
          <w:rtl/>
          <w:lang w:bidi="ar-LB"/>
        </w:rPr>
        <w:lastRenderedPageBreak/>
        <w:t>سابعًا: الدراسات السابقة والفجوة البحثية</w:t>
      </w:r>
      <w:r w:rsidRPr="001E1D5B">
        <w:rPr>
          <w:rFonts w:ascii="Simplified Arabic" w:hAnsi="Simplified Arabic" w:cs="Simplified Arabic" w:hint="cs"/>
          <w:b/>
          <w:bCs/>
          <w:sz w:val="32"/>
          <w:szCs w:val="32"/>
          <w:u w:val="single"/>
          <w:rtl/>
          <w:lang w:bidi="ar-LB"/>
        </w:rPr>
        <w:t>:</w:t>
      </w:r>
    </w:p>
    <w:p w14:paraId="4293B58A" w14:textId="4D82B75D"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يستعرض هذا المحور مجموعة من الدراسات السابقة ذات الصلة بموضوع البحث، مُرتَّبةً موضوعيًا وفق محورَين رئيسيَّين: دراسات تناولت أثر الإعلام الرقمي على السلوك الاجتماعي للطفل، ودراسات تناولت ظاهرة الانطوائية وعلاقتها بالوسائط الرقمية وتُعالَج كل دراسة بأسلوب تحليلي نقدي يبرز أوجه الإفادة والاختلاف مع البحث الحالي.</w:t>
      </w:r>
    </w:p>
    <w:p w14:paraId="37A854A9" w14:textId="2AC151AA" w:rsidR="001E1D5B" w:rsidRPr="001E1D5B" w:rsidRDefault="001E1D5B" w:rsidP="001E1D5B">
      <w:pPr>
        <w:spacing w:line="360" w:lineRule="auto"/>
        <w:jc w:val="mediumKashida"/>
        <w:rPr>
          <w:rFonts w:ascii="Simplified Arabic" w:hAnsi="Simplified Arabic" w:cs="Simplified Arabic"/>
          <w:b/>
          <w:bCs/>
          <w:sz w:val="32"/>
          <w:szCs w:val="32"/>
          <w:rtl/>
          <w:lang w:bidi="ar-LB"/>
        </w:rPr>
      </w:pPr>
      <w:r w:rsidRPr="001E1D5B">
        <w:rPr>
          <w:rFonts w:ascii="Simplified Arabic" w:hAnsi="Simplified Arabic" w:cs="Simplified Arabic"/>
          <w:b/>
          <w:bCs/>
          <w:sz w:val="32"/>
          <w:szCs w:val="32"/>
          <w:rtl/>
          <w:lang w:bidi="ar-LB"/>
        </w:rPr>
        <w:t>أولًا: دراسات تناولت أثر الإعلام الرقمي على السلوك الاجتماعي للطفل</w:t>
      </w:r>
      <w:r>
        <w:rPr>
          <w:rFonts w:ascii="Simplified Arabic" w:hAnsi="Simplified Arabic" w:cs="Simplified Arabic" w:hint="cs"/>
          <w:b/>
          <w:bCs/>
          <w:sz w:val="32"/>
          <w:szCs w:val="32"/>
          <w:rtl/>
          <w:lang w:bidi="ar-LB"/>
        </w:rPr>
        <w:t>:</w:t>
      </w:r>
    </w:p>
    <w:p w14:paraId="4FC4B5F4" w14:textId="774F1601" w:rsidR="001E1D5B" w:rsidRPr="001E1D5B" w:rsidRDefault="001E1D5B" w:rsidP="00EA05B9">
      <w:pPr>
        <w:spacing w:line="360" w:lineRule="auto"/>
        <w:jc w:val="mediumKashida"/>
        <w:rPr>
          <w:rFonts w:ascii="Simplified Arabic" w:hAnsi="Simplified Arabic" w:cs="Simplified Arabic"/>
          <w:sz w:val="32"/>
          <w:szCs w:val="32"/>
          <w:rtl/>
          <w:lang w:bidi="ar-EG"/>
        </w:rPr>
      </w:pPr>
      <w:r w:rsidRPr="001E1D5B">
        <w:rPr>
          <w:rFonts w:ascii="Simplified Arabic" w:hAnsi="Simplified Arabic" w:cs="Simplified Arabic"/>
          <w:sz w:val="32"/>
          <w:szCs w:val="32"/>
          <w:rtl/>
          <w:lang w:bidi="ar-LB"/>
        </w:rPr>
        <w:t xml:space="preserve">1. دراسة عبد الحميد (2025) – مجلة الطفولة والتنمية، </w:t>
      </w:r>
      <w:r w:rsidRPr="001E1D5B">
        <w:rPr>
          <w:rFonts w:ascii="Simplified Arabic" w:hAnsi="Simplified Arabic" w:cs="Simplified Arabic"/>
          <w:sz w:val="32"/>
          <w:szCs w:val="32"/>
          <w:lang w:bidi="ar-LB"/>
        </w:rPr>
        <w:t>ekb.eg</w:t>
      </w:r>
      <w:r>
        <w:rPr>
          <w:rFonts w:ascii="Simplified Arabic" w:hAnsi="Simplified Arabic" w:cs="Simplified Arabic" w:hint="cs"/>
          <w:sz w:val="32"/>
          <w:szCs w:val="32"/>
          <w:rtl/>
          <w:lang w:bidi="ar-EG"/>
        </w:rPr>
        <w:t>:</w:t>
      </w:r>
    </w:p>
    <w:p w14:paraId="48853452" w14:textId="77777777"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هدفت هذه الدراسة إلى استجلاء التأثيرات العميقة لوسائل التواصل الاجتماعي على ثقافة الأطفال في المجتمعات العربية سلبًا وإيجابًا، وذلك عبر منهج وصفي تحليلي اعتمد على عينة من أولياء الأمور والمعلمين. وقد خلصت الدراسة إلى أن وسائل التواصل الاجتماعي باتت سببًا رئيسيًا في تفكك العلاقات الأسرية وانتشار العزلة الاجتماعية لدى الأطفال خاصة في المجتمعات العربية، مع تأثيرات سلبية واضحة على القيم الثقافية والسلوكيات العامة.</w:t>
      </w:r>
    </w:p>
    <w:p w14:paraId="39351019" w14:textId="5566A94B" w:rsidR="001E1D5B" w:rsidRPr="001E1D5B" w:rsidRDefault="001E1D5B" w:rsidP="00EA05B9">
      <w:pPr>
        <w:spacing w:line="360" w:lineRule="auto"/>
        <w:jc w:val="mediumKashida"/>
        <w:rPr>
          <w:rFonts w:ascii="Simplified Arabic" w:hAnsi="Simplified Arabic" w:cs="Simplified Arabic"/>
          <w:sz w:val="32"/>
          <w:szCs w:val="32"/>
          <w:lang w:bidi="ar-LB"/>
        </w:rPr>
      </w:pPr>
      <w:r w:rsidRPr="001E1D5B">
        <w:rPr>
          <w:rFonts w:ascii="Simplified Arabic" w:hAnsi="Simplified Arabic" w:cs="Simplified Arabic"/>
          <w:sz w:val="32"/>
          <w:szCs w:val="32"/>
          <w:rtl/>
          <w:lang w:bidi="ar-LB"/>
        </w:rPr>
        <w:lastRenderedPageBreak/>
        <w:t xml:space="preserve">وتتصل هذه الدراسة بالبحث الحالي في تركيزها على البيئة العربية وتوظيف أولياء الأمور مصدرًا للبيانات، غير أنها اتسمت بالعمومية ولم تُخصّص تحليلها للمرحلة الابتدائية الدنيا ولا للسياق السعودي تحديدًا. </w:t>
      </w:r>
    </w:p>
    <w:p w14:paraId="3A6DF5AD" w14:textId="0B60FA96" w:rsidR="001E1D5B" w:rsidRPr="00E91AB5" w:rsidRDefault="001E1D5B" w:rsidP="00EA05B9">
      <w:pPr>
        <w:spacing w:line="360" w:lineRule="auto"/>
        <w:jc w:val="mediumKashida"/>
        <w:rPr>
          <w:rFonts w:ascii="Simplified Arabic" w:hAnsi="Simplified Arabic" w:cs="Simplified Arabic"/>
          <w:b/>
          <w:bCs/>
          <w:sz w:val="32"/>
          <w:szCs w:val="32"/>
          <w:rtl/>
          <w:lang w:bidi="ar-LB"/>
        </w:rPr>
      </w:pPr>
      <w:r w:rsidRPr="00E91AB5">
        <w:rPr>
          <w:rFonts w:ascii="Simplified Arabic" w:hAnsi="Simplified Arabic" w:cs="Simplified Arabic"/>
          <w:b/>
          <w:bCs/>
          <w:sz w:val="32"/>
          <w:szCs w:val="32"/>
          <w:rtl/>
          <w:lang w:bidi="ar-LB"/>
        </w:rPr>
        <w:t>ثانيًا: دراسات أجنبية تناولت الانطوائية والشاشات لدى الأطفال</w:t>
      </w:r>
      <w:r w:rsidR="00E91AB5" w:rsidRPr="00E91AB5">
        <w:rPr>
          <w:rFonts w:ascii="Simplified Arabic" w:hAnsi="Simplified Arabic" w:cs="Simplified Arabic" w:hint="cs"/>
          <w:b/>
          <w:bCs/>
          <w:sz w:val="32"/>
          <w:szCs w:val="32"/>
          <w:rtl/>
          <w:lang w:bidi="ar-LB"/>
        </w:rPr>
        <w:t>:</w:t>
      </w:r>
    </w:p>
    <w:p w14:paraId="2776BFBF" w14:textId="5B839D76" w:rsidR="001E1D5B" w:rsidRPr="001E1D5B" w:rsidRDefault="00E91AB5" w:rsidP="00EA05B9">
      <w:pPr>
        <w:spacing w:line="360" w:lineRule="auto"/>
        <w:jc w:val="mediumKashida"/>
        <w:rPr>
          <w:rFonts w:ascii="Simplified Arabic" w:hAnsi="Simplified Arabic" w:cs="Simplified Arabic"/>
          <w:sz w:val="32"/>
          <w:szCs w:val="32"/>
          <w:lang w:bidi="ar-EG"/>
        </w:rPr>
      </w:pPr>
      <w:r>
        <w:rPr>
          <w:rFonts w:ascii="Simplified Arabic" w:hAnsi="Simplified Arabic" w:cs="Simplified Arabic" w:hint="cs"/>
          <w:sz w:val="32"/>
          <w:szCs w:val="32"/>
          <w:rtl/>
          <w:lang w:bidi="ar-LB"/>
        </w:rPr>
        <w:t>2</w:t>
      </w:r>
      <w:r w:rsidR="001E1D5B" w:rsidRPr="001E1D5B">
        <w:rPr>
          <w:rFonts w:ascii="Simplified Arabic" w:hAnsi="Simplified Arabic" w:cs="Simplified Arabic"/>
          <w:sz w:val="32"/>
          <w:szCs w:val="32"/>
          <w:rtl/>
          <w:lang w:bidi="ar-LB"/>
        </w:rPr>
        <w:t xml:space="preserve">. دراسة </w:t>
      </w:r>
      <w:proofErr w:type="spellStart"/>
      <w:r w:rsidR="001E1D5B" w:rsidRPr="001E1D5B">
        <w:rPr>
          <w:rFonts w:ascii="Simplified Arabic" w:hAnsi="Simplified Arabic" w:cs="Simplified Arabic"/>
          <w:sz w:val="32"/>
          <w:szCs w:val="32"/>
          <w:lang w:bidi="ar-LB"/>
        </w:rPr>
        <w:t>Eirich</w:t>
      </w:r>
      <w:proofErr w:type="spellEnd"/>
      <w:r w:rsidR="001E1D5B" w:rsidRPr="001E1D5B">
        <w:rPr>
          <w:rFonts w:ascii="Simplified Arabic" w:hAnsi="Simplified Arabic" w:cs="Simplified Arabic"/>
          <w:sz w:val="32"/>
          <w:szCs w:val="32"/>
          <w:lang w:bidi="ar-LB"/>
        </w:rPr>
        <w:t xml:space="preserve"> et al. (</w:t>
      </w:r>
      <w:r w:rsidR="001E1D5B" w:rsidRPr="001E1D5B">
        <w:rPr>
          <w:rFonts w:ascii="Simplified Arabic" w:hAnsi="Simplified Arabic" w:cs="Simplified Arabic"/>
          <w:sz w:val="32"/>
          <w:szCs w:val="32"/>
          <w:rtl/>
          <w:lang w:bidi="ar-LB"/>
        </w:rPr>
        <w:t>2022</w:t>
      </w:r>
      <w:r w:rsidR="001E1D5B" w:rsidRPr="001E1D5B">
        <w:rPr>
          <w:rFonts w:ascii="Simplified Arabic" w:hAnsi="Simplified Arabic" w:cs="Simplified Arabic"/>
          <w:sz w:val="32"/>
          <w:szCs w:val="32"/>
          <w:lang w:bidi="ar-LB"/>
        </w:rPr>
        <w:t>) – JAMA Psychiatry</w:t>
      </w:r>
    </w:p>
    <w:p w14:paraId="11A6CA52" w14:textId="77777777"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xml:space="preserve">أجرى فريق من جامعة كالجاري (كندا) بقيادة </w:t>
      </w:r>
      <w:proofErr w:type="spellStart"/>
      <w:r w:rsidRPr="001E1D5B">
        <w:rPr>
          <w:rFonts w:ascii="Simplified Arabic" w:hAnsi="Simplified Arabic" w:cs="Simplified Arabic"/>
          <w:sz w:val="32"/>
          <w:szCs w:val="32"/>
          <w:lang w:bidi="ar-LB"/>
        </w:rPr>
        <w:t>Eirich</w:t>
      </w:r>
      <w:proofErr w:type="spellEnd"/>
      <w:r w:rsidRPr="001E1D5B">
        <w:rPr>
          <w:rFonts w:ascii="Simplified Arabic" w:hAnsi="Simplified Arabic" w:cs="Simplified Arabic"/>
          <w:sz w:val="32"/>
          <w:szCs w:val="32"/>
          <w:rtl/>
          <w:lang w:bidi="ar-LB"/>
        </w:rPr>
        <w:t xml:space="preserve"> و</w:t>
      </w:r>
      <w:r w:rsidRPr="001E1D5B">
        <w:rPr>
          <w:rFonts w:ascii="Simplified Arabic" w:hAnsi="Simplified Arabic" w:cs="Simplified Arabic"/>
          <w:sz w:val="32"/>
          <w:szCs w:val="32"/>
          <w:lang w:bidi="ar-LB"/>
        </w:rPr>
        <w:t>Madigan</w:t>
      </w:r>
      <w:r w:rsidRPr="001E1D5B">
        <w:rPr>
          <w:rFonts w:ascii="Simplified Arabic" w:hAnsi="Simplified Arabic" w:cs="Simplified Arabic"/>
          <w:sz w:val="32"/>
          <w:szCs w:val="32"/>
          <w:rtl/>
          <w:lang w:bidi="ar-LB"/>
        </w:rPr>
        <w:t xml:space="preserve"> مراجعةً منهجيةً وتحليلًا بيانيًا شاملًا لـ87 دراسة (98 عينة مستقلة) تضمنت 159,425 طفلًا دون الثانية عشرة، بهدف تقييم العلاقة بين مدة التعرض للشاشات ومشكلات السلوك الانطوائي (القلق، الاكتئاب) والانبساطي (العدوانية، تشتت الانتباه). وتوصلت الدراسة إلى ارتباط دالٍّ وإن كان معتدلًا بين زيادة وقت الشاشات ومشكلات السلوك الانطوائي، مع قوة تأثير أعلى في الأطفال دون الخامسة.</w:t>
      </w:r>
    </w:p>
    <w:p w14:paraId="46AC6DA7" w14:textId="633C92D4"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xml:space="preserve">تُشكّل هذه الدراسة الركيزةَ الكميةَ الأقوى في الأدبيات الأجنبية الداعمة للبحث الحالي، وتدعم فرضياته الرئيسية بأدلة تجميعية صارمة. وتختلف عنه في إغفالها للسياق الثقافي العربي واقتصارها على مدة التعرض دون نوع المحتوى. </w:t>
      </w:r>
    </w:p>
    <w:p w14:paraId="5FF76C8B" w14:textId="7373B12A" w:rsidR="001E1D5B" w:rsidRPr="001E1D5B" w:rsidRDefault="00E91AB5" w:rsidP="00EA05B9">
      <w:pPr>
        <w:spacing w:line="360" w:lineRule="auto"/>
        <w:jc w:val="mediumKashida"/>
        <w:rPr>
          <w:rFonts w:ascii="Simplified Arabic" w:hAnsi="Simplified Arabic" w:cs="Simplified Arabic"/>
          <w:sz w:val="32"/>
          <w:szCs w:val="32"/>
          <w:rtl/>
          <w:lang w:bidi="ar-LB"/>
        </w:rPr>
      </w:pPr>
      <w:r>
        <w:rPr>
          <w:rFonts w:ascii="Simplified Arabic" w:hAnsi="Simplified Arabic" w:cs="Simplified Arabic" w:hint="cs"/>
          <w:sz w:val="32"/>
          <w:szCs w:val="32"/>
          <w:rtl/>
          <w:lang w:bidi="ar-LB"/>
        </w:rPr>
        <w:t>3</w:t>
      </w:r>
      <w:r w:rsidR="001E1D5B" w:rsidRPr="001E1D5B">
        <w:rPr>
          <w:rFonts w:ascii="Simplified Arabic" w:hAnsi="Simplified Arabic" w:cs="Simplified Arabic"/>
          <w:sz w:val="32"/>
          <w:szCs w:val="32"/>
          <w:rtl/>
          <w:lang w:bidi="ar-LB"/>
        </w:rPr>
        <w:t xml:space="preserve">. دراسة </w:t>
      </w:r>
      <w:proofErr w:type="spellStart"/>
      <w:r w:rsidR="001E1D5B" w:rsidRPr="001E1D5B">
        <w:rPr>
          <w:rFonts w:ascii="Simplified Arabic" w:hAnsi="Simplified Arabic" w:cs="Simplified Arabic"/>
          <w:sz w:val="32"/>
          <w:szCs w:val="32"/>
          <w:lang w:bidi="ar-LB"/>
        </w:rPr>
        <w:t>Muppalla</w:t>
      </w:r>
      <w:proofErr w:type="spellEnd"/>
      <w:r w:rsidR="001E1D5B" w:rsidRPr="001E1D5B">
        <w:rPr>
          <w:rFonts w:ascii="Simplified Arabic" w:hAnsi="Simplified Arabic" w:cs="Simplified Arabic"/>
          <w:sz w:val="32"/>
          <w:szCs w:val="32"/>
          <w:lang w:bidi="ar-LB"/>
        </w:rPr>
        <w:t xml:space="preserve"> et al. (</w:t>
      </w:r>
      <w:r w:rsidR="001E1D5B" w:rsidRPr="001E1D5B">
        <w:rPr>
          <w:rFonts w:ascii="Simplified Arabic" w:hAnsi="Simplified Arabic" w:cs="Simplified Arabic"/>
          <w:sz w:val="32"/>
          <w:szCs w:val="32"/>
          <w:rtl/>
          <w:lang w:bidi="ar-LB"/>
        </w:rPr>
        <w:t>2023</w:t>
      </w:r>
      <w:r w:rsidR="001E1D5B" w:rsidRPr="001E1D5B">
        <w:rPr>
          <w:rFonts w:ascii="Simplified Arabic" w:hAnsi="Simplified Arabic" w:cs="Simplified Arabic"/>
          <w:sz w:val="32"/>
          <w:szCs w:val="32"/>
          <w:lang w:bidi="ar-LB"/>
        </w:rPr>
        <w:t xml:space="preserve">) – </w:t>
      </w:r>
      <w:proofErr w:type="spellStart"/>
      <w:r w:rsidR="001E1D5B" w:rsidRPr="001E1D5B">
        <w:rPr>
          <w:rFonts w:ascii="Simplified Arabic" w:hAnsi="Simplified Arabic" w:cs="Simplified Arabic"/>
          <w:sz w:val="32"/>
          <w:szCs w:val="32"/>
          <w:lang w:bidi="ar-LB"/>
        </w:rPr>
        <w:t>Cureus</w:t>
      </w:r>
      <w:proofErr w:type="spellEnd"/>
      <w:r w:rsidR="001E1D5B" w:rsidRPr="001E1D5B">
        <w:rPr>
          <w:rFonts w:ascii="Simplified Arabic" w:hAnsi="Simplified Arabic" w:cs="Simplified Arabic"/>
          <w:sz w:val="32"/>
          <w:szCs w:val="32"/>
          <w:lang w:bidi="ar-LB"/>
        </w:rPr>
        <w:t xml:space="preserve"> Journal</w:t>
      </w:r>
      <w:r w:rsidR="001E1D5B" w:rsidRPr="001E1D5B">
        <w:rPr>
          <w:rFonts w:ascii="Simplified Arabic" w:hAnsi="Simplified Arabic" w:cs="Simplified Arabic"/>
          <w:sz w:val="32"/>
          <w:szCs w:val="32"/>
          <w:rtl/>
          <w:lang w:bidi="ar-LB"/>
        </w:rPr>
        <w:t xml:space="preserve"> </w:t>
      </w:r>
    </w:p>
    <w:p w14:paraId="320BF846" w14:textId="77777777"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lastRenderedPageBreak/>
        <w:t xml:space="preserve">نشر </w:t>
      </w:r>
      <w:proofErr w:type="spellStart"/>
      <w:r w:rsidRPr="001E1D5B">
        <w:rPr>
          <w:rFonts w:ascii="Simplified Arabic" w:hAnsi="Simplified Arabic" w:cs="Simplified Arabic"/>
          <w:sz w:val="32"/>
          <w:szCs w:val="32"/>
          <w:lang w:bidi="ar-LB"/>
        </w:rPr>
        <w:t>Muppalla</w:t>
      </w:r>
      <w:proofErr w:type="spellEnd"/>
      <w:r w:rsidRPr="001E1D5B">
        <w:rPr>
          <w:rFonts w:ascii="Simplified Arabic" w:hAnsi="Simplified Arabic" w:cs="Simplified Arabic"/>
          <w:sz w:val="32"/>
          <w:szCs w:val="32"/>
          <w:rtl/>
          <w:lang w:bidi="ar-LB"/>
        </w:rPr>
        <w:t xml:space="preserve"> وزملاؤه من معهد </w:t>
      </w:r>
      <w:r w:rsidRPr="001E1D5B">
        <w:rPr>
          <w:rFonts w:ascii="Simplified Arabic" w:hAnsi="Simplified Arabic" w:cs="Simplified Arabic"/>
          <w:sz w:val="32"/>
          <w:szCs w:val="32"/>
          <w:lang w:bidi="ar-LB"/>
        </w:rPr>
        <w:t>PES</w:t>
      </w:r>
      <w:r w:rsidRPr="001E1D5B">
        <w:rPr>
          <w:rFonts w:ascii="Simplified Arabic" w:hAnsi="Simplified Arabic" w:cs="Simplified Arabic"/>
          <w:sz w:val="32"/>
          <w:szCs w:val="32"/>
          <w:rtl/>
          <w:lang w:bidi="ar-LB"/>
        </w:rPr>
        <w:t xml:space="preserve"> للعلوم الطبية بالهند مراجعةً محدَّثة حول آثار الاستخدام المفرط للشاشات على النمو المتعدد الأبعاد للطفل، شملت الأبعاد المعرفية واللغوية والوجدانية-الاجتماعية. وخلصت المراجعة إلى أن الإفراط في استهلاك الشاشات يرتبط ارتباطًا وثيقًا بضعف مهارات التواصل الاجتماعي، وتراجع كفاءة التعبير اللفظي، وزيادة السلوكيات </w:t>
      </w:r>
      <w:proofErr w:type="spellStart"/>
      <w:r w:rsidRPr="001E1D5B">
        <w:rPr>
          <w:rFonts w:ascii="Simplified Arabic" w:hAnsi="Simplified Arabic" w:cs="Simplified Arabic"/>
          <w:sz w:val="32"/>
          <w:szCs w:val="32"/>
          <w:rtl/>
          <w:lang w:bidi="ar-LB"/>
        </w:rPr>
        <w:t>الانسحابية</w:t>
      </w:r>
      <w:proofErr w:type="spellEnd"/>
      <w:r w:rsidRPr="001E1D5B">
        <w:rPr>
          <w:rFonts w:ascii="Simplified Arabic" w:hAnsi="Simplified Arabic" w:cs="Simplified Arabic"/>
          <w:sz w:val="32"/>
          <w:szCs w:val="32"/>
          <w:rtl/>
          <w:lang w:bidi="ar-LB"/>
        </w:rPr>
        <w:t xml:space="preserve"> لدى الأطفال في سن الدراسة.</w:t>
      </w:r>
    </w:p>
    <w:p w14:paraId="10405EDD" w14:textId="6C4CFE0B" w:rsidR="001E1D5B" w:rsidRPr="001E1D5B" w:rsidRDefault="001E1D5B" w:rsidP="00EA05B9">
      <w:pPr>
        <w:spacing w:line="360" w:lineRule="auto"/>
        <w:jc w:val="mediumKashida"/>
        <w:rPr>
          <w:rFonts w:ascii="Simplified Arabic" w:hAnsi="Simplified Arabic" w:cs="Simplified Arabic"/>
          <w:sz w:val="32"/>
          <w:szCs w:val="32"/>
          <w:lang w:bidi="ar-LB"/>
        </w:rPr>
      </w:pPr>
      <w:r w:rsidRPr="001E1D5B">
        <w:rPr>
          <w:rFonts w:ascii="Simplified Arabic" w:hAnsi="Simplified Arabic" w:cs="Simplified Arabic"/>
          <w:sz w:val="32"/>
          <w:szCs w:val="32"/>
          <w:rtl/>
          <w:lang w:bidi="ar-LB"/>
        </w:rPr>
        <w:t xml:space="preserve">تمنح هذه الدراسة البحثَ الحالي إطارًا مرجعيًا متعدد الأبعاد لفهم انطوائية الطفل الرقمية، وتدعم بنود الاستبيان المتعلقة بالتواصل اللفظي والانسحاب الاجتماعي. </w:t>
      </w:r>
    </w:p>
    <w:p w14:paraId="1083F810" w14:textId="7C2FA747" w:rsidR="001E1D5B" w:rsidRPr="001E1D5B" w:rsidRDefault="00E91AB5" w:rsidP="00EA05B9">
      <w:pPr>
        <w:spacing w:line="360" w:lineRule="auto"/>
        <w:jc w:val="mediumKashida"/>
        <w:rPr>
          <w:rFonts w:ascii="Simplified Arabic" w:hAnsi="Simplified Arabic" w:cs="Simplified Arabic"/>
          <w:sz w:val="32"/>
          <w:szCs w:val="32"/>
          <w:rtl/>
          <w:lang w:bidi="ar-LB"/>
        </w:rPr>
      </w:pPr>
      <w:r>
        <w:rPr>
          <w:rFonts w:ascii="Simplified Arabic" w:hAnsi="Simplified Arabic" w:cs="Simplified Arabic" w:hint="cs"/>
          <w:sz w:val="32"/>
          <w:szCs w:val="32"/>
          <w:rtl/>
          <w:lang w:bidi="ar-LB"/>
        </w:rPr>
        <w:t>4</w:t>
      </w:r>
      <w:r w:rsidR="001E1D5B" w:rsidRPr="001E1D5B">
        <w:rPr>
          <w:rFonts w:ascii="Simplified Arabic" w:hAnsi="Simplified Arabic" w:cs="Simplified Arabic"/>
          <w:sz w:val="32"/>
          <w:szCs w:val="32"/>
          <w:rtl/>
          <w:lang w:bidi="ar-LB"/>
        </w:rPr>
        <w:t xml:space="preserve">. دراسة </w:t>
      </w:r>
      <w:proofErr w:type="spellStart"/>
      <w:r w:rsidR="001E1D5B" w:rsidRPr="001E1D5B">
        <w:rPr>
          <w:rFonts w:ascii="Simplified Arabic" w:hAnsi="Simplified Arabic" w:cs="Simplified Arabic"/>
          <w:sz w:val="32"/>
          <w:szCs w:val="32"/>
          <w:lang w:bidi="ar-LB"/>
        </w:rPr>
        <w:t>Sette</w:t>
      </w:r>
      <w:proofErr w:type="spellEnd"/>
      <w:r w:rsidR="001E1D5B" w:rsidRPr="001E1D5B">
        <w:rPr>
          <w:rFonts w:ascii="Simplified Arabic" w:hAnsi="Simplified Arabic" w:cs="Simplified Arabic"/>
          <w:sz w:val="32"/>
          <w:szCs w:val="32"/>
          <w:lang w:bidi="ar-LB"/>
        </w:rPr>
        <w:t xml:space="preserve"> et al. (</w:t>
      </w:r>
      <w:r w:rsidR="001E1D5B" w:rsidRPr="001E1D5B">
        <w:rPr>
          <w:rFonts w:ascii="Simplified Arabic" w:hAnsi="Simplified Arabic" w:cs="Simplified Arabic"/>
          <w:sz w:val="32"/>
          <w:szCs w:val="32"/>
          <w:rtl/>
          <w:lang w:bidi="ar-LB"/>
        </w:rPr>
        <w:t>2025</w:t>
      </w:r>
      <w:r w:rsidR="001E1D5B" w:rsidRPr="001E1D5B">
        <w:rPr>
          <w:rFonts w:ascii="Simplified Arabic" w:hAnsi="Simplified Arabic" w:cs="Simplified Arabic"/>
          <w:sz w:val="32"/>
          <w:szCs w:val="32"/>
          <w:lang w:bidi="ar-LB"/>
        </w:rPr>
        <w:t>) – SAGE Journals</w:t>
      </w:r>
      <w:r w:rsidR="001E1D5B" w:rsidRPr="001E1D5B">
        <w:rPr>
          <w:rFonts w:ascii="Simplified Arabic" w:hAnsi="Simplified Arabic" w:cs="Simplified Arabic"/>
          <w:sz w:val="32"/>
          <w:szCs w:val="32"/>
          <w:rtl/>
          <w:lang w:bidi="ar-LB"/>
        </w:rPr>
        <w:t xml:space="preserve"> – الانطوائية والانسحاب الاجتماعي</w:t>
      </w:r>
    </w:p>
    <w:p w14:paraId="31D044FF" w14:textId="77777777"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xml:space="preserve">فحص </w:t>
      </w:r>
      <w:proofErr w:type="spellStart"/>
      <w:r w:rsidRPr="001E1D5B">
        <w:rPr>
          <w:rFonts w:ascii="Simplified Arabic" w:hAnsi="Simplified Arabic" w:cs="Simplified Arabic"/>
          <w:sz w:val="32"/>
          <w:szCs w:val="32"/>
          <w:lang w:bidi="ar-LB"/>
        </w:rPr>
        <w:t>Sette</w:t>
      </w:r>
      <w:proofErr w:type="spellEnd"/>
      <w:r w:rsidRPr="001E1D5B">
        <w:rPr>
          <w:rFonts w:ascii="Simplified Arabic" w:hAnsi="Simplified Arabic" w:cs="Simplified Arabic"/>
          <w:sz w:val="32"/>
          <w:szCs w:val="32"/>
          <w:rtl/>
          <w:lang w:bidi="ar-LB"/>
        </w:rPr>
        <w:t xml:space="preserve"> وزملاؤه العلاقة بين دوافع الانسحاب الاجتماعي ووقت الانفراد ومؤشرات المشكلات الداخلية لدى 169 طفلًا ومراهقًا مبكرًا (بينهم 96 فتاة). وأظهرت النتائج أن الدوافع الانطوائية للعزلة ترتبط بمؤشرات التوحد والقلق الاجتماعي، وأن التمييز بين أنواع الانطوائية (الاختيارية والقسرية) ضروري للفهم الدقيق للظاهرة.</w:t>
      </w:r>
    </w:p>
    <w:p w14:paraId="1DF3B38B" w14:textId="3ACD9FB2"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lastRenderedPageBreak/>
        <w:t xml:space="preserve">تُغني هذه الدراسة البحثَ الحالي نظريًا من خلال تمييزها بين أنواع الانطوائية، وهو تمييز مهم لبناء أداة القياس، وإن كانت لا تتناول الدور المحوري للإعلام الرقمي في تغذية هذه الانطوائية. </w:t>
      </w:r>
    </w:p>
    <w:p w14:paraId="293BAB39" w14:textId="70F84E40" w:rsidR="001E1D5B" w:rsidRPr="001E1D5B" w:rsidRDefault="00E91AB5" w:rsidP="00EA05B9">
      <w:pPr>
        <w:spacing w:line="360" w:lineRule="auto"/>
        <w:jc w:val="mediumKashida"/>
        <w:rPr>
          <w:rFonts w:ascii="Simplified Arabic" w:hAnsi="Simplified Arabic" w:cs="Simplified Arabic"/>
          <w:sz w:val="32"/>
          <w:szCs w:val="32"/>
          <w:rtl/>
          <w:lang w:bidi="ar-LB"/>
        </w:rPr>
      </w:pPr>
      <w:r>
        <w:rPr>
          <w:rFonts w:ascii="Simplified Arabic" w:hAnsi="Simplified Arabic" w:cs="Simplified Arabic" w:hint="cs"/>
          <w:sz w:val="32"/>
          <w:szCs w:val="32"/>
          <w:rtl/>
          <w:lang w:bidi="ar-LB"/>
        </w:rPr>
        <w:t>5</w:t>
      </w:r>
      <w:r w:rsidR="001E1D5B" w:rsidRPr="001E1D5B">
        <w:rPr>
          <w:rFonts w:ascii="Simplified Arabic" w:hAnsi="Simplified Arabic" w:cs="Simplified Arabic"/>
          <w:sz w:val="32"/>
          <w:szCs w:val="32"/>
          <w:rtl/>
          <w:lang w:bidi="ar-LB"/>
        </w:rPr>
        <w:t xml:space="preserve">. دراسة (2024) – </w:t>
      </w:r>
      <w:r w:rsidR="001E1D5B" w:rsidRPr="001E1D5B">
        <w:rPr>
          <w:rFonts w:ascii="Simplified Arabic" w:hAnsi="Simplified Arabic" w:cs="Simplified Arabic"/>
          <w:sz w:val="32"/>
          <w:szCs w:val="32"/>
          <w:lang w:bidi="ar-LB"/>
        </w:rPr>
        <w:t xml:space="preserve">Examining Effects of Social Media on Mental Health – Adolescents in Saudi Arabia, </w:t>
      </w:r>
      <w:proofErr w:type="spellStart"/>
      <w:r w:rsidR="001E1D5B" w:rsidRPr="001E1D5B">
        <w:rPr>
          <w:rFonts w:ascii="Simplified Arabic" w:hAnsi="Simplified Arabic" w:cs="Simplified Arabic"/>
          <w:sz w:val="32"/>
          <w:szCs w:val="32"/>
          <w:lang w:bidi="ar-LB"/>
        </w:rPr>
        <w:t>Cureus</w:t>
      </w:r>
      <w:proofErr w:type="spellEnd"/>
    </w:p>
    <w:p w14:paraId="7124675F" w14:textId="77777777"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أجرت هذه الدراسة المقطعية تحليلًا لتأثير وسائل التواصل الاجتماعي على الصحة النفسية للمراهقين السعوديين (10-24 سنة)، وشملت مستخدمي الفضاء الرقمي في المملكة خلال الفترة الممتدة من أغسطس إلى نوفمبر 2023. وكشفت النتائج عن ارتباط وثيق بين الاستخدام المكثف للإعلام الرقمي والعزلة الاجتماعية وأعراض الاكتئاب، مع فروق دالة تبعًا لجنس المستخدم.</w:t>
      </w:r>
    </w:p>
    <w:p w14:paraId="3F40008A" w14:textId="77777777" w:rsidR="00E91AB5" w:rsidRDefault="001E1D5B" w:rsidP="00EA05B9">
      <w:pPr>
        <w:spacing w:line="360" w:lineRule="auto"/>
        <w:jc w:val="mediumKashida"/>
        <w:rPr>
          <w:rFonts w:ascii="Simplified Arabic" w:hAnsi="Simplified Arabic" w:cs="Simplified Arabic"/>
          <w:sz w:val="32"/>
          <w:szCs w:val="32"/>
          <w:rtl/>
          <w:lang w:bidi="ar-EG"/>
        </w:rPr>
      </w:pPr>
      <w:r w:rsidRPr="001E1D5B">
        <w:rPr>
          <w:rFonts w:ascii="Simplified Arabic" w:hAnsi="Simplified Arabic" w:cs="Simplified Arabic"/>
          <w:sz w:val="32"/>
          <w:szCs w:val="32"/>
          <w:rtl/>
          <w:lang w:bidi="ar-LB"/>
        </w:rPr>
        <w:t xml:space="preserve">تُعدّ هذه الدراسة الأقرب </w:t>
      </w:r>
      <w:proofErr w:type="spellStart"/>
      <w:r w:rsidRPr="001E1D5B">
        <w:rPr>
          <w:rFonts w:ascii="Simplified Arabic" w:hAnsi="Simplified Arabic" w:cs="Simplified Arabic"/>
          <w:sz w:val="32"/>
          <w:szCs w:val="32"/>
          <w:rtl/>
          <w:lang w:bidi="ar-LB"/>
        </w:rPr>
        <w:t>سياقيًا</w:t>
      </w:r>
      <w:proofErr w:type="spellEnd"/>
      <w:r w:rsidRPr="001E1D5B">
        <w:rPr>
          <w:rFonts w:ascii="Simplified Arabic" w:hAnsi="Simplified Arabic" w:cs="Simplified Arabic"/>
          <w:sz w:val="32"/>
          <w:szCs w:val="32"/>
          <w:rtl/>
          <w:lang w:bidi="ar-LB"/>
        </w:rPr>
        <w:t xml:space="preserve"> للبحث الحالي من حيث البيئة السعودية، وتدعم فرضية الفروق الجنسية في الانطوائية، غير أنها تتناول فئة المراهقين ولا تمتد إلى المرحلة الابتدائية الدنيا التي يُعالجها البحث الحالي. </w:t>
      </w:r>
    </w:p>
    <w:p w14:paraId="42639BCC" w14:textId="595F707D" w:rsidR="001E1D5B" w:rsidRPr="001E1D5B" w:rsidRDefault="00E91AB5" w:rsidP="00EA05B9">
      <w:pPr>
        <w:spacing w:line="360" w:lineRule="auto"/>
        <w:jc w:val="mediumKashida"/>
        <w:rPr>
          <w:rFonts w:ascii="Simplified Arabic" w:hAnsi="Simplified Arabic" w:cs="Simplified Arabic"/>
          <w:sz w:val="32"/>
          <w:szCs w:val="32"/>
          <w:rtl/>
          <w:lang w:bidi="ar-EG"/>
        </w:rPr>
      </w:pPr>
      <w:r>
        <w:rPr>
          <w:rFonts w:ascii="Simplified Arabic" w:hAnsi="Simplified Arabic" w:cs="Simplified Arabic" w:hint="cs"/>
          <w:sz w:val="32"/>
          <w:szCs w:val="32"/>
          <w:rtl/>
          <w:lang w:bidi="ar-LB"/>
        </w:rPr>
        <w:t>6</w:t>
      </w:r>
      <w:r w:rsidR="001E1D5B" w:rsidRPr="001E1D5B">
        <w:rPr>
          <w:rFonts w:ascii="Simplified Arabic" w:hAnsi="Simplified Arabic" w:cs="Simplified Arabic"/>
          <w:sz w:val="32"/>
          <w:szCs w:val="32"/>
          <w:rtl/>
          <w:lang w:bidi="ar-LB"/>
        </w:rPr>
        <w:t xml:space="preserve">. دراسة </w:t>
      </w:r>
      <w:r w:rsidR="001E1D5B" w:rsidRPr="001E1D5B">
        <w:rPr>
          <w:rFonts w:ascii="Simplified Arabic" w:hAnsi="Simplified Arabic" w:cs="Simplified Arabic"/>
          <w:sz w:val="32"/>
          <w:szCs w:val="32"/>
          <w:lang w:bidi="ar-LB"/>
        </w:rPr>
        <w:t>Cost et al. / ScienceDirect</w:t>
      </w:r>
      <w:r w:rsidR="001E1D5B" w:rsidRPr="001E1D5B">
        <w:rPr>
          <w:rFonts w:ascii="Simplified Arabic" w:hAnsi="Simplified Arabic" w:cs="Simplified Arabic"/>
          <w:sz w:val="32"/>
          <w:szCs w:val="32"/>
          <w:rtl/>
          <w:lang w:bidi="ar-LB"/>
        </w:rPr>
        <w:t xml:space="preserve"> (2025) – الشاشات والنمو الاجتماعي-الوجداني للأطفال</w:t>
      </w:r>
    </w:p>
    <w:p w14:paraId="025CB722" w14:textId="77777777"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lastRenderedPageBreak/>
        <w:t xml:space="preserve">نشرت هذه الدراسة التحليلية الشاملة في </w:t>
      </w:r>
      <w:r w:rsidRPr="001E1D5B">
        <w:rPr>
          <w:rFonts w:ascii="Simplified Arabic" w:hAnsi="Simplified Arabic" w:cs="Simplified Arabic"/>
          <w:sz w:val="32"/>
          <w:szCs w:val="32"/>
          <w:lang w:bidi="ar-LB"/>
        </w:rPr>
        <w:t>ScienceDirect</w:t>
      </w:r>
      <w:r w:rsidRPr="001E1D5B">
        <w:rPr>
          <w:rFonts w:ascii="Simplified Arabic" w:hAnsi="Simplified Arabic" w:cs="Simplified Arabic"/>
          <w:sz w:val="32"/>
          <w:szCs w:val="32"/>
          <w:rtl/>
          <w:lang w:bidi="ar-LB"/>
        </w:rPr>
        <w:t xml:space="preserve"> تحليلًا بيانيًا لعلاقة التعرض للشاشات بالنمو الاجتماعي-الوجداني للأطفال والمراهقين. وخلصت إلى أن التعرض المفرط للشاشات يتنبأ بزيادة مشكلات تنظيم الانفعالات، مع أقوى الآثار في الأطفال دون الخامسة. كما أكدت أن الرقابة الوالدية ونوع المحتوى من العوامل الوسيطة الحاسمة.</w:t>
      </w:r>
    </w:p>
    <w:p w14:paraId="3EFDF708" w14:textId="2308C046" w:rsidR="00E91AB5" w:rsidRPr="00E91AB5"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xml:space="preserve">تُثري هذه الدراسة البحثَ الحالي بتركيزها على الرقابة الوالدية والمحتوى بوصفهما متغيرَين وسيطَين، وهو ما يتوافق مع منطق البحث الحالي الذي يستهدف أولياء الأمور. </w:t>
      </w:r>
    </w:p>
    <w:p w14:paraId="2FFACA25" w14:textId="0F74FC19" w:rsidR="00E91AB5" w:rsidRPr="00E91AB5" w:rsidRDefault="00E91AB5" w:rsidP="00EA05B9">
      <w:pPr>
        <w:spacing w:line="360" w:lineRule="auto"/>
        <w:jc w:val="mediumKashida"/>
        <w:rPr>
          <w:rFonts w:ascii="Simplified Arabic" w:hAnsi="Simplified Arabic" w:cs="Simplified Arabic"/>
          <w:sz w:val="32"/>
          <w:szCs w:val="32"/>
          <w:rtl/>
          <w:lang w:bidi="ar-LB"/>
        </w:rPr>
      </w:pPr>
      <w:r>
        <w:rPr>
          <w:rFonts w:ascii="Simplified Arabic" w:hAnsi="Simplified Arabic" w:cs="Simplified Arabic" w:hint="cs"/>
          <w:sz w:val="32"/>
          <w:szCs w:val="32"/>
          <w:rtl/>
          <w:lang w:bidi="ar-LB"/>
        </w:rPr>
        <w:t xml:space="preserve">7. </w:t>
      </w:r>
      <w:r w:rsidRPr="00E91AB5">
        <w:rPr>
          <w:rFonts w:ascii="Simplified Arabic" w:hAnsi="Simplified Arabic" w:cs="Simplified Arabic"/>
          <w:sz w:val="32"/>
          <w:szCs w:val="32"/>
          <w:rtl/>
          <w:lang w:bidi="ar-LB"/>
        </w:rPr>
        <w:t xml:space="preserve">دراسة </w:t>
      </w:r>
      <w:r w:rsidRPr="00E91AB5">
        <w:rPr>
          <w:rFonts w:ascii="Simplified Arabic" w:hAnsi="Simplified Arabic" w:cs="Simplified Arabic"/>
          <w:sz w:val="32"/>
          <w:szCs w:val="32"/>
          <w:lang w:bidi="ar-LB"/>
        </w:rPr>
        <w:t>Swan-Gillett</w:t>
      </w:r>
      <w:r w:rsidRPr="00E91AB5">
        <w:rPr>
          <w:rFonts w:ascii="Simplified Arabic" w:hAnsi="Simplified Arabic" w:cs="Simplified Arabic"/>
          <w:sz w:val="32"/>
          <w:szCs w:val="32"/>
          <w:rtl/>
          <w:lang w:bidi="ar-LB"/>
        </w:rPr>
        <w:t xml:space="preserve"> (2017) – الإعلام المرئي وتعزيز الانتماء الثقافي لدى الأطفال</w:t>
      </w:r>
    </w:p>
    <w:p w14:paraId="4329B7EC" w14:textId="77777777" w:rsidR="00E91AB5" w:rsidRPr="00E91AB5" w:rsidRDefault="00E91AB5" w:rsidP="00EA05B9">
      <w:pPr>
        <w:spacing w:line="360" w:lineRule="auto"/>
        <w:jc w:val="mediumKashida"/>
        <w:rPr>
          <w:rFonts w:ascii="Simplified Arabic" w:hAnsi="Simplified Arabic" w:cs="Simplified Arabic"/>
          <w:sz w:val="32"/>
          <w:szCs w:val="32"/>
          <w:rtl/>
          <w:lang w:bidi="ar-LB"/>
        </w:rPr>
      </w:pPr>
      <w:r w:rsidRPr="00E91AB5">
        <w:rPr>
          <w:rFonts w:ascii="Simplified Arabic" w:hAnsi="Simplified Arabic" w:cs="Simplified Arabic"/>
          <w:sz w:val="32"/>
          <w:szCs w:val="32"/>
          <w:rtl/>
          <w:lang w:bidi="ar-LB"/>
        </w:rPr>
        <w:t>أجرت هذه الدراسة المسحية على عينة بلغت (312) طفلًا في المملكة المتحدة، وهدفت إلى تحليل دور الإعلام المرئي في ربط الأطفال بالتراث الإنساني. وتوصلت إلى أن البرامج التلفزيونية والمحتوى الفني الموثق بالصوت والصورة يسهمان في تعريف الأطفال بالتاريخ والتراث، كما يعززان ارتباطهم بثقافتهم المحلية، مما ينعكس إيجابًا على مستوى الولاء والانتماء لديهم.</w:t>
      </w:r>
    </w:p>
    <w:p w14:paraId="42D181D6" w14:textId="15F7F379" w:rsidR="00E91AB5" w:rsidRPr="00E91AB5" w:rsidRDefault="00E91AB5" w:rsidP="00EA05B9">
      <w:pPr>
        <w:spacing w:line="360" w:lineRule="auto"/>
        <w:jc w:val="mediumKashida"/>
        <w:rPr>
          <w:rFonts w:ascii="Simplified Arabic" w:hAnsi="Simplified Arabic" w:cs="Simplified Arabic"/>
          <w:sz w:val="32"/>
          <w:szCs w:val="32"/>
          <w:rtl/>
          <w:lang w:bidi="ar-LB"/>
        </w:rPr>
      </w:pPr>
      <w:r w:rsidRPr="00E91AB5">
        <w:rPr>
          <w:rFonts w:ascii="Simplified Arabic" w:hAnsi="Simplified Arabic" w:cs="Simplified Arabic"/>
          <w:sz w:val="32"/>
          <w:szCs w:val="32"/>
          <w:rtl/>
          <w:lang w:bidi="ar-LB"/>
        </w:rPr>
        <w:lastRenderedPageBreak/>
        <w:t>وتُثري هذه الدراسة البحث الحالي من خلال إبرازها لدور المحتوى الإعلامي في تشكيل الهوية الثقافية للأطفال، وهو ما يتقاطع مع اهتمام البحث بتأثير المحتوى المعروض على القيم والسلوكيات.</w:t>
      </w:r>
    </w:p>
    <w:p w14:paraId="7A6EBED6" w14:textId="1EA38E63" w:rsidR="00E91AB5" w:rsidRPr="00E91AB5" w:rsidRDefault="00E91AB5" w:rsidP="00EA05B9">
      <w:pPr>
        <w:spacing w:line="360" w:lineRule="auto"/>
        <w:jc w:val="mediumKashida"/>
        <w:rPr>
          <w:rFonts w:ascii="Simplified Arabic" w:hAnsi="Simplified Arabic" w:cs="Simplified Arabic"/>
          <w:sz w:val="32"/>
          <w:szCs w:val="32"/>
          <w:rtl/>
          <w:lang w:bidi="ar-LB"/>
        </w:rPr>
      </w:pPr>
      <w:r>
        <w:rPr>
          <w:rFonts w:ascii="Simplified Arabic" w:hAnsi="Simplified Arabic" w:cs="Simplified Arabic" w:hint="cs"/>
          <w:sz w:val="32"/>
          <w:szCs w:val="32"/>
          <w:rtl/>
          <w:lang w:bidi="ar-LB"/>
        </w:rPr>
        <w:t xml:space="preserve">8. </w:t>
      </w:r>
      <w:r w:rsidRPr="00E91AB5">
        <w:rPr>
          <w:rFonts w:ascii="Simplified Arabic" w:hAnsi="Simplified Arabic" w:cs="Simplified Arabic"/>
          <w:sz w:val="32"/>
          <w:szCs w:val="32"/>
          <w:rtl/>
          <w:lang w:bidi="ar-LB"/>
        </w:rPr>
        <w:t xml:space="preserve">دراسة </w:t>
      </w:r>
      <w:r w:rsidRPr="00E91AB5">
        <w:rPr>
          <w:rFonts w:ascii="Simplified Arabic" w:hAnsi="Simplified Arabic" w:cs="Simplified Arabic"/>
          <w:sz w:val="32"/>
          <w:szCs w:val="32"/>
          <w:lang w:bidi="ar-LB"/>
        </w:rPr>
        <w:t>Redmayne</w:t>
      </w:r>
      <w:r w:rsidRPr="00E91AB5">
        <w:rPr>
          <w:rFonts w:ascii="Simplified Arabic" w:hAnsi="Simplified Arabic" w:cs="Simplified Arabic"/>
          <w:sz w:val="32"/>
          <w:szCs w:val="32"/>
          <w:rtl/>
          <w:lang w:bidi="ar-LB"/>
        </w:rPr>
        <w:t xml:space="preserve"> (2016) – دور الإعلام المرئي في تنمية السلوكيات لدى الأطفال</w:t>
      </w:r>
    </w:p>
    <w:p w14:paraId="059C1E9E" w14:textId="77777777" w:rsidR="00E91AB5" w:rsidRPr="00E91AB5" w:rsidRDefault="00E91AB5" w:rsidP="00EA05B9">
      <w:pPr>
        <w:spacing w:line="360" w:lineRule="auto"/>
        <w:jc w:val="mediumKashida"/>
        <w:rPr>
          <w:rFonts w:ascii="Simplified Arabic" w:hAnsi="Simplified Arabic" w:cs="Simplified Arabic"/>
          <w:sz w:val="32"/>
          <w:szCs w:val="32"/>
          <w:rtl/>
          <w:lang w:bidi="ar-LB"/>
        </w:rPr>
      </w:pPr>
      <w:r w:rsidRPr="00E91AB5">
        <w:rPr>
          <w:rFonts w:ascii="Simplified Arabic" w:hAnsi="Simplified Arabic" w:cs="Simplified Arabic"/>
          <w:sz w:val="32"/>
          <w:szCs w:val="32"/>
          <w:rtl/>
          <w:lang w:bidi="ar-LB"/>
        </w:rPr>
        <w:t xml:space="preserve">تناولت هذه الدراسة تأثير وسائل الإعلام المرئي، بما في ذلك التلفزيون ومنصات التواصل الاجتماعي مثل </w:t>
      </w:r>
      <w:r w:rsidRPr="00E91AB5">
        <w:rPr>
          <w:rFonts w:ascii="Simplified Arabic" w:hAnsi="Simplified Arabic" w:cs="Simplified Arabic"/>
          <w:sz w:val="32"/>
          <w:szCs w:val="32"/>
          <w:lang w:bidi="ar-LB"/>
        </w:rPr>
        <w:t>YouTube</w:t>
      </w:r>
      <w:r w:rsidRPr="00E91AB5">
        <w:rPr>
          <w:rFonts w:ascii="Simplified Arabic" w:hAnsi="Simplified Arabic" w:cs="Simplified Arabic"/>
          <w:sz w:val="32"/>
          <w:szCs w:val="32"/>
          <w:rtl/>
          <w:lang w:bidi="ar-LB"/>
        </w:rPr>
        <w:t>، في تعليم الأطفال السلوكيات والقيم. وأظهرت النتائج أن الأطفال يكتسبون أنماطًا سلوكية من خلال المشاهدة والمحاكاة، حيث تقدم الوسائط المرئية نماذج عملية تساعدهم على فهم كيفية التصرف في المواقف المختلفة.</w:t>
      </w:r>
    </w:p>
    <w:p w14:paraId="514F4513" w14:textId="77777777" w:rsidR="00E91AB5" w:rsidRPr="00E91AB5" w:rsidRDefault="00E91AB5" w:rsidP="00EA05B9">
      <w:pPr>
        <w:spacing w:line="360" w:lineRule="auto"/>
        <w:jc w:val="mediumKashida"/>
        <w:rPr>
          <w:rFonts w:ascii="Simplified Arabic" w:hAnsi="Simplified Arabic" w:cs="Simplified Arabic"/>
          <w:sz w:val="32"/>
          <w:szCs w:val="32"/>
          <w:rtl/>
          <w:lang w:bidi="ar-LB"/>
        </w:rPr>
      </w:pPr>
      <w:r w:rsidRPr="00E91AB5">
        <w:rPr>
          <w:rFonts w:ascii="Simplified Arabic" w:hAnsi="Simplified Arabic" w:cs="Simplified Arabic"/>
          <w:sz w:val="32"/>
          <w:szCs w:val="32"/>
          <w:rtl/>
          <w:lang w:bidi="ar-LB"/>
        </w:rPr>
        <w:t>وتدعم هذه الدراسة البحث الحالي من خلال تأكيدها على آلية التعلم بالملاحظة، وهو ما يفسر تأثير المحتوى المرئي في تشكيل سلوك الأطفال.</w:t>
      </w:r>
    </w:p>
    <w:p w14:paraId="147D1AB8" w14:textId="5C2AFD59" w:rsidR="00E91AB5" w:rsidRPr="00E91AB5" w:rsidRDefault="00E91AB5" w:rsidP="00EA05B9">
      <w:pPr>
        <w:spacing w:line="360" w:lineRule="auto"/>
        <w:jc w:val="mediumKashida"/>
        <w:rPr>
          <w:rFonts w:ascii="Simplified Arabic" w:hAnsi="Simplified Arabic" w:cs="Simplified Arabic"/>
          <w:sz w:val="32"/>
          <w:szCs w:val="32"/>
          <w:rtl/>
          <w:lang w:bidi="ar-LB"/>
        </w:rPr>
      </w:pPr>
      <w:r>
        <w:rPr>
          <w:rFonts w:ascii="Simplified Arabic" w:hAnsi="Simplified Arabic" w:cs="Simplified Arabic" w:hint="cs"/>
          <w:sz w:val="32"/>
          <w:szCs w:val="32"/>
          <w:rtl/>
          <w:lang w:bidi="ar-LB"/>
        </w:rPr>
        <w:t xml:space="preserve">9. </w:t>
      </w:r>
      <w:r w:rsidRPr="00E91AB5">
        <w:rPr>
          <w:rFonts w:ascii="Simplified Arabic" w:hAnsi="Simplified Arabic" w:cs="Simplified Arabic"/>
          <w:sz w:val="32"/>
          <w:szCs w:val="32"/>
          <w:rtl/>
          <w:lang w:bidi="ar-LB"/>
        </w:rPr>
        <w:t xml:space="preserve">دراسة </w:t>
      </w:r>
      <w:r w:rsidRPr="00E91AB5">
        <w:rPr>
          <w:rFonts w:ascii="Simplified Arabic" w:hAnsi="Simplified Arabic" w:cs="Simplified Arabic"/>
          <w:sz w:val="32"/>
          <w:szCs w:val="32"/>
          <w:lang w:bidi="ar-LB"/>
        </w:rPr>
        <w:t>Bruna</w:t>
      </w:r>
      <w:r w:rsidRPr="00E91AB5">
        <w:rPr>
          <w:rFonts w:ascii="Simplified Arabic" w:hAnsi="Simplified Arabic" w:cs="Simplified Arabic"/>
          <w:sz w:val="32"/>
          <w:szCs w:val="32"/>
          <w:rtl/>
          <w:lang w:bidi="ar-LB"/>
        </w:rPr>
        <w:t xml:space="preserve"> (2020) – دور الخبرات السابقة في تفسير المحتوى المرئي لدى الأطفال</w:t>
      </w:r>
    </w:p>
    <w:p w14:paraId="1E76CCB4" w14:textId="77777777" w:rsidR="00E91AB5" w:rsidRPr="00E91AB5" w:rsidRDefault="00E91AB5" w:rsidP="00EA05B9">
      <w:pPr>
        <w:spacing w:line="360" w:lineRule="auto"/>
        <w:jc w:val="mediumKashida"/>
        <w:rPr>
          <w:rFonts w:ascii="Simplified Arabic" w:hAnsi="Simplified Arabic" w:cs="Simplified Arabic"/>
          <w:sz w:val="32"/>
          <w:szCs w:val="32"/>
          <w:rtl/>
          <w:lang w:bidi="ar-LB"/>
        </w:rPr>
      </w:pPr>
      <w:r w:rsidRPr="00E91AB5">
        <w:rPr>
          <w:rFonts w:ascii="Simplified Arabic" w:hAnsi="Simplified Arabic" w:cs="Simplified Arabic"/>
          <w:sz w:val="32"/>
          <w:szCs w:val="32"/>
          <w:rtl/>
          <w:lang w:bidi="ar-LB"/>
        </w:rPr>
        <w:t xml:space="preserve">اعتمدت هذه الدراسة على منهج تجريبي لتحليل كيفية تفاعل الأطفال مع المعلومات المقدمة عبر الوسائط المرئية. وخلصت إلى أن الأطفال لا يستقبلون </w:t>
      </w:r>
      <w:r w:rsidRPr="00E91AB5">
        <w:rPr>
          <w:rFonts w:ascii="Simplified Arabic" w:hAnsi="Simplified Arabic" w:cs="Simplified Arabic"/>
          <w:sz w:val="32"/>
          <w:szCs w:val="32"/>
          <w:rtl/>
          <w:lang w:bidi="ar-LB"/>
        </w:rPr>
        <w:lastRenderedPageBreak/>
        <w:t>المحتوى بشكل سلبي، بل يقومون بمقارنته بخبراتهم السابقة وقيمهم المكتسبة، مما يؤدي إلى انتقاء المعلومات التي تتوافق مع تلك القيم ورفض ما يتعارض معها.</w:t>
      </w:r>
    </w:p>
    <w:p w14:paraId="318E9C03" w14:textId="043C74E3" w:rsidR="00E91AB5" w:rsidRPr="00E91AB5" w:rsidRDefault="00E91AB5" w:rsidP="00EA05B9">
      <w:pPr>
        <w:spacing w:line="360" w:lineRule="auto"/>
        <w:jc w:val="mediumKashida"/>
        <w:rPr>
          <w:rFonts w:ascii="Simplified Arabic" w:hAnsi="Simplified Arabic" w:cs="Simplified Arabic"/>
          <w:sz w:val="32"/>
          <w:szCs w:val="32"/>
          <w:rtl/>
          <w:lang w:bidi="ar-LB"/>
        </w:rPr>
      </w:pPr>
      <w:r w:rsidRPr="00E91AB5">
        <w:rPr>
          <w:rFonts w:ascii="Simplified Arabic" w:hAnsi="Simplified Arabic" w:cs="Simplified Arabic"/>
          <w:sz w:val="32"/>
          <w:szCs w:val="32"/>
          <w:rtl/>
          <w:lang w:bidi="ar-LB"/>
        </w:rPr>
        <w:t>وتُسهم هذه الدراسة في دعم البحث الحالي من خلال إبرازها لدور الأسرة والتنشئة في توجيه استجابات الأطفال للمحتوى، وهو ما يتكامل مع تركيز البحث على دور أولياء الأمور.</w:t>
      </w:r>
    </w:p>
    <w:p w14:paraId="4703E78C" w14:textId="38CCAA48" w:rsidR="00E91AB5" w:rsidRPr="00E91AB5" w:rsidRDefault="00E91AB5" w:rsidP="00EA05B9">
      <w:pPr>
        <w:spacing w:line="360" w:lineRule="auto"/>
        <w:jc w:val="mediumKashida"/>
        <w:rPr>
          <w:rFonts w:ascii="Simplified Arabic" w:hAnsi="Simplified Arabic" w:cs="Simplified Arabic"/>
          <w:sz w:val="32"/>
          <w:szCs w:val="32"/>
          <w:rtl/>
          <w:lang w:bidi="ar-LB"/>
        </w:rPr>
      </w:pPr>
      <w:r>
        <w:rPr>
          <w:rFonts w:ascii="Simplified Arabic" w:hAnsi="Simplified Arabic" w:cs="Simplified Arabic" w:hint="cs"/>
          <w:sz w:val="32"/>
          <w:szCs w:val="32"/>
          <w:rtl/>
          <w:lang w:bidi="ar-LB"/>
        </w:rPr>
        <w:t xml:space="preserve">10. </w:t>
      </w:r>
      <w:r w:rsidRPr="00E91AB5">
        <w:rPr>
          <w:rFonts w:ascii="Simplified Arabic" w:hAnsi="Simplified Arabic" w:cs="Simplified Arabic"/>
          <w:sz w:val="32"/>
          <w:szCs w:val="32"/>
          <w:rtl/>
          <w:lang w:bidi="ar-LB"/>
        </w:rPr>
        <w:t xml:space="preserve">دراسة </w:t>
      </w:r>
      <w:proofErr w:type="spellStart"/>
      <w:r w:rsidRPr="00E91AB5">
        <w:rPr>
          <w:rFonts w:ascii="Simplified Arabic" w:hAnsi="Simplified Arabic" w:cs="Simplified Arabic"/>
          <w:sz w:val="32"/>
          <w:szCs w:val="32"/>
          <w:lang w:bidi="ar-LB"/>
        </w:rPr>
        <w:t>Sakr</w:t>
      </w:r>
      <w:proofErr w:type="spellEnd"/>
      <w:r w:rsidRPr="00E91AB5">
        <w:rPr>
          <w:rFonts w:ascii="Simplified Arabic" w:hAnsi="Simplified Arabic" w:cs="Simplified Arabic"/>
          <w:sz w:val="32"/>
          <w:szCs w:val="32"/>
          <w:rtl/>
          <w:lang w:bidi="ar-LB"/>
        </w:rPr>
        <w:t xml:space="preserve"> (2012) – تأثير الإعلام المرئي على اكتساب الثقافات العالمية</w:t>
      </w:r>
    </w:p>
    <w:p w14:paraId="7BD6B222" w14:textId="77777777" w:rsidR="00E91AB5" w:rsidRPr="00E91AB5" w:rsidRDefault="00E91AB5" w:rsidP="00EA05B9">
      <w:pPr>
        <w:spacing w:line="360" w:lineRule="auto"/>
        <w:jc w:val="mediumKashida"/>
        <w:rPr>
          <w:rFonts w:ascii="Simplified Arabic" w:hAnsi="Simplified Arabic" w:cs="Simplified Arabic"/>
          <w:sz w:val="32"/>
          <w:szCs w:val="32"/>
          <w:rtl/>
          <w:lang w:bidi="ar-LB"/>
        </w:rPr>
      </w:pPr>
      <w:r w:rsidRPr="00E91AB5">
        <w:rPr>
          <w:rFonts w:ascii="Simplified Arabic" w:hAnsi="Simplified Arabic" w:cs="Simplified Arabic"/>
          <w:sz w:val="32"/>
          <w:szCs w:val="32"/>
          <w:rtl/>
          <w:lang w:bidi="ar-LB"/>
        </w:rPr>
        <w:t>بحثت هذه الدراسة في تأثير التعرض للإعلام المرئي على إدراك الأطفال للثقافات المختلفة. وأظهرت النتائج أن الأطفال يتأثرون بشكل ملحوظ بالثقافات التي يشاهدونها، مما قد يدفعهم إلى تقليدها ومحاكاتها نتيجة الانبهار بها.</w:t>
      </w:r>
    </w:p>
    <w:p w14:paraId="2ABC5949" w14:textId="04CB084A" w:rsidR="00E91AB5" w:rsidRPr="00E91AB5" w:rsidRDefault="00E91AB5" w:rsidP="00EA05B9">
      <w:pPr>
        <w:spacing w:line="360" w:lineRule="auto"/>
        <w:jc w:val="mediumKashida"/>
        <w:rPr>
          <w:rFonts w:ascii="Simplified Arabic" w:hAnsi="Simplified Arabic" w:cs="Simplified Arabic"/>
          <w:sz w:val="32"/>
          <w:szCs w:val="32"/>
          <w:rtl/>
          <w:lang w:bidi="ar-LB"/>
        </w:rPr>
      </w:pPr>
      <w:r w:rsidRPr="00E91AB5">
        <w:rPr>
          <w:rFonts w:ascii="Simplified Arabic" w:hAnsi="Simplified Arabic" w:cs="Simplified Arabic"/>
          <w:sz w:val="32"/>
          <w:szCs w:val="32"/>
          <w:rtl/>
          <w:lang w:bidi="ar-LB"/>
        </w:rPr>
        <w:t>وتُفيد هذه الدراسة البحث الحالي من خلال توضيحها لتأثير المحتوى العالمي على تشكيل القيم والسلوكيات، وهو ما يعزز أهمية توجيه المحتوى المعروض للأطفال.</w:t>
      </w:r>
    </w:p>
    <w:p w14:paraId="68EEA43E" w14:textId="4172F356"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ثالثًا: الفجوة البحثية</w:t>
      </w:r>
      <w:r w:rsidR="00EA05B9">
        <w:rPr>
          <w:rFonts w:ascii="Simplified Arabic" w:hAnsi="Simplified Arabic" w:cs="Simplified Arabic" w:hint="cs"/>
          <w:sz w:val="32"/>
          <w:szCs w:val="32"/>
          <w:rtl/>
          <w:lang w:bidi="ar-LB"/>
        </w:rPr>
        <w:t>:</w:t>
      </w:r>
    </w:p>
    <w:p w14:paraId="261FD703" w14:textId="77777777"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من خلال الاستعراض التحليلي النقدي للدراسات السابقة، تتبيّن ثلاثة محاور رئيسية للفجوة البحثية التي يسعى هذا البحث لسدّها:</w:t>
      </w:r>
    </w:p>
    <w:p w14:paraId="2E884490" w14:textId="77777777"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lastRenderedPageBreak/>
        <w:t>•</w:t>
      </w:r>
      <w:r w:rsidRPr="001E1D5B">
        <w:rPr>
          <w:rFonts w:ascii="Simplified Arabic" w:hAnsi="Simplified Arabic" w:cs="Simplified Arabic"/>
          <w:sz w:val="32"/>
          <w:szCs w:val="32"/>
          <w:rtl/>
          <w:lang w:bidi="ar-LB"/>
        </w:rPr>
        <w:tab/>
        <w:t>الفجوة الجغرافية: تفتقر الأدبيات إلى دراسات ميدانية تُخصص اهتمامها بالبيئة السعودية وتحديدًا منطقة الرياض ومدارسها الابتدائية الخاصة، إذ تتمركز معظم الدراسات العربية المتاحة في السياقَين المصري والخليجي العام دون تعمق في التفاصيل المحلية.</w:t>
      </w:r>
    </w:p>
    <w:p w14:paraId="3CBB242D" w14:textId="77777777"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w:t>
      </w:r>
      <w:r w:rsidRPr="001E1D5B">
        <w:rPr>
          <w:rFonts w:ascii="Simplified Arabic" w:hAnsi="Simplified Arabic" w:cs="Simplified Arabic"/>
          <w:sz w:val="32"/>
          <w:szCs w:val="32"/>
          <w:rtl/>
          <w:lang w:bidi="ar-LB"/>
        </w:rPr>
        <w:tab/>
        <w:t>الفجوة العمرية: ركزت الدراسات المتاحة إما على مرحلة ما قبل المدرسة وإما على المراهقين، وأغفلت مرحلة الصفوف الأول إلى الثالث الابتدائي (6-9 سنوات) التي تُعدّ مرحلة فارقة في تكوّن السمات الشخصية والاجتماعية للطفل.</w:t>
      </w:r>
    </w:p>
    <w:p w14:paraId="7267A058" w14:textId="77777777"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w:t>
      </w:r>
      <w:r w:rsidRPr="001E1D5B">
        <w:rPr>
          <w:rFonts w:ascii="Simplified Arabic" w:hAnsi="Simplified Arabic" w:cs="Simplified Arabic"/>
          <w:sz w:val="32"/>
          <w:szCs w:val="32"/>
          <w:rtl/>
          <w:lang w:bidi="ar-LB"/>
        </w:rPr>
        <w:tab/>
        <w:t xml:space="preserve">الفجوة </w:t>
      </w:r>
      <w:proofErr w:type="spellStart"/>
      <w:r w:rsidRPr="001E1D5B">
        <w:rPr>
          <w:rFonts w:ascii="Simplified Arabic" w:hAnsi="Simplified Arabic" w:cs="Simplified Arabic"/>
          <w:sz w:val="32"/>
          <w:szCs w:val="32"/>
          <w:rtl/>
          <w:lang w:bidi="ar-LB"/>
        </w:rPr>
        <w:t>المتغيراتية</w:t>
      </w:r>
      <w:proofErr w:type="spellEnd"/>
      <w:r w:rsidRPr="001E1D5B">
        <w:rPr>
          <w:rFonts w:ascii="Simplified Arabic" w:hAnsi="Simplified Arabic" w:cs="Simplified Arabic"/>
          <w:sz w:val="32"/>
          <w:szCs w:val="32"/>
          <w:rtl/>
          <w:lang w:bidi="ar-LB"/>
        </w:rPr>
        <w:t>: لم تتناول الدراسات السابقة بشكل مباشر متغير الانطوائية تحديدًا بوصفه ظاهرةً مستقلة قابلة للقياس في سياق الإعلام الرقمي في البيئة السعودية، بل اكتفت في الغالب بالسلوك الاجتماعي العام أو الصحة النفسية الكلية.</w:t>
      </w:r>
    </w:p>
    <w:p w14:paraId="0C7F538C" w14:textId="71EE10AB" w:rsid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w:t>
      </w:r>
    </w:p>
    <w:p w14:paraId="55025593" w14:textId="5599C024" w:rsidR="00EA05B9" w:rsidRDefault="00EA05B9" w:rsidP="00EA05B9">
      <w:pPr>
        <w:spacing w:line="360" w:lineRule="auto"/>
        <w:jc w:val="mediumKashida"/>
        <w:rPr>
          <w:rFonts w:ascii="Simplified Arabic" w:hAnsi="Simplified Arabic" w:cs="Simplified Arabic"/>
          <w:sz w:val="32"/>
          <w:szCs w:val="32"/>
          <w:rtl/>
          <w:lang w:bidi="ar-LB"/>
        </w:rPr>
      </w:pPr>
    </w:p>
    <w:p w14:paraId="066D19D2" w14:textId="2284409E" w:rsidR="00EA05B9" w:rsidRDefault="00EA05B9" w:rsidP="00EA05B9">
      <w:pPr>
        <w:spacing w:line="360" w:lineRule="auto"/>
        <w:jc w:val="mediumKashida"/>
        <w:rPr>
          <w:rFonts w:ascii="Simplified Arabic" w:hAnsi="Simplified Arabic" w:cs="Simplified Arabic"/>
          <w:sz w:val="32"/>
          <w:szCs w:val="32"/>
          <w:rtl/>
          <w:lang w:bidi="ar-LB"/>
        </w:rPr>
      </w:pPr>
    </w:p>
    <w:p w14:paraId="46AFB122" w14:textId="5D2B46FB" w:rsidR="00EA05B9" w:rsidRDefault="00EA05B9" w:rsidP="00EA05B9">
      <w:pPr>
        <w:spacing w:line="360" w:lineRule="auto"/>
        <w:jc w:val="mediumKashida"/>
        <w:rPr>
          <w:rFonts w:ascii="Simplified Arabic" w:hAnsi="Simplified Arabic" w:cs="Simplified Arabic"/>
          <w:sz w:val="32"/>
          <w:szCs w:val="32"/>
          <w:rtl/>
          <w:lang w:bidi="ar-LB"/>
        </w:rPr>
      </w:pPr>
    </w:p>
    <w:p w14:paraId="29C754A6" w14:textId="77777777" w:rsidR="00EA05B9" w:rsidRPr="001E1D5B" w:rsidRDefault="00EA05B9" w:rsidP="00EA05B9">
      <w:pPr>
        <w:spacing w:line="360" w:lineRule="auto"/>
        <w:jc w:val="mediumKashida"/>
        <w:rPr>
          <w:rFonts w:ascii="Simplified Arabic" w:hAnsi="Simplified Arabic" w:cs="Simplified Arabic"/>
          <w:sz w:val="32"/>
          <w:szCs w:val="32"/>
          <w:rtl/>
          <w:lang w:bidi="ar-LB"/>
        </w:rPr>
      </w:pPr>
    </w:p>
    <w:p w14:paraId="0BB4D3D7" w14:textId="5F071B13" w:rsidR="001E1D5B" w:rsidRPr="00EA05B9" w:rsidRDefault="001E1D5B" w:rsidP="001E1D5B">
      <w:pPr>
        <w:spacing w:line="360" w:lineRule="auto"/>
        <w:jc w:val="mediumKashida"/>
        <w:rPr>
          <w:rFonts w:ascii="Simplified Arabic" w:hAnsi="Simplified Arabic" w:cs="Simplified Arabic"/>
          <w:b/>
          <w:bCs/>
          <w:sz w:val="32"/>
          <w:szCs w:val="32"/>
          <w:u w:val="single"/>
          <w:rtl/>
          <w:lang w:bidi="ar-LB"/>
        </w:rPr>
      </w:pPr>
      <w:r w:rsidRPr="00EA05B9">
        <w:rPr>
          <w:rFonts w:ascii="Simplified Arabic" w:hAnsi="Simplified Arabic" w:cs="Simplified Arabic"/>
          <w:b/>
          <w:bCs/>
          <w:sz w:val="32"/>
          <w:szCs w:val="32"/>
          <w:u w:val="single"/>
          <w:rtl/>
          <w:lang w:bidi="ar-LB"/>
        </w:rPr>
        <w:lastRenderedPageBreak/>
        <w:t>ثامنًا: المنطلقات النظرية للدراسة</w:t>
      </w:r>
      <w:r w:rsidR="00EA05B9" w:rsidRPr="00EA05B9">
        <w:rPr>
          <w:rFonts w:ascii="Simplified Arabic" w:hAnsi="Simplified Arabic" w:cs="Simplified Arabic" w:hint="cs"/>
          <w:b/>
          <w:bCs/>
          <w:sz w:val="32"/>
          <w:szCs w:val="32"/>
          <w:u w:val="single"/>
          <w:rtl/>
          <w:lang w:bidi="ar-LB"/>
        </w:rPr>
        <w:t>:</w:t>
      </w:r>
    </w:p>
    <w:p w14:paraId="332F9880"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تستند الدراسة إلى منظومة نظرية متكاملة تُؤطّر العلاقة بين الإعلام الرقمي وانطوائية الطفل من زوايا متعددة ومتكاملة:</w:t>
      </w:r>
    </w:p>
    <w:p w14:paraId="43FA4596"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xml:space="preserve">1. نظرية الاستخدامات </w:t>
      </w:r>
      <w:proofErr w:type="spellStart"/>
      <w:r w:rsidRPr="001E1D5B">
        <w:rPr>
          <w:rFonts w:ascii="Simplified Arabic" w:hAnsi="Simplified Arabic" w:cs="Simplified Arabic"/>
          <w:sz w:val="32"/>
          <w:szCs w:val="32"/>
          <w:rtl/>
          <w:lang w:bidi="ar-LB"/>
        </w:rPr>
        <w:t>والإشباعات</w:t>
      </w:r>
      <w:proofErr w:type="spellEnd"/>
      <w:r w:rsidRPr="001E1D5B">
        <w:rPr>
          <w:rFonts w:ascii="Simplified Arabic" w:hAnsi="Simplified Arabic" w:cs="Simplified Arabic"/>
          <w:sz w:val="32"/>
          <w:szCs w:val="32"/>
          <w:rtl/>
          <w:lang w:bidi="ar-LB"/>
        </w:rPr>
        <w:t xml:space="preserve"> </w:t>
      </w:r>
      <w:r w:rsidRPr="001E1D5B">
        <w:rPr>
          <w:rFonts w:ascii="Simplified Arabic" w:hAnsi="Simplified Arabic" w:cs="Simplified Arabic"/>
          <w:sz w:val="32"/>
          <w:szCs w:val="32"/>
          <w:lang w:bidi="ar-LB"/>
        </w:rPr>
        <w:t xml:space="preserve">(Uses and Gratifications Theory) – Katz et al., </w:t>
      </w:r>
      <w:r w:rsidRPr="001E1D5B">
        <w:rPr>
          <w:rFonts w:ascii="Simplified Arabic" w:hAnsi="Simplified Arabic" w:cs="Simplified Arabic"/>
          <w:sz w:val="32"/>
          <w:szCs w:val="32"/>
          <w:rtl/>
          <w:lang w:bidi="ar-LB"/>
        </w:rPr>
        <w:t>1974</w:t>
      </w:r>
    </w:p>
    <w:p w14:paraId="734C5239"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تنطلق هذه النظرية من افتراض أن الجمهور ليس متلقيًا سلبيًا بل يختار الوسائل الإعلامية بوعي لإشباع حاجات محددة. وفي سياق الطفل، تُفسر النظرية اندفاعه نحو الشاشات الرقمية بحثًا عن الترفيه والهروب من الواقع وتجنّب التفاعل الاجتماعي الذي قد يجده مرهقًا، مما يُرسّخ حلقة مفرغة تغذي الانطوائية وتُعمّقها. (</w:t>
      </w:r>
      <w:r w:rsidRPr="001E1D5B">
        <w:rPr>
          <w:rFonts w:ascii="Simplified Arabic" w:hAnsi="Simplified Arabic" w:cs="Simplified Arabic"/>
          <w:sz w:val="32"/>
          <w:szCs w:val="32"/>
          <w:lang w:bidi="ar-LB"/>
        </w:rPr>
        <w:t xml:space="preserve">Katz, </w:t>
      </w:r>
      <w:proofErr w:type="spellStart"/>
      <w:r w:rsidRPr="001E1D5B">
        <w:rPr>
          <w:rFonts w:ascii="Simplified Arabic" w:hAnsi="Simplified Arabic" w:cs="Simplified Arabic"/>
          <w:sz w:val="32"/>
          <w:szCs w:val="32"/>
          <w:lang w:bidi="ar-LB"/>
        </w:rPr>
        <w:t>Blumler</w:t>
      </w:r>
      <w:proofErr w:type="spellEnd"/>
      <w:r w:rsidRPr="001E1D5B">
        <w:rPr>
          <w:rFonts w:ascii="Simplified Arabic" w:hAnsi="Simplified Arabic" w:cs="Simplified Arabic"/>
          <w:sz w:val="32"/>
          <w:szCs w:val="32"/>
          <w:lang w:bidi="ar-LB"/>
        </w:rPr>
        <w:t xml:space="preserve"> &amp; </w:t>
      </w:r>
      <w:proofErr w:type="spellStart"/>
      <w:r w:rsidRPr="001E1D5B">
        <w:rPr>
          <w:rFonts w:ascii="Simplified Arabic" w:hAnsi="Simplified Arabic" w:cs="Simplified Arabic"/>
          <w:sz w:val="32"/>
          <w:szCs w:val="32"/>
          <w:lang w:bidi="ar-LB"/>
        </w:rPr>
        <w:t>Gurevitch</w:t>
      </w:r>
      <w:proofErr w:type="spellEnd"/>
      <w:r w:rsidRPr="001E1D5B">
        <w:rPr>
          <w:rFonts w:ascii="Simplified Arabic" w:hAnsi="Simplified Arabic" w:cs="Simplified Arabic"/>
          <w:sz w:val="32"/>
          <w:szCs w:val="32"/>
          <w:lang w:bidi="ar-LB"/>
        </w:rPr>
        <w:t xml:space="preserve">, </w:t>
      </w:r>
      <w:r w:rsidRPr="001E1D5B">
        <w:rPr>
          <w:rFonts w:ascii="Simplified Arabic" w:hAnsi="Simplified Arabic" w:cs="Simplified Arabic"/>
          <w:sz w:val="32"/>
          <w:szCs w:val="32"/>
          <w:rtl/>
          <w:lang w:bidi="ar-LB"/>
        </w:rPr>
        <w:t>1974)</w:t>
      </w:r>
    </w:p>
    <w:p w14:paraId="51FB4087"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وتُطبَّق هذه النظرية في البحث الحالي لفهم الدوافع الكامنة وراء استخدام الطفل للإعلام الرقمي، وما إذا كان البحث عن إشباع اجتماعي بديل يُفسّر جزءًا من السلوك الانطوائي الملاحظ.</w:t>
      </w:r>
    </w:p>
    <w:p w14:paraId="2EE76392"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xml:space="preserve">2. نظرية التعلم الاجتماعي </w:t>
      </w:r>
      <w:r w:rsidRPr="001E1D5B">
        <w:rPr>
          <w:rFonts w:ascii="Simplified Arabic" w:hAnsi="Simplified Arabic" w:cs="Simplified Arabic"/>
          <w:sz w:val="32"/>
          <w:szCs w:val="32"/>
          <w:lang w:bidi="ar-LB"/>
        </w:rPr>
        <w:t xml:space="preserve">(Social Learning Theory) – Bandura, </w:t>
      </w:r>
      <w:r w:rsidRPr="001E1D5B">
        <w:rPr>
          <w:rFonts w:ascii="Simplified Arabic" w:hAnsi="Simplified Arabic" w:cs="Simplified Arabic"/>
          <w:sz w:val="32"/>
          <w:szCs w:val="32"/>
          <w:rtl/>
          <w:lang w:bidi="ar-LB"/>
        </w:rPr>
        <w:t>1977</w:t>
      </w:r>
    </w:p>
    <w:p w14:paraId="7DE39A6C"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lastRenderedPageBreak/>
        <w:t xml:space="preserve">يرى </w:t>
      </w:r>
      <w:r w:rsidRPr="001E1D5B">
        <w:rPr>
          <w:rFonts w:ascii="Simplified Arabic" w:hAnsi="Simplified Arabic" w:cs="Simplified Arabic"/>
          <w:sz w:val="32"/>
          <w:szCs w:val="32"/>
          <w:lang w:bidi="ar-LB"/>
        </w:rPr>
        <w:t>Bandura</w:t>
      </w:r>
      <w:r w:rsidRPr="001E1D5B">
        <w:rPr>
          <w:rFonts w:ascii="Simplified Arabic" w:hAnsi="Simplified Arabic" w:cs="Simplified Arabic"/>
          <w:sz w:val="32"/>
          <w:szCs w:val="32"/>
          <w:rtl/>
          <w:lang w:bidi="ar-LB"/>
        </w:rPr>
        <w:t xml:space="preserve"> أن الطفل يتعلم السلوكيات بالمراقبة والمحاكاة. وعند تطبيق هذه النظرية على الإعلام الرقمي، يُصبح الفضاء الرقمي نموذجًا سلوكيًا يُعلّم الطفل أنماطًا تفاعلية رقمية تحلّ تدريجيًا محل التفاعل الواقعي، مما يُضعف كفاءاته الاجتماعية الحقيقية ويُنمّي ميله للانطواء. (</w:t>
      </w:r>
      <w:r w:rsidRPr="001E1D5B">
        <w:rPr>
          <w:rFonts w:ascii="Simplified Arabic" w:hAnsi="Simplified Arabic" w:cs="Simplified Arabic"/>
          <w:sz w:val="32"/>
          <w:szCs w:val="32"/>
          <w:lang w:bidi="ar-LB"/>
        </w:rPr>
        <w:t xml:space="preserve">Bandura, </w:t>
      </w:r>
      <w:r w:rsidRPr="001E1D5B">
        <w:rPr>
          <w:rFonts w:ascii="Simplified Arabic" w:hAnsi="Simplified Arabic" w:cs="Simplified Arabic"/>
          <w:sz w:val="32"/>
          <w:szCs w:val="32"/>
          <w:rtl/>
          <w:lang w:bidi="ar-LB"/>
        </w:rPr>
        <w:t>1977)</w:t>
      </w:r>
    </w:p>
    <w:p w14:paraId="1FA81EE4"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وتُوجّه هذه النظرية في البحث الحالي التساؤل المتعلق بنوع المحتوى الرقمي، إذ يُفترض أن المحتوى التفاعلي الاجتماعي الإيجابي يختلف في أثره عن المحتوى الترفيهي السلبي من حيث تأثيره في الانطوائية.</w:t>
      </w:r>
    </w:p>
    <w:p w14:paraId="0FB5DBD6"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xml:space="preserve">3. نظرية التأثير التراكمي </w:t>
      </w:r>
      <w:r w:rsidRPr="001E1D5B">
        <w:rPr>
          <w:rFonts w:ascii="Simplified Arabic" w:hAnsi="Simplified Arabic" w:cs="Simplified Arabic"/>
          <w:sz w:val="32"/>
          <w:szCs w:val="32"/>
          <w:lang w:bidi="ar-LB"/>
        </w:rPr>
        <w:t xml:space="preserve">(Cultivation Theory) – Gerbner, </w:t>
      </w:r>
      <w:r w:rsidRPr="001E1D5B">
        <w:rPr>
          <w:rFonts w:ascii="Simplified Arabic" w:hAnsi="Simplified Arabic" w:cs="Simplified Arabic"/>
          <w:sz w:val="32"/>
          <w:szCs w:val="32"/>
          <w:rtl/>
          <w:lang w:bidi="ar-LB"/>
        </w:rPr>
        <w:t>1969</w:t>
      </w:r>
    </w:p>
    <w:p w14:paraId="4EBF4D66"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تفترض نظرية الغرس الثقافي لـ</w:t>
      </w:r>
      <w:r w:rsidRPr="001E1D5B">
        <w:rPr>
          <w:rFonts w:ascii="Simplified Arabic" w:hAnsi="Simplified Arabic" w:cs="Simplified Arabic"/>
          <w:sz w:val="32"/>
          <w:szCs w:val="32"/>
          <w:lang w:bidi="ar-LB"/>
        </w:rPr>
        <w:t>Gerbner</w:t>
      </w:r>
      <w:r w:rsidRPr="001E1D5B">
        <w:rPr>
          <w:rFonts w:ascii="Simplified Arabic" w:hAnsi="Simplified Arabic" w:cs="Simplified Arabic"/>
          <w:sz w:val="32"/>
          <w:szCs w:val="32"/>
          <w:rtl/>
          <w:lang w:bidi="ar-LB"/>
        </w:rPr>
        <w:t xml:space="preserve"> أن التعرض المتراكم والمستمر للوسائل الإعلامية يُشكّل تصورات الفرد للواقع الاجتماعي. وبالنسبة للطفل المُفرط في استهلاك الإعلام الرقمي، تُشير النظرية إلى احتمالية اكتسابه نموذجًا اجتماعيًا مُشوَّهًا يجعله يُفضّل الفضاء الافتراضي الأكثر قابليةً للتحكم على التفاعل الاجتماعي الواقعي الأقل قدرةً على التنبؤ. (</w:t>
      </w:r>
      <w:r w:rsidRPr="001E1D5B">
        <w:rPr>
          <w:rFonts w:ascii="Simplified Arabic" w:hAnsi="Simplified Arabic" w:cs="Simplified Arabic"/>
          <w:sz w:val="32"/>
          <w:szCs w:val="32"/>
          <w:lang w:bidi="ar-LB"/>
        </w:rPr>
        <w:t xml:space="preserve">Gerbner, </w:t>
      </w:r>
      <w:r w:rsidRPr="001E1D5B">
        <w:rPr>
          <w:rFonts w:ascii="Simplified Arabic" w:hAnsi="Simplified Arabic" w:cs="Simplified Arabic"/>
          <w:sz w:val="32"/>
          <w:szCs w:val="32"/>
          <w:rtl/>
          <w:lang w:bidi="ar-LB"/>
        </w:rPr>
        <w:t>1969)</w:t>
      </w:r>
    </w:p>
    <w:p w14:paraId="1C0925C9"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وتدعم هذه النظرية في البحث الحالي الفرضيات المتعلقة بالعلاقة الطردية بين مدة التعرض الرقمي والانطوائية، إذ يُفترض أن الأثر يتصاعد مع تراكم ساعات التعرض.</w:t>
      </w:r>
    </w:p>
    <w:p w14:paraId="25FB60CB"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lastRenderedPageBreak/>
        <w:t xml:space="preserve">4. نظرية تحديد الذات </w:t>
      </w:r>
      <w:r w:rsidRPr="001E1D5B">
        <w:rPr>
          <w:rFonts w:ascii="Simplified Arabic" w:hAnsi="Simplified Arabic" w:cs="Simplified Arabic"/>
          <w:sz w:val="32"/>
          <w:szCs w:val="32"/>
          <w:lang w:bidi="ar-LB"/>
        </w:rPr>
        <w:t xml:space="preserve">(Self-Determination Theory) – Deci &amp; Ryan, </w:t>
      </w:r>
      <w:r w:rsidRPr="001E1D5B">
        <w:rPr>
          <w:rFonts w:ascii="Simplified Arabic" w:hAnsi="Simplified Arabic" w:cs="Simplified Arabic"/>
          <w:sz w:val="32"/>
          <w:szCs w:val="32"/>
          <w:rtl/>
          <w:lang w:bidi="ar-LB"/>
        </w:rPr>
        <w:t>2000</w:t>
      </w:r>
    </w:p>
    <w:p w14:paraId="37BD1E3E" w14:textId="2EA69FA4" w:rsid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تُؤكد هذه النظرية أن الإنسان يمتلك ثلاث حاجات نفسية فطرية: الكفاءة والاستقلالية والانتماء. وتُفسّر في سياق الطفل الرقمي أن الشاشات توفر إشباعًا سريعًا وآمنًا لحاجة الكفاءة (عبر الألعاب) والاستقلالية (عبر اختيار المحتوى)، مما يجعل التفاعل الاجتماعي الواقعي يبدو مرهقًا ومقيِّدًا بالمقارنة، فيلجأ الطفل إلى الانطواء. (</w:t>
      </w:r>
      <w:r w:rsidRPr="001E1D5B">
        <w:rPr>
          <w:rFonts w:ascii="Simplified Arabic" w:hAnsi="Simplified Arabic" w:cs="Simplified Arabic"/>
          <w:sz w:val="32"/>
          <w:szCs w:val="32"/>
          <w:lang w:bidi="ar-LB"/>
        </w:rPr>
        <w:t xml:space="preserve">Deci &amp; Ryan, </w:t>
      </w:r>
      <w:r w:rsidRPr="001E1D5B">
        <w:rPr>
          <w:rFonts w:ascii="Simplified Arabic" w:hAnsi="Simplified Arabic" w:cs="Simplified Arabic"/>
          <w:sz w:val="32"/>
          <w:szCs w:val="32"/>
          <w:rtl/>
          <w:lang w:bidi="ar-LB"/>
        </w:rPr>
        <w:t>2000)</w:t>
      </w:r>
    </w:p>
    <w:p w14:paraId="49471418" w14:textId="46DABB6E" w:rsidR="00EA05B9" w:rsidRDefault="00EA05B9" w:rsidP="001E1D5B">
      <w:pPr>
        <w:spacing w:line="360" w:lineRule="auto"/>
        <w:jc w:val="mediumKashida"/>
        <w:rPr>
          <w:rFonts w:ascii="Simplified Arabic" w:hAnsi="Simplified Arabic" w:cs="Simplified Arabic"/>
          <w:sz w:val="32"/>
          <w:szCs w:val="32"/>
          <w:rtl/>
          <w:lang w:bidi="ar-LB"/>
        </w:rPr>
      </w:pPr>
    </w:p>
    <w:p w14:paraId="50553537" w14:textId="6FE7590B" w:rsidR="00EA05B9" w:rsidRDefault="00EA05B9" w:rsidP="001E1D5B">
      <w:pPr>
        <w:spacing w:line="360" w:lineRule="auto"/>
        <w:jc w:val="mediumKashida"/>
        <w:rPr>
          <w:rFonts w:ascii="Simplified Arabic" w:hAnsi="Simplified Arabic" w:cs="Simplified Arabic"/>
          <w:sz w:val="32"/>
          <w:szCs w:val="32"/>
          <w:rtl/>
          <w:lang w:bidi="ar-LB"/>
        </w:rPr>
      </w:pPr>
    </w:p>
    <w:p w14:paraId="194FE193" w14:textId="288D9181" w:rsidR="00EA05B9" w:rsidRDefault="00EA05B9" w:rsidP="001E1D5B">
      <w:pPr>
        <w:spacing w:line="360" w:lineRule="auto"/>
        <w:jc w:val="mediumKashida"/>
        <w:rPr>
          <w:rFonts w:ascii="Simplified Arabic" w:hAnsi="Simplified Arabic" w:cs="Simplified Arabic"/>
          <w:sz w:val="32"/>
          <w:szCs w:val="32"/>
          <w:rtl/>
          <w:lang w:bidi="ar-LB"/>
        </w:rPr>
      </w:pPr>
    </w:p>
    <w:p w14:paraId="5A13D82E" w14:textId="46594024" w:rsidR="00EA05B9" w:rsidRDefault="00EA05B9" w:rsidP="001E1D5B">
      <w:pPr>
        <w:spacing w:line="360" w:lineRule="auto"/>
        <w:jc w:val="mediumKashida"/>
        <w:rPr>
          <w:rFonts w:ascii="Simplified Arabic" w:hAnsi="Simplified Arabic" w:cs="Simplified Arabic"/>
          <w:sz w:val="32"/>
          <w:szCs w:val="32"/>
          <w:rtl/>
          <w:lang w:bidi="ar-LB"/>
        </w:rPr>
      </w:pPr>
    </w:p>
    <w:p w14:paraId="68FE8057" w14:textId="068E6C97" w:rsidR="00EA05B9" w:rsidRDefault="00EA05B9" w:rsidP="001E1D5B">
      <w:pPr>
        <w:spacing w:line="360" w:lineRule="auto"/>
        <w:jc w:val="mediumKashida"/>
        <w:rPr>
          <w:rFonts w:ascii="Simplified Arabic" w:hAnsi="Simplified Arabic" w:cs="Simplified Arabic"/>
          <w:sz w:val="32"/>
          <w:szCs w:val="32"/>
          <w:rtl/>
          <w:lang w:bidi="ar-LB"/>
        </w:rPr>
      </w:pPr>
    </w:p>
    <w:p w14:paraId="20E88E4F" w14:textId="14A8420C" w:rsidR="00EA05B9" w:rsidRDefault="00EA05B9" w:rsidP="001E1D5B">
      <w:pPr>
        <w:spacing w:line="360" w:lineRule="auto"/>
        <w:jc w:val="mediumKashida"/>
        <w:rPr>
          <w:rFonts w:ascii="Simplified Arabic" w:hAnsi="Simplified Arabic" w:cs="Simplified Arabic"/>
          <w:sz w:val="32"/>
          <w:szCs w:val="32"/>
          <w:rtl/>
          <w:lang w:bidi="ar-LB"/>
        </w:rPr>
      </w:pPr>
    </w:p>
    <w:p w14:paraId="15FA7591" w14:textId="447CFFC9" w:rsidR="00EA05B9" w:rsidRDefault="00EA05B9" w:rsidP="001E1D5B">
      <w:pPr>
        <w:spacing w:line="360" w:lineRule="auto"/>
        <w:jc w:val="mediumKashida"/>
        <w:rPr>
          <w:rFonts w:ascii="Simplified Arabic" w:hAnsi="Simplified Arabic" w:cs="Simplified Arabic"/>
          <w:sz w:val="32"/>
          <w:szCs w:val="32"/>
          <w:rtl/>
          <w:lang w:bidi="ar-LB"/>
        </w:rPr>
      </w:pPr>
    </w:p>
    <w:p w14:paraId="0A6DA022" w14:textId="77777777" w:rsidR="00EA05B9" w:rsidRPr="001E1D5B" w:rsidRDefault="00EA05B9" w:rsidP="001E1D5B">
      <w:pPr>
        <w:spacing w:line="360" w:lineRule="auto"/>
        <w:jc w:val="mediumKashida"/>
        <w:rPr>
          <w:rFonts w:ascii="Simplified Arabic" w:hAnsi="Simplified Arabic" w:cs="Simplified Arabic"/>
          <w:sz w:val="32"/>
          <w:szCs w:val="32"/>
          <w:rtl/>
          <w:lang w:bidi="ar-LB"/>
        </w:rPr>
      </w:pPr>
    </w:p>
    <w:p w14:paraId="6D3E09D6" w14:textId="40CE666B" w:rsidR="001E1D5B" w:rsidRPr="00EA05B9" w:rsidRDefault="001E1D5B" w:rsidP="001E1D5B">
      <w:pPr>
        <w:spacing w:line="360" w:lineRule="auto"/>
        <w:jc w:val="mediumKashida"/>
        <w:rPr>
          <w:rFonts w:ascii="Simplified Arabic" w:hAnsi="Simplified Arabic" w:cs="Simplified Arabic"/>
          <w:b/>
          <w:bCs/>
          <w:sz w:val="32"/>
          <w:szCs w:val="32"/>
          <w:rtl/>
          <w:lang w:bidi="ar-LB"/>
        </w:rPr>
      </w:pPr>
      <w:r w:rsidRPr="00EA05B9">
        <w:rPr>
          <w:rFonts w:ascii="Simplified Arabic" w:hAnsi="Simplified Arabic" w:cs="Simplified Arabic"/>
          <w:b/>
          <w:bCs/>
          <w:sz w:val="32"/>
          <w:szCs w:val="32"/>
          <w:rtl/>
          <w:lang w:bidi="ar-LB"/>
        </w:rPr>
        <w:lastRenderedPageBreak/>
        <w:t>النموذج المفاهيمي للدراسة</w:t>
      </w:r>
      <w:r w:rsidR="00EA05B9" w:rsidRPr="00EA05B9">
        <w:rPr>
          <w:rFonts w:ascii="Simplified Arabic" w:hAnsi="Simplified Arabic" w:cs="Simplified Arabic" w:hint="cs"/>
          <w:b/>
          <w:bCs/>
          <w:sz w:val="32"/>
          <w:szCs w:val="32"/>
          <w:rtl/>
          <w:lang w:bidi="ar-LB"/>
        </w:rPr>
        <w: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700"/>
        <w:gridCol w:w="2300"/>
        <w:gridCol w:w="700"/>
        <w:gridCol w:w="2300"/>
      </w:tblGrid>
      <w:tr w:rsidR="00EA05B9" w14:paraId="58E3224E" w14:textId="77777777" w:rsidTr="002527DB">
        <w:tc>
          <w:tcPr>
            <w:tcW w:w="3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2D202A4" w14:textId="77777777" w:rsidR="00EA05B9" w:rsidRDefault="00EA05B9" w:rsidP="002527DB">
            <w:pPr>
              <w:spacing w:before="80" w:after="120" w:line="380" w:lineRule="auto"/>
              <w:jc w:val="center"/>
            </w:pPr>
            <w:r>
              <w:rPr>
                <w:rFonts w:ascii="Arial" w:eastAsia="Arial" w:hAnsi="Arial" w:cs="Arial"/>
                <w:b/>
                <w:bCs/>
                <w:color w:val="1A3C5E"/>
                <w:sz w:val="22"/>
                <w:szCs w:val="22"/>
                <w:rtl/>
              </w:rPr>
              <w:t>المتغير المستقل</w:t>
            </w:r>
          </w:p>
          <w:p w14:paraId="5DBC2E16" w14:textId="77777777" w:rsidR="00EA05B9" w:rsidRDefault="00EA05B9" w:rsidP="002527DB">
            <w:pPr>
              <w:spacing w:before="80" w:after="120" w:line="380" w:lineRule="auto"/>
              <w:jc w:val="center"/>
            </w:pPr>
            <w:r>
              <w:rPr>
                <w:rFonts w:ascii="Arial" w:eastAsia="Arial" w:hAnsi="Arial" w:cs="Arial"/>
                <w:b/>
                <w:bCs/>
                <w:color w:val="000000"/>
                <w:sz w:val="21"/>
                <w:szCs w:val="21"/>
                <w:rtl/>
              </w:rPr>
              <w:t>تعرّض الطفل للإعلام الرقمي</w:t>
            </w:r>
          </w:p>
          <w:p w14:paraId="1740DA09" w14:textId="77777777" w:rsidR="00EA05B9" w:rsidRDefault="00EA05B9" w:rsidP="002527DB">
            <w:pPr>
              <w:spacing w:before="80" w:after="120" w:line="380" w:lineRule="auto"/>
              <w:jc w:val="right"/>
            </w:pPr>
            <w:r>
              <w:rPr>
                <w:rFonts w:ascii="Arial" w:eastAsia="Arial" w:hAnsi="Arial" w:cs="Arial"/>
                <w:color w:val="000000"/>
                <w:sz w:val="20"/>
                <w:szCs w:val="20"/>
                <w:rtl/>
              </w:rPr>
              <w:t>• المدة (ساعات يوميًا)</w:t>
            </w:r>
          </w:p>
          <w:p w14:paraId="2DF94F28" w14:textId="77777777" w:rsidR="00EA05B9" w:rsidRDefault="00EA05B9" w:rsidP="002527DB">
            <w:pPr>
              <w:spacing w:before="80" w:after="120" w:line="380" w:lineRule="auto"/>
              <w:jc w:val="right"/>
            </w:pPr>
            <w:r>
              <w:rPr>
                <w:rFonts w:ascii="Arial" w:eastAsia="Arial" w:hAnsi="Arial" w:cs="Arial"/>
                <w:color w:val="000000"/>
                <w:sz w:val="20"/>
                <w:szCs w:val="20"/>
                <w:rtl/>
              </w:rPr>
              <w:t>• نوع المحتوى (ترفيه/ألعاب/تعليم)</w:t>
            </w:r>
          </w:p>
          <w:p w14:paraId="505E7ABC" w14:textId="77777777" w:rsidR="00EA05B9" w:rsidRDefault="00EA05B9" w:rsidP="002527DB">
            <w:pPr>
              <w:spacing w:before="80" w:after="120" w:line="380" w:lineRule="auto"/>
              <w:jc w:val="right"/>
            </w:pPr>
            <w:r>
              <w:rPr>
                <w:rFonts w:ascii="Arial" w:eastAsia="Arial" w:hAnsi="Arial" w:cs="Arial"/>
                <w:color w:val="000000"/>
                <w:sz w:val="20"/>
                <w:szCs w:val="20"/>
                <w:rtl/>
              </w:rPr>
              <w:t>• نوع الجهاز</w:t>
            </w:r>
          </w:p>
          <w:p w14:paraId="539769E5" w14:textId="77777777" w:rsidR="00EA05B9" w:rsidRDefault="00EA05B9" w:rsidP="002527DB">
            <w:pPr>
              <w:spacing w:before="80" w:after="120" w:line="380" w:lineRule="auto"/>
              <w:jc w:val="right"/>
            </w:pPr>
            <w:r>
              <w:rPr>
                <w:rFonts w:ascii="Arial" w:eastAsia="Arial" w:hAnsi="Arial" w:cs="Arial"/>
                <w:color w:val="000000"/>
                <w:sz w:val="20"/>
                <w:szCs w:val="20"/>
                <w:rtl/>
              </w:rPr>
              <w:t>• وجود رقابة الوالدين</w:t>
            </w:r>
          </w:p>
        </w:tc>
        <w:tc>
          <w:tcPr>
            <w:tcW w:w="700" w:type="dxa"/>
            <w:tcBorders>
              <w:top w:val="none" w:sz="0" w:space="0" w:color="FFFFFF"/>
              <w:left w:val="none" w:sz="0" w:space="0" w:color="FFFFFF"/>
              <w:bottom w:val="none" w:sz="0" w:space="0" w:color="FFFFFF"/>
              <w:right w:val="none" w:sz="0" w:space="0" w:color="FFFFFF"/>
            </w:tcBorders>
            <w:tcMar>
              <w:top w:w="80" w:type="dxa"/>
              <w:left w:w="80" w:type="dxa"/>
              <w:bottom w:w="80" w:type="dxa"/>
              <w:right w:w="80" w:type="dxa"/>
            </w:tcMar>
            <w:vAlign w:val="center"/>
          </w:tcPr>
          <w:p w14:paraId="72C649BC" w14:textId="77777777" w:rsidR="00EA05B9" w:rsidRDefault="00EA05B9" w:rsidP="002527DB">
            <w:pPr>
              <w:spacing w:before="80" w:after="120" w:line="380" w:lineRule="auto"/>
              <w:jc w:val="center"/>
            </w:pPr>
            <w:r>
              <w:rPr>
                <w:rFonts w:ascii="Arial" w:eastAsia="Arial" w:hAnsi="Arial" w:cs="Arial"/>
                <w:b/>
                <w:bCs/>
                <w:color w:val="1A3C5E"/>
                <w:sz w:val="28"/>
                <w:szCs w:val="28"/>
                <w:rtl/>
              </w:rPr>
              <w:t>→</w:t>
            </w:r>
          </w:p>
        </w:tc>
        <w:tc>
          <w:tcPr>
            <w:tcW w:w="2300" w:type="dxa"/>
            <w:tcBorders>
              <w:top w:val="single" w:sz="1" w:space="0" w:color="CCCCCC"/>
              <w:left w:val="single" w:sz="1" w:space="0" w:color="CCCCCC"/>
              <w:bottom w:val="single" w:sz="1" w:space="0" w:color="CCCCCC"/>
              <w:right w:val="single" w:sz="1" w:space="0" w:color="CCCCCC"/>
            </w:tcBorders>
            <w:shd w:val="clear" w:color="auto" w:fill="FFF2CC"/>
            <w:tcMar>
              <w:top w:w="80" w:type="dxa"/>
              <w:left w:w="120" w:type="dxa"/>
              <w:bottom w:w="80" w:type="dxa"/>
              <w:right w:w="120" w:type="dxa"/>
            </w:tcMar>
            <w:vAlign w:val="center"/>
          </w:tcPr>
          <w:p w14:paraId="3C079F71" w14:textId="77777777" w:rsidR="00EA05B9" w:rsidRDefault="00EA05B9" w:rsidP="002527DB">
            <w:pPr>
              <w:spacing w:before="80" w:after="120" w:line="380" w:lineRule="auto"/>
              <w:jc w:val="center"/>
            </w:pPr>
            <w:r>
              <w:rPr>
                <w:rFonts w:ascii="Arial" w:eastAsia="Arial" w:hAnsi="Arial" w:cs="Arial"/>
                <w:b/>
                <w:bCs/>
                <w:color w:val="7D6608"/>
                <w:sz w:val="22"/>
                <w:szCs w:val="22"/>
                <w:rtl/>
              </w:rPr>
              <w:t>المتغيرات الوسيطة</w:t>
            </w:r>
          </w:p>
          <w:p w14:paraId="0B7C8C7E" w14:textId="77777777" w:rsidR="00EA05B9" w:rsidRDefault="00EA05B9" w:rsidP="002527DB">
            <w:pPr>
              <w:spacing w:before="80" w:after="120" w:line="380" w:lineRule="auto"/>
              <w:jc w:val="right"/>
            </w:pPr>
            <w:r>
              <w:rPr>
                <w:rFonts w:ascii="Arial" w:eastAsia="Arial" w:hAnsi="Arial" w:cs="Arial"/>
                <w:color w:val="000000"/>
                <w:sz w:val="20"/>
                <w:szCs w:val="20"/>
                <w:rtl/>
              </w:rPr>
              <w:t>• دافع الاستخدام</w:t>
            </w:r>
          </w:p>
          <w:p w14:paraId="44267A77" w14:textId="77777777" w:rsidR="00EA05B9" w:rsidRDefault="00EA05B9" w:rsidP="002527DB">
            <w:pPr>
              <w:spacing w:before="80" w:after="120" w:line="380" w:lineRule="auto"/>
              <w:jc w:val="right"/>
            </w:pPr>
            <w:r>
              <w:rPr>
                <w:rFonts w:ascii="Arial" w:eastAsia="Arial" w:hAnsi="Arial" w:cs="Arial"/>
                <w:color w:val="000000"/>
                <w:sz w:val="20"/>
                <w:szCs w:val="20"/>
                <w:rtl/>
              </w:rPr>
              <w:t>• الكفاءة الاجتماعية المُدرَكة</w:t>
            </w:r>
          </w:p>
          <w:p w14:paraId="13350605" w14:textId="77777777" w:rsidR="00EA05B9" w:rsidRDefault="00EA05B9" w:rsidP="002527DB">
            <w:pPr>
              <w:spacing w:before="80" w:after="120" w:line="380" w:lineRule="auto"/>
              <w:jc w:val="right"/>
            </w:pPr>
            <w:r>
              <w:rPr>
                <w:rFonts w:ascii="Arial" w:eastAsia="Arial" w:hAnsi="Arial" w:cs="Arial"/>
                <w:color w:val="000000"/>
                <w:sz w:val="20"/>
                <w:szCs w:val="20"/>
                <w:rtl/>
              </w:rPr>
              <w:t>• جنس الطفل وصفه الدراسي</w:t>
            </w:r>
          </w:p>
        </w:tc>
        <w:tc>
          <w:tcPr>
            <w:tcW w:w="700" w:type="dxa"/>
            <w:tcBorders>
              <w:top w:val="none" w:sz="0" w:space="0" w:color="FFFFFF"/>
              <w:left w:val="none" w:sz="0" w:space="0" w:color="FFFFFF"/>
              <w:bottom w:val="none" w:sz="0" w:space="0" w:color="FFFFFF"/>
              <w:right w:val="none" w:sz="0" w:space="0" w:color="FFFFFF"/>
            </w:tcBorders>
            <w:tcMar>
              <w:top w:w="80" w:type="dxa"/>
              <w:left w:w="80" w:type="dxa"/>
              <w:bottom w:w="80" w:type="dxa"/>
              <w:right w:w="80" w:type="dxa"/>
            </w:tcMar>
            <w:vAlign w:val="center"/>
          </w:tcPr>
          <w:p w14:paraId="743498AC" w14:textId="77777777" w:rsidR="00EA05B9" w:rsidRDefault="00EA05B9" w:rsidP="002527DB">
            <w:pPr>
              <w:spacing w:before="80" w:after="120" w:line="380" w:lineRule="auto"/>
              <w:jc w:val="center"/>
            </w:pPr>
            <w:r>
              <w:rPr>
                <w:rFonts w:ascii="Arial" w:eastAsia="Arial" w:hAnsi="Arial" w:cs="Arial"/>
                <w:b/>
                <w:bCs/>
                <w:color w:val="1A3C5E"/>
                <w:sz w:val="28"/>
                <w:szCs w:val="28"/>
                <w:rtl/>
              </w:rPr>
              <w:t>→</w:t>
            </w:r>
          </w:p>
        </w:tc>
        <w:tc>
          <w:tcPr>
            <w:tcW w:w="2300"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20D1FACB" w14:textId="77777777" w:rsidR="00EA05B9" w:rsidRDefault="00EA05B9" w:rsidP="002527DB">
            <w:pPr>
              <w:spacing w:before="80" w:after="120" w:line="380" w:lineRule="auto"/>
              <w:jc w:val="center"/>
            </w:pPr>
            <w:r>
              <w:rPr>
                <w:rFonts w:ascii="Arial" w:eastAsia="Arial" w:hAnsi="Arial" w:cs="Arial"/>
                <w:b/>
                <w:bCs/>
                <w:color w:val="375623"/>
                <w:sz w:val="22"/>
                <w:szCs w:val="22"/>
                <w:rtl/>
              </w:rPr>
              <w:t>المتغير التابع</w:t>
            </w:r>
          </w:p>
          <w:p w14:paraId="328EFE69" w14:textId="77777777" w:rsidR="00EA05B9" w:rsidRDefault="00EA05B9" w:rsidP="002527DB">
            <w:pPr>
              <w:spacing w:before="80" w:after="120" w:line="380" w:lineRule="auto"/>
              <w:jc w:val="center"/>
            </w:pPr>
            <w:r>
              <w:rPr>
                <w:rFonts w:ascii="Arial" w:eastAsia="Arial" w:hAnsi="Arial" w:cs="Arial"/>
                <w:b/>
                <w:bCs/>
                <w:color w:val="375623"/>
                <w:sz w:val="21"/>
                <w:szCs w:val="21"/>
                <w:rtl/>
              </w:rPr>
              <w:t>انطوائية الطفل</w:t>
            </w:r>
          </w:p>
          <w:p w14:paraId="32C2D29E" w14:textId="77777777" w:rsidR="00EA05B9" w:rsidRDefault="00EA05B9" w:rsidP="002527DB">
            <w:pPr>
              <w:spacing w:before="80" w:after="120" w:line="380" w:lineRule="auto"/>
              <w:jc w:val="right"/>
            </w:pPr>
            <w:r>
              <w:rPr>
                <w:rFonts w:ascii="Arial" w:eastAsia="Arial" w:hAnsi="Arial" w:cs="Arial"/>
                <w:color w:val="000000"/>
                <w:sz w:val="20"/>
                <w:szCs w:val="20"/>
                <w:rtl/>
              </w:rPr>
              <w:t>• العزلة الاجتماعية</w:t>
            </w:r>
          </w:p>
          <w:p w14:paraId="7716D462" w14:textId="77777777" w:rsidR="00EA05B9" w:rsidRDefault="00EA05B9" w:rsidP="002527DB">
            <w:pPr>
              <w:spacing w:before="80" w:after="120" w:line="380" w:lineRule="auto"/>
              <w:jc w:val="right"/>
            </w:pPr>
            <w:r>
              <w:rPr>
                <w:rFonts w:ascii="Arial" w:eastAsia="Arial" w:hAnsi="Arial" w:cs="Arial"/>
                <w:color w:val="000000"/>
                <w:sz w:val="20"/>
                <w:szCs w:val="20"/>
                <w:rtl/>
              </w:rPr>
              <w:t>• ضعف التواصل اللفظي</w:t>
            </w:r>
          </w:p>
          <w:p w14:paraId="41DE9D67" w14:textId="77777777" w:rsidR="00EA05B9" w:rsidRDefault="00EA05B9" w:rsidP="002527DB">
            <w:pPr>
              <w:spacing w:before="80" w:after="120" w:line="380" w:lineRule="auto"/>
              <w:jc w:val="right"/>
            </w:pPr>
            <w:r>
              <w:rPr>
                <w:rFonts w:ascii="Arial" w:eastAsia="Arial" w:hAnsi="Arial" w:cs="Arial"/>
                <w:color w:val="000000"/>
                <w:sz w:val="20"/>
                <w:szCs w:val="20"/>
                <w:rtl/>
              </w:rPr>
              <w:t>• الانسحاب من اللعب الجماعي</w:t>
            </w:r>
          </w:p>
          <w:p w14:paraId="14493E2E" w14:textId="77777777" w:rsidR="00EA05B9" w:rsidRDefault="00EA05B9" w:rsidP="002527DB">
            <w:pPr>
              <w:spacing w:before="80" w:after="120" w:line="380" w:lineRule="auto"/>
              <w:jc w:val="right"/>
            </w:pPr>
            <w:r>
              <w:rPr>
                <w:rFonts w:ascii="Arial" w:eastAsia="Arial" w:hAnsi="Arial" w:cs="Arial"/>
                <w:color w:val="000000"/>
                <w:sz w:val="20"/>
                <w:szCs w:val="20"/>
                <w:rtl/>
              </w:rPr>
              <w:t>• تفضيل الشاشة على الرفاق</w:t>
            </w:r>
          </w:p>
        </w:tc>
      </w:tr>
    </w:tbl>
    <w:p w14:paraId="493BEBD7" w14:textId="1AD37033" w:rsidR="00EA05B9" w:rsidRDefault="00EA05B9" w:rsidP="001E1D5B">
      <w:pPr>
        <w:spacing w:line="360" w:lineRule="auto"/>
        <w:jc w:val="mediumKashida"/>
        <w:rPr>
          <w:rFonts w:ascii="Simplified Arabic" w:hAnsi="Simplified Arabic" w:cs="Simplified Arabic"/>
          <w:sz w:val="32"/>
          <w:szCs w:val="32"/>
          <w:rtl/>
          <w:lang w:bidi="ar-LB"/>
        </w:rPr>
      </w:pPr>
    </w:p>
    <w:p w14:paraId="3C8406E1" w14:textId="3008C1FA" w:rsidR="00EA05B9" w:rsidRDefault="00EA05B9" w:rsidP="001E1D5B">
      <w:pPr>
        <w:spacing w:line="360" w:lineRule="auto"/>
        <w:jc w:val="mediumKashida"/>
        <w:rPr>
          <w:rFonts w:ascii="Simplified Arabic" w:hAnsi="Simplified Arabic" w:cs="Simplified Arabic"/>
          <w:sz w:val="32"/>
          <w:szCs w:val="32"/>
          <w:rtl/>
          <w:lang w:bidi="ar-LB"/>
        </w:rPr>
      </w:pPr>
    </w:p>
    <w:p w14:paraId="19865E07" w14:textId="1CA80200" w:rsidR="00EA05B9" w:rsidRDefault="00EA05B9" w:rsidP="001E1D5B">
      <w:pPr>
        <w:spacing w:line="360" w:lineRule="auto"/>
        <w:jc w:val="mediumKashida"/>
        <w:rPr>
          <w:rFonts w:ascii="Simplified Arabic" w:hAnsi="Simplified Arabic" w:cs="Simplified Arabic"/>
          <w:sz w:val="32"/>
          <w:szCs w:val="32"/>
          <w:rtl/>
          <w:lang w:bidi="ar-LB"/>
        </w:rPr>
      </w:pPr>
    </w:p>
    <w:p w14:paraId="7461708C" w14:textId="59278DB0" w:rsidR="00EA05B9" w:rsidRDefault="00EA05B9" w:rsidP="001E1D5B">
      <w:pPr>
        <w:spacing w:line="360" w:lineRule="auto"/>
        <w:jc w:val="mediumKashida"/>
        <w:rPr>
          <w:rFonts w:ascii="Simplified Arabic" w:hAnsi="Simplified Arabic" w:cs="Simplified Arabic"/>
          <w:sz w:val="32"/>
          <w:szCs w:val="32"/>
          <w:rtl/>
          <w:lang w:bidi="ar-LB"/>
        </w:rPr>
      </w:pPr>
    </w:p>
    <w:p w14:paraId="5D738941" w14:textId="3465672B" w:rsidR="00EA05B9" w:rsidRDefault="00EA05B9" w:rsidP="001E1D5B">
      <w:pPr>
        <w:spacing w:line="360" w:lineRule="auto"/>
        <w:jc w:val="mediumKashida"/>
        <w:rPr>
          <w:rFonts w:ascii="Simplified Arabic" w:hAnsi="Simplified Arabic" w:cs="Simplified Arabic"/>
          <w:sz w:val="32"/>
          <w:szCs w:val="32"/>
          <w:rtl/>
          <w:lang w:bidi="ar-LB"/>
        </w:rPr>
      </w:pPr>
    </w:p>
    <w:p w14:paraId="3133AD52" w14:textId="268CEE52" w:rsidR="00EA05B9" w:rsidRDefault="00EA05B9" w:rsidP="001E1D5B">
      <w:pPr>
        <w:spacing w:line="360" w:lineRule="auto"/>
        <w:jc w:val="mediumKashida"/>
        <w:rPr>
          <w:rFonts w:ascii="Simplified Arabic" w:hAnsi="Simplified Arabic" w:cs="Simplified Arabic"/>
          <w:sz w:val="32"/>
          <w:szCs w:val="32"/>
          <w:rtl/>
          <w:lang w:bidi="ar-LB"/>
        </w:rPr>
      </w:pPr>
    </w:p>
    <w:p w14:paraId="079F76DD" w14:textId="0B9FC32C" w:rsidR="00EA05B9" w:rsidRDefault="00EA05B9" w:rsidP="001E1D5B">
      <w:pPr>
        <w:spacing w:line="360" w:lineRule="auto"/>
        <w:jc w:val="mediumKashida"/>
        <w:rPr>
          <w:rFonts w:ascii="Simplified Arabic" w:hAnsi="Simplified Arabic" w:cs="Simplified Arabic"/>
          <w:sz w:val="32"/>
          <w:szCs w:val="32"/>
          <w:rtl/>
          <w:lang w:bidi="ar-LB"/>
        </w:rPr>
      </w:pPr>
    </w:p>
    <w:p w14:paraId="0B0F1C05" w14:textId="5DB2A5A9" w:rsidR="00EA05B9" w:rsidRDefault="00EA05B9" w:rsidP="001E1D5B">
      <w:pPr>
        <w:spacing w:line="360" w:lineRule="auto"/>
        <w:jc w:val="mediumKashida"/>
        <w:rPr>
          <w:rFonts w:ascii="Simplified Arabic" w:hAnsi="Simplified Arabic" w:cs="Simplified Arabic"/>
          <w:sz w:val="32"/>
          <w:szCs w:val="32"/>
          <w:rtl/>
          <w:lang w:bidi="ar-LB"/>
        </w:rPr>
      </w:pPr>
    </w:p>
    <w:p w14:paraId="298A26ED" w14:textId="34042678" w:rsidR="00EA05B9" w:rsidRDefault="00EA05B9" w:rsidP="001E1D5B">
      <w:pPr>
        <w:spacing w:line="360" w:lineRule="auto"/>
        <w:jc w:val="mediumKashida"/>
        <w:rPr>
          <w:rFonts w:ascii="Simplified Arabic" w:hAnsi="Simplified Arabic" w:cs="Simplified Arabic"/>
          <w:sz w:val="32"/>
          <w:szCs w:val="32"/>
          <w:rtl/>
          <w:lang w:bidi="ar-LB"/>
        </w:rPr>
      </w:pPr>
    </w:p>
    <w:p w14:paraId="22A2B87D" w14:textId="77777777" w:rsidR="00EA05B9" w:rsidRPr="001E1D5B" w:rsidRDefault="00EA05B9" w:rsidP="001E1D5B">
      <w:pPr>
        <w:spacing w:line="360" w:lineRule="auto"/>
        <w:jc w:val="mediumKashida"/>
        <w:rPr>
          <w:rFonts w:ascii="Simplified Arabic" w:hAnsi="Simplified Arabic" w:cs="Simplified Arabic"/>
          <w:sz w:val="32"/>
          <w:szCs w:val="32"/>
          <w:rtl/>
          <w:lang w:bidi="ar-LB"/>
        </w:rPr>
      </w:pPr>
    </w:p>
    <w:p w14:paraId="3297F46E" w14:textId="578C53B3" w:rsidR="001E1D5B" w:rsidRPr="00EA05B9" w:rsidRDefault="001E1D5B" w:rsidP="001E1D5B">
      <w:pPr>
        <w:spacing w:line="360" w:lineRule="auto"/>
        <w:jc w:val="mediumKashida"/>
        <w:rPr>
          <w:rFonts w:ascii="Simplified Arabic" w:hAnsi="Simplified Arabic" w:cs="Simplified Arabic"/>
          <w:b/>
          <w:bCs/>
          <w:sz w:val="32"/>
          <w:szCs w:val="32"/>
          <w:u w:val="single"/>
          <w:rtl/>
          <w:lang w:bidi="ar-LB"/>
        </w:rPr>
      </w:pPr>
      <w:r w:rsidRPr="00EA05B9">
        <w:rPr>
          <w:rFonts w:ascii="Simplified Arabic" w:hAnsi="Simplified Arabic" w:cs="Simplified Arabic"/>
          <w:b/>
          <w:bCs/>
          <w:sz w:val="32"/>
          <w:szCs w:val="32"/>
          <w:u w:val="single"/>
          <w:rtl/>
          <w:lang w:bidi="ar-LB"/>
        </w:rPr>
        <w:lastRenderedPageBreak/>
        <w:t>تاسعًا: المنهجية وطرق البحث</w:t>
      </w:r>
      <w:r w:rsidR="00EA05B9" w:rsidRPr="00EA05B9">
        <w:rPr>
          <w:rFonts w:ascii="Simplified Arabic" w:hAnsi="Simplified Arabic" w:cs="Simplified Arabic" w:hint="cs"/>
          <w:b/>
          <w:bCs/>
          <w:sz w:val="32"/>
          <w:szCs w:val="32"/>
          <w:u w:val="single"/>
          <w:rtl/>
          <w:lang w:bidi="ar-LB"/>
        </w:rPr>
        <w:t>:</w:t>
      </w:r>
    </w:p>
    <w:p w14:paraId="0A88F109" w14:textId="3D73CE06"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نوع البحث ومنهجه</w:t>
      </w:r>
      <w:r w:rsidR="00EA05B9">
        <w:rPr>
          <w:rFonts w:ascii="Simplified Arabic" w:hAnsi="Simplified Arabic" w:cs="Simplified Arabic" w:hint="cs"/>
          <w:sz w:val="32"/>
          <w:szCs w:val="32"/>
          <w:rtl/>
          <w:lang w:bidi="ar-LB"/>
        </w:rPr>
        <w:t>:</w:t>
      </w:r>
    </w:p>
    <w:p w14:paraId="4293AE47" w14:textId="1EB38769"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تُصنَّف هذه الدراسة ضمن البحوث الوصفية الارتباطية التنبؤية، إذ تسعى إلى وصف ظاهرة التعرض للإعلام الرقمي وقياس علاقتها بظاهرة الانطوائية لدى الطفل، ومن ثمّ التنبؤ بها وتعتمد الدراسة المنهجَ الكمي بوصفه المنهج الرئيسي عبر استبيان مُقنَّن موجّه لأولياء الأمور.</w:t>
      </w:r>
    </w:p>
    <w:p w14:paraId="3691A2A0"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xml:space="preserve">ويُبرر اختيار المنهج الكمي ما أكده </w:t>
      </w:r>
      <w:r w:rsidRPr="001E1D5B">
        <w:rPr>
          <w:rFonts w:ascii="Simplified Arabic" w:hAnsi="Simplified Arabic" w:cs="Simplified Arabic"/>
          <w:sz w:val="32"/>
          <w:szCs w:val="32"/>
          <w:lang w:bidi="ar-LB"/>
        </w:rPr>
        <w:t>Creswell &amp; Creswell</w:t>
      </w:r>
      <w:r w:rsidRPr="001E1D5B">
        <w:rPr>
          <w:rFonts w:ascii="Simplified Arabic" w:hAnsi="Simplified Arabic" w:cs="Simplified Arabic"/>
          <w:sz w:val="32"/>
          <w:szCs w:val="32"/>
          <w:rtl/>
          <w:lang w:bidi="ar-LB"/>
        </w:rPr>
        <w:t xml:space="preserve"> (2018) من أن المنهج الكمي هو الأنسب لاختبار الفرضيات وقياس العلاقات بين المتغيرات في مجتمعات محددة القياس. (</w:t>
      </w:r>
      <w:r w:rsidRPr="001E1D5B">
        <w:rPr>
          <w:rFonts w:ascii="Simplified Arabic" w:hAnsi="Simplified Arabic" w:cs="Simplified Arabic"/>
          <w:sz w:val="32"/>
          <w:szCs w:val="32"/>
          <w:lang w:bidi="ar-LB"/>
        </w:rPr>
        <w:t xml:space="preserve">Creswell &amp; Creswell, </w:t>
      </w:r>
      <w:r w:rsidRPr="001E1D5B">
        <w:rPr>
          <w:rFonts w:ascii="Simplified Arabic" w:hAnsi="Simplified Arabic" w:cs="Simplified Arabic"/>
          <w:sz w:val="32"/>
          <w:szCs w:val="32"/>
          <w:rtl/>
          <w:lang w:bidi="ar-LB"/>
        </w:rPr>
        <w:t>2018)</w:t>
      </w:r>
    </w:p>
    <w:p w14:paraId="0C189CE2"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خطوات تنفيذ البحث</w:t>
      </w:r>
    </w:p>
    <w:p w14:paraId="27474BE4"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1.</w:t>
      </w:r>
      <w:r w:rsidRPr="001E1D5B">
        <w:rPr>
          <w:rFonts w:ascii="Simplified Arabic" w:hAnsi="Simplified Arabic" w:cs="Simplified Arabic"/>
          <w:sz w:val="32"/>
          <w:szCs w:val="32"/>
          <w:rtl/>
          <w:lang w:bidi="ar-LB"/>
        </w:rPr>
        <w:tab/>
        <w:t>مراجعة الأدبيات وبناء الإطارَين النظري والمفاهيمي.</w:t>
      </w:r>
    </w:p>
    <w:p w14:paraId="75372FBC"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2.</w:t>
      </w:r>
      <w:r w:rsidRPr="001E1D5B">
        <w:rPr>
          <w:rFonts w:ascii="Simplified Arabic" w:hAnsi="Simplified Arabic" w:cs="Simplified Arabic"/>
          <w:sz w:val="32"/>
          <w:szCs w:val="32"/>
          <w:rtl/>
          <w:lang w:bidi="ar-LB"/>
        </w:rPr>
        <w:tab/>
        <w:t>بناء الاستبيان وتحكيمه من قِبَل 8 محكمين متخصصين في الإعلام وعلم النفس التربوي.</w:t>
      </w:r>
    </w:p>
    <w:p w14:paraId="612F2B31" w14:textId="607CCBE6"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3.</w:t>
      </w:r>
      <w:r w:rsidRPr="001E1D5B">
        <w:rPr>
          <w:rFonts w:ascii="Simplified Arabic" w:hAnsi="Simplified Arabic" w:cs="Simplified Arabic"/>
          <w:sz w:val="32"/>
          <w:szCs w:val="32"/>
          <w:rtl/>
          <w:lang w:bidi="ar-LB"/>
        </w:rPr>
        <w:tab/>
        <w:t xml:space="preserve">إجراء دراسة استطلاعية على </w:t>
      </w:r>
      <w:r w:rsidR="005B717F">
        <w:rPr>
          <w:rFonts w:ascii="Simplified Arabic" w:hAnsi="Simplified Arabic" w:cs="Simplified Arabic" w:hint="cs"/>
          <w:sz w:val="32"/>
          <w:szCs w:val="32"/>
          <w:rtl/>
          <w:lang w:bidi="ar-LB"/>
        </w:rPr>
        <w:t>2</w:t>
      </w:r>
      <w:r w:rsidRPr="001E1D5B">
        <w:rPr>
          <w:rFonts w:ascii="Simplified Arabic" w:hAnsi="Simplified Arabic" w:cs="Simplified Arabic"/>
          <w:sz w:val="32"/>
          <w:szCs w:val="32"/>
          <w:rtl/>
          <w:lang w:bidi="ar-LB"/>
        </w:rPr>
        <w:t>0 وليًّا من أمور المدارس ذاتها للتحقق من صدق الأداة وثباتها.</w:t>
      </w:r>
    </w:p>
    <w:p w14:paraId="6998E638"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4.</w:t>
      </w:r>
      <w:r w:rsidRPr="001E1D5B">
        <w:rPr>
          <w:rFonts w:ascii="Simplified Arabic" w:hAnsi="Simplified Arabic" w:cs="Simplified Arabic"/>
          <w:sz w:val="32"/>
          <w:szCs w:val="32"/>
          <w:rtl/>
          <w:lang w:bidi="ar-LB"/>
        </w:rPr>
        <w:tab/>
        <w:t>توزيع الاستبيان على العينة الرئيسية وجمع البيانات.</w:t>
      </w:r>
    </w:p>
    <w:p w14:paraId="29C4D001"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lastRenderedPageBreak/>
        <w:t>5.</w:t>
      </w:r>
      <w:r w:rsidRPr="001E1D5B">
        <w:rPr>
          <w:rFonts w:ascii="Simplified Arabic" w:hAnsi="Simplified Arabic" w:cs="Simplified Arabic"/>
          <w:sz w:val="32"/>
          <w:szCs w:val="32"/>
          <w:rtl/>
          <w:lang w:bidi="ar-LB"/>
        </w:rPr>
        <w:tab/>
        <w:t xml:space="preserve">تحليل البيانات باستخدام </w:t>
      </w:r>
      <w:r w:rsidRPr="001E1D5B">
        <w:rPr>
          <w:rFonts w:ascii="Simplified Arabic" w:hAnsi="Simplified Arabic" w:cs="Simplified Arabic"/>
          <w:sz w:val="32"/>
          <w:szCs w:val="32"/>
          <w:lang w:bidi="ar-LB"/>
        </w:rPr>
        <w:t>SPSS</w:t>
      </w:r>
      <w:r w:rsidRPr="001E1D5B">
        <w:rPr>
          <w:rFonts w:ascii="Simplified Arabic" w:hAnsi="Simplified Arabic" w:cs="Simplified Arabic"/>
          <w:sz w:val="32"/>
          <w:szCs w:val="32"/>
          <w:rtl/>
          <w:lang w:bidi="ar-LB"/>
        </w:rPr>
        <w:t xml:space="preserve"> وتفسير النتائج في ضوء الإطار النظري.</w:t>
      </w:r>
    </w:p>
    <w:p w14:paraId="262FA934" w14:textId="0DAF5F20"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6.</w:t>
      </w:r>
      <w:r w:rsidRPr="001E1D5B">
        <w:rPr>
          <w:rFonts w:ascii="Simplified Arabic" w:hAnsi="Simplified Arabic" w:cs="Simplified Arabic"/>
          <w:sz w:val="32"/>
          <w:szCs w:val="32"/>
          <w:rtl/>
          <w:lang w:bidi="ar-LB"/>
        </w:rPr>
        <w:tab/>
        <w:t>صياغة التوصيات وتقديم الإطار المقترح للحدّ من الانطوائية الرقمية.</w:t>
      </w:r>
    </w:p>
    <w:p w14:paraId="0D7AEADD" w14:textId="1BE0FA29" w:rsidR="001E1D5B" w:rsidRPr="00EA05B9" w:rsidRDefault="001E1D5B" w:rsidP="001E1D5B">
      <w:pPr>
        <w:spacing w:line="360" w:lineRule="auto"/>
        <w:jc w:val="mediumKashida"/>
        <w:rPr>
          <w:rFonts w:ascii="Simplified Arabic" w:hAnsi="Simplified Arabic" w:cs="Simplified Arabic"/>
          <w:b/>
          <w:bCs/>
          <w:sz w:val="32"/>
          <w:szCs w:val="32"/>
          <w:u w:val="single"/>
          <w:rtl/>
          <w:lang w:bidi="ar-LB"/>
        </w:rPr>
      </w:pPr>
      <w:r w:rsidRPr="00EA05B9">
        <w:rPr>
          <w:rFonts w:ascii="Simplified Arabic" w:hAnsi="Simplified Arabic" w:cs="Simplified Arabic"/>
          <w:b/>
          <w:bCs/>
          <w:sz w:val="32"/>
          <w:szCs w:val="32"/>
          <w:u w:val="single"/>
          <w:rtl/>
          <w:lang w:bidi="ar-LB"/>
        </w:rPr>
        <w:t>عاشرًا: مجتمع وعينة الدراسة</w:t>
      </w:r>
      <w:r w:rsidR="00EA05B9" w:rsidRPr="00EA05B9">
        <w:rPr>
          <w:rFonts w:ascii="Simplified Arabic" w:hAnsi="Simplified Arabic" w:cs="Simplified Arabic" w:hint="cs"/>
          <w:b/>
          <w:bCs/>
          <w:sz w:val="32"/>
          <w:szCs w:val="32"/>
          <w:u w:val="single"/>
          <w:rtl/>
          <w:lang w:bidi="ar-LB"/>
        </w:rPr>
        <w:t>:</w:t>
      </w:r>
    </w:p>
    <w:p w14:paraId="3F90D1E3" w14:textId="20E9BED4"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مجتمع الدراسة</w:t>
      </w:r>
      <w:r w:rsidR="00EA05B9">
        <w:rPr>
          <w:rFonts w:ascii="Simplified Arabic" w:hAnsi="Simplified Arabic" w:cs="Simplified Arabic" w:hint="cs"/>
          <w:sz w:val="32"/>
          <w:szCs w:val="32"/>
          <w:rtl/>
          <w:lang w:bidi="ar-LB"/>
        </w:rPr>
        <w:t>:</w:t>
      </w:r>
    </w:p>
    <w:p w14:paraId="31D0D4BF" w14:textId="000FA569"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xml:space="preserve">يتكون مجتمع الدراسة من جميع أولياء أمور تلاميذ الصفوف الأول حتى الثالث الابتدائي في مدارس المنارات الابتدائية (بنين وبنات) بحي الرمال بمدينة الرياض. واستنادًا إلى إحصاءات المدارس للعام الدراسي 1446/1447هـ، يُقدَّر إجمالي أولياء الأمور في هذه الصفوف بما يزيد على </w:t>
      </w:r>
      <w:r w:rsidR="005B717F">
        <w:rPr>
          <w:rFonts w:ascii="Simplified Arabic" w:hAnsi="Simplified Arabic" w:cs="Simplified Arabic" w:hint="cs"/>
          <w:sz w:val="32"/>
          <w:szCs w:val="32"/>
          <w:rtl/>
          <w:lang w:bidi="ar-LB"/>
        </w:rPr>
        <w:t>40</w:t>
      </w:r>
      <w:r w:rsidRPr="001E1D5B">
        <w:rPr>
          <w:rFonts w:ascii="Simplified Arabic" w:hAnsi="Simplified Arabic" w:cs="Simplified Arabic"/>
          <w:sz w:val="32"/>
          <w:szCs w:val="32"/>
          <w:rtl/>
          <w:lang w:bidi="ar-LB"/>
        </w:rPr>
        <w:t xml:space="preserve"> أسرة.</w:t>
      </w:r>
    </w:p>
    <w:p w14:paraId="337E70B7" w14:textId="6C864ECF"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عينة الدراسة</w:t>
      </w:r>
      <w:r w:rsidR="00EA05B9">
        <w:rPr>
          <w:rFonts w:ascii="Simplified Arabic" w:hAnsi="Simplified Arabic" w:cs="Simplified Arabic" w:hint="cs"/>
          <w:sz w:val="32"/>
          <w:szCs w:val="32"/>
          <w:rtl/>
          <w:lang w:bidi="ar-LB"/>
        </w:rPr>
        <w:t>:</w:t>
      </w:r>
    </w:p>
    <w:p w14:paraId="14B6E158" w14:textId="308A5168" w:rsidR="001E1D5B" w:rsidRPr="001E1D5B" w:rsidRDefault="001E1D5B" w:rsidP="005B717F">
      <w:pPr>
        <w:spacing w:line="360" w:lineRule="auto"/>
        <w:jc w:val="mediumKashida"/>
        <w:rPr>
          <w:rFonts w:ascii="Simplified Arabic" w:hAnsi="Simplified Arabic" w:cs="Simplified Arabic"/>
          <w:sz w:val="32"/>
          <w:szCs w:val="32"/>
          <w:lang w:bidi="ar-LB"/>
        </w:rPr>
      </w:pPr>
      <w:r w:rsidRPr="001E1D5B">
        <w:rPr>
          <w:rFonts w:ascii="Simplified Arabic" w:hAnsi="Simplified Arabic" w:cs="Simplified Arabic"/>
          <w:sz w:val="32"/>
          <w:szCs w:val="32"/>
          <w:rtl/>
          <w:lang w:bidi="ar-LB"/>
        </w:rPr>
        <w:t>تعتمد الدراسة أسلوبَ العينة العشوائية الطبقية، إذ تُقسَّم الطبقات وفق الصف الدراسي (الأول، الثاني، الثالث) وجنس التلميذ (بنين، بنات)</w:t>
      </w:r>
      <w:r w:rsidR="005B717F" w:rsidRPr="005B717F">
        <w:rPr>
          <w:rFonts w:ascii="Simplified Arabic" w:hAnsi="Simplified Arabic" w:cs="Simplified Arabic"/>
          <w:sz w:val="32"/>
          <w:szCs w:val="32"/>
          <w:rtl/>
          <w:lang w:bidi="ar-LB"/>
        </w:rPr>
        <w:t xml:space="preserve"> </w:t>
      </w:r>
      <w:r w:rsidR="005B717F" w:rsidRPr="001E1D5B">
        <w:rPr>
          <w:rFonts w:ascii="Simplified Arabic" w:hAnsi="Simplified Arabic" w:cs="Simplified Arabic"/>
          <w:sz w:val="32"/>
          <w:szCs w:val="32"/>
          <w:rtl/>
          <w:lang w:bidi="ar-LB"/>
        </w:rPr>
        <w:t>وقد تم تحديد حجم العينة المستهدف</w:t>
      </w:r>
      <w:r w:rsidR="005B717F">
        <w:rPr>
          <w:rFonts w:ascii="Simplified Arabic" w:hAnsi="Simplified Arabic" w:cs="Simplified Arabic" w:hint="cs"/>
          <w:sz w:val="32"/>
          <w:szCs w:val="32"/>
          <w:rtl/>
          <w:lang w:bidi="ar-LB"/>
        </w:rPr>
        <w:t>ة 150</w:t>
      </w:r>
      <w:r w:rsidRPr="001E1D5B">
        <w:rPr>
          <w:rFonts w:ascii="Simplified Arabic" w:hAnsi="Simplified Arabic" w:cs="Simplified Arabic"/>
          <w:sz w:val="32"/>
          <w:szCs w:val="32"/>
          <w:rtl/>
          <w:lang w:bidi="ar-LB"/>
        </w:rPr>
        <w:t xml:space="preserve"> </w:t>
      </w:r>
      <w:r w:rsidR="005B717F" w:rsidRPr="005B717F">
        <w:rPr>
          <w:rFonts w:ascii="Simplified Arabic" w:hAnsi="Simplified Arabic" w:cs="Simplified Arabic"/>
          <w:sz w:val="32"/>
          <w:szCs w:val="32"/>
          <w:rtl/>
          <w:lang w:bidi="ar-LB"/>
        </w:rPr>
        <w:t xml:space="preserve">وتم الرد ٨٠ شخص من اصل ١٥٠ </w:t>
      </w:r>
      <w:r w:rsidR="005B717F">
        <w:rPr>
          <w:rFonts w:ascii="Simplified Arabic" w:hAnsi="Simplified Arabic" w:cs="Simplified Arabic" w:hint="cs"/>
          <w:sz w:val="32"/>
          <w:szCs w:val="32"/>
          <w:rtl/>
          <w:lang w:bidi="ar-LB"/>
        </w:rPr>
        <w:t>و</w:t>
      </w:r>
      <w:r w:rsidR="005B717F" w:rsidRPr="005B717F">
        <w:rPr>
          <w:rFonts w:ascii="Simplified Arabic" w:hAnsi="Simplified Arabic" w:cs="Simplified Arabic"/>
          <w:sz w:val="32"/>
          <w:szCs w:val="32"/>
          <w:rtl/>
          <w:lang w:bidi="ar-LB"/>
        </w:rPr>
        <w:t xml:space="preserve"> تم نشره والتواصل مع </w:t>
      </w:r>
      <w:r w:rsidR="005B717F">
        <w:rPr>
          <w:rFonts w:ascii="Simplified Arabic" w:hAnsi="Simplified Arabic" w:cs="Simplified Arabic" w:hint="cs"/>
          <w:sz w:val="32"/>
          <w:szCs w:val="32"/>
          <w:rtl/>
          <w:lang w:bidi="ar-LB"/>
        </w:rPr>
        <w:t>أ</w:t>
      </w:r>
      <w:r w:rsidR="005B717F" w:rsidRPr="005B717F">
        <w:rPr>
          <w:rFonts w:ascii="Simplified Arabic" w:hAnsi="Simplified Arabic" w:cs="Simplified Arabic"/>
          <w:sz w:val="32"/>
          <w:szCs w:val="32"/>
          <w:rtl/>
          <w:lang w:bidi="ar-LB"/>
        </w:rPr>
        <w:t xml:space="preserve">ولياء الامور من خلال منصة اكس </w:t>
      </w:r>
      <w:proofErr w:type="spellStart"/>
      <w:r w:rsidR="005B717F" w:rsidRPr="005B717F">
        <w:rPr>
          <w:rFonts w:ascii="Simplified Arabic" w:hAnsi="Simplified Arabic" w:cs="Simplified Arabic"/>
          <w:sz w:val="32"/>
          <w:szCs w:val="32"/>
          <w:rtl/>
          <w:lang w:bidi="ar-LB"/>
        </w:rPr>
        <w:t>والانستجرام</w:t>
      </w:r>
      <w:proofErr w:type="spellEnd"/>
      <w:r w:rsidR="005B717F">
        <w:rPr>
          <w:rFonts w:ascii="Simplified Arabic" w:hAnsi="Simplified Arabic" w:cs="Simplified Arabic" w:hint="cs"/>
          <w:sz w:val="32"/>
          <w:szCs w:val="32"/>
          <w:rtl/>
          <w:lang w:bidi="ar-LB"/>
        </w:rPr>
        <w:t>.</w:t>
      </w:r>
    </w:p>
    <w:p w14:paraId="7180ABDE" w14:textId="0EFD1ADA"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وقد روعي في بناء العينة التنوع من حيث: الصف الدراسي (الأول، الثاني، الثالث)، وجنس التلميذ (ذكر وأنثى)، وفئات التعليم لولي الأمر (ابتدائي، متوسط، ثانوي، جامعي فأعلى).</w:t>
      </w:r>
    </w:p>
    <w:p w14:paraId="704E626D" w14:textId="1EFBCAAE" w:rsidR="001E1D5B" w:rsidRPr="00EA05B9" w:rsidRDefault="001E1D5B" w:rsidP="001E1D5B">
      <w:pPr>
        <w:spacing w:line="360" w:lineRule="auto"/>
        <w:jc w:val="mediumKashida"/>
        <w:rPr>
          <w:rFonts w:ascii="Simplified Arabic" w:hAnsi="Simplified Arabic" w:cs="Simplified Arabic"/>
          <w:b/>
          <w:bCs/>
          <w:sz w:val="32"/>
          <w:szCs w:val="32"/>
          <w:u w:val="single"/>
          <w:rtl/>
          <w:lang w:bidi="ar-LB"/>
        </w:rPr>
      </w:pPr>
      <w:r w:rsidRPr="00EA05B9">
        <w:rPr>
          <w:rFonts w:ascii="Simplified Arabic" w:hAnsi="Simplified Arabic" w:cs="Simplified Arabic"/>
          <w:b/>
          <w:bCs/>
          <w:sz w:val="32"/>
          <w:szCs w:val="32"/>
          <w:u w:val="single"/>
          <w:rtl/>
          <w:lang w:bidi="ar-LB"/>
        </w:rPr>
        <w:lastRenderedPageBreak/>
        <w:t>حادي عشر: أداة الدراسة</w:t>
      </w:r>
      <w:r w:rsidR="00EA05B9" w:rsidRPr="00EA05B9">
        <w:rPr>
          <w:rFonts w:ascii="Simplified Arabic" w:hAnsi="Simplified Arabic" w:cs="Simplified Arabic" w:hint="cs"/>
          <w:b/>
          <w:bCs/>
          <w:sz w:val="32"/>
          <w:szCs w:val="32"/>
          <w:u w:val="single"/>
          <w:rtl/>
          <w:lang w:bidi="ar-LB"/>
        </w:rPr>
        <w:t>:</w:t>
      </w:r>
    </w:p>
    <w:p w14:paraId="0A22D654"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تعتمد الدراسة على الاستبيان أداةً رئيسية وحيدة لجمع البيانات، وقد رُوعي في بنائه الإجراءات الآتية: مراجعة المقاييس المُقنّنة في الأدبيات السابقة، وتعريبها وتكييفها للسياق السعودي، ثم تحكيمها وإجراء دراسة استطلاعية للتحقق من صدقها وثباتها.</w:t>
      </w:r>
    </w:p>
    <w:p w14:paraId="75850930" w14:textId="7608B7FB"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محاور الاستبيان</w:t>
      </w:r>
      <w:r w:rsidR="00EA05B9">
        <w:rPr>
          <w:rFonts w:ascii="Simplified Arabic" w:hAnsi="Simplified Arabic" w:cs="Simplified Arabic" w:hint="cs"/>
          <w:sz w:val="32"/>
          <w:szCs w:val="32"/>
          <w:rtl/>
          <w:lang w:bidi="ar-LB"/>
        </w:rPr>
        <w:t>:</w:t>
      </w:r>
    </w:p>
    <w:p w14:paraId="0BBE6AE1" w14:textId="62AD72A0"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1.</w:t>
      </w:r>
      <w:r w:rsidRPr="001E1D5B">
        <w:rPr>
          <w:rFonts w:ascii="Simplified Arabic" w:hAnsi="Simplified Arabic" w:cs="Simplified Arabic"/>
          <w:sz w:val="32"/>
          <w:szCs w:val="32"/>
          <w:rtl/>
          <w:lang w:bidi="ar-LB"/>
        </w:rPr>
        <w:tab/>
        <w:t>المحور الأول – البيانات الديموغرافية (</w:t>
      </w:r>
      <w:r w:rsidR="00EA05B9">
        <w:rPr>
          <w:rFonts w:ascii="Simplified Arabic" w:hAnsi="Simplified Arabic" w:cs="Simplified Arabic" w:hint="cs"/>
          <w:sz w:val="32"/>
          <w:szCs w:val="32"/>
          <w:rtl/>
          <w:lang w:bidi="ar-LB"/>
        </w:rPr>
        <w:t>5</w:t>
      </w:r>
      <w:r w:rsidRPr="001E1D5B">
        <w:rPr>
          <w:rFonts w:ascii="Simplified Arabic" w:hAnsi="Simplified Arabic" w:cs="Simplified Arabic"/>
          <w:sz w:val="32"/>
          <w:szCs w:val="32"/>
          <w:rtl/>
          <w:lang w:bidi="ar-LB"/>
        </w:rPr>
        <w:t xml:space="preserve">أسئلة): </w:t>
      </w:r>
    </w:p>
    <w:p w14:paraId="2316F7B5" w14:textId="0B4D1411"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2.</w:t>
      </w:r>
      <w:r w:rsidRPr="001E1D5B">
        <w:rPr>
          <w:rFonts w:ascii="Simplified Arabic" w:hAnsi="Simplified Arabic" w:cs="Simplified Arabic"/>
          <w:sz w:val="32"/>
          <w:szCs w:val="32"/>
          <w:rtl/>
          <w:lang w:bidi="ar-LB"/>
        </w:rPr>
        <w:tab/>
        <w:t>المحور الثاني –(</w:t>
      </w:r>
      <w:r w:rsidR="00EA05B9">
        <w:rPr>
          <w:rFonts w:ascii="Simplified Arabic" w:hAnsi="Simplified Arabic" w:cs="Simplified Arabic" w:hint="cs"/>
          <w:sz w:val="32"/>
          <w:szCs w:val="32"/>
          <w:rtl/>
          <w:lang w:bidi="ar-LB"/>
        </w:rPr>
        <w:t>5</w:t>
      </w:r>
      <w:r w:rsidRPr="001E1D5B">
        <w:rPr>
          <w:rFonts w:ascii="Simplified Arabic" w:hAnsi="Simplified Arabic" w:cs="Simplified Arabic"/>
          <w:sz w:val="32"/>
          <w:szCs w:val="32"/>
          <w:rtl/>
          <w:lang w:bidi="ar-LB"/>
        </w:rPr>
        <w:t xml:space="preserve"> بن</w:t>
      </w:r>
      <w:r w:rsidR="00EA05B9">
        <w:rPr>
          <w:rFonts w:ascii="Simplified Arabic" w:hAnsi="Simplified Arabic" w:cs="Simplified Arabic" w:hint="cs"/>
          <w:sz w:val="32"/>
          <w:szCs w:val="32"/>
          <w:rtl/>
          <w:lang w:bidi="ar-LB"/>
        </w:rPr>
        <w:t>ود</w:t>
      </w:r>
      <w:r w:rsidRPr="001E1D5B">
        <w:rPr>
          <w:rFonts w:ascii="Simplified Arabic" w:hAnsi="Simplified Arabic" w:cs="Simplified Arabic"/>
          <w:sz w:val="32"/>
          <w:szCs w:val="32"/>
          <w:rtl/>
          <w:lang w:bidi="ar-LB"/>
        </w:rPr>
        <w:t xml:space="preserve">): </w:t>
      </w:r>
    </w:p>
    <w:p w14:paraId="1F9ED8EE" w14:textId="77777777" w:rsidR="00EA05B9"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3.</w:t>
      </w:r>
      <w:r w:rsidRPr="001E1D5B">
        <w:rPr>
          <w:rFonts w:ascii="Simplified Arabic" w:hAnsi="Simplified Arabic" w:cs="Simplified Arabic"/>
          <w:sz w:val="32"/>
          <w:szCs w:val="32"/>
          <w:rtl/>
          <w:lang w:bidi="ar-LB"/>
        </w:rPr>
        <w:tab/>
        <w:t>المحور الثالث – (</w:t>
      </w:r>
      <w:r w:rsidR="00EA05B9">
        <w:rPr>
          <w:rFonts w:ascii="Simplified Arabic" w:hAnsi="Simplified Arabic" w:cs="Simplified Arabic" w:hint="cs"/>
          <w:sz w:val="32"/>
          <w:szCs w:val="32"/>
          <w:rtl/>
          <w:lang w:bidi="ar-LB"/>
        </w:rPr>
        <w:t>5</w:t>
      </w:r>
      <w:r w:rsidRPr="001E1D5B">
        <w:rPr>
          <w:rFonts w:ascii="Simplified Arabic" w:hAnsi="Simplified Arabic" w:cs="Simplified Arabic"/>
          <w:sz w:val="32"/>
          <w:szCs w:val="32"/>
          <w:rtl/>
          <w:lang w:bidi="ar-LB"/>
        </w:rPr>
        <w:t>بن</w:t>
      </w:r>
      <w:r w:rsidR="00EA05B9">
        <w:rPr>
          <w:rFonts w:ascii="Simplified Arabic" w:hAnsi="Simplified Arabic" w:cs="Simplified Arabic" w:hint="cs"/>
          <w:sz w:val="32"/>
          <w:szCs w:val="32"/>
          <w:rtl/>
          <w:lang w:bidi="ar-LB"/>
        </w:rPr>
        <w:t>ود</w:t>
      </w:r>
      <w:r w:rsidRPr="001E1D5B">
        <w:rPr>
          <w:rFonts w:ascii="Simplified Arabic" w:hAnsi="Simplified Arabic" w:cs="Simplified Arabic"/>
          <w:sz w:val="32"/>
          <w:szCs w:val="32"/>
          <w:rtl/>
          <w:lang w:bidi="ar-LB"/>
        </w:rPr>
        <w:t xml:space="preserve">): </w:t>
      </w:r>
    </w:p>
    <w:p w14:paraId="4329968C" w14:textId="14F0D42E" w:rsidR="001E1D5B" w:rsidRPr="001E1D5B" w:rsidRDefault="00EA05B9" w:rsidP="00EA05B9">
      <w:pPr>
        <w:spacing w:line="360" w:lineRule="auto"/>
        <w:jc w:val="mediumKashida"/>
        <w:rPr>
          <w:rFonts w:ascii="Simplified Arabic" w:hAnsi="Simplified Arabic" w:cs="Simplified Arabic"/>
          <w:sz w:val="32"/>
          <w:szCs w:val="32"/>
          <w:rtl/>
          <w:lang w:bidi="ar-LB"/>
        </w:rPr>
      </w:pPr>
      <w:r>
        <w:rPr>
          <w:rFonts w:ascii="Simplified Arabic" w:hAnsi="Simplified Arabic" w:cs="Simplified Arabic" w:hint="cs"/>
          <w:sz w:val="32"/>
          <w:szCs w:val="32"/>
          <w:rtl/>
          <w:lang w:bidi="ar-LB"/>
        </w:rPr>
        <w:t xml:space="preserve">4.   المحور الرابع- </w:t>
      </w:r>
      <w:r w:rsidR="001E1D5B" w:rsidRPr="001E1D5B">
        <w:rPr>
          <w:rFonts w:ascii="Simplified Arabic" w:hAnsi="Simplified Arabic" w:cs="Simplified Arabic"/>
          <w:sz w:val="32"/>
          <w:szCs w:val="32"/>
          <w:rtl/>
          <w:lang w:bidi="ar-LB"/>
        </w:rPr>
        <w:t>(5 بنود)</w:t>
      </w:r>
      <w:r>
        <w:rPr>
          <w:rFonts w:ascii="Simplified Arabic" w:hAnsi="Simplified Arabic" w:cs="Simplified Arabic" w:hint="cs"/>
          <w:sz w:val="32"/>
          <w:szCs w:val="32"/>
          <w:rtl/>
          <w:lang w:bidi="ar-LB"/>
        </w:rPr>
        <w:t>:</w:t>
      </w:r>
    </w:p>
    <w:p w14:paraId="2D8150C0" w14:textId="47871F21"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الصدق والثبات</w:t>
      </w:r>
      <w:r w:rsidR="00EA05B9">
        <w:rPr>
          <w:rFonts w:ascii="Simplified Arabic" w:hAnsi="Simplified Arabic" w:cs="Simplified Arabic" w:hint="cs"/>
          <w:sz w:val="32"/>
          <w:szCs w:val="32"/>
          <w:rtl/>
          <w:lang w:bidi="ar-LB"/>
        </w:rPr>
        <w:t>:</w:t>
      </w:r>
    </w:p>
    <w:p w14:paraId="5503B210"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w:t>
      </w:r>
      <w:r w:rsidRPr="001E1D5B">
        <w:rPr>
          <w:rFonts w:ascii="Simplified Arabic" w:hAnsi="Simplified Arabic" w:cs="Simplified Arabic"/>
          <w:sz w:val="32"/>
          <w:szCs w:val="32"/>
          <w:rtl/>
          <w:lang w:bidi="ar-LB"/>
        </w:rPr>
        <w:tab/>
        <w:t xml:space="preserve">صدق المحتوى: نسبة الاتفاق بين المحكمين </w:t>
      </w:r>
      <w:r w:rsidRPr="001E1D5B">
        <w:rPr>
          <w:rFonts w:ascii="Sakkal Majalla" w:hAnsi="Sakkal Majalla" w:cs="Sakkal Majalla" w:hint="cs"/>
          <w:sz w:val="32"/>
          <w:szCs w:val="32"/>
          <w:rtl/>
          <w:lang w:bidi="ar-LB"/>
        </w:rPr>
        <w:t>≥</w:t>
      </w:r>
      <w:r w:rsidRPr="001E1D5B">
        <w:rPr>
          <w:rFonts w:ascii="Simplified Arabic" w:hAnsi="Simplified Arabic" w:cs="Simplified Arabic"/>
          <w:sz w:val="32"/>
          <w:szCs w:val="32"/>
          <w:rtl/>
          <w:lang w:bidi="ar-LB"/>
        </w:rPr>
        <w:t xml:space="preserve"> 80% </w:t>
      </w:r>
      <w:r w:rsidRPr="001E1D5B">
        <w:rPr>
          <w:rFonts w:ascii="Simplified Arabic" w:hAnsi="Simplified Arabic" w:cs="Simplified Arabic" w:hint="cs"/>
          <w:sz w:val="32"/>
          <w:szCs w:val="32"/>
          <w:rtl/>
          <w:lang w:bidi="ar-LB"/>
        </w:rPr>
        <w:t>لجميع</w:t>
      </w:r>
      <w:r w:rsidRPr="001E1D5B">
        <w:rPr>
          <w:rFonts w:ascii="Simplified Arabic" w:hAnsi="Simplified Arabic" w:cs="Simplified Arabic"/>
          <w:sz w:val="32"/>
          <w:szCs w:val="32"/>
          <w:rtl/>
          <w:lang w:bidi="ar-LB"/>
        </w:rPr>
        <w:t xml:space="preserve"> </w:t>
      </w:r>
      <w:r w:rsidRPr="001E1D5B">
        <w:rPr>
          <w:rFonts w:ascii="Simplified Arabic" w:hAnsi="Simplified Arabic" w:cs="Simplified Arabic" w:hint="cs"/>
          <w:sz w:val="32"/>
          <w:szCs w:val="32"/>
          <w:rtl/>
          <w:lang w:bidi="ar-LB"/>
        </w:rPr>
        <w:t>البنود</w:t>
      </w:r>
      <w:r w:rsidRPr="001E1D5B">
        <w:rPr>
          <w:rFonts w:ascii="Simplified Arabic" w:hAnsi="Simplified Arabic" w:cs="Simplified Arabic"/>
          <w:sz w:val="32"/>
          <w:szCs w:val="32"/>
          <w:rtl/>
          <w:lang w:bidi="ar-LB"/>
        </w:rPr>
        <w:t xml:space="preserve"> (</w:t>
      </w:r>
      <w:r w:rsidRPr="001E1D5B">
        <w:rPr>
          <w:rFonts w:ascii="Simplified Arabic" w:hAnsi="Simplified Arabic" w:cs="Simplified Arabic" w:hint="cs"/>
          <w:sz w:val="32"/>
          <w:szCs w:val="32"/>
          <w:rtl/>
          <w:lang w:bidi="ar-LB"/>
        </w:rPr>
        <w:t>معامل</w:t>
      </w:r>
      <w:r w:rsidRPr="001E1D5B">
        <w:rPr>
          <w:rFonts w:ascii="Simplified Arabic" w:hAnsi="Simplified Arabic" w:cs="Simplified Arabic"/>
          <w:sz w:val="32"/>
          <w:szCs w:val="32"/>
          <w:rtl/>
          <w:lang w:bidi="ar-LB"/>
        </w:rPr>
        <w:t xml:space="preserve"> </w:t>
      </w:r>
      <w:proofErr w:type="spellStart"/>
      <w:r w:rsidRPr="001E1D5B">
        <w:rPr>
          <w:rFonts w:ascii="Simplified Arabic" w:hAnsi="Simplified Arabic" w:cs="Simplified Arabic" w:hint="cs"/>
          <w:sz w:val="32"/>
          <w:szCs w:val="32"/>
          <w:rtl/>
          <w:lang w:bidi="ar-LB"/>
        </w:rPr>
        <w:t>لاوشي</w:t>
      </w:r>
      <w:proofErr w:type="spellEnd"/>
      <w:r w:rsidRPr="001E1D5B">
        <w:rPr>
          <w:rFonts w:ascii="Simplified Arabic" w:hAnsi="Simplified Arabic" w:cs="Simplified Arabic"/>
          <w:sz w:val="32"/>
          <w:szCs w:val="32"/>
          <w:rtl/>
          <w:lang w:bidi="ar-LB"/>
        </w:rPr>
        <w:t xml:space="preserve"> </w:t>
      </w:r>
      <w:r w:rsidRPr="001E1D5B">
        <w:rPr>
          <w:rFonts w:ascii="Simplified Arabic" w:hAnsi="Simplified Arabic" w:cs="Simplified Arabic"/>
          <w:sz w:val="32"/>
          <w:szCs w:val="32"/>
          <w:lang w:bidi="ar-LB"/>
        </w:rPr>
        <w:t>CVR</w:t>
      </w:r>
      <w:r w:rsidRPr="001E1D5B">
        <w:rPr>
          <w:rFonts w:ascii="Simplified Arabic" w:hAnsi="Simplified Arabic" w:cs="Simplified Arabic"/>
          <w:sz w:val="32"/>
          <w:szCs w:val="32"/>
          <w:rtl/>
          <w:lang w:bidi="ar-LB"/>
        </w:rPr>
        <w:t>).</w:t>
      </w:r>
    </w:p>
    <w:p w14:paraId="09D2E143"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w:t>
      </w:r>
      <w:r w:rsidRPr="001E1D5B">
        <w:rPr>
          <w:rFonts w:ascii="Simplified Arabic" w:hAnsi="Simplified Arabic" w:cs="Simplified Arabic"/>
          <w:sz w:val="32"/>
          <w:szCs w:val="32"/>
          <w:rtl/>
          <w:lang w:bidi="ar-LB"/>
        </w:rPr>
        <w:tab/>
        <w:t>الصدق البنائي: التحليل العاملي الاستكشافي (</w:t>
      </w:r>
      <w:r w:rsidRPr="001E1D5B">
        <w:rPr>
          <w:rFonts w:ascii="Simplified Arabic" w:hAnsi="Simplified Arabic" w:cs="Simplified Arabic"/>
          <w:sz w:val="32"/>
          <w:szCs w:val="32"/>
          <w:lang w:bidi="ar-LB"/>
        </w:rPr>
        <w:t>EFA</w:t>
      </w:r>
      <w:r w:rsidRPr="001E1D5B">
        <w:rPr>
          <w:rFonts w:ascii="Simplified Arabic" w:hAnsi="Simplified Arabic" w:cs="Simplified Arabic"/>
          <w:sz w:val="32"/>
          <w:szCs w:val="32"/>
          <w:rtl/>
          <w:lang w:bidi="ar-LB"/>
        </w:rPr>
        <w:t>) للتحقق من الأبعاد الأربعة لمقياس الانطوائية.</w:t>
      </w:r>
    </w:p>
    <w:p w14:paraId="7A188BD2"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lastRenderedPageBreak/>
        <w:t>•</w:t>
      </w:r>
      <w:r w:rsidRPr="001E1D5B">
        <w:rPr>
          <w:rFonts w:ascii="Simplified Arabic" w:hAnsi="Simplified Arabic" w:cs="Simplified Arabic"/>
          <w:sz w:val="32"/>
          <w:szCs w:val="32"/>
          <w:rtl/>
          <w:lang w:bidi="ar-LB"/>
        </w:rPr>
        <w:tab/>
        <w:t xml:space="preserve">ثبات الاتساق الداخلي: معامل كرونباخ ألفا </w:t>
      </w:r>
      <w:r w:rsidRPr="001E1D5B">
        <w:rPr>
          <w:rFonts w:ascii="Sakkal Majalla" w:hAnsi="Sakkal Majalla" w:cs="Sakkal Majalla" w:hint="cs"/>
          <w:sz w:val="32"/>
          <w:szCs w:val="32"/>
          <w:rtl/>
          <w:lang w:bidi="ar-LB"/>
        </w:rPr>
        <w:t>≥</w:t>
      </w:r>
      <w:r w:rsidRPr="001E1D5B">
        <w:rPr>
          <w:rFonts w:ascii="Simplified Arabic" w:hAnsi="Simplified Arabic" w:cs="Simplified Arabic"/>
          <w:sz w:val="32"/>
          <w:szCs w:val="32"/>
          <w:rtl/>
          <w:lang w:bidi="ar-LB"/>
        </w:rPr>
        <w:t xml:space="preserve"> 0.70 </w:t>
      </w:r>
      <w:r w:rsidRPr="001E1D5B">
        <w:rPr>
          <w:rFonts w:ascii="Simplified Arabic" w:hAnsi="Simplified Arabic" w:cs="Simplified Arabic" w:hint="cs"/>
          <w:sz w:val="32"/>
          <w:szCs w:val="32"/>
          <w:rtl/>
          <w:lang w:bidi="ar-LB"/>
        </w:rPr>
        <w:t>لكل</w:t>
      </w:r>
      <w:r w:rsidRPr="001E1D5B">
        <w:rPr>
          <w:rFonts w:ascii="Simplified Arabic" w:hAnsi="Simplified Arabic" w:cs="Simplified Arabic"/>
          <w:sz w:val="32"/>
          <w:szCs w:val="32"/>
          <w:rtl/>
          <w:lang w:bidi="ar-LB"/>
        </w:rPr>
        <w:t xml:space="preserve"> </w:t>
      </w:r>
      <w:r w:rsidRPr="001E1D5B">
        <w:rPr>
          <w:rFonts w:ascii="Simplified Arabic" w:hAnsi="Simplified Arabic" w:cs="Simplified Arabic" w:hint="cs"/>
          <w:sz w:val="32"/>
          <w:szCs w:val="32"/>
          <w:rtl/>
          <w:lang w:bidi="ar-LB"/>
        </w:rPr>
        <w:t>بُ</w:t>
      </w:r>
      <w:r w:rsidRPr="001E1D5B">
        <w:rPr>
          <w:rFonts w:ascii="Simplified Arabic" w:hAnsi="Simplified Arabic" w:cs="Simplified Arabic"/>
          <w:sz w:val="32"/>
          <w:szCs w:val="32"/>
          <w:rtl/>
          <w:lang w:bidi="ar-LB"/>
        </w:rPr>
        <w:t>عد ولكل المقياس.</w:t>
      </w:r>
    </w:p>
    <w:p w14:paraId="45182D3A" w14:textId="2188E3A3"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w:t>
      </w:r>
      <w:r w:rsidRPr="001E1D5B">
        <w:rPr>
          <w:rFonts w:ascii="Simplified Arabic" w:hAnsi="Simplified Arabic" w:cs="Simplified Arabic"/>
          <w:sz w:val="32"/>
          <w:szCs w:val="32"/>
          <w:rtl/>
          <w:lang w:bidi="ar-LB"/>
        </w:rPr>
        <w:tab/>
        <w:t>ثبات الإعادة (</w:t>
      </w:r>
      <w:r w:rsidRPr="001E1D5B">
        <w:rPr>
          <w:rFonts w:ascii="Simplified Arabic" w:hAnsi="Simplified Arabic" w:cs="Simplified Arabic"/>
          <w:sz w:val="32"/>
          <w:szCs w:val="32"/>
          <w:lang w:bidi="ar-LB"/>
        </w:rPr>
        <w:t>Test-Retest</w:t>
      </w:r>
      <w:r w:rsidRPr="001E1D5B">
        <w:rPr>
          <w:rFonts w:ascii="Simplified Arabic" w:hAnsi="Simplified Arabic" w:cs="Simplified Arabic"/>
          <w:sz w:val="32"/>
          <w:szCs w:val="32"/>
          <w:rtl/>
          <w:lang w:bidi="ar-LB"/>
        </w:rPr>
        <w:t xml:space="preserve">): تطبيق الاستبيان مرتين على 30 وليًّا بفارق أسبوعين، ومعامل ارتباط </w:t>
      </w:r>
      <w:r w:rsidRPr="001E1D5B">
        <w:rPr>
          <w:rFonts w:ascii="Sakkal Majalla" w:hAnsi="Sakkal Majalla" w:cs="Sakkal Majalla" w:hint="cs"/>
          <w:sz w:val="32"/>
          <w:szCs w:val="32"/>
          <w:rtl/>
          <w:lang w:bidi="ar-LB"/>
        </w:rPr>
        <w:t>≥</w:t>
      </w:r>
      <w:r w:rsidRPr="001E1D5B">
        <w:rPr>
          <w:rFonts w:ascii="Simplified Arabic" w:hAnsi="Simplified Arabic" w:cs="Simplified Arabic"/>
          <w:sz w:val="32"/>
          <w:szCs w:val="32"/>
          <w:rtl/>
          <w:lang w:bidi="ar-LB"/>
        </w:rPr>
        <w:t xml:space="preserve"> 0.75.</w:t>
      </w:r>
    </w:p>
    <w:p w14:paraId="4B8BE795" w14:textId="1B91A9AD" w:rsidR="001E1D5B" w:rsidRPr="00EA05B9" w:rsidRDefault="001E1D5B" w:rsidP="001E1D5B">
      <w:pPr>
        <w:spacing w:line="360" w:lineRule="auto"/>
        <w:jc w:val="mediumKashida"/>
        <w:rPr>
          <w:rFonts w:ascii="Simplified Arabic" w:hAnsi="Simplified Arabic" w:cs="Simplified Arabic"/>
          <w:b/>
          <w:bCs/>
          <w:sz w:val="32"/>
          <w:szCs w:val="32"/>
          <w:rtl/>
          <w:lang w:bidi="ar-LB"/>
        </w:rPr>
      </w:pPr>
      <w:r w:rsidRPr="00EA05B9">
        <w:rPr>
          <w:rFonts w:ascii="Simplified Arabic" w:hAnsi="Simplified Arabic" w:cs="Simplified Arabic"/>
          <w:b/>
          <w:bCs/>
          <w:sz w:val="32"/>
          <w:szCs w:val="32"/>
          <w:rtl/>
          <w:lang w:bidi="ar-LB"/>
        </w:rPr>
        <w:t>ثاني عشر: أساليب التحليل الإحصائي</w:t>
      </w:r>
      <w:r w:rsidR="00EA05B9" w:rsidRPr="00EA05B9">
        <w:rPr>
          <w:rFonts w:ascii="Simplified Arabic" w:hAnsi="Simplified Arabic" w:cs="Simplified Arabic" w:hint="cs"/>
          <w:b/>
          <w:bCs/>
          <w:sz w:val="32"/>
          <w:szCs w:val="32"/>
          <w:rtl/>
          <w:lang w:bidi="ar-LB"/>
        </w:rPr>
        <w:t>:</w:t>
      </w:r>
    </w:p>
    <w:p w14:paraId="51400CFB"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xml:space="preserve">تعتمد الدراسة على حزمة </w:t>
      </w:r>
      <w:r w:rsidRPr="001E1D5B">
        <w:rPr>
          <w:rFonts w:ascii="Simplified Arabic" w:hAnsi="Simplified Arabic" w:cs="Simplified Arabic"/>
          <w:sz w:val="32"/>
          <w:szCs w:val="32"/>
          <w:lang w:bidi="ar-LB"/>
        </w:rPr>
        <w:t>SPSS</w:t>
      </w:r>
      <w:r w:rsidRPr="001E1D5B">
        <w:rPr>
          <w:rFonts w:ascii="Simplified Arabic" w:hAnsi="Simplified Arabic" w:cs="Simplified Arabic"/>
          <w:sz w:val="32"/>
          <w:szCs w:val="32"/>
          <w:rtl/>
          <w:lang w:bidi="ar-LB"/>
        </w:rPr>
        <w:t xml:space="preserve"> (الإصدار 28) لتحليل البيانات، وتشمل الأساليب الإحصائية المستخدمة:</w:t>
      </w:r>
    </w:p>
    <w:p w14:paraId="213EC876"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الأسلوب الإحصائي</w:t>
      </w:r>
      <w:r w:rsidRPr="001E1D5B">
        <w:rPr>
          <w:rFonts w:ascii="Simplified Arabic" w:hAnsi="Simplified Arabic" w:cs="Simplified Arabic"/>
          <w:sz w:val="32"/>
          <w:szCs w:val="32"/>
          <w:rtl/>
          <w:lang w:bidi="ar-LB"/>
        </w:rPr>
        <w:tab/>
        <w:t>الغرض</w:t>
      </w:r>
    </w:p>
    <w:p w14:paraId="009D1117"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الإحصاء الوصفي (متوسطات، انحراف معياري)</w:t>
      </w:r>
      <w:r w:rsidRPr="001E1D5B">
        <w:rPr>
          <w:rFonts w:ascii="Simplified Arabic" w:hAnsi="Simplified Arabic" w:cs="Simplified Arabic"/>
          <w:sz w:val="32"/>
          <w:szCs w:val="32"/>
          <w:rtl/>
          <w:lang w:bidi="ar-LB"/>
        </w:rPr>
        <w:tab/>
        <w:t>وصف مستويات التعرض الرقمي والانطوائية</w:t>
      </w:r>
    </w:p>
    <w:p w14:paraId="24A55801"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معامل ارتباط بيرسون</w:t>
      </w:r>
      <w:r w:rsidRPr="001E1D5B">
        <w:rPr>
          <w:rFonts w:ascii="Simplified Arabic" w:hAnsi="Simplified Arabic" w:cs="Simplified Arabic"/>
          <w:sz w:val="32"/>
          <w:szCs w:val="32"/>
          <w:rtl/>
          <w:lang w:bidi="ar-LB"/>
        </w:rPr>
        <w:tab/>
        <w:t>قياس العلاقة الارتباطية بين المتغيرين الرئيسيين</w:t>
      </w:r>
    </w:p>
    <w:p w14:paraId="762DDE20"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الانحدار الخطي البسيط والمتعدد</w:t>
      </w:r>
      <w:r w:rsidRPr="001E1D5B">
        <w:rPr>
          <w:rFonts w:ascii="Simplified Arabic" w:hAnsi="Simplified Arabic" w:cs="Simplified Arabic"/>
          <w:sz w:val="32"/>
          <w:szCs w:val="32"/>
          <w:rtl/>
          <w:lang w:bidi="ar-LB"/>
        </w:rPr>
        <w:tab/>
        <w:t>قياس الأثر التنبؤي للتعرض الرقمي في الانطوائية</w:t>
      </w:r>
    </w:p>
    <w:p w14:paraId="58AF6D11"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اختبار (</w:t>
      </w:r>
      <w:r w:rsidRPr="001E1D5B">
        <w:rPr>
          <w:rFonts w:ascii="Simplified Arabic" w:hAnsi="Simplified Arabic" w:cs="Simplified Arabic"/>
          <w:sz w:val="32"/>
          <w:szCs w:val="32"/>
          <w:lang w:bidi="ar-LB"/>
        </w:rPr>
        <w:t>t</w:t>
      </w:r>
      <w:r w:rsidRPr="001E1D5B">
        <w:rPr>
          <w:rFonts w:ascii="Simplified Arabic" w:hAnsi="Simplified Arabic" w:cs="Simplified Arabic"/>
          <w:sz w:val="32"/>
          <w:szCs w:val="32"/>
          <w:rtl/>
          <w:lang w:bidi="ar-LB"/>
        </w:rPr>
        <w:t>) للعينات المستقلة</w:t>
      </w:r>
      <w:r w:rsidRPr="001E1D5B">
        <w:rPr>
          <w:rFonts w:ascii="Simplified Arabic" w:hAnsi="Simplified Arabic" w:cs="Simplified Arabic"/>
          <w:sz w:val="32"/>
          <w:szCs w:val="32"/>
          <w:rtl/>
          <w:lang w:bidi="ar-LB"/>
        </w:rPr>
        <w:tab/>
        <w:t>الفروق في الانطوائية تبعًا للجنس</w:t>
      </w:r>
    </w:p>
    <w:p w14:paraId="5CF81BF0"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تحليل التباين الأحادي (</w:t>
      </w:r>
      <w:r w:rsidRPr="001E1D5B">
        <w:rPr>
          <w:rFonts w:ascii="Simplified Arabic" w:hAnsi="Simplified Arabic" w:cs="Simplified Arabic"/>
          <w:sz w:val="32"/>
          <w:szCs w:val="32"/>
          <w:lang w:bidi="ar-LB"/>
        </w:rPr>
        <w:t>One-Way ANOVA</w:t>
      </w:r>
      <w:r w:rsidRPr="001E1D5B">
        <w:rPr>
          <w:rFonts w:ascii="Simplified Arabic" w:hAnsi="Simplified Arabic" w:cs="Simplified Arabic"/>
          <w:sz w:val="32"/>
          <w:szCs w:val="32"/>
          <w:rtl/>
          <w:lang w:bidi="ar-LB"/>
        </w:rPr>
        <w:t>)</w:t>
      </w:r>
      <w:r w:rsidRPr="001E1D5B">
        <w:rPr>
          <w:rFonts w:ascii="Simplified Arabic" w:hAnsi="Simplified Arabic" w:cs="Simplified Arabic"/>
          <w:sz w:val="32"/>
          <w:szCs w:val="32"/>
          <w:rtl/>
          <w:lang w:bidi="ar-LB"/>
        </w:rPr>
        <w:tab/>
        <w:t>الفروق تبعًا للصف الدراسي ونوع المحتوى</w:t>
      </w:r>
    </w:p>
    <w:p w14:paraId="35549C35"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lastRenderedPageBreak/>
        <w:t>اختبار شيفيه للمقارنات البعدية</w:t>
      </w:r>
      <w:r w:rsidRPr="001E1D5B">
        <w:rPr>
          <w:rFonts w:ascii="Simplified Arabic" w:hAnsi="Simplified Arabic" w:cs="Simplified Arabic"/>
          <w:sz w:val="32"/>
          <w:szCs w:val="32"/>
          <w:rtl/>
          <w:lang w:bidi="ar-LB"/>
        </w:rPr>
        <w:tab/>
        <w:t>تحديد مواضع الفروق الدالة</w:t>
      </w:r>
    </w:p>
    <w:p w14:paraId="3F9D44F2" w14:textId="7C34999A"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التحليل العاملي الاستكشافي (</w:t>
      </w:r>
      <w:r w:rsidRPr="001E1D5B">
        <w:rPr>
          <w:rFonts w:ascii="Simplified Arabic" w:hAnsi="Simplified Arabic" w:cs="Simplified Arabic"/>
          <w:sz w:val="32"/>
          <w:szCs w:val="32"/>
          <w:lang w:bidi="ar-LB"/>
        </w:rPr>
        <w:t>EFA</w:t>
      </w:r>
      <w:r w:rsidRPr="001E1D5B">
        <w:rPr>
          <w:rFonts w:ascii="Simplified Arabic" w:hAnsi="Simplified Arabic" w:cs="Simplified Arabic"/>
          <w:sz w:val="32"/>
          <w:szCs w:val="32"/>
          <w:rtl/>
          <w:lang w:bidi="ar-LB"/>
        </w:rPr>
        <w:t>)</w:t>
      </w:r>
      <w:r w:rsidRPr="001E1D5B">
        <w:rPr>
          <w:rFonts w:ascii="Simplified Arabic" w:hAnsi="Simplified Arabic" w:cs="Simplified Arabic"/>
          <w:sz w:val="32"/>
          <w:szCs w:val="32"/>
          <w:rtl/>
          <w:lang w:bidi="ar-LB"/>
        </w:rPr>
        <w:tab/>
        <w:t>التحقق من بنية أبعاد مقياس الانطوائية</w:t>
      </w:r>
    </w:p>
    <w:p w14:paraId="0F6AD966" w14:textId="08F5AABA" w:rsidR="001E1D5B" w:rsidRPr="00EA05B9" w:rsidRDefault="001E1D5B" w:rsidP="001E1D5B">
      <w:pPr>
        <w:spacing w:line="360" w:lineRule="auto"/>
        <w:jc w:val="mediumKashida"/>
        <w:rPr>
          <w:rFonts w:ascii="Simplified Arabic" w:hAnsi="Simplified Arabic" w:cs="Simplified Arabic"/>
          <w:b/>
          <w:bCs/>
          <w:sz w:val="32"/>
          <w:szCs w:val="32"/>
          <w:u w:val="single"/>
          <w:rtl/>
          <w:lang w:bidi="ar-LB"/>
        </w:rPr>
      </w:pPr>
      <w:r w:rsidRPr="00EA05B9">
        <w:rPr>
          <w:rFonts w:ascii="Simplified Arabic" w:hAnsi="Simplified Arabic" w:cs="Simplified Arabic"/>
          <w:b/>
          <w:bCs/>
          <w:sz w:val="32"/>
          <w:szCs w:val="32"/>
          <w:u w:val="single"/>
          <w:rtl/>
          <w:lang w:bidi="ar-LB"/>
        </w:rPr>
        <w:t>ثالث عشر: حدود الدراسة</w:t>
      </w:r>
      <w:r w:rsidR="00EA05B9" w:rsidRPr="00EA05B9">
        <w:rPr>
          <w:rFonts w:ascii="Simplified Arabic" w:hAnsi="Simplified Arabic" w:cs="Simplified Arabic" w:hint="cs"/>
          <w:b/>
          <w:bCs/>
          <w:sz w:val="32"/>
          <w:szCs w:val="32"/>
          <w:u w:val="single"/>
          <w:rtl/>
          <w:lang w:bidi="ar-LB"/>
        </w:rPr>
        <w:t>:</w:t>
      </w:r>
    </w:p>
    <w:p w14:paraId="1122DD99"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أ) الحدود البشرية</w:t>
      </w:r>
    </w:p>
    <w:p w14:paraId="019BEB43" w14:textId="1AE35B79"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xml:space="preserve">تقتصر الدراسة على أولياء أمور تلاميذ الصفوف الأول حتى الثالث الابتدائي في مدارس المنارات الابتدائية بحي الرمال بالرياض، بعينة مستهدفة من </w:t>
      </w:r>
      <w:r w:rsidR="00EA05B9">
        <w:rPr>
          <w:rFonts w:ascii="Simplified Arabic" w:hAnsi="Simplified Arabic" w:cs="Simplified Arabic" w:hint="cs"/>
          <w:sz w:val="32"/>
          <w:szCs w:val="32"/>
          <w:rtl/>
          <w:lang w:bidi="ar-LB"/>
        </w:rPr>
        <w:t>400</w:t>
      </w:r>
      <w:r w:rsidRPr="001E1D5B">
        <w:rPr>
          <w:rFonts w:ascii="Simplified Arabic" w:hAnsi="Simplified Arabic" w:cs="Simplified Arabic"/>
          <w:sz w:val="32"/>
          <w:szCs w:val="32"/>
          <w:rtl/>
          <w:lang w:bidi="ar-LB"/>
        </w:rPr>
        <w:t xml:space="preserve"> وليَّ أمر.</w:t>
      </w:r>
    </w:p>
    <w:p w14:paraId="559D110D"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ب) الحدود المكانية</w:t>
      </w:r>
    </w:p>
    <w:p w14:paraId="3F170F14" w14:textId="2FD9BDB6" w:rsidR="00EA05B9" w:rsidRPr="001E1D5B" w:rsidRDefault="001E1D5B" w:rsidP="005B717F">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تقتصر الدراسة على مدارس المنارات الابتدائية في حي الرمال بمدينة الرياض، وهي مدارس أهلية معتمدة تضمّ تلاميذ من شرائح اجتماعية متوسطة ومتوسطة عليا، وهو ما يُحدّ من قابلية التعميم على فئات اجتماعية واقتصادية أخرى.</w:t>
      </w:r>
    </w:p>
    <w:p w14:paraId="0036949B"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ج) الحدود الزمانية</w:t>
      </w:r>
    </w:p>
    <w:p w14:paraId="48EFB010" w14:textId="4F4FC582" w:rsid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تمتد فترة جمع البيانات على مدى الفصل الدراسي الثاني من العام 1446/1447هـ (يناير – مايو 2026)، وتُغطي مراجعة الأدبيات الأعمالَ المنشورة حتى نهاية عام 2025.</w:t>
      </w:r>
    </w:p>
    <w:p w14:paraId="4258F6A0" w14:textId="77777777" w:rsidR="005B717F" w:rsidRPr="001E1D5B" w:rsidRDefault="005B717F" w:rsidP="001E1D5B">
      <w:pPr>
        <w:spacing w:line="360" w:lineRule="auto"/>
        <w:jc w:val="mediumKashida"/>
        <w:rPr>
          <w:rFonts w:ascii="Simplified Arabic" w:hAnsi="Simplified Arabic" w:cs="Simplified Arabic"/>
          <w:sz w:val="32"/>
          <w:szCs w:val="32"/>
          <w:rtl/>
          <w:lang w:bidi="ar-LB"/>
        </w:rPr>
      </w:pPr>
    </w:p>
    <w:p w14:paraId="2E4220AB"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lastRenderedPageBreak/>
        <w:t>د) الحدود الموضوعية</w:t>
      </w:r>
    </w:p>
    <w:p w14:paraId="39EC1398" w14:textId="77777777" w:rsidR="001E1D5B" w:rsidRP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تقتصر المتغيرات الرقمية على أبعاد مدة التعرض ونوعه وأنواع الأجهزة ومستوى الرقابة الوالدية، وتُقاس الانطوائية من خلال تقارير أولياء الأمور دون الاستناد إلى ملاحظة مباشرة أو تقييم إكلينيكي.</w:t>
      </w:r>
    </w:p>
    <w:p w14:paraId="30B86F08" w14:textId="72AA4236" w:rsidR="001E1D5B" w:rsidRDefault="001E1D5B" w:rsidP="001E1D5B">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w:t>
      </w:r>
    </w:p>
    <w:p w14:paraId="08BB0A8E" w14:textId="0A90A3A9" w:rsidR="00EA05B9" w:rsidRDefault="00EA05B9" w:rsidP="001E1D5B">
      <w:pPr>
        <w:spacing w:line="360" w:lineRule="auto"/>
        <w:jc w:val="mediumKashida"/>
        <w:rPr>
          <w:rFonts w:ascii="Simplified Arabic" w:hAnsi="Simplified Arabic" w:cs="Simplified Arabic"/>
          <w:sz w:val="32"/>
          <w:szCs w:val="32"/>
          <w:rtl/>
          <w:lang w:bidi="ar-LB"/>
        </w:rPr>
      </w:pPr>
    </w:p>
    <w:p w14:paraId="69E3351A" w14:textId="4C7914D0" w:rsidR="00EA05B9" w:rsidRDefault="00EA05B9" w:rsidP="001E1D5B">
      <w:pPr>
        <w:spacing w:line="360" w:lineRule="auto"/>
        <w:jc w:val="mediumKashida"/>
        <w:rPr>
          <w:rFonts w:ascii="Simplified Arabic" w:hAnsi="Simplified Arabic" w:cs="Simplified Arabic"/>
          <w:sz w:val="32"/>
          <w:szCs w:val="32"/>
          <w:rtl/>
          <w:lang w:bidi="ar-LB"/>
        </w:rPr>
      </w:pPr>
    </w:p>
    <w:p w14:paraId="5C205EC1" w14:textId="60E0013B" w:rsidR="00EA05B9" w:rsidRDefault="00EA05B9" w:rsidP="001E1D5B">
      <w:pPr>
        <w:spacing w:line="360" w:lineRule="auto"/>
        <w:jc w:val="mediumKashida"/>
        <w:rPr>
          <w:rFonts w:ascii="Simplified Arabic" w:hAnsi="Simplified Arabic" w:cs="Simplified Arabic"/>
          <w:sz w:val="32"/>
          <w:szCs w:val="32"/>
          <w:rtl/>
          <w:lang w:bidi="ar-LB"/>
        </w:rPr>
      </w:pPr>
    </w:p>
    <w:p w14:paraId="0C9C1C96" w14:textId="5C016C66" w:rsidR="00EA05B9" w:rsidRDefault="00EA05B9" w:rsidP="001E1D5B">
      <w:pPr>
        <w:spacing w:line="360" w:lineRule="auto"/>
        <w:jc w:val="mediumKashida"/>
        <w:rPr>
          <w:rFonts w:ascii="Simplified Arabic" w:hAnsi="Simplified Arabic" w:cs="Simplified Arabic"/>
          <w:sz w:val="32"/>
          <w:szCs w:val="32"/>
          <w:rtl/>
          <w:lang w:bidi="ar-LB"/>
        </w:rPr>
      </w:pPr>
    </w:p>
    <w:p w14:paraId="3DA870F4" w14:textId="4561DD5F" w:rsidR="00EA05B9" w:rsidRDefault="00EA05B9" w:rsidP="001E1D5B">
      <w:pPr>
        <w:spacing w:line="360" w:lineRule="auto"/>
        <w:jc w:val="mediumKashida"/>
        <w:rPr>
          <w:rFonts w:ascii="Simplified Arabic" w:hAnsi="Simplified Arabic" w:cs="Simplified Arabic"/>
          <w:sz w:val="32"/>
          <w:szCs w:val="32"/>
          <w:rtl/>
          <w:lang w:bidi="ar-LB"/>
        </w:rPr>
      </w:pPr>
    </w:p>
    <w:p w14:paraId="56765024" w14:textId="69FA2F44" w:rsidR="005B717F" w:rsidRDefault="005B717F" w:rsidP="001E1D5B">
      <w:pPr>
        <w:spacing w:line="360" w:lineRule="auto"/>
        <w:jc w:val="mediumKashida"/>
        <w:rPr>
          <w:rFonts w:ascii="Simplified Arabic" w:hAnsi="Simplified Arabic" w:cs="Simplified Arabic"/>
          <w:sz w:val="32"/>
          <w:szCs w:val="32"/>
          <w:rtl/>
          <w:lang w:bidi="ar-LB"/>
        </w:rPr>
      </w:pPr>
    </w:p>
    <w:p w14:paraId="3DF4270F" w14:textId="5A8B3EBE" w:rsidR="005B717F" w:rsidRDefault="005B717F" w:rsidP="001E1D5B">
      <w:pPr>
        <w:spacing w:line="360" w:lineRule="auto"/>
        <w:jc w:val="mediumKashida"/>
        <w:rPr>
          <w:rFonts w:ascii="Simplified Arabic" w:hAnsi="Simplified Arabic" w:cs="Simplified Arabic"/>
          <w:sz w:val="32"/>
          <w:szCs w:val="32"/>
          <w:rtl/>
          <w:lang w:bidi="ar-LB"/>
        </w:rPr>
      </w:pPr>
    </w:p>
    <w:p w14:paraId="2AF2E620" w14:textId="43733111" w:rsidR="005B717F" w:rsidRDefault="005B717F" w:rsidP="001E1D5B">
      <w:pPr>
        <w:spacing w:line="360" w:lineRule="auto"/>
        <w:jc w:val="mediumKashida"/>
        <w:rPr>
          <w:rFonts w:ascii="Simplified Arabic" w:hAnsi="Simplified Arabic" w:cs="Simplified Arabic"/>
          <w:sz w:val="32"/>
          <w:szCs w:val="32"/>
          <w:rtl/>
          <w:lang w:bidi="ar-LB"/>
        </w:rPr>
      </w:pPr>
    </w:p>
    <w:p w14:paraId="352E320B" w14:textId="77777777" w:rsidR="005B717F" w:rsidRDefault="005B717F" w:rsidP="001E1D5B">
      <w:pPr>
        <w:spacing w:line="360" w:lineRule="auto"/>
        <w:jc w:val="mediumKashida"/>
        <w:rPr>
          <w:rFonts w:ascii="Simplified Arabic" w:hAnsi="Simplified Arabic" w:cs="Simplified Arabic"/>
          <w:sz w:val="32"/>
          <w:szCs w:val="32"/>
          <w:rtl/>
          <w:lang w:bidi="ar-LB"/>
        </w:rPr>
      </w:pPr>
    </w:p>
    <w:p w14:paraId="233ACF54" w14:textId="77777777" w:rsidR="00EA05B9" w:rsidRPr="001E1D5B" w:rsidRDefault="00EA05B9" w:rsidP="001E1D5B">
      <w:pPr>
        <w:spacing w:line="360" w:lineRule="auto"/>
        <w:jc w:val="mediumKashida"/>
        <w:rPr>
          <w:rFonts w:ascii="Simplified Arabic" w:hAnsi="Simplified Arabic" w:cs="Simplified Arabic"/>
          <w:sz w:val="32"/>
          <w:szCs w:val="32"/>
          <w:rtl/>
          <w:lang w:bidi="ar-LB"/>
        </w:rPr>
      </w:pPr>
    </w:p>
    <w:p w14:paraId="2E886451" w14:textId="3982C196" w:rsidR="001E1D5B" w:rsidRPr="00EA05B9" w:rsidRDefault="001E1D5B" w:rsidP="001E1D5B">
      <w:pPr>
        <w:spacing w:line="360" w:lineRule="auto"/>
        <w:jc w:val="mediumKashida"/>
        <w:rPr>
          <w:rFonts w:ascii="Simplified Arabic" w:hAnsi="Simplified Arabic" w:cs="Simplified Arabic"/>
          <w:b/>
          <w:bCs/>
          <w:sz w:val="32"/>
          <w:szCs w:val="32"/>
          <w:u w:val="single"/>
          <w:rtl/>
          <w:lang w:bidi="ar-LB"/>
        </w:rPr>
      </w:pPr>
      <w:r w:rsidRPr="00EA05B9">
        <w:rPr>
          <w:rFonts w:ascii="Simplified Arabic" w:hAnsi="Simplified Arabic" w:cs="Simplified Arabic"/>
          <w:b/>
          <w:bCs/>
          <w:sz w:val="32"/>
          <w:szCs w:val="32"/>
          <w:u w:val="single"/>
          <w:rtl/>
          <w:lang w:bidi="ar-LB"/>
        </w:rPr>
        <w:lastRenderedPageBreak/>
        <w:t>المراجع</w:t>
      </w:r>
      <w:r w:rsidR="00EA05B9" w:rsidRPr="00EA05B9">
        <w:rPr>
          <w:rFonts w:ascii="Simplified Arabic" w:hAnsi="Simplified Arabic" w:cs="Simplified Arabic" w:hint="cs"/>
          <w:b/>
          <w:bCs/>
          <w:sz w:val="32"/>
          <w:szCs w:val="32"/>
          <w:u w:val="single"/>
          <w:rtl/>
          <w:lang w:bidi="ar-LB"/>
        </w:rPr>
        <w:t>:</w:t>
      </w:r>
    </w:p>
    <w:p w14:paraId="417D4C2B" w14:textId="68496FC1" w:rsidR="001E1D5B" w:rsidRPr="00EA05B9" w:rsidRDefault="001E1D5B" w:rsidP="001E1D5B">
      <w:pPr>
        <w:spacing w:line="360" w:lineRule="auto"/>
        <w:jc w:val="mediumKashida"/>
        <w:rPr>
          <w:rFonts w:ascii="Simplified Arabic" w:hAnsi="Simplified Arabic" w:cs="Simplified Arabic"/>
          <w:b/>
          <w:bCs/>
          <w:sz w:val="32"/>
          <w:szCs w:val="32"/>
          <w:rtl/>
          <w:lang w:bidi="ar-LB"/>
        </w:rPr>
      </w:pPr>
      <w:r w:rsidRPr="00EA05B9">
        <w:rPr>
          <w:rFonts w:ascii="Simplified Arabic" w:hAnsi="Simplified Arabic" w:cs="Simplified Arabic"/>
          <w:b/>
          <w:bCs/>
          <w:sz w:val="32"/>
          <w:szCs w:val="32"/>
          <w:rtl/>
          <w:lang w:bidi="ar-LB"/>
        </w:rPr>
        <w:t>أولًا: المراجع العربية</w:t>
      </w:r>
      <w:r w:rsidR="00EA05B9">
        <w:rPr>
          <w:rFonts w:ascii="Simplified Arabic" w:hAnsi="Simplified Arabic" w:cs="Simplified Arabic" w:hint="cs"/>
          <w:b/>
          <w:bCs/>
          <w:sz w:val="32"/>
          <w:szCs w:val="32"/>
          <w:rtl/>
          <w:lang w:bidi="ar-LB"/>
        </w:rPr>
        <w:t>:</w:t>
      </w:r>
    </w:p>
    <w:p w14:paraId="050F0CCA" w14:textId="22307EF2" w:rsidR="001E1D5B" w:rsidRPr="001E1D5B" w:rsidRDefault="001E1D5B" w:rsidP="00EA05B9">
      <w:pPr>
        <w:spacing w:line="360" w:lineRule="auto"/>
        <w:jc w:val="mediumKashida"/>
        <w:rPr>
          <w:rFonts w:ascii="Simplified Arabic" w:hAnsi="Simplified Arabic" w:cs="Simplified Arabic"/>
          <w:sz w:val="32"/>
          <w:szCs w:val="32"/>
          <w:rtl/>
          <w:lang w:bidi="ar-LB"/>
        </w:rPr>
      </w:pPr>
      <w:r w:rsidRPr="001E1D5B">
        <w:rPr>
          <w:rFonts w:ascii="Simplified Arabic" w:hAnsi="Simplified Arabic" w:cs="Simplified Arabic"/>
          <w:sz w:val="32"/>
          <w:szCs w:val="32"/>
          <w:rtl/>
          <w:lang w:bidi="ar-LB"/>
        </w:rPr>
        <w:t xml:space="preserve">عبد الحميد، محمد إبراهيم. (2025). تأثير وسائل التواصل الاجتماعي على ثقافة الأطفال: سلبًا وإيجابًا. مجلة الطفولة والتنمية، 19(45)، 149-166. </w:t>
      </w:r>
    </w:p>
    <w:p w14:paraId="22910F71" w14:textId="638D565C" w:rsidR="00EA05B9" w:rsidRPr="00EA05B9" w:rsidRDefault="001E1D5B" w:rsidP="00EA05B9">
      <w:pPr>
        <w:bidi w:val="0"/>
        <w:spacing w:line="360" w:lineRule="auto"/>
        <w:jc w:val="right"/>
        <w:rPr>
          <w:rFonts w:ascii="Simplified Arabic" w:hAnsi="Simplified Arabic" w:cs="Simplified Arabic"/>
          <w:sz w:val="32"/>
          <w:szCs w:val="32"/>
          <w:rtl/>
          <w:lang w:bidi="ar-LB"/>
        </w:rPr>
      </w:pPr>
      <w:r w:rsidRPr="00EA05B9">
        <w:rPr>
          <w:rFonts w:ascii="Simplified Arabic" w:hAnsi="Simplified Arabic" w:cs="Simplified Arabic"/>
          <w:b/>
          <w:bCs/>
          <w:sz w:val="32"/>
          <w:szCs w:val="32"/>
          <w:rtl/>
          <w:lang w:bidi="ar-LB"/>
        </w:rPr>
        <w:t>ثانيًا: المراجع الأجنبية</w:t>
      </w:r>
      <w:r w:rsidR="00EA05B9" w:rsidRPr="00EA05B9">
        <w:rPr>
          <w:rFonts w:ascii="Simplified Arabic" w:hAnsi="Simplified Arabic" w:cs="Simplified Arabic" w:hint="cs"/>
          <w:b/>
          <w:bCs/>
          <w:sz w:val="32"/>
          <w:szCs w:val="32"/>
          <w:rtl/>
          <w:lang w:bidi="ar-LB"/>
        </w:rPr>
        <w:t>:</w:t>
      </w:r>
    </w:p>
    <w:p w14:paraId="320A18D3" w14:textId="43AFDBF5" w:rsidR="00EA05B9" w:rsidRPr="00EA05B9" w:rsidRDefault="00EA05B9" w:rsidP="00EA05B9">
      <w:pPr>
        <w:pStyle w:val="a6"/>
        <w:numPr>
          <w:ilvl w:val="0"/>
          <w:numId w:val="1"/>
        </w:numPr>
        <w:bidi w:val="0"/>
        <w:spacing w:line="360" w:lineRule="auto"/>
        <w:rPr>
          <w:rFonts w:ascii="Simplified Arabic" w:hAnsi="Simplified Arabic" w:cs="Simplified Arabic"/>
          <w:sz w:val="32"/>
          <w:szCs w:val="32"/>
          <w:lang w:bidi="ar-LB"/>
        </w:rPr>
      </w:pPr>
      <w:r w:rsidRPr="00EA05B9">
        <w:rPr>
          <w:rFonts w:ascii="Simplified Arabic" w:hAnsi="Simplified Arabic" w:cs="Simplified Arabic"/>
          <w:sz w:val="32"/>
          <w:szCs w:val="32"/>
          <w:lang w:bidi="ar-LB"/>
        </w:rPr>
        <w:t>Bandura, A. (</w:t>
      </w:r>
      <w:r w:rsidRPr="00EA05B9">
        <w:rPr>
          <w:rFonts w:ascii="Simplified Arabic" w:hAnsi="Simplified Arabic" w:cs="Simplified Arabic"/>
          <w:sz w:val="32"/>
          <w:szCs w:val="32"/>
          <w:rtl/>
          <w:lang w:bidi="ar-LB"/>
        </w:rPr>
        <w:t>1977</w:t>
      </w:r>
      <w:r w:rsidRPr="00EA05B9">
        <w:rPr>
          <w:rFonts w:ascii="Simplified Arabic" w:hAnsi="Simplified Arabic" w:cs="Simplified Arabic"/>
          <w:sz w:val="32"/>
          <w:szCs w:val="32"/>
          <w:lang w:bidi="ar-LB"/>
        </w:rPr>
        <w:t>). Social learning theory. Prentice Hall</w:t>
      </w:r>
      <w:r w:rsidRPr="00EA05B9">
        <w:rPr>
          <w:rFonts w:ascii="Simplified Arabic" w:hAnsi="Simplified Arabic" w:cs="Simplified Arabic"/>
          <w:sz w:val="32"/>
          <w:szCs w:val="32"/>
          <w:rtl/>
          <w:lang w:bidi="ar-LB"/>
        </w:rPr>
        <w:t>.</w:t>
      </w:r>
    </w:p>
    <w:p w14:paraId="3877520F" w14:textId="5D069A70" w:rsidR="00EA05B9" w:rsidRPr="00EA05B9" w:rsidRDefault="00EA05B9" w:rsidP="00EA05B9">
      <w:pPr>
        <w:pStyle w:val="a6"/>
        <w:numPr>
          <w:ilvl w:val="0"/>
          <w:numId w:val="1"/>
        </w:numPr>
        <w:bidi w:val="0"/>
        <w:spacing w:line="360" w:lineRule="auto"/>
        <w:rPr>
          <w:rFonts w:ascii="Simplified Arabic" w:hAnsi="Simplified Arabic" w:cs="Simplified Arabic"/>
          <w:sz w:val="32"/>
          <w:szCs w:val="32"/>
          <w:lang w:bidi="ar-LB"/>
        </w:rPr>
      </w:pPr>
      <w:r w:rsidRPr="00EA05B9">
        <w:rPr>
          <w:rFonts w:ascii="Simplified Arabic" w:hAnsi="Simplified Arabic" w:cs="Simplified Arabic"/>
          <w:sz w:val="32"/>
          <w:szCs w:val="32"/>
          <w:lang w:bidi="ar-LB"/>
        </w:rPr>
        <w:t>Creswell, J. W., &amp; Creswell, J. D. (</w:t>
      </w:r>
      <w:r w:rsidRPr="00EA05B9">
        <w:rPr>
          <w:rFonts w:ascii="Simplified Arabic" w:hAnsi="Simplified Arabic" w:cs="Simplified Arabic"/>
          <w:sz w:val="32"/>
          <w:szCs w:val="32"/>
          <w:rtl/>
          <w:lang w:bidi="ar-LB"/>
        </w:rPr>
        <w:t>2018</w:t>
      </w:r>
      <w:r w:rsidRPr="00EA05B9">
        <w:rPr>
          <w:rFonts w:ascii="Simplified Arabic" w:hAnsi="Simplified Arabic" w:cs="Simplified Arabic"/>
          <w:sz w:val="32"/>
          <w:szCs w:val="32"/>
          <w:lang w:bidi="ar-LB"/>
        </w:rPr>
        <w:t>). Research design: Qualitative, quantitative, and mixed methods approaches (</w:t>
      </w:r>
      <w:r w:rsidRPr="00EA05B9">
        <w:rPr>
          <w:rFonts w:ascii="Simplified Arabic" w:hAnsi="Simplified Arabic" w:cs="Simplified Arabic"/>
          <w:sz w:val="32"/>
          <w:szCs w:val="32"/>
          <w:rtl/>
          <w:lang w:bidi="ar-LB"/>
        </w:rPr>
        <w:t>5</w:t>
      </w:r>
      <w:proofErr w:type="spellStart"/>
      <w:r w:rsidRPr="00EA05B9">
        <w:rPr>
          <w:rFonts w:ascii="Simplified Arabic" w:hAnsi="Simplified Arabic" w:cs="Simplified Arabic"/>
          <w:sz w:val="32"/>
          <w:szCs w:val="32"/>
          <w:lang w:bidi="ar-LB"/>
        </w:rPr>
        <w:t>th</w:t>
      </w:r>
      <w:proofErr w:type="spellEnd"/>
      <w:r w:rsidRPr="00EA05B9">
        <w:rPr>
          <w:rFonts w:ascii="Simplified Arabic" w:hAnsi="Simplified Arabic" w:cs="Simplified Arabic"/>
          <w:sz w:val="32"/>
          <w:szCs w:val="32"/>
          <w:lang w:bidi="ar-LB"/>
        </w:rPr>
        <w:t xml:space="preserve"> ed.). SAGE Publications</w:t>
      </w:r>
      <w:r w:rsidRPr="00EA05B9">
        <w:rPr>
          <w:rFonts w:ascii="Simplified Arabic" w:hAnsi="Simplified Arabic" w:cs="Simplified Arabic"/>
          <w:sz w:val="32"/>
          <w:szCs w:val="32"/>
          <w:rtl/>
          <w:lang w:bidi="ar-LB"/>
        </w:rPr>
        <w:t>.</w:t>
      </w:r>
    </w:p>
    <w:p w14:paraId="493E3726" w14:textId="615FAEF9" w:rsidR="00EA05B9" w:rsidRPr="00EA05B9" w:rsidRDefault="00EA05B9" w:rsidP="00EA05B9">
      <w:pPr>
        <w:pStyle w:val="a6"/>
        <w:numPr>
          <w:ilvl w:val="0"/>
          <w:numId w:val="1"/>
        </w:numPr>
        <w:bidi w:val="0"/>
        <w:spacing w:line="360" w:lineRule="auto"/>
        <w:rPr>
          <w:rFonts w:ascii="Simplified Arabic" w:hAnsi="Simplified Arabic" w:cs="Simplified Arabic"/>
          <w:sz w:val="32"/>
          <w:szCs w:val="32"/>
          <w:lang w:bidi="ar-LB"/>
        </w:rPr>
      </w:pPr>
      <w:r w:rsidRPr="00EA05B9">
        <w:rPr>
          <w:rFonts w:ascii="Simplified Arabic" w:hAnsi="Simplified Arabic" w:cs="Simplified Arabic"/>
          <w:sz w:val="32"/>
          <w:szCs w:val="32"/>
          <w:lang w:bidi="ar-LB"/>
        </w:rPr>
        <w:t>Deci, E. L., &amp; Ryan, R. M. (</w:t>
      </w:r>
      <w:r w:rsidRPr="00EA05B9">
        <w:rPr>
          <w:rFonts w:ascii="Simplified Arabic" w:hAnsi="Simplified Arabic" w:cs="Simplified Arabic"/>
          <w:sz w:val="32"/>
          <w:szCs w:val="32"/>
          <w:rtl/>
          <w:lang w:bidi="ar-LB"/>
        </w:rPr>
        <w:t>2000</w:t>
      </w:r>
      <w:r w:rsidRPr="00EA05B9">
        <w:rPr>
          <w:rFonts w:ascii="Simplified Arabic" w:hAnsi="Simplified Arabic" w:cs="Simplified Arabic"/>
          <w:sz w:val="32"/>
          <w:szCs w:val="32"/>
          <w:lang w:bidi="ar-LB"/>
        </w:rPr>
        <w:t xml:space="preserve">). The “what” and “why” of goal pursuits: Human needs and the self-determination of behavior. Psychological Inquiry, </w:t>
      </w:r>
      <w:r w:rsidRPr="00EA05B9">
        <w:rPr>
          <w:rFonts w:ascii="Simplified Arabic" w:hAnsi="Simplified Arabic" w:cs="Simplified Arabic"/>
          <w:sz w:val="32"/>
          <w:szCs w:val="32"/>
          <w:rtl/>
          <w:lang w:bidi="ar-LB"/>
        </w:rPr>
        <w:t>11</w:t>
      </w:r>
      <w:r w:rsidRPr="00EA05B9">
        <w:rPr>
          <w:rFonts w:ascii="Simplified Arabic" w:hAnsi="Simplified Arabic" w:cs="Simplified Arabic"/>
          <w:sz w:val="32"/>
          <w:szCs w:val="32"/>
          <w:lang w:bidi="ar-LB"/>
        </w:rPr>
        <w:t>(</w:t>
      </w:r>
      <w:r w:rsidRPr="00EA05B9">
        <w:rPr>
          <w:rFonts w:ascii="Simplified Arabic" w:hAnsi="Simplified Arabic" w:cs="Simplified Arabic"/>
          <w:sz w:val="32"/>
          <w:szCs w:val="32"/>
          <w:rtl/>
          <w:lang w:bidi="ar-LB"/>
        </w:rPr>
        <w:t>4</w:t>
      </w:r>
      <w:r w:rsidRPr="00EA05B9">
        <w:rPr>
          <w:rFonts w:ascii="Simplified Arabic" w:hAnsi="Simplified Arabic" w:cs="Simplified Arabic"/>
          <w:sz w:val="32"/>
          <w:szCs w:val="32"/>
          <w:lang w:bidi="ar-LB"/>
        </w:rPr>
        <w:t xml:space="preserve">), </w:t>
      </w:r>
      <w:r w:rsidRPr="00EA05B9">
        <w:rPr>
          <w:rFonts w:ascii="Simplified Arabic" w:hAnsi="Simplified Arabic" w:cs="Simplified Arabic"/>
          <w:sz w:val="32"/>
          <w:szCs w:val="32"/>
          <w:rtl/>
          <w:lang w:bidi="ar-LB"/>
        </w:rPr>
        <w:t>227</w:t>
      </w:r>
      <w:r w:rsidRPr="00EA05B9">
        <w:rPr>
          <w:rFonts w:ascii="Simplified Arabic" w:hAnsi="Simplified Arabic" w:cs="Simplified Arabic"/>
          <w:sz w:val="32"/>
          <w:szCs w:val="32"/>
          <w:lang w:bidi="ar-LB"/>
        </w:rPr>
        <w:t>–</w:t>
      </w:r>
      <w:r w:rsidRPr="00EA05B9">
        <w:rPr>
          <w:rFonts w:ascii="Simplified Arabic" w:hAnsi="Simplified Arabic" w:cs="Simplified Arabic"/>
          <w:sz w:val="32"/>
          <w:szCs w:val="32"/>
          <w:rtl/>
          <w:lang w:bidi="ar-LB"/>
        </w:rPr>
        <w:t>268.</w:t>
      </w:r>
    </w:p>
    <w:p w14:paraId="2B00D93A" w14:textId="77EAF58C" w:rsidR="00EA05B9" w:rsidRPr="00EA05B9" w:rsidRDefault="00EA05B9" w:rsidP="00EA05B9">
      <w:pPr>
        <w:pStyle w:val="a6"/>
        <w:numPr>
          <w:ilvl w:val="0"/>
          <w:numId w:val="1"/>
        </w:numPr>
        <w:bidi w:val="0"/>
        <w:spacing w:line="360" w:lineRule="auto"/>
        <w:rPr>
          <w:rFonts w:ascii="Simplified Arabic" w:hAnsi="Simplified Arabic" w:cs="Simplified Arabic"/>
          <w:sz w:val="32"/>
          <w:szCs w:val="32"/>
          <w:lang w:bidi="ar-LB"/>
        </w:rPr>
      </w:pPr>
      <w:proofErr w:type="spellStart"/>
      <w:r w:rsidRPr="00EA05B9">
        <w:rPr>
          <w:rFonts w:ascii="Simplified Arabic" w:hAnsi="Simplified Arabic" w:cs="Simplified Arabic"/>
          <w:sz w:val="32"/>
          <w:szCs w:val="32"/>
          <w:lang w:bidi="ar-LB"/>
        </w:rPr>
        <w:t>Eirich</w:t>
      </w:r>
      <w:proofErr w:type="spellEnd"/>
      <w:r w:rsidRPr="00EA05B9">
        <w:rPr>
          <w:rFonts w:ascii="Simplified Arabic" w:hAnsi="Simplified Arabic" w:cs="Simplified Arabic"/>
          <w:sz w:val="32"/>
          <w:szCs w:val="32"/>
          <w:lang w:bidi="ar-LB"/>
        </w:rPr>
        <w:t xml:space="preserve">, R., McArthur, B. A., </w:t>
      </w:r>
      <w:proofErr w:type="spellStart"/>
      <w:r w:rsidRPr="00EA05B9">
        <w:rPr>
          <w:rFonts w:ascii="Simplified Arabic" w:hAnsi="Simplified Arabic" w:cs="Simplified Arabic"/>
          <w:sz w:val="32"/>
          <w:szCs w:val="32"/>
          <w:lang w:bidi="ar-LB"/>
        </w:rPr>
        <w:t>Anhorn</w:t>
      </w:r>
      <w:proofErr w:type="spellEnd"/>
      <w:r w:rsidRPr="00EA05B9">
        <w:rPr>
          <w:rFonts w:ascii="Simplified Arabic" w:hAnsi="Simplified Arabic" w:cs="Simplified Arabic"/>
          <w:sz w:val="32"/>
          <w:szCs w:val="32"/>
          <w:lang w:bidi="ar-LB"/>
        </w:rPr>
        <w:t>, C., McGuinness, C., Christakis, D. A., &amp; Madigan, S. (</w:t>
      </w:r>
      <w:r w:rsidRPr="00EA05B9">
        <w:rPr>
          <w:rFonts w:ascii="Simplified Arabic" w:hAnsi="Simplified Arabic" w:cs="Simplified Arabic"/>
          <w:sz w:val="32"/>
          <w:szCs w:val="32"/>
          <w:rtl/>
          <w:lang w:bidi="ar-LB"/>
        </w:rPr>
        <w:t>2022</w:t>
      </w:r>
      <w:r w:rsidRPr="00EA05B9">
        <w:rPr>
          <w:rFonts w:ascii="Simplified Arabic" w:hAnsi="Simplified Arabic" w:cs="Simplified Arabic"/>
          <w:sz w:val="32"/>
          <w:szCs w:val="32"/>
          <w:lang w:bidi="ar-LB"/>
        </w:rPr>
        <w:t xml:space="preserve">). Association of screen time with internalizing and externalizing behavior problems in children </w:t>
      </w:r>
      <w:r w:rsidRPr="00EA05B9">
        <w:rPr>
          <w:rFonts w:ascii="Simplified Arabic" w:hAnsi="Simplified Arabic" w:cs="Simplified Arabic"/>
          <w:sz w:val="32"/>
          <w:szCs w:val="32"/>
          <w:rtl/>
          <w:lang w:bidi="ar-LB"/>
        </w:rPr>
        <w:t xml:space="preserve">12 </w:t>
      </w:r>
      <w:r w:rsidRPr="00EA05B9">
        <w:rPr>
          <w:rFonts w:ascii="Simplified Arabic" w:hAnsi="Simplified Arabic" w:cs="Simplified Arabic"/>
          <w:sz w:val="32"/>
          <w:szCs w:val="32"/>
          <w:lang w:bidi="ar-LB"/>
        </w:rPr>
        <w:t xml:space="preserve">years or younger: A systematic review and meta-analysis. JAMA Psychiatry, </w:t>
      </w:r>
      <w:r w:rsidRPr="00EA05B9">
        <w:rPr>
          <w:rFonts w:ascii="Simplified Arabic" w:hAnsi="Simplified Arabic" w:cs="Simplified Arabic"/>
          <w:sz w:val="32"/>
          <w:szCs w:val="32"/>
          <w:rtl/>
          <w:lang w:bidi="ar-LB"/>
        </w:rPr>
        <w:t>79</w:t>
      </w:r>
      <w:r w:rsidRPr="00EA05B9">
        <w:rPr>
          <w:rFonts w:ascii="Simplified Arabic" w:hAnsi="Simplified Arabic" w:cs="Simplified Arabic"/>
          <w:sz w:val="32"/>
          <w:szCs w:val="32"/>
          <w:lang w:bidi="ar-LB"/>
        </w:rPr>
        <w:t>(</w:t>
      </w:r>
      <w:r w:rsidRPr="00EA05B9">
        <w:rPr>
          <w:rFonts w:ascii="Simplified Arabic" w:hAnsi="Simplified Arabic" w:cs="Simplified Arabic"/>
          <w:sz w:val="32"/>
          <w:szCs w:val="32"/>
          <w:rtl/>
          <w:lang w:bidi="ar-LB"/>
        </w:rPr>
        <w:t>5</w:t>
      </w:r>
      <w:r w:rsidRPr="00EA05B9">
        <w:rPr>
          <w:rFonts w:ascii="Simplified Arabic" w:hAnsi="Simplified Arabic" w:cs="Simplified Arabic"/>
          <w:sz w:val="32"/>
          <w:szCs w:val="32"/>
          <w:lang w:bidi="ar-LB"/>
        </w:rPr>
        <w:t xml:space="preserve">), </w:t>
      </w:r>
      <w:r w:rsidRPr="00EA05B9">
        <w:rPr>
          <w:rFonts w:ascii="Simplified Arabic" w:hAnsi="Simplified Arabic" w:cs="Simplified Arabic"/>
          <w:sz w:val="32"/>
          <w:szCs w:val="32"/>
          <w:rtl/>
          <w:lang w:bidi="ar-LB"/>
        </w:rPr>
        <w:t>393</w:t>
      </w:r>
      <w:r w:rsidRPr="00EA05B9">
        <w:rPr>
          <w:rFonts w:ascii="Simplified Arabic" w:hAnsi="Simplified Arabic" w:cs="Simplified Arabic"/>
          <w:sz w:val="32"/>
          <w:szCs w:val="32"/>
          <w:lang w:bidi="ar-LB"/>
        </w:rPr>
        <w:t>–</w:t>
      </w:r>
      <w:r w:rsidRPr="00EA05B9">
        <w:rPr>
          <w:rFonts w:ascii="Simplified Arabic" w:hAnsi="Simplified Arabic" w:cs="Simplified Arabic"/>
          <w:sz w:val="32"/>
          <w:szCs w:val="32"/>
          <w:rtl/>
          <w:lang w:bidi="ar-LB"/>
        </w:rPr>
        <w:t>405.</w:t>
      </w:r>
    </w:p>
    <w:p w14:paraId="6D75954D" w14:textId="167336B6" w:rsidR="00EA05B9" w:rsidRPr="00EA05B9" w:rsidRDefault="00EA05B9" w:rsidP="00EA05B9">
      <w:pPr>
        <w:pStyle w:val="a6"/>
        <w:numPr>
          <w:ilvl w:val="0"/>
          <w:numId w:val="1"/>
        </w:numPr>
        <w:bidi w:val="0"/>
        <w:spacing w:line="360" w:lineRule="auto"/>
        <w:rPr>
          <w:rFonts w:ascii="Simplified Arabic" w:hAnsi="Simplified Arabic" w:cs="Simplified Arabic"/>
          <w:sz w:val="32"/>
          <w:szCs w:val="32"/>
          <w:lang w:bidi="ar-LB"/>
        </w:rPr>
      </w:pPr>
      <w:r w:rsidRPr="00EA05B9">
        <w:rPr>
          <w:rFonts w:ascii="Simplified Arabic" w:hAnsi="Simplified Arabic" w:cs="Simplified Arabic"/>
          <w:sz w:val="32"/>
          <w:szCs w:val="32"/>
          <w:lang w:bidi="ar-LB"/>
        </w:rPr>
        <w:lastRenderedPageBreak/>
        <w:t>Examining the effects of social media on mental health among adolescents in Saudi Arabia. (</w:t>
      </w:r>
      <w:r w:rsidRPr="00EA05B9">
        <w:rPr>
          <w:rFonts w:ascii="Simplified Arabic" w:hAnsi="Simplified Arabic" w:cs="Simplified Arabic"/>
          <w:sz w:val="32"/>
          <w:szCs w:val="32"/>
          <w:rtl/>
          <w:lang w:bidi="ar-LB"/>
        </w:rPr>
        <w:t>2024</w:t>
      </w:r>
      <w:r w:rsidRPr="00EA05B9">
        <w:rPr>
          <w:rFonts w:ascii="Simplified Arabic" w:hAnsi="Simplified Arabic" w:cs="Simplified Arabic"/>
          <w:sz w:val="32"/>
          <w:szCs w:val="32"/>
          <w:lang w:bidi="ar-LB"/>
        </w:rPr>
        <w:t xml:space="preserve">). </w:t>
      </w:r>
      <w:proofErr w:type="spellStart"/>
      <w:r w:rsidRPr="00EA05B9">
        <w:rPr>
          <w:rFonts w:ascii="Simplified Arabic" w:hAnsi="Simplified Arabic" w:cs="Simplified Arabic"/>
          <w:sz w:val="32"/>
          <w:szCs w:val="32"/>
          <w:lang w:bidi="ar-LB"/>
        </w:rPr>
        <w:t>Cureus</w:t>
      </w:r>
      <w:proofErr w:type="spellEnd"/>
      <w:r w:rsidRPr="00EA05B9">
        <w:rPr>
          <w:rFonts w:ascii="Simplified Arabic" w:hAnsi="Simplified Arabic" w:cs="Simplified Arabic"/>
          <w:sz w:val="32"/>
          <w:szCs w:val="32"/>
          <w:rtl/>
          <w:lang w:bidi="ar-LB"/>
        </w:rPr>
        <w:t>.</w:t>
      </w:r>
    </w:p>
    <w:p w14:paraId="7E7CE0C1" w14:textId="4155DFB0" w:rsidR="00EA05B9" w:rsidRPr="00EA05B9" w:rsidRDefault="00EA05B9" w:rsidP="00EA05B9">
      <w:pPr>
        <w:pStyle w:val="a6"/>
        <w:numPr>
          <w:ilvl w:val="0"/>
          <w:numId w:val="1"/>
        </w:numPr>
        <w:bidi w:val="0"/>
        <w:spacing w:line="360" w:lineRule="auto"/>
        <w:rPr>
          <w:rFonts w:ascii="Simplified Arabic" w:hAnsi="Simplified Arabic" w:cs="Simplified Arabic"/>
          <w:sz w:val="32"/>
          <w:szCs w:val="32"/>
          <w:lang w:bidi="ar-LB"/>
        </w:rPr>
      </w:pPr>
      <w:r w:rsidRPr="00EA05B9">
        <w:rPr>
          <w:rFonts w:ascii="Simplified Arabic" w:hAnsi="Simplified Arabic" w:cs="Simplified Arabic"/>
          <w:sz w:val="32"/>
          <w:szCs w:val="32"/>
          <w:lang w:bidi="ar-LB"/>
        </w:rPr>
        <w:t>Gerbner, G. (</w:t>
      </w:r>
      <w:r w:rsidRPr="00EA05B9">
        <w:rPr>
          <w:rFonts w:ascii="Simplified Arabic" w:hAnsi="Simplified Arabic" w:cs="Simplified Arabic"/>
          <w:sz w:val="32"/>
          <w:szCs w:val="32"/>
          <w:rtl/>
          <w:lang w:bidi="ar-LB"/>
        </w:rPr>
        <w:t>1969</w:t>
      </w:r>
      <w:r w:rsidRPr="00EA05B9">
        <w:rPr>
          <w:rFonts w:ascii="Simplified Arabic" w:hAnsi="Simplified Arabic" w:cs="Simplified Arabic"/>
          <w:sz w:val="32"/>
          <w:szCs w:val="32"/>
          <w:lang w:bidi="ar-LB"/>
        </w:rPr>
        <w:t xml:space="preserve">). Toward “cultural indicators”: The analysis of mass mediated public message systems. AV Communication Review, </w:t>
      </w:r>
      <w:r w:rsidRPr="00EA05B9">
        <w:rPr>
          <w:rFonts w:ascii="Simplified Arabic" w:hAnsi="Simplified Arabic" w:cs="Simplified Arabic"/>
          <w:sz w:val="32"/>
          <w:szCs w:val="32"/>
          <w:rtl/>
          <w:lang w:bidi="ar-LB"/>
        </w:rPr>
        <w:t>17</w:t>
      </w:r>
      <w:r w:rsidRPr="00EA05B9">
        <w:rPr>
          <w:rFonts w:ascii="Simplified Arabic" w:hAnsi="Simplified Arabic" w:cs="Simplified Arabic"/>
          <w:sz w:val="32"/>
          <w:szCs w:val="32"/>
          <w:lang w:bidi="ar-LB"/>
        </w:rPr>
        <w:t>(</w:t>
      </w:r>
      <w:r w:rsidRPr="00EA05B9">
        <w:rPr>
          <w:rFonts w:ascii="Simplified Arabic" w:hAnsi="Simplified Arabic" w:cs="Simplified Arabic"/>
          <w:sz w:val="32"/>
          <w:szCs w:val="32"/>
          <w:rtl/>
          <w:lang w:bidi="ar-LB"/>
        </w:rPr>
        <w:t>2</w:t>
      </w:r>
      <w:r w:rsidRPr="00EA05B9">
        <w:rPr>
          <w:rFonts w:ascii="Simplified Arabic" w:hAnsi="Simplified Arabic" w:cs="Simplified Arabic"/>
          <w:sz w:val="32"/>
          <w:szCs w:val="32"/>
          <w:lang w:bidi="ar-LB"/>
        </w:rPr>
        <w:t xml:space="preserve">), </w:t>
      </w:r>
      <w:r w:rsidRPr="00EA05B9">
        <w:rPr>
          <w:rFonts w:ascii="Simplified Arabic" w:hAnsi="Simplified Arabic" w:cs="Simplified Arabic"/>
          <w:sz w:val="32"/>
          <w:szCs w:val="32"/>
          <w:rtl/>
          <w:lang w:bidi="ar-LB"/>
        </w:rPr>
        <w:t>137</w:t>
      </w:r>
      <w:r w:rsidRPr="00EA05B9">
        <w:rPr>
          <w:rFonts w:ascii="Simplified Arabic" w:hAnsi="Simplified Arabic" w:cs="Simplified Arabic"/>
          <w:sz w:val="32"/>
          <w:szCs w:val="32"/>
          <w:lang w:bidi="ar-LB"/>
        </w:rPr>
        <w:t>–</w:t>
      </w:r>
      <w:r w:rsidRPr="00EA05B9">
        <w:rPr>
          <w:rFonts w:ascii="Simplified Arabic" w:hAnsi="Simplified Arabic" w:cs="Simplified Arabic"/>
          <w:sz w:val="32"/>
          <w:szCs w:val="32"/>
          <w:rtl/>
          <w:lang w:bidi="ar-LB"/>
        </w:rPr>
        <w:t>148.</w:t>
      </w:r>
    </w:p>
    <w:p w14:paraId="5071D7A8" w14:textId="053E47D1" w:rsidR="00EA05B9" w:rsidRPr="00EA05B9" w:rsidRDefault="00EA05B9" w:rsidP="00EA05B9">
      <w:pPr>
        <w:pStyle w:val="a6"/>
        <w:numPr>
          <w:ilvl w:val="0"/>
          <w:numId w:val="1"/>
        </w:numPr>
        <w:bidi w:val="0"/>
        <w:spacing w:line="360" w:lineRule="auto"/>
        <w:rPr>
          <w:rFonts w:ascii="Simplified Arabic" w:hAnsi="Simplified Arabic" w:cs="Simplified Arabic"/>
          <w:sz w:val="32"/>
          <w:szCs w:val="32"/>
          <w:lang w:bidi="ar-LB"/>
        </w:rPr>
      </w:pPr>
      <w:r w:rsidRPr="00EA05B9">
        <w:rPr>
          <w:rFonts w:ascii="Simplified Arabic" w:hAnsi="Simplified Arabic" w:cs="Simplified Arabic"/>
          <w:sz w:val="32"/>
          <w:szCs w:val="32"/>
          <w:lang w:bidi="ar-LB"/>
        </w:rPr>
        <w:t xml:space="preserve">Katz, E., </w:t>
      </w:r>
      <w:proofErr w:type="spellStart"/>
      <w:r w:rsidRPr="00EA05B9">
        <w:rPr>
          <w:rFonts w:ascii="Simplified Arabic" w:hAnsi="Simplified Arabic" w:cs="Simplified Arabic"/>
          <w:sz w:val="32"/>
          <w:szCs w:val="32"/>
          <w:lang w:bidi="ar-LB"/>
        </w:rPr>
        <w:t>Blumler</w:t>
      </w:r>
      <w:proofErr w:type="spellEnd"/>
      <w:r w:rsidRPr="00EA05B9">
        <w:rPr>
          <w:rFonts w:ascii="Simplified Arabic" w:hAnsi="Simplified Arabic" w:cs="Simplified Arabic"/>
          <w:sz w:val="32"/>
          <w:szCs w:val="32"/>
          <w:lang w:bidi="ar-LB"/>
        </w:rPr>
        <w:t xml:space="preserve">, J. G., &amp; </w:t>
      </w:r>
      <w:proofErr w:type="spellStart"/>
      <w:r w:rsidRPr="00EA05B9">
        <w:rPr>
          <w:rFonts w:ascii="Simplified Arabic" w:hAnsi="Simplified Arabic" w:cs="Simplified Arabic"/>
          <w:sz w:val="32"/>
          <w:szCs w:val="32"/>
          <w:lang w:bidi="ar-LB"/>
        </w:rPr>
        <w:t>Gurevitch</w:t>
      </w:r>
      <w:proofErr w:type="spellEnd"/>
      <w:r w:rsidRPr="00EA05B9">
        <w:rPr>
          <w:rFonts w:ascii="Simplified Arabic" w:hAnsi="Simplified Arabic" w:cs="Simplified Arabic"/>
          <w:sz w:val="32"/>
          <w:szCs w:val="32"/>
          <w:lang w:bidi="ar-LB"/>
        </w:rPr>
        <w:t>, M. (</w:t>
      </w:r>
      <w:r w:rsidRPr="00EA05B9">
        <w:rPr>
          <w:rFonts w:ascii="Simplified Arabic" w:hAnsi="Simplified Arabic" w:cs="Simplified Arabic"/>
          <w:sz w:val="32"/>
          <w:szCs w:val="32"/>
          <w:rtl/>
          <w:lang w:bidi="ar-LB"/>
        </w:rPr>
        <w:t>1974</w:t>
      </w:r>
      <w:r w:rsidRPr="00EA05B9">
        <w:rPr>
          <w:rFonts w:ascii="Simplified Arabic" w:hAnsi="Simplified Arabic" w:cs="Simplified Arabic"/>
          <w:sz w:val="32"/>
          <w:szCs w:val="32"/>
          <w:lang w:bidi="ar-LB"/>
        </w:rPr>
        <w:t xml:space="preserve">). Utilization of mass communication by the individual. In J. G. </w:t>
      </w:r>
      <w:proofErr w:type="spellStart"/>
      <w:r w:rsidRPr="00EA05B9">
        <w:rPr>
          <w:rFonts w:ascii="Simplified Arabic" w:hAnsi="Simplified Arabic" w:cs="Simplified Arabic"/>
          <w:sz w:val="32"/>
          <w:szCs w:val="32"/>
          <w:lang w:bidi="ar-LB"/>
        </w:rPr>
        <w:t>Blumler</w:t>
      </w:r>
      <w:proofErr w:type="spellEnd"/>
      <w:r w:rsidRPr="00EA05B9">
        <w:rPr>
          <w:rFonts w:ascii="Simplified Arabic" w:hAnsi="Simplified Arabic" w:cs="Simplified Arabic"/>
          <w:sz w:val="32"/>
          <w:szCs w:val="32"/>
          <w:lang w:bidi="ar-LB"/>
        </w:rPr>
        <w:t xml:space="preserve"> &amp; E. Katz (Eds.), The uses of mass communications: Current perspectives on gratifications research (pp. </w:t>
      </w:r>
      <w:r w:rsidRPr="00EA05B9">
        <w:rPr>
          <w:rFonts w:ascii="Simplified Arabic" w:hAnsi="Simplified Arabic" w:cs="Simplified Arabic"/>
          <w:sz w:val="32"/>
          <w:szCs w:val="32"/>
          <w:rtl/>
          <w:lang w:bidi="ar-LB"/>
        </w:rPr>
        <w:t>19</w:t>
      </w:r>
      <w:r w:rsidRPr="00EA05B9">
        <w:rPr>
          <w:rFonts w:ascii="Simplified Arabic" w:hAnsi="Simplified Arabic" w:cs="Simplified Arabic"/>
          <w:sz w:val="32"/>
          <w:szCs w:val="32"/>
          <w:lang w:bidi="ar-LB"/>
        </w:rPr>
        <w:t>–</w:t>
      </w:r>
      <w:r w:rsidRPr="00EA05B9">
        <w:rPr>
          <w:rFonts w:ascii="Simplified Arabic" w:hAnsi="Simplified Arabic" w:cs="Simplified Arabic"/>
          <w:sz w:val="32"/>
          <w:szCs w:val="32"/>
          <w:rtl/>
          <w:lang w:bidi="ar-LB"/>
        </w:rPr>
        <w:t>32</w:t>
      </w:r>
      <w:r w:rsidRPr="00EA05B9">
        <w:rPr>
          <w:rFonts w:ascii="Simplified Arabic" w:hAnsi="Simplified Arabic" w:cs="Simplified Arabic"/>
          <w:sz w:val="32"/>
          <w:szCs w:val="32"/>
          <w:lang w:bidi="ar-LB"/>
        </w:rPr>
        <w:t>). Sage Publications</w:t>
      </w:r>
      <w:r w:rsidRPr="00EA05B9">
        <w:rPr>
          <w:rFonts w:ascii="Simplified Arabic" w:hAnsi="Simplified Arabic" w:cs="Simplified Arabic"/>
          <w:sz w:val="32"/>
          <w:szCs w:val="32"/>
          <w:rtl/>
          <w:lang w:bidi="ar-LB"/>
        </w:rPr>
        <w:t>.</w:t>
      </w:r>
    </w:p>
    <w:p w14:paraId="3C77C8BE" w14:textId="2E5EC87E" w:rsidR="00EA05B9" w:rsidRPr="00EA05B9" w:rsidRDefault="00EA05B9" w:rsidP="00EA05B9">
      <w:pPr>
        <w:pStyle w:val="a6"/>
        <w:numPr>
          <w:ilvl w:val="0"/>
          <w:numId w:val="1"/>
        </w:numPr>
        <w:bidi w:val="0"/>
        <w:spacing w:line="360" w:lineRule="auto"/>
        <w:rPr>
          <w:rFonts w:ascii="Simplified Arabic" w:hAnsi="Simplified Arabic" w:cs="Simplified Arabic"/>
          <w:sz w:val="32"/>
          <w:szCs w:val="32"/>
          <w:lang w:bidi="ar-LB"/>
        </w:rPr>
      </w:pPr>
      <w:proofErr w:type="spellStart"/>
      <w:r w:rsidRPr="00EA05B9">
        <w:rPr>
          <w:rFonts w:ascii="Simplified Arabic" w:hAnsi="Simplified Arabic" w:cs="Simplified Arabic"/>
          <w:sz w:val="32"/>
          <w:szCs w:val="32"/>
          <w:lang w:bidi="ar-LB"/>
        </w:rPr>
        <w:t>Krejcie</w:t>
      </w:r>
      <w:proofErr w:type="spellEnd"/>
      <w:r w:rsidRPr="00EA05B9">
        <w:rPr>
          <w:rFonts w:ascii="Simplified Arabic" w:hAnsi="Simplified Arabic" w:cs="Simplified Arabic"/>
          <w:sz w:val="32"/>
          <w:szCs w:val="32"/>
          <w:lang w:bidi="ar-LB"/>
        </w:rPr>
        <w:t>, R. V., &amp; Morgan, D. W. (</w:t>
      </w:r>
      <w:r w:rsidRPr="00EA05B9">
        <w:rPr>
          <w:rFonts w:ascii="Simplified Arabic" w:hAnsi="Simplified Arabic" w:cs="Simplified Arabic"/>
          <w:sz w:val="32"/>
          <w:szCs w:val="32"/>
          <w:rtl/>
          <w:lang w:bidi="ar-LB"/>
        </w:rPr>
        <w:t>1970</w:t>
      </w:r>
      <w:r w:rsidRPr="00EA05B9">
        <w:rPr>
          <w:rFonts w:ascii="Simplified Arabic" w:hAnsi="Simplified Arabic" w:cs="Simplified Arabic"/>
          <w:sz w:val="32"/>
          <w:szCs w:val="32"/>
          <w:lang w:bidi="ar-LB"/>
        </w:rPr>
        <w:t xml:space="preserve">). Determining sample size for research activities. Educational and Psychological Measurement, </w:t>
      </w:r>
      <w:r w:rsidRPr="00EA05B9">
        <w:rPr>
          <w:rFonts w:ascii="Simplified Arabic" w:hAnsi="Simplified Arabic" w:cs="Simplified Arabic"/>
          <w:sz w:val="32"/>
          <w:szCs w:val="32"/>
          <w:rtl/>
          <w:lang w:bidi="ar-LB"/>
        </w:rPr>
        <w:t>30</w:t>
      </w:r>
      <w:r w:rsidRPr="00EA05B9">
        <w:rPr>
          <w:rFonts w:ascii="Simplified Arabic" w:hAnsi="Simplified Arabic" w:cs="Simplified Arabic"/>
          <w:sz w:val="32"/>
          <w:szCs w:val="32"/>
          <w:lang w:bidi="ar-LB"/>
        </w:rPr>
        <w:t>(</w:t>
      </w:r>
      <w:r w:rsidRPr="00EA05B9">
        <w:rPr>
          <w:rFonts w:ascii="Simplified Arabic" w:hAnsi="Simplified Arabic" w:cs="Simplified Arabic"/>
          <w:sz w:val="32"/>
          <w:szCs w:val="32"/>
          <w:rtl/>
          <w:lang w:bidi="ar-LB"/>
        </w:rPr>
        <w:t>3</w:t>
      </w:r>
      <w:r w:rsidRPr="00EA05B9">
        <w:rPr>
          <w:rFonts w:ascii="Simplified Arabic" w:hAnsi="Simplified Arabic" w:cs="Simplified Arabic"/>
          <w:sz w:val="32"/>
          <w:szCs w:val="32"/>
          <w:lang w:bidi="ar-LB"/>
        </w:rPr>
        <w:t xml:space="preserve">), </w:t>
      </w:r>
      <w:r w:rsidRPr="00EA05B9">
        <w:rPr>
          <w:rFonts w:ascii="Simplified Arabic" w:hAnsi="Simplified Arabic" w:cs="Simplified Arabic"/>
          <w:sz w:val="32"/>
          <w:szCs w:val="32"/>
          <w:rtl/>
          <w:lang w:bidi="ar-LB"/>
        </w:rPr>
        <w:t>607</w:t>
      </w:r>
      <w:r w:rsidRPr="00EA05B9">
        <w:rPr>
          <w:rFonts w:ascii="Simplified Arabic" w:hAnsi="Simplified Arabic" w:cs="Simplified Arabic"/>
          <w:sz w:val="32"/>
          <w:szCs w:val="32"/>
          <w:lang w:bidi="ar-LB"/>
        </w:rPr>
        <w:t>–</w:t>
      </w:r>
      <w:r w:rsidRPr="00EA05B9">
        <w:rPr>
          <w:rFonts w:ascii="Simplified Arabic" w:hAnsi="Simplified Arabic" w:cs="Simplified Arabic"/>
          <w:sz w:val="32"/>
          <w:szCs w:val="32"/>
          <w:rtl/>
          <w:lang w:bidi="ar-LB"/>
        </w:rPr>
        <w:t>610.</w:t>
      </w:r>
    </w:p>
    <w:p w14:paraId="3B952785" w14:textId="2149FC3F" w:rsidR="00EA05B9" w:rsidRPr="00EA05B9" w:rsidRDefault="00EA05B9" w:rsidP="00EA05B9">
      <w:pPr>
        <w:pStyle w:val="a6"/>
        <w:numPr>
          <w:ilvl w:val="0"/>
          <w:numId w:val="1"/>
        </w:numPr>
        <w:bidi w:val="0"/>
        <w:spacing w:line="360" w:lineRule="auto"/>
        <w:rPr>
          <w:rFonts w:ascii="Simplified Arabic" w:hAnsi="Simplified Arabic" w:cs="Simplified Arabic"/>
          <w:sz w:val="32"/>
          <w:szCs w:val="32"/>
          <w:lang w:bidi="ar-LB"/>
        </w:rPr>
      </w:pPr>
      <w:proofErr w:type="spellStart"/>
      <w:r w:rsidRPr="00EA05B9">
        <w:rPr>
          <w:rFonts w:ascii="Simplified Arabic" w:hAnsi="Simplified Arabic" w:cs="Simplified Arabic"/>
          <w:sz w:val="32"/>
          <w:szCs w:val="32"/>
          <w:lang w:bidi="ar-LB"/>
        </w:rPr>
        <w:t>Muppalla</w:t>
      </w:r>
      <w:proofErr w:type="spellEnd"/>
      <w:r w:rsidRPr="00EA05B9">
        <w:rPr>
          <w:rFonts w:ascii="Simplified Arabic" w:hAnsi="Simplified Arabic" w:cs="Simplified Arabic"/>
          <w:sz w:val="32"/>
          <w:szCs w:val="32"/>
          <w:lang w:bidi="ar-LB"/>
        </w:rPr>
        <w:t xml:space="preserve">, S. K., </w:t>
      </w:r>
      <w:proofErr w:type="spellStart"/>
      <w:r w:rsidRPr="00EA05B9">
        <w:rPr>
          <w:rFonts w:ascii="Simplified Arabic" w:hAnsi="Simplified Arabic" w:cs="Simplified Arabic"/>
          <w:sz w:val="32"/>
          <w:szCs w:val="32"/>
          <w:lang w:bidi="ar-LB"/>
        </w:rPr>
        <w:t>Vuppalapati</w:t>
      </w:r>
      <w:proofErr w:type="spellEnd"/>
      <w:r w:rsidRPr="00EA05B9">
        <w:rPr>
          <w:rFonts w:ascii="Simplified Arabic" w:hAnsi="Simplified Arabic" w:cs="Simplified Arabic"/>
          <w:sz w:val="32"/>
          <w:szCs w:val="32"/>
          <w:lang w:bidi="ar-LB"/>
        </w:rPr>
        <w:t xml:space="preserve">, S., </w:t>
      </w:r>
      <w:proofErr w:type="spellStart"/>
      <w:r w:rsidRPr="00EA05B9">
        <w:rPr>
          <w:rFonts w:ascii="Simplified Arabic" w:hAnsi="Simplified Arabic" w:cs="Simplified Arabic"/>
          <w:sz w:val="32"/>
          <w:szCs w:val="32"/>
          <w:lang w:bidi="ar-LB"/>
        </w:rPr>
        <w:t>Pulliahgaru</w:t>
      </w:r>
      <w:proofErr w:type="spellEnd"/>
      <w:r w:rsidRPr="00EA05B9">
        <w:rPr>
          <w:rFonts w:ascii="Simplified Arabic" w:hAnsi="Simplified Arabic" w:cs="Simplified Arabic"/>
          <w:sz w:val="32"/>
          <w:szCs w:val="32"/>
          <w:lang w:bidi="ar-LB"/>
        </w:rPr>
        <w:t xml:space="preserve">, A. R., &amp; </w:t>
      </w:r>
      <w:proofErr w:type="spellStart"/>
      <w:r w:rsidRPr="00EA05B9">
        <w:rPr>
          <w:rFonts w:ascii="Simplified Arabic" w:hAnsi="Simplified Arabic" w:cs="Simplified Arabic"/>
          <w:sz w:val="32"/>
          <w:szCs w:val="32"/>
          <w:lang w:bidi="ar-LB"/>
        </w:rPr>
        <w:t>Sreenivasulu</w:t>
      </w:r>
      <w:proofErr w:type="spellEnd"/>
      <w:r w:rsidRPr="00EA05B9">
        <w:rPr>
          <w:rFonts w:ascii="Simplified Arabic" w:hAnsi="Simplified Arabic" w:cs="Simplified Arabic"/>
          <w:sz w:val="32"/>
          <w:szCs w:val="32"/>
          <w:lang w:bidi="ar-LB"/>
        </w:rPr>
        <w:t>, H. (</w:t>
      </w:r>
      <w:r w:rsidRPr="00EA05B9">
        <w:rPr>
          <w:rFonts w:ascii="Simplified Arabic" w:hAnsi="Simplified Arabic" w:cs="Simplified Arabic"/>
          <w:sz w:val="32"/>
          <w:szCs w:val="32"/>
          <w:rtl/>
          <w:lang w:bidi="ar-LB"/>
        </w:rPr>
        <w:t>2023</w:t>
      </w:r>
      <w:r w:rsidRPr="00EA05B9">
        <w:rPr>
          <w:rFonts w:ascii="Simplified Arabic" w:hAnsi="Simplified Arabic" w:cs="Simplified Arabic"/>
          <w:sz w:val="32"/>
          <w:szCs w:val="32"/>
          <w:lang w:bidi="ar-LB"/>
        </w:rPr>
        <w:t xml:space="preserve">). Effects of excessive screen time on child development: An updated review and strategies for management. </w:t>
      </w:r>
      <w:proofErr w:type="spellStart"/>
      <w:r w:rsidRPr="00EA05B9">
        <w:rPr>
          <w:rFonts w:ascii="Simplified Arabic" w:hAnsi="Simplified Arabic" w:cs="Simplified Arabic"/>
          <w:sz w:val="32"/>
          <w:szCs w:val="32"/>
          <w:lang w:bidi="ar-LB"/>
        </w:rPr>
        <w:t>Cureus</w:t>
      </w:r>
      <w:proofErr w:type="spellEnd"/>
      <w:r w:rsidRPr="00EA05B9">
        <w:rPr>
          <w:rFonts w:ascii="Simplified Arabic" w:hAnsi="Simplified Arabic" w:cs="Simplified Arabic"/>
          <w:sz w:val="32"/>
          <w:szCs w:val="32"/>
          <w:lang w:bidi="ar-LB"/>
        </w:rPr>
        <w:t xml:space="preserve">, </w:t>
      </w:r>
      <w:r w:rsidRPr="00EA05B9">
        <w:rPr>
          <w:rFonts w:ascii="Simplified Arabic" w:hAnsi="Simplified Arabic" w:cs="Simplified Arabic"/>
          <w:sz w:val="32"/>
          <w:szCs w:val="32"/>
          <w:rtl/>
          <w:lang w:bidi="ar-LB"/>
        </w:rPr>
        <w:t>15</w:t>
      </w:r>
      <w:r w:rsidRPr="00EA05B9">
        <w:rPr>
          <w:rFonts w:ascii="Simplified Arabic" w:hAnsi="Simplified Arabic" w:cs="Simplified Arabic"/>
          <w:sz w:val="32"/>
          <w:szCs w:val="32"/>
          <w:lang w:bidi="ar-LB"/>
        </w:rPr>
        <w:t>(</w:t>
      </w:r>
      <w:r w:rsidRPr="00EA05B9">
        <w:rPr>
          <w:rFonts w:ascii="Simplified Arabic" w:hAnsi="Simplified Arabic" w:cs="Simplified Arabic"/>
          <w:sz w:val="32"/>
          <w:szCs w:val="32"/>
          <w:rtl/>
          <w:lang w:bidi="ar-LB"/>
        </w:rPr>
        <w:t>6</w:t>
      </w:r>
      <w:r w:rsidRPr="00EA05B9">
        <w:rPr>
          <w:rFonts w:ascii="Simplified Arabic" w:hAnsi="Simplified Arabic" w:cs="Simplified Arabic"/>
          <w:sz w:val="32"/>
          <w:szCs w:val="32"/>
          <w:lang w:bidi="ar-LB"/>
        </w:rPr>
        <w:t>), e</w:t>
      </w:r>
      <w:r w:rsidRPr="00EA05B9">
        <w:rPr>
          <w:rFonts w:ascii="Simplified Arabic" w:hAnsi="Simplified Arabic" w:cs="Simplified Arabic"/>
          <w:sz w:val="32"/>
          <w:szCs w:val="32"/>
          <w:rtl/>
          <w:lang w:bidi="ar-LB"/>
        </w:rPr>
        <w:t>40608.</w:t>
      </w:r>
    </w:p>
    <w:p w14:paraId="50505132" w14:textId="145879EC" w:rsidR="00EA05B9" w:rsidRPr="00EA05B9" w:rsidRDefault="00EA05B9" w:rsidP="00EA05B9">
      <w:pPr>
        <w:pStyle w:val="a6"/>
        <w:numPr>
          <w:ilvl w:val="0"/>
          <w:numId w:val="1"/>
        </w:numPr>
        <w:bidi w:val="0"/>
        <w:spacing w:line="360" w:lineRule="auto"/>
        <w:rPr>
          <w:rFonts w:ascii="Simplified Arabic" w:hAnsi="Simplified Arabic" w:cs="Simplified Arabic"/>
          <w:sz w:val="32"/>
          <w:szCs w:val="32"/>
          <w:lang w:bidi="ar-LB"/>
        </w:rPr>
      </w:pPr>
      <w:r w:rsidRPr="00EA05B9">
        <w:rPr>
          <w:rFonts w:ascii="Simplified Arabic" w:hAnsi="Simplified Arabic" w:cs="Simplified Arabic"/>
          <w:sz w:val="32"/>
          <w:szCs w:val="32"/>
          <w:lang w:bidi="ar-LB"/>
        </w:rPr>
        <w:lastRenderedPageBreak/>
        <w:t>Screen time and child behavioral disorders during COVID-</w:t>
      </w:r>
      <w:r w:rsidRPr="00EA05B9">
        <w:rPr>
          <w:rFonts w:ascii="Simplified Arabic" w:hAnsi="Simplified Arabic" w:cs="Simplified Arabic"/>
          <w:sz w:val="32"/>
          <w:szCs w:val="32"/>
          <w:rtl/>
          <w:lang w:bidi="ar-LB"/>
        </w:rPr>
        <w:t xml:space="preserve">19 </w:t>
      </w:r>
      <w:r w:rsidRPr="00EA05B9">
        <w:rPr>
          <w:rFonts w:ascii="Simplified Arabic" w:hAnsi="Simplified Arabic" w:cs="Simplified Arabic"/>
          <w:sz w:val="32"/>
          <w:szCs w:val="32"/>
          <w:lang w:bidi="ar-LB"/>
        </w:rPr>
        <w:t>pandemic: A systematic review. (</w:t>
      </w:r>
      <w:r w:rsidRPr="00EA05B9">
        <w:rPr>
          <w:rFonts w:ascii="Simplified Arabic" w:hAnsi="Simplified Arabic" w:cs="Simplified Arabic"/>
          <w:sz w:val="32"/>
          <w:szCs w:val="32"/>
          <w:rtl/>
          <w:lang w:bidi="ar-LB"/>
        </w:rPr>
        <w:t>2024</w:t>
      </w:r>
      <w:r w:rsidRPr="00EA05B9">
        <w:rPr>
          <w:rFonts w:ascii="Simplified Arabic" w:hAnsi="Simplified Arabic" w:cs="Simplified Arabic"/>
          <w:sz w:val="32"/>
          <w:szCs w:val="32"/>
          <w:lang w:bidi="ar-LB"/>
        </w:rPr>
        <w:t>). International Journal of Preventive Medicine</w:t>
      </w:r>
      <w:r w:rsidRPr="00EA05B9">
        <w:rPr>
          <w:rFonts w:ascii="Simplified Arabic" w:hAnsi="Simplified Arabic" w:cs="Simplified Arabic"/>
          <w:sz w:val="32"/>
          <w:szCs w:val="32"/>
          <w:rtl/>
          <w:lang w:bidi="ar-LB"/>
        </w:rPr>
        <w:t>.</w:t>
      </w:r>
    </w:p>
    <w:p w14:paraId="43B342A0" w14:textId="585E71AB" w:rsidR="00EA05B9" w:rsidRPr="00EA05B9" w:rsidRDefault="00EA05B9" w:rsidP="00EA05B9">
      <w:pPr>
        <w:pStyle w:val="a6"/>
        <w:numPr>
          <w:ilvl w:val="0"/>
          <w:numId w:val="1"/>
        </w:numPr>
        <w:bidi w:val="0"/>
        <w:spacing w:line="360" w:lineRule="auto"/>
        <w:rPr>
          <w:rFonts w:ascii="Simplified Arabic" w:hAnsi="Simplified Arabic" w:cs="Simplified Arabic"/>
          <w:sz w:val="32"/>
          <w:szCs w:val="32"/>
          <w:rtl/>
          <w:lang w:bidi="ar-LB"/>
        </w:rPr>
      </w:pPr>
      <w:proofErr w:type="spellStart"/>
      <w:r w:rsidRPr="00EA05B9">
        <w:rPr>
          <w:rFonts w:ascii="Simplified Arabic" w:hAnsi="Simplified Arabic" w:cs="Simplified Arabic"/>
          <w:sz w:val="32"/>
          <w:szCs w:val="32"/>
          <w:lang w:bidi="ar-LB"/>
        </w:rPr>
        <w:t>Sette</w:t>
      </w:r>
      <w:proofErr w:type="spellEnd"/>
      <w:r w:rsidRPr="00EA05B9">
        <w:rPr>
          <w:rFonts w:ascii="Simplified Arabic" w:hAnsi="Simplified Arabic" w:cs="Simplified Arabic"/>
          <w:sz w:val="32"/>
          <w:szCs w:val="32"/>
          <w:lang w:bidi="ar-LB"/>
        </w:rPr>
        <w:t xml:space="preserve">, S., Brunetti, M., Pecora, G., </w:t>
      </w:r>
      <w:proofErr w:type="spellStart"/>
      <w:r w:rsidRPr="00EA05B9">
        <w:rPr>
          <w:rFonts w:ascii="Simplified Arabic" w:hAnsi="Simplified Arabic" w:cs="Simplified Arabic"/>
          <w:sz w:val="32"/>
          <w:szCs w:val="32"/>
          <w:lang w:bidi="ar-LB"/>
        </w:rPr>
        <w:t>Laghi</w:t>
      </w:r>
      <w:proofErr w:type="spellEnd"/>
      <w:r w:rsidRPr="00EA05B9">
        <w:rPr>
          <w:rFonts w:ascii="Simplified Arabic" w:hAnsi="Simplified Arabic" w:cs="Simplified Arabic"/>
          <w:sz w:val="32"/>
          <w:szCs w:val="32"/>
          <w:lang w:bidi="ar-LB"/>
        </w:rPr>
        <w:t xml:space="preserve">, F., </w:t>
      </w:r>
      <w:proofErr w:type="spellStart"/>
      <w:r w:rsidRPr="00EA05B9">
        <w:rPr>
          <w:rFonts w:ascii="Simplified Arabic" w:hAnsi="Simplified Arabic" w:cs="Simplified Arabic"/>
          <w:sz w:val="32"/>
          <w:szCs w:val="32"/>
          <w:lang w:bidi="ar-LB"/>
        </w:rPr>
        <w:t>Longobardi</w:t>
      </w:r>
      <w:proofErr w:type="spellEnd"/>
      <w:r w:rsidRPr="00EA05B9">
        <w:rPr>
          <w:rFonts w:ascii="Simplified Arabic" w:hAnsi="Simplified Arabic" w:cs="Simplified Arabic"/>
          <w:sz w:val="32"/>
          <w:szCs w:val="32"/>
          <w:lang w:bidi="ar-LB"/>
        </w:rPr>
        <w:t xml:space="preserve">, E., &amp; </w:t>
      </w:r>
      <w:proofErr w:type="spellStart"/>
      <w:r w:rsidRPr="00EA05B9">
        <w:rPr>
          <w:rFonts w:ascii="Simplified Arabic" w:hAnsi="Simplified Arabic" w:cs="Simplified Arabic"/>
          <w:sz w:val="32"/>
          <w:szCs w:val="32"/>
          <w:lang w:bidi="ar-LB"/>
        </w:rPr>
        <w:t>Coplan</w:t>
      </w:r>
      <w:proofErr w:type="spellEnd"/>
      <w:r w:rsidRPr="00EA05B9">
        <w:rPr>
          <w:rFonts w:ascii="Simplified Arabic" w:hAnsi="Simplified Arabic" w:cs="Simplified Arabic"/>
          <w:sz w:val="32"/>
          <w:szCs w:val="32"/>
          <w:lang w:bidi="ar-LB"/>
        </w:rPr>
        <w:t>, R. J. (</w:t>
      </w:r>
      <w:r w:rsidRPr="00EA05B9">
        <w:rPr>
          <w:rFonts w:ascii="Simplified Arabic" w:hAnsi="Simplified Arabic" w:cs="Simplified Arabic"/>
          <w:sz w:val="32"/>
          <w:szCs w:val="32"/>
          <w:rtl/>
          <w:lang w:bidi="ar-LB"/>
        </w:rPr>
        <w:t>2025</w:t>
      </w:r>
      <w:r w:rsidRPr="00EA05B9">
        <w:rPr>
          <w:rFonts w:ascii="Simplified Arabic" w:hAnsi="Simplified Arabic" w:cs="Simplified Arabic"/>
          <w:sz w:val="32"/>
          <w:szCs w:val="32"/>
          <w:lang w:bidi="ar-LB"/>
        </w:rPr>
        <w:t>). Examining links between motivations for social withdrawal, time spent alone, and indices of internalizing problems in childhood and early adolescence. SAGE Journals</w:t>
      </w:r>
      <w:r w:rsidRPr="00EA05B9">
        <w:rPr>
          <w:rFonts w:ascii="Simplified Arabic" w:hAnsi="Simplified Arabic" w:cs="Simplified Arabic"/>
          <w:sz w:val="32"/>
          <w:szCs w:val="32"/>
          <w:rtl/>
          <w:lang w:bidi="ar-LB"/>
        </w:rPr>
        <w:t>.</w:t>
      </w:r>
    </w:p>
    <w:p w14:paraId="2CD8E8D8" w14:textId="4036E0BD" w:rsidR="00EA05B9" w:rsidRPr="00EA05B9" w:rsidRDefault="00EA05B9" w:rsidP="00EA05B9">
      <w:pPr>
        <w:pStyle w:val="a6"/>
        <w:numPr>
          <w:ilvl w:val="0"/>
          <w:numId w:val="1"/>
        </w:numPr>
        <w:bidi w:val="0"/>
        <w:spacing w:line="360" w:lineRule="auto"/>
        <w:rPr>
          <w:rFonts w:ascii="Simplified Arabic" w:hAnsi="Simplified Arabic" w:cs="Simplified Arabic"/>
          <w:sz w:val="32"/>
          <w:szCs w:val="32"/>
          <w:lang w:bidi="ar-LB"/>
        </w:rPr>
      </w:pPr>
      <w:r w:rsidRPr="00EA05B9">
        <w:rPr>
          <w:rFonts w:ascii="Simplified Arabic" w:hAnsi="Simplified Arabic" w:cs="Simplified Arabic"/>
          <w:sz w:val="32"/>
          <w:szCs w:val="32"/>
          <w:lang w:bidi="ar-LB"/>
        </w:rPr>
        <w:t>The association between screen exposure and social–emotional development in children and adolescents: A meta-analysis. (</w:t>
      </w:r>
      <w:r w:rsidRPr="00EA05B9">
        <w:rPr>
          <w:rFonts w:ascii="Simplified Arabic" w:hAnsi="Simplified Arabic" w:cs="Simplified Arabic"/>
          <w:sz w:val="32"/>
          <w:szCs w:val="32"/>
          <w:rtl/>
          <w:lang w:bidi="ar-LB"/>
        </w:rPr>
        <w:t>2025</w:t>
      </w:r>
      <w:r w:rsidRPr="00EA05B9">
        <w:rPr>
          <w:rFonts w:ascii="Simplified Arabic" w:hAnsi="Simplified Arabic" w:cs="Simplified Arabic"/>
          <w:sz w:val="32"/>
          <w:szCs w:val="32"/>
          <w:lang w:bidi="ar-LB"/>
        </w:rPr>
        <w:t>). ScienceDirect</w:t>
      </w:r>
      <w:r w:rsidRPr="00EA05B9">
        <w:rPr>
          <w:rFonts w:ascii="Simplified Arabic" w:hAnsi="Simplified Arabic" w:cs="Simplified Arabic"/>
          <w:sz w:val="32"/>
          <w:szCs w:val="32"/>
          <w:rtl/>
          <w:lang w:bidi="ar-LB"/>
        </w:rPr>
        <w:t>.</w:t>
      </w:r>
    </w:p>
    <w:p w14:paraId="058FBD4E" w14:textId="78237EE8" w:rsidR="00EA05B9" w:rsidRPr="00EA05B9" w:rsidRDefault="00EA05B9" w:rsidP="00EA05B9">
      <w:pPr>
        <w:bidi w:val="0"/>
        <w:spacing w:line="360" w:lineRule="auto"/>
        <w:jc w:val="mediumKashida"/>
        <w:rPr>
          <w:rFonts w:ascii="Simplified Arabic" w:hAnsi="Simplified Arabic" w:cs="Simplified Arabic"/>
          <w:sz w:val="32"/>
          <w:szCs w:val="32"/>
          <w:rtl/>
          <w:lang w:bidi="ar-LB"/>
        </w:rPr>
      </w:pPr>
    </w:p>
    <w:sectPr w:rsidR="00EA05B9" w:rsidRPr="00EA05B9" w:rsidSect="002C1A51">
      <w:footerReference w:type="default" r:id="rId9"/>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952158" w14:textId="77777777" w:rsidR="00750D75" w:rsidRDefault="00750D75" w:rsidP="005B717F">
      <w:pPr>
        <w:spacing w:after="0" w:line="240" w:lineRule="auto"/>
      </w:pPr>
      <w:r>
        <w:separator/>
      </w:r>
    </w:p>
  </w:endnote>
  <w:endnote w:type="continuationSeparator" w:id="0">
    <w:p w14:paraId="602B9C34" w14:textId="77777777" w:rsidR="00750D75" w:rsidRDefault="00750D75" w:rsidP="005B7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002156058"/>
      <w:docPartObj>
        <w:docPartGallery w:val="Page Numbers (Bottom of Page)"/>
        <w:docPartUnique/>
      </w:docPartObj>
    </w:sdtPr>
    <w:sdtEndPr/>
    <w:sdtContent>
      <w:p w14:paraId="2EDF2079" w14:textId="769E515B" w:rsidR="005B717F" w:rsidRDefault="005B717F">
        <w:pPr>
          <w:pStyle w:val="ab"/>
          <w:jc w:val="center"/>
        </w:pPr>
        <w:r>
          <w:fldChar w:fldCharType="begin"/>
        </w:r>
        <w:r>
          <w:instrText>PAGE   \* MERGEFORMAT</w:instrText>
        </w:r>
        <w:r>
          <w:fldChar w:fldCharType="separate"/>
        </w:r>
        <w:r w:rsidR="004E000B" w:rsidRPr="004E000B">
          <w:rPr>
            <w:noProof/>
            <w:rtl/>
            <w:lang w:val="ar-SA"/>
          </w:rPr>
          <w:t>1</w:t>
        </w:r>
        <w:r>
          <w:fldChar w:fldCharType="end"/>
        </w:r>
      </w:p>
    </w:sdtContent>
  </w:sdt>
  <w:p w14:paraId="57E1990A" w14:textId="77777777" w:rsidR="005B717F" w:rsidRDefault="005B717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7D288A" w14:textId="77777777" w:rsidR="00750D75" w:rsidRDefault="00750D75" w:rsidP="005B717F">
      <w:pPr>
        <w:spacing w:after="0" w:line="240" w:lineRule="auto"/>
      </w:pPr>
      <w:r>
        <w:separator/>
      </w:r>
    </w:p>
  </w:footnote>
  <w:footnote w:type="continuationSeparator" w:id="0">
    <w:p w14:paraId="51697940" w14:textId="77777777" w:rsidR="00750D75" w:rsidRDefault="00750D75" w:rsidP="005B71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C85D58"/>
    <w:multiLevelType w:val="hybridMultilevel"/>
    <w:tmpl w:val="69266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762"/>
    <w:rsid w:val="000023B4"/>
    <w:rsid w:val="00023C01"/>
    <w:rsid w:val="00091138"/>
    <w:rsid w:val="001B19EC"/>
    <w:rsid w:val="001B70DD"/>
    <w:rsid w:val="001E1D5B"/>
    <w:rsid w:val="002565DB"/>
    <w:rsid w:val="002C1A51"/>
    <w:rsid w:val="004E000B"/>
    <w:rsid w:val="0054232B"/>
    <w:rsid w:val="005B717F"/>
    <w:rsid w:val="006836C4"/>
    <w:rsid w:val="006D7A95"/>
    <w:rsid w:val="00745049"/>
    <w:rsid w:val="007465CB"/>
    <w:rsid w:val="00750D75"/>
    <w:rsid w:val="008D07E8"/>
    <w:rsid w:val="00974760"/>
    <w:rsid w:val="00A0258F"/>
    <w:rsid w:val="00A717E1"/>
    <w:rsid w:val="00A90B0F"/>
    <w:rsid w:val="00BD194E"/>
    <w:rsid w:val="00BD2E07"/>
    <w:rsid w:val="00C9156C"/>
    <w:rsid w:val="00CA1762"/>
    <w:rsid w:val="00CE4EAC"/>
    <w:rsid w:val="00E91AB5"/>
    <w:rsid w:val="00EA05B9"/>
    <w:rsid w:val="00F77F43"/>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5B717F"/>
    <w:pPr>
      <w:tabs>
        <w:tab w:val="center" w:pos="4513"/>
        <w:tab w:val="right" w:pos="9026"/>
      </w:tabs>
      <w:spacing w:after="0" w:line="240" w:lineRule="auto"/>
    </w:pPr>
  </w:style>
  <w:style w:type="character" w:customStyle="1" w:styleId="Char3">
    <w:name w:val="رأس الصفحة Char"/>
    <w:basedOn w:val="a0"/>
    <w:link w:val="aa"/>
    <w:uiPriority w:val="99"/>
    <w:rsid w:val="005B717F"/>
  </w:style>
  <w:style w:type="paragraph" w:styleId="ab">
    <w:name w:val="footer"/>
    <w:basedOn w:val="a"/>
    <w:link w:val="Char4"/>
    <w:uiPriority w:val="99"/>
    <w:unhideWhenUsed/>
    <w:rsid w:val="005B717F"/>
    <w:pPr>
      <w:tabs>
        <w:tab w:val="center" w:pos="4513"/>
        <w:tab w:val="right" w:pos="9026"/>
      </w:tabs>
      <w:spacing w:after="0" w:line="240" w:lineRule="auto"/>
    </w:pPr>
  </w:style>
  <w:style w:type="character" w:customStyle="1" w:styleId="Char4">
    <w:name w:val="تذييل الصفحة Char"/>
    <w:basedOn w:val="a0"/>
    <w:link w:val="ab"/>
    <w:uiPriority w:val="99"/>
    <w:rsid w:val="005B71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5B717F"/>
    <w:pPr>
      <w:tabs>
        <w:tab w:val="center" w:pos="4513"/>
        <w:tab w:val="right" w:pos="9026"/>
      </w:tabs>
      <w:spacing w:after="0" w:line="240" w:lineRule="auto"/>
    </w:pPr>
  </w:style>
  <w:style w:type="character" w:customStyle="1" w:styleId="Char3">
    <w:name w:val="رأس الصفحة Char"/>
    <w:basedOn w:val="a0"/>
    <w:link w:val="aa"/>
    <w:uiPriority w:val="99"/>
    <w:rsid w:val="005B717F"/>
  </w:style>
  <w:style w:type="paragraph" w:styleId="ab">
    <w:name w:val="footer"/>
    <w:basedOn w:val="a"/>
    <w:link w:val="Char4"/>
    <w:uiPriority w:val="99"/>
    <w:unhideWhenUsed/>
    <w:rsid w:val="005B717F"/>
    <w:pPr>
      <w:tabs>
        <w:tab w:val="center" w:pos="4513"/>
        <w:tab w:val="right" w:pos="9026"/>
      </w:tabs>
      <w:spacing w:after="0" w:line="240" w:lineRule="auto"/>
    </w:pPr>
  </w:style>
  <w:style w:type="character" w:customStyle="1" w:styleId="Char4">
    <w:name w:val="تذييل الصفحة Char"/>
    <w:basedOn w:val="a0"/>
    <w:link w:val="ab"/>
    <w:uiPriority w:val="99"/>
    <w:rsid w:val="005B7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3893925">
      <w:bodyDiv w:val="1"/>
      <w:marLeft w:val="0"/>
      <w:marRight w:val="0"/>
      <w:marTop w:val="0"/>
      <w:marBottom w:val="0"/>
      <w:divBdr>
        <w:top w:val="none" w:sz="0" w:space="0" w:color="auto"/>
        <w:left w:val="none" w:sz="0" w:space="0" w:color="auto"/>
        <w:bottom w:val="none" w:sz="0" w:space="0" w:color="auto"/>
        <w:right w:val="none" w:sz="0" w:space="0" w:color="auto"/>
      </w:divBdr>
    </w:div>
    <w:div w:id="1608924784">
      <w:bodyDiv w:val="1"/>
      <w:marLeft w:val="0"/>
      <w:marRight w:val="0"/>
      <w:marTop w:val="0"/>
      <w:marBottom w:val="0"/>
      <w:divBdr>
        <w:top w:val="none" w:sz="0" w:space="0" w:color="auto"/>
        <w:left w:val="none" w:sz="0" w:space="0" w:color="auto"/>
        <w:bottom w:val="none" w:sz="0" w:space="0" w:color="auto"/>
        <w:right w:val="none" w:sz="0" w:space="0" w:color="auto"/>
      </w:divBdr>
    </w:div>
    <w:div w:id="197482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3483</Words>
  <Characters>19854</Characters>
  <Application>Microsoft Office Word</Application>
  <DocSecurity>0</DocSecurity>
  <Lines>165</Lines>
  <Paragraphs>46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Ragad Issa</dc:creator>
  <cp:lastModifiedBy>حؤ</cp:lastModifiedBy>
  <cp:revision>2</cp:revision>
  <dcterms:created xsi:type="dcterms:W3CDTF">2026-04-06T15:10:00Z</dcterms:created>
  <dcterms:modified xsi:type="dcterms:W3CDTF">2026-04-06T15:10:00Z</dcterms:modified>
</cp:coreProperties>
</file>