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25899" w14:textId="77777777" w:rsidR="00AC0447" w:rsidRPr="00BE052F" w:rsidRDefault="00000000" w:rsidP="00BE052F">
      <w:pPr>
        <w:pStyle w:val="Heading1"/>
        <w:spacing w:line="360" w:lineRule="auto"/>
        <w:jc w:val="center"/>
        <w:rPr>
          <w:rFonts w:asciiTheme="majorBidi" w:hAnsiTheme="majorBidi" w:cstheme="majorBidi"/>
          <w:bCs w:val="0"/>
          <w:sz w:val="48"/>
          <w:szCs w:val="48"/>
        </w:rPr>
      </w:pPr>
      <w:r w:rsidRPr="00BE052F">
        <w:rPr>
          <w:rFonts w:asciiTheme="majorBidi" w:hAnsiTheme="majorBidi" w:cstheme="majorBidi"/>
          <w:bCs w:val="0"/>
          <w:sz w:val="48"/>
          <w:szCs w:val="48"/>
        </w:rPr>
        <w:t>MBA Master Project</w:t>
      </w:r>
    </w:p>
    <w:p w14:paraId="451DDF1E" w14:textId="77777777" w:rsidR="00AC0447" w:rsidRPr="00BE052F" w:rsidRDefault="00000000" w:rsidP="00BE052F">
      <w:pPr>
        <w:pStyle w:val="Heading2"/>
        <w:spacing w:line="360" w:lineRule="auto"/>
        <w:jc w:val="center"/>
        <w:rPr>
          <w:rFonts w:asciiTheme="majorBidi" w:hAnsiTheme="majorBidi" w:cstheme="majorBidi"/>
          <w:bCs w:val="0"/>
          <w:i w:val="0"/>
          <w:sz w:val="48"/>
          <w:szCs w:val="48"/>
        </w:rPr>
      </w:pPr>
      <w:r w:rsidRPr="00BE052F">
        <w:rPr>
          <w:rFonts w:asciiTheme="majorBidi" w:hAnsiTheme="majorBidi" w:cstheme="majorBidi"/>
          <w:bCs w:val="0"/>
          <w:i w:val="0"/>
          <w:sz w:val="48"/>
          <w:szCs w:val="48"/>
        </w:rPr>
        <w:t>MIDOCEAN UNIVERSITY</w:t>
      </w:r>
    </w:p>
    <w:p w14:paraId="26054D5A" w14:textId="77777777" w:rsidR="00AC0447" w:rsidRPr="00BE052F" w:rsidRDefault="00000000" w:rsidP="00BE052F">
      <w:pPr>
        <w:pStyle w:val="Heading3"/>
        <w:spacing w:line="360" w:lineRule="auto"/>
        <w:jc w:val="center"/>
        <w:rPr>
          <w:rFonts w:asciiTheme="majorBidi" w:hAnsiTheme="majorBidi" w:cstheme="majorBidi"/>
          <w:bCs w:val="0"/>
          <w:sz w:val="48"/>
          <w:szCs w:val="48"/>
        </w:rPr>
      </w:pPr>
      <w:r w:rsidRPr="00BE052F">
        <w:rPr>
          <w:rFonts w:asciiTheme="majorBidi" w:hAnsiTheme="majorBidi" w:cstheme="majorBidi"/>
          <w:bCs w:val="0"/>
          <w:sz w:val="48"/>
          <w:szCs w:val="48"/>
        </w:rPr>
        <w:t>Master of Business Administration</w:t>
      </w:r>
    </w:p>
    <w:p w14:paraId="7520EACA" w14:textId="77777777" w:rsidR="00BE052F" w:rsidRPr="00BE052F" w:rsidRDefault="00BE052F" w:rsidP="00BE052F"/>
    <w:p w14:paraId="34754C2A" w14:textId="77777777" w:rsidR="00AC0447" w:rsidRPr="00BE052F" w:rsidRDefault="00000000" w:rsidP="00BE052F">
      <w:pPr>
        <w:pStyle w:val="Heading3"/>
        <w:spacing w:line="360" w:lineRule="auto"/>
        <w:jc w:val="center"/>
        <w:rPr>
          <w:rFonts w:asciiTheme="majorBidi" w:hAnsiTheme="majorBidi" w:cstheme="majorBidi"/>
          <w:bCs w:val="0"/>
          <w:sz w:val="32"/>
          <w:szCs w:val="32"/>
        </w:rPr>
      </w:pPr>
      <w:r w:rsidRPr="00BE052F">
        <w:rPr>
          <w:rFonts w:asciiTheme="majorBidi" w:hAnsiTheme="majorBidi" w:cstheme="majorBidi"/>
          <w:bCs w:val="0"/>
          <w:sz w:val="32"/>
          <w:szCs w:val="32"/>
        </w:rPr>
        <w:t>Decentralized Decision-Making in AI-Driven Organizations: A Study on the Impact of AI Integration on Organizational Agility and Governance in Technology Sector Companies</w:t>
      </w:r>
    </w:p>
    <w:p w14:paraId="3D549274" w14:textId="77777777" w:rsidR="00BE052F" w:rsidRDefault="00BE052F" w:rsidP="00BE052F"/>
    <w:p w14:paraId="7523B6BE" w14:textId="77777777" w:rsidR="00BE052F" w:rsidRDefault="00BE052F" w:rsidP="00BE052F"/>
    <w:p w14:paraId="418A1D8F" w14:textId="77777777" w:rsidR="00BE052F" w:rsidRDefault="00BE052F" w:rsidP="00BE052F"/>
    <w:p w14:paraId="1CC369E7" w14:textId="77777777" w:rsidR="00BE052F" w:rsidRPr="00BE052F" w:rsidRDefault="00BE052F" w:rsidP="00BE052F"/>
    <w:p w14:paraId="12F7B244" w14:textId="77777777" w:rsidR="00AC0447" w:rsidRPr="00BE052F" w:rsidRDefault="00000000" w:rsidP="006C4E9E">
      <w:pPr>
        <w:spacing w:line="360" w:lineRule="auto"/>
        <w:rPr>
          <w:rFonts w:asciiTheme="majorBidi" w:hAnsiTheme="majorBidi" w:cstheme="majorBidi"/>
          <w:sz w:val="32"/>
          <w:szCs w:val="32"/>
        </w:rPr>
      </w:pPr>
      <w:r w:rsidRPr="00BE052F">
        <w:rPr>
          <w:rFonts w:asciiTheme="majorBidi" w:hAnsiTheme="majorBidi" w:cstheme="majorBidi"/>
          <w:sz w:val="32"/>
          <w:szCs w:val="32"/>
        </w:rPr>
        <w:t>Submitted by:</w:t>
      </w:r>
      <w:r w:rsidRPr="00BE052F">
        <w:rPr>
          <w:rFonts w:asciiTheme="majorBidi" w:hAnsiTheme="majorBidi" w:cstheme="majorBidi"/>
          <w:sz w:val="32"/>
          <w:szCs w:val="32"/>
        </w:rPr>
        <w:br/>
        <w:t>Tarek Mohamad Al Hussain - 243001329</w:t>
      </w:r>
    </w:p>
    <w:p w14:paraId="437E875C" w14:textId="345FD812" w:rsidR="00AC0447" w:rsidRPr="00BE052F" w:rsidRDefault="00000000" w:rsidP="006C4E9E">
      <w:pPr>
        <w:spacing w:line="360" w:lineRule="auto"/>
        <w:rPr>
          <w:rFonts w:asciiTheme="majorBidi" w:hAnsiTheme="majorBidi" w:cstheme="majorBidi"/>
          <w:sz w:val="32"/>
          <w:szCs w:val="32"/>
        </w:rPr>
      </w:pPr>
      <w:r w:rsidRPr="00BE052F">
        <w:rPr>
          <w:rFonts w:asciiTheme="majorBidi" w:hAnsiTheme="majorBidi" w:cstheme="majorBidi"/>
          <w:sz w:val="32"/>
          <w:szCs w:val="32"/>
        </w:rPr>
        <w:t>Supervised by:</w:t>
      </w:r>
      <w:r w:rsidRPr="00BE052F">
        <w:rPr>
          <w:rFonts w:asciiTheme="majorBidi" w:hAnsiTheme="majorBidi" w:cstheme="majorBidi"/>
          <w:sz w:val="32"/>
          <w:szCs w:val="32"/>
        </w:rPr>
        <w:br/>
        <w:t xml:space="preserve">Dr. </w:t>
      </w:r>
      <w:proofErr w:type="spellStart"/>
      <w:r w:rsidRPr="00BE052F">
        <w:rPr>
          <w:rFonts w:asciiTheme="majorBidi" w:hAnsiTheme="majorBidi" w:cstheme="majorBidi"/>
          <w:sz w:val="32"/>
          <w:szCs w:val="32"/>
        </w:rPr>
        <w:t>Alfaisal</w:t>
      </w:r>
      <w:proofErr w:type="spellEnd"/>
      <w:r w:rsidRPr="00BE052F">
        <w:rPr>
          <w:rFonts w:asciiTheme="majorBidi" w:hAnsiTheme="majorBidi" w:cstheme="majorBidi"/>
          <w:sz w:val="32"/>
          <w:szCs w:val="32"/>
        </w:rPr>
        <w:t xml:space="preserve"> Abdelhameed Mohamed, </w:t>
      </w:r>
      <w:r w:rsidR="00BE052F">
        <w:rPr>
          <w:rFonts w:asciiTheme="majorBidi" w:hAnsiTheme="majorBidi" w:cstheme="majorBidi"/>
          <w:sz w:val="32"/>
          <w:szCs w:val="32"/>
        </w:rPr>
        <w:t xml:space="preserve">and </w:t>
      </w:r>
      <w:r w:rsidRPr="00BE052F">
        <w:rPr>
          <w:rFonts w:asciiTheme="majorBidi" w:hAnsiTheme="majorBidi" w:cstheme="majorBidi"/>
          <w:sz w:val="32"/>
          <w:szCs w:val="32"/>
        </w:rPr>
        <w:t xml:space="preserve">Dr. Fayez Ali </w:t>
      </w:r>
      <w:proofErr w:type="spellStart"/>
      <w:r w:rsidRPr="00BE052F">
        <w:rPr>
          <w:rFonts w:asciiTheme="majorBidi" w:hAnsiTheme="majorBidi" w:cstheme="majorBidi"/>
          <w:sz w:val="32"/>
          <w:szCs w:val="32"/>
        </w:rPr>
        <w:t>Jrad</w:t>
      </w:r>
      <w:proofErr w:type="spellEnd"/>
    </w:p>
    <w:p w14:paraId="6586485B" w14:textId="77777777" w:rsidR="00BE052F" w:rsidRDefault="00BE052F" w:rsidP="006C4E9E">
      <w:pPr>
        <w:spacing w:line="360" w:lineRule="auto"/>
        <w:rPr>
          <w:rFonts w:asciiTheme="majorBidi" w:hAnsiTheme="majorBidi" w:cstheme="majorBidi"/>
          <w:sz w:val="24"/>
          <w:szCs w:val="24"/>
        </w:rPr>
      </w:pPr>
    </w:p>
    <w:p w14:paraId="76EED924" w14:textId="77777777" w:rsidR="00BE052F" w:rsidRDefault="00BE052F" w:rsidP="006C4E9E">
      <w:pPr>
        <w:spacing w:line="360" w:lineRule="auto"/>
        <w:rPr>
          <w:rFonts w:asciiTheme="majorBidi" w:hAnsiTheme="majorBidi" w:cstheme="majorBidi"/>
          <w:sz w:val="24"/>
          <w:szCs w:val="24"/>
        </w:rPr>
      </w:pPr>
    </w:p>
    <w:p w14:paraId="4A9E6C9C" w14:textId="77777777" w:rsidR="00BE052F" w:rsidRDefault="00BE052F" w:rsidP="006C4E9E">
      <w:pPr>
        <w:spacing w:line="360" w:lineRule="auto"/>
        <w:rPr>
          <w:rFonts w:asciiTheme="majorBidi" w:hAnsiTheme="majorBidi" w:cstheme="majorBidi"/>
          <w:sz w:val="24"/>
          <w:szCs w:val="24"/>
        </w:rPr>
      </w:pPr>
    </w:p>
    <w:p w14:paraId="78912AEC" w14:textId="77777777" w:rsidR="00BE052F" w:rsidRDefault="00BE052F" w:rsidP="006C4E9E">
      <w:pPr>
        <w:spacing w:line="360" w:lineRule="auto"/>
        <w:rPr>
          <w:rFonts w:asciiTheme="majorBidi" w:hAnsiTheme="majorBidi" w:cstheme="majorBidi"/>
          <w:sz w:val="24"/>
          <w:szCs w:val="24"/>
        </w:rPr>
      </w:pPr>
    </w:p>
    <w:p w14:paraId="3D05DE75" w14:textId="77777777" w:rsidR="00BE052F" w:rsidRDefault="00BE052F" w:rsidP="006C4E9E">
      <w:pPr>
        <w:spacing w:line="360" w:lineRule="auto"/>
        <w:rPr>
          <w:rFonts w:asciiTheme="majorBidi" w:hAnsiTheme="majorBidi" w:cstheme="majorBidi"/>
          <w:sz w:val="24"/>
          <w:szCs w:val="24"/>
        </w:rPr>
      </w:pPr>
    </w:p>
    <w:p w14:paraId="48E2C7AB" w14:textId="77777777" w:rsidR="00BE052F" w:rsidRPr="006C4E9E" w:rsidRDefault="00BE052F" w:rsidP="006C4E9E">
      <w:pPr>
        <w:spacing w:line="360" w:lineRule="auto"/>
        <w:rPr>
          <w:rFonts w:asciiTheme="majorBidi" w:hAnsiTheme="majorBidi" w:cstheme="majorBidi"/>
          <w:sz w:val="24"/>
          <w:szCs w:val="24"/>
        </w:rPr>
      </w:pPr>
    </w:p>
    <w:p w14:paraId="681BB826" w14:textId="77777777" w:rsidR="00AC0447" w:rsidRPr="006C4E9E" w:rsidRDefault="00000000" w:rsidP="006C4E9E">
      <w:pPr>
        <w:pStyle w:val="Heading2"/>
        <w:spacing w:line="360" w:lineRule="auto"/>
        <w:rPr>
          <w:rFonts w:asciiTheme="majorBidi" w:hAnsiTheme="majorBidi" w:cstheme="majorBidi"/>
          <w:bCs w:val="0"/>
          <w:i w:val="0"/>
          <w:sz w:val="24"/>
          <w:szCs w:val="24"/>
        </w:rPr>
      </w:pPr>
      <w:r w:rsidRPr="006C4E9E">
        <w:rPr>
          <w:rFonts w:asciiTheme="majorBidi" w:hAnsiTheme="majorBidi" w:cstheme="majorBidi"/>
          <w:bCs w:val="0"/>
          <w:i w:val="0"/>
          <w:sz w:val="24"/>
          <w:szCs w:val="24"/>
        </w:rPr>
        <w:lastRenderedPageBreak/>
        <w:t>Abstract</w:t>
      </w:r>
    </w:p>
    <w:p w14:paraId="3283700C" w14:textId="1C221FCD" w:rsidR="00AC0447" w:rsidRPr="006C4E9E" w:rsidRDefault="00410A0C" w:rsidP="00410A0C">
      <w:pPr>
        <w:spacing w:line="360" w:lineRule="auto"/>
        <w:ind w:firstLine="720"/>
        <w:jc w:val="both"/>
        <w:rPr>
          <w:rFonts w:asciiTheme="majorBidi" w:hAnsiTheme="majorBidi" w:cstheme="majorBidi"/>
          <w:sz w:val="24"/>
          <w:szCs w:val="24"/>
        </w:rPr>
      </w:pPr>
      <w:r w:rsidRPr="00410A0C">
        <w:rPr>
          <w:rFonts w:asciiTheme="majorBidi" w:hAnsiTheme="majorBidi" w:cstheme="majorBidi"/>
          <w:sz w:val="24"/>
          <w:szCs w:val="24"/>
        </w:rPr>
        <w:t xml:space="preserve">This study sets out on a deep dive into the intriguing, though often complicated, relationship between the adoption of artificial intelligence (AI) and the practice of decentralized decision-making within organizational hierarchies. Our specific focus is on the tremendous effect this dynamic duo has on an organization's agility and its overall governance system. It's impossible to deny that the business environment is presently experiencing a seismic shift; the conventional, static, top-down hierarchies are gradually yielding to more dynamic, distributed models of </w:t>
      </w:r>
      <w:proofErr w:type="gramStart"/>
      <w:r w:rsidRPr="00410A0C">
        <w:rPr>
          <w:rFonts w:asciiTheme="majorBidi" w:hAnsiTheme="majorBidi" w:cstheme="majorBidi"/>
          <w:sz w:val="24"/>
          <w:szCs w:val="24"/>
        </w:rPr>
        <w:t>working</w:t>
      </w:r>
      <w:proofErr w:type="gramEnd"/>
      <w:r w:rsidRPr="00410A0C">
        <w:rPr>
          <w:rFonts w:asciiTheme="majorBidi" w:hAnsiTheme="majorBidi" w:cstheme="majorBidi"/>
          <w:sz w:val="24"/>
          <w:szCs w:val="24"/>
        </w:rPr>
        <w:t>, many of which are now turbocharged by innovative AI technologies. Through a thorough and incisive analysis, this project seeks to peel back the layers, demonstrating exactly how AI serves as a catalyst for increased decentralization, examining the resulting impact this shift has on an organization's performance and its inherent ability to change, and, importantly, determining the new governance challenges that inevitably arise in these new, AI-facilitated, decentralized contexts</w:t>
      </w:r>
      <w:r w:rsidR="00000000" w:rsidRPr="006C4E9E">
        <w:rPr>
          <w:rFonts w:asciiTheme="majorBidi" w:hAnsiTheme="majorBidi" w:cstheme="majorBidi"/>
          <w:sz w:val="24"/>
          <w:szCs w:val="24"/>
        </w:rPr>
        <w:t>.</w:t>
      </w:r>
    </w:p>
    <w:p w14:paraId="776E55AC" w14:textId="77777777" w:rsidR="00AC0447" w:rsidRPr="006C4E9E" w:rsidRDefault="00000000" w:rsidP="006C4E9E">
      <w:pPr>
        <w:pStyle w:val="Heading2"/>
        <w:spacing w:line="360" w:lineRule="auto"/>
        <w:jc w:val="both"/>
        <w:rPr>
          <w:rFonts w:asciiTheme="majorBidi" w:hAnsiTheme="majorBidi" w:cstheme="majorBidi"/>
          <w:bCs w:val="0"/>
          <w:i w:val="0"/>
          <w:sz w:val="24"/>
          <w:szCs w:val="24"/>
        </w:rPr>
      </w:pPr>
      <w:r w:rsidRPr="006C4E9E">
        <w:rPr>
          <w:rFonts w:asciiTheme="majorBidi" w:hAnsiTheme="majorBidi" w:cstheme="majorBidi"/>
          <w:bCs w:val="0"/>
          <w:i w:val="0"/>
          <w:sz w:val="24"/>
          <w:szCs w:val="24"/>
        </w:rPr>
        <w:t>Chapter 1: Introduction</w:t>
      </w:r>
    </w:p>
    <w:p w14:paraId="5ED9951A" w14:textId="77777777" w:rsidR="00AC0447" w:rsidRPr="006C4E9E" w:rsidRDefault="00000000" w:rsidP="006C4E9E">
      <w:pPr>
        <w:pStyle w:val="Heading3"/>
        <w:spacing w:line="360" w:lineRule="auto"/>
        <w:jc w:val="both"/>
        <w:rPr>
          <w:rFonts w:asciiTheme="majorBidi" w:hAnsiTheme="majorBidi" w:cstheme="majorBidi"/>
          <w:bCs w:val="0"/>
          <w:sz w:val="24"/>
          <w:szCs w:val="24"/>
        </w:rPr>
      </w:pPr>
      <w:r w:rsidRPr="006C4E9E">
        <w:rPr>
          <w:rFonts w:asciiTheme="majorBidi" w:hAnsiTheme="majorBidi" w:cstheme="majorBidi"/>
          <w:bCs w:val="0"/>
          <w:sz w:val="24"/>
          <w:szCs w:val="24"/>
        </w:rPr>
        <w:t>1.1 Background of the Study</w:t>
      </w:r>
    </w:p>
    <w:p w14:paraId="181527E6" w14:textId="25D79EBC" w:rsidR="00410A0C" w:rsidRDefault="0064032A" w:rsidP="0064032A">
      <w:pPr>
        <w:spacing w:line="360" w:lineRule="auto"/>
        <w:rPr>
          <w:rFonts w:asciiTheme="majorBidi" w:hAnsiTheme="majorBidi" w:cstheme="majorBidi"/>
          <w:sz w:val="24"/>
          <w:szCs w:val="24"/>
        </w:rPr>
      </w:pPr>
      <w:r w:rsidRPr="0064032A">
        <w:rPr>
          <w:rFonts w:asciiTheme="majorBidi" w:hAnsiTheme="majorBidi" w:cstheme="majorBidi"/>
          <w:sz w:val="24"/>
          <w:szCs w:val="24"/>
        </w:rPr>
        <w:t>To properly address the central query, an energetic mixed-methods strategy has been employed. This research strategy incorporates not only painstakingly crafted simulation-based case studies, but also a rigorously conceived hypothetical survey. The overall goal of this research is to provide practical and actionable findings that can effectively be utilized by firms as they navigate through this time of change. Results obtained are designed to significantly enhance our collective understanding of the complex dynamics that are innate in organizations that are decentralized and AI-enabled. This research also provides a rich conceptual framework, along with tangible, actionable recommendations for not only the effective implementation of these new organizational forms, but for their sound and responsible governance as well. Finally, this research aims to be a source of rich value to a broad array of diverse stakeholders: from future MBA students seeking to understand the future of business, to committed academic researchers advancing the frontiers of knowledge, to experienced industry practitioners who are struggling with the daily realities of organizational design and decision-making amidst this rapidly emerging age of artificial intelligence.</w:t>
      </w:r>
      <w:r w:rsidR="00410A0C" w:rsidRPr="00410A0C">
        <w:rPr>
          <w:rFonts w:asciiTheme="majorBidi" w:hAnsiTheme="majorBidi" w:cstheme="majorBidi"/>
          <w:sz w:val="24"/>
          <w:szCs w:val="24"/>
        </w:rPr>
        <w:t>.</w:t>
      </w:r>
      <w:r w:rsidR="00410A0C" w:rsidRPr="00410A0C">
        <w:rPr>
          <w:rFonts w:asciiTheme="majorBidi" w:hAnsiTheme="majorBidi" w:cstheme="majorBidi"/>
          <w:sz w:val="24"/>
          <w:szCs w:val="24"/>
        </w:rPr>
        <w:br/>
        <w:t>Chapter 1: Introduction</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lastRenderedPageBreak/>
        <w:t>1.1 Background of the Study</w:t>
      </w:r>
      <w:r w:rsidR="00410A0C" w:rsidRPr="00410A0C">
        <w:rPr>
          <w:rFonts w:asciiTheme="majorBidi" w:hAnsiTheme="majorBidi" w:cstheme="majorBidi"/>
          <w:sz w:val="24"/>
          <w:szCs w:val="24"/>
        </w:rPr>
        <w:br/>
      </w:r>
      <w:r w:rsidRPr="0064032A">
        <w:rPr>
          <w:rFonts w:asciiTheme="majorBidi" w:hAnsiTheme="majorBidi" w:cstheme="majorBidi"/>
          <w:sz w:val="24"/>
          <w:szCs w:val="24"/>
        </w:rPr>
        <w:t>The contemporary business world is routinely described as being inherently volatile, seemingly under a constant state of flux. This fact is routinely captured by the acronym VUCA—volatile, uncertain, complex, and ambiguous—and such characterizations are well deserved. The volatility of such an environment is driven </w:t>
      </w:r>
      <w:proofErr w:type="gramStart"/>
      <w:r w:rsidRPr="0064032A">
        <w:rPr>
          <w:rFonts w:asciiTheme="majorBidi" w:hAnsiTheme="majorBidi" w:cstheme="majorBidi"/>
          <w:sz w:val="24"/>
          <w:szCs w:val="24"/>
        </w:rPr>
        <w:t>to a great extent</w:t>
      </w:r>
      <w:proofErr w:type="gramEnd"/>
      <w:r w:rsidRPr="0064032A">
        <w:rPr>
          <w:rFonts w:asciiTheme="majorBidi" w:hAnsiTheme="majorBidi" w:cstheme="majorBidi"/>
          <w:sz w:val="24"/>
          <w:szCs w:val="24"/>
        </w:rPr>
        <w:t> by the relentless progress of technological innovation, the increasingly pervasive nature of globalization, and the ever-shifting needs of the marketplace. Against this dynamic context, organizations are not merely pursuing survival; they are actively looking for novel approaches to be more responsive, more agile, and to establish sustainable competitive </w:t>
      </w:r>
      <w:proofErr w:type="gramStart"/>
      <w:r w:rsidRPr="0064032A">
        <w:rPr>
          <w:rFonts w:asciiTheme="majorBidi" w:hAnsiTheme="majorBidi" w:cstheme="majorBidi"/>
          <w:sz w:val="24"/>
          <w:szCs w:val="24"/>
        </w:rPr>
        <w:t>advantage</w:t>
      </w:r>
      <w:proofErr w:type="gramEnd"/>
      <w:r w:rsidRPr="0064032A">
        <w:rPr>
          <w:rFonts w:asciiTheme="majorBidi" w:hAnsiTheme="majorBidi" w:cstheme="majorBidi"/>
          <w:sz w:val="24"/>
          <w:szCs w:val="24"/>
        </w:rPr>
        <w:t>. And, in this competitive landscape, Artificial Intelligence (AI) has emerged as a game-changer</w:t>
      </w:r>
      <w:r w:rsidR="00410A0C" w:rsidRPr="00410A0C">
        <w:rPr>
          <w:rFonts w:asciiTheme="majorBidi" w:hAnsiTheme="majorBidi" w:cstheme="majorBidi"/>
          <w:sz w:val="24"/>
          <w:szCs w:val="24"/>
        </w:rPr>
        <w:t>. AI is fundamentally transforming virtually every aspect of business function, from the automation of mundane, repetitive processes that once took up significant time to facilitating highly sophisticated data analysis and predictive modeling capabilities once relegated to the realm of science fiction [5, 7]. Beyond this, however, the influence of AI is reaching beyond the functional domains; it is increasingly having a profound effect on organizational form and the nature of decision-making, effectively giving rise to entirely new paradigms for management and governance [6, 22].</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Within the scope of this research, Artificial Intelligence (AI) is understood as systems that possess an remarkable ability: the performance of tasks that traditionally require human intelligence. This includes, but is not limited to, the capacity to learn from experience, solve complex problems, make informed decisions, interpret sensory information, and understand human language [21]. This broad definition encompasses a rich variety of specialized sub-fields, such as machine learning, deep learning, natural language processing, and computer vision. The application of AI in organizational settings is advancing at an unprecedented pace, moving beyond simple automation to actively augment human capabilities and, in some advanced contexts, even enable entirely autonomous operations [24].</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 xml:space="preserve">Parallel to this revolution in artificial intelligence is the significant and increasing trend towards decentralization in organizational design. This trend is not a minor incremental shift; it is a conscious and considerable divergence from the conventional, centralized models that </w:t>
      </w:r>
      <w:r w:rsidR="00410A0C" w:rsidRPr="00410A0C">
        <w:rPr>
          <w:rFonts w:asciiTheme="majorBidi" w:hAnsiTheme="majorBidi" w:cstheme="majorBidi"/>
          <w:sz w:val="24"/>
          <w:szCs w:val="24"/>
        </w:rPr>
        <w:lastRenderedPageBreak/>
        <w:t>have long </w:t>
      </w:r>
      <w:proofErr w:type="gramStart"/>
      <w:r w:rsidR="00410A0C" w:rsidRPr="00410A0C">
        <w:rPr>
          <w:rFonts w:asciiTheme="majorBidi" w:hAnsiTheme="majorBidi" w:cstheme="majorBidi"/>
          <w:sz w:val="24"/>
          <w:szCs w:val="24"/>
        </w:rPr>
        <w:t>dominated,</w:t>
      </w:r>
      <w:proofErr w:type="gramEnd"/>
      <w:r w:rsidR="00410A0C" w:rsidRPr="00410A0C">
        <w:rPr>
          <w:rFonts w:asciiTheme="majorBidi" w:hAnsiTheme="majorBidi" w:cstheme="majorBidi"/>
          <w:sz w:val="24"/>
          <w:szCs w:val="24"/>
        </w:rPr>
        <w:t xml:space="preserve"> towards more distributed and flexible forms [1, 2]. Decentralized decision-making at its core involves the deliberate dispersal of authority and responsibility for decisions to lower levels within an enterprise or even to autonomous, self-managing entities, as opposed to concentrating power solely at the highest echelons [15]. </w:t>
      </w:r>
      <w:r w:rsidRPr="0064032A">
        <w:rPr>
          <w:rFonts w:asciiTheme="majorBidi" w:hAnsiTheme="majorBidi" w:cstheme="majorBidi"/>
          <w:sz w:val="24"/>
          <w:szCs w:val="24"/>
        </w:rPr>
        <w:t>This underlying movement is driven to a big extent by a dire necessity for faster decision-making processes, a sincere aspiration for more employee empowerment, the desire to foster more innovation, as well as the compelling necessity to advance an organization's capacity for rapid and effective responses to continuously changing market conditions [3, 4]. The recent emergence of blockchain technology and the fascinating notion of Decentralized Autonomous Organizations (DAOs) even more firmly support this tendency, providing new architectures for collective governance and the production of shared value [30, 31].</w:t>
      </w:r>
      <w:r w:rsidRPr="0064032A">
        <w:rPr>
          <w:rFonts w:asciiTheme="majorBidi" w:hAnsiTheme="majorBidi" w:cstheme="majorBidi"/>
          <w:sz w:val="24"/>
          <w:szCs w:val="24"/>
        </w:rPr>
        <w:br/>
        <w:t>Within this context, organizational agility can be defined as the inherent ability of an organization to quickly change and react to changes in its external environment. This includes, but is not restricted to, changes in market conditions, revolutionary technological innovations, and changing competitive pressures [2]. It is a multifaceted concept that incorporates flexibility, speed, and responsiveness within an organization's strategic direction, structural design, operational processes, and underlying culture. Governance, in this context, refers to the formal system of rules, practices, and processes that direct and control an organization [35]. In the fast-emerging area of AI-powered decentralized organizations, governance mechanisms need to carefully address some basic questions: the manner in which decisions are made, the fair distribution of power, the strict adherence to accountability, and the careful consideration of ethical implications, especially when AI systems are involved directly in autonomous decision-making processes [8].</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r>
      <w:r w:rsidRPr="0064032A">
        <w:rPr>
          <w:rFonts w:asciiTheme="majorBidi" w:hAnsiTheme="majorBidi" w:cstheme="majorBidi"/>
          <w:sz w:val="24"/>
          <w:szCs w:val="24"/>
        </w:rPr>
        <w:t>he nexus of AI and organizational decentralization is a particularly fertile and interesting area for further exploration. As AI systems continue their relentless march towards maturity and a greater capacity for autonomous decision-making, their application within decentralized organizational structures inevitably poses elemental questions. These span from matters of the precise decision-making mechanics, the equitable distribution of authority, to the robust upholding of accountability [8]. This research aims to painstakingly unearth this complex interaction with a specific focus on </w:t>
      </w:r>
      <w:r w:rsidRPr="0064032A">
        <w:rPr>
          <w:rFonts w:asciiTheme="majorBidi" w:hAnsiTheme="majorBidi" w:cstheme="majorBidi"/>
          <w:sz w:val="24"/>
          <w:szCs w:val="24"/>
        </w:rPr>
        <w:lastRenderedPageBreak/>
        <w:t>exploring how the introduction of AI influences decentralized decision-making processes, organizational agility, and the evolving governance arrangements in technology companies.</w:t>
      </w:r>
      <w:r w:rsidR="00410A0C" w:rsidRPr="00410A0C">
        <w:rPr>
          <w:rFonts w:asciiTheme="majorBidi" w:hAnsiTheme="majorBidi" w:cstheme="majorBidi"/>
          <w:sz w:val="24"/>
          <w:szCs w:val="24"/>
        </w:rPr>
        <w:t>.</w:t>
      </w:r>
      <w:r w:rsidR="00410A0C" w:rsidRPr="00410A0C">
        <w:rPr>
          <w:rFonts w:asciiTheme="majorBidi" w:hAnsiTheme="majorBidi" w:cstheme="majorBidi"/>
          <w:sz w:val="24"/>
          <w:szCs w:val="24"/>
        </w:rPr>
        <w:br/>
        <w:t>1.2 Problem Statement</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r>
      <w:r w:rsidRPr="0064032A">
        <w:rPr>
          <w:rFonts w:asciiTheme="majorBidi" w:hAnsiTheme="majorBidi" w:cstheme="majorBidi"/>
          <w:sz w:val="24"/>
          <w:szCs w:val="24"/>
        </w:rPr>
        <w:t xml:space="preserve">Classical organizational structures, more often than not characterized by a centralized decision-making process, tend to find it hard to keep up with the speed and inherent intricacies of the contemporary business environment. It is akin to trying to run a marathon through quicksand. Decentralization, though, offers an enticing set of possible solutions through redistributing power and improving flexibility; however, its effective application, particularly when instituted throughout a whole organization, encounters significant </w:t>
      </w:r>
      <w:proofErr w:type="spellStart"/>
      <w:r w:rsidRPr="0064032A">
        <w:rPr>
          <w:rFonts w:asciiTheme="majorBidi" w:hAnsiTheme="majorBidi" w:cstheme="majorBidi"/>
          <w:sz w:val="24"/>
          <w:szCs w:val="24"/>
        </w:rPr>
        <w:t>challeng</w:t>
      </w:r>
      <w:proofErr w:type="spellEnd"/>
      <w:r w:rsidR="00410A0C" w:rsidRPr="00410A0C">
        <w:rPr>
          <w:rFonts w:asciiTheme="majorBidi" w:hAnsiTheme="majorBidi" w:cstheme="majorBidi"/>
          <w:sz w:val="24"/>
          <w:szCs w:val="24"/>
        </w:rPr>
        <w:t>. These challenges lie chiefly in coordination-related problems, issues of control, and maintaining consistency [15]. One could compare this to conducting a vast orchestra where every player decides independently of the others their own tempo; in the absence of a decisive conductor, it can quickly descend into chaos.</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 xml:space="preserve">The introduction of Artificial Intelligence (AI) into these traditional frameworks adds a whole new level of complexity, but at the same time </w:t>
      </w:r>
      <w:proofErr w:type="gramStart"/>
      <w:r w:rsidR="00410A0C" w:rsidRPr="00410A0C">
        <w:rPr>
          <w:rFonts w:asciiTheme="majorBidi" w:hAnsiTheme="majorBidi" w:cstheme="majorBidi"/>
          <w:sz w:val="24"/>
          <w:szCs w:val="24"/>
        </w:rPr>
        <w:t>opens up</w:t>
      </w:r>
      <w:proofErr w:type="gramEnd"/>
      <w:r w:rsidR="00410A0C" w:rsidRPr="00410A0C">
        <w:rPr>
          <w:rFonts w:asciiTheme="majorBidi" w:hAnsiTheme="majorBidi" w:cstheme="majorBidi"/>
          <w:sz w:val="24"/>
          <w:szCs w:val="24"/>
        </w:rPr>
        <w:t xml:space="preserve"> significant opportunities. AI has the potential to greatly augment decentralized decision-making through real-time analysis, automation of analysis that would otherwise be tedious, and even autonomous decision-making [7, 24]. This progress is not, however, without its warnings. The sometimes opacity of some AI </w:t>
      </w:r>
      <w:proofErr w:type="gramStart"/>
      <w:r w:rsidR="00410A0C" w:rsidRPr="00410A0C">
        <w:rPr>
          <w:rFonts w:asciiTheme="majorBidi" w:hAnsiTheme="majorBidi" w:cstheme="majorBidi"/>
          <w:sz w:val="24"/>
          <w:szCs w:val="24"/>
        </w:rPr>
        <w:t>algorithms—</w:t>
      </w:r>
      <w:proofErr w:type="gramEnd"/>
      <w:r w:rsidR="00410A0C" w:rsidRPr="00410A0C">
        <w:rPr>
          <w:rFonts w:asciiTheme="majorBidi" w:hAnsiTheme="majorBidi" w:cstheme="majorBidi"/>
          <w:sz w:val="24"/>
          <w:szCs w:val="24"/>
        </w:rPr>
        <w:t>popularly referred to as the 'black box' issue—a combined potential for algorithmic bias, and the intrinsic challenges of assigning clear accountability in AI-driven systems, all pose considerable threats to good governance and ethical decision-making, particularly in decentralized environments [42]. It's somewhat akin to giving the keys to a self-driving but powerful automobile without being confident in its inner workings or having a clear emergency stop.</w:t>
      </w:r>
      <w:r w:rsidR="00410A0C" w:rsidRPr="00410A0C">
        <w:rPr>
          <w:rFonts w:asciiTheme="majorBidi" w:hAnsiTheme="majorBidi" w:cstheme="majorBidi"/>
          <w:sz w:val="24"/>
          <w:szCs w:val="24"/>
        </w:rPr>
        <w:br/>
        <w:t xml:space="preserve">For those in the technology sector, who are often at the forefront of both AI adoption and the application of agile methodologies, there is a significant gap in knowledge. This concerns how to best incorporate AI into decentralized decision-making structures and, importantly, how to most effectively govern these hybrid human-AI systems. This research assumes that the incorporation of AI (an independent variable) has a significant impact on decentralized decision-making processes (a dependent variable), which, </w:t>
      </w:r>
      <w:r w:rsidR="00410A0C" w:rsidRPr="00410A0C">
        <w:rPr>
          <w:rFonts w:asciiTheme="majorBidi" w:hAnsiTheme="majorBidi" w:cstheme="majorBidi"/>
          <w:sz w:val="24"/>
          <w:szCs w:val="24"/>
        </w:rPr>
        <w:lastRenderedPageBreak/>
        <w:t>in turn, affects both organizational agility and governance (also dependent variables). The essence of the issue is the inherent tension between the efficiency improvements that AI-enabled decentralization </w:t>
      </w:r>
      <w:proofErr w:type="gramStart"/>
      <w:r w:rsidR="00410A0C" w:rsidRPr="00410A0C">
        <w:rPr>
          <w:rFonts w:asciiTheme="majorBidi" w:hAnsiTheme="majorBidi" w:cstheme="majorBidi"/>
          <w:sz w:val="24"/>
          <w:szCs w:val="24"/>
        </w:rPr>
        <w:t>offers</w:t>
      </w:r>
      <w:proofErr w:type="gramEnd"/>
      <w:r w:rsidR="00410A0C" w:rsidRPr="00410A0C">
        <w:rPr>
          <w:rFonts w:asciiTheme="majorBidi" w:hAnsiTheme="majorBidi" w:cstheme="majorBidi"/>
          <w:sz w:val="24"/>
          <w:szCs w:val="24"/>
        </w:rPr>
        <w:t> and the emergent difficulties associated with retaining control, ensuring accountability, and maintaining ethical oversight. There is an urgent need to understand not just the undeniable advantages of such integration but also the new governance challenges that necessarily ensue. These latter include, for example, ensuring that AI actions are always aligned with organizational values, dealing with the inherent probabilistic uncertainty in AI-driven outcomes, and having in place strong mechanisms for human oversight and intervention [8]. Unless these complex challenges are properly addressed, the enticing possibility of greater agility and efficiency through AI-enabled decentralization may well go unrealized, potentially triggering unforeseen outcomes, complicated ethical issues, and even organizational instability. This research Targets the global technology industry specifically, given its trailblazing status as an early adopter of both AI and decentralized organizational structures, thus offering a rich and highly pertinent environment for exploring these complex dynamics.</w:t>
      </w:r>
      <w:r w:rsidR="00410A0C" w:rsidRPr="00410A0C">
        <w:rPr>
          <w:rFonts w:asciiTheme="majorBidi" w:hAnsiTheme="majorBidi" w:cstheme="majorBidi"/>
          <w:sz w:val="24"/>
          <w:szCs w:val="24"/>
        </w:rPr>
        <w:br/>
        <w:t>1.3 Research Objectives</w:t>
      </w:r>
      <w:r w:rsidR="00410A0C" w:rsidRPr="00410A0C">
        <w:rPr>
          <w:rFonts w:asciiTheme="majorBidi" w:hAnsiTheme="majorBidi" w:cstheme="majorBidi"/>
          <w:sz w:val="24"/>
          <w:szCs w:val="24"/>
        </w:rPr>
        <w:br/>
        <w:t>This in-depth analysis has </w:t>
      </w:r>
      <w:proofErr w:type="gramStart"/>
      <w:r w:rsidR="00410A0C" w:rsidRPr="00410A0C">
        <w:rPr>
          <w:rFonts w:asciiTheme="majorBidi" w:hAnsiTheme="majorBidi" w:cstheme="majorBidi"/>
          <w:sz w:val="24"/>
          <w:szCs w:val="24"/>
        </w:rPr>
        <w:t>a number of</w:t>
      </w:r>
      <w:proofErr w:type="gramEnd"/>
      <w:r w:rsidR="00410A0C" w:rsidRPr="00410A0C">
        <w:rPr>
          <w:rFonts w:asciiTheme="majorBidi" w:hAnsiTheme="majorBidi" w:cstheme="majorBidi"/>
          <w:sz w:val="24"/>
          <w:szCs w:val="24"/>
        </w:rPr>
        <w:t> specific, albeit related, goals. Consider them the navigation stars of our journey, each a necessary step in unknotting the dynamics we're studying:</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 xml:space="preserve">First off, we aim to meticulously assess the current state of decentralized decision-making within technology sector companies. </w:t>
      </w:r>
      <w:proofErr w:type="gramStart"/>
      <w:r w:rsidR="00410A0C" w:rsidRPr="00410A0C">
        <w:rPr>
          <w:rFonts w:asciiTheme="majorBidi" w:hAnsiTheme="majorBidi" w:cstheme="majorBidi"/>
          <w:sz w:val="24"/>
          <w:szCs w:val="24"/>
        </w:rPr>
        <w:t>Hand-in-hand</w:t>
      </w:r>
      <w:proofErr w:type="gramEnd"/>
      <w:r w:rsidR="00410A0C" w:rsidRPr="00410A0C">
        <w:rPr>
          <w:rFonts w:asciiTheme="majorBidi" w:hAnsiTheme="majorBidi" w:cstheme="majorBidi"/>
          <w:sz w:val="24"/>
          <w:szCs w:val="24"/>
        </w:rPr>
        <w:t xml:space="preserve"> with that, we’ll be looking at the precise degree to which AI has been woven into these crucial processes. It’s about getting a clear snapshot of the present.</w:t>
      </w:r>
      <w:r w:rsidR="00410A0C" w:rsidRPr="00410A0C">
        <w:rPr>
          <w:rFonts w:asciiTheme="majorBidi" w:hAnsiTheme="majorBidi" w:cstheme="majorBidi"/>
          <w:sz w:val="24"/>
          <w:szCs w:val="24"/>
        </w:rPr>
        <w:br/>
        <w:t>Next, we are keen to identify and carefully analyze the main drivers and expected benefits of integrating artificial intelligence into decentralized decision-making systems, especially in tech companies. The </w:t>
      </w:r>
      <w:proofErr w:type="gramStart"/>
      <w:r w:rsidR="00410A0C" w:rsidRPr="00410A0C">
        <w:rPr>
          <w:rFonts w:asciiTheme="majorBidi" w:hAnsiTheme="majorBidi" w:cstheme="majorBidi"/>
          <w:sz w:val="24"/>
          <w:szCs w:val="24"/>
        </w:rPr>
        <w:t>main focus</w:t>
      </w:r>
      <w:proofErr w:type="gramEnd"/>
      <w:r w:rsidR="00410A0C" w:rsidRPr="00410A0C">
        <w:rPr>
          <w:rFonts w:asciiTheme="majorBidi" w:hAnsiTheme="majorBidi" w:cstheme="majorBidi"/>
          <w:sz w:val="24"/>
          <w:szCs w:val="24"/>
        </w:rPr>
        <w:t> of this study will be to understand the degree to which such integration promotes organizational agility and greatly advances operational efficiency. What are the underlying reasons compelling these changes, and what are the exact benefits being achieved?</w:t>
      </w:r>
      <w:r w:rsidR="00410A0C" w:rsidRPr="00410A0C">
        <w:rPr>
          <w:rFonts w:asciiTheme="majorBidi" w:hAnsiTheme="majorBidi" w:cstheme="majorBidi"/>
          <w:sz w:val="24"/>
          <w:szCs w:val="24"/>
        </w:rPr>
        <w:br/>
        <w:t xml:space="preserve">Next, we will embark on an in-depth examination, systematically categorizing the multifarious challenges and inherent risks that will inevitably occur in AI-driven </w:t>
      </w:r>
      <w:r w:rsidR="00410A0C" w:rsidRPr="00410A0C">
        <w:rPr>
          <w:rFonts w:asciiTheme="majorBidi" w:hAnsiTheme="majorBidi" w:cstheme="majorBidi"/>
          <w:sz w:val="24"/>
          <w:szCs w:val="24"/>
        </w:rPr>
        <w:lastRenderedPageBreak/>
        <w:t>decentralized decision-making processes. Special attention will be given to the intricate issues surrounding governance, accountability, and the general ethical implications therein. To be frank, the journey is not without its challenges.</w:t>
      </w:r>
      <w:r w:rsidR="00410A0C" w:rsidRPr="00410A0C">
        <w:rPr>
          <w:rFonts w:asciiTheme="majorBidi" w:hAnsiTheme="majorBidi" w:cstheme="majorBidi"/>
          <w:sz w:val="24"/>
          <w:szCs w:val="24"/>
        </w:rPr>
        <w:br/>
        <w:t>Next, an important objective is to build a strong and thought-provoking conceptual framework. This framework will not be theoretical in nature; rather, it will be a definite roadmap, demonstrating the complex ballet between AI integration, decentralized decision-making, organizational agility, and the various governance mechanisms operating within technology industry firms. We aim to present a consistent manner of comprehending these shifting components.</w:t>
      </w:r>
      <w:r w:rsidR="00410A0C" w:rsidRPr="00410A0C">
        <w:rPr>
          <w:rFonts w:asciiTheme="majorBidi" w:hAnsiTheme="majorBidi" w:cstheme="majorBidi"/>
          <w:sz w:val="24"/>
          <w:szCs w:val="24"/>
        </w:rPr>
        <w:br/>
        <w:t xml:space="preserve">Ultimately, our goal is to create and put forward actionable, implementable suggestions. They will not simply be theoretical in nature; instead, they will be tailor-made for businesses in the technology industry looking to effectively deploy and manage AI-powered decentralized decision-making systems. The </w:t>
      </w:r>
      <w:proofErr w:type="gramStart"/>
      <w:r w:rsidR="00410A0C" w:rsidRPr="00410A0C">
        <w:rPr>
          <w:rFonts w:asciiTheme="majorBidi" w:hAnsiTheme="majorBidi" w:cstheme="majorBidi"/>
          <w:sz w:val="24"/>
          <w:szCs w:val="24"/>
        </w:rPr>
        <w:t>ultimate goal</w:t>
      </w:r>
      <w:proofErr w:type="gramEnd"/>
      <w:r w:rsidR="00410A0C" w:rsidRPr="00410A0C">
        <w:rPr>
          <w:rFonts w:asciiTheme="majorBidi" w:hAnsiTheme="majorBidi" w:cstheme="majorBidi"/>
          <w:sz w:val="24"/>
          <w:szCs w:val="24"/>
        </w:rPr>
        <w:t>? To maximize the benefits while wisely mitigating the associated risks. This project is about giving them a strategic roadmap to success.</w:t>
      </w:r>
      <w:r w:rsidR="00410A0C" w:rsidRPr="00410A0C">
        <w:rPr>
          <w:rFonts w:asciiTheme="majorBidi" w:hAnsiTheme="majorBidi" w:cstheme="majorBidi"/>
          <w:sz w:val="24"/>
          <w:szCs w:val="24"/>
        </w:rPr>
        <w:br/>
        <w:t>1.4 Research Questions</w:t>
      </w:r>
      <w:r w:rsidR="00410A0C" w:rsidRPr="00410A0C">
        <w:rPr>
          <w:rFonts w:asciiTheme="majorBidi" w:hAnsiTheme="majorBidi" w:cstheme="majorBidi"/>
          <w:sz w:val="24"/>
          <w:szCs w:val="24"/>
        </w:rPr>
        <w:br/>
        <w:t>Derived directly from the research objectives previously articulated, the subsequent questions will function as our guiding framework throughout this entire investigation:</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Main Research Question: In what way, exactly, does the infusion of Artificial Intelligence (AI) actually affect decentralized decision-making processes, impact the agility of an organization (its nimbleness), and affect the very governance structures operative within technology industry firms?</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Sub-Research Questions:</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What is the lay of the land now in terms of AI being incorporated into decentralized decision-making processes in tech sector firms? What does that integration even look like?</w:t>
      </w:r>
      <w:r w:rsidR="00410A0C" w:rsidRPr="00410A0C">
        <w:rPr>
          <w:rFonts w:asciiTheme="majorBidi" w:hAnsiTheme="majorBidi" w:cstheme="majorBidi"/>
          <w:sz w:val="24"/>
          <w:szCs w:val="24"/>
        </w:rPr>
        <w:br/>
        <w:t>In the context of applying AI to decentralized decision-making, what are the perceived benefits and the key drivers for its adoption? How does it specifically assist in improving organizational agility and efficiency in technology firms?</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 xml:space="preserve">What are the most significant governance issues and ethical concerns arising with the use of AI-based decentralized decision-making in </w:t>
      </w:r>
      <w:r w:rsidR="00410A0C" w:rsidRPr="00410A0C">
        <w:rPr>
          <w:rFonts w:asciiTheme="majorBidi" w:hAnsiTheme="majorBidi" w:cstheme="majorBidi"/>
          <w:sz w:val="24"/>
          <w:szCs w:val="24"/>
        </w:rPr>
        <w:lastRenderedPageBreak/>
        <w:t>technology companies? Specifically, this question concerns issues of accountability and transparency.</w:t>
      </w:r>
      <w:r w:rsidR="00410A0C" w:rsidRPr="00410A0C">
        <w:rPr>
          <w:rFonts w:asciiTheme="majorBidi" w:hAnsiTheme="majorBidi" w:cstheme="majorBidi"/>
          <w:sz w:val="24"/>
          <w:szCs w:val="24"/>
        </w:rPr>
        <w:br/>
        <w:t>Looking ahead to future outcomes, what are the effective governance structures and strategic approaches that technology companies can realistically adopt to skillfully manage the complexity and reduce the possible risks associated with AI-enabled decentralized decision-making?</w:t>
      </w:r>
      <w:r w:rsidR="00410A0C" w:rsidRPr="00410A0C">
        <w:rPr>
          <w:rFonts w:asciiTheme="majorBidi" w:hAnsiTheme="majorBidi" w:cstheme="majorBidi"/>
          <w:sz w:val="24"/>
          <w:szCs w:val="24"/>
        </w:rPr>
        <w:br/>
      </w:r>
      <w:r w:rsidR="00A17926" w:rsidRPr="00A17926">
        <w:rPr>
          <w:rFonts w:asciiTheme="majorBidi" w:hAnsiTheme="majorBidi" w:cstheme="majorBidi"/>
          <w:b/>
          <w:bCs/>
          <w:sz w:val="24"/>
          <w:szCs w:val="24"/>
        </w:rPr>
        <w:br/>
        <w:t>Chapter 2</w:t>
      </w:r>
      <w:r w:rsidR="00A17926" w:rsidRPr="00A17926">
        <w:rPr>
          <w:rFonts w:asciiTheme="majorBidi" w:hAnsiTheme="majorBidi" w:cstheme="majorBidi"/>
          <w:b/>
          <w:bCs/>
          <w:sz w:val="24"/>
          <w:szCs w:val="24"/>
        </w:rPr>
        <w:br/>
      </w:r>
      <w:r w:rsidR="00410A0C" w:rsidRPr="00410A0C">
        <w:rPr>
          <w:rFonts w:asciiTheme="majorBidi" w:hAnsiTheme="majorBidi" w:cstheme="majorBidi"/>
          <w:sz w:val="24"/>
          <w:szCs w:val="24"/>
        </w:rPr>
        <w:t>1.5 Significance of the Study</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 xml:space="preserve">This work is more than an academic exercise; it holds great significance, offering valuable implications for both theoretical and applied purposes. At a theoretical level, it aims to make a significant contribution to the existing body of knowledge by successfully bridging the </w:t>
      </w:r>
      <w:proofErr w:type="gramStart"/>
      <w:r w:rsidR="00410A0C" w:rsidRPr="00410A0C">
        <w:rPr>
          <w:rFonts w:asciiTheme="majorBidi" w:hAnsiTheme="majorBidi" w:cstheme="majorBidi"/>
          <w:sz w:val="24"/>
          <w:szCs w:val="24"/>
        </w:rPr>
        <w:t>often disparate</w:t>
      </w:r>
      <w:proofErr w:type="gramEnd"/>
      <w:r w:rsidR="00410A0C" w:rsidRPr="00410A0C">
        <w:rPr>
          <w:rFonts w:asciiTheme="majorBidi" w:hAnsiTheme="majorBidi" w:cstheme="majorBidi"/>
          <w:sz w:val="24"/>
          <w:szCs w:val="24"/>
        </w:rPr>
        <w:t> fields of organizational theory, cutting-edge AI research, and traditional governance frameworks. This work is especially critical in the intricate and rapidly evolving landscape of decentralization. Our goal is to iterate and build upon seminal theories, such as Agency Theory and Contingency Theory, by diligently introducing the unique dynamics brought about by the emergence of AI agents and the spread of decentralized organizational structures. The eventual development of a comprehensive conceptual framework will not merely constitute another academic abstraction; it will yield a new and insightful lens for truly grasping the multifaceted interactions between these diverse elements.</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r>
      <w:r w:rsidRPr="0064032A">
        <w:rPr>
          <w:rFonts w:asciiTheme="majorBidi" w:hAnsiTheme="majorBidi" w:cstheme="majorBidi"/>
          <w:sz w:val="24"/>
          <w:szCs w:val="24"/>
        </w:rPr>
        <w:t xml:space="preserve">From a practical perspective, the knowledge derived from this study is likely to be immensely valuable to a broad spectrum of stakeholders. These include managers who are making everyday decisions, organizational leaders who are plotting future trajectories, and policymakers who are crafting the regulatory landscape in technology sector firms. The study is designed to provide actionable intelligence that is expressly crafted to assist these stakeholders in creating and implementing effective AI-driven decentralized decision-making architectures. It will also provide them with approaches to managing risks related thereto shrewdly and, notably, fostering a culture of responsible AI adoption throughout their organizations. Considering the relentless pace of technological change and the ever-expanding application scope of AI across a variety of industries, securing an understanding of </w:t>
      </w:r>
      <w:r w:rsidRPr="0064032A">
        <w:rPr>
          <w:rFonts w:asciiTheme="majorBidi" w:hAnsiTheme="majorBidi" w:cstheme="majorBidi"/>
          <w:sz w:val="24"/>
          <w:szCs w:val="24"/>
        </w:rPr>
        <w:lastRenderedPageBreak/>
        <w:t xml:space="preserve">these dynamics is not merely </w:t>
      </w:r>
      <w:proofErr w:type="gramStart"/>
      <w:r w:rsidRPr="0064032A">
        <w:rPr>
          <w:rFonts w:asciiTheme="majorBidi" w:hAnsiTheme="majorBidi" w:cstheme="majorBidi"/>
          <w:sz w:val="24"/>
          <w:szCs w:val="24"/>
        </w:rPr>
        <w:t>desirable—</w:t>
      </w:r>
      <w:proofErr w:type="gramEnd"/>
      <w:r w:rsidRPr="0064032A">
        <w:rPr>
          <w:rFonts w:asciiTheme="majorBidi" w:hAnsiTheme="majorBidi" w:cstheme="majorBidi"/>
          <w:sz w:val="24"/>
          <w:szCs w:val="24"/>
        </w:rPr>
        <w:t>it is essential to retaining a competitive advantage and ensuring sustainable organizational development. Besides, the output of this study has the potential to inform the creation of best practices and regulatory protocols relevant to AI governance in decentralized contexts, and in the process, shape a more ethical and accountable future for AI-powered organizations. This project is concerned with creating a future in which technology serves humankind, not the reverse.</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1.6 Organization of the Dissertation</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This thesis is meticulously organized into five separate chapters, each one building on the previous, providing a complete and sequential examination of our research subject:</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Chapter 1: Introduction This opening chapter provides the setup, giving an overall picture of the research. It explores </w:t>
      </w:r>
      <w:r w:rsidRPr="00410A0C">
        <w:rPr>
          <w:rFonts w:asciiTheme="majorBidi" w:hAnsiTheme="majorBidi" w:cstheme="majorBidi"/>
          <w:sz w:val="24"/>
          <w:szCs w:val="24"/>
        </w:rPr>
        <w:t>the</w:t>
      </w:r>
      <w:r w:rsidR="00410A0C" w:rsidRPr="00410A0C">
        <w:rPr>
          <w:rFonts w:asciiTheme="majorBidi" w:hAnsiTheme="majorBidi" w:cstheme="majorBidi"/>
          <w:sz w:val="24"/>
          <w:szCs w:val="24"/>
        </w:rPr>
        <w:t> foundations, states the main issue we are trying to resolve, lays out our detailed research goals, asks the questions that lead our investigation, and discusses why the study is of major importance.</w:t>
      </w:r>
      <w:r w:rsidR="00410A0C" w:rsidRPr="00410A0C">
        <w:rPr>
          <w:rFonts w:asciiTheme="majorBidi" w:hAnsiTheme="majorBidi" w:cstheme="majorBidi"/>
          <w:sz w:val="24"/>
          <w:szCs w:val="24"/>
        </w:rPr>
        <w:br/>
      </w:r>
      <w:r w:rsidR="00410A0C" w:rsidRPr="00410A0C">
        <w:rPr>
          <w:rFonts w:asciiTheme="majorBidi" w:hAnsiTheme="majorBidi" w:cstheme="majorBidi"/>
          <w:sz w:val="24"/>
          <w:szCs w:val="24"/>
        </w:rPr>
        <w:br/>
        <w:t>Chapter 2: Literature Review In this chapter, we conduct a critical review of current academic theory and empirical research. Our scope includes organizational structures, decision-making, the changing role of AI in organizations, the notion of decentralization, and the governance issues inherent in AI-based systems. We also present and explore the applicable theoretical frameworks supporting our research. Chapter 3: Research Methodology This chapter provides a step-by-step description of our research process. It explains the philosophical position we took, the actual design of our study, how we collected our data (including our novel simulated survey method), the analytical methods we used to make sense of our data, and an open explanation of the ethical issues that underpinned each stage of this research. Chapter 4: Results and Analysis This critical chapter explains the empirical findings gained from our simulated case studies in conjunction with the theoretical survey data. It presents an in-depth analysis of the influence of AI integration on decentralized decision-making, organizational agility, and governance in firms within the technology industry. </w:t>
      </w:r>
    </w:p>
    <w:p w14:paraId="3926429A" w14:textId="40FB2456" w:rsidR="00AC0447" w:rsidRPr="00410A0C" w:rsidRDefault="00410A0C" w:rsidP="00410A0C">
      <w:pPr>
        <w:spacing w:line="360" w:lineRule="auto"/>
        <w:rPr>
          <w:rFonts w:asciiTheme="majorBidi" w:hAnsiTheme="majorBidi" w:cstheme="majorBidi"/>
          <w:sz w:val="24"/>
          <w:szCs w:val="24"/>
        </w:rPr>
      </w:pPr>
      <w:r w:rsidRPr="00410A0C">
        <w:rPr>
          <w:rFonts w:asciiTheme="majorBidi" w:hAnsiTheme="majorBidi" w:cstheme="majorBidi"/>
          <w:sz w:val="24"/>
          <w:szCs w:val="24"/>
        </w:rPr>
        <w:lastRenderedPageBreak/>
        <w:t>Chapter 5: Discussion, Conclusion, and Recommendations The final chapter brings everything together. It draws together the implications arising from our findings by connecting them to the initial research questions and objectives. It also develops and presents a conceptual framework, makes practical and realistic recommendations, acknowledges the inherent limitations connected with our study, and suggests fruitful avenues for future research endeavors.</w:t>
      </w:r>
    </w:p>
    <w:sectPr w:rsidR="00AC0447" w:rsidRPr="00410A0C" w:rsidSect="00BE052F">
      <w:footerReference w:type="default" r:id="rId7"/>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303A7" w14:textId="77777777" w:rsidR="00301635" w:rsidRDefault="00301635" w:rsidP="00BE052F">
      <w:pPr>
        <w:spacing w:after="0"/>
      </w:pPr>
      <w:r>
        <w:separator/>
      </w:r>
    </w:p>
  </w:endnote>
  <w:endnote w:type="continuationSeparator" w:id="0">
    <w:p w14:paraId="389D75AE" w14:textId="77777777" w:rsidR="00301635" w:rsidRDefault="00301635" w:rsidP="00BE05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1369984"/>
      <w:docPartObj>
        <w:docPartGallery w:val="Page Numbers (Bottom of Page)"/>
        <w:docPartUnique/>
      </w:docPartObj>
    </w:sdtPr>
    <w:sdtEndPr>
      <w:rPr>
        <w:noProof/>
      </w:rPr>
    </w:sdtEndPr>
    <w:sdtContent>
      <w:p w14:paraId="447C65A8" w14:textId="364BE442" w:rsidR="00BE052F" w:rsidRDefault="00BE05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CA7133" w14:textId="77777777" w:rsidR="00BE052F" w:rsidRDefault="00BE0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4B0F1" w14:textId="77777777" w:rsidR="00301635" w:rsidRDefault="00301635" w:rsidP="00BE052F">
      <w:pPr>
        <w:spacing w:after="0"/>
      </w:pPr>
      <w:r>
        <w:separator/>
      </w:r>
    </w:p>
  </w:footnote>
  <w:footnote w:type="continuationSeparator" w:id="0">
    <w:p w14:paraId="0828A127" w14:textId="77777777" w:rsidR="00301635" w:rsidRDefault="00301635" w:rsidP="00BE052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4FAE28F4">
      <w:start w:val="1"/>
      <w:numFmt w:val="decimal"/>
      <w:lvlText w:val="%1."/>
      <w:lvlJc w:val="left"/>
      <w:pPr>
        <w:tabs>
          <w:tab w:val="num" w:pos="720"/>
        </w:tabs>
        <w:ind w:left="720" w:hanging="360"/>
      </w:pPr>
    </w:lvl>
    <w:lvl w:ilvl="1" w:tplc="92A68024">
      <w:start w:val="1"/>
      <w:numFmt w:val="decimal"/>
      <w:lvlText w:val=""/>
      <w:lvlJc w:val="left"/>
    </w:lvl>
    <w:lvl w:ilvl="2" w:tplc="79C2A81A">
      <w:start w:val="1"/>
      <w:numFmt w:val="decimal"/>
      <w:lvlText w:val=""/>
      <w:lvlJc w:val="left"/>
    </w:lvl>
    <w:lvl w:ilvl="3" w:tplc="7F02D490">
      <w:start w:val="1"/>
      <w:numFmt w:val="decimal"/>
      <w:lvlText w:val=""/>
      <w:lvlJc w:val="left"/>
    </w:lvl>
    <w:lvl w:ilvl="4" w:tplc="18027874">
      <w:start w:val="1"/>
      <w:numFmt w:val="decimal"/>
      <w:lvlText w:val=""/>
      <w:lvlJc w:val="left"/>
    </w:lvl>
    <w:lvl w:ilvl="5" w:tplc="67E8C22C">
      <w:start w:val="1"/>
      <w:numFmt w:val="decimal"/>
      <w:lvlText w:val=""/>
      <w:lvlJc w:val="left"/>
    </w:lvl>
    <w:lvl w:ilvl="6" w:tplc="8FBA3712">
      <w:start w:val="1"/>
      <w:numFmt w:val="decimal"/>
      <w:lvlText w:val=""/>
      <w:lvlJc w:val="left"/>
    </w:lvl>
    <w:lvl w:ilvl="7" w:tplc="357EAC22">
      <w:start w:val="1"/>
      <w:numFmt w:val="decimal"/>
      <w:lvlText w:val=""/>
      <w:lvlJc w:val="left"/>
    </w:lvl>
    <w:lvl w:ilvl="8" w:tplc="1FC2B2D6">
      <w:start w:val="1"/>
      <w:numFmt w:val="decimal"/>
      <w:lvlText w:val=""/>
      <w:lvlJc w:val="left"/>
    </w:lvl>
  </w:abstractNum>
  <w:abstractNum w:abstractNumId="1" w15:restartNumberingAfterBreak="0">
    <w:nsid w:val="00000002"/>
    <w:multiLevelType w:val="hybridMultilevel"/>
    <w:tmpl w:val="00000002"/>
    <w:lvl w:ilvl="0" w:tplc="79B8ECD6">
      <w:start w:val="1"/>
      <w:numFmt w:val="decimal"/>
      <w:lvlText w:val="%1."/>
      <w:lvlJc w:val="left"/>
      <w:pPr>
        <w:tabs>
          <w:tab w:val="num" w:pos="720"/>
        </w:tabs>
        <w:ind w:left="720" w:hanging="360"/>
      </w:pPr>
    </w:lvl>
    <w:lvl w:ilvl="1" w:tplc="97725AC6">
      <w:start w:val="1"/>
      <w:numFmt w:val="decimal"/>
      <w:lvlText w:val=""/>
      <w:lvlJc w:val="left"/>
    </w:lvl>
    <w:lvl w:ilvl="2" w:tplc="D3F4E036">
      <w:start w:val="1"/>
      <w:numFmt w:val="decimal"/>
      <w:lvlText w:val=""/>
      <w:lvlJc w:val="left"/>
    </w:lvl>
    <w:lvl w:ilvl="3" w:tplc="FFBA3DBE">
      <w:start w:val="1"/>
      <w:numFmt w:val="decimal"/>
      <w:lvlText w:val=""/>
      <w:lvlJc w:val="left"/>
    </w:lvl>
    <w:lvl w:ilvl="4" w:tplc="0F7A16FE">
      <w:start w:val="1"/>
      <w:numFmt w:val="decimal"/>
      <w:lvlText w:val=""/>
      <w:lvlJc w:val="left"/>
    </w:lvl>
    <w:lvl w:ilvl="5" w:tplc="71B25BB0">
      <w:start w:val="1"/>
      <w:numFmt w:val="decimal"/>
      <w:lvlText w:val=""/>
      <w:lvlJc w:val="left"/>
    </w:lvl>
    <w:lvl w:ilvl="6" w:tplc="ECDC34A8">
      <w:start w:val="1"/>
      <w:numFmt w:val="decimal"/>
      <w:lvlText w:val=""/>
      <w:lvlJc w:val="left"/>
    </w:lvl>
    <w:lvl w:ilvl="7" w:tplc="890646C4">
      <w:start w:val="1"/>
      <w:numFmt w:val="decimal"/>
      <w:lvlText w:val=""/>
      <w:lvlJc w:val="left"/>
    </w:lvl>
    <w:lvl w:ilvl="8" w:tplc="3F8E96A4">
      <w:start w:val="1"/>
      <w:numFmt w:val="decimal"/>
      <w:lvlText w:val=""/>
      <w:lvlJc w:val="left"/>
    </w:lvl>
  </w:abstractNum>
  <w:abstractNum w:abstractNumId="2" w15:restartNumberingAfterBreak="0">
    <w:nsid w:val="00000003"/>
    <w:multiLevelType w:val="hybridMultilevel"/>
    <w:tmpl w:val="00000003"/>
    <w:lvl w:ilvl="0" w:tplc="A4FABE4A">
      <w:start w:val="1"/>
      <w:numFmt w:val="bullet"/>
      <w:lvlText w:val="*"/>
      <w:lvlJc w:val="left"/>
      <w:pPr>
        <w:tabs>
          <w:tab w:val="num" w:pos="720"/>
        </w:tabs>
        <w:ind w:left="720" w:hanging="360"/>
      </w:pPr>
      <w:rPr>
        <w:rFonts w:ascii="Courier New" w:hAnsi="Courier New"/>
      </w:rPr>
    </w:lvl>
    <w:lvl w:ilvl="1" w:tplc="A5D2D548">
      <w:start w:val="1"/>
      <w:numFmt w:val="bullet"/>
      <w:lvlText w:val="o"/>
      <w:lvlJc w:val="left"/>
      <w:pPr>
        <w:tabs>
          <w:tab w:val="num" w:pos="1440"/>
        </w:tabs>
        <w:ind w:left="1440" w:hanging="360"/>
      </w:pPr>
      <w:rPr>
        <w:rFonts w:ascii="Courier New" w:hAnsi="Courier New"/>
      </w:rPr>
    </w:lvl>
    <w:lvl w:ilvl="2" w:tplc="C4C42606">
      <w:start w:val="1"/>
      <w:numFmt w:val="bullet"/>
      <w:lvlText w:val=""/>
      <w:lvlJc w:val="left"/>
      <w:pPr>
        <w:tabs>
          <w:tab w:val="num" w:pos="2160"/>
        </w:tabs>
        <w:ind w:left="2160" w:hanging="360"/>
      </w:pPr>
      <w:rPr>
        <w:rFonts w:ascii="Wingdings" w:hAnsi="Wingdings"/>
      </w:rPr>
    </w:lvl>
    <w:lvl w:ilvl="3" w:tplc="2F4E1BC8">
      <w:start w:val="1"/>
      <w:numFmt w:val="bullet"/>
      <w:lvlText w:val=""/>
      <w:lvlJc w:val="left"/>
      <w:pPr>
        <w:tabs>
          <w:tab w:val="num" w:pos="2880"/>
        </w:tabs>
        <w:ind w:left="2880" w:hanging="360"/>
      </w:pPr>
      <w:rPr>
        <w:rFonts w:ascii="Symbol" w:hAnsi="Symbol"/>
      </w:rPr>
    </w:lvl>
    <w:lvl w:ilvl="4" w:tplc="3ADEDA70">
      <w:start w:val="1"/>
      <w:numFmt w:val="bullet"/>
      <w:lvlText w:val="o"/>
      <w:lvlJc w:val="left"/>
      <w:pPr>
        <w:tabs>
          <w:tab w:val="num" w:pos="3600"/>
        </w:tabs>
        <w:ind w:left="3600" w:hanging="360"/>
      </w:pPr>
      <w:rPr>
        <w:rFonts w:ascii="Courier New" w:hAnsi="Courier New"/>
      </w:rPr>
    </w:lvl>
    <w:lvl w:ilvl="5" w:tplc="7DE05D12">
      <w:start w:val="1"/>
      <w:numFmt w:val="bullet"/>
      <w:lvlText w:val=""/>
      <w:lvlJc w:val="left"/>
      <w:pPr>
        <w:tabs>
          <w:tab w:val="num" w:pos="4320"/>
        </w:tabs>
        <w:ind w:left="4320" w:hanging="360"/>
      </w:pPr>
      <w:rPr>
        <w:rFonts w:ascii="Wingdings" w:hAnsi="Wingdings"/>
      </w:rPr>
    </w:lvl>
    <w:lvl w:ilvl="6" w:tplc="F208D41E">
      <w:start w:val="1"/>
      <w:numFmt w:val="bullet"/>
      <w:lvlText w:val=""/>
      <w:lvlJc w:val="left"/>
      <w:pPr>
        <w:tabs>
          <w:tab w:val="num" w:pos="5040"/>
        </w:tabs>
        <w:ind w:left="5040" w:hanging="360"/>
      </w:pPr>
      <w:rPr>
        <w:rFonts w:ascii="Symbol" w:hAnsi="Symbol"/>
      </w:rPr>
    </w:lvl>
    <w:lvl w:ilvl="7" w:tplc="138680A6">
      <w:start w:val="1"/>
      <w:numFmt w:val="bullet"/>
      <w:lvlText w:val="o"/>
      <w:lvlJc w:val="left"/>
      <w:pPr>
        <w:tabs>
          <w:tab w:val="num" w:pos="5760"/>
        </w:tabs>
        <w:ind w:left="5760" w:hanging="360"/>
      </w:pPr>
      <w:rPr>
        <w:rFonts w:ascii="Courier New" w:hAnsi="Courier New"/>
      </w:rPr>
    </w:lvl>
    <w:lvl w:ilvl="8" w:tplc="0804DEA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A3A2293E">
      <w:start w:val="1"/>
      <w:numFmt w:val="decimal"/>
      <w:lvlText w:val="%1."/>
      <w:lvlJc w:val="left"/>
      <w:pPr>
        <w:tabs>
          <w:tab w:val="num" w:pos="720"/>
        </w:tabs>
        <w:ind w:left="720" w:hanging="360"/>
      </w:pPr>
    </w:lvl>
    <w:lvl w:ilvl="1" w:tplc="735AD4CE">
      <w:start w:val="1"/>
      <w:numFmt w:val="decimal"/>
      <w:lvlText w:val=""/>
      <w:lvlJc w:val="left"/>
    </w:lvl>
    <w:lvl w:ilvl="2" w:tplc="5B6E0D98">
      <w:start w:val="1"/>
      <w:numFmt w:val="decimal"/>
      <w:lvlText w:val=""/>
      <w:lvlJc w:val="left"/>
    </w:lvl>
    <w:lvl w:ilvl="3" w:tplc="E20C91C2">
      <w:start w:val="1"/>
      <w:numFmt w:val="decimal"/>
      <w:lvlText w:val=""/>
      <w:lvlJc w:val="left"/>
    </w:lvl>
    <w:lvl w:ilvl="4" w:tplc="3EB86BA4">
      <w:start w:val="1"/>
      <w:numFmt w:val="decimal"/>
      <w:lvlText w:val=""/>
      <w:lvlJc w:val="left"/>
    </w:lvl>
    <w:lvl w:ilvl="5" w:tplc="04AC9DAA">
      <w:start w:val="1"/>
      <w:numFmt w:val="decimal"/>
      <w:lvlText w:val=""/>
      <w:lvlJc w:val="left"/>
    </w:lvl>
    <w:lvl w:ilvl="6" w:tplc="F2B001FE">
      <w:start w:val="1"/>
      <w:numFmt w:val="decimal"/>
      <w:lvlText w:val=""/>
      <w:lvlJc w:val="left"/>
    </w:lvl>
    <w:lvl w:ilvl="7" w:tplc="C6D0B7FA">
      <w:start w:val="1"/>
      <w:numFmt w:val="decimal"/>
      <w:lvlText w:val=""/>
      <w:lvlJc w:val="left"/>
    </w:lvl>
    <w:lvl w:ilvl="8" w:tplc="937095B2">
      <w:start w:val="1"/>
      <w:numFmt w:val="decimal"/>
      <w:lvlText w:val=""/>
      <w:lvlJc w:val="left"/>
    </w:lvl>
  </w:abstractNum>
  <w:abstractNum w:abstractNumId="4" w15:restartNumberingAfterBreak="0">
    <w:nsid w:val="00000005"/>
    <w:multiLevelType w:val="hybridMultilevel"/>
    <w:tmpl w:val="00000005"/>
    <w:lvl w:ilvl="0" w:tplc="E7066BE4">
      <w:start w:val="1"/>
      <w:numFmt w:val="decimal"/>
      <w:lvlText w:val="%1."/>
      <w:lvlJc w:val="left"/>
      <w:pPr>
        <w:tabs>
          <w:tab w:val="num" w:pos="720"/>
        </w:tabs>
        <w:ind w:left="720" w:hanging="360"/>
      </w:pPr>
    </w:lvl>
    <w:lvl w:ilvl="1" w:tplc="AB7AEFF8">
      <w:start w:val="1"/>
      <w:numFmt w:val="decimal"/>
      <w:lvlText w:val=""/>
      <w:lvlJc w:val="left"/>
    </w:lvl>
    <w:lvl w:ilvl="2" w:tplc="A2C29E36">
      <w:start w:val="1"/>
      <w:numFmt w:val="decimal"/>
      <w:lvlText w:val=""/>
      <w:lvlJc w:val="left"/>
    </w:lvl>
    <w:lvl w:ilvl="3" w:tplc="098CB3CE">
      <w:start w:val="1"/>
      <w:numFmt w:val="decimal"/>
      <w:lvlText w:val=""/>
      <w:lvlJc w:val="left"/>
    </w:lvl>
    <w:lvl w:ilvl="4" w:tplc="6D6ADBE0">
      <w:start w:val="1"/>
      <w:numFmt w:val="decimal"/>
      <w:lvlText w:val=""/>
      <w:lvlJc w:val="left"/>
    </w:lvl>
    <w:lvl w:ilvl="5" w:tplc="D3A889A4">
      <w:start w:val="1"/>
      <w:numFmt w:val="decimal"/>
      <w:lvlText w:val=""/>
      <w:lvlJc w:val="left"/>
    </w:lvl>
    <w:lvl w:ilvl="6" w:tplc="EE584E78">
      <w:start w:val="1"/>
      <w:numFmt w:val="decimal"/>
      <w:lvlText w:val=""/>
      <w:lvlJc w:val="left"/>
    </w:lvl>
    <w:lvl w:ilvl="7" w:tplc="C908C5C2">
      <w:start w:val="1"/>
      <w:numFmt w:val="decimal"/>
      <w:lvlText w:val=""/>
      <w:lvlJc w:val="left"/>
    </w:lvl>
    <w:lvl w:ilvl="8" w:tplc="4436382A">
      <w:start w:val="1"/>
      <w:numFmt w:val="decimal"/>
      <w:lvlText w:val=""/>
      <w:lvlJc w:val="left"/>
    </w:lvl>
  </w:abstractNum>
  <w:abstractNum w:abstractNumId="5" w15:restartNumberingAfterBreak="0">
    <w:nsid w:val="00000006"/>
    <w:multiLevelType w:val="hybridMultilevel"/>
    <w:tmpl w:val="00000006"/>
    <w:lvl w:ilvl="0" w:tplc="2D4063A2">
      <w:start w:val="1"/>
      <w:numFmt w:val="decimal"/>
      <w:lvlText w:val="%1."/>
      <w:lvlJc w:val="left"/>
      <w:pPr>
        <w:tabs>
          <w:tab w:val="num" w:pos="720"/>
        </w:tabs>
        <w:ind w:left="720" w:hanging="360"/>
      </w:pPr>
    </w:lvl>
    <w:lvl w:ilvl="1" w:tplc="C1B49BA0">
      <w:start w:val="1"/>
      <w:numFmt w:val="decimal"/>
      <w:lvlText w:val=""/>
      <w:lvlJc w:val="left"/>
    </w:lvl>
    <w:lvl w:ilvl="2" w:tplc="B704B420">
      <w:start w:val="1"/>
      <w:numFmt w:val="decimal"/>
      <w:lvlText w:val=""/>
      <w:lvlJc w:val="left"/>
    </w:lvl>
    <w:lvl w:ilvl="3" w:tplc="E4B6D6F6">
      <w:start w:val="1"/>
      <w:numFmt w:val="decimal"/>
      <w:lvlText w:val=""/>
      <w:lvlJc w:val="left"/>
    </w:lvl>
    <w:lvl w:ilvl="4" w:tplc="5804EBA4">
      <w:start w:val="1"/>
      <w:numFmt w:val="decimal"/>
      <w:lvlText w:val=""/>
      <w:lvlJc w:val="left"/>
    </w:lvl>
    <w:lvl w:ilvl="5" w:tplc="ABDC8996">
      <w:start w:val="1"/>
      <w:numFmt w:val="decimal"/>
      <w:lvlText w:val=""/>
      <w:lvlJc w:val="left"/>
    </w:lvl>
    <w:lvl w:ilvl="6" w:tplc="D0C6F04C">
      <w:start w:val="1"/>
      <w:numFmt w:val="decimal"/>
      <w:lvlText w:val=""/>
      <w:lvlJc w:val="left"/>
    </w:lvl>
    <w:lvl w:ilvl="7" w:tplc="2DE87F4E">
      <w:start w:val="1"/>
      <w:numFmt w:val="decimal"/>
      <w:lvlText w:val=""/>
      <w:lvlJc w:val="left"/>
    </w:lvl>
    <w:lvl w:ilvl="8" w:tplc="5E94BBDE">
      <w:start w:val="1"/>
      <w:numFmt w:val="decimal"/>
      <w:lvlText w:val=""/>
      <w:lvlJc w:val="left"/>
    </w:lvl>
  </w:abstractNum>
  <w:abstractNum w:abstractNumId="6" w15:restartNumberingAfterBreak="0">
    <w:nsid w:val="00000007"/>
    <w:multiLevelType w:val="hybridMultilevel"/>
    <w:tmpl w:val="00000007"/>
    <w:lvl w:ilvl="0" w:tplc="1702FF28">
      <w:start w:val="1"/>
      <w:numFmt w:val="decimal"/>
      <w:lvlText w:val="%1."/>
      <w:lvlJc w:val="left"/>
      <w:pPr>
        <w:tabs>
          <w:tab w:val="num" w:pos="720"/>
        </w:tabs>
        <w:ind w:left="720" w:hanging="360"/>
      </w:pPr>
    </w:lvl>
    <w:lvl w:ilvl="1" w:tplc="52C0F594">
      <w:start w:val="1"/>
      <w:numFmt w:val="decimal"/>
      <w:lvlText w:val=""/>
      <w:lvlJc w:val="left"/>
    </w:lvl>
    <w:lvl w:ilvl="2" w:tplc="DE04D7E8">
      <w:start w:val="1"/>
      <w:numFmt w:val="decimal"/>
      <w:lvlText w:val=""/>
      <w:lvlJc w:val="left"/>
    </w:lvl>
    <w:lvl w:ilvl="3" w:tplc="89B8FC7C">
      <w:start w:val="1"/>
      <w:numFmt w:val="decimal"/>
      <w:lvlText w:val=""/>
      <w:lvlJc w:val="left"/>
    </w:lvl>
    <w:lvl w:ilvl="4" w:tplc="E38C0F46">
      <w:start w:val="1"/>
      <w:numFmt w:val="decimal"/>
      <w:lvlText w:val=""/>
      <w:lvlJc w:val="left"/>
    </w:lvl>
    <w:lvl w:ilvl="5" w:tplc="774626E6">
      <w:start w:val="1"/>
      <w:numFmt w:val="decimal"/>
      <w:lvlText w:val=""/>
      <w:lvlJc w:val="left"/>
    </w:lvl>
    <w:lvl w:ilvl="6" w:tplc="89B6839C">
      <w:start w:val="1"/>
      <w:numFmt w:val="decimal"/>
      <w:lvlText w:val=""/>
      <w:lvlJc w:val="left"/>
    </w:lvl>
    <w:lvl w:ilvl="7" w:tplc="6B6EE4E0">
      <w:start w:val="1"/>
      <w:numFmt w:val="decimal"/>
      <w:lvlText w:val=""/>
      <w:lvlJc w:val="left"/>
    </w:lvl>
    <w:lvl w:ilvl="8" w:tplc="1BC6CDB8">
      <w:start w:val="1"/>
      <w:numFmt w:val="decimal"/>
      <w:lvlText w:val=""/>
      <w:lvlJc w:val="left"/>
    </w:lvl>
  </w:abstractNum>
  <w:num w:numId="1" w16cid:durableId="1468861957">
    <w:abstractNumId w:val="0"/>
  </w:num>
  <w:num w:numId="2" w16cid:durableId="600534103">
    <w:abstractNumId w:val="1"/>
  </w:num>
  <w:num w:numId="3" w16cid:durableId="1333491110">
    <w:abstractNumId w:val="2"/>
  </w:num>
  <w:num w:numId="4" w16cid:durableId="216360228">
    <w:abstractNumId w:val="3"/>
  </w:num>
  <w:num w:numId="5" w16cid:durableId="1786847696">
    <w:abstractNumId w:val="4"/>
  </w:num>
  <w:num w:numId="6" w16cid:durableId="1071121809">
    <w:abstractNumId w:val="5"/>
  </w:num>
  <w:num w:numId="7" w16cid:durableId="44719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447"/>
    <w:rsid w:val="00301635"/>
    <w:rsid w:val="00341E27"/>
    <w:rsid w:val="00410A0C"/>
    <w:rsid w:val="0064032A"/>
    <w:rsid w:val="0067215A"/>
    <w:rsid w:val="006C4E9E"/>
    <w:rsid w:val="0082099D"/>
    <w:rsid w:val="00A17926"/>
    <w:rsid w:val="00AC0447"/>
    <w:rsid w:val="00B87A2A"/>
    <w:rsid w:val="00BE052F"/>
    <w:rsid w:val="00D07A89"/>
    <w:rsid w:val="00D154BE"/>
    <w:rsid w:val="00EC72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01C50"/>
  <w15:docId w15:val="{847F4625-8B9E-44DE-80EC-C800A6425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F7B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paragraph" w:styleId="Heading4">
    <w:name w:val="heading 4"/>
    <w:basedOn w:val="Normal"/>
    <w:next w:val="Normal"/>
    <w:qFormat/>
    <w:rsid w:val="00EF7B96"/>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lineCode">
    <w:name w:val="InlineCode"/>
    <w:rPr>
      <w:rFonts w:ascii="Consolas" w:eastAsia="Consolas" w:hAnsi="Consolas" w:cs="Consolas"/>
      <w:color w:val="C7254E"/>
      <w:sz w:val="20"/>
      <w:szCs w:val="20"/>
      <w:highlight w:val="white"/>
    </w:rPr>
  </w:style>
  <w:style w:type="paragraph" w:styleId="Header">
    <w:name w:val="header"/>
    <w:basedOn w:val="Normal"/>
    <w:link w:val="HeaderChar"/>
    <w:uiPriority w:val="99"/>
    <w:unhideWhenUsed/>
    <w:rsid w:val="00BE052F"/>
    <w:pPr>
      <w:tabs>
        <w:tab w:val="center" w:pos="4680"/>
        <w:tab w:val="right" w:pos="9360"/>
      </w:tabs>
      <w:spacing w:after="0"/>
    </w:pPr>
  </w:style>
  <w:style w:type="character" w:customStyle="1" w:styleId="HeaderChar">
    <w:name w:val="Header Char"/>
    <w:basedOn w:val="DefaultParagraphFont"/>
    <w:link w:val="Header"/>
    <w:uiPriority w:val="99"/>
    <w:rsid w:val="00BE052F"/>
  </w:style>
  <w:style w:type="paragraph" w:styleId="Footer">
    <w:name w:val="footer"/>
    <w:basedOn w:val="Normal"/>
    <w:link w:val="FooterChar"/>
    <w:uiPriority w:val="99"/>
    <w:unhideWhenUsed/>
    <w:rsid w:val="00BE052F"/>
    <w:pPr>
      <w:tabs>
        <w:tab w:val="center" w:pos="4680"/>
        <w:tab w:val="right" w:pos="9360"/>
      </w:tabs>
      <w:spacing w:after="0"/>
    </w:pPr>
  </w:style>
  <w:style w:type="character" w:customStyle="1" w:styleId="FooterChar">
    <w:name w:val="Footer Char"/>
    <w:basedOn w:val="DefaultParagraphFont"/>
    <w:link w:val="Footer"/>
    <w:uiPriority w:val="99"/>
    <w:rsid w:val="00BE0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10</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Tareq Baik</dc:creator>
  <cp:lastModifiedBy>ALHUSSAIN,T. TAREK</cp:lastModifiedBy>
  <cp:revision>4</cp:revision>
  <dcterms:created xsi:type="dcterms:W3CDTF">2025-08-12T19:49:00Z</dcterms:created>
  <dcterms:modified xsi:type="dcterms:W3CDTF">2025-08-12T21:43:00Z</dcterms:modified>
</cp:coreProperties>
</file>