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EC1" w:rsidRDefault="00095EC1"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إطار إدارة المخاطر فى المنشأت الطبية ودوره فى تحسين جودة الخدمات الصحية دراسة تطبيقية على المنشأت الصحية فى المملكة العربية السعودية</w:t>
      </w:r>
    </w:p>
    <w:p w:rsidR="00794B81" w:rsidRDefault="00794B81" w:rsidP="00794B81">
      <w:pPr>
        <w:bidi/>
        <w:spacing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إعداد</w:t>
      </w:r>
    </w:p>
    <w:p w:rsidR="004B5258" w:rsidRPr="00794B81" w:rsidRDefault="004B5258" w:rsidP="00794B81">
      <w:pPr>
        <w:bidi/>
        <w:spacing w:line="240" w:lineRule="auto"/>
        <w:jc w:val="center"/>
        <w:rPr>
          <w:rFonts w:ascii="Traditional Arabic" w:hAnsi="Traditional Arabic" w:cs="Traditional Arabic"/>
          <w:sz w:val="28"/>
          <w:szCs w:val="28"/>
          <w:rtl/>
        </w:rPr>
      </w:pPr>
      <w:r w:rsidRPr="00794B81">
        <w:rPr>
          <w:rFonts w:ascii="Traditional Arabic" w:hAnsi="Traditional Arabic" w:cs="Traditional Arabic"/>
          <w:sz w:val="28"/>
          <w:szCs w:val="28"/>
          <w:rtl/>
        </w:rPr>
        <w:t>نادية سعد سفر القثانيين</w:t>
      </w:r>
    </w:p>
    <w:p w:rsidR="00794B81" w:rsidRPr="00794B81" w:rsidRDefault="00794B81" w:rsidP="00794B81">
      <w:pPr>
        <w:bidi/>
        <w:spacing w:line="240" w:lineRule="auto"/>
        <w:jc w:val="center"/>
        <w:rPr>
          <w:rFonts w:ascii="Traditional Arabic" w:hAnsi="Traditional Arabic" w:cs="Traditional Arabic" w:hint="cs"/>
          <w:sz w:val="28"/>
          <w:szCs w:val="28"/>
          <w:rtl/>
        </w:rPr>
      </w:pPr>
      <w:r w:rsidRPr="00794B81">
        <w:rPr>
          <w:rFonts w:ascii="Traditional Arabic" w:hAnsi="Traditional Arabic" w:cs="Traditional Arabic" w:hint="cs"/>
          <w:sz w:val="28"/>
          <w:szCs w:val="28"/>
          <w:rtl/>
        </w:rPr>
        <w:t xml:space="preserve">اشراف </w:t>
      </w:r>
    </w:p>
    <w:p w:rsidR="00794B81" w:rsidRPr="00794B81" w:rsidRDefault="00794B81" w:rsidP="00794B81">
      <w:pPr>
        <w:bidi/>
        <w:spacing w:line="240" w:lineRule="auto"/>
        <w:jc w:val="center"/>
        <w:rPr>
          <w:rFonts w:ascii="Traditional Arabic" w:hAnsi="Traditional Arabic" w:cs="Traditional Arabic" w:hint="cs"/>
          <w:sz w:val="28"/>
          <w:szCs w:val="28"/>
          <w:rtl/>
        </w:rPr>
      </w:pPr>
      <w:r w:rsidRPr="00794B81">
        <w:rPr>
          <w:rFonts w:ascii="Traditional Arabic" w:hAnsi="Traditional Arabic" w:cs="Traditional Arabic" w:hint="cs"/>
          <w:sz w:val="28"/>
          <w:szCs w:val="28"/>
          <w:rtl/>
        </w:rPr>
        <w:t>ا.د/ الفيصل عبد الحميد محمد</w:t>
      </w:r>
    </w:p>
    <w:p w:rsidR="00794B81" w:rsidRPr="00794B81" w:rsidRDefault="00794B81" w:rsidP="00794B81">
      <w:pPr>
        <w:bidi/>
        <w:spacing w:line="240" w:lineRule="auto"/>
        <w:jc w:val="center"/>
        <w:rPr>
          <w:rFonts w:ascii="Traditional Arabic" w:hAnsi="Traditional Arabic" w:cs="Traditional Arabic"/>
          <w:sz w:val="28"/>
          <w:szCs w:val="28"/>
          <w:rtl/>
        </w:rPr>
      </w:pPr>
      <w:r w:rsidRPr="00794B81">
        <w:rPr>
          <w:rFonts w:ascii="Traditional Arabic" w:hAnsi="Traditional Arabic" w:cs="Traditional Arabic" w:hint="cs"/>
          <w:sz w:val="28"/>
          <w:szCs w:val="28"/>
          <w:rtl/>
        </w:rPr>
        <w:t>ا.د/ فايز على جراد</w:t>
      </w:r>
    </w:p>
    <w:p w:rsidR="00A30B97" w:rsidRPr="00F633A2" w:rsidRDefault="00A30B97" w:rsidP="00A30B97">
      <w:pPr>
        <w:bidi/>
        <w:spacing w:line="360" w:lineRule="auto"/>
        <w:rPr>
          <w:rFonts w:asciiTheme="minorBidi" w:hAnsiTheme="minorBidi"/>
          <w:b/>
          <w:bCs/>
          <w:sz w:val="28"/>
          <w:szCs w:val="28"/>
          <w:rtl/>
        </w:rPr>
      </w:pPr>
      <w:r w:rsidRPr="00F633A2">
        <w:rPr>
          <w:rFonts w:asciiTheme="minorBidi" w:hAnsiTheme="minorBidi"/>
          <w:b/>
          <w:bCs/>
          <w:sz w:val="28"/>
          <w:szCs w:val="28"/>
          <w:rtl/>
        </w:rPr>
        <w:t>ملخص البحث :</w:t>
      </w:r>
    </w:p>
    <w:p w:rsidR="00A30B97" w:rsidRPr="00F633A2" w:rsidRDefault="00A30B97" w:rsidP="00851FE3">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 xml:space="preserve">تسعى الدراسة الحالية الى التعرف على </w:t>
      </w:r>
      <w:r w:rsidR="00A30F69" w:rsidRPr="00F633A2">
        <w:rPr>
          <w:rFonts w:asciiTheme="minorBidi" w:hAnsiTheme="minorBidi"/>
          <w:sz w:val="28"/>
          <w:szCs w:val="28"/>
          <w:rtl/>
        </w:rPr>
        <w:t>التعرف على اثر ممارسات ادارة المخاطر على جودة الرعاية الصحية وقد تمثلت ابعاد المتغير المستقل ادارة المخاطر ( انشاء السياق- تقدير المخاطر- معالجة المخاطر) وابعاد المتغير التابع جودة الخدمات الصحية(الامان- الفاعلية-الكفاءة-دقة الوقت- المريض مركز الرعاية- العدالة).</w:t>
      </w:r>
    </w:p>
    <w:p w:rsidR="00851FE3" w:rsidRPr="00F633A2" w:rsidRDefault="00A30F69" w:rsidP="00186F3E">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اتبعت الدراسة المنهج الوصفى التحليلى</w:t>
      </w:r>
      <w:r w:rsidR="00851FE3" w:rsidRPr="00F633A2">
        <w:rPr>
          <w:rFonts w:asciiTheme="minorBidi" w:hAnsiTheme="minorBidi"/>
          <w:sz w:val="28"/>
          <w:szCs w:val="28"/>
          <w:rtl/>
        </w:rPr>
        <w:t xml:space="preserve"> ، وذلك لمناسبته لطبيعة الدراسة حيث تم تطبيق اداه الدراسة (الاستبيان) على عينة  الدراسة  التى اشتملت على  (105) من العاملين بمؤسسات الرعاية الصحية بالمملكة العربية السعودية</w:t>
      </w:r>
      <w:r w:rsidR="00186F3E" w:rsidRPr="00F633A2">
        <w:rPr>
          <w:rFonts w:asciiTheme="minorBidi" w:hAnsiTheme="minorBidi"/>
          <w:sz w:val="28"/>
          <w:szCs w:val="28"/>
        </w:rPr>
        <w:t xml:space="preserve"> </w:t>
      </w:r>
      <w:r w:rsidR="00851FE3" w:rsidRPr="00F633A2">
        <w:rPr>
          <w:rFonts w:asciiTheme="minorBidi" w:hAnsiTheme="minorBidi"/>
          <w:sz w:val="28"/>
          <w:szCs w:val="28"/>
          <w:rtl/>
        </w:rPr>
        <w:t>(الرياض) اظهرت نتائج الدراسة وجود (علاقة/تأثير) ذات دلالة إحصائية بين (ادارة المخاطر وجودة الخدمات الصحية) مما يؤكد أهمية تطبيق ممارسات إدارة المخاطر داخل المؤسسات الصحية</w:t>
      </w:r>
      <w:r w:rsidR="00851FE3" w:rsidRPr="00F633A2">
        <w:rPr>
          <w:rFonts w:asciiTheme="minorBidi" w:hAnsiTheme="minorBidi"/>
          <w:sz w:val="28"/>
          <w:szCs w:val="28"/>
        </w:rPr>
        <w:t>.</w:t>
      </w:r>
    </w:p>
    <w:p w:rsidR="00851FE3" w:rsidRPr="00F633A2" w:rsidRDefault="00851FE3" w:rsidP="00186F3E">
      <w:pPr>
        <w:bidi/>
        <w:spacing w:line="360" w:lineRule="auto"/>
        <w:jc w:val="both"/>
        <w:rPr>
          <w:rFonts w:asciiTheme="minorBidi" w:hAnsiTheme="minorBidi"/>
          <w:sz w:val="28"/>
          <w:szCs w:val="28"/>
          <w:rtl/>
        </w:rPr>
      </w:pPr>
      <w:r w:rsidRPr="00F633A2">
        <w:rPr>
          <w:rFonts w:asciiTheme="minorBidi" w:hAnsiTheme="minorBidi"/>
          <w:b/>
          <w:bCs/>
          <w:sz w:val="28"/>
          <w:szCs w:val="28"/>
          <w:rtl/>
        </w:rPr>
        <w:t>الكلمات المفتاحية:</w:t>
      </w:r>
      <w:r w:rsidRPr="00F633A2">
        <w:rPr>
          <w:rFonts w:asciiTheme="minorBidi" w:hAnsiTheme="minorBidi"/>
          <w:sz w:val="28"/>
          <w:szCs w:val="28"/>
          <w:rtl/>
        </w:rPr>
        <w:t xml:space="preserve"> ادارة المخاطر – جودة الخدمات الصحية – المنشأت الصحية </w:t>
      </w:r>
      <w:r w:rsidR="00186F3E" w:rsidRPr="00F633A2">
        <w:rPr>
          <w:rFonts w:asciiTheme="minorBidi" w:hAnsiTheme="minorBidi" w:hint="cs"/>
          <w:sz w:val="28"/>
          <w:szCs w:val="28"/>
          <w:rtl/>
        </w:rPr>
        <w:t>.</w:t>
      </w:r>
    </w:p>
    <w:p w:rsidR="00186F3E" w:rsidRPr="00F633A2" w:rsidRDefault="00186F3E" w:rsidP="00186F3E">
      <w:pPr>
        <w:bidi/>
        <w:spacing w:line="360" w:lineRule="auto"/>
        <w:jc w:val="both"/>
        <w:rPr>
          <w:rFonts w:asciiTheme="minorBidi" w:hAnsiTheme="minorBidi"/>
          <w:sz w:val="28"/>
          <w:szCs w:val="28"/>
          <w:rtl/>
        </w:rPr>
      </w:pPr>
    </w:p>
    <w:p w:rsidR="00A30B97" w:rsidRPr="00F633A2" w:rsidRDefault="00A30B97" w:rsidP="00A30B97">
      <w:pPr>
        <w:bidi/>
        <w:spacing w:line="360" w:lineRule="auto"/>
        <w:jc w:val="center"/>
        <w:rPr>
          <w:rFonts w:asciiTheme="minorBidi" w:hAnsiTheme="minorBidi"/>
          <w:b/>
          <w:bCs/>
          <w:sz w:val="28"/>
          <w:szCs w:val="28"/>
          <w:rtl/>
        </w:rPr>
      </w:pPr>
    </w:p>
    <w:p w:rsidR="00A30B97" w:rsidRPr="00F633A2" w:rsidRDefault="00A30B97" w:rsidP="00A30B97">
      <w:pPr>
        <w:bidi/>
        <w:spacing w:line="360" w:lineRule="auto"/>
        <w:jc w:val="center"/>
        <w:rPr>
          <w:rFonts w:asciiTheme="minorBidi" w:hAnsiTheme="minorBidi"/>
          <w:b/>
          <w:bCs/>
          <w:sz w:val="28"/>
          <w:szCs w:val="28"/>
        </w:rPr>
      </w:pPr>
    </w:p>
    <w:p w:rsidR="00A1017B" w:rsidRPr="00F633A2" w:rsidRDefault="00A1017B" w:rsidP="00A1017B">
      <w:pPr>
        <w:bidi/>
        <w:spacing w:line="360" w:lineRule="auto"/>
        <w:jc w:val="center"/>
        <w:rPr>
          <w:rFonts w:asciiTheme="minorBidi" w:hAnsiTheme="minorBidi"/>
          <w:b/>
          <w:bCs/>
          <w:sz w:val="28"/>
          <w:szCs w:val="28"/>
          <w:rtl/>
        </w:rPr>
      </w:pPr>
    </w:p>
    <w:p w:rsidR="00A30B97" w:rsidRPr="00F633A2" w:rsidRDefault="00051A06" w:rsidP="00051A06">
      <w:pPr>
        <w:spacing w:line="360" w:lineRule="auto"/>
        <w:rPr>
          <w:rFonts w:asciiTheme="minorBidi" w:hAnsiTheme="minorBidi"/>
          <w:b/>
          <w:bCs/>
          <w:sz w:val="28"/>
          <w:szCs w:val="28"/>
        </w:rPr>
      </w:pPr>
      <w:r w:rsidRPr="00F633A2">
        <w:rPr>
          <w:rFonts w:asciiTheme="minorBidi" w:hAnsiTheme="minorBidi"/>
          <w:b/>
          <w:bCs/>
          <w:sz w:val="28"/>
          <w:szCs w:val="28"/>
        </w:rPr>
        <w:lastRenderedPageBreak/>
        <w:t>Abstract:</w:t>
      </w:r>
    </w:p>
    <w:p w:rsidR="00051A06" w:rsidRPr="00F633A2" w:rsidRDefault="00051A06" w:rsidP="00186F3E">
      <w:pPr>
        <w:spacing w:line="360" w:lineRule="auto"/>
        <w:ind w:firstLine="720"/>
        <w:jc w:val="both"/>
        <w:rPr>
          <w:rFonts w:asciiTheme="minorBidi" w:hAnsiTheme="minorBidi"/>
          <w:sz w:val="28"/>
          <w:szCs w:val="28"/>
        </w:rPr>
      </w:pPr>
      <w:r w:rsidRPr="00F633A2">
        <w:rPr>
          <w:rFonts w:asciiTheme="minorBidi" w:hAnsiTheme="minorBidi"/>
          <w:sz w:val="28"/>
          <w:szCs w:val="28"/>
        </w:rPr>
        <w:t>The current study seeks to identify the impact of risk management practices on the quality of healthcare. The dimensions of the independent variable, risk management, are (creating the context, assessing risks, and addressing risks), and the dimensions of the dependent variable, quality of healthcare services, are (safety, effectiveness, efficiency, timeliness, patient-centered care, and fairness).</w:t>
      </w:r>
    </w:p>
    <w:p w:rsidR="00051A06" w:rsidRPr="00F633A2" w:rsidRDefault="00051A06" w:rsidP="00186F3E">
      <w:pPr>
        <w:spacing w:line="360" w:lineRule="auto"/>
        <w:ind w:firstLine="720"/>
        <w:jc w:val="both"/>
        <w:rPr>
          <w:rFonts w:asciiTheme="minorBidi" w:hAnsiTheme="minorBidi"/>
          <w:sz w:val="28"/>
          <w:szCs w:val="28"/>
        </w:rPr>
      </w:pPr>
      <w:r w:rsidRPr="00F633A2">
        <w:rPr>
          <w:rFonts w:asciiTheme="minorBidi" w:hAnsiTheme="minorBidi"/>
          <w:sz w:val="28"/>
          <w:szCs w:val="28"/>
        </w:rPr>
        <w:t>The study followed the descriptive analytical approach, as it is appropria</w:t>
      </w:r>
      <w:r w:rsidR="00186F3E" w:rsidRPr="00F633A2">
        <w:rPr>
          <w:rFonts w:asciiTheme="minorBidi" w:hAnsiTheme="minorBidi"/>
          <w:sz w:val="28"/>
          <w:szCs w:val="28"/>
        </w:rPr>
        <w:t>te to the nature of the study</w:t>
      </w:r>
      <w:r w:rsidRPr="00F633A2">
        <w:rPr>
          <w:rFonts w:asciiTheme="minorBidi" w:hAnsiTheme="minorBidi"/>
          <w:sz w:val="28"/>
          <w:szCs w:val="28"/>
        </w:rPr>
        <w:t>. The study tool (the questionnaire) was applied to the study sample, which included (105) employees in health care institutions in the Kingdom of Saudi Arabia (Riyadh). The results of the study showed the existence of a statistically significant (relationship/impact) between (risk management and the quality of health services), which confirms the importance of applying risk management practices within health institutions.</w:t>
      </w:r>
    </w:p>
    <w:p w:rsidR="00A30B97" w:rsidRPr="00F633A2" w:rsidRDefault="00051A06" w:rsidP="00051A06">
      <w:pPr>
        <w:bidi/>
        <w:spacing w:line="360" w:lineRule="auto"/>
        <w:jc w:val="right"/>
        <w:rPr>
          <w:rFonts w:asciiTheme="minorBidi" w:hAnsiTheme="minorBidi"/>
          <w:b/>
          <w:bCs/>
          <w:sz w:val="28"/>
          <w:szCs w:val="28"/>
          <w:rtl/>
        </w:rPr>
      </w:pPr>
      <w:r w:rsidRPr="00F633A2">
        <w:rPr>
          <w:rFonts w:asciiTheme="minorBidi" w:hAnsiTheme="minorBidi"/>
          <w:b/>
          <w:bCs/>
          <w:sz w:val="28"/>
          <w:szCs w:val="28"/>
        </w:rPr>
        <w:t xml:space="preserve">Keywords: </w:t>
      </w:r>
      <w:r w:rsidRPr="00F633A2">
        <w:rPr>
          <w:rFonts w:asciiTheme="minorBidi" w:hAnsiTheme="minorBidi"/>
          <w:sz w:val="28"/>
          <w:szCs w:val="28"/>
        </w:rPr>
        <w:t>Risk management – ​​Quality of healthcare services – Healthcare facilities – Kingdom of Saudi Arabia.</w:t>
      </w:r>
    </w:p>
    <w:p w:rsidR="00A30B97" w:rsidRPr="00F633A2" w:rsidRDefault="00A30B97" w:rsidP="00A30B97">
      <w:pPr>
        <w:bidi/>
        <w:spacing w:line="360" w:lineRule="auto"/>
        <w:jc w:val="center"/>
        <w:rPr>
          <w:rFonts w:asciiTheme="minorBidi" w:hAnsiTheme="minorBidi"/>
          <w:b/>
          <w:bCs/>
          <w:sz w:val="28"/>
          <w:szCs w:val="28"/>
        </w:rPr>
      </w:pPr>
    </w:p>
    <w:p w:rsidR="00A1017B" w:rsidRPr="00F633A2" w:rsidRDefault="00A1017B" w:rsidP="00A1017B">
      <w:pPr>
        <w:bidi/>
        <w:spacing w:line="360" w:lineRule="auto"/>
        <w:jc w:val="center"/>
        <w:rPr>
          <w:rFonts w:asciiTheme="minorBidi" w:hAnsiTheme="minorBidi"/>
          <w:b/>
          <w:bCs/>
          <w:sz w:val="28"/>
          <w:szCs w:val="28"/>
        </w:rPr>
      </w:pPr>
    </w:p>
    <w:p w:rsidR="00A1017B" w:rsidRPr="00F633A2" w:rsidRDefault="00A1017B" w:rsidP="00A1017B">
      <w:pPr>
        <w:bidi/>
        <w:spacing w:line="360" w:lineRule="auto"/>
        <w:jc w:val="center"/>
        <w:rPr>
          <w:rFonts w:asciiTheme="minorBidi" w:hAnsiTheme="minorBidi"/>
          <w:b/>
          <w:bCs/>
          <w:sz w:val="28"/>
          <w:szCs w:val="28"/>
        </w:rPr>
      </w:pPr>
    </w:p>
    <w:p w:rsidR="00A1017B" w:rsidRPr="00F633A2" w:rsidRDefault="00A1017B" w:rsidP="00A1017B">
      <w:pPr>
        <w:bidi/>
        <w:spacing w:line="360" w:lineRule="auto"/>
        <w:jc w:val="center"/>
        <w:rPr>
          <w:rFonts w:asciiTheme="minorBidi" w:hAnsiTheme="minorBidi"/>
          <w:b/>
          <w:bCs/>
          <w:sz w:val="28"/>
          <w:szCs w:val="28"/>
        </w:rPr>
      </w:pPr>
    </w:p>
    <w:p w:rsidR="00095EC1" w:rsidRPr="00F633A2" w:rsidRDefault="00095EC1" w:rsidP="00051A06">
      <w:pPr>
        <w:tabs>
          <w:tab w:val="left" w:pos="1740"/>
        </w:tabs>
        <w:bidi/>
        <w:spacing w:line="360" w:lineRule="auto"/>
        <w:rPr>
          <w:rFonts w:asciiTheme="minorBidi" w:hAnsiTheme="minorBidi"/>
          <w:b/>
          <w:bCs/>
          <w:sz w:val="28"/>
          <w:szCs w:val="28"/>
          <w:rtl/>
        </w:rPr>
      </w:pPr>
      <w:r w:rsidRPr="00F633A2">
        <w:rPr>
          <w:rFonts w:asciiTheme="minorBidi" w:hAnsiTheme="minorBidi"/>
          <w:b/>
          <w:bCs/>
          <w:sz w:val="28"/>
          <w:szCs w:val="28"/>
          <w:rtl/>
        </w:rPr>
        <w:lastRenderedPageBreak/>
        <w:t>المقدمة:</w:t>
      </w:r>
      <w:r w:rsidR="00051A06" w:rsidRPr="00F633A2">
        <w:rPr>
          <w:rFonts w:asciiTheme="minorBidi" w:hAnsiTheme="minorBidi"/>
          <w:b/>
          <w:bCs/>
          <w:sz w:val="28"/>
          <w:szCs w:val="28"/>
          <w:rtl/>
        </w:rPr>
        <w:tab/>
      </w:r>
    </w:p>
    <w:p w:rsidR="00095EC1" w:rsidRPr="00F633A2" w:rsidRDefault="00095EC1" w:rsidP="00A30B97">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ان القطاع الصحي مؤسسة من القطاعات الحيوية في أي مجتمع وذلك كون الخدمات المقدمة فيه تمس صحة وسلامة المرضى، حيث يتركز مدى نجاح المؤسسات الصحية و</w:t>
      </w:r>
      <w:r w:rsidR="00D7234C"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 xml:space="preserve"> على ما تقدمه من خدمة للمرضى, وتعتبر الجودة من العناصر الهامة في المؤسسات لما لها دور في تعزيز أداء الموظفين لتقديم الخدمات أو المنتجات وكذلك تحسين كفاءة المنتجات أو الخدمات المقدمة، إضافة إلى الحفاظ على رضاء المرضى وقد تبلور هذا الاهتمام بجودة الخدمة الصحية بقيام المهتمين بهذا المجال بتحديد أبعاد الجودة ومن جهة أخرى فإن المؤسسات الصحية تتحمل مجموعة من المخاطر.</w:t>
      </w:r>
      <w:r w:rsidR="00CD3A68" w:rsidRPr="00F633A2">
        <w:rPr>
          <w:rFonts w:asciiTheme="minorBidi" w:hAnsiTheme="minorBidi"/>
          <w:sz w:val="28"/>
          <w:szCs w:val="28"/>
          <w:rtl/>
        </w:rPr>
        <w:t>(الرمادى،2022، 6)</w:t>
      </w:r>
    </w:p>
    <w:p w:rsidR="00095EC1" w:rsidRPr="00F633A2" w:rsidRDefault="00095EC1" w:rsidP="00A30B97">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يسعى مجال ادارة المخاطر إلى تحديد وتقييم والتحكم في المخاطر المحتملة للحد من آثارها السلبية على الأفراد والمنظمات خاصة في مجال الرعاية الصحية و تساهم إدارة المخاطر في ضمان سلامة المرضى وتقليل الأخطاء الطبية وتحسين جودة الخدمات الصحية مع التطورات التكنولوجية المتسارعة وزيادة تعقيد الإجراءات الطبية وارتفاع توقعات ،المرضى أصبحت إدارة المخاطر أداة ضرورية لتحقيق التوازن بين تقديم رعاية صحية فعالة وآمنة وبين التكلفة المرتبطة بالمخاطر المحتملة.</w:t>
      </w:r>
      <w:r w:rsidR="00CD3A68" w:rsidRPr="00F633A2">
        <w:rPr>
          <w:rFonts w:asciiTheme="minorBidi" w:hAnsiTheme="minorBidi"/>
          <w:sz w:val="28"/>
          <w:szCs w:val="28"/>
          <w:rtl/>
        </w:rPr>
        <w:t>(باقر واخرون،2020، 11)</w:t>
      </w:r>
    </w:p>
    <w:p w:rsidR="00095EC1" w:rsidRPr="00F633A2" w:rsidRDefault="00095EC1" w:rsidP="00A30B97">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 xml:space="preserve"> نظراً للتوسع الكبير في عدد </w:t>
      </w:r>
      <w:r w:rsidR="00D7234C"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 xml:space="preserve"> والمراكز الصحية فى المملكة العربية السعودية تتزايد الحاجة إلى تطبيق نظم إدارة المخاطر بفعالية حيث  تُعنى إدارة المخاطر بتحديد المخاطر المحتملة وتحليلها واتخاذ الإجراءات الوقائية اللازمة لتقليلها من الفوائد الرئيسية لهذه النظم تحسين سلامة المرضى وتقليل التكاليف المرتبطة بالحوادث الطبية وتحسين الكفاءة التشغيلية.</w:t>
      </w:r>
      <w:r w:rsidR="00CD3A68" w:rsidRPr="00F633A2">
        <w:rPr>
          <w:rFonts w:asciiTheme="minorBidi" w:hAnsiTheme="minorBidi"/>
          <w:sz w:val="28"/>
          <w:szCs w:val="28"/>
          <w:rtl/>
        </w:rPr>
        <w:t>(جنيدى، 2020، 19)</w:t>
      </w:r>
      <w:r w:rsidRPr="00F633A2">
        <w:rPr>
          <w:rFonts w:asciiTheme="minorBidi" w:hAnsiTheme="minorBidi"/>
          <w:sz w:val="28"/>
          <w:szCs w:val="28"/>
          <w:rtl/>
        </w:rPr>
        <w:t xml:space="preserve"> كما تسهم في تعزيز ثقافة السلامة بين الكوادر الطبية والإدارية، مما يؤدي إلى زيادة رضا المرضى وتعزيز سمعة </w:t>
      </w:r>
      <w:r w:rsidR="00D7234C"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 xml:space="preserve">. على الرغم من الفوائد الكبيرة لإدارة المخاطر في الرعاية الصحية، إلا أن تطبيقها يواجه تحديات مثل نقص الوعي بأهمية إدارة المخاطر، وصعوبة تغيير الثقافة التنظيمية، ونقص التمويل والكوادر المدربة. كما يتطلب إدارة المخاطر جمع وتحليل كميات كبيرة من البيانات، وهو ما يتطلب استخدام تقنيات وأنظمة معلومات متطورة. ما يفرض ضرورة تحسين نظم إدارة المخاطر لضمان جودة الرعاية </w:t>
      </w:r>
      <w:r w:rsidRPr="00F633A2">
        <w:rPr>
          <w:rFonts w:asciiTheme="minorBidi" w:hAnsiTheme="minorBidi"/>
          <w:sz w:val="28"/>
          <w:szCs w:val="28"/>
          <w:rtl/>
        </w:rPr>
        <w:lastRenderedPageBreak/>
        <w:t>الصحية وسلامة المرضى. تشمل الأنشطة المتعلقة بإدارة المخاطر مراجعة الإجراءات الطبية وتقييم نظم المعلومات الصحية وتدريب الكوادر على أفضل الممارسات في التعامل مع المخاطر.</w:t>
      </w:r>
      <w:r w:rsidR="00CD3A68" w:rsidRPr="00F633A2">
        <w:rPr>
          <w:rFonts w:asciiTheme="minorBidi" w:hAnsiTheme="minorBidi"/>
          <w:sz w:val="28"/>
          <w:szCs w:val="28"/>
          <w:rtl/>
        </w:rPr>
        <w:t>(هارب والمغربى،2025، 2)</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مصادر الاحساس بالمشكلة:</w:t>
      </w:r>
    </w:p>
    <w:p w:rsidR="00095EC1" w:rsidRPr="00F633A2" w:rsidRDefault="00095EC1" w:rsidP="00A30B97">
      <w:pPr>
        <w:bidi/>
        <w:spacing w:line="360" w:lineRule="auto"/>
        <w:jc w:val="both"/>
        <w:rPr>
          <w:rFonts w:asciiTheme="minorBidi" w:hAnsiTheme="minorBidi"/>
          <w:sz w:val="28"/>
          <w:szCs w:val="28"/>
          <w:rtl/>
        </w:rPr>
      </w:pPr>
      <w:r w:rsidRPr="00F633A2">
        <w:rPr>
          <w:rFonts w:asciiTheme="minorBidi" w:hAnsiTheme="minorBidi"/>
          <w:sz w:val="28"/>
          <w:szCs w:val="28"/>
          <w:rtl/>
        </w:rPr>
        <w:t>نبع الاحساس بمشكلة البحث من خلال :</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 xml:space="preserve">ملاحظة الباحثة: </w:t>
      </w:r>
      <w:r w:rsidRPr="00F633A2">
        <w:rPr>
          <w:rFonts w:asciiTheme="minorBidi" w:hAnsiTheme="minorBidi"/>
          <w:sz w:val="28"/>
          <w:szCs w:val="28"/>
          <w:rtl/>
        </w:rPr>
        <w:t>من خلال عمل الباحثة باحدى مؤسسات تقديم الرعاية الصحية تبين وجود تفاوت فى جوده الخدمات الصحية المقدمة والذى قد يرجع الى عدم التطبيق الفعال لممارسات ادارة المخاطر وضعف الوعى بها .</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الدراسة الاستطلاعية:</w:t>
      </w:r>
      <w:r w:rsidRPr="00F633A2">
        <w:rPr>
          <w:rFonts w:asciiTheme="minorBidi" w:hAnsiTheme="minorBidi"/>
          <w:sz w:val="28"/>
          <w:szCs w:val="28"/>
          <w:rtl/>
        </w:rPr>
        <w:t xml:space="preserve"> للتأكد من وجود المشكلة البحثية، قامت الباحثة بإجراء دراسة استطلاعية على عينة من العاملين في بعض المنشآت الصحية، بهدف التعرف إلى واقع تطبيق إدارة المخاطر، ومدى انعكاسه على جودة الخدمات الصحية المقدمة، وقد تضمنت الدراسة مجموعة من العبارات التي تقيس مدى وضوح إجراءات إدارة المخاطر، وتوافر التدريب، وآليات الإبلاغ عن المخاطر، وأثر ذلك في سلامة المرضى وجودة الخدمة وتم تطبيقها على ( 20 ) من العاملين فى مؤسسات الرعاية الصحية حيث اظهرت نتائج الدراسة الاستطلاعية ان (80%) من العينة يروا  عدم وضوح اجراءات ادارة المخاطر ، وابدى(60%) انه لم يتلق تدريب من قبل على ادارة المخاطر كما اوضح (50%) انه يعرف اليات الابلاغ عن شكوى كما ابدى (85%) على اثر ادارة المخاطر فى تحسين جودة الخدمات الصحية .</w:t>
      </w:r>
    </w:p>
    <w:p w:rsidR="00095EC1" w:rsidRPr="00F633A2" w:rsidRDefault="00095EC1"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نتائج وتوصيات الدراسات السابقة:</w:t>
      </w:r>
      <w:r w:rsidRPr="00F633A2">
        <w:rPr>
          <w:rFonts w:asciiTheme="minorBidi" w:hAnsiTheme="minorBidi"/>
          <w:sz w:val="28"/>
          <w:szCs w:val="28"/>
          <w:rtl/>
        </w:rPr>
        <w:t xml:space="preserve">اظهرت نتائج العديد من الدراسات مثل </w:t>
      </w:r>
      <w:proofErr w:type="spellStart"/>
      <w:r w:rsidRPr="00F633A2">
        <w:rPr>
          <w:rFonts w:asciiTheme="minorBidi" w:hAnsiTheme="minorBidi"/>
          <w:sz w:val="28"/>
          <w:szCs w:val="28"/>
        </w:rPr>
        <w:t>Syahruddin</w:t>
      </w:r>
      <w:proofErr w:type="spellEnd"/>
      <w:r w:rsidRPr="00F633A2">
        <w:rPr>
          <w:rFonts w:asciiTheme="minorBidi" w:hAnsiTheme="minorBidi"/>
          <w:sz w:val="28"/>
          <w:szCs w:val="28"/>
        </w:rPr>
        <w:t>(2026)</w:t>
      </w:r>
      <w:r w:rsidRPr="00F633A2">
        <w:rPr>
          <w:rFonts w:asciiTheme="minorBidi" w:hAnsiTheme="minorBidi"/>
          <w:sz w:val="28"/>
          <w:szCs w:val="28"/>
          <w:rtl/>
        </w:rPr>
        <w:t xml:space="preserve"> بضرورة تعزيز ثقافة السلامة داخل المؤسسات الصحية كما اكدت دراسة</w:t>
      </w:r>
      <w:r w:rsidRPr="00F633A2">
        <w:rPr>
          <w:rFonts w:asciiTheme="minorBidi" w:hAnsiTheme="minorBidi"/>
          <w:sz w:val="28"/>
          <w:szCs w:val="28"/>
          <w:lang w:bidi="ar-EG"/>
        </w:rPr>
        <w:t>(2025)</w:t>
      </w:r>
      <w:r w:rsidRPr="00F633A2">
        <w:rPr>
          <w:rFonts w:asciiTheme="minorBidi" w:hAnsiTheme="minorBidi"/>
          <w:sz w:val="28"/>
          <w:szCs w:val="28"/>
          <w:rtl/>
        </w:rPr>
        <w:t xml:space="preserve"> </w:t>
      </w:r>
      <w:proofErr w:type="spellStart"/>
      <w:r w:rsidRPr="00F633A2">
        <w:rPr>
          <w:rFonts w:asciiTheme="minorBidi" w:hAnsiTheme="minorBidi"/>
          <w:sz w:val="28"/>
          <w:szCs w:val="28"/>
        </w:rPr>
        <w:t>Sermhattakit</w:t>
      </w:r>
      <w:proofErr w:type="spellEnd"/>
      <w:r w:rsidRPr="00F633A2">
        <w:rPr>
          <w:rFonts w:asciiTheme="minorBidi" w:hAnsiTheme="minorBidi"/>
          <w:sz w:val="28"/>
          <w:szCs w:val="28"/>
        </w:rPr>
        <w:t>, A</w:t>
      </w:r>
      <w:r w:rsidRPr="00F633A2">
        <w:rPr>
          <w:rFonts w:asciiTheme="minorBidi" w:hAnsiTheme="minorBidi"/>
          <w:sz w:val="28"/>
          <w:szCs w:val="28"/>
          <w:rtl/>
        </w:rPr>
        <w:t xml:space="preserve">. ان ابرز المخاطر فى المؤسسات الطبية تشمل نقص الكوادر وسلامة المرضى حيث اوصت بضرورة تطوير إطار شامل لادارة المخاطر والتركيز على التنبؤ بالمخاطر المستقبلية، ودراسة </w:t>
      </w:r>
      <w:r w:rsidRPr="00F633A2">
        <w:rPr>
          <w:rFonts w:asciiTheme="minorBidi" w:hAnsiTheme="minorBidi"/>
          <w:sz w:val="28"/>
          <w:szCs w:val="28"/>
        </w:rPr>
        <w:t xml:space="preserve">La </w:t>
      </w:r>
      <w:proofErr w:type="spellStart"/>
      <w:r w:rsidRPr="00F633A2">
        <w:rPr>
          <w:rFonts w:asciiTheme="minorBidi" w:hAnsiTheme="minorBidi"/>
          <w:sz w:val="28"/>
          <w:szCs w:val="28"/>
        </w:rPr>
        <w:t>Russa</w:t>
      </w:r>
      <w:proofErr w:type="spellEnd"/>
      <w:r w:rsidRPr="00F633A2">
        <w:rPr>
          <w:rFonts w:asciiTheme="minorBidi" w:hAnsiTheme="minorBidi"/>
          <w:sz w:val="28"/>
          <w:szCs w:val="28"/>
        </w:rPr>
        <w:t xml:space="preserve">, R., &amp; </w:t>
      </w:r>
      <w:proofErr w:type="spellStart"/>
      <w:r w:rsidRPr="00F633A2">
        <w:rPr>
          <w:rFonts w:asciiTheme="minorBidi" w:hAnsiTheme="minorBidi"/>
          <w:sz w:val="28"/>
          <w:szCs w:val="28"/>
        </w:rPr>
        <w:t>Ferracuti</w:t>
      </w:r>
      <w:proofErr w:type="spellEnd"/>
      <w:r w:rsidRPr="00F633A2">
        <w:rPr>
          <w:rFonts w:asciiTheme="minorBidi" w:hAnsiTheme="minorBidi"/>
          <w:sz w:val="28"/>
          <w:szCs w:val="28"/>
        </w:rPr>
        <w:t xml:space="preserve">, </w:t>
      </w:r>
      <w:proofErr w:type="gramStart"/>
      <w:r w:rsidRPr="00F633A2">
        <w:rPr>
          <w:rFonts w:asciiTheme="minorBidi" w:hAnsiTheme="minorBidi"/>
          <w:sz w:val="28"/>
          <w:szCs w:val="28"/>
        </w:rPr>
        <w:t>S(</w:t>
      </w:r>
      <w:proofErr w:type="gramEnd"/>
      <w:r w:rsidRPr="00F633A2">
        <w:rPr>
          <w:rFonts w:asciiTheme="minorBidi" w:hAnsiTheme="minorBidi"/>
          <w:sz w:val="28"/>
          <w:szCs w:val="28"/>
        </w:rPr>
        <w:t>2022)</w:t>
      </w:r>
      <w:r w:rsidRPr="00F633A2">
        <w:rPr>
          <w:rFonts w:asciiTheme="minorBidi" w:hAnsiTheme="minorBidi"/>
          <w:sz w:val="28"/>
          <w:szCs w:val="28"/>
          <w:rtl/>
        </w:rPr>
        <w:t>..</w:t>
      </w:r>
      <w:r w:rsidRPr="00F633A2">
        <w:rPr>
          <w:rFonts w:asciiTheme="minorBidi" w:hAnsiTheme="minorBidi"/>
          <w:sz w:val="28"/>
          <w:szCs w:val="28"/>
          <w:rtl/>
          <w:lang w:bidi="ar-EG"/>
        </w:rPr>
        <w:t xml:space="preserve"> التى اوصت بضرورة وجود متخصصين فى ادارة المخاطر ب</w:t>
      </w:r>
      <w:r w:rsidR="00D7234C" w:rsidRPr="00F633A2">
        <w:rPr>
          <w:rFonts w:asciiTheme="minorBidi" w:hAnsiTheme="minorBidi"/>
          <w:sz w:val="28"/>
          <w:szCs w:val="28"/>
          <w:rtl/>
          <w:lang w:bidi="ar-EG"/>
        </w:rPr>
        <w:t xml:space="preserve">مؤسسات الرعاية الصحية </w:t>
      </w:r>
      <w:r w:rsidRPr="00F633A2">
        <w:rPr>
          <w:rFonts w:asciiTheme="minorBidi" w:hAnsiTheme="minorBidi"/>
          <w:sz w:val="28"/>
          <w:szCs w:val="28"/>
          <w:rtl/>
          <w:lang w:bidi="ar-EG"/>
        </w:rPr>
        <w:t xml:space="preserve"> وتطوير الانظمة الوقائية </w:t>
      </w:r>
      <w:r w:rsidRPr="00F633A2">
        <w:rPr>
          <w:rFonts w:asciiTheme="minorBidi" w:hAnsiTheme="minorBidi"/>
          <w:sz w:val="28"/>
          <w:szCs w:val="28"/>
          <w:rtl/>
        </w:rPr>
        <w:t>.ت</w:t>
      </w:r>
      <w:r w:rsidR="00A75E6F" w:rsidRPr="00F633A2">
        <w:rPr>
          <w:rFonts w:asciiTheme="minorBidi" w:hAnsiTheme="minorBidi"/>
          <w:sz w:val="28"/>
          <w:szCs w:val="28"/>
          <w:rtl/>
        </w:rPr>
        <w:t>أسيسا عن ماسبق تتضح مشكلة الدراسة.</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lastRenderedPageBreak/>
        <w:t>مشكلة الدراسة:</w:t>
      </w:r>
    </w:p>
    <w:p w:rsidR="00095EC1" w:rsidRPr="00F633A2" w:rsidRDefault="00095EC1" w:rsidP="00A30B97">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تأسيسًا على ما سبق، وبصورة إجرائية يمكن تحديد مشكلة البحث الحالي في وجود قصور في التطبيق الفعلي لممارسات إدارة المخاطر داخل بعض المنشآت الصحية، وضعف الاستفادة منها في تحسين جودة الخدمات الصحية، إلى جانب محدودية استخدام الأساليب الحديثة في رصد وتحليل المخاطر والتعامل معها بصورة استباقية، الأمر الذي قد ينعكس سلبًا على سلامة المرضى ومستوى الأداء الصحي؛ بالإضافة إلى الحاجة إلى تحديد مدى فاعلية إدارة المخاطر بأبعادها المختلفة في تحسين جودة الخدمات الصحية المقدمة؛ وللتصدي لهذه المشكلة، يحاول البحث الحالي الإجابة على السؤال التالي</w:t>
      </w:r>
      <w:r w:rsidRPr="00F633A2">
        <w:rPr>
          <w:rFonts w:asciiTheme="minorBidi" w:hAnsiTheme="minorBidi"/>
          <w:sz w:val="28"/>
          <w:szCs w:val="28"/>
        </w:rPr>
        <w:t>:</w:t>
      </w:r>
    </w:p>
    <w:p w:rsidR="00095EC1" w:rsidRPr="00F633A2" w:rsidRDefault="00095EC1" w:rsidP="00A30B97">
      <w:pPr>
        <w:bidi/>
        <w:spacing w:line="360" w:lineRule="auto"/>
        <w:ind w:firstLine="720"/>
        <w:jc w:val="both"/>
        <w:rPr>
          <w:rFonts w:asciiTheme="minorBidi" w:hAnsiTheme="minorBidi"/>
          <w:b/>
          <w:bCs/>
          <w:sz w:val="28"/>
          <w:szCs w:val="28"/>
          <w:rtl/>
        </w:rPr>
      </w:pPr>
      <w:r w:rsidRPr="00F633A2">
        <w:rPr>
          <w:rFonts w:asciiTheme="minorBidi" w:hAnsiTheme="minorBidi"/>
          <w:sz w:val="28"/>
          <w:szCs w:val="28"/>
          <w:rtl/>
        </w:rPr>
        <w:t xml:space="preserve"> </w:t>
      </w:r>
      <w:r w:rsidRPr="00F633A2">
        <w:rPr>
          <w:rFonts w:asciiTheme="minorBidi" w:hAnsiTheme="minorBidi"/>
          <w:b/>
          <w:bCs/>
          <w:sz w:val="28"/>
          <w:szCs w:val="28"/>
          <w:rtl/>
        </w:rPr>
        <w:t>ماهو دور إدارة المخاطر فى المنشأت الطبية فى تحسين جودة الخدمات الصحية؟</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اسئلة الدراسة:</w:t>
      </w:r>
    </w:p>
    <w:p w:rsidR="00095EC1" w:rsidRPr="00F633A2" w:rsidRDefault="00095EC1" w:rsidP="00A30B97">
      <w:pPr>
        <w:bidi/>
        <w:spacing w:line="360" w:lineRule="auto"/>
        <w:jc w:val="both"/>
        <w:rPr>
          <w:rFonts w:asciiTheme="minorBidi" w:hAnsiTheme="minorBidi"/>
          <w:sz w:val="28"/>
          <w:szCs w:val="28"/>
          <w:rtl/>
        </w:rPr>
      </w:pPr>
      <w:r w:rsidRPr="00F633A2">
        <w:rPr>
          <w:rFonts w:asciiTheme="minorBidi" w:hAnsiTheme="minorBidi"/>
          <w:sz w:val="28"/>
          <w:szCs w:val="28"/>
          <w:rtl/>
        </w:rPr>
        <w:t>يتفرع من السؤال الرئيسى الاسئلة الفرعية التالية:</w:t>
      </w:r>
    </w:p>
    <w:p w:rsidR="00095EC1" w:rsidRPr="00F633A2" w:rsidRDefault="00095EC1" w:rsidP="00A30B97">
      <w:pPr>
        <w:pStyle w:val="ListParagraph"/>
        <w:numPr>
          <w:ilvl w:val="0"/>
          <w:numId w:val="1"/>
        </w:numPr>
        <w:bidi/>
        <w:spacing w:line="360" w:lineRule="auto"/>
        <w:rPr>
          <w:rFonts w:asciiTheme="minorBidi" w:hAnsiTheme="minorBidi"/>
          <w:sz w:val="28"/>
          <w:szCs w:val="28"/>
          <w:rtl/>
        </w:rPr>
      </w:pPr>
      <w:r w:rsidRPr="00F633A2">
        <w:rPr>
          <w:rFonts w:asciiTheme="minorBidi" w:hAnsiTheme="minorBidi"/>
          <w:sz w:val="28"/>
          <w:szCs w:val="28"/>
          <w:rtl/>
        </w:rPr>
        <w:t>ما مستوى ممارسات إدارة المخاطر ب</w:t>
      </w:r>
      <w:r w:rsidR="00D7234C"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w:t>
      </w:r>
    </w:p>
    <w:p w:rsidR="00095EC1" w:rsidRPr="00F633A2" w:rsidRDefault="00095EC1" w:rsidP="00A30B97">
      <w:pPr>
        <w:pStyle w:val="ListParagraph"/>
        <w:numPr>
          <w:ilvl w:val="0"/>
          <w:numId w:val="1"/>
        </w:numPr>
        <w:bidi/>
        <w:spacing w:line="360" w:lineRule="auto"/>
        <w:jc w:val="both"/>
        <w:rPr>
          <w:rFonts w:asciiTheme="minorBidi" w:hAnsiTheme="minorBidi"/>
          <w:sz w:val="28"/>
          <w:szCs w:val="28"/>
        </w:rPr>
      </w:pPr>
      <w:r w:rsidRPr="00F633A2">
        <w:rPr>
          <w:rFonts w:asciiTheme="minorBidi" w:hAnsiTheme="minorBidi"/>
          <w:sz w:val="28"/>
          <w:szCs w:val="28"/>
          <w:rtl/>
        </w:rPr>
        <w:t>ما مستوى جودة الخدمات الصحية المقدمة ب</w:t>
      </w:r>
      <w:r w:rsidR="00D7234C"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w:t>
      </w:r>
    </w:p>
    <w:p w:rsidR="00095EC1" w:rsidRPr="00F633A2" w:rsidRDefault="00095EC1" w:rsidP="00A30B97">
      <w:pPr>
        <w:pStyle w:val="ListParagraph"/>
        <w:numPr>
          <w:ilvl w:val="0"/>
          <w:numId w:val="1"/>
        </w:numPr>
        <w:bidi/>
        <w:spacing w:line="360" w:lineRule="auto"/>
        <w:jc w:val="both"/>
        <w:rPr>
          <w:rFonts w:asciiTheme="minorBidi" w:hAnsiTheme="minorBidi"/>
          <w:sz w:val="28"/>
          <w:szCs w:val="28"/>
        </w:rPr>
      </w:pPr>
      <w:r w:rsidRPr="00F633A2">
        <w:rPr>
          <w:rFonts w:asciiTheme="minorBidi" w:hAnsiTheme="minorBidi"/>
          <w:sz w:val="28"/>
          <w:szCs w:val="28"/>
          <w:rtl/>
        </w:rPr>
        <w:t>ما العلاقة بين إدارة المخاطر وجودة الخدمات الصحية؟</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فروض الدراسة:</w:t>
      </w:r>
    </w:p>
    <w:p w:rsidR="0068621C" w:rsidRPr="00F633A2" w:rsidRDefault="0068621C"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الفرضية الاولى:</w:t>
      </w:r>
      <w:r w:rsidRPr="00F633A2">
        <w:rPr>
          <w:rFonts w:asciiTheme="minorBidi" w:hAnsiTheme="minorBidi"/>
          <w:sz w:val="28"/>
          <w:szCs w:val="28"/>
          <w:rtl/>
        </w:rPr>
        <w:t xml:space="preserve"> "لا يوجد أثر ذو دلالة إحصائية عند مستوى معنوية (0.05&gt;</w:t>
      </w:r>
      <w:r w:rsidRPr="00F633A2">
        <w:rPr>
          <w:rFonts w:asciiTheme="minorBidi" w:hAnsiTheme="minorBidi"/>
          <w:sz w:val="28"/>
          <w:szCs w:val="28"/>
        </w:rPr>
        <w:t>P</w:t>
      </w:r>
      <w:r w:rsidRPr="00F633A2">
        <w:rPr>
          <w:rFonts w:asciiTheme="minorBidi" w:hAnsiTheme="minorBidi"/>
          <w:sz w:val="28"/>
          <w:szCs w:val="28"/>
          <w:rtl/>
        </w:rPr>
        <w:t>) لممارسات إدارة المخاطر بأبعادها( إنشاء السياق العام تقدير المخاطر ومعالجة المخاطر) في جودة الرعاية الصحية بأبعادها( الأمان الفاعلية الكفاءة دقة الوقت المريض مركز الرعاية، والعدالة) في مؤسسات الرعاية الصحية بالمملكة العربية السعودية.</w:t>
      </w:r>
    </w:p>
    <w:p w:rsidR="0068621C" w:rsidRPr="00F633A2" w:rsidRDefault="0068621C"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الفرضية الثانية:</w:t>
      </w:r>
      <w:r w:rsidRPr="00F633A2">
        <w:rPr>
          <w:rFonts w:asciiTheme="minorBidi" w:hAnsiTheme="minorBidi"/>
          <w:sz w:val="28"/>
          <w:szCs w:val="28"/>
          <w:rtl/>
        </w:rPr>
        <w:t xml:space="preserve"> "لا توجد فروق ذات دلالة إحصائية عند مستوى معنوية</w:t>
      </w:r>
      <w:r w:rsidRPr="00F633A2">
        <w:rPr>
          <w:rFonts w:asciiTheme="minorBidi" w:hAnsiTheme="minorBidi"/>
          <w:sz w:val="28"/>
          <w:szCs w:val="28"/>
        </w:rPr>
        <w:t xml:space="preserve"> </w:t>
      </w:r>
      <w:r w:rsidRPr="00F633A2">
        <w:rPr>
          <w:rFonts w:asciiTheme="minorBidi" w:hAnsiTheme="minorBidi"/>
          <w:sz w:val="28"/>
          <w:szCs w:val="28"/>
          <w:rtl/>
        </w:rPr>
        <w:t>(0.05&gt;</w:t>
      </w:r>
      <w:r w:rsidRPr="00F633A2">
        <w:rPr>
          <w:rFonts w:asciiTheme="minorBidi" w:hAnsiTheme="minorBidi"/>
          <w:sz w:val="28"/>
          <w:szCs w:val="28"/>
        </w:rPr>
        <w:t>p</w:t>
      </w:r>
      <w:r w:rsidRPr="00F633A2">
        <w:rPr>
          <w:rFonts w:asciiTheme="minorBidi" w:hAnsiTheme="minorBidi"/>
          <w:sz w:val="28"/>
          <w:szCs w:val="28"/>
          <w:rtl/>
        </w:rPr>
        <w:t xml:space="preserve">) بين متوسطات إجابات أفراد عينة الدراسة نحو جودة الرعاية الصحية المقدمة في مؤسسات الرعاية الصحية بالمملكة العربية السعودية. تعزى للمتغيرات الوظيفية: النوع- سنوات الخبرة – المستوى الوظيفى.ويتفرع منها </w:t>
      </w:r>
    </w:p>
    <w:p w:rsidR="0068621C" w:rsidRPr="00F633A2" w:rsidRDefault="0068621C" w:rsidP="00A30B97">
      <w:pPr>
        <w:pStyle w:val="ListParagraph"/>
        <w:numPr>
          <w:ilvl w:val="0"/>
          <w:numId w:val="8"/>
        </w:numPr>
        <w:bidi/>
        <w:spacing w:line="360" w:lineRule="auto"/>
        <w:jc w:val="both"/>
        <w:rPr>
          <w:rFonts w:asciiTheme="minorBidi" w:hAnsiTheme="minorBidi"/>
          <w:sz w:val="28"/>
          <w:szCs w:val="28"/>
          <w:rtl/>
        </w:rPr>
      </w:pPr>
      <w:r w:rsidRPr="00F633A2">
        <w:rPr>
          <w:rFonts w:asciiTheme="minorBidi" w:hAnsiTheme="minorBidi"/>
          <w:sz w:val="28"/>
          <w:szCs w:val="28"/>
          <w:rtl/>
        </w:rPr>
        <w:lastRenderedPageBreak/>
        <w:t>لا توجد فروق ذات دلالة إحصائية عند مستوى معنوية (0.05&gt;</w:t>
      </w:r>
      <w:r w:rsidRPr="00F633A2">
        <w:rPr>
          <w:rFonts w:asciiTheme="minorBidi" w:hAnsiTheme="minorBidi"/>
          <w:sz w:val="28"/>
          <w:szCs w:val="28"/>
        </w:rPr>
        <w:t>p</w:t>
      </w:r>
      <w:r w:rsidRPr="00F633A2">
        <w:rPr>
          <w:rFonts w:asciiTheme="minorBidi" w:hAnsiTheme="minorBidi"/>
          <w:sz w:val="28"/>
          <w:szCs w:val="28"/>
          <w:rtl/>
        </w:rPr>
        <w:t>) بين متوسطات إجابات أفراد عينة الدراسة نحو جودة الرعاية الصحية المقدمة في مؤسسات الرعاية الصحية بالمملكة العربية السعودية. تعزى للمتغير النوع.</w:t>
      </w:r>
    </w:p>
    <w:p w:rsidR="0068621C" w:rsidRPr="00F633A2" w:rsidRDefault="0068621C" w:rsidP="00A30B97">
      <w:pPr>
        <w:pStyle w:val="ListParagraph"/>
        <w:numPr>
          <w:ilvl w:val="0"/>
          <w:numId w:val="8"/>
        </w:numPr>
        <w:bidi/>
        <w:spacing w:line="360" w:lineRule="auto"/>
        <w:jc w:val="both"/>
        <w:rPr>
          <w:rFonts w:asciiTheme="minorBidi" w:hAnsiTheme="minorBidi"/>
          <w:sz w:val="28"/>
          <w:szCs w:val="28"/>
          <w:rtl/>
        </w:rPr>
      </w:pPr>
      <w:r w:rsidRPr="00F633A2">
        <w:rPr>
          <w:rFonts w:asciiTheme="minorBidi" w:hAnsiTheme="minorBidi"/>
          <w:sz w:val="28"/>
          <w:szCs w:val="28"/>
          <w:rtl/>
        </w:rPr>
        <w:t>لا توجد فروق ذات دلالة إحصائية عند مستوى معنوية</w:t>
      </w:r>
      <w:r w:rsidRPr="00F633A2">
        <w:rPr>
          <w:rFonts w:asciiTheme="minorBidi" w:hAnsiTheme="minorBidi"/>
          <w:sz w:val="28"/>
          <w:szCs w:val="28"/>
        </w:rPr>
        <w:t xml:space="preserve"> </w:t>
      </w:r>
      <w:r w:rsidRPr="00F633A2">
        <w:rPr>
          <w:rFonts w:asciiTheme="minorBidi" w:hAnsiTheme="minorBidi"/>
          <w:sz w:val="28"/>
          <w:szCs w:val="28"/>
          <w:rtl/>
        </w:rPr>
        <w:t>(0.05&gt;</w:t>
      </w:r>
      <w:r w:rsidRPr="00F633A2">
        <w:rPr>
          <w:rFonts w:asciiTheme="minorBidi" w:hAnsiTheme="minorBidi"/>
          <w:sz w:val="28"/>
          <w:szCs w:val="28"/>
        </w:rPr>
        <w:t>p</w:t>
      </w:r>
      <w:r w:rsidRPr="00F633A2">
        <w:rPr>
          <w:rFonts w:asciiTheme="minorBidi" w:hAnsiTheme="minorBidi"/>
          <w:sz w:val="28"/>
          <w:szCs w:val="28"/>
          <w:rtl/>
        </w:rPr>
        <w:t>) بين متوسطات إجابات أفراد عينة الدراسة نحو جودة الرعاية الصحية المقدمة في مؤسسات الرعاية الصحية بالمملكة العربية السعودية. تعزى للمتغير سنوات الخبرة.</w:t>
      </w:r>
    </w:p>
    <w:p w:rsidR="0068621C" w:rsidRPr="00F633A2" w:rsidRDefault="0068621C" w:rsidP="00A30B97">
      <w:pPr>
        <w:pStyle w:val="ListParagraph"/>
        <w:numPr>
          <w:ilvl w:val="0"/>
          <w:numId w:val="8"/>
        </w:numPr>
        <w:bidi/>
        <w:spacing w:line="360" w:lineRule="auto"/>
        <w:jc w:val="both"/>
        <w:rPr>
          <w:rFonts w:asciiTheme="minorBidi" w:hAnsiTheme="minorBidi"/>
          <w:b/>
          <w:bCs/>
          <w:sz w:val="28"/>
          <w:szCs w:val="28"/>
          <w:rtl/>
        </w:rPr>
      </w:pPr>
      <w:r w:rsidRPr="00F633A2">
        <w:rPr>
          <w:rFonts w:asciiTheme="minorBidi" w:hAnsiTheme="minorBidi"/>
          <w:sz w:val="28"/>
          <w:szCs w:val="28"/>
          <w:rtl/>
        </w:rPr>
        <w:t>لا توجد فروق ذات دلالة إحصائية عند مستوى معنوية</w:t>
      </w:r>
      <w:r w:rsidRPr="00F633A2">
        <w:rPr>
          <w:rFonts w:asciiTheme="minorBidi" w:hAnsiTheme="minorBidi"/>
          <w:sz w:val="28"/>
          <w:szCs w:val="28"/>
        </w:rPr>
        <w:t xml:space="preserve"> </w:t>
      </w:r>
      <w:r w:rsidRPr="00F633A2">
        <w:rPr>
          <w:rFonts w:asciiTheme="minorBidi" w:hAnsiTheme="minorBidi"/>
          <w:sz w:val="28"/>
          <w:szCs w:val="28"/>
          <w:rtl/>
        </w:rPr>
        <w:t>(0.05&gt;</w:t>
      </w:r>
      <w:r w:rsidRPr="00F633A2">
        <w:rPr>
          <w:rFonts w:asciiTheme="minorBidi" w:hAnsiTheme="minorBidi"/>
          <w:sz w:val="28"/>
          <w:szCs w:val="28"/>
        </w:rPr>
        <w:t>p</w:t>
      </w:r>
      <w:r w:rsidRPr="00F633A2">
        <w:rPr>
          <w:rFonts w:asciiTheme="minorBidi" w:hAnsiTheme="minorBidi"/>
          <w:sz w:val="28"/>
          <w:szCs w:val="28"/>
          <w:rtl/>
        </w:rPr>
        <w:t>) بين متوسطات إجابات أفراد عينة الدراسة نحو جودة الرعاية الصحية المقدمة في مؤسسات الرعاية الصحية بالمملكة العربية السعودية. تعزى للمتغير المستوى الوظيفى</w:t>
      </w:r>
      <w:r w:rsidRPr="00F633A2">
        <w:rPr>
          <w:rFonts w:asciiTheme="minorBidi" w:hAnsiTheme="minorBidi"/>
          <w:b/>
          <w:bCs/>
          <w:sz w:val="28"/>
          <w:szCs w:val="28"/>
          <w:rtl/>
        </w:rPr>
        <w:t>.</w:t>
      </w:r>
    </w:p>
    <w:p w:rsidR="00095EC1" w:rsidRPr="00F633A2" w:rsidRDefault="00095EC1"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أهداف الدراسة:</w:t>
      </w:r>
      <w:r w:rsidRPr="00F633A2">
        <w:rPr>
          <w:rFonts w:asciiTheme="minorBidi" w:hAnsiTheme="minorBidi"/>
          <w:sz w:val="28"/>
          <w:szCs w:val="28"/>
          <w:rtl/>
        </w:rPr>
        <w:t xml:space="preserve"> تهدف الدراسة الحالية الى التعرف على دور ادارة المخاطر فى تحسين جودة الخدمات الصحية :</w:t>
      </w:r>
    </w:p>
    <w:p w:rsidR="00095EC1" w:rsidRPr="00F633A2" w:rsidRDefault="00095EC1" w:rsidP="00A30F69">
      <w:pPr>
        <w:pStyle w:val="ListParagraph"/>
        <w:numPr>
          <w:ilvl w:val="0"/>
          <w:numId w:val="14"/>
        </w:numPr>
        <w:bidi/>
        <w:spacing w:line="360" w:lineRule="auto"/>
        <w:jc w:val="both"/>
        <w:rPr>
          <w:rFonts w:asciiTheme="minorBidi" w:hAnsiTheme="minorBidi"/>
          <w:sz w:val="28"/>
          <w:szCs w:val="28"/>
          <w:rtl/>
        </w:rPr>
      </w:pPr>
      <w:r w:rsidRPr="00F633A2">
        <w:rPr>
          <w:rFonts w:asciiTheme="minorBidi" w:hAnsiTheme="minorBidi"/>
          <w:sz w:val="28"/>
          <w:szCs w:val="28"/>
          <w:rtl/>
        </w:rPr>
        <w:t xml:space="preserve">التعرف على </w:t>
      </w:r>
      <w:r w:rsidR="00A30F69" w:rsidRPr="00F633A2">
        <w:rPr>
          <w:rFonts w:asciiTheme="minorBidi" w:hAnsiTheme="minorBidi"/>
          <w:sz w:val="28"/>
          <w:szCs w:val="28"/>
          <w:rtl/>
        </w:rPr>
        <w:t>اثر ممارسات ادارة المخاطر على جودة الرعاية الصحية (الامان- الفاعلية-الكفاءة-دقة الوقت- المريض مركز الرعاية- العدالة)</w:t>
      </w:r>
    </w:p>
    <w:p w:rsidR="00095EC1" w:rsidRPr="00F633A2" w:rsidRDefault="00095EC1" w:rsidP="00A30F69">
      <w:pPr>
        <w:pStyle w:val="ListParagraph"/>
        <w:numPr>
          <w:ilvl w:val="0"/>
          <w:numId w:val="14"/>
        </w:numPr>
        <w:bidi/>
        <w:spacing w:line="360" w:lineRule="auto"/>
        <w:jc w:val="both"/>
        <w:rPr>
          <w:rFonts w:asciiTheme="minorBidi" w:hAnsiTheme="minorBidi"/>
          <w:sz w:val="28"/>
          <w:szCs w:val="28"/>
        </w:rPr>
      </w:pPr>
      <w:r w:rsidRPr="00F633A2">
        <w:rPr>
          <w:rFonts w:asciiTheme="minorBidi" w:hAnsiTheme="minorBidi"/>
          <w:sz w:val="28"/>
          <w:szCs w:val="28"/>
          <w:rtl/>
        </w:rPr>
        <w:t xml:space="preserve">التعرف على </w:t>
      </w:r>
      <w:r w:rsidR="00A30F69" w:rsidRPr="00F633A2">
        <w:rPr>
          <w:rFonts w:asciiTheme="minorBidi" w:hAnsiTheme="minorBidi"/>
          <w:sz w:val="28"/>
          <w:szCs w:val="28"/>
          <w:rtl/>
        </w:rPr>
        <w:t>اثر ممارسات ادارة المخاطر على جودة الرعاية الصحية تعزى للنوع</w:t>
      </w:r>
      <w:r w:rsidRPr="00F633A2">
        <w:rPr>
          <w:rFonts w:asciiTheme="minorBidi" w:hAnsiTheme="minorBidi"/>
          <w:sz w:val="28"/>
          <w:szCs w:val="28"/>
          <w:rtl/>
        </w:rPr>
        <w:t>.</w:t>
      </w:r>
    </w:p>
    <w:p w:rsidR="00A30F69" w:rsidRPr="00F633A2" w:rsidRDefault="00A30F69" w:rsidP="00A30F69">
      <w:pPr>
        <w:pStyle w:val="ListParagraph"/>
        <w:numPr>
          <w:ilvl w:val="0"/>
          <w:numId w:val="14"/>
        </w:numPr>
        <w:bidi/>
        <w:spacing w:line="360" w:lineRule="auto"/>
        <w:jc w:val="both"/>
        <w:rPr>
          <w:rFonts w:asciiTheme="minorBidi" w:hAnsiTheme="minorBidi"/>
          <w:sz w:val="28"/>
          <w:szCs w:val="28"/>
          <w:rtl/>
        </w:rPr>
      </w:pPr>
      <w:r w:rsidRPr="00F633A2">
        <w:rPr>
          <w:rFonts w:asciiTheme="minorBidi" w:hAnsiTheme="minorBidi"/>
          <w:sz w:val="28"/>
          <w:szCs w:val="28"/>
          <w:rtl/>
        </w:rPr>
        <w:t>التعرف على اثر ممارسات ادارة المخاطر على جودة الرعاية الصحية تعزى  لسنوات الخبرة</w:t>
      </w:r>
    </w:p>
    <w:p w:rsidR="00A30F69" w:rsidRPr="00F633A2" w:rsidRDefault="00A30F69" w:rsidP="00A30F69">
      <w:pPr>
        <w:pStyle w:val="ListParagraph"/>
        <w:numPr>
          <w:ilvl w:val="0"/>
          <w:numId w:val="14"/>
        </w:numPr>
        <w:bidi/>
        <w:rPr>
          <w:rFonts w:asciiTheme="minorBidi" w:hAnsiTheme="minorBidi"/>
          <w:sz w:val="28"/>
          <w:szCs w:val="28"/>
        </w:rPr>
      </w:pPr>
      <w:r w:rsidRPr="00F633A2">
        <w:rPr>
          <w:rFonts w:asciiTheme="minorBidi" w:hAnsiTheme="minorBidi"/>
          <w:sz w:val="28"/>
          <w:szCs w:val="28"/>
          <w:rtl/>
        </w:rPr>
        <w:t>التعرف على اثر ممارسات ادارة المخاطر على جودة الرعاية الصحية تعزى للمستوى الوظيفى</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أهمية الدراسة:</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الأهمية النظرية:</w:t>
      </w:r>
    </w:p>
    <w:p w:rsidR="00095EC1" w:rsidRPr="00F633A2" w:rsidRDefault="00095EC1" w:rsidP="00A30B97">
      <w:pPr>
        <w:pStyle w:val="ListParagraph"/>
        <w:numPr>
          <w:ilvl w:val="0"/>
          <w:numId w:val="2"/>
        </w:numPr>
        <w:bidi/>
        <w:spacing w:line="360" w:lineRule="auto"/>
        <w:jc w:val="both"/>
        <w:rPr>
          <w:rFonts w:asciiTheme="minorBidi" w:hAnsiTheme="minorBidi"/>
          <w:sz w:val="28"/>
          <w:szCs w:val="28"/>
          <w:rtl/>
        </w:rPr>
      </w:pPr>
      <w:r w:rsidRPr="00F633A2">
        <w:rPr>
          <w:rFonts w:asciiTheme="minorBidi" w:hAnsiTheme="minorBidi"/>
          <w:sz w:val="28"/>
          <w:szCs w:val="28"/>
          <w:rtl/>
        </w:rPr>
        <w:t>تطوير إطار مفاهيمى يربط بين ادارة المخاطر ومستوى جودة الخدمات المقدمة</w:t>
      </w:r>
    </w:p>
    <w:p w:rsidR="00095EC1" w:rsidRPr="00F633A2" w:rsidRDefault="00095EC1" w:rsidP="00A30B97">
      <w:pPr>
        <w:pStyle w:val="ListParagraph"/>
        <w:numPr>
          <w:ilvl w:val="0"/>
          <w:numId w:val="2"/>
        </w:numPr>
        <w:bidi/>
        <w:spacing w:line="360" w:lineRule="auto"/>
        <w:jc w:val="both"/>
        <w:rPr>
          <w:rFonts w:asciiTheme="minorBidi" w:hAnsiTheme="minorBidi"/>
          <w:sz w:val="28"/>
          <w:szCs w:val="28"/>
          <w:rtl/>
        </w:rPr>
      </w:pPr>
      <w:r w:rsidRPr="00F633A2">
        <w:rPr>
          <w:rFonts w:asciiTheme="minorBidi" w:hAnsiTheme="minorBidi"/>
          <w:sz w:val="28"/>
          <w:szCs w:val="28"/>
          <w:rtl/>
        </w:rPr>
        <w:t>تحليل وتقييم الدراسات السابقة فى مجال ادارة المخاطر وجودة الرعابة الصحية</w:t>
      </w:r>
    </w:p>
    <w:p w:rsidR="00095EC1" w:rsidRPr="00F633A2" w:rsidRDefault="00095EC1" w:rsidP="00A30B97">
      <w:pPr>
        <w:pStyle w:val="ListParagraph"/>
        <w:numPr>
          <w:ilvl w:val="0"/>
          <w:numId w:val="2"/>
        </w:numPr>
        <w:bidi/>
        <w:spacing w:line="360" w:lineRule="auto"/>
        <w:jc w:val="both"/>
        <w:rPr>
          <w:rFonts w:asciiTheme="minorBidi" w:hAnsiTheme="minorBidi"/>
          <w:sz w:val="28"/>
          <w:szCs w:val="28"/>
          <w:rtl/>
        </w:rPr>
      </w:pPr>
      <w:r w:rsidRPr="00F633A2">
        <w:rPr>
          <w:rFonts w:asciiTheme="minorBidi" w:hAnsiTheme="minorBidi"/>
          <w:sz w:val="28"/>
          <w:szCs w:val="28"/>
          <w:rtl/>
        </w:rPr>
        <w:t>تحديد العلاقة بين ممارسات ادارة المخاطر وجودة الخدمات الصحية</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الاهمية العملية:</w:t>
      </w:r>
    </w:p>
    <w:p w:rsidR="00095EC1" w:rsidRPr="00F633A2" w:rsidRDefault="00095EC1" w:rsidP="00A30B97">
      <w:pPr>
        <w:pStyle w:val="ListParagraph"/>
        <w:numPr>
          <w:ilvl w:val="0"/>
          <w:numId w:val="3"/>
        </w:numPr>
        <w:bidi/>
        <w:spacing w:line="360" w:lineRule="auto"/>
        <w:jc w:val="both"/>
        <w:rPr>
          <w:rFonts w:asciiTheme="minorBidi" w:hAnsiTheme="minorBidi"/>
          <w:sz w:val="28"/>
          <w:szCs w:val="28"/>
        </w:rPr>
      </w:pPr>
      <w:r w:rsidRPr="00F633A2">
        <w:rPr>
          <w:rFonts w:asciiTheme="minorBidi" w:hAnsiTheme="minorBidi"/>
          <w:sz w:val="28"/>
          <w:szCs w:val="28"/>
          <w:rtl/>
        </w:rPr>
        <w:lastRenderedPageBreak/>
        <w:t>تقديم اطار عملى يمكن الاستفادة منه فى مؤسسات الرعاية الصحية فى تطوير ادارة المخاطر</w:t>
      </w:r>
    </w:p>
    <w:p w:rsidR="00095EC1" w:rsidRPr="00F633A2" w:rsidRDefault="00095EC1" w:rsidP="00A30B97">
      <w:pPr>
        <w:pStyle w:val="ListParagraph"/>
        <w:numPr>
          <w:ilvl w:val="0"/>
          <w:numId w:val="3"/>
        </w:numPr>
        <w:bidi/>
        <w:spacing w:line="360" w:lineRule="auto"/>
        <w:jc w:val="both"/>
        <w:rPr>
          <w:rFonts w:asciiTheme="minorBidi" w:hAnsiTheme="minorBidi"/>
          <w:sz w:val="28"/>
          <w:szCs w:val="28"/>
        </w:rPr>
      </w:pPr>
      <w:r w:rsidRPr="00F633A2">
        <w:rPr>
          <w:rFonts w:asciiTheme="minorBidi" w:hAnsiTheme="minorBidi"/>
          <w:sz w:val="28"/>
          <w:szCs w:val="28"/>
          <w:rtl/>
        </w:rPr>
        <w:t>توجيه برامج التدريب والتطوير المهنى للعاملين فى القطاع الصحى نحو تنمية مهارات ادارة المخاطر.</w:t>
      </w:r>
    </w:p>
    <w:p w:rsidR="00AD5079" w:rsidRPr="00F633A2" w:rsidRDefault="00AD5079" w:rsidP="005B2AE5">
      <w:pPr>
        <w:tabs>
          <w:tab w:val="left" w:pos="2355"/>
        </w:tabs>
        <w:bidi/>
        <w:spacing w:line="360" w:lineRule="auto"/>
        <w:jc w:val="both"/>
        <w:rPr>
          <w:rFonts w:asciiTheme="minorBidi" w:hAnsiTheme="minorBidi"/>
          <w:b/>
          <w:bCs/>
          <w:sz w:val="28"/>
          <w:szCs w:val="28"/>
          <w:rtl/>
        </w:rPr>
      </w:pPr>
      <w:r w:rsidRPr="00F633A2">
        <w:rPr>
          <w:rFonts w:asciiTheme="minorBidi" w:hAnsiTheme="minorBidi"/>
          <w:b/>
          <w:bCs/>
          <w:sz w:val="28"/>
          <w:szCs w:val="28"/>
          <w:rtl/>
        </w:rPr>
        <w:t>متغيرات الدراسة:</w:t>
      </w:r>
      <w:r w:rsidR="005B2AE5" w:rsidRPr="00F633A2">
        <w:rPr>
          <w:rFonts w:asciiTheme="minorBidi" w:hAnsiTheme="minorBidi"/>
          <w:b/>
          <w:bCs/>
          <w:sz w:val="28"/>
          <w:szCs w:val="28"/>
          <w:rtl/>
        </w:rPr>
        <w:tab/>
      </w:r>
    </w:p>
    <w:p w:rsidR="00AD5079" w:rsidRPr="00F633A2" w:rsidRDefault="00734CDD"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 xml:space="preserve">المتغير المستقل: </w:t>
      </w:r>
      <w:r w:rsidRPr="00F633A2">
        <w:rPr>
          <w:rFonts w:asciiTheme="minorBidi" w:hAnsiTheme="minorBidi"/>
          <w:sz w:val="28"/>
          <w:szCs w:val="28"/>
          <w:rtl/>
        </w:rPr>
        <w:t>إدارة المخاطر</w:t>
      </w:r>
    </w:p>
    <w:p w:rsidR="00734CDD" w:rsidRPr="00F633A2" w:rsidRDefault="00734CDD"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 xml:space="preserve">المتغير التابع: </w:t>
      </w:r>
      <w:r w:rsidRPr="00F633A2">
        <w:rPr>
          <w:rFonts w:asciiTheme="minorBidi" w:hAnsiTheme="minorBidi"/>
          <w:sz w:val="28"/>
          <w:szCs w:val="28"/>
          <w:rtl/>
        </w:rPr>
        <w:t>جودة الخدمات الصحية</w:t>
      </w:r>
    </w:p>
    <w:p w:rsidR="00095EC1" w:rsidRPr="00F633A2" w:rsidRDefault="00095EC1" w:rsidP="005B2AE5">
      <w:pPr>
        <w:tabs>
          <w:tab w:val="left" w:pos="2880"/>
          <w:tab w:val="left" w:pos="3555"/>
        </w:tabs>
        <w:bidi/>
        <w:spacing w:line="360" w:lineRule="auto"/>
        <w:jc w:val="both"/>
        <w:rPr>
          <w:rFonts w:asciiTheme="minorBidi" w:hAnsiTheme="minorBidi"/>
          <w:b/>
          <w:bCs/>
          <w:sz w:val="28"/>
          <w:szCs w:val="28"/>
          <w:rtl/>
        </w:rPr>
      </w:pPr>
      <w:r w:rsidRPr="00F633A2">
        <w:rPr>
          <w:rFonts w:asciiTheme="minorBidi" w:hAnsiTheme="minorBidi"/>
          <w:b/>
          <w:bCs/>
          <w:sz w:val="28"/>
          <w:szCs w:val="28"/>
          <w:rtl/>
        </w:rPr>
        <w:t>حدود الدراسة:</w:t>
      </w:r>
      <w:r w:rsidR="005B2AE5" w:rsidRPr="00F633A2">
        <w:rPr>
          <w:rFonts w:asciiTheme="minorBidi" w:hAnsiTheme="minorBidi"/>
          <w:b/>
          <w:bCs/>
          <w:sz w:val="28"/>
          <w:szCs w:val="28"/>
          <w:rtl/>
        </w:rPr>
        <w:tab/>
      </w:r>
      <w:r w:rsidR="005B2AE5" w:rsidRPr="00F633A2">
        <w:rPr>
          <w:rFonts w:asciiTheme="minorBidi" w:hAnsiTheme="minorBidi"/>
          <w:b/>
          <w:bCs/>
          <w:sz w:val="28"/>
          <w:szCs w:val="28"/>
          <w:rtl/>
        </w:rPr>
        <w:tab/>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 xml:space="preserve">الحدود المكانية: </w:t>
      </w:r>
      <w:r w:rsidR="0068621C" w:rsidRPr="00F633A2">
        <w:rPr>
          <w:rFonts w:asciiTheme="minorBidi" w:hAnsiTheme="minorBidi"/>
          <w:sz w:val="28"/>
          <w:szCs w:val="28"/>
          <w:rtl/>
        </w:rPr>
        <w:t>مؤسسات</w:t>
      </w:r>
      <w:r w:rsidRPr="00F633A2">
        <w:rPr>
          <w:rFonts w:asciiTheme="minorBidi" w:hAnsiTheme="minorBidi"/>
          <w:sz w:val="28"/>
          <w:szCs w:val="28"/>
          <w:rtl/>
        </w:rPr>
        <w:t xml:space="preserve"> الرعاية الصحية بالمملكة العربية السعودية</w:t>
      </w:r>
      <w:r w:rsidR="0068621C" w:rsidRPr="00F633A2">
        <w:rPr>
          <w:rFonts w:asciiTheme="minorBidi" w:hAnsiTheme="minorBidi"/>
          <w:sz w:val="28"/>
          <w:szCs w:val="28"/>
          <w:rtl/>
        </w:rPr>
        <w:t>(الرياض) وتشمل 3 مستشفيات وهى مستشفى سليمان الحبيب- مستشفى الفقيه – مستشفى صحة السلامة</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 xml:space="preserve">الحدود الموضوعية : </w:t>
      </w:r>
      <w:r w:rsidR="0068621C" w:rsidRPr="00F633A2">
        <w:rPr>
          <w:rFonts w:asciiTheme="minorBidi" w:hAnsiTheme="minorBidi"/>
          <w:b/>
          <w:bCs/>
          <w:sz w:val="28"/>
          <w:szCs w:val="28"/>
          <w:rtl/>
        </w:rPr>
        <w:t>تقتصر الدراسة</w:t>
      </w:r>
      <w:r w:rsidRPr="00F633A2">
        <w:rPr>
          <w:rFonts w:asciiTheme="minorBidi" w:hAnsiTheme="minorBidi"/>
          <w:b/>
          <w:bCs/>
          <w:sz w:val="28"/>
          <w:szCs w:val="28"/>
          <w:rtl/>
        </w:rPr>
        <w:t xml:space="preserve"> الحالى</w:t>
      </w:r>
      <w:r w:rsidR="0068621C" w:rsidRPr="00F633A2">
        <w:rPr>
          <w:rFonts w:asciiTheme="minorBidi" w:hAnsiTheme="minorBidi"/>
          <w:b/>
          <w:bCs/>
          <w:sz w:val="28"/>
          <w:szCs w:val="28"/>
          <w:rtl/>
        </w:rPr>
        <w:t>ة</w:t>
      </w:r>
      <w:r w:rsidRPr="00F633A2">
        <w:rPr>
          <w:rFonts w:asciiTheme="minorBidi" w:hAnsiTheme="minorBidi"/>
          <w:b/>
          <w:bCs/>
          <w:sz w:val="28"/>
          <w:szCs w:val="28"/>
          <w:rtl/>
        </w:rPr>
        <w:t xml:space="preserve"> على :</w:t>
      </w:r>
    </w:p>
    <w:p w:rsidR="0068621C" w:rsidRPr="00F633A2" w:rsidRDefault="0068621C"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ممارسات ادارة المخاطر</w:t>
      </w:r>
      <w:r w:rsidRPr="00F633A2">
        <w:rPr>
          <w:rFonts w:asciiTheme="minorBidi" w:hAnsiTheme="minorBidi"/>
          <w:sz w:val="28"/>
          <w:szCs w:val="28"/>
          <w:rtl/>
        </w:rPr>
        <w:t>( انشاء السياق- تقدير المخاطر- معالجة المخاطر)</w:t>
      </w:r>
    </w:p>
    <w:p w:rsidR="0068621C" w:rsidRPr="00F633A2" w:rsidRDefault="0068621C"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 xml:space="preserve">جودة الرعاية الصحة </w:t>
      </w:r>
      <w:r w:rsidRPr="00F633A2">
        <w:rPr>
          <w:rFonts w:asciiTheme="minorBidi" w:hAnsiTheme="minorBidi"/>
          <w:sz w:val="28"/>
          <w:szCs w:val="28"/>
          <w:rtl/>
        </w:rPr>
        <w:t>(الامان- الفاعلية-الكفاءة-دقة الوقت- المريض مركز الرعاية- العدالة) فى مؤسسات الرعاية الصحية بالمملكة العربية السعودية</w:t>
      </w:r>
    </w:p>
    <w:p w:rsidR="00095EC1" w:rsidRPr="00F633A2" w:rsidRDefault="00095EC1"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الحدود البشرية:</w:t>
      </w:r>
      <w:r w:rsidRPr="00F633A2">
        <w:rPr>
          <w:rFonts w:asciiTheme="minorBidi" w:hAnsiTheme="minorBidi"/>
          <w:sz w:val="28"/>
          <w:szCs w:val="28"/>
          <w:rtl/>
        </w:rPr>
        <w:t xml:space="preserve">  تشمل (مدراء </w:t>
      </w:r>
      <w:r w:rsidR="00D7234C"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  مسؤلى ادارة المخاطر- الكادر الادارى فى المنشأت الصحية – الكادر الطبى فى المنشأت الحية)</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 xml:space="preserve">الحدود الزمنية:الفترة الزمنية </w:t>
      </w:r>
      <w:r w:rsidR="00734CDD" w:rsidRPr="00F633A2">
        <w:rPr>
          <w:rFonts w:asciiTheme="minorBidi" w:hAnsiTheme="minorBidi"/>
          <w:b/>
          <w:bCs/>
          <w:sz w:val="28"/>
          <w:szCs w:val="28"/>
          <w:rtl/>
        </w:rPr>
        <w:t>بين 2025- 2026</w:t>
      </w:r>
    </w:p>
    <w:p w:rsidR="00AD5079" w:rsidRPr="00F633A2" w:rsidRDefault="00AD5079"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منهجية الدراسة:</w:t>
      </w:r>
      <w:r w:rsidR="00734CDD" w:rsidRPr="00F633A2">
        <w:rPr>
          <w:rFonts w:asciiTheme="minorBidi" w:hAnsiTheme="minorBidi"/>
          <w:b/>
          <w:bCs/>
          <w:sz w:val="28"/>
          <w:szCs w:val="28"/>
          <w:rtl/>
        </w:rPr>
        <w:t xml:space="preserve"> </w:t>
      </w:r>
      <w:r w:rsidR="00734CDD" w:rsidRPr="00F633A2">
        <w:rPr>
          <w:rFonts w:asciiTheme="minorBidi" w:hAnsiTheme="minorBidi"/>
          <w:sz w:val="28"/>
          <w:szCs w:val="28"/>
          <w:rtl/>
        </w:rPr>
        <w:t>اعتمدت الدراسة الحالية على المنهج الوصفى التحليلى</w:t>
      </w:r>
      <w:r w:rsidR="00734CDD" w:rsidRPr="00F633A2">
        <w:rPr>
          <w:rFonts w:asciiTheme="minorBidi" w:hAnsiTheme="minorBidi"/>
          <w:b/>
          <w:bCs/>
          <w:sz w:val="28"/>
          <w:szCs w:val="28"/>
          <w:rtl/>
        </w:rPr>
        <w:t xml:space="preserve"> </w:t>
      </w:r>
    </w:p>
    <w:p w:rsidR="00AD5079" w:rsidRPr="00F633A2" w:rsidRDefault="00AD5079"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مجتمع الدراسة</w:t>
      </w:r>
      <w:r w:rsidR="00734CDD" w:rsidRPr="00F633A2">
        <w:rPr>
          <w:rFonts w:asciiTheme="minorBidi" w:hAnsiTheme="minorBidi"/>
          <w:b/>
          <w:bCs/>
          <w:sz w:val="28"/>
          <w:szCs w:val="28"/>
          <w:rtl/>
        </w:rPr>
        <w:t>:</w:t>
      </w:r>
      <w:r w:rsidR="00734CDD" w:rsidRPr="00F633A2">
        <w:rPr>
          <w:rFonts w:asciiTheme="minorBidi" w:hAnsiTheme="minorBidi"/>
          <w:sz w:val="28"/>
          <w:szCs w:val="28"/>
          <w:rtl/>
        </w:rPr>
        <w:t xml:space="preserve"> يتمثل مجتمع الدراسة الحالية فى مديرين مؤسسات الرعابة الصحية فى المملكة العربية السعودية (الرياض) ممن يشغلون المستويات الادارية الثلاثة (عليا – متوسطه- دنيا).</w:t>
      </w:r>
    </w:p>
    <w:p w:rsidR="00AD5079" w:rsidRPr="00F633A2" w:rsidRDefault="00AD5079"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عينة الدراسة</w:t>
      </w:r>
      <w:r w:rsidR="00734CDD" w:rsidRPr="00F633A2">
        <w:rPr>
          <w:rFonts w:asciiTheme="minorBidi" w:hAnsiTheme="minorBidi"/>
          <w:b/>
          <w:bCs/>
          <w:sz w:val="28"/>
          <w:szCs w:val="28"/>
          <w:rtl/>
        </w:rPr>
        <w:t xml:space="preserve">: </w:t>
      </w:r>
      <w:r w:rsidR="00734CDD" w:rsidRPr="00F633A2">
        <w:rPr>
          <w:rFonts w:asciiTheme="minorBidi" w:hAnsiTheme="minorBidi"/>
          <w:sz w:val="28"/>
          <w:szCs w:val="28"/>
          <w:rtl/>
        </w:rPr>
        <w:t xml:space="preserve">105 من مديرين مؤسسات الرعاية الصحية </w:t>
      </w:r>
    </w:p>
    <w:p w:rsidR="00095EC1" w:rsidRPr="00F633A2" w:rsidRDefault="00095EC1" w:rsidP="00A30B97">
      <w:pPr>
        <w:bidi/>
        <w:spacing w:line="360" w:lineRule="auto"/>
        <w:jc w:val="both"/>
        <w:rPr>
          <w:rFonts w:asciiTheme="minorBidi" w:hAnsiTheme="minorBidi"/>
          <w:b/>
          <w:bCs/>
          <w:sz w:val="28"/>
          <w:szCs w:val="28"/>
        </w:rPr>
      </w:pPr>
      <w:r w:rsidRPr="00F633A2">
        <w:rPr>
          <w:rFonts w:asciiTheme="minorBidi" w:hAnsiTheme="minorBidi"/>
          <w:b/>
          <w:bCs/>
          <w:sz w:val="28"/>
          <w:szCs w:val="28"/>
          <w:rtl/>
        </w:rPr>
        <w:lastRenderedPageBreak/>
        <w:t>مصطلحات الدراسة:</w:t>
      </w:r>
    </w:p>
    <w:p w:rsidR="00095EC1" w:rsidRPr="00F633A2" w:rsidRDefault="00095EC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إدارة المخاطر:</w:t>
      </w:r>
    </w:p>
    <w:p w:rsidR="00095EC1" w:rsidRPr="00F633A2" w:rsidRDefault="00095EC1" w:rsidP="00A30B97">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عرفت وزارة المالية السعودية(2022،1) إدارة المخاطر على انها مجموعة من الإجراءات المتبعة لتحديد الخطط المناسبة لمعالجة المخاطر التى تواجه المنشأت من خلال (التعرفى على المخاطر المحتملة – تصنيف المخاطر وتحليلها – محاولة الاستفادة من الفرص المتاحة)</w:t>
      </w:r>
    </w:p>
    <w:p w:rsidR="00095EC1" w:rsidRPr="00F633A2" w:rsidRDefault="00095EC1" w:rsidP="00A30B97">
      <w:pPr>
        <w:bidi/>
        <w:spacing w:line="360" w:lineRule="auto"/>
        <w:ind w:firstLine="720"/>
        <w:jc w:val="both"/>
        <w:rPr>
          <w:rFonts w:asciiTheme="minorBidi" w:hAnsiTheme="minorBidi"/>
          <w:sz w:val="28"/>
          <w:szCs w:val="28"/>
          <w:rtl/>
        </w:rPr>
      </w:pPr>
      <w:r w:rsidRPr="00F633A2">
        <w:rPr>
          <w:rFonts w:asciiTheme="minorBidi" w:hAnsiTheme="minorBidi"/>
          <w:b/>
          <w:bCs/>
          <w:sz w:val="28"/>
          <w:szCs w:val="28"/>
          <w:rtl/>
        </w:rPr>
        <w:t>وتعرف ادارة المخاطر اجرائيا فى هذه الدراسة : انها</w:t>
      </w:r>
      <w:r w:rsidRPr="00F633A2">
        <w:rPr>
          <w:rFonts w:asciiTheme="minorBidi" w:hAnsiTheme="minorBidi"/>
          <w:sz w:val="28"/>
          <w:szCs w:val="28"/>
          <w:rtl/>
        </w:rPr>
        <w:t xml:space="preserve"> مجموعة من الاجراءات التى تتبعها المنشأت الصحية  بهدف تحسين جودة الرعاية الصحية المقدمة من خلالها .</w:t>
      </w:r>
    </w:p>
    <w:p w:rsidR="00095EC1" w:rsidRPr="00F633A2" w:rsidRDefault="00095EC1"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جودة الخدمات الصحية:</w:t>
      </w:r>
      <w:r w:rsidR="00506025" w:rsidRPr="00F633A2">
        <w:rPr>
          <w:rFonts w:asciiTheme="minorBidi" w:hAnsiTheme="minorBidi"/>
          <w:sz w:val="28"/>
          <w:szCs w:val="28"/>
          <w:rtl/>
        </w:rPr>
        <w:t xml:space="preserve"> عرفها غان وفلاح (2015، 5) هى الاستخدام الواضح للمعايير والمواصفات المثالية سعيا للتميز والكمال فى تقديم رعاية صحية وتحقق رضا المستفيدين من الخدمة الصحة وتحقيق توقعاتهم.</w:t>
      </w:r>
    </w:p>
    <w:p w:rsidR="00506025" w:rsidRPr="00F633A2" w:rsidRDefault="00506025" w:rsidP="00A30B97">
      <w:pPr>
        <w:bidi/>
        <w:spacing w:line="360" w:lineRule="auto"/>
        <w:ind w:firstLine="720"/>
        <w:jc w:val="both"/>
        <w:rPr>
          <w:rFonts w:asciiTheme="minorBidi" w:hAnsiTheme="minorBidi"/>
          <w:sz w:val="28"/>
          <w:szCs w:val="28"/>
          <w:rtl/>
        </w:rPr>
      </w:pPr>
      <w:r w:rsidRPr="00F633A2">
        <w:rPr>
          <w:rFonts w:asciiTheme="minorBidi" w:hAnsiTheme="minorBidi"/>
          <w:b/>
          <w:bCs/>
          <w:sz w:val="28"/>
          <w:szCs w:val="28"/>
          <w:rtl/>
        </w:rPr>
        <w:t>وتعرف اجرائيا فى هذه الدراسة</w:t>
      </w:r>
      <w:r w:rsidRPr="00F633A2">
        <w:rPr>
          <w:rFonts w:asciiTheme="minorBidi" w:hAnsiTheme="minorBidi"/>
          <w:sz w:val="28"/>
          <w:szCs w:val="28"/>
          <w:rtl/>
        </w:rPr>
        <w:t xml:space="preserve"> : انها مستوى كفاءة  الخدمات الصحية الامنه  المقدمة من خلال مؤسسات الرعاية الصحة بالرياض والتى تتسم بالدقة والفاعلية على ان يكون المريض هو مركز الرعاية الاول وتحقيق العدالة.</w:t>
      </w:r>
    </w:p>
    <w:p w:rsidR="00A75E6F" w:rsidRPr="00F633A2" w:rsidRDefault="00A75E6F"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الجانب النظرى والدراسات السابقة للدراسة:</w:t>
      </w:r>
    </w:p>
    <w:p w:rsidR="00A75E6F" w:rsidRPr="00F633A2" w:rsidRDefault="00AD5079" w:rsidP="00A30B97">
      <w:pPr>
        <w:bidi/>
        <w:spacing w:line="360" w:lineRule="auto"/>
        <w:ind w:firstLine="283"/>
        <w:jc w:val="both"/>
        <w:rPr>
          <w:rFonts w:asciiTheme="minorBidi" w:hAnsiTheme="minorBidi"/>
          <w:b/>
          <w:bCs/>
          <w:sz w:val="28"/>
          <w:szCs w:val="28"/>
          <w:rtl/>
        </w:rPr>
      </w:pPr>
      <w:r w:rsidRPr="00F633A2">
        <w:rPr>
          <w:rFonts w:asciiTheme="minorBidi" w:hAnsiTheme="minorBidi"/>
          <w:b/>
          <w:bCs/>
          <w:sz w:val="28"/>
          <w:szCs w:val="28"/>
          <w:rtl/>
        </w:rPr>
        <w:t>اولا ادارة المخاطر:</w:t>
      </w:r>
    </w:p>
    <w:p w:rsidR="00943692" w:rsidRPr="00F633A2" w:rsidRDefault="00AD5079" w:rsidP="005B2AE5">
      <w:pPr>
        <w:bidi/>
        <w:spacing w:line="360" w:lineRule="auto"/>
        <w:ind w:firstLine="283"/>
        <w:jc w:val="both"/>
        <w:rPr>
          <w:rFonts w:asciiTheme="minorBidi" w:hAnsiTheme="minorBidi"/>
          <w:sz w:val="28"/>
          <w:szCs w:val="28"/>
          <w:rtl/>
        </w:rPr>
      </w:pPr>
      <w:r w:rsidRPr="00F633A2">
        <w:rPr>
          <w:rFonts w:asciiTheme="minorBidi" w:hAnsiTheme="minorBidi"/>
          <w:b/>
          <w:bCs/>
          <w:sz w:val="28"/>
          <w:szCs w:val="28"/>
          <w:rtl/>
        </w:rPr>
        <w:t>تعريف المخاطر:</w:t>
      </w:r>
      <w:r w:rsidR="00420071" w:rsidRPr="00F633A2">
        <w:rPr>
          <w:rFonts w:asciiTheme="minorBidi" w:hAnsiTheme="minorBidi"/>
          <w:b/>
          <w:bCs/>
          <w:sz w:val="28"/>
          <w:szCs w:val="28"/>
          <w:rtl/>
        </w:rPr>
        <w:t xml:space="preserve"> </w:t>
      </w:r>
      <w:r w:rsidR="00420071" w:rsidRPr="00F633A2">
        <w:rPr>
          <w:rFonts w:asciiTheme="minorBidi" w:hAnsiTheme="minorBidi"/>
          <w:sz w:val="28"/>
          <w:szCs w:val="28"/>
          <w:rtl/>
        </w:rPr>
        <w:t>الخطر يعتبر فرصة أو احتمالا لحدوث خسرة، إصابة، أو عواقب سلبية. الكلمة نفسها تستحضر مفاهيم مثل الصدفة عدم اليقين التهديد والعشوائية</w:t>
      </w:r>
      <w:r w:rsidR="005D485A" w:rsidRPr="00F633A2">
        <w:rPr>
          <w:rFonts w:asciiTheme="minorBidi" w:hAnsiTheme="minorBidi"/>
          <w:sz w:val="28"/>
          <w:szCs w:val="28"/>
          <w:rtl/>
        </w:rPr>
        <w:t>.(القحطانى،2023،1)</w:t>
      </w:r>
      <w:r w:rsidR="005B2AE5" w:rsidRPr="00F633A2">
        <w:rPr>
          <w:rFonts w:asciiTheme="minorBidi" w:hAnsiTheme="minorBidi"/>
          <w:sz w:val="28"/>
          <w:szCs w:val="28"/>
        </w:rPr>
        <w:t xml:space="preserve"> </w:t>
      </w:r>
      <w:r w:rsidR="00943692" w:rsidRPr="00F633A2">
        <w:rPr>
          <w:rFonts w:asciiTheme="minorBidi" w:hAnsiTheme="minorBidi"/>
          <w:sz w:val="28"/>
          <w:szCs w:val="28"/>
          <w:rtl/>
        </w:rPr>
        <w:t>كما يشير المعنى العام للخطر إلى أنه : " كل ما يهدد الإنسان في ذاته أو ماله أو ذويه</w:t>
      </w:r>
      <w:r w:rsidR="005D485A" w:rsidRPr="00F633A2">
        <w:rPr>
          <w:rFonts w:asciiTheme="minorBidi" w:hAnsiTheme="minorBidi"/>
          <w:sz w:val="28"/>
          <w:szCs w:val="28"/>
          <w:rtl/>
        </w:rPr>
        <w:t xml:space="preserve"> من أحداث ضارة.( أقريقز،2020، 9)</w:t>
      </w:r>
      <w:r w:rsidR="00943692" w:rsidRPr="00F633A2">
        <w:rPr>
          <w:rFonts w:asciiTheme="minorBidi" w:hAnsiTheme="minorBidi"/>
          <w:sz w:val="28"/>
          <w:szCs w:val="28"/>
          <w:rtl/>
        </w:rPr>
        <w:t xml:space="preserve"> وهذا ما يعكس المعنى العام للخطروتوجد هناك تعاريف أخرى للخطر نذكر منها</w:t>
      </w:r>
      <w:r w:rsidR="00943692" w:rsidRPr="00F633A2">
        <w:rPr>
          <w:rFonts w:asciiTheme="minorBidi" w:hAnsiTheme="minorBidi"/>
          <w:sz w:val="28"/>
          <w:szCs w:val="28"/>
        </w:rPr>
        <w:t>:</w:t>
      </w:r>
    </w:p>
    <w:p w:rsidR="00943692" w:rsidRPr="00F633A2" w:rsidRDefault="00943692" w:rsidP="00A30B97">
      <w:pPr>
        <w:bidi/>
        <w:spacing w:line="360" w:lineRule="auto"/>
        <w:ind w:firstLine="283"/>
        <w:rPr>
          <w:rFonts w:asciiTheme="minorBidi" w:hAnsiTheme="minorBidi"/>
          <w:sz w:val="28"/>
          <w:szCs w:val="28"/>
          <w:rtl/>
        </w:rPr>
      </w:pPr>
      <w:r w:rsidRPr="00F633A2">
        <w:rPr>
          <w:rFonts w:asciiTheme="minorBidi" w:hAnsiTheme="minorBidi"/>
          <w:sz w:val="28"/>
          <w:szCs w:val="28"/>
        </w:rPr>
        <w:t xml:space="preserve">- </w:t>
      </w:r>
      <w:r w:rsidRPr="00F633A2">
        <w:rPr>
          <w:rFonts w:asciiTheme="minorBidi" w:hAnsiTheme="minorBidi"/>
          <w:sz w:val="28"/>
          <w:szCs w:val="28"/>
          <w:rtl/>
        </w:rPr>
        <w:t>التباين بين العوائد الفعلية والعوائد المتوقعة</w:t>
      </w:r>
    </w:p>
    <w:p w:rsidR="00943692" w:rsidRPr="00F633A2" w:rsidRDefault="00943692" w:rsidP="00A30B97">
      <w:pPr>
        <w:bidi/>
        <w:spacing w:line="360" w:lineRule="auto"/>
        <w:ind w:firstLine="283"/>
        <w:rPr>
          <w:rFonts w:asciiTheme="minorBidi" w:hAnsiTheme="minorBidi"/>
          <w:sz w:val="28"/>
          <w:szCs w:val="28"/>
          <w:rtl/>
        </w:rPr>
      </w:pPr>
      <w:r w:rsidRPr="00F633A2">
        <w:rPr>
          <w:rFonts w:asciiTheme="minorBidi" w:hAnsiTheme="minorBidi"/>
          <w:sz w:val="28"/>
          <w:szCs w:val="28"/>
          <w:rtl/>
        </w:rPr>
        <w:t>- التشتت بين ال</w:t>
      </w:r>
      <w:r w:rsidR="005D485A" w:rsidRPr="00F633A2">
        <w:rPr>
          <w:rFonts w:asciiTheme="minorBidi" w:hAnsiTheme="minorBidi"/>
          <w:sz w:val="28"/>
          <w:szCs w:val="28"/>
          <w:rtl/>
        </w:rPr>
        <w:t>عوائد الفعلية والعوائد المتوقعة(النحاس ودبا، 2022، 17)</w:t>
      </w:r>
    </w:p>
    <w:p w:rsidR="00420071" w:rsidRPr="00F633A2" w:rsidRDefault="00420071" w:rsidP="00A30B97">
      <w:pPr>
        <w:bidi/>
        <w:spacing w:line="360" w:lineRule="auto"/>
        <w:ind w:firstLine="283"/>
        <w:jc w:val="both"/>
        <w:rPr>
          <w:rFonts w:asciiTheme="minorBidi" w:hAnsiTheme="minorBidi"/>
          <w:b/>
          <w:bCs/>
          <w:sz w:val="28"/>
          <w:szCs w:val="28"/>
          <w:rtl/>
        </w:rPr>
      </w:pPr>
      <w:r w:rsidRPr="00F633A2">
        <w:rPr>
          <w:rFonts w:asciiTheme="minorBidi" w:hAnsiTheme="minorBidi"/>
          <w:b/>
          <w:bCs/>
          <w:sz w:val="28"/>
          <w:szCs w:val="28"/>
          <w:rtl/>
        </w:rPr>
        <w:lastRenderedPageBreak/>
        <w:t>مفهوم ادارة المخاطر:</w:t>
      </w:r>
    </w:p>
    <w:p w:rsidR="006E336A" w:rsidRPr="00F633A2" w:rsidRDefault="00420071" w:rsidP="00A30B97">
      <w:pPr>
        <w:bidi/>
        <w:spacing w:line="360" w:lineRule="auto"/>
        <w:ind w:firstLine="283"/>
        <w:jc w:val="both"/>
        <w:rPr>
          <w:rFonts w:asciiTheme="minorBidi" w:hAnsiTheme="minorBidi"/>
          <w:sz w:val="28"/>
          <w:szCs w:val="28"/>
          <w:rtl/>
        </w:rPr>
      </w:pPr>
      <w:r w:rsidRPr="00F633A2">
        <w:rPr>
          <w:rFonts w:asciiTheme="minorBidi" w:hAnsiTheme="minorBidi"/>
          <w:sz w:val="28"/>
          <w:szCs w:val="28"/>
          <w:rtl/>
        </w:rPr>
        <w:t>عرفها</w:t>
      </w:r>
      <w:r w:rsidR="005D485A" w:rsidRPr="00F633A2">
        <w:rPr>
          <w:rFonts w:asciiTheme="minorBidi" w:hAnsiTheme="minorBidi"/>
          <w:sz w:val="28"/>
          <w:szCs w:val="28"/>
          <w:rtl/>
        </w:rPr>
        <w:t xml:space="preserve"> سعودى</w:t>
      </w:r>
      <w:r w:rsidRPr="00F633A2">
        <w:rPr>
          <w:rFonts w:asciiTheme="minorBidi" w:hAnsiTheme="minorBidi"/>
          <w:sz w:val="28"/>
          <w:szCs w:val="28"/>
          <w:rtl/>
        </w:rPr>
        <w:t xml:space="preserve"> (</w:t>
      </w:r>
      <w:r w:rsidR="005D485A" w:rsidRPr="00F633A2">
        <w:rPr>
          <w:rFonts w:asciiTheme="minorBidi" w:hAnsiTheme="minorBidi"/>
          <w:sz w:val="28"/>
          <w:szCs w:val="28"/>
          <w:rtl/>
        </w:rPr>
        <w:t>2020، 22</w:t>
      </w:r>
      <w:r w:rsidRPr="00F633A2">
        <w:rPr>
          <w:rFonts w:asciiTheme="minorBidi" w:hAnsiTheme="minorBidi"/>
          <w:sz w:val="28"/>
          <w:szCs w:val="28"/>
          <w:rtl/>
        </w:rPr>
        <w:t>) على انها عملية تحديد وتقييم ومعالجة المخاطر التي يمكن أن تؤثر على أهداف الجامعة. وتشمل هذه المخاطر المالية والتشغيلية والقانونية والب</w:t>
      </w:r>
      <w:r w:rsidR="005D485A" w:rsidRPr="00F633A2">
        <w:rPr>
          <w:rFonts w:asciiTheme="minorBidi" w:hAnsiTheme="minorBidi"/>
          <w:sz w:val="28"/>
          <w:szCs w:val="28"/>
          <w:rtl/>
        </w:rPr>
        <w:t xml:space="preserve">يئية والسلامة وغيرها من المخاطر، </w:t>
      </w:r>
      <w:r w:rsidR="006E336A" w:rsidRPr="00F633A2">
        <w:rPr>
          <w:rFonts w:asciiTheme="minorBidi" w:hAnsiTheme="minorBidi"/>
          <w:sz w:val="28"/>
          <w:szCs w:val="28"/>
          <w:rtl/>
        </w:rPr>
        <w:t>وهي</w:t>
      </w:r>
      <w:r w:rsidR="005D485A" w:rsidRPr="00F633A2">
        <w:rPr>
          <w:rFonts w:asciiTheme="minorBidi" w:hAnsiTheme="minorBidi"/>
          <w:sz w:val="28"/>
          <w:szCs w:val="28"/>
          <w:rtl/>
        </w:rPr>
        <w:t xml:space="preserve"> كما عرفها مشرافى والجابرى( 2023، 5).</w:t>
      </w:r>
      <w:r w:rsidR="006E336A" w:rsidRPr="00F633A2">
        <w:rPr>
          <w:rFonts w:asciiTheme="minorBidi" w:hAnsiTheme="minorBidi"/>
          <w:sz w:val="28"/>
          <w:szCs w:val="28"/>
          <w:rtl/>
        </w:rPr>
        <w:t xml:space="preserve"> من أكثر الأدوات التنفيذية فاعلية في التصدي للمخاطر المحتملة وتعزز سير العمل، في التعامل مع المخاطر وفق خطط وبرامج معدة مسبقاً</w:t>
      </w:r>
      <w:r w:rsidR="005D485A" w:rsidRPr="00F633A2">
        <w:rPr>
          <w:rFonts w:asciiTheme="minorBidi" w:hAnsiTheme="minorBidi"/>
          <w:sz w:val="28"/>
          <w:szCs w:val="28"/>
          <w:rtl/>
        </w:rPr>
        <w:t xml:space="preserve">        </w:t>
      </w:r>
    </w:p>
    <w:p w:rsidR="006E336A" w:rsidRPr="00F633A2" w:rsidRDefault="006E336A" w:rsidP="00A30B97">
      <w:pPr>
        <w:bidi/>
        <w:spacing w:line="360" w:lineRule="auto"/>
        <w:ind w:firstLine="283"/>
        <w:jc w:val="both"/>
        <w:rPr>
          <w:rFonts w:asciiTheme="minorBidi" w:hAnsiTheme="minorBidi"/>
          <w:sz w:val="28"/>
          <w:szCs w:val="28"/>
          <w:rtl/>
        </w:rPr>
      </w:pPr>
      <w:r w:rsidRPr="00F633A2">
        <w:rPr>
          <w:rFonts w:asciiTheme="minorBidi" w:hAnsiTheme="minorBidi"/>
          <w:sz w:val="28"/>
          <w:szCs w:val="28"/>
          <w:rtl/>
        </w:rPr>
        <w:t>وهي أيضا</w:t>
      </w:r>
      <w:r w:rsidR="00F63F1B" w:rsidRPr="00F633A2">
        <w:rPr>
          <w:rFonts w:asciiTheme="minorBidi" w:hAnsiTheme="minorBidi"/>
          <w:sz w:val="28"/>
          <w:szCs w:val="28"/>
          <w:rtl/>
        </w:rPr>
        <w:t xml:space="preserve"> كما عرفها الرويلى والنيف(2025، 15)</w:t>
      </w:r>
      <w:r w:rsidRPr="00F633A2">
        <w:rPr>
          <w:rFonts w:asciiTheme="minorBidi" w:hAnsiTheme="minorBidi"/>
          <w:sz w:val="28"/>
          <w:szCs w:val="28"/>
          <w:rtl/>
        </w:rPr>
        <w:t xml:space="preserve"> العملية التي تتضمن مجموعة من التطبيقات النظامية للسياسات الإدارية، إي أنها عملية تتضمن مجموعة من الخطوات ترصيد وتحديد وتحليل، وتقييم، ومعالجة الخطر. وتعرف ايضا على انها تحديد المخاطر التي قد تتعرض لها المؤسسة واتخاذ الإجراءات المثلي للتعامل معها من خلال استعمال تقنيات وأدوات متخصصة بذلك، وهذه العملية في الآتي مهمة نظرًا لاستحالة خلو أي عمل من المخاطر بعضها يمكن التنبؤ به والسيطرة عليه، وبعضها الآخر يصعب التنبؤ به والسيطرة عليه.</w:t>
      </w:r>
      <w:r w:rsidR="00F63F1B" w:rsidRPr="00F633A2">
        <w:rPr>
          <w:rFonts w:asciiTheme="minorBidi" w:hAnsiTheme="minorBidi"/>
          <w:sz w:val="28"/>
          <w:szCs w:val="28"/>
          <w:rtl/>
        </w:rPr>
        <w:t>(حمد ومحمد، 2025، 30)</w:t>
      </w:r>
    </w:p>
    <w:p w:rsidR="006E336A" w:rsidRPr="00F633A2" w:rsidRDefault="006E336A" w:rsidP="00023050">
      <w:pPr>
        <w:bidi/>
        <w:spacing w:line="360" w:lineRule="auto"/>
        <w:ind w:firstLine="283"/>
        <w:jc w:val="both"/>
        <w:rPr>
          <w:rFonts w:asciiTheme="minorBidi" w:hAnsiTheme="minorBidi"/>
          <w:b/>
          <w:bCs/>
          <w:sz w:val="28"/>
          <w:szCs w:val="28"/>
          <w:rtl/>
        </w:rPr>
      </w:pPr>
      <w:r w:rsidRPr="00F633A2">
        <w:rPr>
          <w:rFonts w:asciiTheme="minorBidi" w:hAnsiTheme="minorBidi"/>
          <w:b/>
          <w:bCs/>
          <w:sz w:val="28"/>
          <w:szCs w:val="28"/>
          <w:rtl/>
        </w:rPr>
        <w:t>خطوات عملية إدارة المخاطر.</w:t>
      </w:r>
    </w:p>
    <w:p w:rsidR="00F63F1B" w:rsidRPr="00F633A2" w:rsidRDefault="00F63F1B" w:rsidP="00A30B97">
      <w:pPr>
        <w:bidi/>
        <w:spacing w:line="360" w:lineRule="auto"/>
        <w:ind w:left="-142" w:firstLine="283"/>
        <w:jc w:val="both"/>
        <w:rPr>
          <w:rFonts w:asciiTheme="minorBidi" w:hAnsiTheme="minorBidi"/>
          <w:b/>
          <w:bCs/>
          <w:sz w:val="28"/>
          <w:szCs w:val="28"/>
          <w:rtl/>
        </w:rPr>
      </w:pPr>
      <w:r w:rsidRPr="00F633A2">
        <w:rPr>
          <w:rFonts w:asciiTheme="minorBidi" w:hAnsiTheme="minorBidi"/>
          <w:b/>
          <w:bCs/>
          <w:sz w:val="28"/>
          <w:szCs w:val="28"/>
          <w:rtl/>
        </w:rPr>
        <w:t xml:space="preserve">تمر ادارة المخاطر بعدد من الخطوات كما يلى: </w:t>
      </w:r>
    </w:p>
    <w:p w:rsidR="006E336A" w:rsidRPr="00F633A2" w:rsidRDefault="006E336A" w:rsidP="00A30B97">
      <w:pPr>
        <w:bidi/>
        <w:spacing w:line="360" w:lineRule="auto"/>
        <w:ind w:left="-142" w:firstLine="283"/>
        <w:jc w:val="both"/>
        <w:rPr>
          <w:rFonts w:asciiTheme="minorBidi" w:hAnsiTheme="minorBidi"/>
          <w:b/>
          <w:bCs/>
          <w:sz w:val="28"/>
          <w:szCs w:val="28"/>
          <w:rtl/>
        </w:rPr>
      </w:pPr>
      <w:r w:rsidRPr="00F633A2">
        <w:rPr>
          <w:rFonts w:asciiTheme="minorBidi" w:hAnsiTheme="minorBidi"/>
          <w:b/>
          <w:bCs/>
          <w:sz w:val="28"/>
          <w:szCs w:val="28"/>
          <w:rtl/>
        </w:rPr>
        <w:t xml:space="preserve">التعيين: </w:t>
      </w:r>
      <w:r w:rsidRPr="00F633A2">
        <w:rPr>
          <w:rFonts w:asciiTheme="minorBidi" w:hAnsiTheme="minorBidi"/>
          <w:sz w:val="28"/>
          <w:szCs w:val="28"/>
          <w:rtl/>
        </w:rPr>
        <w:t>تحليل مكونات النظام، وتعيين الأخطار التي قد تنتج المكونات الرئيسية، والقاء الأضواء على الأخطار المتعلقة بكل نشاط وتوثيق ما تحتويه كل منهما</w:t>
      </w:r>
      <w:r w:rsidRPr="00F633A2">
        <w:rPr>
          <w:rFonts w:asciiTheme="minorBidi" w:hAnsiTheme="minorBidi"/>
          <w:sz w:val="28"/>
          <w:szCs w:val="28"/>
        </w:rPr>
        <w:t xml:space="preserve"> ...</w:t>
      </w:r>
    </w:p>
    <w:p w:rsidR="006E336A" w:rsidRPr="00F633A2" w:rsidRDefault="006E336A" w:rsidP="00A30B97">
      <w:pPr>
        <w:bidi/>
        <w:spacing w:line="360" w:lineRule="auto"/>
        <w:ind w:left="-142" w:firstLine="283"/>
        <w:jc w:val="both"/>
        <w:rPr>
          <w:rFonts w:asciiTheme="minorBidi" w:hAnsiTheme="minorBidi"/>
          <w:b/>
          <w:bCs/>
          <w:sz w:val="28"/>
          <w:szCs w:val="28"/>
          <w:rtl/>
        </w:rPr>
      </w:pPr>
      <w:r w:rsidRPr="00F633A2">
        <w:rPr>
          <w:rFonts w:asciiTheme="minorBidi" w:hAnsiTheme="minorBidi"/>
          <w:b/>
          <w:bCs/>
          <w:sz w:val="28"/>
          <w:szCs w:val="28"/>
          <w:rtl/>
        </w:rPr>
        <w:t xml:space="preserve">التحليل: </w:t>
      </w:r>
      <w:r w:rsidRPr="00F633A2">
        <w:rPr>
          <w:rFonts w:asciiTheme="minorBidi" w:hAnsiTheme="minorBidi"/>
          <w:sz w:val="28"/>
          <w:szCs w:val="28"/>
          <w:rtl/>
        </w:rPr>
        <w:t>وهو حساب وتقدير مدى احتمالية ظهور الخطر، والعواقب المتوقعة من جزء حصوله</w:t>
      </w:r>
      <w:r w:rsidRPr="00F633A2">
        <w:rPr>
          <w:rFonts w:asciiTheme="minorBidi" w:hAnsiTheme="minorBidi"/>
          <w:sz w:val="28"/>
          <w:szCs w:val="28"/>
        </w:rPr>
        <w:t>.</w:t>
      </w:r>
    </w:p>
    <w:p w:rsidR="006E336A" w:rsidRPr="00F633A2" w:rsidRDefault="006E336A" w:rsidP="00A30B97">
      <w:pPr>
        <w:bidi/>
        <w:spacing w:line="360" w:lineRule="auto"/>
        <w:ind w:left="-142" w:firstLine="283"/>
        <w:jc w:val="both"/>
        <w:rPr>
          <w:rFonts w:asciiTheme="minorBidi" w:hAnsiTheme="minorBidi"/>
          <w:b/>
          <w:bCs/>
          <w:sz w:val="28"/>
          <w:szCs w:val="28"/>
          <w:rtl/>
        </w:rPr>
      </w:pPr>
      <w:r w:rsidRPr="00F633A2">
        <w:rPr>
          <w:rFonts w:asciiTheme="minorBidi" w:hAnsiTheme="minorBidi"/>
          <w:b/>
          <w:bCs/>
          <w:sz w:val="28"/>
          <w:szCs w:val="28"/>
          <w:rtl/>
        </w:rPr>
        <w:t xml:space="preserve">التخطيط: </w:t>
      </w:r>
      <w:r w:rsidRPr="00F633A2">
        <w:rPr>
          <w:rFonts w:asciiTheme="minorBidi" w:hAnsiTheme="minorBidi"/>
          <w:sz w:val="28"/>
          <w:szCs w:val="28"/>
          <w:rtl/>
        </w:rPr>
        <w:t>وهو إيجاد الخيارات واستنتاج الأفعال الكفيلة بتعظيم الفرص، والتقليل من التهديدات التي يمكن أن تعترض طريق الأهداف تحديد مسئوليات الأفراد والجماعات على الخطر</w:t>
      </w:r>
    </w:p>
    <w:p w:rsidR="006E336A" w:rsidRPr="00F633A2" w:rsidRDefault="006E336A" w:rsidP="00A30B97">
      <w:pPr>
        <w:bidi/>
        <w:spacing w:line="360" w:lineRule="auto"/>
        <w:ind w:left="-142" w:firstLine="283"/>
        <w:jc w:val="both"/>
        <w:rPr>
          <w:rFonts w:asciiTheme="minorBidi" w:hAnsiTheme="minorBidi"/>
          <w:b/>
          <w:bCs/>
          <w:sz w:val="28"/>
          <w:szCs w:val="28"/>
          <w:rtl/>
        </w:rPr>
      </w:pPr>
      <w:r w:rsidRPr="00F633A2">
        <w:rPr>
          <w:rFonts w:asciiTheme="minorBidi" w:hAnsiTheme="minorBidi"/>
          <w:b/>
          <w:bCs/>
          <w:sz w:val="28"/>
          <w:szCs w:val="28"/>
          <w:rtl/>
        </w:rPr>
        <w:t xml:space="preserve">التنفيذ: </w:t>
      </w:r>
      <w:r w:rsidRPr="00F633A2">
        <w:rPr>
          <w:rFonts w:asciiTheme="minorBidi" w:hAnsiTheme="minorBidi"/>
          <w:sz w:val="28"/>
          <w:szCs w:val="28"/>
          <w:rtl/>
        </w:rPr>
        <w:t>وتعد من أهم المهام في تطبيقات إدارة المخاطر كونها تتمحور حول ترجمة المخططات المعدة إلى مجموعة من المعايير الإدارية، والأفعال الملموسة، حيث يتم تخصص الموارد الإدارية، لتفعيل الإجراءات الناجعة في مواجهة الخطر</w:t>
      </w:r>
      <w:r w:rsidRPr="00F633A2">
        <w:rPr>
          <w:rFonts w:asciiTheme="minorBidi" w:hAnsiTheme="minorBidi"/>
          <w:sz w:val="28"/>
          <w:szCs w:val="28"/>
        </w:rPr>
        <w:t>.</w:t>
      </w:r>
    </w:p>
    <w:p w:rsidR="006E336A" w:rsidRPr="00F633A2" w:rsidRDefault="006E336A" w:rsidP="00A30B97">
      <w:pPr>
        <w:bidi/>
        <w:spacing w:line="360" w:lineRule="auto"/>
        <w:ind w:left="-142" w:firstLine="283"/>
        <w:jc w:val="both"/>
        <w:rPr>
          <w:rFonts w:asciiTheme="minorBidi" w:hAnsiTheme="minorBidi"/>
          <w:b/>
          <w:bCs/>
          <w:sz w:val="28"/>
          <w:szCs w:val="28"/>
          <w:rtl/>
        </w:rPr>
      </w:pPr>
      <w:r w:rsidRPr="00F633A2">
        <w:rPr>
          <w:rFonts w:asciiTheme="minorBidi" w:hAnsiTheme="minorBidi"/>
          <w:b/>
          <w:bCs/>
          <w:sz w:val="28"/>
          <w:szCs w:val="28"/>
          <w:rtl/>
        </w:rPr>
        <w:lastRenderedPageBreak/>
        <w:t xml:space="preserve">الرقابة: </w:t>
      </w:r>
      <w:r w:rsidRPr="00F633A2">
        <w:rPr>
          <w:rFonts w:asciiTheme="minorBidi" w:hAnsiTheme="minorBidi"/>
          <w:sz w:val="28"/>
          <w:szCs w:val="28"/>
          <w:rtl/>
        </w:rPr>
        <w:t>وهي عملية تتجسد في عملية رصد ورقابة الخطر، وتعقب الأخطار، وترجمة الخطط إلى أفعال ناجعة ورصد للأخطار المتبقية، وتعيين الأخطار الجديدة، وتقييم مدى فاعلية الرقابة في التقليل الأخطار.</w:t>
      </w:r>
      <w:r w:rsidR="00F63F1B" w:rsidRPr="00F633A2">
        <w:rPr>
          <w:rFonts w:asciiTheme="minorBidi" w:hAnsiTheme="minorBidi"/>
          <w:sz w:val="28"/>
          <w:szCs w:val="28"/>
          <w:rtl/>
        </w:rPr>
        <w:t>(هارب والمغربى،2025، 17)</w:t>
      </w:r>
    </w:p>
    <w:p w:rsidR="00420071" w:rsidRPr="00F633A2" w:rsidRDefault="00420071" w:rsidP="00023050">
      <w:pPr>
        <w:bidi/>
        <w:spacing w:line="360" w:lineRule="auto"/>
        <w:ind w:firstLine="283"/>
        <w:jc w:val="both"/>
        <w:rPr>
          <w:rFonts w:asciiTheme="minorBidi" w:hAnsiTheme="minorBidi"/>
          <w:b/>
          <w:bCs/>
          <w:sz w:val="28"/>
          <w:szCs w:val="28"/>
          <w:rtl/>
        </w:rPr>
      </w:pPr>
      <w:r w:rsidRPr="00F633A2">
        <w:rPr>
          <w:rFonts w:asciiTheme="minorBidi" w:hAnsiTheme="minorBidi"/>
          <w:b/>
          <w:bCs/>
          <w:sz w:val="28"/>
          <w:szCs w:val="28"/>
          <w:rtl/>
        </w:rPr>
        <w:t xml:space="preserve">ابعاد ادارة المخاطر: </w:t>
      </w:r>
    </w:p>
    <w:p w:rsidR="00420071" w:rsidRPr="00F633A2" w:rsidRDefault="00420071" w:rsidP="00A30B97">
      <w:pPr>
        <w:bidi/>
        <w:spacing w:line="360" w:lineRule="auto"/>
        <w:ind w:firstLine="283"/>
        <w:rPr>
          <w:rFonts w:asciiTheme="minorBidi" w:hAnsiTheme="minorBidi"/>
          <w:b/>
          <w:bCs/>
          <w:sz w:val="28"/>
          <w:szCs w:val="28"/>
          <w:rtl/>
        </w:rPr>
      </w:pPr>
      <w:r w:rsidRPr="00F633A2">
        <w:rPr>
          <w:rFonts w:asciiTheme="minorBidi" w:hAnsiTheme="minorBidi"/>
          <w:b/>
          <w:bCs/>
          <w:sz w:val="28"/>
          <w:szCs w:val="28"/>
          <w:rtl/>
        </w:rPr>
        <w:t>تحليل المخاطر :</w:t>
      </w:r>
    </w:p>
    <w:p w:rsidR="00420071" w:rsidRPr="00F633A2" w:rsidRDefault="00420071" w:rsidP="00A30B97">
      <w:pPr>
        <w:bidi/>
        <w:spacing w:line="360" w:lineRule="auto"/>
        <w:ind w:firstLine="283"/>
        <w:jc w:val="both"/>
        <w:rPr>
          <w:rFonts w:asciiTheme="minorBidi" w:hAnsiTheme="minorBidi"/>
          <w:b/>
          <w:bCs/>
          <w:sz w:val="28"/>
          <w:szCs w:val="28"/>
          <w:rtl/>
        </w:rPr>
      </w:pPr>
      <w:r w:rsidRPr="00F633A2">
        <w:rPr>
          <w:rFonts w:asciiTheme="minorBidi" w:hAnsiTheme="minorBidi"/>
          <w:b/>
          <w:bCs/>
          <w:sz w:val="28"/>
          <w:szCs w:val="28"/>
          <w:rtl/>
        </w:rPr>
        <w:t xml:space="preserve"> </w:t>
      </w:r>
      <w:r w:rsidRPr="00F633A2">
        <w:rPr>
          <w:rFonts w:asciiTheme="minorBidi" w:hAnsiTheme="minorBidi"/>
          <w:sz w:val="28"/>
          <w:szCs w:val="28"/>
          <w:rtl/>
        </w:rPr>
        <w:t>هو عملية تقييم احتمالية وقوع حدث سلبي داخل القطاعات المؤسسية أو الحكومية أو البيئية، إذ يشير مصطلح تحليل المخاطر إلى عملية التقييم التي تحدد احتمالية حدوث أي أحداث سلبية قد تؤثر سلبا على المنظمات والبيئة، حيث يتم إجراء تحليل المخاطر عادة من قبل الشركات البنوك ومجموعات البناء والرعاية الصحية وما إلى ذلك والحكومات والمنظمات غير الربحية، كما يمكن أن يساعد إجراء تحليل المخاطر المنظمات في تحديد ما إذا كان ينبغي لها القيام بمشصروع أو الموافقة على طلب مالي، وأيضا يسهل هذا النوع من التحليل التوازن بين المخاطر والحد منها فغالبا ما يعمل محللو المخاطر مع محترفي التنبؤ لتقليل التأثيرات السلبية غير المتوقعة في المستقبل.</w:t>
      </w:r>
      <w:r w:rsidR="000C12B8" w:rsidRPr="00F633A2">
        <w:rPr>
          <w:rFonts w:asciiTheme="minorBidi" w:hAnsiTheme="minorBidi"/>
          <w:sz w:val="28"/>
          <w:szCs w:val="28"/>
          <w:rtl/>
        </w:rPr>
        <w:t xml:space="preserve">(بوداود،2023، 9) </w:t>
      </w:r>
    </w:p>
    <w:p w:rsidR="00420071" w:rsidRPr="00F633A2" w:rsidRDefault="00420071" w:rsidP="00A30B97">
      <w:pPr>
        <w:bidi/>
        <w:spacing w:line="360" w:lineRule="auto"/>
        <w:rPr>
          <w:rFonts w:asciiTheme="minorBidi" w:hAnsiTheme="minorBidi"/>
          <w:b/>
          <w:bCs/>
          <w:sz w:val="28"/>
          <w:szCs w:val="28"/>
          <w:rtl/>
        </w:rPr>
      </w:pPr>
      <w:r w:rsidRPr="00F633A2">
        <w:rPr>
          <w:rFonts w:asciiTheme="minorBidi" w:hAnsiTheme="minorBidi"/>
          <w:b/>
          <w:bCs/>
          <w:sz w:val="28"/>
          <w:szCs w:val="28"/>
          <w:rtl/>
        </w:rPr>
        <w:t>الاستجابة للمخاطر</w:t>
      </w:r>
    </w:p>
    <w:p w:rsidR="00420071" w:rsidRPr="00F633A2" w:rsidRDefault="00420071" w:rsidP="00A30B97">
      <w:pPr>
        <w:bidi/>
        <w:spacing w:line="360" w:lineRule="auto"/>
        <w:ind w:firstLine="283"/>
        <w:jc w:val="both"/>
        <w:rPr>
          <w:rFonts w:asciiTheme="minorBidi" w:hAnsiTheme="minorBidi"/>
          <w:sz w:val="28"/>
          <w:szCs w:val="28"/>
          <w:rtl/>
        </w:rPr>
      </w:pPr>
      <w:r w:rsidRPr="00F633A2">
        <w:rPr>
          <w:rFonts w:asciiTheme="minorBidi" w:hAnsiTheme="minorBidi"/>
          <w:sz w:val="28"/>
          <w:szCs w:val="28"/>
          <w:rtl/>
        </w:rPr>
        <w:t>إن خطة الاستجابة للمخاطر التي تضعها للتعامل مع هذه المخاطر ، والتي تصف تحديد المخاطر وتقييمها واستراتيجيات الاستجابة للتخفيف منها ، يمكن أن تعني نجاح المشروع أو فشله، فلا عجب أن يركز قدر كبير من إدرة المشاريع على المخاطر إن التحكم في المخاطر، ووضع خطة للاستجابة للمخاطر وتنفيذ استراتيجيات الاستجابة للمخاطر هي طرق لإدرة مشروعك بشكل أفضل وتحقيق النجاح، فهناك طريقة أخرى وهي الحصول على برنامج لإدارة المشاريع للتخطيط وتتبع استراتيجيات الاستجابة للمخاطر</w:t>
      </w:r>
      <w:r w:rsidRPr="00F633A2">
        <w:rPr>
          <w:rFonts w:asciiTheme="minorBidi" w:hAnsiTheme="minorBidi"/>
          <w:sz w:val="28"/>
          <w:szCs w:val="28"/>
        </w:rPr>
        <w:t xml:space="preserve"> </w:t>
      </w:r>
      <w:r w:rsidRPr="00F633A2">
        <w:rPr>
          <w:rFonts w:asciiTheme="minorBidi" w:hAnsiTheme="minorBidi"/>
          <w:sz w:val="28"/>
          <w:szCs w:val="28"/>
          <w:rtl/>
        </w:rPr>
        <w:t>.</w:t>
      </w:r>
      <w:r w:rsidR="000C12B8" w:rsidRPr="00F633A2">
        <w:rPr>
          <w:rFonts w:asciiTheme="minorBidi" w:hAnsiTheme="minorBidi"/>
          <w:sz w:val="28"/>
          <w:szCs w:val="28"/>
          <w:rtl/>
        </w:rPr>
        <w:t>(جنيدى،2020، 11)</w:t>
      </w:r>
    </w:p>
    <w:p w:rsidR="00420071" w:rsidRPr="00F633A2" w:rsidRDefault="0042007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مراقبة المخاطر</w:t>
      </w:r>
    </w:p>
    <w:p w:rsidR="00420071" w:rsidRPr="00F633A2" w:rsidRDefault="00420071" w:rsidP="00A30B97">
      <w:pPr>
        <w:bidi/>
        <w:spacing w:line="360" w:lineRule="auto"/>
        <w:ind w:firstLine="283"/>
        <w:jc w:val="both"/>
        <w:rPr>
          <w:rFonts w:asciiTheme="minorBidi" w:hAnsiTheme="minorBidi"/>
          <w:sz w:val="28"/>
          <w:szCs w:val="28"/>
          <w:rtl/>
        </w:rPr>
      </w:pPr>
      <w:r w:rsidRPr="00F633A2">
        <w:rPr>
          <w:rFonts w:asciiTheme="minorBidi" w:hAnsiTheme="minorBidi"/>
          <w:sz w:val="28"/>
          <w:szCs w:val="28"/>
          <w:rtl/>
        </w:rPr>
        <w:t xml:space="preserve">إن مراقبة المخاطر بشكل صحيح تتضمن التأكد من أن الفريق يقوم بالعمليات التي وضعتها للتخفيف من المخاطر وأنها فعالة، فبدلاً من العمل بناء على افراضات بأنك نجحت في التخفيف من </w:t>
      </w:r>
      <w:r w:rsidRPr="00F633A2">
        <w:rPr>
          <w:rFonts w:asciiTheme="minorBidi" w:hAnsiTheme="minorBidi"/>
          <w:sz w:val="28"/>
          <w:szCs w:val="28"/>
          <w:rtl/>
        </w:rPr>
        <w:lastRenderedPageBreak/>
        <w:t>المخاطر، وتتضمن مراقبة المخاطر بشكل فعال التأكد من التقاط جميع مصادر المخاطر المحتملة بشكل صحيح طوال المشروع</w:t>
      </w:r>
    </w:p>
    <w:p w:rsidR="00420071" w:rsidRPr="00F633A2" w:rsidRDefault="0042007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التواصل بشأن المخاطر</w:t>
      </w:r>
    </w:p>
    <w:p w:rsidR="00420071" w:rsidRPr="00F633A2" w:rsidRDefault="00420071" w:rsidP="00A30B97">
      <w:pPr>
        <w:bidi/>
        <w:spacing w:line="360" w:lineRule="auto"/>
        <w:ind w:firstLine="283"/>
        <w:jc w:val="both"/>
        <w:rPr>
          <w:rFonts w:asciiTheme="minorBidi" w:hAnsiTheme="minorBidi"/>
          <w:sz w:val="28"/>
          <w:szCs w:val="28"/>
          <w:rtl/>
        </w:rPr>
      </w:pPr>
      <w:r w:rsidRPr="00F633A2">
        <w:rPr>
          <w:rFonts w:asciiTheme="minorBidi" w:hAnsiTheme="minorBidi"/>
          <w:sz w:val="28"/>
          <w:szCs w:val="28"/>
          <w:rtl/>
        </w:rPr>
        <w:t>إن التواصل بشأن المخاطر هو عملية تفاعلية لتبادل المعلومات والراء بين الأواد والمجموعات والمؤسسات، إذ يتعامل هذا التواصل مع المخاطر، وهو حدث أو نتيجة مستقبلية غير مؤكدة قد يكون لها تأثير سلبي على الأواد أو المجموعات أو المنظمات أو المجتمع ، وإن الغرض من التواصل بشأن المخاطر هو مساعدة الناس على فهم المخاطر وإدارتها ، ويتضمن هذا التواصل رسال رسائل حول المخاطر وإدراة المخاطر إلى جماهير مختلفة. ويجب أن يأخذ في الاعتبار احتياجات الجماهير المختلفة ومسؤولية المرسل.</w:t>
      </w:r>
      <w:r w:rsidR="000C12B8" w:rsidRPr="00F633A2">
        <w:rPr>
          <w:rFonts w:asciiTheme="minorBidi" w:hAnsiTheme="minorBidi"/>
          <w:sz w:val="28"/>
          <w:szCs w:val="28"/>
          <w:rtl/>
        </w:rPr>
        <w:t>(باقر واخرون،2020، 3)</w:t>
      </w:r>
    </w:p>
    <w:p w:rsidR="00A16CE5" w:rsidRPr="00F633A2" w:rsidRDefault="00A16CE5" w:rsidP="00A30B97">
      <w:pPr>
        <w:bidi/>
        <w:spacing w:line="360" w:lineRule="auto"/>
        <w:rPr>
          <w:rFonts w:asciiTheme="minorBidi" w:hAnsiTheme="minorBidi"/>
          <w:b/>
          <w:bCs/>
          <w:sz w:val="28"/>
          <w:szCs w:val="28"/>
          <w:rtl/>
        </w:rPr>
      </w:pPr>
      <w:r w:rsidRPr="00F633A2">
        <w:rPr>
          <w:rFonts w:asciiTheme="minorBidi" w:hAnsiTheme="minorBidi"/>
          <w:b/>
          <w:bCs/>
          <w:sz w:val="28"/>
          <w:szCs w:val="28"/>
          <w:rtl/>
        </w:rPr>
        <w:t>أهمية إدارة المخاطر</w:t>
      </w:r>
      <w:r w:rsidRPr="00F633A2">
        <w:rPr>
          <w:rFonts w:asciiTheme="minorBidi" w:hAnsiTheme="minorBidi"/>
          <w:b/>
          <w:bCs/>
          <w:sz w:val="28"/>
          <w:szCs w:val="28"/>
        </w:rPr>
        <w:t>:</w:t>
      </w:r>
    </w:p>
    <w:p w:rsidR="00A16CE5" w:rsidRPr="00F633A2" w:rsidRDefault="00A16CE5" w:rsidP="00A30B97">
      <w:pPr>
        <w:bidi/>
        <w:spacing w:line="360" w:lineRule="auto"/>
        <w:rPr>
          <w:rFonts w:asciiTheme="minorBidi" w:hAnsiTheme="minorBidi"/>
          <w:sz w:val="28"/>
          <w:szCs w:val="28"/>
          <w:rtl/>
        </w:rPr>
      </w:pPr>
      <w:r w:rsidRPr="00F633A2">
        <w:rPr>
          <w:rFonts w:asciiTheme="minorBidi" w:hAnsiTheme="minorBidi"/>
          <w:sz w:val="28"/>
          <w:szCs w:val="28"/>
          <w:rtl/>
        </w:rPr>
        <w:t xml:space="preserve">تقوم إدارة المخاطر بحماية المؤسسة وتقويمها بطريقة علمية صحيحة وتنفيذ استراتيجيات مختلفة تدعم أهداف المؤسسة وتواجه مخاطرها وتكمن أهميتها في: </w:t>
      </w:r>
    </w:p>
    <w:p w:rsidR="00A16CE5" w:rsidRPr="00F633A2" w:rsidRDefault="00A16CE5" w:rsidP="00A30B97">
      <w:pPr>
        <w:pStyle w:val="ListParagraph"/>
        <w:numPr>
          <w:ilvl w:val="0"/>
          <w:numId w:val="12"/>
        </w:numPr>
        <w:bidi/>
        <w:spacing w:line="360" w:lineRule="auto"/>
        <w:rPr>
          <w:rFonts w:asciiTheme="minorBidi" w:hAnsiTheme="minorBidi"/>
          <w:sz w:val="28"/>
          <w:szCs w:val="28"/>
        </w:rPr>
      </w:pPr>
      <w:r w:rsidRPr="00F633A2">
        <w:rPr>
          <w:rFonts w:asciiTheme="minorBidi" w:hAnsiTheme="minorBidi"/>
          <w:sz w:val="28"/>
          <w:szCs w:val="28"/>
          <w:rtl/>
        </w:rPr>
        <w:t xml:space="preserve">تطوير أساليب اتخاذ القرار والتخطيط لها وتحديد الأولويات عن طريق الادراك الشامل والمنظم لأنشطة المؤسسات. </w:t>
      </w:r>
    </w:p>
    <w:p w:rsidR="00A16CE5" w:rsidRPr="00F633A2" w:rsidRDefault="00A16CE5" w:rsidP="00A30B97">
      <w:pPr>
        <w:pStyle w:val="ListParagraph"/>
        <w:numPr>
          <w:ilvl w:val="0"/>
          <w:numId w:val="12"/>
        </w:numPr>
        <w:bidi/>
        <w:spacing w:line="360" w:lineRule="auto"/>
        <w:rPr>
          <w:rFonts w:asciiTheme="minorBidi" w:hAnsiTheme="minorBidi"/>
          <w:sz w:val="28"/>
          <w:szCs w:val="28"/>
        </w:rPr>
      </w:pPr>
      <w:r w:rsidRPr="00F633A2">
        <w:rPr>
          <w:rFonts w:asciiTheme="minorBidi" w:hAnsiTheme="minorBidi"/>
          <w:sz w:val="28"/>
          <w:szCs w:val="28"/>
          <w:rtl/>
        </w:rPr>
        <w:t xml:space="preserve">ابراز الثغرات والتعرف على الفرص السلبية والإيجابية المتاحة للمشروعات، وهذا لتفادي الخسائر مستقبلا، ووضع أداة لتنقيد الاستراتيجية حيث تزود المؤسسة بنظرة أفضل حول مستقبل المؤسسة. </w:t>
      </w:r>
    </w:p>
    <w:p w:rsidR="00A16CE5" w:rsidRPr="00F633A2" w:rsidRDefault="00A16CE5" w:rsidP="00A30B97">
      <w:pPr>
        <w:pStyle w:val="ListParagraph"/>
        <w:numPr>
          <w:ilvl w:val="0"/>
          <w:numId w:val="12"/>
        </w:numPr>
        <w:bidi/>
        <w:spacing w:line="360" w:lineRule="auto"/>
        <w:rPr>
          <w:rFonts w:asciiTheme="minorBidi" w:hAnsiTheme="minorBidi"/>
          <w:sz w:val="28"/>
          <w:szCs w:val="28"/>
        </w:rPr>
      </w:pPr>
      <w:r w:rsidRPr="00F633A2">
        <w:rPr>
          <w:rFonts w:asciiTheme="minorBidi" w:hAnsiTheme="minorBidi"/>
          <w:sz w:val="28"/>
          <w:szCs w:val="28"/>
          <w:rtl/>
        </w:rPr>
        <w:t>تقوم بقياس مدى كفاية رأس المال والقدرة على الوفاء بالتزاماتها، وذلك لعدم الوقوع في مخاطر نقص السيولة.</w:t>
      </w:r>
    </w:p>
    <w:p w:rsidR="00A16CE5" w:rsidRDefault="00A16CE5" w:rsidP="00A30B97">
      <w:pPr>
        <w:pStyle w:val="ListParagraph"/>
        <w:numPr>
          <w:ilvl w:val="0"/>
          <w:numId w:val="12"/>
        </w:numPr>
        <w:bidi/>
        <w:spacing w:line="360" w:lineRule="auto"/>
        <w:rPr>
          <w:rFonts w:asciiTheme="minorBidi" w:hAnsiTheme="minorBidi"/>
          <w:sz w:val="28"/>
          <w:szCs w:val="28"/>
        </w:rPr>
      </w:pPr>
      <w:r w:rsidRPr="00F633A2">
        <w:rPr>
          <w:rFonts w:asciiTheme="minorBidi" w:hAnsiTheme="minorBidi"/>
          <w:sz w:val="28"/>
          <w:szCs w:val="28"/>
          <w:rtl/>
        </w:rPr>
        <w:t xml:space="preserve"> تساعد في اتخاذ القرارات</w:t>
      </w:r>
      <w:r w:rsidRPr="00F633A2">
        <w:rPr>
          <w:rFonts w:asciiTheme="minorBidi" w:hAnsiTheme="minorBidi"/>
          <w:sz w:val="28"/>
          <w:szCs w:val="28"/>
        </w:rPr>
        <w:t>.</w:t>
      </w:r>
      <w:r w:rsidRPr="00F633A2">
        <w:rPr>
          <w:rFonts w:asciiTheme="minorBidi" w:hAnsiTheme="minorBidi"/>
          <w:sz w:val="28"/>
          <w:szCs w:val="28"/>
          <w:rtl/>
        </w:rPr>
        <w:t xml:space="preserve"> تنمية المزايا التنافسية والتحكم في المخاطر كونها عامل رئيسي في الربحية وزيادة التنافسية.</w:t>
      </w:r>
      <w:r w:rsidR="0023238C" w:rsidRPr="00F633A2">
        <w:rPr>
          <w:rFonts w:asciiTheme="minorBidi" w:hAnsiTheme="minorBidi"/>
          <w:sz w:val="28"/>
          <w:szCs w:val="28"/>
          <w:rtl/>
        </w:rPr>
        <w:t>(عبد المعتمد واخرون،2020، 24)</w:t>
      </w:r>
    </w:p>
    <w:p w:rsidR="00794B81" w:rsidRDefault="00794B81" w:rsidP="00794B81">
      <w:pPr>
        <w:bidi/>
        <w:spacing w:line="360" w:lineRule="auto"/>
        <w:rPr>
          <w:rFonts w:asciiTheme="minorBidi" w:hAnsiTheme="minorBidi"/>
          <w:sz w:val="28"/>
          <w:szCs w:val="28"/>
          <w:rtl/>
        </w:rPr>
      </w:pPr>
    </w:p>
    <w:p w:rsidR="00794B81" w:rsidRPr="00794B81" w:rsidRDefault="00794B81" w:rsidP="00794B81">
      <w:pPr>
        <w:bidi/>
        <w:spacing w:line="360" w:lineRule="auto"/>
        <w:rPr>
          <w:rFonts w:asciiTheme="minorBidi" w:hAnsiTheme="minorBidi"/>
          <w:sz w:val="28"/>
          <w:szCs w:val="28"/>
        </w:rPr>
      </w:pPr>
      <w:bookmarkStart w:id="0" w:name="_GoBack"/>
      <w:bookmarkEnd w:id="0"/>
    </w:p>
    <w:p w:rsidR="00506025" w:rsidRPr="00F633A2" w:rsidRDefault="006E336A"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lastRenderedPageBreak/>
        <w:t>ثانيا جودة الخدمات الصحية:</w:t>
      </w:r>
    </w:p>
    <w:p w:rsidR="006E336A" w:rsidRPr="00F633A2" w:rsidRDefault="006E336A" w:rsidP="00A30B97">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 xml:space="preserve">لقد أصبحت الجودة حاليا تكتسي جانبا كبيرا من الأهمية نظرًا لارتباطها بجميع أوجه النشاطات الإنسانية، وذلك لان الاهتمام بها أصبح ظاهرة عالمية ولقد شهد هذا المجال تطورًا باهرًا حيث أصبحت المؤسسات تسعى لتقديم خدمات ذات جودة عالية بل وأكثر من ذلك فقد أصبحت الجودة اليوم تمثل الوظيفة الأولى في كثير من المؤسسات وفلسفة إدارية رائدة في السياق </w:t>
      </w:r>
      <w:r w:rsidR="0023238C" w:rsidRPr="00F633A2">
        <w:rPr>
          <w:rFonts w:asciiTheme="minorBidi" w:hAnsiTheme="minorBidi"/>
          <w:sz w:val="28"/>
          <w:szCs w:val="28"/>
          <w:rtl/>
        </w:rPr>
        <w:t>(لكموته،2023، 19)</w:t>
      </w:r>
    </w:p>
    <w:p w:rsidR="0073446C" w:rsidRPr="00F633A2" w:rsidRDefault="0073446C" w:rsidP="00023050">
      <w:pPr>
        <w:bidi/>
        <w:spacing w:line="360" w:lineRule="auto"/>
        <w:jc w:val="both"/>
        <w:rPr>
          <w:rFonts w:asciiTheme="minorBidi" w:hAnsiTheme="minorBidi"/>
          <w:b/>
          <w:bCs/>
          <w:sz w:val="28"/>
          <w:szCs w:val="28"/>
          <w:rtl/>
        </w:rPr>
      </w:pPr>
      <w:r w:rsidRPr="00F633A2">
        <w:rPr>
          <w:rFonts w:asciiTheme="minorBidi" w:hAnsiTheme="minorBidi"/>
          <w:b/>
          <w:bCs/>
          <w:sz w:val="28"/>
          <w:szCs w:val="28"/>
          <w:rtl/>
        </w:rPr>
        <w:t>مفهوم جودة الخدمات الصحية:</w:t>
      </w:r>
    </w:p>
    <w:p w:rsidR="006E336A" w:rsidRPr="00F633A2" w:rsidRDefault="006E336A" w:rsidP="00A30B97">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تعرف  الجودة في المؤسسات الصحية تعتبر أسلوبًا ومنهجًا سليمًا للارتقاء وتقديم خدمات صحية متميزة وذلك من أجل تلبية متطلبات المرضى وكسب رضاهم والاستفادة من الموارد المتاحة على أكمل وجه، وهذا نتيجة لما عرفته السنوات الأخيرة من الزيادة الكبيرة والإقبال المتزايد بصورة مستمرة في أعداد المرضى المترددين على المؤسسات الصحية وهذا راجع لزيادة انتشار الوعي الصحي لدى أفراد المجتمع وكذلك الزيادة في الأمراض المزمنة والأوبئة.</w:t>
      </w:r>
      <w:r w:rsidR="0023238C" w:rsidRPr="00F633A2">
        <w:rPr>
          <w:rFonts w:asciiTheme="minorBidi" w:hAnsiTheme="minorBidi"/>
          <w:sz w:val="28"/>
          <w:szCs w:val="28"/>
          <w:rtl/>
        </w:rPr>
        <w:t>(سنانى،2023، 7)</w:t>
      </w:r>
    </w:p>
    <w:p w:rsidR="00FD1204" w:rsidRPr="00F633A2" w:rsidRDefault="00FD1204" w:rsidP="00023050">
      <w:pPr>
        <w:bidi/>
        <w:spacing w:line="360" w:lineRule="auto"/>
        <w:jc w:val="both"/>
        <w:rPr>
          <w:rFonts w:asciiTheme="minorBidi" w:hAnsiTheme="minorBidi"/>
          <w:b/>
          <w:bCs/>
          <w:sz w:val="28"/>
          <w:szCs w:val="28"/>
          <w:rtl/>
        </w:rPr>
      </w:pPr>
      <w:r w:rsidRPr="00F633A2">
        <w:rPr>
          <w:rFonts w:asciiTheme="minorBidi" w:hAnsiTheme="minorBidi"/>
          <w:b/>
          <w:bCs/>
          <w:sz w:val="28"/>
          <w:szCs w:val="28"/>
          <w:rtl/>
        </w:rPr>
        <w:t xml:space="preserve">اهمية جودة </w:t>
      </w:r>
      <w:r w:rsidR="0073446C" w:rsidRPr="00F633A2">
        <w:rPr>
          <w:rFonts w:asciiTheme="minorBidi" w:hAnsiTheme="minorBidi"/>
          <w:b/>
          <w:bCs/>
          <w:sz w:val="28"/>
          <w:szCs w:val="28"/>
          <w:rtl/>
        </w:rPr>
        <w:t>الخدمات الصحية:</w:t>
      </w:r>
    </w:p>
    <w:p w:rsidR="0073446C" w:rsidRPr="00F633A2" w:rsidRDefault="0073446C" w:rsidP="00A30B97">
      <w:pPr>
        <w:bidi/>
        <w:spacing w:line="360" w:lineRule="auto"/>
        <w:ind w:firstLine="360"/>
        <w:jc w:val="both"/>
        <w:rPr>
          <w:rFonts w:asciiTheme="minorBidi" w:hAnsiTheme="minorBidi"/>
          <w:sz w:val="28"/>
          <w:szCs w:val="28"/>
          <w:rtl/>
        </w:rPr>
      </w:pPr>
      <w:r w:rsidRPr="00F633A2">
        <w:rPr>
          <w:rFonts w:asciiTheme="minorBidi" w:hAnsiTheme="minorBidi"/>
          <w:sz w:val="28"/>
          <w:szCs w:val="28"/>
          <w:rtl/>
        </w:rPr>
        <w:t xml:space="preserve">إن تطبيق أبعاد جودة الخدمة الصحية يضمن للمنظمات الصحية تقديم خدمة صحية أفضل ترضي المرضى وكذلك تخفيض في التكاليف والأموال المهدرة، ويمكن إيجاز أهمية تطبيق أبعاد جودة الخدمة الصحية في تحقيق الأهداف الآتية ( </w:t>
      </w:r>
      <w:r w:rsidR="00E041B2" w:rsidRPr="00F633A2">
        <w:rPr>
          <w:rFonts w:asciiTheme="minorBidi" w:hAnsiTheme="minorBidi"/>
          <w:sz w:val="28"/>
          <w:szCs w:val="28"/>
          <w:rtl/>
        </w:rPr>
        <w:t>عبد الجليل وعلوى</w:t>
      </w:r>
      <w:r w:rsidRPr="00F633A2">
        <w:rPr>
          <w:rFonts w:asciiTheme="minorBidi" w:hAnsiTheme="minorBidi"/>
          <w:sz w:val="28"/>
          <w:szCs w:val="28"/>
          <w:rtl/>
        </w:rPr>
        <w:t xml:space="preserve"> ، 2023</w:t>
      </w:r>
      <w:r w:rsidR="00E041B2" w:rsidRPr="00F633A2">
        <w:rPr>
          <w:rFonts w:asciiTheme="minorBidi" w:hAnsiTheme="minorBidi"/>
          <w:sz w:val="28"/>
          <w:szCs w:val="28"/>
          <w:rtl/>
        </w:rPr>
        <w:t>، 5</w:t>
      </w:r>
      <w:r w:rsidRPr="00F633A2">
        <w:rPr>
          <w:rFonts w:asciiTheme="minorBidi" w:hAnsiTheme="minorBidi"/>
          <w:sz w:val="28"/>
          <w:szCs w:val="28"/>
          <w:rtl/>
        </w:rPr>
        <w:t>)</w:t>
      </w:r>
    </w:p>
    <w:p w:rsidR="0073446C" w:rsidRPr="00F633A2" w:rsidRDefault="0073446C" w:rsidP="00A30B97">
      <w:pPr>
        <w:pStyle w:val="ListParagraph"/>
        <w:numPr>
          <w:ilvl w:val="0"/>
          <w:numId w:val="13"/>
        </w:numPr>
        <w:bidi/>
        <w:spacing w:line="360" w:lineRule="auto"/>
        <w:rPr>
          <w:rFonts w:asciiTheme="minorBidi" w:hAnsiTheme="minorBidi"/>
          <w:sz w:val="28"/>
          <w:szCs w:val="28"/>
          <w:rtl/>
        </w:rPr>
      </w:pPr>
      <w:r w:rsidRPr="00F633A2">
        <w:rPr>
          <w:rFonts w:asciiTheme="minorBidi" w:hAnsiTheme="minorBidi"/>
          <w:sz w:val="28"/>
          <w:szCs w:val="28"/>
          <w:rtl/>
        </w:rPr>
        <w:t>تحقيق رضا المرضى وتخفيض نسبة شكواهم</w:t>
      </w:r>
      <w:r w:rsidRPr="00F633A2">
        <w:rPr>
          <w:rFonts w:asciiTheme="minorBidi" w:hAnsiTheme="minorBidi"/>
          <w:sz w:val="28"/>
          <w:szCs w:val="28"/>
        </w:rPr>
        <w:t>.</w:t>
      </w:r>
    </w:p>
    <w:p w:rsidR="0073446C" w:rsidRPr="00F633A2" w:rsidRDefault="0073446C" w:rsidP="00A30B97">
      <w:pPr>
        <w:pStyle w:val="ListParagraph"/>
        <w:numPr>
          <w:ilvl w:val="0"/>
          <w:numId w:val="13"/>
        </w:numPr>
        <w:bidi/>
        <w:spacing w:line="360" w:lineRule="auto"/>
        <w:rPr>
          <w:rFonts w:asciiTheme="minorBidi" w:hAnsiTheme="minorBidi"/>
          <w:sz w:val="28"/>
          <w:szCs w:val="28"/>
          <w:rtl/>
        </w:rPr>
      </w:pPr>
      <w:r w:rsidRPr="00F633A2">
        <w:rPr>
          <w:rFonts w:asciiTheme="minorBidi" w:hAnsiTheme="minorBidi"/>
          <w:sz w:val="28"/>
          <w:szCs w:val="28"/>
          <w:rtl/>
        </w:rPr>
        <w:t>تخفيض تكاليف التشغيل والصيانة</w:t>
      </w:r>
      <w:r w:rsidRPr="00F633A2">
        <w:rPr>
          <w:rFonts w:asciiTheme="minorBidi" w:hAnsiTheme="minorBidi"/>
          <w:sz w:val="28"/>
          <w:szCs w:val="28"/>
        </w:rPr>
        <w:t>.</w:t>
      </w:r>
    </w:p>
    <w:p w:rsidR="0073446C" w:rsidRPr="00F633A2" w:rsidRDefault="0073446C" w:rsidP="00A30B97">
      <w:pPr>
        <w:pStyle w:val="ListParagraph"/>
        <w:numPr>
          <w:ilvl w:val="0"/>
          <w:numId w:val="13"/>
        </w:numPr>
        <w:bidi/>
        <w:spacing w:line="360" w:lineRule="auto"/>
        <w:rPr>
          <w:rFonts w:asciiTheme="minorBidi" w:hAnsiTheme="minorBidi"/>
          <w:sz w:val="28"/>
          <w:szCs w:val="28"/>
          <w:rtl/>
        </w:rPr>
      </w:pPr>
      <w:r w:rsidRPr="00F633A2">
        <w:rPr>
          <w:rFonts w:asciiTheme="minorBidi" w:hAnsiTheme="minorBidi"/>
          <w:sz w:val="28"/>
          <w:szCs w:val="28"/>
          <w:rtl/>
        </w:rPr>
        <w:t>المنافسة التسويقية وخصوصاً بالنسبة للقطاع الصحي الخاص بسبب كسب رضا المريض والربحية الناتجة عن خفض التكاليف</w:t>
      </w:r>
      <w:r w:rsidRPr="00F633A2">
        <w:rPr>
          <w:rFonts w:asciiTheme="minorBidi" w:hAnsiTheme="minorBidi"/>
          <w:sz w:val="28"/>
          <w:szCs w:val="28"/>
        </w:rPr>
        <w:t>.</w:t>
      </w:r>
    </w:p>
    <w:p w:rsidR="0073446C" w:rsidRPr="00F633A2" w:rsidRDefault="0073446C" w:rsidP="00A30B97">
      <w:pPr>
        <w:pStyle w:val="ListParagraph"/>
        <w:numPr>
          <w:ilvl w:val="0"/>
          <w:numId w:val="13"/>
        </w:numPr>
        <w:bidi/>
        <w:spacing w:line="360" w:lineRule="auto"/>
        <w:jc w:val="both"/>
        <w:rPr>
          <w:rFonts w:asciiTheme="minorBidi" w:hAnsiTheme="minorBidi"/>
          <w:sz w:val="28"/>
          <w:szCs w:val="28"/>
          <w:rtl/>
        </w:rPr>
      </w:pPr>
      <w:r w:rsidRPr="00F633A2">
        <w:rPr>
          <w:rFonts w:asciiTheme="minorBidi" w:hAnsiTheme="minorBidi"/>
          <w:sz w:val="28"/>
          <w:szCs w:val="28"/>
          <w:rtl/>
        </w:rPr>
        <w:t>تدعيم المركز التنافسي للمنظمة الصحية من خلال تحسين الأداء الكلي لها والسمعة الحسنة والربحية المادية.</w:t>
      </w:r>
    </w:p>
    <w:p w:rsidR="0073446C" w:rsidRPr="00F633A2" w:rsidRDefault="0073446C" w:rsidP="00023050">
      <w:pPr>
        <w:bidi/>
        <w:spacing w:line="360" w:lineRule="auto"/>
        <w:rPr>
          <w:rFonts w:asciiTheme="minorBidi" w:hAnsiTheme="minorBidi"/>
          <w:b/>
          <w:bCs/>
          <w:sz w:val="28"/>
          <w:szCs w:val="28"/>
          <w:rtl/>
        </w:rPr>
      </w:pPr>
      <w:r w:rsidRPr="00F633A2">
        <w:rPr>
          <w:rFonts w:asciiTheme="minorBidi" w:hAnsiTheme="minorBidi"/>
          <w:b/>
          <w:bCs/>
          <w:sz w:val="28"/>
          <w:szCs w:val="28"/>
          <w:rtl/>
        </w:rPr>
        <w:t>أبعاد جودة الخدمة الصحية</w:t>
      </w:r>
    </w:p>
    <w:p w:rsidR="00E041B2" w:rsidRPr="00F633A2" w:rsidRDefault="0073446C" w:rsidP="00A30B97">
      <w:pPr>
        <w:bidi/>
        <w:spacing w:line="360" w:lineRule="auto"/>
        <w:jc w:val="both"/>
        <w:rPr>
          <w:rFonts w:asciiTheme="minorBidi" w:hAnsiTheme="minorBidi"/>
          <w:sz w:val="28"/>
          <w:szCs w:val="28"/>
          <w:rtl/>
        </w:rPr>
      </w:pPr>
      <w:r w:rsidRPr="00F633A2">
        <w:rPr>
          <w:rFonts w:asciiTheme="minorBidi" w:hAnsiTheme="minorBidi"/>
          <w:sz w:val="28"/>
          <w:szCs w:val="28"/>
          <w:rtl/>
        </w:rPr>
        <w:lastRenderedPageBreak/>
        <w:t>على الرغم من الصعوبات المرتبطة في تحديد أبعاد جودة الخدمة الصحية كونها من الخدمات اللاملموسة، إلا أن الباحثين أوجدوا مجموعة من المحددات والأبعاد التي يتم الاستناد عليها لتقييم الجودة في الخدمات، وتعرف هذه الأبعاد بنموذج (</w:t>
      </w:r>
      <w:r w:rsidRPr="00F633A2">
        <w:rPr>
          <w:rFonts w:asciiTheme="minorBidi" w:hAnsiTheme="minorBidi"/>
          <w:sz w:val="28"/>
          <w:szCs w:val="28"/>
        </w:rPr>
        <w:t>SERVQUAL</w:t>
      </w:r>
      <w:r w:rsidRPr="00F633A2">
        <w:rPr>
          <w:rFonts w:asciiTheme="minorBidi" w:hAnsiTheme="minorBidi"/>
          <w:sz w:val="28"/>
          <w:szCs w:val="28"/>
          <w:rtl/>
        </w:rPr>
        <w:t xml:space="preserve">) وهي كالآتي </w:t>
      </w:r>
    </w:p>
    <w:p w:rsidR="0073446C" w:rsidRPr="00F633A2" w:rsidRDefault="0073446C"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الملموسية:</w:t>
      </w:r>
      <w:r w:rsidRPr="00F633A2">
        <w:rPr>
          <w:rFonts w:asciiTheme="minorBidi" w:hAnsiTheme="minorBidi"/>
          <w:sz w:val="28"/>
          <w:szCs w:val="28"/>
          <w:rtl/>
        </w:rPr>
        <w:t xml:space="preserve"> تشير إلى الجوانب المتعلقة بملموسية الخدمة والمتمثلة في التسهيلات الداخلية والتجهيزات اللازمة لتقديم الخدمة ، وفي الشكل الخارجي للمبنى وحداثة المعدات الصحية ( الطبية والمختبرية والأشعة والتمريضية وغيرها)، ونظافة العاملين، ومظهر الأثاث والديكور، والتنظيم الداخلي، بالإضافة إلى البرامج الطبية التثقيفية باستخدام أجهزة العرض</w:t>
      </w:r>
      <w:r w:rsidRPr="00F633A2">
        <w:rPr>
          <w:rFonts w:asciiTheme="minorBidi" w:hAnsiTheme="minorBidi"/>
          <w:sz w:val="28"/>
          <w:szCs w:val="28"/>
        </w:rPr>
        <w:t>.</w:t>
      </w:r>
    </w:p>
    <w:p w:rsidR="0073446C" w:rsidRPr="00F633A2" w:rsidRDefault="0073446C"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الاعتمادية:</w:t>
      </w:r>
      <w:r w:rsidRPr="00F633A2">
        <w:rPr>
          <w:rFonts w:asciiTheme="minorBidi" w:hAnsiTheme="minorBidi"/>
          <w:sz w:val="28"/>
          <w:szCs w:val="28"/>
          <w:rtl/>
        </w:rPr>
        <w:t xml:space="preserve"> تشير إلى قدرة المنظمة الصحية على تقديم وأداء الخدمات الصحية للمرضى بالوقت المحدد، وبمطابقة ودقة عالية، وثبات وبدون أخطاء، ويمكن الاعتماد عليها، بالإضافة إلى إعطاء الحلول الصحيحة للمشكلات المتوقعة، مما يعطي للمريض إحساساً وثقة في الأطباء والاختصاصيين. </w:t>
      </w:r>
      <w:r w:rsidR="00E041B2" w:rsidRPr="00F633A2">
        <w:rPr>
          <w:rFonts w:asciiTheme="minorBidi" w:hAnsiTheme="minorBidi"/>
          <w:sz w:val="28"/>
          <w:szCs w:val="28"/>
          <w:rtl/>
        </w:rPr>
        <w:t>(الرمادى،2022، 17)</w:t>
      </w:r>
    </w:p>
    <w:p w:rsidR="0073446C" w:rsidRPr="00F633A2" w:rsidRDefault="0073446C"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الاستجابة:</w:t>
      </w:r>
      <w:r w:rsidRPr="00F633A2">
        <w:rPr>
          <w:rFonts w:asciiTheme="minorBidi" w:hAnsiTheme="minorBidi"/>
          <w:sz w:val="28"/>
          <w:szCs w:val="28"/>
          <w:rtl/>
        </w:rPr>
        <w:t xml:space="preserve"> يشير إلى أن مقدمي الخدمة في المنظمة الصحية قادرون على الاستجابة السريعة وفي جميع الأوقات الحالات المرضى والإصابات وقدرتهم على المبادرة السريعة لتقديم المساعدة للمرضى والإجابة على جميع استفساراتهم والشكاوى المقدمة من قبلهم. الأمان يقصد به ما يجب أن تتصف به الخدمة الصحية من خصائص ومميزات تولد الثقة والاطمئنان لدى المرضى، ويتعلق ذلك بمدى ثقة المرضى بمؤهلات وقدرات مقدمي الخدمة.</w:t>
      </w:r>
    </w:p>
    <w:p w:rsidR="0073446C" w:rsidRPr="00F633A2" w:rsidRDefault="0073446C"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 xml:space="preserve"> التعاطف:</w:t>
      </w:r>
      <w:r w:rsidRPr="00F633A2">
        <w:rPr>
          <w:rFonts w:asciiTheme="minorBidi" w:hAnsiTheme="minorBidi"/>
          <w:sz w:val="28"/>
          <w:szCs w:val="28"/>
          <w:rtl/>
        </w:rPr>
        <w:t xml:space="preserve"> يشير إلى العلاقة والتفاعل بين الكادر الصحي والإداري في المنظمة ،والمرضى، ويقصد به وجود الثقة والاحترام واللباقة واللطف والكياسة والسرية والتواصل الفعال بين مقدمي الخدمة والمرضى، إذ تسهم العلاقة الجيدة بين الطرفين إلى استجابة المرضى للتعليمات الصحية.</w:t>
      </w:r>
      <w:r w:rsidR="00E041B2" w:rsidRPr="00F633A2">
        <w:rPr>
          <w:rFonts w:asciiTheme="minorBidi" w:hAnsiTheme="minorBidi"/>
          <w:sz w:val="28"/>
          <w:szCs w:val="28"/>
          <w:rtl/>
        </w:rPr>
        <w:t>(سيفى،2020، 30)</w:t>
      </w:r>
    </w:p>
    <w:p w:rsidR="006E336A" w:rsidRPr="00F633A2" w:rsidRDefault="00FE1E7D" w:rsidP="00023050">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الدراسات السابقة:</w:t>
      </w:r>
    </w:p>
    <w:p w:rsidR="00FE1E7D" w:rsidRPr="00F633A2" w:rsidRDefault="00FE1E7D"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اولا الدراسات التى اهتمت بادارة المخاطر فى مؤسسات الرعاية الصحية:</w:t>
      </w:r>
    </w:p>
    <w:p w:rsidR="00FE1E7D" w:rsidRPr="00F633A2" w:rsidRDefault="00FE1E7D" w:rsidP="00A30B97">
      <w:pPr>
        <w:bidi/>
        <w:spacing w:line="360" w:lineRule="auto"/>
        <w:ind w:firstLine="720"/>
        <w:jc w:val="both"/>
        <w:rPr>
          <w:rFonts w:asciiTheme="minorBidi" w:hAnsiTheme="minorBidi"/>
          <w:sz w:val="28"/>
          <w:szCs w:val="28"/>
          <w:rtl/>
        </w:rPr>
      </w:pPr>
      <w:r w:rsidRPr="00F633A2">
        <w:rPr>
          <w:rFonts w:asciiTheme="minorBidi" w:hAnsiTheme="minorBidi"/>
          <w:b/>
          <w:bCs/>
          <w:sz w:val="28"/>
          <w:szCs w:val="28"/>
          <w:rtl/>
        </w:rPr>
        <w:lastRenderedPageBreak/>
        <w:t xml:space="preserve">دراسة </w:t>
      </w:r>
      <w:proofErr w:type="spellStart"/>
      <w:r w:rsidRPr="00F633A2">
        <w:rPr>
          <w:rFonts w:asciiTheme="minorBidi" w:hAnsiTheme="minorBidi"/>
          <w:b/>
          <w:bCs/>
          <w:sz w:val="28"/>
          <w:szCs w:val="28"/>
        </w:rPr>
        <w:t>Niv</w:t>
      </w:r>
      <w:proofErr w:type="spellEnd"/>
      <w:r w:rsidRPr="00F633A2">
        <w:rPr>
          <w:rFonts w:asciiTheme="minorBidi" w:hAnsiTheme="minorBidi"/>
          <w:b/>
          <w:bCs/>
          <w:sz w:val="28"/>
          <w:szCs w:val="28"/>
        </w:rPr>
        <w:t xml:space="preserve"> &amp; Tal</w:t>
      </w:r>
      <w:r w:rsidRPr="00F633A2">
        <w:rPr>
          <w:rFonts w:asciiTheme="minorBidi" w:hAnsiTheme="minorBidi"/>
          <w:b/>
          <w:bCs/>
          <w:sz w:val="28"/>
          <w:szCs w:val="28"/>
          <w:rtl/>
          <w:lang w:bidi="ar-EG"/>
        </w:rPr>
        <w:t>.</w:t>
      </w:r>
      <w:r w:rsidRPr="00F633A2">
        <w:rPr>
          <w:rFonts w:asciiTheme="minorBidi" w:hAnsiTheme="minorBidi"/>
          <w:b/>
          <w:bCs/>
          <w:sz w:val="28"/>
          <w:szCs w:val="28"/>
          <w:rtl/>
        </w:rPr>
        <w:t xml:space="preserve"> (2024).</w:t>
      </w:r>
      <w:r w:rsidRPr="00F633A2">
        <w:rPr>
          <w:rFonts w:asciiTheme="minorBidi" w:hAnsiTheme="minorBidi"/>
          <w:sz w:val="28"/>
          <w:szCs w:val="28"/>
          <w:rtl/>
        </w:rPr>
        <w:t xml:space="preserve">بعنوان " </w:t>
      </w:r>
      <w:r w:rsidRPr="00F633A2">
        <w:rPr>
          <w:rFonts w:asciiTheme="minorBidi" w:hAnsiTheme="minorBidi"/>
          <w:b/>
          <w:bCs/>
          <w:sz w:val="28"/>
          <w:szCs w:val="28"/>
          <w:rtl/>
        </w:rPr>
        <w:t>إدارة المخاطر وعمليات سلامة المرضى في مؤسسة الرعاية الصحية</w:t>
      </w:r>
      <w:r w:rsidRPr="00F633A2">
        <w:rPr>
          <w:rFonts w:asciiTheme="minorBidi" w:hAnsiTheme="minorBidi"/>
          <w:sz w:val="28"/>
          <w:szCs w:val="28"/>
          <w:rtl/>
        </w:rPr>
        <w:t>" التى هدفت الى التعرف على دور إدارة المخاطر في المؤسسات الصحية باعتبارها عملية مهنية مستمرة ومنهجية تهدف إلى تعزيز سلامة المرضى وتقليل المخاطر التي قد تؤثر على المرضى والعاملين والمنظمة ككل.</w:t>
      </w:r>
      <w:r w:rsidR="001F6B12" w:rsidRPr="00F633A2">
        <w:rPr>
          <w:rFonts w:asciiTheme="minorBidi" w:hAnsiTheme="minorBidi"/>
          <w:sz w:val="28"/>
          <w:szCs w:val="28"/>
          <w:rtl/>
        </w:rPr>
        <w:t xml:space="preserve"> وقد </w:t>
      </w:r>
      <w:r w:rsidRPr="00F633A2">
        <w:rPr>
          <w:rFonts w:asciiTheme="minorBidi" w:hAnsiTheme="minorBidi"/>
          <w:sz w:val="28"/>
          <w:szCs w:val="28"/>
          <w:rtl/>
        </w:rPr>
        <w:t xml:space="preserve"> </w:t>
      </w:r>
      <w:r w:rsidR="001F6B12" w:rsidRPr="00F633A2">
        <w:rPr>
          <w:rFonts w:asciiTheme="minorBidi" w:hAnsiTheme="minorBidi"/>
          <w:sz w:val="28"/>
          <w:szCs w:val="28"/>
          <w:rtl/>
        </w:rPr>
        <w:t>اعتمدت الدراسة على المنهج الوصفي التحليلي؛ حيث قامت بتحليل واقع إدارة المخاطر في المؤسسات الصحية، وتصنيف أنماطها (التفاعلية، التشاركية، الاستباقية) واعتمدت اداه الدراة على  تحليل الأدبيات السابقة في مجال إدارة المخاطر وسلامة المرضى، وتحليل تقارير الحوادث (</w:t>
      </w:r>
      <w:r w:rsidR="001F6B12" w:rsidRPr="00F633A2">
        <w:rPr>
          <w:rFonts w:asciiTheme="minorBidi" w:hAnsiTheme="minorBidi"/>
          <w:sz w:val="28"/>
          <w:szCs w:val="28"/>
        </w:rPr>
        <w:t>Adverse Events Reports</w:t>
      </w:r>
      <w:r w:rsidR="001F6B12" w:rsidRPr="00F633A2">
        <w:rPr>
          <w:rFonts w:asciiTheme="minorBidi" w:hAnsiTheme="minorBidi"/>
          <w:sz w:val="28"/>
          <w:szCs w:val="28"/>
          <w:rtl/>
        </w:rPr>
        <w:t xml:space="preserve">) </w:t>
      </w:r>
      <w:r w:rsidRPr="00F633A2">
        <w:rPr>
          <w:rFonts w:asciiTheme="minorBidi" w:hAnsiTheme="minorBidi"/>
          <w:sz w:val="28"/>
          <w:szCs w:val="28"/>
          <w:rtl/>
        </w:rPr>
        <w:t>واظهرت نتائج الدراسة أن فعالية إدارة المخاطر لا تتحقق من خلال الاستجابة للأحداث السلبية فقط، بل من خلال إحداث تغيير طويل المدى في ثقافة السلامة داخل المؤسسة الصحية.</w:t>
      </w:r>
    </w:p>
    <w:p w:rsidR="001F6B12" w:rsidRPr="00F633A2" w:rsidRDefault="001F6B12" w:rsidP="00A30B97">
      <w:pPr>
        <w:bidi/>
        <w:spacing w:line="360" w:lineRule="auto"/>
        <w:ind w:firstLine="720"/>
        <w:jc w:val="both"/>
        <w:rPr>
          <w:rFonts w:asciiTheme="minorBidi" w:hAnsiTheme="minorBidi"/>
          <w:sz w:val="28"/>
          <w:szCs w:val="28"/>
          <w:rtl/>
        </w:rPr>
      </w:pPr>
      <w:r w:rsidRPr="00F633A2">
        <w:rPr>
          <w:rFonts w:asciiTheme="minorBidi" w:hAnsiTheme="minorBidi"/>
          <w:b/>
          <w:bCs/>
          <w:sz w:val="28"/>
          <w:szCs w:val="28"/>
          <w:rtl/>
        </w:rPr>
        <w:t xml:space="preserve">دراسة </w:t>
      </w:r>
      <w:proofErr w:type="spellStart"/>
      <w:r w:rsidRPr="00F633A2">
        <w:rPr>
          <w:rFonts w:asciiTheme="minorBidi" w:hAnsiTheme="minorBidi"/>
          <w:b/>
          <w:bCs/>
          <w:sz w:val="28"/>
          <w:szCs w:val="28"/>
        </w:rPr>
        <w:t>Faruque</w:t>
      </w:r>
      <w:proofErr w:type="spellEnd"/>
      <w:r w:rsidRPr="00F633A2">
        <w:rPr>
          <w:rFonts w:asciiTheme="minorBidi" w:hAnsiTheme="minorBidi"/>
          <w:b/>
          <w:bCs/>
          <w:sz w:val="28"/>
          <w:szCs w:val="28"/>
        </w:rPr>
        <w:t>, M. O</w:t>
      </w:r>
      <w:r w:rsidRPr="00F633A2">
        <w:rPr>
          <w:rFonts w:asciiTheme="minorBidi" w:hAnsiTheme="minorBidi"/>
          <w:b/>
          <w:bCs/>
          <w:sz w:val="28"/>
          <w:szCs w:val="28"/>
          <w:rtl/>
        </w:rPr>
        <w:t>. (2024)</w:t>
      </w:r>
      <w:r w:rsidRPr="00F633A2">
        <w:rPr>
          <w:rFonts w:asciiTheme="minorBidi" w:hAnsiTheme="minorBidi"/>
          <w:sz w:val="28"/>
          <w:szCs w:val="28"/>
          <w:rtl/>
        </w:rPr>
        <w:t>.</w:t>
      </w:r>
      <w:r w:rsidRPr="00F633A2">
        <w:rPr>
          <w:rFonts w:asciiTheme="minorBidi" w:hAnsiTheme="minorBidi"/>
          <w:b/>
          <w:bCs/>
          <w:sz w:val="28"/>
          <w:szCs w:val="28"/>
          <w:rtl/>
        </w:rPr>
        <w:t>بعنوان " تأثير الالتزام التنظيمي والمعرفة والموقف والوعي على فعالية إدارة المخاطر في المختبرات</w:t>
      </w:r>
      <w:proofErr w:type="gramStart"/>
      <w:r w:rsidRPr="00F633A2">
        <w:rPr>
          <w:rFonts w:asciiTheme="minorBidi" w:hAnsiTheme="minorBidi"/>
          <w:b/>
          <w:bCs/>
          <w:sz w:val="28"/>
          <w:szCs w:val="28"/>
          <w:rtl/>
        </w:rPr>
        <w:t>"</w:t>
      </w:r>
      <w:r w:rsidRPr="00F633A2">
        <w:rPr>
          <w:rFonts w:asciiTheme="minorBidi" w:hAnsiTheme="minorBidi"/>
          <w:sz w:val="28"/>
          <w:szCs w:val="28"/>
          <w:rtl/>
        </w:rPr>
        <w:t xml:space="preserve">  التى</w:t>
      </w:r>
      <w:proofErr w:type="gramEnd"/>
      <w:r w:rsidRPr="00F633A2">
        <w:rPr>
          <w:rFonts w:asciiTheme="minorBidi" w:hAnsiTheme="minorBidi"/>
          <w:sz w:val="28"/>
          <w:szCs w:val="28"/>
          <w:rtl/>
        </w:rPr>
        <w:t xml:space="preserve"> هدفت الى التعرف على أهمية إدارة المخاطر داخل بيئات المختبرات في مجالات متعددة مثل الطب، والبحث العلمي، والتصنيع، والتعليم، نظرًا وأكدت الدراسة على ضرورة إدارة المخاطر المتوقعة وغير المتوقعة بشكل فعّال للحفاظ على سلامة الأفراد وضمان جودة العمل والالتزام بالمعايير المهنية، وقد اعتمدت الدراسة على المنهج الوصفي التحليلي، من خلال تحليل العوامل المؤثرة في إدارة المخاطر داخل بيئة المختبر. أظهرت نتائج الدراسة أن إدارة المخاطر في بيئات المختبرات لا تعتمد فقط على وجود أنظمة وإجراءات تنظيمية، بل تتأثر بشكل كبير بمجموعة من العوامل البشرية والتنظيمية المترابطة. حيث تبين أن الالتزام التنظيمي يلعب دورًا محوريًا في تعزيز التزام العاملين بتطبيق إجراءات السلامة، إذ يرتبط ارتفاع مستوى الالتزام بزيادة الولاء المؤسسي والحرص على تحقيق أهداف السلامة</w:t>
      </w:r>
      <w:r w:rsidRPr="00F633A2">
        <w:rPr>
          <w:rFonts w:asciiTheme="minorBidi" w:hAnsiTheme="minorBidi"/>
          <w:sz w:val="28"/>
          <w:szCs w:val="28"/>
        </w:rPr>
        <w:t>.</w:t>
      </w:r>
    </w:p>
    <w:p w:rsidR="008A58E2" w:rsidRPr="00F633A2" w:rsidRDefault="001F6B12" w:rsidP="00A30B97">
      <w:pPr>
        <w:bidi/>
        <w:spacing w:line="360" w:lineRule="auto"/>
        <w:ind w:firstLine="720"/>
        <w:jc w:val="both"/>
        <w:rPr>
          <w:rFonts w:asciiTheme="minorBidi" w:hAnsiTheme="minorBidi"/>
          <w:sz w:val="28"/>
          <w:szCs w:val="28"/>
          <w:rtl/>
        </w:rPr>
      </w:pPr>
      <w:r w:rsidRPr="00F633A2">
        <w:rPr>
          <w:rFonts w:asciiTheme="minorBidi" w:hAnsiTheme="minorBidi"/>
          <w:b/>
          <w:bCs/>
          <w:sz w:val="28"/>
          <w:szCs w:val="28"/>
          <w:rtl/>
        </w:rPr>
        <w:t xml:space="preserve">دراسة </w:t>
      </w:r>
      <w:proofErr w:type="spellStart"/>
      <w:r w:rsidRPr="00F633A2">
        <w:rPr>
          <w:rFonts w:asciiTheme="minorBidi" w:hAnsiTheme="minorBidi"/>
          <w:b/>
          <w:bCs/>
          <w:sz w:val="28"/>
          <w:szCs w:val="28"/>
        </w:rPr>
        <w:t>Bianco,et.al</w:t>
      </w:r>
      <w:proofErr w:type="spellEnd"/>
      <w:r w:rsidRPr="00F633A2">
        <w:rPr>
          <w:rFonts w:asciiTheme="minorBidi" w:hAnsiTheme="minorBidi"/>
          <w:sz w:val="28"/>
          <w:szCs w:val="28"/>
        </w:rPr>
        <w:t>.</w:t>
      </w:r>
      <w:r w:rsidRPr="00F633A2">
        <w:rPr>
          <w:rFonts w:asciiTheme="minorBidi" w:hAnsiTheme="minorBidi"/>
          <w:sz w:val="28"/>
          <w:szCs w:val="28"/>
          <w:rtl/>
        </w:rPr>
        <w:t xml:space="preserve">(2025).بعنوان" </w:t>
      </w:r>
      <w:r w:rsidRPr="00F633A2">
        <w:rPr>
          <w:rFonts w:asciiTheme="minorBidi" w:hAnsiTheme="minorBidi"/>
          <w:b/>
          <w:bCs/>
          <w:sz w:val="28"/>
          <w:szCs w:val="28"/>
          <w:rtl/>
        </w:rPr>
        <w:t>العنف ضد العاملين في مجال الرعاية الصحية في مستشفى جامعي بوسط إيطاليا: كيف يمكن لتدخلات إدارة المخاطر أن تساعد في تغيير هذا الاتجاه"</w:t>
      </w:r>
      <w:r w:rsidRPr="00F633A2">
        <w:rPr>
          <w:rFonts w:asciiTheme="minorBidi" w:hAnsiTheme="minorBidi"/>
          <w:sz w:val="28"/>
          <w:szCs w:val="28"/>
          <w:rtl/>
        </w:rPr>
        <w:t xml:space="preserve"> التى هدفت الى تحليل ظاهرة العنف ضد العاملين في القطاع الصحي داخل مستشفى جامعي في إيطاليا، مع التركيز على دور تدخلات إدارة المخاطر في الحد من هذه الظاهرة. وأشارت الدراسة إلى أن العنف (الجسدي، اللفظي، أو النفسي) يُعد أكثر انتشارًا بين العاملين </w:t>
      </w:r>
      <w:r w:rsidRPr="00F633A2">
        <w:rPr>
          <w:rFonts w:asciiTheme="minorBidi" w:hAnsiTheme="minorBidi"/>
          <w:sz w:val="28"/>
          <w:szCs w:val="28"/>
          <w:rtl/>
        </w:rPr>
        <w:lastRenderedPageBreak/>
        <w:t>الصحيين مقارنة بغيرهم من الفئات المهنية. اعتمدت الدراسة على المنهج الوصفي التحليلي الكمي، من خلال تحليل البيانات الإحصائية المتعلقة بحوادث العنف.</w:t>
      </w:r>
      <w:r w:rsidR="008A58E2" w:rsidRPr="00F633A2">
        <w:rPr>
          <w:rFonts w:asciiTheme="minorBidi" w:hAnsiTheme="minorBidi"/>
          <w:sz w:val="28"/>
          <w:szCs w:val="28"/>
          <w:rtl/>
        </w:rPr>
        <w:t>واشتملت عينة الدراسة على العاملين الصحيين داخل المستشفى الجامعي خلال الفترة من يناير 2019 إلى ديسمبر 2023، بمتوسط عمر بلغ (43.5 سنة)، مع للإناث مقارنة بالذكور من خلال تطبيق ادوات الدراسة (نموذج الإبلاغ عن الحوادث العدوانية، تقارير تحليل الأسباب الجذرية</w:t>
      </w:r>
      <w:r w:rsidR="008A58E2" w:rsidRPr="00F633A2">
        <w:rPr>
          <w:rFonts w:asciiTheme="minorBidi" w:hAnsiTheme="minorBidi"/>
          <w:sz w:val="28"/>
          <w:szCs w:val="28"/>
        </w:rPr>
        <w:t xml:space="preserve"> </w:t>
      </w:r>
      <w:r w:rsidR="008A58E2" w:rsidRPr="00F633A2">
        <w:rPr>
          <w:rFonts w:asciiTheme="minorBidi" w:hAnsiTheme="minorBidi"/>
          <w:sz w:val="28"/>
          <w:szCs w:val="28"/>
          <w:rtl/>
        </w:rPr>
        <w:t>) أظهرت النتائج أن الممرضين هم الفئة الأكثر تعرضًا للعنف بنسبة (76.6%)، كما أن أغلب الحوادث شملت من 2 إلى 4 من العاملين الصحيين. وتبين أن العنف اللفظي هو الأكثر شيوعًا بنسبة (51.2%)، بينما لم يتعرض أكثر من 35% من العاملين لأي ضرر، في حين تعرض نحو 25% لأضرار بسيطة إلى متوسطة (جسدية أو نفسية أو مادية).</w:t>
      </w:r>
    </w:p>
    <w:p w:rsidR="008A58E2" w:rsidRPr="00F633A2" w:rsidRDefault="008A58E2"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ثانيا الدراسات التى اهتمت بجودة الخدمات الصحية:</w:t>
      </w:r>
    </w:p>
    <w:p w:rsidR="001F6B12" w:rsidRPr="00F633A2" w:rsidRDefault="008A58E2" w:rsidP="00A30B97">
      <w:pPr>
        <w:bidi/>
        <w:spacing w:line="360" w:lineRule="auto"/>
        <w:ind w:firstLine="720"/>
        <w:jc w:val="both"/>
        <w:rPr>
          <w:rFonts w:asciiTheme="minorBidi" w:hAnsiTheme="minorBidi"/>
          <w:sz w:val="28"/>
          <w:szCs w:val="28"/>
          <w:rtl/>
        </w:rPr>
      </w:pPr>
      <w:r w:rsidRPr="00F633A2">
        <w:rPr>
          <w:rFonts w:asciiTheme="minorBidi" w:hAnsiTheme="minorBidi"/>
          <w:b/>
          <w:bCs/>
          <w:sz w:val="28"/>
          <w:szCs w:val="28"/>
          <w:rtl/>
        </w:rPr>
        <w:t xml:space="preserve">دراسة </w:t>
      </w:r>
      <w:proofErr w:type="spellStart"/>
      <w:r w:rsidRPr="00F633A2">
        <w:rPr>
          <w:rFonts w:asciiTheme="minorBidi" w:hAnsiTheme="minorBidi"/>
          <w:b/>
          <w:bCs/>
          <w:sz w:val="28"/>
          <w:szCs w:val="28"/>
        </w:rPr>
        <w:t>Rauf</w:t>
      </w:r>
      <w:proofErr w:type="spellEnd"/>
      <w:r w:rsidRPr="00F633A2">
        <w:rPr>
          <w:rFonts w:asciiTheme="minorBidi" w:hAnsiTheme="minorBidi"/>
          <w:b/>
          <w:bCs/>
          <w:sz w:val="28"/>
          <w:szCs w:val="28"/>
        </w:rPr>
        <w:t>, A</w:t>
      </w:r>
      <w:r w:rsidRPr="00F633A2">
        <w:rPr>
          <w:rFonts w:asciiTheme="minorBidi" w:hAnsiTheme="minorBidi"/>
          <w:b/>
          <w:bCs/>
          <w:sz w:val="28"/>
          <w:szCs w:val="28"/>
          <w:rtl/>
        </w:rPr>
        <w:t xml:space="preserve">(2025). </w:t>
      </w:r>
      <w:r w:rsidRPr="00F633A2">
        <w:rPr>
          <w:rFonts w:asciiTheme="minorBidi" w:hAnsiTheme="minorBidi"/>
          <w:sz w:val="28"/>
          <w:szCs w:val="28"/>
          <w:rtl/>
        </w:rPr>
        <w:t xml:space="preserve">بعنوان" </w:t>
      </w:r>
      <w:r w:rsidRPr="00F633A2">
        <w:rPr>
          <w:rFonts w:asciiTheme="minorBidi" w:hAnsiTheme="minorBidi"/>
          <w:b/>
          <w:bCs/>
          <w:sz w:val="28"/>
          <w:szCs w:val="28"/>
          <w:rtl/>
        </w:rPr>
        <w:t xml:space="preserve">جودة خدمات الرعاية الصحية: مراجعة منهجية تستند إلى إرشادات </w:t>
      </w:r>
      <w:r w:rsidRPr="00F633A2">
        <w:rPr>
          <w:rFonts w:asciiTheme="minorBidi" w:hAnsiTheme="minorBidi"/>
          <w:b/>
          <w:bCs/>
          <w:sz w:val="28"/>
          <w:szCs w:val="28"/>
        </w:rPr>
        <w:t>PRISMA</w:t>
      </w:r>
      <w:r w:rsidRPr="00F633A2">
        <w:rPr>
          <w:rFonts w:asciiTheme="minorBidi" w:hAnsiTheme="minorBidi"/>
          <w:b/>
          <w:bCs/>
          <w:sz w:val="28"/>
          <w:szCs w:val="28"/>
          <w:rtl/>
        </w:rPr>
        <w:t>"</w:t>
      </w:r>
      <w:r w:rsidRPr="00F633A2">
        <w:rPr>
          <w:rFonts w:asciiTheme="minorBidi" w:hAnsiTheme="minorBidi"/>
          <w:sz w:val="28"/>
          <w:szCs w:val="28"/>
          <w:rtl/>
        </w:rPr>
        <w:t xml:space="preserve"> الهدف الرئيسي لهذه الدراسة هو إجراء مراجعة شاملة للأدبيات التي تركز على مفهوم جودة الخدمة في قطاع الرعاية الصحية. ويهدف هذا البحث إلى تصنيف وتحليل الأبعاد المختلفة المرتبطة بجودة الخدمة. تم استخدام منهجية مراجعة الأدبيات المنهجية لتحقيق أهداف الدراسة الحالية، وتم استخدام معايير محددة لاختيار المقالات البحثية ذات الصلة التي تغطي السنوات من 2000 إلى 2023. وفي النهاية، استوفت 57 مقالة المعايير وتم تضمينها في الدراسة، وقد اظهرت نتائج الدراسة 29 معيارًا متميزًا لتقييم جودة الخدمات في قطاع الرعاية الصحية، وصنفها. وقد جُمعت هذه المعايير في خمس فئات رئيسية، هي: جودة الخدمة الشاملة، والخصائص الشخصية، وإدارة مرافق الرعاية الصحية، وخصائص المرضى، وبيئة الخدمة. وأظهر بحثنا أن الأبعاد الشائعة الاستخدام لتقييم جودة الخدمات في الرعاية الصحية تستند في المقام الأول إلى إطار عمل </w:t>
      </w:r>
      <w:r w:rsidRPr="00F633A2">
        <w:rPr>
          <w:rFonts w:asciiTheme="minorBidi" w:hAnsiTheme="minorBidi"/>
          <w:sz w:val="28"/>
          <w:szCs w:val="28"/>
        </w:rPr>
        <w:t>SERVQUAL</w:t>
      </w:r>
      <w:r w:rsidRPr="00F633A2">
        <w:rPr>
          <w:rFonts w:asciiTheme="minorBidi" w:hAnsiTheme="minorBidi"/>
          <w:sz w:val="28"/>
          <w:szCs w:val="28"/>
          <w:rtl/>
        </w:rPr>
        <w:t>. بالإضافة إلى ذلك، هناك تركيز كبير على القياسات المتعلقة بجودة البيئة المادية، ورضا المرضى بشكل عام، والنوايا السلوكية.</w:t>
      </w:r>
    </w:p>
    <w:p w:rsidR="006E336A" w:rsidRPr="00F633A2" w:rsidRDefault="00DD7F05" w:rsidP="00A30B97">
      <w:pPr>
        <w:bidi/>
        <w:spacing w:line="360" w:lineRule="auto"/>
        <w:ind w:firstLine="720"/>
        <w:jc w:val="both"/>
        <w:rPr>
          <w:rFonts w:asciiTheme="minorBidi" w:hAnsiTheme="minorBidi"/>
          <w:sz w:val="28"/>
          <w:szCs w:val="28"/>
          <w:rtl/>
        </w:rPr>
      </w:pPr>
      <w:r w:rsidRPr="00F633A2">
        <w:rPr>
          <w:rFonts w:asciiTheme="minorBidi" w:hAnsiTheme="minorBidi"/>
          <w:b/>
          <w:bCs/>
          <w:sz w:val="28"/>
          <w:szCs w:val="28"/>
          <w:rtl/>
        </w:rPr>
        <w:t xml:space="preserve">دراسة </w:t>
      </w:r>
      <w:r w:rsidRPr="00F633A2">
        <w:rPr>
          <w:rFonts w:asciiTheme="minorBidi" w:hAnsiTheme="minorBidi"/>
          <w:b/>
          <w:bCs/>
          <w:sz w:val="28"/>
          <w:szCs w:val="28"/>
        </w:rPr>
        <w:t>Akin, T</w:t>
      </w:r>
      <w:r w:rsidRPr="00F633A2">
        <w:rPr>
          <w:rFonts w:asciiTheme="minorBidi" w:hAnsiTheme="minorBidi"/>
          <w:b/>
          <w:bCs/>
          <w:sz w:val="28"/>
          <w:szCs w:val="28"/>
          <w:rtl/>
        </w:rPr>
        <w:t xml:space="preserve">(2025) </w:t>
      </w:r>
      <w:r w:rsidRPr="00F633A2">
        <w:rPr>
          <w:rFonts w:asciiTheme="minorBidi" w:hAnsiTheme="minorBidi"/>
          <w:sz w:val="28"/>
          <w:szCs w:val="28"/>
          <w:rtl/>
        </w:rPr>
        <w:t xml:space="preserve">بعنوان" </w:t>
      </w:r>
      <w:r w:rsidRPr="00F633A2">
        <w:rPr>
          <w:rFonts w:asciiTheme="minorBidi" w:hAnsiTheme="minorBidi"/>
          <w:b/>
          <w:bCs/>
          <w:sz w:val="28"/>
          <w:szCs w:val="28"/>
          <w:rtl/>
        </w:rPr>
        <w:t>تقييم جودة الرعاية الصحية في سياق رضا المرضى من وجهة نظر المرضى في وحدة العلاج الطبيعي وإعادة التأهيل</w:t>
      </w:r>
      <w:r w:rsidRPr="00F633A2">
        <w:rPr>
          <w:rFonts w:asciiTheme="minorBidi" w:hAnsiTheme="minorBidi"/>
          <w:sz w:val="28"/>
          <w:szCs w:val="28"/>
          <w:rtl/>
        </w:rPr>
        <w:t xml:space="preserve"> "التى هدفت إلى قياس مستوى </w:t>
      </w:r>
      <w:r w:rsidRPr="00F633A2">
        <w:rPr>
          <w:rFonts w:asciiTheme="minorBidi" w:hAnsiTheme="minorBidi"/>
          <w:sz w:val="28"/>
          <w:szCs w:val="28"/>
          <w:rtl/>
        </w:rPr>
        <w:lastRenderedPageBreak/>
        <w:t xml:space="preserve">رضا المرضى عن الخدمات الصحية المقدمة في وحدة الطب الطبيعي وإعادة التأهيل بمستشفى حكومي في تركيا، اعتمدت الدراسة على المنهج الوصفي التحليلي الكمي، تكونت العينة من 286 مريضًا من مراجعي العيادات الخارجية بوحدة الطب الطبيعي وإعادة التأهيل، بمتوسط عمر (63.4 سنة)، مع </w:t>
      </w:r>
      <w:r w:rsidRPr="00F633A2">
        <w:rPr>
          <w:rFonts w:asciiTheme="minorBidi" w:hAnsiTheme="minorBidi"/>
          <w:sz w:val="28"/>
          <w:szCs w:val="28"/>
        </w:rPr>
        <w:t>predominance</w:t>
      </w:r>
      <w:r w:rsidRPr="00F633A2">
        <w:rPr>
          <w:rFonts w:asciiTheme="minorBidi" w:hAnsiTheme="minorBidi"/>
          <w:sz w:val="28"/>
          <w:szCs w:val="28"/>
          <w:rtl/>
        </w:rPr>
        <w:t xml:space="preserve"> للإناث بنسبة (63.6%)، اعتمدت الدراسة على استبيان لقياس رضا المرضى، أظهرت النتائج ارتفاع مستوى رضا المرضى بشكل ملحوظ، حيث وافق 95.8% من المرضى على أن العلاج قد لبّى توقعاتهم وحقق لهم الفائدة المرجوة.</w:t>
      </w:r>
    </w:p>
    <w:p w:rsidR="00DD7F05" w:rsidRPr="00F633A2" w:rsidRDefault="00103156" w:rsidP="00A30B97">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دراسة</w:t>
      </w:r>
      <w:r w:rsidRPr="00F633A2">
        <w:rPr>
          <w:rFonts w:asciiTheme="minorBidi" w:hAnsiTheme="minorBidi"/>
          <w:sz w:val="28"/>
          <w:szCs w:val="28"/>
        </w:rPr>
        <w:t xml:space="preserve"> Kusuma, et al.</w:t>
      </w:r>
      <w:r w:rsidRPr="00F633A2">
        <w:rPr>
          <w:rFonts w:asciiTheme="minorBidi" w:hAnsiTheme="minorBidi"/>
          <w:sz w:val="28"/>
          <w:szCs w:val="28"/>
          <w:rtl/>
        </w:rPr>
        <w:t>(</w:t>
      </w:r>
      <w:r w:rsidRPr="00F633A2">
        <w:rPr>
          <w:rFonts w:asciiTheme="minorBidi" w:hAnsiTheme="minorBidi"/>
          <w:sz w:val="28"/>
          <w:szCs w:val="28"/>
        </w:rPr>
        <w:t>2025</w:t>
      </w:r>
      <w:r w:rsidRPr="00F633A2">
        <w:rPr>
          <w:rFonts w:asciiTheme="minorBidi" w:hAnsiTheme="minorBidi"/>
          <w:sz w:val="28"/>
          <w:szCs w:val="28"/>
          <w:rtl/>
        </w:rPr>
        <w:t xml:space="preserve">) بعنوان" التحسين الاستراتيجي لخدمات الرعاية الصحية في </w:t>
      </w:r>
      <w:r w:rsidR="00D7234C" w:rsidRPr="00F633A2">
        <w:rPr>
          <w:rFonts w:asciiTheme="minorBidi" w:hAnsiTheme="minorBidi"/>
          <w:sz w:val="28"/>
          <w:szCs w:val="28"/>
          <w:rtl/>
        </w:rPr>
        <w:t xml:space="preserve">مؤسسات الرعاية </w:t>
      </w:r>
      <w:proofErr w:type="gramStart"/>
      <w:r w:rsidR="00D7234C" w:rsidRPr="00F633A2">
        <w:rPr>
          <w:rFonts w:asciiTheme="minorBidi" w:hAnsiTheme="minorBidi"/>
          <w:sz w:val="28"/>
          <w:szCs w:val="28"/>
          <w:rtl/>
        </w:rPr>
        <w:t xml:space="preserve">الصحية </w:t>
      </w:r>
      <w:r w:rsidRPr="00F633A2">
        <w:rPr>
          <w:rFonts w:asciiTheme="minorBidi" w:hAnsiTheme="minorBidi"/>
          <w:sz w:val="28"/>
          <w:szCs w:val="28"/>
          <w:rtl/>
        </w:rPr>
        <w:t xml:space="preserve"> في</w:t>
      </w:r>
      <w:proofErr w:type="gramEnd"/>
      <w:r w:rsidRPr="00F633A2">
        <w:rPr>
          <w:rFonts w:asciiTheme="minorBidi" w:hAnsiTheme="minorBidi"/>
          <w:sz w:val="28"/>
          <w:szCs w:val="28"/>
          <w:rtl/>
        </w:rPr>
        <w:t xml:space="preserve"> ظل نظام التأمين الصحي الوطني (</w:t>
      </w:r>
      <w:r w:rsidRPr="00F633A2">
        <w:rPr>
          <w:rFonts w:asciiTheme="minorBidi" w:hAnsiTheme="minorBidi"/>
          <w:sz w:val="28"/>
          <w:szCs w:val="28"/>
        </w:rPr>
        <w:t>JKN</w:t>
      </w:r>
      <w:r w:rsidRPr="00F633A2">
        <w:rPr>
          <w:rFonts w:asciiTheme="minorBidi" w:hAnsiTheme="minorBidi"/>
          <w:sz w:val="28"/>
          <w:szCs w:val="28"/>
          <w:rtl/>
        </w:rPr>
        <w:t xml:space="preserve">)" التى هدفت الى استكشاف الجهود الاستراتيجية لتحسين خدمات الرعاية الصحية في </w:t>
      </w:r>
      <w:r w:rsidR="00D7234C"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 xml:space="preserve"> الإندونيسية في إطار نظام التأمين الصحي الوطني (</w:t>
      </w:r>
      <w:r w:rsidRPr="00F633A2">
        <w:rPr>
          <w:rFonts w:asciiTheme="minorBidi" w:hAnsiTheme="minorBidi"/>
          <w:sz w:val="28"/>
          <w:szCs w:val="28"/>
        </w:rPr>
        <w:t>JKN</w:t>
      </w:r>
      <w:r w:rsidRPr="00F633A2">
        <w:rPr>
          <w:rFonts w:asciiTheme="minorBidi" w:hAnsiTheme="minorBidi"/>
          <w:sz w:val="28"/>
          <w:szCs w:val="28"/>
          <w:rtl/>
        </w:rPr>
        <w:t xml:space="preserve">)، الذي تم إطلاقه عام 2014 بهدف تحقيق العدالة في الوصول إلى الخدمات الصحية. وأشارت الدراسة إلى أن تطبيق هذا النظام واجه عدة تحديات، من أبرزها محدودية البنية التحتية الطبية، ونقص الكوادر البشرية، بالإضافة إلى مشكلات الاستدامة المالية، مما أثر على جودة الخدمات الصحية المقدمة، اعتمدت الدراسة على منهج المراجعة ، تكونت العينة من 12 دراسة علمية محكمة منشورة خلال الفترة من 2015 إلى 2025، تناولت أداء </w:t>
      </w:r>
      <w:r w:rsidR="00D7234C"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 xml:space="preserve"> في ظل نظام </w:t>
      </w:r>
      <w:r w:rsidRPr="00F633A2">
        <w:rPr>
          <w:rFonts w:asciiTheme="minorBidi" w:hAnsiTheme="minorBidi"/>
          <w:sz w:val="28"/>
          <w:szCs w:val="28"/>
        </w:rPr>
        <w:t>JKN</w:t>
      </w:r>
      <w:r w:rsidRPr="00F633A2">
        <w:rPr>
          <w:rFonts w:asciiTheme="minorBidi" w:hAnsiTheme="minorBidi"/>
          <w:sz w:val="28"/>
          <w:szCs w:val="28"/>
          <w:rtl/>
        </w:rPr>
        <w:t>. أكدت النتائج على أهمية دمج التكنولوجيا مع تحسين العمليات الإدارية والسريرية، وضرورة مواءمة السياسات المالية مع الواقع الاقتصادي.</w:t>
      </w:r>
    </w:p>
    <w:p w:rsidR="006850EC" w:rsidRPr="00F633A2" w:rsidRDefault="00FA731B"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الاطار المنهجى للدراسة:</w:t>
      </w:r>
    </w:p>
    <w:p w:rsidR="00FA731B" w:rsidRPr="00F633A2" w:rsidRDefault="00FA731B" w:rsidP="00851FE3">
      <w:pPr>
        <w:bidi/>
        <w:spacing w:line="360" w:lineRule="auto"/>
        <w:jc w:val="both"/>
        <w:rPr>
          <w:rFonts w:asciiTheme="minorBidi" w:hAnsiTheme="minorBidi"/>
          <w:sz w:val="28"/>
          <w:szCs w:val="28"/>
          <w:rtl/>
        </w:rPr>
      </w:pPr>
      <w:r w:rsidRPr="00F633A2">
        <w:rPr>
          <w:rFonts w:asciiTheme="minorBidi" w:hAnsiTheme="minorBidi"/>
          <w:b/>
          <w:bCs/>
          <w:sz w:val="28"/>
          <w:szCs w:val="28"/>
          <w:rtl/>
        </w:rPr>
        <w:t>منهج الدراسة:</w:t>
      </w:r>
      <w:r w:rsidRPr="00F633A2">
        <w:rPr>
          <w:rFonts w:asciiTheme="minorBidi" w:hAnsiTheme="minorBidi"/>
          <w:sz w:val="28"/>
          <w:szCs w:val="28"/>
          <w:rtl/>
        </w:rPr>
        <w:t xml:space="preserve"> تنتمى الدارسة الحالية الى نوع الدراسات الوصفية </w:t>
      </w:r>
      <w:r w:rsidR="00851FE3" w:rsidRPr="00F633A2">
        <w:rPr>
          <w:rFonts w:asciiTheme="minorBidi" w:hAnsiTheme="minorBidi"/>
          <w:sz w:val="28"/>
          <w:szCs w:val="28"/>
          <w:rtl/>
        </w:rPr>
        <w:t>حيث اعتمدت على المنهج الوصفي التحليلي، وذلك لمناسبته لطبيعة الدراسة التي تهدف إلى تحليل واقع (دور ادارة المخاطر فى جودة الخدمات الصحية ) وتفسير العلاقات بين متغيراتها المختلفة، من خلال جمع البيانات وتحليلها واستخلاص النتائج.</w:t>
      </w:r>
    </w:p>
    <w:p w:rsidR="00FA731B" w:rsidRPr="00F633A2" w:rsidRDefault="00FA731B" w:rsidP="00A30B97">
      <w:pPr>
        <w:bidi/>
        <w:spacing w:line="360" w:lineRule="auto"/>
        <w:rPr>
          <w:rFonts w:asciiTheme="minorBidi" w:hAnsiTheme="minorBidi"/>
          <w:b/>
          <w:bCs/>
          <w:sz w:val="28"/>
          <w:szCs w:val="28"/>
          <w:rtl/>
        </w:rPr>
      </w:pPr>
      <w:r w:rsidRPr="00F633A2">
        <w:rPr>
          <w:rFonts w:asciiTheme="minorBidi" w:hAnsiTheme="minorBidi"/>
          <w:b/>
          <w:bCs/>
          <w:sz w:val="28"/>
          <w:szCs w:val="28"/>
          <w:rtl/>
        </w:rPr>
        <w:t>عينة ومجتمع الدراسة:</w:t>
      </w:r>
      <w:r w:rsidR="00FA5B3B" w:rsidRPr="00F633A2">
        <w:rPr>
          <w:rFonts w:asciiTheme="minorBidi" w:hAnsiTheme="minorBidi"/>
          <w:b/>
          <w:bCs/>
          <w:sz w:val="28"/>
          <w:szCs w:val="28"/>
          <w:rtl/>
        </w:rPr>
        <w:t xml:space="preserve"> </w:t>
      </w:r>
      <w:r w:rsidR="00FA5B3B" w:rsidRPr="00F633A2">
        <w:rPr>
          <w:rFonts w:asciiTheme="minorBidi" w:hAnsiTheme="minorBidi"/>
          <w:sz w:val="28"/>
          <w:szCs w:val="28"/>
          <w:rtl/>
        </w:rPr>
        <w:t xml:space="preserve">يتمثل مجتمع الدراسة الحالية فى مديرين مؤسسات الرعابة الصحية فى المملكة العربية السعودية (الرياض) ممن يشغلون المستويات الادارية الثلاثة (عليا – متوسطه- </w:t>
      </w:r>
      <w:r w:rsidR="00FA5B3B" w:rsidRPr="00F633A2">
        <w:rPr>
          <w:rFonts w:asciiTheme="minorBidi" w:hAnsiTheme="minorBidi"/>
          <w:sz w:val="28"/>
          <w:szCs w:val="28"/>
          <w:rtl/>
        </w:rPr>
        <w:lastRenderedPageBreak/>
        <w:t>دنيا) حيث يبلغ عددهم 161 مديرا وبعد الحصول على استجابات عينة الدراسة من خلال اداة الدراسة تبين ان الصالح منها 105 استبانه</w:t>
      </w:r>
      <w:r w:rsidR="00FA5B3B" w:rsidRPr="00F633A2">
        <w:rPr>
          <w:rFonts w:asciiTheme="minorBidi" w:hAnsiTheme="minorBidi"/>
          <w:b/>
          <w:bCs/>
          <w:sz w:val="28"/>
          <w:szCs w:val="28"/>
          <w:rtl/>
        </w:rPr>
        <w:t>.</w:t>
      </w:r>
    </w:p>
    <w:p w:rsidR="00FA5B3B" w:rsidRPr="00F633A2" w:rsidRDefault="00FA5B3B" w:rsidP="00A30B97">
      <w:pPr>
        <w:bidi/>
        <w:spacing w:line="360" w:lineRule="auto"/>
        <w:rPr>
          <w:rFonts w:asciiTheme="minorBidi" w:hAnsiTheme="minorBidi"/>
          <w:sz w:val="28"/>
          <w:szCs w:val="28"/>
        </w:rPr>
      </w:pPr>
      <w:r w:rsidRPr="00F633A2">
        <w:rPr>
          <w:rFonts w:asciiTheme="minorBidi" w:hAnsiTheme="minorBidi"/>
          <w:b/>
          <w:bCs/>
          <w:sz w:val="28"/>
          <w:szCs w:val="28"/>
          <w:rtl/>
        </w:rPr>
        <w:t>طرق جمع البيانات</w:t>
      </w:r>
      <w:r w:rsidRPr="00F633A2">
        <w:rPr>
          <w:rFonts w:asciiTheme="minorBidi" w:hAnsiTheme="minorBidi"/>
          <w:sz w:val="28"/>
          <w:szCs w:val="28"/>
          <w:rtl/>
        </w:rPr>
        <w:t>:  تم الاعتماد على اسلوبين رئيسين فى جمع معلومات الدراسة هما:</w:t>
      </w:r>
    </w:p>
    <w:p w:rsidR="00FA5B3B" w:rsidRPr="00F633A2" w:rsidRDefault="00FA5B3B" w:rsidP="00A30B97">
      <w:pPr>
        <w:pStyle w:val="ListParagraph"/>
        <w:numPr>
          <w:ilvl w:val="0"/>
          <w:numId w:val="6"/>
        </w:numPr>
        <w:bidi/>
        <w:spacing w:line="360" w:lineRule="auto"/>
        <w:jc w:val="both"/>
        <w:rPr>
          <w:rFonts w:asciiTheme="minorBidi" w:hAnsiTheme="minorBidi"/>
          <w:sz w:val="28"/>
          <w:szCs w:val="28"/>
        </w:rPr>
      </w:pPr>
      <w:r w:rsidRPr="00F633A2">
        <w:rPr>
          <w:rFonts w:asciiTheme="minorBidi" w:hAnsiTheme="minorBidi"/>
          <w:sz w:val="28"/>
          <w:szCs w:val="28"/>
          <w:rtl/>
        </w:rPr>
        <w:t>المصادر الثانوية تم جمع البيانات المطلوبة من المراجع باللغتين العربية والأجنبية، والمتمثلة في الكتب المطبوعة، والإلكترونية، والمجلات المحكمة والدراسات والنشرات، ومواقع الشبكة العنكبوتية المحكمة في بناء الإطار النظري للدراسة</w:t>
      </w:r>
      <w:r w:rsidRPr="00F633A2">
        <w:rPr>
          <w:rFonts w:asciiTheme="minorBidi" w:hAnsiTheme="minorBidi"/>
          <w:sz w:val="28"/>
          <w:szCs w:val="28"/>
        </w:rPr>
        <w:t>.</w:t>
      </w:r>
    </w:p>
    <w:p w:rsidR="00FA5B3B" w:rsidRPr="00F633A2" w:rsidRDefault="00FA5B3B" w:rsidP="00A30B97">
      <w:pPr>
        <w:pStyle w:val="ListParagraph"/>
        <w:numPr>
          <w:ilvl w:val="0"/>
          <w:numId w:val="6"/>
        </w:numPr>
        <w:bidi/>
        <w:spacing w:line="360" w:lineRule="auto"/>
        <w:jc w:val="both"/>
        <w:rPr>
          <w:rFonts w:asciiTheme="minorBidi" w:hAnsiTheme="minorBidi"/>
          <w:sz w:val="28"/>
          <w:szCs w:val="28"/>
        </w:rPr>
      </w:pPr>
      <w:r w:rsidRPr="00F633A2">
        <w:rPr>
          <w:rFonts w:asciiTheme="minorBidi" w:hAnsiTheme="minorBidi"/>
          <w:sz w:val="28"/>
          <w:szCs w:val="28"/>
          <w:rtl/>
        </w:rPr>
        <w:t>المصادر الأولية تم جمع المعلومات الأولية من خلال تصميم الاستبانة كأداة دراسة، والتي تم إنشاؤها لتغطي كافة أبعاد متغيرات الدراسة (المستقل، والتابع)، والتي جعلت من عينة الدراسة المختارة من مجتمع الدراسة هدفا، والمتمثل في مؤسسات الرعاية الصحية بالمملكة العربية السعودية(الرياض).</w:t>
      </w:r>
    </w:p>
    <w:p w:rsidR="00FA5B3B" w:rsidRPr="00F633A2" w:rsidRDefault="00FA5B3B"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اداة الدراسة:</w:t>
      </w:r>
    </w:p>
    <w:p w:rsidR="00FA5B3B" w:rsidRPr="00F633A2" w:rsidRDefault="00FA5B3B" w:rsidP="00A30B97">
      <w:pPr>
        <w:bidi/>
        <w:spacing w:line="360" w:lineRule="auto"/>
        <w:jc w:val="both"/>
        <w:rPr>
          <w:rFonts w:asciiTheme="minorBidi" w:hAnsiTheme="minorBidi"/>
          <w:sz w:val="28"/>
          <w:szCs w:val="28"/>
          <w:rtl/>
        </w:rPr>
      </w:pPr>
      <w:r w:rsidRPr="00F633A2">
        <w:rPr>
          <w:rFonts w:asciiTheme="minorBidi" w:hAnsiTheme="minorBidi"/>
          <w:sz w:val="28"/>
          <w:szCs w:val="28"/>
          <w:rtl/>
        </w:rPr>
        <w:t xml:space="preserve">تمثلت اداة الدراسة فى استبانه تم اعدادها من قبل الباحثة بعد الاطلاع عل الادبيات المرتبطه بمتغيرات الدراسة (ادارة المخاطر- الرعاية الصحية) حيث تكونت اداة الدراسة من جزئين </w:t>
      </w:r>
    </w:p>
    <w:p w:rsidR="00FA5B3B" w:rsidRPr="00F633A2" w:rsidRDefault="00FA5B3B"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الجزء الاول:</w:t>
      </w:r>
      <w:r w:rsidRPr="00F633A2">
        <w:rPr>
          <w:rFonts w:asciiTheme="minorBidi" w:hAnsiTheme="minorBidi"/>
          <w:sz w:val="28"/>
          <w:szCs w:val="28"/>
          <w:rtl/>
        </w:rPr>
        <w:t xml:space="preserve"> الفقرات المرتبطه بأبعاد ادارة المخاطر</w:t>
      </w:r>
    </w:p>
    <w:p w:rsidR="00FA5B3B" w:rsidRPr="00F633A2" w:rsidRDefault="00FA5B3B"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الجزء الثانى:</w:t>
      </w:r>
      <w:r w:rsidRPr="00F633A2">
        <w:rPr>
          <w:rFonts w:asciiTheme="minorBidi" w:hAnsiTheme="minorBidi"/>
          <w:sz w:val="28"/>
          <w:szCs w:val="28"/>
          <w:rtl/>
        </w:rPr>
        <w:t xml:space="preserve"> الفقرات المرتبطه بأبعاد جودة الرعاية الصحية</w:t>
      </w:r>
    </w:p>
    <w:p w:rsidR="007A0E7B" w:rsidRPr="00F633A2" w:rsidRDefault="007A0E7B" w:rsidP="00A30B97">
      <w:pPr>
        <w:bidi/>
        <w:spacing w:line="360" w:lineRule="auto"/>
        <w:rPr>
          <w:rFonts w:asciiTheme="minorBidi" w:hAnsiTheme="minorBidi"/>
          <w:b/>
          <w:bCs/>
          <w:sz w:val="28"/>
          <w:szCs w:val="28"/>
          <w:rtl/>
        </w:rPr>
      </w:pPr>
      <w:r w:rsidRPr="00F633A2">
        <w:rPr>
          <w:rFonts w:asciiTheme="minorBidi" w:hAnsiTheme="minorBidi"/>
          <w:b/>
          <w:bCs/>
          <w:sz w:val="28"/>
          <w:szCs w:val="28"/>
          <w:rtl/>
        </w:rPr>
        <w:t>صدق أداة الدراسة وثباتها</w:t>
      </w:r>
    </w:p>
    <w:p w:rsidR="007A0E7B" w:rsidRPr="00F633A2" w:rsidRDefault="007A0E7B" w:rsidP="00A30B97">
      <w:pPr>
        <w:bidi/>
        <w:spacing w:line="360" w:lineRule="auto"/>
        <w:rPr>
          <w:rFonts w:asciiTheme="minorBidi" w:hAnsiTheme="minorBidi"/>
          <w:b/>
          <w:bCs/>
          <w:sz w:val="28"/>
          <w:szCs w:val="28"/>
          <w:rtl/>
        </w:rPr>
      </w:pPr>
      <w:r w:rsidRPr="00F633A2">
        <w:rPr>
          <w:rFonts w:asciiTheme="minorBidi" w:hAnsiTheme="minorBidi"/>
          <w:b/>
          <w:bCs/>
          <w:sz w:val="28"/>
          <w:szCs w:val="28"/>
          <w:rtl/>
        </w:rPr>
        <w:t>صدق الدراسة</w:t>
      </w:r>
      <w:r w:rsidRPr="00F633A2">
        <w:rPr>
          <w:rFonts w:asciiTheme="minorBidi" w:hAnsiTheme="minorBidi"/>
          <w:b/>
          <w:bCs/>
          <w:sz w:val="28"/>
          <w:szCs w:val="28"/>
        </w:rPr>
        <w:t>:</w:t>
      </w:r>
    </w:p>
    <w:p w:rsidR="007A0E7B" w:rsidRPr="00F633A2" w:rsidRDefault="007A0E7B" w:rsidP="00A30B97">
      <w:pPr>
        <w:bidi/>
        <w:spacing w:line="360" w:lineRule="auto"/>
        <w:ind w:firstLine="720"/>
        <w:rPr>
          <w:rFonts w:asciiTheme="minorBidi" w:hAnsiTheme="minorBidi"/>
          <w:sz w:val="28"/>
          <w:szCs w:val="28"/>
          <w:rtl/>
        </w:rPr>
      </w:pPr>
      <w:r w:rsidRPr="00F633A2">
        <w:rPr>
          <w:rFonts w:asciiTheme="minorBidi" w:hAnsiTheme="minorBidi"/>
          <w:sz w:val="28"/>
          <w:szCs w:val="28"/>
          <w:rtl/>
        </w:rPr>
        <w:t xml:space="preserve">قامت الباحثة باختبار صدق أداة الدراسة الاستبانة من خلال عرضها على مجموعة من المحكمين من ذوي الاختصاص للتحقق من مدى فعالية الاستبانة وتحقيقها لهدف الدراسة، ولدقة قياسها لما وضعت من أجله. وقد تم عرض الاستبانة على (18) محكما كما في ملحق رقم (2) . </w:t>
      </w:r>
    </w:p>
    <w:p w:rsidR="007A0E7B" w:rsidRPr="00F633A2" w:rsidRDefault="007A0E7B" w:rsidP="00A30B97">
      <w:pPr>
        <w:bidi/>
        <w:spacing w:line="360" w:lineRule="auto"/>
        <w:rPr>
          <w:rFonts w:asciiTheme="minorBidi" w:hAnsiTheme="minorBidi"/>
          <w:b/>
          <w:bCs/>
          <w:sz w:val="28"/>
          <w:szCs w:val="28"/>
          <w:rtl/>
        </w:rPr>
      </w:pPr>
      <w:r w:rsidRPr="00F633A2">
        <w:rPr>
          <w:rFonts w:asciiTheme="minorBidi" w:hAnsiTheme="minorBidi"/>
          <w:b/>
          <w:bCs/>
          <w:sz w:val="28"/>
          <w:szCs w:val="28"/>
          <w:rtl/>
        </w:rPr>
        <w:t>ثبات الدراسة</w:t>
      </w:r>
      <w:r w:rsidRPr="00F633A2">
        <w:rPr>
          <w:rFonts w:asciiTheme="minorBidi" w:hAnsiTheme="minorBidi"/>
          <w:b/>
          <w:bCs/>
          <w:sz w:val="28"/>
          <w:szCs w:val="28"/>
        </w:rPr>
        <w:t>:</w:t>
      </w:r>
    </w:p>
    <w:p w:rsidR="007A0E7B" w:rsidRPr="00F633A2" w:rsidRDefault="007A0E7B" w:rsidP="00A30B97">
      <w:pPr>
        <w:bidi/>
        <w:spacing w:line="360" w:lineRule="auto"/>
        <w:jc w:val="both"/>
        <w:rPr>
          <w:rFonts w:asciiTheme="minorBidi" w:hAnsiTheme="minorBidi"/>
          <w:sz w:val="28"/>
          <w:szCs w:val="28"/>
        </w:rPr>
      </w:pPr>
      <w:r w:rsidRPr="00F633A2">
        <w:rPr>
          <w:rFonts w:asciiTheme="minorBidi" w:hAnsiTheme="minorBidi"/>
          <w:sz w:val="28"/>
          <w:szCs w:val="28"/>
          <w:rtl/>
        </w:rPr>
        <w:lastRenderedPageBreak/>
        <w:t xml:space="preserve">تم اختبار مدى ثبات الأداة المستخدمة في قياس المتغيرات التي تشتمل عليها باستخدام اختبار كرونباخ ألفا </w:t>
      </w:r>
      <w:proofErr w:type="spellStart"/>
      <w:r w:rsidRPr="00F633A2">
        <w:rPr>
          <w:rFonts w:asciiTheme="minorBidi" w:hAnsiTheme="minorBidi"/>
          <w:sz w:val="28"/>
          <w:szCs w:val="28"/>
        </w:rPr>
        <w:t>Cronbach</w:t>
      </w:r>
      <w:proofErr w:type="spellEnd"/>
      <w:r w:rsidRPr="00F633A2">
        <w:rPr>
          <w:rFonts w:asciiTheme="minorBidi" w:hAnsiTheme="minorBidi"/>
          <w:sz w:val="28"/>
          <w:szCs w:val="28"/>
        </w:rPr>
        <w:t xml:space="preserve"> Alpha Coefficient</w:t>
      </w:r>
      <w:r w:rsidRPr="00F633A2">
        <w:rPr>
          <w:rFonts w:asciiTheme="minorBidi" w:hAnsiTheme="minorBidi"/>
          <w:sz w:val="28"/>
          <w:szCs w:val="28"/>
          <w:rtl/>
        </w:rPr>
        <w:t>)، حيث كانت نتيجة المقياس مقبولة إحصائيا إذا كانت قيمة كرونباخ ألفا أكبر من (0.60) (311 ,2006 ,</w:t>
      </w:r>
      <w:proofErr w:type="spellStart"/>
      <w:r w:rsidRPr="00F633A2">
        <w:rPr>
          <w:rFonts w:asciiTheme="minorBidi" w:hAnsiTheme="minorBidi"/>
          <w:sz w:val="28"/>
          <w:szCs w:val="28"/>
        </w:rPr>
        <w:t>Sekaran</w:t>
      </w:r>
      <w:proofErr w:type="spellEnd"/>
      <w:r w:rsidRPr="00F633A2">
        <w:rPr>
          <w:rFonts w:asciiTheme="minorBidi" w:hAnsiTheme="minorBidi"/>
          <w:sz w:val="28"/>
          <w:szCs w:val="28"/>
          <w:rtl/>
        </w:rPr>
        <w:t>)، وكلما اقتربت القيمة من (100%) دل هذا على درجات ثبات أعلى لأداة الدراسة، وبالنظر الى البيانات الواردة في الجدول التالي فقد جرى قياس معامل الاتساق الداخلي كرونباخ ألفا لمتغيرات الدراسة ولأبعادها ولأداة الدراسة ككل لمعرفة مدى الاتساق في الإجابات؛ وذلك على النحو التالي:</w:t>
      </w:r>
    </w:p>
    <w:p w:rsidR="007B753E" w:rsidRPr="00F633A2" w:rsidRDefault="007B753E" w:rsidP="007B753E">
      <w:pPr>
        <w:bidi/>
        <w:spacing w:line="360" w:lineRule="auto"/>
        <w:jc w:val="center"/>
        <w:rPr>
          <w:rFonts w:asciiTheme="minorBidi" w:hAnsiTheme="minorBidi"/>
          <w:b/>
          <w:bCs/>
          <w:sz w:val="28"/>
          <w:szCs w:val="28"/>
          <w:rtl/>
        </w:rPr>
      </w:pPr>
      <w:r w:rsidRPr="00F633A2">
        <w:rPr>
          <w:rFonts w:asciiTheme="minorBidi" w:hAnsiTheme="minorBidi" w:hint="cs"/>
          <w:b/>
          <w:bCs/>
          <w:sz w:val="28"/>
          <w:szCs w:val="28"/>
          <w:rtl/>
        </w:rPr>
        <w:t xml:space="preserve">الجدول(1) </w:t>
      </w:r>
      <w:r w:rsidRPr="00F633A2">
        <w:rPr>
          <w:rFonts w:asciiTheme="minorBidi" w:hAnsiTheme="minorBidi" w:cs="Arial"/>
          <w:b/>
          <w:bCs/>
          <w:sz w:val="28"/>
          <w:szCs w:val="28"/>
          <w:rtl/>
        </w:rPr>
        <w:t>قيم معامل الاتساق الداخلي كرونباخ ألفا لفقرات أداة الدراسة</w:t>
      </w:r>
    </w:p>
    <w:tbl>
      <w:tblPr>
        <w:tblStyle w:val="TableGrid"/>
        <w:bidiVisual/>
        <w:tblW w:w="8948" w:type="dxa"/>
        <w:tblLook w:val="04A0" w:firstRow="1" w:lastRow="0" w:firstColumn="1" w:lastColumn="0" w:noHBand="0" w:noVBand="1"/>
      </w:tblPr>
      <w:tblGrid>
        <w:gridCol w:w="868"/>
        <w:gridCol w:w="5097"/>
        <w:gridCol w:w="2983"/>
      </w:tblGrid>
      <w:tr w:rsidR="007A0E7B" w:rsidRPr="00F633A2" w:rsidTr="007A0E7B">
        <w:trPr>
          <w:trHeight w:val="460"/>
        </w:trPr>
        <w:tc>
          <w:tcPr>
            <w:tcW w:w="868" w:type="dxa"/>
            <w:shd w:val="clear" w:color="auto" w:fill="D9D9D9" w:themeFill="background1" w:themeFillShade="D9"/>
          </w:tcPr>
          <w:p w:rsidR="007A0E7B" w:rsidRPr="00F633A2" w:rsidRDefault="007A0E7B"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الرقم</w:t>
            </w:r>
          </w:p>
        </w:tc>
        <w:tc>
          <w:tcPr>
            <w:tcW w:w="5097" w:type="dxa"/>
            <w:shd w:val="clear" w:color="auto" w:fill="D9D9D9" w:themeFill="background1" w:themeFillShade="D9"/>
          </w:tcPr>
          <w:p w:rsidR="007A0E7B" w:rsidRPr="00F633A2" w:rsidRDefault="007A0E7B"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البعد</w:t>
            </w:r>
          </w:p>
        </w:tc>
        <w:tc>
          <w:tcPr>
            <w:tcW w:w="2983" w:type="dxa"/>
            <w:shd w:val="clear" w:color="auto" w:fill="D9D9D9" w:themeFill="background1" w:themeFillShade="D9"/>
          </w:tcPr>
          <w:p w:rsidR="007A0E7B" w:rsidRPr="00F633A2" w:rsidRDefault="007A0E7B"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معامل الفا</w:t>
            </w:r>
          </w:p>
        </w:tc>
      </w:tr>
      <w:tr w:rsidR="007A0E7B" w:rsidRPr="00F633A2" w:rsidTr="00E66CF8">
        <w:trPr>
          <w:trHeight w:val="445"/>
        </w:trPr>
        <w:tc>
          <w:tcPr>
            <w:tcW w:w="8948" w:type="dxa"/>
            <w:gridSpan w:val="3"/>
            <w:shd w:val="clear" w:color="auto" w:fill="D9D9D9" w:themeFill="background1" w:themeFillShade="D9"/>
          </w:tcPr>
          <w:p w:rsidR="007A0E7B" w:rsidRPr="00F633A2" w:rsidRDefault="007A0E7B" w:rsidP="00A30B97">
            <w:pPr>
              <w:tabs>
                <w:tab w:val="left" w:pos="2927"/>
                <w:tab w:val="center" w:pos="4366"/>
              </w:tabs>
              <w:bidi/>
              <w:spacing w:line="360" w:lineRule="auto"/>
              <w:jc w:val="center"/>
              <w:rPr>
                <w:rFonts w:asciiTheme="minorBidi" w:hAnsiTheme="minorBidi"/>
                <w:b/>
                <w:bCs/>
                <w:sz w:val="28"/>
                <w:szCs w:val="28"/>
                <w:rtl/>
              </w:rPr>
            </w:pPr>
            <w:r w:rsidRPr="00F633A2">
              <w:rPr>
                <w:rFonts w:asciiTheme="minorBidi" w:hAnsiTheme="minorBidi"/>
                <w:b/>
                <w:bCs/>
                <w:sz w:val="28"/>
                <w:szCs w:val="28"/>
                <w:rtl/>
              </w:rPr>
              <w:t xml:space="preserve">ادارة </w:t>
            </w:r>
            <w:r w:rsidRPr="00F633A2">
              <w:rPr>
                <w:rFonts w:asciiTheme="minorBidi" w:hAnsiTheme="minorBidi"/>
                <w:sz w:val="28"/>
                <w:szCs w:val="28"/>
                <w:shd w:val="clear" w:color="auto" w:fill="D9D9D9" w:themeFill="background1" w:themeFillShade="D9"/>
                <w:rtl/>
              </w:rPr>
              <w:t>المخاطر</w:t>
            </w:r>
          </w:p>
        </w:tc>
      </w:tr>
      <w:tr w:rsidR="007A0E7B" w:rsidRPr="00F633A2" w:rsidTr="007A0E7B">
        <w:trPr>
          <w:trHeight w:val="445"/>
        </w:trPr>
        <w:tc>
          <w:tcPr>
            <w:tcW w:w="868"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1</w:t>
            </w:r>
          </w:p>
        </w:tc>
        <w:tc>
          <w:tcPr>
            <w:tcW w:w="5097"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انشاء السياق العام</w:t>
            </w:r>
          </w:p>
        </w:tc>
        <w:tc>
          <w:tcPr>
            <w:tcW w:w="2983" w:type="dxa"/>
          </w:tcPr>
          <w:p w:rsidR="007A0E7B" w:rsidRPr="00F633A2" w:rsidRDefault="00E66CF8" w:rsidP="00A30B97">
            <w:pPr>
              <w:bidi/>
              <w:spacing w:line="360" w:lineRule="auto"/>
              <w:jc w:val="center"/>
              <w:rPr>
                <w:rFonts w:asciiTheme="minorBidi" w:hAnsiTheme="minorBidi"/>
                <w:sz w:val="28"/>
                <w:szCs w:val="28"/>
                <w:rtl/>
              </w:rPr>
            </w:pPr>
            <w:r w:rsidRPr="00F633A2">
              <w:rPr>
                <w:rFonts w:asciiTheme="minorBidi" w:hAnsiTheme="minorBidi"/>
                <w:sz w:val="28"/>
                <w:szCs w:val="28"/>
                <w:rtl/>
              </w:rPr>
              <w:t>0.893</w:t>
            </w:r>
          </w:p>
        </w:tc>
      </w:tr>
      <w:tr w:rsidR="007A0E7B" w:rsidRPr="00F633A2" w:rsidTr="007A0E7B">
        <w:trPr>
          <w:trHeight w:val="460"/>
        </w:trPr>
        <w:tc>
          <w:tcPr>
            <w:tcW w:w="868"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2</w:t>
            </w:r>
          </w:p>
        </w:tc>
        <w:tc>
          <w:tcPr>
            <w:tcW w:w="5097"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تقدير المخاطر</w:t>
            </w:r>
          </w:p>
        </w:tc>
        <w:tc>
          <w:tcPr>
            <w:tcW w:w="2983" w:type="dxa"/>
          </w:tcPr>
          <w:p w:rsidR="007A0E7B" w:rsidRPr="00F633A2" w:rsidRDefault="00E66CF8" w:rsidP="00A30B97">
            <w:pPr>
              <w:bidi/>
              <w:spacing w:line="360" w:lineRule="auto"/>
              <w:jc w:val="center"/>
              <w:rPr>
                <w:rFonts w:asciiTheme="minorBidi" w:hAnsiTheme="minorBidi"/>
                <w:sz w:val="28"/>
                <w:szCs w:val="28"/>
                <w:rtl/>
              </w:rPr>
            </w:pPr>
            <w:r w:rsidRPr="00F633A2">
              <w:rPr>
                <w:rFonts w:asciiTheme="minorBidi" w:hAnsiTheme="minorBidi"/>
                <w:sz w:val="28"/>
                <w:szCs w:val="28"/>
                <w:rtl/>
              </w:rPr>
              <w:t>0.796</w:t>
            </w:r>
          </w:p>
        </w:tc>
      </w:tr>
      <w:tr w:rsidR="007A0E7B" w:rsidRPr="00F633A2" w:rsidTr="007A0E7B">
        <w:trPr>
          <w:trHeight w:val="460"/>
        </w:trPr>
        <w:tc>
          <w:tcPr>
            <w:tcW w:w="868"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3</w:t>
            </w:r>
          </w:p>
        </w:tc>
        <w:tc>
          <w:tcPr>
            <w:tcW w:w="5097"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معالجة المخاطر</w:t>
            </w:r>
          </w:p>
        </w:tc>
        <w:tc>
          <w:tcPr>
            <w:tcW w:w="2983" w:type="dxa"/>
          </w:tcPr>
          <w:p w:rsidR="007A0E7B" w:rsidRPr="00F633A2" w:rsidRDefault="00E66CF8" w:rsidP="00A30B97">
            <w:pPr>
              <w:bidi/>
              <w:spacing w:line="360" w:lineRule="auto"/>
              <w:jc w:val="center"/>
              <w:rPr>
                <w:rFonts w:asciiTheme="minorBidi" w:hAnsiTheme="minorBidi"/>
                <w:sz w:val="28"/>
                <w:szCs w:val="28"/>
                <w:rtl/>
              </w:rPr>
            </w:pPr>
            <w:r w:rsidRPr="00F633A2">
              <w:rPr>
                <w:rFonts w:asciiTheme="minorBidi" w:hAnsiTheme="minorBidi"/>
                <w:sz w:val="28"/>
                <w:szCs w:val="28"/>
                <w:rtl/>
              </w:rPr>
              <w:t>0.777</w:t>
            </w:r>
          </w:p>
        </w:tc>
      </w:tr>
      <w:tr w:rsidR="007A0E7B" w:rsidRPr="00F633A2" w:rsidTr="00E66CF8">
        <w:trPr>
          <w:trHeight w:val="445"/>
        </w:trPr>
        <w:tc>
          <w:tcPr>
            <w:tcW w:w="8948" w:type="dxa"/>
            <w:gridSpan w:val="3"/>
            <w:shd w:val="clear" w:color="auto" w:fill="D9D9D9" w:themeFill="background1" w:themeFillShade="D9"/>
          </w:tcPr>
          <w:p w:rsidR="007A0E7B" w:rsidRPr="00F633A2" w:rsidRDefault="007A0E7B"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جودة الرعاية الصحية</w:t>
            </w:r>
          </w:p>
        </w:tc>
      </w:tr>
      <w:tr w:rsidR="007A0E7B" w:rsidRPr="00F633A2" w:rsidTr="007A0E7B">
        <w:trPr>
          <w:trHeight w:val="460"/>
        </w:trPr>
        <w:tc>
          <w:tcPr>
            <w:tcW w:w="868"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4</w:t>
            </w:r>
          </w:p>
        </w:tc>
        <w:tc>
          <w:tcPr>
            <w:tcW w:w="5097"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الامان</w:t>
            </w:r>
          </w:p>
        </w:tc>
        <w:tc>
          <w:tcPr>
            <w:tcW w:w="2983" w:type="dxa"/>
          </w:tcPr>
          <w:p w:rsidR="007A0E7B" w:rsidRPr="00F633A2" w:rsidRDefault="00E66CF8" w:rsidP="00A30B97">
            <w:pPr>
              <w:bidi/>
              <w:spacing w:line="360" w:lineRule="auto"/>
              <w:jc w:val="center"/>
              <w:rPr>
                <w:rFonts w:asciiTheme="minorBidi" w:hAnsiTheme="minorBidi"/>
                <w:sz w:val="28"/>
                <w:szCs w:val="28"/>
                <w:rtl/>
              </w:rPr>
            </w:pPr>
            <w:r w:rsidRPr="00F633A2">
              <w:rPr>
                <w:rFonts w:asciiTheme="minorBidi" w:hAnsiTheme="minorBidi"/>
                <w:sz w:val="28"/>
                <w:szCs w:val="28"/>
                <w:rtl/>
              </w:rPr>
              <w:t>0.896</w:t>
            </w:r>
          </w:p>
        </w:tc>
      </w:tr>
      <w:tr w:rsidR="007A0E7B" w:rsidRPr="00F633A2" w:rsidTr="007A0E7B">
        <w:trPr>
          <w:trHeight w:val="445"/>
        </w:trPr>
        <w:tc>
          <w:tcPr>
            <w:tcW w:w="868"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5</w:t>
            </w:r>
          </w:p>
        </w:tc>
        <w:tc>
          <w:tcPr>
            <w:tcW w:w="5097" w:type="dxa"/>
          </w:tcPr>
          <w:p w:rsidR="007A0E7B" w:rsidRPr="00F633A2" w:rsidRDefault="00E66CF8"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الفاعلية</w:t>
            </w:r>
          </w:p>
        </w:tc>
        <w:tc>
          <w:tcPr>
            <w:tcW w:w="2983" w:type="dxa"/>
          </w:tcPr>
          <w:p w:rsidR="007A0E7B" w:rsidRPr="00F633A2" w:rsidRDefault="00E66CF8" w:rsidP="00A30B97">
            <w:pPr>
              <w:bidi/>
              <w:spacing w:line="360" w:lineRule="auto"/>
              <w:jc w:val="center"/>
              <w:rPr>
                <w:rFonts w:asciiTheme="minorBidi" w:hAnsiTheme="minorBidi"/>
                <w:sz w:val="28"/>
                <w:szCs w:val="28"/>
                <w:rtl/>
              </w:rPr>
            </w:pPr>
            <w:r w:rsidRPr="00F633A2">
              <w:rPr>
                <w:rFonts w:asciiTheme="minorBidi" w:hAnsiTheme="minorBidi"/>
                <w:sz w:val="28"/>
                <w:szCs w:val="28"/>
                <w:rtl/>
              </w:rPr>
              <w:t>0.782</w:t>
            </w:r>
          </w:p>
        </w:tc>
      </w:tr>
      <w:tr w:rsidR="007A0E7B" w:rsidRPr="00F633A2" w:rsidTr="007A0E7B">
        <w:trPr>
          <w:trHeight w:val="460"/>
        </w:trPr>
        <w:tc>
          <w:tcPr>
            <w:tcW w:w="868"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6</w:t>
            </w:r>
          </w:p>
        </w:tc>
        <w:tc>
          <w:tcPr>
            <w:tcW w:w="5097" w:type="dxa"/>
          </w:tcPr>
          <w:p w:rsidR="007A0E7B" w:rsidRPr="00F633A2" w:rsidRDefault="00E66CF8"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الكفاءة</w:t>
            </w:r>
          </w:p>
        </w:tc>
        <w:tc>
          <w:tcPr>
            <w:tcW w:w="2983" w:type="dxa"/>
          </w:tcPr>
          <w:p w:rsidR="007A0E7B" w:rsidRPr="00F633A2" w:rsidRDefault="00E66CF8" w:rsidP="00A30B97">
            <w:pPr>
              <w:bidi/>
              <w:spacing w:line="360" w:lineRule="auto"/>
              <w:jc w:val="center"/>
              <w:rPr>
                <w:rFonts w:asciiTheme="minorBidi" w:hAnsiTheme="minorBidi"/>
                <w:sz w:val="28"/>
                <w:szCs w:val="28"/>
                <w:rtl/>
              </w:rPr>
            </w:pPr>
            <w:r w:rsidRPr="00F633A2">
              <w:rPr>
                <w:rFonts w:asciiTheme="minorBidi" w:hAnsiTheme="minorBidi"/>
                <w:sz w:val="28"/>
                <w:szCs w:val="28"/>
                <w:rtl/>
              </w:rPr>
              <w:t>0.820</w:t>
            </w:r>
          </w:p>
        </w:tc>
      </w:tr>
      <w:tr w:rsidR="007A0E7B" w:rsidRPr="00F633A2" w:rsidTr="007A0E7B">
        <w:trPr>
          <w:trHeight w:val="460"/>
        </w:trPr>
        <w:tc>
          <w:tcPr>
            <w:tcW w:w="868"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7</w:t>
            </w:r>
          </w:p>
        </w:tc>
        <w:tc>
          <w:tcPr>
            <w:tcW w:w="5097" w:type="dxa"/>
          </w:tcPr>
          <w:p w:rsidR="007A0E7B" w:rsidRPr="00F633A2" w:rsidRDefault="00E66CF8" w:rsidP="00A30B97">
            <w:pPr>
              <w:bidi/>
              <w:spacing w:line="360" w:lineRule="auto"/>
              <w:jc w:val="both"/>
              <w:rPr>
                <w:rFonts w:asciiTheme="minorBidi" w:hAnsiTheme="minorBidi"/>
                <w:sz w:val="28"/>
                <w:szCs w:val="28"/>
                <w:rtl/>
              </w:rPr>
            </w:pPr>
            <w:r w:rsidRPr="00F633A2">
              <w:rPr>
                <w:rFonts w:asciiTheme="minorBidi" w:hAnsiTheme="minorBidi"/>
                <w:sz w:val="28"/>
                <w:szCs w:val="28"/>
                <w:rtl/>
              </w:rPr>
              <w:t>دقة الوقت</w:t>
            </w:r>
          </w:p>
        </w:tc>
        <w:tc>
          <w:tcPr>
            <w:tcW w:w="2983" w:type="dxa"/>
          </w:tcPr>
          <w:p w:rsidR="007A0E7B" w:rsidRPr="00F633A2" w:rsidRDefault="00E66CF8" w:rsidP="00A30B97">
            <w:pPr>
              <w:bidi/>
              <w:spacing w:line="360" w:lineRule="auto"/>
              <w:jc w:val="center"/>
              <w:rPr>
                <w:rFonts w:asciiTheme="minorBidi" w:hAnsiTheme="minorBidi"/>
                <w:sz w:val="28"/>
                <w:szCs w:val="28"/>
                <w:rtl/>
              </w:rPr>
            </w:pPr>
            <w:r w:rsidRPr="00F633A2">
              <w:rPr>
                <w:rFonts w:asciiTheme="minorBidi" w:hAnsiTheme="minorBidi"/>
                <w:sz w:val="28"/>
                <w:szCs w:val="28"/>
                <w:rtl/>
              </w:rPr>
              <w:t>0.876</w:t>
            </w:r>
          </w:p>
        </w:tc>
      </w:tr>
      <w:tr w:rsidR="007A0E7B" w:rsidRPr="00F633A2" w:rsidTr="007A0E7B">
        <w:trPr>
          <w:trHeight w:val="445"/>
        </w:trPr>
        <w:tc>
          <w:tcPr>
            <w:tcW w:w="868"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8</w:t>
            </w:r>
          </w:p>
        </w:tc>
        <w:tc>
          <w:tcPr>
            <w:tcW w:w="5097" w:type="dxa"/>
          </w:tcPr>
          <w:p w:rsidR="007A0E7B" w:rsidRPr="00F633A2" w:rsidRDefault="00E66CF8"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المريض مركز الرعاية</w:t>
            </w:r>
          </w:p>
        </w:tc>
        <w:tc>
          <w:tcPr>
            <w:tcW w:w="2983" w:type="dxa"/>
          </w:tcPr>
          <w:p w:rsidR="007A0E7B" w:rsidRPr="00F633A2" w:rsidRDefault="00E66CF8" w:rsidP="00A30B97">
            <w:pPr>
              <w:bidi/>
              <w:spacing w:line="360" w:lineRule="auto"/>
              <w:jc w:val="center"/>
              <w:rPr>
                <w:rFonts w:asciiTheme="minorBidi" w:hAnsiTheme="minorBidi"/>
                <w:sz w:val="28"/>
                <w:szCs w:val="28"/>
                <w:rtl/>
              </w:rPr>
            </w:pPr>
            <w:r w:rsidRPr="00F633A2">
              <w:rPr>
                <w:rFonts w:asciiTheme="minorBidi" w:hAnsiTheme="minorBidi"/>
                <w:sz w:val="28"/>
                <w:szCs w:val="28"/>
                <w:rtl/>
              </w:rPr>
              <w:t>0.867</w:t>
            </w:r>
          </w:p>
        </w:tc>
      </w:tr>
      <w:tr w:rsidR="007A0E7B" w:rsidRPr="00F633A2" w:rsidTr="007A0E7B">
        <w:trPr>
          <w:trHeight w:val="460"/>
        </w:trPr>
        <w:tc>
          <w:tcPr>
            <w:tcW w:w="868" w:type="dxa"/>
          </w:tcPr>
          <w:p w:rsidR="007A0E7B" w:rsidRPr="00F633A2" w:rsidRDefault="007A0E7B" w:rsidP="00A30B97">
            <w:pPr>
              <w:bidi/>
              <w:spacing w:line="360" w:lineRule="auto"/>
              <w:jc w:val="both"/>
              <w:rPr>
                <w:rFonts w:asciiTheme="minorBidi" w:hAnsiTheme="minorBidi"/>
                <w:sz w:val="28"/>
                <w:szCs w:val="28"/>
                <w:rtl/>
              </w:rPr>
            </w:pPr>
            <w:r w:rsidRPr="00F633A2">
              <w:rPr>
                <w:rFonts w:asciiTheme="minorBidi" w:hAnsiTheme="minorBidi"/>
                <w:sz w:val="28"/>
                <w:szCs w:val="28"/>
                <w:rtl/>
              </w:rPr>
              <w:t>9</w:t>
            </w:r>
          </w:p>
        </w:tc>
        <w:tc>
          <w:tcPr>
            <w:tcW w:w="5097" w:type="dxa"/>
          </w:tcPr>
          <w:p w:rsidR="007A0E7B" w:rsidRPr="00F633A2" w:rsidRDefault="00E66CF8"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العدالة</w:t>
            </w:r>
          </w:p>
        </w:tc>
        <w:tc>
          <w:tcPr>
            <w:tcW w:w="2983" w:type="dxa"/>
          </w:tcPr>
          <w:p w:rsidR="007A0E7B" w:rsidRPr="00F633A2" w:rsidRDefault="00E66CF8" w:rsidP="00A30B97">
            <w:pPr>
              <w:bidi/>
              <w:spacing w:line="360" w:lineRule="auto"/>
              <w:jc w:val="center"/>
              <w:rPr>
                <w:rFonts w:asciiTheme="minorBidi" w:hAnsiTheme="minorBidi"/>
                <w:sz w:val="28"/>
                <w:szCs w:val="28"/>
                <w:rtl/>
              </w:rPr>
            </w:pPr>
            <w:r w:rsidRPr="00F633A2">
              <w:rPr>
                <w:rFonts w:asciiTheme="minorBidi" w:hAnsiTheme="minorBidi"/>
                <w:sz w:val="28"/>
                <w:szCs w:val="28"/>
                <w:rtl/>
              </w:rPr>
              <w:t>0.788</w:t>
            </w:r>
          </w:p>
        </w:tc>
      </w:tr>
      <w:tr w:rsidR="00E66CF8" w:rsidRPr="00F633A2" w:rsidTr="00E66CF8">
        <w:trPr>
          <w:trHeight w:val="445"/>
        </w:trPr>
        <w:tc>
          <w:tcPr>
            <w:tcW w:w="5965" w:type="dxa"/>
            <w:gridSpan w:val="2"/>
            <w:shd w:val="clear" w:color="auto" w:fill="D9D9D9" w:themeFill="background1" w:themeFillShade="D9"/>
          </w:tcPr>
          <w:p w:rsidR="00E66CF8" w:rsidRPr="00F633A2" w:rsidRDefault="00E66CF8" w:rsidP="00A30B97">
            <w:pPr>
              <w:tabs>
                <w:tab w:val="left" w:pos="1639"/>
              </w:tabs>
              <w:bidi/>
              <w:spacing w:line="360" w:lineRule="auto"/>
              <w:jc w:val="both"/>
              <w:rPr>
                <w:rFonts w:asciiTheme="minorBidi" w:hAnsiTheme="minorBidi"/>
                <w:sz w:val="28"/>
                <w:szCs w:val="28"/>
                <w:rtl/>
              </w:rPr>
            </w:pPr>
            <w:r w:rsidRPr="00F633A2">
              <w:rPr>
                <w:rFonts w:asciiTheme="minorBidi" w:hAnsiTheme="minorBidi"/>
                <w:sz w:val="28"/>
                <w:szCs w:val="28"/>
                <w:rtl/>
              </w:rPr>
              <w:t>جميع الفقرات</w:t>
            </w:r>
            <w:r w:rsidRPr="00F633A2">
              <w:rPr>
                <w:rFonts w:asciiTheme="minorBidi" w:hAnsiTheme="minorBidi"/>
                <w:sz w:val="28"/>
                <w:szCs w:val="28"/>
                <w:rtl/>
              </w:rPr>
              <w:tab/>
            </w:r>
          </w:p>
        </w:tc>
        <w:tc>
          <w:tcPr>
            <w:tcW w:w="2983" w:type="dxa"/>
          </w:tcPr>
          <w:p w:rsidR="00E66CF8" w:rsidRPr="00F633A2" w:rsidRDefault="00E66CF8" w:rsidP="00A30B97">
            <w:pPr>
              <w:bidi/>
              <w:spacing w:line="360" w:lineRule="auto"/>
              <w:jc w:val="center"/>
              <w:rPr>
                <w:rFonts w:asciiTheme="minorBidi" w:hAnsiTheme="minorBidi"/>
                <w:sz w:val="28"/>
                <w:szCs w:val="28"/>
                <w:rtl/>
              </w:rPr>
            </w:pPr>
            <w:r w:rsidRPr="00F633A2">
              <w:rPr>
                <w:rFonts w:asciiTheme="minorBidi" w:hAnsiTheme="minorBidi"/>
                <w:sz w:val="28"/>
                <w:szCs w:val="28"/>
                <w:rtl/>
              </w:rPr>
              <w:t>0.944</w:t>
            </w:r>
          </w:p>
        </w:tc>
      </w:tr>
    </w:tbl>
    <w:p w:rsidR="007A0E7B" w:rsidRPr="00F633A2" w:rsidRDefault="00E66CF8" w:rsidP="007B753E">
      <w:pPr>
        <w:bidi/>
        <w:spacing w:line="360" w:lineRule="auto"/>
        <w:jc w:val="both"/>
        <w:rPr>
          <w:rFonts w:asciiTheme="minorBidi" w:hAnsiTheme="minorBidi"/>
          <w:sz w:val="28"/>
          <w:szCs w:val="28"/>
          <w:rtl/>
        </w:rPr>
      </w:pPr>
      <w:r w:rsidRPr="00F633A2">
        <w:rPr>
          <w:rFonts w:asciiTheme="minorBidi" w:hAnsiTheme="minorBidi"/>
          <w:sz w:val="28"/>
          <w:szCs w:val="28"/>
          <w:rtl/>
        </w:rPr>
        <w:t>نلاحظ من الجدول (1) أن قيم معامل الاتساق الداخلي كرونباخ ألفا لفقرات أداة الدراسة تراوحت (0.777) - 934.0)، بالإضافة إلى أن قيمة ألفا لجميع الفقرات قد بلغت (944.0)، وبالتالي تكون جميع القيم أكبر من (0.60) وهذا مؤشر على الاتساق بين فقرات أداة الدراسة، وموثوقية أداة الدراسة وإمكانية الاعتماد عليها لإجراء التحليل الإحصائي.</w:t>
      </w:r>
    </w:p>
    <w:p w:rsidR="00E66CF8" w:rsidRPr="00F633A2" w:rsidRDefault="00E66CF8" w:rsidP="00A30B97">
      <w:pPr>
        <w:bidi/>
        <w:spacing w:line="360" w:lineRule="auto"/>
        <w:rPr>
          <w:rFonts w:asciiTheme="minorBidi" w:hAnsiTheme="minorBidi"/>
          <w:b/>
          <w:bCs/>
          <w:sz w:val="28"/>
          <w:szCs w:val="28"/>
          <w:rtl/>
        </w:rPr>
      </w:pPr>
      <w:r w:rsidRPr="00F633A2">
        <w:rPr>
          <w:rFonts w:asciiTheme="minorBidi" w:hAnsiTheme="minorBidi"/>
          <w:b/>
          <w:bCs/>
          <w:sz w:val="28"/>
          <w:szCs w:val="28"/>
          <w:rtl/>
        </w:rPr>
        <w:lastRenderedPageBreak/>
        <w:t>الأساليب الإحصائية المستخدمة</w:t>
      </w:r>
    </w:p>
    <w:p w:rsidR="00E66CF8" w:rsidRPr="00F633A2" w:rsidRDefault="00E66CF8" w:rsidP="00A30B97">
      <w:pPr>
        <w:bidi/>
        <w:spacing w:line="360" w:lineRule="auto"/>
        <w:rPr>
          <w:rFonts w:asciiTheme="minorBidi" w:hAnsiTheme="minorBidi"/>
          <w:sz w:val="28"/>
          <w:szCs w:val="28"/>
        </w:rPr>
      </w:pPr>
      <w:r w:rsidRPr="00F633A2">
        <w:rPr>
          <w:rFonts w:asciiTheme="minorBidi" w:hAnsiTheme="minorBidi"/>
          <w:sz w:val="28"/>
          <w:szCs w:val="28"/>
          <w:rtl/>
        </w:rPr>
        <w:t xml:space="preserve">تم تطبيق الاساليب التالية باستخدام برنامج </w:t>
      </w:r>
      <w:proofErr w:type="spellStart"/>
      <w:r w:rsidRPr="00F633A2">
        <w:rPr>
          <w:rFonts w:asciiTheme="minorBidi" w:hAnsiTheme="minorBidi"/>
          <w:sz w:val="28"/>
          <w:szCs w:val="28"/>
        </w:rPr>
        <w:t>spss</w:t>
      </w:r>
      <w:proofErr w:type="spellEnd"/>
    </w:p>
    <w:p w:rsidR="00E66CF8" w:rsidRPr="00F633A2" w:rsidRDefault="00E66CF8" w:rsidP="00A30B97">
      <w:pPr>
        <w:pStyle w:val="ListParagraph"/>
        <w:numPr>
          <w:ilvl w:val="0"/>
          <w:numId w:val="7"/>
        </w:numPr>
        <w:bidi/>
        <w:spacing w:line="360" w:lineRule="auto"/>
        <w:rPr>
          <w:rFonts w:asciiTheme="minorBidi" w:hAnsiTheme="minorBidi"/>
          <w:sz w:val="28"/>
          <w:szCs w:val="28"/>
          <w:rtl/>
        </w:rPr>
      </w:pPr>
      <w:r w:rsidRPr="00F633A2">
        <w:rPr>
          <w:rFonts w:asciiTheme="minorBidi" w:hAnsiTheme="minorBidi"/>
          <w:sz w:val="28"/>
          <w:szCs w:val="28"/>
          <w:rtl/>
        </w:rPr>
        <w:t>مقاييس النزعة المركزية كالانحراف المعياري، والوسط الحسابي في توصيف متغيرات الدراسة</w:t>
      </w:r>
      <w:r w:rsidRPr="00F633A2">
        <w:rPr>
          <w:rFonts w:asciiTheme="minorBidi" w:hAnsiTheme="minorBidi"/>
          <w:sz w:val="28"/>
          <w:szCs w:val="28"/>
        </w:rPr>
        <w:t>.</w:t>
      </w:r>
    </w:p>
    <w:p w:rsidR="00E66CF8" w:rsidRPr="00F633A2" w:rsidRDefault="00E66CF8" w:rsidP="00A30B97">
      <w:pPr>
        <w:pStyle w:val="ListParagraph"/>
        <w:numPr>
          <w:ilvl w:val="0"/>
          <w:numId w:val="7"/>
        </w:numPr>
        <w:bidi/>
        <w:spacing w:line="360" w:lineRule="auto"/>
        <w:rPr>
          <w:rFonts w:asciiTheme="minorBidi" w:hAnsiTheme="minorBidi"/>
          <w:sz w:val="28"/>
          <w:szCs w:val="28"/>
          <w:rtl/>
        </w:rPr>
      </w:pPr>
      <w:r w:rsidRPr="00F633A2">
        <w:rPr>
          <w:rFonts w:asciiTheme="minorBidi" w:hAnsiTheme="minorBidi"/>
          <w:sz w:val="28"/>
          <w:szCs w:val="28"/>
          <w:rtl/>
        </w:rPr>
        <w:t>لقياس ثبات أداة الدراسة أستخدم معامل كرونباخ ألفا</w:t>
      </w:r>
      <w:r w:rsidRPr="00F633A2">
        <w:rPr>
          <w:rFonts w:asciiTheme="minorBidi" w:hAnsiTheme="minorBidi"/>
          <w:sz w:val="28"/>
          <w:szCs w:val="28"/>
        </w:rPr>
        <w:t>.</w:t>
      </w:r>
    </w:p>
    <w:p w:rsidR="00D84EF1" w:rsidRPr="00F633A2" w:rsidRDefault="00E66CF8" w:rsidP="00A30B97">
      <w:pPr>
        <w:pStyle w:val="ListParagraph"/>
        <w:numPr>
          <w:ilvl w:val="0"/>
          <w:numId w:val="7"/>
        </w:numPr>
        <w:bidi/>
        <w:spacing w:line="360" w:lineRule="auto"/>
        <w:jc w:val="both"/>
        <w:rPr>
          <w:rFonts w:asciiTheme="minorBidi" w:hAnsiTheme="minorBidi"/>
          <w:sz w:val="28"/>
          <w:szCs w:val="28"/>
        </w:rPr>
      </w:pPr>
      <w:r w:rsidRPr="00F633A2">
        <w:rPr>
          <w:rFonts w:asciiTheme="minorBidi" w:hAnsiTheme="minorBidi"/>
          <w:sz w:val="28"/>
          <w:szCs w:val="28"/>
          <w:rtl/>
        </w:rPr>
        <w:t>لمعرفة اتجاه مفردات الدراسة أستخدم المتوسطات لتحديد درجة الموافقة العامة. ولإيجاد أثر متغیر مستقل واحد في متغير تابع أستخدم الانحدار البسيط.</w:t>
      </w:r>
    </w:p>
    <w:p w:rsidR="00D84EF1" w:rsidRPr="00F633A2" w:rsidRDefault="00D84EF1" w:rsidP="00A30B97">
      <w:pPr>
        <w:pStyle w:val="ListParagraph"/>
        <w:numPr>
          <w:ilvl w:val="0"/>
          <w:numId w:val="7"/>
        </w:numPr>
        <w:bidi/>
        <w:spacing w:line="360" w:lineRule="auto"/>
        <w:jc w:val="both"/>
        <w:rPr>
          <w:rFonts w:asciiTheme="minorBidi" w:hAnsiTheme="minorBidi"/>
          <w:sz w:val="28"/>
          <w:szCs w:val="28"/>
        </w:rPr>
      </w:pPr>
      <w:r w:rsidRPr="00F633A2">
        <w:rPr>
          <w:rFonts w:asciiTheme="minorBidi" w:hAnsiTheme="minorBidi"/>
          <w:sz w:val="28"/>
          <w:szCs w:val="28"/>
          <w:rtl/>
        </w:rPr>
        <w:t>لاختبار العلاقات الارتباطية البينية للمتغيرات الفرعية في المتغير المستقل استخدم معامل ارتباط بيرسون لدى مستوى دلالة معنوية(5%)</w:t>
      </w:r>
    </w:p>
    <w:p w:rsidR="00D84EF1" w:rsidRPr="00F633A2" w:rsidRDefault="00D84EF1" w:rsidP="00A30B97">
      <w:pPr>
        <w:pStyle w:val="ListParagraph"/>
        <w:numPr>
          <w:ilvl w:val="0"/>
          <w:numId w:val="7"/>
        </w:numPr>
        <w:bidi/>
        <w:spacing w:line="360" w:lineRule="auto"/>
        <w:jc w:val="both"/>
        <w:rPr>
          <w:rFonts w:asciiTheme="minorBidi" w:hAnsiTheme="minorBidi"/>
          <w:sz w:val="28"/>
          <w:szCs w:val="28"/>
        </w:rPr>
      </w:pPr>
      <w:r w:rsidRPr="00F633A2">
        <w:rPr>
          <w:rFonts w:asciiTheme="minorBidi" w:hAnsiTheme="minorBidi"/>
          <w:sz w:val="28"/>
          <w:szCs w:val="28"/>
          <w:rtl/>
        </w:rPr>
        <w:t>ولقياس مدى تأثير متغير مستقل واحد على متغير تابع أستخدم الانحدار البسيط. أما لإيجاد تأثير عدة متغيرات مستقلة معا على متغير تابع واحد فأستخدم الانحدار المتعدد القياسي، واستخدم الانحدار المتعدد المتدرج لإيجاد تأثير عدة متغيرات مستقلة معا على متغير تابع واحد</w:t>
      </w:r>
      <w:r w:rsidRPr="00F633A2">
        <w:rPr>
          <w:rFonts w:asciiTheme="minorBidi" w:hAnsiTheme="minorBidi"/>
          <w:sz w:val="28"/>
          <w:szCs w:val="28"/>
        </w:rPr>
        <w:t>.</w:t>
      </w:r>
    </w:p>
    <w:p w:rsidR="00FA731B" w:rsidRPr="00F633A2" w:rsidRDefault="00D84EF1" w:rsidP="00A30B97">
      <w:pPr>
        <w:pStyle w:val="ListParagraph"/>
        <w:numPr>
          <w:ilvl w:val="0"/>
          <w:numId w:val="7"/>
        </w:numPr>
        <w:bidi/>
        <w:spacing w:line="360" w:lineRule="auto"/>
        <w:jc w:val="both"/>
        <w:rPr>
          <w:rFonts w:asciiTheme="minorBidi" w:hAnsiTheme="minorBidi"/>
          <w:sz w:val="28"/>
          <w:szCs w:val="28"/>
        </w:rPr>
      </w:pPr>
      <w:r w:rsidRPr="00F633A2">
        <w:rPr>
          <w:rFonts w:asciiTheme="minorBidi" w:hAnsiTheme="minorBidi"/>
          <w:sz w:val="28"/>
          <w:szCs w:val="28"/>
          <w:rtl/>
        </w:rPr>
        <w:t>مقياس ليكرت الخماسي استخدم لتحديد الأهمية النسبية.</w:t>
      </w:r>
    </w:p>
    <w:p w:rsidR="00D84EF1" w:rsidRPr="00F633A2" w:rsidRDefault="00D84EF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وصف خصائص عينة الدراسة:</w:t>
      </w:r>
    </w:p>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لوصف خصائص عينة الدراسة فد تم ايجاد التكرارات والنسب المئوية للخصائص الديموغرافية والشخصية لافراد العينة وذلك على النحو التالى</w:t>
      </w:r>
    </w:p>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اولا- النوع</w:t>
      </w:r>
    </w:p>
    <w:p w:rsidR="00F633A2" w:rsidRPr="00F633A2" w:rsidRDefault="00F633A2" w:rsidP="00F633A2">
      <w:pPr>
        <w:bidi/>
        <w:spacing w:line="360" w:lineRule="auto"/>
        <w:jc w:val="center"/>
        <w:rPr>
          <w:rFonts w:asciiTheme="minorBidi" w:hAnsiTheme="minorBidi"/>
          <w:sz w:val="28"/>
          <w:szCs w:val="28"/>
          <w:rtl/>
        </w:rPr>
      </w:pPr>
      <w:r w:rsidRPr="00F633A2">
        <w:rPr>
          <w:rFonts w:asciiTheme="minorBidi" w:hAnsiTheme="minorBidi" w:hint="cs"/>
          <w:sz w:val="28"/>
          <w:szCs w:val="28"/>
          <w:rtl/>
        </w:rPr>
        <w:t>جدول(2) خصائص عينة الدراسة من حيث النوع</w:t>
      </w:r>
    </w:p>
    <w:tbl>
      <w:tblPr>
        <w:tblStyle w:val="TableGrid"/>
        <w:bidiVisual/>
        <w:tblW w:w="0" w:type="auto"/>
        <w:tblLook w:val="04A0" w:firstRow="1" w:lastRow="0" w:firstColumn="1" w:lastColumn="0" w:noHBand="0" w:noVBand="1"/>
      </w:tblPr>
      <w:tblGrid>
        <w:gridCol w:w="2123"/>
        <w:gridCol w:w="2124"/>
        <w:gridCol w:w="2124"/>
        <w:gridCol w:w="2124"/>
      </w:tblGrid>
      <w:tr w:rsidR="00D84EF1" w:rsidRPr="00F633A2" w:rsidTr="00D84EF1">
        <w:tc>
          <w:tcPr>
            <w:tcW w:w="2123"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المتغير</w:t>
            </w: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الفئة</w:t>
            </w: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التكرار</w:t>
            </w: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النسبة المئوية</w:t>
            </w:r>
          </w:p>
        </w:tc>
      </w:tr>
      <w:tr w:rsidR="00D84EF1" w:rsidRPr="00F633A2" w:rsidTr="00D84EF1">
        <w:tc>
          <w:tcPr>
            <w:tcW w:w="2123" w:type="dxa"/>
            <w:vMerge w:val="restart"/>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النوع</w:t>
            </w: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ذكر</w:t>
            </w: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60</w:t>
            </w:r>
          </w:p>
        </w:tc>
        <w:tc>
          <w:tcPr>
            <w:tcW w:w="2124" w:type="dxa"/>
          </w:tcPr>
          <w:p w:rsidR="00D84EF1" w:rsidRPr="00F633A2" w:rsidRDefault="00D84EF1" w:rsidP="00A30B97">
            <w:pPr>
              <w:bidi/>
              <w:spacing w:line="360" w:lineRule="auto"/>
              <w:jc w:val="both"/>
              <w:rPr>
                <w:rFonts w:asciiTheme="minorBidi" w:hAnsiTheme="minorBidi"/>
                <w:sz w:val="28"/>
                <w:szCs w:val="28"/>
              </w:rPr>
            </w:pPr>
            <w:r w:rsidRPr="00F633A2">
              <w:rPr>
                <w:rFonts w:asciiTheme="minorBidi" w:hAnsiTheme="minorBidi"/>
                <w:sz w:val="28"/>
                <w:szCs w:val="28"/>
              </w:rPr>
              <w:t>56.1</w:t>
            </w:r>
          </w:p>
        </w:tc>
      </w:tr>
      <w:tr w:rsidR="00D84EF1" w:rsidRPr="00F633A2" w:rsidTr="00D84EF1">
        <w:tc>
          <w:tcPr>
            <w:tcW w:w="2123" w:type="dxa"/>
            <w:vMerge/>
          </w:tcPr>
          <w:p w:rsidR="00D84EF1" w:rsidRPr="00F633A2" w:rsidRDefault="00D84EF1" w:rsidP="00A30B97">
            <w:pPr>
              <w:bidi/>
              <w:spacing w:line="360" w:lineRule="auto"/>
              <w:jc w:val="both"/>
              <w:rPr>
                <w:rFonts w:asciiTheme="minorBidi" w:hAnsiTheme="minorBidi"/>
                <w:sz w:val="28"/>
                <w:szCs w:val="28"/>
                <w:rtl/>
              </w:rPr>
            </w:pP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انثى</w:t>
            </w: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45</w:t>
            </w: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Pr>
              <w:t>42.9</w:t>
            </w:r>
          </w:p>
        </w:tc>
      </w:tr>
      <w:tr w:rsidR="00D84EF1" w:rsidRPr="00F633A2" w:rsidTr="00D84EF1">
        <w:tc>
          <w:tcPr>
            <w:tcW w:w="2123" w:type="dxa"/>
            <w:vMerge/>
          </w:tcPr>
          <w:p w:rsidR="00D84EF1" w:rsidRPr="00F633A2" w:rsidRDefault="00D84EF1" w:rsidP="00A30B97">
            <w:pPr>
              <w:bidi/>
              <w:spacing w:line="360" w:lineRule="auto"/>
              <w:jc w:val="both"/>
              <w:rPr>
                <w:rFonts w:asciiTheme="minorBidi" w:hAnsiTheme="minorBidi"/>
                <w:sz w:val="28"/>
                <w:szCs w:val="28"/>
                <w:rtl/>
              </w:rPr>
            </w:pP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المجموع</w:t>
            </w: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tl/>
              </w:rPr>
              <w:t>105</w:t>
            </w:r>
          </w:p>
        </w:tc>
        <w:tc>
          <w:tcPr>
            <w:tcW w:w="2124" w:type="dxa"/>
          </w:tcPr>
          <w:p w:rsidR="00D84EF1" w:rsidRPr="00F633A2" w:rsidRDefault="00D84EF1" w:rsidP="00A30B97">
            <w:pPr>
              <w:bidi/>
              <w:spacing w:line="360" w:lineRule="auto"/>
              <w:jc w:val="both"/>
              <w:rPr>
                <w:rFonts w:asciiTheme="minorBidi" w:hAnsiTheme="minorBidi"/>
                <w:sz w:val="28"/>
                <w:szCs w:val="28"/>
                <w:rtl/>
              </w:rPr>
            </w:pPr>
            <w:r w:rsidRPr="00F633A2">
              <w:rPr>
                <w:rFonts w:asciiTheme="minorBidi" w:hAnsiTheme="minorBidi"/>
                <w:sz w:val="28"/>
                <w:szCs w:val="28"/>
              </w:rPr>
              <w:t>100</w:t>
            </w:r>
          </w:p>
        </w:tc>
      </w:tr>
    </w:tbl>
    <w:p w:rsidR="00D84EF1" w:rsidRPr="00F633A2" w:rsidRDefault="00D84EF1" w:rsidP="00F633A2">
      <w:pPr>
        <w:bidi/>
        <w:spacing w:line="360" w:lineRule="auto"/>
        <w:jc w:val="both"/>
        <w:rPr>
          <w:rFonts w:asciiTheme="minorBidi" w:hAnsiTheme="minorBidi"/>
          <w:sz w:val="28"/>
          <w:szCs w:val="28"/>
          <w:rtl/>
        </w:rPr>
      </w:pPr>
      <w:r w:rsidRPr="00F633A2">
        <w:rPr>
          <w:rFonts w:asciiTheme="minorBidi" w:hAnsiTheme="minorBidi"/>
          <w:sz w:val="28"/>
          <w:szCs w:val="28"/>
          <w:rtl/>
        </w:rPr>
        <w:t>يتضح من الجدول (</w:t>
      </w:r>
      <w:r w:rsidR="00F633A2" w:rsidRPr="00F633A2">
        <w:rPr>
          <w:rFonts w:asciiTheme="minorBidi" w:hAnsiTheme="minorBidi" w:hint="cs"/>
          <w:sz w:val="28"/>
          <w:szCs w:val="28"/>
          <w:rtl/>
        </w:rPr>
        <w:t>2</w:t>
      </w:r>
      <w:r w:rsidRPr="00F633A2">
        <w:rPr>
          <w:rFonts w:asciiTheme="minorBidi" w:hAnsiTheme="minorBidi"/>
          <w:sz w:val="28"/>
          <w:szCs w:val="28"/>
          <w:rtl/>
        </w:rPr>
        <w:t>) بأن فئة (الذكور) قد شكلت النسبة الكبرى من أفراد عينة الدراسة</w:t>
      </w:r>
      <w:r w:rsidR="000B4D89" w:rsidRPr="00F633A2">
        <w:rPr>
          <w:rFonts w:asciiTheme="minorBidi" w:hAnsiTheme="minorBidi"/>
          <w:sz w:val="28"/>
          <w:szCs w:val="28"/>
          <w:rtl/>
        </w:rPr>
        <w:t xml:space="preserve"> </w:t>
      </w:r>
      <w:r w:rsidRPr="00F633A2">
        <w:rPr>
          <w:rFonts w:asciiTheme="minorBidi" w:hAnsiTheme="minorBidi"/>
          <w:sz w:val="28"/>
          <w:szCs w:val="28"/>
          <w:rtl/>
        </w:rPr>
        <w:t>وهذا</w:t>
      </w:r>
      <w:r w:rsidR="000B4D89" w:rsidRPr="00F633A2">
        <w:rPr>
          <w:rFonts w:asciiTheme="minorBidi" w:hAnsiTheme="minorBidi"/>
          <w:sz w:val="28"/>
          <w:szCs w:val="28"/>
          <w:rtl/>
        </w:rPr>
        <w:t xml:space="preserve"> </w:t>
      </w:r>
      <w:r w:rsidRPr="00F633A2">
        <w:rPr>
          <w:rFonts w:asciiTheme="minorBidi" w:hAnsiTheme="minorBidi"/>
          <w:sz w:val="28"/>
          <w:szCs w:val="28"/>
          <w:rtl/>
        </w:rPr>
        <w:t>حيث بلغت نسبتهم</w:t>
      </w:r>
      <w:r w:rsidR="000B4D89" w:rsidRPr="00F633A2">
        <w:rPr>
          <w:rFonts w:asciiTheme="minorBidi" w:hAnsiTheme="minorBidi"/>
          <w:sz w:val="28"/>
          <w:szCs w:val="28"/>
          <w:rtl/>
        </w:rPr>
        <w:t>(</w:t>
      </w:r>
      <w:r w:rsidRPr="00F633A2">
        <w:rPr>
          <w:rFonts w:asciiTheme="minorBidi" w:hAnsiTheme="minorBidi"/>
          <w:sz w:val="28"/>
          <w:szCs w:val="28"/>
          <w:rtl/>
        </w:rPr>
        <w:t xml:space="preserve"> 56.1%) ، بينما شكلت فئة الإناث ما نسبته (42.9% </w:t>
      </w:r>
      <w:r w:rsidR="000B4D89" w:rsidRPr="00F633A2">
        <w:rPr>
          <w:rFonts w:asciiTheme="minorBidi" w:hAnsiTheme="minorBidi"/>
          <w:sz w:val="28"/>
          <w:szCs w:val="28"/>
          <w:rtl/>
        </w:rPr>
        <w:t xml:space="preserve">) </w:t>
      </w:r>
      <w:r w:rsidRPr="00F633A2">
        <w:rPr>
          <w:rFonts w:asciiTheme="minorBidi" w:hAnsiTheme="minorBidi"/>
          <w:sz w:val="28"/>
          <w:szCs w:val="28"/>
          <w:rtl/>
        </w:rPr>
        <w:t xml:space="preserve">من عينة الدراسة . يشير إلى أن نسبة العاملين من الذكور في المستويات الإدارية العليا والوسطى والدنيا في </w:t>
      </w:r>
      <w:r w:rsidR="000B4D89"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 xml:space="preserve">عينة الدراسة أعلى من نسبة الإناث ، وهذا قد يعود لسبق الرجل للمرأة لسوق العمل، وبالتالي الوصول إلى المناصب الإدارية بشكل أسرع. ناهيك عن أن مهنة الطب بالذات والذي يشغل أصحابها مناصب إدارية عليا ووسطى أكثرهم من فئة الذكور نتيجة ما يقتضيه هذا النوع من الدراسة من السفر لخارج البلاد، والذي يتعارض مع منظومة القيم والعادات للمجتمع </w:t>
      </w:r>
      <w:r w:rsidR="000B4D89" w:rsidRPr="00F633A2">
        <w:rPr>
          <w:rFonts w:asciiTheme="minorBidi" w:hAnsiTheme="minorBidi"/>
          <w:sz w:val="28"/>
          <w:szCs w:val="28"/>
          <w:rtl/>
        </w:rPr>
        <w:t>السعودى</w:t>
      </w:r>
      <w:r w:rsidRPr="00F633A2">
        <w:rPr>
          <w:rFonts w:asciiTheme="minorBidi" w:hAnsiTheme="minorBidi"/>
          <w:sz w:val="28"/>
          <w:szCs w:val="28"/>
          <w:rtl/>
        </w:rPr>
        <w:t xml:space="preserve"> إلى حد ما. لكن هذا المعوق سنشهد تخطيا له في المستقبل جراء ما نلحظه من تغير ملحوظ على تلك النظرة وتقبل المجتمع لدخول النساء هذا الحقل العلمي بكثرة حتى وم</w:t>
      </w:r>
      <w:r w:rsidR="000B4D89" w:rsidRPr="00F633A2">
        <w:rPr>
          <w:rFonts w:asciiTheme="minorBidi" w:hAnsiTheme="minorBidi"/>
          <w:sz w:val="28"/>
          <w:szCs w:val="28"/>
          <w:rtl/>
        </w:rPr>
        <w:t>ع اضطرارهن للسفر إلى الخارج.</w:t>
      </w:r>
    </w:p>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سنوات الخبرة:</w:t>
      </w:r>
    </w:p>
    <w:p w:rsidR="000B4D89" w:rsidRPr="00F633A2" w:rsidRDefault="000B4D89" w:rsidP="00A30B97">
      <w:pPr>
        <w:bidi/>
        <w:spacing w:line="360" w:lineRule="auto"/>
        <w:jc w:val="center"/>
        <w:rPr>
          <w:rFonts w:asciiTheme="minorBidi" w:hAnsiTheme="minorBidi"/>
          <w:sz w:val="28"/>
          <w:szCs w:val="28"/>
          <w:rtl/>
        </w:rPr>
      </w:pPr>
      <w:r w:rsidRPr="00F633A2">
        <w:rPr>
          <w:rFonts w:asciiTheme="minorBidi" w:hAnsiTheme="minorBidi"/>
          <w:sz w:val="28"/>
          <w:szCs w:val="28"/>
          <w:rtl/>
        </w:rPr>
        <w:t>الجدول(</w:t>
      </w:r>
      <w:r w:rsidR="00F633A2" w:rsidRPr="00F633A2">
        <w:rPr>
          <w:rFonts w:asciiTheme="minorBidi" w:hAnsiTheme="minorBidi" w:hint="cs"/>
          <w:sz w:val="28"/>
          <w:szCs w:val="28"/>
          <w:rtl/>
        </w:rPr>
        <w:t>3</w:t>
      </w:r>
      <w:r w:rsidRPr="00F633A2">
        <w:rPr>
          <w:rFonts w:asciiTheme="minorBidi" w:hAnsiTheme="minorBidi"/>
          <w:sz w:val="28"/>
          <w:szCs w:val="28"/>
          <w:rtl/>
        </w:rPr>
        <w:t>) توزيع افراد عينة الدراسة حسب متغير عدد سنوات الخبرة</w:t>
      </w:r>
    </w:p>
    <w:tbl>
      <w:tblPr>
        <w:tblStyle w:val="TableGrid"/>
        <w:bidiVisual/>
        <w:tblW w:w="0" w:type="auto"/>
        <w:tblLook w:val="04A0" w:firstRow="1" w:lastRow="0" w:firstColumn="1" w:lastColumn="0" w:noHBand="0" w:noVBand="1"/>
      </w:tblPr>
      <w:tblGrid>
        <w:gridCol w:w="2123"/>
        <w:gridCol w:w="3253"/>
        <w:gridCol w:w="995"/>
        <w:gridCol w:w="2124"/>
      </w:tblGrid>
      <w:tr w:rsidR="000B4D89" w:rsidRPr="00F633A2" w:rsidTr="000B4D89">
        <w:tc>
          <w:tcPr>
            <w:tcW w:w="2123"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عدد سنوات الخبرة</w:t>
            </w:r>
          </w:p>
        </w:tc>
        <w:tc>
          <w:tcPr>
            <w:tcW w:w="3253"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الفئة</w:t>
            </w:r>
          </w:p>
        </w:tc>
        <w:tc>
          <w:tcPr>
            <w:tcW w:w="995"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التكرار</w:t>
            </w:r>
          </w:p>
        </w:tc>
        <w:tc>
          <w:tcPr>
            <w:tcW w:w="2124"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النسبة المئوية</w:t>
            </w:r>
          </w:p>
        </w:tc>
      </w:tr>
      <w:tr w:rsidR="000B4D89" w:rsidRPr="00F633A2" w:rsidTr="000B4D89">
        <w:tc>
          <w:tcPr>
            <w:tcW w:w="2123" w:type="dxa"/>
            <w:vMerge w:val="restart"/>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الفئة</w:t>
            </w:r>
          </w:p>
        </w:tc>
        <w:tc>
          <w:tcPr>
            <w:tcW w:w="3253"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اقل من 5 سنوات</w:t>
            </w:r>
          </w:p>
        </w:tc>
        <w:tc>
          <w:tcPr>
            <w:tcW w:w="995"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4</w:t>
            </w:r>
          </w:p>
        </w:tc>
        <w:tc>
          <w:tcPr>
            <w:tcW w:w="2124" w:type="dxa"/>
          </w:tcPr>
          <w:p w:rsidR="000B4D89" w:rsidRPr="00F633A2" w:rsidRDefault="000B4D89" w:rsidP="00A30B97">
            <w:pPr>
              <w:bidi/>
              <w:spacing w:line="360" w:lineRule="auto"/>
              <w:jc w:val="both"/>
              <w:rPr>
                <w:rFonts w:asciiTheme="minorBidi" w:hAnsiTheme="minorBidi"/>
                <w:sz w:val="28"/>
                <w:szCs w:val="28"/>
              </w:rPr>
            </w:pPr>
            <w:r w:rsidRPr="00F633A2">
              <w:rPr>
                <w:rFonts w:asciiTheme="minorBidi" w:hAnsiTheme="minorBidi"/>
                <w:sz w:val="28"/>
                <w:szCs w:val="28"/>
              </w:rPr>
              <w:t>3.8</w:t>
            </w:r>
          </w:p>
        </w:tc>
      </w:tr>
      <w:tr w:rsidR="000B4D89" w:rsidRPr="00F633A2" w:rsidTr="000B4D89">
        <w:tc>
          <w:tcPr>
            <w:tcW w:w="2123" w:type="dxa"/>
            <w:vMerge/>
          </w:tcPr>
          <w:p w:rsidR="000B4D89" w:rsidRPr="00F633A2" w:rsidRDefault="000B4D89" w:rsidP="00A30B97">
            <w:pPr>
              <w:bidi/>
              <w:spacing w:line="360" w:lineRule="auto"/>
              <w:jc w:val="both"/>
              <w:rPr>
                <w:rFonts w:asciiTheme="minorBidi" w:hAnsiTheme="minorBidi"/>
                <w:sz w:val="28"/>
                <w:szCs w:val="28"/>
                <w:rtl/>
              </w:rPr>
            </w:pPr>
          </w:p>
        </w:tc>
        <w:tc>
          <w:tcPr>
            <w:tcW w:w="3253"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5 سنوات الى اقل من 10 سنوات</w:t>
            </w:r>
          </w:p>
        </w:tc>
        <w:tc>
          <w:tcPr>
            <w:tcW w:w="995"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8</w:t>
            </w:r>
          </w:p>
        </w:tc>
        <w:tc>
          <w:tcPr>
            <w:tcW w:w="2124"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Pr>
              <w:t>7.6</w:t>
            </w:r>
          </w:p>
        </w:tc>
      </w:tr>
      <w:tr w:rsidR="000B4D89" w:rsidRPr="00F633A2" w:rsidTr="000B4D89">
        <w:tc>
          <w:tcPr>
            <w:tcW w:w="2123" w:type="dxa"/>
            <w:vMerge/>
          </w:tcPr>
          <w:p w:rsidR="000B4D89" w:rsidRPr="00F633A2" w:rsidRDefault="000B4D89" w:rsidP="00A30B97">
            <w:pPr>
              <w:bidi/>
              <w:spacing w:line="360" w:lineRule="auto"/>
              <w:jc w:val="both"/>
              <w:rPr>
                <w:rFonts w:asciiTheme="minorBidi" w:hAnsiTheme="minorBidi"/>
                <w:sz w:val="28"/>
                <w:szCs w:val="28"/>
                <w:rtl/>
              </w:rPr>
            </w:pPr>
          </w:p>
        </w:tc>
        <w:tc>
          <w:tcPr>
            <w:tcW w:w="3253"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 xml:space="preserve">10  سنوات  الى اقل من 15 سنه </w:t>
            </w:r>
          </w:p>
        </w:tc>
        <w:tc>
          <w:tcPr>
            <w:tcW w:w="995"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13</w:t>
            </w:r>
          </w:p>
        </w:tc>
        <w:tc>
          <w:tcPr>
            <w:tcW w:w="2124"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Pr>
              <w:t>12.4</w:t>
            </w:r>
          </w:p>
        </w:tc>
      </w:tr>
      <w:tr w:rsidR="000B4D89" w:rsidRPr="00F633A2" w:rsidTr="000B4D89">
        <w:tc>
          <w:tcPr>
            <w:tcW w:w="2123" w:type="dxa"/>
            <w:vMerge/>
          </w:tcPr>
          <w:p w:rsidR="000B4D89" w:rsidRPr="00F633A2" w:rsidRDefault="000B4D89" w:rsidP="00A30B97">
            <w:pPr>
              <w:bidi/>
              <w:spacing w:line="360" w:lineRule="auto"/>
              <w:jc w:val="both"/>
              <w:rPr>
                <w:rFonts w:asciiTheme="minorBidi" w:hAnsiTheme="minorBidi"/>
                <w:sz w:val="28"/>
                <w:szCs w:val="28"/>
                <w:rtl/>
              </w:rPr>
            </w:pPr>
          </w:p>
        </w:tc>
        <w:tc>
          <w:tcPr>
            <w:tcW w:w="3253"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15 سنه الى اقل من 20 سنه</w:t>
            </w:r>
          </w:p>
        </w:tc>
        <w:tc>
          <w:tcPr>
            <w:tcW w:w="995"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33</w:t>
            </w:r>
          </w:p>
        </w:tc>
        <w:tc>
          <w:tcPr>
            <w:tcW w:w="2124"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Pr>
              <w:t>31.4</w:t>
            </w:r>
          </w:p>
        </w:tc>
      </w:tr>
      <w:tr w:rsidR="000B4D89" w:rsidRPr="00F633A2" w:rsidTr="000B4D89">
        <w:tc>
          <w:tcPr>
            <w:tcW w:w="2123" w:type="dxa"/>
            <w:vMerge/>
          </w:tcPr>
          <w:p w:rsidR="000B4D89" w:rsidRPr="00F633A2" w:rsidRDefault="000B4D89" w:rsidP="00A30B97">
            <w:pPr>
              <w:bidi/>
              <w:spacing w:line="360" w:lineRule="auto"/>
              <w:jc w:val="both"/>
              <w:rPr>
                <w:rFonts w:asciiTheme="minorBidi" w:hAnsiTheme="minorBidi"/>
                <w:sz w:val="28"/>
                <w:szCs w:val="28"/>
                <w:rtl/>
              </w:rPr>
            </w:pPr>
          </w:p>
        </w:tc>
        <w:tc>
          <w:tcPr>
            <w:tcW w:w="3253"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20 سنة فاكثر</w:t>
            </w:r>
          </w:p>
        </w:tc>
        <w:tc>
          <w:tcPr>
            <w:tcW w:w="995"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47</w:t>
            </w:r>
          </w:p>
        </w:tc>
        <w:tc>
          <w:tcPr>
            <w:tcW w:w="2124"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Pr>
              <w:t>44.8</w:t>
            </w:r>
          </w:p>
        </w:tc>
      </w:tr>
      <w:tr w:rsidR="000B4D89" w:rsidRPr="00F633A2" w:rsidTr="000B4D89">
        <w:tc>
          <w:tcPr>
            <w:tcW w:w="2123" w:type="dxa"/>
            <w:vMerge/>
          </w:tcPr>
          <w:p w:rsidR="000B4D89" w:rsidRPr="00F633A2" w:rsidRDefault="000B4D89" w:rsidP="00A30B97">
            <w:pPr>
              <w:bidi/>
              <w:spacing w:line="360" w:lineRule="auto"/>
              <w:jc w:val="both"/>
              <w:rPr>
                <w:rFonts w:asciiTheme="minorBidi" w:hAnsiTheme="minorBidi"/>
                <w:sz w:val="28"/>
                <w:szCs w:val="28"/>
                <w:rtl/>
              </w:rPr>
            </w:pPr>
          </w:p>
        </w:tc>
        <w:tc>
          <w:tcPr>
            <w:tcW w:w="3253"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المجموع</w:t>
            </w:r>
          </w:p>
        </w:tc>
        <w:tc>
          <w:tcPr>
            <w:tcW w:w="995"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105</w:t>
            </w:r>
          </w:p>
        </w:tc>
        <w:tc>
          <w:tcPr>
            <w:tcW w:w="2124" w:type="dxa"/>
          </w:tcPr>
          <w:p w:rsidR="000B4D89" w:rsidRPr="00F633A2" w:rsidRDefault="000B4D89" w:rsidP="00A30B97">
            <w:pPr>
              <w:bidi/>
              <w:spacing w:line="360" w:lineRule="auto"/>
              <w:jc w:val="both"/>
              <w:rPr>
                <w:rFonts w:asciiTheme="minorBidi" w:hAnsiTheme="minorBidi"/>
                <w:sz w:val="28"/>
                <w:szCs w:val="28"/>
                <w:rtl/>
              </w:rPr>
            </w:pPr>
            <w:r w:rsidRPr="00F633A2">
              <w:rPr>
                <w:rFonts w:asciiTheme="minorBidi" w:hAnsiTheme="minorBidi"/>
                <w:sz w:val="28"/>
                <w:szCs w:val="28"/>
                <w:rtl/>
              </w:rPr>
              <w:t>100</w:t>
            </w:r>
          </w:p>
        </w:tc>
      </w:tr>
    </w:tbl>
    <w:p w:rsidR="000B4D89" w:rsidRPr="00F633A2" w:rsidRDefault="000B4D89" w:rsidP="00F633A2">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نلاحظ من الجدول (</w:t>
      </w:r>
      <w:r w:rsidR="00F633A2" w:rsidRPr="00F633A2">
        <w:rPr>
          <w:rFonts w:asciiTheme="minorBidi" w:hAnsiTheme="minorBidi" w:hint="cs"/>
          <w:sz w:val="28"/>
          <w:szCs w:val="28"/>
          <w:rtl/>
        </w:rPr>
        <w:t>3</w:t>
      </w:r>
      <w:r w:rsidRPr="00F633A2">
        <w:rPr>
          <w:rFonts w:asciiTheme="minorBidi" w:hAnsiTheme="minorBidi"/>
          <w:sz w:val="28"/>
          <w:szCs w:val="28"/>
          <w:rtl/>
        </w:rPr>
        <w:t xml:space="preserve">) أن أفراد العينة من فئة الخبرة (20) سنة فأكثر) قد شكلت النسبة الكبرى من عينة الدراسة، حيث بلغت نسبتهم (44.8%)، في حين شكلت فئة الخبرة أقل من 5 سنوات) النسبة الصغرى من أفراد عينة الدراسة، حيث بلغت نسبتهم (3.8%)، وهذا يتوافق مع متطلبات التعيين في المستويات الإدارية في </w:t>
      </w:r>
      <w:r w:rsidR="00B77FEC" w:rsidRPr="00F633A2">
        <w:rPr>
          <w:rFonts w:asciiTheme="minorBidi" w:hAnsiTheme="minorBidi"/>
          <w:sz w:val="28"/>
          <w:szCs w:val="28"/>
          <w:rtl/>
        </w:rPr>
        <w:t>مؤسسات الرعاية الصحية</w:t>
      </w:r>
      <w:r w:rsidRPr="00F633A2">
        <w:rPr>
          <w:rFonts w:asciiTheme="minorBidi" w:hAnsiTheme="minorBidi"/>
          <w:sz w:val="28"/>
          <w:szCs w:val="28"/>
          <w:rtl/>
        </w:rPr>
        <w:t xml:space="preserve">، والتي تشترط وجود خبرة كافية في العضو الإداري. كما أن هذا يدل على تمتع الإداريين في </w:t>
      </w:r>
      <w:r w:rsidR="00B77FEC" w:rsidRPr="00F633A2">
        <w:rPr>
          <w:rFonts w:asciiTheme="minorBidi" w:hAnsiTheme="minorBidi"/>
          <w:sz w:val="28"/>
          <w:szCs w:val="28"/>
          <w:rtl/>
        </w:rPr>
        <w:t xml:space="preserve">مؤسسات الرعاية الصحية </w:t>
      </w:r>
      <w:r w:rsidR="00B77FEC" w:rsidRPr="00F633A2">
        <w:rPr>
          <w:rFonts w:asciiTheme="minorBidi" w:hAnsiTheme="minorBidi"/>
          <w:sz w:val="28"/>
          <w:szCs w:val="28"/>
          <w:rtl/>
        </w:rPr>
        <w:lastRenderedPageBreak/>
        <w:t>السعودية</w:t>
      </w:r>
      <w:r w:rsidRPr="00F633A2">
        <w:rPr>
          <w:rFonts w:asciiTheme="minorBidi" w:hAnsiTheme="minorBidi"/>
          <w:sz w:val="28"/>
          <w:szCs w:val="28"/>
          <w:rtl/>
        </w:rPr>
        <w:t xml:space="preserve"> - عينة الدراسة - بالخبرات اللازمة والكافية لتولي المناصب الإدارية وأداء المهام والواجبات</w:t>
      </w:r>
      <w:r w:rsidR="00B77FEC" w:rsidRPr="00F633A2">
        <w:rPr>
          <w:rFonts w:asciiTheme="minorBidi" w:hAnsiTheme="minorBidi"/>
          <w:sz w:val="28"/>
          <w:szCs w:val="28"/>
          <w:rtl/>
        </w:rPr>
        <w:t xml:space="preserve"> </w:t>
      </w:r>
      <w:r w:rsidRPr="00F633A2">
        <w:rPr>
          <w:rFonts w:asciiTheme="minorBidi" w:hAnsiTheme="minorBidi"/>
          <w:sz w:val="28"/>
          <w:szCs w:val="28"/>
          <w:rtl/>
        </w:rPr>
        <w:t>الموكلة إليهم</w:t>
      </w:r>
      <w:r w:rsidR="00B77FEC" w:rsidRPr="00F633A2">
        <w:rPr>
          <w:rFonts w:asciiTheme="minorBidi" w:hAnsiTheme="minorBidi"/>
          <w:sz w:val="28"/>
          <w:szCs w:val="28"/>
          <w:rtl/>
        </w:rPr>
        <w:t>.</w:t>
      </w:r>
    </w:p>
    <w:p w:rsidR="00B77FEC" w:rsidRPr="00F633A2" w:rsidRDefault="00B77FEC" w:rsidP="00A30B97">
      <w:pPr>
        <w:bidi/>
        <w:spacing w:line="360" w:lineRule="auto"/>
        <w:jc w:val="both"/>
        <w:rPr>
          <w:rFonts w:asciiTheme="minorBidi" w:hAnsiTheme="minorBidi"/>
          <w:b/>
          <w:bCs/>
          <w:sz w:val="28"/>
          <w:szCs w:val="28"/>
        </w:rPr>
      </w:pPr>
      <w:r w:rsidRPr="00F633A2">
        <w:rPr>
          <w:rFonts w:asciiTheme="minorBidi" w:hAnsiTheme="minorBidi"/>
          <w:b/>
          <w:bCs/>
          <w:sz w:val="28"/>
          <w:szCs w:val="28"/>
          <w:rtl/>
        </w:rPr>
        <w:t>المستوى الوظيفى:</w:t>
      </w:r>
    </w:p>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الجدول(</w:t>
      </w:r>
      <w:r w:rsidR="00F633A2" w:rsidRPr="00F633A2">
        <w:rPr>
          <w:rFonts w:asciiTheme="minorBidi" w:hAnsiTheme="minorBidi" w:hint="cs"/>
          <w:sz w:val="28"/>
          <w:szCs w:val="28"/>
          <w:rtl/>
        </w:rPr>
        <w:t>4</w:t>
      </w:r>
      <w:r w:rsidRPr="00F633A2">
        <w:rPr>
          <w:rFonts w:asciiTheme="minorBidi" w:hAnsiTheme="minorBidi"/>
          <w:sz w:val="28"/>
          <w:szCs w:val="28"/>
          <w:rtl/>
        </w:rPr>
        <w:t>) توزيع افراد عينة الدراسة حسب متغير المستوى الوظيفى</w:t>
      </w:r>
    </w:p>
    <w:tbl>
      <w:tblPr>
        <w:tblStyle w:val="TableGrid"/>
        <w:bidiVisual/>
        <w:tblW w:w="0" w:type="auto"/>
        <w:tblLook w:val="04A0" w:firstRow="1" w:lastRow="0" w:firstColumn="1" w:lastColumn="0" w:noHBand="0" w:noVBand="1"/>
      </w:tblPr>
      <w:tblGrid>
        <w:gridCol w:w="827"/>
        <w:gridCol w:w="4864"/>
        <w:gridCol w:w="843"/>
        <w:gridCol w:w="1961"/>
      </w:tblGrid>
      <w:tr w:rsidR="00B77FEC" w:rsidRPr="00F633A2" w:rsidTr="00B77FEC">
        <w:tc>
          <w:tcPr>
            <w:tcW w:w="827" w:type="dxa"/>
            <w:vMerge w:val="restart"/>
            <w:vAlign w:val="center"/>
          </w:tcPr>
          <w:p w:rsidR="00B77FEC" w:rsidRPr="00F633A2" w:rsidRDefault="00B77FEC" w:rsidP="00A30B97">
            <w:pPr>
              <w:bidi/>
              <w:spacing w:line="360" w:lineRule="auto"/>
              <w:jc w:val="center"/>
              <w:rPr>
                <w:rFonts w:asciiTheme="minorBidi" w:hAnsiTheme="minorBidi"/>
                <w:sz w:val="28"/>
                <w:szCs w:val="28"/>
                <w:rtl/>
              </w:rPr>
            </w:pPr>
            <w:r w:rsidRPr="00F633A2">
              <w:rPr>
                <w:rFonts w:asciiTheme="minorBidi" w:hAnsiTheme="minorBidi"/>
                <w:sz w:val="28"/>
                <w:szCs w:val="28"/>
                <w:rtl/>
              </w:rPr>
              <w:t>المتغير</w:t>
            </w:r>
          </w:p>
        </w:tc>
        <w:tc>
          <w:tcPr>
            <w:tcW w:w="4917"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الفئة</w:t>
            </w:r>
          </w:p>
        </w:tc>
        <w:tc>
          <w:tcPr>
            <w:tcW w:w="774"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التكرار</w:t>
            </w:r>
          </w:p>
        </w:tc>
        <w:tc>
          <w:tcPr>
            <w:tcW w:w="1977"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النسبة المئوية</w:t>
            </w:r>
          </w:p>
        </w:tc>
      </w:tr>
      <w:tr w:rsidR="00B77FEC" w:rsidRPr="00F633A2" w:rsidTr="00B77FEC">
        <w:tc>
          <w:tcPr>
            <w:tcW w:w="827" w:type="dxa"/>
            <w:vMerge/>
          </w:tcPr>
          <w:p w:rsidR="00B77FEC" w:rsidRPr="00F633A2" w:rsidRDefault="00B77FEC" w:rsidP="00A30B97">
            <w:pPr>
              <w:bidi/>
              <w:spacing w:line="360" w:lineRule="auto"/>
              <w:jc w:val="both"/>
              <w:rPr>
                <w:rFonts w:asciiTheme="minorBidi" w:hAnsiTheme="minorBidi"/>
                <w:sz w:val="28"/>
                <w:szCs w:val="28"/>
                <w:rtl/>
              </w:rPr>
            </w:pPr>
          </w:p>
        </w:tc>
        <w:tc>
          <w:tcPr>
            <w:tcW w:w="4917"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ادارية عليا (مدير- مساعد مدير)</w:t>
            </w:r>
          </w:p>
        </w:tc>
        <w:tc>
          <w:tcPr>
            <w:tcW w:w="774"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17</w:t>
            </w:r>
          </w:p>
        </w:tc>
        <w:tc>
          <w:tcPr>
            <w:tcW w:w="1977"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Pr>
              <w:t>16.2</w:t>
            </w:r>
          </w:p>
        </w:tc>
      </w:tr>
      <w:tr w:rsidR="00B77FEC" w:rsidRPr="00F633A2" w:rsidTr="00B77FEC">
        <w:tc>
          <w:tcPr>
            <w:tcW w:w="827" w:type="dxa"/>
            <w:vMerge/>
          </w:tcPr>
          <w:p w:rsidR="00B77FEC" w:rsidRPr="00F633A2" w:rsidRDefault="00B77FEC" w:rsidP="00A30B97">
            <w:pPr>
              <w:bidi/>
              <w:spacing w:line="360" w:lineRule="auto"/>
              <w:jc w:val="both"/>
              <w:rPr>
                <w:rFonts w:asciiTheme="minorBidi" w:hAnsiTheme="minorBidi"/>
                <w:sz w:val="28"/>
                <w:szCs w:val="28"/>
                <w:rtl/>
              </w:rPr>
            </w:pPr>
          </w:p>
        </w:tc>
        <w:tc>
          <w:tcPr>
            <w:tcW w:w="4917"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ادارة وسطى (رئيس قسم- رئيس وحده- رئيس شعبه)</w:t>
            </w:r>
          </w:p>
        </w:tc>
        <w:tc>
          <w:tcPr>
            <w:tcW w:w="774"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70</w:t>
            </w:r>
          </w:p>
        </w:tc>
        <w:tc>
          <w:tcPr>
            <w:tcW w:w="1977"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Pr>
              <w:t>66.7</w:t>
            </w:r>
          </w:p>
        </w:tc>
      </w:tr>
      <w:tr w:rsidR="00B77FEC" w:rsidRPr="00F633A2" w:rsidTr="00B77FEC">
        <w:tc>
          <w:tcPr>
            <w:tcW w:w="827" w:type="dxa"/>
            <w:vMerge/>
          </w:tcPr>
          <w:p w:rsidR="00B77FEC" w:rsidRPr="00F633A2" w:rsidRDefault="00B77FEC" w:rsidP="00A30B97">
            <w:pPr>
              <w:bidi/>
              <w:spacing w:line="360" w:lineRule="auto"/>
              <w:jc w:val="both"/>
              <w:rPr>
                <w:rFonts w:asciiTheme="minorBidi" w:hAnsiTheme="minorBidi"/>
                <w:sz w:val="28"/>
                <w:szCs w:val="28"/>
                <w:rtl/>
              </w:rPr>
            </w:pPr>
          </w:p>
        </w:tc>
        <w:tc>
          <w:tcPr>
            <w:tcW w:w="4917"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ادارة دنيا (مسؤول تمريض- مشرف- مسؤول مجموعة)</w:t>
            </w:r>
          </w:p>
        </w:tc>
        <w:tc>
          <w:tcPr>
            <w:tcW w:w="774"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18</w:t>
            </w:r>
          </w:p>
        </w:tc>
        <w:tc>
          <w:tcPr>
            <w:tcW w:w="1977" w:type="dxa"/>
          </w:tcPr>
          <w:p w:rsidR="00B77FEC" w:rsidRPr="00F633A2" w:rsidRDefault="00B77FEC" w:rsidP="00A30B97">
            <w:pPr>
              <w:bidi/>
              <w:spacing w:line="360" w:lineRule="auto"/>
              <w:jc w:val="both"/>
              <w:rPr>
                <w:rFonts w:asciiTheme="minorBidi" w:hAnsiTheme="minorBidi"/>
                <w:sz w:val="28"/>
                <w:szCs w:val="28"/>
              </w:rPr>
            </w:pPr>
            <w:r w:rsidRPr="00F633A2">
              <w:rPr>
                <w:rFonts w:asciiTheme="minorBidi" w:hAnsiTheme="minorBidi"/>
                <w:sz w:val="28"/>
                <w:szCs w:val="28"/>
              </w:rPr>
              <w:t>17.1</w:t>
            </w:r>
          </w:p>
        </w:tc>
      </w:tr>
      <w:tr w:rsidR="00B77FEC" w:rsidRPr="00F633A2" w:rsidTr="00B77FEC">
        <w:tc>
          <w:tcPr>
            <w:tcW w:w="827" w:type="dxa"/>
            <w:vMerge/>
          </w:tcPr>
          <w:p w:rsidR="00B77FEC" w:rsidRPr="00F633A2" w:rsidRDefault="00B77FEC" w:rsidP="00A30B97">
            <w:pPr>
              <w:bidi/>
              <w:spacing w:line="360" w:lineRule="auto"/>
              <w:jc w:val="both"/>
              <w:rPr>
                <w:rFonts w:asciiTheme="minorBidi" w:hAnsiTheme="minorBidi"/>
                <w:sz w:val="28"/>
                <w:szCs w:val="28"/>
                <w:rtl/>
              </w:rPr>
            </w:pPr>
          </w:p>
        </w:tc>
        <w:tc>
          <w:tcPr>
            <w:tcW w:w="4917"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المجموع</w:t>
            </w:r>
          </w:p>
        </w:tc>
        <w:tc>
          <w:tcPr>
            <w:tcW w:w="774"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105</w:t>
            </w:r>
          </w:p>
        </w:tc>
        <w:tc>
          <w:tcPr>
            <w:tcW w:w="1977" w:type="dxa"/>
          </w:tcPr>
          <w:p w:rsidR="00B77FEC" w:rsidRPr="00F633A2" w:rsidRDefault="00B77FEC" w:rsidP="00A30B97">
            <w:pPr>
              <w:bidi/>
              <w:spacing w:line="360" w:lineRule="auto"/>
              <w:jc w:val="both"/>
              <w:rPr>
                <w:rFonts w:asciiTheme="minorBidi" w:hAnsiTheme="minorBidi"/>
                <w:sz w:val="28"/>
                <w:szCs w:val="28"/>
                <w:rtl/>
              </w:rPr>
            </w:pPr>
            <w:r w:rsidRPr="00F633A2">
              <w:rPr>
                <w:rFonts w:asciiTheme="minorBidi" w:hAnsiTheme="minorBidi"/>
                <w:sz w:val="28"/>
                <w:szCs w:val="28"/>
                <w:rtl/>
              </w:rPr>
              <w:t>100</w:t>
            </w:r>
          </w:p>
        </w:tc>
      </w:tr>
    </w:tbl>
    <w:p w:rsidR="00B77FEC" w:rsidRPr="00F633A2" w:rsidRDefault="00B77FEC" w:rsidP="00F633A2">
      <w:pPr>
        <w:bidi/>
        <w:spacing w:line="360" w:lineRule="auto"/>
        <w:ind w:firstLine="720"/>
        <w:rPr>
          <w:rFonts w:asciiTheme="minorBidi" w:hAnsiTheme="minorBidi"/>
          <w:sz w:val="28"/>
          <w:szCs w:val="28"/>
          <w:rtl/>
        </w:rPr>
      </w:pPr>
      <w:r w:rsidRPr="00F633A2">
        <w:rPr>
          <w:rFonts w:asciiTheme="minorBidi" w:hAnsiTheme="minorBidi"/>
          <w:sz w:val="28"/>
          <w:szCs w:val="28"/>
          <w:rtl/>
        </w:rPr>
        <w:t>نلاحظ من الجدول (</w:t>
      </w:r>
      <w:r w:rsidR="00F633A2" w:rsidRPr="00F633A2">
        <w:rPr>
          <w:rFonts w:asciiTheme="minorBidi" w:hAnsiTheme="minorBidi" w:hint="cs"/>
          <w:sz w:val="28"/>
          <w:szCs w:val="28"/>
          <w:rtl/>
        </w:rPr>
        <w:t>4</w:t>
      </w:r>
      <w:r w:rsidRPr="00F633A2">
        <w:rPr>
          <w:rFonts w:asciiTheme="minorBidi" w:hAnsiTheme="minorBidi"/>
          <w:sz w:val="28"/>
          <w:szCs w:val="28"/>
          <w:rtl/>
        </w:rPr>
        <w:t>) أن فئة (إدارة وسطى قد شكلت النسبة الكبرى من أفراد عينة الدراسة، والتي بلغت (66.7%)، وهذا يعود لتعدد وتنوع الأقسام والوحد والشعب في هيكلية مؤسسات الرعاية الصحية بالسعودية.</w:t>
      </w:r>
    </w:p>
    <w:p w:rsidR="00B77FEC" w:rsidRPr="00F633A2" w:rsidRDefault="00B77FEC"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تحليل اداة الدراسة:</w:t>
      </w:r>
    </w:p>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اولا إدارة المخاطر:</w:t>
      </w:r>
    </w:p>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 xml:space="preserve"> </w:t>
      </w:r>
      <w:r w:rsidR="007A7BA3" w:rsidRPr="00F633A2">
        <w:rPr>
          <w:rFonts w:asciiTheme="minorBidi" w:hAnsiTheme="minorBidi"/>
          <w:sz w:val="28"/>
          <w:szCs w:val="28"/>
          <w:rtl/>
        </w:rPr>
        <w:t xml:space="preserve">لتحقيق أهداف الدراسة </w:t>
      </w:r>
      <w:r w:rsidR="007227EA" w:rsidRPr="00F633A2">
        <w:rPr>
          <w:rFonts w:asciiTheme="minorBidi" w:hAnsiTheme="minorBidi"/>
          <w:sz w:val="28"/>
          <w:szCs w:val="28"/>
          <w:rtl/>
        </w:rPr>
        <w:t xml:space="preserve">تم </w:t>
      </w:r>
      <w:r w:rsidR="007A7BA3" w:rsidRPr="00F633A2">
        <w:rPr>
          <w:rFonts w:asciiTheme="minorBidi" w:hAnsiTheme="minorBidi"/>
          <w:sz w:val="28"/>
          <w:szCs w:val="28"/>
          <w:rtl/>
        </w:rPr>
        <w:t>احتساب المتوسطات الحسابية والانحرافات المعيارية  لممارسات إدارة المخاطر</w:t>
      </w:r>
      <w:r w:rsidR="007227EA" w:rsidRPr="00F633A2">
        <w:rPr>
          <w:rFonts w:asciiTheme="minorBidi" w:hAnsiTheme="minorBidi"/>
          <w:sz w:val="28"/>
          <w:szCs w:val="28"/>
          <w:rtl/>
        </w:rPr>
        <w:t>.</w:t>
      </w:r>
    </w:p>
    <w:p w:rsidR="007227EA" w:rsidRPr="00F633A2" w:rsidRDefault="007227EA" w:rsidP="00A30B97">
      <w:pPr>
        <w:bidi/>
        <w:spacing w:line="360" w:lineRule="auto"/>
        <w:jc w:val="center"/>
        <w:rPr>
          <w:rFonts w:asciiTheme="minorBidi" w:hAnsiTheme="minorBidi"/>
          <w:sz w:val="28"/>
          <w:szCs w:val="28"/>
          <w:rtl/>
        </w:rPr>
      </w:pPr>
      <w:r w:rsidRPr="00F633A2">
        <w:rPr>
          <w:rFonts w:asciiTheme="minorBidi" w:hAnsiTheme="minorBidi"/>
          <w:sz w:val="28"/>
          <w:szCs w:val="28"/>
          <w:rtl/>
        </w:rPr>
        <w:t>الجدول(</w:t>
      </w:r>
      <w:r w:rsidR="00F633A2" w:rsidRPr="00F633A2">
        <w:rPr>
          <w:rFonts w:asciiTheme="minorBidi" w:hAnsiTheme="minorBidi" w:hint="cs"/>
          <w:sz w:val="28"/>
          <w:szCs w:val="28"/>
          <w:rtl/>
        </w:rPr>
        <w:t>5</w:t>
      </w:r>
      <w:r w:rsidRPr="00F633A2">
        <w:rPr>
          <w:rFonts w:asciiTheme="minorBidi" w:hAnsiTheme="minorBidi"/>
          <w:sz w:val="28"/>
          <w:szCs w:val="28"/>
          <w:rtl/>
        </w:rPr>
        <w:t>) المتوسطات الحسابية والانحرافات المعيارية والرتب والاهمية النسبية لابعاد ممارسات ادارة المخاطر</w:t>
      </w:r>
    </w:p>
    <w:tbl>
      <w:tblPr>
        <w:tblStyle w:val="TableGrid"/>
        <w:bidiVisual/>
        <w:tblW w:w="0" w:type="auto"/>
        <w:tblLook w:val="04A0" w:firstRow="1" w:lastRow="0" w:firstColumn="1" w:lastColumn="0" w:noHBand="0" w:noVBand="1"/>
      </w:tblPr>
      <w:tblGrid>
        <w:gridCol w:w="650"/>
        <w:gridCol w:w="2321"/>
        <w:gridCol w:w="1385"/>
        <w:gridCol w:w="1389"/>
        <w:gridCol w:w="1367"/>
        <w:gridCol w:w="1383"/>
      </w:tblGrid>
      <w:tr w:rsidR="007227EA" w:rsidRPr="00F633A2" w:rsidTr="00FB4382">
        <w:tc>
          <w:tcPr>
            <w:tcW w:w="612" w:type="dxa"/>
            <w:shd w:val="clear" w:color="auto" w:fill="D9D9D9" w:themeFill="background1" w:themeFillShade="D9"/>
          </w:tcPr>
          <w:p w:rsidR="007227EA" w:rsidRPr="00F633A2" w:rsidRDefault="007227EA"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الرقم</w:t>
            </w:r>
          </w:p>
        </w:tc>
        <w:tc>
          <w:tcPr>
            <w:tcW w:w="2337" w:type="dxa"/>
            <w:shd w:val="clear" w:color="auto" w:fill="D9D9D9" w:themeFill="background1" w:themeFillShade="D9"/>
          </w:tcPr>
          <w:p w:rsidR="007227EA" w:rsidRPr="00F633A2" w:rsidRDefault="00FB4382"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المتغير</w:t>
            </w:r>
          </w:p>
        </w:tc>
        <w:tc>
          <w:tcPr>
            <w:tcW w:w="1390" w:type="dxa"/>
            <w:shd w:val="clear" w:color="auto" w:fill="D9D9D9" w:themeFill="background1" w:themeFillShade="D9"/>
          </w:tcPr>
          <w:p w:rsidR="007227EA" w:rsidRPr="00F633A2" w:rsidRDefault="00FB4382"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المتوسط الحسابى</w:t>
            </w:r>
          </w:p>
        </w:tc>
        <w:tc>
          <w:tcPr>
            <w:tcW w:w="1393" w:type="dxa"/>
            <w:shd w:val="clear" w:color="auto" w:fill="D9D9D9" w:themeFill="background1" w:themeFillShade="D9"/>
          </w:tcPr>
          <w:p w:rsidR="007227EA" w:rsidRPr="00F633A2" w:rsidRDefault="00FB4382"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الانحراف المعيارى</w:t>
            </w:r>
          </w:p>
        </w:tc>
        <w:tc>
          <w:tcPr>
            <w:tcW w:w="1375" w:type="dxa"/>
            <w:shd w:val="clear" w:color="auto" w:fill="D9D9D9" w:themeFill="background1" w:themeFillShade="D9"/>
          </w:tcPr>
          <w:p w:rsidR="007227EA" w:rsidRPr="00F633A2" w:rsidRDefault="00FB4382"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الرتبة</w:t>
            </w:r>
          </w:p>
        </w:tc>
        <w:tc>
          <w:tcPr>
            <w:tcW w:w="1388" w:type="dxa"/>
            <w:shd w:val="clear" w:color="auto" w:fill="D9D9D9" w:themeFill="background1" w:themeFillShade="D9"/>
          </w:tcPr>
          <w:p w:rsidR="007227EA" w:rsidRPr="00F633A2" w:rsidRDefault="00FB4382"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الاهمية النسبية</w:t>
            </w:r>
          </w:p>
        </w:tc>
      </w:tr>
      <w:tr w:rsidR="007227EA" w:rsidRPr="00F633A2" w:rsidTr="00FB4382">
        <w:tc>
          <w:tcPr>
            <w:tcW w:w="612"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1</w:t>
            </w:r>
          </w:p>
        </w:tc>
        <w:tc>
          <w:tcPr>
            <w:tcW w:w="2337"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انشاء السياق العام</w:t>
            </w:r>
          </w:p>
        </w:tc>
        <w:tc>
          <w:tcPr>
            <w:tcW w:w="1390" w:type="dxa"/>
          </w:tcPr>
          <w:p w:rsidR="007227EA" w:rsidRPr="00F633A2" w:rsidRDefault="00FB4382" w:rsidP="00A30B97">
            <w:pPr>
              <w:bidi/>
              <w:spacing w:line="360" w:lineRule="auto"/>
              <w:jc w:val="both"/>
              <w:rPr>
                <w:rFonts w:asciiTheme="minorBidi" w:hAnsiTheme="minorBidi"/>
                <w:sz w:val="28"/>
                <w:szCs w:val="28"/>
              </w:rPr>
            </w:pPr>
            <w:r w:rsidRPr="00F633A2">
              <w:rPr>
                <w:rFonts w:asciiTheme="minorBidi" w:hAnsiTheme="minorBidi"/>
                <w:sz w:val="28"/>
                <w:szCs w:val="28"/>
              </w:rPr>
              <w:t>2.348</w:t>
            </w:r>
          </w:p>
        </w:tc>
        <w:tc>
          <w:tcPr>
            <w:tcW w:w="1393"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0.732</w:t>
            </w:r>
          </w:p>
        </w:tc>
        <w:tc>
          <w:tcPr>
            <w:tcW w:w="1375"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2</w:t>
            </w:r>
          </w:p>
        </w:tc>
        <w:tc>
          <w:tcPr>
            <w:tcW w:w="1388"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r w:rsidR="007227EA" w:rsidRPr="00F633A2" w:rsidTr="00FB4382">
        <w:tc>
          <w:tcPr>
            <w:tcW w:w="612"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lastRenderedPageBreak/>
              <w:t>2</w:t>
            </w:r>
          </w:p>
        </w:tc>
        <w:tc>
          <w:tcPr>
            <w:tcW w:w="2337"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تقدير المخاطر</w:t>
            </w:r>
          </w:p>
        </w:tc>
        <w:tc>
          <w:tcPr>
            <w:tcW w:w="1390"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2.339</w:t>
            </w:r>
          </w:p>
        </w:tc>
        <w:tc>
          <w:tcPr>
            <w:tcW w:w="1393"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0.628</w:t>
            </w:r>
          </w:p>
        </w:tc>
        <w:tc>
          <w:tcPr>
            <w:tcW w:w="1375"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3</w:t>
            </w:r>
          </w:p>
        </w:tc>
        <w:tc>
          <w:tcPr>
            <w:tcW w:w="1388"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r w:rsidR="007227EA" w:rsidRPr="00F633A2" w:rsidTr="00FB4382">
        <w:tc>
          <w:tcPr>
            <w:tcW w:w="612"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3</w:t>
            </w:r>
          </w:p>
        </w:tc>
        <w:tc>
          <w:tcPr>
            <w:tcW w:w="2337"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معالجة المخاطر</w:t>
            </w:r>
          </w:p>
        </w:tc>
        <w:tc>
          <w:tcPr>
            <w:tcW w:w="1390"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2.360</w:t>
            </w:r>
          </w:p>
        </w:tc>
        <w:tc>
          <w:tcPr>
            <w:tcW w:w="1393"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0.594</w:t>
            </w:r>
          </w:p>
        </w:tc>
        <w:tc>
          <w:tcPr>
            <w:tcW w:w="1375"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1</w:t>
            </w:r>
          </w:p>
        </w:tc>
        <w:tc>
          <w:tcPr>
            <w:tcW w:w="1388" w:type="dxa"/>
          </w:tcPr>
          <w:p w:rsidR="007227EA"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r w:rsidR="00FB4382" w:rsidRPr="00F633A2" w:rsidTr="00FB4382">
        <w:tc>
          <w:tcPr>
            <w:tcW w:w="2949" w:type="dxa"/>
            <w:gridSpan w:val="2"/>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ممارسات ادارة المخاطر</w:t>
            </w:r>
          </w:p>
        </w:tc>
        <w:tc>
          <w:tcPr>
            <w:tcW w:w="1390"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2.349</w:t>
            </w:r>
          </w:p>
        </w:tc>
        <w:tc>
          <w:tcPr>
            <w:tcW w:w="1393" w:type="dxa"/>
          </w:tcPr>
          <w:p w:rsidR="00FB4382" w:rsidRPr="00F633A2" w:rsidRDefault="00FB4382" w:rsidP="00A30B97">
            <w:pPr>
              <w:bidi/>
              <w:spacing w:line="360" w:lineRule="auto"/>
              <w:jc w:val="both"/>
              <w:rPr>
                <w:rFonts w:asciiTheme="minorBidi" w:hAnsiTheme="minorBidi"/>
                <w:sz w:val="28"/>
                <w:szCs w:val="28"/>
                <w:rtl/>
              </w:rPr>
            </w:pPr>
          </w:p>
        </w:tc>
        <w:tc>
          <w:tcPr>
            <w:tcW w:w="1375" w:type="dxa"/>
          </w:tcPr>
          <w:p w:rsidR="00FB4382" w:rsidRPr="00F633A2" w:rsidRDefault="00FB4382" w:rsidP="00A30B97">
            <w:pPr>
              <w:bidi/>
              <w:spacing w:line="360" w:lineRule="auto"/>
              <w:jc w:val="both"/>
              <w:rPr>
                <w:rFonts w:asciiTheme="minorBidi" w:hAnsiTheme="minorBidi"/>
                <w:sz w:val="28"/>
                <w:szCs w:val="28"/>
                <w:rtl/>
              </w:rPr>
            </w:pPr>
          </w:p>
        </w:tc>
        <w:tc>
          <w:tcPr>
            <w:tcW w:w="1388"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bl>
    <w:p w:rsidR="00FB4382" w:rsidRDefault="00FB4382" w:rsidP="00F633A2">
      <w:pPr>
        <w:bidi/>
        <w:spacing w:line="360" w:lineRule="auto"/>
        <w:jc w:val="both"/>
        <w:rPr>
          <w:rFonts w:asciiTheme="minorBidi" w:hAnsiTheme="minorBidi"/>
          <w:sz w:val="28"/>
          <w:szCs w:val="28"/>
          <w:rtl/>
        </w:rPr>
      </w:pPr>
      <w:r w:rsidRPr="00F633A2">
        <w:rPr>
          <w:rFonts w:asciiTheme="minorBidi" w:hAnsiTheme="minorBidi"/>
          <w:sz w:val="28"/>
          <w:szCs w:val="28"/>
          <w:rtl/>
        </w:rPr>
        <w:t>يبين الجدول (5) الآتي مستوى ممارسات إدارة المخاطر ككل، والذي نلاحظ فيه أن المتوسط العام لممارسات إدارة المخاطر من حيث الأهمية النسبية كان متوسطا، إذ بلغ المتوسط العام لهذه الممارسات (2.349) ليحل بعد (معالجة المخاطر المرتبة الأولى وبمتوسط حسابي بلغ (2.360) وبأهمية نسبية متوسطة، في حين حل بعد تقدير المخاطر المرتبة الأخيرة بمتوسط حسابي (2.339) وبأهمية نسبية متوسطة. وهذه الأهمية المتوسطة للممارسات الثلاث تُعزى إلى ماتم ذكره من ضعف المعرفة بممارسات إدارة المخاطر المثالية، والاعتماد على الخبرة، والحدس، التي تشكل في أصلها أساسا لممارسة إدارة المخاطر التقليدية التي لن تعكس الأثر الحقيقي لممارسة إدارة المخاطر باحتراف على جودة الرعاية الصحية.</w:t>
      </w:r>
    </w:p>
    <w:p w:rsidR="00F633A2" w:rsidRPr="00F633A2" w:rsidRDefault="00F633A2" w:rsidP="00F633A2">
      <w:pPr>
        <w:bidi/>
        <w:spacing w:line="360" w:lineRule="auto"/>
        <w:jc w:val="both"/>
        <w:rPr>
          <w:rFonts w:asciiTheme="minorBidi" w:hAnsiTheme="minorBidi"/>
          <w:sz w:val="28"/>
          <w:szCs w:val="28"/>
          <w:rtl/>
        </w:rPr>
      </w:pPr>
    </w:p>
    <w:p w:rsidR="00FB4382" w:rsidRPr="00F633A2" w:rsidRDefault="00FB4382"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ثانيا- جودة الرعاية الصحية:</w:t>
      </w:r>
    </w:p>
    <w:p w:rsidR="00FB4382" w:rsidRPr="00F633A2" w:rsidRDefault="00FB4382" w:rsidP="00A30B97">
      <w:pPr>
        <w:bidi/>
        <w:spacing w:line="360" w:lineRule="auto"/>
        <w:jc w:val="center"/>
        <w:rPr>
          <w:rFonts w:asciiTheme="minorBidi" w:hAnsiTheme="minorBidi"/>
          <w:sz w:val="28"/>
          <w:szCs w:val="28"/>
          <w:rtl/>
        </w:rPr>
      </w:pPr>
      <w:r w:rsidRPr="00F633A2">
        <w:rPr>
          <w:rFonts w:asciiTheme="minorBidi" w:hAnsiTheme="minorBidi"/>
          <w:sz w:val="28"/>
          <w:szCs w:val="28"/>
          <w:rtl/>
        </w:rPr>
        <w:t>الجدول(</w:t>
      </w:r>
      <w:r w:rsidR="00F633A2" w:rsidRPr="00F633A2">
        <w:rPr>
          <w:rFonts w:asciiTheme="minorBidi" w:hAnsiTheme="minorBidi" w:hint="cs"/>
          <w:sz w:val="28"/>
          <w:szCs w:val="28"/>
          <w:rtl/>
        </w:rPr>
        <w:t>6</w:t>
      </w:r>
      <w:r w:rsidRPr="00F633A2">
        <w:rPr>
          <w:rFonts w:asciiTheme="minorBidi" w:hAnsiTheme="minorBidi"/>
          <w:sz w:val="28"/>
          <w:szCs w:val="28"/>
          <w:rtl/>
        </w:rPr>
        <w:t>) المتوسطات الحسابية والانحرافات المعيارية والرتب والاهمية النسبية لابعاد جودة الرعاية الصحية</w:t>
      </w:r>
    </w:p>
    <w:tbl>
      <w:tblPr>
        <w:tblStyle w:val="TableGrid"/>
        <w:bidiVisual/>
        <w:tblW w:w="0" w:type="auto"/>
        <w:tblLook w:val="04A0" w:firstRow="1" w:lastRow="0" w:firstColumn="1" w:lastColumn="0" w:noHBand="0" w:noVBand="1"/>
      </w:tblPr>
      <w:tblGrid>
        <w:gridCol w:w="639"/>
        <w:gridCol w:w="4209"/>
        <w:gridCol w:w="944"/>
        <w:gridCol w:w="1059"/>
        <w:gridCol w:w="711"/>
        <w:gridCol w:w="933"/>
      </w:tblGrid>
      <w:tr w:rsidR="00FB4382" w:rsidRPr="00F633A2" w:rsidTr="00AA4851">
        <w:tc>
          <w:tcPr>
            <w:tcW w:w="593"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الرقم</w:t>
            </w:r>
          </w:p>
        </w:tc>
        <w:tc>
          <w:tcPr>
            <w:tcW w:w="4348"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المتغير</w:t>
            </w:r>
          </w:p>
        </w:tc>
        <w:tc>
          <w:tcPr>
            <w:tcW w:w="927"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المتوسط الحسابى</w:t>
            </w:r>
          </w:p>
        </w:tc>
        <w:tc>
          <w:tcPr>
            <w:tcW w:w="1050"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الانحراف المعيارى</w:t>
            </w:r>
          </w:p>
        </w:tc>
        <w:tc>
          <w:tcPr>
            <w:tcW w:w="664"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الرتبة</w:t>
            </w:r>
          </w:p>
        </w:tc>
        <w:tc>
          <w:tcPr>
            <w:tcW w:w="913"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الاهمية النسبية</w:t>
            </w:r>
          </w:p>
        </w:tc>
      </w:tr>
      <w:tr w:rsidR="00FB4382" w:rsidRPr="00F633A2" w:rsidTr="00AA4851">
        <w:tc>
          <w:tcPr>
            <w:tcW w:w="59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1</w:t>
            </w:r>
          </w:p>
        </w:tc>
        <w:tc>
          <w:tcPr>
            <w:tcW w:w="4348"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الامان</w:t>
            </w:r>
          </w:p>
        </w:tc>
        <w:tc>
          <w:tcPr>
            <w:tcW w:w="927" w:type="dxa"/>
          </w:tcPr>
          <w:p w:rsidR="00FB4382" w:rsidRPr="00F633A2" w:rsidRDefault="00FB4382" w:rsidP="00A30B97">
            <w:pPr>
              <w:bidi/>
              <w:spacing w:line="360" w:lineRule="auto"/>
              <w:jc w:val="both"/>
              <w:rPr>
                <w:rFonts w:asciiTheme="minorBidi" w:hAnsiTheme="minorBidi"/>
                <w:sz w:val="28"/>
                <w:szCs w:val="28"/>
              </w:rPr>
            </w:pPr>
            <w:r w:rsidRPr="00F633A2">
              <w:rPr>
                <w:rFonts w:asciiTheme="minorBidi" w:hAnsiTheme="minorBidi"/>
                <w:sz w:val="28"/>
                <w:szCs w:val="28"/>
              </w:rPr>
              <w:t>3.040</w:t>
            </w:r>
          </w:p>
        </w:tc>
        <w:tc>
          <w:tcPr>
            <w:tcW w:w="1050"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0.493</w:t>
            </w:r>
          </w:p>
        </w:tc>
        <w:tc>
          <w:tcPr>
            <w:tcW w:w="664"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2</w:t>
            </w:r>
          </w:p>
        </w:tc>
        <w:tc>
          <w:tcPr>
            <w:tcW w:w="91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r w:rsidR="00FB4382" w:rsidRPr="00F633A2" w:rsidTr="00AA4851">
        <w:tc>
          <w:tcPr>
            <w:tcW w:w="59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2</w:t>
            </w:r>
          </w:p>
        </w:tc>
        <w:tc>
          <w:tcPr>
            <w:tcW w:w="4348"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الفاعلية</w:t>
            </w:r>
          </w:p>
        </w:tc>
        <w:tc>
          <w:tcPr>
            <w:tcW w:w="927"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2.659</w:t>
            </w:r>
          </w:p>
        </w:tc>
        <w:tc>
          <w:tcPr>
            <w:tcW w:w="1050"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0.605</w:t>
            </w:r>
          </w:p>
        </w:tc>
        <w:tc>
          <w:tcPr>
            <w:tcW w:w="664"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6</w:t>
            </w:r>
          </w:p>
        </w:tc>
        <w:tc>
          <w:tcPr>
            <w:tcW w:w="91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r w:rsidR="00FB4382" w:rsidRPr="00F633A2" w:rsidTr="00AA4851">
        <w:tc>
          <w:tcPr>
            <w:tcW w:w="59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3</w:t>
            </w:r>
          </w:p>
        </w:tc>
        <w:tc>
          <w:tcPr>
            <w:tcW w:w="4348"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الكفاءة</w:t>
            </w:r>
          </w:p>
        </w:tc>
        <w:tc>
          <w:tcPr>
            <w:tcW w:w="927"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3.198</w:t>
            </w:r>
          </w:p>
        </w:tc>
        <w:tc>
          <w:tcPr>
            <w:tcW w:w="1050"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0.665</w:t>
            </w:r>
          </w:p>
        </w:tc>
        <w:tc>
          <w:tcPr>
            <w:tcW w:w="664"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Pr>
              <w:t>1</w:t>
            </w:r>
          </w:p>
        </w:tc>
        <w:tc>
          <w:tcPr>
            <w:tcW w:w="91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r w:rsidR="00FB4382" w:rsidRPr="00F633A2" w:rsidTr="00AA4851">
        <w:tc>
          <w:tcPr>
            <w:tcW w:w="59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4</w:t>
            </w:r>
          </w:p>
        </w:tc>
        <w:tc>
          <w:tcPr>
            <w:tcW w:w="4348"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دقة الوقت</w:t>
            </w:r>
          </w:p>
        </w:tc>
        <w:tc>
          <w:tcPr>
            <w:tcW w:w="927"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Pr>
              <w:t>2.860</w:t>
            </w:r>
          </w:p>
        </w:tc>
        <w:tc>
          <w:tcPr>
            <w:tcW w:w="1050"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Pr>
              <w:t>0.512</w:t>
            </w:r>
          </w:p>
        </w:tc>
        <w:tc>
          <w:tcPr>
            <w:tcW w:w="664"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Pr>
              <w:t>3</w:t>
            </w:r>
          </w:p>
        </w:tc>
        <w:tc>
          <w:tcPr>
            <w:tcW w:w="91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r w:rsidR="00FB4382" w:rsidRPr="00F633A2" w:rsidTr="00AA4851">
        <w:tc>
          <w:tcPr>
            <w:tcW w:w="59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5</w:t>
            </w:r>
          </w:p>
        </w:tc>
        <w:tc>
          <w:tcPr>
            <w:tcW w:w="4348"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المريض مركز الرعاية</w:t>
            </w:r>
          </w:p>
        </w:tc>
        <w:tc>
          <w:tcPr>
            <w:tcW w:w="927"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Pr>
              <w:t>2.700</w:t>
            </w:r>
          </w:p>
        </w:tc>
        <w:tc>
          <w:tcPr>
            <w:tcW w:w="1050"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Pr>
              <w:t>0.626</w:t>
            </w:r>
          </w:p>
        </w:tc>
        <w:tc>
          <w:tcPr>
            <w:tcW w:w="664"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Pr>
              <w:t>5</w:t>
            </w:r>
          </w:p>
        </w:tc>
        <w:tc>
          <w:tcPr>
            <w:tcW w:w="91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r w:rsidR="00FB4382" w:rsidRPr="00F633A2" w:rsidTr="00AA4851">
        <w:tc>
          <w:tcPr>
            <w:tcW w:w="59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6</w:t>
            </w:r>
          </w:p>
        </w:tc>
        <w:tc>
          <w:tcPr>
            <w:tcW w:w="4348" w:type="dxa"/>
          </w:tcPr>
          <w:p w:rsidR="00FB4382" w:rsidRPr="00F633A2" w:rsidRDefault="00FB4382" w:rsidP="00A30B97">
            <w:pPr>
              <w:bidi/>
              <w:spacing w:line="360" w:lineRule="auto"/>
              <w:jc w:val="both"/>
              <w:rPr>
                <w:rFonts w:asciiTheme="minorBidi" w:hAnsiTheme="minorBidi"/>
                <w:sz w:val="28"/>
                <w:szCs w:val="28"/>
                <w:rtl/>
              </w:rPr>
            </w:pPr>
            <w:r w:rsidRPr="00F633A2">
              <w:rPr>
                <w:rFonts w:asciiTheme="minorBidi" w:hAnsiTheme="minorBidi"/>
                <w:sz w:val="28"/>
                <w:szCs w:val="28"/>
                <w:rtl/>
              </w:rPr>
              <w:t>العدالة</w:t>
            </w:r>
          </w:p>
        </w:tc>
        <w:tc>
          <w:tcPr>
            <w:tcW w:w="927"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Pr>
              <w:t>2.830</w:t>
            </w:r>
          </w:p>
        </w:tc>
        <w:tc>
          <w:tcPr>
            <w:tcW w:w="1050"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Pr>
              <w:t>0.560</w:t>
            </w:r>
          </w:p>
        </w:tc>
        <w:tc>
          <w:tcPr>
            <w:tcW w:w="664"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Pr>
              <w:t>4</w:t>
            </w:r>
          </w:p>
        </w:tc>
        <w:tc>
          <w:tcPr>
            <w:tcW w:w="913" w:type="dxa"/>
          </w:tcPr>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r w:rsidR="00AA4851" w:rsidRPr="00F633A2" w:rsidTr="00AA4851">
        <w:tc>
          <w:tcPr>
            <w:tcW w:w="4941" w:type="dxa"/>
            <w:gridSpan w:val="2"/>
          </w:tcPr>
          <w:p w:rsidR="00AA4851"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lastRenderedPageBreak/>
              <w:t>جودة الرعاية الصحية</w:t>
            </w:r>
          </w:p>
        </w:tc>
        <w:tc>
          <w:tcPr>
            <w:tcW w:w="927" w:type="dxa"/>
          </w:tcPr>
          <w:p w:rsidR="00AA4851"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Pr>
              <w:t>2.470</w:t>
            </w:r>
          </w:p>
        </w:tc>
        <w:tc>
          <w:tcPr>
            <w:tcW w:w="1050" w:type="dxa"/>
          </w:tcPr>
          <w:p w:rsidR="00AA4851" w:rsidRPr="00F633A2" w:rsidRDefault="00AA4851" w:rsidP="00A30B97">
            <w:pPr>
              <w:bidi/>
              <w:spacing w:line="360" w:lineRule="auto"/>
              <w:jc w:val="both"/>
              <w:rPr>
                <w:rFonts w:asciiTheme="minorBidi" w:hAnsiTheme="minorBidi"/>
                <w:sz w:val="28"/>
                <w:szCs w:val="28"/>
                <w:rtl/>
              </w:rPr>
            </w:pPr>
          </w:p>
        </w:tc>
        <w:tc>
          <w:tcPr>
            <w:tcW w:w="664" w:type="dxa"/>
          </w:tcPr>
          <w:p w:rsidR="00AA4851" w:rsidRPr="00F633A2" w:rsidRDefault="00AA4851" w:rsidP="00A30B97">
            <w:pPr>
              <w:bidi/>
              <w:spacing w:line="360" w:lineRule="auto"/>
              <w:jc w:val="both"/>
              <w:rPr>
                <w:rFonts w:asciiTheme="minorBidi" w:hAnsiTheme="minorBidi"/>
                <w:sz w:val="28"/>
                <w:szCs w:val="28"/>
                <w:rtl/>
              </w:rPr>
            </w:pPr>
          </w:p>
        </w:tc>
        <w:tc>
          <w:tcPr>
            <w:tcW w:w="913" w:type="dxa"/>
          </w:tcPr>
          <w:p w:rsidR="00AA4851"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متوسطة</w:t>
            </w:r>
          </w:p>
        </w:tc>
      </w:tr>
    </w:tbl>
    <w:p w:rsidR="00FB4382" w:rsidRPr="00F633A2" w:rsidRDefault="00AA4851" w:rsidP="00A30B97">
      <w:pPr>
        <w:bidi/>
        <w:spacing w:line="360" w:lineRule="auto"/>
        <w:jc w:val="both"/>
        <w:rPr>
          <w:rFonts w:asciiTheme="minorBidi" w:hAnsiTheme="minorBidi"/>
          <w:sz w:val="28"/>
          <w:szCs w:val="28"/>
          <w:rtl/>
        </w:rPr>
      </w:pPr>
      <w:r w:rsidRPr="00F633A2">
        <w:rPr>
          <w:rFonts w:asciiTheme="minorBidi" w:hAnsiTheme="minorBidi"/>
          <w:sz w:val="28"/>
          <w:szCs w:val="28"/>
          <w:rtl/>
        </w:rPr>
        <w:t>نلاحظ فيه من الجدول (</w:t>
      </w:r>
      <w:r w:rsidR="00F633A2" w:rsidRPr="00F633A2">
        <w:rPr>
          <w:rFonts w:asciiTheme="minorBidi" w:hAnsiTheme="minorBidi" w:hint="cs"/>
          <w:sz w:val="28"/>
          <w:szCs w:val="28"/>
          <w:rtl/>
        </w:rPr>
        <w:t>6</w:t>
      </w:r>
      <w:r w:rsidRPr="00F633A2">
        <w:rPr>
          <w:rFonts w:asciiTheme="minorBidi" w:hAnsiTheme="minorBidi"/>
          <w:sz w:val="28"/>
          <w:szCs w:val="28"/>
          <w:rtl/>
        </w:rPr>
        <w:t>)  أن المتوسط العام لجودة الرعاية الصحية من حيث الأهمية النسبية كان متوسطا، حيث بلغ المتوسط العام (2.470). وقد حل بعد (الكفاءة) المرتبة الأولى بمتوسط حسابي بلغ (3.198)، وبأهمية نسبية متوسطة، في حين حل بعد (الفاعلية) المرتبة الأخيرة بمتوسط حسابي (2.659) وبأهمية نسبية متوسطة.</w:t>
      </w:r>
    </w:p>
    <w:p w:rsidR="00AA4851" w:rsidRPr="00F633A2" w:rsidRDefault="00AA485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اختبار فرضيات الدراسة:</w:t>
      </w:r>
    </w:p>
    <w:p w:rsidR="00AA4851" w:rsidRDefault="00AA4851"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الفرضية الاولى: "لا يوجد أثر ذو دلالة إحصائية عند مستوى معنوية (0.05&gt;</w:t>
      </w:r>
      <w:r w:rsidRPr="00F633A2">
        <w:rPr>
          <w:rFonts w:asciiTheme="minorBidi" w:hAnsiTheme="minorBidi"/>
          <w:b/>
          <w:bCs/>
          <w:sz w:val="28"/>
          <w:szCs w:val="28"/>
        </w:rPr>
        <w:t>P</w:t>
      </w:r>
      <w:r w:rsidRPr="00F633A2">
        <w:rPr>
          <w:rFonts w:asciiTheme="minorBidi" w:hAnsiTheme="minorBidi"/>
          <w:b/>
          <w:bCs/>
          <w:sz w:val="28"/>
          <w:szCs w:val="28"/>
          <w:rtl/>
        </w:rPr>
        <w:t>) لممارسات إدارة المخاطر بأبعادها</w:t>
      </w:r>
      <w:r w:rsidR="00280970" w:rsidRPr="00F633A2">
        <w:rPr>
          <w:rFonts w:asciiTheme="minorBidi" w:hAnsiTheme="minorBidi"/>
          <w:b/>
          <w:bCs/>
          <w:sz w:val="28"/>
          <w:szCs w:val="28"/>
          <w:rtl/>
        </w:rPr>
        <w:t>(</w:t>
      </w:r>
      <w:r w:rsidRPr="00F633A2">
        <w:rPr>
          <w:rFonts w:asciiTheme="minorBidi" w:hAnsiTheme="minorBidi"/>
          <w:b/>
          <w:bCs/>
          <w:sz w:val="28"/>
          <w:szCs w:val="28"/>
          <w:rtl/>
        </w:rPr>
        <w:t xml:space="preserve"> إنشاء السياق العام تقدير المخاطر ومعالجة المخاطر) في جودة الرعاية الصحية بأبعادها</w:t>
      </w:r>
      <w:r w:rsidR="00280970" w:rsidRPr="00F633A2">
        <w:rPr>
          <w:rFonts w:asciiTheme="minorBidi" w:hAnsiTheme="minorBidi"/>
          <w:b/>
          <w:bCs/>
          <w:sz w:val="28"/>
          <w:szCs w:val="28"/>
          <w:rtl/>
        </w:rPr>
        <w:t>(</w:t>
      </w:r>
      <w:r w:rsidRPr="00F633A2">
        <w:rPr>
          <w:rFonts w:asciiTheme="minorBidi" w:hAnsiTheme="minorBidi"/>
          <w:b/>
          <w:bCs/>
          <w:sz w:val="28"/>
          <w:szCs w:val="28"/>
          <w:rtl/>
        </w:rPr>
        <w:t xml:space="preserve"> الأمان الفاعلية الكفاءة دقة الوقت المريض مركز الرعاية، والعدالة) في </w:t>
      </w:r>
      <w:r w:rsidR="00280970" w:rsidRPr="00F633A2">
        <w:rPr>
          <w:rFonts w:asciiTheme="minorBidi" w:hAnsiTheme="minorBidi"/>
          <w:b/>
          <w:bCs/>
          <w:sz w:val="28"/>
          <w:szCs w:val="28"/>
          <w:rtl/>
        </w:rPr>
        <w:t>مؤسسات الرعاية الصحية بالمملكة العربية السعودية.</w:t>
      </w:r>
    </w:p>
    <w:p w:rsidR="004B5258" w:rsidRDefault="004B5258" w:rsidP="004B5258">
      <w:pPr>
        <w:bidi/>
        <w:spacing w:line="360" w:lineRule="auto"/>
        <w:jc w:val="both"/>
        <w:rPr>
          <w:rFonts w:asciiTheme="minorBidi" w:hAnsiTheme="minorBidi"/>
          <w:b/>
          <w:bCs/>
          <w:sz w:val="28"/>
          <w:szCs w:val="28"/>
          <w:rtl/>
        </w:rPr>
      </w:pPr>
    </w:p>
    <w:p w:rsidR="004B5258" w:rsidRDefault="004B5258" w:rsidP="004B5258">
      <w:pPr>
        <w:bidi/>
        <w:spacing w:line="360" w:lineRule="auto"/>
        <w:jc w:val="both"/>
        <w:rPr>
          <w:rFonts w:asciiTheme="minorBidi" w:hAnsiTheme="minorBidi"/>
          <w:b/>
          <w:bCs/>
          <w:sz w:val="28"/>
          <w:szCs w:val="28"/>
          <w:rtl/>
        </w:rPr>
      </w:pPr>
    </w:p>
    <w:p w:rsidR="004B5258" w:rsidRDefault="004B5258" w:rsidP="004B5258">
      <w:pPr>
        <w:bidi/>
        <w:spacing w:line="360" w:lineRule="auto"/>
        <w:jc w:val="both"/>
        <w:rPr>
          <w:rFonts w:asciiTheme="minorBidi" w:hAnsiTheme="minorBidi"/>
          <w:b/>
          <w:bCs/>
          <w:sz w:val="28"/>
          <w:szCs w:val="28"/>
          <w:rtl/>
        </w:rPr>
      </w:pPr>
    </w:p>
    <w:p w:rsidR="004B5258" w:rsidRPr="00F633A2" w:rsidRDefault="004B5258" w:rsidP="004B5258">
      <w:pPr>
        <w:bidi/>
        <w:spacing w:line="360" w:lineRule="auto"/>
        <w:jc w:val="both"/>
        <w:rPr>
          <w:rFonts w:asciiTheme="minorBidi" w:hAnsiTheme="minorBidi"/>
          <w:b/>
          <w:bCs/>
          <w:sz w:val="28"/>
          <w:szCs w:val="28"/>
          <w:rtl/>
        </w:rPr>
      </w:pPr>
    </w:p>
    <w:p w:rsidR="00280970" w:rsidRPr="00F633A2" w:rsidRDefault="00280970"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الجدول (</w:t>
      </w:r>
      <w:r w:rsidR="00F633A2" w:rsidRPr="00F633A2">
        <w:rPr>
          <w:rFonts w:asciiTheme="minorBidi" w:hAnsiTheme="minorBidi" w:hint="cs"/>
          <w:b/>
          <w:bCs/>
          <w:sz w:val="28"/>
          <w:szCs w:val="28"/>
          <w:rtl/>
        </w:rPr>
        <w:t>7</w:t>
      </w:r>
      <w:r w:rsidRPr="00F633A2">
        <w:rPr>
          <w:rFonts w:asciiTheme="minorBidi" w:hAnsiTheme="minorBidi"/>
          <w:b/>
          <w:bCs/>
          <w:sz w:val="28"/>
          <w:szCs w:val="28"/>
          <w:rtl/>
        </w:rPr>
        <w:t xml:space="preserve">) نتائج اثر </w:t>
      </w:r>
      <w:r w:rsidR="006A5F05" w:rsidRPr="00F633A2">
        <w:rPr>
          <w:rFonts w:asciiTheme="minorBidi" w:hAnsiTheme="minorBidi"/>
          <w:b/>
          <w:bCs/>
          <w:sz w:val="28"/>
          <w:szCs w:val="28"/>
          <w:rtl/>
        </w:rPr>
        <w:t>محور</w:t>
      </w:r>
      <w:r w:rsidRPr="00F633A2">
        <w:rPr>
          <w:rFonts w:asciiTheme="minorBidi" w:hAnsiTheme="minorBidi"/>
          <w:b/>
          <w:bCs/>
          <w:sz w:val="28"/>
          <w:szCs w:val="28"/>
          <w:rtl/>
        </w:rPr>
        <w:t xml:space="preserve"> (ادارة المخاطر) فى جودة الرعاية الصحية</w:t>
      </w:r>
    </w:p>
    <w:tbl>
      <w:tblPr>
        <w:tblStyle w:val="TableGrid"/>
        <w:bidiVisual/>
        <w:tblW w:w="9498" w:type="dxa"/>
        <w:tblInd w:w="-577" w:type="dxa"/>
        <w:tblLook w:val="04A0" w:firstRow="1" w:lastRow="0" w:firstColumn="1" w:lastColumn="0" w:noHBand="0" w:noVBand="1"/>
      </w:tblPr>
      <w:tblGrid>
        <w:gridCol w:w="882"/>
        <w:gridCol w:w="839"/>
        <w:gridCol w:w="838"/>
        <w:gridCol w:w="974"/>
        <w:gridCol w:w="709"/>
        <w:gridCol w:w="891"/>
        <w:gridCol w:w="850"/>
        <w:gridCol w:w="838"/>
        <w:gridCol w:w="889"/>
        <w:gridCol w:w="950"/>
        <w:gridCol w:w="838"/>
      </w:tblGrid>
      <w:tr w:rsidR="006A5F05" w:rsidRPr="004B5258" w:rsidTr="004B5258">
        <w:trPr>
          <w:trHeight w:val="1479"/>
        </w:trPr>
        <w:tc>
          <w:tcPr>
            <w:tcW w:w="898" w:type="dxa"/>
            <w:shd w:val="clear" w:color="auto" w:fill="D9D9D9" w:themeFill="background1" w:themeFillShade="D9"/>
          </w:tcPr>
          <w:p w:rsidR="00280970" w:rsidRPr="004B5258" w:rsidRDefault="00280970" w:rsidP="00A30B97">
            <w:pPr>
              <w:bidi/>
              <w:spacing w:line="360" w:lineRule="auto"/>
              <w:jc w:val="center"/>
              <w:rPr>
                <w:rFonts w:asciiTheme="minorBidi" w:hAnsiTheme="minorBidi"/>
                <w:b/>
                <w:bCs/>
                <w:sz w:val="24"/>
                <w:szCs w:val="24"/>
                <w:rtl/>
              </w:rPr>
            </w:pPr>
            <w:r w:rsidRPr="004B5258">
              <w:rPr>
                <w:rFonts w:asciiTheme="minorBidi" w:hAnsiTheme="minorBidi"/>
                <w:b/>
                <w:bCs/>
                <w:sz w:val="24"/>
                <w:szCs w:val="24"/>
                <w:rtl/>
              </w:rPr>
              <w:t>المتغير التابع</w:t>
            </w:r>
          </w:p>
        </w:tc>
        <w:tc>
          <w:tcPr>
            <w:tcW w:w="1682" w:type="dxa"/>
            <w:gridSpan w:val="2"/>
            <w:shd w:val="clear" w:color="auto" w:fill="D9D9D9" w:themeFill="background1" w:themeFillShade="D9"/>
          </w:tcPr>
          <w:p w:rsidR="00280970" w:rsidRPr="004B5258" w:rsidRDefault="00280970" w:rsidP="00A30B97">
            <w:pPr>
              <w:bidi/>
              <w:spacing w:line="360" w:lineRule="auto"/>
              <w:jc w:val="center"/>
              <w:rPr>
                <w:rFonts w:asciiTheme="minorBidi" w:hAnsiTheme="minorBidi"/>
                <w:b/>
                <w:bCs/>
                <w:sz w:val="24"/>
                <w:szCs w:val="24"/>
                <w:rtl/>
              </w:rPr>
            </w:pPr>
            <w:r w:rsidRPr="004B5258">
              <w:rPr>
                <w:rFonts w:asciiTheme="minorBidi" w:hAnsiTheme="minorBidi"/>
                <w:b/>
                <w:bCs/>
                <w:sz w:val="24"/>
                <w:szCs w:val="24"/>
                <w:rtl/>
              </w:rPr>
              <w:t>ملخص النموذج</w:t>
            </w:r>
          </w:p>
          <w:p w:rsidR="00280970" w:rsidRPr="004B5258" w:rsidRDefault="00280970" w:rsidP="00A30B97">
            <w:pPr>
              <w:bidi/>
              <w:spacing w:line="360" w:lineRule="auto"/>
              <w:jc w:val="center"/>
              <w:rPr>
                <w:rFonts w:asciiTheme="minorBidi" w:hAnsiTheme="minorBidi"/>
                <w:b/>
                <w:bCs/>
                <w:sz w:val="24"/>
                <w:szCs w:val="24"/>
              </w:rPr>
            </w:pPr>
            <w:r w:rsidRPr="004B5258">
              <w:rPr>
                <w:rFonts w:asciiTheme="minorBidi" w:hAnsiTheme="minorBidi"/>
                <w:b/>
                <w:bCs/>
                <w:sz w:val="24"/>
                <w:szCs w:val="24"/>
              </w:rPr>
              <w:t>Model summery</w:t>
            </w:r>
          </w:p>
          <w:p w:rsidR="00280970" w:rsidRPr="004B5258" w:rsidRDefault="00280970" w:rsidP="00A30B97">
            <w:pPr>
              <w:bidi/>
              <w:spacing w:line="360" w:lineRule="auto"/>
              <w:jc w:val="center"/>
              <w:rPr>
                <w:rFonts w:asciiTheme="minorBidi" w:hAnsiTheme="minorBidi"/>
                <w:b/>
                <w:bCs/>
                <w:sz w:val="24"/>
                <w:szCs w:val="24"/>
                <w:rtl/>
              </w:rPr>
            </w:pPr>
          </w:p>
        </w:tc>
        <w:tc>
          <w:tcPr>
            <w:tcW w:w="2582" w:type="dxa"/>
            <w:gridSpan w:val="3"/>
            <w:shd w:val="clear" w:color="auto" w:fill="D9D9D9" w:themeFill="background1" w:themeFillShade="D9"/>
          </w:tcPr>
          <w:p w:rsidR="00280970" w:rsidRPr="004B5258" w:rsidRDefault="00280970" w:rsidP="00A30B97">
            <w:pPr>
              <w:bidi/>
              <w:spacing w:line="360" w:lineRule="auto"/>
              <w:jc w:val="center"/>
              <w:rPr>
                <w:rFonts w:asciiTheme="minorBidi" w:hAnsiTheme="minorBidi"/>
                <w:b/>
                <w:bCs/>
                <w:sz w:val="24"/>
                <w:szCs w:val="24"/>
              </w:rPr>
            </w:pPr>
            <w:r w:rsidRPr="004B5258">
              <w:rPr>
                <w:rFonts w:asciiTheme="minorBidi" w:hAnsiTheme="minorBidi"/>
                <w:b/>
                <w:bCs/>
                <w:sz w:val="24"/>
                <w:szCs w:val="24"/>
                <w:rtl/>
              </w:rPr>
              <w:t>تحليل التباين</w:t>
            </w:r>
          </w:p>
          <w:p w:rsidR="00280970" w:rsidRPr="004B5258" w:rsidRDefault="00280970" w:rsidP="00A30B97">
            <w:pPr>
              <w:bidi/>
              <w:spacing w:line="360" w:lineRule="auto"/>
              <w:jc w:val="center"/>
              <w:rPr>
                <w:rFonts w:asciiTheme="minorBidi" w:hAnsiTheme="minorBidi"/>
                <w:b/>
                <w:bCs/>
                <w:sz w:val="24"/>
                <w:szCs w:val="24"/>
                <w:rtl/>
              </w:rPr>
            </w:pPr>
            <w:r w:rsidRPr="004B5258">
              <w:rPr>
                <w:rFonts w:asciiTheme="minorBidi" w:hAnsiTheme="minorBidi"/>
                <w:b/>
                <w:bCs/>
                <w:sz w:val="24"/>
                <w:szCs w:val="24"/>
              </w:rPr>
              <w:t>ANOVA</w:t>
            </w:r>
          </w:p>
        </w:tc>
        <w:tc>
          <w:tcPr>
            <w:tcW w:w="4336" w:type="dxa"/>
            <w:gridSpan w:val="5"/>
            <w:shd w:val="clear" w:color="auto" w:fill="D9D9D9" w:themeFill="background1" w:themeFillShade="D9"/>
          </w:tcPr>
          <w:p w:rsidR="00280970" w:rsidRPr="004B5258" w:rsidRDefault="00280970" w:rsidP="00A30B97">
            <w:pPr>
              <w:bidi/>
              <w:spacing w:line="360" w:lineRule="auto"/>
              <w:jc w:val="center"/>
              <w:rPr>
                <w:rFonts w:asciiTheme="minorBidi" w:hAnsiTheme="minorBidi"/>
                <w:b/>
                <w:bCs/>
                <w:sz w:val="24"/>
                <w:szCs w:val="24"/>
              </w:rPr>
            </w:pPr>
            <w:r w:rsidRPr="004B5258">
              <w:rPr>
                <w:rFonts w:asciiTheme="minorBidi" w:hAnsiTheme="minorBidi"/>
                <w:b/>
                <w:bCs/>
                <w:sz w:val="24"/>
                <w:szCs w:val="24"/>
                <w:rtl/>
              </w:rPr>
              <w:t>جدول المعاملات</w:t>
            </w:r>
          </w:p>
          <w:p w:rsidR="00280970" w:rsidRPr="004B5258" w:rsidRDefault="00280970" w:rsidP="00A30B97">
            <w:pPr>
              <w:bidi/>
              <w:spacing w:line="360" w:lineRule="auto"/>
              <w:jc w:val="center"/>
              <w:rPr>
                <w:rFonts w:asciiTheme="minorBidi" w:hAnsiTheme="minorBidi"/>
                <w:b/>
                <w:bCs/>
                <w:sz w:val="24"/>
                <w:szCs w:val="24"/>
                <w:rtl/>
              </w:rPr>
            </w:pPr>
            <w:r w:rsidRPr="004B5258">
              <w:rPr>
                <w:rFonts w:asciiTheme="minorBidi" w:hAnsiTheme="minorBidi"/>
                <w:b/>
                <w:bCs/>
                <w:sz w:val="24"/>
                <w:szCs w:val="24"/>
              </w:rPr>
              <w:t>Coefficients</w:t>
            </w:r>
          </w:p>
        </w:tc>
      </w:tr>
      <w:tr w:rsidR="006A5F05" w:rsidRPr="004B5258" w:rsidTr="00023050">
        <w:tc>
          <w:tcPr>
            <w:tcW w:w="898" w:type="dxa"/>
            <w:vMerge w:val="restart"/>
            <w:vAlign w:val="center"/>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tl/>
              </w:rPr>
              <w:t>جودة الرعاية الصحية</w:t>
            </w:r>
          </w:p>
        </w:tc>
        <w:tc>
          <w:tcPr>
            <w:tcW w:w="841"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R</w:t>
            </w:r>
            <w:r w:rsidRPr="004B5258">
              <w:rPr>
                <w:rFonts w:asciiTheme="minorBidi" w:hAnsiTheme="minorBidi"/>
                <w:sz w:val="24"/>
                <w:szCs w:val="24"/>
                <w:rtl/>
              </w:rPr>
              <w:t xml:space="preserve"> معامل الارتباط</w:t>
            </w:r>
          </w:p>
        </w:tc>
        <w:tc>
          <w:tcPr>
            <w:tcW w:w="841"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R2</w:t>
            </w:r>
            <w:r w:rsidRPr="004B5258">
              <w:rPr>
                <w:rFonts w:asciiTheme="minorBidi" w:hAnsiTheme="minorBidi"/>
                <w:sz w:val="24"/>
                <w:szCs w:val="24"/>
                <w:rtl/>
              </w:rPr>
              <w:br/>
              <w:t>معامل التحديد</w:t>
            </w:r>
          </w:p>
        </w:tc>
        <w:tc>
          <w:tcPr>
            <w:tcW w:w="978"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F</w:t>
            </w:r>
            <w:r w:rsidRPr="004B5258">
              <w:rPr>
                <w:rFonts w:asciiTheme="minorBidi" w:hAnsiTheme="minorBidi"/>
                <w:sz w:val="24"/>
                <w:szCs w:val="24"/>
                <w:rtl/>
              </w:rPr>
              <w:br/>
              <w:t>المحسوبة</w:t>
            </w:r>
          </w:p>
        </w:tc>
        <w:tc>
          <w:tcPr>
            <w:tcW w:w="701" w:type="dxa"/>
          </w:tcPr>
          <w:p w:rsidR="006A5F05" w:rsidRPr="004B5258" w:rsidRDefault="006A5F05" w:rsidP="00A30B97">
            <w:pPr>
              <w:bidi/>
              <w:spacing w:line="360" w:lineRule="auto"/>
              <w:jc w:val="center"/>
              <w:rPr>
                <w:rFonts w:asciiTheme="minorBidi" w:hAnsiTheme="minorBidi"/>
                <w:sz w:val="24"/>
                <w:szCs w:val="24"/>
                <w:rtl/>
              </w:rPr>
            </w:pPr>
            <w:proofErr w:type="spellStart"/>
            <w:r w:rsidRPr="004B5258">
              <w:rPr>
                <w:rFonts w:asciiTheme="minorBidi" w:hAnsiTheme="minorBidi"/>
                <w:sz w:val="24"/>
                <w:szCs w:val="24"/>
              </w:rPr>
              <w:t>Df</w:t>
            </w:r>
            <w:proofErr w:type="spellEnd"/>
            <w:r w:rsidRPr="004B5258">
              <w:rPr>
                <w:rFonts w:asciiTheme="minorBidi" w:hAnsiTheme="minorBidi"/>
                <w:sz w:val="24"/>
                <w:szCs w:val="24"/>
                <w:rtl/>
              </w:rPr>
              <w:br/>
              <w:t>درجة الحرية</w:t>
            </w:r>
          </w:p>
        </w:tc>
        <w:tc>
          <w:tcPr>
            <w:tcW w:w="903"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Sig F</w:t>
            </w:r>
            <w:r w:rsidRPr="004B5258">
              <w:rPr>
                <w:rFonts w:asciiTheme="minorBidi" w:hAnsiTheme="minorBidi"/>
                <w:sz w:val="24"/>
                <w:szCs w:val="24"/>
                <w:rtl/>
              </w:rPr>
              <w:br/>
              <w:t>مستوى الدلالة</w:t>
            </w:r>
          </w:p>
        </w:tc>
        <w:tc>
          <w:tcPr>
            <w:tcW w:w="836"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tl/>
              </w:rPr>
              <w:t>البيان</w:t>
            </w:r>
          </w:p>
        </w:tc>
        <w:tc>
          <w:tcPr>
            <w:tcW w:w="841" w:type="dxa"/>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B</w:t>
            </w:r>
          </w:p>
        </w:tc>
        <w:tc>
          <w:tcPr>
            <w:tcW w:w="862"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tl/>
              </w:rPr>
              <w:t>الخطأ المعيارى</w:t>
            </w:r>
          </w:p>
        </w:tc>
        <w:tc>
          <w:tcPr>
            <w:tcW w:w="956"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T</w:t>
            </w:r>
            <w:r w:rsidRPr="004B5258">
              <w:rPr>
                <w:rFonts w:asciiTheme="minorBidi" w:hAnsiTheme="minorBidi"/>
                <w:sz w:val="24"/>
                <w:szCs w:val="24"/>
                <w:rtl/>
              </w:rPr>
              <w:br/>
              <w:t>المحسوبة</w:t>
            </w:r>
          </w:p>
        </w:tc>
        <w:tc>
          <w:tcPr>
            <w:tcW w:w="841" w:type="dxa"/>
          </w:tcPr>
          <w:p w:rsidR="006A5F05" w:rsidRPr="004B5258" w:rsidRDefault="006A5F05" w:rsidP="00A30B97">
            <w:pPr>
              <w:bidi/>
              <w:spacing w:line="360" w:lineRule="auto"/>
              <w:jc w:val="center"/>
              <w:rPr>
                <w:rFonts w:asciiTheme="minorBidi" w:hAnsiTheme="minorBidi"/>
                <w:sz w:val="24"/>
                <w:szCs w:val="24"/>
                <w:rtl/>
              </w:rPr>
            </w:pPr>
            <w:proofErr w:type="spellStart"/>
            <w:r w:rsidRPr="004B5258">
              <w:rPr>
                <w:rFonts w:asciiTheme="minorBidi" w:hAnsiTheme="minorBidi"/>
                <w:sz w:val="24"/>
                <w:szCs w:val="24"/>
              </w:rPr>
              <w:t>Sigt</w:t>
            </w:r>
            <w:proofErr w:type="spellEnd"/>
            <w:r w:rsidRPr="004B5258">
              <w:rPr>
                <w:rFonts w:asciiTheme="minorBidi" w:hAnsiTheme="minorBidi"/>
                <w:sz w:val="24"/>
                <w:szCs w:val="24"/>
                <w:rtl/>
              </w:rPr>
              <w:t xml:space="preserve"> </w:t>
            </w:r>
            <w:r w:rsidRPr="004B5258">
              <w:rPr>
                <w:rFonts w:asciiTheme="minorBidi" w:hAnsiTheme="minorBidi"/>
                <w:sz w:val="24"/>
                <w:szCs w:val="24"/>
                <w:rtl/>
              </w:rPr>
              <w:br/>
              <w:t>مستوى الدلالة</w:t>
            </w:r>
          </w:p>
        </w:tc>
      </w:tr>
      <w:tr w:rsidR="006A5F05" w:rsidRPr="004B5258" w:rsidTr="00023050">
        <w:tc>
          <w:tcPr>
            <w:tcW w:w="898" w:type="dxa"/>
            <w:vMerge/>
          </w:tcPr>
          <w:p w:rsidR="006A5F05" w:rsidRPr="004B5258" w:rsidRDefault="006A5F05" w:rsidP="00A30B97">
            <w:pPr>
              <w:bidi/>
              <w:spacing w:line="360" w:lineRule="auto"/>
              <w:jc w:val="center"/>
              <w:rPr>
                <w:rFonts w:asciiTheme="minorBidi" w:hAnsiTheme="minorBidi"/>
                <w:sz w:val="24"/>
                <w:szCs w:val="24"/>
                <w:rtl/>
              </w:rPr>
            </w:pPr>
          </w:p>
        </w:tc>
        <w:tc>
          <w:tcPr>
            <w:tcW w:w="841" w:type="dxa"/>
            <w:vMerge w:val="restart"/>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0.677</w:t>
            </w:r>
          </w:p>
        </w:tc>
        <w:tc>
          <w:tcPr>
            <w:tcW w:w="841" w:type="dxa"/>
            <w:vMerge w:val="restart"/>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0.459</w:t>
            </w:r>
          </w:p>
        </w:tc>
        <w:tc>
          <w:tcPr>
            <w:tcW w:w="978" w:type="dxa"/>
            <w:vMerge w:val="restart"/>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28.555</w:t>
            </w:r>
          </w:p>
        </w:tc>
        <w:tc>
          <w:tcPr>
            <w:tcW w:w="701" w:type="dxa"/>
            <w:vMerge w:val="restart"/>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3</w:t>
            </w:r>
          </w:p>
        </w:tc>
        <w:tc>
          <w:tcPr>
            <w:tcW w:w="903" w:type="dxa"/>
            <w:vMerge w:val="restart"/>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0.000</w:t>
            </w:r>
          </w:p>
        </w:tc>
        <w:tc>
          <w:tcPr>
            <w:tcW w:w="836" w:type="dxa"/>
          </w:tcPr>
          <w:p w:rsidR="006A5F05" w:rsidRPr="004B5258" w:rsidRDefault="006A5F05" w:rsidP="00A30B97">
            <w:pPr>
              <w:bidi/>
              <w:spacing w:line="360" w:lineRule="auto"/>
              <w:rPr>
                <w:rFonts w:asciiTheme="minorBidi" w:hAnsiTheme="minorBidi"/>
                <w:sz w:val="24"/>
                <w:szCs w:val="24"/>
                <w:rtl/>
              </w:rPr>
            </w:pPr>
            <w:r w:rsidRPr="004B5258">
              <w:rPr>
                <w:rFonts w:asciiTheme="minorBidi" w:hAnsiTheme="minorBidi"/>
                <w:sz w:val="24"/>
                <w:szCs w:val="24"/>
                <w:rtl/>
              </w:rPr>
              <w:t>انشاء السياق العام</w:t>
            </w:r>
          </w:p>
        </w:tc>
        <w:tc>
          <w:tcPr>
            <w:tcW w:w="841" w:type="dxa"/>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0.079</w:t>
            </w:r>
          </w:p>
        </w:tc>
        <w:tc>
          <w:tcPr>
            <w:tcW w:w="862"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0.066</w:t>
            </w:r>
          </w:p>
        </w:tc>
        <w:tc>
          <w:tcPr>
            <w:tcW w:w="956"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1.199</w:t>
            </w:r>
          </w:p>
        </w:tc>
        <w:tc>
          <w:tcPr>
            <w:tcW w:w="841"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Pr>
              <w:t>0.234</w:t>
            </w:r>
          </w:p>
        </w:tc>
      </w:tr>
      <w:tr w:rsidR="006A5F05" w:rsidRPr="004B5258" w:rsidTr="00023050">
        <w:tc>
          <w:tcPr>
            <w:tcW w:w="898" w:type="dxa"/>
            <w:vMerge/>
          </w:tcPr>
          <w:p w:rsidR="006A5F05" w:rsidRPr="004B5258" w:rsidRDefault="006A5F05" w:rsidP="00A30B97">
            <w:pPr>
              <w:bidi/>
              <w:spacing w:line="360" w:lineRule="auto"/>
              <w:jc w:val="center"/>
              <w:rPr>
                <w:rFonts w:asciiTheme="minorBidi" w:hAnsiTheme="minorBidi"/>
                <w:sz w:val="24"/>
                <w:szCs w:val="24"/>
                <w:rtl/>
              </w:rPr>
            </w:pPr>
          </w:p>
        </w:tc>
        <w:tc>
          <w:tcPr>
            <w:tcW w:w="841" w:type="dxa"/>
            <w:vMerge/>
          </w:tcPr>
          <w:p w:rsidR="006A5F05" w:rsidRPr="004B5258" w:rsidRDefault="006A5F05" w:rsidP="00A30B97">
            <w:pPr>
              <w:bidi/>
              <w:spacing w:line="360" w:lineRule="auto"/>
              <w:jc w:val="center"/>
              <w:rPr>
                <w:rFonts w:asciiTheme="minorBidi" w:hAnsiTheme="minorBidi"/>
                <w:sz w:val="24"/>
                <w:szCs w:val="24"/>
              </w:rPr>
            </w:pPr>
          </w:p>
        </w:tc>
        <w:tc>
          <w:tcPr>
            <w:tcW w:w="841" w:type="dxa"/>
            <w:vMerge/>
          </w:tcPr>
          <w:p w:rsidR="006A5F05" w:rsidRPr="004B5258" w:rsidRDefault="006A5F05" w:rsidP="00A30B97">
            <w:pPr>
              <w:bidi/>
              <w:spacing w:line="360" w:lineRule="auto"/>
              <w:jc w:val="center"/>
              <w:rPr>
                <w:rFonts w:asciiTheme="minorBidi" w:hAnsiTheme="minorBidi"/>
                <w:sz w:val="24"/>
                <w:szCs w:val="24"/>
              </w:rPr>
            </w:pPr>
          </w:p>
        </w:tc>
        <w:tc>
          <w:tcPr>
            <w:tcW w:w="978" w:type="dxa"/>
            <w:vMerge/>
          </w:tcPr>
          <w:p w:rsidR="006A5F05" w:rsidRPr="004B5258" w:rsidRDefault="006A5F05" w:rsidP="00A30B97">
            <w:pPr>
              <w:bidi/>
              <w:spacing w:line="360" w:lineRule="auto"/>
              <w:jc w:val="center"/>
              <w:rPr>
                <w:rFonts w:asciiTheme="minorBidi" w:hAnsiTheme="minorBidi"/>
                <w:sz w:val="24"/>
                <w:szCs w:val="24"/>
              </w:rPr>
            </w:pPr>
          </w:p>
        </w:tc>
        <w:tc>
          <w:tcPr>
            <w:tcW w:w="701" w:type="dxa"/>
            <w:vMerge/>
          </w:tcPr>
          <w:p w:rsidR="006A5F05" w:rsidRPr="004B5258" w:rsidRDefault="006A5F05" w:rsidP="00A30B97">
            <w:pPr>
              <w:bidi/>
              <w:spacing w:line="360" w:lineRule="auto"/>
              <w:jc w:val="center"/>
              <w:rPr>
                <w:rFonts w:asciiTheme="minorBidi" w:hAnsiTheme="minorBidi"/>
                <w:sz w:val="24"/>
                <w:szCs w:val="24"/>
              </w:rPr>
            </w:pPr>
          </w:p>
        </w:tc>
        <w:tc>
          <w:tcPr>
            <w:tcW w:w="903" w:type="dxa"/>
            <w:vMerge/>
          </w:tcPr>
          <w:p w:rsidR="006A5F05" w:rsidRPr="004B5258" w:rsidRDefault="006A5F05" w:rsidP="00A30B97">
            <w:pPr>
              <w:bidi/>
              <w:spacing w:line="360" w:lineRule="auto"/>
              <w:jc w:val="center"/>
              <w:rPr>
                <w:rFonts w:asciiTheme="minorBidi" w:hAnsiTheme="minorBidi"/>
                <w:sz w:val="24"/>
                <w:szCs w:val="24"/>
              </w:rPr>
            </w:pPr>
          </w:p>
        </w:tc>
        <w:tc>
          <w:tcPr>
            <w:tcW w:w="836"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tl/>
              </w:rPr>
              <w:t>تقدير المخاطر</w:t>
            </w:r>
          </w:p>
        </w:tc>
        <w:tc>
          <w:tcPr>
            <w:tcW w:w="841" w:type="dxa"/>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0.277</w:t>
            </w:r>
          </w:p>
        </w:tc>
        <w:tc>
          <w:tcPr>
            <w:tcW w:w="862" w:type="dxa"/>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0.085</w:t>
            </w:r>
          </w:p>
        </w:tc>
        <w:tc>
          <w:tcPr>
            <w:tcW w:w="956" w:type="dxa"/>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3.243</w:t>
            </w:r>
          </w:p>
        </w:tc>
        <w:tc>
          <w:tcPr>
            <w:tcW w:w="841" w:type="dxa"/>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0.002</w:t>
            </w:r>
          </w:p>
        </w:tc>
      </w:tr>
      <w:tr w:rsidR="006A5F05" w:rsidRPr="004B5258" w:rsidTr="00023050">
        <w:tc>
          <w:tcPr>
            <w:tcW w:w="898" w:type="dxa"/>
            <w:vMerge/>
          </w:tcPr>
          <w:p w:rsidR="006A5F05" w:rsidRPr="004B5258" w:rsidRDefault="006A5F05" w:rsidP="00A30B97">
            <w:pPr>
              <w:bidi/>
              <w:spacing w:line="360" w:lineRule="auto"/>
              <w:jc w:val="center"/>
              <w:rPr>
                <w:rFonts w:asciiTheme="minorBidi" w:hAnsiTheme="minorBidi"/>
                <w:sz w:val="24"/>
                <w:szCs w:val="24"/>
                <w:rtl/>
              </w:rPr>
            </w:pPr>
          </w:p>
        </w:tc>
        <w:tc>
          <w:tcPr>
            <w:tcW w:w="841" w:type="dxa"/>
            <w:vMerge/>
          </w:tcPr>
          <w:p w:rsidR="006A5F05" w:rsidRPr="004B5258" w:rsidRDefault="006A5F05" w:rsidP="00A30B97">
            <w:pPr>
              <w:bidi/>
              <w:spacing w:line="360" w:lineRule="auto"/>
              <w:jc w:val="center"/>
              <w:rPr>
                <w:rFonts w:asciiTheme="minorBidi" w:hAnsiTheme="minorBidi"/>
                <w:sz w:val="24"/>
                <w:szCs w:val="24"/>
              </w:rPr>
            </w:pPr>
          </w:p>
        </w:tc>
        <w:tc>
          <w:tcPr>
            <w:tcW w:w="841" w:type="dxa"/>
            <w:vMerge/>
          </w:tcPr>
          <w:p w:rsidR="006A5F05" w:rsidRPr="004B5258" w:rsidRDefault="006A5F05" w:rsidP="00A30B97">
            <w:pPr>
              <w:bidi/>
              <w:spacing w:line="360" w:lineRule="auto"/>
              <w:jc w:val="center"/>
              <w:rPr>
                <w:rFonts w:asciiTheme="minorBidi" w:hAnsiTheme="minorBidi"/>
                <w:sz w:val="24"/>
                <w:szCs w:val="24"/>
              </w:rPr>
            </w:pPr>
          </w:p>
        </w:tc>
        <w:tc>
          <w:tcPr>
            <w:tcW w:w="978" w:type="dxa"/>
            <w:vMerge/>
          </w:tcPr>
          <w:p w:rsidR="006A5F05" w:rsidRPr="004B5258" w:rsidRDefault="006A5F05" w:rsidP="00A30B97">
            <w:pPr>
              <w:bidi/>
              <w:spacing w:line="360" w:lineRule="auto"/>
              <w:jc w:val="center"/>
              <w:rPr>
                <w:rFonts w:asciiTheme="minorBidi" w:hAnsiTheme="minorBidi"/>
                <w:sz w:val="24"/>
                <w:szCs w:val="24"/>
              </w:rPr>
            </w:pPr>
          </w:p>
        </w:tc>
        <w:tc>
          <w:tcPr>
            <w:tcW w:w="701" w:type="dxa"/>
            <w:vMerge/>
          </w:tcPr>
          <w:p w:rsidR="006A5F05" w:rsidRPr="004B5258" w:rsidRDefault="006A5F05" w:rsidP="00A30B97">
            <w:pPr>
              <w:bidi/>
              <w:spacing w:line="360" w:lineRule="auto"/>
              <w:jc w:val="center"/>
              <w:rPr>
                <w:rFonts w:asciiTheme="minorBidi" w:hAnsiTheme="minorBidi"/>
                <w:sz w:val="24"/>
                <w:szCs w:val="24"/>
              </w:rPr>
            </w:pPr>
          </w:p>
        </w:tc>
        <w:tc>
          <w:tcPr>
            <w:tcW w:w="903" w:type="dxa"/>
            <w:vMerge/>
          </w:tcPr>
          <w:p w:rsidR="006A5F05" w:rsidRPr="004B5258" w:rsidRDefault="006A5F05" w:rsidP="00A30B97">
            <w:pPr>
              <w:bidi/>
              <w:spacing w:line="360" w:lineRule="auto"/>
              <w:jc w:val="center"/>
              <w:rPr>
                <w:rFonts w:asciiTheme="minorBidi" w:hAnsiTheme="minorBidi"/>
                <w:sz w:val="24"/>
                <w:szCs w:val="24"/>
              </w:rPr>
            </w:pPr>
          </w:p>
        </w:tc>
        <w:tc>
          <w:tcPr>
            <w:tcW w:w="836" w:type="dxa"/>
          </w:tcPr>
          <w:p w:rsidR="006A5F05" w:rsidRPr="004B5258" w:rsidRDefault="006A5F05" w:rsidP="00A30B97">
            <w:pPr>
              <w:bidi/>
              <w:spacing w:line="360" w:lineRule="auto"/>
              <w:jc w:val="center"/>
              <w:rPr>
                <w:rFonts w:asciiTheme="minorBidi" w:hAnsiTheme="minorBidi"/>
                <w:sz w:val="24"/>
                <w:szCs w:val="24"/>
                <w:rtl/>
              </w:rPr>
            </w:pPr>
            <w:r w:rsidRPr="004B5258">
              <w:rPr>
                <w:rFonts w:asciiTheme="minorBidi" w:hAnsiTheme="minorBidi"/>
                <w:sz w:val="24"/>
                <w:szCs w:val="24"/>
                <w:rtl/>
              </w:rPr>
              <w:t>معالجة المخاطر</w:t>
            </w:r>
          </w:p>
        </w:tc>
        <w:tc>
          <w:tcPr>
            <w:tcW w:w="841" w:type="dxa"/>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0.263</w:t>
            </w:r>
          </w:p>
        </w:tc>
        <w:tc>
          <w:tcPr>
            <w:tcW w:w="862" w:type="dxa"/>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0.087</w:t>
            </w:r>
          </w:p>
        </w:tc>
        <w:tc>
          <w:tcPr>
            <w:tcW w:w="956" w:type="dxa"/>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3.045</w:t>
            </w:r>
          </w:p>
        </w:tc>
        <w:tc>
          <w:tcPr>
            <w:tcW w:w="841" w:type="dxa"/>
          </w:tcPr>
          <w:p w:rsidR="006A5F05" w:rsidRPr="004B5258" w:rsidRDefault="006A5F05" w:rsidP="00A30B97">
            <w:pPr>
              <w:bidi/>
              <w:spacing w:line="360" w:lineRule="auto"/>
              <w:jc w:val="center"/>
              <w:rPr>
                <w:rFonts w:asciiTheme="minorBidi" w:hAnsiTheme="minorBidi"/>
                <w:sz w:val="24"/>
                <w:szCs w:val="24"/>
              </w:rPr>
            </w:pPr>
            <w:r w:rsidRPr="004B5258">
              <w:rPr>
                <w:rFonts w:asciiTheme="minorBidi" w:hAnsiTheme="minorBidi"/>
                <w:sz w:val="24"/>
                <w:szCs w:val="24"/>
              </w:rPr>
              <w:t>0.003</w:t>
            </w:r>
          </w:p>
        </w:tc>
      </w:tr>
    </w:tbl>
    <w:p w:rsidR="006A5F05" w:rsidRPr="00F633A2" w:rsidRDefault="006A5F05" w:rsidP="00A30B97">
      <w:pPr>
        <w:bidi/>
        <w:spacing w:line="360" w:lineRule="auto"/>
        <w:rPr>
          <w:rFonts w:asciiTheme="minorBidi" w:hAnsiTheme="minorBidi"/>
          <w:b/>
          <w:bCs/>
          <w:sz w:val="28"/>
          <w:szCs w:val="28"/>
          <w:rtl/>
        </w:rPr>
      </w:pPr>
      <w:r w:rsidRPr="00F633A2">
        <w:rPr>
          <w:rFonts w:asciiTheme="minorBidi" w:hAnsiTheme="minorBidi"/>
          <w:b/>
          <w:bCs/>
          <w:sz w:val="28"/>
          <w:szCs w:val="28"/>
          <w:rtl/>
        </w:rPr>
        <w:t>*يكون التأثير ذا دلالة إحصائية عند مستوى</w:t>
      </w:r>
      <w:r w:rsidRPr="00F633A2">
        <w:rPr>
          <w:rFonts w:asciiTheme="minorBidi" w:hAnsiTheme="minorBidi"/>
          <w:b/>
          <w:bCs/>
          <w:sz w:val="28"/>
          <w:szCs w:val="28"/>
        </w:rPr>
        <w:t xml:space="preserve"> </w:t>
      </w:r>
      <w:r w:rsidRPr="00F633A2">
        <w:rPr>
          <w:rFonts w:asciiTheme="minorBidi" w:hAnsiTheme="minorBidi"/>
          <w:b/>
          <w:bCs/>
          <w:sz w:val="28"/>
          <w:szCs w:val="28"/>
          <w:rtl/>
        </w:rPr>
        <w:t xml:space="preserve"> (0.05&gt;</w:t>
      </w:r>
      <w:r w:rsidRPr="00F633A2">
        <w:rPr>
          <w:rFonts w:asciiTheme="minorBidi" w:hAnsiTheme="minorBidi"/>
          <w:b/>
          <w:bCs/>
          <w:sz w:val="28"/>
          <w:szCs w:val="28"/>
        </w:rPr>
        <w:t>p</w:t>
      </w:r>
      <w:r w:rsidRPr="00F633A2">
        <w:rPr>
          <w:rFonts w:asciiTheme="minorBidi" w:hAnsiTheme="minorBidi"/>
          <w:b/>
          <w:bCs/>
          <w:sz w:val="28"/>
          <w:szCs w:val="28"/>
          <w:rtl/>
        </w:rPr>
        <w:t>)</w:t>
      </w:r>
    </w:p>
    <w:p w:rsidR="00280970" w:rsidRPr="00F633A2" w:rsidRDefault="006A5F05" w:rsidP="00F633A2">
      <w:pPr>
        <w:bidi/>
        <w:spacing w:line="360" w:lineRule="auto"/>
        <w:jc w:val="both"/>
        <w:rPr>
          <w:rFonts w:asciiTheme="minorBidi" w:hAnsiTheme="minorBidi"/>
          <w:sz w:val="28"/>
          <w:szCs w:val="28"/>
          <w:rtl/>
        </w:rPr>
      </w:pPr>
      <w:r w:rsidRPr="00F633A2">
        <w:rPr>
          <w:rFonts w:asciiTheme="minorBidi" w:hAnsiTheme="minorBidi"/>
          <w:sz w:val="28"/>
          <w:szCs w:val="28"/>
          <w:rtl/>
        </w:rPr>
        <w:t>تشير نتائج الجدول رقم (</w:t>
      </w:r>
      <w:r w:rsidR="00F633A2" w:rsidRPr="00F633A2">
        <w:rPr>
          <w:rFonts w:asciiTheme="minorBidi" w:hAnsiTheme="minorBidi" w:hint="cs"/>
          <w:sz w:val="28"/>
          <w:szCs w:val="28"/>
          <w:rtl/>
        </w:rPr>
        <w:t>7</w:t>
      </w:r>
      <w:r w:rsidRPr="00F633A2">
        <w:rPr>
          <w:rFonts w:asciiTheme="minorBidi" w:hAnsiTheme="minorBidi"/>
          <w:sz w:val="28"/>
          <w:szCs w:val="28"/>
          <w:rtl/>
        </w:rPr>
        <w:t>) أن معامل الارتباط</w:t>
      </w:r>
      <w:r w:rsidRPr="00F633A2">
        <w:rPr>
          <w:rFonts w:asciiTheme="minorBidi" w:hAnsiTheme="minorBidi"/>
          <w:sz w:val="28"/>
          <w:szCs w:val="28"/>
        </w:rPr>
        <w:t xml:space="preserve"> (R=0.677) </w:t>
      </w:r>
      <w:r w:rsidRPr="00F633A2">
        <w:rPr>
          <w:rFonts w:asciiTheme="minorBidi" w:hAnsiTheme="minorBidi"/>
          <w:sz w:val="28"/>
          <w:szCs w:val="28"/>
          <w:rtl/>
        </w:rPr>
        <w:t>يشير إلى العلاقة بين المتغيرات المستقلة والمتغير التابع، كما أن أثر المتغيرات المستقلة ممارسات إدارة المخاطر) في المتغير التابع (جودة الرعاية الصحية هو أثر ذو دلالة إحصائية، حيث كانت قيمة</w:t>
      </w:r>
      <w:r w:rsidRPr="00F633A2">
        <w:rPr>
          <w:rFonts w:asciiTheme="minorBidi" w:hAnsiTheme="minorBidi"/>
          <w:sz w:val="28"/>
          <w:szCs w:val="28"/>
        </w:rPr>
        <w:t xml:space="preserve"> F </w:t>
      </w:r>
      <w:r w:rsidRPr="00F633A2">
        <w:rPr>
          <w:rFonts w:asciiTheme="minorBidi" w:hAnsiTheme="minorBidi"/>
          <w:sz w:val="28"/>
          <w:szCs w:val="28"/>
          <w:rtl/>
        </w:rPr>
        <w:t>المحسوبة (28.555)، وبمستوى دلالة</w:t>
      </w:r>
      <w:r w:rsidRPr="00F633A2">
        <w:rPr>
          <w:rFonts w:asciiTheme="minorBidi" w:hAnsiTheme="minorBidi"/>
          <w:sz w:val="28"/>
          <w:szCs w:val="28"/>
        </w:rPr>
        <w:t xml:space="preserve"> (Sig 0.000) </w:t>
      </w:r>
      <w:r w:rsidRPr="00F633A2">
        <w:rPr>
          <w:rFonts w:asciiTheme="minorBidi" w:hAnsiTheme="minorBidi"/>
          <w:sz w:val="28"/>
          <w:szCs w:val="28"/>
          <w:rtl/>
        </w:rPr>
        <w:t>وهو أقل من 0.05 حيث ظهر أن قيمة معامل التحديد</w:t>
      </w:r>
      <w:r w:rsidRPr="00F633A2">
        <w:rPr>
          <w:rFonts w:asciiTheme="minorBidi" w:hAnsiTheme="minorBidi"/>
          <w:sz w:val="28"/>
          <w:szCs w:val="28"/>
        </w:rPr>
        <w:t xml:space="preserve"> (R2-0.459) </w:t>
      </w:r>
      <w:r w:rsidRPr="00F633A2">
        <w:rPr>
          <w:rFonts w:asciiTheme="minorBidi" w:hAnsiTheme="minorBidi"/>
          <w:sz w:val="28"/>
          <w:szCs w:val="28"/>
          <w:rtl/>
        </w:rPr>
        <w:t>وهي تشير إلى أن (45.9%) من التباين في جودة الرعاية الصحية) يمكن تفسيره من خلال التباين في أبعاد( ممارسات إدارة المخاطر) مجتمعة أما جدول المعاملات فقد أظهر أن قيمة</w:t>
      </w:r>
      <w:r w:rsidRPr="00F633A2">
        <w:rPr>
          <w:rFonts w:asciiTheme="minorBidi" w:hAnsiTheme="minorBidi"/>
          <w:sz w:val="28"/>
          <w:szCs w:val="28"/>
        </w:rPr>
        <w:t xml:space="preserve"> B </w:t>
      </w:r>
      <w:r w:rsidRPr="00F633A2">
        <w:rPr>
          <w:rFonts w:asciiTheme="minorBidi" w:hAnsiTheme="minorBidi"/>
          <w:sz w:val="28"/>
          <w:szCs w:val="28"/>
          <w:rtl/>
        </w:rPr>
        <w:t>عند بعد إنشاء) السياق (العام) قد بلغت (0.079) وأن قيمة</w:t>
      </w:r>
      <w:r w:rsidRPr="00F633A2">
        <w:rPr>
          <w:rFonts w:asciiTheme="minorBidi" w:hAnsiTheme="minorBidi"/>
          <w:sz w:val="28"/>
          <w:szCs w:val="28"/>
        </w:rPr>
        <w:t xml:space="preserve"> t </w:t>
      </w:r>
      <w:r w:rsidRPr="00F633A2">
        <w:rPr>
          <w:rFonts w:asciiTheme="minorBidi" w:hAnsiTheme="minorBidi"/>
          <w:sz w:val="28"/>
          <w:szCs w:val="28"/>
          <w:rtl/>
        </w:rPr>
        <w:t>عنده هي (1.199) وبمستوى دلالة</w:t>
      </w:r>
      <w:r w:rsidRPr="00F633A2">
        <w:rPr>
          <w:rFonts w:asciiTheme="minorBidi" w:hAnsiTheme="minorBidi"/>
          <w:sz w:val="28"/>
          <w:szCs w:val="28"/>
        </w:rPr>
        <w:t xml:space="preserve"> (Sig=0.234)</w:t>
      </w:r>
      <w:r w:rsidRPr="00F633A2">
        <w:rPr>
          <w:rFonts w:asciiTheme="minorBidi" w:hAnsiTheme="minorBidi"/>
          <w:sz w:val="28"/>
          <w:szCs w:val="28"/>
          <w:rtl/>
        </w:rPr>
        <w:t>، مما يشير إلى أن أثر هذا البعد غير معنوي. وأن قيمة</w:t>
      </w:r>
      <w:r w:rsidRPr="00F633A2">
        <w:rPr>
          <w:rFonts w:asciiTheme="minorBidi" w:hAnsiTheme="minorBidi"/>
          <w:sz w:val="28"/>
          <w:szCs w:val="28"/>
        </w:rPr>
        <w:t xml:space="preserve"> B </w:t>
      </w:r>
      <w:r w:rsidRPr="00F633A2">
        <w:rPr>
          <w:rFonts w:asciiTheme="minorBidi" w:hAnsiTheme="minorBidi"/>
          <w:sz w:val="28"/>
          <w:szCs w:val="28"/>
          <w:rtl/>
        </w:rPr>
        <w:t>عند بعد تقدير المخاطر قد بلغت (0.277) وأن قيمة</w:t>
      </w:r>
      <w:r w:rsidRPr="00F633A2">
        <w:rPr>
          <w:rFonts w:asciiTheme="minorBidi" w:hAnsiTheme="minorBidi"/>
          <w:sz w:val="28"/>
          <w:szCs w:val="28"/>
        </w:rPr>
        <w:t xml:space="preserve"> t </w:t>
      </w:r>
      <w:r w:rsidRPr="00F633A2">
        <w:rPr>
          <w:rFonts w:asciiTheme="minorBidi" w:hAnsiTheme="minorBidi"/>
          <w:sz w:val="28"/>
          <w:szCs w:val="28"/>
          <w:rtl/>
        </w:rPr>
        <w:t>عنده هي (3.243) وبمستوى دلالة</w:t>
      </w:r>
      <w:r w:rsidRPr="00F633A2">
        <w:rPr>
          <w:rFonts w:asciiTheme="minorBidi" w:hAnsiTheme="minorBidi"/>
          <w:sz w:val="28"/>
          <w:szCs w:val="28"/>
        </w:rPr>
        <w:t xml:space="preserve"> (Sig-0.002)</w:t>
      </w:r>
      <w:r w:rsidRPr="00F633A2">
        <w:rPr>
          <w:rFonts w:asciiTheme="minorBidi" w:hAnsiTheme="minorBidi"/>
          <w:sz w:val="28"/>
          <w:szCs w:val="28"/>
          <w:rtl/>
        </w:rPr>
        <w:t>، مما يشير إلى أن أثر هذا البعد معنوي أما قيمة</w:t>
      </w:r>
      <w:r w:rsidRPr="00F633A2">
        <w:rPr>
          <w:rFonts w:asciiTheme="minorBidi" w:hAnsiTheme="minorBidi"/>
          <w:sz w:val="28"/>
          <w:szCs w:val="28"/>
        </w:rPr>
        <w:t xml:space="preserve"> B </w:t>
      </w:r>
      <w:r w:rsidRPr="00F633A2">
        <w:rPr>
          <w:rFonts w:asciiTheme="minorBidi" w:hAnsiTheme="minorBidi"/>
          <w:sz w:val="28"/>
          <w:szCs w:val="28"/>
          <w:rtl/>
        </w:rPr>
        <w:t>عند بعد (معالجة المخاطر) فقد بلغت (0.263) وقيمة 1 عنده هي (3.045) ، وبمستوى دلالة</w:t>
      </w:r>
      <w:r w:rsidRPr="00F633A2">
        <w:rPr>
          <w:rFonts w:asciiTheme="minorBidi" w:hAnsiTheme="minorBidi"/>
          <w:sz w:val="28"/>
          <w:szCs w:val="28"/>
        </w:rPr>
        <w:t xml:space="preserve"> (Sig=0.003)</w:t>
      </w:r>
      <w:r w:rsidRPr="00F633A2">
        <w:rPr>
          <w:rFonts w:asciiTheme="minorBidi" w:hAnsiTheme="minorBidi"/>
          <w:sz w:val="28"/>
          <w:szCs w:val="28"/>
          <w:rtl/>
        </w:rPr>
        <w:t>، مما يشير إلى أن أثر هذا البعد معنوي.</w:t>
      </w:r>
    </w:p>
    <w:p w:rsidR="00AA4851" w:rsidRPr="00F633A2" w:rsidRDefault="006A5F05" w:rsidP="00A30B97">
      <w:pPr>
        <w:bidi/>
        <w:spacing w:line="360" w:lineRule="auto"/>
        <w:jc w:val="both"/>
        <w:rPr>
          <w:rFonts w:asciiTheme="minorBidi" w:hAnsiTheme="minorBidi"/>
          <w:sz w:val="28"/>
          <w:szCs w:val="28"/>
          <w:rtl/>
        </w:rPr>
      </w:pPr>
      <w:r w:rsidRPr="00F633A2">
        <w:rPr>
          <w:rFonts w:asciiTheme="minorBidi" w:hAnsiTheme="minorBidi"/>
          <w:sz w:val="28"/>
          <w:szCs w:val="28"/>
          <w:rtl/>
        </w:rPr>
        <w:t xml:space="preserve">وبناء على ما سبق، نرفض الفرضية الأولى ونقبل الفرضية البديلة القائلة: "يوجد أثر ذو دلالة إحصائية عند مستوى معنوية </w:t>
      </w:r>
      <w:r w:rsidR="007A507A" w:rsidRPr="00F633A2">
        <w:rPr>
          <w:rFonts w:asciiTheme="minorBidi" w:hAnsiTheme="minorBidi"/>
          <w:sz w:val="28"/>
          <w:szCs w:val="28"/>
          <w:rtl/>
        </w:rPr>
        <w:t>(0.05&gt;</w:t>
      </w:r>
      <w:r w:rsidR="007A507A" w:rsidRPr="00F633A2">
        <w:rPr>
          <w:rFonts w:asciiTheme="minorBidi" w:hAnsiTheme="minorBidi"/>
          <w:sz w:val="28"/>
          <w:szCs w:val="28"/>
        </w:rPr>
        <w:t>p</w:t>
      </w:r>
      <w:r w:rsidR="007A507A" w:rsidRPr="00F633A2">
        <w:rPr>
          <w:rFonts w:asciiTheme="minorBidi" w:hAnsiTheme="minorBidi"/>
          <w:sz w:val="28"/>
          <w:szCs w:val="28"/>
          <w:rtl/>
        </w:rPr>
        <w:t>)</w:t>
      </w:r>
      <w:r w:rsidRPr="00F633A2">
        <w:rPr>
          <w:rFonts w:asciiTheme="minorBidi" w:hAnsiTheme="minorBidi"/>
          <w:sz w:val="28"/>
          <w:szCs w:val="28"/>
          <w:rtl/>
        </w:rPr>
        <w:t xml:space="preserve"> ممارسات إدارة المخاطر بأبعادها (إنشاء السياق العام، تقدير المخاطر ومعالجة المخاطر) في جودة الرعاية الصحية بأبعادها الأمان الفاعلية الكفاءة دقة الوقت المريض مركز الرعاية والعدالة في مؤسسات الرعاية الصحية بالسعودية</w:t>
      </w:r>
      <w:r w:rsidRPr="00F633A2">
        <w:rPr>
          <w:rFonts w:asciiTheme="minorBidi" w:hAnsiTheme="minorBidi"/>
          <w:sz w:val="28"/>
          <w:szCs w:val="28"/>
        </w:rPr>
        <w:t>".</w:t>
      </w:r>
    </w:p>
    <w:p w:rsidR="007227EA" w:rsidRPr="00F633A2" w:rsidRDefault="006A5F05"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الفرضية الثانية: "لا توجد فروق ذات دلالة إحصائية عند مستوى معنوية</w:t>
      </w:r>
      <w:r w:rsidRPr="00F633A2">
        <w:rPr>
          <w:rFonts w:asciiTheme="minorBidi" w:hAnsiTheme="minorBidi"/>
          <w:b/>
          <w:bCs/>
          <w:sz w:val="28"/>
          <w:szCs w:val="28"/>
        </w:rPr>
        <w:t xml:space="preserve"> </w:t>
      </w:r>
      <w:r w:rsidR="007A507A" w:rsidRPr="00F633A2">
        <w:rPr>
          <w:rFonts w:asciiTheme="minorBidi" w:hAnsiTheme="minorBidi"/>
          <w:b/>
          <w:bCs/>
          <w:sz w:val="28"/>
          <w:szCs w:val="28"/>
          <w:rtl/>
        </w:rPr>
        <w:t>(0.05&gt;</w:t>
      </w:r>
      <w:r w:rsidR="007A507A" w:rsidRPr="00F633A2">
        <w:rPr>
          <w:rFonts w:asciiTheme="minorBidi" w:hAnsiTheme="minorBidi"/>
          <w:b/>
          <w:bCs/>
          <w:sz w:val="28"/>
          <w:szCs w:val="28"/>
        </w:rPr>
        <w:t>p</w:t>
      </w:r>
      <w:r w:rsidR="007A507A" w:rsidRPr="00F633A2">
        <w:rPr>
          <w:rFonts w:asciiTheme="minorBidi" w:hAnsiTheme="minorBidi"/>
          <w:b/>
          <w:bCs/>
          <w:sz w:val="28"/>
          <w:szCs w:val="28"/>
          <w:rtl/>
        </w:rPr>
        <w:t>) ب</w:t>
      </w:r>
      <w:r w:rsidRPr="00F633A2">
        <w:rPr>
          <w:rFonts w:asciiTheme="minorBidi" w:hAnsiTheme="minorBidi"/>
          <w:b/>
          <w:bCs/>
          <w:sz w:val="28"/>
          <w:szCs w:val="28"/>
          <w:rtl/>
        </w:rPr>
        <w:t>ين متوسطات إجابات</w:t>
      </w:r>
      <w:r w:rsidR="007A507A" w:rsidRPr="00F633A2">
        <w:rPr>
          <w:rFonts w:asciiTheme="minorBidi" w:hAnsiTheme="minorBidi"/>
          <w:b/>
          <w:bCs/>
          <w:sz w:val="28"/>
          <w:szCs w:val="28"/>
          <w:rtl/>
        </w:rPr>
        <w:t xml:space="preserve"> </w:t>
      </w:r>
      <w:r w:rsidRPr="00F633A2">
        <w:rPr>
          <w:rFonts w:asciiTheme="minorBidi" w:hAnsiTheme="minorBidi"/>
          <w:b/>
          <w:bCs/>
          <w:sz w:val="28"/>
          <w:szCs w:val="28"/>
          <w:rtl/>
        </w:rPr>
        <w:t xml:space="preserve">أفراد عينة الدراسة نحو جودة الرعاية الصحية المقدمة في </w:t>
      </w:r>
      <w:r w:rsidR="007A507A" w:rsidRPr="00F633A2">
        <w:rPr>
          <w:rFonts w:asciiTheme="minorBidi" w:hAnsiTheme="minorBidi"/>
          <w:b/>
          <w:bCs/>
          <w:sz w:val="28"/>
          <w:szCs w:val="28"/>
          <w:rtl/>
        </w:rPr>
        <w:t xml:space="preserve">مؤسسات الرعاية </w:t>
      </w:r>
      <w:r w:rsidR="007A507A" w:rsidRPr="00F633A2">
        <w:rPr>
          <w:rFonts w:asciiTheme="minorBidi" w:hAnsiTheme="minorBidi"/>
          <w:b/>
          <w:bCs/>
          <w:sz w:val="28"/>
          <w:szCs w:val="28"/>
          <w:rtl/>
        </w:rPr>
        <w:lastRenderedPageBreak/>
        <w:t xml:space="preserve">الصحية بالمملكة العربية السعودية. </w:t>
      </w:r>
      <w:r w:rsidRPr="00F633A2">
        <w:rPr>
          <w:rFonts w:asciiTheme="minorBidi" w:hAnsiTheme="minorBidi"/>
          <w:b/>
          <w:bCs/>
          <w:sz w:val="28"/>
          <w:szCs w:val="28"/>
          <w:rtl/>
        </w:rPr>
        <w:t xml:space="preserve">تعزى للمتغيرات الوظيفية: </w:t>
      </w:r>
      <w:r w:rsidR="007A507A" w:rsidRPr="00F633A2">
        <w:rPr>
          <w:rFonts w:asciiTheme="minorBidi" w:hAnsiTheme="minorBidi"/>
          <w:b/>
          <w:bCs/>
          <w:sz w:val="28"/>
          <w:szCs w:val="28"/>
          <w:rtl/>
        </w:rPr>
        <w:t>النوع- سنوات الخبرة – المستوى الوظيفى.</w:t>
      </w:r>
    </w:p>
    <w:p w:rsidR="00977760" w:rsidRPr="00F633A2" w:rsidRDefault="00977760"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ويتفرع منها:</w:t>
      </w:r>
    </w:p>
    <w:p w:rsidR="00977760" w:rsidRPr="00F633A2" w:rsidRDefault="00977760"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 xml:space="preserve"> لا توجد فروق ذات دلالة إحصائية عند مستوى معنوية (0.05&gt;</w:t>
      </w:r>
      <w:r w:rsidRPr="00F633A2">
        <w:rPr>
          <w:rFonts w:asciiTheme="minorBidi" w:hAnsiTheme="minorBidi"/>
          <w:b/>
          <w:bCs/>
          <w:sz w:val="28"/>
          <w:szCs w:val="28"/>
        </w:rPr>
        <w:t>p</w:t>
      </w:r>
      <w:r w:rsidRPr="00F633A2">
        <w:rPr>
          <w:rFonts w:asciiTheme="minorBidi" w:hAnsiTheme="minorBidi"/>
          <w:b/>
          <w:bCs/>
          <w:sz w:val="28"/>
          <w:szCs w:val="28"/>
          <w:rtl/>
        </w:rPr>
        <w:t>) بين متوسطات إجابات أفراد عينة الدراسة نحو جودة الرعاية الصحية المقدمة في مؤسسات الرعاية الصحية بالمملكة العربية السعودية. تعزى للمتغير النوع.</w:t>
      </w:r>
    </w:p>
    <w:p w:rsidR="007227E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tl/>
        </w:rPr>
        <w:t>الجدول(</w:t>
      </w:r>
      <w:r w:rsidR="00F633A2" w:rsidRPr="00F633A2">
        <w:rPr>
          <w:rFonts w:asciiTheme="minorBidi" w:hAnsiTheme="minorBidi" w:hint="cs"/>
          <w:sz w:val="28"/>
          <w:szCs w:val="28"/>
          <w:rtl/>
        </w:rPr>
        <w:t>8</w:t>
      </w:r>
      <w:r w:rsidRPr="00F633A2">
        <w:rPr>
          <w:rFonts w:asciiTheme="minorBidi" w:hAnsiTheme="minorBidi"/>
          <w:sz w:val="28"/>
          <w:szCs w:val="28"/>
          <w:rtl/>
        </w:rPr>
        <w:t>) اختبار الفروقات نحو جودة الرعاية الصحية تعزى لمتغير النوع</w:t>
      </w:r>
    </w:p>
    <w:tbl>
      <w:tblPr>
        <w:tblStyle w:val="TableGrid"/>
        <w:bidiVisual/>
        <w:tblW w:w="0" w:type="auto"/>
        <w:tblLook w:val="04A0" w:firstRow="1" w:lastRow="0" w:firstColumn="1" w:lastColumn="0" w:noHBand="0" w:noVBand="1"/>
      </w:tblPr>
      <w:tblGrid>
        <w:gridCol w:w="1415"/>
        <w:gridCol w:w="1416"/>
        <w:gridCol w:w="1416"/>
        <w:gridCol w:w="1416"/>
        <w:gridCol w:w="1416"/>
        <w:gridCol w:w="1416"/>
      </w:tblGrid>
      <w:tr w:rsidR="007A507A" w:rsidRPr="00F633A2" w:rsidTr="004B5258">
        <w:tc>
          <w:tcPr>
            <w:tcW w:w="1415" w:type="dxa"/>
            <w:shd w:val="clear" w:color="auto" w:fill="D9D9D9" w:themeFill="background1" w:themeFillShade="D9"/>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tl/>
              </w:rPr>
              <w:t>النوع</w:t>
            </w:r>
          </w:p>
        </w:tc>
        <w:tc>
          <w:tcPr>
            <w:tcW w:w="1416" w:type="dxa"/>
            <w:shd w:val="clear" w:color="auto" w:fill="D9D9D9" w:themeFill="background1" w:themeFillShade="D9"/>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tl/>
              </w:rPr>
              <w:t>الوسط الحسابى</w:t>
            </w:r>
          </w:p>
        </w:tc>
        <w:tc>
          <w:tcPr>
            <w:tcW w:w="1416" w:type="dxa"/>
            <w:shd w:val="clear" w:color="auto" w:fill="D9D9D9" w:themeFill="background1" w:themeFillShade="D9"/>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tl/>
              </w:rPr>
              <w:t>الانحراف المعيارى</w:t>
            </w:r>
          </w:p>
        </w:tc>
        <w:tc>
          <w:tcPr>
            <w:tcW w:w="1416" w:type="dxa"/>
            <w:shd w:val="clear" w:color="auto" w:fill="D9D9D9" w:themeFill="background1" w:themeFillShade="D9"/>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tl/>
              </w:rPr>
              <w:t>قيمة الفرق</w:t>
            </w:r>
          </w:p>
        </w:tc>
        <w:tc>
          <w:tcPr>
            <w:tcW w:w="1416" w:type="dxa"/>
            <w:shd w:val="clear" w:color="auto" w:fill="D9D9D9" w:themeFill="background1" w:themeFillShade="D9"/>
          </w:tcPr>
          <w:p w:rsidR="007A507A" w:rsidRPr="00F633A2" w:rsidRDefault="007A507A" w:rsidP="00A30B97">
            <w:pPr>
              <w:bidi/>
              <w:spacing w:line="360" w:lineRule="auto"/>
              <w:jc w:val="center"/>
              <w:rPr>
                <w:rFonts w:asciiTheme="minorBidi" w:hAnsiTheme="minorBidi"/>
                <w:sz w:val="28"/>
                <w:szCs w:val="28"/>
              </w:rPr>
            </w:pPr>
            <w:r w:rsidRPr="00F633A2">
              <w:rPr>
                <w:rFonts w:asciiTheme="minorBidi" w:hAnsiTheme="minorBidi"/>
                <w:sz w:val="28"/>
                <w:szCs w:val="28"/>
                <w:rtl/>
              </w:rPr>
              <w:t>قيمة</w:t>
            </w:r>
            <w:r w:rsidRPr="00F633A2">
              <w:rPr>
                <w:rFonts w:asciiTheme="minorBidi" w:hAnsiTheme="minorBidi"/>
                <w:sz w:val="28"/>
                <w:szCs w:val="28"/>
              </w:rPr>
              <w:t>t</w:t>
            </w:r>
          </w:p>
        </w:tc>
        <w:tc>
          <w:tcPr>
            <w:tcW w:w="1416" w:type="dxa"/>
            <w:shd w:val="clear" w:color="auto" w:fill="D9D9D9" w:themeFill="background1" w:themeFillShade="D9"/>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Pr>
              <w:t>sig</w:t>
            </w:r>
          </w:p>
        </w:tc>
      </w:tr>
      <w:tr w:rsidR="007A507A" w:rsidRPr="00F633A2" w:rsidTr="007A507A">
        <w:tc>
          <w:tcPr>
            <w:tcW w:w="1415" w:type="dxa"/>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tl/>
              </w:rPr>
              <w:t xml:space="preserve">ذكر </w:t>
            </w:r>
          </w:p>
        </w:tc>
        <w:tc>
          <w:tcPr>
            <w:tcW w:w="1416" w:type="dxa"/>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Pr>
              <w:t>2.4239</w:t>
            </w:r>
          </w:p>
        </w:tc>
        <w:tc>
          <w:tcPr>
            <w:tcW w:w="1416" w:type="dxa"/>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Pr>
              <w:t>0.3715</w:t>
            </w:r>
          </w:p>
        </w:tc>
        <w:tc>
          <w:tcPr>
            <w:tcW w:w="1416" w:type="dxa"/>
            <w:vMerge w:val="restart"/>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Pr>
              <w:t>0.1067-</w:t>
            </w:r>
          </w:p>
        </w:tc>
        <w:tc>
          <w:tcPr>
            <w:tcW w:w="1416" w:type="dxa"/>
            <w:vMerge w:val="restart"/>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Pr>
              <w:t>1.366-</w:t>
            </w:r>
          </w:p>
        </w:tc>
        <w:tc>
          <w:tcPr>
            <w:tcW w:w="1416" w:type="dxa"/>
            <w:vMerge w:val="restart"/>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Pr>
              <w:t>0.175</w:t>
            </w:r>
          </w:p>
        </w:tc>
      </w:tr>
      <w:tr w:rsidR="007A507A" w:rsidRPr="00F633A2" w:rsidTr="007A507A">
        <w:tc>
          <w:tcPr>
            <w:tcW w:w="1415" w:type="dxa"/>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tl/>
              </w:rPr>
              <w:t>انثى</w:t>
            </w:r>
          </w:p>
        </w:tc>
        <w:tc>
          <w:tcPr>
            <w:tcW w:w="1416" w:type="dxa"/>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Pr>
              <w:t>2.5306</w:t>
            </w:r>
          </w:p>
        </w:tc>
        <w:tc>
          <w:tcPr>
            <w:tcW w:w="1416" w:type="dxa"/>
          </w:tcPr>
          <w:p w:rsidR="007A507A" w:rsidRPr="00F633A2" w:rsidRDefault="007A507A" w:rsidP="00A30B97">
            <w:pPr>
              <w:bidi/>
              <w:spacing w:line="360" w:lineRule="auto"/>
              <w:jc w:val="center"/>
              <w:rPr>
                <w:rFonts w:asciiTheme="minorBidi" w:hAnsiTheme="minorBidi"/>
                <w:sz w:val="28"/>
                <w:szCs w:val="28"/>
                <w:rtl/>
              </w:rPr>
            </w:pPr>
            <w:r w:rsidRPr="00F633A2">
              <w:rPr>
                <w:rFonts w:asciiTheme="minorBidi" w:hAnsiTheme="minorBidi"/>
                <w:sz w:val="28"/>
                <w:szCs w:val="28"/>
              </w:rPr>
              <w:t>0.4271</w:t>
            </w:r>
          </w:p>
        </w:tc>
        <w:tc>
          <w:tcPr>
            <w:tcW w:w="1416" w:type="dxa"/>
            <w:vMerge/>
          </w:tcPr>
          <w:p w:rsidR="007A507A" w:rsidRPr="00F633A2" w:rsidRDefault="007A507A" w:rsidP="00A30B97">
            <w:pPr>
              <w:bidi/>
              <w:spacing w:line="360" w:lineRule="auto"/>
              <w:jc w:val="center"/>
              <w:rPr>
                <w:rFonts w:asciiTheme="minorBidi" w:hAnsiTheme="minorBidi"/>
                <w:sz w:val="28"/>
                <w:szCs w:val="28"/>
                <w:rtl/>
              </w:rPr>
            </w:pPr>
          </w:p>
        </w:tc>
        <w:tc>
          <w:tcPr>
            <w:tcW w:w="1416" w:type="dxa"/>
            <w:vMerge/>
          </w:tcPr>
          <w:p w:rsidR="007A507A" w:rsidRPr="00F633A2" w:rsidRDefault="007A507A" w:rsidP="00A30B97">
            <w:pPr>
              <w:bidi/>
              <w:spacing w:line="360" w:lineRule="auto"/>
              <w:jc w:val="center"/>
              <w:rPr>
                <w:rFonts w:asciiTheme="minorBidi" w:hAnsiTheme="minorBidi"/>
                <w:sz w:val="28"/>
                <w:szCs w:val="28"/>
                <w:rtl/>
              </w:rPr>
            </w:pPr>
          </w:p>
        </w:tc>
        <w:tc>
          <w:tcPr>
            <w:tcW w:w="1416" w:type="dxa"/>
            <w:vMerge/>
          </w:tcPr>
          <w:p w:rsidR="007A507A" w:rsidRPr="00F633A2" w:rsidRDefault="007A507A" w:rsidP="00A30B97">
            <w:pPr>
              <w:bidi/>
              <w:spacing w:line="360" w:lineRule="auto"/>
              <w:jc w:val="center"/>
              <w:rPr>
                <w:rFonts w:asciiTheme="minorBidi" w:hAnsiTheme="minorBidi"/>
                <w:sz w:val="28"/>
                <w:szCs w:val="28"/>
                <w:rtl/>
              </w:rPr>
            </w:pPr>
          </w:p>
        </w:tc>
      </w:tr>
    </w:tbl>
    <w:p w:rsidR="007A507A" w:rsidRPr="00F633A2" w:rsidRDefault="007A507A" w:rsidP="00A30B97">
      <w:pPr>
        <w:bidi/>
        <w:spacing w:line="360" w:lineRule="auto"/>
        <w:rPr>
          <w:rFonts w:asciiTheme="minorBidi" w:hAnsiTheme="minorBidi"/>
          <w:b/>
          <w:bCs/>
          <w:sz w:val="28"/>
          <w:szCs w:val="28"/>
          <w:rtl/>
        </w:rPr>
      </w:pPr>
      <w:r w:rsidRPr="00F633A2">
        <w:rPr>
          <w:rFonts w:asciiTheme="minorBidi" w:hAnsiTheme="minorBidi"/>
          <w:b/>
          <w:bCs/>
          <w:sz w:val="28"/>
          <w:szCs w:val="28"/>
          <w:rtl/>
        </w:rPr>
        <w:t>*يكون التأثير ذا دلالة إحصائية عند مستوى</w:t>
      </w:r>
      <w:r w:rsidRPr="00F633A2">
        <w:rPr>
          <w:rFonts w:asciiTheme="minorBidi" w:hAnsiTheme="minorBidi"/>
          <w:b/>
          <w:bCs/>
          <w:sz w:val="28"/>
          <w:szCs w:val="28"/>
        </w:rPr>
        <w:t xml:space="preserve"> </w:t>
      </w:r>
      <w:r w:rsidRPr="00F633A2">
        <w:rPr>
          <w:rFonts w:asciiTheme="minorBidi" w:hAnsiTheme="minorBidi"/>
          <w:b/>
          <w:bCs/>
          <w:sz w:val="28"/>
          <w:szCs w:val="28"/>
          <w:rtl/>
        </w:rPr>
        <w:t xml:space="preserve"> (0.05&gt;</w:t>
      </w:r>
      <w:r w:rsidRPr="00F633A2">
        <w:rPr>
          <w:rFonts w:asciiTheme="minorBidi" w:hAnsiTheme="minorBidi"/>
          <w:b/>
          <w:bCs/>
          <w:sz w:val="28"/>
          <w:szCs w:val="28"/>
        </w:rPr>
        <w:t>p</w:t>
      </w:r>
      <w:r w:rsidRPr="00F633A2">
        <w:rPr>
          <w:rFonts w:asciiTheme="minorBidi" w:hAnsiTheme="minorBidi"/>
          <w:b/>
          <w:bCs/>
          <w:sz w:val="28"/>
          <w:szCs w:val="28"/>
          <w:rtl/>
        </w:rPr>
        <w:t>)</w:t>
      </w:r>
    </w:p>
    <w:p w:rsidR="007A507A" w:rsidRPr="00F633A2" w:rsidRDefault="007A507A" w:rsidP="00F633A2">
      <w:pPr>
        <w:bidi/>
        <w:spacing w:line="360" w:lineRule="auto"/>
        <w:ind w:firstLine="720"/>
        <w:jc w:val="both"/>
        <w:rPr>
          <w:rFonts w:asciiTheme="minorBidi" w:hAnsiTheme="minorBidi"/>
          <w:sz w:val="28"/>
          <w:szCs w:val="28"/>
          <w:rtl/>
        </w:rPr>
      </w:pPr>
      <w:r w:rsidRPr="00F633A2">
        <w:rPr>
          <w:rFonts w:asciiTheme="minorBidi" w:hAnsiTheme="minorBidi"/>
          <w:sz w:val="28"/>
          <w:szCs w:val="28"/>
          <w:rtl/>
        </w:rPr>
        <w:t>يشير الجدول رقم (</w:t>
      </w:r>
      <w:r w:rsidR="00F633A2" w:rsidRPr="00F633A2">
        <w:rPr>
          <w:rFonts w:asciiTheme="minorBidi" w:hAnsiTheme="minorBidi" w:hint="cs"/>
          <w:sz w:val="28"/>
          <w:szCs w:val="28"/>
          <w:rtl/>
        </w:rPr>
        <w:t>8</w:t>
      </w:r>
      <w:r w:rsidRPr="00F633A2">
        <w:rPr>
          <w:rFonts w:asciiTheme="minorBidi" w:hAnsiTheme="minorBidi"/>
          <w:sz w:val="28"/>
          <w:szCs w:val="28"/>
          <w:rtl/>
        </w:rPr>
        <w:t xml:space="preserve">) إلى أن الفرق بين متوسطي استجابات الذكور والإناث حول جودة </w:t>
      </w:r>
      <w:r w:rsidR="00977760" w:rsidRPr="00F633A2">
        <w:rPr>
          <w:rFonts w:asciiTheme="minorBidi" w:hAnsiTheme="minorBidi"/>
          <w:sz w:val="28"/>
          <w:szCs w:val="28"/>
          <w:rtl/>
        </w:rPr>
        <w:t xml:space="preserve"> </w:t>
      </w:r>
      <w:r w:rsidRPr="00F633A2">
        <w:rPr>
          <w:rFonts w:asciiTheme="minorBidi" w:hAnsiTheme="minorBidi"/>
          <w:sz w:val="28"/>
          <w:szCs w:val="28"/>
          <w:rtl/>
        </w:rPr>
        <w:t>الرعاية الصحية المقدمة في مؤسسات الرعاية الصحية  قد بلغ</w:t>
      </w:r>
      <w:r w:rsidRPr="00F633A2">
        <w:rPr>
          <w:rFonts w:asciiTheme="minorBidi" w:hAnsiTheme="minorBidi"/>
          <w:sz w:val="28"/>
          <w:szCs w:val="28"/>
          <w:rtl/>
          <w:lang w:bidi="ar-EG"/>
        </w:rPr>
        <w:t xml:space="preserve"> (0.1067-)</w:t>
      </w:r>
      <w:r w:rsidR="00977760" w:rsidRPr="00F633A2">
        <w:rPr>
          <w:rFonts w:asciiTheme="minorBidi" w:hAnsiTheme="minorBidi"/>
          <w:sz w:val="28"/>
          <w:szCs w:val="28"/>
          <w:rtl/>
        </w:rPr>
        <w:t xml:space="preserve"> </w:t>
      </w:r>
      <w:r w:rsidRPr="00F633A2">
        <w:rPr>
          <w:rFonts w:asciiTheme="minorBidi" w:hAnsiTheme="minorBidi"/>
          <w:sz w:val="28"/>
          <w:szCs w:val="28"/>
          <w:rtl/>
        </w:rPr>
        <w:t>ولصالح الإناث، وهو فرق غير دال احصائياً، حيث كانت قيمة</w:t>
      </w:r>
      <w:r w:rsidRPr="00F633A2">
        <w:rPr>
          <w:rFonts w:asciiTheme="minorBidi" w:hAnsiTheme="minorBidi"/>
          <w:sz w:val="28"/>
          <w:szCs w:val="28"/>
        </w:rPr>
        <w:t xml:space="preserve"> t </w:t>
      </w:r>
      <w:r w:rsidRPr="00F633A2">
        <w:rPr>
          <w:rFonts w:asciiTheme="minorBidi" w:hAnsiTheme="minorBidi"/>
          <w:sz w:val="28"/>
          <w:szCs w:val="28"/>
          <w:rtl/>
        </w:rPr>
        <w:t>المحسوبة هي (1- 1.366) وبمستوى دلالة</w:t>
      </w:r>
      <w:r w:rsidRPr="00F633A2">
        <w:rPr>
          <w:rFonts w:asciiTheme="minorBidi" w:hAnsiTheme="minorBidi"/>
          <w:sz w:val="28"/>
          <w:szCs w:val="28"/>
        </w:rPr>
        <w:t xml:space="preserve"> (Sig-</w:t>
      </w:r>
      <w:r w:rsidR="00977760" w:rsidRPr="00F633A2">
        <w:rPr>
          <w:rFonts w:asciiTheme="minorBidi" w:hAnsiTheme="minorBidi"/>
          <w:sz w:val="28"/>
          <w:szCs w:val="28"/>
          <w:rtl/>
        </w:rPr>
        <w:t xml:space="preserve">  </w:t>
      </w:r>
      <w:r w:rsidR="00977760" w:rsidRPr="00F633A2">
        <w:rPr>
          <w:rFonts w:asciiTheme="minorBidi" w:hAnsiTheme="minorBidi"/>
          <w:sz w:val="28"/>
          <w:szCs w:val="28"/>
          <w:rtl/>
          <w:lang w:bidi="ar-EG"/>
        </w:rPr>
        <w:t xml:space="preserve">  </w:t>
      </w:r>
      <w:r w:rsidR="00977760" w:rsidRPr="00F633A2">
        <w:rPr>
          <w:rFonts w:asciiTheme="minorBidi" w:hAnsiTheme="minorBidi"/>
          <w:sz w:val="28"/>
          <w:szCs w:val="28"/>
        </w:rPr>
        <w:t>(</w:t>
      </w:r>
      <w:r w:rsidRPr="00F633A2">
        <w:rPr>
          <w:rFonts w:asciiTheme="minorBidi" w:hAnsiTheme="minorBidi"/>
          <w:sz w:val="28"/>
          <w:szCs w:val="28"/>
        </w:rPr>
        <w:t xml:space="preserve">0.175) </w:t>
      </w:r>
      <w:r w:rsidRPr="00F633A2">
        <w:rPr>
          <w:rFonts w:asciiTheme="minorBidi" w:hAnsiTheme="minorBidi"/>
          <w:sz w:val="28"/>
          <w:szCs w:val="28"/>
          <w:rtl/>
        </w:rPr>
        <w:t>وهي أكبر من 0.05</w:t>
      </w:r>
      <w:r w:rsidR="00977760" w:rsidRPr="00F633A2">
        <w:rPr>
          <w:rFonts w:asciiTheme="minorBidi" w:hAnsiTheme="minorBidi"/>
          <w:sz w:val="28"/>
          <w:szCs w:val="28"/>
          <w:rtl/>
        </w:rPr>
        <w:t xml:space="preserve"> </w:t>
      </w:r>
      <w:r w:rsidRPr="00F633A2">
        <w:rPr>
          <w:rFonts w:asciiTheme="minorBidi" w:hAnsiTheme="minorBidi"/>
          <w:sz w:val="28"/>
          <w:szCs w:val="28"/>
          <w:rtl/>
        </w:rPr>
        <w:t>وعليه يمكن القول بأنه: " لا توجد فروق ذات دلالة إحصائية عند مستوى معنوية (0.05&gt;</w:t>
      </w:r>
      <w:r w:rsidRPr="00F633A2">
        <w:rPr>
          <w:rFonts w:asciiTheme="minorBidi" w:hAnsiTheme="minorBidi"/>
          <w:sz w:val="28"/>
          <w:szCs w:val="28"/>
        </w:rPr>
        <w:t>p</w:t>
      </w:r>
      <w:r w:rsidRPr="00F633A2">
        <w:rPr>
          <w:rFonts w:asciiTheme="minorBidi" w:hAnsiTheme="minorBidi"/>
          <w:sz w:val="28"/>
          <w:szCs w:val="28"/>
          <w:rtl/>
        </w:rPr>
        <w:t xml:space="preserve">) بين متوسطات إجابات أفراد عينة الدراسة نحو جودة الرعاية الصحية المقدمة في </w:t>
      </w:r>
      <w:r w:rsidR="00977760" w:rsidRPr="00F633A2">
        <w:rPr>
          <w:rFonts w:asciiTheme="minorBidi" w:hAnsiTheme="minorBidi"/>
          <w:sz w:val="28"/>
          <w:szCs w:val="28"/>
          <w:rtl/>
        </w:rPr>
        <w:t>مؤسسات الرعاية الصحية</w:t>
      </w:r>
      <w:r w:rsidRPr="00F633A2">
        <w:rPr>
          <w:rFonts w:asciiTheme="minorBidi" w:hAnsiTheme="minorBidi"/>
          <w:sz w:val="28"/>
          <w:szCs w:val="28"/>
          <w:rtl/>
        </w:rPr>
        <w:t xml:space="preserve"> تعزى لمتغير </w:t>
      </w:r>
      <w:r w:rsidR="00977760" w:rsidRPr="00F633A2">
        <w:rPr>
          <w:rFonts w:asciiTheme="minorBidi" w:hAnsiTheme="minorBidi"/>
          <w:sz w:val="28"/>
          <w:szCs w:val="28"/>
          <w:rtl/>
        </w:rPr>
        <w:t>النوع.</w:t>
      </w:r>
    </w:p>
    <w:p w:rsidR="00977760" w:rsidRPr="00F633A2" w:rsidRDefault="00977760"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لا توجد فروق ذات دلالة إحصائية عند مستوى معنوية</w:t>
      </w:r>
      <w:r w:rsidRPr="00F633A2">
        <w:rPr>
          <w:rFonts w:asciiTheme="minorBidi" w:hAnsiTheme="minorBidi"/>
          <w:b/>
          <w:bCs/>
          <w:sz w:val="28"/>
          <w:szCs w:val="28"/>
        </w:rPr>
        <w:t xml:space="preserve"> </w:t>
      </w:r>
      <w:r w:rsidRPr="00F633A2">
        <w:rPr>
          <w:rFonts w:asciiTheme="minorBidi" w:hAnsiTheme="minorBidi"/>
          <w:b/>
          <w:bCs/>
          <w:sz w:val="28"/>
          <w:szCs w:val="28"/>
          <w:rtl/>
        </w:rPr>
        <w:t>(0.05&gt;</w:t>
      </w:r>
      <w:r w:rsidRPr="00F633A2">
        <w:rPr>
          <w:rFonts w:asciiTheme="minorBidi" w:hAnsiTheme="minorBidi"/>
          <w:b/>
          <w:bCs/>
          <w:sz w:val="28"/>
          <w:szCs w:val="28"/>
        </w:rPr>
        <w:t>p</w:t>
      </w:r>
      <w:r w:rsidRPr="00F633A2">
        <w:rPr>
          <w:rFonts w:asciiTheme="minorBidi" w:hAnsiTheme="minorBidi"/>
          <w:b/>
          <w:bCs/>
          <w:sz w:val="28"/>
          <w:szCs w:val="28"/>
          <w:rtl/>
        </w:rPr>
        <w:t>) بين متوسطات إجابات أفراد عينة الدراسة نحو جودة الرعاية الصحية المقدمة في مؤسسات الرعاية الصحية بالمملكة العربية السعودية. تعزى للمتغير سنوات الخبرة.</w:t>
      </w:r>
    </w:p>
    <w:p w:rsidR="00F633A2" w:rsidRPr="00F633A2" w:rsidRDefault="00F633A2" w:rsidP="00F633A2">
      <w:pPr>
        <w:bidi/>
        <w:spacing w:line="360" w:lineRule="auto"/>
        <w:jc w:val="both"/>
        <w:rPr>
          <w:rFonts w:asciiTheme="minorBidi" w:hAnsiTheme="minorBidi"/>
          <w:b/>
          <w:bCs/>
          <w:sz w:val="28"/>
          <w:szCs w:val="28"/>
          <w:rtl/>
        </w:rPr>
      </w:pPr>
    </w:p>
    <w:p w:rsidR="00F633A2" w:rsidRPr="00F633A2" w:rsidRDefault="00F633A2" w:rsidP="00F633A2">
      <w:pPr>
        <w:bidi/>
        <w:spacing w:line="360" w:lineRule="auto"/>
        <w:jc w:val="both"/>
        <w:rPr>
          <w:rFonts w:asciiTheme="minorBidi" w:hAnsiTheme="minorBidi"/>
          <w:b/>
          <w:bCs/>
          <w:sz w:val="28"/>
          <w:szCs w:val="28"/>
          <w:rtl/>
        </w:rPr>
      </w:pPr>
    </w:p>
    <w:p w:rsidR="00977760" w:rsidRPr="00F633A2" w:rsidRDefault="00977760"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lastRenderedPageBreak/>
        <w:t>الجدول(</w:t>
      </w:r>
      <w:r w:rsidR="00F633A2" w:rsidRPr="00F633A2">
        <w:rPr>
          <w:rFonts w:asciiTheme="minorBidi" w:hAnsiTheme="minorBidi" w:hint="cs"/>
          <w:b/>
          <w:bCs/>
          <w:sz w:val="28"/>
          <w:szCs w:val="28"/>
          <w:rtl/>
        </w:rPr>
        <w:t>9</w:t>
      </w:r>
      <w:r w:rsidRPr="00F633A2">
        <w:rPr>
          <w:rFonts w:asciiTheme="minorBidi" w:hAnsiTheme="minorBidi"/>
          <w:b/>
          <w:bCs/>
          <w:sz w:val="28"/>
          <w:szCs w:val="28"/>
          <w:rtl/>
        </w:rPr>
        <w:t>) اختبار الفروقات نحو جودة الرعاية الصحية تعزى لمتغير الخبرة</w:t>
      </w:r>
    </w:p>
    <w:tbl>
      <w:tblPr>
        <w:tblStyle w:val="TableGrid"/>
        <w:bidiVisual/>
        <w:tblW w:w="0" w:type="auto"/>
        <w:tblLook w:val="04A0" w:firstRow="1" w:lastRow="0" w:firstColumn="1" w:lastColumn="0" w:noHBand="0" w:noVBand="1"/>
      </w:tblPr>
      <w:tblGrid>
        <w:gridCol w:w="1166"/>
        <w:gridCol w:w="1247"/>
        <w:gridCol w:w="1195"/>
        <w:gridCol w:w="1150"/>
        <w:gridCol w:w="1475"/>
        <w:gridCol w:w="1327"/>
        <w:gridCol w:w="935"/>
      </w:tblGrid>
      <w:tr w:rsidR="00977760" w:rsidRPr="00F633A2" w:rsidTr="004B5258">
        <w:tc>
          <w:tcPr>
            <w:tcW w:w="1173" w:type="dxa"/>
            <w:shd w:val="clear" w:color="auto" w:fill="D9D9D9" w:themeFill="background1" w:themeFillShade="D9"/>
            <w:vAlign w:val="center"/>
          </w:tcPr>
          <w:p w:rsidR="00977760" w:rsidRPr="00F633A2" w:rsidRDefault="00977760"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الخبرة</w:t>
            </w:r>
          </w:p>
        </w:tc>
        <w:tc>
          <w:tcPr>
            <w:tcW w:w="1212" w:type="dxa"/>
            <w:shd w:val="clear" w:color="auto" w:fill="D9D9D9" w:themeFill="background1" w:themeFillShade="D9"/>
            <w:vAlign w:val="center"/>
          </w:tcPr>
          <w:p w:rsidR="00977760" w:rsidRPr="00F633A2" w:rsidRDefault="00977760"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مصدر التباين</w:t>
            </w:r>
          </w:p>
        </w:tc>
        <w:tc>
          <w:tcPr>
            <w:tcW w:w="1198" w:type="dxa"/>
            <w:shd w:val="clear" w:color="auto" w:fill="D9D9D9" w:themeFill="background1" w:themeFillShade="D9"/>
            <w:vAlign w:val="center"/>
          </w:tcPr>
          <w:p w:rsidR="00977760" w:rsidRPr="00F633A2" w:rsidRDefault="00977760"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مجموع المربعات</w:t>
            </w:r>
          </w:p>
        </w:tc>
        <w:tc>
          <w:tcPr>
            <w:tcW w:w="1158" w:type="dxa"/>
            <w:shd w:val="clear" w:color="auto" w:fill="D9D9D9" w:themeFill="background1" w:themeFillShade="D9"/>
            <w:vAlign w:val="center"/>
          </w:tcPr>
          <w:p w:rsidR="00977760" w:rsidRPr="00F633A2" w:rsidRDefault="00977760"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درجة الحرية</w:t>
            </w:r>
          </w:p>
        </w:tc>
        <w:tc>
          <w:tcPr>
            <w:tcW w:w="1486" w:type="dxa"/>
            <w:shd w:val="clear" w:color="auto" w:fill="D9D9D9" w:themeFill="background1" w:themeFillShade="D9"/>
            <w:vAlign w:val="center"/>
          </w:tcPr>
          <w:p w:rsidR="00977760" w:rsidRPr="00F633A2" w:rsidRDefault="00977760"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متوسط مجموع المربعات</w:t>
            </w:r>
          </w:p>
        </w:tc>
        <w:tc>
          <w:tcPr>
            <w:tcW w:w="1333" w:type="dxa"/>
            <w:shd w:val="clear" w:color="auto" w:fill="D9D9D9" w:themeFill="background1" w:themeFillShade="D9"/>
            <w:vAlign w:val="center"/>
          </w:tcPr>
          <w:p w:rsidR="00977760" w:rsidRPr="00F633A2" w:rsidRDefault="00977760" w:rsidP="00A30B97">
            <w:pPr>
              <w:bidi/>
              <w:spacing w:line="360" w:lineRule="auto"/>
              <w:jc w:val="center"/>
              <w:rPr>
                <w:rFonts w:asciiTheme="minorBidi" w:hAnsiTheme="minorBidi"/>
                <w:b/>
                <w:bCs/>
                <w:sz w:val="28"/>
                <w:szCs w:val="28"/>
                <w:rtl/>
                <w:lang w:bidi="ar-EG"/>
              </w:rPr>
            </w:pPr>
            <w:r w:rsidRPr="00F633A2">
              <w:rPr>
                <w:rFonts w:asciiTheme="minorBidi" w:hAnsiTheme="minorBidi"/>
                <w:b/>
                <w:bCs/>
                <w:sz w:val="28"/>
                <w:szCs w:val="28"/>
                <w:rtl/>
              </w:rPr>
              <w:t>قيمة</w:t>
            </w:r>
            <w:r w:rsidRPr="00F633A2">
              <w:rPr>
                <w:rFonts w:asciiTheme="minorBidi" w:hAnsiTheme="minorBidi"/>
                <w:b/>
                <w:bCs/>
                <w:sz w:val="28"/>
                <w:szCs w:val="28"/>
                <w:rtl/>
              </w:rPr>
              <w:br/>
            </w:r>
            <w:r w:rsidRPr="00F633A2">
              <w:rPr>
                <w:rFonts w:asciiTheme="minorBidi" w:hAnsiTheme="minorBidi"/>
                <w:b/>
                <w:bCs/>
                <w:sz w:val="28"/>
                <w:szCs w:val="28"/>
              </w:rPr>
              <w:t>f</w:t>
            </w:r>
            <w:r w:rsidRPr="00F633A2">
              <w:rPr>
                <w:rFonts w:asciiTheme="minorBidi" w:hAnsiTheme="minorBidi"/>
                <w:b/>
                <w:bCs/>
                <w:sz w:val="28"/>
                <w:szCs w:val="28"/>
                <w:rtl/>
                <w:lang w:bidi="ar-EG"/>
              </w:rPr>
              <w:br/>
              <w:t>المحسوبة</w:t>
            </w:r>
          </w:p>
        </w:tc>
        <w:tc>
          <w:tcPr>
            <w:tcW w:w="935" w:type="dxa"/>
            <w:shd w:val="clear" w:color="auto" w:fill="D9D9D9" w:themeFill="background1" w:themeFillShade="D9"/>
            <w:vAlign w:val="center"/>
          </w:tcPr>
          <w:p w:rsidR="00977760" w:rsidRPr="00F633A2" w:rsidRDefault="00977760" w:rsidP="00A30B97">
            <w:pPr>
              <w:bidi/>
              <w:spacing w:line="360" w:lineRule="auto"/>
              <w:jc w:val="center"/>
              <w:rPr>
                <w:rFonts w:asciiTheme="minorBidi" w:hAnsiTheme="minorBidi"/>
                <w:b/>
                <w:bCs/>
                <w:sz w:val="28"/>
                <w:szCs w:val="28"/>
              </w:rPr>
            </w:pPr>
            <w:r w:rsidRPr="00F633A2">
              <w:rPr>
                <w:rFonts w:asciiTheme="minorBidi" w:hAnsiTheme="minorBidi"/>
                <w:b/>
                <w:bCs/>
                <w:sz w:val="28"/>
                <w:szCs w:val="28"/>
              </w:rPr>
              <w:t>sig</w:t>
            </w:r>
          </w:p>
        </w:tc>
      </w:tr>
      <w:tr w:rsidR="00C16FC7" w:rsidRPr="00F633A2" w:rsidTr="00C16FC7">
        <w:tc>
          <w:tcPr>
            <w:tcW w:w="1173" w:type="dxa"/>
            <w:vMerge w:val="restart"/>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جودة الرعاية الصحية</w:t>
            </w:r>
          </w:p>
        </w:tc>
        <w:tc>
          <w:tcPr>
            <w:tcW w:w="1212" w:type="dxa"/>
          </w:tcPr>
          <w:p w:rsidR="00C16FC7" w:rsidRPr="00F633A2" w:rsidRDefault="00C16FC7" w:rsidP="00A30B97">
            <w:pPr>
              <w:bidi/>
              <w:spacing w:line="360" w:lineRule="auto"/>
              <w:jc w:val="both"/>
              <w:rPr>
                <w:rFonts w:asciiTheme="minorBidi" w:hAnsiTheme="minorBidi"/>
                <w:b/>
                <w:bCs/>
                <w:sz w:val="28"/>
                <w:szCs w:val="28"/>
                <w:rtl/>
                <w:lang w:bidi="ar-EG"/>
              </w:rPr>
            </w:pPr>
            <w:r w:rsidRPr="00F633A2">
              <w:rPr>
                <w:rFonts w:asciiTheme="minorBidi" w:hAnsiTheme="minorBidi"/>
                <w:b/>
                <w:bCs/>
                <w:sz w:val="28"/>
                <w:szCs w:val="28"/>
                <w:rtl/>
                <w:lang w:bidi="ar-EG"/>
              </w:rPr>
              <w:t>بين المجموعات</w:t>
            </w:r>
          </w:p>
        </w:tc>
        <w:tc>
          <w:tcPr>
            <w:tcW w:w="1198"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1.446</w:t>
            </w:r>
          </w:p>
        </w:tc>
        <w:tc>
          <w:tcPr>
            <w:tcW w:w="1158"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4</w:t>
            </w:r>
          </w:p>
        </w:tc>
        <w:tc>
          <w:tcPr>
            <w:tcW w:w="1486"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0.361</w:t>
            </w:r>
          </w:p>
        </w:tc>
        <w:tc>
          <w:tcPr>
            <w:tcW w:w="1333" w:type="dxa"/>
            <w:vMerge w:val="restart"/>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2.407</w:t>
            </w:r>
          </w:p>
        </w:tc>
        <w:tc>
          <w:tcPr>
            <w:tcW w:w="935" w:type="dxa"/>
            <w:vMerge w:val="restart"/>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0.054</w:t>
            </w:r>
          </w:p>
        </w:tc>
      </w:tr>
      <w:tr w:rsidR="00C16FC7" w:rsidRPr="00F633A2" w:rsidTr="00C16FC7">
        <w:tc>
          <w:tcPr>
            <w:tcW w:w="1173" w:type="dxa"/>
            <w:vMerge/>
          </w:tcPr>
          <w:p w:rsidR="00C16FC7" w:rsidRPr="00F633A2" w:rsidRDefault="00C16FC7" w:rsidP="00A30B97">
            <w:pPr>
              <w:bidi/>
              <w:spacing w:line="360" w:lineRule="auto"/>
              <w:jc w:val="both"/>
              <w:rPr>
                <w:rFonts w:asciiTheme="minorBidi" w:hAnsiTheme="minorBidi"/>
                <w:b/>
                <w:bCs/>
                <w:sz w:val="28"/>
                <w:szCs w:val="28"/>
                <w:rtl/>
              </w:rPr>
            </w:pPr>
          </w:p>
        </w:tc>
        <w:tc>
          <w:tcPr>
            <w:tcW w:w="1212"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داخل المجموعات</w:t>
            </w:r>
          </w:p>
        </w:tc>
        <w:tc>
          <w:tcPr>
            <w:tcW w:w="1198"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15.015</w:t>
            </w:r>
          </w:p>
        </w:tc>
        <w:tc>
          <w:tcPr>
            <w:tcW w:w="1158"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100</w:t>
            </w:r>
          </w:p>
        </w:tc>
        <w:tc>
          <w:tcPr>
            <w:tcW w:w="1486"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0.150</w:t>
            </w:r>
          </w:p>
        </w:tc>
        <w:tc>
          <w:tcPr>
            <w:tcW w:w="1333" w:type="dxa"/>
            <w:vMerge/>
          </w:tcPr>
          <w:p w:rsidR="00C16FC7" w:rsidRPr="00F633A2" w:rsidRDefault="00C16FC7" w:rsidP="00A30B97">
            <w:pPr>
              <w:bidi/>
              <w:spacing w:line="360" w:lineRule="auto"/>
              <w:jc w:val="both"/>
              <w:rPr>
                <w:rFonts w:asciiTheme="minorBidi" w:hAnsiTheme="minorBidi"/>
                <w:b/>
                <w:bCs/>
                <w:sz w:val="28"/>
                <w:szCs w:val="28"/>
                <w:rtl/>
              </w:rPr>
            </w:pPr>
          </w:p>
        </w:tc>
        <w:tc>
          <w:tcPr>
            <w:tcW w:w="935" w:type="dxa"/>
            <w:vMerge/>
          </w:tcPr>
          <w:p w:rsidR="00C16FC7" w:rsidRPr="00F633A2" w:rsidRDefault="00C16FC7" w:rsidP="00A30B97">
            <w:pPr>
              <w:bidi/>
              <w:spacing w:line="360" w:lineRule="auto"/>
              <w:jc w:val="both"/>
              <w:rPr>
                <w:rFonts w:asciiTheme="minorBidi" w:hAnsiTheme="minorBidi"/>
                <w:b/>
                <w:bCs/>
                <w:sz w:val="28"/>
                <w:szCs w:val="28"/>
                <w:rtl/>
              </w:rPr>
            </w:pPr>
          </w:p>
        </w:tc>
      </w:tr>
      <w:tr w:rsidR="00C16FC7" w:rsidRPr="00F633A2" w:rsidTr="00C16FC7">
        <w:tc>
          <w:tcPr>
            <w:tcW w:w="1173" w:type="dxa"/>
            <w:vMerge/>
          </w:tcPr>
          <w:p w:rsidR="00C16FC7" w:rsidRPr="00F633A2" w:rsidRDefault="00C16FC7" w:rsidP="00A30B97">
            <w:pPr>
              <w:bidi/>
              <w:spacing w:line="360" w:lineRule="auto"/>
              <w:jc w:val="both"/>
              <w:rPr>
                <w:rFonts w:asciiTheme="minorBidi" w:hAnsiTheme="minorBidi"/>
                <w:b/>
                <w:bCs/>
                <w:sz w:val="28"/>
                <w:szCs w:val="28"/>
                <w:rtl/>
              </w:rPr>
            </w:pPr>
          </w:p>
        </w:tc>
        <w:tc>
          <w:tcPr>
            <w:tcW w:w="1212"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المجموع</w:t>
            </w:r>
          </w:p>
        </w:tc>
        <w:tc>
          <w:tcPr>
            <w:tcW w:w="1198"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16.461</w:t>
            </w:r>
          </w:p>
        </w:tc>
        <w:tc>
          <w:tcPr>
            <w:tcW w:w="1158"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104</w:t>
            </w:r>
          </w:p>
        </w:tc>
        <w:tc>
          <w:tcPr>
            <w:tcW w:w="1486" w:type="dxa"/>
          </w:tcPr>
          <w:p w:rsidR="00C16FC7" w:rsidRPr="00F633A2" w:rsidRDefault="00C16FC7" w:rsidP="00A30B97">
            <w:pPr>
              <w:bidi/>
              <w:spacing w:line="360" w:lineRule="auto"/>
              <w:jc w:val="both"/>
              <w:rPr>
                <w:rFonts w:asciiTheme="minorBidi" w:hAnsiTheme="minorBidi"/>
                <w:b/>
                <w:bCs/>
                <w:sz w:val="28"/>
                <w:szCs w:val="28"/>
                <w:rtl/>
              </w:rPr>
            </w:pPr>
          </w:p>
        </w:tc>
        <w:tc>
          <w:tcPr>
            <w:tcW w:w="1333" w:type="dxa"/>
            <w:vMerge/>
          </w:tcPr>
          <w:p w:rsidR="00C16FC7" w:rsidRPr="00F633A2" w:rsidRDefault="00C16FC7" w:rsidP="00A30B97">
            <w:pPr>
              <w:bidi/>
              <w:spacing w:line="360" w:lineRule="auto"/>
              <w:jc w:val="both"/>
              <w:rPr>
                <w:rFonts w:asciiTheme="minorBidi" w:hAnsiTheme="minorBidi"/>
                <w:b/>
                <w:bCs/>
                <w:sz w:val="28"/>
                <w:szCs w:val="28"/>
                <w:rtl/>
              </w:rPr>
            </w:pPr>
          </w:p>
        </w:tc>
        <w:tc>
          <w:tcPr>
            <w:tcW w:w="935" w:type="dxa"/>
            <w:vMerge/>
          </w:tcPr>
          <w:p w:rsidR="00C16FC7" w:rsidRPr="00F633A2" w:rsidRDefault="00C16FC7" w:rsidP="00A30B97">
            <w:pPr>
              <w:bidi/>
              <w:spacing w:line="360" w:lineRule="auto"/>
              <w:jc w:val="both"/>
              <w:rPr>
                <w:rFonts w:asciiTheme="minorBidi" w:hAnsiTheme="minorBidi"/>
                <w:b/>
                <w:bCs/>
                <w:sz w:val="28"/>
                <w:szCs w:val="28"/>
                <w:rtl/>
              </w:rPr>
            </w:pPr>
          </w:p>
        </w:tc>
      </w:tr>
    </w:tbl>
    <w:p w:rsidR="00C16FC7" w:rsidRPr="00F633A2" w:rsidRDefault="00C16FC7" w:rsidP="00F633A2">
      <w:pPr>
        <w:bidi/>
        <w:spacing w:line="360" w:lineRule="auto"/>
        <w:jc w:val="both"/>
        <w:rPr>
          <w:rFonts w:asciiTheme="minorBidi" w:hAnsiTheme="minorBidi"/>
          <w:sz w:val="28"/>
          <w:szCs w:val="28"/>
          <w:rtl/>
        </w:rPr>
      </w:pPr>
      <w:r w:rsidRPr="00F633A2">
        <w:rPr>
          <w:rFonts w:asciiTheme="minorBidi" w:hAnsiTheme="minorBidi"/>
          <w:sz w:val="28"/>
          <w:szCs w:val="28"/>
          <w:rtl/>
        </w:rPr>
        <w:t>يبين الجدول رقم (</w:t>
      </w:r>
      <w:r w:rsidR="00F633A2" w:rsidRPr="00F633A2">
        <w:rPr>
          <w:rFonts w:asciiTheme="minorBidi" w:hAnsiTheme="minorBidi" w:hint="cs"/>
          <w:sz w:val="28"/>
          <w:szCs w:val="28"/>
          <w:rtl/>
        </w:rPr>
        <w:t>9</w:t>
      </w:r>
      <w:r w:rsidRPr="00F633A2">
        <w:rPr>
          <w:rFonts w:asciiTheme="minorBidi" w:hAnsiTheme="minorBidi"/>
          <w:sz w:val="28"/>
          <w:szCs w:val="28"/>
          <w:rtl/>
        </w:rPr>
        <w:t>) عدم وجود فروقات ذات دلالة إحصائية في جودة الرعاية الصحية</w:t>
      </w:r>
    </w:p>
    <w:p w:rsidR="00C16FC7" w:rsidRPr="00F633A2" w:rsidRDefault="00C16FC7" w:rsidP="00A30B97">
      <w:pPr>
        <w:bidi/>
        <w:spacing w:line="360" w:lineRule="auto"/>
        <w:jc w:val="both"/>
        <w:rPr>
          <w:rFonts w:asciiTheme="minorBidi" w:hAnsiTheme="minorBidi"/>
          <w:sz w:val="28"/>
          <w:szCs w:val="28"/>
          <w:rtl/>
        </w:rPr>
      </w:pPr>
      <w:r w:rsidRPr="00F633A2">
        <w:rPr>
          <w:rFonts w:asciiTheme="minorBidi" w:hAnsiTheme="minorBidi"/>
          <w:sz w:val="28"/>
          <w:szCs w:val="28"/>
          <w:rtl/>
        </w:rPr>
        <w:t>فى مؤسسات الرعاية الصحية تعزى لمتغير الخبرة، حيث تبين أن قيمة</w:t>
      </w:r>
      <w:r w:rsidRPr="00F633A2">
        <w:rPr>
          <w:rFonts w:asciiTheme="minorBidi" w:hAnsiTheme="minorBidi"/>
          <w:sz w:val="28"/>
          <w:szCs w:val="28"/>
        </w:rPr>
        <w:t xml:space="preserve"> (F) </w:t>
      </w:r>
      <w:r w:rsidRPr="00F633A2">
        <w:rPr>
          <w:rFonts w:asciiTheme="minorBidi" w:hAnsiTheme="minorBidi"/>
          <w:sz w:val="28"/>
          <w:szCs w:val="28"/>
          <w:rtl/>
        </w:rPr>
        <w:t>المحسوبة وعند (4) درجات حرية غير دالة إحصائياً عند مستوى الدلالة</w:t>
      </w:r>
      <w:r w:rsidRPr="00F633A2">
        <w:rPr>
          <w:rFonts w:asciiTheme="minorBidi" w:hAnsiTheme="minorBidi"/>
          <w:sz w:val="28"/>
          <w:szCs w:val="28"/>
        </w:rPr>
        <w:t xml:space="preserve"> (0.05&gt;p) </w:t>
      </w:r>
      <w:r w:rsidRPr="00F633A2">
        <w:rPr>
          <w:rFonts w:asciiTheme="minorBidi" w:hAnsiTheme="minorBidi"/>
          <w:sz w:val="28"/>
          <w:szCs w:val="28"/>
          <w:rtl/>
        </w:rPr>
        <w:t>بقيمة بلغت (2.407) وبمستوى دلالة</w:t>
      </w:r>
      <w:r w:rsidRPr="00F633A2">
        <w:rPr>
          <w:rFonts w:asciiTheme="minorBidi" w:hAnsiTheme="minorBidi"/>
          <w:sz w:val="28"/>
          <w:szCs w:val="28"/>
        </w:rPr>
        <w:t xml:space="preserve"> (Sig=0.054) </w:t>
      </w:r>
      <w:r w:rsidRPr="00F633A2">
        <w:rPr>
          <w:rFonts w:asciiTheme="minorBidi" w:hAnsiTheme="minorBidi"/>
          <w:sz w:val="28"/>
          <w:szCs w:val="28"/>
          <w:rtl/>
        </w:rPr>
        <w:t>وهي أكبر من</w:t>
      </w:r>
      <w:r w:rsidRPr="00F633A2">
        <w:rPr>
          <w:rFonts w:asciiTheme="minorBidi" w:hAnsiTheme="minorBidi"/>
          <w:sz w:val="28"/>
          <w:szCs w:val="28"/>
        </w:rPr>
        <w:t xml:space="preserve"> </w:t>
      </w:r>
      <w:r w:rsidRPr="00F633A2">
        <w:rPr>
          <w:rFonts w:asciiTheme="minorBidi" w:hAnsiTheme="minorBidi"/>
          <w:sz w:val="28"/>
          <w:szCs w:val="28"/>
          <w:rtl/>
        </w:rPr>
        <w:t>(0.05) وعليه يتضح بأنه</w:t>
      </w:r>
      <w:r w:rsidRPr="00F633A2">
        <w:rPr>
          <w:rFonts w:asciiTheme="minorBidi" w:hAnsiTheme="minorBidi"/>
          <w:sz w:val="28"/>
          <w:szCs w:val="28"/>
        </w:rPr>
        <w:t>:</w:t>
      </w:r>
    </w:p>
    <w:p w:rsidR="00C16FC7" w:rsidRPr="00F633A2" w:rsidRDefault="00C16FC7" w:rsidP="00A30B97">
      <w:pPr>
        <w:bidi/>
        <w:spacing w:line="360" w:lineRule="auto"/>
        <w:jc w:val="both"/>
        <w:rPr>
          <w:rFonts w:asciiTheme="minorBidi" w:hAnsiTheme="minorBidi"/>
          <w:sz w:val="28"/>
          <w:szCs w:val="28"/>
          <w:rtl/>
        </w:rPr>
      </w:pPr>
      <w:proofErr w:type="gramStart"/>
      <w:r w:rsidRPr="00F633A2">
        <w:rPr>
          <w:rFonts w:asciiTheme="minorBidi" w:hAnsiTheme="minorBidi"/>
          <w:sz w:val="28"/>
          <w:szCs w:val="28"/>
        </w:rPr>
        <w:t xml:space="preserve">" </w:t>
      </w:r>
      <w:r w:rsidRPr="00F633A2">
        <w:rPr>
          <w:rFonts w:asciiTheme="minorBidi" w:hAnsiTheme="minorBidi"/>
          <w:sz w:val="28"/>
          <w:szCs w:val="28"/>
          <w:rtl/>
        </w:rPr>
        <w:t>لا</w:t>
      </w:r>
      <w:proofErr w:type="gramEnd"/>
      <w:r w:rsidRPr="00F633A2">
        <w:rPr>
          <w:rFonts w:asciiTheme="minorBidi" w:hAnsiTheme="minorBidi"/>
          <w:sz w:val="28"/>
          <w:szCs w:val="28"/>
          <w:rtl/>
        </w:rPr>
        <w:t xml:space="preserve"> توجد فروق ذات دلالة إحصائية عند مستوى معنوية</w:t>
      </w:r>
      <w:r w:rsidRPr="00F633A2">
        <w:rPr>
          <w:rFonts w:asciiTheme="minorBidi" w:hAnsiTheme="minorBidi"/>
          <w:b/>
          <w:bCs/>
          <w:sz w:val="28"/>
          <w:szCs w:val="28"/>
          <w:rtl/>
        </w:rPr>
        <w:t>(0.05&gt;</w:t>
      </w:r>
      <w:r w:rsidRPr="00F633A2">
        <w:rPr>
          <w:rFonts w:asciiTheme="minorBidi" w:hAnsiTheme="minorBidi"/>
          <w:b/>
          <w:bCs/>
          <w:sz w:val="28"/>
          <w:szCs w:val="28"/>
        </w:rPr>
        <w:t>p</w:t>
      </w:r>
      <w:r w:rsidRPr="00F633A2">
        <w:rPr>
          <w:rFonts w:asciiTheme="minorBidi" w:hAnsiTheme="minorBidi"/>
          <w:b/>
          <w:bCs/>
          <w:sz w:val="28"/>
          <w:szCs w:val="28"/>
          <w:rtl/>
        </w:rPr>
        <w:t xml:space="preserve">) </w:t>
      </w:r>
      <w:r w:rsidRPr="00F633A2">
        <w:rPr>
          <w:rFonts w:asciiTheme="minorBidi" w:hAnsiTheme="minorBidi"/>
          <w:sz w:val="28"/>
          <w:szCs w:val="28"/>
          <w:rtl/>
        </w:rPr>
        <w:t>بين متوسطات إجابات أفراد عينة الدراسة نحو جودة الرعاية الصحية المقدمة في مؤسسات الرعاية الصحية تعزى لمتغير الخبرة". وهذه النتيجة قد تبدو غير منطقية خاصة مع ما نتصوره من دور الخبرة في العمل الإداري وخاصة في منظمات تقدم خدمات حساسة كخدمة الرعاية الصحية، لذا فإن الباحثة ترى أن هذه النتيجة سببها</w:t>
      </w:r>
    </w:p>
    <w:p w:rsidR="00977760" w:rsidRPr="00F633A2" w:rsidRDefault="00C16FC7" w:rsidP="00A30B97">
      <w:pPr>
        <w:bidi/>
        <w:spacing w:line="360" w:lineRule="auto"/>
        <w:jc w:val="both"/>
        <w:rPr>
          <w:rFonts w:asciiTheme="minorBidi" w:hAnsiTheme="minorBidi"/>
          <w:sz w:val="28"/>
          <w:szCs w:val="28"/>
          <w:rtl/>
        </w:rPr>
      </w:pPr>
      <w:r w:rsidRPr="00F633A2">
        <w:rPr>
          <w:rFonts w:asciiTheme="minorBidi" w:hAnsiTheme="minorBidi"/>
          <w:sz w:val="28"/>
          <w:szCs w:val="28"/>
          <w:rtl/>
        </w:rPr>
        <w:t xml:space="preserve">أحد أمور: </w:t>
      </w:r>
    </w:p>
    <w:p w:rsidR="00C16FC7" w:rsidRPr="00F633A2" w:rsidRDefault="00C16FC7"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t>الأول:</w:t>
      </w:r>
      <w:r w:rsidRPr="00F633A2">
        <w:rPr>
          <w:rFonts w:asciiTheme="minorBidi" w:hAnsiTheme="minorBidi"/>
          <w:sz w:val="28"/>
          <w:szCs w:val="28"/>
          <w:rtl/>
        </w:rPr>
        <w:t xml:space="preserve"> أن بعض أصحاب الخبرات الأقل قد تعلموا واستفادوا الخبرات المكتسبة نتيجة وجودهم في بيئات عملية معينة جعلت الإداريين يعملون بمستوى أداء متقارب. وقد عاينت الباحثة مثل هذا، إذ أن بعض فنيي الأجهزة الطبية (دبلوم) وجراء عملهم في إحدى القطاعات الهندسية التي تتمتع بنظام متفوق يقارع في المستوى العلمي والعملي لمهندسين بخبرات طويلة في قطاعات أخرى. وهذا إن دل فإنما يدل على الدور الكبير لنقل المعرفة والاحتكاك بالمستويات العلمية المختلفة.</w:t>
      </w:r>
    </w:p>
    <w:p w:rsidR="00C16FC7" w:rsidRPr="00F633A2" w:rsidRDefault="00C16FC7" w:rsidP="00A30B97">
      <w:pPr>
        <w:bidi/>
        <w:spacing w:line="360" w:lineRule="auto"/>
        <w:jc w:val="both"/>
        <w:rPr>
          <w:rFonts w:asciiTheme="minorBidi" w:hAnsiTheme="minorBidi"/>
          <w:sz w:val="28"/>
          <w:szCs w:val="28"/>
          <w:rtl/>
        </w:rPr>
      </w:pPr>
      <w:r w:rsidRPr="00F633A2">
        <w:rPr>
          <w:rFonts w:asciiTheme="minorBidi" w:hAnsiTheme="minorBidi"/>
          <w:b/>
          <w:bCs/>
          <w:sz w:val="28"/>
          <w:szCs w:val="28"/>
          <w:rtl/>
        </w:rPr>
        <w:lastRenderedPageBreak/>
        <w:t xml:space="preserve"> الثاني:</w:t>
      </w:r>
      <w:r w:rsidRPr="00F633A2">
        <w:rPr>
          <w:rFonts w:asciiTheme="minorBidi" w:hAnsiTheme="minorBidi"/>
          <w:sz w:val="28"/>
          <w:szCs w:val="28"/>
          <w:rtl/>
        </w:rPr>
        <w:t xml:space="preserve"> هو كون الإداريين يمتثلون لإجراءات روتينية محكمة لا يتضح فيها دور الخبرة الطويلة في العمل بحيث أن العمل روتيني محض يستوي فيه ذوات الخبرة عامين مع خبرة عشره اعوام، فلا يوجد أي إضافات. وهذا السبب تستبعده الباحثه في وزارة الصحة كون أن الفئة العليا والوسطى أكثرها من الأطباء وبالتالي فإن طبيعة أعمالهم وخاصة في مجتمع الدراسة المستهدف حساس وحرج. وعليه فإن الباحثة ترجح الاحتمال الأول.</w:t>
      </w:r>
    </w:p>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لا توجد فروق ذات دلالة إحصائية عند مستوى معنوية</w:t>
      </w:r>
      <w:r w:rsidRPr="00F633A2">
        <w:rPr>
          <w:rFonts w:asciiTheme="minorBidi" w:hAnsiTheme="minorBidi"/>
          <w:b/>
          <w:bCs/>
          <w:sz w:val="28"/>
          <w:szCs w:val="28"/>
        </w:rPr>
        <w:t xml:space="preserve"> </w:t>
      </w:r>
      <w:r w:rsidRPr="00F633A2">
        <w:rPr>
          <w:rFonts w:asciiTheme="minorBidi" w:hAnsiTheme="minorBidi"/>
          <w:b/>
          <w:bCs/>
          <w:sz w:val="28"/>
          <w:szCs w:val="28"/>
          <w:rtl/>
        </w:rPr>
        <w:t>(0.05&gt;</w:t>
      </w:r>
      <w:r w:rsidRPr="00F633A2">
        <w:rPr>
          <w:rFonts w:asciiTheme="minorBidi" w:hAnsiTheme="minorBidi"/>
          <w:b/>
          <w:bCs/>
          <w:sz w:val="28"/>
          <w:szCs w:val="28"/>
        </w:rPr>
        <w:t>p</w:t>
      </w:r>
      <w:r w:rsidRPr="00F633A2">
        <w:rPr>
          <w:rFonts w:asciiTheme="minorBidi" w:hAnsiTheme="minorBidi"/>
          <w:b/>
          <w:bCs/>
          <w:sz w:val="28"/>
          <w:szCs w:val="28"/>
          <w:rtl/>
        </w:rPr>
        <w:t>) بين متوسطات إجابات أفراد عينة الدراسة نحو جودة الرعاية الصحية المقدمة في مؤسسات الرعاية الصحية بالمملكة العربية السعودية. تعزى للمتغير المستوى الوظيفى.</w:t>
      </w:r>
    </w:p>
    <w:p w:rsidR="00C16FC7" w:rsidRPr="00F633A2" w:rsidRDefault="00C16FC7" w:rsidP="00A30B97">
      <w:pPr>
        <w:bidi/>
        <w:spacing w:line="360" w:lineRule="auto"/>
        <w:jc w:val="center"/>
        <w:rPr>
          <w:rFonts w:asciiTheme="minorBidi" w:hAnsiTheme="minorBidi"/>
          <w:b/>
          <w:bCs/>
          <w:sz w:val="28"/>
          <w:szCs w:val="28"/>
        </w:rPr>
      </w:pPr>
      <w:r w:rsidRPr="00F633A2">
        <w:rPr>
          <w:rFonts w:asciiTheme="minorBidi" w:hAnsiTheme="minorBidi"/>
          <w:b/>
          <w:bCs/>
          <w:sz w:val="28"/>
          <w:szCs w:val="28"/>
          <w:rtl/>
        </w:rPr>
        <w:t>الجدول(</w:t>
      </w:r>
      <w:r w:rsidR="00F633A2" w:rsidRPr="00F633A2">
        <w:rPr>
          <w:rFonts w:asciiTheme="minorBidi" w:hAnsiTheme="minorBidi" w:hint="cs"/>
          <w:b/>
          <w:bCs/>
          <w:sz w:val="28"/>
          <w:szCs w:val="28"/>
          <w:rtl/>
        </w:rPr>
        <w:t>10</w:t>
      </w:r>
      <w:r w:rsidRPr="00F633A2">
        <w:rPr>
          <w:rFonts w:asciiTheme="minorBidi" w:hAnsiTheme="minorBidi"/>
          <w:b/>
          <w:bCs/>
          <w:sz w:val="28"/>
          <w:szCs w:val="28"/>
          <w:rtl/>
        </w:rPr>
        <w:t>) اختبار الفروقات نحو جودة الرعاية الصحية تعزى لمتغير</w:t>
      </w:r>
      <w:r w:rsidR="00BE58B7" w:rsidRPr="00F633A2">
        <w:rPr>
          <w:rFonts w:asciiTheme="minorBidi" w:hAnsiTheme="minorBidi"/>
          <w:b/>
          <w:bCs/>
          <w:sz w:val="28"/>
          <w:szCs w:val="28"/>
          <w:rtl/>
        </w:rPr>
        <w:t xml:space="preserve"> المستوى الوظيفى</w:t>
      </w:r>
    </w:p>
    <w:tbl>
      <w:tblPr>
        <w:tblStyle w:val="TableGrid"/>
        <w:bidiVisual/>
        <w:tblW w:w="0" w:type="auto"/>
        <w:tblLook w:val="04A0" w:firstRow="1" w:lastRow="0" w:firstColumn="1" w:lastColumn="0" w:noHBand="0" w:noVBand="1"/>
      </w:tblPr>
      <w:tblGrid>
        <w:gridCol w:w="1166"/>
        <w:gridCol w:w="1247"/>
        <w:gridCol w:w="1195"/>
        <w:gridCol w:w="1150"/>
        <w:gridCol w:w="1475"/>
        <w:gridCol w:w="1327"/>
        <w:gridCol w:w="935"/>
      </w:tblGrid>
      <w:tr w:rsidR="00C16FC7" w:rsidRPr="00F633A2" w:rsidTr="004B5258">
        <w:tc>
          <w:tcPr>
            <w:tcW w:w="1173" w:type="dxa"/>
            <w:shd w:val="clear" w:color="auto" w:fill="D9D9D9" w:themeFill="background1" w:themeFillShade="D9"/>
            <w:vAlign w:val="center"/>
          </w:tcPr>
          <w:p w:rsidR="00C16FC7" w:rsidRPr="00F633A2" w:rsidRDefault="00C16FC7"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الخبرة</w:t>
            </w:r>
          </w:p>
        </w:tc>
        <w:tc>
          <w:tcPr>
            <w:tcW w:w="1212" w:type="dxa"/>
            <w:shd w:val="clear" w:color="auto" w:fill="D9D9D9" w:themeFill="background1" w:themeFillShade="D9"/>
            <w:vAlign w:val="center"/>
          </w:tcPr>
          <w:p w:rsidR="00C16FC7" w:rsidRPr="00F633A2" w:rsidRDefault="00C16FC7"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مصدر التباين</w:t>
            </w:r>
          </w:p>
        </w:tc>
        <w:tc>
          <w:tcPr>
            <w:tcW w:w="1198" w:type="dxa"/>
            <w:shd w:val="clear" w:color="auto" w:fill="D9D9D9" w:themeFill="background1" w:themeFillShade="D9"/>
            <w:vAlign w:val="center"/>
          </w:tcPr>
          <w:p w:rsidR="00C16FC7" w:rsidRPr="00F633A2" w:rsidRDefault="00C16FC7"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مجموع المربعات</w:t>
            </w:r>
          </w:p>
        </w:tc>
        <w:tc>
          <w:tcPr>
            <w:tcW w:w="1158" w:type="dxa"/>
            <w:shd w:val="clear" w:color="auto" w:fill="D9D9D9" w:themeFill="background1" w:themeFillShade="D9"/>
            <w:vAlign w:val="center"/>
          </w:tcPr>
          <w:p w:rsidR="00C16FC7" w:rsidRPr="00F633A2" w:rsidRDefault="00C16FC7"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درجة الحرية</w:t>
            </w:r>
          </w:p>
        </w:tc>
        <w:tc>
          <w:tcPr>
            <w:tcW w:w="1486" w:type="dxa"/>
            <w:shd w:val="clear" w:color="auto" w:fill="D9D9D9" w:themeFill="background1" w:themeFillShade="D9"/>
            <w:vAlign w:val="center"/>
          </w:tcPr>
          <w:p w:rsidR="00C16FC7" w:rsidRPr="00F633A2" w:rsidRDefault="00C16FC7" w:rsidP="00A30B97">
            <w:pPr>
              <w:bidi/>
              <w:spacing w:line="360" w:lineRule="auto"/>
              <w:jc w:val="center"/>
              <w:rPr>
                <w:rFonts w:asciiTheme="minorBidi" w:hAnsiTheme="minorBidi"/>
                <w:b/>
                <w:bCs/>
                <w:sz w:val="28"/>
                <w:szCs w:val="28"/>
                <w:rtl/>
              </w:rPr>
            </w:pPr>
            <w:r w:rsidRPr="00F633A2">
              <w:rPr>
                <w:rFonts w:asciiTheme="minorBidi" w:hAnsiTheme="minorBidi"/>
                <w:b/>
                <w:bCs/>
                <w:sz w:val="28"/>
                <w:szCs w:val="28"/>
                <w:rtl/>
              </w:rPr>
              <w:t>متوسط مجموع المربعات</w:t>
            </w:r>
          </w:p>
        </w:tc>
        <w:tc>
          <w:tcPr>
            <w:tcW w:w="1333" w:type="dxa"/>
            <w:shd w:val="clear" w:color="auto" w:fill="D9D9D9" w:themeFill="background1" w:themeFillShade="D9"/>
            <w:vAlign w:val="center"/>
          </w:tcPr>
          <w:p w:rsidR="00C16FC7" w:rsidRPr="00F633A2" w:rsidRDefault="00C16FC7" w:rsidP="00A30B97">
            <w:pPr>
              <w:bidi/>
              <w:spacing w:line="360" w:lineRule="auto"/>
              <w:jc w:val="center"/>
              <w:rPr>
                <w:rFonts w:asciiTheme="minorBidi" w:hAnsiTheme="minorBidi"/>
                <w:b/>
                <w:bCs/>
                <w:sz w:val="28"/>
                <w:szCs w:val="28"/>
                <w:rtl/>
                <w:lang w:bidi="ar-EG"/>
              </w:rPr>
            </w:pPr>
            <w:r w:rsidRPr="00F633A2">
              <w:rPr>
                <w:rFonts w:asciiTheme="minorBidi" w:hAnsiTheme="minorBidi"/>
                <w:b/>
                <w:bCs/>
                <w:sz w:val="28"/>
                <w:szCs w:val="28"/>
                <w:rtl/>
              </w:rPr>
              <w:t>قيمة</w:t>
            </w:r>
            <w:r w:rsidRPr="00F633A2">
              <w:rPr>
                <w:rFonts w:asciiTheme="minorBidi" w:hAnsiTheme="minorBidi"/>
                <w:b/>
                <w:bCs/>
                <w:sz w:val="28"/>
                <w:szCs w:val="28"/>
                <w:rtl/>
              </w:rPr>
              <w:br/>
            </w:r>
            <w:r w:rsidRPr="00F633A2">
              <w:rPr>
                <w:rFonts w:asciiTheme="minorBidi" w:hAnsiTheme="minorBidi"/>
                <w:b/>
                <w:bCs/>
                <w:sz w:val="28"/>
                <w:szCs w:val="28"/>
              </w:rPr>
              <w:t>f</w:t>
            </w:r>
            <w:r w:rsidRPr="00F633A2">
              <w:rPr>
                <w:rFonts w:asciiTheme="minorBidi" w:hAnsiTheme="minorBidi"/>
                <w:b/>
                <w:bCs/>
                <w:sz w:val="28"/>
                <w:szCs w:val="28"/>
                <w:rtl/>
                <w:lang w:bidi="ar-EG"/>
              </w:rPr>
              <w:br/>
              <w:t>المحسوبة</w:t>
            </w:r>
          </w:p>
        </w:tc>
        <w:tc>
          <w:tcPr>
            <w:tcW w:w="935" w:type="dxa"/>
            <w:shd w:val="clear" w:color="auto" w:fill="D9D9D9" w:themeFill="background1" w:themeFillShade="D9"/>
            <w:vAlign w:val="center"/>
          </w:tcPr>
          <w:p w:rsidR="00C16FC7" w:rsidRPr="00F633A2" w:rsidRDefault="00C16FC7" w:rsidP="00A30B97">
            <w:pPr>
              <w:bidi/>
              <w:spacing w:line="360" w:lineRule="auto"/>
              <w:jc w:val="center"/>
              <w:rPr>
                <w:rFonts w:asciiTheme="minorBidi" w:hAnsiTheme="minorBidi"/>
                <w:b/>
                <w:bCs/>
                <w:sz w:val="28"/>
                <w:szCs w:val="28"/>
              </w:rPr>
            </w:pPr>
            <w:r w:rsidRPr="00F633A2">
              <w:rPr>
                <w:rFonts w:asciiTheme="minorBidi" w:hAnsiTheme="minorBidi"/>
                <w:b/>
                <w:bCs/>
                <w:sz w:val="28"/>
                <w:szCs w:val="28"/>
              </w:rPr>
              <w:t>sig</w:t>
            </w:r>
          </w:p>
        </w:tc>
      </w:tr>
      <w:tr w:rsidR="00C16FC7" w:rsidRPr="00F633A2" w:rsidTr="00C16FC7">
        <w:tc>
          <w:tcPr>
            <w:tcW w:w="1173" w:type="dxa"/>
            <w:vMerge w:val="restart"/>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جودة الرعاية الصحية</w:t>
            </w:r>
          </w:p>
        </w:tc>
        <w:tc>
          <w:tcPr>
            <w:tcW w:w="1212" w:type="dxa"/>
          </w:tcPr>
          <w:p w:rsidR="00C16FC7" w:rsidRPr="00F633A2" w:rsidRDefault="00C16FC7" w:rsidP="00A30B97">
            <w:pPr>
              <w:bidi/>
              <w:spacing w:line="360" w:lineRule="auto"/>
              <w:jc w:val="both"/>
              <w:rPr>
                <w:rFonts w:asciiTheme="minorBidi" w:hAnsiTheme="minorBidi"/>
                <w:b/>
                <w:bCs/>
                <w:sz w:val="28"/>
                <w:szCs w:val="28"/>
                <w:rtl/>
                <w:lang w:bidi="ar-EG"/>
              </w:rPr>
            </w:pPr>
            <w:r w:rsidRPr="00F633A2">
              <w:rPr>
                <w:rFonts w:asciiTheme="minorBidi" w:hAnsiTheme="minorBidi"/>
                <w:b/>
                <w:bCs/>
                <w:sz w:val="28"/>
                <w:szCs w:val="28"/>
                <w:rtl/>
                <w:lang w:bidi="ar-EG"/>
              </w:rPr>
              <w:t>بين المجموعات</w:t>
            </w:r>
          </w:p>
        </w:tc>
        <w:tc>
          <w:tcPr>
            <w:tcW w:w="1198" w:type="dxa"/>
          </w:tcPr>
          <w:p w:rsidR="00C16FC7" w:rsidRPr="00F633A2" w:rsidRDefault="00BE58B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0.481</w:t>
            </w:r>
          </w:p>
        </w:tc>
        <w:tc>
          <w:tcPr>
            <w:tcW w:w="1158" w:type="dxa"/>
          </w:tcPr>
          <w:p w:rsidR="00C16FC7" w:rsidRPr="00F633A2" w:rsidRDefault="00BE58B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2</w:t>
            </w:r>
          </w:p>
        </w:tc>
        <w:tc>
          <w:tcPr>
            <w:tcW w:w="1486" w:type="dxa"/>
          </w:tcPr>
          <w:p w:rsidR="00C16FC7" w:rsidRPr="00F633A2" w:rsidRDefault="00BE58B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0.240</w:t>
            </w:r>
          </w:p>
        </w:tc>
        <w:tc>
          <w:tcPr>
            <w:tcW w:w="1333" w:type="dxa"/>
            <w:vMerge w:val="restart"/>
          </w:tcPr>
          <w:p w:rsidR="00C16FC7" w:rsidRPr="00F633A2" w:rsidRDefault="00BE58B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1.534</w:t>
            </w:r>
          </w:p>
        </w:tc>
        <w:tc>
          <w:tcPr>
            <w:tcW w:w="935" w:type="dxa"/>
            <w:vMerge w:val="restart"/>
          </w:tcPr>
          <w:p w:rsidR="00C16FC7" w:rsidRPr="00F633A2" w:rsidRDefault="00BE58B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0.221</w:t>
            </w:r>
          </w:p>
        </w:tc>
      </w:tr>
      <w:tr w:rsidR="00C16FC7" w:rsidRPr="00F633A2" w:rsidTr="00C16FC7">
        <w:tc>
          <w:tcPr>
            <w:tcW w:w="1173" w:type="dxa"/>
            <w:vMerge/>
          </w:tcPr>
          <w:p w:rsidR="00C16FC7" w:rsidRPr="00F633A2" w:rsidRDefault="00C16FC7" w:rsidP="00A30B97">
            <w:pPr>
              <w:bidi/>
              <w:spacing w:line="360" w:lineRule="auto"/>
              <w:jc w:val="both"/>
              <w:rPr>
                <w:rFonts w:asciiTheme="minorBidi" w:hAnsiTheme="minorBidi"/>
                <w:b/>
                <w:bCs/>
                <w:sz w:val="28"/>
                <w:szCs w:val="28"/>
                <w:rtl/>
              </w:rPr>
            </w:pPr>
          </w:p>
        </w:tc>
        <w:tc>
          <w:tcPr>
            <w:tcW w:w="1212"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داخل المجموعات</w:t>
            </w:r>
          </w:p>
        </w:tc>
        <w:tc>
          <w:tcPr>
            <w:tcW w:w="1198" w:type="dxa"/>
          </w:tcPr>
          <w:p w:rsidR="00C16FC7" w:rsidRPr="00F633A2" w:rsidRDefault="00BE58B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15.980</w:t>
            </w:r>
          </w:p>
        </w:tc>
        <w:tc>
          <w:tcPr>
            <w:tcW w:w="1158" w:type="dxa"/>
          </w:tcPr>
          <w:p w:rsidR="00C16FC7" w:rsidRPr="00F633A2" w:rsidRDefault="00BE58B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102</w:t>
            </w:r>
          </w:p>
        </w:tc>
        <w:tc>
          <w:tcPr>
            <w:tcW w:w="1486" w:type="dxa"/>
          </w:tcPr>
          <w:p w:rsidR="00C16FC7" w:rsidRPr="00F633A2" w:rsidRDefault="00BE58B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0.157</w:t>
            </w:r>
          </w:p>
        </w:tc>
        <w:tc>
          <w:tcPr>
            <w:tcW w:w="1333" w:type="dxa"/>
            <w:vMerge/>
          </w:tcPr>
          <w:p w:rsidR="00C16FC7" w:rsidRPr="00F633A2" w:rsidRDefault="00C16FC7" w:rsidP="00A30B97">
            <w:pPr>
              <w:bidi/>
              <w:spacing w:line="360" w:lineRule="auto"/>
              <w:jc w:val="both"/>
              <w:rPr>
                <w:rFonts w:asciiTheme="minorBidi" w:hAnsiTheme="minorBidi"/>
                <w:b/>
                <w:bCs/>
                <w:sz w:val="28"/>
                <w:szCs w:val="28"/>
                <w:rtl/>
              </w:rPr>
            </w:pPr>
          </w:p>
        </w:tc>
        <w:tc>
          <w:tcPr>
            <w:tcW w:w="935" w:type="dxa"/>
            <w:vMerge/>
          </w:tcPr>
          <w:p w:rsidR="00C16FC7" w:rsidRPr="00F633A2" w:rsidRDefault="00C16FC7" w:rsidP="00A30B97">
            <w:pPr>
              <w:bidi/>
              <w:spacing w:line="360" w:lineRule="auto"/>
              <w:jc w:val="both"/>
              <w:rPr>
                <w:rFonts w:asciiTheme="minorBidi" w:hAnsiTheme="minorBidi"/>
                <w:b/>
                <w:bCs/>
                <w:sz w:val="28"/>
                <w:szCs w:val="28"/>
                <w:rtl/>
              </w:rPr>
            </w:pPr>
          </w:p>
        </w:tc>
      </w:tr>
      <w:tr w:rsidR="00C16FC7" w:rsidRPr="00F633A2" w:rsidTr="00C16FC7">
        <w:tc>
          <w:tcPr>
            <w:tcW w:w="1173" w:type="dxa"/>
            <w:vMerge/>
          </w:tcPr>
          <w:p w:rsidR="00C16FC7" w:rsidRPr="00F633A2" w:rsidRDefault="00C16FC7" w:rsidP="00A30B97">
            <w:pPr>
              <w:bidi/>
              <w:spacing w:line="360" w:lineRule="auto"/>
              <w:jc w:val="both"/>
              <w:rPr>
                <w:rFonts w:asciiTheme="minorBidi" w:hAnsiTheme="minorBidi"/>
                <w:b/>
                <w:bCs/>
                <w:sz w:val="28"/>
                <w:szCs w:val="28"/>
                <w:rtl/>
              </w:rPr>
            </w:pPr>
          </w:p>
        </w:tc>
        <w:tc>
          <w:tcPr>
            <w:tcW w:w="1212" w:type="dxa"/>
          </w:tcPr>
          <w:p w:rsidR="00C16FC7" w:rsidRPr="00F633A2" w:rsidRDefault="00C16FC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المجموع</w:t>
            </w:r>
          </w:p>
        </w:tc>
        <w:tc>
          <w:tcPr>
            <w:tcW w:w="1198" w:type="dxa"/>
          </w:tcPr>
          <w:p w:rsidR="00C16FC7" w:rsidRPr="00F633A2" w:rsidRDefault="00BE58B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16.461</w:t>
            </w:r>
          </w:p>
        </w:tc>
        <w:tc>
          <w:tcPr>
            <w:tcW w:w="1158" w:type="dxa"/>
          </w:tcPr>
          <w:p w:rsidR="00C16FC7" w:rsidRPr="00F633A2" w:rsidRDefault="00BE58B7"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Pr>
              <w:t>104</w:t>
            </w:r>
          </w:p>
        </w:tc>
        <w:tc>
          <w:tcPr>
            <w:tcW w:w="1486" w:type="dxa"/>
          </w:tcPr>
          <w:p w:rsidR="00C16FC7" w:rsidRPr="00F633A2" w:rsidRDefault="00C16FC7" w:rsidP="00A30B97">
            <w:pPr>
              <w:bidi/>
              <w:spacing w:line="360" w:lineRule="auto"/>
              <w:jc w:val="both"/>
              <w:rPr>
                <w:rFonts w:asciiTheme="minorBidi" w:hAnsiTheme="minorBidi"/>
                <w:b/>
                <w:bCs/>
                <w:sz w:val="28"/>
                <w:szCs w:val="28"/>
                <w:rtl/>
              </w:rPr>
            </w:pPr>
          </w:p>
        </w:tc>
        <w:tc>
          <w:tcPr>
            <w:tcW w:w="1333" w:type="dxa"/>
            <w:vMerge/>
          </w:tcPr>
          <w:p w:rsidR="00C16FC7" w:rsidRPr="00F633A2" w:rsidRDefault="00C16FC7" w:rsidP="00A30B97">
            <w:pPr>
              <w:bidi/>
              <w:spacing w:line="360" w:lineRule="auto"/>
              <w:jc w:val="both"/>
              <w:rPr>
                <w:rFonts w:asciiTheme="minorBidi" w:hAnsiTheme="minorBidi"/>
                <w:b/>
                <w:bCs/>
                <w:sz w:val="28"/>
                <w:szCs w:val="28"/>
                <w:rtl/>
              </w:rPr>
            </w:pPr>
          </w:p>
        </w:tc>
        <w:tc>
          <w:tcPr>
            <w:tcW w:w="935" w:type="dxa"/>
            <w:vMerge/>
          </w:tcPr>
          <w:p w:rsidR="00C16FC7" w:rsidRPr="00F633A2" w:rsidRDefault="00C16FC7" w:rsidP="00A30B97">
            <w:pPr>
              <w:bidi/>
              <w:spacing w:line="360" w:lineRule="auto"/>
              <w:jc w:val="both"/>
              <w:rPr>
                <w:rFonts w:asciiTheme="minorBidi" w:hAnsiTheme="minorBidi"/>
                <w:b/>
                <w:bCs/>
                <w:sz w:val="28"/>
                <w:szCs w:val="28"/>
                <w:rtl/>
              </w:rPr>
            </w:pPr>
          </w:p>
        </w:tc>
      </w:tr>
    </w:tbl>
    <w:p w:rsidR="00C16FC7" w:rsidRPr="00F633A2" w:rsidRDefault="00C16FC7" w:rsidP="00F633A2">
      <w:pPr>
        <w:bidi/>
        <w:spacing w:line="360" w:lineRule="auto"/>
        <w:jc w:val="both"/>
        <w:rPr>
          <w:rFonts w:asciiTheme="minorBidi" w:hAnsiTheme="minorBidi"/>
          <w:sz w:val="28"/>
          <w:szCs w:val="28"/>
          <w:rtl/>
        </w:rPr>
      </w:pPr>
      <w:r w:rsidRPr="00F633A2">
        <w:rPr>
          <w:rFonts w:asciiTheme="minorBidi" w:hAnsiTheme="minorBidi"/>
          <w:sz w:val="28"/>
          <w:szCs w:val="28"/>
          <w:rtl/>
        </w:rPr>
        <w:t>يبين الجدول رقم (</w:t>
      </w:r>
      <w:r w:rsidR="00F633A2" w:rsidRPr="00F633A2">
        <w:rPr>
          <w:rFonts w:asciiTheme="minorBidi" w:hAnsiTheme="minorBidi" w:hint="cs"/>
          <w:sz w:val="28"/>
          <w:szCs w:val="28"/>
          <w:rtl/>
        </w:rPr>
        <w:t>10</w:t>
      </w:r>
      <w:r w:rsidRPr="00F633A2">
        <w:rPr>
          <w:rFonts w:asciiTheme="minorBidi" w:hAnsiTheme="minorBidi"/>
          <w:sz w:val="28"/>
          <w:szCs w:val="28"/>
          <w:rtl/>
        </w:rPr>
        <w:t>) عدم وجود فروقات ذات دلالة إحصائية في جودة الرعاية الصحية</w:t>
      </w:r>
    </w:p>
    <w:p w:rsidR="00C16FC7" w:rsidRPr="00F633A2" w:rsidRDefault="0068621C" w:rsidP="00F633A2">
      <w:pPr>
        <w:bidi/>
        <w:spacing w:line="360" w:lineRule="auto"/>
        <w:jc w:val="both"/>
        <w:rPr>
          <w:rFonts w:asciiTheme="minorBidi" w:hAnsiTheme="minorBidi"/>
          <w:sz w:val="28"/>
          <w:szCs w:val="28"/>
          <w:rtl/>
        </w:rPr>
      </w:pPr>
      <w:r w:rsidRPr="00F633A2">
        <w:rPr>
          <w:rFonts w:asciiTheme="minorBidi" w:hAnsiTheme="minorBidi"/>
          <w:sz w:val="28"/>
          <w:szCs w:val="28"/>
          <w:rtl/>
        </w:rPr>
        <w:t>يبين الجدول رقم (</w:t>
      </w:r>
      <w:r w:rsidR="00F633A2" w:rsidRPr="00F633A2">
        <w:rPr>
          <w:rFonts w:asciiTheme="minorBidi" w:hAnsiTheme="minorBidi" w:hint="cs"/>
          <w:sz w:val="28"/>
          <w:szCs w:val="28"/>
          <w:rtl/>
        </w:rPr>
        <w:t>10</w:t>
      </w:r>
      <w:r w:rsidRPr="00F633A2">
        <w:rPr>
          <w:rFonts w:asciiTheme="minorBidi" w:hAnsiTheme="minorBidi"/>
          <w:sz w:val="28"/>
          <w:szCs w:val="28"/>
          <w:rtl/>
        </w:rPr>
        <w:t>) عدم وجود فروقات ذات دلالة إحصائية في جودة الرعاية الصحية في مؤسسات الرعاية الصحية تعزى لمتغير المستوى الوظيفي، حيث تبين أن قيمة (</w:t>
      </w:r>
      <w:r w:rsidRPr="00F633A2">
        <w:rPr>
          <w:rFonts w:asciiTheme="minorBidi" w:hAnsiTheme="minorBidi"/>
          <w:sz w:val="28"/>
          <w:szCs w:val="28"/>
        </w:rPr>
        <w:t>F</w:t>
      </w:r>
      <w:r w:rsidRPr="00F633A2">
        <w:rPr>
          <w:rFonts w:asciiTheme="minorBidi" w:hAnsiTheme="minorBidi"/>
          <w:sz w:val="28"/>
          <w:szCs w:val="28"/>
          <w:rtl/>
        </w:rPr>
        <w:t>) المحسوبة وعند (2) درجة حرية غير دالة إحصائياً عند مستوى الدلالة (0.05&gt;</w:t>
      </w:r>
      <w:r w:rsidRPr="00F633A2">
        <w:rPr>
          <w:rFonts w:asciiTheme="minorBidi" w:hAnsiTheme="minorBidi"/>
          <w:sz w:val="28"/>
          <w:szCs w:val="28"/>
        </w:rPr>
        <w:t>P</w:t>
      </w:r>
      <w:r w:rsidRPr="00F633A2">
        <w:rPr>
          <w:rFonts w:asciiTheme="minorBidi" w:hAnsiTheme="minorBidi"/>
          <w:sz w:val="28"/>
          <w:szCs w:val="28"/>
          <w:rtl/>
        </w:rPr>
        <w:t>) بقيمة بلغت (1.534) وبمستوى دلالة (</w:t>
      </w:r>
      <w:r w:rsidRPr="00F633A2">
        <w:rPr>
          <w:rFonts w:asciiTheme="minorBidi" w:hAnsiTheme="minorBidi"/>
          <w:sz w:val="28"/>
          <w:szCs w:val="28"/>
        </w:rPr>
        <w:t>Sig 0.221</w:t>
      </w:r>
      <w:r w:rsidRPr="00F633A2">
        <w:rPr>
          <w:rFonts w:asciiTheme="minorBidi" w:hAnsiTheme="minorBidi"/>
          <w:sz w:val="28"/>
          <w:szCs w:val="28"/>
          <w:rtl/>
        </w:rPr>
        <w:t>) وهي أكبر من (0.05)، وعليه يتضح بأنه: لا توجد فروق ذات دلالة إحصائية عند مستوى معنوية (0.05&gt;</w:t>
      </w:r>
      <w:r w:rsidRPr="00F633A2">
        <w:rPr>
          <w:rFonts w:asciiTheme="minorBidi" w:hAnsiTheme="minorBidi"/>
          <w:sz w:val="28"/>
          <w:szCs w:val="28"/>
        </w:rPr>
        <w:t>p</w:t>
      </w:r>
      <w:r w:rsidRPr="00F633A2">
        <w:rPr>
          <w:rFonts w:asciiTheme="minorBidi" w:hAnsiTheme="minorBidi"/>
          <w:sz w:val="28"/>
          <w:szCs w:val="28"/>
          <w:rtl/>
        </w:rPr>
        <w:t xml:space="preserve">) بين متوسطات إجابات أفراد عينة الدراسة نحو </w:t>
      </w:r>
      <w:r w:rsidRPr="00F633A2">
        <w:rPr>
          <w:rFonts w:asciiTheme="minorBidi" w:hAnsiTheme="minorBidi"/>
          <w:sz w:val="28"/>
          <w:szCs w:val="28"/>
          <w:rtl/>
        </w:rPr>
        <w:lastRenderedPageBreak/>
        <w:t>جودة الرعاية الصحية المقدمة في مؤسسات الرعاية الصحية بالمملكة العربية السعودية. تعزى للمتغير المستوى الوظيفى</w:t>
      </w:r>
    </w:p>
    <w:p w:rsidR="00977760" w:rsidRPr="00F633A2" w:rsidRDefault="00506025"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تفسير ومناقشة نتائج الدراسة:</w:t>
      </w:r>
    </w:p>
    <w:p w:rsidR="00506025" w:rsidRPr="00F633A2" w:rsidRDefault="00506025" w:rsidP="00A30B97">
      <w:pPr>
        <w:bidi/>
        <w:spacing w:line="360" w:lineRule="auto"/>
        <w:rPr>
          <w:rFonts w:asciiTheme="minorBidi" w:hAnsiTheme="minorBidi"/>
          <w:sz w:val="28"/>
          <w:szCs w:val="28"/>
          <w:rtl/>
        </w:rPr>
      </w:pPr>
      <w:r w:rsidRPr="00F633A2">
        <w:rPr>
          <w:rFonts w:asciiTheme="minorBidi" w:hAnsiTheme="minorBidi"/>
          <w:sz w:val="28"/>
          <w:szCs w:val="28"/>
          <w:rtl/>
        </w:rPr>
        <w:t>بعد ماتم القيام به من استعراض للفرضيات واختباراتها توصل الباحث للنتائج التالية</w:t>
      </w:r>
      <w:r w:rsidRPr="00F633A2">
        <w:rPr>
          <w:rFonts w:asciiTheme="minorBidi" w:hAnsiTheme="minorBidi"/>
          <w:sz w:val="28"/>
          <w:szCs w:val="28"/>
        </w:rPr>
        <w:t>:</w:t>
      </w:r>
    </w:p>
    <w:p w:rsidR="00506025" w:rsidRPr="00F633A2" w:rsidRDefault="00506025" w:rsidP="00A30B97">
      <w:pPr>
        <w:pStyle w:val="ListParagraph"/>
        <w:numPr>
          <w:ilvl w:val="0"/>
          <w:numId w:val="10"/>
        </w:numPr>
        <w:bidi/>
        <w:spacing w:line="360" w:lineRule="auto"/>
        <w:jc w:val="both"/>
        <w:rPr>
          <w:rFonts w:asciiTheme="minorBidi" w:hAnsiTheme="minorBidi"/>
          <w:sz w:val="28"/>
          <w:szCs w:val="28"/>
        </w:rPr>
      </w:pPr>
      <w:r w:rsidRPr="00F633A2">
        <w:rPr>
          <w:rFonts w:asciiTheme="minorBidi" w:hAnsiTheme="minorBidi"/>
          <w:sz w:val="28"/>
          <w:szCs w:val="28"/>
          <w:rtl/>
        </w:rPr>
        <w:t xml:space="preserve">كان مستوى إدراك الإداريين في الإدارات العليا والوسطى والدنيا في </w:t>
      </w:r>
      <w:r w:rsidR="00A75E6F"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لأهمية ممارسات إدارة المخاطر متوسطا، إذ تراوحت المتوسطات الحسابية لهذه الممارسات المتمثلة في إنشاء السياق العام وتقدير المخاطر و معالجة المخاطر) مابين (2.348 - 2.360)، وإن كانت الأهمية النسبية لممارسة معالجة المخاطر هي الأعلى لكن كان ذلك بفارق بسيط. وهذا يؤكد أن المدراء بفئاتهم الثلاث لديهم إلمام لحد (ما) بممارسات إدارة المخاطر، لكن ليس بالقدر الاحترافي والكافي المطلوب لتحقيق الأثر المرجو منها</w:t>
      </w:r>
      <w:r w:rsidRPr="00F633A2">
        <w:rPr>
          <w:rFonts w:asciiTheme="minorBidi" w:hAnsiTheme="minorBidi"/>
          <w:sz w:val="28"/>
          <w:szCs w:val="28"/>
        </w:rPr>
        <w:t>.</w:t>
      </w:r>
    </w:p>
    <w:p w:rsidR="003A412B" w:rsidRPr="00F633A2" w:rsidRDefault="00506025" w:rsidP="00A30B97">
      <w:pPr>
        <w:pStyle w:val="ListParagraph"/>
        <w:numPr>
          <w:ilvl w:val="0"/>
          <w:numId w:val="10"/>
        </w:numPr>
        <w:bidi/>
        <w:spacing w:line="360" w:lineRule="auto"/>
        <w:jc w:val="both"/>
        <w:rPr>
          <w:rFonts w:asciiTheme="minorBidi" w:hAnsiTheme="minorBidi"/>
          <w:sz w:val="28"/>
          <w:szCs w:val="28"/>
        </w:rPr>
      </w:pPr>
      <w:r w:rsidRPr="00F633A2">
        <w:rPr>
          <w:rFonts w:asciiTheme="minorBidi" w:hAnsiTheme="minorBidi"/>
          <w:sz w:val="28"/>
          <w:szCs w:val="28"/>
          <w:rtl/>
        </w:rPr>
        <w:t xml:space="preserve"> لاحظ</w:t>
      </w:r>
      <w:r w:rsidR="00880362" w:rsidRPr="00F633A2">
        <w:rPr>
          <w:rFonts w:asciiTheme="minorBidi" w:hAnsiTheme="minorBidi"/>
          <w:sz w:val="28"/>
          <w:szCs w:val="28"/>
          <w:rtl/>
        </w:rPr>
        <w:t>ت</w:t>
      </w:r>
      <w:r w:rsidRPr="00F633A2">
        <w:rPr>
          <w:rFonts w:asciiTheme="minorBidi" w:hAnsiTheme="minorBidi"/>
          <w:sz w:val="28"/>
          <w:szCs w:val="28"/>
          <w:rtl/>
        </w:rPr>
        <w:t xml:space="preserve"> الباحث</w:t>
      </w:r>
      <w:r w:rsidR="00880362" w:rsidRPr="00F633A2">
        <w:rPr>
          <w:rFonts w:asciiTheme="minorBidi" w:hAnsiTheme="minorBidi"/>
          <w:sz w:val="28"/>
          <w:szCs w:val="28"/>
          <w:rtl/>
        </w:rPr>
        <w:t>ة</w:t>
      </w:r>
      <w:r w:rsidRPr="00F633A2">
        <w:rPr>
          <w:rFonts w:asciiTheme="minorBidi" w:hAnsiTheme="minorBidi"/>
          <w:sz w:val="28"/>
          <w:szCs w:val="28"/>
          <w:rtl/>
        </w:rPr>
        <w:t xml:space="preserve"> أنه وبالنسبة لبعد إنشاء السياق العام للعمل في</w:t>
      </w:r>
      <w:r w:rsidR="00880362" w:rsidRPr="00F633A2">
        <w:rPr>
          <w:rFonts w:asciiTheme="minorBidi" w:hAnsiTheme="minorBidi"/>
          <w:sz w:val="28"/>
          <w:szCs w:val="28"/>
          <w:rtl/>
        </w:rPr>
        <w:t xml:space="preserve"> مؤسسات الرعاية الصحية </w:t>
      </w:r>
      <w:r w:rsidRPr="00F633A2">
        <w:rPr>
          <w:rFonts w:asciiTheme="minorBidi" w:hAnsiTheme="minorBidi"/>
          <w:sz w:val="28"/>
          <w:szCs w:val="28"/>
          <w:rtl/>
        </w:rPr>
        <w:t xml:space="preserve"> قد قدم أفراد العينة إجابة حول "الوقت الذي يعطيه الإداريون لمناقشة سجلات المخاطر تعكس انخفاضا في الأهمية النسبية لهذا النشاط عند الإداريين حتى أن رتبته كانت الأخيرة بين الفقرات الخمس، إذ بلغ المتوسط الحسابي لهذه الفقرة (2.200)، في المقابل كان المتوسط الحسابي لفقرة اعتماد الإداريين برامج علمية لتثقيف الموظفين بجميع جوانب استراتيجيات إدارة المخاطر وكيفية الاستجابة لها هي (2.267) وحلت في المرتبة الرابعة وبأهمية نسبية منخفضة. مما يعكس عدم إدراج سجلات المخاطر في جداول الاجتماعات، أو أنه حتى وإن حصل ذلك لم تعط الوقت الكافي من المراجعة والنقاش، ومما يؤكد ذلك</w:t>
      </w:r>
      <w:r w:rsidR="003A412B" w:rsidRPr="00F633A2">
        <w:rPr>
          <w:rFonts w:asciiTheme="minorBidi" w:hAnsiTheme="minorBidi"/>
          <w:sz w:val="28"/>
          <w:szCs w:val="28"/>
          <w:rtl/>
        </w:rPr>
        <w:t xml:space="preserve"> عدم وجود عملية ممنهجة لجعل ممارسات إدارة المخاطر ثقافة سائدة في </w:t>
      </w:r>
      <w:r w:rsidR="00880362" w:rsidRPr="00F633A2">
        <w:rPr>
          <w:rFonts w:asciiTheme="minorBidi" w:hAnsiTheme="minorBidi"/>
          <w:sz w:val="28"/>
          <w:szCs w:val="28"/>
          <w:rtl/>
        </w:rPr>
        <w:t>المؤسسة</w:t>
      </w:r>
      <w:r w:rsidR="003A412B" w:rsidRPr="00F633A2">
        <w:rPr>
          <w:rFonts w:asciiTheme="minorBidi" w:hAnsiTheme="minorBidi"/>
          <w:sz w:val="28"/>
          <w:szCs w:val="28"/>
          <w:rtl/>
        </w:rPr>
        <w:t xml:space="preserve">. </w:t>
      </w:r>
    </w:p>
    <w:p w:rsidR="00880362" w:rsidRPr="00F633A2" w:rsidRDefault="003A412B" w:rsidP="00A30B97">
      <w:pPr>
        <w:pStyle w:val="ListParagraph"/>
        <w:numPr>
          <w:ilvl w:val="0"/>
          <w:numId w:val="10"/>
        </w:numPr>
        <w:bidi/>
        <w:spacing w:line="360" w:lineRule="auto"/>
        <w:jc w:val="both"/>
        <w:rPr>
          <w:rFonts w:asciiTheme="minorBidi" w:hAnsiTheme="minorBidi"/>
          <w:sz w:val="28"/>
          <w:szCs w:val="28"/>
        </w:rPr>
      </w:pPr>
      <w:r w:rsidRPr="00F633A2">
        <w:rPr>
          <w:rFonts w:asciiTheme="minorBidi" w:hAnsiTheme="minorBidi"/>
          <w:sz w:val="28"/>
          <w:szCs w:val="28"/>
          <w:rtl/>
        </w:rPr>
        <w:t xml:space="preserve"> قدم أفراد العينة في نفس البعد إنشاء السياق العام إجابة حول اعتماد الإداريين على إدارة المخاطر لتقليل حجم الخسائر بلغ متوسطها الحسابي (2.438) جعلتها تحل في المرتبة الأولى، بأهمية نسبية متوسطة، لتؤكد هذه النتيجة أن إيلاء ممارسات إدارة المخاطر مزيدا من الأهمية لدى المديرين قد تقلل أكثر من حجم الخسائر على اختلاف أنواعها </w:t>
      </w:r>
    </w:p>
    <w:p w:rsidR="003A412B" w:rsidRPr="00F633A2" w:rsidRDefault="003A412B" w:rsidP="00A30B97">
      <w:pPr>
        <w:pStyle w:val="ListParagraph"/>
        <w:numPr>
          <w:ilvl w:val="0"/>
          <w:numId w:val="10"/>
        </w:numPr>
        <w:bidi/>
        <w:spacing w:line="360" w:lineRule="auto"/>
        <w:jc w:val="both"/>
        <w:rPr>
          <w:rFonts w:asciiTheme="minorBidi" w:hAnsiTheme="minorBidi"/>
          <w:sz w:val="28"/>
          <w:szCs w:val="28"/>
        </w:rPr>
      </w:pPr>
      <w:r w:rsidRPr="00F633A2">
        <w:rPr>
          <w:rFonts w:asciiTheme="minorBidi" w:hAnsiTheme="minorBidi"/>
          <w:sz w:val="28"/>
          <w:szCs w:val="28"/>
          <w:rtl/>
        </w:rPr>
        <w:lastRenderedPageBreak/>
        <w:t xml:space="preserve">قدم أفراد العينة في نفس البعد إنشاء السياق العام إجابة حول اعتماد الإداريين لممارسات إدارة المخاطر كقضية جوهرية في استراتيجية عمل </w:t>
      </w:r>
      <w:r w:rsidR="00880362" w:rsidRPr="00F633A2">
        <w:rPr>
          <w:rFonts w:asciiTheme="minorBidi" w:hAnsiTheme="minorBidi"/>
          <w:sz w:val="28"/>
          <w:szCs w:val="28"/>
          <w:rtl/>
        </w:rPr>
        <w:t>المؤسسة</w:t>
      </w:r>
      <w:r w:rsidRPr="00F633A2">
        <w:rPr>
          <w:rFonts w:asciiTheme="minorBidi" w:hAnsiTheme="minorBidi"/>
          <w:sz w:val="28"/>
          <w:szCs w:val="28"/>
          <w:rtl/>
        </w:rPr>
        <w:t xml:space="preserve"> بلغ متوسطها الحسابي (2.438) جعلتها تحل في المرتبة الثالثة، بأهمية نسبية متوسطة. </w:t>
      </w:r>
      <w:r w:rsidR="00880362" w:rsidRPr="00F633A2">
        <w:rPr>
          <w:rFonts w:asciiTheme="minorBidi" w:hAnsiTheme="minorBidi"/>
          <w:sz w:val="28"/>
          <w:szCs w:val="28"/>
          <w:rtl/>
        </w:rPr>
        <w:t>وت</w:t>
      </w:r>
      <w:r w:rsidRPr="00F633A2">
        <w:rPr>
          <w:rFonts w:asciiTheme="minorBidi" w:hAnsiTheme="minorBidi"/>
          <w:sz w:val="28"/>
          <w:szCs w:val="28"/>
          <w:rtl/>
        </w:rPr>
        <w:t>يرى الباحث</w:t>
      </w:r>
      <w:r w:rsidR="00880362" w:rsidRPr="00F633A2">
        <w:rPr>
          <w:rFonts w:asciiTheme="minorBidi" w:hAnsiTheme="minorBidi"/>
          <w:sz w:val="28"/>
          <w:szCs w:val="28"/>
          <w:rtl/>
        </w:rPr>
        <w:t>ة</w:t>
      </w:r>
      <w:r w:rsidRPr="00F633A2">
        <w:rPr>
          <w:rFonts w:asciiTheme="minorBidi" w:hAnsiTheme="minorBidi"/>
          <w:sz w:val="28"/>
          <w:szCs w:val="28"/>
          <w:rtl/>
        </w:rPr>
        <w:t xml:space="preserve"> أن جوهرية ممارسات إدارة المخاطر في استراتيجية عمل </w:t>
      </w:r>
      <w:r w:rsidR="00880362" w:rsidRPr="00F633A2">
        <w:rPr>
          <w:rFonts w:asciiTheme="minorBidi" w:hAnsiTheme="minorBidi"/>
          <w:sz w:val="28"/>
          <w:szCs w:val="28"/>
          <w:rtl/>
        </w:rPr>
        <w:t>المؤسسة</w:t>
      </w:r>
      <w:r w:rsidRPr="00F633A2">
        <w:rPr>
          <w:rFonts w:asciiTheme="minorBidi" w:hAnsiTheme="minorBidi"/>
          <w:sz w:val="28"/>
          <w:szCs w:val="28"/>
          <w:rtl/>
        </w:rPr>
        <w:t xml:space="preserve"> ليس مردها إلى المفهوم العلمي للمصطلح كما هو مقرر في أدبيات علم الإدارة، وإنما لعله يعود إلى آليات خفض النفقات المعممة على كافة الإدارات وطبيعة العملية الطبية المبنية في حقيقتها على تقديم خدمة صحية دون خسائر مما يعني أنه لو تم تطبيق ممارسات إدارة المخاطر بطريقة علمية أكثر مهنية لكان الأثر على جودة الرعاية الصحية أكثر وضوحا.</w:t>
      </w:r>
    </w:p>
    <w:p w:rsidR="003A412B" w:rsidRPr="00F633A2" w:rsidRDefault="003A412B" w:rsidP="00A30B97">
      <w:pPr>
        <w:pStyle w:val="ListParagraph"/>
        <w:numPr>
          <w:ilvl w:val="0"/>
          <w:numId w:val="10"/>
        </w:numPr>
        <w:bidi/>
        <w:spacing w:line="360" w:lineRule="auto"/>
        <w:jc w:val="both"/>
        <w:rPr>
          <w:rFonts w:asciiTheme="minorBidi" w:hAnsiTheme="minorBidi"/>
          <w:sz w:val="28"/>
          <w:szCs w:val="28"/>
        </w:rPr>
      </w:pPr>
      <w:r w:rsidRPr="00F633A2">
        <w:rPr>
          <w:rFonts w:asciiTheme="minorBidi" w:hAnsiTheme="minorBidi"/>
          <w:sz w:val="28"/>
          <w:szCs w:val="28"/>
          <w:rtl/>
        </w:rPr>
        <w:t xml:space="preserve"> كانت نتيجة التحليل الإحصائي النهائية : إثبات وجود أثر ذو دلالة إحصائية عند مستوى معنوية (0.05&gt;</w:t>
      </w:r>
      <w:r w:rsidRPr="00F633A2">
        <w:rPr>
          <w:rFonts w:asciiTheme="minorBidi" w:hAnsiTheme="minorBidi"/>
          <w:sz w:val="28"/>
          <w:szCs w:val="28"/>
        </w:rPr>
        <w:t>P</w:t>
      </w:r>
      <w:r w:rsidRPr="00F633A2">
        <w:rPr>
          <w:rFonts w:asciiTheme="minorBidi" w:hAnsiTheme="minorBidi"/>
          <w:sz w:val="28"/>
          <w:szCs w:val="28"/>
          <w:rtl/>
        </w:rPr>
        <w:t xml:space="preserve">) لممارسة إنشاء السياق العام في جودة الرعاية الصحية بأبعادها (الأمان، الفاعلية، الكفاءة، دقة الوقت المريض مركز الرعاية والعدالة </w:t>
      </w:r>
      <w:r w:rsidR="00880362" w:rsidRPr="00F633A2">
        <w:rPr>
          <w:rFonts w:asciiTheme="minorBidi" w:hAnsiTheme="minorBidi"/>
          <w:sz w:val="28"/>
          <w:szCs w:val="28"/>
          <w:rtl/>
        </w:rPr>
        <w:t>فى مؤسسات الرعاية الصحية بالمملكة العربية السعودية</w:t>
      </w:r>
    </w:p>
    <w:p w:rsidR="003A412B" w:rsidRPr="00F633A2" w:rsidRDefault="003A412B" w:rsidP="00A30B97">
      <w:pPr>
        <w:pStyle w:val="ListParagraph"/>
        <w:numPr>
          <w:ilvl w:val="0"/>
          <w:numId w:val="10"/>
        </w:numPr>
        <w:bidi/>
        <w:spacing w:line="360" w:lineRule="auto"/>
        <w:jc w:val="both"/>
        <w:rPr>
          <w:rFonts w:asciiTheme="minorBidi" w:hAnsiTheme="minorBidi"/>
          <w:sz w:val="28"/>
          <w:szCs w:val="28"/>
        </w:rPr>
      </w:pPr>
      <w:r w:rsidRPr="00F633A2">
        <w:rPr>
          <w:rFonts w:asciiTheme="minorBidi" w:hAnsiTheme="minorBidi"/>
          <w:sz w:val="28"/>
          <w:szCs w:val="28"/>
          <w:rtl/>
        </w:rPr>
        <w:t>كانت نتيجة التحليل الإحصائي النهائية أنه يوجد أثر ذو دلالة إحصائية عند مستوى معنوية (0.05&gt;</w:t>
      </w:r>
      <w:r w:rsidRPr="00F633A2">
        <w:rPr>
          <w:rFonts w:asciiTheme="minorBidi" w:hAnsiTheme="minorBidi"/>
          <w:sz w:val="28"/>
          <w:szCs w:val="28"/>
        </w:rPr>
        <w:t>P</w:t>
      </w:r>
      <w:r w:rsidRPr="00F633A2">
        <w:rPr>
          <w:rFonts w:asciiTheme="minorBidi" w:hAnsiTheme="minorBidi"/>
          <w:sz w:val="28"/>
          <w:szCs w:val="28"/>
          <w:rtl/>
        </w:rPr>
        <w:t xml:space="preserve">) لممارسة تقدير المخاطر في جودة الرعاية الصحية بأبعادها الأمان الفاعلية، الكفاءة، دقة الوقت المريض </w:t>
      </w:r>
      <w:r w:rsidR="00D7234C" w:rsidRPr="00F633A2">
        <w:rPr>
          <w:rFonts w:asciiTheme="minorBidi" w:hAnsiTheme="minorBidi"/>
          <w:sz w:val="28"/>
          <w:szCs w:val="28"/>
          <w:rtl/>
        </w:rPr>
        <w:t>.</w:t>
      </w:r>
    </w:p>
    <w:p w:rsidR="003A412B" w:rsidRPr="00F633A2" w:rsidRDefault="003A412B" w:rsidP="00A30B97">
      <w:pPr>
        <w:pStyle w:val="ListParagraph"/>
        <w:numPr>
          <w:ilvl w:val="0"/>
          <w:numId w:val="10"/>
        </w:numPr>
        <w:bidi/>
        <w:spacing w:line="360" w:lineRule="auto"/>
        <w:jc w:val="both"/>
        <w:rPr>
          <w:rFonts w:asciiTheme="minorBidi" w:hAnsiTheme="minorBidi"/>
          <w:sz w:val="28"/>
          <w:szCs w:val="28"/>
        </w:rPr>
      </w:pPr>
      <w:r w:rsidRPr="00F633A2">
        <w:rPr>
          <w:rFonts w:asciiTheme="minorBidi" w:hAnsiTheme="minorBidi"/>
          <w:sz w:val="28"/>
          <w:szCs w:val="28"/>
          <w:rtl/>
        </w:rPr>
        <w:t xml:space="preserve">إن النتائج الإحصائية للبعدين السابقين من أبعاد ممارسات إدارة المخاطر يؤسس لنتيجة متوقعة في البعد الثالث (ممارسة معالجة المخاطر)، وهذا الذي حدث فعلا، إذ كانت الأهمية النسبية لهذا البعد متوسطة بمتوسط حسابي عام بلغ (2.36) ، حتى أن أغلب إجابات أفراد العينة على فقرات هذا البعد كانت منخفضة الأهمية النسبية. ولعل الذي جعل إجابات أفراد العينة على فقرة: "سعي الإداريين لاختيار بدائل تجنب المرضى المخاطر من خلال المراقبة الدائمة تنال المرتبة الأولى بمتوسط حسابي (2.914) هو طبيعة عمل المستشفى القائمة على المراقبة الدائمة للمرضى، والجولات اليومية على أقسام المستشفى، الذي يغذي الإداريين بمعلومات راجعة مستمرة تستنفر فيهم القرارات التصحيحية التي تقلل من حجم الأخطاء، والمخاطر المترتبة عليها. بدليل أننا لو نظرنا إلى المتوسط الحسابي لفقرة: اعتماد الإداريين سجلات إدارة المخاطر المتضمنة لمرحلة المعالجة لوجدناه (2.171) بأهمية </w:t>
      </w:r>
      <w:r w:rsidRPr="00F633A2">
        <w:rPr>
          <w:rFonts w:asciiTheme="minorBidi" w:hAnsiTheme="minorBidi"/>
          <w:sz w:val="28"/>
          <w:szCs w:val="28"/>
          <w:rtl/>
        </w:rPr>
        <w:lastRenderedPageBreak/>
        <w:t>نسبية منخفضة. مما يعني أن الفقرة السابقة نالت تلك الأهمية النسبية المرتفعة ليس لتنفيذ ممارسات إدارة المخاطر بشكل علمي وتطبيقي، وإلا لكانت سجلات المخاطر وتضمينها مرحلة العلاج قد نالت نفس القدر من الأهمية والعناية، وإنما لما أشرنا إليه أنفا.</w:t>
      </w:r>
    </w:p>
    <w:p w:rsidR="00D7234C" w:rsidRPr="00F633A2" w:rsidRDefault="003A412B" w:rsidP="00A30B97">
      <w:pPr>
        <w:pStyle w:val="ListParagraph"/>
        <w:numPr>
          <w:ilvl w:val="0"/>
          <w:numId w:val="10"/>
        </w:numPr>
        <w:bidi/>
        <w:spacing w:line="360" w:lineRule="auto"/>
        <w:jc w:val="both"/>
        <w:rPr>
          <w:rFonts w:asciiTheme="minorBidi" w:hAnsiTheme="minorBidi"/>
          <w:b/>
          <w:bCs/>
          <w:sz w:val="28"/>
          <w:szCs w:val="28"/>
        </w:rPr>
      </w:pPr>
      <w:r w:rsidRPr="00F633A2">
        <w:rPr>
          <w:rFonts w:asciiTheme="minorBidi" w:hAnsiTheme="minorBidi"/>
          <w:sz w:val="28"/>
          <w:szCs w:val="28"/>
          <w:rtl/>
        </w:rPr>
        <w:t xml:space="preserve"> كانت نتيجة التحليل الإحصائي النهائية يوجد أثر ذو دلالة إحصائية عند مستوى معنوية (0.05&gt;</w:t>
      </w:r>
      <w:r w:rsidRPr="00F633A2">
        <w:rPr>
          <w:rFonts w:asciiTheme="minorBidi" w:hAnsiTheme="minorBidi"/>
          <w:sz w:val="28"/>
          <w:szCs w:val="28"/>
        </w:rPr>
        <w:t>P</w:t>
      </w:r>
      <w:r w:rsidRPr="00F633A2">
        <w:rPr>
          <w:rFonts w:asciiTheme="minorBidi" w:hAnsiTheme="minorBidi"/>
          <w:sz w:val="28"/>
          <w:szCs w:val="28"/>
          <w:rtl/>
        </w:rPr>
        <w:t xml:space="preserve">) لممارسة معالجة المخاطر في جودة الرعاية الصحية بأبعادها (الأمان، الفاعلية، الكفاءة، دقة الوقت المريض مركز الرعاية والعدالة </w:t>
      </w:r>
      <w:r w:rsidR="00D7234C" w:rsidRPr="00F633A2">
        <w:rPr>
          <w:rFonts w:asciiTheme="minorBidi" w:hAnsiTheme="minorBidi"/>
          <w:sz w:val="28"/>
          <w:szCs w:val="28"/>
          <w:rtl/>
        </w:rPr>
        <w:t>.</w:t>
      </w:r>
    </w:p>
    <w:p w:rsidR="003A412B" w:rsidRPr="00F633A2" w:rsidRDefault="003A412B" w:rsidP="00A30B97">
      <w:pPr>
        <w:bidi/>
        <w:spacing w:line="360" w:lineRule="auto"/>
        <w:jc w:val="both"/>
        <w:rPr>
          <w:rFonts w:asciiTheme="minorBidi" w:hAnsiTheme="minorBidi"/>
          <w:b/>
          <w:bCs/>
          <w:sz w:val="28"/>
          <w:szCs w:val="28"/>
          <w:rtl/>
        </w:rPr>
      </w:pPr>
      <w:r w:rsidRPr="00F633A2">
        <w:rPr>
          <w:rFonts w:asciiTheme="minorBidi" w:hAnsiTheme="minorBidi"/>
          <w:b/>
          <w:bCs/>
          <w:sz w:val="28"/>
          <w:szCs w:val="28"/>
          <w:rtl/>
        </w:rPr>
        <w:t>توصيات الدراسة:</w:t>
      </w:r>
    </w:p>
    <w:p w:rsidR="00A75E6F" w:rsidRPr="00F633A2" w:rsidRDefault="003A412B" w:rsidP="00A30B97">
      <w:pPr>
        <w:pStyle w:val="ListParagraph"/>
        <w:numPr>
          <w:ilvl w:val="0"/>
          <w:numId w:val="10"/>
        </w:numPr>
        <w:bidi/>
        <w:spacing w:line="360" w:lineRule="auto"/>
        <w:jc w:val="both"/>
        <w:rPr>
          <w:rFonts w:asciiTheme="minorBidi" w:hAnsiTheme="minorBidi"/>
          <w:sz w:val="28"/>
          <w:szCs w:val="28"/>
        </w:rPr>
      </w:pPr>
      <w:r w:rsidRPr="00F633A2">
        <w:rPr>
          <w:rFonts w:asciiTheme="minorBidi" w:hAnsiTheme="minorBidi"/>
          <w:sz w:val="28"/>
          <w:szCs w:val="28"/>
          <w:rtl/>
        </w:rPr>
        <w:t xml:space="preserve">تفعيل دور إدارة المخاطر في كافة طلبات الاحتياجات التي تقدمها إدارة </w:t>
      </w:r>
      <w:r w:rsidR="00D7234C"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 سواء الاحتياجات البشرية أو المادية أو المالية، فحين يطلب مدير المستشفى مثلا توسعة أو استحداث قسم، أو حتى شراء أجهزة أو معدات معينة فإنه يرفق الأصل الذي بنى عليه تقدير هذا الاحتياج مدعوما بدراسة فريق إدارة المخاطر حول الأثر الناتج عن عدم توفير المطلوب، أو بلغة أخرى الخطورة التي يتم تجنبها من خلال هذا الطلب أو ذاك. لقد اصطدمنا مرارا وتكرارا باحتياجات منم الأجهزة توفر في بعض المناطق النائية مع عد</w:t>
      </w:r>
      <w:r w:rsidR="00F633A2" w:rsidRPr="00F633A2">
        <w:rPr>
          <w:rFonts w:asciiTheme="minorBidi" w:hAnsiTheme="minorBidi"/>
          <w:sz w:val="28"/>
          <w:szCs w:val="28"/>
          <w:rtl/>
        </w:rPr>
        <w:t>م وجود طبيب أصلا في تلك المنطقة</w:t>
      </w:r>
      <w:r w:rsidRPr="00F633A2">
        <w:rPr>
          <w:rFonts w:asciiTheme="minorBidi" w:hAnsiTheme="minorBidi"/>
          <w:sz w:val="28"/>
          <w:szCs w:val="28"/>
          <w:rtl/>
        </w:rPr>
        <w:t xml:space="preserve"> لتصبح الرعاية الصحية الشاملة عديمة الجدوى. بالإضافة إلى التكاليف التي لا تتناسب وحجم الحاجة.</w:t>
      </w:r>
    </w:p>
    <w:p w:rsidR="00A75E6F" w:rsidRPr="00F633A2" w:rsidRDefault="00A75E6F" w:rsidP="00A30B97">
      <w:pPr>
        <w:pStyle w:val="ListParagraph"/>
        <w:numPr>
          <w:ilvl w:val="0"/>
          <w:numId w:val="10"/>
        </w:numPr>
        <w:bidi/>
        <w:spacing w:line="360" w:lineRule="auto"/>
        <w:jc w:val="both"/>
        <w:rPr>
          <w:rFonts w:asciiTheme="minorBidi" w:hAnsiTheme="minorBidi"/>
          <w:sz w:val="28"/>
          <w:szCs w:val="28"/>
        </w:rPr>
      </w:pPr>
      <w:r w:rsidRPr="00F633A2">
        <w:rPr>
          <w:rFonts w:asciiTheme="minorBidi" w:hAnsiTheme="minorBidi"/>
          <w:sz w:val="28"/>
          <w:szCs w:val="28"/>
          <w:rtl/>
        </w:rPr>
        <w:t xml:space="preserve">تكثيف </w:t>
      </w:r>
      <w:r w:rsidR="00D7234C" w:rsidRPr="00F633A2">
        <w:rPr>
          <w:rFonts w:asciiTheme="minorBidi" w:hAnsiTheme="minorBidi"/>
          <w:sz w:val="28"/>
          <w:szCs w:val="28"/>
          <w:rtl/>
        </w:rPr>
        <w:t>الدورات</w:t>
      </w:r>
      <w:r w:rsidRPr="00F633A2">
        <w:rPr>
          <w:rFonts w:asciiTheme="minorBidi" w:hAnsiTheme="minorBidi"/>
          <w:sz w:val="28"/>
          <w:szCs w:val="28"/>
          <w:rtl/>
        </w:rPr>
        <w:t xml:space="preserve"> العلمية والتطبيقية حول استخدام ممارسات إدارة المخاطر المثالية بین كوادرها في مختلف المنشآت التابعة لها من خلال مديرية التدريب والتعليم المستمر، والاهتمام بالتفاصيل. مع ضرورة أن لا تقتصر العملية على الأطباء والممرضين بل تشمل كافة الإداريين والعاملين عموما في وزارة الصحة بالإضافة إلى وجود رقابة على آلية توزيع الدورات في هذا الأدب الحديث، وأن تكون الأولوية لمن له علاقة مباشرة. ناهيك عن وجود اختبارات حقيقية في نهاية كل دورة للتأكد من حصول الفائدة المرجوة منها، وأن لا يقتصر الاهتمام بهذه الدورات على الشهادة التي تقدم لغايات الترفيع فقط كل ذلك للجمع بين الإطار النظري لإدارة المخاطر بكافة تفاصيله والتطبيق المهني الاحترافي لإدارة </w:t>
      </w:r>
      <w:r w:rsidR="00D7234C" w:rsidRPr="00F633A2">
        <w:rPr>
          <w:rFonts w:asciiTheme="minorBidi" w:hAnsiTheme="minorBidi"/>
          <w:sz w:val="28"/>
          <w:szCs w:val="28"/>
          <w:rtl/>
        </w:rPr>
        <w:t xml:space="preserve">مؤسسات الرعاية الصحة </w:t>
      </w:r>
      <w:r w:rsidRPr="00F633A2">
        <w:rPr>
          <w:rFonts w:asciiTheme="minorBidi" w:hAnsiTheme="minorBidi"/>
          <w:sz w:val="28"/>
          <w:szCs w:val="28"/>
          <w:rtl/>
        </w:rPr>
        <w:t xml:space="preserve">، بما يرفع من سوية جودة الرعاية الصحية في تلك </w:t>
      </w:r>
      <w:r w:rsidR="00D7234C" w:rsidRPr="00F633A2">
        <w:rPr>
          <w:rFonts w:asciiTheme="minorBidi" w:hAnsiTheme="minorBidi"/>
          <w:sz w:val="28"/>
          <w:szCs w:val="28"/>
          <w:rtl/>
        </w:rPr>
        <w:t xml:space="preserve">مؤسسات الرعاية الصحية </w:t>
      </w:r>
      <w:r w:rsidRPr="00F633A2">
        <w:rPr>
          <w:rFonts w:asciiTheme="minorBidi" w:hAnsiTheme="minorBidi"/>
          <w:sz w:val="28"/>
          <w:szCs w:val="28"/>
          <w:rtl/>
        </w:rPr>
        <w:t>، وتقديم خدمة رعاية صحية كفؤة وفعالة وآمنة ومركزها المريض</w:t>
      </w:r>
      <w:r w:rsidRPr="00F633A2">
        <w:rPr>
          <w:rFonts w:asciiTheme="minorBidi" w:hAnsiTheme="minorBidi"/>
          <w:sz w:val="28"/>
          <w:szCs w:val="28"/>
        </w:rPr>
        <w:t>.</w:t>
      </w:r>
    </w:p>
    <w:p w:rsidR="008373C9" w:rsidRPr="00F633A2" w:rsidRDefault="00866FD3" w:rsidP="00F633A2">
      <w:pPr>
        <w:bidi/>
        <w:spacing w:line="360" w:lineRule="auto"/>
        <w:jc w:val="both"/>
        <w:rPr>
          <w:rFonts w:asciiTheme="minorBidi" w:hAnsiTheme="minorBidi"/>
          <w:b/>
          <w:bCs/>
          <w:sz w:val="28"/>
          <w:szCs w:val="28"/>
        </w:rPr>
      </w:pPr>
      <w:r w:rsidRPr="00F633A2">
        <w:rPr>
          <w:rFonts w:asciiTheme="minorBidi" w:hAnsiTheme="minorBidi"/>
          <w:b/>
          <w:bCs/>
          <w:sz w:val="28"/>
          <w:szCs w:val="28"/>
          <w:rtl/>
        </w:rPr>
        <w:lastRenderedPageBreak/>
        <w:t>المراجع</w:t>
      </w:r>
    </w:p>
    <w:p w:rsidR="00A30B97" w:rsidRPr="00F633A2" w:rsidRDefault="00A30B97" w:rsidP="00A30B97">
      <w:pPr>
        <w:bidi/>
        <w:spacing w:line="360" w:lineRule="auto"/>
        <w:ind w:left="720" w:hanging="720"/>
        <w:rPr>
          <w:rFonts w:asciiTheme="minorBidi" w:hAnsiTheme="minorBidi"/>
          <w:b/>
          <w:bCs/>
          <w:sz w:val="28"/>
          <w:szCs w:val="28"/>
          <w:rtl/>
        </w:rPr>
      </w:pPr>
      <w:r w:rsidRPr="00F633A2">
        <w:rPr>
          <w:rFonts w:asciiTheme="minorBidi" w:hAnsiTheme="minorBidi"/>
          <w:b/>
          <w:bCs/>
          <w:sz w:val="28"/>
          <w:szCs w:val="28"/>
          <w:rtl/>
        </w:rPr>
        <w:t>اولا المراجع العربية</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إبراهيم عبد المجيد السنور وآخرون إستراتيجية إدارة المخاطر للمركز الجغرافي الملكي الأردني، المركز الجغرافي الأردني، الأردن، 2012، ص 09</w:t>
      </w:r>
      <w:r w:rsidRPr="00F633A2">
        <w:rPr>
          <w:rFonts w:asciiTheme="minorBidi" w:hAnsiTheme="minorBidi"/>
          <w:sz w:val="28"/>
          <w:szCs w:val="28"/>
        </w:rPr>
        <w:t>.</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أقريقز، محمد. (2020). إدارة الأزمات وتدبير المخاطر: أزمة جائحة فيروس كورونا كوفيد 19: قراءة في التجربة المغربية بين النص الدستوري والممارسة. مجلة منازعات الأعمال، ع57 ، 232 - 255. </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باقر، وفاء جاسم علي عباس، ارتيمة، هاني جزاع عبدالكريم، و الهواري، سامر فواز. (2020). أثر إدارة المخاطر في إدارة المشاريع الهندسية: الدور الوسيط للثقافة المنظمية في الهيئة العامة للطرق والنقل البري في دولة الكويت (رسالة دكتوراه غير منشورة). جامعة العلوم الإسلامية العالمية، عمان. </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بن على بلعزوز وآخرون، إدارة المخاطر، مؤسسة الوراق للنشر والتوزيع، الطبعة 01 عمان، الأردن، 2013، ص30. </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بوداود, &amp; خليد. (2023). استراتيجية إدارة المخاطر في المؤسسة الاقتصادية (</w:t>
      </w:r>
      <w:r w:rsidR="00A30B97" w:rsidRPr="00F633A2">
        <w:rPr>
          <w:rFonts w:asciiTheme="minorBidi" w:hAnsiTheme="minorBidi"/>
          <w:sz w:val="28"/>
          <w:szCs w:val="28"/>
          <w:rtl/>
        </w:rPr>
        <w:t>دكتوراه</w:t>
      </w:r>
      <w:r w:rsidRPr="00F633A2">
        <w:rPr>
          <w:rFonts w:asciiTheme="minorBidi" w:hAnsiTheme="minorBidi"/>
          <w:sz w:val="28"/>
          <w:szCs w:val="28"/>
          <w:rtl/>
        </w:rPr>
        <w:t>, جامعة الجزائر3: كلية العلوم الاقتصادية و العلوم التجارية و علوم التسيير).</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جنيدى، عادل كمال الدين على. (2020). إدارة المخاطر في المجال الرياضي: دراسة حالة على وباء فيروس كورونا</w:t>
      </w:r>
      <w:r w:rsidRPr="00F633A2">
        <w:rPr>
          <w:rFonts w:asciiTheme="minorBidi" w:hAnsiTheme="minorBidi"/>
          <w:sz w:val="28"/>
          <w:szCs w:val="28"/>
        </w:rPr>
        <w:t>. </w:t>
      </w:r>
      <w:r w:rsidRPr="00F633A2">
        <w:rPr>
          <w:rFonts w:asciiTheme="minorBidi" w:hAnsiTheme="minorBidi"/>
          <w:sz w:val="28"/>
          <w:szCs w:val="28"/>
          <w:rtl/>
        </w:rPr>
        <w:t xml:space="preserve">المجلة العلمية للبحوث والدراسات في التربية الرياضية، ع40 ، </w:t>
      </w:r>
      <w:r w:rsidRPr="00F633A2">
        <w:rPr>
          <w:rFonts w:asciiTheme="minorBidi" w:hAnsiTheme="minorBidi"/>
          <w:sz w:val="28"/>
          <w:szCs w:val="28"/>
        </w:rPr>
        <w:t xml:space="preserve">350 - 368. </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حمد حسن بورويق, &amp; محمد عبدالسلام الهادي المقوز. (2025). دور الذكاء الاصطناعي في تحسين إدارة المخاطر وإدارة الكوارث. مجلة شمال إفريقيا للنشر العلمي </w:t>
      </w:r>
      <w:r w:rsidRPr="00F633A2">
        <w:rPr>
          <w:rFonts w:asciiTheme="minorBidi" w:hAnsiTheme="minorBidi"/>
          <w:sz w:val="28"/>
          <w:szCs w:val="28"/>
        </w:rPr>
        <w:t>(NAJSP), 138-146</w:t>
      </w:r>
      <w:r w:rsidRPr="00F633A2">
        <w:rPr>
          <w:rFonts w:asciiTheme="minorBidi" w:hAnsiTheme="minorBidi"/>
          <w:sz w:val="28"/>
          <w:szCs w:val="28"/>
          <w:rtl/>
        </w:rPr>
        <w:t>.‏</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lastRenderedPageBreak/>
        <w:t xml:space="preserve">الرمادي، محمد محمود أحمد. (2022). الأبعاد الاجتماعية لحوكمة الخدمات الصحية وتأثيرها على جودة الخدمات الصحية: دراسة تطبيقية على العاملين في المستشفى التعليمي العالمي بجامعة طنطا. مجلة كلية الآداب، ع21 ، 308 - 342. </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الرويلي, موسى حمدان, النيف،</w:t>
      </w:r>
      <w:r w:rsidRPr="00F633A2">
        <w:rPr>
          <w:rFonts w:asciiTheme="minorBidi" w:hAnsiTheme="minorBidi"/>
          <w:sz w:val="28"/>
          <w:szCs w:val="28"/>
        </w:rPr>
        <w:t xml:space="preserve"> </w:t>
      </w:r>
      <w:r w:rsidRPr="00F633A2">
        <w:rPr>
          <w:rFonts w:asciiTheme="minorBidi" w:hAnsiTheme="minorBidi"/>
          <w:sz w:val="28"/>
          <w:szCs w:val="28"/>
          <w:rtl/>
        </w:rPr>
        <w:t>خالد لافي. (2025). أثر أثر ممارسات إدارة المخاطر في تحسين تجربة المستفيد من خدمات الإدارة المساعدة للأزمات والكوارث الصحية صحة الجوف المملكة العربية السعودية-دراسة ميدانية</w:t>
      </w:r>
      <w:r w:rsidRPr="00F633A2">
        <w:rPr>
          <w:rFonts w:asciiTheme="minorBidi" w:hAnsiTheme="minorBidi"/>
          <w:sz w:val="28"/>
          <w:szCs w:val="28"/>
        </w:rPr>
        <w:t>. </w:t>
      </w:r>
      <w:r w:rsidRPr="00F633A2">
        <w:rPr>
          <w:rFonts w:asciiTheme="minorBidi" w:hAnsiTheme="minorBidi"/>
          <w:sz w:val="28"/>
          <w:szCs w:val="28"/>
          <w:rtl/>
        </w:rPr>
        <w:t>التجارة والتمويل</w:t>
      </w:r>
      <w:r w:rsidRPr="00F633A2">
        <w:rPr>
          <w:rFonts w:asciiTheme="minorBidi" w:hAnsiTheme="minorBidi"/>
          <w:sz w:val="28"/>
          <w:szCs w:val="28"/>
        </w:rPr>
        <w:t>, </w:t>
      </w:r>
      <w:r w:rsidRPr="00F633A2">
        <w:rPr>
          <w:rFonts w:asciiTheme="minorBidi" w:hAnsiTheme="minorBidi"/>
          <w:i/>
          <w:iCs/>
          <w:sz w:val="28"/>
          <w:szCs w:val="28"/>
        </w:rPr>
        <w:t>45</w:t>
      </w:r>
      <w:r w:rsidRPr="00F633A2">
        <w:rPr>
          <w:rFonts w:asciiTheme="minorBidi" w:hAnsiTheme="minorBidi"/>
          <w:sz w:val="28"/>
          <w:szCs w:val="28"/>
        </w:rPr>
        <w:t>(2), 324-359.</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سعودي، نهلة إبراهيم. (2020). إدارة المخاطر وثقافة الأزمات: دراسة لرؤى عينة من شباب جامعة الإسكندرية. مجلة كلية الآداب، ع94 ، 1 - 40.</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سناني، لبنى. (2023). جودة الخدمات الصحية: مدخل مفاهيمي. مجلة سوسيولوجيا للدراسات والبحوث الإجتماعية، مج7, ع1 ، 57 - 68. </w:t>
      </w:r>
    </w:p>
    <w:p w:rsidR="008373C9" w:rsidRPr="00F633A2" w:rsidRDefault="008373C9" w:rsidP="00A30B97">
      <w:pPr>
        <w:bidi/>
        <w:spacing w:line="360" w:lineRule="auto"/>
        <w:ind w:left="720" w:hanging="720"/>
        <w:jc w:val="both"/>
        <w:rPr>
          <w:rFonts w:asciiTheme="minorBidi" w:hAnsiTheme="minorBidi"/>
          <w:sz w:val="28"/>
          <w:szCs w:val="28"/>
        </w:rPr>
      </w:pPr>
      <w:r w:rsidRPr="00F633A2">
        <w:rPr>
          <w:rFonts w:asciiTheme="minorBidi" w:hAnsiTheme="minorBidi"/>
          <w:sz w:val="28"/>
          <w:szCs w:val="28"/>
          <w:rtl/>
        </w:rPr>
        <w:t>سيفى، يوسف. (2020). جودة الخدمات الصحية بين المتطلبات والامكانيات. مجلة التكامل، ع10 ، 122 - 139.</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 شقيري نوري موسى وآخرون(2012)، ادارة المخاطر، دار المسيرة للنشر والتوزيع، ص25، ص 26.</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عبد الجليل، رابعة عويدات, &amp;علوى، نهج عبدالمجيد. (2023). أثر جودة الخدمات الصحية على رضا العملاء في مركز طرابلس الطبي ليبيا. مجلة العلوم الإنسانية والتطبيقية, 8(15), 1-23.</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عبد المنعم &amp; أمل عبد المرضي. (2019). محددات جودة الخدمات الصحية وعلاقتها برضا العملاء في المستشفيات الحکومية. مجلة کلية الخدمة الاجتماعية للدراسات والبحوث الاجتماعية, 17(17), 55-85.</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عبدالمعتمد، أحمد بدوي محمد، شهوان، تامر محمد حسن، و حجازي، جمال طاهر أبو الفتوح. (2025). أثر نظام إدارة المخاطر على مخاطر السلامة الجوية بالمطارات الدولية: دراسة </w:t>
      </w:r>
      <w:r w:rsidRPr="00F633A2">
        <w:rPr>
          <w:rFonts w:asciiTheme="minorBidi" w:hAnsiTheme="minorBidi"/>
          <w:sz w:val="28"/>
          <w:szCs w:val="28"/>
          <w:rtl/>
        </w:rPr>
        <w:lastRenderedPageBreak/>
        <w:t xml:space="preserve">تطبيقية على مطار القاهرة الدولي (رسالة دكتوراه غير منشورة). جامعة الزقازيق، الزقازيق. </w:t>
      </w:r>
    </w:p>
    <w:p w:rsidR="008373C9" w:rsidRPr="00F633A2" w:rsidRDefault="008373C9" w:rsidP="00A30B97">
      <w:pPr>
        <w:bidi/>
        <w:spacing w:line="360" w:lineRule="auto"/>
        <w:ind w:left="720" w:hanging="720"/>
        <w:jc w:val="both"/>
        <w:rPr>
          <w:rFonts w:asciiTheme="minorBidi" w:hAnsiTheme="minorBidi"/>
          <w:sz w:val="28"/>
          <w:szCs w:val="28"/>
        </w:rPr>
      </w:pPr>
      <w:r w:rsidRPr="00F633A2">
        <w:rPr>
          <w:rFonts w:asciiTheme="minorBidi" w:hAnsiTheme="minorBidi"/>
          <w:sz w:val="28"/>
          <w:szCs w:val="28"/>
          <w:rtl/>
        </w:rPr>
        <w:t xml:space="preserve">غانم رزوقي انيس, &amp; فلاح حسن علي. (2015). جودة الرعاية الصحية على وفق قياس كفاءة الاداء التمريضي في مستشفى ابن النفيس. مجلة العلوم والادارة. </w:t>
      </w:r>
      <w:r w:rsidRPr="00F633A2">
        <w:rPr>
          <w:rFonts w:asciiTheme="minorBidi" w:hAnsiTheme="minorBidi"/>
          <w:sz w:val="28"/>
          <w:szCs w:val="28"/>
        </w:rPr>
        <w:t>21(82)</w:t>
      </w:r>
      <w:proofErr w:type="gramStart"/>
      <w:r w:rsidRPr="00F633A2">
        <w:rPr>
          <w:rFonts w:asciiTheme="minorBidi" w:hAnsiTheme="minorBidi"/>
          <w:sz w:val="28"/>
          <w:szCs w:val="28"/>
        </w:rPr>
        <w:t>,</w:t>
      </w:r>
      <w:r w:rsidRPr="00F633A2">
        <w:rPr>
          <w:rFonts w:asciiTheme="minorBidi" w:hAnsiTheme="minorBidi"/>
          <w:sz w:val="28"/>
          <w:szCs w:val="28"/>
          <w:rtl/>
        </w:rPr>
        <w:t>.</w:t>
      </w:r>
      <w:proofErr w:type="gramEnd"/>
      <w:r w:rsidRPr="00F633A2">
        <w:rPr>
          <w:rFonts w:asciiTheme="minorBidi" w:hAnsiTheme="minorBidi"/>
          <w:sz w:val="28"/>
          <w:szCs w:val="28"/>
          <w:rtl/>
        </w:rPr>
        <w:t xml:space="preserve"> ‏</w:t>
      </w:r>
      <w:r w:rsidRPr="00F633A2">
        <w:rPr>
          <w:rFonts w:asciiTheme="minorBidi" w:hAnsiTheme="minorBidi"/>
          <w:sz w:val="28"/>
          <w:szCs w:val="28"/>
        </w:rPr>
        <w:t xml:space="preserve"> 121-121</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القحطاني، نواف ناصر حمد ال فطيح. (2023). إدارة المخاطر: المفهوم والمبادئ. مجلة الباحث للدراسات القانونية والقضائية، ع61 ، 390 - 397. </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لكموتة، إبراهيم، ضيف الله، محمد الهادي، و العبسي، علي. (2023). تكاليف جودة الخدمات الصحية. مجلة المنهل الإقتصادي، مج6, ع1 ، 1297 - 1304. </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مشرافي، مصطفى، و الجابري، على سلطان أحمد الصايغ. (2023). إدارة المخاطر واستمرارية الأعمال: بناء قواعد النجاح. المجلة المغربية للإدارة المحلية والتنمية، ع173 ، 487 - 502. </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النحاس، أحمد حمدي، و دبا، ندى طارق. (2022). إدارة مخاطر التحول الرقمي. المجلة العلمیة للدراسات والبحوث المالیة والإداریة، مج13, ملحق ، 1501 - 1513. </w:t>
      </w:r>
    </w:p>
    <w:p w:rsidR="008373C9" w:rsidRPr="00F633A2" w:rsidRDefault="008373C9" w:rsidP="00A30B97">
      <w:pPr>
        <w:bidi/>
        <w:spacing w:line="360" w:lineRule="auto"/>
        <w:ind w:left="720" w:hanging="720"/>
        <w:jc w:val="both"/>
        <w:rPr>
          <w:rFonts w:asciiTheme="minorBidi" w:hAnsiTheme="minorBidi"/>
          <w:sz w:val="28"/>
          <w:szCs w:val="28"/>
          <w:rtl/>
        </w:rPr>
      </w:pPr>
      <w:r w:rsidRPr="00F633A2">
        <w:rPr>
          <w:rFonts w:asciiTheme="minorBidi" w:hAnsiTheme="minorBidi"/>
          <w:sz w:val="28"/>
          <w:szCs w:val="28"/>
          <w:rtl/>
        </w:rPr>
        <w:t xml:space="preserve">هارب،علي محمد ه, &amp;المغربى،  محمد عبدالسلام. (2025). تأثير نظم المعلومات المحاسبية في الرقابة الداخلية في ظل إطار إدارة المخاطر المؤسسية </w:t>
      </w:r>
      <w:r w:rsidRPr="00F633A2">
        <w:rPr>
          <w:rFonts w:asciiTheme="minorBidi" w:hAnsiTheme="minorBidi"/>
          <w:sz w:val="28"/>
          <w:szCs w:val="28"/>
        </w:rPr>
        <w:t>ERM</w:t>
      </w:r>
      <w:r w:rsidRPr="00F633A2">
        <w:rPr>
          <w:rFonts w:asciiTheme="minorBidi" w:hAnsiTheme="minorBidi"/>
          <w:sz w:val="28"/>
          <w:szCs w:val="28"/>
          <w:rtl/>
        </w:rPr>
        <w:t xml:space="preserve"> في المستشفيات العاملة بمحافظة ذمار دراسة ميدانية.</w:t>
      </w:r>
      <w:r w:rsidR="00A30B97" w:rsidRPr="00F633A2">
        <w:rPr>
          <w:rFonts w:asciiTheme="minorBidi" w:hAnsiTheme="minorBidi"/>
          <w:sz w:val="28"/>
          <w:szCs w:val="28"/>
          <w:rtl/>
        </w:rPr>
        <w:t xml:space="preserve"> مجلة جامعة البادية(7)، 111-122.</w:t>
      </w:r>
    </w:p>
    <w:p w:rsidR="00F633A2" w:rsidRPr="00F633A2" w:rsidRDefault="00F633A2" w:rsidP="00F633A2">
      <w:pPr>
        <w:bidi/>
        <w:spacing w:line="360" w:lineRule="auto"/>
        <w:ind w:left="720" w:hanging="720"/>
        <w:jc w:val="both"/>
        <w:rPr>
          <w:rFonts w:asciiTheme="minorBidi" w:hAnsiTheme="minorBidi"/>
          <w:sz w:val="28"/>
          <w:szCs w:val="28"/>
          <w:rtl/>
        </w:rPr>
      </w:pPr>
    </w:p>
    <w:p w:rsidR="00A30B97" w:rsidRPr="00F633A2" w:rsidRDefault="00A30B97" w:rsidP="00A30B97">
      <w:pPr>
        <w:bidi/>
        <w:spacing w:line="360" w:lineRule="auto"/>
        <w:ind w:left="720" w:hanging="720"/>
        <w:rPr>
          <w:rFonts w:asciiTheme="minorBidi" w:hAnsiTheme="minorBidi"/>
          <w:b/>
          <w:bCs/>
          <w:sz w:val="28"/>
          <w:szCs w:val="28"/>
          <w:rtl/>
        </w:rPr>
      </w:pPr>
      <w:r w:rsidRPr="00F633A2">
        <w:rPr>
          <w:rFonts w:asciiTheme="minorBidi" w:hAnsiTheme="minorBidi"/>
          <w:b/>
          <w:bCs/>
          <w:sz w:val="28"/>
          <w:szCs w:val="28"/>
          <w:rtl/>
        </w:rPr>
        <w:t>ثانيا المراجع الانجليزية:</w:t>
      </w:r>
    </w:p>
    <w:p w:rsidR="00A30B97" w:rsidRPr="00F633A2" w:rsidRDefault="00A30B97" w:rsidP="00A30B97">
      <w:pPr>
        <w:spacing w:line="360" w:lineRule="auto"/>
        <w:ind w:left="720" w:hanging="720"/>
        <w:rPr>
          <w:rFonts w:asciiTheme="minorBidi" w:hAnsiTheme="minorBidi"/>
          <w:sz w:val="28"/>
          <w:szCs w:val="28"/>
          <w:rtl/>
        </w:rPr>
      </w:pPr>
      <w:r w:rsidRPr="00F633A2">
        <w:rPr>
          <w:rFonts w:asciiTheme="minorBidi" w:hAnsiTheme="minorBidi"/>
          <w:sz w:val="28"/>
          <w:szCs w:val="28"/>
        </w:rPr>
        <w:t xml:space="preserve">Akin, T. (2025). Assessing quality of health care in the context of patient satisfaction from patients’ perspective among a physical therapy and rehabilitation unit. </w:t>
      </w:r>
      <w:proofErr w:type="spellStart"/>
      <w:r w:rsidRPr="00F633A2">
        <w:rPr>
          <w:rFonts w:asciiTheme="minorBidi" w:hAnsiTheme="minorBidi"/>
          <w:sz w:val="28"/>
          <w:szCs w:val="28"/>
        </w:rPr>
        <w:t>Bmc</w:t>
      </w:r>
      <w:proofErr w:type="spellEnd"/>
      <w:r w:rsidRPr="00F633A2">
        <w:rPr>
          <w:rFonts w:asciiTheme="minorBidi" w:hAnsiTheme="minorBidi"/>
          <w:sz w:val="28"/>
          <w:szCs w:val="28"/>
        </w:rPr>
        <w:t xml:space="preserve"> Health Services Research, 25(1), 66.</w:t>
      </w:r>
      <w:r w:rsidRPr="00F633A2">
        <w:rPr>
          <w:rFonts w:asciiTheme="minorBidi" w:hAnsiTheme="minorBidi"/>
          <w:sz w:val="28"/>
          <w:szCs w:val="28"/>
          <w:rtl/>
        </w:rPr>
        <w:t>‏</w:t>
      </w:r>
    </w:p>
    <w:p w:rsidR="00A30B97" w:rsidRPr="00F633A2" w:rsidRDefault="00A30B97" w:rsidP="00A30B97">
      <w:pPr>
        <w:spacing w:line="360" w:lineRule="auto"/>
        <w:ind w:left="720" w:hanging="720"/>
        <w:rPr>
          <w:rFonts w:asciiTheme="minorBidi" w:hAnsiTheme="minorBidi"/>
          <w:sz w:val="28"/>
          <w:szCs w:val="28"/>
          <w:rtl/>
        </w:rPr>
      </w:pPr>
      <w:proofErr w:type="spellStart"/>
      <w:r w:rsidRPr="00F633A2">
        <w:rPr>
          <w:rFonts w:asciiTheme="minorBidi" w:hAnsiTheme="minorBidi"/>
          <w:sz w:val="28"/>
          <w:szCs w:val="28"/>
        </w:rPr>
        <w:lastRenderedPageBreak/>
        <w:t>Bianco</w:t>
      </w:r>
      <w:proofErr w:type="spellEnd"/>
      <w:r w:rsidRPr="00F633A2">
        <w:rPr>
          <w:rFonts w:asciiTheme="minorBidi" w:hAnsiTheme="minorBidi"/>
          <w:sz w:val="28"/>
          <w:szCs w:val="28"/>
        </w:rPr>
        <w:t xml:space="preserve">, L., </w:t>
      </w:r>
      <w:proofErr w:type="spellStart"/>
      <w:r w:rsidRPr="00F633A2">
        <w:rPr>
          <w:rFonts w:asciiTheme="minorBidi" w:hAnsiTheme="minorBidi"/>
          <w:sz w:val="28"/>
          <w:szCs w:val="28"/>
        </w:rPr>
        <w:t>Oliva</w:t>
      </w:r>
      <w:proofErr w:type="spellEnd"/>
      <w:r w:rsidRPr="00F633A2">
        <w:rPr>
          <w:rFonts w:asciiTheme="minorBidi" w:hAnsiTheme="minorBidi"/>
          <w:sz w:val="28"/>
          <w:szCs w:val="28"/>
        </w:rPr>
        <w:t xml:space="preserve">, S., </w:t>
      </w:r>
      <w:proofErr w:type="spellStart"/>
      <w:r w:rsidRPr="00F633A2">
        <w:rPr>
          <w:rFonts w:asciiTheme="minorBidi" w:hAnsiTheme="minorBidi"/>
          <w:sz w:val="28"/>
          <w:szCs w:val="28"/>
        </w:rPr>
        <w:t>Grassi</w:t>
      </w:r>
      <w:proofErr w:type="spellEnd"/>
      <w:r w:rsidRPr="00F633A2">
        <w:rPr>
          <w:rFonts w:asciiTheme="minorBidi" w:hAnsiTheme="minorBidi"/>
          <w:sz w:val="28"/>
          <w:szCs w:val="28"/>
        </w:rPr>
        <w:t xml:space="preserve">, F., Arena, J. F., </w:t>
      </w:r>
      <w:proofErr w:type="spellStart"/>
      <w:r w:rsidRPr="00F633A2">
        <w:rPr>
          <w:rFonts w:asciiTheme="minorBidi" w:hAnsiTheme="minorBidi"/>
          <w:sz w:val="28"/>
          <w:szCs w:val="28"/>
        </w:rPr>
        <w:t>Aromatario</w:t>
      </w:r>
      <w:proofErr w:type="spellEnd"/>
      <w:r w:rsidRPr="00F633A2">
        <w:rPr>
          <w:rFonts w:asciiTheme="minorBidi" w:hAnsiTheme="minorBidi"/>
          <w:sz w:val="28"/>
          <w:szCs w:val="28"/>
        </w:rPr>
        <w:t xml:space="preserve">, M., </w:t>
      </w:r>
      <w:proofErr w:type="spellStart"/>
      <w:r w:rsidRPr="00F633A2">
        <w:rPr>
          <w:rFonts w:asciiTheme="minorBidi" w:hAnsiTheme="minorBidi"/>
          <w:sz w:val="28"/>
          <w:szCs w:val="28"/>
        </w:rPr>
        <w:t>Ferracuti</w:t>
      </w:r>
      <w:proofErr w:type="spellEnd"/>
      <w:r w:rsidRPr="00F633A2">
        <w:rPr>
          <w:rFonts w:asciiTheme="minorBidi" w:hAnsiTheme="minorBidi"/>
          <w:sz w:val="28"/>
          <w:szCs w:val="28"/>
        </w:rPr>
        <w:t>, S</w:t>
      </w:r>
      <w:proofErr w:type="gramStart"/>
      <w:r w:rsidRPr="00F633A2">
        <w:rPr>
          <w:rFonts w:asciiTheme="minorBidi" w:hAnsiTheme="minorBidi"/>
          <w:sz w:val="28"/>
          <w:szCs w:val="28"/>
        </w:rPr>
        <w:t>., ...</w:t>
      </w:r>
      <w:proofErr w:type="gramEnd"/>
      <w:r w:rsidRPr="00F633A2">
        <w:rPr>
          <w:rFonts w:asciiTheme="minorBidi" w:hAnsiTheme="minorBidi"/>
          <w:sz w:val="28"/>
          <w:szCs w:val="28"/>
        </w:rPr>
        <w:t xml:space="preserve"> &amp; Del </w:t>
      </w:r>
      <w:proofErr w:type="spellStart"/>
      <w:r w:rsidRPr="00F633A2">
        <w:rPr>
          <w:rFonts w:asciiTheme="minorBidi" w:hAnsiTheme="minorBidi"/>
          <w:sz w:val="28"/>
          <w:szCs w:val="28"/>
        </w:rPr>
        <w:t>Casale</w:t>
      </w:r>
      <w:proofErr w:type="spellEnd"/>
      <w:r w:rsidRPr="00F633A2">
        <w:rPr>
          <w:rFonts w:asciiTheme="minorBidi" w:hAnsiTheme="minorBidi"/>
          <w:sz w:val="28"/>
          <w:szCs w:val="28"/>
        </w:rPr>
        <w:t>, A. (2025, February). Violence against healthcare workers in a university hospital of Central Italy: how risk management interventions can help change a trend. In Healthcare (Vol. 13, No. 4, p. 409). MDPI.</w:t>
      </w:r>
      <w:r w:rsidRPr="00F633A2">
        <w:rPr>
          <w:rFonts w:asciiTheme="minorBidi" w:hAnsiTheme="minorBidi"/>
          <w:sz w:val="28"/>
          <w:szCs w:val="28"/>
          <w:rtl/>
        </w:rPr>
        <w:t>‏</w:t>
      </w:r>
    </w:p>
    <w:p w:rsidR="00A30B97" w:rsidRPr="00F633A2" w:rsidRDefault="00A30B97" w:rsidP="00A30B97">
      <w:pPr>
        <w:spacing w:line="360" w:lineRule="auto"/>
        <w:ind w:left="720" w:hanging="720"/>
        <w:rPr>
          <w:rFonts w:asciiTheme="minorBidi" w:hAnsiTheme="minorBidi"/>
          <w:sz w:val="28"/>
          <w:szCs w:val="28"/>
          <w:rtl/>
        </w:rPr>
      </w:pPr>
      <w:proofErr w:type="spellStart"/>
      <w:r w:rsidRPr="00F633A2">
        <w:rPr>
          <w:rFonts w:asciiTheme="minorBidi" w:hAnsiTheme="minorBidi"/>
          <w:sz w:val="28"/>
          <w:szCs w:val="28"/>
        </w:rPr>
        <w:t>Faruque</w:t>
      </w:r>
      <w:proofErr w:type="spellEnd"/>
      <w:r w:rsidRPr="00F633A2">
        <w:rPr>
          <w:rFonts w:asciiTheme="minorBidi" w:hAnsiTheme="minorBidi"/>
          <w:sz w:val="28"/>
          <w:szCs w:val="28"/>
        </w:rPr>
        <w:t>, M. O. (2024). The effects of organizational commitment, knowledge, attitude, and awareness on risk management effectiveness in labs. Educational Administration: Theory and Practice, 30(6), 3100-3114.</w:t>
      </w:r>
      <w:r w:rsidRPr="00F633A2">
        <w:rPr>
          <w:rFonts w:asciiTheme="minorBidi" w:hAnsiTheme="minorBidi"/>
          <w:sz w:val="28"/>
          <w:szCs w:val="28"/>
          <w:rtl/>
        </w:rPr>
        <w:t>‏</w:t>
      </w:r>
    </w:p>
    <w:p w:rsidR="00A30B97" w:rsidRPr="00F633A2" w:rsidRDefault="00A30B97" w:rsidP="00A30B97">
      <w:pPr>
        <w:spacing w:line="360" w:lineRule="auto"/>
        <w:ind w:left="720" w:hanging="720"/>
        <w:rPr>
          <w:rFonts w:asciiTheme="minorBidi" w:hAnsiTheme="minorBidi"/>
          <w:sz w:val="28"/>
          <w:szCs w:val="28"/>
        </w:rPr>
      </w:pPr>
      <w:r w:rsidRPr="00F633A2">
        <w:rPr>
          <w:rFonts w:asciiTheme="minorBidi" w:hAnsiTheme="minorBidi"/>
          <w:sz w:val="28"/>
          <w:szCs w:val="28"/>
        </w:rPr>
        <w:t xml:space="preserve">Kusuma, K., </w:t>
      </w:r>
      <w:proofErr w:type="spellStart"/>
      <w:r w:rsidRPr="00F633A2">
        <w:rPr>
          <w:rFonts w:asciiTheme="minorBidi" w:hAnsiTheme="minorBidi"/>
          <w:sz w:val="28"/>
          <w:szCs w:val="28"/>
        </w:rPr>
        <w:t>Mulyaningsih</w:t>
      </w:r>
      <w:proofErr w:type="spellEnd"/>
      <w:r w:rsidRPr="00F633A2">
        <w:rPr>
          <w:rFonts w:asciiTheme="minorBidi" w:hAnsiTheme="minorBidi"/>
          <w:sz w:val="28"/>
          <w:szCs w:val="28"/>
        </w:rPr>
        <w:t xml:space="preserve">, E., </w:t>
      </w:r>
      <w:proofErr w:type="spellStart"/>
      <w:r w:rsidRPr="00F633A2">
        <w:rPr>
          <w:rFonts w:asciiTheme="minorBidi" w:hAnsiTheme="minorBidi"/>
          <w:sz w:val="28"/>
          <w:szCs w:val="28"/>
        </w:rPr>
        <w:t>Pitriawati</w:t>
      </w:r>
      <w:proofErr w:type="spellEnd"/>
      <w:r w:rsidRPr="00F633A2">
        <w:rPr>
          <w:rFonts w:asciiTheme="minorBidi" w:hAnsiTheme="minorBidi"/>
          <w:sz w:val="28"/>
          <w:szCs w:val="28"/>
        </w:rPr>
        <w:t xml:space="preserve">, D., &amp; </w:t>
      </w:r>
      <w:proofErr w:type="spellStart"/>
      <w:r w:rsidRPr="00F633A2">
        <w:rPr>
          <w:rFonts w:asciiTheme="minorBidi" w:hAnsiTheme="minorBidi"/>
          <w:sz w:val="28"/>
          <w:szCs w:val="28"/>
        </w:rPr>
        <w:t>Rachmadhani</w:t>
      </w:r>
      <w:proofErr w:type="spellEnd"/>
      <w:r w:rsidRPr="00F633A2">
        <w:rPr>
          <w:rFonts w:asciiTheme="minorBidi" w:hAnsiTheme="minorBidi"/>
          <w:sz w:val="28"/>
          <w:szCs w:val="28"/>
        </w:rPr>
        <w:t>, Y. (2025). Strategic optimization of hospital health services under the National Health Insurance (JKN) era. International Journal of Law, Social Sciences, and Management. https://doi. org/10.69726/</w:t>
      </w:r>
      <w:proofErr w:type="spellStart"/>
      <w:r w:rsidRPr="00F633A2">
        <w:rPr>
          <w:rFonts w:asciiTheme="minorBidi" w:hAnsiTheme="minorBidi"/>
          <w:sz w:val="28"/>
          <w:szCs w:val="28"/>
        </w:rPr>
        <w:t>ijlssm</w:t>
      </w:r>
      <w:proofErr w:type="spellEnd"/>
      <w:r w:rsidRPr="00F633A2">
        <w:rPr>
          <w:rFonts w:asciiTheme="minorBidi" w:hAnsiTheme="minorBidi"/>
          <w:sz w:val="28"/>
          <w:szCs w:val="28"/>
        </w:rPr>
        <w:t>. v2i2, 113.</w:t>
      </w:r>
      <w:r w:rsidRPr="00F633A2">
        <w:rPr>
          <w:rFonts w:asciiTheme="minorBidi" w:hAnsiTheme="minorBidi"/>
          <w:sz w:val="28"/>
          <w:szCs w:val="28"/>
          <w:rtl/>
        </w:rPr>
        <w:t>‏</w:t>
      </w:r>
    </w:p>
    <w:p w:rsidR="00A30B97" w:rsidRPr="00F633A2" w:rsidRDefault="00A30B97" w:rsidP="00A30B97">
      <w:pPr>
        <w:spacing w:line="360" w:lineRule="auto"/>
        <w:ind w:left="720" w:hanging="720"/>
        <w:rPr>
          <w:rFonts w:asciiTheme="minorBidi" w:hAnsiTheme="minorBidi"/>
          <w:sz w:val="28"/>
          <w:szCs w:val="28"/>
        </w:rPr>
      </w:pPr>
      <w:r w:rsidRPr="00F633A2">
        <w:rPr>
          <w:rFonts w:asciiTheme="minorBidi" w:hAnsiTheme="minorBidi"/>
          <w:sz w:val="28"/>
          <w:szCs w:val="28"/>
        </w:rPr>
        <w:t xml:space="preserve">La </w:t>
      </w:r>
      <w:proofErr w:type="spellStart"/>
      <w:r w:rsidRPr="00F633A2">
        <w:rPr>
          <w:rFonts w:asciiTheme="minorBidi" w:hAnsiTheme="minorBidi"/>
          <w:sz w:val="28"/>
          <w:szCs w:val="28"/>
        </w:rPr>
        <w:t>Russa</w:t>
      </w:r>
      <w:proofErr w:type="spellEnd"/>
      <w:r w:rsidRPr="00F633A2">
        <w:rPr>
          <w:rFonts w:asciiTheme="minorBidi" w:hAnsiTheme="minorBidi"/>
          <w:sz w:val="28"/>
          <w:szCs w:val="28"/>
        </w:rPr>
        <w:t xml:space="preserve">, R., &amp; </w:t>
      </w:r>
      <w:proofErr w:type="spellStart"/>
      <w:r w:rsidRPr="00F633A2">
        <w:rPr>
          <w:rFonts w:asciiTheme="minorBidi" w:hAnsiTheme="minorBidi"/>
          <w:sz w:val="28"/>
          <w:szCs w:val="28"/>
        </w:rPr>
        <w:t>Ferracuti</w:t>
      </w:r>
      <w:proofErr w:type="spellEnd"/>
      <w:r w:rsidRPr="00F633A2">
        <w:rPr>
          <w:rFonts w:asciiTheme="minorBidi" w:hAnsiTheme="minorBidi"/>
          <w:sz w:val="28"/>
          <w:szCs w:val="28"/>
        </w:rPr>
        <w:t>, S. (2022). Clinical risk management: As modern tool for prevention and management of care and prevention occupational risk. International journal of environmental research and public health, 19(2), 831.</w:t>
      </w:r>
      <w:r w:rsidRPr="00F633A2">
        <w:rPr>
          <w:rFonts w:asciiTheme="minorBidi" w:hAnsiTheme="minorBidi"/>
          <w:sz w:val="28"/>
          <w:szCs w:val="28"/>
          <w:rtl/>
        </w:rPr>
        <w:t>‏</w:t>
      </w:r>
    </w:p>
    <w:p w:rsidR="00A30B97" w:rsidRPr="00F633A2" w:rsidRDefault="00A30B97" w:rsidP="00A30B97">
      <w:pPr>
        <w:spacing w:line="360" w:lineRule="auto"/>
        <w:ind w:left="720" w:hanging="720"/>
        <w:rPr>
          <w:rFonts w:asciiTheme="minorBidi" w:hAnsiTheme="minorBidi"/>
          <w:sz w:val="28"/>
          <w:szCs w:val="28"/>
          <w:rtl/>
        </w:rPr>
      </w:pPr>
      <w:proofErr w:type="spellStart"/>
      <w:r w:rsidRPr="00F633A2">
        <w:rPr>
          <w:rFonts w:asciiTheme="minorBidi" w:hAnsiTheme="minorBidi"/>
          <w:sz w:val="28"/>
          <w:szCs w:val="28"/>
        </w:rPr>
        <w:t>Niv</w:t>
      </w:r>
      <w:proofErr w:type="spellEnd"/>
      <w:r w:rsidRPr="00F633A2">
        <w:rPr>
          <w:rFonts w:asciiTheme="minorBidi" w:hAnsiTheme="minorBidi"/>
          <w:sz w:val="28"/>
          <w:szCs w:val="28"/>
        </w:rPr>
        <w:t>, Y., &amp; Tal, Y. (2024). Risk management and patient safety processes in a healthcare organization. In Patient safety and risk management in medicine: From theory to practice (pp. 129-174). Cham: Springer Nature Switzerland.</w:t>
      </w:r>
      <w:r w:rsidRPr="00F633A2">
        <w:rPr>
          <w:rFonts w:asciiTheme="minorBidi" w:hAnsiTheme="minorBidi"/>
          <w:sz w:val="28"/>
          <w:szCs w:val="28"/>
          <w:rtl/>
        </w:rPr>
        <w:t>‏</w:t>
      </w:r>
    </w:p>
    <w:p w:rsidR="00A30B97" w:rsidRPr="00F633A2" w:rsidRDefault="00A30B97" w:rsidP="00A30B97">
      <w:pPr>
        <w:spacing w:line="360" w:lineRule="auto"/>
        <w:ind w:left="720" w:hanging="720"/>
        <w:rPr>
          <w:rFonts w:asciiTheme="minorBidi" w:hAnsiTheme="minorBidi"/>
          <w:sz w:val="28"/>
          <w:szCs w:val="28"/>
          <w:rtl/>
        </w:rPr>
      </w:pPr>
      <w:proofErr w:type="spellStart"/>
      <w:r w:rsidRPr="00F633A2">
        <w:rPr>
          <w:rFonts w:asciiTheme="minorBidi" w:hAnsiTheme="minorBidi"/>
          <w:sz w:val="28"/>
          <w:szCs w:val="28"/>
        </w:rPr>
        <w:t>Rauf</w:t>
      </w:r>
      <w:proofErr w:type="spellEnd"/>
      <w:r w:rsidRPr="00F633A2">
        <w:rPr>
          <w:rFonts w:asciiTheme="minorBidi" w:hAnsiTheme="minorBidi"/>
          <w:sz w:val="28"/>
          <w:szCs w:val="28"/>
        </w:rPr>
        <w:t xml:space="preserve">, A., Muhammad, N., </w:t>
      </w:r>
      <w:proofErr w:type="spellStart"/>
      <w:r w:rsidRPr="00F633A2">
        <w:rPr>
          <w:rFonts w:asciiTheme="minorBidi" w:hAnsiTheme="minorBidi"/>
          <w:sz w:val="28"/>
          <w:szCs w:val="28"/>
        </w:rPr>
        <w:t>Mahmood</w:t>
      </w:r>
      <w:proofErr w:type="spellEnd"/>
      <w:r w:rsidRPr="00F633A2">
        <w:rPr>
          <w:rFonts w:asciiTheme="minorBidi" w:hAnsiTheme="minorBidi"/>
          <w:sz w:val="28"/>
          <w:szCs w:val="28"/>
        </w:rPr>
        <w:t xml:space="preserve">, H., &amp; </w:t>
      </w:r>
      <w:proofErr w:type="spellStart"/>
      <w:r w:rsidRPr="00F633A2">
        <w:rPr>
          <w:rFonts w:asciiTheme="minorBidi" w:hAnsiTheme="minorBidi"/>
          <w:sz w:val="28"/>
          <w:szCs w:val="28"/>
        </w:rPr>
        <w:t>Aftab</w:t>
      </w:r>
      <w:proofErr w:type="spellEnd"/>
      <w:r w:rsidRPr="00F633A2">
        <w:rPr>
          <w:rFonts w:asciiTheme="minorBidi" w:hAnsiTheme="minorBidi"/>
          <w:sz w:val="28"/>
          <w:szCs w:val="28"/>
        </w:rPr>
        <w:t xml:space="preserve">, M. (2025). Healthcare service quality: a systematic review based on </w:t>
      </w:r>
      <w:r w:rsidRPr="00F633A2">
        <w:rPr>
          <w:rFonts w:asciiTheme="minorBidi" w:hAnsiTheme="minorBidi"/>
          <w:sz w:val="28"/>
          <w:szCs w:val="28"/>
        </w:rPr>
        <w:lastRenderedPageBreak/>
        <w:t>PRISMA guidelines. International Journal of Quality &amp; Reliability Management, 42(3), 837-850.</w:t>
      </w:r>
      <w:r w:rsidRPr="00F633A2">
        <w:rPr>
          <w:rFonts w:asciiTheme="minorBidi" w:hAnsiTheme="minorBidi"/>
          <w:sz w:val="28"/>
          <w:szCs w:val="28"/>
          <w:rtl/>
        </w:rPr>
        <w:t>‏</w:t>
      </w:r>
    </w:p>
    <w:p w:rsidR="00A30B97" w:rsidRPr="00F633A2" w:rsidRDefault="00A30B97" w:rsidP="00A30B97">
      <w:pPr>
        <w:spacing w:line="360" w:lineRule="auto"/>
        <w:ind w:left="720" w:hanging="720"/>
        <w:rPr>
          <w:rFonts w:asciiTheme="minorBidi" w:hAnsiTheme="minorBidi"/>
          <w:sz w:val="28"/>
          <w:szCs w:val="28"/>
        </w:rPr>
      </w:pPr>
      <w:proofErr w:type="spellStart"/>
      <w:r w:rsidRPr="00F633A2">
        <w:rPr>
          <w:rFonts w:asciiTheme="minorBidi" w:hAnsiTheme="minorBidi"/>
          <w:sz w:val="28"/>
          <w:szCs w:val="28"/>
        </w:rPr>
        <w:t>Sermhattakit</w:t>
      </w:r>
      <w:proofErr w:type="spellEnd"/>
      <w:r w:rsidRPr="00F633A2">
        <w:rPr>
          <w:rFonts w:asciiTheme="minorBidi" w:hAnsiTheme="minorBidi"/>
          <w:sz w:val="28"/>
          <w:szCs w:val="28"/>
        </w:rPr>
        <w:t xml:space="preserve">, A., &amp; </w:t>
      </w:r>
      <w:proofErr w:type="spellStart"/>
      <w:r w:rsidRPr="00F633A2">
        <w:rPr>
          <w:rFonts w:asciiTheme="minorBidi" w:hAnsiTheme="minorBidi"/>
          <w:sz w:val="28"/>
          <w:szCs w:val="28"/>
        </w:rPr>
        <w:t>Sae</w:t>
      </w:r>
      <w:proofErr w:type="spellEnd"/>
      <w:r w:rsidRPr="00F633A2">
        <w:rPr>
          <w:rFonts w:asciiTheme="minorBidi" w:hAnsiTheme="minorBidi"/>
          <w:sz w:val="28"/>
          <w:szCs w:val="28"/>
        </w:rPr>
        <w:t>-Lim, P. (2025). Key risks and mitigation strategies in enterprise risk management for private hospitals: a mixed-method study. Inquiry: The Journal of Health Care Organization, Provision, and Financing, 62, 00469580251347132.</w:t>
      </w:r>
      <w:r w:rsidRPr="00F633A2">
        <w:rPr>
          <w:rFonts w:asciiTheme="minorBidi" w:hAnsiTheme="minorBidi"/>
          <w:sz w:val="28"/>
          <w:szCs w:val="28"/>
          <w:rtl/>
        </w:rPr>
        <w:t>‏</w:t>
      </w:r>
    </w:p>
    <w:p w:rsidR="00A30B97" w:rsidRPr="00A1017B" w:rsidRDefault="00A30B97" w:rsidP="00A30B97">
      <w:pPr>
        <w:spacing w:line="360" w:lineRule="auto"/>
        <w:ind w:left="720" w:hanging="720"/>
        <w:rPr>
          <w:rFonts w:asciiTheme="minorBidi" w:hAnsiTheme="minorBidi"/>
          <w:sz w:val="28"/>
          <w:szCs w:val="28"/>
        </w:rPr>
      </w:pPr>
      <w:proofErr w:type="spellStart"/>
      <w:r w:rsidRPr="00F633A2">
        <w:rPr>
          <w:rFonts w:asciiTheme="minorBidi" w:hAnsiTheme="minorBidi"/>
          <w:sz w:val="28"/>
          <w:szCs w:val="28"/>
        </w:rPr>
        <w:t>Syahruddin</w:t>
      </w:r>
      <w:proofErr w:type="spellEnd"/>
      <w:r w:rsidRPr="00F633A2">
        <w:rPr>
          <w:rFonts w:asciiTheme="minorBidi" w:hAnsiTheme="minorBidi"/>
          <w:sz w:val="28"/>
          <w:szCs w:val="28"/>
        </w:rPr>
        <w:t xml:space="preserve">, A., </w:t>
      </w:r>
      <w:proofErr w:type="spellStart"/>
      <w:r w:rsidRPr="00F633A2">
        <w:rPr>
          <w:rFonts w:asciiTheme="minorBidi" w:hAnsiTheme="minorBidi"/>
          <w:sz w:val="28"/>
          <w:szCs w:val="28"/>
        </w:rPr>
        <w:t>Rimboko</w:t>
      </w:r>
      <w:proofErr w:type="spellEnd"/>
      <w:r w:rsidRPr="00F633A2">
        <w:rPr>
          <w:rFonts w:asciiTheme="minorBidi" w:hAnsiTheme="minorBidi"/>
          <w:sz w:val="28"/>
          <w:szCs w:val="28"/>
        </w:rPr>
        <w:t xml:space="preserve">, T. S., &amp; </w:t>
      </w:r>
      <w:proofErr w:type="spellStart"/>
      <w:r w:rsidRPr="00F633A2">
        <w:rPr>
          <w:rFonts w:asciiTheme="minorBidi" w:hAnsiTheme="minorBidi"/>
          <w:sz w:val="28"/>
          <w:szCs w:val="28"/>
        </w:rPr>
        <w:t>Hamalding</w:t>
      </w:r>
      <w:proofErr w:type="spellEnd"/>
      <w:r w:rsidRPr="00F633A2">
        <w:rPr>
          <w:rFonts w:asciiTheme="minorBidi" w:hAnsiTheme="minorBidi"/>
          <w:sz w:val="28"/>
          <w:szCs w:val="28"/>
        </w:rPr>
        <w:t>, H. (2026). Risk Management in Healthcare Organizations and Its Impact on Clinical Safety Outcomes. International Journal Business, Management and Innovation Review, 3(1), 33-39.</w:t>
      </w:r>
      <w:r w:rsidRPr="00F633A2">
        <w:rPr>
          <w:rFonts w:asciiTheme="minorBidi" w:hAnsiTheme="minorBidi"/>
          <w:sz w:val="28"/>
          <w:szCs w:val="28"/>
          <w:rtl/>
        </w:rPr>
        <w:t>‏</w:t>
      </w:r>
    </w:p>
    <w:sectPr w:rsidR="00A30B97" w:rsidRPr="00A1017B" w:rsidSect="004B5258">
      <w:headerReference w:type="default" r:id="rId7"/>
      <w:pgSz w:w="11907" w:h="16839" w:code="9"/>
      <w:pgMar w:top="1701" w:right="1701" w:bottom="1701" w:left="1701"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766" w:rsidRDefault="00411766" w:rsidP="00023050">
      <w:pPr>
        <w:spacing w:after="0" w:line="240" w:lineRule="auto"/>
      </w:pPr>
      <w:r>
        <w:separator/>
      </w:r>
    </w:p>
  </w:endnote>
  <w:endnote w:type="continuationSeparator" w:id="0">
    <w:p w:rsidR="00411766" w:rsidRDefault="00411766" w:rsidP="00023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766" w:rsidRDefault="00411766" w:rsidP="00023050">
      <w:pPr>
        <w:spacing w:after="0" w:line="240" w:lineRule="auto"/>
      </w:pPr>
      <w:r>
        <w:separator/>
      </w:r>
    </w:p>
  </w:footnote>
  <w:footnote w:type="continuationSeparator" w:id="0">
    <w:p w:rsidR="00411766" w:rsidRDefault="00411766" w:rsidP="000230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685984"/>
      <w:docPartObj>
        <w:docPartGallery w:val="Page Numbers (Top of Page)"/>
        <w:docPartUnique/>
      </w:docPartObj>
    </w:sdtPr>
    <w:sdtEndPr>
      <w:rPr>
        <w:noProof/>
      </w:rPr>
    </w:sdtEndPr>
    <w:sdtContent>
      <w:p w:rsidR="004B5258" w:rsidRDefault="004B5258">
        <w:pPr>
          <w:pStyle w:val="Header"/>
          <w:jc w:val="center"/>
          <w:rPr>
            <w:rtl/>
          </w:rPr>
        </w:pPr>
      </w:p>
      <w:p w:rsidR="004B5258" w:rsidRDefault="004B5258">
        <w:pPr>
          <w:pStyle w:val="Header"/>
          <w:jc w:val="center"/>
          <w:rPr>
            <w:noProof/>
            <w:rtl/>
          </w:rPr>
        </w:pPr>
        <w:r>
          <w:rPr>
            <w:noProof/>
          </w:rPr>
          <w:drawing>
            <wp:inline distT="0" distB="0" distL="0" distR="0" wp14:anchorId="5EA549AD" wp14:editId="06085701">
              <wp:extent cx="2028825" cy="8858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rotWithShape="1">
                      <a:blip r:embed="rId1">
                        <a:extLst>
                          <a:ext uri="{28A0092B-C50C-407E-A947-70E740481C1C}">
                            <a14:useLocalDpi xmlns:a14="http://schemas.microsoft.com/office/drawing/2010/main" val="0"/>
                          </a:ext>
                        </a:extLst>
                      </a:blip>
                      <a:srcRect l="2667" t="27111" r="2667" b="31556"/>
                      <a:stretch/>
                    </pic:blipFill>
                    <pic:spPr bwMode="auto">
                      <a:xfrm>
                        <a:off x="0" y="0"/>
                        <a:ext cx="2028825" cy="885825"/>
                      </a:xfrm>
                      <a:prstGeom prst="rect">
                        <a:avLst/>
                      </a:prstGeom>
                      <a:ln>
                        <a:noFill/>
                      </a:ln>
                      <a:extLst>
                        <a:ext uri="{53640926-AAD7-44D8-BBD7-CCE9431645EC}">
                          <a14:shadowObscured xmlns:a14="http://schemas.microsoft.com/office/drawing/2010/main"/>
                        </a:ext>
                      </a:extLst>
                    </pic:spPr>
                  </pic:pic>
                </a:graphicData>
              </a:graphic>
            </wp:inline>
          </w:drawing>
        </w:r>
        <w:r>
          <w:fldChar w:fldCharType="begin"/>
        </w:r>
        <w:r>
          <w:instrText xml:space="preserve"> PAGE   \* MERGEFORMAT </w:instrText>
        </w:r>
        <w:r>
          <w:fldChar w:fldCharType="separate"/>
        </w:r>
        <w:r w:rsidR="00794B81">
          <w:rPr>
            <w:noProof/>
          </w:rPr>
          <w:t>20</w:t>
        </w:r>
        <w:r>
          <w:rPr>
            <w:noProof/>
          </w:rPr>
          <w:fldChar w:fldCharType="end"/>
        </w:r>
      </w:p>
      <w:p w:rsidR="004B5258" w:rsidRDefault="004B5258">
        <w:pPr>
          <w:pStyle w:val="Header"/>
          <w:jc w:val="center"/>
        </w:pPr>
      </w:p>
    </w:sdtContent>
  </w:sdt>
  <w:p w:rsidR="004B5258" w:rsidRDefault="004B5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9E425B"/>
    <w:multiLevelType w:val="hybridMultilevel"/>
    <w:tmpl w:val="DFAA3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8072A1"/>
    <w:multiLevelType w:val="hybridMultilevel"/>
    <w:tmpl w:val="B5B215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3A0974"/>
    <w:multiLevelType w:val="hybridMultilevel"/>
    <w:tmpl w:val="AF32B3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30114F"/>
    <w:multiLevelType w:val="hybridMultilevel"/>
    <w:tmpl w:val="4D0AC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F4593D"/>
    <w:multiLevelType w:val="hybridMultilevel"/>
    <w:tmpl w:val="A2FADC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536F3B"/>
    <w:multiLevelType w:val="hybridMultilevel"/>
    <w:tmpl w:val="000AED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E163EB"/>
    <w:multiLevelType w:val="hybridMultilevel"/>
    <w:tmpl w:val="EE666A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EC02F6"/>
    <w:multiLevelType w:val="hybridMultilevel"/>
    <w:tmpl w:val="CC7AF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0E6082"/>
    <w:multiLevelType w:val="hybridMultilevel"/>
    <w:tmpl w:val="3402A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D567C5"/>
    <w:multiLevelType w:val="hybridMultilevel"/>
    <w:tmpl w:val="6EA426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DC6EC9"/>
    <w:multiLevelType w:val="hybridMultilevel"/>
    <w:tmpl w:val="E2F8D1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2342C2"/>
    <w:multiLevelType w:val="hybridMultilevel"/>
    <w:tmpl w:val="79063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A37B61"/>
    <w:multiLevelType w:val="hybridMultilevel"/>
    <w:tmpl w:val="1D3259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301DD9"/>
    <w:multiLevelType w:val="hybridMultilevel"/>
    <w:tmpl w:val="68CCD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0"/>
  </w:num>
  <w:num w:numId="4">
    <w:abstractNumId w:val="1"/>
  </w:num>
  <w:num w:numId="5">
    <w:abstractNumId w:val="9"/>
  </w:num>
  <w:num w:numId="6">
    <w:abstractNumId w:val="11"/>
  </w:num>
  <w:num w:numId="7">
    <w:abstractNumId w:val="3"/>
  </w:num>
  <w:num w:numId="8">
    <w:abstractNumId w:val="13"/>
  </w:num>
  <w:num w:numId="9">
    <w:abstractNumId w:val="8"/>
  </w:num>
  <w:num w:numId="10">
    <w:abstractNumId w:val="7"/>
  </w:num>
  <w:num w:numId="11">
    <w:abstractNumId w:val="0"/>
  </w:num>
  <w:num w:numId="12">
    <w:abstractNumId w:val="6"/>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4A"/>
    <w:rsid w:val="00023050"/>
    <w:rsid w:val="00051A06"/>
    <w:rsid w:val="00095EC1"/>
    <w:rsid w:val="000B4D89"/>
    <w:rsid w:val="000C12B8"/>
    <w:rsid w:val="00103156"/>
    <w:rsid w:val="00143876"/>
    <w:rsid w:val="0015717A"/>
    <w:rsid w:val="00186F3E"/>
    <w:rsid w:val="001F6B12"/>
    <w:rsid w:val="0023238C"/>
    <w:rsid w:val="00280970"/>
    <w:rsid w:val="003A412B"/>
    <w:rsid w:val="00411766"/>
    <w:rsid w:val="00420071"/>
    <w:rsid w:val="0043244A"/>
    <w:rsid w:val="004B5258"/>
    <w:rsid w:val="005044FF"/>
    <w:rsid w:val="00506025"/>
    <w:rsid w:val="005B2AE5"/>
    <w:rsid w:val="005D485A"/>
    <w:rsid w:val="00630095"/>
    <w:rsid w:val="006850EC"/>
    <w:rsid w:val="0068621C"/>
    <w:rsid w:val="006A5F05"/>
    <w:rsid w:val="006E336A"/>
    <w:rsid w:val="00703523"/>
    <w:rsid w:val="007227EA"/>
    <w:rsid w:val="0073446C"/>
    <w:rsid w:val="00734CDD"/>
    <w:rsid w:val="007726DB"/>
    <w:rsid w:val="00794B81"/>
    <w:rsid w:val="007A0E7B"/>
    <w:rsid w:val="007A507A"/>
    <w:rsid w:val="007A7BA3"/>
    <w:rsid w:val="007B753E"/>
    <w:rsid w:val="008373C9"/>
    <w:rsid w:val="00851FE3"/>
    <w:rsid w:val="00866FD3"/>
    <w:rsid w:val="00880362"/>
    <w:rsid w:val="008A58E2"/>
    <w:rsid w:val="00943692"/>
    <w:rsid w:val="00977760"/>
    <w:rsid w:val="00A1017B"/>
    <w:rsid w:val="00A16CE5"/>
    <w:rsid w:val="00A30B97"/>
    <w:rsid w:val="00A30F69"/>
    <w:rsid w:val="00A75E6F"/>
    <w:rsid w:val="00AA4851"/>
    <w:rsid w:val="00AD5079"/>
    <w:rsid w:val="00B77FEC"/>
    <w:rsid w:val="00BE58B7"/>
    <w:rsid w:val="00C16FC7"/>
    <w:rsid w:val="00CD3A68"/>
    <w:rsid w:val="00D246FF"/>
    <w:rsid w:val="00D7234C"/>
    <w:rsid w:val="00D84EF1"/>
    <w:rsid w:val="00DC48AB"/>
    <w:rsid w:val="00DD7F05"/>
    <w:rsid w:val="00E00531"/>
    <w:rsid w:val="00E041B2"/>
    <w:rsid w:val="00E66CF8"/>
    <w:rsid w:val="00F633A2"/>
    <w:rsid w:val="00F63F1B"/>
    <w:rsid w:val="00FA5B3B"/>
    <w:rsid w:val="00FA731B"/>
    <w:rsid w:val="00FB4382"/>
    <w:rsid w:val="00FD1204"/>
    <w:rsid w:val="00FE1E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F70167-80BE-4273-B12B-B3F7320BB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EC1"/>
    <w:pPr>
      <w:ind w:left="720"/>
      <w:contextualSpacing/>
    </w:pPr>
  </w:style>
  <w:style w:type="table" w:styleId="TableGrid">
    <w:name w:val="Table Grid"/>
    <w:basedOn w:val="TableNormal"/>
    <w:uiPriority w:val="39"/>
    <w:rsid w:val="007A0E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23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050"/>
  </w:style>
  <w:style w:type="paragraph" w:styleId="Footer">
    <w:name w:val="footer"/>
    <w:basedOn w:val="Normal"/>
    <w:link w:val="FooterChar"/>
    <w:uiPriority w:val="99"/>
    <w:unhideWhenUsed/>
    <w:rsid w:val="00023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296823">
      <w:bodyDiv w:val="1"/>
      <w:marLeft w:val="0"/>
      <w:marRight w:val="0"/>
      <w:marTop w:val="0"/>
      <w:marBottom w:val="0"/>
      <w:divBdr>
        <w:top w:val="none" w:sz="0" w:space="0" w:color="auto"/>
        <w:left w:val="none" w:sz="0" w:space="0" w:color="auto"/>
        <w:bottom w:val="none" w:sz="0" w:space="0" w:color="auto"/>
        <w:right w:val="none" w:sz="0" w:space="0" w:color="auto"/>
      </w:divBdr>
    </w:div>
    <w:div w:id="184439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1</Pages>
  <Words>7330</Words>
  <Characters>41781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14</cp:revision>
  <dcterms:created xsi:type="dcterms:W3CDTF">2026-04-09T17:46:00Z</dcterms:created>
  <dcterms:modified xsi:type="dcterms:W3CDTF">2026-04-10T10:59:00Z</dcterms:modified>
</cp:coreProperties>
</file>