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B1C125E" w:rsidR="009125CE" w:rsidRPr="00570FC4" w:rsidRDefault="00F451AC" w:rsidP="00F451AC">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70FC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6723952">
            <wp:simplePos x="0" y="0"/>
            <wp:positionH relativeFrom="margin">
              <wp:posOffset>122555</wp:posOffset>
            </wp:positionH>
            <wp:positionV relativeFrom="margin">
              <wp:posOffset>-140970</wp:posOffset>
            </wp:positionV>
            <wp:extent cx="1657985" cy="15392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985" cy="1539240"/>
                    </a:xfrm>
                    <a:prstGeom prst="rect">
                      <a:avLst/>
                    </a:prstGeom>
                  </pic:spPr>
                </pic:pic>
              </a:graphicData>
            </a:graphic>
            <wp14:sizeRelH relativeFrom="margin">
              <wp14:pctWidth>0</wp14:pctWidth>
            </wp14:sizeRelH>
            <wp14:sizeRelV relativeFrom="margin">
              <wp14:pctHeight>0</wp14:pctHeight>
            </wp14:sizeRelV>
          </wp:anchor>
        </w:drawing>
      </w:r>
      <w:r w:rsidR="009125CE" w:rsidRPr="00570FC4">
        <w:rPr>
          <w:rFonts w:ascii="Simplified Arabic" w:hAnsi="Simplified Arabic" w:cs="Simplified Arabic"/>
          <w:b/>
          <w:bCs/>
          <w:color w:val="000000" w:themeColor="text1"/>
          <w:sz w:val="32"/>
          <w:szCs w:val="32"/>
          <w:rtl/>
          <w:lang w:bidi="ar-EG"/>
        </w:rPr>
        <w:t xml:space="preserve">جامعة </w:t>
      </w:r>
      <w:proofErr w:type="spellStart"/>
      <w:r w:rsidR="009125CE" w:rsidRPr="00570FC4">
        <w:rPr>
          <w:rFonts w:ascii="Simplified Arabic" w:hAnsi="Simplified Arabic" w:cs="Simplified Arabic"/>
          <w:b/>
          <w:bCs/>
          <w:color w:val="000000" w:themeColor="text1"/>
          <w:sz w:val="32"/>
          <w:szCs w:val="32"/>
          <w:rtl/>
          <w:lang w:bidi="ar-EG"/>
        </w:rPr>
        <w:t>ميدأوشن</w:t>
      </w:r>
      <w:proofErr w:type="spellEnd"/>
      <w:r w:rsidR="009125CE" w:rsidRPr="00570FC4">
        <w:rPr>
          <w:rFonts w:ascii="Simplified Arabic" w:hAnsi="Simplified Arabic" w:cs="Simplified Arabic"/>
          <w:b/>
          <w:bCs/>
          <w:color w:val="000000" w:themeColor="text1"/>
          <w:sz w:val="32"/>
          <w:szCs w:val="32"/>
          <w:rtl/>
          <w:lang w:bidi="ar-EG"/>
        </w:rPr>
        <w:t xml:space="preserve"> </w:t>
      </w:r>
    </w:p>
    <w:p w14:paraId="1E957002" w14:textId="7CCC77C7" w:rsidR="00F546CE" w:rsidRPr="00570FC4" w:rsidRDefault="009125CE" w:rsidP="00F451A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70FC4">
        <w:rPr>
          <w:rFonts w:ascii="Simplified Arabic" w:hAnsi="Simplified Arabic" w:cs="Simplified Arabic"/>
          <w:b/>
          <w:bCs/>
          <w:color w:val="000000" w:themeColor="text1"/>
          <w:sz w:val="32"/>
          <w:szCs w:val="32"/>
          <w:lang w:bidi="ar-EG"/>
        </w:rPr>
        <w:t xml:space="preserve"> </w:t>
      </w:r>
      <w:r w:rsidRPr="00570FC4">
        <w:rPr>
          <w:rFonts w:ascii="Simplified Arabic" w:hAnsi="Simplified Arabic" w:cs="Simplified Arabic"/>
          <w:b/>
          <w:bCs/>
          <w:color w:val="000000" w:themeColor="text1"/>
          <w:sz w:val="32"/>
          <w:szCs w:val="32"/>
          <w:rtl/>
          <w:lang w:bidi="ar-EG"/>
        </w:rPr>
        <w:t xml:space="preserve">كلية </w:t>
      </w:r>
      <w:r w:rsidR="008C42C1" w:rsidRPr="00570FC4">
        <w:rPr>
          <w:rFonts w:ascii="Simplified Arabic" w:hAnsi="Simplified Arabic" w:cs="Simplified Arabic"/>
          <w:b/>
          <w:bCs/>
          <w:color w:val="000000" w:themeColor="text1"/>
          <w:sz w:val="32"/>
          <w:szCs w:val="32"/>
          <w:rtl/>
          <w:lang w:bidi="ar-EG"/>
        </w:rPr>
        <w:t>الإدارة</w:t>
      </w:r>
      <w:r w:rsidRPr="00570FC4">
        <w:rPr>
          <w:rFonts w:ascii="Simplified Arabic" w:hAnsi="Simplified Arabic" w:cs="Simplified Arabic"/>
          <w:b/>
          <w:bCs/>
          <w:color w:val="000000" w:themeColor="text1"/>
          <w:sz w:val="32"/>
          <w:szCs w:val="32"/>
          <w:rtl/>
          <w:lang w:bidi="ar-EG"/>
        </w:rPr>
        <w:t xml:space="preserve"> </w:t>
      </w:r>
    </w:p>
    <w:p w14:paraId="5F6542BF" w14:textId="0E552D0E" w:rsidR="009125CE" w:rsidRPr="00570FC4" w:rsidRDefault="00F86421" w:rsidP="00F451A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70FC4">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570FC4" w:rsidRDefault="00CC6261" w:rsidP="00F451A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19D7DD38" w:rsidR="00054375" w:rsidRPr="00570FC4" w:rsidRDefault="00C15EAD" w:rsidP="00F451AC">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570FC4">
        <w:rPr>
          <w:rFonts w:ascii="Simplified Arabic" w:hAnsi="Simplified Arabic" w:cs="Simplified Arabic"/>
          <w:b/>
          <w:bCs/>
          <w:color w:val="000000" w:themeColor="text1"/>
          <w:sz w:val="40"/>
          <w:szCs w:val="40"/>
          <w:rtl/>
        </w:rPr>
        <w:t xml:space="preserve">أثر القيادة الإدارية على تحسين أداء الفرق الهندسية في شركات المقاولات دراسة ميدانية </w:t>
      </w:r>
      <w:r w:rsidR="0098791D" w:rsidRPr="00570FC4">
        <w:rPr>
          <w:rFonts w:ascii="Simplified Arabic" w:hAnsi="Simplified Arabic" w:cs="Simplified Arabic"/>
          <w:b/>
          <w:bCs/>
          <w:color w:val="000000" w:themeColor="text1"/>
          <w:sz w:val="40"/>
          <w:szCs w:val="40"/>
          <w:rtl/>
        </w:rPr>
        <w:t>لدى</w:t>
      </w:r>
      <w:r w:rsidRPr="00570FC4">
        <w:rPr>
          <w:rFonts w:ascii="Simplified Arabic" w:hAnsi="Simplified Arabic" w:cs="Simplified Arabic"/>
          <w:b/>
          <w:bCs/>
          <w:color w:val="000000" w:themeColor="text1"/>
          <w:sz w:val="40"/>
          <w:szCs w:val="40"/>
          <w:rtl/>
        </w:rPr>
        <w:t xml:space="preserve"> شركات المقاولات في المملكة العربية السعودية.</w:t>
      </w:r>
    </w:p>
    <w:p w14:paraId="360B1908" w14:textId="77777777" w:rsidR="00F451AC" w:rsidRPr="00570FC4" w:rsidRDefault="00F451AC" w:rsidP="00F451A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1A7E65" w14:textId="05F724E3" w:rsidR="009125CE" w:rsidRPr="00570FC4" w:rsidRDefault="009125CE" w:rsidP="00F451A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70FC4">
        <w:rPr>
          <w:rFonts w:ascii="Simplified Arabic" w:hAnsi="Simplified Arabic" w:cs="Simplified Arabic"/>
          <w:b/>
          <w:bCs/>
          <w:color w:val="000000" w:themeColor="text1"/>
          <w:sz w:val="36"/>
          <w:szCs w:val="36"/>
          <w:rtl/>
          <w:lang w:bidi="ar-EG"/>
        </w:rPr>
        <w:t>إعداد الطالب/</w:t>
      </w:r>
    </w:p>
    <w:p w14:paraId="4E2F9117" w14:textId="34DDAEB1" w:rsidR="00F451AC" w:rsidRPr="00570FC4" w:rsidRDefault="003F2371" w:rsidP="00F451A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Arabic" w:cs="SimplifiedArabic" w:hint="cs"/>
          <w:kern w:val="0"/>
          <w:sz w:val="32"/>
          <w:szCs w:val="32"/>
          <w:rtl/>
        </w:rPr>
        <w:t>سعود</w:t>
      </w:r>
      <w:r>
        <w:rPr>
          <w:rFonts w:ascii="SimplifiedArabic" w:cs="SimplifiedArabic" w:hint="cs"/>
          <w:kern w:val="0"/>
          <w:sz w:val="32"/>
          <w:szCs w:val="32"/>
          <w:rtl/>
        </w:rPr>
        <w:t xml:space="preserve"> نورالدين </w:t>
      </w:r>
      <w:proofErr w:type="gramStart"/>
      <w:r>
        <w:rPr>
          <w:rFonts w:ascii="SimplifiedArabic" w:cs="SimplifiedArabic" w:hint="cs"/>
          <w:kern w:val="0"/>
          <w:sz w:val="32"/>
          <w:szCs w:val="32"/>
          <w:rtl/>
        </w:rPr>
        <w:t>عبدالقادر</w:t>
      </w:r>
      <w:proofErr w:type="gramEnd"/>
      <w:r>
        <w:rPr>
          <w:rFonts w:ascii="SimplifiedArabic" w:cs="SimplifiedArabic" w:hint="cs"/>
          <w:kern w:val="0"/>
          <w:sz w:val="32"/>
          <w:szCs w:val="32"/>
          <w:rtl/>
        </w:rPr>
        <w:t xml:space="preserve"> ادم</w:t>
      </w:r>
    </w:p>
    <w:p w14:paraId="3FE4C333" w14:textId="77777777" w:rsidR="00F451AC" w:rsidRPr="00570FC4" w:rsidRDefault="00F451AC" w:rsidP="00F451A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451AC" w:rsidRPr="00570FC4" w14:paraId="3A5B3AD3" w14:textId="77777777" w:rsidTr="005C75FE">
        <w:tc>
          <w:tcPr>
            <w:tcW w:w="4530" w:type="dxa"/>
          </w:tcPr>
          <w:p w14:paraId="0487AED9" w14:textId="77777777" w:rsidR="00F451AC" w:rsidRPr="00570FC4" w:rsidRDefault="00F451AC" w:rsidP="005C75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70FC4">
              <w:rPr>
                <w:rFonts w:ascii="Simplified Arabic" w:hAnsi="Simplified Arabic" w:cs="Simplified Arabic" w:hint="cs"/>
                <w:b/>
                <w:bCs/>
                <w:color w:val="000000" w:themeColor="text1"/>
                <w:sz w:val="36"/>
                <w:szCs w:val="36"/>
                <w:rtl/>
                <w:lang w:bidi="ar-EG"/>
              </w:rPr>
              <w:t>المشرف الرئيسي/</w:t>
            </w:r>
          </w:p>
        </w:tc>
        <w:tc>
          <w:tcPr>
            <w:tcW w:w="4531" w:type="dxa"/>
          </w:tcPr>
          <w:p w14:paraId="644B5DD2" w14:textId="77777777" w:rsidR="00F451AC" w:rsidRPr="00570FC4" w:rsidRDefault="00F451AC" w:rsidP="005C75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70FC4">
              <w:rPr>
                <w:rFonts w:ascii="Simplified Arabic" w:hAnsi="Simplified Arabic" w:cs="Simplified Arabic" w:hint="cs"/>
                <w:b/>
                <w:bCs/>
                <w:color w:val="000000" w:themeColor="text1"/>
                <w:sz w:val="36"/>
                <w:szCs w:val="36"/>
                <w:rtl/>
                <w:lang w:bidi="ar-EG"/>
              </w:rPr>
              <w:t>المشرف الثاني/</w:t>
            </w:r>
          </w:p>
        </w:tc>
      </w:tr>
      <w:tr w:rsidR="00F451AC" w:rsidRPr="00570FC4" w14:paraId="02721105" w14:textId="77777777" w:rsidTr="005C75FE">
        <w:tc>
          <w:tcPr>
            <w:tcW w:w="4530" w:type="dxa"/>
          </w:tcPr>
          <w:p w14:paraId="58EC7BF4" w14:textId="77777777" w:rsidR="00F451AC" w:rsidRPr="00570FC4" w:rsidRDefault="00F451AC" w:rsidP="005C75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70FC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35C2E8A" w14:textId="77777777" w:rsidR="00F451AC" w:rsidRPr="00570FC4" w:rsidRDefault="00F451AC" w:rsidP="005C75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570FC4">
              <w:rPr>
                <w:rFonts w:ascii="Simplified Arabic" w:eastAsia="Calibri" w:hAnsi="Simplified Arabic" w:cs="Simplified Arabic"/>
                <w:color w:val="000000" w:themeColor="text1"/>
                <w:kern w:val="0"/>
                <w:sz w:val="36"/>
                <w:szCs w:val="36"/>
                <w:rtl/>
                <w:lang w:bidi="ar-EG"/>
                <w14:ligatures w14:val="none"/>
              </w:rPr>
              <w:t>د.فايز</w:t>
            </w:r>
            <w:proofErr w:type="spellEnd"/>
            <w:r w:rsidRPr="00570FC4">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6D0398B9" w14:textId="77777777" w:rsidR="00F451AC" w:rsidRPr="00570FC4" w:rsidRDefault="00F451AC" w:rsidP="00F451A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70FC4">
        <w:rPr>
          <w:rFonts w:ascii="Simplified Arabic" w:hAnsi="Simplified Arabic" w:cs="Simplified Arabic"/>
          <w:b/>
          <w:bCs/>
          <w:color w:val="000000" w:themeColor="text1"/>
          <w:sz w:val="36"/>
          <w:szCs w:val="36"/>
          <w:rtl/>
          <w:lang w:bidi="ar-EG"/>
        </w:rPr>
        <w:t>العام الدراسي:</w:t>
      </w:r>
    </w:p>
    <w:p w14:paraId="3E06DBFC" w14:textId="77777777" w:rsidR="00F451AC" w:rsidRPr="00570FC4" w:rsidRDefault="00F451AC" w:rsidP="00F451AC">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70FC4">
        <w:rPr>
          <w:rFonts w:ascii="Simplified Arabic" w:hAnsi="Simplified Arabic" w:cs="Simplified Arabic" w:hint="cs"/>
          <w:color w:val="000000" w:themeColor="text1"/>
          <w:sz w:val="36"/>
          <w:szCs w:val="36"/>
          <w:rtl/>
          <w:lang w:bidi="ar-EG"/>
        </w:rPr>
        <w:t xml:space="preserve">1448 </w:t>
      </w:r>
      <w:r w:rsidRPr="00570FC4">
        <w:rPr>
          <w:rFonts w:ascii="Simplified Arabic" w:hAnsi="Simplified Arabic" w:cs="Simplified Arabic"/>
          <w:color w:val="000000" w:themeColor="text1"/>
          <w:sz w:val="36"/>
          <w:szCs w:val="36"/>
          <w:rtl/>
          <w:lang w:bidi="ar-EG"/>
        </w:rPr>
        <w:t>–</w:t>
      </w:r>
      <w:r w:rsidRPr="00570FC4">
        <w:rPr>
          <w:rFonts w:ascii="Simplified Arabic" w:hAnsi="Simplified Arabic" w:cs="Simplified Arabic" w:hint="cs"/>
          <w:color w:val="000000" w:themeColor="text1"/>
          <w:sz w:val="36"/>
          <w:szCs w:val="36"/>
          <w:rtl/>
          <w:lang w:bidi="ar-EG"/>
        </w:rPr>
        <w:t xml:space="preserve"> 2026</w:t>
      </w:r>
    </w:p>
    <w:p w14:paraId="44314E73" w14:textId="77777777" w:rsidR="00F451AC" w:rsidRPr="00570FC4" w:rsidRDefault="00F451AC" w:rsidP="00F451A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F451AC" w:rsidRPr="00570FC4" w:rsidSect="00F451AC">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7996BC5" w14:textId="19012D57" w:rsidR="00F451AC" w:rsidRPr="00570FC4" w:rsidRDefault="00761112" w:rsidP="00761112">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568702"/>
      <w:bookmarkStart w:id="1" w:name="_Hlk172151144"/>
      <w:bookmarkStart w:id="2" w:name="_Toc169790489"/>
      <w:r w:rsidRPr="00570FC4">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23C81738" w14:textId="5ACA56F0" w:rsidR="00F451AC" w:rsidRPr="00570FC4" w:rsidRDefault="00761112" w:rsidP="0076111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568703"/>
      <w:r w:rsidRPr="00570FC4">
        <w:rPr>
          <w:rFonts w:ascii="Simplified Arabic" w:hAnsi="Simplified Arabic" w:cs="Simplified Arabic" w:hint="cs"/>
          <w:b/>
          <w:bCs/>
          <w:color w:val="000000" w:themeColor="text1"/>
          <w:sz w:val="36"/>
          <w:szCs w:val="36"/>
          <w:rtl/>
        </w:rPr>
        <w:t>11 المقدمة</w:t>
      </w:r>
      <w:bookmarkEnd w:id="3"/>
    </w:p>
    <w:p w14:paraId="626485AE" w14:textId="768E4C16"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تُمثّل القيادة الإدارية أحد أبرز الموضوعات التي استحوذت على اهتمام الباحثين والممارسين في مجال العلوم الإدارية، نظراً لدورها الجوهري في توجيه المنظمات نحو تحقيق أهدافها الاستراتيجية والتشغيلية في ظل بيئة أعمال تتسم بالتعقيد والتغيّر المتسارع. وقد أضحت القيادة الإدارية الفعّالة ضرورة حتمية لا غنى عنها لأي منظمة تسعى إلى التميّز والاستدامة، إذ إن نجاح المنظمات لا يتوقف على مواردها المادية والتقنية فحسب، بل يرتبط بشكل وثيق بقدرة قياداتها على استثمار هذه الموارد وتوظيف الطاقات البشرية وتنسيق الجهود لتحقيق الأهداف المرجوة بكفاءة وفاعلية (الحبابي، 2025)</w:t>
      </w:r>
      <w:r w:rsidRPr="00570FC4">
        <w:rPr>
          <w:rFonts w:ascii="Simplified Arabic" w:hAnsi="Simplified Arabic" w:cs="Simplified Arabic"/>
          <w:color w:val="000000" w:themeColor="text1"/>
          <w:sz w:val="28"/>
          <w:szCs w:val="28"/>
        </w:rPr>
        <w:t>.</w:t>
      </w:r>
    </w:p>
    <w:p w14:paraId="45694791" w14:textId="77777777"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وتتعدد أبعاد القيادة الإدارية وتتنوع مجالات تأثيرها في المنظمات، فهي تشمل التخطيط الاستراتيجي الذي يُمكّن القادة من رسم التوجهات المستقبلية ووضع الأولويات، والتواصل الفعّال الذي يُعدّ الشريان الحيوي لنقل المعلومات والتوجيهات بين المستويات الإدارية المختلفة، والتحفيز وبناء الفرق الذي يُسهم في رفع الروح المعنوية وتعزيز الانتماء التنظيمي، إضافة إلى اتخاذ القرارات الذي يُمثّل جوهر العملية الإدارية وعصبها الأساسي. وقد أكدت الدراسات أن هذه الأبعاد تتفاعل فيما بينها لتُشكّل منظومة قيادية متكاملة تنعكس آثارها على مختلف جوانب الأداء التنظيمي، وأن أسلوب القيادة المتّبع يُحدث فروقاً جوهرية في مستوى أداء العاملين وانضباطهم والتزامهم بتحقيق أهداف المنظمة (الخليفات، 2022)</w:t>
      </w:r>
      <w:r w:rsidRPr="00570FC4">
        <w:rPr>
          <w:rFonts w:ascii="Simplified Arabic" w:hAnsi="Simplified Arabic" w:cs="Simplified Arabic"/>
          <w:color w:val="000000" w:themeColor="text1"/>
          <w:sz w:val="28"/>
          <w:szCs w:val="28"/>
        </w:rPr>
        <w:t>.</w:t>
      </w:r>
    </w:p>
    <w:p w14:paraId="72EB59F8" w14:textId="07EEC5CD"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 xml:space="preserve">ويُشكّل أداء الفرق الهندسية في قطاع المقاولات ركيزة أساسية لنجاح المشاريع الإنشائية وتحقيق مخرجاتها وفق المعايير المحددة من حيث الجودة والوقت والتكلفة. وتتميز هذه الفرق بطبيعتها متعددة التخصصات التي تجمع بين كفاءات هندسية وفنية متنوعة، مما يجعل إدارتها وتوجيهها عملية معقدة تتطلب مستوى عالٍ من المهارات القيادية القادرة على تحقيق التناغم والتكامل بين أعضاء الفريق وتوحيد جهودهم نحو هدف مشترك </w:t>
      </w:r>
      <w:r w:rsidRPr="00570FC4">
        <w:rPr>
          <w:rFonts w:ascii="Simplified Arabic" w:hAnsi="Simplified Arabic" w:cs="Simplified Arabic"/>
          <w:color w:val="000000" w:themeColor="text1"/>
          <w:sz w:val="28"/>
          <w:szCs w:val="28"/>
        </w:rPr>
        <w:t>(</w:t>
      </w:r>
      <w:proofErr w:type="spellStart"/>
      <w:r w:rsidRPr="00570FC4">
        <w:rPr>
          <w:rFonts w:ascii="Simplified Arabic" w:hAnsi="Simplified Arabic" w:cs="Simplified Arabic"/>
          <w:color w:val="000000" w:themeColor="text1"/>
          <w:sz w:val="28"/>
          <w:szCs w:val="28"/>
        </w:rPr>
        <w:t>Nwulu</w:t>
      </w:r>
      <w:proofErr w:type="spellEnd"/>
      <w:r w:rsidR="00DB5D03" w:rsidRPr="00570FC4">
        <w:rPr>
          <w:rFonts w:ascii="Simplified Arabic" w:hAnsi="Simplified Arabic" w:cs="Simplified Arabic"/>
          <w:color w:val="000000" w:themeColor="text1"/>
          <w:sz w:val="28"/>
          <w:szCs w:val="28"/>
        </w:rPr>
        <w:t xml:space="preserve"> </w:t>
      </w:r>
      <w:proofErr w:type="spellStart"/>
      <w:r w:rsidR="00DB5D03" w:rsidRPr="00570FC4">
        <w:rPr>
          <w:rFonts w:ascii="Simplified Arabic" w:hAnsi="Simplified Arabic" w:cs="Simplified Arabic"/>
          <w:color w:val="000000" w:themeColor="text1"/>
          <w:sz w:val="28"/>
          <w:szCs w:val="28"/>
        </w:rPr>
        <w:t>etal</w:t>
      </w:r>
      <w:proofErr w:type="spellEnd"/>
      <w:r w:rsidR="00DB5D03" w:rsidRPr="00570FC4">
        <w:rPr>
          <w:rFonts w:ascii="Simplified Arabic" w:hAnsi="Simplified Arabic" w:cs="Simplified Arabic"/>
          <w:color w:val="000000" w:themeColor="text1"/>
          <w:sz w:val="28"/>
          <w:szCs w:val="28"/>
        </w:rPr>
        <w:t>.</w:t>
      </w:r>
      <w:r w:rsidRPr="00570FC4">
        <w:rPr>
          <w:rFonts w:ascii="Simplified Arabic" w:hAnsi="Simplified Arabic" w:cs="Simplified Arabic"/>
          <w:color w:val="000000" w:themeColor="text1"/>
          <w:sz w:val="28"/>
          <w:szCs w:val="28"/>
        </w:rPr>
        <w:t>, 2022).</w:t>
      </w:r>
    </w:p>
    <w:p w14:paraId="49E76632" w14:textId="77777777"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 xml:space="preserve">ولا يقتصر أداء الفرق الهندسية على الجانب الفني والتقني فحسب، بل يمتد ليشمل جوانب تنظيمية وسلوكية ترتبط بمستوى التعاون والتنسيق بين أعضاء الفريق ومدى فاعلية التواصل الداخلي والقدرة على حل المشكلات بشكل جماعي. وقد أثبتت الأبحاث أن فرق العمل الفعّالة تتسم بخصائص تميّزها عن غيرها، </w:t>
      </w:r>
      <w:r w:rsidRPr="00570FC4">
        <w:rPr>
          <w:rFonts w:ascii="Simplified Arabic" w:hAnsi="Simplified Arabic" w:cs="Simplified Arabic"/>
          <w:color w:val="000000" w:themeColor="text1"/>
          <w:sz w:val="28"/>
          <w:szCs w:val="28"/>
          <w:rtl/>
        </w:rPr>
        <w:lastRenderedPageBreak/>
        <w:t>وأن القيادة التنظيمية تُؤدي دوراً محورياً في تشكيل هذه الخصائص وتعزيزها من خلال ممارسة المهارات الفنية والفكرية والإنسانية والتنظيمية (عيسى ومهيري، 2022)</w:t>
      </w:r>
      <w:r w:rsidRPr="00570FC4">
        <w:rPr>
          <w:rFonts w:ascii="Simplified Arabic" w:hAnsi="Simplified Arabic" w:cs="Simplified Arabic"/>
          <w:color w:val="000000" w:themeColor="text1"/>
          <w:sz w:val="28"/>
          <w:szCs w:val="28"/>
        </w:rPr>
        <w:t>.</w:t>
      </w:r>
    </w:p>
    <w:p w14:paraId="6D220A2C" w14:textId="77777777"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وفي ضوء ذلك، تأتي هذه الدراسة للبحث في أثر القيادة الإدارية بأبعادها (التخطيط الاستراتيجي، التواصل الفعّال، التحفيز وبناء الفرق، اتخاذ القرارات) على تحسين أداء الفرق الهندسية في شركات المقاولات في المملكة العربية السعودية، وذلك في ظل المكانة الاستراتيجية التي يحتلها هذا القطاع في دعم مسيرة التنمية الشاملة وتحقيق مستهدفات رؤية المملكة 2030، سعياً نحو تقديم إسهام علمي وعملي يُعزز من فاعلية الممارسات القيادية وينعكس إيجاباً على مخرجات المشاريع الهندسية</w:t>
      </w:r>
    </w:p>
    <w:p w14:paraId="4EFE3AEB" w14:textId="4661C860" w:rsidR="00761112" w:rsidRPr="00570FC4" w:rsidRDefault="00761112" w:rsidP="0076111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568704"/>
      <w:bookmarkStart w:id="5" w:name="_Toc169790500"/>
      <w:bookmarkEnd w:id="1"/>
      <w:bookmarkEnd w:id="2"/>
      <w:r w:rsidRPr="00570FC4">
        <w:rPr>
          <w:rFonts w:ascii="Simplified Arabic" w:hAnsi="Simplified Arabic" w:cs="Simplified Arabic"/>
          <w:b/>
          <w:bCs/>
          <w:color w:val="000000" w:themeColor="text1"/>
          <w:sz w:val="36"/>
          <w:szCs w:val="36"/>
          <w:rtl/>
        </w:rPr>
        <w:t>2.1 مشكلة الدراسة</w:t>
      </w:r>
      <w:bookmarkEnd w:id="4"/>
    </w:p>
    <w:p w14:paraId="12CA9546" w14:textId="77777777"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 xml:space="preserve">يُعدّ قطاع المقاولات من أكثر القطاعات حيوية وتأثيراً في الاقتصاد السعودي، إذ يُسهم بنسبة تتجاوز (6%) من الناتج المحلي الإجمالي غير النفطي، ويستقطب ما يزيد عن (1.2) مليون عامل في مختلف التخصصات الهندسية والفنية، فضلاً عن كونه الذراع التنفيذي الرئيسي لتحقيق المشاريع الكبرى المرتبطة برؤية المملكة العربية السعودية 2030 كمشروع </w:t>
      </w:r>
      <w:proofErr w:type="spellStart"/>
      <w:r w:rsidRPr="00570FC4">
        <w:rPr>
          <w:rFonts w:ascii="Simplified Arabic" w:hAnsi="Simplified Arabic" w:cs="Simplified Arabic"/>
          <w:color w:val="000000" w:themeColor="text1"/>
          <w:sz w:val="28"/>
          <w:szCs w:val="28"/>
          <w:rtl/>
        </w:rPr>
        <w:t>نيوم</w:t>
      </w:r>
      <w:proofErr w:type="spellEnd"/>
      <w:r w:rsidRPr="00570FC4">
        <w:rPr>
          <w:rFonts w:ascii="Simplified Arabic" w:hAnsi="Simplified Arabic" w:cs="Simplified Arabic"/>
          <w:color w:val="000000" w:themeColor="text1"/>
          <w:sz w:val="28"/>
          <w:szCs w:val="28"/>
          <w:rtl/>
        </w:rPr>
        <w:t xml:space="preserve"> ومشروع البحر الأحمر ومشروع القدية وغيرها من المشاريع العملاقة التي تتطلب مستويات عالية من الكفاءة في إدارة الفرق الهندسية وقيادتها. غير أن هذا القطاع يواجه تحديات جوهرية ترتبط ارتباطاً وثيقاً بالممارسات القيادية السائدة، حيث تُشير تقارير الهيئة السعودية للمقاولين إلى أن ما يقارب </w:t>
      </w:r>
      <w:r w:rsidRPr="00570FC4">
        <w:rPr>
          <w:rFonts w:ascii="Simplified Arabic" w:hAnsi="Simplified Arabic" w:cs="Simplified Arabic"/>
          <w:color w:val="000000" w:themeColor="text1"/>
          <w:sz w:val="28"/>
          <w:szCs w:val="28"/>
        </w:rPr>
        <w:t xml:space="preserve">(35%) </w:t>
      </w:r>
      <w:r w:rsidRPr="00570FC4">
        <w:rPr>
          <w:rFonts w:ascii="Simplified Arabic" w:hAnsi="Simplified Arabic" w:cs="Simplified Arabic"/>
          <w:color w:val="000000" w:themeColor="text1"/>
          <w:sz w:val="28"/>
          <w:szCs w:val="28"/>
          <w:rtl/>
        </w:rPr>
        <w:t>من مشاريع المقاولات في المملكة تعاني من تأخر في التنفيذ عن الجداول الزمنية المخططة، وأن نسبة كبيرة من حالات التعثر تعود إلى عوامل إدارية وتنظيمية أكثر من كونها عوامل فنية أو مالية بحتة</w:t>
      </w:r>
      <w:r w:rsidRPr="00570FC4">
        <w:rPr>
          <w:rFonts w:ascii="Simplified Arabic" w:hAnsi="Simplified Arabic" w:cs="Simplified Arabic"/>
          <w:color w:val="000000" w:themeColor="text1"/>
          <w:sz w:val="28"/>
          <w:szCs w:val="28"/>
        </w:rPr>
        <w:t>.</w:t>
      </w:r>
    </w:p>
    <w:p w14:paraId="00CD5103" w14:textId="2287D761"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 xml:space="preserve">وتبرز المشكلة بصورة أوضح حين يتأمل الباحث في طبيعة الفرق الهندسية العاملة في شركات المقاولات، فهي فرق متعددة التخصصات تضم مهندسين مدنيين ومعماريين وكهربائيين وميكانيكيين ومساحين وفنيين، يعملون في بيئة عمل تتسم بالتعقيد والتغيّر المستمر وضغوط الوقت والتكلفة، مما يجعل دور القيادة الإدارية محورياً في تنسيق جهودهم وتوجيه طاقاتهم نحو تحقيق أهداف المشروع بالجودة والكفاءة المطلوبتين. وعلى الرغم من هذه الأهمية الحيوية، فإن الواقع العملي يكشف عن وجود فجوة واضحة بين الممارسات القيادية الفعلية في شركات المقاولات السعودية وبين المستوى المأمول من هذه الممارسات، إذ يُلاحظ ضعف في مستوى التخطيط الاستراتيجي لدى بعض القيادات الهندسية، وقصور في آليات التواصل </w:t>
      </w:r>
      <w:r w:rsidRPr="00570FC4">
        <w:rPr>
          <w:rFonts w:ascii="Simplified Arabic" w:hAnsi="Simplified Arabic" w:cs="Simplified Arabic"/>
          <w:color w:val="000000" w:themeColor="text1"/>
          <w:sz w:val="28"/>
          <w:szCs w:val="28"/>
          <w:rtl/>
        </w:rPr>
        <w:lastRenderedPageBreak/>
        <w:t>الفعّال بين مستويات الإدارة المختلفة وبين أعضاء الفرق الهندسية أنفسهم، إلى جانب محدودية أساليب التحفيز وبناء الفرق المتّبعة، وتباطؤ في عمليات اتخاذ القرارات الحاسمة في الوقت المناسب</w:t>
      </w:r>
      <w:r w:rsidRPr="00570FC4">
        <w:rPr>
          <w:rFonts w:ascii="Simplified Arabic" w:hAnsi="Simplified Arabic" w:cs="Simplified Arabic"/>
          <w:color w:val="000000" w:themeColor="text1"/>
          <w:sz w:val="28"/>
          <w:szCs w:val="28"/>
        </w:rPr>
        <w:t>.</w:t>
      </w:r>
    </w:p>
    <w:p w14:paraId="5FA98481" w14:textId="77777777"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ومما يُعمّق هذه المشكلة أن معظم الدراسات العلمية السابقة التي تناولت موضوع القيادة الإدارية وأثرها على الأداء ركّزت على قطاعات أخرى كالقطاع التعليمي والصحي والصناعي وقطاع الاتصالات، بينما لم يحظَ قطاع المقاولات والفرق الهندسية فيه بالقدر الكافي من البحث والدراسة العلمية المتعمقة، وهو ما أكدته دراسة</w:t>
      </w:r>
      <w:r w:rsidRPr="00570FC4">
        <w:rPr>
          <w:rFonts w:ascii="Simplified Arabic" w:hAnsi="Simplified Arabic" w:cs="Simplified Arabic"/>
          <w:color w:val="000000" w:themeColor="text1"/>
          <w:sz w:val="28"/>
          <w:szCs w:val="28"/>
        </w:rPr>
        <w:t xml:space="preserve"> (</w:t>
      </w:r>
      <w:proofErr w:type="spellStart"/>
      <w:r w:rsidRPr="00570FC4">
        <w:rPr>
          <w:rFonts w:ascii="Simplified Arabic" w:hAnsi="Simplified Arabic" w:cs="Simplified Arabic"/>
          <w:color w:val="000000" w:themeColor="text1"/>
          <w:sz w:val="28"/>
          <w:szCs w:val="28"/>
        </w:rPr>
        <w:t>Nwulu</w:t>
      </w:r>
      <w:proofErr w:type="spellEnd"/>
      <w:r w:rsidRPr="00570FC4">
        <w:rPr>
          <w:rFonts w:ascii="Simplified Arabic" w:hAnsi="Simplified Arabic" w:cs="Simplified Arabic"/>
          <w:color w:val="000000" w:themeColor="text1"/>
          <w:sz w:val="28"/>
          <w:szCs w:val="28"/>
        </w:rPr>
        <w:t xml:space="preserve"> et al., 2022) </w:t>
      </w:r>
      <w:r w:rsidRPr="00570FC4">
        <w:rPr>
          <w:rFonts w:ascii="Simplified Arabic" w:hAnsi="Simplified Arabic" w:cs="Simplified Arabic"/>
          <w:color w:val="000000" w:themeColor="text1"/>
          <w:sz w:val="28"/>
          <w:szCs w:val="28"/>
          <w:rtl/>
        </w:rPr>
        <w:t>التي أشارت إلى الحاجة الماسة لمزيد من الأبحاث حول القيادة الفعّالة في المشاريع الهندسية متعددة التخصصات. كما أن دراسة (عيسى ومهيري، 2022) خلصت إلى أن المهارات القيادية تؤثر بشكل متفاوت على أداء الفرق التقنية، مما يستدعي دراسة هذا الأثر في سياقات مختلفة ومنها قطاع المقاولات. وقد أشارت دراسة</w:t>
      </w:r>
      <w:r w:rsidRPr="00570FC4">
        <w:rPr>
          <w:rFonts w:ascii="Simplified Arabic" w:hAnsi="Simplified Arabic" w:cs="Simplified Arabic"/>
          <w:color w:val="000000" w:themeColor="text1"/>
          <w:sz w:val="28"/>
          <w:szCs w:val="28"/>
        </w:rPr>
        <w:t xml:space="preserve"> (</w:t>
      </w:r>
      <w:proofErr w:type="spellStart"/>
      <w:r w:rsidRPr="00570FC4">
        <w:rPr>
          <w:rFonts w:ascii="Simplified Arabic" w:hAnsi="Simplified Arabic" w:cs="Simplified Arabic"/>
          <w:color w:val="000000" w:themeColor="text1"/>
          <w:sz w:val="28"/>
          <w:szCs w:val="28"/>
        </w:rPr>
        <w:t>Nauman</w:t>
      </w:r>
      <w:proofErr w:type="spellEnd"/>
      <w:r w:rsidRPr="00570FC4">
        <w:rPr>
          <w:rFonts w:ascii="Simplified Arabic" w:hAnsi="Simplified Arabic" w:cs="Simplified Arabic"/>
          <w:color w:val="000000" w:themeColor="text1"/>
          <w:sz w:val="28"/>
          <w:szCs w:val="28"/>
        </w:rPr>
        <w:t xml:space="preserve"> et al., 2022) </w:t>
      </w:r>
      <w:r w:rsidRPr="00570FC4">
        <w:rPr>
          <w:rFonts w:ascii="Simplified Arabic" w:hAnsi="Simplified Arabic" w:cs="Simplified Arabic"/>
          <w:color w:val="000000" w:themeColor="text1"/>
          <w:sz w:val="28"/>
          <w:szCs w:val="28"/>
          <w:rtl/>
        </w:rPr>
        <w:t>إلى أن القيادة الخادمة تُحسّن أداء فرق المشاريع من خلال تعزيز الثقافة التعاونية، مما يطرح تساؤلاً جوهرياً حول مدى تأثير أنماط القيادة المختلفة على أداء الفرق الهندسية في بيئة المقاولات السعودية ذات الخصوصية الثقافية والتنظيمية</w:t>
      </w:r>
      <w:r w:rsidRPr="00570FC4">
        <w:rPr>
          <w:rFonts w:ascii="Simplified Arabic" w:hAnsi="Simplified Arabic" w:cs="Simplified Arabic"/>
          <w:color w:val="000000" w:themeColor="text1"/>
          <w:sz w:val="28"/>
          <w:szCs w:val="28"/>
        </w:rPr>
        <w:t>.</w:t>
      </w:r>
    </w:p>
    <w:p w14:paraId="054D2D59" w14:textId="77777777" w:rsidR="00BF6E9C" w:rsidRPr="00570FC4" w:rsidRDefault="00BF6E9C" w:rsidP="00761112">
      <w:pPr>
        <w:pStyle w:val="NormalWeb"/>
        <w:bidi/>
        <w:spacing w:line="276" w:lineRule="auto"/>
        <w:ind w:firstLine="424"/>
        <w:jc w:val="both"/>
        <w:rPr>
          <w:rFonts w:ascii="Simplified Arabic" w:hAnsi="Simplified Arabic" w:cs="Simplified Arabic"/>
          <w:color w:val="000000" w:themeColor="text1"/>
          <w:sz w:val="28"/>
          <w:szCs w:val="28"/>
        </w:rPr>
      </w:pPr>
      <w:r w:rsidRPr="00570FC4">
        <w:rPr>
          <w:rFonts w:ascii="Simplified Arabic" w:hAnsi="Simplified Arabic" w:cs="Simplified Arabic"/>
          <w:color w:val="000000" w:themeColor="text1"/>
          <w:sz w:val="28"/>
          <w:szCs w:val="28"/>
          <w:rtl/>
        </w:rPr>
        <w:t>وفي ضوء ما سبق، وانطلاقاً من الملاحظة الميدانية للباحث ومعايشته لواقع العمل في قطاع المقاولات، واستناداً إلى ما كشفته الأدبيات العلمية من ندرة الدراسات المتخصصة في هذا المجال، تتبلور مشكلة الدراسة في السؤال الرئيسي التالي</w:t>
      </w:r>
      <w:r w:rsidRPr="00570FC4">
        <w:rPr>
          <w:rFonts w:ascii="Simplified Arabic" w:hAnsi="Simplified Arabic" w:cs="Simplified Arabic"/>
          <w:color w:val="000000" w:themeColor="text1"/>
          <w:sz w:val="28"/>
          <w:szCs w:val="28"/>
        </w:rPr>
        <w:t xml:space="preserve">: </w:t>
      </w:r>
      <w:r w:rsidRPr="00570FC4">
        <w:rPr>
          <w:rStyle w:val="Strong"/>
          <w:rFonts w:ascii="Simplified Arabic" w:hAnsi="Simplified Arabic" w:cs="Simplified Arabic"/>
          <w:b w:val="0"/>
          <w:bCs w:val="0"/>
          <w:color w:val="000000" w:themeColor="text1"/>
          <w:sz w:val="28"/>
          <w:szCs w:val="28"/>
          <w:rtl/>
        </w:rPr>
        <w:t>ما أثر القيادة الإدارية بأبعادها (التخطيط الاستراتيجي، التواصل الفعّال، التحفيز وبناء الفرق، اتخاذ القرارات) على تحسين أداء الفرق الهندسية في شركات المقاولات في المملكة العربية السعودية؟</w:t>
      </w:r>
      <w:r w:rsidRPr="00570FC4">
        <w:rPr>
          <w:rFonts w:ascii="Simplified Arabic" w:hAnsi="Simplified Arabic" w:cs="Simplified Arabic"/>
          <w:color w:val="000000" w:themeColor="text1"/>
          <w:sz w:val="28"/>
          <w:szCs w:val="28"/>
          <w:rtl/>
        </w:rPr>
        <w:t xml:space="preserve"> </w:t>
      </w:r>
    </w:p>
    <w:p w14:paraId="7835B2D2" w14:textId="77777777" w:rsidR="00761112" w:rsidRPr="00570FC4" w:rsidRDefault="00761112" w:rsidP="0076111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568705"/>
      <w:r w:rsidRPr="00570FC4">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038C263D" w14:textId="3F1A17DA" w:rsidR="00761112" w:rsidRPr="00570FC4" w:rsidRDefault="00761112"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70FC4">
        <w:rPr>
          <w:rFonts w:ascii="Simplified Arabic" w:eastAsia="Times New Roman" w:hAnsi="Simplified Arabic" w:cs="Simplified Arabic"/>
          <w:b/>
          <w:bCs/>
          <w:color w:val="000000" w:themeColor="text1"/>
          <w:kern w:val="0"/>
          <w:sz w:val="32"/>
          <w:szCs w:val="32"/>
          <w:rtl/>
          <w14:ligatures w14:val="none"/>
        </w:rPr>
        <w:t>الهدف الرئيسي</w:t>
      </w:r>
    </w:p>
    <w:p w14:paraId="2282974E"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تهدف الدراسة إلى التعرف على أثر القيادة الإدارية بأبعادها (التخطيط الاستراتيجي، التواصل الفعّال، التحفيز وبناء الفرق، اتخاذ القرارات)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3F35E6C8" w14:textId="77777777" w:rsidR="00BF6E9C" w:rsidRPr="00570FC4" w:rsidRDefault="00BF6E9C" w:rsidP="00F451A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570FC4">
        <w:rPr>
          <w:rFonts w:ascii="Simplified Arabic" w:eastAsia="Times New Roman" w:hAnsi="Simplified Arabic" w:cs="Simplified Arabic"/>
          <w:b/>
          <w:bCs/>
          <w:color w:val="000000" w:themeColor="text1"/>
          <w:kern w:val="0"/>
          <w:sz w:val="28"/>
          <w:szCs w:val="28"/>
          <w14:ligatures w14:val="none"/>
        </w:rPr>
        <w:t>:</w:t>
      </w:r>
    </w:p>
    <w:p w14:paraId="11E36E23"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التعرف على أثر التخطيط الاستراتيجي كأحد أبعاد القيادة الإدارية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5D04E245"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التعرف على أثر التواصل الفعّال كأحد أبعاد القيادة الإدارية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1F695BB1"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التعرف على أثر التحفيز وبناء الفرق كأحد أبعاد القيادة الإدارية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27EF5AFC"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التعرف على أثر اتخاذ القرارات كأحد أبعاد القيادة الإدارية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24824C8A"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تحديد مستوى ممارسة أبعاد القيادة الإدارية لدى القيادات في شركات المقاولات في المملكة العربية السعودية من وجهة نظر أفراد عينة الدراسة</w:t>
      </w:r>
      <w:r w:rsidRPr="00570FC4">
        <w:rPr>
          <w:rFonts w:ascii="Simplified Arabic" w:eastAsia="Times New Roman" w:hAnsi="Simplified Arabic" w:cs="Simplified Arabic"/>
          <w:color w:val="000000" w:themeColor="text1"/>
          <w:kern w:val="0"/>
          <w:sz w:val="28"/>
          <w:szCs w:val="28"/>
          <w14:ligatures w14:val="none"/>
        </w:rPr>
        <w:t>.</w:t>
      </w:r>
    </w:p>
    <w:p w14:paraId="35BF1F8D"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تحديد مستوى أداء الفرق الهندسية في شركات المقاولات في المملكة العربية السعودية من وجهة نظر أفراد عينة الدراسة</w:t>
      </w:r>
      <w:r w:rsidRPr="00570FC4">
        <w:rPr>
          <w:rFonts w:ascii="Simplified Arabic" w:eastAsia="Times New Roman" w:hAnsi="Simplified Arabic" w:cs="Simplified Arabic"/>
          <w:color w:val="000000" w:themeColor="text1"/>
          <w:kern w:val="0"/>
          <w:sz w:val="28"/>
          <w:szCs w:val="28"/>
          <w14:ligatures w14:val="none"/>
        </w:rPr>
        <w:t>.</w:t>
      </w:r>
    </w:p>
    <w:p w14:paraId="700338D3" w14:textId="77777777" w:rsidR="00BF6E9C" w:rsidRPr="00570FC4" w:rsidRDefault="00BF6E9C" w:rsidP="00425BB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ممارسات القيادة الإدارية بما يُسهم في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0BF99CBC" w14:textId="77777777" w:rsidR="00761112" w:rsidRPr="00570FC4" w:rsidRDefault="00761112" w:rsidP="0076111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568706"/>
      <w:r w:rsidRPr="00570FC4">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5DDBDBA" w14:textId="01FE9D76" w:rsidR="00761112" w:rsidRPr="00570FC4" w:rsidRDefault="00761112"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70FC4">
        <w:rPr>
          <w:rFonts w:ascii="Simplified Arabic" w:eastAsia="Times New Roman" w:hAnsi="Simplified Arabic" w:cs="Simplified Arabic"/>
          <w:b/>
          <w:bCs/>
          <w:color w:val="000000" w:themeColor="text1"/>
          <w:kern w:val="0"/>
          <w:sz w:val="32"/>
          <w:szCs w:val="32"/>
          <w:rtl/>
          <w14:ligatures w14:val="none"/>
        </w:rPr>
        <w:t>السؤال الرئيسي</w:t>
      </w:r>
    </w:p>
    <w:p w14:paraId="1A62675A"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ما أثر القيادة الإدارية بأبعادها </w:t>
      </w:r>
      <w:r w:rsidRPr="00570FC4">
        <w:rPr>
          <w:rFonts w:ascii="Simplified Arabic" w:eastAsia="Times New Roman" w:hAnsi="Simplified Arabic" w:cs="Simplified Arabic"/>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rtl/>
          <w14:ligatures w14:val="none"/>
        </w:rPr>
        <w:t>التخطيط الاستراتيجي، التواصل الفعّال، التحفيز وبناء الفرق، اتخاذ القرارات) على تحسين أداء الفرق الهندسية في شركات المقاولات في المملكة العربية السعودية؟</w:t>
      </w:r>
    </w:p>
    <w:p w14:paraId="0C07C40A" w14:textId="77777777" w:rsidR="00BF6E9C" w:rsidRPr="00570FC4" w:rsidRDefault="00BF6E9C" w:rsidP="00F451A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570FC4">
        <w:rPr>
          <w:rFonts w:ascii="Simplified Arabic" w:eastAsia="Times New Roman" w:hAnsi="Simplified Arabic" w:cs="Simplified Arabic"/>
          <w:b/>
          <w:bCs/>
          <w:color w:val="000000" w:themeColor="text1"/>
          <w:kern w:val="0"/>
          <w:sz w:val="28"/>
          <w:szCs w:val="28"/>
          <w14:ligatures w14:val="none"/>
        </w:rPr>
        <w:t>:</w:t>
      </w:r>
    </w:p>
    <w:p w14:paraId="20F8780B" w14:textId="77777777" w:rsidR="00BF6E9C" w:rsidRPr="00570FC4" w:rsidRDefault="00BF6E9C" w:rsidP="00425BB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ما أثر التخطيط الاستراتيجي على تحسين أداء الفرق الهندسية في شركات المقاولات في المملكة العربية السعودية؟</w:t>
      </w:r>
    </w:p>
    <w:p w14:paraId="7722119D" w14:textId="77777777" w:rsidR="00BF6E9C" w:rsidRPr="00570FC4" w:rsidRDefault="00BF6E9C" w:rsidP="00425BB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ما أثر التواصل الفعّال على تحسين أداء الفرق الهندسية في شركات المقاولات في المملكة العربية السعودية؟</w:t>
      </w:r>
    </w:p>
    <w:p w14:paraId="710AA925" w14:textId="77777777" w:rsidR="00BF6E9C" w:rsidRPr="00570FC4" w:rsidRDefault="00BF6E9C" w:rsidP="00425BB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ما أثر التحفيز وبناء الفرق على تحسين أداء الفرق الهندسية في شركات المقاولات في المملكة العربية السعودية؟</w:t>
      </w:r>
    </w:p>
    <w:p w14:paraId="4107ED0C" w14:textId="77777777" w:rsidR="00BF6E9C" w:rsidRPr="00570FC4" w:rsidRDefault="00BF6E9C" w:rsidP="00425BB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ما أثر اتخاذ القرارات على تحسين أداء الفرق الهندسية في شركات المقاولات في المملكة العربية السعودية؟</w:t>
      </w:r>
    </w:p>
    <w:p w14:paraId="681DC1E5" w14:textId="77777777" w:rsidR="00BF6E9C" w:rsidRPr="00570FC4" w:rsidRDefault="00BF6E9C" w:rsidP="00425BB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ما مستوى ممارسة أبعاد القيادة الإدارية لدى القيادات في شركات المقاولات في المملكة العربية السعودية؟</w:t>
      </w:r>
    </w:p>
    <w:p w14:paraId="58A4548B" w14:textId="77777777" w:rsidR="00BF6E9C" w:rsidRPr="00570FC4" w:rsidRDefault="00BF6E9C" w:rsidP="00425BB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ما مستوى أداء الفرق الهندسية في شركات المقاولات في المملكة العربية السعودية؟</w:t>
      </w:r>
    </w:p>
    <w:p w14:paraId="39B950E3" w14:textId="77777777" w:rsidR="00761112" w:rsidRPr="00570FC4" w:rsidRDefault="00761112" w:rsidP="0076111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568707"/>
      <w:r w:rsidRPr="00570FC4">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3E6204AC" w14:textId="1560D9DA" w:rsidR="00761112" w:rsidRPr="00570FC4" w:rsidRDefault="00761112"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70FC4">
        <w:rPr>
          <w:rFonts w:ascii="Simplified Arabic" w:eastAsia="Times New Roman" w:hAnsi="Simplified Arabic" w:cs="Simplified Arabic"/>
          <w:b/>
          <w:bCs/>
          <w:color w:val="000000" w:themeColor="text1"/>
          <w:kern w:val="0"/>
          <w:sz w:val="32"/>
          <w:szCs w:val="32"/>
          <w:rtl/>
          <w14:ligatures w14:val="none"/>
        </w:rPr>
        <w:t>الفرضية الرئيسية</w:t>
      </w:r>
    </w:p>
    <w:p w14:paraId="4A7E29C9" w14:textId="77777777" w:rsidR="00BF6E9C" w:rsidRPr="00570FC4" w:rsidRDefault="00BF6E9C" w:rsidP="00425BB6">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14:ligatures w14:val="none"/>
        </w:rPr>
        <w:t xml:space="preserve">H0: </w:t>
      </w:r>
      <w:r w:rsidRPr="00570FC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Cambria" w:eastAsia="Times New Roman" w:hAnsi="Cambria" w:cs="Cambria"/>
          <w:color w:val="000000" w:themeColor="text1"/>
          <w:kern w:val="0"/>
          <w:sz w:val="28"/>
          <w:szCs w:val="28"/>
          <w14:ligatures w14:val="none"/>
        </w:rPr>
        <w:t>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Times New Roman" w:eastAsia="Times New Roman" w:hAnsi="Times New Roman" w:cs="Times New Roman"/>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14:ligatures w14:val="none"/>
        </w:rPr>
        <w:t xml:space="preserve"> 0.05) </w:t>
      </w:r>
      <w:r w:rsidRPr="00570FC4">
        <w:rPr>
          <w:rFonts w:ascii="Simplified Arabic" w:eastAsia="Times New Roman" w:hAnsi="Simplified Arabic" w:cs="Simplified Arabic"/>
          <w:color w:val="000000" w:themeColor="text1"/>
          <w:kern w:val="0"/>
          <w:sz w:val="28"/>
          <w:szCs w:val="28"/>
          <w:rtl/>
          <w14:ligatures w14:val="none"/>
        </w:rPr>
        <w:t>للقيادة الإدارية بأبعادها (التخطيط الاستراتيجي، التواصل الفعّال، التحفيز وبناء الفرق، اتخاذ القرارات)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6515EAD2" w14:textId="77777777" w:rsidR="00BF6E9C" w:rsidRPr="00570FC4" w:rsidRDefault="00BF6E9C"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218388"/>
      <w:r w:rsidRPr="00570FC4">
        <w:rPr>
          <w:rFonts w:ascii="Simplified Arabic" w:eastAsia="Times New Roman" w:hAnsi="Simplified Arabic" w:cs="Simplified Arabic"/>
          <w:b/>
          <w:bCs/>
          <w:color w:val="000000" w:themeColor="text1"/>
          <w:kern w:val="0"/>
          <w:sz w:val="32"/>
          <w:szCs w:val="32"/>
          <w:rtl/>
          <w14:ligatures w14:val="none"/>
        </w:rPr>
        <w:t>الفرضيات الفرعية</w:t>
      </w:r>
      <w:bookmarkEnd w:id="9"/>
    </w:p>
    <w:p w14:paraId="14DE5C39" w14:textId="77777777" w:rsidR="00BF6E9C" w:rsidRPr="00570FC4" w:rsidRDefault="00BF6E9C" w:rsidP="00425BB6">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14:ligatures w14:val="none"/>
        </w:rPr>
        <w:t xml:space="preserve">H01: </w:t>
      </w:r>
      <w:r w:rsidRPr="00570FC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Cambria" w:eastAsia="Times New Roman" w:hAnsi="Cambria" w:cs="Cambria"/>
          <w:color w:val="000000" w:themeColor="text1"/>
          <w:kern w:val="0"/>
          <w:sz w:val="28"/>
          <w:szCs w:val="28"/>
          <w14:ligatures w14:val="none"/>
        </w:rPr>
        <w:t>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Times New Roman" w:eastAsia="Times New Roman" w:hAnsi="Times New Roman" w:cs="Times New Roman"/>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14:ligatures w14:val="none"/>
        </w:rPr>
        <w:t xml:space="preserve"> 0.05) </w:t>
      </w:r>
      <w:r w:rsidRPr="00570FC4">
        <w:rPr>
          <w:rFonts w:ascii="Simplified Arabic" w:eastAsia="Times New Roman" w:hAnsi="Simplified Arabic" w:cs="Simplified Arabic"/>
          <w:color w:val="000000" w:themeColor="text1"/>
          <w:kern w:val="0"/>
          <w:sz w:val="28"/>
          <w:szCs w:val="28"/>
          <w:rtl/>
          <w14:ligatures w14:val="none"/>
        </w:rPr>
        <w:t>للتخطيط الاستراتيجي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3184B9B2" w14:textId="77777777" w:rsidR="00BF6E9C" w:rsidRPr="00570FC4" w:rsidRDefault="00BF6E9C" w:rsidP="00425BB6">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14:ligatures w14:val="none"/>
        </w:rPr>
        <w:t xml:space="preserve">H02: </w:t>
      </w:r>
      <w:r w:rsidRPr="00570FC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Cambria" w:eastAsia="Times New Roman" w:hAnsi="Cambria" w:cs="Cambria"/>
          <w:color w:val="000000" w:themeColor="text1"/>
          <w:kern w:val="0"/>
          <w:sz w:val="28"/>
          <w:szCs w:val="28"/>
          <w14:ligatures w14:val="none"/>
        </w:rPr>
        <w:t>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Times New Roman" w:eastAsia="Times New Roman" w:hAnsi="Times New Roman" w:cs="Times New Roman"/>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14:ligatures w14:val="none"/>
        </w:rPr>
        <w:t xml:space="preserve"> 0.05) </w:t>
      </w:r>
      <w:r w:rsidRPr="00570FC4">
        <w:rPr>
          <w:rFonts w:ascii="Simplified Arabic" w:eastAsia="Times New Roman" w:hAnsi="Simplified Arabic" w:cs="Simplified Arabic"/>
          <w:color w:val="000000" w:themeColor="text1"/>
          <w:kern w:val="0"/>
          <w:sz w:val="28"/>
          <w:szCs w:val="28"/>
          <w:rtl/>
          <w14:ligatures w14:val="none"/>
        </w:rPr>
        <w:t>للتواصل الفعّال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4BD4A3FA" w14:textId="77777777" w:rsidR="00BF6E9C" w:rsidRPr="00570FC4" w:rsidRDefault="00BF6E9C" w:rsidP="00425BB6">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14:ligatures w14:val="none"/>
        </w:rPr>
        <w:t xml:space="preserve">H03: </w:t>
      </w:r>
      <w:r w:rsidRPr="00570FC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Cambria" w:eastAsia="Times New Roman" w:hAnsi="Cambria" w:cs="Cambria"/>
          <w:color w:val="000000" w:themeColor="text1"/>
          <w:kern w:val="0"/>
          <w:sz w:val="28"/>
          <w:szCs w:val="28"/>
          <w14:ligatures w14:val="none"/>
        </w:rPr>
        <w:t>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Times New Roman" w:eastAsia="Times New Roman" w:hAnsi="Times New Roman" w:cs="Times New Roman"/>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14:ligatures w14:val="none"/>
        </w:rPr>
        <w:t xml:space="preserve"> 0.05) </w:t>
      </w:r>
      <w:r w:rsidRPr="00570FC4">
        <w:rPr>
          <w:rFonts w:ascii="Simplified Arabic" w:eastAsia="Times New Roman" w:hAnsi="Simplified Arabic" w:cs="Simplified Arabic"/>
          <w:color w:val="000000" w:themeColor="text1"/>
          <w:kern w:val="0"/>
          <w:sz w:val="28"/>
          <w:szCs w:val="28"/>
          <w:rtl/>
          <w14:ligatures w14:val="none"/>
        </w:rPr>
        <w:t>للتحفيز وبناء الفرق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37A37E25" w14:textId="77777777" w:rsidR="00BF6E9C" w:rsidRPr="00570FC4" w:rsidRDefault="00BF6E9C" w:rsidP="00425BB6">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14:ligatures w14:val="none"/>
        </w:rPr>
        <w:t xml:space="preserve">H04: </w:t>
      </w:r>
      <w:r w:rsidRPr="00570FC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Cambria" w:eastAsia="Times New Roman" w:hAnsi="Cambria" w:cs="Cambria"/>
          <w:color w:val="000000" w:themeColor="text1"/>
          <w:kern w:val="0"/>
          <w:sz w:val="28"/>
          <w:szCs w:val="28"/>
          <w14:ligatures w14:val="none"/>
        </w:rPr>
        <w:t>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Times New Roman" w:eastAsia="Times New Roman" w:hAnsi="Times New Roman" w:cs="Times New Roman"/>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14:ligatures w14:val="none"/>
        </w:rPr>
        <w:t xml:space="preserve"> 0.05) </w:t>
      </w:r>
      <w:r w:rsidRPr="00570FC4">
        <w:rPr>
          <w:rFonts w:ascii="Simplified Arabic" w:eastAsia="Times New Roman" w:hAnsi="Simplified Arabic" w:cs="Simplified Arabic"/>
          <w:color w:val="000000" w:themeColor="text1"/>
          <w:kern w:val="0"/>
          <w:sz w:val="28"/>
          <w:szCs w:val="28"/>
          <w:rtl/>
          <w14:ligatures w14:val="none"/>
        </w:rPr>
        <w:t>لاتخاذ القرارات على تحسين أداء الفرق الهندسية في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6594286B" w14:textId="77777777" w:rsidR="00761112" w:rsidRPr="00570FC4" w:rsidRDefault="00761112" w:rsidP="0076111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568708"/>
      <w:r w:rsidRPr="00570FC4">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1524E645" w14:textId="7FDF6B88" w:rsidR="00761112" w:rsidRPr="00570FC4" w:rsidRDefault="00761112"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70FC4">
        <w:rPr>
          <w:rFonts w:ascii="Simplified Arabic" w:eastAsia="Times New Roman" w:hAnsi="Simplified Arabic" w:cs="Simplified Arabic"/>
          <w:b/>
          <w:bCs/>
          <w:color w:val="000000" w:themeColor="text1"/>
          <w:kern w:val="0"/>
          <w:sz w:val="32"/>
          <w:szCs w:val="32"/>
          <w:rtl/>
          <w14:ligatures w14:val="none"/>
        </w:rPr>
        <w:lastRenderedPageBreak/>
        <w:t>الأهمية العلمية (النظرية)</w:t>
      </w:r>
    </w:p>
    <w:p w14:paraId="7104AD62" w14:textId="41465DF5" w:rsidR="00BF6E9C" w:rsidRPr="00570FC4" w:rsidRDefault="00BF6E9C" w:rsidP="00425BB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والأدبيات الأكاديمية المتعلقة بالقيادة الإدارية وأداء الفرق الهندسية، وذلك بتوفير إطار نظري متكامل يربط بين أبعاد القيادة الإدارية (التخطيط الاستراتيجي، التواصل الفعّال، التحفيز وبناء الفرق، اتخاذ القرارات) وأداء الفرق الهندسية في بيئة قطاع المقاولات، وهو ما لم يحظَ بالاهتمام الكافي في الدراسات السابقة</w:t>
      </w:r>
      <w:r w:rsidRPr="00570FC4">
        <w:rPr>
          <w:rFonts w:ascii="Simplified Arabic" w:eastAsia="Times New Roman" w:hAnsi="Simplified Arabic" w:cs="Simplified Arabic"/>
          <w:color w:val="000000" w:themeColor="text1"/>
          <w:kern w:val="0"/>
          <w:sz w:val="28"/>
          <w:szCs w:val="28"/>
          <w14:ligatures w14:val="none"/>
        </w:rPr>
        <w:t>.</w:t>
      </w:r>
    </w:p>
    <w:p w14:paraId="5B7C79D1" w14:textId="438F4EC1" w:rsidR="00BF6E9C" w:rsidRPr="00570FC4" w:rsidRDefault="00BF6E9C" w:rsidP="00425BB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تُعالج هذه الدراسة فجوة واضحة في الأدبيات العلمية العربية والأجنبية، إذ إن معظم الدراسات السابقة ركّزت على أثر القيادة الإدارية في القطاعات التعليمية والصحية والصناعية، بينما يُعدّ قطاع المقاولات والفرق الهندسية من القطاعات التي لم تنل نصيباً كافياً من البحث العلمي رغم أهميته الاستراتيجية في الاقتصاد السعودي</w:t>
      </w:r>
      <w:r w:rsidRPr="00570FC4">
        <w:rPr>
          <w:rFonts w:ascii="Simplified Arabic" w:eastAsia="Times New Roman" w:hAnsi="Simplified Arabic" w:cs="Simplified Arabic"/>
          <w:color w:val="000000" w:themeColor="text1"/>
          <w:kern w:val="0"/>
          <w:sz w:val="28"/>
          <w:szCs w:val="28"/>
          <w14:ligatures w14:val="none"/>
        </w:rPr>
        <w:t>.</w:t>
      </w:r>
    </w:p>
    <w:p w14:paraId="515A3272" w14:textId="6BCD1847" w:rsidR="00BF6E9C" w:rsidRPr="00570FC4" w:rsidRDefault="00BF6E9C" w:rsidP="00425BB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تُقدم الدراسة نموذجاً بحثياً يمكن أن يُوظّف في دراسات مستقبلية لاختبار العلاقة بين القيادة الإدارية وأداء الفرق في بيئات عمل مشابهة، مما يفتح آفاقاً جديدة للباحثين في مجالات الإدارة والهندسة وإدارة المشاريع</w:t>
      </w:r>
      <w:r w:rsidRPr="00570FC4">
        <w:rPr>
          <w:rFonts w:ascii="Simplified Arabic" w:eastAsia="Times New Roman" w:hAnsi="Simplified Arabic" w:cs="Simplified Arabic"/>
          <w:color w:val="000000" w:themeColor="text1"/>
          <w:kern w:val="0"/>
          <w:sz w:val="28"/>
          <w:szCs w:val="28"/>
          <w14:ligatures w14:val="none"/>
        </w:rPr>
        <w:t>.</w:t>
      </w:r>
    </w:p>
    <w:p w14:paraId="0C4E325C" w14:textId="35675AAE" w:rsidR="00BF6E9C" w:rsidRPr="00570FC4" w:rsidRDefault="00BF6E9C" w:rsidP="00425BB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تُسهم الدراسة في بناء جسر معرفي بين علوم الإدارة وعلوم الهندسة وإدارة المشاريع، من خلال دراسة الأثر القيادي في سياق فني وتقني متخصص، مما يُعزز التكامل بين هذه التخصصات على المستوى الأكاديمي</w:t>
      </w:r>
      <w:r w:rsidRPr="00570FC4">
        <w:rPr>
          <w:rFonts w:ascii="Simplified Arabic" w:eastAsia="Times New Roman" w:hAnsi="Simplified Arabic" w:cs="Simplified Arabic"/>
          <w:color w:val="000000" w:themeColor="text1"/>
          <w:kern w:val="0"/>
          <w:sz w:val="28"/>
          <w:szCs w:val="28"/>
          <w14:ligatures w14:val="none"/>
        </w:rPr>
        <w:t>.</w:t>
      </w:r>
    </w:p>
    <w:p w14:paraId="126EEF49" w14:textId="77777777" w:rsidR="00BF6E9C" w:rsidRPr="00570FC4" w:rsidRDefault="00BF6E9C"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218391"/>
      <w:r w:rsidRPr="00570FC4">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1"/>
    </w:p>
    <w:p w14:paraId="44DE75CC" w14:textId="5EBFFCF0" w:rsidR="00BF6E9C" w:rsidRPr="00570FC4" w:rsidRDefault="00BF6E9C" w:rsidP="00425BB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 xml:space="preserve">تكتسب هذه الدراسة أهمية خاصة في ظل رؤية المملكة العربية السعودية 2030 التي تتضمن مشاريع عملاقة في قطاع البناء والتشييد مثل مشروع </w:t>
      </w:r>
      <w:proofErr w:type="spellStart"/>
      <w:r w:rsidRPr="00570FC4">
        <w:rPr>
          <w:rFonts w:ascii="Simplified Arabic" w:eastAsia="Times New Roman" w:hAnsi="Simplified Arabic" w:cs="Simplified Arabic"/>
          <w:color w:val="000000" w:themeColor="text1"/>
          <w:kern w:val="0"/>
          <w:sz w:val="28"/>
          <w:szCs w:val="28"/>
          <w:rtl/>
          <w14:ligatures w14:val="none"/>
        </w:rPr>
        <w:t>نيوم</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ومشروع البحر الأحمر والقدية وغيرها، مما يستوجب وجود قيادات إدارية فعّالة قادرة على إدارة الفرق الهندسية بكفاءة عالية لتحقيق هذه المشاريع وفق الجداول الزمنية والمعايير المطلوبة</w:t>
      </w:r>
      <w:r w:rsidRPr="00570FC4">
        <w:rPr>
          <w:rFonts w:ascii="Simplified Arabic" w:eastAsia="Times New Roman" w:hAnsi="Simplified Arabic" w:cs="Simplified Arabic"/>
          <w:color w:val="000000" w:themeColor="text1"/>
          <w:kern w:val="0"/>
          <w:sz w:val="28"/>
          <w:szCs w:val="28"/>
          <w14:ligatures w14:val="none"/>
        </w:rPr>
        <w:t>.</w:t>
      </w:r>
    </w:p>
    <w:p w14:paraId="2559E861" w14:textId="06576486" w:rsidR="00BF6E9C" w:rsidRPr="00570FC4" w:rsidRDefault="00BF6E9C" w:rsidP="00425BB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تُقدم نتائج الدراسة وتوصياتها رؤى عملية لقيادات شركات المقاولات حول كيفية تعزيز ممارساتهم القيادية بما ينعكس إيجاباً على أداء الفرق الهندسية، وتقليل معدلات التأخير في تسليم المشاريع، وخفض التكاليف الناتجة عن سوء الإدارة، ورفع جودة المخرجات الهندسية</w:t>
      </w:r>
      <w:r w:rsidRPr="00570FC4">
        <w:rPr>
          <w:rFonts w:ascii="Simplified Arabic" w:eastAsia="Times New Roman" w:hAnsi="Simplified Arabic" w:cs="Simplified Arabic"/>
          <w:color w:val="000000" w:themeColor="text1"/>
          <w:kern w:val="0"/>
          <w:sz w:val="28"/>
          <w:szCs w:val="28"/>
          <w14:ligatures w14:val="none"/>
        </w:rPr>
        <w:t>.</w:t>
      </w:r>
    </w:p>
    <w:p w14:paraId="05349FD8" w14:textId="61B81A48" w:rsidR="00BF6E9C" w:rsidRPr="00570FC4" w:rsidRDefault="00BF6E9C" w:rsidP="00425BB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يمكن أن تستفيد إدارات الموارد البشرية والتطوير المؤسسي في شركات المقاولات من نتائج هذه الدراسة في تصميم برامج تدريبية متخصصة لتنمية المهارات القيادية لدى مديري المشاريع ورؤساء الفرق الهندسية، مع التركيز على الأبعاد الأكثر تأثيراً في أداء الفرق</w:t>
      </w:r>
      <w:r w:rsidRPr="00570FC4">
        <w:rPr>
          <w:rFonts w:ascii="Simplified Arabic" w:eastAsia="Times New Roman" w:hAnsi="Simplified Arabic" w:cs="Simplified Arabic"/>
          <w:color w:val="000000" w:themeColor="text1"/>
          <w:kern w:val="0"/>
          <w:sz w:val="28"/>
          <w:szCs w:val="28"/>
          <w14:ligatures w14:val="none"/>
        </w:rPr>
        <w:t>.</w:t>
      </w:r>
    </w:p>
    <w:p w14:paraId="4EE4C356" w14:textId="6ED51F6F" w:rsidR="00BF6E9C" w:rsidRPr="00570FC4" w:rsidRDefault="00BF6E9C" w:rsidP="00425BB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تُوفر الدراسة لصانعي القرار في شركات المقاولات معلومات مبنية على أدلة علمية تُساعدهم في اتخاذ قرارات أكثر فعالية فيما يتعلق باختيار القيادات الهندسية وتقييم أدائها وتطوير سياسات العمل الداخلية التي تُعزز بيئة عمل إيجابية ومنتجة</w:t>
      </w:r>
      <w:r w:rsidRPr="00570FC4">
        <w:rPr>
          <w:rFonts w:ascii="Simplified Arabic" w:eastAsia="Times New Roman" w:hAnsi="Simplified Arabic" w:cs="Simplified Arabic"/>
          <w:color w:val="000000" w:themeColor="text1"/>
          <w:kern w:val="0"/>
          <w:sz w:val="28"/>
          <w:szCs w:val="28"/>
          <w14:ligatures w14:val="none"/>
        </w:rPr>
        <w:t>.</w:t>
      </w:r>
    </w:p>
    <w:p w14:paraId="54BAADCA" w14:textId="77777777" w:rsidR="00761112" w:rsidRPr="00570FC4" w:rsidRDefault="00761112" w:rsidP="0076111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568709"/>
      <w:bookmarkStart w:id="13" w:name="_Toc169790501"/>
      <w:bookmarkEnd w:id="5"/>
      <w:r w:rsidRPr="00570FC4">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7D84CF92" w14:textId="18AA0437" w:rsidR="00761112" w:rsidRPr="00570FC4" w:rsidRDefault="00761112"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70FC4">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46B256B2" w14:textId="77777777" w:rsidR="00761112" w:rsidRPr="00570FC4" w:rsidRDefault="00761112"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 (القرشي، 2021) بعنوان "أثر الذكاء العاطفي على فعالية القيادة الإدارية: دراسة ميدانية على قائدي وقائدات المدارس في محافظة جدة</w:t>
      </w:r>
      <w:r w:rsidRPr="00570FC4">
        <w:rPr>
          <w:rFonts w:ascii="Simplified Arabic" w:eastAsia="Times New Roman" w:hAnsi="Simplified Arabic" w:cs="Simplified Arabic"/>
          <w:b/>
          <w:bCs/>
          <w:color w:val="000000" w:themeColor="text1"/>
          <w:kern w:val="0"/>
          <w:sz w:val="28"/>
          <w:szCs w:val="28"/>
          <w14:ligatures w14:val="none"/>
        </w:rPr>
        <w:t>"</w:t>
      </w:r>
    </w:p>
    <w:p w14:paraId="42B4B332" w14:textId="77777777" w:rsidR="00761112" w:rsidRPr="00570FC4" w:rsidRDefault="00761112"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العاطفي بأبعاده (الوعي الذاتي، التحكم في الانفعالات، الدافعية، المهارات الاجتماعية، التعاطف) على فعالية القيادة الإدارية لدى قائدي وقائدات المدارس في محافظة جدة بالمملكة العربية السعودية. واستخدمت الدراسة المنهج الوصفي التحليلي، وتكونت العينة من 194 استبانة مستردة من أصل 200 استبانة وُزّعت إلكترونياً على قائدي ووكيلي المدارس. وتوصلت نتائج الدراسة إلى أن مستوى الذكاء العاطفي بأبعاده الخمسة لدى القادة الإداريين مرتفع نسبياً بمتوسط حسابي عام بلغ (4.24)، كما أثبتت وجود علاقة ذات دلالة إحصائية لجميع أبعاد الذكاء العاطفي على فعالية القيادة الإدارية. وأوصت الباحثة بالاهتمام بتوظيف الذكاء العاطفي في زيادة فعالية القيادة الإدارية داخل المنظمة كونه أحد أهم عوامل النجاح والإبداع، وعقد ورش عمل للتعريف بالذكاء العاطفي وتطوير قدراته من خلال التعلم والتمرين</w:t>
      </w:r>
      <w:r w:rsidRPr="00570FC4">
        <w:rPr>
          <w:rFonts w:ascii="Simplified Arabic" w:eastAsia="Times New Roman" w:hAnsi="Simplified Arabic" w:cs="Simplified Arabic"/>
          <w:color w:val="000000" w:themeColor="text1"/>
          <w:kern w:val="0"/>
          <w:sz w:val="28"/>
          <w:szCs w:val="28"/>
          <w14:ligatures w14:val="none"/>
        </w:rPr>
        <w:t>.</w:t>
      </w:r>
    </w:p>
    <w:p w14:paraId="294B5869" w14:textId="77777777" w:rsidR="00761112" w:rsidRPr="00570FC4" w:rsidRDefault="00761112"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 (عبدالحفيظ والبدري، 2021) بعنوان "أثر القيادة الإدارية على تنمية الإبداع الإداري: دراسة ميدانية على الموظفين الإداريين بديوان بلدية بنغازي</w:t>
      </w:r>
      <w:r w:rsidRPr="00570FC4">
        <w:rPr>
          <w:rFonts w:ascii="Simplified Arabic" w:eastAsia="Times New Roman" w:hAnsi="Simplified Arabic" w:cs="Simplified Arabic"/>
          <w:b/>
          <w:bCs/>
          <w:color w:val="000000" w:themeColor="text1"/>
          <w:kern w:val="0"/>
          <w:sz w:val="28"/>
          <w:szCs w:val="28"/>
          <w14:ligatures w14:val="none"/>
        </w:rPr>
        <w:t>"</w:t>
      </w:r>
    </w:p>
    <w:p w14:paraId="4A8B866A" w14:textId="77777777" w:rsidR="00761112" w:rsidRPr="00570FC4" w:rsidRDefault="00761112"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أنماط القيادة الإدارية بأبعادها (النمط الديمقراطي، النمط الأوتوقراطي، النمط الحر) على تنمية الإبداع الإداري لدى الموظفين الإداريين بديوان بلدية بنغازي في ليبيا. </w:t>
      </w:r>
      <w:r w:rsidRPr="00570FC4">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وتكون مجتمع الدراسة من جميع الموظفين بالديوان والبالغ عددهم 120 موظفاً، وجُمعت البيانات بواسطة الاستبانة وحُللت باستخدام برنامج</w:t>
      </w:r>
      <w:r w:rsidRPr="00570FC4">
        <w:rPr>
          <w:rFonts w:ascii="Simplified Arabic" w:eastAsia="Times New Roman" w:hAnsi="Simplified Arabic" w:cs="Simplified Arabic"/>
          <w:color w:val="000000" w:themeColor="text1"/>
          <w:kern w:val="0"/>
          <w:sz w:val="28"/>
          <w:szCs w:val="28"/>
          <w14:ligatures w14:val="none"/>
        </w:rPr>
        <w:t xml:space="preserve"> (SPSS V.26). </w:t>
      </w:r>
      <w:r w:rsidRPr="00570FC4">
        <w:rPr>
          <w:rFonts w:ascii="Simplified Arabic" w:eastAsia="Times New Roman" w:hAnsi="Simplified Arabic" w:cs="Simplified Arabic"/>
          <w:color w:val="000000" w:themeColor="text1"/>
          <w:kern w:val="0"/>
          <w:sz w:val="28"/>
          <w:szCs w:val="28"/>
          <w:rtl/>
          <w14:ligatures w14:val="none"/>
        </w:rPr>
        <w:t>وتوصلت نتائج الدراسة إلى أن النمط الديمقراطي يؤثر إيجابياً على تنمية الإبداع الإداري بعلاقات ارتباطية إيجابية، بينما يؤثر النمط الأوتوقراطي سلبياً بعلاقات ارتباطية عكسية، أما النمط الحر فكان أثره غير معنوي مع علاقات ارتباطية سالبة. وأوصت الدراسة بإنشاء مركز لأبحاث القيادة الإدارية في وزارة الحكم المحلي وضرورة الاهتمام بمبادئ القيادة الديمقراطية</w:t>
      </w:r>
      <w:r w:rsidRPr="00570FC4">
        <w:rPr>
          <w:rFonts w:ascii="Simplified Arabic" w:eastAsia="Times New Roman" w:hAnsi="Simplified Arabic" w:cs="Simplified Arabic"/>
          <w:color w:val="000000" w:themeColor="text1"/>
          <w:kern w:val="0"/>
          <w:sz w:val="28"/>
          <w:szCs w:val="28"/>
          <w14:ligatures w14:val="none"/>
        </w:rPr>
        <w:t>.</w:t>
      </w:r>
    </w:p>
    <w:p w14:paraId="65B07B47" w14:textId="77777777" w:rsidR="00761112" w:rsidRPr="00570FC4" w:rsidRDefault="00761112"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 xml:space="preserve">دراسة (بوعلي وسويلم، 2022) بعنوان "دور فرق العمل في تحسين أداء العاملين: دراسة ميدانية بمستشفى محمد بوضياف </w:t>
      </w:r>
      <w:proofErr w:type="spellStart"/>
      <w:r w:rsidRPr="00570FC4">
        <w:rPr>
          <w:rFonts w:ascii="Simplified Arabic" w:eastAsia="Times New Roman" w:hAnsi="Simplified Arabic" w:cs="Simplified Arabic"/>
          <w:b/>
          <w:bCs/>
          <w:color w:val="000000" w:themeColor="text1"/>
          <w:kern w:val="0"/>
          <w:sz w:val="28"/>
          <w:szCs w:val="28"/>
          <w:rtl/>
          <w14:ligatures w14:val="none"/>
        </w:rPr>
        <w:t>بورقلة</w:t>
      </w:r>
      <w:proofErr w:type="spellEnd"/>
      <w:r w:rsidRPr="00570FC4">
        <w:rPr>
          <w:rFonts w:ascii="Simplified Arabic" w:eastAsia="Times New Roman" w:hAnsi="Simplified Arabic" w:cs="Simplified Arabic"/>
          <w:b/>
          <w:bCs/>
          <w:color w:val="000000" w:themeColor="text1"/>
          <w:kern w:val="0"/>
          <w:sz w:val="28"/>
          <w:szCs w:val="28"/>
          <w14:ligatures w14:val="none"/>
        </w:rPr>
        <w:t>"</w:t>
      </w:r>
    </w:p>
    <w:p w14:paraId="3E764CC7" w14:textId="77777777" w:rsidR="00761112" w:rsidRPr="00570FC4" w:rsidRDefault="00761112"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فرق العمل بأبعادها (آلية فريق العمل، التعاون الجماعي، تنظيم المهام) في تحسين أداء العاملين بمستشفى محمد بوضياف </w:t>
      </w:r>
      <w:proofErr w:type="spellStart"/>
      <w:r w:rsidRPr="00570FC4">
        <w:rPr>
          <w:rFonts w:ascii="Simplified Arabic" w:eastAsia="Times New Roman" w:hAnsi="Simplified Arabic" w:cs="Simplified Arabic"/>
          <w:color w:val="000000" w:themeColor="text1"/>
          <w:kern w:val="0"/>
          <w:sz w:val="28"/>
          <w:szCs w:val="28"/>
          <w:rtl/>
          <w14:ligatures w14:val="none"/>
        </w:rPr>
        <w:t>بورقلة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في الجزائر. واستخدمت الدراسة المنهج الوصفي التحليلي، وتكونت العينة من 60 موظفاً وجُمعت البيانات بواسطة الاستبانة وعولجت إحصائياً ببرنامج</w:t>
      </w:r>
      <w:r w:rsidRPr="00570FC4">
        <w:rPr>
          <w:rFonts w:ascii="Simplified Arabic" w:eastAsia="Times New Roman" w:hAnsi="Simplified Arabic" w:cs="Simplified Arabic"/>
          <w:color w:val="000000" w:themeColor="text1"/>
          <w:kern w:val="0"/>
          <w:sz w:val="28"/>
          <w:szCs w:val="28"/>
          <w14:ligatures w14:val="none"/>
        </w:rPr>
        <w:t xml:space="preserve"> (SPSS V.22). </w:t>
      </w:r>
      <w:r w:rsidRPr="00570FC4">
        <w:rPr>
          <w:rFonts w:ascii="Simplified Arabic" w:eastAsia="Times New Roman" w:hAnsi="Simplified Arabic" w:cs="Simplified Arabic"/>
          <w:color w:val="000000" w:themeColor="text1"/>
          <w:kern w:val="0"/>
          <w:sz w:val="28"/>
          <w:szCs w:val="28"/>
          <w:rtl/>
          <w14:ligatures w14:val="none"/>
        </w:rPr>
        <w:t>وتوصلت نتائج الدراسة إلى أن فرق العمل تُعد أسلوباً إدارياً واعداً لإدارة أداء العاملين في المؤسسة العمومية، وأنها تُسهم في تحسين أداء العاملين من خلال تحقيق متطلبات وظيفية، كما وُجدت مستويات متوسطة لأبعاد فرق العمل ومستويات مرتفعة في تحسين أداء العاملين، مع وجود علاقة ارتباطية بين فرق العمل وتحسين أداء العاملين، ولا توجد فروق ذات دلالة إحصائية تُعزى للمتغيرات الشخصية</w:t>
      </w:r>
      <w:r w:rsidRPr="00570FC4">
        <w:rPr>
          <w:rFonts w:ascii="Simplified Arabic" w:eastAsia="Times New Roman" w:hAnsi="Simplified Arabic" w:cs="Simplified Arabic"/>
          <w:color w:val="000000" w:themeColor="text1"/>
          <w:kern w:val="0"/>
          <w:sz w:val="28"/>
          <w:szCs w:val="28"/>
          <w14:ligatures w14:val="none"/>
        </w:rPr>
        <w:t>.</w:t>
      </w:r>
    </w:p>
    <w:p w14:paraId="5B6C3D0B" w14:textId="77777777" w:rsidR="00761112" w:rsidRPr="00570FC4" w:rsidRDefault="00761112"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 xml:space="preserve">دراسة (عيسى ومهيري، 2022) بعنوان </w:t>
      </w:r>
      <w:r w:rsidRPr="00570FC4">
        <w:rPr>
          <w:rFonts w:ascii="Simplified Arabic" w:eastAsia="Times New Roman" w:hAnsi="Simplified Arabic" w:cs="Simplified Arabic"/>
          <w:b/>
          <w:bCs/>
          <w:color w:val="000000" w:themeColor="text1"/>
          <w:kern w:val="0"/>
          <w:sz w:val="28"/>
          <w:szCs w:val="28"/>
          <w14:ligatures w14:val="none"/>
        </w:rPr>
        <w:t>"</w:t>
      </w:r>
      <w:r w:rsidRPr="00570FC4">
        <w:rPr>
          <w:rFonts w:ascii="Simplified Arabic" w:eastAsia="Times New Roman" w:hAnsi="Simplified Arabic" w:cs="Simplified Arabic"/>
          <w:b/>
          <w:bCs/>
          <w:color w:val="000000" w:themeColor="text1"/>
          <w:kern w:val="0"/>
          <w:sz w:val="28"/>
          <w:szCs w:val="28"/>
          <w:rtl/>
          <w14:ligatures w14:val="none"/>
        </w:rPr>
        <w:t>أهمية القيادة التنظيمية في تحسين أداء فرق العمل: دراسة ميدانية لفرق العمل التقنية بالوحدة العملية للاتصالات بأدرار</w:t>
      </w:r>
      <w:r w:rsidRPr="00570FC4">
        <w:rPr>
          <w:rFonts w:ascii="Simplified Arabic" w:eastAsia="Times New Roman" w:hAnsi="Simplified Arabic" w:cs="Simplified Arabic"/>
          <w:b/>
          <w:bCs/>
          <w:color w:val="000000" w:themeColor="text1"/>
          <w:kern w:val="0"/>
          <w:sz w:val="28"/>
          <w:szCs w:val="28"/>
          <w14:ligatures w14:val="none"/>
        </w:rPr>
        <w:t>"</w:t>
      </w:r>
    </w:p>
    <w:p w14:paraId="626EA529" w14:textId="77777777" w:rsidR="00761112" w:rsidRPr="00570FC4" w:rsidRDefault="00761112"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أهمية القيادة التنظيمية بأبعادها (المهارات الفنية، المهارات الفكرية، المهارات الإنسانية، المهارات التنظيمية) في تحسين أداء فرق العمل بالمؤسسة الاقتصادية، من خلال معرفة العلاقة بين القيادة وفرق العمل في شركة اتصالات الجزائر بأدرار. واستخدمت الدراسة المنهج الوصفي التحليلي، وتكون مجتمع البحث من 50 عاملاً وعاملة من الفرق التقنية المكلفة بإصلاح </w:t>
      </w:r>
      <w:proofErr w:type="spellStart"/>
      <w:r w:rsidRPr="00570FC4">
        <w:rPr>
          <w:rFonts w:ascii="Simplified Arabic" w:eastAsia="Times New Roman" w:hAnsi="Simplified Arabic" w:cs="Simplified Arabic"/>
          <w:color w:val="000000" w:themeColor="text1"/>
          <w:kern w:val="0"/>
          <w:sz w:val="28"/>
          <w:szCs w:val="28"/>
          <w:rtl/>
          <w14:ligatures w14:val="none"/>
        </w:rPr>
        <w:t>التعطلات</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وتركيب الشبكة الهاتفية، واعتُمد أسلوب الحصر الشامل والاستبانة لقياس المتغيرات. وتوصلت نتائج الدراسة إلى أن للقيادة التنظيمية دوراً فعّالاً في تحسين أداء فرق العمل التقنية، وأن للمهارات القيادية أثراً في تفعيل أداء </w:t>
      </w:r>
      <w:r w:rsidRPr="00570FC4">
        <w:rPr>
          <w:rFonts w:ascii="Simplified Arabic" w:eastAsia="Times New Roman" w:hAnsi="Simplified Arabic" w:cs="Simplified Arabic"/>
          <w:color w:val="000000" w:themeColor="text1"/>
          <w:kern w:val="0"/>
          <w:sz w:val="28"/>
          <w:szCs w:val="28"/>
          <w:rtl/>
          <w14:ligatures w14:val="none"/>
        </w:rPr>
        <w:lastRenderedPageBreak/>
        <w:t>الفرق، وأن لفرق العمل الفعالة خصائص تتميز بها عن غيرها. وأوصت الدراسة بتعزيز المهارات القيادية لدى رؤساء الفرق والاهتمام بتطوير الجوانب الفنية والتنظيمية لتحقيق أداء أفضل</w:t>
      </w:r>
      <w:r w:rsidRPr="00570FC4">
        <w:rPr>
          <w:rFonts w:ascii="Simplified Arabic" w:eastAsia="Times New Roman" w:hAnsi="Simplified Arabic" w:cs="Simplified Arabic"/>
          <w:color w:val="000000" w:themeColor="text1"/>
          <w:kern w:val="0"/>
          <w:sz w:val="28"/>
          <w:szCs w:val="28"/>
          <w14:ligatures w14:val="none"/>
        </w:rPr>
        <w:t>.</w:t>
      </w:r>
    </w:p>
    <w:p w14:paraId="49C311C0" w14:textId="77777777" w:rsidR="00761112" w:rsidRPr="00570FC4" w:rsidRDefault="00761112"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 xml:space="preserve">دراسة (سالم ومهيري، 2022) بعنوان "المهارات القيادية وأثرها على أداء فرق العمل: دراسة </w:t>
      </w:r>
      <w:proofErr w:type="spellStart"/>
      <w:r w:rsidRPr="00570FC4">
        <w:rPr>
          <w:rFonts w:ascii="Simplified Arabic" w:eastAsia="Times New Roman" w:hAnsi="Simplified Arabic" w:cs="Simplified Arabic"/>
          <w:b/>
          <w:bCs/>
          <w:color w:val="000000" w:themeColor="text1"/>
          <w:kern w:val="0"/>
          <w:sz w:val="28"/>
          <w:szCs w:val="28"/>
          <w:rtl/>
          <w14:ligatures w14:val="none"/>
        </w:rPr>
        <w:t>سوسيو</w:t>
      </w:r>
      <w:proofErr w:type="spellEnd"/>
      <w:r w:rsidRPr="00570FC4">
        <w:rPr>
          <w:rFonts w:ascii="Simplified Arabic" w:eastAsia="Times New Roman" w:hAnsi="Simplified Arabic" w:cs="Simplified Arabic"/>
          <w:b/>
          <w:bCs/>
          <w:color w:val="000000" w:themeColor="text1"/>
          <w:kern w:val="0"/>
          <w:sz w:val="28"/>
          <w:szCs w:val="28"/>
          <w:rtl/>
          <w14:ligatures w14:val="none"/>
        </w:rPr>
        <w:t>-تنظيمية بشركة اتصالات الجزائر بأدرار</w:t>
      </w:r>
      <w:r w:rsidRPr="00570FC4">
        <w:rPr>
          <w:rFonts w:ascii="Simplified Arabic" w:eastAsia="Times New Roman" w:hAnsi="Simplified Arabic" w:cs="Simplified Arabic"/>
          <w:b/>
          <w:bCs/>
          <w:color w:val="000000" w:themeColor="text1"/>
          <w:kern w:val="0"/>
          <w:sz w:val="28"/>
          <w:szCs w:val="28"/>
          <w14:ligatures w14:val="none"/>
        </w:rPr>
        <w:t>"</w:t>
      </w:r>
    </w:p>
    <w:p w14:paraId="1DA7BAB4" w14:textId="45045DD8" w:rsidR="00761112" w:rsidRPr="00570FC4" w:rsidRDefault="00761112"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70FC4">
        <w:rPr>
          <w:rFonts w:ascii="Simplified Arabic" w:eastAsia="Times New Roman" w:hAnsi="Simplified Arabic" w:cs="Simplified Arabic"/>
          <w:color w:val="000000" w:themeColor="text1"/>
          <w:kern w:val="0"/>
          <w:sz w:val="28"/>
          <w:szCs w:val="28"/>
          <w:rtl/>
          <w14:ligatures w14:val="none"/>
        </w:rPr>
        <w:t>هدفت الدراسة إلى التعرف على أثر المهارات القيادية بأبعادها (المهارات الفنية، المهارات الفكرية، المهارات الإنسانية، المهارات التنظيمية) على أداء فرق العمل في شركة اتصالات الجزائر بأدرار. واستخدمت الدراسة المنهج الوصفي التحليلي، وتكون مجتمع البحث من 50 عاملاً وعاملة من الفرق التقنية باستخدام أسلوب الحصر الشامل والاستبانة. وتوصلت نتائج الدراسة إلى وجود ممارسة للمهارات القيادية لدى قادة فرق العمل التقنية، وأن هناك تبايناً في تأثير المهارات القيادية على أداء الفرق حيث كان لبُعد المهارات التنظيمية الأثر الأكبر، بينما كان هناك غياب شبه كلي لتأثير المهارات الإنسانية، كما لا توجد فروق ذات دلالة إحصائية تُعزى لمتغيري العمر والمستوى الدراسي، في حين توجد فروق تُعزى لمتغير الخبرة. وأوصت الدراسة بضرورة تعزيز المهارات الإنسانية لدى القادة وتطوير قدراتهم التنظيمية لتحسين أداء الفرق</w:t>
      </w:r>
      <w:r w:rsidRPr="00570FC4">
        <w:rPr>
          <w:rFonts w:ascii="Simplified Arabic" w:eastAsia="Times New Roman" w:hAnsi="Simplified Arabic" w:cs="Simplified Arabic"/>
          <w:color w:val="000000" w:themeColor="text1"/>
          <w:kern w:val="0"/>
          <w:sz w:val="28"/>
          <w:szCs w:val="28"/>
          <w14:ligatures w14:val="none"/>
        </w:rPr>
        <w:t>.</w:t>
      </w:r>
    </w:p>
    <w:p w14:paraId="476EFA8D"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 (الخليفات، 2022) بعنوان "أثر القيادة الإدارية في عملية اتخاذ القرارات</w:t>
      </w:r>
      <w:r w:rsidRPr="00570FC4">
        <w:rPr>
          <w:rFonts w:ascii="Simplified Arabic" w:eastAsia="Times New Roman" w:hAnsi="Simplified Arabic" w:cs="Simplified Arabic"/>
          <w:b/>
          <w:bCs/>
          <w:color w:val="000000" w:themeColor="text1"/>
          <w:kern w:val="0"/>
          <w:sz w:val="28"/>
          <w:szCs w:val="28"/>
          <w14:ligatures w14:val="none"/>
        </w:rPr>
        <w:t>"</w:t>
      </w:r>
    </w:p>
    <w:p w14:paraId="078EC62C"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الإدارية بأبعادها (القيادة التحويلية، القيادة التبادلية، القيادة الأخلاقية) على عملية اتخاذ القرار الإداري في الشركات الصناعية الأردنية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100 موظف من فئة الإدارات العليا في الشركات الصناعية الأردنية تم اختيارهم بالطريقة العشوائية الطبقية، واسترجعت 36 استبانة صالحة للتحليل. وتوصلت نتائج الدراسة إلى وجود أثر ضعيف للأساليب القيادية على عملية اتخاذ القرار الإداري بنسبة 34.8%، وأن الأسلوب التحويلي أثّر بنسبة 35.0%، والأسلوب التبادلي بنسبة 12.8%، والأسلوب الأخلاقي بنسبة 36.9%. وأوصت الدراسة بضرورة اعتبار أساليب القيادة من الأولويات الاستراتيجية في القطاعات الصناعية، وتعزيز أسلوب القيادة الديمقراطية وإشراك المرؤوسين في عملية صنع القرار، وتوفير التكنولوجيا والمتطلبات الحديثة للوصول إلى أفضل البدائل للقرارات الإدارية</w:t>
      </w:r>
      <w:r w:rsidRPr="00570FC4">
        <w:rPr>
          <w:rFonts w:ascii="Simplified Arabic" w:eastAsia="Times New Roman" w:hAnsi="Simplified Arabic" w:cs="Simplified Arabic"/>
          <w:color w:val="000000" w:themeColor="text1"/>
          <w:kern w:val="0"/>
          <w:sz w:val="28"/>
          <w:szCs w:val="28"/>
          <w14:ligatures w14:val="none"/>
        </w:rPr>
        <w:t>.</w:t>
      </w:r>
    </w:p>
    <w:p w14:paraId="5FFA507E"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 (</w:t>
      </w:r>
      <w:proofErr w:type="spellStart"/>
      <w:r w:rsidRPr="00570FC4">
        <w:rPr>
          <w:rFonts w:ascii="Simplified Arabic" w:eastAsia="Times New Roman" w:hAnsi="Simplified Arabic" w:cs="Simplified Arabic"/>
          <w:b/>
          <w:bCs/>
          <w:color w:val="000000" w:themeColor="text1"/>
          <w:kern w:val="0"/>
          <w:sz w:val="28"/>
          <w:szCs w:val="28"/>
          <w:rtl/>
          <w14:ligatures w14:val="none"/>
        </w:rPr>
        <w:t>خلوط</w:t>
      </w:r>
      <w:proofErr w:type="spellEnd"/>
      <w:r w:rsidRPr="00570FC4">
        <w:rPr>
          <w:rFonts w:ascii="Simplified Arabic" w:eastAsia="Times New Roman" w:hAnsi="Simplified Arabic" w:cs="Simplified Arabic"/>
          <w:b/>
          <w:bCs/>
          <w:color w:val="000000" w:themeColor="text1"/>
          <w:kern w:val="0"/>
          <w:sz w:val="28"/>
          <w:szCs w:val="28"/>
          <w:rtl/>
          <w14:ligatures w14:val="none"/>
        </w:rPr>
        <w:t xml:space="preserve">، 2023) بعنوان "أثر أبعاد القيادة الإدارية في الأداء الوظيفي: دراسة حالة مؤسسة الخزف </w:t>
      </w:r>
      <w:proofErr w:type="spellStart"/>
      <w:r w:rsidRPr="00570FC4">
        <w:rPr>
          <w:rFonts w:ascii="Simplified Arabic" w:eastAsia="Times New Roman" w:hAnsi="Simplified Arabic" w:cs="Simplified Arabic"/>
          <w:b/>
          <w:bCs/>
          <w:color w:val="000000" w:themeColor="text1"/>
          <w:kern w:val="0"/>
          <w:sz w:val="28"/>
          <w:szCs w:val="28"/>
          <w:rtl/>
          <w14:ligatures w14:val="none"/>
        </w:rPr>
        <w:t>سيرتاف</w:t>
      </w:r>
      <w:proofErr w:type="spellEnd"/>
      <w:r w:rsidRPr="00570FC4">
        <w:rPr>
          <w:rFonts w:ascii="Simplified Arabic" w:eastAsia="Times New Roman" w:hAnsi="Simplified Arabic" w:cs="Simplified Arabic"/>
          <w:b/>
          <w:bCs/>
          <w:color w:val="000000" w:themeColor="text1"/>
          <w:kern w:val="0"/>
          <w:sz w:val="28"/>
          <w:szCs w:val="28"/>
          <w:rtl/>
          <w14:ligatures w14:val="none"/>
        </w:rPr>
        <w:t xml:space="preserve"> مغنية</w:t>
      </w:r>
      <w:r w:rsidRPr="00570FC4">
        <w:rPr>
          <w:rFonts w:ascii="Simplified Arabic" w:eastAsia="Times New Roman" w:hAnsi="Simplified Arabic" w:cs="Simplified Arabic"/>
          <w:b/>
          <w:bCs/>
          <w:color w:val="000000" w:themeColor="text1"/>
          <w:kern w:val="0"/>
          <w:sz w:val="28"/>
          <w:szCs w:val="28"/>
          <w14:ligatures w14:val="none"/>
        </w:rPr>
        <w:t>"</w:t>
      </w:r>
    </w:p>
    <w:p w14:paraId="20EEEA43"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القيادة الإدارية بأبعادها (نمط الإشراف، بناء فريق العمل، التحفيز) على الأداء الوظيفي في مؤسسة الخزف "</w:t>
      </w:r>
      <w:proofErr w:type="spellStart"/>
      <w:r w:rsidRPr="00570FC4">
        <w:rPr>
          <w:rFonts w:ascii="Simplified Arabic" w:eastAsia="Times New Roman" w:hAnsi="Simplified Arabic" w:cs="Simplified Arabic"/>
          <w:color w:val="000000" w:themeColor="text1"/>
          <w:kern w:val="0"/>
          <w:sz w:val="28"/>
          <w:szCs w:val="28"/>
          <w:rtl/>
          <w14:ligatures w14:val="none"/>
        </w:rPr>
        <w:t>سيرتاف</w:t>
      </w:r>
      <w:proofErr w:type="spellEnd"/>
      <w:r w:rsidRPr="00570FC4">
        <w:rPr>
          <w:rFonts w:ascii="Simplified Arabic" w:eastAsia="Times New Roman" w:hAnsi="Simplified Arabic" w:cs="Simplified Arabic"/>
          <w:color w:val="000000" w:themeColor="text1"/>
          <w:kern w:val="0"/>
          <w:sz w:val="28"/>
          <w:szCs w:val="28"/>
          <w:rtl/>
          <w14:ligatures w14:val="none"/>
        </w:rPr>
        <w:t>" بمغنية. واستخدمت الدراسة المنهج الوصفي التحليلي في وصف وتحليل متغيرات الدراسة، وتكونت العينة من 50 عاملاً تم توزيع الاستبانة عليهم. وتوصلت نتائج الدراسة إلى وجود علاقة ارتباط معنوية بين أبعاد القيادة الإدارية والأداء الوظيفي، ووجود أثر ذي دلالة إحصائية لأبعاد القيادة الإدارية على الأداء الوظيفي، كما بيّنت وجود فروقات في إجابات أفراد الدراسة حول مستوى الأداء الوظيفي تُعزى إلى متغيرات الجنس والمستوى التعليمي والخبرة عند مستوى المعنوية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Cambria" w:eastAsia="Times New Roman" w:hAnsi="Cambria" w:cs="Cambria"/>
          <w:color w:val="000000" w:themeColor="text1"/>
          <w:kern w:val="0"/>
          <w:sz w:val="28"/>
          <w:szCs w:val="28"/>
          <w14:ligatures w14:val="none"/>
        </w:rPr>
        <w:t>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Times New Roman" w:eastAsia="Times New Roman" w:hAnsi="Times New Roman" w:cs="Times New Roman"/>
          <w:color w:val="000000" w:themeColor="text1"/>
          <w:kern w:val="0"/>
          <w:sz w:val="28"/>
          <w:szCs w:val="28"/>
          <w14:ligatures w14:val="none"/>
        </w:rPr>
        <w:t>≤</w:t>
      </w:r>
      <w:r w:rsidRPr="00570FC4">
        <w:rPr>
          <w:rFonts w:ascii="Simplified Arabic" w:eastAsia="Times New Roman" w:hAnsi="Simplified Arabic" w:cs="Simplified Arabic"/>
          <w:color w:val="000000" w:themeColor="text1"/>
          <w:kern w:val="0"/>
          <w:sz w:val="28"/>
          <w:szCs w:val="28"/>
          <w14:ligatures w14:val="none"/>
        </w:rPr>
        <w:t xml:space="preserve"> 0.05)</w:t>
      </w:r>
      <w:r w:rsidRPr="00570FC4">
        <w:rPr>
          <w:rFonts w:ascii="Simplified Arabic" w:eastAsia="Times New Roman" w:hAnsi="Simplified Arabic" w:cs="Simplified Arabic"/>
          <w:color w:val="000000" w:themeColor="text1"/>
          <w:kern w:val="0"/>
          <w:sz w:val="28"/>
          <w:szCs w:val="28"/>
          <w:rtl/>
          <w14:ligatures w14:val="none"/>
        </w:rPr>
        <w:t>، في حين لا توجد فروق ذات دلالة إحصائية تُعزى لمتغير العمر. وأوصت الدراسة بضرورة تبني أنماط قيادية داعمة وتعزيز ثقافة التحفيز وبناء فرق العمل لرفع مستوى الأداء الوظيفي</w:t>
      </w:r>
      <w:r w:rsidRPr="00570FC4">
        <w:rPr>
          <w:rFonts w:ascii="Simplified Arabic" w:eastAsia="Times New Roman" w:hAnsi="Simplified Arabic" w:cs="Simplified Arabic"/>
          <w:color w:val="000000" w:themeColor="text1"/>
          <w:kern w:val="0"/>
          <w:sz w:val="28"/>
          <w:szCs w:val="28"/>
          <w14:ligatures w14:val="none"/>
        </w:rPr>
        <w:t>.</w:t>
      </w:r>
    </w:p>
    <w:p w14:paraId="250CA617"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 (الحبابي، 2025) بعنوان "أثر القيادة الإدارية الفعالة على أداء الموظفين</w:t>
      </w:r>
      <w:r w:rsidRPr="00570FC4">
        <w:rPr>
          <w:rFonts w:ascii="Simplified Arabic" w:eastAsia="Times New Roman" w:hAnsi="Simplified Arabic" w:cs="Simplified Arabic"/>
          <w:b/>
          <w:bCs/>
          <w:color w:val="000000" w:themeColor="text1"/>
          <w:kern w:val="0"/>
          <w:sz w:val="28"/>
          <w:szCs w:val="28"/>
          <w14:ligatures w14:val="none"/>
        </w:rPr>
        <w:t>"</w:t>
      </w:r>
    </w:p>
    <w:p w14:paraId="714C79BF"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الإدارية الفعالة بأبعادها (النمط الديمقراطي، النمط الديكتاتوري، النمط الحر/الفوضوي) على أداء الموظفين من حيث الانضباط والتقييم والتحسين</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لوصف الظواهر والاتجاهات المتعلقة بالقيادة الإدارية الفعالة، معتمدةً على البيانات الأولية والثانوية والمصادر الرسمية. وتوصلت نتائج الدراسة إلى وجود أثر إيجابي لنمط القائد الديمقراطي على انضباط العاملين ومستوى أدائهم، فكلما كان نمط القائد ديمقراطياً كان مستوى أداء العاملين مرتفعاً، في حين وُجد أثر سلبي لنمط القائد الفوضوي على مستوى أداء الموظفين. وأوصت الدراسة بتعزيز النمط الديمقراطي في القيادة من خلال إشراك الموظفين في صنع القرار، وتعزيز ثقافة الحوار والتواصل المفتوح بين القادة والعاملين</w:t>
      </w:r>
      <w:r w:rsidRPr="00570FC4">
        <w:rPr>
          <w:rFonts w:ascii="Simplified Arabic" w:eastAsia="Times New Roman" w:hAnsi="Simplified Arabic" w:cs="Simplified Arabic"/>
          <w:color w:val="000000" w:themeColor="text1"/>
          <w:kern w:val="0"/>
          <w:sz w:val="28"/>
          <w:szCs w:val="28"/>
          <w14:ligatures w14:val="none"/>
        </w:rPr>
        <w:t>.</w:t>
      </w:r>
    </w:p>
    <w:p w14:paraId="07EAADBF" w14:textId="77777777" w:rsidR="00BF6E9C" w:rsidRPr="00570FC4" w:rsidRDefault="00BF6E9C"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218394"/>
      <w:r w:rsidRPr="00570FC4">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2EA98C68" w14:textId="77777777" w:rsidR="00761112" w:rsidRPr="00570FC4" w:rsidRDefault="00761112"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w:t>
      </w:r>
      <w:r w:rsidRPr="00570FC4">
        <w:rPr>
          <w:rFonts w:ascii="Simplified Arabic" w:eastAsia="Times New Roman" w:hAnsi="Simplified Arabic" w:cs="Simplified Arabic"/>
          <w:b/>
          <w:bCs/>
          <w:color w:val="000000" w:themeColor="text1"/>
          <w:kern w:val="0"/>
          <w:sz w:val="28"/>
          <w:szCs w:val="28"/>
          <w14:ligatures w14:val="none"/>
        </w:rPr>
        <w:t xml:space="preserve"> (Ben </w:t>
      </w:r>
      <w:proofErr w:type="spellStart"/>
      <w:r w:rsidRPr="00570FC4">
        <w:rPr>
          <w:rFonts w:ascii="Simplified Arabic" w:eastAsia="Times New Roman" w:hAnsi="Simplified Arabic" w:cs="Simplified Arabic"/>
          <w:b/>
          <w:bCs/>
          <w:color w:val="000000" w:themeColor="text1"/>
          <w:kern w:val="0"/>
          <w:sz w:val="28"/>
          <w:szCs w:val="28"/>
          <w14:ligatures w14:val="none"/>
        </w:rPr>
        <w:t>Sedrine</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Bouderbala</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570FC4">
        <w:rPr>
          <w:rFonts w:ascii="Simplified Arabic" w:eastAsia="Times New Roman" w:hAnsi="Simplified Arabic" w:cs="Simplified Arabic"/>
          <w:b/>
          <w:bCs/>
          <w:color w:val="000000" w:themeColor="text1"/>
          <w:kern w:val="0"/>
          <w:sz w:val="28"/>
          <w:szCs w:val="28"/>
          <w14:ligatures w14:val="none"/>
        </w:rPr>
        <w:t>Nasraoui</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2021) </w:t>
      </w:r>
      <w:r w:rsidRPr="00570FC4">
        <w:rPr>
          <w:rFonts w:ascii="Simplified Arabic" w:eastAsia="Times New Roman" w:hAnsi="Simplified Arabic" w:cs="Simplified Arabic"/>
          <w:b/>
          <w:bCs/>
          <w:color w:val="000000" w:themeColor="text1"/>
          <w:kern w:val="0"/>
          <w:sz w:val="28"/>
          <w:szCs w:val="28"/>
          <w:rtl/>
          <w14:ligatures w14:val="none"/>
        </w:rPr>
        <w:t>بعنوان</w:t>
      </w:r>
      <w:r w:rsidRPr="00570FC4">
        <w:rPr>
          <w:rFonts w:ascii="Simplified Arabic" w:eastAsia="Times New Roman" w:hAnsi="Simplified Arabic" w:cs="Simplified Arabic"/>
          <w:b/>
          <w:bCs/>
          <w:color w:val="000000" w:themeColor="text1"/>
          <w:kern w:val="0"/>
          <w:sz w:val="28"/>
          <w:szCs w:val="28"/>
          <w14:ligatures w14:val="none"/>
        </w:rPr>
        <w:t xml:space="preserve"> "Leadership Style Effect on Virtual Team Efficiency: Trust, Operational Cohesion and Media Richness Roles"</w:t>
      </w:r>
    </w:p>
    <w:p w14:paraId="2488C991" w14:textId="6C6762CB" w:rsidR="00761112" w:rsidRPr="00570FC4" w:rsidRDefault="00761112"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أنماط القيادة بأبعادها (القيادة التحويلية، القيادة التبادلية) على كفاءة فرق العمل الافتراضية، مع افتراض وجود متغيرات وسيطة تتمثل في الثقة والتماسك التشغيلي وثراء الوسائط. واستخدمت الدراسة المنهج الكمّي من خلال استبانة إلكترونية وُزّعت على عينة مكونة من 300 </w:t>
      </w:r>
      <w:r w:rsidRPr="00570FC4">
        <w:rPr>
          <w:rFonts w:ascii="Simplified Arabic" w:eastAsia="Times New Roman" w:hAnsi="Simplified Arabic" w:cs="Simplified Arabic"/>
          <w:color w:val="000000" w:themeColor="text1"/>
          <w:kern w:val="0"/>
          <w:sz w:val="28"/>
          <w:szCs w:val="28"/>
          <w:rtl/>
          <w14:ligatures w14:val="none"/>
        </w:rPr>
        <w:lastRenderedPageBreak/>
        <w:t>مبحوث من قطاع تكنولوجيا المعلومات في منطقة الشرق الأوسط وشمال إفريقيا</w:t>
      </w:r>
      <w:r w:rsidRPr="00570FC4">
        <w:rPr>
          <w:rFonts w:ascii="Simplified Arabic" w:eastAsia="Times New Roman" w:hAnsi="Simplified Arabic" w:cs="Simplified Arabic"/>
          <w:color w:val="000000" w:themeColor="text1"/>
          <w:kern w:val="0"/>
          <w:sz w:val="28"/>
          <w:szCs w:val="28"/>
          <w14:ligatures w14:val="none"/>
        </w:rPr>
        <w:t xml:space="preserve"> (MENA)</w:t>
      </w:r>
      <w:r w:rsidRPr="00570FC4">
        <w:rPr>
          <w:rFonts w:ascii="Simplified Arabic" w:eastAsia="Times New Roman" w:hAnsi="Simplified Arabic" w:cs="Simplified Arabic"/>
          <w:color w:val="000000" w:themeColor="text1"/>
          <w:kern w:val="0"/>
          <w:sz w:val="28"/>
          <w:szCs w:val="28"/>
          <w:rtl/>
          <w14:ligatures w14:val="none"/>
        </w:rPr>
        <w:t xml:space="preserve">، وحُللت البيانات باستخدام التحليل العاملي الاستكشافي </w:t>
      </w:r>
      <w:proofErr w:type="spellStart"/>
      <w:r w:rsidRPr="00570FC4">
        <w:rPr>
          <w:rFonts w:ascii="Simplified Arabic" w:eastAsia="Times New Roman" w:hAnsi="Simplified Arabic" w:cs="Simplified Arabic"/>
          <w:color w:val="000000" w:themeColor="text1"/>
          <w:kern w:val="0"/>
          <w:sz w:val="28"/>
          <w:szCs w:val="28"/>
          <w:rtl/>
          <w14:ligatures w14:val="none"/>
        </w:rPr>
        <w:t>ونمذجة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المعادلات الهيكلية عبر برنامجي</w:t>
      </w:r>
      <w:r w:rsidRPr="00570FC4">
        <w:rPr>
          <w:rFonts w:ascii="Simplified Arabic" w:eastAsia="Times New Roman" w:hAnsi="Simplified Arabic" w:cs="Simplified Arabic"/>
          <w:color w:val="000000" w:themeColor="text1"/>
          <w:kern w:val="0"/>
          <w:sz w:val="28"/>
          <w:szCs w:val="28"/>
          <w14:ligatures w14:val="none"/>
        </w:rPr>
        <w:t xml:space="preserve"> SPSS </w:t>
      </w:r>
      <w:r w:rsidRPr="00570FC4">
        <w:rPr>
          <w:rFonts w:ascii="Simplified Arabic" w:eastAsia="Times New Roman" w:hAnsi="Simplified Arabic" w:cs="Simplified Arabic"/>
          <w:color w:val="000000" w:themeColor="text1"/>
          <w:kern w:val="0"/>
          <w:sz w:val="28"/>
          <w:szCs w:val="28"/>
          <w:rtl/>
          <w14:ligatures w14:val="none"/>
        </w:rPr>
        <w:t>و</w:t>
      </w:r>
      <w:r w:rsidRPr="00570FC4">
        <w:rPr>
          <w:rFonts w:ascii="Simplified Arabic" w:eastAsia="Times New Roman" w:hAnsi="Simplified Arabic" w:cs="Simplified Arabic"/>
          <w:color w:val="000000" w:themeColor="text1"/>
          <w:kern w:val="0"/>
          <w:sz w:val="28"/>
          <w:szCs w:val="28"/>
          <w14:ligatures w14:val="none"/>
        </w:rPr>
        <w:t xml:space="preserve">AMOS 23. </w:t>
      </w:r>
      <w:r w:rsidRPr="00570FC4">
        <w:rPr>
          <w:rFonts w:ascii="Simplified Arabic" w:eastAsia="Times New Roman" w:hAnsi="Simplified Arabic" w:cs="Simplified Arabic"/>
          <w:color w:val="000000" w:themeColor="text1"/>
          <w:kern w:val="0"/>
          <w:sz w:val="28"/>
          <w:szCs w:val="28"/>
          <w:rtl/>
          <w14:ligatures w14:val="none"/>
        </w:rPr>
        <w:t>وتوصلت نتائج الدراسة إلى أن الثقة والتماسك التشغيلي يلعبان دوراً وسيطاً بين أنماط القيادة وأداء الفريق، وأن أنماط القيادة تؤثر على التماسك التشغيلي والثقة الجماعية وفقاً لمستويات مختلفة من ثراء الوسائط</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وأوصت الدراسة بأن الكفاءة المثلى لفرق العمل الافتراضية تتحقق من خلال مستوى عالٍ من ثراء الوسائط مع قيادة تحويلية تعزز التماسك التشغيلي للمجموعة</w:t>
      </w:r>
      <w:r w:rsidRPr="00570FC4">
        <w:rPr>
          <w:rFonts w:ascii="Simplified Arabic" w:eastAsia="Times New Roman" w:hAnsi="Simplified Arabic" w:cs="Simplified Arabic"/>
          <w:color w:val="000000" w:themeColor="text1"/>
          <w:kern w:val="0"/>
          <w:sz w:val="28"/>
          <w:szCs w:val="28"/>
          <w14:ligatures w14:val="none"/>
        </w:rPr>
        <w:t>.</w:t>
      </w:r>
    </w:p>
    <w:p w14:paraId="51183202"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w:t>
      </w:r>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Nwulu</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Elete</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Erhueh</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Akano</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570FC4">
        <w:rPr>
          <w:rFonts w:ascii="Simplified Arabic" w:eastAsia="Times New Roman" w:hAnsi="Simplified Arabic" w:cs="Simplified Arabic"/>
          <w:b/>
          <w:bCs/>
          <w:color w:val="000000" w:themeColor="text1"/>
          <w:kern w:val="0"/>
          <w:sz w:val="28"/>
          <w:szCs w:val="28"/>
          <w14:ligatures w14:val="none"/>
        </w:rPr>
        <w:t>Omomo</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2022) </w:t>
      </w:r>
      <w:r w:rsidRPr="00570FC4">
        <w:rPr>
          <w:rFonts w:ascii="Simplified Arabic" w:eastAsia="Times New Roman" w:hAnsi="Simplified Arabic" w:cs="Simplified Arabic"/>
          <w:b/>
          <w:bCs/>
          <w:color w:val="000000" w:themeColor="text1"/>
          <w:kern w:val="0"/>
          <w:sz w:val="28"/>
          <w:szCs w:val="28"/>
          <w:rtl/>
          <w14:ligatures w14:val="none"/>
        </w:rPr>
        <w:t>بعنوان</w:t>
      </w:r>
      <w:r w:rsidRPr="00570FC4">
        <w:rPr>
          <w:rFonts w:ascii="Simplified Arabic" w:eastAsia="Times New Roman" w:hAnsi="Simplified Arabic" w:cs="Simplified Arabic"/>
          <w:b/>
          <w:bCs/>
          <w:color w:val="000000" w:themeColor="text1"/>
          <w:kern w:val="0"/>
          <w:sz w:val="28"/>
          <w:szCs w:val="28"/>
          <w14:ligatures w14:val="none"/>
        </w:rPr>
        <w:t xml:space="preserve"> "Leadership in Multidisciplinary Engineering Projects: A Review of Effective Management Practices and Outcomes"</w:t>
      </w:r>
    </w:p>
    <w:p w14:paraId="2843445B"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الممارسات القيادية الفعالة بأبعادها (القدرة على التكيف، الذكاء العاطفي، القدرة على اتخاذ القرار، استراتيجيات الاتصال، حل النزاعات) التي تُحقق النجاح في المشاريع الهندسية متعددة التخصصات. واستخدمت الدراسة منهج المراجعة المنهجية للأدبيات والدراسات السابقة المتعلقة بقيادة المشاريع الهندسية، مع تحليل دراسات حالة لمشاريع متعددة التخصصات ناجحة. وتوصلت نتائج الدراسة إلى أن القيادة الناجحة في المشاريع الهندسية متعددة التخصصات تتطلب توازناً بين الخبرة الفنية والمهارات الناعمة، مع التركيز على التواصل الواضح والقدرة على التكيف وتعزيز بيئة عمل تعاونية، وأن تبني نهج التفكير </w:t>
      </w:r>
      <w:proofErr w:type="spellStart"/>
      <w:r w:rsidRPr="00570FC4">
        <w:rPr>
          <w:rFonts w:ascii="Simplified Arabic" w:eastAsia="Times New Roman" w:hAnsi="Simplified Arabic" w:cs="Simplified Arabic"/>
          <w:color w:val="000000" w:themeColor="text1"/>
          <w:kern w:val="0"/>
          <w:sz w:val="28"/>
          <w:szCs w:val="28"/>
          <w:rtl/>
          <w14:ligatures w14:val="none"/>
        </w:rPr>
        <w:t>المنظومي</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يُمكّن القادة من مواءمة الأهداف الهندسية المتنوعة والموارد لتحقيق أهداف المشروع الشاملة. وأوصت الدراسة بتطوير مهارات القادة في إدارة الفرق المتنوعة وتعزيز قدرات الابتكار والتعاون بين التخصصات المختلفة</w:t>
      </w:r>
      <w:r w:rsidRPr="00570FC4">
        <w:rPr>
          <w:rFonts w:ascii="Simplified Arabic" w:eastAsia="Times New Roman" w:hAnsi="Simplified Arabic" w:cs="Simplified Arabic"/>
          <w:color w:val="000000" w:themeColor="text1"/>
          <w:kern w:val="0"/>
          <w:sz w:val="28"/>
          <w:szCs w:val="28"/>
          <w14:ligatures w14:val="none"/>
        </w:rPr>
        <w:t>.</w:t>
      </w:r>
    </w:p>
    <w:p w14:paraId="0D496D7F"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w:t>
      </w:r>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Nauman</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Bhatti, Imam &amp; Khan, 2022) </w:t>
      </w:r>
      <w:r w:rsidRPr="00570FC4">
        <w:rPr>
          <w:rFonts w:ascii="Simplified Arabic" w:eastAsia="Times New Roman" w:hAnsi="Simplified Arabic" w:cs="Simplified Arabic"/>
          <w:b/>
          <w:bCs/>
          <w:color w:val="000000" w:themeColor="text1"/>
          <w:kern w:val="0"/>
          <w:sz w:val="28"/>
          <w:szCs w:val="28"/>
          <w:rtl/>
          <w14:ligatures w14:val="none"/>
        </w:rPr>
        <w:t>بعنوان</w:t>
      </w:r>
      <w:r w:rsidRPr="00570FC4">
        <w:rPr>
          <w:rFonts w:ascii="Simplified Arabic" w:eastAsia="Times New Roman" w:hAnsi="Simplified Arabic" w:cs="Simplified Arabic"/>
          <w:b/>
          <w:bCs/>
          <w:color w:val="000000" w:themeColor="text1"/>
          <w:kern w:val="0"/>
          <w:sz w:val="28"/>
          <w:szCs w:val="28"/>
          <w14:ligatures w14:val="none"/>
        </w:rPr>
        <w:t xml:space="preserve"> "How Servant Leadership Drives Project Team Performance Through Collaborative Culture and Knowledge Sharing"</w:t>
      </w:r>
    </w:p>
    <w:p w14:paraId="54FA5D3A"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الخادمة على أداء فريق المشروع من خلال آليتين وسيطتين هما (الثقافة التعاونية، ومشاركة المعرفة)، استناداً إلى نظرية التعلم الاجتماعي</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باستخدام الاستبانة وتحليل </w:t>
      </w:r>
      <w:proofErr w:type="spellStart"/>
      <w:r w:rsidRPr="00570FC4">
        <w:rPr>
          <w:rFonts w:ascii="Simplified Arabic" w:eastAsia="Times New Roman" w:hAnsi="Simplified Arabic" w:cs="Simplified Arabic"/>
          <w:color w:val="000000" w:themeColor="text1"/>
          <w:kern w:val="0"/>
          <w:sz w:val="28"/>
          <w:szCs w:val="28"/>
          <w:rtl/>
          <w14:ligatures w14:val="none"/>
        </w:rPr>
        <w:t>نمذجة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المعادلات الهيكلية، وتكونت العينة من أعضاء فرق مشاريع في قطاعات متعددة. وتوصلت نتائج الدراسة إلى أن الثقافة التعاونية تتوسط بشكل كامل العلاقة بين القيادة </w:t>
      </w:r>
      <w:r w:rsidRPr="00570FC4">
        <w:rPr>
          <w:rFonts w:ascii="Simplified Arabic" w:eastAsia="Times New Roman" w:hAnsi="Simplified Arabic" w:cs="Simplified Arabic"/>
          <w:color w:val="000000" w:themeColor="text1"/>
          <w:kern w:val="0"/>
          <w:sz w:val="28"/>
          <w:szCs w:val="28"/>
          <w:rtl/>
          <w14:ligatures w14:val="none"/>
        </w:rPr>
        <w:lastRenderedPageBreak/>
        <w:t xml:space="preserve">الخادمة وأداء فريق المشروع، بينما لا تلعب مشاركة المعرفة دوراً وسيطاً في هذه العلاقة، مما يكشف أن الثقافة التعاونية هي الآلية </w:t>
      </w:r>
      <w:proofErr w:type="spellStart"/>
      <w:r w:rsidRPr="00570FC4">
        <w:rPr>
          <w:rFonts w:ascii="Simplified Arabic" w:eastAsia="Times New Roman" w:hAnsi="Simplified Arabic" w:cs="Simplified Arabic"/>
          <w:color w:val="000000" w:themeColor="text1"/>
          <w:kern w:val="0"/>
          <w:sz w:val="28"/>
          <w:szCs w:val="28"/>
          <w:rtl/>
          <w14:ligatures w14:val="none"/>
        </w:rPr>
        <w:t>التدخلية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التي تترجم القيادة الخادمة إلى أداء فعّال لفريق المشروع. وأوصت الدراسة بأن يعمل مديرو المشاريع على تبني سلوكيات القيادة الخادمة وتعزيز ثقافة التعاون داخل فرق العمل لتحقيق أداء أعلى</w:t>
      </w:r>
      <w:r w:rsidRPr="00570FC4">
        <w:rPr>
          <w:rFonts w:ascii="Simplified Arabic" w:eastAsia="Times New Roman" w:hAnsi="Simplified Arabic" w:cs="Simplified Arabic"/>
          <w:color w:val="000000" w:themeColor="text1"/>
          <w:kern w:val="0"/>
          <w:sz w:val="28"/>
          <w:szCs w:val="28"/>
          <w14:ligatures w14:val="none"/>
        </w:rPr>
        <w:t>.</w:t>
      </w:r>
    </w:p>
    <w:p w14:paraId="1A9D7692"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دراسة</w:t>
      </w:r>
      <w:r w:rsidRPr="00570FC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b/>
          <w:bCs/>
          <w:color w:val="000000" w:themeColor="text1"/>
          <w:kern w:val="0"/>
          <w:sz w:val="28"/>
          <w:szCs w:val="28"/>
          <w14:ligatures w14:val="none"/>
        </w:rPr>
        <w:t>Bagheri</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Akbari &amp; </w:t>
      </w:r>
      <w:proofErr w:type="spellStart"/>
      <w:r w:rsidRPr="00570FC4">
        <w:rPr>
          <w:rFonts w:ascii="Simplified Arabic" w:eastAsia="Times New Roman" w:hAnsi="Simplified Arabic" w:cs="Simplified Arabic"/>
          <w:b/>
          <w:bCs/>
          <w:color w:val="000000" w:themeColor="text1"/>
          <w:kern w:val="0"/>
          <w:sz w:val="28"/>
          <w:szCs w:val="28"/>
          <w14:ligatures w14:val="none"/>
        </w:rPr>
        <w:t>Artang</w:t>
      </w:r>
      <w:proofErr w:type="spellEnd"/>
      <w:r w:rsidRPr="00570FC4">
        <w:rPr>
          <w:rFonts w:ascii="Simplified Arabic" w:eastAsia="Times New Roman" w:hAnsi="Simplified Arabic" w:cs="Simplified Arabic"/>
          <w:b/>
          <w:bCs/>
          <w:color w:val="000000" w:themeColor="text1"/>
          <w:kern w:val="0"/>
          <w:sz w:val="28"/>
          <w:szCs w:val="28"/>
          <w14:ligatures w14:val="none"/>
        </w:rPr>
        <w:t xml:space="preserve">, 2022) </w:t>
      </w:r>
      <w:r w:rsidRPr="00570FC4">
        <w:rPr>
          <w:rFonts w:ascii="Simplified Arabic" w:eastAsia="Times New Roman" w:hAnsi="Simplified Arabic" w:cs="Simplified Arabic"/>
          <w:b/>
          <w:bCs/>
          <w:color w:val="000000" w:themeColor="text1"/>
          <w:kern w:val="0"/>
          <w:sz w:val="28"/>
          <w:szCs w:val="28"/>
          <w:rtl/>
          <w14:ligatures w14:val="none"/>
        </w:rPr>
        <w:t>بعنوان</w:t>
      </w:r>
      <w:r w:rsidRPr="00570FC4">
        <w:rPr>
          <w:rFonts w:ascii="Simplified Arabic" w:eastAsia="Times New Roman" w:hAnsi="Simplified Arabic" w:cs="Simplified Arabic"/>
          <w:b/>
          <w:bCs/>
          <w:color w:val="000000" w:themeColor="text1"/>
          <w:kern w:val="0"/>
          <w:sz w:val="28"/>
          <w:szCs w:val="28"/>
          <w14:ligatures w14:val="none"/>
        </w:rPr>
        <w:t xml:space="preserve"> "How Does Entrepreneurial Leadership Affect Innovation Work Behavior? The Mediating Role of Individual and Team Creativity Self-Efficacy"</w:t>
      </w:r>
    </w:p>
    <w:p w14:paraId="25DA91FD"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الريادية لدى الرؤساء التنفيذيين على سلوك الابتكار في العمل لدى الموظفين، من خلال متغيرين وسيطين هما (الكفاءة الذاتية للإبداع الفردي، والكفاءة الذاتية لإبداع الفريق)، استناداً إلى نظرية الإدراك الاجتماعي والنظرة القائمة على الموارد. واستخدمت الدراسة المنهج الكمّي، وتكونت العينة من 41 رئيساً تنفيذياً و207 موظفين في شركات قائمة على المعرفة في إيران، تم اختيارهم بالطريقة العشوائية البسيطة وجُمعت البيانات على مرحلتين. وتوصلت نتائج الدراسة إلى أن القيادة الريادية للرؤساء التنفيذيين تُحسّن سلوك الابتكار في العمل لدى الموظفين من خلال تعزيز الكفاءة الذاتية للإبداع على المستويين الفردي والجماعي. وأوصت الدراسة بأن يتبنى المديرون وقادة الأعمال ممارسات القيادة الريادية لتحفيز الابتكار لدى الموظفين، وتعزيز ثقة الأفراد والفرق في قدراتهم الإبداعية</w:t>
      </w:r>
      <w:r w:rsidRPr="00570FC4">
        <w:rPr>
          <w:rFonts w:ascii="Simplified Arabic" w:eastAsia="Times New Roman" w:hAnsi="Simplified Arabic" w:cs="Simplified Arabic"/>
          <w:color w:val="000000" w:themeColor="text1"/>
          <w:kern w:val="0"/>
          <w:sz w:val="28"/>
          <w:szCs w:val="28"/>
          <w14:ligatures w14:val="none"/>
        </w:rPr>
        <w:t>.</w:t>
      </w:r>
    </w:p>
    <w:p w14:paraId="4BA90865" w14:textId="3C9624A4" w:rsidR="00761112" w:rsidRPr="00570FC4" w:rsidRDefault="00761112" w:rsidP="0076111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568710"/>
      <w:bookmarkStart w:id="16" w:name="_Toc224218396"/>
      <w:bookmarkStart w:id="17" w:name="_Toc224116803"/>
      <w:bookmarkStart w:id="18" w:name="_Toc169790502"/>
      <w:bookmarkEnd w:id="13"/>
      <w:r w:rsidRPr="00570FC4">
        <w:rPr>
          <w:rFonts w:ascii="Simplified Arabic" w:hAnsi="Simplified Arabic" w:cs="Simplified Arabic"/>
          <w:b/>
          <w:bCs/>
          <w:color w:val="000000" w:themeColor="text1"/>
          <w:sz w:val="36"/>
          <w:szCs w:val="36"/>
          <w:rtl/>
        </w:rPr>
        <w:t>8.1 الفجوة البحثية</w:t>
      </w:r>
      <w:bookmarkEnd w:id="15"/>
    </w:p>
    <w:p w14:paraId="4BFBC330" w14:textId="643A3747" w:rsidR="00BF6E9C" w:rsidRPr="00570FC4" w:rsidRDefault="00BF6E9C" w:rsidP="00761112">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570FC4">
        <w:rPr>
          <w:rFonts w:ascii="Simplified Arabic" w:hAnsi="Simplified Arabic" w:cs="Simplified Arabic"/>
          <w:color w:val="000000" w:themeColor="text1"/>
          <w:sz w:val="28"/>
          <w:szCs w:val="28"/>
          <w:rtl/>
        </w:rPr>
        <w:t xml:space="preserve">من خلال استعراض الدراسات السابقة العربية والأجنبية ذات الصلة بموضوع الدراسة الحالية، يتضح أن الأدبيات العلمية قد أولت اهتماماً ملحوظاً بدراسة القيادة الإدارية وأثرها على الأداء في سياقات تنظيمية متعددة، غير أن هذا الاهتمام توزّع بشكل غير متوازن بين القطاعات المختلفة، إذ ركّزت دراسة الخليفات (2022) ودراسة عبدالحفيظ والبدري (2021) على القطاع الصناعي والحكومي، في حين اتجهت دراسة القرشي (2021) نحو القطاع التعليمي، وتناولت دراسة بوعلي وسويلم (2022) القطاع الصحي، بينما عالجت دراسة عيسى ومهيري </w:t>
      </w:r>
      <w:r w:rsidRPr="00570FC4">
        <w:rPr>
          <w:rFonts w:ascii="Simplified Arabic" w:hAnsi="Simplified Arabic" w:cs="Simplified Arabic"/>
          <w:color w:val="000000" w:themeColor="text1"/>
          <w:sz w:val="28"/>
          <w:szCs w:val="28"/>
        </w:rPr>
        <w:t xml:space="preserve">(2022) </w:t>
      </w:r>
      <w:r w:rsidRPr="00570FC4">
        <w:rPr>
          <w:rFonts w:ascii="Simplified Arabic" w:hAnsi="Simplified Arabic" w:cs="Simplified Arabic"/>
          <w:color w:val="000000" w:themeColor="text1"/>
          <w:sz w:val="28"/>
          <w:szCs w:val="28"/>
          <w:rtl/>
        </w:rPr>
        <w:t>ودراسة سالم ومهيري (2022) قطاع الاتصالات، أما على صعيد الدراسات الأجنبية فقد تناولت دراسة</w:t>
      </w:r>
      <w:r w:rsidRPr="00570FC4">
        <w:rPr>
          <w:rFonts w:ascii="Simplified Arabic" w:hAnsi="Simplified Arabic" w:cs="Simplified Arabic"/>
          <w:color w:val="000000" w:themeColor="text1"/>
          <w:sz w:val="28"/>
          <w:szCs w:val="28"/>
        </w:rPr>
        <w:t xml:space="preserve"> Ben </w:t>
      </w:r>
      <w:proofErr w:type="spellStart"/>
      <w:r w:rsidRPr="00570FC4">
        <w:rPr>
          <w:rFonts w:ascii="Simplified Arabic" w:hAnsi="Simplified Arabic" w:cs="Simplified Arabic"/>
          <w:color w:val="000000" w:themeColor="text1"/>
          <w:sz w:val="28"/>
          <w:szCs w:val="28"/>
        </w:rPr>
        <w:t>Sedrine</w:t>
      </w:r>
      <w:proofErr w:type="spellEnd"/>
      <w:r w:rsidRPr="00570FC4">
        <w:rPr>
          <w:rFonts w:ascii="Simplified Arabic" w:hAnsi="Simplified Arabic" w:cs="Simplified Arabic"/>
          <w:color w:val="000000" w:themeColor="text1"/>
          <w:sz w:val="28"/>
          <w:szCs w:val="28"/>
        </w:rPr>
        <w:t xml:space="preserve"> et al. (2021) </w:t>
      </w:r>
      <w:r w:rsidRPr="00570FC4">
        <w:rPr>
          <w:rFonts w:ascii="Simplified Arabic" w:hAnsi="Simplified Arabic" w:cs="Simplified Arabic"/>
          <w:color w:val="000000" w:themeColor="text1"/>
          <w:sz w:val="28"/>
          <w:szCs w:val="28"/>
          <w:rtl/>
        </w:rPr>
        <w:t>فرق العمل الافتراضية في قطاع تكنولوجيا المعلومات، ودرست</w:t>
      </w:r>
      <w:r w:rsidRPr="00570FC4">
        <w:rPr>
          <w:rFonts w:ascii="Simplified Arabic" w:hAnsi="Simplified Arabic" w:cs="Simplified Arabic"/>
          <w:color w:val="000000" w:themeColor="text1"/>
          <w:sz w:val="28"/>
          <w:szCs w:val="28"/>
        </w:rPr>
        <w:t xml:space="preserve"> </w:t>
      </w:r>
      <w:proofErr w:type="spellStart"/>
      <w:r w:rsidRPr="00570FC4">
        <w:rPr>
          <w:rFonts w:ascii="Simplified Arabic" w:hAnsi="Simplified Arabic" w:cs="Simplified Arabic"/>
          <w:color w:val="000000" w:themeColor="text1"/>
          <w:sz w:val="28"/>
          <w:szCs w:val="28"/>
        </w:rPr>
        <w:t>Nauman</w:t>
      </w:r>
      <w:proofErr w:type="spellEnd"/>
      <w:r w:rsidRPr="00570FC4">
        <w:rPr>
          <w:rFonts w:ascii="Simplified Arabic" w:hAnsi="Simplified Arabic" w:cs="Simplified Arabic"/>
          <w:color w:val="000000" w:themeColor="text1"/>
          <w:sz w:val="28"/>
          <w:szCs w:val="28"/>
        </w:rPr>
        <w:t xml:space="preserve"> et al. (2022) </w:t>
      </w:r>
      <w:r w:rsidRPr="00570FC4">
        <w:rPr>
          <w:rFonts w:ascii="Simplified Arabic" w:hAnsi="Simplified Arabic" w:cs="Simplified Arabic"/>
          <w:color w:val="000000" w:themeColor="text1"/>
          <w:sz w:val="28"/>
          <w:szCs w:val="28"/>
          <w:rtl/>
        </w:rPr>
        <w:t>القيادة الخادمة في سياق فرق المشاريع العامة، فيما ركّزت دراسة</w:t>
      </w:r>
      <w:r w:rsidRPr="00570FC4">
        <w:rPr>
          <w:rFonts w:ascii="Simplified Arabic" w:hAnsi="Simplified Arabic" w:cs="Simplified Arabic"/>
          <w:color w:val="000000" w:themeColor="text1"/>
          <w:sz w:val="28"/>
          <w:szCs w:val="28"/>
        </w:rPr>
        <w:t xml:space="preserve"> </w:t>
      </w:r>
      <w:proofErr w:type="spellStart"/>
      <w:r w:rsidRPr="00570FC4">
        <w:rPr>
          <w:rFonts w:ascii="Simplified Arabic" w:hAnsi="Simplified Arabic" w:cs="Simplified Arabic"/>
          <w:color w:val="000000" w:themeColor="text1"/>
          <w:sz w:val="28"/>
          <w:szCs w:val="28"/>
        </w:rPr>
        <w:t>Bagheri</w:t>
      </w:r>
      <w:proofErr w:type="spellEnd"/>
      <w:r w:rsidRPr="00570FC4">
        <w:rPr>
          <w:rFonts w:ascii="Simplified Arabic" w:hAnsi="Simplified Arabic" w:cs="Simplified Arabic"/>
          <w:color w:val="000000" w:themeColor="text1"/>
          <w:sz w:val="28"/>
          <w:szCs w:val="28"/>
        </w:rPr>
        <w:t xml:space="preserve"> et al. (2022) </w:t>
      </w:r>
      <w:r w:rsidRPr="00570FC4">
        <w:rPr>
          <w:rFonts w:ascii="Simplified Arabic" w:hAnsi="Simplified Arabic" w:cs="Simplified Arabic"/>
          <w:color w:val="000000" w:themeColor="text1"/>
          <w:sz w:val="28"/>
          <w:szCs w:val="28"/>
          <w:rtl/>
        </w:rPr>
        <w:t xml:space="preserve">على القيادة الريادية في الشركات القائمة على المعرفة. ورغم </w:t>
      </w:r>
      <w:r w:rsidRPr="00570FC4">
        <w:rPr>
          <w:rFonts w:ascii="Simplified Arabic" w:hAnsi="Simplified Arabic" w:cs="Simplified Arabic"/>
          <w:color w:val="000000" w:themeColor="text1"/>
          <w:sz w:val="28"/>
          <w:szCs w:val="28"/>
          <w:rtl/>
        </w:rPr>
        <w:lastRenderedPageBreak/>
        <w:t>أن دراسة</w:t>
      </w:r>
      <w:r w:rsidRPr="00570FC4">
        <w:rPr>
          <w:rFonts w:ascii="Simplified Arabic" w:hAnsi="Simplified Arabic" w:cs="Simplified Arabic"/>
          <w:color w:val="000000" w:themeColor="text1"/>
          <w:sz w:val="28"/>
          <w:szCs w:val="28"/>
        </w:rPr>
        <w:t xml:space="preserve"> </w:t>
      </w:r>
      <w:proofErr w:type="spellStart"/>
      <w:r w:rsidRPr="00570FC4">
        <w:rPr>
          <w:rFonts w:ascii="Simplified Arabic" w:hAnsi="Simplified Arabic" w:cs="Simplified Arabic"/>
          <w:color w:val="000000" w:themeColor="text1"/>
          <w:sz w:val="28"/>
          <w:szCs w:val="28"/>
        </w:rPr>
        <w:t>Nwulu</w:t>
      </w:r>
      <w:proofErr w:type="spellEnd"/>
      <w:r w:rsidRPr="00570FC4">
        <w:rPr>
          <w:rFonts w:ascii="Simplified Arabic" w:hAnsi="Simplified Arabic" w:cs="Simplified Arabic"/>
          <w:color w:val="000000" w:themeColor="text1"/>
          <w:sz w:val="28"/>
          <w:szCs w:val="28"/>
        </w:rPr>
        <w:t xml:space="preserve"> et al. (2022) </w:t>
      </w:r>
      <w:r w:rsidRPr="00570FC4">
        <w:rPr>
          <w:rFonts w:ascii="Simplified Arabic" w:hAnsi="Simplified Arabic" w:cs="Simplified Arabic"/>
          <w:color w:val="000000" w:themeColor="text1"/>
          <w:sz w:val="28"/>
          <w:szCs w:val="28"/>
          <w:rtl/>
        </w:rPr>
        <w:t>تناولت القيادة في المشاريع الهندسية متعددة التخصصات إلا أنها اقتصرت على المراجعة النظرية دون تطبيق ميداني. وعليه، يتبيّن وجود فجوة بحثية واضحة تتمثل في ندرة الدراسات التي جمعت بين دراسة أثر القيادة الإدارية بأبعادها المتكاملة (التخطيط الاستراتيجي، التواصل الفعّال، التحفيز وبناء الفرق، اتخاذ القرارات) على أداء الفرق الهندسية تحديداً في قطاع المقاولات، ولا سيّما في البيئة السعودية التي تشهد طفرة غير مسبوقة في المشاريع الإنشائية الكبرى المرتبطة برؤية 2030، وهو ما تسعى الدراسة الحالية إلى سدّه من خلال تقديم دراسة ميدانية تطبيقية على شركات المقاولات في المملكة العربية السعودية تُسهم في تعميق الفهم العلمي لهذه العلاقة في سياقها التنظيمي والثقافي الخاص</w:t>
      </w:r>
      <w:r w:rsidRPr="00570FC4">
        <w:rPr>
          <w:rFonts w:ascii="Simplified Arabic" w:hAnsi="Simplified Arabic" w:cs="Simplified Arabic"/>
          <w:color w:val="000000" w:themeColor="text1"/>
          <w:sz w:val="28"/>
          <w:szCs w:val="28"/>
        </w:rPr>
        <w:t>.</w:t>
      </w:r>
      <w:bookmarkEnd w:id="16"/>
    </w:p>
    <w:p w14:paraId="5C15564E" w14:textId="77777777" w:rsidR="00761112" w:rsidRPr="00570FC4" w:rsidRDefault="00761112" w:rsidP="0076111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568711"/>
      <w:bookmarkEnd w:id="17"/>
      <w:r w:rsidRPr="00570FC4">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4F49504C" w14:textId="399CD54A" w:rsidR="00761112" w:rsidRPr="00570FC4" w:rsidRDefault="00761112"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70FC4">
        <w:rPr>
          <w:rFonts w:ascii="Simplified Arabic" w:eastAsia="Times New Roman" w:hAnsi="Simplified Arabic" w:cs="Simplified Arabic"/>
          <w:b/>
          <w:bCs/>
          <w:color w:val="000000" w:themeColor="text1"/>
          <w:kern w:val="0"/>
          <w:sz w:val="32"/>
          <w:szCs w:val="32"/>
          <w:rtl/>
          <w14:ligatures w14:val="none"/>
        </w:rPr>
        <w:t>أولاً: مفهوم القيادة الإدارية</w:t>
      </w:r>
    </w:p>
    <w:p w14:paraId="45AA61CC"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تُعرّف القيادة الإدارية بأنها القدرة على التأثير في سلوك الأفراد والجماعات وتوجيه جهودهم نحو تحقيق الأهداف التنظيمية المحددة، من خلال ممارسة مجموعة من العمليات الإدارية التي تشمل التخطيط والتنظيم والتوجيه والرقابة في إطار بيئة تنظيمية محددة. ولا تقتصر القيادة الإدارية على مجرد إصدار الأوامر والتعليمات، بل تتجاوز ذلك إلى بناء علاقات إنسانية فاعلة مع المرؤوسين وتحفيزهم واستثمار طاقاتهم الكامنة وتوظيفها لخدمة أهداف المنظمة. وقد تطورت النظرة إلى القيادة الإدارية عبر مراحل تاريخية متعاقبة، بدءاً من نظرية السمات التي ركّزت على الخصائص الشخصية للقائد، مروراً بالنظريات السلوكية التي اهتمت بأنماط السلوك القيادي، ووصولاً إلى النظريات </w:t>
      </w:r>
      <w:proofErr w:type="spellStart"/>
      <w:r w:rsidRPr="00570FC4">
        <w:rPr>
          <w:rFonts w:ascii="Simplified Arabic" w:eastAsia="Times New Roman" w:hAnsi="Simplified Arabic" w:cs="Simplified Arabic"/>
          <w:color w:val="000000" w:themeColor="text1"/>
          <w:kern w:val="0"/>
          <w:sz w:val="28"/>
          <w:szCs w:val="28"/>
          <w:rtl/>
          <w14:ligatures w14:val="none"/>
        </w:rPr>
        <w:t>الموقفية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والتحويلية التي أكدت على أهمية التكيف مع المتغيرات البيئية والتنظيمية وإلهام الأتباع نحو تحقيق رؤية مشتركة (الحبابي، 2025). وقد أشار الخليفات (2022) إلى أن القيادة الإدارية الفعّالة تتطلب من القائد امتلاك مزيج متوازن من المهارات الفنية والإنسانية والفكرية التي تُمكّنه من التعامل مع تعقيدات البيئة التنظيمية واتخاذ القرارات المناسبة في الوقت المناسب</w:t>
      </w:r>
      <w:r w:rsidRPr="00570FC4">
        <w:rPr>
          <w:rFonts w:ascii="Simplified Arabic" w:eastAsia="Times New Roman" w:hAnsi="Simplified Arabic" w:cs="Simplified Arabic"/>
          <w:color w:val="000000" w:themeColor="text1"/>
          <w:kern w:val="0"/>
          <w:sz w:val="28"/>
          <w:szCs w:val="28"/>
          <w14:ligatures w14:val="none"/>
        </w:rPr>
        <w:t>.</w:t>
      </w:r>
    </w:p>
    <w:p w14:paraId="3476A92D" w14:textId="77777777" w:rsidR="00BF6E9C" w:rsidRPr="00570FC4" w:rsidRDefault="00BF6E9C"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218399"/>
      <w:r w:rsidRPr="00570FC4">
        <w:rPr>
          <w:rFonts w:ascii="Simplified Arabic" w:eastAsia="Times New Roman" w:hAnsi="Simplified Arabic" w:cs="Simplified Arabic"/>
          <w:b/>
          <w:bCs/>
          <w:color w:val="000000" w:themeColor="text1"/>
          <w:kern w:val="0"/>
          <w:sz w:val="32"/>
          <w:szCs w:val="32"/>
          <w:rtl/>
          <w14:ligatures w14:val="none"/>
        </w:rPr>
        <w:t>ثانياً: أبعاد القيادة الإدارية في الدراسة الحالية</w:t>
      </w:r>
      <w:bookmarkEnd w:id="20"/>
    </w:p>
    <w:p w14:paraId="4744E390"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تتبنى هذه الدراسة أربعة أبعاد للقيادة الإدارية تُمثّل المتغير المستقل، وقد تم اختيارها بناءً على مراجعة الأدبيات النظرية والدراسات السابقة ذات الصلة بموضوع الدراسة وبما يتلاءم مع طبيعة العمل في قطاع المقاولات والفرق الهندسية</w:t>
      </w:r>
      <w:r w:rsidRPr="00570FC4">
        <w:rPr>
          <w:rFonts w:ascii="Simplified Arabic" w:eastAsia="Times New Roman" w:hAnsi="Simplified Arabic" w:cs="Simplified Arabic"/>
          <w:color w:val="000000" w:themeColor="text1"/>
          <w:kern w:val="0"/>
          <w:sz w:val="28"/>
          <w:szCs w:val="28"/>
          <w14:ligatures w14:val="none"/>
        </w:rPr>
        <w:t>.</w:t>
      </w:r>
    </w:p>
    <w:p w14:paraId="38DAD857"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البُعد الأول: التخطيط الاستراتيجي، ويُقصد به إجرائياً في هذه الدراسة قدرة القائد الإداري في شركات المقاولات على تحديد الأهداف طويلة المدى وقصيرة المدى للفريق الهندسي، ووضع الخطط التنفيذية اللازمة لتحقيقها، وتحديد الأولويات وتخصيص الموارد بالشكل الأمثل، واستشراف التحديات المحتملة ووضع البدائل والسيناريوهات المناسبة للتعامل معها. وقد أكدت دراسة عبدالحفيظ والبدري (2021) أن النمط القيادي الذي يتبنى التخطيط المنهجي والمنظّم يُسهم بشكل إيجابي في تنمية الإبداع الإداري ورفع مستوى أداء العاملين</w:t>
      </w:r>
      <w:r w:rsidRPr="00570FC4">
        <w:rPr>
          <w:rFonts w:ascii="Simplified Arabic" w:eastAsia="Times New Roman" w:hAnsi="Simplified Arabic" w:cs="Simplified Arabic"/>
          <w:color w:val="000000" w:themeColor="text1"/>
          <w:kern w:val="0"/>
          <w:sz w:val="28"/>
          <w:szCs w:val="28"/>
          <w14:ligatures w14:val="none"/>
        </w:rPr>
        <w:t>.</w:t>
      </w:r>
    </w:p>
    <w:p w14:paraId="3EAA50F4"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الثاني: التواصل الفعّال، ويُقصد به إجرائياً قدرة القائد الإداري على إنشاء قنوات اتصال واضحة ومفتوحة مع أعضاء الفريق الهندسي وبين أعضاء الفريق أنفسهم، ونقل المعلومات والتوجيهات والتغذية الراجعة بدقة ووضوح، والإصغاء الفعّال لمقترحات الأعضاء وملاحظاتهم، وتعزيز ثقافة الحوار والشفافية داخل بيئة العمل. وقد أشارت دراسة</w:t>
      </w:r>
      <w:r w:rsidRPr="00570FC4">
        <w:rPr>
          <w:rFonts w:ascii="Simplified Arabic" w:eastAsia="Times New Roman" w:hAnsi="Simplified Arabic" w:cs="Simplified Arabic"/>
          <w:color w:val="000000" w:themeColor="text1"/>
          <w:kern w:val="0"/>
          <w:sz w:val="28"/>
          <w:szCs w:val="28"/>
          <w14:ligatures w14:val="none"/>
        </w:rPr>
        <w:t xml:space="preserve"> Ben </w:t>
      </w:r>
      <w:proofErr w:type="spellStart"/>
      <w:r w:rsidRPr="00570FC4">
        <w:rPr>
          <w:rFonts w:ascii="Simplified Arabic" w:eastAsia="Times New Roman" w:hAnsi="Simplified Arabic" w:cs="Simplified Arabic"/>
          <w:color w:val="000000" w:themeColor="text1"/>
          <w:kern w:val="0"/>
          <w:sz w:val="28"/>
          <w:szCs w:val="28"/>
          <w14:ligatures w14:val="none"/>
        </w:rPr>
        <w:t>Sedrine</w:t>
      </w:r>
      <w:proofErr w:type="spellEnd"/>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Bouderbala</w:t>
      </w:r>
      <w:proofErr w:type="spellEnd"/>
      <w:r w:rsidRPr="00570FC4">
        <w:rPr>
          <w:rFonts w:ascii="Simplified Arabic" w:eastAsia="Times New Roman" w:hAnsi="Simplified Arabic" w:cs="Simplified Arabic"/>
          <w:color w:val="000000" w:themeColor="text1"/>
          <w:kern w:val="0"/>
          <w:sz w:val="28"/>
          <w:szCs w:val="28"/>
          <w14:ligatures w14:val="none"/>
        </w:rPr>
        <w:t xml:space="preserve"> and </w:t>
      </w:r>
      <w:proofErr w:type="spellStart"/>
      <w:r w:rsidRPr="00570FC4">
        <w:rPr>
          <w:rFonts w:ascii="Simplified Arabic" w:eastAsia="Times New Roman" w:hAnsi="Simplified Arabic" w:cs="Simplified Arabic"/>
          <w:color w:val="000000" w:themeColor="text1"/>
          <w:kern w:val="0"/>
          <w:sz w:val="28"/>
          <w:szCs w:val="28"/>
          <w14:ligatures w14:val="none"/>
        </w:rPr>
        <w:t>Nasraoui</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(2021) </w:t>
      </w:r>
      <w:r w:rsidRPr="00570FC4">
        <w:rPr>
          <w:rFonts w:ascii="Simplified Arabic" w:eastAsia="Times New Roman" w:hAnsi="Simplified Arabic" w:cs="Simplified Arabic"/>
          <w:color w:val="000000" w:themeColor="text1"/>
          <w:kern w:val="0"/>
          <w:sz w:val="28"/>
          <w:szCs w:val="28"/>
          <w:rtl/>
          <w14:ligatures w14:val="none"/>
        </w:rPr>
        <w:t>إلى أن أنماط القيادة تؤثر على كفاءة فرق العمل من خلال آليات التواصل وثراء الوسائط المستخدمة، وأن التواصل الفعّال يُعدّ عاملاً حاسماً في بناء الثقة والتماسك التشغيلي بين أعضاء الفريق</w:t>
      </w:r>
      <w:r w:rsidRPr="00570FC4">
        <w:rPr>
          <w:rFonts w:ascii="Simplified Arabic" w:eastAsia="Times New Roman" w:hAnsi="Simplified Arabic" w:cs="Simplified Arabic"/>
          <w:color w:val="000000" w:themeColor="text1"/>
          <w:kern w:val="0"/>
          <w:sz w:val="28"/>
          <w:szCs w:val="28"/>
          <w14:ligatures w14:val="none"/>
        </w:rPr>
        <w:t>.</w:t>
      </w:r>
    </w:p>
    <w:p w14:paraId="26F08832"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البُعد الثالث: التحفيز وبناء الفرق، ويُقصد به إجرائياً قدرة القائد الإداري على استخدام الأساليب التحفيزية المادية والمعنوية لرفع مستوى الدافعية لدى أعضاء الفريق الهندسي، وتعزيز روح العمل الجماعي والانتماء للفريق، وبناء علاقات عمل تعاونية قائمة على الثقة والاحترام المتبادل، وتوفير بيئة عمل إيجابية تُشجع على المبادرة والإبداع. وقد أوضحت دراسة </w:t>
      </w:r>
      <w:proofErr w:type="spellStart"/>
      <w:r w:rsidRPr="00570FC4">
        <w:rPr>
          <w:rFonts w:ascii="Simplified Arabic" w:eastAsia="Times New Roman" w:hAnsi="Simplified Arabic" w:cs="Simplified Arabic"/>
          <w:color w:val="000000" w:themeColor="text1"/>
          <w:kern w:val="0"/>
          <w:sz w:val="28"/>
          <w:szCs w:val="28"/>
          <w:rtl/>
          <w14:ligatures w14:val="none"/>
        </w:rPr>
        <w:t>خلوط</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(2023) أن التحفيز وبناء فريق العمل يُمثّلان بُعدين جوهريين من أبعاد القيادة الإدارية التي ترتبط ارتباطاً معنوياً بمستوى الأداء الوظيفي للعاملين</w:t>
      </w:r>
      <w:r w:rsidRPr="00570FC4">
        <w:rPr>
          <w:rFonts w:ascii="Simplified Arabic" w:eastAsia="Times New Roman" w:hAnsi="Simplified Arabic" w:cs="Simplified Arabic"/>
          <w:color w:val="000000" w:themeColor="text1"/>
          <w:kern w:val="0"/>
          <w:sz w:val="28"/>
          <w:szCs w:val="28"/>
          <w14:ligatures w14:val="none"/>
        </w:rPr>
        <w:t>.</w:t>
      </w:r>
    </w:p>
    <w:p w14:paraId="74A59AB0"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الرابع: اتخاذ القرارات، ويُقصد به إجرائياً قدرة القائد الإداري على تحليل المواقف والمشكلات التي تواجه الفريق الهندسي بموضوعية، وجمع المعلومات والبيانات اللازمة، وتقييم البدائل المتاحة واختيار البديل الأنسب في الوقت المناسب، مع إشراك أعضاء الفريق في عملية صنع القرار بما يُعزز من التزامهم وملكيتهم للقرارات المتخذة. وقد بيّنت دراسة الخليفات (2022) أن أساليب القيادة الإدارية بعناصرها التحويلية والتبادلية والأخلاقية تؤثر في عملية اتخاذ القرار الإداري، وأن إشراك المرؤوسين في صنع القرار يُعدّ من أهم العوامل المعززة لفاعلية القرارات وجودة تنفيذها</w:t>
      </w:r>
      <w:r w:rsidRPr="00570FC4">
        <w:rPr>
          <w:rFonts w:ascii="Simplified Arabic" w:eastAsia="Times New Roman" w:hAnsi="Simplified Arabic" w:cs="Simplified Arabic"/>
          <w:color w:val="000000" w:themeColor="text1"/>
          <w:kern w:val="0"/>
          <w:sz w:val="28"/>
          <w:szCs w:val="28"/>
          <w14:ligatures w14:val="none"/>
        </w:rPr>
        <w:t>.</w:t>
      </w:r>
    </w:p>
    <w:p w14:paraId="102C3871" w14:textId="77777777" w:rsidR="00BF6E9C" w:rsidRPr="00570FC4" w:rsidRDefault="00BF6E9C"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218400"/>
      <w:r w:rsidRPr="00570FC4">
        <w:rPr>
          <w:rFonts w:ascii="Simplified Arabic" w:eastAsia="Times New Roman" w:hAnsi="Simplified Arabic" w:cs="Simplified Arabic"/>
          <w:b/>
          <w:bCs/>
          <w:color w:val="000000" w:themeColor="text1"/>
          <w:kern w:val="0"/>
          <w:sz w:val="32"/>
          <w:szCs w:val="32"/>
          <w:rtl/>
          <w14:ligatures w14:val="none"/>
        </w:rPr>
        <w:t>ثالثاً: مفهوم أداء الفرق الهندسية</w:t>
      </w:r>
      <w:bookmarkEnd w:id="21"/>
    </w:p>
    <w:p w14:paraId="0B7E0D1D"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 xml:space="preserve">يُعرّف أداء الفرق الهندسية إجرائياً في هذه الدراسة بأنه المستوى الكلي للمخرجات والنتائج التي تُحققها الفرق الهندسية العاملة في شركات المقاولات، ويشمل ذلك قدرة الفريق على إنجاز المهام الهندسية المسندة إليه وفق معايير الجودة المحددة والجداول الزمنية المخططة والميزانيات المعتمدة، ومستوى التنسيق والتعاون بين أعضاء الفريق، وقدرتهم على حل المشكلات الفنية واتخاذ القرارات التقنية بكفاءة، ومدى التزامهم بمعايير السلامة المهنية والمواصفات الفنية. وتتميز الفرق الهندسية في قطاع المقاولات بطبيعة عملها متعددة التخصصات التي تتطلب تكاملاً وظيفياً عالياً بين مختلف الاختصاصات الهندسية لتحقيق أهداف المشروع بصورة متكاملة </w:t>
      </w:r>
      <w:r w:rsidRPr="00570FC4">
        <w:rPr>
          <w:rFonts w:ascii="Simplified Arabic" w:eastAsia="Times New Roman" w:hAnsi="Simplified Arabic" w:cs="Simplified Arabic"/>
          <w:color w:val="000000" w:themeColor="text1"/>
          <w:kern w:val="0"/>
          <w:sz w:val="28"/>
          <w:szCs w:val="28"/>
          <w14:ligatures w14:val="none"/>
        </w:rPr>
        <w:t>(</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 xml:space="preserve">وقد أشارت دراسة سالم ومهيري (2022) إلى أن أداء فرق العمل التقنية يتأثر بالمهارات القيادية الممارسة من قبل رؤساء الفرق، وأن هذا التأثير يتفاوت وفقاً لنوعية المهارات المستخدمة. كما أكدت دراسة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أن أداء فرق المشاريع يتحسّن بشكل ملموس حين يتبنى القادة سلوكيات قيادية تُعزز الثقافة التعاونية وتُشجع على تبادل المعرفة بين أعضاء الفريق</w:t>
      </w:r>
      <w:r w:rsidRPr="00570FC4">
        <w:rPr>
          <w:rFonts w:ascii="Simplified Arabic" w:eastAsia="Times New Roman" w:hAnsi="Simplified Arabic" w:cs="Simplified Arabic"/>
          <w:color w:val="000000" w:themeColor="text1"/>
          <w:kern w:val="0"/>
          <w:sz w:val="28"/>
          <w:szCs w:val="28"/>
          <w14:ligatures w14:val="none"/>
        </w:rPr>
        <w:t>.</w:t>
      </w:r>
    </w:p>
    <w:p w14:paraId="7DC9BEA3" w14:textId="77777777" w:rsidR="00BF6E9C" w:rsidRPr="00570FC4" w:rsidRDefault="00BF6E9C" w:rsidP="007611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4218401"/>
      <w:r w:rsidRPr="00570FC4">
        <w:rPr>
          <w:rFonts w:ascii="Simplified Arabic" w:eastAsia="Times New Roman" w:hAnsi="Simplified Arabic" w:cs="Simplified Arabic"/>
          <w:b/>
          <w:bCs/>
          <w:color w:val="000000" w:themeColor="text1"/>
          <w:kern w:val="0"/>
          <w:sz w:val="32"/>
          <w:szCs w:val="32"/>
          <w:rtl/>
          <w14:ligatures w14:val="none"/>
        </w:rPr>
        <w:t>رابعاً: العلاقة النظرية بين القيادة الإدارية وأداء الفرق الهندسية</w:t>
      </w:r>
      <w:bookmarkEnd w:id="22"/>
    </w:p>
    <w:p w14:paraId="3FA380C1"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تستند العلاقة النظرية بين القيادة الإدارية وأداء الفرق الهندسية إلى عدة نظريات إدارية وسلوكية، أبرزها نظرية التعلم الاجتماعي </w:t>
      </w:r>
      <w:proofErr w:type="spellStart"/>
      <w:r w:rsidRPr="00570FC4">
        <w:rPr>
          <w:rFonts w:ascii="Simplified Arabic" w:eastAsia="Times New Roman" w:hAnsi="Simplified Arabic" w:cs="Simplified Arabic"/>
          <w:color w:val="000000" w:themeColor="text1"/>
          <w:kern w:val="0"/>
          <w:sz w:val="28"/>
          <w:szCs w:val="28"/>
          <w:rtl/>
          <w14:ligatures w14:val="none"/>
        </w:rPr>
        <w:t>لباندورا</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التي تُفسّر كيف يتعلم أعضاء الفريق من سلوكيات قادتهم ويتأثرون بممارساتهم القيادية، ونظرية الإدراك الاجتماعي التي تُوضّح كيف تُسهم القيادة في تعزيز الكفاءة الذاتية للأفراد والفرق وبالتالي تحسين سلوكهم الإبداعي وأدائهم الوظيفي</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Bagheri</w:t>
      </w:r>
      <w:proofErr w:type="spellEnd"/>
      <w:r w:rsidRPr="00570FC4">
        <w:rPr>
          <w:rFonts w:ascii="Simplified Arabic" w:eastAsia="Times New Roman" w:hAnsi="Simplified Arabic" w:cs="Simplified Arabic"/>
          <w:color w:val="000000" w:themeColor="text1"/>
          <w:kern w:val="0"/>
          <w:sz w:val="28"/>
          <w:szCs w:val="28"/>
          <w14:ligatures w14:val="none"/>
        </w:rPr>
        <w:t xml:space="preserve">, Akbari &amp; </w:t>
      </w:r>
      <w:proofErr w:type="spellStart"/>
      <w:r w:rsidRPr="00570FC4">
        <w:rPr>
          <w:rFonts w:ascii="Simplified Arabic" w:eastAsia="Times New Roman" w:hAnsi="Simplified Arabic" w:cs="Simplified Arabic"/>
          <w:color w:val="000000" w:themeColor="text1"/>
          <w:kern w:val="0"/>
          <w:sz w:val="28"/>
          <w:szCs w:val="28"/>
          <w14:ligatures w14:val="none"/>
        </w:rPr>
        <w:t>Artang</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2022). </w:t>
      </w:r>
      <w:r w:rsidRPr="00570FC4">
        <w:rPr>
          <w:rFonts w:ascii="Simplified Arabic" w:eastAsia="Times New Roman" w:hAnsi="Simplified Arabic" w:cs="Simplified Arabic"/>
          <w:color w:val="000000" w:themeColor="text1"/>
          <w:kern w:val="0"/>
          <w:sz w:val="28"/>
          <w:szCs w:val="28"/>
          <w:rtl/>
          <w14:ligatures w14:val="none"/>
        </w:rPr>
        <w:t xml:space="preserve">كما تُدعم هذه العلاقة النظرية القائمة على الموارد التي ترى أن القيادة الفعّالة تُمثّل مورداً تنظيمياً استراتيجياً يُسهم في تحقيق ميزة تنافسية مستدامة من خلال تحسين أداء الفرق والعاملين. وقد أثبتت دراسة القرشي </w:t>
      </w:r>
      <w:r w:rsidRPr="00570FC4">
        <w:rPr>
          <w:rFonts w:ascii="Simplified Arabic" w:eastAsia="Times New Roman" w:hAnsi="Simplified Arabic" w:cs="Simplified Arabic"/>
          <w:color w:val="000000" w:themeColor="text1"/>
          <w:kern w:val="0"/>
          <w:sz w:val="28"/>
          <w:szCs w:val="28"/>
          <w14:ligatures w14:val="none"/>
        </w:rPr>
        <w:t xml:space="preserve">(2021) </w:t>
      </w:r>
      <w:r w:rsidRPr="00570FC4">
        <w:rPr>
          <w:rFonts w:ascii="Simplified Arabic" w:eastAsia="Times New Roman" w:hAnsi="Simplified Arabic" w:cs="Simplified Arabic"/>
          <w:color w:val="000000" w:themeColor="text1"/>
          <w:kern w:val="0"/>
          <w:sz w:val="28"/>
          <w:szCs w:val="28"/>
          <w:rtl/>
          <w14:ligatures w14:val="none"/>
        </w:rPr>
        <w:t>أن أبعاد الذكاء العاطفي للقادة تؤثر إيجابياً على فاعلية القيادة الإدارية، مما يُعزز قدرة القائد على التعامل مع ديناميكيات الفريق وتحسين أدائه. وتأسيساً على هذه المنطلقات النظرية، تسعى الدراسة الحالية إلى اختبار أثر أبعاد القيادة الإدارية الأربعة على تحسين أداء الفرق الهندسية في سياق شركات المقاولات في 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072D9B11" w14:textId="794F3EC4" w:rsidR="00761112" w:rsidRPr="00570FC4" w:rsidRDefault="00761112" w:rsidP="007611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568712"/>
      <w:bookmarkStart w:id="24" w:name="_Toc169790506"/>
      <w:bookmarkEnd w:id="18"/>
      <w:r w:rsidRPr="00570FC4">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29B6B2F1"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ستعتمد هذه الدراسة على المنهج الوصفي التحليلي باعتباره المنهج الأنسب لتحقيق أهدافها والإجابة عن تساؤلاتها واختبار فرضياتها، وذلك لملاءمته لطبيعة الدراسة التي تسعى إلى وصف وتحليل أثر القيادة الإدارية بأبعادها (التخطيط الاستراتيجي، التواصل الفعّال، التحفيز وبناء الفرق، اتخاذ القرارات) على تحسين أداء الفرق الهندسية في شركات المقاولات في المملكة العربية السعودية. وسيتم توظيف هذا المنهج في جانبين رئيسيين: الجانب النظري الذي سيشمل مراجعة الأدبيات والدراسات السابقة ذات الصلة بمتغيرات الدراسة لبناء الإطار النظري، والجانب الميداني الذي سيعتمد على تصميم استبانة كأداة رئيسية لجمع البيانات الأولية من أفراد عينة الدراسة</w:t>
      </w:r>
      <w:r w:rsidRPr="00570FC4">
        <w:rPr>
          <w:rFonts w:ascii="Simplified Arabic" w:eastAsia="Times New Roman" w:hAnsi="Simplified Arabic" w:cs="Simplified Arabic"/>
          <w:color w:val="000000" w:themeColor="text1"/>
          <w:kern w:val="0"/>
          <w:sz w:val="28"/>
          <w:szCs w:val="28"/>
          <w14:ligatures w14:val="none"/>
        </w:rPr>
        <w:t>.</w:t>
      </w:r>
    </w:p>
    <w:p w14:paraId="60FB855E" w14:textId="0BCA0702"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كما سيتم استخدام الأسلوب الكمّي في تحليل البيانات المجمّعة إحصائياً للكشف عن العلاقات الارتباطية وعلاقات الأثر بين المتغير المستقل (القيادة الإدارية) والمتغير التابع (أداء الفرق الهندسية)، وصولاً إلى نتائج علمية دقيقة قابلة للتعميم، مما سيُمكّن الباحث من اختبار الفرضيات الإحصائية واستخلاص التوصيات المناسبة التي تُسهم في تطوير الممارسات القيادية في قطاع المقاولات بالمملكة العربية السعودية</w:t>
      </w:r>
      <w:r w:rsidRPr="00570FC4">
        <w:rPr>
          <w:rFonts w:ascii="Simplified Arabic" w:eastAsia="Times New Roman" w:hAnsi="Simplified Arabic" w:cs="Simplified Arabic"/>
          <w:color w:val="000000" w:themeColor="text1"/>
          <w:kern w:val="0"/>
          <w:sz w:val="28"/>
          <w:szCs w:val="28"/>
          <w14:ligatures w14:val="none"/>
        </w:rPr>
        <w:t>.</w:t>
      </w:r>
    </w:p>
    <w:p w14:paraId="06724C74" w14:textId="1C859EB8" w:rsidR="00BF6E9C" w:rsidRPr="00570FC4" w:rsidRDefault="00761112" w:rsidP="007611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4218403"/>
      <w:bookmarkStart w:id="26" w:name="_Toc233568713"/>
      <w:r w:rsidRPr="00570FC4">
        <w:rPr>
          <w:rFonts w:ascii="Simplified Arabic" w:eastAsia="Times New Roman" w:hAnsi="Simplified Arabic" w:cs="Simplified Arabic" w:hint="cs"/>
          <w:b/>
          <w:bCs/>
          <w:color w:val="000000" w:themeColor="text1"/>
          <w:kern w:val="36"/>
          <w:sz w:val="36"/>
          <w:szCs w:val="36"/>
          <w:rtl/>
          <w14:ligatures w14:val="none"/>
        </w:rPr>
        <w:t xml:space="preserve">11.1 </w:t>
      </w:r>
      <w:r w:rsidR="00BF6E9C" w:rsidRPr="00570FC4">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5"/>
      <w:bookmarkEnd w:id="26"/>
    </w:p>
    <w:p w14:paraId="69EBC1B9"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الفرق الهندسية بشركات المقاولات المصنّفة لدى وزارة الشؤون البلدية والقروية والإسكان في المملكة العربية السعودية ضمن الدرجتين الأولى والثانية، والذين يشملون المهندسين ومديري المشاريع ورؤساء الفرق الهندسية والمشرفين الفنيين العاملين في المناطق الرئيسية (الرياض، جدة، الدمام)</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ويُقدّر حجم مجتمع الدراسة بنحو (5000) مهندس وفني يعملون في هذه الشركات، وذلك وفقاً لإحصاءات الهيئة السعودية للمقاولين وبيانات وزارة الموارد البشرية والتنمية الاجتماعية</w:t>
      </w:r>
      <w:r w:rsidRPr="00570FC4">
        <w:rPr>
          <w:rFonts w:ascii="Simplified Arabic" w:eastAsia="Times New Roman" w:hAnsi="Simplified Arabic" w:cs="Simplified Arabic"/>
          <w:color w:val="000000" w:themeColor="text1"/>
          <w:kern w:val="0"/>
          <w:sz w:val="28"/>
          <w:szCs w:val="28"/>
          <w14:ligatures w14:val="none"/>
        </w:rPr>
        <w:t>.</w:t>
      </w:r>
    </w:p>
    <w:p w14:paraId="1473D045"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لضمان تمثيل مختلف المستويات الوظيفية والمناطق الجغرافية، وسيتم تحديد حجم العينة المناسب وفقاً لجدول</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Krejcie</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Morgan, 1970) </w:t>
      </w:r>
      <w:r w:rsidRPr="00570FC4">
        <w:rPr>
          <w:rFonts w:ascii="Simplified Arabic" w:eastAsia="Times New Roman" w:hAnsi="Simplified Arabic" w:cs="Simplified Arabic"/>
          <w:color w:val="000000" w:themeColor="text1"/>
          <w:kern w:val="0"/>
          <w:sz w:val="28"/>
          <w:szCs w:val="28"/>
          <w:rtl/>
          <w14:ligatures w14:val="none"/>
        </w:rPr>
        <w:t>لتحديد حجم العينات من المجتمعات المحددة، حيث سيبلغ حجم العينة المستهدف</w:t>
      </w:r>
      <w:r w:rsidRPr="00570FC4">
        <w:rPr>
          <w:rFonts w:ascii="Simplified Arabic" w:eastAsia="Times New Roman" w:hAnsi="Simplified Arabic" w:cs="Simplified Arabic"/>
          <w:color w:val="000000" w:themeColor="text1"/>
          <w:kern w:val="0"/>
          <w:sz w:val="28"/>
          <w:szCs w:val="28"/>
          <w14:ligatures w14:val="none"/>
        </w:rPr>
        <w:t xml:space="preserve"> (357) </w:t>
      </w:r>
      <w:r w:rsidRPr="00570FC4">
        <w:rPr>
          <w:rFonts w:ascii="Simplified Arabic" w:eastAsia="Times New Roman" w:hAnsi="Simplified Arabic" w:cs="Simplified Arabic"/>
          <w:color w:val="000000" w:themeColor="text1"/>
          <w:kern w:val="0"/>
          <w:sz w:val="28"/>
          <w:szCs w:val="28"/>
          <w:rtl/>
          <w14:ligatures w14:val="none"/>
        </w:rPr>
        <w:t xml:space="preserve">مفردة من إجمالي مجتمع الدراسة. وسيتم توزيع الاستبانات إلكترونياً ويدوياً على أفراد العينة، مع مراعاة التوزيع النسبي بين المناطق الثلاث بواقع </w:t>
      </w:r>
      <w:r w:rsidRPr="00570FC4">
        <w:rPr>
          <w:rFonts w:ascii="Simplified Arabic" w:eastAsia="Times New Roman" w:hAnsi="Simplified Arabic" w:cs="Simplified Arabic"/>
          <w:color w:val="000000" w:themeColor="text1"/>
          <w:kern w:val="0"/>
          <w:sz w:val="28"/>
          <w:szCs w:val="28"/>
          <w14:ligatures w14:val="none"/>
        </w:rPr>
        <w:t xml:space="preserve">(40%) </w:t>
      </w:r>
      <w:r w:rsidRPr="00570FC4">
        <w:rPr>
          <w:rFonts w:ascii="Simplified Arabic" w:eastAsia="Times New Roman" w:hAnsi="Simplified Arabic" w:cs="Simplified Arabic"/>
          <w:color w:val="000000" w:themeColor="text1"/>
          <w:kern w:val="0"/>
          <w:sz w:val="28"/>
          <w:szCs w:val="28"/>
          <w:rtl/>
          <w14:ligatures w14:val="none"/>
        </w:rPr>
        <w:t>للرياض و(35%) لجدة و(25%) للدمام، وسيُؤخذ في الاعتبار إمكانية الزيادة في عدد الاستبانات الموزّعة بنسبة (15%) لتعويض الفاقد المتوقع وضمان الحصول على عدد كافٍ من الاستبانات الصالحة للتحليل الإحصائي</w:t>
      </w:r>
      <w:r w:rsidRPr="00570FC4">
        <w:rPr>
          <w:rFonts w:ascii="Simplified Arabic" w:eastAsia="Times New Roman" w:hAnsi="Simplified Arabic" w:cs="Simplified Arabic"/>
          <w:color w:val="000000" w:themeColor="text1"/>
          <w:kern w:val="0"/>
          <w:sz w:val="28"/>
          <w:szCs w:val="28"/>
          <w14:ligatures w14:val="none"/>
        </w:rPr>
        <w:t>.</w:t>
      </w:r>
    </w:p>
    <w:p w14:paraId="1CDC7F49" w14:textId="7D022FC7" w:rsidR="00BF6E9C" w:rsidRPr="00570FC4" w:rsidRDefault="00761112" w:rsidP="007611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4218404"/>
      <w:bookmarkStart w:id="28" w:name="_Toc233568714"/>
      <w:r w:rsidRPr="00570FC4">
        <w:rPr>
          <w:rFonts w:ascii="Simplified Arabic" w:eastAsia="Times New Roman" w:hAnsi="Simplified Arabic" w:cs="Simplified Arabic" w:hint="cs"/>
          <w:b/>
          <w:bCs/>
          <w:color w:val="000000" w:themeColor="text1"/>
          <w:kern w:val="36"/>
          <w:sz w:val="36"/>
          <w:szCs w:val="36"/>
          <w:rtl/>
          <w14:ligatures w14:val="none"/>
        </w:rPr>
        <w:lastRenderedPageBreak/>
        <w:t xml:space="preserve">12.1 </w:t>
      </w:r>
      <w:r w:rsidR="00BF6E9C" w:rsidRPr="00570FC4">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7"/>
      <w:bookmarkEnd w:id="28"/>
    </w:p>
    <w:p w14:paraId="520BC306"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ستعتمد الدراسة على مصدرين رئيسيين لجمع البيانات. المصادر الثانوية التي ستشمل الكتب والمراجع العلمية المتخصصة في القيادة الإدارية وإدارة الفرق، والرسائل الجامعية (ماجستير ودكتوراه)، والدوريات والمجلات العلمية المحكّمة العربية والأجنبية، والتقارير والإحصاءات الصادرة عن الجهات الرسمية كالهيئة السعودية للمقاولين ووزارة الشؤون البلدية والقروية والإسكان، وقواعد البيانات الإلكترونية مثل دار المنظومة و</w:t>
      </w:r>
      <w:r w:rsidRPr="00570FC4">
        <w:rPr>
          <w:rFonts w:ascii="Simplified Arabic" w:eastAsia="Times New Roman" w:hAnsi="Simplified Arabic" w:cs="Simplified Arabic"/>
          <w:color w:val="000000" w:themeColor="text1"/>
          <w:kern w:val="0"/>
          <w:sz w:val="28"/>
          <w:szCs w:val="28"/>
          <w14:ligatures w14:val="none"/>
        </w:rPr>
        <w:t xml:space="preserve">Google Scholar </w:t>
      </w:r>
      <w:r w:rsidRPr="00570FC4">
        <w:rPr>
          <w:rFonts w:ascii="Simplified Arabic" w:eastAsia="Times New Roman" w:hAnsi="Simplified Arabic" w:cs="Simplified Arabic"/>
          <w:color w:val="000000" w:themeColor="text1"/>
          <w:kern w:val="0"/>
          <w:sz w:val="28"/>
          <w:szCs w:val="28"/>
          <w:rtl/>
          <w14:ligatures w14:val="none"/>
        </w:rPr>
        <w:t>و</w:t>
      </w:r>
      <w:r w:rsidRPr="00570FC4">
        <w:rPr>
          <w:rFonts w:ascii="Simplified Arabic" w:eastAsia="Times New Roman" w:hAnsi="Simplified Arabic" w:cs="Simplified Arabic"/>
          <w:color w:val="000000" w:themeColor="text1"/>
          <w:kern w:val="0"/>
          <w:sz w:val="28"/>
          <w:szCs w:val="28"/>
          <w14:ligatures w14:val="none"/>
        </w:rPr>
        <w:t xml:space="preserve">Scopus </w:t>
      </w:r>
      <w:r w:rsidRPr="00570FC4">
        <w:rPr>
          <w:rFonts w:ascii="Simplified Arabic" w:eastAsia="Times New Roman" w:hAnsi="Simplified Arabic" w:cs="Simplified Arabic"/>
          <w:color w:val="000000" w:themeColor="text1"/>
          <w:kern w:val="0"/>
          <w:sz w:val="28"/>
          <w:szCs w:val="28"/>
          <w:rtl/>
          <w14:ligatures w14:val="none"/>
        </w:rPr>
        <w:t>و</w:t>
      </w:r>
      <w:r w:rsidRPr="00570FC4">
        <w:rPr>
          <w:rFonts w:ascii="Simplified Arabic" w:eastAsia="Times New Roman" w:hAnsi="Simplified Arabic" w:cs="Simplified Arabic"/>
          <w:color w:val="000000" w:themeColor="text1"/>
          <w:kern w:val="0"/>
          <w:sz w:val="28"/>
          <w:szCs w:val="28"/>
          <w14:ligatures w14:val="none"/>
        </w:rPr>
        <w:t xml:space="preserve">Emerald. </w:t>
      </w:r>
      <w:r w:rsidRPr="00570FC4">
        <w:rPr>
          <w:rFonts w:ascii="Simplified Arabic" w:eastAsia="Times New Roman" w:hAnsi="Simplified Arabic" w:cs="Simplified Arabic"/>
          <w:color w:val="000000" w:themeColor="text1"/>
          <w:kern w:val="0"/>
          <w:sz w:val="28"/>
          <w:szCs w:val="28"/>
          <w:rtl/>
          <w14:ligatures w14:val="none"/>
        </w:rPr>
        <w:t>أما المصادر الأولية فستتمثل في البيانات التي سيتم جمعها ميدانياً من أفراد عينة الدراسة باستخدام الاستبانة المصمّمة خصيصاً لأغراض هذه الدراسة</w:t>
      </w:r>
      <w:r w:rsidRPr="00570FC4">
        <w:rPr>
          <w:rFonts w:ascii="Simplified Arabic" w:eastAsia="Times New Roman" w:hAnsi="Simplified Arabic" w:cs="Simplified Arabic"/>
          <w:color w:val="000000" w:themeColor="text1"/>
          <w:kern w:val="0"/>
          <w:sz w:val="28"/>
          <w:szCs w:val="28"/>
          <w14:ligatures w14:val="none"/>
        </w:rPr>
        <w:t>.</w:t>
      </w:r>
    </w:p>
    <w:p w14:paraId="11AB21E3" w14:textId="1D4F1B10" w:rsidR="00BF6E9C" w:rsidRPr="00570FC4" w:rsidRDefault="00761112" w:rsidP="007611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4218405"/>
      <w:bookmarkStart w:id="30" w:name="_Toc233568715"/>
      <w:r w:rsidRPr="00570FC4">
        <w:rPr>
          <w:rFonts w:ascii="Simplified Arabic" w:eastAsia="Times New Roman" w:hAnsi="Simplified Arabic" w:cs="Simplified Arabic" w:hint="cs"/>
          <w:b/>
          <w:bCs/>
          <w:color w:val="000000" w:themeColor="text1"/>
          <w:kern w:val="0"/>
          <w:sz w:val="36"/>
          <w:szCs w:val="36"/>
          <w:rtl/>
          <w14:ligatures w14:val="none"/>
        </w:rPr>
        <w:t xml:space="preserve">13.1 </w:t>
      </w:r>
      <w:r w:rsidR="00BF6E9C" w:rsidRPr="00570FC4">
        <w:rPr>
          <w:rFonts w:ascii="Simplified Arabic" w:eastAsia="Times New Roman" w:hAnsi="Simplified Arabic" w:cs="Simplified Arabic"/>
          <w:b/>
          <w:bCs/>
          <w:color w:val="000000" w:themeColor="text1"/>
          <w:kern w:val="36"/>
          <w:sz w:val="36"/>
          <w:szCs w:val="36"/>
          <w:rtl/>
          <w14:ligatures w14:val="none"/>
        </w:rPr>
        <w:t>أداة الدراسة</w:t>
      </w:r>
      <w:bookmarkEnd w:id="29"/>
      <w:bookmarkEnd w:id="30"/>
    </w:p>
    <w:p w14:paraId="6D3FBBD5"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سيتم تصميم استبانة كأداة رئيسية لجمع البيانات الأولية، وستتكوّن من ثلاثة أقسام رئيسية على النحو التالي</w:t>
      </w:r>
      <w:r w:rsidRPr="00570FC4">
        <w:rPr>
          <w:rFonts w:ascii="Simplified Arabic" w:eastAsia="Times New Roman" w:hAnsi="Simplified Arabic" w:cs="Simplified Arabic"/>
          <w:b/>
          <w:bCs/>
          <w:color w:val="000000" w:themeColor="text1"/>
          <w:kern w:val="0"/>
          <w:sz w:val="28"/>
          <w:szCs w:val="28"/>
          <w14:ligatures w14:val="none"/>
        </w:rPr>
        <w:t>:</w:t>
      </w:r>
    </w:p>
    <w:p w14:paraId="4115C753"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وسيتضمن المتغيرات الشخصية والوظيفية لأفراد العينة وهي (المؤهل العلمي، سنوات الخبرة، المسمى الوظيفي، حجم الشركة)</w:t>
      </w:r>
      <w:r w:rsidRPr="00570FC4">
        <w:rPr>
          <w:rFonts w:ascii="Simplified Arabic" w:eastAsia="Times New Roman" w:hAnsi="Simplified Arabic" w:cs="Simplified Arabic"/>
          <w:color w:val="000000" w:themeColor="text1"/>
          <w:kern w:val="0"/>
          <w:sz w:val="28"/>
          <w:szCs w:val="28"/>
          <w14:ligatures w14:val="none"/>
        </w:rPr>
        <w:t>.</w:t>
      </w:r>
    </w:p>
    <w:p w14:paraId="7B8C992F"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القسم الثاني: المتغير المستقل (القيادة الإدارية)، وسيتكوّن من (16) فقرة موزّعة على أربعة أبعاد بواقع (4) فقرات لكل بُعد، وذلك على النحو التالي: بُعد التخطيط الاستراتيجي (4 فقرات)، وبُعد التواصل الفعّال (4 فقرات)، وبُعد التحفيز وبناء الفرق (4 فقرات)، وبُعد اتخاذ القرارات (4 فقرات)</w:t>
      </w:r>
      <w:r w:rsidRPr="00570FC4">
        <w:rPr>
          <w:rFonts w:ascii="Simplified Arabic" w:eastAsia="Times New Roman" w:hAnsi="Simplified Arabic" w:cs="Simplified Arabic"/>
          <w:color w:val="000000" w:themeColor="text1"/>
          <w:kern w:val="0"/>
          <w:sz w:val="28"/>
          <w:szCs w:val="28"/>
          <w14:ligatures w14:val="none"/>
        </w:rPr>
        <w:t>.</w:t>
      </w:r>
    </w:p>
    <w:p w14:paraId="5BDD9EB4" w14:textId="77777777" w:rsidR="00BF6E9C" w:rsidRPr="00570FC4" w:rsidRDefault="00BF6E9C" w:rsidP="00425BB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القسم الثالث: المتغير التابع (أداء الفرق الهندسية)، وسيتكوّن من محور واحد يضم (10) فقرات تقيس مستوى أداء الفرق الهندسية في شركات المقاولات</w:t>
      </w:r>
      <w:r w:rsidRPr="00570FC4">
        <w:rPr>
          <w:rFonts w:ascii="Simplified Arabic" w:eastAsia="Times New Roman" w:hAnsi="Simplified Arabic" w:cs="Simplified Arabic"/>
          <w:color w:val="000000" w:themeColor="text1"/>
          <w:kern w:val="0"/>
          <w:sz w:val="28"/>
          <w:szCs w:val="28"/>
          <w14:ligatures w14:val="none"/>
        </w:rPr>
        <w:t>.</w:t>
      </w:r>
    </w:p>
    <w:p w14:paraId="601E3854"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وبذلك سيبلغ إجمالي فقرات الاستبانة (26) فقرة بالإضافة إلى البيانات الديموغرافية، وسيتم قياس استجابات أفراد العينة باستخدام مقياس </w:t>
      </w:r>
      <w:proofErr w:type="spellStart"/>
      <w:r w:rsidRPr="00570FC4">
        <w:rPr>
          <w:rFonts w:ascii="Simplified Arabic" w:eastAsia="Times New Roman" w:hAnsi="Simplified Arabic" w:cs="Simplified Arabic"/>
          <w:color w:val="000000" w:themeColor="text1"/>
          <w:kern w:val="0"/>
          <w:sz w:val="28"/>
          <w:szCs w:val="28"/>
          <w:rtl/>
          <w14:ligatures w14:val="none"/>
        </w:rPr>
        <w:t>ليكرت</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الخماسي (موافق بشدة = 5، موافق = 4، محايد = 3، غير موافق = 2، غير موافق بشدة = 1). وسيتم التحقق من صدق الأداة من خلال صدق المحتوى بعرضها على مجموعة من المحكّمين المتخصصين، وصدق الاتساق الداخلي باستخدام معامل ارتباط بيرسون، كما سيتم التحقق من ثبات الأداة باستخدام معامل ألفا </w:t>
      </w:r>
      <w:proofErr w:type="spellStart"/>
      <w:r w:rsidRPr="00570FC4">
        <w:rPr>
          <w:rFonts w:ascii="Simplified Arabic" w:eastAsia="Times New Roman" w:hAnsi="Simplified Arabic" w:cs="Simplified Arabic"/>
          <w:color w:val="000000" w:themeColor="text1"/>
          <w:kern w:val="0"/>
          <w:sz w:val="28"/>
          <w:szCs w:val="28"/>
          <w:rtl/>
          <w14:ligatures w14:val="none"/>
        </w:rPr>
        <w:t>كرونباخ</w:t>
      </w:r>
      <w:proofErr w:type="spellEnd"/>
      <w:r w:rsidRPr="00570FC4">
        <w:rPr>
          <w:rFonts w:ascii="Simplified Arabic" w:eastAsia="Times New Roman" w:hAnsi="Simplified Arabic" w:cs="Simplified Arabic"/>
          <w:color w:val="000000" w:themeColor="text1"/>
          <w:kern w:val="0"/>
          <w:sz w:val="28"/>
          <w:szCs w:val="28"/>
          <w14:ligatures w14:val="none"/>
        </w:rPr>
        <w:t xml:space="preserve"> (Cronbach's Alpha).</w:t>
      </w:r>
    </w:p>
    <w:p w14:paraId="4C881482" w14:textId="070B0DE1" w:rsidR="00BF6E9C" w:rsidRPr="00570FC4" w:rsidRDefault="00761112" w:rsidP="007611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4218406"/>
      <w:bookmarkStart w:id="32" w:name="_Toc233568716"/>
      <w:r w:rsidRPr="00570FC4">
        <w:rPr>
          <w:rFonts w:ascii="Simplified Arabic" w:eastAsia="Times New Roman" w:hAnsi="Simplified Arabic" w:cs="Simplified Arabic" w:hint="cs"/>
          <w:b/>
          <w:bCs/>
          <w:color w:val="000000" w:themeColor="text1"/>
          <w:kern w:val="36"/>
          <w:sz w:val="36"/>
          <w:szCs w:val="36"/>
          <w:rtl/>
          <w14:ligatures w14:val="none"/>
        </w:rPr>
        <w:t xml:space="preserve">14.1 </w:t>
      </w:r>
      <w:r w:rsidR="00BF6E9C" w:rsidRPr="00570FC4">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1"/>
      <w:bookmarkEnd w:id="32"/>
    </w:p>
    <w:p w14:paraId="1B87AF53" w14:textId="77777777" w:rsidR="00BF6E9C" w:rsidRPr="00570FC4" w:rsidRDefault="00BF6E9C" w:rsidP="007611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سيتم تحليل بيانات الدراسة باستخدام برنامج الحزمة الإحصائية للعلوم الاجتماعية</w:t>
      </w:r>
      <w:r w:rsidRPr="00570FC4">
        <w:rPr>
          <w:rFonts w:ascii="Simplified Arabic" w:eastAsia="Times New Roman" w:hAnsi="Simplified Arabic" w:cs="Simplified Arabic"/>
          <w:color w:val="000000" w:themeColor="text1"/>
          <w:kern w:val="0"/>
          <w:sz w:val="28"/>
          <w:szCs w:val="28"/>
          <w14:ligatures w14:val="none"/>
        </w:rPr>
        <w:t xml:space="preserve"> (SPSS) </w:t>
      </w:r>
      <w:r w:rsidRPr="00570FC4">
        <w:rPr>
          <w:rFonts w:ascii="Simplified Arabic" w:eastAsia="Times New Roman" w:hAnsi="Simplified Arabic" w:cs="Simplified Arabic"/>
          <w:color w:val="000000" w:themeColor="text1"/>
          <w:kern w:val="0"/>
          <w:sz w:val="28"/>
          <w:szCs w:val="28"/>
          <w:rtl/>
          <w14:ligatures w14:val="none"/>
        </w:rPr>
        <w:t xml:space="preserve">وذلك من خلال مجموعة من الأساليب الإحصائية تشمل: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ومعامل ارتباط بيرسون </w:t>
      </w:r>
      <w:r w:rsidRPr="00570FC4">
        <w:rPr>
          <w:rFonts w:ascii="Simplified Arabic" w:eastAsia="Times New Roman" w:hAnsi="Simplified Arabic" w:cs="Simplified Arabic"/>
          <w:color w:val="000000" w:themeColor="text1"/>
          <w:kern w:val="0"/>
          <w:sz w:val="28"/>
          <w:szCs w:val="28"/>
          <w14:ligatures w14:val="none"/>
        </w:rPr>
        <w:t xml:space="preserve">(Pearson Correlation) </w:t>
      </w:r>
      <w:r w:rsidRPr="00570FC4">
        <w:rPr>
          <w:rFonts w:ascii="Simplified Arabic" w:eastAsia="Times New Roman" w:hAnsi="Simplified Arabic" w:cs="Simplified Arabic"/>
          <w:color w:val="000000" w:themeColor="text1"/>
          <w:kern w:val="0"/>
          <w:sz w:val="28"/>
          <w:szCs w:val="28"/>
          <w:rtl/>
          <w14:ligatures w14:val="none"/>
        </w:rPr>
        <w:t xml:space="preserve">للتحقق من صدق الاتساق الداخلي وقياس العلاقات الارتباطية بين المتغيرات، ومعامل ألفا </w:t>
      </w:r>
      <w:proofErr w:type="spellStart"/>
      <w:r w:rsidRPr="00570FC4">
        <w:rPr>
          <w:rFonts w:ascii="Simplified Arabic" w:eastAsia="Times New Roman" w:hAnsi="Simplified Arabic" w:cs="Simplified Arabic"/>
          <w:color w:val="000000" w:themeColor="text1"/>
          <w:kern w:val="0"/>
          <w:sz w:val="28"/>
          <w:szCs w:val="28"/>
          <w:rtl/>
          <w14:ligatures w14:val="none"/>
        </w:rPr>
        <w:t>كرونباخ</w:t>
      </w:r>
      <w:proofErr w:type="spellEnd"/>
      <w:r w:rsidRPr="00570FC4">
        <w:rPr>
          <w:rFonts w:ascii="Simplified Arabic" w:eastAsia="Times New Roman" w:hAnsi="Simplified Arabic" w:cs="Simplified Arabic"/>
          <w:color w:val="000000" w:themeColor="text1"/>
          <w:kern w:val="0"/>
          <w:sz w:val="28"/>
          <w:szCs w:val="28"/>
          <w14:ligatures w14:val="none"/>
        </w:rPr>
        <w:t xml:space="preserve"> (Cronbach's Alpha) </w:t>
      </w:r>
      <w:r w:rsidRPr="00570FC4">
        <w:rPr>
          <w:rFonts w:ascii="Simplified Arabic" w:eastAsia="Times New Roman" w:hAnsi="Simplified Arabic" w:cs="Simplified Arabic"/>
          <w:color w:val="000000" w:themeColor="text1"/>
          <w:kern w:val="0"/>
          <w:sz w:val="28"/>
          <w:szCs w:val="28"/>
          <w:rtl/>
          <w14:ligatures w14:val="none"/>
        </w:rPr>
        <w:t>للتحقق من ثبات أداة الدراسة، وتحليل الانحدار الخطي البسيط</w:t>
      </w:r>
      <w:r w:rsidRPr="00570FC4">
        <w:rPr>
          <w:rFonts w:ascii="Simplified Arabic" w:eastAsia="Times New Roman" w:hAnsi="Simplified Arabic" w:cs="Simplified Arabic"/>
          <w:color w:val="000000" w:themeColor="text1"/>
          <w:kern w:val="0"/>
          <w:sz w:val="28"/>
          <w:szCs w:val="28"/>
          <w14:ligatures w14:val="none"/>
        </w:rPr>
        <w:t xml:space="preserve"> (Simple Linear Regression) </w:t>
      </w:r>
      <w:r w:rsidRPr="00570FC4">
        <w:rPr>
          <w:rFonts w:ascii="Simplified Arabic" w:eastAsia="Times New Roman" w:hAnsi="Simplified Arabic" w:cs="Simplified Arabic"/>
          <w:color w:val="000000" w:themeColor="text1"/>
          <w:kern w:val="0"/>
          <w:sz w:val="28"/>
          <w:szCs w:val="28"/>
          <w:rtl/>
          <w14:ligatures w14:val="none"/>
        </w:rPr>
        <w:t>لاختبار أثر كل بُعد من أبعاد القيادة الإدارية على أداء الفرق الهندسية، وتحليل الانحدار الخطي المتعدد</w:t>
      </w:r>
      <w:r w:rsidRPr="00570FC4">
        <w:rPr>
          <w:rFonts w:ascii="Simplified Arabic" w:eastAsia="Times New Roman" w:hAnsi="Simplified Arabic" w:cs="Simplified Arabic"/>
          <w:color w:val="000000" w:themeColor="text1"/>
          <w:kern w:val="0"/>
          <w:sz w:val="28"/>
          <w:szCs w:val="28"/>
          <w14:ligatures w14:val="none"/>
        </w:rPr>
        <w:t xml:space="preserve"> (Multiple Linear Regression) </w:t>
      </w:r>
      <w:r w:rsidRPr="00570FC4">
        <w:rPr>
          <w:rFonts w:ascii="Simplified Arabic" w:eastAsia="Times New Roman" w:hAnsi="Simplified Arabic" w:cs="Simplified Arabic"/>
          <w:color w:val="000000" w:themeColor="text1"/>
          <w:kern w:val="0"/>
          <w:sz w:val="28"/>
          <w:szCs w:val="28"/>
          <w:rtl/>
          <w14:ligatures w14:val="none"/>
        </w:rPr>
        <w:t>لاختبار الأثر المشترك لأبعاد القيادة الإدارية مجتمعة على أداء الفرق الهندسية، واختبار (ت) للعينات المستقلة</w:t>
      </w:r>
      <w:r w:rsidRPr="00570FC4">
        <w:rPr>
          <w:rFonts w:ascii="Simplified Arabic" w:eastAsia="Times New Roman" w:hAnsi="Simplified Arabic" w:cs="Simplified Arabic"/>
          <w:color w:val="000000" w:themeColor="text1"/>
          <w:kern w:val="0"/>
          <w:sz w:val="28"/>
          <w:szCs w:val="28"/>
          <w14:ligatures w14:val="none"/>
        </w:rPr>
        <w:t xml:space="preserve"> (Independent Samples T-Test) </w:t>
      </w:r>
      <w:r w:rsidRPr="00570FC4">
        <w:rPr>
          <w:rFonts w:ascii="Simplified Arabic" w:eastAsia="Times New Roman" w:hAnsi="Simplified Arabic" w:cs="Simplified Arabic"/>
          <w:color w:val="000000" w:themeColor="text1"/>
          <w:kern w:val="0"/>
          <w:sz w:val="28"/>
          <w:szCs w:val="28"/>
          <w:rtl/>
          <w14:ligatures w14:val="none"/>
        </w:rPr>
        <w:t>لفحص الفروق ذات الدلالة الإحصائية وفقاً للمتغيرات ثنائية الفئات، وتحليل التباين الأحادي</w:t>
      </w:r>
      <w:r w:rsidRPr="00570FC4">
        <w:rPr>
          <w:rFonts w:ascii="Simplified Arabic" w:eastAsia="Times New Roman" w:hAnsi="Simplified Arabic" w:cs="Simplified Arabic"/>
          <w:color w:val="000000" w:themeColor="text1"/>
          <w:kern w:val="0"/>
          <w:sz w:val="28"/>
          <w:szCs w:val="28"/>
          <w14:ligatures w14:val="none"/>
        </w:rPr>
        <w:t xml:space="preserve"> (One-Way ANOVA) </w:t>
      </w:r>
      <w:r w:rsidRPr="00570FC4">
        <w:rPr>
          <w:rFonts w:ascii="Simplified Arabic" w:eastAsia="Times New Roman" w:hAnsi="Simplified Arabic" w:cs="Simplified Arabic"/>
          <w:color w:val="000000" w:themeColor="text1"/>
          <w:kern w:val="0"/>
          <w:sz w:val="28"/>
          <w:szCs w:val="28"/>
          <w:rtl/>
          <w14:ligatures w14:val="none"/>
        </w:rPr>
        <w:t>لفحص الفروق ذات الدلالة الإحصائية وفقاً للمتغيرات متعددة الفئات، واختبار شيفيه</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Scheffé</w:t>
      </w:r>
      <w:proofErr w:type="spellEnd"/>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570FC4">
        <w:rPr>
          <w:rFonts w:ascii="Simplified Arabic" w:eastAsia="Times New Roman" w:hAnsi="Simplified Arabic" w:cs="Simplified Arabic"/>
          <w:color w:val="000000" w:themeColor="text1"/>
          <w:kern w:val="0"/>
          <w:sz w:val="28"/>
          <w:szCs w:val="28"/>
          <w14:ligatures w14:val="none"/>
        </w:rPr>
        <w:t>.</w:t>
      </w:r>
    </w:p>
    <w:p w14:paraId="0B1F9A0D" w14:textId="197D03F6" w:rsidR="00BF6E9C" w:rsidRPr="00570FC4" w:rsidRDefault="00761112" w:rsidP="007611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4218407"/>
      <w:bookmarkStart w:id="34" w:name="_Toc233568717"/>
      <w:r w:rsidRPr="00570FC4">
        <w:rPr>
          <w:rFonts w:ascii="Simplified Arabic" w:eastAsia="Times New Roman" w:hAnsi="Simplified Arabic" w:cs="Simplified Arabic" w:hint="cs"/>
          <w:b/>
          <w:bCs/>
          <w:color w:val="000000" w:themeColor="text1"/>
          <w:kern w:val="36"/>
          <w:sz w:val="36"/>
          <w:szCs w:val="36"/>
          <w:rtl/>
          <w14:ligatures w14:val="none"/>
        </w:rPr>
        <w:t xml:space="preserve">15.1 </w:t>
      </w:r>
      <w:r w:rsidR="00BF6E9C" w:rsidRPr="00570FC4">
        <w:rPr>
          <w:rFonts w:ascii="Simplified Arabic" w:eastAsia="Times New Roman" w:hAnsi="Simplified Arabic" w:cs="Simplified Arabic"/>
          <w:b/>
          <w:bCs/>
          <w:color w:val="000000" w:themeColor="text1"/>
          <w:kern w:val="36"/>
          <w:sz w:val="36"/>
          <w:szCs w:val="36"/>
          <w:rtl/>
          <w14:ligatures w14:val="none"/>
        </w:rPr>
        <w:t>حدود الدراسة</w:t>
      </w:r>
      <w:bookmarkEnd w:id="33"/>
      <w:bookmarkEnd w:id="34"/>
    </w:p>
    <w:p w14:paraId="56658996" w14:textId="77777777" w:rsidR="00BF6E9C" w:rsidRPr="00570FC4" w:rsidRDefault="00BF6E9C" w:rsidP="00425BB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الحدود الموضوعية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ستقتصر الدراسة على دراسة أثر القيادة الإدارية بأبعادها الأربعة (التخطيط الاستراتيجي، التواصل الفعّال، التحفيز وبناء الفرق، اتخاذ القرارات</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كمتغير مستقل، وأداء الفرق الهندسية كمتغير تابع</w:t>
      </w:r>
      <w:r w:rsidRPr="00570FC4">
        <w:rPr>
          <w:rFonts w:ascii="Simplified Arabic" w:eastAsia="Times New Roman" w:hAnsi="Simplified Arabic" w:cs="Simplified Arabic"/>
          <w:color w:val="000000" w:themeColor="text1"/>
          <w:kern w:val="0"/>
          <w:sz w:val="28"/>
          <w:szCs w:val="28"/>
          <w14:ligatures w14:val="none"/>
        </w:rPr>
        <w:t>.</w:t>
      </w:r>
    </w:p>
    <w:p w14:paraId="105C276C" w14:textId="77777777" w:rsidR="00BF6E9C" w:rsidRPr="00570FC4" w:rsidRDefault="00BF6E9C" w:rsidP="00425BB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الحدود المكانية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ستُطبّق الدراسة على شركات المقاولات المصنّفة ضمن الدرجتين الأولى والثانية في المناطق الرئيسية بالمملكة العربية السعودية (الرياض، جدة، الدمام)</w:t>
      </w:r>
      <w:r w:rsidRPr="00570FC4">
        <w:rPr>
          <w:rFonts w:ascii="Simplified Arabic" w:eastAsia="Times New Roman" w:hAnsi="Simplified Arabic" w:cs="Simplified Arabic"/>
          <w:color w:val="000000" w:themeColor="text1"/>
          <w:kern w:val="0"/>
          <w:sz w:val="28"/>
          <w:szCs w:val="28"/>
          <w14:ligatures w14:val="none"/>
        </w:rPr>
        <w:t>.</w:t>
      </w:r>
    </w:p>
    <w:p w14:paraId="3A610B3D" w14:textId="77777777" w:rsidR="00BF6E9C" w:rsidRPr="00570FC4" w:rsidRDefault="00BF6E9C" w:rsidP="00425BB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b/>
          <w:bCs/>
          <w:color w:val="000000" w:themeColor="text1"/>
          <w:kern w:val="0"/>
          <w:sz w:val="28"/>
          <w:szCs w:val="28"/>
          <w:rtl/>
          <w14:ligatures w14:val="none"/>
        </w:rPr>
        <w:t>الحدود البشرية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ستقتصر الدراسة على المهندسين ومديري المشاريع ورؤساء الفرق الهندسية والمشرفين الفنيين العاملين في شركات المقاولات المستهدفة</w:t>
      </w:r>
      <w:r w:rsidRPr="00570FC4">
        <w:rPr>
          <w:rFonts w:ascii="Simplified Arabic" w:eastAsia="Times New Roman" w:hAnsi="Simplified Arabic" w:cs="Simplified Arabic"/>
          <w:color w:val="000000" w:themeColor="text1"/>
          <w:kern w:val="0"/>
          <w:sz w:val="28"/>
          <w:szCs w:val="28"/>
          <w14:ligatures w14:val="none"/>
        </w:rPr>
        <w:t>.</w:t>
      </w:r>
    </w:p>
    <w:p w14:paraId="37F8F50F" w14:textId="77777777" w:rsidR="00BF6E9C" w:rsidRPr="00570FC4" w:rsidRDefault="00BF6E9C" w:rsidP="00425BB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570FC4">
        <w:rPr>
          <w:rFonts w:ascii="Simplified Arabic" w:eastAsia="Times New Roman" w:hAnsi="Simplified Arabic" w:cs="Simplified Arabic"/>
          <w:b/>
          <w:bCs/>
          <w:color w:val="000000" w:themeColor="text1"/>
          <w:kern w:val="0"/>
          <w:sz w:val="28"/>
          <w:szCs w:val="28"/>
          <w:rtl/>
          <w14:ligatures w14:val="none"/>
        </w:rPr>
        <w:t>الحدود الزمانية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1447/1448هـ الموافق 2025/2026م</w:t>
      </w:r>
      <w:r w:rsidRPr="00570FC4">
        <w:rPr>
          <w:rFonts w:ascii="Simplified Arabic" w:eastAsia="Times New Roman" w:hAnsi="Simplified Arabic" w:cs="Simplified Arabic"/>
          <w:color w:val="000000" w:themeColor="text1"/>
          <w:kern w:val="0"/>
          <w:sz w:val="28"/>
          <w:szCs w:val="28"/>
          <w14:ligatures w14:val="none"/>
        </w:rPr>
        <w:t>.</w:t>
      </w:r>
    </w:p>
    <w:p w14:paraId="68DD9CE9" w14:textId="28AA4042" w:rsidR="00570A0F" w:rsidRPr="00570FC4" w:rsidRDefault="00761112" w:rsidP="00DD3BE5">
      <w:pPr>
        <w:jc w:val="center"/>
        <w:outlineLvl w:val="0"/>
        <w:rPr>
          <w:rFonts w:ascii="Simplified Arabic" w:eastAsia="Times New Roman" w:hAnsi="Simplified Arabic" w:cs="Simplified Arabic"/>
          <w:b/>
          <w:bCs/>
          <w:color w:val="000000" w:themeColor="text1"/>
          <w:kern w:val="0"/>
          <w:sz w:val="40"/>
          <w:szCs w:val="40"/>
          <w14:ligatures w14:val="none"/>
        </w:rPr>
      </w:pPr>
      <w:r w:rsidRPr="00570FC4">
        <w:rPr>
          <w:rFonts w:ascii="Simplified Arabic" w:eastAsia="Times New Roman" w:hAnsi="Simplified Arabic" w:cs="Simplified Arabic"/>
          <w:b/>
          <w:bCs/>
          <w:color w:val="000000" w:themeColor="text1"/>
          <w:kern w:val="0"/>
          <w:sz w:val="40"/>
          <w:szCs w:val="40"/>
          <w:rtl/>
          <w14:ligatures w14:val="none"/>
        </w:rPr>
        <w:br w:type="page"/>
      </w:r>
      <w:bookmarkStart w:id="35" w:name="_Toc233568718"/>
      <w:r w:rsidRPr="00570FC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570A0F" w:rsidRPr="00570FC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5"/>
    </w:p>
    <w:p w14:paraId="18D9895D" w14:textId="77777777" w:rsidR="00570A0F" w:rsidRPr="00570FC4" w:rsidRDefault="00570A0F" w:rsidP="00DD3BE5">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6" w:name="_Toc233568719"/>
      <w:r w:rsidRPr="00570FC4">
        <w:rPr>
          <w:rFonts w:ascii="Simplified Arabic" w:eastAsia="Times New Roman" w:hAnsi="Simplified Arabic" w:cs="Simplified Arabic"/>
          <w:b/>
          <w:bCs/>
          <w:color w:val="000000" w:themeColor="text1"/>
          <w:kern w:val="0"/>
          <w:sz w:val="36"/>
          <w:szCs w:val="36"/>
          <w:rtl/>
          <w14:ligatures w14:val="none"/>
        </w:rPr>
        <w:t>المبحث الأول: القيادة الإدارية (المتغير المستقل)</w:t>
      </w:r>
      <w:bookmarkEnd w:id="36"/>
    </w:p>
    <w:p w14:paraId="6C776BC8" w14:textId="4E0252F0"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568720"/>
      <w:r w:rsidRPr="00570FC4">
        <w:rPr>
          <w:rFonts w:ascii="Simplified Arabic" w:eastAsia="Times New Roman" w:hAnsi="Simplified Arabic" w:cs="Simplified Arabic" w:hint="cs"/>
          <w:b/>
          <w:bCs/>
          <w:color w:val="000000" w:themeColor="text1"/>
          <w:kern w:val="0"/>
          <w:sz w:val="32"/>
          <w:szCs w:val="32"/>
          <w:rtl/>
          <w14:ligatures w14:val="none"/>
        </w:rPr>
        <w:t xml:space="preserve">1.1.2 </w:t>
      </w:r>
      <w:r w:rsidR="00570A0F" w:rsidRPr="00570FC4">
        <w:rPr>
          <w:rFonts w:ascii="Simplified Arabic" w:eastAsia="Times New Roman" w:hAnsi="Simplified Arabic" w:cs="Simplified Arabic"/>
          <w:b/>
          <w:bCs/>
          <w:color w:val="000000" w:themeColor="text1"/>
          <w:kern w:val="0"/>
          <w:sz w:val="32"/>
          <w:szCs w:val="32"/>
          <w:rtl/>
          <w14:ligatures w14:val="none"/>
        </w:rPr>
        <w:t>تمهيد</w:t>
      </w:r>
      <w:bookmarkEnd w:id="37"/>
    </w:p>
    <w:p w14:paraId="3C6EBDEF"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تُمثّل القيادة الإدارية أحد أبرز الموضوعات التي استأثرت باهتمام الباحثين في حقل إدارة الأعمال والسلوك التنظيمي، إذ تتقاطع عندها جملة من الاعتبارات الإنسانية والتنظيمية والاستراتيجية التي تُحدّد في مجموعها قدرة المنظمة على بلوغ أهدافها وتعظيم استثمارها لمواردها. ولم يعد يُنظر إلى القيادة بوصفها وظيفة إدارية تقليدية تنحصر في إصدار التوجيهات ومتابعة التنفيذ، بل غدت ممارسة مركّبة تستوعب أبعادًا فكرية وسلوكية وتفاعلية، وتنهض بدور محوري في صياغة الرؤية، وبناء الثقة، وتوجيه الطاقات نحو غايات مشتركة. ولأن بيئة الأعمال المعاصرة باتت تتسم بالتعقيد وسرعة التغير وتعدّد أصحاب المصلحة، فقد ارتفعت الحاجة إلى نمط قيادي قادر على قراءة المتغيرات، وإدارة التنوع، وتحفيز رأس المال البشري، وبخاصة في القطاعات كثيفة المشاريع كقطاع المقاولات الذي يقوم على فرق هندسية متعددة التخصصات</w:t>
      </w:r>
      <w:r w:rsidRPr="00570FC4">
        <w:rPr>
          <w:rFonts w:ascii="Simplified Arabic" w:eastAsia="Times New Roman" w:hAnsi="Simplified Arabic" w:cs="Simplified Arabic"/>
          <w:color w:val="000000" w:themeColor="text1"/>
          <w:kern w:val="0"/>
          <w:sz w:val="28"/>
          <w:szCs w:val="28"/>
          <w14:ligatures w14:val="none"/>
        </w:rPr>
        <w:t>.</w:t>
      </w:r>
    </w:p>
    <w:p w14:paraId="7F79516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ويكتسب البحث في القيادة الإدارية أهمية مضاعفة حين يُربط بأداء الفرق العاملة، لأن الفرق هي الوحدة التشغيلية التي تتحوّل عبرها التوجيهات القيادية إلى نتائج ملموسة. ومن هنا تنبع الحاجة إلى تأصيل نظري معمّق يُحدّد ماهية القيادة الإدارية، ويُبيّن أهميتها وأهدافها وأبعادها واستراتيجياتها، تمهيدًا لاختبار أثرها في تحسين أداء الفرق الهندسية ضمن شركات المقاولات في المملكة العربية السعودية. ويسعى هذا المبحث إلى تقديم معالجة نظرية متكاملة تتدرّج من المفهوم إلى أبعاد التطبيق، مع الإفادة من المدارس الفكرية والاتجاهات البحثية المتعددة التي تناولت الظاهرة من زوايا متباينة</w:t>
      </w:r>
      <w:r w:rsidRPr="00570FC4">
        <w:rPr>
          <w:rFonts w:ascii="Simplified Arabic" w:eastAsia="Times New Roman" w:hAnsi="Simplified Arabic" w:cs="Simplified Arabic"/>
          <w:color w:val="000000" w:themeColor="text1"/>
          <w:kern w:val="0"/>
          <w:sz w:val="28"/>
          <w:szCs w:val="28"/>
          <w14:ligatures w14:val="none"/>
        </w:rPr>
        <w:t>.</w:t>
      </w:r>
    </w:p>
    <w:p w14:paraId="6C35364F" w14:textId="4DCEC32E"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568721"/>
      <w:r w:rsidRPr="00570FC4">
        <w:rPr>
          <w:rFonts w:ascii="Simplified Arabic" w:eastAsia="Times New Roman" w:hAnsi="Simplified Arabic" w:cs="Simplified Arabic" w:hint="cs"/>
          <w:b/>
          <w:bCs/>
          <w:color w:val="000000" w:themeColor="text1"/>
          <w:kern w:val="0"/>
          <w:sz w:val="32"/>
          <w:szCs w:val="32"/>
          <w:rtl/>
          <w14:ligatures w14:val="none"/>
        </w:rPr>
        <w:t>2.1.2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مفهوم القيادة الإدارية</w:t>
      </w:r>
      <w:bookmarkEnd w:id="38"/>
    </w:p>
    <w:p w14:paraId="507156A1"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تعدّدت تعريفات الباحثين للقيادة الإدارية تبعًا لاختلاف الزوايا التي قاربوا منها هذه الظاهرة، فمنهم من نظر إليها بوصفها سلوكًا تأثيريًا، ومنهم من اعتبرها عملية تفاعلية، فيما ركّز فريق ثالث على بُعدها الوظيفي ضمن الهيكل التنظيمي. ويرى الخليفات (2022) أن القيادة الإدارية تُمثّل القدرة على التأثير في سلوك الأفراد والجماعات داخل التنظيم، بحيث تُوجَّه طاقاتهم وجهودهم نحو تحقيق الأهداف المرسومة عبر </w:t>
      </w:r>
      <w:r w:rsidRPr="00570FC4">
        <w:rPr>
          <w:rFonts w:ascii="Simplified Arabic" w:eastAsia="Times New Roman" w:hAnsi="Simplified Arabic" w:cs="Simplified Arabic"/>
          <w:color w:val="000000" w:themeColor="text1"/>
          <w:kern w:val="0"/>
          <w:sz w:val="28"/>
          <w:szCs w:val="28"/>
          <w:rtl/>
          <w14:ligatures w14:val="none"/>
        </w:rPr>
        <w:lastRenderedPageBreak/>
        <w:t>استثمار صلاحيات الموقع الإداري ومهارات التأثير الشخصي في آنٍ معًا، وهو تعريف يُبرز الجمع بين السلطة الرسمية والقدرة الذاتية على الإقناع</w:t>
      </w:r>
      <w:r w:rsidRPr="00570FC4">
        <w:rPr>
          <w:rFonts w:ascii="Simplified Arabic" w:eastAsia="Times New Roman" w:hAnsi="Simplified Arabic" w:cs="Simplified Arabic"/>
          <w:color w:val="000000" w:themeColor="text1"/>
          <w:kern w:val="0"/>
          <w:sz w:val="28"/>
          <w:szCs w:val="28"/>
          <w14:ligatures w14:val="none"/>
        </w:rPr>
        <w:t>.</w:t>
      </w:r>
    </w:p>
    <w:p w14:paraId="271547E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ومن منظور أكثر اتصالًا بالأداء التنظيمي، تذهب </w:t>
      </w:r>
      <w:proofErr w:type="spellStart"/>
      <w:r w:rsidRPr="00570FC4">
        <w:rPr>
          <w:rFonts w:ascii="Simplified Arabic" w:eastAsia="Times New Roman" w:hAnsi="Simplified Arabic" w:cs="Simplified Arabic"/>
          <w:color w:val="000000" w:themeColor="text1"/>
          <w:kern w:val="0"/>
          <w:sz w:val="28"/>
          <w:szCs w:val="28"/>
          <w:rtl/>
          <w14:ligatures w14:val="none"/>
        </w:rPr>
        <w:t>خلوط</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(2023) إلى أن القيادة الإدارية عملية ممارسة مستمرة يقوم بها القائد لتوجيه مرؤوسيه واستثارة دافعيتهم وتنسيق جهودهم بما يضمن تكامل الأنشطة وبلوغ الغايات المؤسسية بكفاءة وفاعلية. ويُلاحظ أن هذا التعريف يُحوّل القيادة من فعل لحظي إلى ممارسة ممتدة تتغذى على الاستمرارية والتراكم، ما يعكس مدخلًا سلوكيًا – وظيفيًا في فهم الظاهرة</w:t>
      </w:r>
      <w:r w:rsidRPr="00570FC4">
        <w:rPr>
          <w:rFonts w:ascii="Simplified Arabic" w:eastAsia="Times New Roman" w:hAnsi="Simplified Arabic" w:cs="Simplified Arabic"/>
          <w:color w:val="000000" w:themeColor="text1"/>
          <w:kern w:val="0"/>
          <w:sz w:val="28"/>
          <w:szCs w:val="28"/>
          <w14:ligatures w14:val="none"/>
        </w:rPr>
        <w:t>.</w:t>
      </w:r>
    </w:p>
    <w:p w14:paraId="7674A54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وفي السياق ذاته، يُقدّم عبدالحفيظ والبدري (2021) قراءة تُبرز البُعد الإبداعي في القيادة، إذ يعدّانها نشاطًا إنسانيًا منظمًا يتجاوز التوجيه إلى تهيئة المناخ الذي يُطلق قدرات العاملين ويستحثّ طاقاتهم على ابتكار حلول للمشكلات الإدارية. ويُعمّق بشوري (2024) هذا التصور حين تصف القيادة الإدارية بأنها العملية المحورية التي تُوجّه باقي الوظائف الإدارية من تخطيط وتنظيم ورقابة، فهي ليست وظيفة موازية بل وظيفة جامعة تُمسك بخيوط العملية الإدارية وتمنحها انسجامها</w:t>
      </w:r>
      <w:r w:rsidRPr="00570FC4">
        <w:rPr>
          <w:rFonts w:ascii="Simplified Arabic" w:eastAsia="Times New Roman" w:hAnsi="Simplified Arabic" w:cs="Simplified Arabic"/>
          <w:color w:val="000000" w:themeColor="text1"/>
          <w:kern w:val="0"/>
          <w:sz w:val="28"/>
          <w:szCs w:val="28"/>
          <w14:ligatures w14:val="none"/>
        </w:rPr>
        <w:t>.</w:t>
      </w:r>
    </w:p>
    <w:p w14:paraId="73F5D415"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وعلى صعيد المدارس الفكرية الحديثة، يُشير</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Hnaish</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w:t>
      </w:r>
      <w:proofErr w:type="spellStart"/>
      <w:r w:rsidRPr="00570FC4">
        <w:rPr>
          <w:rFonts w:ascii="Simplified Arabic" w:eastAsia="Times New Roman" w:hAnsi="Simplified Arabic" w:cs="Simplified Arabic"/>
          <w:color w:val="000000" w:themeColor="text1"/>
          <w:kern w:val="0"/>
          <w:sz w:val="28"/>
          <w:szCs w:val="28"/>
          <w14:ligatures w14:val="none"/>
        </w:rPr>
        <w:t>Khairi</w:t>
      </w:r>
      <w:proofErr w:type="spellEnd"/>
      <w:r w:rsidRPr="00570FC4">
        <w:rPr>
          <w:rFonts w:ascii="Simplified Arabic" w:eastAsia="Times New Roman" w:hAnsi="Simplified Arabic" w:cs="Simplified Arabic"/>
          <w:color w:val="000000" w:themeColor="text1"/>
          <w:kern w:val="0"/>
          <w:sz w:val="28"/>
          <w:szCs w:val="28"/>
          <w14:ligatures w14:val="none"/>
        </w:rPr>
        <w:t xml:space="preserve"> Ahmed (2024) </w:t>
      </w:r>
      <w:r w:rsidRPr="00570FC4">
        <w:rPr>
          <w:rFonts w:ascii="Simplified Arabic" w:eastAsia="Times New Roman" w:hAnsi="Simplified Arabic" w:cs="Simplified Arabic"/>
          <w:color w:val="000000" w:themeColor="text1"/>
          <w:kern w:val="0"/>
          <w:sz w:val="28"/>
          <w:szCs w:val="28"/>
          <w:rtl/>
          <w14:ligatures w14:val="none"/>
        </w:rPr>
        <w:t>إلى أن القيادة الإدارية في الأدبيات المعاصرة تُعرَّف بوصفها منظومة مهارات وممارسات يُمارسها الأفراد في المواقع الإدارية المختلفة لتحقيق التوازن بين متطلبات المهمة ومتطلبات العلاقات الإنسانية، مع توظيف المعرفة والخبرة في صناعة قرارات تخدم الأداء الكلي للمنظمة. ويُضيف</w:t>
      </w:r>
      <w:r w:rsidRPr="00570FC4">
        <w:rPr>
          <w:rFonts w:ascii="Simplified Arabic" w:eastAsia="Times New Roman" w:hAnsi="Simplified Arabic" w:cs="Simplified Arabic"/>
          <w:color w:val="000000" w:themeColor="text1"/>
          <w:kern w:val="0"/>
          <w:sz w:val="28"/>
          <w:szCs w:val="28"/>
          <w14:ligatures w14:val="none"/>
        </w:rPr>
        <w:t xml:space="preserve"> Ataman et al. (2024) </w:t>
      </w:r>
      <w:r w:rsidRPr="00570FC4">
        <w:rPr>
          <w:rFonts w:ascii="Simplified Arabic" w:eastAsia="Times New Roman" w:hAnsi="Simplified Arabic" w:cs="Simplified Arabic"/>
          <w:color w:val="000000" w:themeColor="text1"/>
          <w:kern w:val="0"/>
          <w:sz w:val="28"/>
          <w:szCs w:val="28"/>
          <w:rtl/>
          <w14:ligatures w14:val="none"/>
        </w:rPr>
        <w:t>بُعدًا تكامليًا حين يصفون القيادة بأنها ممارسة متعددة الأنماط تستثمر الخصائص المتباينة للقادة بصورة تكاملية، بحيث يُغطّي تنوّع الأساليب القيادية الحاجات المختلفة للموقف التنظيمي</w:t>
      </w:r>
      <w:r w:rsidRPr="00570FC4">
        <w:rPr>
          <w:rFonts w:ascii="Simplified Arabic" w:eastAsia="Times New Roman" w:hAnsi="Simplified Arabic" w:cs="Simplified Arabic"/>
          <w:color w:val="000000" w:themeColor="text1"/>
          <w:kern w:val="0"/>
          <w:sz w:val="28"/>
          <w:szCs w:val="28"/>
          <w14:ligatures w14:val="none"/>
        </w:rPr>
        <w:t>.</w:t>
      </w:r>
    </w:p>
    <w:p w14:paraId="38D61F7E"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ويرى الباحث، استنادًا إلى استعراض هذه التعريفات، أن القيادة الإدارية يمكن تعريفها إجرائيًا بأنها ممارسة إدارية تأثيرية مستمرة يقوم بها القائد في شركات المقاولات لتوجيه الفرق الهندسية، عبر مزج السلطة الرسمية المستمدة من الموقع الوظيفي بالقدرات الشخصية على التحفيز والإقناع وصناعة القرار، بما يُتيح تكامل الجهود الفنية والإدارية وتحويلها إلى مخرجات </w:t>
      </w:r>
      <w:proofErr w:type="spellStart"/>
      <w:r w:rsidRPr="00570FC4">
        <w:rPr>
          <w:rFonts w:ascii="Simplified Arabic" w:eastAsia="Times New Roman" w:hAnsi="Simplified Arabic" w:cs="Simplified Arabic"/>
          <w:color w:val="000000" w:themeColor="text1"/>
          <w:kern w:val="0"/>
          <w:sz w:val="28"/>
          <w:szCs w:val="28"/>
          <w:rtl/>
          <w14:ligatures w14:val="none"/>
        </w:rPr>
        <w:t>مشاريعية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تتوافق مع أهداف الشركة ومتطلبات أصحاب المصلحة. ويُلاحظ أن التعريفات السابقة، رغم تباين زواياها، تلتقي عند جوهر مشترك يتمثل في «التأثير الموجَّه نحو الهدف»، غير أنها تتمايز في توصيف الوسائل: فبينما يُغلّب فريق الجانب السلطوي–الرسمي، يميل فريق آخر إلى إبراز الأبعاد الإنسانية والإبداعية، وهو ما يجعل المفهوم متعدد الطبقات يستوعب تنوّع السياقات التنظيمية</w:t>
      </w:r>
      <w:r w:rsidRPr="00570FC4">
        <w:rPr>
          <w:rFonts w:ascii="Simplified Arabic" w:eastAsia="Times New Roman" w:hAnsi="Simplified Arabic" w:cs="Simplified Arabic"/>
          <w:color w:val="000000" w:themeColor="text1"/>
          <w:kern w:val="0"/>
          <w:sz w:val="28"/>
          <w:szCs w:val="28"/>
          <w14:ligatures w14:val="none"/>
        </w:rPr>
        <w:t>.</w:t>
      </w:r>
    </w:p>
    <w:p w14:paraId="0982F3FA" w14:textId="281DBC0C"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568722"/>
      <w:r w:rsidRPr="00570FC4">
        <w:rPr>
          <w:rFonts w:ascii="Simplified Arabic" w:eastAsia="Times New Roman" w:hAnsi="Simplified Arabic" w:cs="Simplified Arabic" w:hint="cs"/>
          <w:b/>
          <w:bCs/>
          <w:color w:val="000000" w:themeColor="text1"/>
          <w:kern w:val="0"/>
          <w:sz w:val="32"/>
          <w:szCs w:val="32"/>
          <w:rtl/>
          <w14:ligatures w14:val="none"/>
        </w:rPr>
        <w:lastRenderedPageBreak/>
        <w:t>3.1.2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أهمية القيادة الإدارية</w:t>
      </w:r>
      <w:bookmarkEnd w:id="39"/>
    </w:p>
    <w:p w14:paraId="7FD67111"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تنبع أهمية القيادة الإدارية من كونها الوظيفة التي تُحرّك سائر الوظائف الإدارية وتمنحها فاعليتها، فالخطط لا تُترجَم إلى نتائج، والهياكل لا تكتسب حيويتها، إلا حين يتولاها قائد قادر على بثّ الروح في النظام التنظيمي وتحويل الموارد المادية والبشرية إلى منظومة عمل متكاملة. وتزداد هذه الأهمية في القطاعات التي تعتمد على المشاريع كقطاع المقاولات، حيث يتشكّل العمل في فرق هندسية متعددة التخصصات تحتاج إلى من يُنسّق بينها ويُوحّد توجّهاتها</w:t>
      </w:r>
      <w:r w:rsidRPr="00570FC4">
        <w:rPr>
          <w:rFonts w:ascii="Simplified Arabic" w:eastAsia="Times New Roman" w:hAnsi="Simplified Arabic" w:cs="Simplified Arabic"/>
          <w:color w:val="000000" w:themeColor="text1"/>
          <w:kern w:val="0"/>
          <w:sz w:val="28"/>
          <w:szCs w:val="28"/>
          <w14:ligatures w14:val="none"/>
        </w:rPr>
        <w:t>.</w:t>
      </w:r>
    </w:p>
    <w:p w14:paraId="60BCA2AB"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ويُشير جاد (2022) إلى أن أهمية القيادة الإدارية تتجلّى في جملة من المحاور المتكاملة، أولها أنها تُمثّل الأداة الأساسية لتنمية الموارد البشرية وتأهيلها بما يخدم متطلبات التنمية المستدامة، إذ يقع على عاتق القائد اكتشاف الكفاءات وتمكينها من النموّ المهني، وثانيها أنها تربط بين الرؤية الاستراتيجية البعيدة والممارسة اليومية، فتُحوّل الأهداف الكلية إلى مهام إجرائية قابلة للتنفيذ، وثالثها أنها تُسهم في بناء ثقافة تنظيمية داعمة تنعكس على درجة الانتماء والولاء الوظيفي</w:t>
      </w:r>
      <w:r w:rsidRPr="00570FC4">
        <w:rPr>
          <w:rFonts w:ascii="Simplified Arabic" w:eastAsia="Times New Roman" w:hAnsi="Simplified Arabic" w:cs="Simplified Arabic"/>
          <w:color w:val="000000" w:themeColor="text1"/>
          <w:kern w:val="0"/>
          <w:sz w:val="28"/>
          <w:szCs w:val="28"/>
          <w14:ligatures w14:val="none"/>
        </w:rPr>
        <w:t>.</w:t>
      </w:r>
    </w:p>
    <w:p w14:paraId="3FB95FF3"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ويرى الحبابي (2025) أن أهمية القيادة الإدارية الفاعلة تتمظهر في قدرتها على رفع مستويات الأداء الفردي والجماعي، وذلك من خلال تهيئة بيئة عمل محفّزة، وتوفير الدعم الفني والمعنوي، وتعزيز شعور العاملين بالعدالة التنظيمية. كما تتجلى أهميتها في إدارة التغيير، إذ يُعدّ القائد الإداري الفاعل صمّام الأمان الذي يُساعد المنظمة على تجاوز مراحل التحوّل دون فقدان الاستقرار التشغيلي، فضلًا عن دورها في تعزيز قدرة المنظمة على التكيّف مع المتغيرات البيئية وضغوط المنافسة</w:t>
      </w:r>
      <w:r w:rsidRPr="00570FC4">
        <w:rPr>
          <w:rFonts w:ascii="Simplified Arabic" w:eastAsia="Times New Roman" w:hAnsi="Simplified Arabic" w:cs="Simplified Arabic"/>
          <w:color w:val="000000" w:themeColor="text1"/>
          <w:kern w:val="0"/>
          <w:sz w:val="28"/>
          <w:szCs w:val="28"/>
          <w14:ligatures w14:val="none"/>
        </w:rPr>
        <w:t>.</w:t>
      </w:r>
    </w:p>
    <w:p w14:paraId="45A2C15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ويُضيف عبدالحفيظ والبدري (2021) أن القيادة الإدارية تكتسب أهميتها من ارتباطها الوثيق بالإبداع الإداري، فهي البيئة الحاضنة التي تُتيح للأفكار الجديدة أن تنمو وتُختبر وتُترجم إلى ممارسات. وتمتدّ الأهمية – وفق هذا التصور – إلى كونها أداة لإطلاق الطاقات الكامنة لدى العاملين، وتشجيعهم على الخروج من حدود التفكير النمطي إلى آفاق الحلول المبتكرة، وهو ما يتسق مع الطبيعة الفنية للعمل في شركات المقاولات التي تواجه يوميًا مشكلات هندسية تتطلب حلولًا غير تقليدية</w:t>
      </w:r>
      <w:r w:rsidRPr="00570FC4">
        <w:rPr>
          <w:rFonts w:ascii="Simplified Arabic" w:eastAsia="Times New Roman" w:hAnsi="Simplified Arabic" w:cs="Simplified Arabic"/>
          <w:color w:val="000000" w:themeColor="text1"/>
          <w:kern w:val="0"/>
          <w:sz w:val="28"/>
          <w:szCs w:val="28"/>
          <w14:ligatures w14:val="none"/>
        </w:rPr>
        <w:t>.</w:t>
      </w:r>
    </w:p>
    <w:p w14:paraId="0FE04588"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وعلى الصعيد التطبيقي في المشاريع متعددة التخصصات، يُبرز</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 xml:space="preserve">أن القيادة الإدارية تكتسب أهمية استثنائية في إدارة المشاريع الهندسية، نظرًا لكونها العامل الذي يُنسّق بين فرق متعددة ذات خلفيات معرفية متباينة، ويضمن تكامل المخرجات الجزئية في منتج نهائي يستوفي مواصفات الجودة </w:t>
      </w:r>
      <w:r w:rsidRPr="00570FC4">
        <w:rPr>
          <w:rFonts w:ascii="Simplified Arabic" w:eastAsia="Times New Roman" w:hAnsi="Simplified Arabic" w:cs="Simplified Arabic"/>
          <w:color w:val="000000" w:themeColor="text1"/>
          <w:kern w:val="0"/>
          <w:sz w:val="28"/>
          <w:szCs w:val="28"/>
          <w:rtl/>
          <w14:ligatures w14:val="none"/>
        </w:rPr>
        <w:lastRenderedPageBreak/>
        <w:t>والوقت والكلفة. ويُضاف إلى ذلك ما يُشير إليه</w:t>
      </w:r>
      <w:r w:rsidRPr="00570FC4">
        <w:rPr>
          <w:rFonts w:ascii="Simplified Arabic" w:eastAsia="Times New Roman" w:hAnsi="Simplified Arabic" w:cs="Simplified Arabic"/>
          <w:color w:val="000000" w:themeColor="text1"/>
          <w:kern w:val="0"/>
          <w:sz w:val="28"/>
          <w:szCs w:val="28"/>
          <w14:ligatures w14:val="none"/>
        </w:rPr>
        <w:t xml:space="preserve"> Costa et al. (2023) </w:t>
      </w:r>
      <w:r w:rsidRPr="00570FC4">
        <w:rPr>
          <w:rFonts w:ascii="Simplified Arabic" w:eastAsia="Times New Roman" w:hAnsi="Simplified Arabic" w:cs="Simplified Arabic"/>
          <w:color w:val="000000" w:themeColor="text1"/>
          <w:kern w:val="0"/>
          <w:sz w:val="28"/>
          <w:szCs w:val="28"/>
          <w:rtl/>
          <w14:ligatures w14:val="none"/>
        </w:rPr>
        <w:t>من أن القيادة الإدارية تُمثّل الرافعة الأساسية لإدارة الابتكار في المنظمات، حيث تتولّى توجيه استثمار رأس المال البشري نحو تطوير المنتجات والعمليات، وهو ما يجعلها عاملًا حاسمًا في الميزة التنافسية المستدامة</w:t>
      </w:r>
      <w:r w:rsidRPr="00570FC4">
        <w:rPr>
          <w:rFonts w:ascii="Simplified Arabic" w:eastAsia="Times New Roman" w:hAnsi="Simplified Arabic" w:cs="Simplified Arabic"/>
          <w:color w:val="000000" w:themeColor="text1"/>
          <w:kern w:val="0"/>
          <w:sz w:val="28"/>
          <w:szCs w:val="28"/>
          <w14:ligatures w14:val="none"/>
        </w:rPr>
        <w:t>.</w:t>
      </w:r>
    </w:p>
    <w:p w14:paraId="29D82FD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ويرى الباحث أن مجمل ما تقدّم يُؤكّد أن أهمية القيادة الإدارية لا تنحصر في وظيفة بعينها داخل التنظيم، بل تمتدّ لتشمل المستوى الاستراتيجي (صياغة الرؤية وتوجيه التغيير)، والمستوى التشغيلي (إدارة الفرق وتحقيق الأهداف)، والمستوى الإنساني (تنمية العاملين وبناء ثقافة الإبداع)، وهو ما يجعلها متغيرًا تفسيريًا مركزيًا في أي دراسة تتعلق بتحسين أداء الفرق الهندسية</w:t>
      </w:r>
      <w:r w:rsidRPr="00570FC4">
        <w:rPr>
          <w:rFonts w:ascii="Simplified Arabic" w:eastAsia="Times New Roman" w:hAnsi="Simplified Arabic" w:cs="Simplified Arabic"/>
          <w:color w:val="000000" w:themeColor="text1"/>
          <w:kern w:val="0"/>
          <w:sz w:val="28"/>
          <w:szCs w:val="28"/>
          <w14:ligatures w14:val="none"/>
        </w:rPr>
        <w:t>.</w:t>
      </w:r>
    </w:p>
    <w:p w14:paraId="65B06F92" w14:textId="07F27BB0"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568723"/>
      <w:r w:rsidRPr="00570FC4">
        <w:rPr>
          <w:rFonts w:ascii="Simplified Arabic" w:eastAsia="Times New Roman" w:hAnsi="Simplified Arabic" w:cs="Simplified Arabic" w:hint="cs"/>
          <w:b/>
          <w:bCs/>
          <w:color w:val="000000" w:themeColor="text1"/>
          <w:kern w:val="0"/>
          <w:sz w:val="32"/>
          <w:szCs w:val="32"/>
          <w:rtl/>
          <w14:ligatures w14:val="none"/>
        </w:rPr>
        <w:t>4.1.2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أهداف القيادة الإدارية</w:t>
      </w:r>
      <w:bookmarkEnd w:id="40"/>
    </w:p>
    <w:p w14:paraId="3CB528C7"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تتنوّع الأهداف التي تسعى القيادة الإدارية إلى بلوغها بحسب طبيعة المنظمة وسياقها، غير أن ثمة أهدافًا جوهرية يلتقي عندها الباحثون باعتبارها جوهر العمل القيادي. ويُحدّد بشوري (2024) جملة من الأهداف تتمحور حول توجيه العملية الإدارية، يأتي في مقدمتها ضمان التكامل بين وظائف التخطيط والتنظيم والرقابة بحيث لا تعمل كل وظيفة بمعزل عن الأخرى، إضافة إلى تحقيق التوازن بين متطلبات تحقيق الأهداف من جهة، ومراعاة الجوانب الإنسانية للعاملين من جهة أخرى، فضلًا عن ضبط مسار الأداء التنظيمي وتصحيح الانحرافات قبل تفاقمها</w:t>
      </w:r>
      <w:r w:rsidRPr="00570FC4">
        <w:rPr>
          <w:rFonts w:ascii="Simplified Arabic" w:eastAsia="Times New Roman" w:hAnsi="Simplified Arabic" w:cs="Simplified Arabic"/>
          <w:color w:val="000000" w:themeColor="text1"/>
          <w:kern w:val="0"/>
          <w:sz w:val="28"/>
          <w:szCs w:val="28"/>
          <w14:ligatures w14:val="none"/>
        </w:rPr>
        <w:t>.</w:t>
      </w:r>
    </w:p>
    <w:p w14:paraId="0CEA33FC"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ويُقدّم</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Hnaish</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w:t>
      </w:r>
      <w:proofErr w:type="spellStart"/>
      <w:r w:rsidRPr="00570FC4">
        <w:rPr>
          <w:rFonts w:ascii="Simplified Arabic" w:eastAsia="Times New Roman" w:hAnsi="Simplified Arabic" w:cs="Simplified Arabic"/>
          <w:color w:val="000000" w:themeColor="text1"/>
          <w:kern w:val="0"/>
          <w:sz w:val="28"/>
          <w:szCs w:val="28"/>
          <w14:ligatures w14:val="none"/>
        </w:rPr>
        <w:t>Khairi</w:t>
      </w:r>
      <w:proofErr w:type="spellEnd"/>
      <w:r w:rsidRPr="00570FC4">
        <w:rPr>
          <w:rFonts w:ascii="Simplified Arabic" w:eastAsia="Times New Roman" w:hAnsi="Simplified Arabic" w:cs="Simplified Arabic"/>
          <w:color w:val="000000" w:themeColor="text1"/>
          <w:kern w:val="0"/>
          <w:sz w:val="28"/>
          <w:szCs w:val="28"/>
          <w14:ligatures w14:val="none"/>
        </w:rPr>
        <w:t xml:space="preserve"> Ahmed (2024) </w:t>
      </w:r>
      <w:r w:rsidRPr="00570FC4">
        <w:rPr>
          <w:rFonts w:ascii="Simplified Arabic" w:eastAsia="Times New Roman" w:hAnsi="Simplified Arabic" w:cs="Simplified Arabic"/>
          <w:color w:val="000000" w:themeColor="text1"/>
          <w:kern w:val="0"/>
          <w:sz w:val="28"/>
          <w:szCs w:val="28"/>
          <w:rtl/>
          <w14:ligatures w14:val="none"/>
        </w:rPr>
        <w:t>قراءة موسّعة لأهداف القيادة الإدارية في سياق المنظمات الحديثة، تتضمن السعي إلى تحقيق الفاعلية التنظيمية عبر التوظيف الأمثل للموارد البشرية والمادية، وتعزيز الالتزام الوظيفي لدى العاملين من خلال إشراكهم في صناعة القرار، وبناء بيئة عمل تحفّز على التميّز المهني، وترسيخ قيم الشفافية والمساءلة في الممارسات الإدارية اليومية، إلى جانب تطوير قدرات المنظمة على الاستجابة للمتغيرات الخارجية بمرونة وسرعة</w:t>
      </w:r>
      <w:r w:rsidRPr="00570FC4">
        <w:rPr>
          <w:rFonts w:ascii="Simplified Arabic" w:eastAsia="Times New Roman" w:hAnsi="Simplified Arabic" w:cs="Simplified Arabic"/>
          <w:color w:val="000000" w:themeColor="text1"/>
          <w:kern w:val="0"/>
          <w:sz w:val="28"/>
          <w:szCs w:val="28"/>
          <w14:ligatures w14:val="none"/>
        </w:rPr>
        <w:t>.</w:t>
      </w:r>
    </w:p>
    <w:p w14:paraId="0FD90E4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ويُبرز</w:t>
      </w:r>
      <w:r w:rsidRPr="00570FC4">
        <w:rPr>
          <w:rFonts w:ascii="Simplified Arabic" w:eastAsia="Times New Roman" w:hAnsi="Simplified Arabic" w:cs="Simplified Arabic"/>
          <w:color w:val="000000" w:themeColor="text1"/>
          <w:kern w:val="0"/>
          <w:sz w:val="28"/>
          <w:szCs w:val="28"/>
          <w14:ligatures w14:val="none"/>
        </w:rPr>
        <w:t xml:space="preserve"> Ataman et al. (2024) </w:t>
      </w:r>
      <w:r w:rsidRPr="00570FC4">
        <w:rPr>
          <w:rFonts w:ascii="Simplified Arabic" w:eastAsia="Times New Roman" w:hAnsi="Simplified Arabic" w:cs="Simplified Arabic"/>
          <w:color w:val="000000" w:themeColor="text1"/>
          <w:kern w:val="0"/>
          <w:sz w:val="28"/>
          <w:szCs w:val="28"/>
          <w:rtl/>
          <w14:ligatures w14:val="none"/>
        </w:rPr>
        <w:t>أهدافًا ذات طابع قيمي وسلوكي، تتمثل في ترسيخ النزاهة المؤسسية، وتنمية شخصيات الأفراد العاملين بما يُؤهّلهم لتحمّل المسؤولية، وبناء قدوة قيادية تنعكس على المناخ التنظيمي العام. ومن منظور إدارة الابتكار، يُضيف</w:t>
      </w:r>
      <w:r w:rsidRPr="00570FC4">
        <w:rPr>
          <w:rFonts w:ascii="Simplified Arabic" w:eastAsia="Times New Roman" w:hAnsi="Simplified Arabic" w:cs="Simplified Arabic"/>
          <w:color w:val="000000" w:themeColor="text1"/>
          <w:kern w:val="0"/>
          <w:sz w:val="28"/>
          <w:szCs w:val="28"/>
          <w14:ligatures w14:val="none"/>
        </w:rPr>
        <w:t xml:space="preserve"> Costa et al. (2023) </w:t>
      </w:r>
      <w:r w:rsidRPr="00570FC4">
        <w:rPr>
          <w:rFonts w:ascii="Simplified Arabic" w:eastAsia="Times New Roman" w:hAnsi="Simplified Arabic" w:cs="Simplified Arabic"/>
          <w:color w:val="000000" w:themeColor="text1"/>
          <w:kern w:val="0"/>
          <w:sz w:val="28"/>
          <w:szCs w:val="28"/>
          <w:rtl/>
          <w14:ligatures w14:val="none"/>
        </w:rPr>
        <w:t>أهدافًا تتصل بقيادة عمليات التغيير والتجديد، وتوجيه استثمار رأس المال البشري نحو الإبداع، وتطوير أنماط تفكير تنظيمي تُحوّل التحديات إلى فرص</w:t>
      </w:r>
      <w:r w:rsidRPr="00570FC4">
        <w:rPr>
          <w:rFonts w:ascii="Simplified Arabic" w:eastAsia="Times New Roman" w:hAnsi="Simplified Arabic" w:cs="Simplified Arabic"/>
          <w:color w:val="000000" w:themeColor="text1"/>
          <w:kern w:val="0"/>
          <w:sz w:val="28"/>
          <w:szCs w:val="28"/>
          <w14:ligatures w14:val="none"/>
        </w:rPr>
        <w:t>.</w:t>
      </w:r>
    </w:p>
    <w:p w14:paraId="1505C1C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ويُشير الخليفات (2022) إلى أهداف ذات صلة مباشرة بصناعة القرار، إذ تسعى القيادة الإدارية إلى الارتقاء بجودة القرارات المتخذة عبر توفير المعلومات الكافية، وإشراك المعنيين، وتوظيف الأساليب العلمية في تحليل البدائل واختيار أنسبها. وفي الإطار ذاته، يرى</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أن من أهداف القيادة الإدارية في الفرق عالية الأداء إيجاد ديناميكية تفاعلية بين أعضاء الفريق تُعزّز الثقة المتبادلة، وتُوزّع الأدوار بكفاءة، وتُقلّل الصراعات السلبية، وترفع قدرة الفريق على التعلّم الجماعي</w:t>
      </w:r>
      <w:r w:rsidRPr="00570FC4">
        <w:rPr>
          <w:rFonts w:ascii="Simplified Arabic" w:eastAsia="Times New Roman" w:hAnsi="Simplified Arabic" w:cs="Simplified Arabic"/>
          <w:color w:val="000000" w:themeColor="text1"/>
          <w:kern w:val="0"/>
          <w:sz w:val="28"/>
          <w:szCs w:val="28"/>
          <w14:ligatures w14:val="none"/>
        </w:rPr>
        <w:t>.</w:t>
      </w:r>
    </w:p>
    <w:p w14:paraId="18E82FDD"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وبالنظر إلى هذه الأهداف مجتمعة، يُمكن القول إنها تتوزع على ثلاثة مستويات متكاملة: مستوى تنظيمي يستهدف الفاعلية والكفاءة التشغيلية، ومستوى إنساني يستهدف تنمية الأفراد وبناء التزامهم، ومستوى استراتيجي يستهدف </w:t>
      </w:r>
      <w:proofErr w:type="spellStart"/>
      <w:r w:rsidRPr="00570FC4">
        <w:rPr>
          <w:rFonts w:ascii="Simplified Arabic" w:eastAsia="Times New Roman" w:hAnsi="Simplified Arabic" w:cs="Simplified Arabic"/>
          <w:color w:val="000000" w:themeColor="text1"/>
          <w:kern w:val="0"/>
          <w:sz w:val="28"/>
          <w:szCs w:val="28"/>
          <w:rtl/>
          <w14:ligatures w14:val="none"/>
        </w:rPr>
        <w:t>التموقع</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التنافسي وقيادة التغيير. ويرى الباحث أن هذا التوزّع يكشف عن طبيعة القيادة الإدارية بوصفها نشاطًا متعدد الغايات، لا يمكن الحكم على نجاحه بمؤشر واحد، بل بمدى تحقيقه لتوازن بين هذه الغايات في آنٍ معًا، وهو ما يبرز أهمية تبنّي مدخل أبعادي في دراسة أثرها على أداء الفرق الهندسية</w:t>
      </w:r>
      <w:r w:rsidRPr="00570FC4">
        <w:rPr>
          <w:rFonts w:ascii="Simplified Arabic" w:eastAsia="Times New Roman" w:hAnsi="Simplified Arabic" w:cs="Simplified Arabic"/>
          <w:color w:val="000000" w:themeColor="text1"/>
          <w:kern w:val="0"/>
          <w:sz w:val="28"/>
          <w:szCs w:val="28"/>
          <w14:ligatures w14:val="none"/>
        </w:rPr>
        <w:t>.</w:t>
      </w:r>
    </w:p>
    <w:p w14:paraId="1E80DDB8" w14:textId="531F5874"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568724"/>
      <w:r w:rsidRPr="00570FC4">
        <w:rPr>
          <w:rFonts w:ascii="Simplified Arabic" w:eastAsia="Times New Roman" w:hAnsi="Simplified Arabic" w:cs="Simplified Arabic" w:hint="cs"/>
          <w:b/>
          <w:bCs/>
          <w:color w:val="000000" w:themeColor="text1"/>
          <w:kern w:val="0"/>
          <w:sz w:val="32"/>
          <w:szCs w:val="32"/>
          <w:rtl/>
          <w14:ligatures w14:val="none"/>
        </w:rPr>
        <w:t>5.1.2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أبعاد القيادة الإدارية</w:t>
      </w:r>
      <w:bookmarkEnd w:id="41"/>
    </w:p>
    <w:p w14:paraId="50C6AAAB"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تم تحديد أبعاد القيادة الإدارية في هذه الدراسة بناءً على ما طرحته دراسة </w:t>
      </w:r>
      <w:proofErr w:type="spellStart"/>
      <w:r w:rsidRPr="00570FC4">
        <w:rPr>
          <w:rFonts w:ascii="Simplified Arabic" w:eastAsia="Times New Roman" w:hAnsi="Simplified Arabic" w:cs="Simplified Arabic"/>
          <w:color w:val="000000" w:themeColor="text1"/>
          <w:kern w:val="0"/>
          <w:sz w:val="28"/>
          <w:szCs w:val="28"/>
          <w:rtl/>
          <w14:ligatures w14:val="none"/>
        </w:rPr>
        <w:t>خلوط</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(2023) التي تناولت أبعاد القيادة الإدارية في علاقتها بالأداء الوظيفي، ودراسة الخليفات (2022) التي ركّزت على بُعد اتخاذ القرار، ودراسة</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التي عالجت ممارسات القيادة في المشاريع الهندسية متعددة التخصصات، ودراسة</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التي درست العلاقة بين القيادة وأداء فرق المشاريع. وقد استقرّ الباحث على أربعة أبعاد تتقاطع مع طبيعة العمل في شركات المقاولات، هي: التخطيط الاستراتيجي، والتواصل الفعّال، والتحفيز وبناء الفرق، واتخاذ القرارات</w:t>
      </w:r>
      <w:r w:rsidRPr="00570FC4">
        <w:rPr>
          <w:rFonts w:ascii="Simplified Arabic" w:eastAsia="Times New Roman" w:hAnsi="Simplified Arabic" w:cs="Simplified Arabic"/>
          <w:color w:val="000000" w:themeColor="text1"/>
          <w:kern w:val="0"/>
          <w:sz w:val="28"/>
          <w:szCs w:val="28"/>
          <w14:ligatures w14:val="none"/>
        </w:rPr>
        <w:t>.</w:t>
      </w:r>
    </w:p>
    <w:p w14:paraId="708E3F41"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الأول: التخطيط الاستراتيجي</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يُمثّل التخطيط الاستراتيجي البُعد الذي يربط القيادة الإدارية بالرؤية المستقبلية للمنظمة، وهو لا يقتصر على وضع الخطط بل يمتدّ إلى صياغة الاتجاه العام واستشراف التحديات وتحديد الأولويات. ويُؤكّد جاد (2022) أن القائد الإداري في هذا البُعد يضطلع بمسؤولية ترجمة الرؤية الكلية للمنظمة إلى أهداف قابلة للقياس، وتوزيع الموارد بما يخدم تحقيق هذه الأهداف، مع مراعاة المتغيرات البيئية والتنظيمية. ويُضيف</w:t>
      </w:r>
      <w:r w:rsidRPr="00570FC4">
        <w:rPr>
          <w:rFonts w:ascii="Simplified Arabic" w:eastAsia="Times New Roman" w:hAnsi="Simplified Arabic" w:cs="Simplified Arabic"/>
          <w:color w:val="000000" w:themeColor="text1"/>
          <w:kern w:val="0"/>
          <w:sz w:val="28"/>
          <w:szCs w:val="28"/>
          <w14:ligatures w14:val="none"/>
        </w:rPr>
        <w:t xml:space="preserve"> Costa et al. (2023) </w:t>
      </w:r>
      <w:r w:rsidRPr="00570FC4">
        <w:rPr>
          <w:rFonts w:ascii="Simplified Arabic" w:eastAsia="Times New Roman" w:hAnsi="Simplified Arabic" w:cs="Simplified Arabic"/>
          <w:color w:val="000000" w:themeColor="text1"/>
          <w:kern w:val="0"/>
          <w:sz w:val="28"/>
          <w:szCs w:val="28"/>
          <w:rtl/>
          <w14:ligatures w14:val="none"/>
        </w:rPr>
        <w:t xml:space="preserve">أن البُعد التخطيطي في القيادة يتقاطع مع إدارة الابتكار، إذ يتولى القائد توجيه استثمار رأس المال البشري نحو خيارات استراتيجية تُعزّز قدرة المنظمة على التميز والتجديد. ويتضمن هذا البُعد كذلك القدرة على بناء سيناريوهات بديلة لمواجهة عدم التيقّن، وهو </w:t>
      </w:r>
      <w:r w:rsidRPr="00570FC4">
        <w:rPr>
          <w:rFonts w:ascii="Simplified Arabic" w:eastAsia="Times New Roman" w:hAnsi="Simplified Arabic" w:cs="Simplified Arabic"/>
          <w:color w:val="000000" w:themeColor="text1"/>
          <w:kern w:val="0"/>
          <w:sz w:val="28"/>
          <w:szCs w:val="28"/>
          <w:rtl/>
          <w14:ligatures w14:val="none"/>
        </w:rPr>
        <w:lastRenderedPageBreak/>
        <w:t>ما يُعدّ ضروريًا في قطاع المقاولات الذي يتأثر بتقلبات أسعار المواد، وتغيّر اشتراطات الجهات الحكومية، وتعدد متطلبات الملاك. ويُحوّل القائد الاستراتيجي الخطط من وثائق نظرية إلى أدوات حية تُوجّه القرارات اليومية للفرق الهندسية، عبر تفصيل المراحل، وربطها بمؤشرات الإنجاز، وتعزيز قدرة الفريق على المراجعة الذاتية لمساره</w:t>
      </w:r>
      <w:r w:rsidRPr="00570FC4">
        <w:rPr>
          <w:rFonts w:ascii="Simplified Arabic" w:eastAsia="Times New Roman" w:hAnsi="Simplified Arabic" w:cs="Simplified Arabic"/>
          <w:color w:val="000000" w:themeColor="text1"/>
          <w:kern w:val="0"/>
          <w:sz w:val="28"/>
          <w:szCs w:val="28"/>
          <w14:ligatures w14:val="none"/>
        </w:rPr>
        <w:t>.</w:t>
      </w:r>
    </w:p>
    <w:p w14:paraId="1C1D985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الثاني: التواصل الفعّال</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يتعلق هذا البُعد بقدرة القائد على إقامة شبكة من العلاقات التواصلية الواضحة والمفتوحة داخل التنظيم، بما يضمن تدفّق المعلومات في الاتجاهين الصاعد والنازل، ويُقلّل من فجوات الفهم بين المستويات الإدارية المختلفة. ويرى</w:t>
      </w:r>
      <w:r w:rsidRPr="00570FC4">
        <w:rPr>
          <w:rFonts w:ascii="Simplified Arabic" w:eastAsia="Times New Roman" w:hAnsi="Simplified Arabic" w:cs="Simplified Arabic"/>
          <w:color w:val="000000" w:themeColor="text1"/>
          <w:kern w:val="0"/>
          <w:sz w:val="28"/>
          <w:szCs w:val="28"/>
          <w14:ligatures w14:val="none"/>
        </w:rPr>
        <w:t xml:space="preserve"> Ben </w:t>
      </w:r>
      <w:proofErr w:type="spellStart"/>
      <w:r w:rsidRPr="00570FC4">
        <w:rPr>
          <w:rFonts w:ascii="Simplified Arabic" w:eastAsia="Times New Roman" w:hAnsi="Simplified Arabic" w:cs="Simplified Arabic"/>
          <w:color w:val="000000" w:themeColor="text1"/>
          <w:kern w:val="0"/>
          <w:sz w:val="28"/>
          <w:szCs w:val="28"/>
          <w14:ligatures w14:val="none"/>
        </w:rPr>
        <w:t>Sedrine</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(2021) </w:t>
      </w:r>
      <w:r w:rsidRPr="00570FC4">
        <w:rPr>
          <w:rFonts w:ascii="Simplified Arabic" w:eastAsia="Times New Roman" w:hAnsi="Simplified Arabic" w:cs="Simplified Arabic"/>
          <w:color w:val="000000" w:themeColor="text1"/>
          <w:kern w:val="0"/>
          <w:sz w:val="28"/>
          <w:szCs w:val="28"/>
          <w:rtl/>
          <w14:ligatures w14:val="none"/>
        </w:rPr>
        <w:t xml:space="preserve">أن التواصل في السياق القيادي لا يُقاس بكمية الرسائل المتبادلة فحسب، بل بثرائها المعلوماتي وقدرتها على نقل المعنى المقصود بدقة، خاصة في الفرق التي تعتمد على وسائط متعددة. ويُكمّل حماد (2021) هذا الطرح بإبراز دور القيادة في توظيف الأدوات الإلكترونية للتواصل مع الفرق، بما يتخطّى حدود المكان ويُتيح تنسيق الجهود بصورة آنية، وهو أمر بالغ الأهمية في مشاريع المقاولات الموزعة جغرافيًا. ويتضمن التواصل الفعّال – إضافة إلى ذلك – مهارات الإصغاء النشط التي تُمكّن القائد من التقاط الإشارات غير الرسمية داخل الفريق، والقدرة على تقديم التغذية الراجعة بأسلوب بنّاء يُعزّز التعلم لا الدفاع، وكذلك إدارة الاجتماعات بحيث تتحول إلى منصات لصناعة القرار لا لاستهلاك الوقت. كما يُسهم هذا البُعد في تخفيف الصراعات داخل الفرق الهندسية متعددة التخصصات، عبر إيجاد لغة عمل مشتركة تجمع بين المصطلحات الفنية لكل تخصص ومتطلبات التنسيق </w:t>
      </w:r>
      <w:proofErr w:type="spellStart"/>
      <w:r w:rsidRPr="00570FC4">
        <w:rPr>
          <w:rFonts w:ascii="Simplified Arabic" w:eastAsia="Times New Roman" w:hAnsi="Simplified Arabic" w:cs="Simplified Arabic"/>
          <w:color w:val="000000" w:themeColor="text1"/>
          <w:kern w:val="0"/>
          <w:sz w:val="28"/>
          <w:szCs w:val="28"/>
          <w:rtl/>
          <w14:ligatures w14:val="none"/>
        </w:rPr>
        <w:t>المشاريعي</w:t>
      </w:r>
      <w:proofErr w:type="spellEnd"/>
      <w:r w:rsidRPr="00570FC4">
        <w:rPr>
          <w:rFonts w:ascii="Simplified Arabic" w:eastAsia="Times New Roman" w:hAnsi="Simplified Arabic" w:cs="Simplified Arabic"/>
          <w:color w:val="000000" w:themeColor="text1"/>
          <w:kern w:val="0"/>
          <w:sz w:val="28"/>
          <w:szCs w:val="28"/>
          <w14:ligatures w14:val="none"/>
        </w:rPr>
        <w:t>.</w:t>
      </w:r>
    </w:p>
    <w:p w14:paraId="366A725D"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الثالث: التحفيز وبناء الفرق</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 xml:space="preserve">يُشكّل هذا البُعد جوهر العلاقة الإنسانية بين القائد ومرؤوسيه، إذ يتولى القائد فيه استثارة دافعية العاملين وتوجيهها نحو الأهداف، إلى جانب تشكيل الفرق وضبط </w:t>
      </w:r>
      <w:proofErr w:type="spellStart"/>
      <w:r w:rsidRPr="00570FC4">
        <w:rPr>
          <w:rFonts w:ascii="Simplified Arabic" w:eastAsia="Times New Roman" w:hAnsi="Simplified Arabic" w:cs="Simplified Arabic"/>
          <w:color w:val="000000" w:themeColor="text1"/>
          <w:kern w:val="0"/>
          <w:sz w:val="28"/>
          <w:szCs w:val="28"/>
          <w:rtl/>
          <w14:ligatures w14:val="none"/>
        </w:rPr>
        <w:t>ديناميكياتها</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الداخلية. وتُشير سالم ومهيري (2022) إلى أن المهارات القيادية المرتبطة بالتحفيز تتضمن قدرة القائد على قراءة الفروق الفردية بين أعضاء الفريق، واختيار الحوافز التي تتناسب مع كل فرد، سواء أكانت مادية أم معنوية، إلى جانب بناء بيئة عمل تشجّع على المبادرة وتُقدّر الجهد. ويُضيف</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Bagheri</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أن القيادة الريادية تتميز بقدرتها على رفع كفاءة الإبداع الذاتي للفرد والفريق، أي إيمان أعضاء الفريق بقدرتهم على ابتكار حلول جديدة، وهو ما يتطلب من القائد توفير الدعم النفسي والموارد المعرفية اللازمة. أما في جانب بناء الفرق، فيُشير</w:t>
      </w:r>
      <w:r w:rsidRPr="00570FC4">
        <w:rPr>
          <w:rFonts w:ascii="Simplified Arabic" w:eastAsia="Times New Roman" w:hAnsi="Simplified Arabic" w:cs="Simplified Arabic"/>
          <w:color w:val="000000" w:themeColor="text1"/>
          <w:kern w:val="0"/>
          <w:sz w:val="28"/>
          <w:szCs w:val="28"/>
          <w14:ligatures w14:val="none"/>
        </w:rPr>
        <w:t xml:space="preserve"> Bakke &amp; Johansen (2024) </w:t>
      </w:r>
      <w:r w:rsidRPr="00570FC4">
        <w:rPr>
          <w:rFonts w:ascii="Simplified Arabic" w:eastAsia="Times New Roman" w:hAnsi="Simplified Arabic" w:cs="Simplified Arabic"/>
          <w:color w:val="000000" w:themeColor="text1"/>
          <w:kern w:val="0"/>
          <w:sz w:val="28"/>
          <w:szCs w:val="28"/>
          <w:rtl/>
          <w14:ligatures w14:val="none"/>
        </w:rPr>
        <w:t xml:space="preserve">إلى أن انتقال الفريق من مرحلة التشكيل إلى مرحلة الأداء العالي يمرّ بمحطات تتطلب تدخّلًا قياديًا واعيًا لضبط الأدوار، وحلّ الصراعات الناشئة، وتعزيز قيم التعاون. ويتقاطع هذا البُعد مع ما تطرحه عيسى ومهيري (2022) من أن </w:t>
      </w:r>
      <w:r w:rsidRPr="00570FC4">
        <w:rPr>
          <w:rFonts w:ascii="Simplified Arabic" w:eastAsia="Times New Roman" w:hAnsi="Simplified Arabic" w:cs="Simplified Arabic"/>
          <w:color w:val="000000" w:themeColor="text1"/>
          <w:kern w:val="0"/>
          <w:sz w:val="28"/>
          <w:szCs w:val="28"/>
          <w:rtl/>
          <w14:ligatures w14:val="none"/>
        </w:rPr>
        <w:lastRenderedPageBreak/>
        <w:t>القيادة التنظيمية تُسهم في تحسين أداء الفرق عبر تطوير مناخ عمل تشاركي يُحفّز الالتزام الجماعي بالأهداف، ويُعزّز شعور أعضاء الفريق بالمسؤولية المشتركة عن النتائج</w:t>
      </w:r>
      <w:r w:rsidRPr="00570FC4">
        <w:rPr>
          <w:rFonts w:ascii="Simplified Arabic" w:eastAsia="Times New Roman" w:hAnsi="Simplified Arabic" w:cs="Simplified Arabic"/>
          <w:color w:val="000000" w:themeColor="text1"/>
          <w:kern w:val="0"/>
          <w:sz w:val="28"/>
          <w:szCs w:val="28"/>
          <w14:ligatures w14:val="none"/>
        </w:rPr>
        <w:t>.</w:t>
      </w:r>
    </w:p>
    <w:p w14:paraId="2CB22012"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الرابع: اتخاذ القرارات</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يُجسّد هذا البُعد القلب التشغيلي للممارسة القيادية، إذ تتلاقى عنده مدخلات التخطيط ومخرجات التواصل ودافعية الفريق لتتحوّل إلى خيارات عملية. ويُبيّن الخليفات (2022) أن القائد الإداري في عملية اتخاذ القرار يمرّ بمراحل تشخيص المشكلة، وجمع المعلومات، وتحليل البدائل، واختيار البديل الأنسب، ثم متابعة التنفيذ وتقييم النتائج، وفي كل مرحلة يحتاج إلى توظيف مهارات تحليلية وحدسية في آنٍ معًا. ويُضيف القرشي (2021) بُعدًا وجدانيًا حين تُشير إلى أن الذكاء العاطفي يُؤثّر على فاعلية القيادة في صناعة القرار، إذ يُمكّن القائد من إدارة انفعالاته وفهم مشاعر الآخرين، وهو ما ينعكس على قدرته على اتخاذ قرارات متوازنة في المواقف الضاغطة. وفي سياق المشاريع الهندسية، يكتسب هذا البُعد طابعًا خاصًا، إذ تتعدد القرارات بين فني وإداري ومالي، وتتشابك مع متطلبات الجدول الزمني والميزانية والجودة، مما يستلزم من القائد قدرة على المفاضلة بين بدائل غير متكافئة في كل مرة. ويتسع هذا البُعد ليشمل قرارات إشراك الفريق، إذ يُحدّد القائد متى يتخذ القرار منفردًا ومتى يُشرك أعضاء الفريق، وفق درجة تعقيد المشكلة وحجم تأثيرها على الفريق، وهو ما يُؤثر على قبول القرار والتزام المنفذين به</w:t>
      </w:r>
      <w:r w:rsidRPr="00570FC4">
        <w:rPr>
          <w:rFonts w:ascii="Simplified Arabic" w:eastAsia="Times New Roman" w:hAnsi="Simplified Arabic" w:cs="Simplified Arabic"/>
          <w:color w:val="000000" w:themeColor="text1"/>
          <w:kern w:val="0"/>
          <w:sz w:val="28"/>
          <w:szCs w:val="28"/>
          <w14:ligatures w14:val="none"/>
        </w:rPr>
        <w:t>.</w:t>
      </w:r>
    </w:p>
    <w:p w14:paraId="4885148D" w14:textId="37AD3573"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568725"/>
      <w:r w:rsidRPr="00570FC4">
        <w:rPr>
          <w:rFonts w:ascii="Simplified Arabic" w:eastAsia="Times New Roman" w:hAnsi="Simplified Arabic" w:cs="Simplified Arabic" w:hint="cs"/>
          <w:b/>
          <w:bCs/>
          <w:color w:val="000000" w:themeColor="text1"/>
          <w:kern w:val="0"/>
          <w:sz w:val="32"/>
          <w:szCs w:val="32"/>
          <w:rtl/>
          <w14:ligatures w14:val="none"/>
        </w:rPr>
        <w:t>6.1.2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استراتيجيات القيادة الإدارية</w:t>
      </w:r>
      <w:bookmarkEnd w:id="42"/>
    </w:p>
    <w:p w14:paraId="3472400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تتمايز استراتيجيات القيادة الإدارية بحسب الفلسفة التي يتبنّاها القائد والسياق الذي يعمل فيه، وقد تطورت هذه الاستراتيجيات لتُلبّي حاجات بيئات العمل المعاصرة. وتبرز استراتيجية القيادة الخادمة بوصفها مدخلًا يضع خدمة الفريق في مقدمة أولويات القائد، حيث يُشير</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إلى أن هذه الاستراتيجية تعمل على بناء ثقافة تعاونية وتعزيز مشاركة المعرفة داخل فرق المشاريع، إذ يتحوّل القائد من موجّه إلى داعم ومُمكِّن، يُزيل العقبات التي تواجه فريقه ويُهيّئ له ظروف العمل الملائمة</w:t>
      </w:r>
      <w:r w:rsidRPr="00570FC4">
        <w:rPr>
          <w:rFonts w:ascii="Simplified Arabic" w:eastAsia="Times New Roman" w:hAnsi="Simplified Arabic" w:cs="Simplified Arabic"/>
          <w:color w:val="000000" w:themeColor="text1"/>
          <w:kern w:val="0"/>
          <w:sz w:val="28"/>
          <w:szCs w:val="28"/>
          <w14:ligatures w14:val="none"/>
        </w:rPr>
        <w:t>.</w:t>
      </w:r>
    </w:p>
    <w:p w14:paraId="1E0F78CE"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وتتكامل مع ذلك استراتيجية القيادة الريادية التي يُبرزها</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Bagheri</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w:t>
      </w:r>
      <w:r w:rsidRPr="00570FC4">
        <w:rPr>
          <w:rFonts w:ascii="Simplified Arabic" w:eastAsia="Times New Roman" w:hAnsi="Simplified Arabic" w:cs="Simplified Arabic"/>
          <w:color w:val="000000" w:themeColor="text1"/>
          <w:kern w:val="0"/>
          <w:sz w:val="28"/>
          <w:szCs w:val="28"/>
          <w:rtl/>
          <w14:ligatures w14:val="none"/>
        </w:rPr>
        <w:t xml:space="preserve">، والتي تقوم على تشجيع السلوكيات الابتكارية لدى الأفراد والفرق عبر تنمية كفاءاتهم الإبداعية الذاتية، وتوفير المساحة الآمنة للتجريب، وتحمّل المخاطر المحسوبة، وهو ما يتلاءم مع طبيعة العمل في المشاريع الهندسية التي تحتاج إلى حلول مبتكرة لمشكلات فنية متجددة. وفي السياق ذاته، تُقدّم استراتيجية القيادة الإلكترونية التي يطرحها حماد (2021) إطارًا لإدارة الفرق التي تعمل عبر الوسائط الرقمية، حيث يتولى القائد توظيف الأدوات </w:t>
      </w:r>
      <w:r w:rsidRPr="00570FC4">
        <w:rPr>
          <w:rFonts w:ascii="Simplified Arabic" w:eastAsia="Times New Roman" w:hAnsi="Simplified Arabic" w:cs="Simplified Arabic"/>
          <w:color w:val="000000" w:themeColor="text1"/>
          <w:kern w:val="0"/>
          <w:sz w:val="28"/>
          <w:szCs w:val="28"/>
          <w:rtl/>
          <w14:ligatures w14:val="none"/>
        </w:rPr>
        <w:lastRenderedPageBreak/>
        <w:t>التكنولوجية لربط أعضاء الفريق المتفرقين جغرافيًا، وضبط آليات المتابعة والمساءلة عن بُعد، وبناء الثقة في غياب التفاعل المباشر</w:t>
      </w:r>
      <w:r w:rsidRPr="00570FC4">
        <w:rPr>
          <w:rFonts w:ascii="Simplified Arabic" w:eastAsia="Times New Roman" w:hAnsi="Simplified Arabic" w:cs="Simplified Arabic"/>
          <w:color w:val="000000" w:themeColor="text1"/>
          <w:kern w:val="0"/>
          <w:sz w:val="28"/>
          <w:szCs w:val="28"/>
          <w14:ligatures w14:val="none"/>
        </w:rPr>
        <w:t>.</w:t>
      </w:r>
    </w:p>
    <w:p w14:paraId="529A4104"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ويُضيف</w:t>
      </w:r>
      <w:r w:rsidRPr="00570FC4">
        <w:rPr>
          <w:rFonts w:ascii="Simplified Arabic" w:eastAsia="Times New Roman" w:hAnsi="Simplified Arabic" w:cs="Simplified Arabic"/>
          <w:color w:val="000000" w:themeColor="text1"/>
          <w:kern w:val="0"/>
          <w:sz w:val="28"/>
          <w:szCs w:val="28"/>
          <w14:ligatures w14:val="none"/>
        </w:rPr>
        <w:t xml:space="preserve"> Ataman et al. (2024) </w:t>
      </w:r>
      <w:r w:rsidRPr="00570FC4">
        <w:rPr>
          <w:rFonts w:ascii="Simplified Arabic" w:eastAsia="Times New Roman" w:hAnsi="Simplified Arabic" w:cs="Simplified Arabic"/>
          <w:color w:val="000000" w:themeColor="text1"/>
          <w:kern w:val="0"/>
          <w:sz w:val="28"/>
          <w:szCs w:val="28"/>
          <w:rtl/>
          <w14:ligatures w14:val="none"/>
        </w:rPr>
        <w:t xml:space="preserve">استراتيجية الأنماط القيادية التكاملية، التي تقوم على المزج المرن بين أساليب قيادية متعددة وفق متطلبات الموقف وخصائص الفريق، بحيث لا يلتزم القائد بنمط واحد جامد، بل يُنوّع بين الأساليب التحويلية والتبادلية والتشاركية بحسب الحاجة. وتُكمّل قرزة </w:t>
      </w:r>
      <w:proofErr w:type="spellStart"/>
      <w:r w:rsidRPr="00570FC4">
        <w:rPr>
          <w:rFonts w:ascii="Simplified Arabic" w:eastAsia="Times New Roman" w:hAnsi="Simplified Arabic" w:cs="Simplified Arabic"/>
          <w:color w:val="000000" w:themeColor="text1"/>
          <w:kern w:val="0"/>
          <w:sz w:val="28"/>
          <w:szCs w:val="28"/>
          <w:rtl/>
          <w14:ligatures w14:val="none"/>
        </w:rPr>
        <w:t>ومزهودة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(2021) هذا الطرح بإبراز أثر تنوّع أنماط القيادة على سلوكيات المواطنة التنظيمية، مما يعني أن اختيار الاستراتيجية القيادية يُؤثّر على درجة التزام العاملين بالسلوكيات التطوعية الداعمة للمنظمة</w:t>
      </w:r>
      <w:r w:rsidRPr="00570FC4">
        <w:rPr>
          <w:rFonts w:ascii="Simplified Arabic" w:eastAsia="Times New Roman" w:hAnsi="Simplified Arabic" w:cs="Simplified Arabic"/>
          <w:color w:val="000000" w:themeColor="text1"/>
          <w:kern w:val="0"/>
          <w:sz w:val="28"/>
          <w:szCs w:val="28"/>
          <w14:ligatures w14:val="none"/>
        </w:rPr>
        <w:t>.</w:t>
      </w:r>
    </w:p>
    <w:p w14:paraId="02BD098D"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وعلى صعيد إدارة المشاريع متعددة التخصصات، يطرح</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جملة من الممارسات الإدارية الفاعلة التي تُمثّل في مجموعها استراتيجية متكاملة لقيادة الفرق الهندسية، تتضمن التنسيق بين التخصصات، وإدارة المعرفة المشتركة، ومتابعة المخرجات بمؤشرات أداء واضحة. وتُكمّل هذه المنظومة استراتيجية تطوير الفرق عالية الأداء التي يتناولها</w:t>
      </w:r>
      <w:r w:rsidRPr="00570FC4">
        <w:rPr>
          <w:rFonts w:ascii="Simplified Arabic" w:eastAsia="Times New Roman" w:hAnsi="Simplified Arabic" w:cs="Simplified Arabic"/>
          <w:color w:val="000000" w:themeColor="text1"/>
          <w:kern w:val="0"/>
          <w:sz w:val="28"/>
          <w:szCs w:val="28"/>
          <w14:ligatures w14:val="none"/>
        </w:rPr>
        <w:t xml:space="preserve"> Bakke &amp; Johansen (2024)</w:t>
      </w:r>
      <w:r w:rsidRPr="00570FC4">
        <w:rPr>
          <w:rFonts w:ascii="Simplified Arabic" w:eastAsia="Times New Roman" w:hAnsi="Simplified Arabic" w:cs="Simplified Arabic"/>
          <w:color w:val="000000" w:themeColor="text1"/>
          <w:kern w:val="0"/>
          <w:sz w:val="28"/>
          <w:szCs w:val="28"/>
          <w:rtl/>
          <w14:ligatures w14:val="none"/>
        </w:rPr>
        <w:t>، والتي تركّز على البناء التدريجي لقدرات الفريق عبر مراحل متعاقبة، تستلزم من القائد تدخّلًا واعيًا في كل مرحلة لضبط الديناميكيات الجماعية</w:t>
      </w:r>
      <w:r w:rsidRPr="00570FC4">
        <w:rPr>
          <w:rFonts w:ascii="Simplified Arabic" w:eastAsia="Times New Roman" w:hAnsi="Simplified Arabic" w:cs="Simplified Arabic"/>
          <w:color w:val="000000" w:themeColor="text1"/>
          <w:kern w:val="0"/>
          <w:sz w:val="28"/>
          <w:szCs w:val="28"/>
          <w14:ligatures w14:val="none"/>
        </w:rPr>
        <w:t>.</w:t>
      </w:r>
    </w:p>
    <w:p w14:paraId="29242A8F"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ويرى الباحث أن اختيار الاستراتيجية القيادية في شركات المقاولات السعودية ينبغي أن ينطلق من قراءة مزدوجة لطبيعة المشروع وخصائص الفريق، فالمشاريع الكبرى متعددة المراحل قد تستفيد من المزج بين القيادة الاستراتيجية في مرحلة التخطيط، والقيادة الخادمة في مرحلة التنفيذ، والقيادة الحاسمة في مرحلة معالجة الأزمات، وهو ما يجعل مرونة الاستراتيجية القيادية في حدّ ذاتها أحد مفاتيح تحسين أداء الفرق الهندسية</w:t>
      </w:r>
      <w:r w:rsidRPr="00570FC4">
        <w:rPr>
          <w:rFonts w:ascii="Simplified Arabic" w:eastAsia="Times New Roman" w:hAnsi="Simplified Arabic" w:cs="Simplified Arabic"/>
          <w:color w:val="000000" w:themeColor="text1"/>
          <w:kern w:val="0"/>
          <w:sz w:val="28"/>
          <w:szCs w:val="28"/>
          <w14:ligatures w14:val="none"/>
        </w:rPr>
        <w:t>.</w:t>
      </w:r>
    </w:p>
    <w:p w14:paraId="6B817C9A" w14:textId="1ABD1866"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568726"/>
      <w:r w:rsidRPr="00570FC4">
        <w:rPr>
          <w:rFonts w:ascii="Simplified Arabic" w:eastAsia="Times New Roman" w:hAnsi="Simplified Arabic" w:cs="Simplified Arabic" w:hint="cs"/>
          <w:b/>
          <w:bCs/>
          <w:color w:val="000000" w:themeColor="text1"/>
          <w:kern w:val="0"/>
          <w:sz w:val="32"/>
          <w:szCs w:val="32"/>
          <w:rtl/>
          <w14:ligatures w14:val="none"/>
        </w:rPr>
        <w:t>7.1.2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عوامل نجاح الممارسة القيادية في شركات المقاولات</w:t>
      </w:r>
      <w:bookmarkEnd w:id="43"/>
    </w:p>
    <w:p w14:paraId="619609D1"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لا تكتمل المعالجة النظرية للقيادة الإدارية دون الإشارة إلى العوامل التي تُعزّز نجاحها في السياق التطبيقي. وتُبرز القرشي (2021) أن الذكاء العاطفي يُمثّل عاملًا محوريًا في فاعلية القيادة، إذ يُمكّن القائد من إدارة العلاقات الإنسانية داخل الفريق بحساسية تتجاوز المعالجات الإجرائية الجامدة. ويُضيف</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أن التوافق بين النمط القيادي وديناميكيات الفريق يُشكّل عاملًا حاسمًا في الانتقال إلى مستوى الأداء العالي، فالنمط الذي يصلح لفريق ناشئ قد لا يُلائم فريقًا ناضجًا</w:t>
      </w:r>
      <w:r w:rsidRPr="00570FC4">
        <w:rPr>
          <w:rFonts w:ascii="Simplified Arabic" w:eastAsia="Times New Roman" w:hAnsi="Simplified Arabic" w:cs="Simplified Arabic"/>
          <w:color w:val="000000" w:themeColor="text1"/>
          <w:kern w:val="0"/>
          <w:sz w:val="28"/>
          <w:szCs w:val="28"/>
          <w14:ligatures w14:val="none"/>
        </w:rPr>
        <w:t>.</w:t>
      </w:r>
    </w:p>
    <w:p w14:paraId="26A573F7" w14:textId="307E14C5"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وفي سياق المشاريع الكبرى، يُشير</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إلى أن العوامل المؤثرة في أداء الفرق تتشابك مع الممارسات القيادية، بحيث يصبح القائد مسؤولًا عن ضبط هذه العوامل وتوجيهها. ومن جهة أخرى، تُلفت بوعلي وآخرون (2022) الانتباه إلى أن دور فرق العمل في تحسين الأداء يتأسس على بنية قيادية واعية تُحسن استثمار طاقات الأعضاء وتُوجّهها بما يخدم الغايات المشتركة</w:t>
      </w:r>
      <w:r w:rsidRPr="00570FC4">
        <w:rPr>
          <w:rFonts w:ascii="Simplified Arabic" w:eastAsia="Times New Roman" w:hAnsi="Simplified Arabic" w:cs="Simplified Arabic"/>
          <w:color w:val="000000" w:themeColor="text1"/>
          <w:kern w:val="0"/>
          <w:sz w:val="28"/>
          <w:szCs w:val="28"/>
          <w14:ligatures w14:val="none"/>
        </w:rPr>
        <w:t>.</w:t>
      </w:r>
    </w:p>
    <w:p w14:paraId="345E956F" w14:textId="747F241A" w:rsidR="00570A0F" w:rsidRPr="00570FC4" w:rsidRDefault="00DD3BE5" w:rsidP="00DD3BE5">
      <w:pPr>
        <w:jc w:val="center"/>
        <w:outlineLvl w:val="1"/>
        <w:rPr>
          <w:rFonts w:ascii="Simplified Arabic" w:eastAsia="Times New Roman" w:hAnsi="Simplified Arabic" w:cs="Simplified Arabic"/>
          <w:b/>
          <w:bCs/>
          <w:color w:val="000000" w:themeColor="text1"/>
          <w:kern w:val="0"/>
          <w:sz w:val="36"/>
          <w:szCs w:val="36"/>
          <w14:ligatures w14:val="none"/>
        </w:rPr>
      </w:pPr>
      <w:r w:rsidRPr="00570FC4">
        <w:rPr>
          <w:rFonts w:ascii="Simplified Arabic" w:eastAsia="Times New Roman" w:hAnsi="Simplified Arabic" w:cs="Simplified Arabic"/>
          <w:b/>
          <w:bCs/>
          <w:color w:val="000000" w:themeColor="text1"/>
          <w:kern w:val="0"/>
          <w:sz w:val="36"/>
          <w:szCs w:val="36"/>
          <w:rtl/>
          <w14:ligatures w14:val="none"/>
        </w:rPr>
        <w:br w:type="page"/>
      </w:r>
      <w:bookmarkStart w:id="44" w:name="_Toc233568727"/>
      <w:r w:rsidR="00570A0F" w:rsidRPr="00570FC4">
        <w:rPr>
          <w:rFonts w:ascii="Simplified Arabic" w:eastAsia="Times New Roman" w:hAnsi="Simplified Arabic" w:cs="Simplified Arabic"/>
          <w:b/>
          <w:bCs/>
          <w:color w:val="000000" w:themeColor="text1"/>
          <w:kern w:val="0"/>
          <w:sz w:val="36"/>
          <w:szCs w:val="36"/>
          <w:rtl/>
          <w14:ligatures w14:val="none"/>
        </w:rPr>
        <w:lastRenderedPageBreak/>
        <w:t>المبحث الثاني: أداء الفرق الهندسية (المتغير التابع)</w:t>
      </w:r>
      <w:bookmarkEnd w:id="44"/>
    </w:p>
    <w:p w14:paraId="2B97A0D6" w14:textId="4725A8FF"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568728"/>
      <w:r w:rsidRPr="00570FC4">
        <w:rPr>
          <w:rFonts w:ascii="Simplified Arabic" w:eastAsia="Times New Roman" w:hAnsi="Simplified Arabic" w:cs="Simplified Arabic" w:hint="cs"/>
          <w:b/>
          <w:bCs/>
          <w:color w:val="000000" w:themeColor="text1"/>
          <w:kern w:val="0"/>
          <w:sz w:val="32"/>
          <w:szCs w:val="32"/>
          <w:rtl/>
          <w14:ligatures w14:val="none"/>
        </w:rPr>
        <w:t xml:space="preserve">1.2.2 </w:t>
      </w:r>
      <w:r w:rsidR="00570A0F" w:rsidRPr="00570FC4">
        <w:rPr>
          <w:rFonts w:ascii="Simplified Arabic" w:eastAsia="Times New Roman" w:hAnsi="Simplified Arabic" w:cs="Simplified Arabic"/>
          <w:b/>
          <w:bCs/>
          <w:color w:val="000000" w:themeColor="text1"/>
          <w:kern w:val="0"/>
          <w:sz w:val="32"/>
          <w:szCs w:val="32"/>
          <w:rtl/>
          <w14:ligatures w14:val="none"/>
        </w:rPr>
        <w:t>تمهيد</w:t>
      </w:r>
      <w:bookmarkEnd w:id="45"/>
    </w:p>
    <w:p w14:paraId="7301FF97"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يُمثّل أداء الفرق الهندسية في شركات المقاولات المخرَج النهائي الذي يُترجم فاعلية الممارسات القيادية والإدارية إلى نتائج ملموسة، فالفرق الهندسية هي الوحدة التشغيلية التي تتحوّل عندها المخططات إلى مبانٍ ومنشآت، وتتجسّد فيها قيمة المشروع لدى الملاك والمستفيدين. وقد فرضت طبيعة قطاع المقاولات المعاصر – بما يتسم به من تعقيد فني، وتعدد للتخصصات، وضغط للجداول الزمنية، وتشدد في اشتراطات الجودة والسلامة – أن يكون أداء الفرق الهندسية موضوعًا بحثيًا قائمًا بذاته، يحتاج إلى تأصيل نظري يُحدّد مفهومه وأبعاده ومحدداته</w:t>
      </w:r>
      <w:r w:rsidRPr="00570FC4">
        <w:rPr>
          <w:rFonts w:ascii="Simplified Arabic" w:eastAsia="Times New Roman" w:hAnsi="Simplified Arabic" w:cs="Simplified Arabic"/>
          <w:color w:val="000000" w:themeColor="text1"/>
          <w:kern w:val="0"/>
          <w:sz w:val="28"/>
          <w:szCs w:val="28"/>
          <w14:ligatures w14:val="none"/>
        </w:rPr>
        <w:t>.</w:t>
      </w:r>
    </w:p>
    <w:p w14:paraId="2EB7397F"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ولم يعد ينظر إلى أداء الفريق بوصفه مجرد ناتج جمعي لأداء أعضائه، بل بات يُعدّ ظاهرة مركّبة تتشكّل من تفاعل الكفاءات الفردية مع ديناميكيات العمل الجماعي، ومن تكامل المهارات الفنية مع المهارات الاجتماعية، ومن انسجام أنظمة الدعم التنظيمي مع التوجيه القيادي. وتزداد هذه التركيبية في الفرق الهندسية التي تجمع تخصصات هندسية متعددة (مدني، معماري، كهربائي، ميكانيكي، صناعي)، ما يفرض تحديات إضافية في التنسيق وإدارة المعرفة المشتركة. ويسعى هذا المبحث إلى تقديم معالجة نظرية معمّقة لأداء الفرق الهندسية، تستعرض مفهومه وأهميته وأهدافه وأبعاده ومحدداته، تمهيدًا لربطه بمتغير القيادة الإدارية في الإطار التحليلي للدراسة</w:t>
      </w:r>
      <w:r w:rsidRPr="00570FC4">
        <w:rPr>
          <w:rFonts w:ascii="Simplified Arabic" w:eastAsia="Times New Roman" w:hAnsi="Simplified Arabic" w:cs="Simplified Arabic"/>
          <w:color w:val="000000" w:themeColor="text1"/>
          <w:kern w:val="0"/>
          <w:sz w:val="28"/>
          <w:szCs w:val="28"/>
          <w14:ligatures w14:val="none"/>
        </w:rPr>
        <w:t>.</w:t>
      </w:r>
    </w:p>
    <w:p w14:paraId="46257781" w14:textId="29B1DB18"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568729"/>
      <w:r w:rsidRPr="00570FC4">
        <w:rPr>
          <w:rFonts w:ascii="Simplified Arabic" w:eastAsia="Times New Roman" w:hAnsi="Simplified Arabic" w:cs="Simplified Arabic" w:hint="cs"/>
          <w:b/>
          <w:bCs/>
          <w:color w:val="000000" w:themeColor="text1"/>
          <w:kern w:val="0"/>
          <w:sz w:val="32"/>
          <w:szCs w:val="32"/>
          <w:rtl/>
          <w14:ligatures w14:val="none"/>
        </w:rPr>
        <w:t>2.2.2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مفهوم أداء الفرق الهندسية</w:t>
      </w:r>
      <w:bookmarkEnd w:id="46"/>
    </w:p>
    <w:p w14:paraId="26667CD0"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تباينت تعريفات الباحثين لأداء الفرق تبعًا للزاوية التي قاربوها منها، فمنهم من ركّز على المخرجات النهائية، ومنهم من اعتبر العمليات الداخلية للفريق جزءًا لا يتجزأ من الأداء، فيما ذهب فريق ثالث إلى دمج البُعد الفردي مع البُعد الجمعي في تعريف واحد. ويرى</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Weidmann</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Deming (2021) </w:t>
      </w:r>
      <w:r w:rsidRPr="00570FC4">
        <w:rPr>
          <w:rFonts w:ascii="Simplified Arabic" w:eastAsia="Times New Roman" w:hAnsi="Simplified Arabic" w:cs="Simplified Arabic"/>
          <w:color w:val="000000" w:themeColor="text1"/>
          <w:kern w:val="0"/>
          <w:sz w:val="28"/>
          <w:szCs w:val="28"/>
          <w:rtl/>
          <w14:ligatures w14:val="none"/>
        </w:rPr>
        <w:t>أن أداء الفريق يُمثّل المحصلة الكلية لجهود أعضائه حين تتفاعل المهارات الفردية – وفي مقدمتها المهارات الاجتماعية – بصورة تكاملية تتجاوز مجرد جمع الإسهامات الفردية، فالفريق الفاعل ليس بالضرورة مجموعة الأفراد الأكثر مهارة، بل المجموعة التي تستثمر مهاراتها في تركيبة جماعية أكثر إنتاجية</w:t>
      </w:r>
      <w:r w:rsidRPr="00570FC4">
        <w:rPr>
          <w:rFonts w:ascii="Simplified Arabic" w:eastAsia="Times New Roman" w:hAnsi="Simplified Arabic" w:cs="Simplified Arabic"/>
          <w:color w:val="000000" w:themeColor="text1"/>
          <w:kern w:val="0"/>
          <w:sz w:val="28"/>
          <w:szCs w:val="28"/>
          <w14:ligatures w14:val="none"/>
        </w:rPr>
        <w:t>.</w:t>
      </w:r>
    </w:p>
    <w:p w14:paraId="44CEEF16"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ومن منظور تشغيلي، تذهب بوعلي وآخرون (2022) إلى أن أداء فرق العمل يُمثّل قدرة الفريق على إنجاز المهام المنوطة به وفق معايير الكفاءة والفاعلية، مع مراعاة العلاقات الإنسانية بين أعضائه ومستوى التزامهم بأهداف العمل. ويُكمّل سالم ومهيري (2022) هذا الطرح حين يصفان أداء الفريق بأنه السلوك الجماعي المنتظم الذي تظهر فيه ثمار التنسيق بين الأعضاء، وتُترجم فيه المهارات القيادية إلى مخرجات قابلة للقياس على مستوى الجودة والوقت والكفاءة في استخدام الموارد</w:t>
      </w:r>
      <w:r w:rsidRPr="00570FC4">
        <w:rPr>
          <w:rFonts w:ascii="Simplified Arabic" w:eastAsia="Times New Roman" w:hAnsi="Simplified Arabic" w:cs="Simplified Arabic"/>
          <w:color w:val="000000" w:themeColor="text1"/>
          <w:kern w:val="0"/>
          <w:sz w:val="28"/>
          <w:szCs w:val="28"/>
          <w14:ligatures w14:val="none"/>
        </w:rPr>
        <w:t>.</w:t>
      </w:r>
    </w:p>
    <w:p w14:paraId="51B6E952"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وفي سياق الفرق التي تعمل عبر وسائط رقمية، يُقدّم حماد (2021) تعريفًا يُوسّع مفهوم الأداء ليشمل الفرق الافتراضية، فيُعرّف أداء هذه الفرق بأنه قدرتها على تحقيق الأهداف المحددة رغم تباعدها الجغرافي، وذلك بتوظيف الوسائط التكنولوجية في التنسيق والاتصال، مع الحفاظ على مستويات الإنتاجية والجودة المتوقعة. ويُلاحظ أن هذا التعريف يُضيف بُعدًا تقنيًا للأداء يتجاوز الإطار التقليدي للفرق المتشاركة في المكان</w:t>
      </w:r>
      <w:r w:rsidRPr="00570FC4">
        <w:rPr>
          <w:rFonts w:ascii="Simplified Arabic" w:eastAsia="Times New Roman" w:hAnsi="Simplified Arabic" w:cs="Simplified Arabic"/>
          <w:color w:val="000000" w:themeColor="text1"/>
          <w:kern w:val="0"/>
          <w:sz w:val="28"/>
          <w:szCs w:val="28"/>
          <w14:ligatures w14:val="none"/>
        </w:rPr>
        <w:t>.</w:t>
      </w:r>
    </w:p>
    <w:p w14:paraId="7121CFD2"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ويُقدّم</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تعريفًا يربط أداء الفريق بسياق إدارة المشاريع، فأداء الفريق وفق هذا التصور هو قدرته على تنفيذ مهام المشروع وفق المثلث الإداري المعروف (الوقت، الكلفة، الجودة)، مع الاستجابة للمتطلبات المتغيرة لأصحاب المصلحة وتوقعاتهم. ويُكمّل</w:t>
      </w:r>
      <w:r w:rsidRPr="00570FC4">
        <w:rPr>
          <w:rFonts w:ascii="Simplified Arabic" w:eastAsia="Times New Roman" w:hAnsi="Simplified Arabic" w:cs="Simplified Arabic"/>
          <w:color w:val="000000" w:themeColor="text1"/>
          <w:kern w:val="0"/>
          <w:sz w:val="28"/>
          <w:szCs w:val="28"/>
          <w14:ligatures w14:val="none"/>
        </w:rPr>
        <w:t xml:space="preserve"> Bakke &amp; Johansen (2024) </w:t>
      </w:r>
      <w:r w:rsidRPr="00570FC4">
        <w:rPr>
          <w:rFonts w:ascii="Simplified Arabic" w:eastAsia="Times New Roman" w:hAnsi="Simplified Arabic" w:cs="Simplified Arabic"/>
          <w:color w:val="000000" w:themeColor="text1"/>
          <w:kern w:val="0"/>
          <w:sz w:val="28"/>
          <w:szCs w:val="28"/>
          <w:rtl/>
          <w14:ligatures w14:val="none"/>
        </w:rPr>
        <w:t>هذا الطرح حين يصفان أداء الفريق بأنه نتاج رحلة تطورية ينتقل خلالها الفريق عبر مراحل متعاقبة من التشكيل إلى النضج، وفي كل مرحلة يتشكّل مستوى مختلف من الأداء يعكس درجة تماسك الفريق وكفاءته الجماعية</w:t>
      </w:r>
      <w:r w:rsidRPr="00570FC4">
        <w:rPr>
          <w:rFonts w:ascii="Simplified Arabic" w:eastAsia="Times New Roman" w:hAnsi="Simplified Arabic" w:cs="Simplified Arabic"/>
          <w:color w:val="000000" w:themeColor="text1"/>
          <w:kern w:val="0"/>
          <w:sz w:val="28"/>
          <w:szCs w:val="28"/>
          <w14:ligatures w14:val="none"/>
        </w:rPr>
        <w:t>.</w:t>
      </w:r>
    </w:p>
    <w:p w14:paraId="392E8DBF"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ومن منظور حديث يدمج التكنولوجيا في معادلة الأداء، يُشير</w:t>
      </w:r>
      <w:r w:rsidRPr="00570FC4">
        <w:rPr>
          <w:rFonts w:ascii="Simplified Arabic" w:eastAsia="Times New Roman" w:hAnsi="Simplified Arabic" w:cs="Simplified Arabic"/>
          <w:color w:val="000000" w:themeColor="text1"/>
          <w:kern w:val="0"/>
          <w:sz w:val="28"/>
          <w:szCs w:val="28"/>
          <w14:ligatures w14:val="none"/>
        </w:rPr>
        <w:t xml:space="preserve"> Bansal et al. (2021) </w:t>
      </w:r>
      <w:r w:rsidRPr="00570FC4">
        <w:rPr>
          <w:rFonts w:ascii="Simplified Arabic" w:eastAsia="Times New Roman" w:hAnsi="Simplified Arabic" w:cs="Simplified Arabic"/>
          <w:color w:val="000000" w:themeColor="text1"/>
          <w:kern w:val="0"/>
          <w:sz w:val="28"/>
          <w:szCs w:val="28"/>
          <w:rtl/>
          <w14:ligatures w14:val="none"/>
        </w:rPr>
        <w:t>إلى أن مفهوم أداء الفريق في البيئات المعاصرة بات يستوعب التفاعل بين العنصر البشري والأدوات الذكية، بحيث يُقاس الأداء بمدى قدرة الفريق على توظيف أنظمة الدعم الذكية وتفسيراتها في تحسين قراراته الجماعية. وفي سياق مغاير، يُقدّم</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قراءة تربط الأداء بالديناميكيات الداخلية للفرق عالية الأداء، حيث يصف أداء الفريق بأنه التعبير العملي عن نضج العلاقات بين أعضائه، ووضوح الأدوار، وانسجام الأنماط القيادية مع ثقافة الفريق</w:t>
      </w:r>
      <w:r w:rsidRPr="00570FC4">
        <w:rPr>
          <w:rFonts w:ascii="Simplified Arabic" w:eastAsia="Times New Roman" w:hAnsi="Simplified Arabic" w:cs="Simplified Arabic"/>
          <w:color w:val="000000" w:themeColor="text1"/>
          <w:kern w:val="0"/>
          <w:sz w:val="28"/>
          <w:szCs w:val="28"/>
          <w14:ligatures w14:val="none"/>
        </w:rPr>
        <w:t>.</w:t>
      </w:r>
    </w:p>
    <w:p w14:paraId="4A00A5F0"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ويرى الباحث، استنادًا إلى هذه التعريفات، أن أداء الفرق الهندسية في شركات المقاولات يمكن تعريفه إجرائيًا بأنه الحصيلة المركّبة لقدرة الفريق الهندسي على إنجاز مهام المشروع المنوطة به – من تصميم وإشراف وتنفيذ – وفق معايير الجودة الفنية، والجدول الزمني، والميزانية المعتمدة، عبر تكامل المهارات </w:t>
      </w:r>
      <w:r w:rsidRPr="00570FC4">
        <w:rPr>
          <w:rFonts w:ascii="Simplified Arabic" w:eastAsia="Times New Roman" w:hAnsi="Simplified Arabic" w:cs="Simplified Arabic"/>
          <w:color w:val="000000" w:themeColor="text1"/>
          <w:kern w:val="0"/>
          <w:sz w:val="28"/>
          <w:szCs w:val="28"/>
          <w:rtl/>
          <w14:ligatures w14:val="none"/>
        </w:rPr>
        <w:lastRenderedPageBreak/>
        <w:t>التخصصية للأعضاء، وانسجام العمل الجماعي بينهم، وكفاءة استثمار الموارد المتاحة، بما يستجيب لمتطلبات الملاك والجهات الرقابية ويُحقّق أهداف الشركة. ويُلاحظ أن التعريفات المستعرضة تتمايز في زوايا تركيزها بين المخرجات والعمليات والديناميكيات، غير أنها تلتقي عند جوهر مشترك يتمثّل في أن أداء الفريق ظاهرة مركّبة لا تُختزَل في مؤشر واحد، بل تتطلب قراءة متعددة الأبعاد</w:t>
      </w:r>
      <w:r w:rsidRPr="00570FC4">
        <w:rPr>
          <w:rFonts w:ascii="Simplified Arabic" w:eastAsia="Times New Roman" w:hAnsi="Simplified Arabic" w:cs="Simplified Arabic"/>
          <w:color w:val="000000" w:themeColor="text1"/>
          <w:kern w:val="0"/>
          <w:sz w:val="28"/>
          <w:szCs w:val="28"/>
          <w14:ligatures w14:val="none"/>
        </w:rPr>
        <w:t>.</w:t>
      </w:r>
    </w:p>
    <w:p w14:paraId="15EAC1F4" w14:textId="1C261DEF"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568730"/>
      <w:r w:rsidRPr="00570FC4">
        <w:rPr>
          <w:rFonts w:ascii="Simplified Arabic" w:eastAsia="Times New Roman" w:hAnsi="Simplified Arabic" w:cs="Simplified Arabic" w:hint="cs"/>
          <w:b/>
          <w:bCs/>
          <w:color w:val="000000" w:themeColor="text1"/>
          <w:kern w:val="0"/>
          <w:sz w:val="32"/>
          <w:szCs w:val="32"/>
          <w:rtl/>
          <w14:ligatures w14:val="none"/>
        </w:rPr>
        <w:t>3.2.2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أهمية أداء الفرق الهندسية</w:t>
      </w:r>
      <w:bookmarkEnd w:id="47"/>
    </w:p>
    <w:p w14:paraId="6A1F7858"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تتجلى أهمية أداء الفرق الهندسية في كونها الوحدة التشغيلية التي تتحقق عبرها استراتيجيات شركات المقاولات وتتجسّد فيها قيمتها أمام السوق والملاك. وقد ارتفعت هذه الأهمية مع تنامي حجم المشاريع الإنشائية وتعقيدها الفني، وتعدد التخصصات المنخرطة في كل مشروع، وارتفاع توقعات أصحاب المصلحة من حيث الجودة والاستدامة</w:t>
      </w:r>
      <w:r w:rsidRPr="00570FC4">
        <w:rPr>
          <w:rFonts w:ascii="Simplified Arabic" w:eastAsia="Times New Roman" w:hAnsi="Simplified Arabic" w:cs="Simplified Arabic"/>
          <w:color w:val="000000" w:themeColor="text1"/>
          <w:kern w:val="0"/>
          <w:sz w:val="28"/>
          <w:szCs w:val="28"/>
          <w14:ligatures w14:val="none"/>
        </w:rPr>
        <w:t>.</w:t>
      </w:r>
    </w:p>
    <w:p w14:paraId="5458A57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ويُشير عيسى ومهيري (2022) إلى أن أهمية أداء فرق العمل تتجلى في عدة محاور متكاملة، أولها أن أداء الفرق يُمثّل المرآة التي تعكس فاعلية الممارسات القيادية والإدارية داخل المنظمة، فحين يرتفع أداء الفرق يكون ذلك دلالة على نضج المنظومة الإدارية ككل، وثانيها أن الفرق ذات الأداء المرتفع تُسهم في تعزيز قدرة المنظمة على إنجاز المشاريع المعقدة التي يتعذر إنجازها على المستوى الفردي، وثالثها أن أداء الفرق يُشكّل عاملًا حاسمًا في بناء سمعة المنظمة في السوق وتعزيز ميزتها التنافسية</w:t>
      </w:r>
      <w:r w:rsidRPr="00570FC4">
        <w:rPr>
          <w:rFonts w:ascii="Simplified Arabic" w:eastAsia="Times New Roman" w:hAnsi="Simplified Arabic" w:cs="Simplified Arabic"/>
          <w:color w:val="000000" w:themeColor="text1"/>
          <w:kern w:val="0"/>
          <w:sz w:val="28"/>
          <w:szCs w:val="28"/>
          <w14:ligatures w14:val="none"/>
        </w:rPr>
        <w:t>.</w:t>
      </w:r>
    </w:p>
    <w:p w14:paraId="67D12D88"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ويرى</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أن أهمية أداء الفرق في سياق إدارة المشاريع تتمحور حول كونها العامل الذي يحسم الفرق بين المشاريع الناجحة والمشاريع المتعثرة، إذ تتشابه المشاريع غالبًا في مدخلاتها من تمويل وتكنولوجيا، لكنها تتباين في مخرجاتها بحسب جودة أداء الفرق المنفذة. وتمتدّ الأهمية لتشمل قدرة الفريق على إدارة المخاطر المرتبطة بالمشاريع الإنشائية، والاستجابة للمتغيرات الميدانية، والتعامل مع الضغوط الزمنية والمالية</w:t>
      </w:r>
      <w:r w:rsidRPr="00570FC4">
        <w:rPr>
          <w:rFonts w:ascii="Simplified Arabic" w:eastAsia="Times New Roman" w:hAnsi="Simplified Arabic" w:cs="Simplified Arabic"/>
          <w:color w:val="000000" w:themeColor="text1"/>
          <w:kern w:val="0"/>
          <w:sz w:val="28"/>
          <w:szCs w:val="28"/>
          <w14:ligatures w14:val="none"/>
        </w:rPr>
        <w:t>.</w:t>
      </w:r>
    </w:p>
    <w:p w14:paraId="5ECCB00B"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ويُضيف</w:t>
      </w:r>
      <w:r w:rsidRPr="00570FC4">
        <w:rPr>
          <w:rFonts w:ascii="Simplified Arabic" w:eastAsia="Times New Roman" w:hAnsi="Simplified Arabic" w:cs="Simplified Arabic"/>
          <w:color w:val="000000" w:themeColor="text1"/>
          <w:kern w:val="0"/>
          <w:sz w:val="28"/>
          <w:szCs w:val="28"/>
          <w14:ligatures w14:val="none"/>
        </w:rPr>
        <w:t xml:space="preserve"> Bakke &amp; Johansen (2024) </w:t>
      </w:r>
      <w:r w:rsidRPr="00570FC4">
        <w:rPr>
          <w:rFonts w:ascii="Simplified Arabic" w:eastAsia="Times New Roman" w:hAnsi="Simplified Arabic" w:cs="Simplified Arabic"/>
          <w:color w:val="000000" w:themeColor="text1"/>
          <w:kern w:val="0"/>
          <w:sz w:val="28"/>
          <w:szCs w:val="28"/>
          <w:rtl/>
          <w14:ligatures w14:val="none"/>
        </w:rPr>
        <w:t>أن أهمية أداء الفرق تتجاوز المستوى التشغيلي إلى المستوى الاستراتيجي، إذ إن الفرق عالية الأداء تُمثّل أصلًا تنظيميًا يصعب على المنافسين تقليده، فتراكم الخبرة المشتركة، والتفاهم الضمني بين الأعضاء، ونضج آليات العمل الداخلي، كلّها عناصر تحتاج إلى وقت طويل لتتشكّل، وتُمنح المنظمة التي تمتلكها ميزة تنافسية مستدامة. ويُكمّل</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 xml:space="preserve">هذا الطرح </w:t>
      </w:r>
      <w:r w:rsidRPr="00570FC4">
        <w:rPr>
          <w:rFonts w:ascii="Simplified Arabic" w:eastAsia="Times New Roman" w:hAnsi="Simplified Arabic" w:cs="Simplified Arabic"/>
          <w:color w:val="000000" w:themeColor="text1"/>
          <w:kern w:val="0"/>
          <w:sz w:val="28"/>
          <w:szCs w:val="28"/>
          <w:rtl/>
          <w14:ligatures w14:val="none"/>
        </w:rPr>
        <w:lastRenderedPageBreak/>
        <w:t>حين يُشير إلى أن أداء الفرق المرتفع يُسهم في ترسيخ ثقافة تنظيمية إيجابية تنعكس على بقية أجزاء المنظمة</w:t>
      </w:r>
      <w:r w:rsidRPr="00570FC4">
        <w:rPr>
          <w:rFonts w:ascii="Simplified Arabic" w:eastAsia="Times New Roman" w:hAnsi="Simplified Arabic" w:cs="Simplified Arabic"/>
          <w:color w:val="000000" w:themeColor="text1"/>
          <w:kern w:val="0"/>
          <w:sz w:val="28"/>
          <w:szCs w:val="28"/>
          <w14:ligatures w14:val="none"/>
        </w:rPr>
        <w:t>.</w:t>
      </w:r>
    </w:p>
    <w:p w14:paraId="6D8A7694"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وفي سياق المشاريع الهندسية متعددة التخصصات، يُؤكّد</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أن أهمية أداء الفرق تنبع من كون المشاريع الهندسية المعاصرة تستلزم تكامل تخصصات متباينة، ولا يمكن لأي تخصص بمفرده أن يُنجز المشروع، ومن ثَمّ فإن أداء الفريق متعدد التخصصات يُمثّل الشرط الضروري لإنجاز هذه المشاريع. ويتقاطع ذلك مع ما يطرحه</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من أن أداء فرق المشاريع يُمثّل المؤشر العملي على نجاح الممارسات القيادية وأنظمة مشاركة المعرفة داخل الفريق</w:t>
      </w:r>
      <w:r w:rsidRPr="00570FC4">
        <w:rPr>
          <w:rFonts w:ascii="Simplified Arabic" w:eastAsia="Times New Roman" w:hAnsi="Simplified Arabic" w:cs="Simplified Arabic"/>
          <w:color w:val="000000" w:themeColor="text1"/>
          <w:kern w:val="0"/>
          <w:sz w:val="28"/>
          <w:szCs w:val="28"/>
          <w14:ligatures w14:val="none"/>
        </w:rPr>
        <w:t>.</w:t>
      </w:r>
    </w:p>
    <w:p w14:paraId="73F3EAC6"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ويُبرز</w:t>
      </w:r>
      <w:r w:rsidRPr="00570FC4">
        <w:rPr>
          <w:rFonts w:ascii="Simplified Arabic" w:eastAsia="Times New Roman" w:hAnsi="Simplified Arabic" w:cs="Simplified Arabic"/>
          <w:color w:val="000000" w:themeColor="text1"/>
          <w:kern w:val="0"/>
          <w:sz w:val="28"/>
          <w:szCs w:val="28"/>
          <w14:ligatures w14:val="none"/>
        </w:rPr>
        <w:t xml:space="preserve"> Bansal et al. (2021) </w:t>
      </w:r>
      <w:r w:rsidRPr="00570FC4">
        <w:rPr>
          <w:rFonts w:ascii="Simplified Arabic" w:eastAsia="Times New Roman" w:hAnsi="Simplified Arabic" w:cs="Simplified Arabic"/>
          <w:color w:val="000000" w:themeColor="text1"/>
          <w:kern w:val="0"/>
          <w:sz w:val="28"/>
          <w:szCs w:val="28"/>
          <w:rtl/>
          <w14:ligatures w14:val="none"/>
        </w:rPr>
        <w:t xml:space="preserve">بُعدًا حديثًا للأهمية يتعلق بقدرة الفرق على استثمار تقنيات الذكاء الاصطناعي وتفسيرات قراراته في تحسين الأداء الجماعي، وهو ما يجعل أداء الفرق المعاصرة مؤشرًا على نضج المنظمة الرقمي وقدرتها على التكيّف مع التحوّلات التكنولوجية. ويرى الباحث أن تلاقي هذه المحاور يكشف عن أن أداء الفرق الهندسية ليس مجرد مؤشر داخلي للمنظمة، بل هو معبر أساسي عن قدرتها على </w:t>
      </w:r>
      <w:proofErr w:type="spellStart"/>
      <w:r w:rsidRPr="00570FC4">
        <w:rPr>
          <w:rFonts w:ascii="Simplified Arabic" w:eastAsia="Times New Roman" w:hAnsi="Simplified Arabic" w:cs="Simplified Arabic"/>
          <w:color w:val="000000" w:themeColor="text1"/>
          <w:kern w:val="0"/>
          <w:sz w:val="28"/>
          <w:szCs w:val="28"/>
          <w:rtl/>
          <w14:ligatures w14:val="none"/>
        </w:rPr>
        <w:t>التموقع</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في السوق والاستجابة للتحديات المتجددة، خاصة في قطاع المقاولات السعودي الذي يشهد توسعًا غير مسبوق في حجم المشاريع الكبرى ضمن مستهدفات رؤية المملكة 2030</w:t>
      </w:r>
      <w:r w:rsidRPr="00570FC4">
        <w:rPr>
          <w:rFonts w:ascii="Simplified Arabic" w:eastAsia="Times New Roman" w:hAnsi="Simplified Arabic" w:cs="Simplified Arabic"/>
          <w:color w:val="000000" w:themeColor="text1"/>
          <w:kern w:val="0"/>
          <w:sz w:val="28"/>
          <w:szCs w:val="28"/>
          <w14:ligatures w14:val="none"/>
        </w:rPr>
        <w:t>.</w:t>
      </w:r>
    </w:p>
    <w:p w14:paraId="6F82940E" w14:textId="0E4F4DCD"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568731"/>
      <w:r w:rsidRPr="00570FC4">
        <w:rPr>
          <w:rFonts w:ascii="Simplified Arabic" w:eastAsia="Times New Roman" w:hAnsi="Simplified Arabic" w:cs="Simplified Arabic" w:hint="cs"/>
          <w:b/>
          <w:bCs/>
          <w:color w:val="000000" w:themeColor="text1"/>
          <w:kern w:val="0"/>
          <w:sz w:val="32"/>
          <w:szCs w:val="32"/>
          <w:rtl/>
          <w14:ligatures w14:val="none"/>
        </w:rPr>
        <w:t>4.2.2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أهداف الارتقاء بأداء الفرق الهندسية</w:t>
      </w:r>
      <w:bookmarkEnd w:id="48"/>
    </w:p>
    <w:p w14:paraId="7F76CD1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عبر الارتقاء بأداء فرقها، وتتوزع هذه الأهداف على مستويات تشغيلية وإنسانية واستراتيجية. ويُحدّد</w:t>
      </w:r>
      <w:r w:rsidRPr="00570FC4">
        <w:rPr>
          <w:rFonts w:ascii="Simplified Arabic" w:eastAsia="Times New Roman" w:hAnsi="Simplified Arabic" w:cs="Simplified Arabic"/>
          <w:color w:val="000000" w:themeColor="text1"/>
          <w:kern w:val="0"/>
          <w:sz w:val="28"/>
          <w:szCs w:val="28"/>
          <w14:ligatures w14:val="none"/>
        </w:rPr>
        <w:t xml:space="preserve"> Bakke &amp; Johansen (2024) </w:t>
      </w:r>
      <w:r w:rsidRPr="00570FC4">
        <w:rPr>
          <w:rFonts w:ascii="Simplified Arabic" w:eastAsia="Times New Roman" w:hAnsi="Simplified Arabic" w:cs="Simplified Arabic"/>
          <w:color w:val="000000" w:themeColor="text1"/>
          <w:kern w:val="0"/>
          <w:sz w:val="28"/>
          <w:szCs w:val="28"/>
          <w:rtl/>
          <w14:ligatures w14:val="none"/>
        </w:rPr>
        <w:t>جملة من الأهداف ترتبط بتحوّل الفرق إلى فرق عالية الأداء، تتضمن بناء قدرات جماعية متراكمة تتجاوز الكفاءات الفردية، وتطوير آليات تعلّم جماعي تُمكّن الفريق من استخلاص الدروس من تجاربه، وترسيخ ثقافة الالتزام المشترك بمعايير الأداء، إضافة إلى تنمية القدرة على التكيف مع تغيّر متطلبات المشاريع</w:t>
      </w:r>
      <w:r w:rsidRPr="00570FC4">
        <w:rPr>
          <w:rFonts w:ascii="Simplified Arabic" w:eastAsia="Times New Roman" w:hAnsi="Simplified Arabic" w:cs="Simplified Arabic"/>
          <w:color w:val="000000" w:themeColor="text1"/>
          <w:kern w:val="0"/>
          <w:sz w:val="28"/>
          <w:szCs w:val="28"/>
          <w14:ligatures w14:val="none"/>
        </w:rPr>
        <w:t>.</w:t>
      </w:r>
    </w:p>
    <w:p w14:paraId="0BA74D91"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ويُبرز</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أهدافًا ذات طابع مشاريعي، تتمحور حول تحسين قدرة الفرق على إدارة المثلث الإداري بكفاءة، وتطوير آليات الاستجابة للمخاطر، وبناء نظم متابعة فعالة للإنجاز، وتعزيز التنسيق مع أصحاب المصلحة المتعددين. وفي السياق الهندسي تحديدًا، يُضيف</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أهدافًا تتصل بإدارة التعقيد الفني للمشاريع، وتيسير التنسيق بين التخصصات الهندسية المختلفة، وتطوير لغة عمل مشتركة تجمع بين المتطلبات الفنية لكل تخصص</w:t>
      </w:r>
      <w:r w:rsidRPr="00570FC4">
        <w:rPr>
          <w:rFonts w:ascii="Simplified Arabic" w:eastAsia="Times New Roman" w:hAnsi="Simplified Arabic" w:cs="Simplified Arabic"/>
          <w:color w:val="000000" w:themeColor="text1"/>
          <w:kern w:val="0"/>
          <w:sz w:val="28"/>
          <w:szCs w:val="28"/>
          <w14:ligatures w14:val="none"/>
        </w:rPr>
        <w:t>.</w:t>
      </w:r>
    </w:p>
    <w:p w14:paraId="2C57758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ويُقدّم</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أهدافًا ترتبط ببناء ثقافة تعاونية داخل الفرق، حيث يُمثّل تحسين الأداء وسيلة لتعزيز مشاركة المعرفة بين الأعضاء، وتقليل الازدواجية في الجهود، وتفادي ضياع الخبرات الفردية حين يغادر الأعضاء الفريق. ويُكمّل هذا الطرح</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Weidmann</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Deming (2021) </w:t>
      </w:r>
      <w:r w:rsidRPr="00570FC4">
        <w:rPr>
          <w:rFonts w:ascii="Simplified Arabic" w:eastAsia="Times New Roman" w:hAnsi="Simplified Arabic" w:cs="Simplified Arabic"/>
          <w:color w:val="000000" w:themeColor="text1"/>
          <w:kern w:val="0"/>
          <w:sz w:val="28"/>
          <w:szCs w:val="28"/>
          <w:rtl/>
          <w14:ligatures w14:val="none"/>
        </w:rPr>
        <w:t>حين يُشيران إلى أن من أهداف الارتقاء بأداء الفرق تنمية المهارات الاجتماعية للأعضاء، التي تُمكّنهم من التفاعل الإيجابي والتعاون البنّاء، وهي مهارات يصعب اكتسابها فرديًا وتتطور بصورة أفضل ضمن سياق جماعي</w:t>
      </w:r>
      <w:r w:rsidRPr="00570FC4">
        <w:rPr>
          <w:rFonts w:ascii="Simplified Arabic" w:eastAsia="Times New Roman" w:hAnsi="Simplified Arabic" w:cs="Simplified Arabic"/>
          <w:color w:val="000000" w:themeColor="text1"/>
          <w:kern w:val="0"/>
          <w:sz w:val="28"/>
          <w:szCs w:val="28"/>
          <w14:ligatures w14:val="none"/>
        </w:rPr>
        <w:t>.</w:t>
      </w:r>
    </w:p>
    <w:p w14:paraId="3244FC03"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ومن منظور تكنولوجي، يطرح</w:t>
      </w:r>
      <w:r w:rsidRPr="00570FC4">
        <w:rPr>
          <w:rFonts w:ascii="Simplified Arabic" w:eastAsia="Times New Roman" w:hAnsi="Simplified Arabic" w:cs="Simplified Arabic"/>
          <w:color w:val="000000" w:themeColor="text1"/>
          <w:kern w:val="0"/>
          <w:sz w:val="28"/>
          <w:szCs w:val="28"/>
          <w14:ligatures w14:val="none"/>
        </w:rPr>
        <w:t xml:space="preserve"> Bansal et al. (2021) </w:t>
      </w:r>
      <w:r w:rsidRPr="00570FC4">
        <w:rPr>
          <w:rFonts w:ascii="Simplified Arabic" w:eastAsia="Times New Roman" w:hAnsi="Simplified Arabic" w:cs="Simplified Arabic"/>
          <w:color w:val="000000" w:themeColor="text1"/>
          <w:kern w:val="0"/>
          <w:sz w:val="28"/>
          <w:szCs w:val="28"/>
          <w:rtl/>
          <w14:ligatures w14:val="none"/>
        </w:rPr>
        <w:t>أهدافًا تتصل بتمكين الفرق من توظيف الذكاء الاصطناعي بصورة تكاملية، بحيث لا يحلّ محل الفريق بل يُعزّز قدراته، ويُساعد في معالجة كميات أكبر من المعلومات، ودعم القرارات الجماعية ببيانات تفسيرية. وفي السياق ذاته، يُبرز حماد (2021) أهدافًا تتعلق بتمكين الفرق الافتراضية من تحقيق مستويات أداء توازي أو تتجاوز مستويات الفرق التقليدية، عبر توظيف الأدوات الرقمية وضبط آليات التنسيق عن بُعد</w:t>
      </w:r>
      <w:r w:rsidRPr="00570FC4">
        <w:rPr>
          <w:rFonts w:ascii="Simplified Arabic" w:eastAsia="Times New Roman" w:hAnsi="Simplified Arabic" w:cs="Simplified Arabic"/>
          <w:color w:val="000000" w:themeColor="text1"/>
          <w:kern w:val="0"/>
          <w:sz w:val="28"/>
          <w:szCs w:val="28"/>
          <w14:ligatures w14:val="none"/>
        </w:rPr>
        <w:t>.</w:t>
      </w:r>
    </w:p>
    <w:p w14:paraId="1B84C081"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ويُمكن القول إن هذه الأهداف تتوزع على ثلاثة مستويات: مستوى المخرجات (تحقيق متطلبات المشاريع)، ومستوى العمليات (تطوير آليات العمل الداخلي)، ومستوى القدرات (بناء كفاءات جماعية مستدامة). ويرى الباحث أن النظرة الشاملة لهذه الأهداف تكشف أن الارتقاء بأداء الفرق ليس غاية في ذاته، بل وسيلة لتحقيق غايات أوسع تتعلق بقدرة المنظمة على المنافسة، وقدرة العاملين على النمو المهني، وقدرة المشاريع على الإنجاز ضمن المعايير المطلوبة</w:t>
      </w:r>
      <w:r w:rsidRPr="00570FC4">
        <w:rPr>
          <w:rFonts w:ascii="Simplified Arabic" w:eastAsia="Times New Roman" w:hAnsi="Simplified Arabic" w:cs="Simplified Arabic"/>
          <w:color w:val="000000" w:themeColor="text1"/>
          <w:kern w:val="0"/>
          <w:sz w:val="28"/>
          <w:szCs w:val="28"/>
          <w14:ligatures w14:val="none"/>
        </w:rPr>
        <w:t>.</w:t>
      </w:r>
    </w:p>
    <w:p w14:paraId="4ED9DE4B" w14:textId="4C948857"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568732"/>
      <w:r w:rsidRPr="00570FC4">
        <w:rPr>
          <w:rFonts w:ascii="Simplified Arabic" w:eastAsia="Times New Roman" w:hAnsi="Simplified Arabic" w:cs="Simplified Arabic" w:hint="cs"/>
          <w:b/>
          <w:bCs/>
          <w:color w:val="000000" w:themeColor="text1"/>
          <w:kern w:val="0"/>
          <w:sz w:val="32"/>
          <w:szCs w:val="32"/>
          <w:rtl/>
          <w14:ligatures w14:val="none"/>
        </w:rPr>
        <w:t>5.2.2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أبعاد أداء الفرق الهندسية</w:t>
      </w:r>
      <w:bookmarkEnd w:id="49"/>
    </w:p>
    <w:p w14:paraId="1731BD63"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تم تحديد أبعاد أداء الفرق الهندسية في هذه الدراسة بناءً على ما طرحته دراسة</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حول العوامل المؤثرة في أداء الفرق في إدارة المشاريع، ودراسة</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حول إدارة الفرق الهندسية متعددة التخصصات، ودراسة</w:t>
      </w:r>
      <w:r w:rsidRPr="00570FC4">
        <w:rPr>
          <w:rFonts w:ascii="Simplified Arabic" w:eastAsia="Times New Roman" w:hAnsi="Simplified Arabic" w:cs="Simplified Arabic"/>
          <w:color w:val="000000" w:themeColor="text1"/>
          <w:kern w:val="0"/>
          <w:sz w:val="28"/>
          <w:szCs w:val="28"/>
          <w14:ligatures w14:val="none"/>
        </w:rPr>
        <w:t xml:space="preserve"> Bakke &amp; Johansen (2024) </w:t>
      </w:r>
      <w:r w:rsidRPr="00570FC4">
        <w:rPr>
          <w:rFonts w:ascii="Simplified Arabic" w:eastAsia="Times New Roman" w:hAnsi="Simplified Arabic" w:cs="Simplified Arabic"/>
          <w:color w:val="000000" w:themeColor="text1"/>
          <w:kern w:val="0"/>
          <w:sz w:val="28"/>
          <w:szCs w:val="28"/>
          <w:rtl/>
          <w14:ligatures w14:val="none"/>
        </w:rPr>
        <w:t>حول الفرق عالية الأداء، ودراسة</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Weidmann</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Deming (2021) </w:t>
      </w:r>
      <w:r w:rsidRPr="00570FC4">
        <w:rPr>
          <w:rFonts w:ascii="Simplified Arabic" w:eastAsia="Times New Roman" w:hAnsi="Simplified Arabic" w:cs="Simplified Arabic"/>
          <w:color w:val="000000" w:themeColor="text1"/>
          <w:kern w:val="0"/>
          <w:sz w:val="28"/>
          <w:szCs w:val="28"/>
          <w:rtl/>
          <w14:ligatures w14:val="none"/>
        </w:rPr>
        <w:t xml:space="preserve">حول المهارات الاجتماعية وأثرها في أداء الفرق. وقد استقر الباحث على تناول الأبعاد ضمن منظور تكاملي يستوعب الجوانب الفنية والإنسانية </w:t>
      </w:r>
      <w:proofErr w:type="spellStart"/>
      <w:r w:rsidRPr="00570FC4">
        <w:rPr>
          <w:rFonts w:ascii="Simplified Arabic" w:eastAsia="Times New Roman" w:hAnsi="Simplified Arabic" w:cs="Simplified Arabic"/>
          <w:color w:val="000000" w:themeColor="text1"/>
          <w:kern w:val="0"/>
          <w:sz w:val="28"/>
          <w:szCs w:val="28"/>
          <w:rtl/>
          <w14:ligatures w14:val="none"/>
        </w:rPr>
        <w:t>والعمليّاتية</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للأداء</w:t>
      </w:r>
      <w:r w:rsidRPr="00570FC4">
        <w:rPr>
          <w:rFonts w:ascii="Simplified Arabic" w:eastAsia="Times New Roman" w:hAnsi="Simplified Arabic" w:cs="Simplified Arabic"/>
          <w:color w:val="000000" w:themeColor="text1"/>
          <w:kern w:val="0"/>
          <w:sz w:val="28"/>
          <w:szCs w:val="28"/>
          <w14:ligatures w14:val="none"/>
        </w:rPr>
        <w:t>.</w:t>
      </w:r>
    </w:p>
    <w:p w14:paraId="6A3B4625"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الأول: كفاءة إنجاز المهام الهندسية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يُمثّل هذا البُعد الجانب الفني المباشر لأداء الفرق الهندسية، وهو يتعلق بقدرة الفريق على تحويل المخططات والمواصفات إلى مخرجات ميدانية تستوفي المتطلبات الفنية. ويُشير</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 xml:space="preserve">إلى أن كفاءة الإنجاز في الفرق الهندسية متعددة التخصصات </w:t>
      </w:r>
      <w:r w:rsidRPr="00570FC4">
        <w:rPr>
          <w:rFonts w:ascii="Simplified Arabic" w:eastAsia="Times New Roman" w:hAnsi="Simplified Arabic" w:cs="Simplified Arabic"/>
          <w:color w:val="000000" w:themeColor="text1"/>
          <w:kern w:val="0"/>
          <w:sz w:val="28"/>
          <w:szCs w:val="28"/>
          <w:rtl/>
          <w14:ligatures w14:val="none"/>
        </w:rPr>
        <w:lastRenderedPageBreak/>
        <w:t>تتوقف على دقة توزيع المهام وفق الكفاءات التخصصية، وضبط آليات التسليم بين التخصصات بحيث لا تتعطل مهمة بسبب تأخر مدخلاتها من تخصص آخر. ويتسع هذا البُعد ليشمل قدرة الفريق على الالتزام بالمواصفات الفنية المعتمدة، والتحقق من جودة المخرجات الجزئية قبل دمجها في المنتج النهائي، وتوثيق العمل بصورة تُتيح المراجعة والمحاسبة. ويُكمّل ذلك ما يطرحه</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من أن كفاءة الإنجاز تتأثر بعوامل متعددة تتشابك مع طبيعة المشروع وحجم الفريق وتوافر الموارد، مما يستلزم من الفريق قدرة على التكيّف مع هذه العوامل</w:t>
      </w:r>
      <w:r w:rsidRPr="00570FC4">
        <w:rPr>
          <w:rFonts w:ascii="Simplified Arabic" w:eastAsia="Times New Roman" w:hAnsi="Simplified Arabic" w:cs="Simplified Arabic"/>
          <w:color w:val="000000" w:themeColor="text1"/>
          <w:kern w:val="0"/>
          <w:sz w:val="28"/>
          <w:szCs w:val="28"/>
          <w14:ligatures w14:val="none"/>
        </w:rPr>
        <w:t>.</w:t>
      </w:r>
    </w:p>
    <w:p w14:paraId="7EFEE8B5"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الثاني: الالتزام بالجدول الزمني والميزانية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يُجسّد هذا البُعد الجانب التنظيمي لأداء الفرق، إذ يقيس قدرة الفريق على إنجاز المهام ضمن الإطار الزمني المخطط له، وفي حدود الموارد المالية المعتمدة. ويُشير حماد (2021) إلى أن الفرق التي تعتمد على الوسائط الإلكترونية في التنسيق تكتسب مرونة أكبر في إدارة الوقت، لكنها تواجه تحديات في ضبط الالتزام تتطلب أدوات متابعة دقيقة. وفي سياق شركات المقاولات، يكتسب هذا البُعد أهمية مضاعفة، إذ ترتبط الجداول الزمنية بعقود واضحة تتضمن غرامات تأخير، وترتبط الميزانيات بعقود مع مقاولين من الباطن وموردين تتحدد بموجبها التدفقات النقدية. ويُكمّل</w:t>
      </w:r>
      <w:r w:rsidRPr="00570FC4">
        <w:rPr>
          <w:rFonts w:ascii="Simplified Arabic" w:eastAsia="Times New Roman" w:hAnsi="Simplified Arabic" w:cs="Simplified Arabic"/>
          <w:color w:val="000000" w:themeColor="text1"/>
          <w:kern w:val="0"/>
          <w:sz w:val="28"/>
          <w:szCs w:val="28"/>
          <w14:ligatures w14:val="none"/>
        </w:rPr>
        <w:t xml:space="preserve"> Bakke &amp; Johansen (2024) </w:t>
      </w:r>
      <w:r w:rsidRPr="00570FC4">
        <w:rPr>
          <w:rFonts w:ascii="Simplified Arabic" w:eastAsia="Times New Roman" w:hAnsi="Simplified Arabic" w:cs="Simplified Arabic"/>
          <w:color w:val="000000" w:themeColor="text1"/>
          <w:kern w:val="0"/>
          <w:sz w:val="28"/>
          <w:szCs w:val="28"/>
          <w:rtl/>
          <w14:ligatures w14:val="none"/>
        </w:rPr>
        <w:t xml:space="preserve">هذا الطرح بإبراز أن الفرق عالية الأداء تتميز بقدرتها على إعادة تخصيص الموارد ديناميكيًا حين تطرأ متغيرات على المشروع، دون أن يتسبب ذلك في خروج المشروع عن مساره الزمني أو </w:t>
      </w:r>
      <w:proofErr w:type="spellStart"/>
      <w:r w:rsidRPr="00570FC4">
        <w:rPr>
          <w:rFonts w:ascii="Simplified Arabic" w:eastAsia="Times New Roman" w:hAnsi="Simplified Arabic" w:cs="Simplified Arabic"/>
          <w:color w:val="000000" w:themeColor="text1"/>
          <w:kern w:val="0"/>
          <w:sz w:val="28"/>
          <w:szCs w:val="28"/>
          <w:rtl/>
          <w14:ligatures w14:val="none"/>
        </w:rPr>
        <w:t>الميزانياتي</w:t>
      </w:r>
      <w:proofErr w:type="spellEnd"/>
      <w:r w:rsidRPr="00570FC4">
        <w:rPr>
          <w:rFonts w:ascii="Simplified Arabic" w:eastAsia="Times New Roman" w:hAnsi="Simplified Arabic" w:cs="Simplified Arabic"/>
          <w:color w:val="000000" w:themeColor="text1"/>
          <w:kern w:val="0"/>
          <w:sz w:val="28"/>
          <w:szCs w:val="28"/>
          <w14:ligatures w14:val="none"/>
        </w:rPr>
        <w:t>.</w:t>
      </w:r>
    </w:p>
    <w:p w14:paraId="14325DD8"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الثالث: جودة المخرجات والمعايير الفنية</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يتعلق هذا البُعد بمدى مطابقة مخرجات الفريق للمواصفات الفنية والمعايير المعتمدة محليًا ودوليًا. ويُشير</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إلى أن جودة المخرجات في فرق المشاريع تتأثر بدرجة كبيرة بمستوى مشاركة المعرفة بين الأعضاء، فحين يتشارك أعضاء الفريق خبراتهم وملاحظاتهم، تتحسن قدرة الفريق على اكتشاف الأخطاء المحتملة قبل ترسّخها في المنتج النهائي. ويتضمن هذا البُعد كذلك قدرة الفريق على تطبيق معايير الجودة والسلامة في المواقع الإنشائية، والالتزام بالاشتراطات البلدية والبيئية، وتلبية متطلبات شهادات الجودة الدولية. كما يُغطّي القدرة على إجراء الاختبارات والفحوصات اللازمة، وتوثيق نتائجها، واتخاذ الإجراءات التصحيحية حين يستلزم الأمر. ويتقاطع ذلك مع ما يطرحه</w:t>
      </w:r>
      <w:r w:rsidRPr="00570FC4">
        <w:rPr>
          <w:rFonts w:ascii="Simplified Arabic" w:eastAsia="Times New Roman" w:hAnsi="Simplified Arabic" w:cs="Simplified Arabic"/>
          <w:color w:val="000000" w:themeColor="text1"/>
          <w:kern w:val="0"/>
          <w:sz w:val="28"/>
          <w:szCs w:val="28"/>
          <w14:ligatures w14:val="none"/>
        </w:rPr>
        <w:t xml:space="preserve"> Costa et al. (2023) </w:t>
      </w:r>
      <w:r w:rsidRPr="00570FC4">
        <w:rPr>
          <w:rFonts w:ascii="Simplified Arabic" w:eastAsia="Times New Roman" w:hAnsi="Simplified Arabic" w:cs="Simplified Arabic"/>
          <w:color w:val="000000" w:themeColor="text1"/>
          <w:kern w:val="0"/>
          <w:sz w:val="28"/>
          <w:szCs w:val="28"/>
          <w:rtl/>
          <w14:ligatures w14:val="none"/>
        </w:rPr>
        <w:t>من ارتباط بين قيادة الابتكار وتطوير المنتجات والعمليات، حيث تنعكس جودة الممارسات القيادية على جودة المخرجات الجماعية</w:t>
      </w:r>
      <w:r w:rsidRPr="00570FC4">
        <w:rPr>
          <w:rFonts w:ascii="Simplified Arabic" w:eastAsia="Times New Roman" w:hAnsi="Simplified Arabic" w:cs="Simplified Arabic"/>
          <w:color w:val="000000" w:themeColor="text1"/>
          <w:kern w:val="0"/>
          <w:sz w:val="28"/>
          <w:szCs w:val="28"/>
          <w14:ligatures w14:val="none"/>
        </w:rPr>
        <w:t>.</w:t>
      </w:r>
    </w:p>
    <w:p w14:paraId="6B46E522"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البُعد الرابع: التعاون والتكامل بين أعضاء الفريق</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يُمثّل هذا البُعد الجانب الإنساني والاجتماعي لأداء الفريق، ويتعلق بمدى انسجام أعضاء الفريق وقدرتهم على العمل التكاملي. ويُؤكّد</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Weidmann</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Deming (2021) </w:t>
      </w:r>
      <w:r w:rsidRPr="00570FC4">
        <w:rPr>
          <w:rFonts w:ascii="Simplified Arabic" w:eastAsia="Times New Roman" w:hAnsi="Simplified Arabic" w:cs="Simplified Arabic"/>
          <w:color w:val="000000" w:themeColor="text1"/>
          <w:kern w:val="0"/>
          <w:sz w:val="28"/>
          <w:szCs w:val="28"/>
          <w:rtl/>
          <w14:ligatures w14:val="none"/>
        </w:rPr>
        <w:t>أن المهارات الاجتماعية لأعضاء الفريق تُمثّل عاملًا مفسّرًا لتباين أداء الفرق، فحتى الفرق التي تضم أعضاء بمهارات فنية متقاربة قد تتباين في أدائها تباينًا كبيرًا بحسب جودة تفاعل أعضائها. ويتضمن هذا البُعد قدرة الأعضاء على الاستماع المتبادل، وتبادل الملاحظات بصورة بنّاءة، والاتفاق على آليات حل الخلافات الفنية، وتوزيع الاعتراف بالإنجازات. ويُضيف</w:t>
      </w:r>
      <w:r w:rsidRPr="00570FC4">
        <w:rPr>
          <w:rFonts w:ascii="Simplified Arabic" w:eastAsia="Times New Roman" w:hAnsi="Simplified Arabic" w:cs="Simplified Arabic"/>
          <w:color w:val="000000" w:themeColor="text1"/>
          <w:kern w:val="0"/>
          <w:sz w:val="28"/>
          <w:szCs w:val="28"/>
          <w14:ligatures w14:val="none"/>
        </w:rPr>
        <w:t xml:space="preserve"> Ben </w:t>
      </w:r>
      <w:proofErr w:type="spellStart"/>
      <w:r w:rsidRPr="00570FC4">
        <w:rPr>
          <w:rFonts w:ascii="Simplified Arabic" w:eastAsia="Times New Roman" w:hAnsi="Simplified Arabic" w:cs="Simplified Arabic"/>
          <w:color w:val="000000" w:themeColor="text1"/>
          <w:kern w:val="0"/>
          <w:sz w:val="28"/>
          <w:szCs w:val="28"/>
          <w14:ligatures w14:val="none"/>
        </w:rPr>
        <w:t>Sedrine</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(2021) </w:t>
      </w:r>
      <w:r w:rsidRPr="00570FC4">
        <w:rPr>
          <w:rFonts w:ascii="Simplified Arabic" w:eastAsia="Times New Roman" w:hAnsi="Simplified Arabic" w:cs="Simplified Arabic"/>
          <w:color w:val="000000" w:themeColor="text1"/>
          <w:kern w:val="0"/>
          <w:sz w:val="28"/>
          <w:szCs w:val="28"/>
          <w:rtl/>
          <w14:ligatures w14:val="none"/>
        </w:rPr>
        <w:t>بُعدًا يتعلق بالتماسك التشغيلي للفريق، الذي يُمثّل قدرة الأعضاء على العمل بصورة منسقة رغم تباين خلفياتهم، وهو ما يكتسب أهمية خاصة في الفرق الهندسية التي تجمع تخصصات متباينة</w:t>
      </w:r>
      <w:r w:rsidRPr="00570FC4">
        <w:rPr>
          <w:rFonts w:ascii="Simplified Arabic" w:eastAsia="Times New Roman" w:hAnsi="Simplified Arabic" w:cs="Simplified Arabic"/>
          <w:color w:val="000000" w:themeColor="text1"/>
          <w:kern w:val="0"/>
          <w:sz w:val="28"/>
          <w:szCs w:val="28"/>
          <w14:ligatures w14:val="none"/>
        </w:rPr>
        <w:t>.</w:t>
      </w:r>
    </w:p>
    <w:p w14:paraId="19D13600"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الخامس: القدرة على التعلم والتطوير المستمر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يتعلق هذا البُعد بمدى استثمار الفريق لتجاربه في تطوير قدراته المستقبلية، فالفرق التي تعمل بصورة تكرارية دون أن تتعلم من أخطائها تظل أسيرة المستوى ذاته من الأداء، بينما الفرق التي تُؤسّس آليات للمراجعة والتعلم تنمو قدراتها مع الوقت. ويُشير</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Bagheri</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إلى أن كفاءة الإبداع الجماعي للفريق ترتبط بقدرته على التعلم وتجديد ممارساته، فالفريق المبدع هو الذي يُؤسّس بيئة آمنة تشجع على التجريب والمراجعة الذاتية. ويتضمن هذا البُعد كذلك قدرة الفريق على نقل المعرفة المتراكمة إلى الأعضاء الجدد، وتوثيق الدروس المستفادة من المشاريع السابقة، وتحديث ممارساته في ضوء المستجدات التقنية في القطاع الهندسي</w:t>
      </w:r>
      <w:r w:rsidRPr="00570FC4">
        <w:rPr>
          <w:rFonts w:ascii="Simplified Arabic" w:eastAsia="Times New Roman" w:hAnsi="Simplified Arabic" w:cs="Simplified Arabic"/>
          <w:color w:val="000000" w:themeColor="text1"/>
          <w:kern w:val="0"/>
          <w:sz w:val="28"/>
          <w:szCs w:val="28"/>
          <w14:ligatures w14:val="none"/>
        </w:rPr>
        <w:t>.</w:t>
      </w:r>
    </w:p>
    <w:p w14:paraId="0A11602A"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البُعد السادس: الاستجابة للمتغيرات وإدارة المخاطر</w:t>
      </w:r>
      <w:r w:rsidRPr="00570FC4">
        <w:rPr>
          <w:rFonts w:ascii="Simplified Arabic" w:eastAsia="Times New Roman" w:hAnsi="Simplified Arabic" w:cs="Simplified Arabic"/>
          <w:color w:val="000000" w:themeColor="text1"/>
          <w:kern w:val="0"/>
          <w:sz w:val="28"/>
          <w:szCs w:val="28"/>
          <w14:ligatures w14:val="none"/>
        </w:rPr>
        <w:t xml:space="preserve">. </w:t>
      </w:r>
      <w:r w:rsidRPr="00570FC4">
        <w:rPr>
          <w:rFonts w:ascii="Simplified Arabic" w:eastAsia="Times New Roman" w:hAnsi="Simplified Arabic" w:cs="Simplified Arabic"/>
          <w:color w:val="000000" w:themeColor="text1"/>
          <w:kern w:val="0"/>
          <w:sz w:val="28"/>
          <w:szCs w:val="28"/>
          <w:rtl/>
          <w14:ligatures w14:val="none"/>
        </w:rPr>
        <w:t xml:space="preserve">يتعلق هذا البُعد بقدرة الفريق على التعامل مع المتغيرات غير المتوقعة في بيئة المشاريع، سواء أكانت متغيرات فنية (كاكتشاف </w:t>
      </w:r>
      <w:proofErr w:type="spellStart"/>
      <w:r w:rsidRPr="00570FC4">
        <w:rPr>
          <w:rFonts w:ascii="Simplified Arabic" w:eastAsia="Times New Roman" w:hAnsi="Simplified Arabic" w:cs="Simplified Arabic"/>
          <w:color w:val="000000" w:themeColor="text1"/>
          <w:kern w:val="0"/>
          <w:sz w:val="28"/>
          <w:szCs w:val="28"/>
          <w:rtl/>
          <w14:ligatures w14:val="none"/>
        </w:rPr>
        <w:t>تعارضات</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في التصاميم) أم بيئية (كظروف الموقع) أم تنظيمية (كتغير اشتراطات الجهات الرقابية). ويرى</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أن الفرق عالية الأداء تتميز بمرونتها في الاستجابة للمتغيرات، وقدرتها على إعادة تشكيل أولوياتها دون فقدان توجهها العام. ويتضمن هذا البُعد القدرة على التشخيص المبكر للمخاطر، ووضع خطط استجابة بديلة، وتوزيع الأدوار بصورة مرنة بحسب طبيعة المخاطر التي تظهر</w:t>
      </w:r>
      <w:r w:rsidRPr="00570FC4">
        <w:rPr>
          <w:rFonts w:ascii="Simplified Arabic" w:eastAsia="Times New Roman" w:hAnsi="Simplified Arabic" w:cs="Simplified Arabic"/>
          <w:color w:val="000000" w:themeColor="text1"/>
          <w:kern w:val="0"/>
          <w:sz w:val="28"/>
          <w:szCs w:val="28"/>
          <w14:ligatures w14:val="none"/>
        </w:rPr>
        <w:t>.</w:t>
      </w:r>
    </w:p>
    <w:p w14:paraId="57A2EDA5" w14:textId="37BA232B"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568733"/>
      <w:r w:rsidRPr="00570FC4">
        <w:rPr>
          <w:rFonts w:ascii="Simplified Arabic" w:eastAsia="Times New Roman" w:hAnsi="Simplified Arabic" w:cs="Simplified Arabic" w:hint="cs"/>
          <w:b/>
          <w:bCs/>
          <w:color w:val="000000" w:themeColor="text1"/>
          <w:kern w:val="0"/>
          <w:sz w:val="32"/>
          <w:szCs w:val="32"/>
          <w:rtl/>
          <w14:ligatures w14:val="none"/>
        </w:rPr>
        <w:t>6.2.2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استراتيجيات تحسين أداء الفرق الهندسية</w:t>
      </w:r>
      <w:bookmarkEnd w:id="50"/>
    </w:p>
    <w:p w14:paraId="2083AA3C"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لتحسين أداء فرقها الهندسية، وتتباين هذه الاستراتيجيات بحسب طبيعة الفرق ومراحل تطورها وخصائص المشاريع التي تعمل عليها. وتبرز استراتيجية بناء الفرق عالية الأداء التي يُفصّلها</w:t>
      </w:r>
      <w:r w:rsidRPr="00570FC4">
        <w:rPr>
          <w:rFonts w:ascii="Simplified Arabic" w:eastAsia="Times New Roman" w:hAnsi="Simplified Arabic" w:cs="Simplified Arabic"/>
          <w:color w:val="000000" w:themeColor="text1"/>
          <w:kern w:val="0"/>
          <w:sz w:val="28"/>
          <w:szCs w:val="28"/>
          <w14:ligatures w14:val="none"/>
        </w:rPr>
        <w:t xml:space="preserve"> Bakke &amp; Johansen (2024)</w:t>
      </w:r>
      <w:r w:rsidRPr="00570FC4">
        <w:rPr>
          <w:rFonts w:ascii="Simplified Arabic" w:eastAsia="Times New Roman" w:hAnsi="Simplified Arabic" w:cs="Simplified Arabic"/>
          <w:color w:val="000000" w:themeColor="text1"/>
          <w:kern w:val="0"/>
          <w:sz w:val="28"/>
          <w:szCs w:val="28"/>
          <w:rtl/>
          <w14:ligatures w14:val="none"/>
        </w:rPr>
        <w:t xml:space="preserve">، والتي تقوم على مرافقة الفريق عبر مراحل </w:t>
      </w:r>
      <w:r w:rsidRPr="00570FC4">
        <w:rPr>
          <w:rFonts w:ascii="Simplified Arabic" w:eastAsia="Times New Roman" w:hAnsi="Simplified Arabic" w:cs="Simplified Arabic"/>
          <w:color w:val="000000" w:themeColor="text1"/>
          <w:kern w:val="0"/>
          <w:sz w:val="28"/>
          <w:szCs w:val="28"/>
          <w:rtl/>
          <w14:ligatures w14:val="none"/>
        </w:rPr>
        <w:lastRenderedPageBreak/>
        <w:t>تطوره المتعاقبة، وتوفير التدخلات المناسبة في كل مرحلة، بحيث ينتقل الفريق تدريجيًا من مرحلة التشكيل إلى مرحلة النضج والأداء العالي. وتستلزم هذه الاستراتيجية وعيًا بأن الفريق ليس كيانًا ثابتًا بل كائنًا تنظيميًا يتطور، وأن تحسين أدائه يحتاج إلى استثمار طويل الأمد</w:t>
      </w:r>
      <w:r w:rsidRPr="00570FC4">
        <w:rPr>
          <w:rFonts w:ascii="Simplified Arabic" w:eastAsia="Times New Roman" w:hAnsi="Simplified Arabic" w:cs="Simplified Arabic"/>
          <w:color w:val="000000" w:themeColor="text1"/>
          <w:kern w:val="0"/>
          <w:sz w:val="28"/>
          <w:szCs w:val="28"/>
          <w14:ligatures w14:val="none"/>
        </w:rPr>
        <w:t>.</w:t>
      </w:r>
    </w:p>
    <w:p w14:paraId="76268AB9"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وتتكامل مع ذلك استراتيجية تعزيز مشاركة المعرفة وبناء الثقافة التعاونية التي يطرحها</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Nauman</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w:t>
      </w:r>
      <w:r w:rsidRPr="00570FC4">
        <w:rPr>
          <w:rFonts w:ascii="Simplified Arabic" w:eastAsia="Times New Roman" w:hAnsi="Simplified Arabic" w:cs="Simplified Arabic"/>
          <w:color w:val="000000" w:themeColor="text1"/>
          <w:kern w:val="0"/>
          <w:sz w:val="28"/>
          <w:szCs w:val="28"/>
          <w:rtl/>
          <w14:ligatures w14:val="none"/>
        </w:rPr>
        <w:t>، والتي تقوم على إيجاد آليات تنظيمية تُسهّل تبادل الخبرات بين الأعضاء، وتُكافئ السلوكيات التعاونية، وتُقلّل الحوافز السلبية للاحتفاظ الفردي بالمعرفة. وتُكمّل ذلك استراتيجية تنمية المهارات الاجتماعية التي يُبرزها</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Weidmann</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Deming (2021)</w:t>
      </w:r>
      <w:r w:rsidRPr="00570FC4">
        <w:rPr>
          <w:rFonts w:ascii="Simplified Arabic" w:eastAsia="Times New Roman" w:hAnsi="Simplified Arabic" w:cs="Simplified Arabic"/>
          <w:color w:val="000000" w:themeColor="text1"/>
          <w:kern w:val="0"/>
          <w:sz w:val="28"/>
          <w:szCs w:val="28"/>
          <w:rtl/>
          <w14:ligatures w14:val="none"/>
        </w:rPr>
        <w:t>، حيث يصبح تطوير مهارات التواصل والإصغاء والتفاوض جزءًا من برامج تدريب الفرق، لا مجرد مهارات ثانوية يُفترض توفرها مسبقًا</w:t>
      </w:r>
      <w:r w:rsidRPr="00570FC4">
        <w:rPr>
          <w:rFonts w:ascii="Simplified Arabic" w:eastAsia="Times New Roman" w:hAnsi="Simplified Arabic" w:cs="Simplified Arabic"/>
          <w:color w:val="000000" w:themeColor="text1"/>
          <w:kern w:val="0"/>
          <w:sz w:val="28"/>
          <w:szCs w:val="28"/>
          <w14:ligatures w14:val="none"/>
        </w:rPr>
        <w:t>.</w:t>
      </w:r>
    </w:p>
    <w:p w14:paraId="3FA4CD9F"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وفي سياق المشاريع الهندسية، تبرز استراتيجية إدارة الفرق متعددة التخصصات التي يُفصّلها</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Nwulu</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w:t>
      </w:r>
      <w:r w:rsidRPr="00570FC4">
        <w:rPr>
          <w:rFonts w:ascii="Simplified Arabic" w:eastAsia="Times New Roman" w:hAnsi="Simplified Arabic" w:cs="Simplified Arabic"/>
          <w:color w:val="000000" w:themeColor="text1"/>
          <w:kern w:val="0"/>
          <w:sz w:val="28"/>
          <w:szCs w:val="28"/>
          <w:rtl/>
          <w14:ligatures w14:val="none"/>
        </w:rPr>
        <w:t>، وتتضمن جملة من الممارسات الإدارية تشمل تحديد نقاط التداخل بين التخصصات، ووضع بروتوكولات تسليم واضحة، وتأسيس قنوات تواصل دائمة، وتوظيف أدوات إدارة المشاريع التي تُتيح الرؤية المتكاملة لتقدم العمل. وتتقاطع مع هذه الاستراتيجية استراتيجية إدارة الفرق الافتراضية التي يطرحها حماد (2021)، والتي تكتسب أهمية متزايدة مع توسع نطاق المشاريع جغرافيًا واعتماد الفرق على وسائط رقمية في التنسيق</w:t>
      </w:r>
      <w:r w:rsidRPr="00570FC4">
        <w:rPr>
          <w:rFonts w:ascii="Simplified Arabic" w:eastAsia="Times New Roman" w:hAnsi="Simplified Arabic" w:cs="Simplified Arabic"/>
          <w:color w:val="000000" w:themeColor="text1"/>
          <w:kern w:val="0"/>
          <w:sz w:val="28"/>
          <w:szCs w:val="28"/>
          <w14:ligatures w14:val="none"/>
        </w:rPr>
        <w:t>.</w:t>
      </w:r>
    </w:p>
    <w:p w14:paraId="307134B0"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ويُضيف</w:t>
      </w:r>
      <w:r w:rsidRPr="00570FC4">
        <w:rPr>
          <w:rFonts w:ascii="Simplified Arabic" w:eastAsia="Times New Roman" w:hAnsi="Simplified Arabic" w:cs="Simplified Arabic"/>
          <w:color w:val="000000" w:themeColor="text1"/>
          <w:kern w:val="0"/>
          <w:sz w:val="28"/>
          <w:szCs w:val="28"/>
          <w14:ligatures w14:val="none"/>
        </w:rPr>
        <w:t xml:space="preserve"> Bansal et al. (2021) </w:t>
      </w:r>
      <w:r w:rsidRPr="00570FC4">
        <w:rPr>
          <w:rFonts w:ascii="Simplified Arabic" w:eastAsia="Times New Roman" w:hAnsi="Simplified Arabic" w:cs="Simplified Arabic"/>
          <w:color w:val="000000" w:themeColor="text1"/>
          <w:kern w:val="0"/>
          <w:sz w:val="28"/>
          <w:szCs w:val="28"/>
          <w:rtl/>
          <w14:ligatures w14:val="none"/>
        </w:rPr>
        <w:t>استراتيجية حديثة تتعلق بدمج الذكاء الاصطناعي في عمل الفرق، حيث تُوظَّف أنظمة الدعم الذكية لتحسين القرارات الجماعية، شريطة أن تُصمَّم هذه الأنظمة بصورة تكاملية مع قدرات الفريق لا بديلة عنها، وأن تتوفر فيها تفسيرات واضحة للقرارات المقترحة تُتيح للفريق تقييمها ونقدها. ومن منظور ريادي، يُقدّم</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Bagheri</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(2022) </w:t>
      </w:r>
      <w:r w:rsidRPr="00570FC4">
        <w:rPr>
          <w:rFonts w:ascii="Simplified Arabic" w:eastAsia="Times New Roman" w:hAnsi="Simplified Arabic" w:cs="Simplified Arabic"/>
          <w:color w:val="000000" w:themeColor="text1"/>
          <w:kern w:val="0"/>
          <w:sz w:val="28"/>
          <w:szCs w:val="28"/>
          <w:rtl/>
          <w14:ligatures w14:val="none"/>
        </w:rPr>
        <w:t>استراتيجية تنمية كفاءة الإبداع الذاتي للفريق، التي تركّز على تعزيز إيمان الفريق بقدرته على ابتكار حلول جديدة، عبر تشجيع التجريب وتقبّل الإخفاقات بوصفها فرصًا للتعلم</w:t>
      </w:r>
      <w:r w:rsidRPr="00570FC4">
        <w:rPr>
          <w:rFonts w:ascii="Simplified Arabic" w:eastAsia="Times New Roman" w:hAnsi="Simplified Arabic" w:cs="Simplified Arabic"/>
          <w:color w:val="000000" w:themeColor="text1"/>
          <w:kern w:val="0"/>
          <w:sz w:val="28"/>
          <w:szCs w:val="28"/>
          <w14:ligatures w14:val="none"/>
        </w:rPr>
        <w:t>.</w:t>
      </w:r>
    </w:p>
    <w:p w14:paraId="01FF1B4F"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ويُكمّل هذا الطيف من الاستراتيجيات ما يُشير إليه</w:t>
      </w:r>
      <w:r w:rsidRPr="00570FC4">
        <w:rPr>
          <w:rFonts w:ascii="Simplified Arabic" w:eastAsia="Times New Roman" w:hAnsi="Simplified Arabic" w:cs="Simplified Arabic"/>
          <w:color w:val="000000" w:themeColor="text1"/>
          <w:kern w:val="0"/>
          <w:sz w:val="28"/>
          <w:szCs w:val="28"/>
          <w14:ligatures w14:val="none"/>
        </w:rPr>
        <w:t xml:space="preserve"> Costa et al. (2023) </w:t>
      </w:r>
      <w:r w:rsidRPr="00570FC4">
        <w:rPr>
          <w:rFonts w:ascii="Simplified Arabic" w:eastAsia="Times New Roman" w:hAnsi="Simplified Arabic" w:cs="Simplified Arabic"/>
          <w:color w:val="000000" w:themeColor="text1"/>
          <w:kern w:val="0"/>
          <w:sz w:val="28"/>
          <w:szCs w:val="28"/>
          <w:rtl/>
          <w14:ligatures w14:val="none"/>
        </w:rPr>
        <w:t xml:space="preserve">من ضرورة استثمار رأس المال البشري في خدمة إدارة الابتكار، حيث يصبح تحسين أداء الفرق مرتبطًا بتوظيف الكفاءات في مواقع تُتيح لها الإسهام في تجديد ممارسات المنظمة، وليس مجرد تنفيذ مهام روتينية. ويرى الباحث أن اختيار الاستراتيجية المناسبة في شركات المقاولات السعودية ينبغي أن يستند إلى تشخيص دقيق لمرحلة </w:t>
      </w:r>
      <w:r w:rsidRPr="00570FC4">
        <w:rPr>
          <w:rFonts w:ascii="Simplified Arabic" w:eastAsia="Times New Roman" w:hAnsi="Simplified Arabic" w:cs="Simplified Arabic"/>
          <w:color w:val="000000" w:themeColor="text1"/>
          <w:kern w:val="0"/>
          <w:sz w:val="28"/>
          <w:szCs w:val="28"/>
          <w:rtl/>
          <w14:ligatures w14:val="none"/>
        </w:rPr>
        <w:lastRenderedPageBreak/>
        <w:t>تطور الفريق، وطبيعة المشاريع التي يعمل عليها، ومستوى نضج المنظومة الإدارية الداعمة، مع إمكانية الدمج بين أكثر من استراتيجية بصورة تكاملية</w:t>
      </w:r>
      <w:r w:rsidRPr="00570FC4">
        <w:rPr>
          <w:rFonts w:ascii="Simplified Arabic" w:eastAsia="Times New Roman" w:hAnsi="Simplified Arabic" w:cs="Simplified Arabic"/>
          <w:color w:val="000000" w:themeColor="text1"/>
          <w:kern w:val="0"/>
          <w:sz w:val="28"/>
          <w:szCs w:val="28"/>
          <w14:ligatures w14:val="none"/>
        </w:rPr>
        <w:t>.</w:t>
      </w:r>
    </w:p>
    <w:p w14:paraId="32C7513C" w14:textId="6BDCC0DE" w:rsidR="00570A0F" w:rsidRPr="00570FC4" w:rsidRDefault="00DD3BE5" w:rsidP="00DD3B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568734"/>
      <w:r w:rsidRPr="00570FC4">
        <w:rPr>
          <w:rFonts w:ascii="Simplified Arabic" w:eastAsia="Times New Roman" w:hAnsi="Simplified Arabic" w:cs="Simplified Arabic" w:hint="cs"/>
          <w:b/>
          <w:bCs/>
          <w:color w:val="000000" w:themeColor="text1"/>
          <w:kern w:val="0"/>
          <w:sz w:val="32"/>
          <w:szCs w:val="32"/>
          <w:rtl/>
          <w14:ligatures w14:val="none"/>
        </w:rPr>
        <w:t>7.2.2</w:t>
      </w:r>
      <w:r w:rsidR="00570A0F" w:rsidRPr="00570FC4">
        <w:rPr>
          <w:rFonts w:ascii="Simplified Arabic" w:eastAsia="Times New Roman" w:hAnsi="Simplified Arabic" w:cs="Simplified Arabic"/>
          <w:b/>
          <w:bCs/>
          <w:color w:val="000000" w:themeColor="text1"/>
          <w:kern w:val="0"/>
          <w:sz w:val="32"/>
          <w:szCs w:val="32"/>
          <w:rtl/>
          <w14:ligatures w14:val="none"/>
        </w:rPr>
        <w:t xml:space="preserve"> العوامل المؤثرة في أداء الفرق الهندسية</w:t>
      </w:r>
      <w:bookmarkEnd w:id="51"/>
    </w:p>
    <w:p w14:paraId="238432BC"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تتعدد العوامل التي تُؤثّر في أداء الفرق الهندسية وتتداخل بصورة معقدة، ويمكن تصنيفها في مجموعات تتعلق بخصائص الفريق ذاته، وخصائص القيادة الموجّهة له، وخصائص البيئة التنظيمية التي يعمل فيها، وخصائص المشاريع التي يتولاها</w:t>
      </w:r>
      <w:r w:rsidRPr="00570FC4">
        <w:rPr>
          <w:rFonts w:ascii="Simplified Arabic" w:eastAsia="Times New Roman" w:hAnsi="Simplified Arabic" w:cs="Simplified Arabic"/>
          <w:color w:val="000000" w:themeColor="text1"/>
          <w:kern w:val="0"/>
          <w:sz w:val="28"/>
          <w:szCs w:val="28"/>
          <w14:ligatures w14:val="none"/>
        </w:rPr>
        <w:t>.</w:t>
      </w:r>
    </w:p>
    <w:p w14:paraId="219B08CD"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ويُبرز</w:t>
      </w:r>
      <w:r w:rsidRPr="00570FC4">
        <w:rPr>
          <w:rFonts w:ascii="Simplified Arabic" w:eastAsia="Times New Roman" w:hAnsi="Simplified Arabic" w:cs="Simplified Arabic"/>
          <w:color w:val="000000" w:themeColor="text1"/>
          <w:kern w:val="0"/>
          <w:sz w:val="28"/>
          <w:szCs w:val="28"/>
          <w14:ligatures w14:val="none"/>
        </w:rPr>
        <w:t xml:space="preserve"> Sidra &amp; </w:t>
      </w:r>
      <w:proofErr w:type="spellStart"/>
      <w:r w:rsidRPr="00570FC4">
        <w:rPr>
          <w:rFonts w:ascii="Simplified Arabic" w:eastAsia="Times New Roman" w:hAnsi="Simplified Arabic" w:cs="Simplified Arabic"/>
          <w:color w:val="000000" w:themeColor="text1"/>
          <w:kern w:val="0"/>
          <w:sz w:val="28"/>
          <w:szCs w:val="28"/>
          <w14:ligatures w14:val="none"/>
        </w:rPr>
        <w:t>Wagan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جملة من العوامل المؤثرة في أداء الفرق في سياق إدارة المشاريع، تتضمن خصائص أعضاء الفريق من حيث الكفاءة والخبرة، وطبيعة القيادة الموجّهة، ومستوى الدعم التنظيمي المقدّم، ووضوح أهداف المشروع، وكفاية الموارد المتاحة. ويُضيف</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Kan</w:t>
      </w:r>
      <w:proofErr w:type="spellEnd"/>
      <w:r w:rsidRPr="00570FC4">
        <w:rPr>
          <w:rFonts w:ascii="Simplified Arabic" w:eastAsia="Times New Roman" w:hAnsi="Simplified Arabic" w:cs="Simplified Arabic"/>
          <w:color w:val="000000" w:themeColor="text1"/>
          <w:kern w:val="0"/>
          <w:sz w:val="28"/>
          <w:szCs w:val="28"/>
          <w14:ligatures w14:val="none"/>
        </w:rPr>
        <w:t xml:space="preserve"> (2024) </w:t>
      </w:r>
      <w:r w:rsidRPr="00570FC4">
        <w:rPr>
          <w:rFonts w:ascii="Simplified Arabic" w:eastAsia="Times New Roman" w:hAnsi="Simplified Arabic" w:cs="Simplified Arabic"/>
          <w:color w:val="000000" w:themeColor="text1"/>
          <w:kern w:val="0"/>
          <w:sz w:val="28"/>
          <w:szCs w:val="28"/>
          <w:rtl/>
          <w14:ligatures w14:val="none"/>
        </w:rPr>
        <w:t>عوامل تتعلق بديناميكيات الفريق الداخلية، كمستوى الثقة بين الأعضاء، ووضوح الأدوار، ودرجة التماسك الجماعي، وانسجام النمط القيادي مع تركيبة الفريق</w:t>
      </w:r>
      <w:r w:rsidRPr="00570FC4">
        <w:rPr>
          <w:rFonts w:ascii="Simplified Arabic" w:eastAsia="Times New Roman" w:hAnsi="Simplified Arabic" w:cs="Simplified Arabic"/>
          <w:color w:val="000000" w:themeColor="text1"/>
          <w:kern w:val="0"/>
          <w:sz w:val="28"/>
          <w:szCs w:val="28"/>
          <w14:ligatures w14:val="none"/>
        </w:rPr>
        <w:t>.</w:t>
      </w:r>
    </w:p>
    <w:p w14:paraId="53AD6448"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وفي سياق الفرق الافتراضية تحديدًا، يُشير</w:t>
      </w:r>
      <w:r w:rsidRPr="00570FC4">
        <w:rPr>
          <w:rFonts w:ascii="Simplified Arabic" w:eastAsia="Times New Roman" w:hAnsi="Simplified Arabic" w:cs="Simplified Arabic"/>
          <w:color w:val="000000" w:themeColor="text1"/>
          <w:kern w:val="0"/>
          <w:sz w:val="28"/>
          <w:szCs w:val="28"/>
          <w14:ligatures w14:val="none"/>
        </w:rPr>
        <w:t xml:space="preserve"> Ben </w:t>
      </w:r>
      <w:proofErr w:type="spellStart"/>
      <w:r w:rsidRPr="00570FC4">
        <w:rPr>
          <w:rFonts w:ascii="Simplified Arabic" w:eastAsia="Times New Roman" w:hAnsi="Simplified Arabic" w:cs="Simplified Arabic"/>
          <w:color w:val="000000" w:themeColor="text1"/>
          <w:kern w:val="0"/>
          <w:sz w:val="28"/>
          <w:szCs w:val="28"/>
          <w14:ligatures w14:val="none"/>
        </w:rPr>
        <w:t>Sedrine</w:t>
      </w:r>
      <w:proofErr w:type="spellEnd"/>
      <w:r w:rsidRPr="00570FC4">
        <w:rPr>
          <w:rFonts w:ascii="Simplified Arabic" w:eastAsia="Times New Roman" w:hAnsi="Simplified Arabic" w:cs="Simplified Arabic"/>
          <w:color w:val="000000" w:themeColor="text1"/>
          <w:kern w:val="0"/>
          <w:sz w:val="28"/>
          <w:szCs w:val="28"/>
          <w14:ligatures w14:val="none"/>
        </w:rPr>
        <w:t xml:space="preserve"> et al. (2021) </w:t>
      </w:r>
      <w:r w:rsidRPr="00570FC4">
        <w:rPr>
          <w:rFonts w:ascii="Simplified Arabic" w:eastAsia="Times New Roman" w:hAnsi="Simplified Arabic" w:cs="Simplified Arabic"/>
          <w:color w:val="000000" w:themeColor="text1"/>
          <w:kern w:val="0"/>
          <w:sz w:val="28"/>
          <w:szCs w:val="28"/>
          <w:rtl/>
          <w14:ligatures w14:val="none"/>
        </w:rPr>
        <w:t>إلى عوامل تتعلق بطبيعة الوسائط المستخدمة في التواصل ومدى ثرائها المعلوماتي، إلى جانب مستوى الثقة بين الأعضاء الذي يكتسب أهمية مضاعفة في غياب التفاعل المباشر. ويُكمّل ذلك حماد (2021) بإبراز دور البنية التحتية التكنولوجية وكفاءة استخدام الأدوات الرقمية في تحديد مستوى أداء الفرق الافتراضية</w:t>
      </w:r>
      <w:r w:rsidRPr="00570FC4">
        <w:rPr>
          <w:rFonts w:ascii="Simplified Arabic" w:eastAsia="Times New Roman" w:hAnsi="Simplified Arabic" w:cs="Simplified Arabic"/>
          <w:color w:val="000000" w:themeColor="text1"/>
          <w:kern w:val="0"/>
          <w:sz w:val="28"/>
          <w:szCs w:val="28"/>
          <w14:ligatures w14:val="none"/>
        </w:rPr>
        <w:t>.</w:t>
      </w:r>
    </w:p>
    <w:p w14:paraId="3DED06C2"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 xml:space="preserve">وعلى صعيد العوامل القيادية، تُبرز </w:t>
      </w:r>
      <w:proofErr w:type="spellStart"/>
      <w:r w:rsidRPr="00570FC4">
        <w:rPr>
          <w:rFonts w:ascii="Simplified Arabic" w:eastAsia="Times New Roman" w:hAnsi="Simplified Arabic" w:cs="Simplified Arabic"/>
          <w:color w:val="000000" w:themeColor="text1"/>
          <w:kern w:val="0"/>
          <w:sz w:val="28"/>
          <w:szCs w:val="28"/>
          <w:rtl/>
          <w14:ligatures w14:val="none"/>
        </w:rPr>
        <w:t>خلوط</w:t>
      </w:r>
      <w:proofErr w:type="spellEnd"/>
      <w:r w:rsidRPr="00570FC4">
        <w:rPr>
          <w:rFonts w:ascii="Simplified Arabic" w:eastAsia="Times New Roman" w:hAnsi="Simplified Arabic" w:cs="Simplified Arabic"/>
          <w:color w:val="000000" w:themeColor="text1"/>
          <w:kern w:val="0"/>
          <w:sz w:val="28"/>
          <w:szCs w:val="28"/>
          <w:rtl/>
          <w14:ligatures w14:val="none"/>
        </w:rPr>
        <w:t xml:space="preserve"> (2023) أن أبعاد القيادة الإدارية تُؤثّر بصورة مباشرة في الأداء الوظيفي، بما يشمل أداء الفرق، إذ تنعكس ممارسات التخطيط والتوجيه والمتابعة على درجة انضباط الفريق وكفاءته. ويُضيف عبدالحفيظ والبدري (2021) أن دور القيادة في تنمية الإبداع الإداري يُؤثّر على قدرة الفريق على الابتكار وحلّ المشكلات. وتُكمّل القرشي (2021) ذلك بإبراز دور الذكاء العاطفي للقيادة في تشكيل المناخ النفسي للفريق، وهو ما ينعكس على درجة التزام الأعضاء وانخراطهم</w:t>
      </w:r>
      <w:r w:rsidRPr="00570FC4">
        <w:rPr>
          <w:rFonts w:ascii="Simplified Arabic" w:eastAsia="Times New Roman" w:hAnsi="Simplified Arabic" w:cs="Simplified Arabic"/>
          <w:color w:val="000000" w:themeColor="text1"/>
          <w:kern w:val="0"/>
          <w:sz w:val="28"/>
          <w:szCs w:val="28"/>
          <w14:ligatures w14:val="none"/>
        </w:rPr>
        <w:t>.</w:t>
      </w:r>
    </w:p>
    <w:p w14:paraId="492909D5"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t>ومن منظور تنظيمي أشمل، يُشير</w:t>
      </w:r>
      <w:r w:rsidRPr="00570FC4">
        <w:rPr>
          <w:rFonts w:ascii="Simplified Arabic" w:eastAsia="Times New Roman" w:hAnsi="Simplified Arabic" w:cs="Simplified Arabic"/>
          <w:color w:val="000000" w:themeColor="text1"/>
          <w:kern w:val="0"/>
          <w:sz w:val="28"/>
          <w:szCs w:val="28"/>
          <w14:ligatures w14:val="none"/>
        </w:rPr>
        <w:t xml:space="preserve"> </w:t>
      </w:r>
      <w:proofErr w:type="spellStart"/>
      <w:r w:rsidRPr="00570FC4">
        <w:rPr>
          <w:rFonts w:ascii="Simplified Arabic" w:eastAsia="Times New Roman" w:hAnsi="Simplified Arabic" w:cs="Simplified Arabic"/>
          <w:color w:val="000000" w:themeColor="text1"/>
          <w:kern w:val="0"/>
          <w:sz w:val="28"/>
          <w:szCs w:val="28"/>
          <w14:ligatures w14:val="none"/>
        </w:rPr>
        <w:t>Hnaish</w:t>
      </w:r>
      <w:proofErr w:type="spellEnd"/>
      <w:r w:rsidRPr="00570FC4">
        <w:rPr>
          <w:rFonts w:ascii="Simplified Arabic" w:eastAsia="Times New Roman" w:hAnsi="Simplified Arabic" w:cs="Simplified Arabic"/>
          <w:color w:val="000000" w:themeColor="text1"/>
          <w:kern w:val="0"/>
          <w:sz w:val="28"/>
          <w:szCs w:val="28"/>
          <w14:ligatures w14:val="none"/>
        </w:rPr>
        <w:t xml:space="preserve"> &amp; </w:t>
      </w:r>
      <w:proofErr w:type="spellStart"/>
      <w:r w:rsidRPr="00570FC4">
        <w:rPr>
          <w:rFonts w:ascii="Simplified Arabic" w:eastAsia="Times New Roman" w:hAnsi="Simplified Arabic" w:cs="Simplified Arabic"/>
          <w:color w:val="000000" w:themeColor="text1"/>
          <w:kern w:val="0"/>
          <w:sz w:val="28"/>
          <w:szCs w:val="28"/>
          <w14:ligatures w14:val="none"/>
        </w:rPr>
        <w:t>Khairi</w:t>
      </w:r>
      <w:proofErr w:type="spellEnd"/>
      <w:r w:rsidRPr="00570FC4">
        <w:rPr>
          <w:rFonts w:ascii="Simplified Arabic" w:eastAsia="Times New Roman" w:hAnsi="Simplified Arabic" w:cs="Simplified Arabic"/>
          <w:color w:val="000000" w:themeColor="text1"/>
          <w:kern w:val="0"/>
          <w:sz w:val="28"/>
          <w:szCs w:val="28"/>
          <w14:ligatures w14:val="none"/>
        </w:rPr>
        <w:t xml:space="preserve"> Ahmed (2024) </w:t>
      </w:r>
      <w:r w:rsidRPr="00570FC4">
        <w:rPr>
          <w:rFonts w:ascii="Simplified Arabic" w:eastAsia="Times New Roman" w:hAnsi="Simplified Arabic" w:cs="Simplified Arabic"/>
          <w:color w:val="000000" w:themeColor="text1"/>
          <w:kern w:val="0"/>
          <w:sz w:val="28"/>
          <w:szCs w:val="28"/>
          <w:rtl/>
          <w14:ligatures w14:val="none"/>
        </w:rPr>
        <w:t>إلى أن السياق التنظيمي – بما يتضمنه من أنظمة وسياسات وثقافة – يُمثّل عاملًا وسيطًا يُحدّد قدرة الفريق على ترجمة إمكاناته إلى أداء فعلي، فالفريق الكفء في بيئة تنظيمية مقيِّدة قد لا يستطيع إظهار إمكاناته، بينما الفريق الأقل كفاءة في بيئة داعمة قد يحقق أداءً متميزًا</w:t>
      </w:r>
      <w:r w:rsidRPr="00570FC4">
        <w:rPr>
          <w:rFonts w:ascii="Simplified Arabic" w:eastAsia="Times New Roman" w:hAnsi="Simplified Arabic" w:cs="Simplified Arabic"/>
          <w:color w:val="000000" w:themeColor="text1"/>
          <w:kern w:val="0"/>
          <w:sz w:val="28"/>
          <w:szCs w:val="28"/>
          <w14:ligatures w14:val="none"/>
        </w:rPr>
        <w:t>.</w:t>
      </w:r>
    </w:p>
    <w:p w14:paraId="466B038D" w14:textId="77777777" w:rsidR="00570A0F" w:rsidRPr="00570FC4" w:rsidRDefault="00570A0F" w:rsidP="00DD3B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70FC4">
        <w:rPr>
          <w:rFonts w:ascii="Simplified Arabic" w:eastAsia="Times New Roman" w:hAnsi="Simplified Arabic" w:cs="Simplified Arabic"/>
          <w:color w:val="000000" w:themeColor="text1"/>
          <w:kern w:val="0"/>
          <w:sz w:val="28"/>
          <w:szCs w:val="28"/>
          <w:rtl/>
          <w14:ligatures w14:val="none"/>
        </w:rPr>
        <w:lastRenderedPageBreak/>
        <w:t>ويرى الباحث أن هذا التشابك بين العوامل يستلزم منهجًا تحليليًا متعدد المستويات في دراسة أداء الفرق الهندسية، يتجاوز التفسيرات أحادية البعد إلى قراءة تفاعلية تستوعب الإسهامات المختلفة لكل مجموعة من العوامل، وتُحدّد أوزانها النسبية في السياق المحدد لشركات المقاولات السعودية</w:t>
      </w:r>
      <w:r w:rsidRPr="00570FC4">
        <w:rPr>
          <w:rFonts w:ascii="Simplified Arabic" w:eastAsia="Times New Roman" w:hAnsi="Simplified Arabic" w:cs="Simplified Arabic"/>
          <w:color w:val="000000" w:themeColor="text1"/>
          <w:kern w:val="0"/>
          <w:sz w:val="28"/>
          <w:szCs w:val="28"/>
          <w14:ligatures w14:val="none"/>
        </w:rPr>
        <w:t>.</w:t>
      </w:r>
    </w:p>
    <w:p w14:paraId="0DC221CF" w14:textId="16CB3F65" w:rsidR="00570FC4" w:rsidRPr="00570FC4" w:rsidRDefault="00DD3BE5" w:rsidP="0010043D">
      <w:pPr>
        <w:jc w:val="center"/>
        <w:outlineLvl w:val="0"/>
        <w:rPr>
          <w:rFonts w:ascii="Simplified Arabic" w:hAnsi="Simplified Arabic" w:cs="Simplified Arabic"/>
          <w:b/>
          <w:bCs/>
          <w:color w:val="000000" w:themeColor="text1"/>
          <w:szCs w:val="28"/>
          <w:rtl/>
        </w:rPr>
        <w:sectPr w:rsidR="00570FC4" w:rsidRPr="00570FC4" w:rsidSect="00761112">
          <w:footerReference w:type="default" r:id="rId10"/>
          <w:pgSz w:w="11906" w:h="16838" w:code="9"/>
          <w:pgMar w:top="1134" w:right="1701" w:bottom="1134" w:left="1134" w:header="720" w:footer="720" w:gutter="0"/>
          <w:pgNumType w:start="1"/>
          <w:cols w:space="708"/>
          <w:bidi/>
          <w:rtlGutter/>
          <w:docGrid w:linePitch="360"/>
        </w:sectPr>
      </w:pPr>
      <w:r w:rsidRPr="00570FC4">
        <w:rPr>
          <w:rFonts w:ascii="Simplified Arabic" w:eastAsia="Times New Roman" w:hAnsi="Simplified Arabic" w:cs="Simplified Arabic"/>
          <w:b/>
          <w:bCs/>
          <w:color w:val="000000" w:themeColor="text1"/>
          <w:kern w:val="0"/>
          <w:sz w:val="40"/>
          <w:szCs w:val="40"/>
          <w:rtl/>
          <w14:ligatures w14:val="none"/>
        </w:rPr>
        <w:br w:type="page"/>
      </w:r>
      <w:bookmarkEnd w:id="24"/>
    </w:p>
    <w:p w14:paraId="29D4231B" w14:textId="71AF7253" w:rsidR="0081623B" w:rsidRPr="00570FC4" w:rsidRDefault="00E27D3B" w:rsidP="00F451A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70FC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5875C53">
            <wp:simplePos x="0" y="0"/>
            <wp:positionH relativeFrom="column">
              <wp:posOffset>4103370</wp:posOffset>
            </wp:positionH>
            <wp:positionV relativeFrom="paragraph">
              <wp:posOffset>0</wp:posOffset>
            </wp:positionV>
            <wp:extent cx="1537335" cy="1423670"/>
            <wp:effectExtent l="0" t="0" r="5715" b="5080"/>
            <wp:wrapTight wrapText="bothSides">
              <wp:wrapPolygon edited="0">
                <wp:start x="0" y="0"/>
                <wp:lineTo x="0" y="21388"/>
                <wp:lineTo x="21413" y="21388"/>
                <wp:lineTo x="2141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7335" cy="1423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570FC4">
        <w:rPr>
          <w:rFonts w:asciiTheme="majorBidi" w:eastAsia="Calibri" w:hAnsiTheme="majorBidi" w:cstheme="majorBidi"/>
          <w:b/>
          <w:bCs/>
          <w:color w:val="000000" w:themeColor="text1"/>
          <w:kern w:val="0"/>
          <w:sz w:val="32"/>
          <w:szCs w:val="32"/>
          <w:lang w:bidi="ar-EG"/>
          <w14:ligatures w14:val="none"/>
        </w:rPr>
        <w:t>Mid</w:t>
      </w:r>
      <w:r w:rsidR="000D353F" w:rsidRPr="00570FC4">
        <w:rPr>
          <w:rFonts w:asciiTheme="majorBidi" w:eastAsia="Calibri" w:hAnsiTheme="majorBidi" w:cstheme="majorBidi"/>
          <w:b/>
          <w:bCs/>
          <w:color w:val="000000" w:themeColor="text1"/>
          <w:kern w:val="0"/>
          <w:sz w:val="32"/>
          <w:szCs w:val="32"/>
          <w:lang w:bidi="ar-EG"/>
          <w14:ligatures w14:val="none"/>
        </w:rPr>
        <w:t xml:space="preserve"> </w:t>
      </w:r>
      <w:r w:rsidR="0081623B" w:rsidRPr="00570FC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570FC4" w:rsidRDefault="0081623B" w:rsidP="00F451A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70FC4">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570FC4" w:rsidRDefault="00857739" w:rsidP="00F451A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570FC4">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570FC4">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570FC4" w:rsidRDefault="00E27D3B" w:rsidP="00F451A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38FA5CEA" w14:textId="77777777" w:rsidR="00C15EAD" w:rsidRPr="00570FC4" w:rsidRDefault="00C15EAD" w:rsidP="00570F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570FC4">
        <w:rPr>
          <w:rFonts w:asciiTheme="majorBidi" w:eastAsia="Calibri" w:hAnsiTheme="majorBidi" w:cstheme="majorBidi"/>
          <w:b/>
          <w:bCs/>
          <w:color w:val="000000" w:themeColor="text1"/>
          <w:kern w:val="0"/>
          <w:sz w:val="40"/>
          <w:szCs w:val="40"/>
          <w:lang w:bidi="ar-EG"/>
          <w14:ligatures w14:val="none"/>
        </w:rPr>
        <w:t>The Impact of Administrative Leadership on Improving the Performance of Engineering Teams in Contracting Companies: A Field Study on Contracting Companies in the Kingdom of Saudi Arabia</w:t>
      </w:r>
    </w:p>
    <w:p w14:paraId="7572532B" w14:textId="77777777" w:rsidR="0092004E" w:rsidRPr="00570FC4" w:rsidRDefault="0092004E" w:rsidP="00F451A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4532F5F" w14:textId="322FF90E" w:rsidR="000D353F" w:rsidRPr="00570FC4" w:rsidRDefault="000D353F" w:rsidP="00570F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570FC4">
        <w:rPr>
          <w:rFonts w:asciiTheme="majorBidi" w:eastAsia="Calibri" w:hAnsiTheme="majorBidi" w:cstheme="majorBidi"/>
          <w:b/>
          <w:bCs/>
          <w:color w:val="000000" w:themeColor="text1"/>
          <w:kern w:val="0"/>
          <w:sz w:val="36"/>
          <w:szCs w:val="36"/>
          <w:lang w:bidi="ar-EG"/>
          <w14:ligatures w14:val="none"/>
        </w:rPr>
        <w:t>Prepared by:</w:t>
      </w:r>
    </w:p>
    <w:p w14:paraId="05C762A4" w14:textId="4E51B2AE" w:rsidR="00570FC4" w:rsidRPr="00570FC4" w:rsidRDefault="003F2371" w:rsidP="00570F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SimplifiedArabic" w:cs="SimplifiedArabic"/>
          <w:kern w:val="0"/>
          <w:sz w:val="32"/>
          <w:szCs w:val="32"/>
        </w:rPr>
        <w:t xml:space="preserve">Saud </w:t>
      </w:r>
      <w:proofErr w:type="spellStart"/>
      <w:r>
        <w:rPr>
          <w:rFonts w:ascii="SimplifiedArabic" w:cs="SimplifiedArabic"/>
          <w:kern w:val="0"/>
          <w:sz w:val="32"/>
          <w:szCs w:val="32"/>
        </w:rPr>
        <w:t>Nuredeen</w:t>
      </w:r>
      <w:proofErr w:type="spellEnd"/>
      <w:r>
        <w:rPr>
          <w:rFonts w:ascii="SimplifiedArabic" w:cs="SimplifiedArabic"/>
          <w:kern w:val="0"/>
          <w:sz w:val="32"/>
          <w:szCs w:val="32"/>
        </w:rPr>
        <w:t xml:space="preserve"> </w:t>
      </w:r>
      <w:proofErr w:type="spellStart"/>
      <w:r>
        <w:rPr>
          <w:rFonts w:ascii="SimplifiedArabic" w:cs="SimplifiedArabic"/>
          <w:kern w:val="0"/>
          <w:sz w:val="32"/>
          <w:szCs w:val="32"/>
        </w:rPr>
        <w:t>Abdelkader</w:t>
      </w:r>
      <w:proofErr w:type="spellEnd"/>
      <w:r>
        <w:rPr>
          <w:rFonts w:ascii="SimplifiedArabic" w:cs="SimplifiedArabic"/>
          <w:kern w:val="0"/>
          <w:sz w:val="32"/>
          <w:szCs w:val="32"/>
        </w:rPr>
        <w:t xml:space="preserve"> Adem</w:t>
      </w:r>
      <w:bookmarkStart w:id="52" w:name="_GoBack"/>
      <w:bookmarkEnd w:id="52"/>
    </w:p>
    <w:p w14:paraId="4D1FD823" w14:textId="77777777" w:rsidR="00570FC4" w:rsidRPr="00570FC4" w:rsidRDefault="00570FC4" w:rsidP="00570F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70FC4" w:rsidRPr="00570FC4" w14:paraId="4EE39037" w14:textId="77777777" w:rsidTr="00821B09">
        <w:tc>
          <w:tcPr>
            <w:tcW w:w="4530" w:type="dxa"/>
          </w:tcPr>
          <w:p w14:paraId="59BA5DE0" w14:textId="77777777" w:rsidR="00570FC4" w:rsidRPr="00570FC4" w:rsidRDefault="00570FC4" w:rsidP="00821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70FC4">
              <w:rPr>
                <w:rFonts w:asciiTheme="majorBidi" w:eastAsia="Calibri" w:hAnsiTheme="majorBidi" w:cstheme="majorBidi"/>
                <w:b/>
                <w:bCs/>
                <w:color w:val="000000" w:themeColor="text1"/>
                <w:kern w:val="0"/>
                <w:sz w:val="36"/>
                <w:szCs w:val="36"/>
                <w:lang w:bidi="ar-EG"/>
                <w14:ligatures w14:val="none"/>
              </w:rPr>
              <w:t>Main supervisor</w:t>
            </w:r>
            <w:r w:rsidRPr="00570FC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DB048BE" w14:textId="77777777" w:rsidR="00570FC4" w:rsidRPr="00570FC4" w:rsidRDefault="00570FC4" w:rsidP="00821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70FC4">
              <w:rPr>
                <w:rFonts w:asciiTheme="majorBidi" w:eastAsia="Calibri" w:hAnsiTheme="majorBidi" w:cstheme="majorBidi"/>
                <w:b/>
                <w:bCs/>
                <w:color w:val="000000" w:themeColor="text1"/>
                <w:kern w:val="0"/>
                <w:sz w:val="36"/>
                <w:szCs w:val="36"/>
                <w:lang w:bidi="ar-EG"/>
                <w14:ligatures w14:val="none"/>
              </w:rPr>
              <w:t>Second supervisor</w:t>
            </w:r>
            <w:r w:rsidRPr="00570FC4">
              <w:rPr>
                <w:rFonts w:asciiTheme="majorBidi" w:eastAsia="Calibri" w:hAnsiTheme="majorBidi" w:cstheme="majorBidi"/>
                <w:b/>
                <w:bCs/>
                <w:color w:val="000000" w:themeColor="text1"/>
                <w:kern w:val="0"/>
                <w:sz w:val="36"/>
                <w:szCs w:val="36"/>
                <w:rtl/>
                <w:lang w:bidi="ar-EG"/>
                <w14:ligatures w14:val="none"/>
              </w:rPr>
              <w:t>/</w:t>
            </w:r>
          </w:p>
        </w:tc>
      </w:tr>
      <w:tr w:rsidR="00570FC4" w:rsidRPr="00570FC4" w14:paraId="64B793B4" w14:textId="77777777" w:rsidTr="00821B09">
        <w:tc>
          <w:tcPr>
            <w:tcW w:w="4530" w:type="dxa"/>
          </w:tcPr>
          <w:p w14:paraId="0B207D1A" w14:textId="77777777" w:rsidR="00570FC4" w:rsidRPr="00570FC4" w:rsidRDefault="00570FC4" w:rsidP="00821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70FC4">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570FC4">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786C103B" w14:textId="77777777" w:rsidR="00570FC4" w:rsidRPr="00570FC4" w:rsidRDefault="00570FC4" w:rsidP="00821B0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70FC4">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570FC4">
              <w:rPr>
                <w:rFonts w:asciiTheme="majorBidi" w:eastAsia="Calibri" w:hAnsiTheme="majorBidi" w:cstheme="majorBidi"/>
                <w:color w:val="000000" w:themeColor="text1"/>
                <w:kern w:val="0"/>
                <w:sz w:val="36"/>
                <w:szCs w:val="36"/>
                <w:lang w:bidi="ar-EG"/>
                <w14:ligatures w14:val="none"/>
              </w:rPr>
              <w:t>Jarad</w:t>
            </w:r>
            <w:proofErr w:type="spellEnd"/>
          </w:p>
        </w:tc>
      </w:tr>
    </w:tbl>
    <w:p w14:paraId="71AA4C5C" w14:textId="77777777" w:rsidR="00570FC4" w:rsidRPr="00570FC4" w:rsidRDefault="00570FC4" w:rsidP="00570FC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570FC4">
        <w:rPr>
          <w:rFonts w:asciiTheme="majorBidi" w:eastAsia="Calibri" w:hAnsiTheme="majorBidi" w:cstheme="majorBidi"/>
          <w:color w:val="000000" w:themeColor="text1"/>
          <w:kern w:val="0"/>
          <w:sz w:val="36"/>
          <w:szCs w:val="36"/>
          <w:rtl/>
          <w:lang w:bidi="ar-EG"/>
          <w14:ligatures w14:val="none"/>
        </w:rPr>
        <w:t>1448 – 2026</w:t>
      </w:r>
    </w:p>
    <w:p w14:paraId="59B39725" w14:textId="77777777" w:rsidR="00570FC4" w:rsidRPr="00570FC4" w:rsidRDefault="00570FC4" w:rsidP="00570F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FCB161B" w:rsidR="00646233" w:rsidRPr="00570FC4" w:rsidRDefault="00646233" w:rsidP="00F451A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570FC4" w:rsidRDefault="00E27D3B" w:rsidP="00F451A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C6A8744" w:rsidR="009125CE" w:rsidRPr="00570FC4" w:rsidRDefault="009125CE" w:rsidP="00F451AC">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570FC4" w:rsidSect="00761112">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564CD" w14:textId="77777777" w:rsidR="00A90A0B" w:rsidRDefault="00A90A0B" w:rsidP="009125CE">
      <w:pPr>
        <w:spacing w:after="0" w:line="240" w:lineRule="auto"/>
      </w:pPr>
      <w:r>
        <w:separator/>
      </w:r>
    </w:p>
  </w:endnote>
  <w:endnote w:type="continuationSeparator" w:id="0">
    <w:p w14:paraId="45AA7582" w14:textId="77777777" w:rsidR="00A90A0B" w:rsidRDefault="00A90A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7AE1" w14:textId="14E58193" w:rsidR="00821B09" w:rsidRPr="00F451AC" w:rsidRDefault="00821B09" w:rsidP="00F451AC">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sz w:val="24"/>
        <w:szCs w:val="24"/>
        <w:rtl/>
      </w:rPr>
      <w:id w:val="424695638"/>
      <w:docPartObj>
        <w:docPartGallery w:val="Page Numbers (Bottom of Page)"/>
        <w:docPartUnique/>
      </w:docPartObj>
    </w:sdtPr>
    <w:sdtEndPr>
      <w:rPr>
        <w:rFonts w:ascii="Simplified Arabic" w:hAnsi="Simplified Arabic" w:cs="Simplified Arabic"/>
        <w:noProof/>
      </w:rPr>
    </w:sdtEndPr>
    <w:sdtContent>
      <w:p w14:paraId="71D3EA6B" w14:textId="77777777" w:rsidR="00821B09" w:rsidRPr="00F451AC" w:rsidRDefault="00821B09" w:rsidP="00F451AC">
        <w:pPr>
          <w:pStyle w:val="Footer"/>
          <w:jc w:val="center"/>
          <w:rPr>
            <w:rFonts w:ascii="Simplified Arabic" w:hAnsi="Simplified Arabic" w:cs="Simplified Arabic"/>
            <w:b/>
            <w:bCs/>
            <w:sz w:val="24"/>
            <w:szCs w:val="24"/>
          </w:rPr>
        </w:pPr>
        <w:r w:rsidRPr="00F451AC">
          <w:rPr>
            <w:rFonts w:ascii="Simplified Arabic" w:hAnsi="Simplified Arabic" w:cs="Simplified Arabic"/>
            <w:b/>
            <w:bCs/>
            <w:sz w:val="24"/>
            <w:szCs w:val="24"/>
          </w:rPr>
          <w:fldChar w:fldCharType="begin"/>
        </w:r>
        <w:r w:rsidRPr="00F451AC">
          <w:rPr>
            <w:rFonts w:ascii="Simplified Arabic" w:hAnsi="Simplified Arabic" w:cs="Simplified Arabic"/>
            <w:b/>
            <w:bCs/>
            <w:sz w:val="24"/>
            <w:szCs w:val="24"/>
          </w:rPr>
          <w:instrText xml:space="preserve"> PAGE   \* MERGEFORMAT </w:instrText>
        </w:r>
        <w:r w:rsidRPr="00F451AC">
          <w:rPr>
            <w:rFonts w:ascii="Simplified Arabic" w:hAnsi="Simplified Arabic" w:cs="Simplified Arabic"/>
            <w:b/>
            <w:bCs/>
            <w:sz w:val="24"/>
            <w:szCs w:val="24"/>
          </w:rPr>
          <w:fldChar w:fldCharType="separate"/>
        </w:r>
        <w:r w:rsidR="003F2371">
          <w:rPr>
            <w:rFonts w:ascii="Simplified Arabic" w:hAnsi="Simplified Arabic" w:cs="Simplified Arabic"/>
            <w:b/>
            <w:bCs/>
            <w:noProof/>
            <w:sz w:val="24"/>
            <w:szCs w:val="24"/>
            <w:rtl/>
          </w:rPr>
          <w:t>37</w:t>
        </w:r>
        <w:r w:rsidRPr="00F451AC">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C1BC9" w14:textId="787DC7E5" w:rsidR="00821B09" w:rsidRPr="00F451AC" w:rsidRDefault="00821B09" w:rsidP="00570FC4">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CCEDD4" w14:textId="77777777" w:rsidR="00A90A0B" w:rsidRDefault="00A90A0B" w:rsidP="009125CE">
      <w:pPr>
        <w:spacing w:after="0" w:line="240" w:lineRule="auto"/>
      </w:pPr>
      <w:r>
        <w:separator/>
      </w:r>
    </w:p>
  </w:footnote>
  <w:footnote w:type="continuationSeparator" w:id="0">
    <w:p w14:paraId="5DB59BD9" w14:textId="77777777" w:rsidR="00A90A0B" w:rsidRDefault="00A90A0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B2208"/>
    <w:multiLevelType w:val="hybridMultilevel"/>
    <w:tmpl w:val="A5403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F4786A"/>
    <w:multiLevelType w:val="hybridMultilevel"/>
    <w:tmpl w:val="9BF6DC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D070283"/>
    <w:multiLevelType w:val="hybridMultilevel"/>
    <w:tmpl w:val="18C6B7F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510552"/>
    <w:multiLevelType w:val="multilevel"/>
    <w:tmpl w:val="88C6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775904"/>
    <w:multiLevelType w:val="multilevel"/>
    <w:tmpl w:val="7ECE3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EB2917"/>
    <w:multiLevelType w:val="hybridMultilevel"/>
    <w:tmpl w:val="5632457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753D38"/>
    <w:multiLevelType w:val="multilevel"/>
    <w:tmpl w:val="7DB62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0"/>
  </w:num>
  <w:num w:numId="5">
    <w:abstractNumId w:val="1"/>
  </w:num>
  <w:num w:numId="6">
    <w:abstractNumId w:val="5"/>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043D"/>
    <w:rsid w:val="00110487"/>
    <w:rsid w:val="001138AC"/>
    <w:rsid w:val="00114794"/>
    <w:rsid w:val="0012342D"/>
    <w:rsid w:val="001306F3"/>
    <w:rsid w:val="00131E44"/>
    <w:rsid w:val="001331C2"/>
    <w:rsid w:val="00143989"/>
    <w:rsid w:val="00147FD3"/>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5312"/>
    <w:rsid w:val="003A757C"/>
    <w:rsid w:val="003B30A9"/>
    <w:rsid w:val="003B48BD"/>
    <w:rsid w:val="003B51C3"/>
    <w:rsid w:val="003C2495"/>
    <w:rsid w:val="003C37EF"/>
    <w:rsid w:val="003D5D45"/>
    <w:rsid w:val="003D6376"/>
    <w:rsid w:val="003D7804"/>
    <w:rsid w:val="003E29FB"/>
    <w:rsid w:val="003E3EBB"/>
    <w:rsid w:val="003E7CB6"/>
    <w:rsid w:val="003F2371"/>
    <w:rsid w:val="00401DBE"/>
    <w:rsid w:val="00402123"/>
    <w:rsid w:val="00403383"/>
    <w:rsid w:val="004130C0"/>
    <w:rsid w:val="00413CBD"/>
    <w:rsid w:val="00413DF8"/>
    <w:rsid w:val="00413F36"/>
    <w:rsid w:val="004163C7"/>
    <w:rsid w:val="004215C5"/>
    <w:rsid w:val="00425BB6"/>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70A0F"/>
    <w:rsid w:val="00570FC4"/>
    <w:rsid w:val="0058285E"/>
    <w:rsid w:val="0058591B"/>
    <w:rsid w:val="00586EC7"/>
    <w:rsid w:val="00586F13"/>
    <w:rsid w:val="00590B27"/>
    <w:rsid w:val="00597F74"/>
    <w:rsid w:val="005A243A"/>
    <w:rsid w:val="005A4FB6"/>
    <w:rsid w:val="005A755A"/>
    <w:rsid w:val="005B112C"/>
    <w:rsid w:val="005B2F92"/>
    <w:rsid w:val="005B5824"/>
    <w:rsid w:val="005B7D85"/>
    <w:rsid w:val="005C75FE"/>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46C2"/>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1112"/>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1B09"/>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952"/>
    <w:rsid w:val="00976DC2"/>
    <w:rsid w:val="00980234"/>
    <w:rsid w:val="00985B71"/>
    <w:rsid w:val="0098768E"/>
    <w:rsid w:val="0098791D"/>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0A0B"/>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561"/>
    <w:rsid w:val="00B7180A"/>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454F"/>
    <w:rsid w:val="00D216C5"/>
    <w:rsid w:val="00D22155"/>
    <w:rsid w:val="00D22171"/>
    <w:rsid w:val="00D274B5"/>
    <w:rsid w:val="00D27AED"/>
    <w:rsid w:val="00D30845"/>
    <w:rsid w:val="00D3210F"/>
    <w:rsid w:val="00D32470"/>
    <w:rsid w:val="00D417B5"/>
    <w:rsid w:val="00D4565B"/>
    <w:rsid w:val="00D5653F"/>
    <w:rsid w:val="00D57D04"/>
    <w:rsid w:val="00D60743"/>
    <w:rsid w:val="00D86584"/>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3BE5"/>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2DF3"/>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451AC"/>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570A0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6">
    <w:name w:val="Grid Table 6 Colorful Accent 6"/>
    <w:basedOn w:val="TableNormal"/>
    <w:uiPriority w:val="51"/>
    <w:rsid w:val="0076111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5">
    <w:name w:val="Plain Table 5"/>
    <w:basedOn w:val="TableNormal"/>
    <w:uiPriority w:val="45"/>
    <w:rsid w:val="005C75F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5C75F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5C75F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6">
    <w:name w:val="Grid Table 1 Light Accent 6"/>
    <w:basedOn w:val="TableNormal"/>
    <w:uiPriority w:val="46"/>
    <w:rsid w:val="005C75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570FC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6F5B3B-4FD5-4E81-935A-8572E99D5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10561</Words>
  <Characters>60202</Characters>
  <Application>Microsoft Office Word</Application>
  <DocSecurity>0</DocSecurity>
  <Lines>501</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cp:lastPrinted>2026-06-28T16:57:00Z</cp:lastPrinted>
  <dcterms:created xsi:type="dcterms:W3CDTF">2026-06-28T16:56:00Z</dcterms:created>
  <dcterms:modified xsi:type="dcterms:W3CDTF">2026-07-16T13:19:00Z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