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4BA6433" w:rsidR="008239B5" w:rsidRPr="008824C4" w:rsidRDefault="00EB387B" w:rsidP="008824C4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8824C4">
        <w:rPr>
          <w:rFonts w:cs="Arial" w:hint="cs"/>
          <w:rtl/>
        </w:rPr>
        <w:t>محسن مفضي عواد العنزي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22"/>
        <w:gridCol w:w="1720"/>
        <w:gridCol w:w="1559"/>
        <w:gridCol w:w="1701"/>
        <w:gridCol w:w="3527"/>
      </w:tblGrid>
      <w:tr w:rsidR="006978E8" w:rsidRPr="006978E8" w14:paraId="77A4030A" w14:textId="62C7EAF2" w:rsidTr="006978E8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8026330" w14:textId="399D0B4B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EA403C6" w14:textId="69D8B4CD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531ACE2" w14:textId="17BF4CA2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C2076F" w14:textId="20EB92A9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701" w:type="dxa"/>
            <w:vAlign w:val="center"/>
          </w:tcPr>
          <w:p w14:paraId="2A8D212E" w14:textId="08662388" w:rsidR="006978E8" w:rsidRPr="006978E8" w:rsidRDefault="006978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78E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527" w:type="dxa"/>
            <w:vAlign w:val="center"/>
          </w:tcPr>
          <w:p w14:paraId="033EB556" w14:textId="516DCC7B" w:rsidR="006978E8" w:rsidRPr="006978E8" w:rsidRDefault="006978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78E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6978E8" w:rsidRPr="006978E8" w14:paraId="2DE93FE1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158F0A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1D6EF0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5D42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18329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595F50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AA4A17" w14:textId="6C7B5CC0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0C5CF6F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446750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3C5A5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62226E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CFAE9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6A1F36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C3C4F94" w14:textId="53A231E0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D58D9E5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B3BA1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F75D0C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B97AE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AC3507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7B09D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361F3B" w14:textId="10604F98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9100C37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AC20A1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6C6C52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846999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3C3F6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1182BE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3D18CB7" w14:textId="59DA3F4D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3ECA07D1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B17B9D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E00382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F38B6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3723CA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64D98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1F994B0" w14:textId="24BB58F2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286EB6D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9ABBA2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1D2678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59A3A9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84A9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830FB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4FE1560" w14:textId="42500BF0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0207358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028F7C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476E8D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68DD48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FDE6A0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856F4E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0BBB61" w14:textId="13E6CFBB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231AFEE8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F5E184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D96A09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C5900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32E4DC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82ABFC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E0C90C7" w14:textId="18BBEEBC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6B395859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B1D13D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B4EB87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BC4FC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4CF51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64040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FB0D47" w14:textId="7CC265CE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020B9E18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FF3C54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BA2EDF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A4D80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FFAB01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01CE2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570C392" w14:textId="48C882ED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4E44F49C" w14:textId="77777777" w:rsidTr="007319CB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BCC15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519FB6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69050C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F387D4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ED47D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1A9EA5" w14:textId="4F5397F0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978E8" w:rsidRPr="006978E8" w14:paraId="3F73C71E" w14:textId="77777777" w:rsidTr="006978E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68E840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A2C873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F0BE85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C9A684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060A9F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D2221E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تحديد مجتمع الدراسة (الموظفون كبار السن فوق 50 عامًا في الجهات الحكومية)، وتم تحديد حجم العينة (200-250 مفردة) وطريقة الاختيار (العشوائية الطبقية). لكن يُفضل توضيح </w:t>
            </w:r>
            <w:proofErr w:type="gramStart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عدد</w:t>
            </w:r>
            <w:proofErr w:type="gramEnd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الجهات الحكومية المشمولة بالدراسة ومبررات اختيارها</w:t>
            </w: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6978E8" w:rsidRPr="006978E8" w14:paraId="26BDE512" w14:textId="77777777" w:rsidTr="006978E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AAAB27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74EE87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72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EF9872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B81A5D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D85087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9636B8" w14:textId="54F8A3DC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978E8" w:rsidRPr="006978E8" w14:paraId="5A95F75D" w14:textId="77777777" w:rsidTr="006978E8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09AE2B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6B7E2A" w14:textId="77777777" w:rsidR="006978E8" w:rsidRPr="006978E8" w:rsidRDefault="006978E8" w:rsidP="006978E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07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4A75CD" w14:textId="56052439" w:rsidR="006978E8" w:rsidRPr="006978E8" w:rsidRDefault="006978E8" w:rsidP="00697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متميزة ومتكاملة، تتسم بالحداثة والشمولية، مع تغطية جيدة للجوانب النظرية والمنهجية، وتركيز مهم على فئة الموظفين كبار السن في ظل التحول الرقمي. يُنصح الطالب بتوضيح </w:t>
            </w:r>
            <w:proofErr w:type="gramStart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عدد</w:t>
            </w:r>
            <w:proofErr w:type="gramEnd"/>
            <w:r w:rsidRPr="006978E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الجهات الحكومية المشمولة بالدراسة وخصائصها، وربط الفروض بشكل أوضح بالمنطلقات النظرية</w:t>
            </w:r>
          </w:p>
        </w:tc>
      </w:tr>
    </w:tbl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97940"/>
    <w:rsid w:val="0039622D"/>
    <w:rsid w:val="004702FD"/>
    <w:rsid w:val="00475FF8"/>
    <w:rsid w:val="004E21BE"/>
    <w:rsid w:val="005B5B4B"/>
    <w:rsid w:val="005F25FE"/>
    <w:rsid w:val="006978E8"/>
    <w:rsid w:val="006B7A90"/>
    <w:rsid w:val="007319CB"/>
    <w:rsid w:val="007D5211"/>
    <w:rsid w:val="008239B5"/>
    <w:rsid w:val="008824C4"/>
    <w:rsid w:val="008A0C92"/>
    <w:rsid w:val="008D7A2A"/>
    <w:rsid w:val="00C60C27"/>
    <w:rsid w:val="00D1624E"/>
    <w:rsid w:val="00D203C7"/>
    <w:rsid w:val="00D34A3E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2026-03-27T19:52:00Z</dcterms:created>
  <dcterms:modified xsi:type="dcterms:W3CDTF">2026-04-07T07:59:00Z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