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192995" w14:textId="77777777" w:rsidR="000B339E" w:rsidRDefault="008B7CF1">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5627D89D" wp14:editId="51ADDEA5">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p>
    <w:p w14:paraId="3F5D1C09" w14:textId="77777777" w:rsidR="000B339E" w:rsidRDefault="000B339E">
      <w:pPr>
        <w:bidi/>
        <w:spacing w:line="240" w:lineRule="auto"/>
        <w:jc w:val="both"/>
        <w:rPr>
          <w:rFonts w:ascii="Calibri" w:hAnsi="Calibri" w:cs="Calibri"/>
          <w:b/>
          <w:bCs/>
          <w:color w:val="548DD4" w:themeColor="text2" w:themeTint="99"/>
          <w:sz w:val="40"/>
          <w:szCs w:val="40"/>
          <w:rtl/>
        </w:rPr>
      </w:pPr>
    </w:p>
    <w:p w14:paraId="7209561D" w14:textId="77777777" w:rsidR="000B339E" w:rsidRDefault="000B339E">
      <w:pPr>
        <w:pStyle w:val="NormalWeb"/>
        <w:bidi/>
        <w:spacing w:before="0" w:beforeAutospacing="0" w:after="0" w:afterAutospacing="0"/>
        <w:ind w:right="-270"/>
        <w:rPr>
          <w:rFonts w:ascii="Arial" w:hAnsi="Arial" w:cs="Arial"/>
          <w:b/>
          <w:bCs/>
          <w:color w:val="0000FF"/>
          <w:sz w:val="32"/>
          <w:szCs w:val="32"/>
        </w:rPr>
      </w:pPr>
    </w:p>
    <w:p w14:paraId="6B39965C" w14:textId="77777777" w:rsidR="000B339E" w:rsidRDefault="008B7CF1">
      <w:pPr>
        <w:bidi/>
        <w:jc w:val="center"/>
        <w:rPr>
          <w:rFonts w:ascii="Arial" w:hAnsi="Arial" w:cs="Akhbar MT"/>
          <w:b/>
          <w:bCs/>
          <w:sz w:val="44"/>
          <w:szCs w:val="44"/>
          <w:rtl/>
        </w:rPr>
      </w:pPr>
      <w:r>
        <w:rPr>
          <w:rFonts w:ascii="Arial" w:hAnsi="Arial" w:cs="Akhbar MT" w:hint="cs"/>
          <w:b/>
          <w:bCs/>
          <w:sz w:val="44"/>
          <w:szCs w:val="44"/>
          <w:rtl/>
        </w:rPr>
        <w:t xml:space="preserve">نموذج </w:t>
      </w:r>
    </w:p>
    <w:p w14:paraId="1B4A4322" w14:textId="77777777" w:rsidR="000B339E" w:rsidRDefault="008B7CF1">
      <w:pPr>
        <w:bidi/>
        <w:jc w:val="center"/>
        <w:rPr>
          <w:rFonts w:ascii="Arial" w:hAnsi="Arial" w:cs="Monotype Koufi"/>
          <w:b/>
          <w:bCs/>
          <w:sz w:val="44"/>
          <w:szCs w:val="44"/>
          <w:rtl/>
        </w:rPr>
      </w:pPr>
      <w:r>
        <w:rPr>
          <w:rFonts w:ascii="Arial" w:hAnsi="Arial" w:cs="Monotype Koufi" w:hint="cs"/>
          <w:b/>
          <w:bCs/>
          <w:sz w:val="44"/>
          <w:szCs w:val="44"/>
          <w:rtl/>
        </w:rPr>
        <w:t xml:space="preserve">مشروع خطة أطروحة </w:t>
      </w:r>
      <w:r>
        <w:rPr>
          <w:rFonts w:ascii="Arial" w:hAnsi="Arial" w:cs="Arial" w:hint="cs"/>
          <w:b/>
          <w:bCs/>
          <w:sz w:val="44"/>
          <w:szCs w:val="44"/>
          <w:rtl/>
        </w:rPr>
        <w:t>للتسجيل لدرجة الدكتوراه</w:t>
      </w:r>
    </w:p>
    <w:p w14:paraId="0AFE1EA3" w14:textId="77777777" w:rsidR="000B339E" w:rsidRDefault="000B339E">
      <w:pPr>
        <w:pStyle w:val="NormalWeb"/>
        <w:bidi/>
        <w:spacing w:before="0" w:beforeAutospacing="0" w:after="0" w:afterAutospacing="0"/>
        <w:ind w:right="-270"/>
        <w:jc w:val="both"/>
        <w:rPr>
          <w:rFonts w:ascii="Arial" w:hAnsi="Arial" w:cs="Arial"/>
          <w:b/>
          <w:bCs/>
          <w:color w:val="0000FF"/>
          <w:sz w:val="32"/>
          <w:szCs w:val="32"/>
          <w:rtl/>
          <w:lang w:bidi="ar-JO"/>
        </w:rPr>
      </w:pPr>
    </w:p>
    <w:p w14:paraId="51E9F7EE" w14:textId="77777777" w:rsidR="000B339E" w:rsidRDefault="008B7CF1">
      <w:pPr>
        <w:spacing w:line="360" w:lineRule="auto"/>
        <w:jc w:val="right"/>
        <w:rPr>
          <w:rFonts w:ascii="Arial" w:hAnsi="Arial" w:cs="Arial"/>
          <w:b/>
          <w:bCs/>
          <w:sz w:val="28"/>
          <w:szCs w:val="28"/>
          <w:rtl/>
        </w:rPr>
      </w:pPr>
      <w:r>
        <w:rPr>
          <w:rFonts w:ascii="Arial" w:hAnsi="Arial" w:cs="Arial" w:hint="cs"/>
          <w:b/>
          <w:bCs/>
          <w:sz w:val="28"/>
          <w:szCs w:val="28"/>
          <w:rtl/>
        </w:rPr>
        <w:t>العنوان</w:t>
      </w:r>
      <w:r>
        <w:rPr>
          <w:rFonts w:ascii="Arial" w:hAnsi="Arial" w:cs="Arial"/>
          <w:b/>
          <w:bCs/>
          <w:sz w:val="28"/>
          <w:szCs w:val="28"/>
          <w:rtl/>
        </w:rPr>
        <w:t xml:space="preserve"> باللغة </w:t>
      </w:r>
      <w:r>
        <w:rPr>
          <w:rFonts w:ascii="Arial" w:hAnsi="Arial" w:cs="Arial" w:hint="cs"/>
          <w:b/>
          <w:bCs/>
          <w:sz w:val="28"/>
          <w:szCs w:val="28"/>
          <w:rtl/>
        </w:rPr>
        <w:t>العربية</w:t>
      </w:r>
      <w:r>
        <w:rPr>
          <w:rFonts w:ascii="Arial" w:hAnsi="Arial" w:cs="Arial"/>
          <w:b/>
          <w:bCs/>
          <w:sz w:val="28"/>
          <w:szCs w:val="28"/>
          <w:rtl/>
        </w:rPr>
        <w:t xml:space="preserve">: </w:t>
      </w:r>
    </w:p>
    <w:p w14:paraId="17D93F74" w14:textId="043BF17A" w:rsidR="000B339E" w:rsidRDefault="008B7CF1" w:rsidP="00033184">
      <w:pPr>
        <w:pStyle w:val="NormalWeb"/>
        <w:bidi/>
        <w:spacing w:before="0" w:beforeAutospacing="0" w:after="0" w:afterAutospacing="0"/>
        <w:ind w:right="-270"/>
        <w:jc w:val="center"/>
        <w:rPr>
          <w:rFonts w:ascii="Arial" w:hAnsi="Arial" w:cs="Arial"/>
          <w:b/>
          <w:bCs/>
          <w:color w:val="0070C0"/>
          <w:szCs w:val="28"/>
          <w:rtl/>
        </w:rPr>
      </w:pPr>
      <w:r>
        <w:rPr>
          <w:rFonts w:ascii="Arial" w:hAnsi="Arial" w:cs="Arial" w:hint="cs"/>
          <w:b/>
          <w:bCs/>
          <w:color w:val="0070C0"/>
          <w:szCs w:val="28"/>
          <w:rtl/>
        </w:rPr>
        <w:t>_______________________________________________________</w:t>
      </w:r>
      <w:r w:rsidR="00033184" w:rsidRPr="00033184">
        <w:rPr>
          <w:rFonts w:ascii="Arial" w:hAnsi="Arial" w:cs="Arial"/>
          <w:b/>
          <w:bCs/>
          <w:color w:val="0070C0"/>
          <w:szCs w:val="28"/>
          <w:rtl/>
        </w:rPr>
        <w:t>أثر التحو</w:t>
      </w:r>
      <w:r w:rsidR="0014313C">
        <w:rPr>
          <w:rFonts w:ascii="Arial" w:hAnsi="Arial" w:cs="Arial" w:hint="cs"/>
          <w:b/>
          <w:bCs/>
          <w:color w:val="0070C0"/>
          <w:szCs w:val="28"/>
          <w:rtl/>
        </w:rPr>
        <w:t>لا</w:t>
      </w:r>
      <w:r w:rsidR="00033184" w:rsidRPr="00033184">
        <w:rPr>
          <w:rFonts w:ascii="Arial" w:hAnsi="Arial" w:cs="Arial"/>
          <w:b/>
          <w:bCs/>
          <w:color w:val="0070C0"/>
          <w:szCs w:val="28"/>
          <w:rtl/>
        </w:rPr>
        <w:t>ت في سوق العمل على تطوير استراتيجيات الموارد البشرية في القطاع الخاص السعودي في ضوء رؤية 2030</w:t>
      </w:r>
      <w:r>
        <w:rPr>
          <w:rFonts w:ascii="Arial" w:hAnsi="Arial" w:cs="Arial" w:hint="cs"/>
          <w:b/>
          <w:bCs/>
          <w:color w:val="0070C0"/>
          <w:szCs w:val="28"/>
          <w:rtl/>
        </w:rPr>
        <w:br/>
        <w:t>__________________________________________________</w:t>
      </w:r>
    </w:p>
    <w:p w14:paraId="0463FE64" w14:textId="77777777" w:rsidR="000B339E" w:rsidRDefault="000B339E">
      <w:pPr>
        <w:pStyle w:val="NormalWeb"/>
        <w:bidi/>
        <w:spacing w:before="0" w:beforeAutospacing="0" w:after="0" w:afterAutospacing="0"/>
        <w:ind w:right="-270"/>
        <w:rPr>
          <w:rFonts w:ascii="Arial" w:hAnsi="Arial" w:cs="Arial"/>
          <w:b/>
          <w:bCs/>
          <w:color w:val="0070C0"/>
          <w:szCs w:val="28"/>
          <w:rtl/>
        </w:rPr>
      </w:pPr>
    </w:p>
    <w:p w14:paraId="0B22ED1E" w14:textId="77777777" w:rsidR="000B339E" w:rsidRDefault="000B339E">
      <w:pPr>
        <w:spacing w:line="360" w:lineRule="auto"/>
        <w:jc w:val="both"/>
        <w:rPr>
          <w:rFonts w:ascii="Arial" w:hAnsi="Arial" w:cs="Arial"/>
          <w:sz w:val="20"/>
          <w:szCs w:val="20"/>
          <w:rtl/>
        </w:rPr>
      </w:pPr>
    </w:p>
    <w:p w14:paraId="55EF4082" w14:textId="77777777" w:rsidR="000B339E" w:rsidRDefault="008B7CF1">
      <w:pPr>
        <w:spacing w:line="360" w:lineRule="auto"/>
        <w:ind w:left="534" w:hanging="340"/>
        <w:jc w:val="right"/>
        <w:rPr>
          <w:rFonts w:ascii="Arial" w:hAnsi="Arial" w:cs="Arial"/>
          <w:b/>
          <w:bCs/>
          <w:sz w:val="20"/>
          <w:szCs w:val="20"/>
          <w:rtl/>
        </w:rPr>
      </w:pPr>
      <w:r>
        <w:rPr>
          <w:rFonts w:ascii="Arial" w:hAnsi="Arial" w:cs="Arial"/>
          <w:b/>
          <w:bCs/>
          <w:sz w:val="20"/>
          <w:szCs w:val="28"/>
          <w:rtl/>
        </w:rPr>
        <w:t xml:space="preserve">  ب. </w:t>
      </w:r>
      <w:r>
        <w:rPr>
          <w:rFonts w:ascii="Arial" w:hAnsi="Arial" w:cs="Arial" w:hint="cs"/>
          <w:b/>
          <w:bCs/>
          <w:sz w:val="20"/>
          <w:szCs w:val="28"/>
          <w:rtl/>
        </w:rPr>
        <w:t>العنوان</w:t>
      </w:r>
      <w:r>
        <w:rPr>
          <w:rFonts w:ascii="Arial" w:hAnsi="Arial" w:cs="Arial"/>
          <w:b/>
          <w:bCs/>
          <w:sz w:val="20"/>
          <w:szCs w:val="28"/>
          <w:rtl/>
        </w:rPr>
        <w:t xml:space="preserve"> </w:t>
      </w:r>
      <w:r>
        <w:rPr>
          <w:rFonts w:ascii="Arial" w:hAnsi="Arial" w:cs="Arial"/>
          <w:b/>
          <w:bCs/>
          <w:sz w:val="28"/>
          <w:szCs w:val="28"/>
          <w:rtl/>
        </w:rPr>
        <w:t xml:space="preserve">باللغة </w:t>
      </w:r>
      <w:r>
        <w:rPr>
          <w:rFonts w:ascii="Arial" w:hAnsi="Arial" w:cs="Arial" w:hint="cs"/>
          <w:b/>
          <w:bCs/>
          <w:sz w:val="28"/>
          <w:szCs w:val="28"/>
          <w:rtl/>
        </w:rPr>
        <w:t>الإنجليزية</w:t>
      </w:r>
      <w:r>
        <w:rPr>
          <w:rFonts w:ascii="Arial" w:hAnsi="Arial" w:cs="Arial"/>
          <w:b/>
          <w:bCs/>
          <w:sz w:val="28"/>
          <w:szCs w:val="28"/>
          <w:rtl/>
        </w:rPr>
        <w:t>:</w:t>
      </w:r>
      <w:r>
        <w:rPr>
          <w:rFonts w:ascii="Arial" w:hAnsi="Arial" w:cs="Arial"/>
          <w:b/>
          <w:bCs/>
          <w:sz w:val="20"/>
          <w:szCs w:val="20"/>
          <w:rtl/>
        </w:rPr>
        <w:t xml:space="preserve"> </w:t>
      </w:r>
    </w:p>
    <w:p w14:paraId="568AA64C" w14:textId="77777777" w:rsidR="000B339E" w:rsidRPr="001B3354" w:rsidRDefault="008B7CF1" w:rsidP="001B3354">
      <w:pPr>
        <w:pStyle w:val="NormalWeb"/>
        <w:spacing w:before="0" w:beforeAutospacing="0" w:after="0" w:afterAutospacing="0"/>
        <w:ind w:right="-270"/>
        <w:jc w:val="center"/>
        <w:rPr>
          <w:rFonts w:ascii="Arial" w:hAnsi="Arial" w:cs="Arial"/>
          <w:b/>
          <w:bCs/>
          <w:color w:val="0070C0"/>
          <w:szCs w:val="28"/>
          <w:rtl/>
        </w:rPr>
      </w:pPr>
      <w:r>
        <w:rPr>
          <w:rFonts w:ascii="Arial" w:hAnsi="Arial" w:cs="Arial" w:hint="cs"/>
          <w:b/>
          <w:bCs/>
          <w:color w:val="0070C0"/>
          <w:szCs w:val="28"/>
          <w:rtl/>
        </w:rPr>
        <w:t>_______________________________________________________</w:t>
      </w:r>
      <w:r w:rsidR="001B3354" w:rsidRPr="001B3354">
        <w:rPr>
          <w:rFonts w:ascii="Arial" w:hAnsi="Arial" w:cs="Arial"/>
          <w:b/>
          <w:bCs/>
          <w:color w:val="0070C0"/>
          <w:szCs w:val="28"/>
        </w:rPr>
        <w:t xml:space="preserve">The Impact of Labor Market Transformations on the Development of Human Resources Strategies in the Saudi Private </w:t>
      </w:r>
      <w:r w:rsidR="001B3354">
        <w:rPr>
          <w:rFonts w:ascii="Arial" w:hAnsi="Arial" w:cs="Arial"/>
          <w:b/>
          <w:bCs/>
          <w:color w:val="0070C0"/>
          <w:szCs w:val="28"/>
        </w:rPr>
        <w:t>Sector in Light of Vision 2030.</w:t>
      </w:r>
    </w:p>
    <w:p w14:paraId="201AA11B" w14:textId="77777777" w:rsidR="000B339E" w:rsidRDefault="000B339E">
      <w:pPr>
        <w:pStyle w:val="NormalWeb"/>
        <w:bidi/>
        <w:spacing w:before="0" w:beforeAutospacing="0" w:after="0" w:afterAutospacing="0"/>
        <w:ind w:right="-270"/>
        <w:jc w:val="center"/>
        <w:rPr>
          <w:rFonts w:ascii="Sakkal Majalla" w:hAnsi="Sakkal Majalla" w:cs="Sakkal Majalla"/>
          <w:b/>
          <w:bCs/>
          <w:color w:val="0070C0"/>
          <w:sz w:val="36"/>
          <w:szCs w:val="36"/>
          <w:rtl/>
        </w:rPr>
      </w:pPr>
    </w:p>
    <w:p w14:paraId="38A34713" w14:textId="77777777" w:rsidR="000B339E" w:rsidRDefault="000B339E">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tblLook w:val="04A0" w:firstRow="1" w:lastRow="0" w:firstColumn="1" w:lastColumn="0" w:noHBand="0" w:noVBand="1"/>
      </w:tblPr>
      <w:tblGrid>
        <w:gridCol w:w="1763"/>
        <w:gridCol w:w="287"/>
        <w:gridCol w:w="5778"/>
      </w:tblGrid>
      <w:tr w:rsidR="000B339E" w14:paraId="4AF5EA4D" w14:textId="77777777" w:rsidTr="00DD2F17">
        <w:tc>
          <w:tcPr>
            <w:tcW w:w="1763" w:type="dxa"/>
          </w:tcPr>
          <w:p w14:paraId="6AEA7B91"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اسم الباحث</w:t>
            </w:r>
          </w:p>
        </w:tc>
        <w:tc>
          <w:tcPr>
            <w:tcW w:w="252" w:type="dxa"/>
          </w:tcPr>
          <w:p w14:paraId="40935772"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F8E8E4C" w14:textId="77777777" w:rsidR="000B339E" w:rsidRDefault="000B339E">
            <w:pPr>
              <w:pStyle w:val="NormalWeb"/>
              <w:bidi/>
              <w:spacing w:before="0" w:beforeAutospacing="0" w:after="0" w:afterAutospacing="0"/>
              <w:ind w:right="-270"/>
              <w:jc w:val="center"/>
              <w:rPr>
                <w:rFonts w:ascii="Sakkal Majalla" w:hAnsi="Sakkal Majalla" w:cs="Sakkal Majalla"/>
                <w:b/>
                <w:bCs/>
                <w:color w:val="0000FF"/>
                <w:sz w:val="36"/>
                <w:szCs w:val="36"/>
                <w:rtl/>
              </w:rPr>
            </w:pPr>
          </w:p>
        </w:tc>
      </w:tr>
      <w:tr w:rsidR="000B339E" w14:paraId="1099CC22" w14:textId="77777777" w:rsidTr="00DD2F17">
        <w:tc>
          <w:tcPr>
            <w:tcW w:w="1763" w:type="dxa"/>
          </w:tcPr>
          <w:p w14:paraId="572A6D01"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11A4A1D2"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73E0C2B0" w14:textId="77777777" w:rsidR="000B339E" w:rsidRDefault="000B339E">
            <w:pPr>
              <w:pStyle w:val="NormalWeb"/>
              <w:bidi/>
              <w:spacing w:before="0" w:beforeAutospacing="0" w:after="0" w:afterAutospacing="0"/>
              <w:ind w:right="-270"/>
              <w:jc w:val="center"/>
              <w:rPr>
                <w:rFonts w:ascii="Sakkal Majalla" w:hAnsi="Sakkal Majalla" w:cs="Sakkal Majalla"/>
                <w:b/>
                <w:bCs/>
                <w:color w:val="0000FF"/>
                <w:sz w:val="36"/>
                <w:szCs w:val="36"/>
                <w:rtl/>
              </w:rPr>
            </w:pPr>
          </w:p>
        </w:tc>
      </w:tr>
      <w:tr w:rsidR="000B339E" w14:paraId="73BC4FD3" w14:textId="77777777" w:rsidTr="00DD2F17">
        <w:tc>
          <w:tcPr>
            <w:tcW w:w="1763" w:type="dxa"/>
          </w:tcPr>
          <w:p w14:paraId="7738E0EE" w14:textId="77777777" w:rsidR="000B339E" w:rsidRDefault="008B7CF1">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5C1A0D96" w14:textId="77777777" w:rsidR="000B339E" w:rsidRDefault="008B7CF1">
            <w:pPr>
              <w:pStyle w:val="NormalWeb"/>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6E880889" w14:textId="77777777" w:rsidR="000B339E" w:rsidRDefault="000B339E">
            <w:pPr>
              <w:pStyle w:val="NormalWeb"/>
              <w:bidi/>
              <w:spacing w:before="0" w:beforeAutospacing="0" w:after="0" w:afterAutospacing="0"/>
              <w:ind w:right="-270"/>
              <w:jc w:val="center"/>
              <w:rPr>
                <w:rFonts w:ascii="Sakkal Majalla" w:hAnsi="Sakkal Majalla" w:cs="Sakkal Majalla"/>
                <w:b/>
                <w:bCs/>
                <w:color w:val="0000FF"/>
                <w:sz w:val="36"/>
                <w:szCs w:val="36"/>
                <w:rtl/>
              </w:rPr>
            </w:pPr>
          </w:p>
        </w:tc>
      </w:tr>
      <w:tr w:rsidR="000B339E" w14:paraId="1B2F0922" w14:textId="77777777" w:rsidTr="00DD2F17">
        <w:tc>
          <w:tcPr>
            <w:tcW w:w="1763" w:type="dxa"/>
          </w:tcPr>
          <w:p w14:paraId="1A4F4CC3" w14:textId="77777777" w:rsidR="000B339E" w:rsidRDefault="000B339E">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6F409919" w14:textId="77777777" w:rsidR="000B339E" w:rsidRDefault="000B339E">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1C3E4022" w14:textId="77777777" w:rsidR="000B339E" w:rsidRDefault="000B339E">
            <w:pPr>
              <w:pStyle w:val="NormalWeb"/>
              <w:bidi/>
              <w:spacing w:before="0" w:beforeAutospacing="0" w:after="0" w:afterAutospacing="0"/>
              <w:ind w:right="-270"/>
              <w:rPr>
                <w:rFonts w:ascii="Sakkal Majalla" w:hAnsi="Sakkal Majalla" w:cs="Sakkal Majalla"/>
                <w:b/>
                <w:bCs/>
                <w:color w:val="0000FF"/>
                <w:sz w:val="36"/>
                <w:szCs w:val="36"/>
                <w:rtl/>
                <w:lang w:bidi="ar-EG"/>
              </w:rPr>
            </w:pPr>
          </w:p>
        </w:tc>
      </w:tr>
    </w:tbl>
    <w:p w14:paraId="767E1A57" w14:textId="77777777" w:rsidR="000B339E" w:rsidRDefault="000B339E">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5EC57643" w14:textId="77777777" w:rsidR="000B339E" w:rsidRDefault="000B339E">
      <w:pPr>
        <w:spacing w:line="240" w:lineRule="auto"/>
        <w:rPr>
          <w:rFonts w:ascii="Arial" w:hAnsi="Arial" w:cs="Arial"/>
          <w:rtl/>
          <w:lang w:bidi="ar-JO"/>
        </w:rPr>
      </w:pPr>
    </w:p>
    <w:p w14:paraId="5856CF84" w14:textId="77777777" w:rsidR="000B339E" w:rsidRDefault="008B7CF1">
      <w:pPr>
        <w:jc w:val="center"/>
        <w:rPr>
          <w:rFonts w:ascii="Calibri" w:hAnsi="Calibri" w:cs="Calibri"/>
          <w:b/>
          <w:bCs/>
          <w:color w:val="FF0000"/>
          <w:sz w:val="28"/>
          <w:szCs w:val="28"/>
          <w:rtl/>
        </w:rPr>
      </w:pPr>
      <w:r>
        <w:rPr>
          <w:rFonts w:ascii="Calibri" w:hAnsi="Calibri" w:cs="Calibri" w:hint="cs"/>
          <w:b/>
          <w:bCs/>
          <w:color w:val="548DD4" w:themeColor="text2" w:themeTint="99"/>
          <w:sz w:val="28"/>
          <w:szCs w:val="28"/>
          <w:rtl/>
        </w:rPr>
        <w:t xml:space="preserve">       </w:t>
      </w:r>
      <w:r>
        <w:rPr>
          <w:rFonts w:ascii="Calibri" w:hAnsi="Calibri" w:cs="Calibri" w:hint="cs"/>
          <w:b/>
          <w:bCs/>
          <w:color w:val="FF0000"/>
          <w:sz w:val="28"/>
          <w:szCs w:val="28"/>
          <w:rtl/>
        </w:rPr>
        <w:t xml:space="preserve"> 14</w:t>
      </w:r>
      <w:r>
        <w:rPr>
          <w:rFonts w:ascii="Calibri" w:hAnsi="Calibri" w:cs="Times New Roman" w:hint="cs"/>
          <w:b/>
          <w:bCs/>
          <w:color w:val="FF0000"/>
          <w:sz w:val="28"/>
          <w:szCs w:val="28"/>
          <w:rtl/>
        </w:rPr>
        <w:t xml:space="preserve">ه          </w:t>
      </w:r>
      <w:r>
        <w:rPr>
          <w:rFonts w:ascii="Calibri" w:hAnsi="Calibri" w:cs="Calibri" w:hint="cs"/>
          <w:b/>
          <w:bCs/>
          <w:color w:val="FF0000"/>
          <w:sz w:val="28"/>
          <w:szCs w:val="28"/>
          <w:rtl/>
        </w:rPr>
        <w:t xml:space="preserve">-  20 </w:t>
      </w:r>
      <w:r>
        <w:rPr>
          <w:rFonts w:ascii="Calibri" w:hAnsi="Calibri" w:cs="Times New Roman" w:hint="cs"/>
          <w:b/>
          <w:bCs/>
          <w:color w:val="FF0000"/>
          <w:sz w:val="28"/>
          <w:szCs w:val="28"/>
          <w:rtl/>
        </w:rPr>
        <w:t>م</w:t>
      </w:r>
      <w:r>
        <w:rPr>
          <w:rFonts w:ascii="Calibri" w:hAnsi="Calibri" w:cs="Calibri"/>
          <w:b/>
          <w:bCs/>
          <w:color w:val="FF0000"/>
          <w:sz w:val="28"/>
          <w:szCs w:val="28"/>
          <w:rtl/>
        </w:rPr>
        <w:br/>
      </w:r>
    </w:p>
    <w:p w14:paraId="1563D95E" w14:textId="77777777" w:rsidR="000B339E" w:rsidRDefault="000B339E">
      <w:pPr>
        <w:jc w:val="center"/>
        <w:rPr>
          <w:rFonts w:ascii="Calibri" w:hAnsi="Calibri" w:cs="Calibri"/>
          <w:b/>
          <w:bCs/>
          <w:color w:val="FF0000"/>
          <w:sz w:val="28"/>
          <w:szCs w:val="28"/>
          <w:rtl/>
        </w:rPr>
      </w:pPr>
    </w:p>
    <w:p w14:paraId="32969988" w14:textId="77777777" w:rsidR="000B339E" w:rsidRDefault="000B339E">
      <w:pPr>
        <w:jc w:val="center"/>
        <w:rPr>
          <w:rFonts w:ascii="Calibri" w:hAnsi="Calibri" w:cs="Calibri"/>
          <w:b/>
          <w:bCs/>
          <w:color w:val="FF0000"/>
          <w:sz w:val="28"/>
          <w:szCs w:val="28"/>
          <w:rtl/>
        </w:rPr>
      </w:pPr>
    </w:p>
    <w:p w14:paraId="7F922893" w14:textId="743D30A6" w:rsidR="000B339E" w:rsidRDefault="008B7CF1">
      <w:pPr>
        <w:bidi/>
        <w:spacing w:after="0" w:line="240" w:lineRule="auto"/>
        <w:rPr>
          <w:rFonts w:ascii="Sakkal Majalla" w:hAnsi="Sakkal Majalla" w:cs="Sakkal Majalla"/>
          <w:b/>
          <w:bCs/>
          <w:color w:val="1F497D" w:themeColor="text2"/>
          <w:sz w:val="36"/>
          <w:szCs w:val="36"/>
          <w:u w:val="single"/>
          <w:rtl/>
        </w:rPr>
      </w:pPr>
      <w:r>
        <w:rPr>
          <w:rFonts w:ascii="Sakkal Majalla" w:hAnsi="Sakkal Majalla" w:cs="Sakkal Majalla" w:hint="cs"/>
          <w:b/>
          <w:bCs/>
          <w:color w:val="00B0F0"/>
          <w:sz w:val="36"/>
          <w:szCs w:val="36"/>
          <w:u w:val="single"/>
          <w:rtl/>
        </w:rPr>
        <w:lastRenderedPageBreak/>
        <w:t>إجراءات الدراسة</w:t>
      </w:r>
      <w:r>
        <w:rPr>
          <w:rFonts w:ascii="Sakkal Majalla" w:hAnsi="Sakkal Majalla" w:cs="Sakkal Majalla"/>
          <w:b/>
          <w:bCs/>
          <w:color w:val="00B0F0"/>
          <w:sz w:val="36"/>
          <w:szCs w:val="36"/>
          <w:u w:val="single"/>
          <w:rtl/>
        </w:rPr>
        <w:t>:</w:t>
      </w:r>
      <w:r>
        <w:rPr>
          <w:rFonts w:ascii="Sakkal Majalla" w:hAnsi="Sakkal Majalla" w:cs="Sakkal Majalla" w:hint="cs"/>
          <w:b/>
          <w:bCs/>
          <w:color w:val="00B0F0"/>
          <w:sz w:val="36"/>
          <w:szCs w:val="36"/>
          <w:rtl/>
        </w:rPr>
        <w:t xml:space="preserve"> </w:t>
      </w:r>
      <w:r>
        <w:rPr>
          <w:rFonts w:ascii="Sakkal Majalla" w:hAnsi="Sakkal Majalla" w:cs="Sakkal Majalla" w:hint="cs"/>
          <w:b/>
          <w:bCs/>
          <w:color w:val="FF0000"/>
          <w:sz w:val="28"/>
          <w:szCs w:val="28"/>
          <w:rtl/>
        </w:rPr>
        <w:t xml:space="preserve"> </w:t>
      </w:r>
    </w:p>
    <w:p w14:paraId="252B7F7F" w14:textId="77777777" w:rsidR="000B339E" w:rsidRDefault="008B7CF1">
      <w:pPr>
        <w:bidi/>
        <w:spacing w:after="0" w:line="240" w:lineRule="auto"/>
        <w:rPr>
          <w:rFonts w:ascii="Sakkal Majalla" w:hAnsi="Sakkal Majalla" w:cs="Sakkal Majalla"/>
          <w:b/>
          <w:bCs/>
          <w:color w:val="0070C0"/>
          <w:sz w:val="32"/>
          <w:szCs w:val="32"/>
          <w:u w:val="single"/>
          <w:rtl/>
        </w:rPr>
      </w:pPr>
      <w:r>
        <w:rPr>
          <w:rFonts w:ascii="Sakkal Majalla" w:hAnsi="Sakkal Majalla" w:cs="Sakkal Majalla" w:hint="cs"/>
          <w:b/>
          <w:bCs/>
          <w:color w:val="0070C0"/>
          <w:sz w:val="32"/>
          <w:szCs w:val="32"/>
          <w:u w:val="single"/>
          <w:rtl/>
        </w:rPr>
        <w:t>منهج الدراسة</w:t>
      </w:r>
      <w:r>
        <w:rPr>
          <w:rFonts w:ascii="Sakkal Majalla" w:hAnsi="Sakkal Majalla" w:cs="Sakkal Majalla"/>
          <w:b/>
          <w:bCs/>
          <w:color w:val="0070C0"/>
          <w:sz w:val="32"/>
          <w:szCs w:val="32"/>
          <w:u w:val="single"/>
          <w:rtl/>
        </w:rPr>
        <w:t>:</w:t>
      </w:r>
    </w:p>
    <w:p w14:paraId="57719C7F" w14:textId="12B4FC2F" w:rsidR="00376BBC" w:rsidRPr="00376BBC" w:rsidRDefault="00376BBC" w:rsidP="00376BBC">
      <w:pPr>
        <w:bidi/>
        <w:spacing w:after="200" w:line="360" w:lineRule="auto"/>
        <w:jc w:val="both"/>
        <w:rPr>
          <w:rFonts w:ascii="Sakkal Majalla" w:hAnsi="Sakkal Majalla" w:cs="Sakkal Majalla"/>
          <w:color w:val="000000" w:themeColor="text1"/>
          <w:sz w:val="32"/>
          <w:szCs w:val="32"/>
          <w:rtl/>
        </w:rPr>
      </w:pPr>
      <w:r>
        <w:t>سوف تعتمد هذه الدراسة على المنهج الكمي الوصفي التحليلي، باعتباره الأنسب لطبيعة المشكلة البحثية، حيث يتيح وصف التحولات التي يشهدها سوق العمل السعودي وتحليل انعكاساتها على استراتيجيات إدارة الموارد البشرية في القطاع الخاص. ويقوم هذا المنهج على جمع بيانات كمية باستخدام أداة الاستبانة الإلكترونية، دون الاعتماد على أدوات نوعية مثل المقابلات أو مجموعات التركيز. ويُصنّف التصميم على أنه مقطعي غير تجريبي، إذ يتم جمع البيانات في فترة زمنية واحدة من أفراد مجتمع الدراسة دون تدخل الباحث في المتغيرات أو تطبيق أي معالجة تجريبية. وقد تم اختيار هذا المنهج استنادًا إلى الأدب النظري في منهجية البحث العلمي، نظرًا لقدرته على المواءمة بين طبيعة الظاهرة المدروسة ومتطلبات الدراسة التطبيقية، وتوفير بيانات مناسبة لاختبار العلاقات بين متغيرات الدراسة.</w:t>
      </w:r>
    </w:p>
    <w:p w14:paraId="3C8FCE15" w14:textId="77777777" w:rsidR="000B339E" w:rsidRDefault="008B7CF1" w:rsidP="008B7CF1">
      <w:pPr>
        <w:bidi/>
        <w:spacing w:after="200" w:line="276" w:lineRule="auto"/>
        <w:rPr>
          <w:rFonts w:ascii="Sakkal Majalla" w:hAnsi="Sakkal Majalla" w:cs="Sakkal Majalla"/>
          <w:b/>
          <w:bCs/>
          <w:color w:val="0070C0"/>
          <w:sz w:val="32"/>
          <w:szCs w:val="32"/>
          <w:u w:val="single"/>
          <w:rtl/>
        </w:rPr>
      </w:pPr>
      <w:r>
        <w:rPr>
          <w:rFonts w:ascii="Sakkal Majalla" w:hAnsi="Sakkal Majalla" w:cs="Sakkal Majalla" w:hint="cs"/>
          <w:b/>
          <w:bCs/>
          <w:color w:val="0070C0"/>
          <w:sz w:val="32"/>
          <w:szCs w:val="32"/>
          <w:u w:val="single"/>
          <w:rtl/>
        </w:rPr>
        <w:t>مجتمع وعينة الدراسة</w:t>
      </w:r>
      <w:r>
        <w:rPr>
          <w:rFonts w:ascii="Sakkal Majalla" w:hAnsi="Sakkal Majalla" w:cs="Sakkal Majalla"/>
          <w:b/>
          <w:bCs/>
          <w:color w:val="0070C0"/>
          <w:sz w:val="32"/>
          <w:szCs w:val="32"/>
          <w:u w:val="single"/>
          <w:rtl/>
        </w:rPr>
        <w:t>:</w:t>
      </w:r>
    </w:p>
    <w:p w14:paraId="73E1C608" w14:textId="35FDC3E6" w:rsidR="008B7CF1" w:rsidRDefault="008B7CF1" w:rsidP="008B7CF1">
      <w:pPr>
        <w:pStyle w:val="ListParagraph"/>
        <w:numPr>
          <w:ilvl w:val="0"/>
          <w:numId w:val="4"/>
        </w:numPr>
        <w:bidi/>
        <w:spacing w:after="200" w:line="276" w:lineRule="auto"/>
        <w:rPr>
          <w:rFonts w:ascii="Sakkal Majalla" w:hAnsi="Sakkal Majalla" w:cs="Sakkal Majalla"/>
          <w:b/>
          <w:bCs/>
          <w:color w:val="000000" w:themeColor="text1"/>
          <w:sz w:val="28"/>
          <w:szCs w:val="28"/>
        </w:rPr>
      </w:pPr>
      <w:r>
        <w:rPr>
          <w:rFonts w:ascii="Sakkal Majalla" w:hAnsi="Sakkal Majalla" w:cs="Sakkal Majalla" w:hint="cs"/>
          <w:b/>
          <w:bCs/>
          <w:color w:val="000000" w:themeColor="text1"/>
          <w:sz w:val="28"/>
          <w:szCs w:val="28"/>
          <w:rtl/>
        </w:rPr>
        <w:t>مجتمع الدراسة</w:t>
      </w:r>
      <w:r>
        <w:rPr>
          <w:rFonts w:ascii="Sakkal Majalla" w:hAnsi="Sakkal Majalla" w:cs="Sakkal Majalla"/>
          <w:b/>
          <w:bCs/>
          <w:color w:val="000000" w:themeColor="text1"/>
          <w:sz w:val="28"/>
          <w:szCs w:val="28"/>
          <w:rtl/>
        </w:rPr>
        <w:t>:</w:t>
      </w:r>
    </w:p>
    <w:p w14:paraId="3A5176A9" w14:textId="6BBD7387" w:rsidR="00376BBC" w:rsidRPr="006B6228" w:rsidRDefault="00376BBC" w:rsidP="006B6228">
      <w:pPr>
        <w:bidi/>
        <w:spacing w:after="200" w:line="276" w:lineRule="auto"/>
        <w:ind w:left="360"/>
        <w:jc w:val="both"/>
        <w:rPr>
          <w:rFonts w:ascii="Sakkal Majalla" w:hAnsi="Sakkal Majalla" w:cs="Sakkal Majalla"/>
          <w:color w:val="EE0000"/>
          <w:sz w:val="32"/>
          <w:szCs w:val="32"/>
          <w:rtl/>
        </w:rPr>
      </w:pPr>
      <w:r>
        <w:t>يتكون مجتمع الدراسة من مديري الموارد البشرية ومسؤولي التوظيف والتطوير العاملين في مؤسسات القطاع الخاص السعودي. ويشمل المجتمع العاملين في المنشآت الصغيرة والمتوسطة والكبيرة، وفي مختلف القطاعات الاقتصادية ذات الصلة بموضوع الدراسة. وقد تم تحديد هذا المجتمع باعتباره الفئة الأكثر ارتباطًا مباشرةً بموضوع الدراسة، نظرًا لما تضطلع به من أدوار في سياسات التوظيف والتطوير وإدارة الموارد البشرية والتعامل مع التحولات التي يشهدها سوق العمل السعودي.</w:t>
      </w:r>
    </w:p>
    <w:p w14:paraId="2FD2344E" w14:textId="59A42938" w:rsidR="00B477DF" w:rsidRPr="00B477DF" w:rsidRDefault="008B7CF1" w:rsidP="00B477DF">
      <w:pPr>
        <w:pStyle w:val="ListParagraph"/>
        <w:numPr>
          <w:ilvl w:val="0"/>
          <w:numId w:val="35"/>
        </w:numPr>
        <w:bidi/>
        <w:spacing w:after="200" w:line="276" w:lineRule="auto"/>
        <w:jc w:val="both"/>
        <w:rPr>
          <w:rFonts w:ascii="Sakkal Majalla" w:hAnsi="Sakkal Majalla" w:cs="Sakkal Majalla"/>
          <w:b/>
          <w:bCs/>
          <w:color w:val="000000" w:themeColor="text1"/>
          <w:sz w:val="32"/>
          <w:szCs w:val="32"/>
          <w:rtl/>
        </w:rPr>
      </w:pPr>
      <w:r w:rsidRPr="00376BBC">
        <w:rPr>
          <w:rFonts w:ascii="Sakkal Majalla" w:hAnsi="Sakkal Majalla" w:cs="Sakkal Majalla" w:hint="cs"/>
          <w:b/>
          <w:bCs/>
          <w:color w:val="000000" w:themeColor="text1"/>
          <w:sz w:val="32"/>
          <w:szCs w:val="32"/>
          <w:rtl/>
        </w:rPr>
        <w:t>عينة الدراسة</w:t>
      </w:r>
      <w:r w:rsidRPr="00376BBC">
        <w:rPr>
          <w:rFonts w:ascii="Sakkal Majalla" w:hAnsi="Sakkal Majalla" w:cs="Sakkal Majalla"/>
          <w:b/>
          <w:bCs/>
          <w:color w:val="000000" w:themeColor="text1"/>
          <w:sz w:val="32"/>
          <w:szCs w:val="32"/>
          <w:rtl/>
        </w:rPr>
        <w:t>:</w:t>
      </w:r>
    </w:p>
    <w:p w14:paraId="5D8BE7D7" w14:textId="77777777" w:rsidR="00134EEF" w:rsidRPr="00134EEF" w:rsidRDefault="00B477DF" w:rsidP="00134EEF">
      <w:pPr>
        <w:bidi/>
        <w:spacing w:after="200" w:line="360" w:lineRule="auto"/>
        <w:ind w:left="360"/>
        <w:jc w:val="both"/>
        <w:rPr>
          <w:rFonts w:ascii="Sakkal Majalla" w:hAnsi="Sakkal Majalla" w:cs="Sakkal Majalla"/>
          <w:color w:val="EE0000"/>
          <w:sz w:val="32"/>
          <w:szCs w:val="32"/>
        </w:rPr>
      </w:pPr>
      <w:r>
        <w:t>تستهدف الدراسة عينة من مديري الموارد البشرية ومسؤولي التوظيف والتطوير العاملين في مؤسسات القطاع الخاص السعودي، باعتبارهم الفئة الأكثر ارتباطًا مباشرةً بموضوع الدراسة ووحدة التحليل الرئيسة. وسيتم اختيار المشاركين باستخدام العينة القصدية وفق معايير محددة، من أهمها أن يكون المشارك يعمل في مجال الموارد البشرية أو التوظيف أو التطوير داخل مؤسسة من مؤسسات القطاع الخاص السعودي.</w:t>
      </w:r>
    </w:p>
    <w:p w14:paraId="1B048233" w14:textId="75553293" w:rsidR="00B477DF" w:rsidRPr="00134EEF" w:rsidRDefault="00134EEF" w:rsidP="00134EEF">
      <w:pPr>
        <w:bidi/>
        <w:spacing w:after="200" w:line="360" w:lineRule="auto"/>
        <w:ind w:left="720"/>
        <w:jc w:val="both"/>
        <w:rPr>
          <w:rFonts w:ascii="Sakkal Majalla" w:hAnsi="Sakkal Majalla" w:cs="Sakkal Majalla"/>
          <w:color w:val="EE0000"/>
          <w:sz w:val="32"/>
          <w:szCs w:val="32"/>
        </w:rPr>
      </w:pPr>
      <w:r>
        <w:t>ونظرًا لاعتماد العينة القصدية، فإن نتائج الدراسة تعكس تصورات مديري الموارد البشرية ومسؤولي التوظيف والتطوير العاملين في مؤسسات القطاع الخاص السعودي ضمن العينة المستجيبة، ولا يمكن تعميمها إحصائيًا على جميع العاملين في القطاع الخاص.</w:t>
      </w:r>
    </w:p>
    <w:p w14:paraId="17039873" w14:textId="77777777" w:rsidR="00B477DF" w:rsidRPr="00B477DF" w:rsidRDefault="00B477DF" w:rsidP="00B477DF">
      <w:pPr>
        <w:bidi/>
        <w:spacing w:after="200" w:line="360" w:lineRule="auto"/>
        <w:jc w:val="both"/>
        <w:rPr>
          <w:rFonts w:ascii="Sakkal Majalla" w:hAnsi="Sakkal Majalla" w:cs="Sakkal Majalla"/>
          <w:color w:val="EE0000"/>
          <w:sz w:val="32"/>
          <w:szCs w:val="32"/>
        </w:rPr>
      </w:pPr>
      <w:r w:rsidRPr="00B477DF">
        <w:rPr>
          <w:rFonts w:ascii="Sakkal Majalla" w:hAnsi="Sakkal Majalla" w:cs="Sakkal Majalla"/>
          <w:color w:val="EE0000"/>
          <w:sz w:val="32"/>
          <w:szCs w:val="32"/>
          <w:rtl/>
        </w:rPr>
        <w:t xml:space="preserve">وبهدف ضمان قوة النتائج، تم تحديد حجم العينة باستخدام </w:t>
      </w:r>
      <w:r w:rsidRPr="00B477DF">
        <w:rPr>
          <w:rFonts w:ascii="Sakkal Majalla" w:hAnsi="Sakkal Majalla" w:cs="Sakkal Majalla"/>
          <w:i/>
          <w:iCs/>
          <w:color w:val="EE0000"/>
          <w:sz w:val="32"/>
          <w:szCs w:val="32"/>
          <w:rtl/>
        </w:rPr>
        <w:t>تحليل القوة الإحصائية</w:t>
      </w:r>
      <w:r w:rsidRPr="00B477DF">
        <w:rPr>
          <w:rFonts w:ascii="Sakkal Majalla" w:hAnsi="Sakkal Majalla" w:cs="Sakkal Majalla"/>
          <w:i/>
          <w:iCs/>
          <w:color w:val="EE0000"/>
          <w:sz w:val="32"/>
          <w:szCs w:val="32"/>
        </w:rPr>
        <w:t xml:space="preserve"> (</w:t>
      </w:r>
      <w:proofErr w:type="spellStart"/>
      <w:r w:rsidRPr="00B477DF">
        <w:rPr>
          <w:rFonts w:ascii="Sakkal Majalla" w:hAnsi="Sakkal Majalla" w:cs="Sakkal Majalla"/>
          <w:i/>
          <w:iCs/>
          <w:color w:val="EE0000"/>
          <w:sz w:val="32"/>
          <w:szCs w:val="32"/>
        </w:rPr>
        <w:t>G</w:t>
      </w:r>
      <w:r w:rsidRPr="00B477DF">
        <w:rPr>
          <w:rFonts w:ascii="Sakkal Majalla" w:hAnsi="Sakkal Majalla" w:cs="Sakkal Majalla"/>
          <w:color w:val="EE0000"/>
          <w:sz w:val="32"/>
          <w:szCs w:val="32"/>
        </w:rPr>
        <w:t>Power</w:t>
      </w:r>
      <w:proofErr w:type="spellEnd"/>
      <w:r w:rsidRPr="00B477DF">
        <w:rPr>
          <w:rFonts w:ascii="Sakkal Majalla" w:hAnsi="Sakkal Majalla" w:cs="Sakkal Majalla"/>
          <w:color w:val="EE0000"/>
          <w:sz w:val="32"/>
          <w:szCs w:val="32"/>
        </w:rPr>
        <w:t xml:space="preserve">)* </w:t>
      </w:r>
      <w:r w:rsidRPr="00B477DF">
        <w:rPr>
          <w:rFonts w:ascii="Sakkal Majalla" w:hAnsi="Sakkal Majalla" w:cs="Sakkal Majalla"/>
          <w:color w:val="EE0000"/>
          <w:sz w:val="32"/>
          <w:szCs w:val="32"/>
          <w:rtl/>
        </w:rPr>
        <w:t>وفق المعايير التالية</w:t>
      </w:r>
      <w:r w:rsidRPr="00B477DF">
        <w:rPr>
          <w:rFonts w:ascii="Sakkal Majalla" w:hAnsi="Sakkal Majalla" w:cs="Sakkal Majalla"/>
          <w:color w:val="EE0000"/>
          <w:sz w:val="32"/>
          <w:szCs w:val="32"/>
        </w:rPr>
        <w:t>:</w:t>
      </w:r>
    </w:p>
    <w:p w14:paraId="7FFC36E9" w14:textId="77777777" w:rsidR="00B477DF" w:rsidRPr="00B477DF" w:rsidRDefault="00B477DF" w:rsidP="00B477DF">
      <w:pPr>
        <w:numPr>
          <w:ilvl w:val="0"/>
          <w:numId w:val="40"/>
        </w:numPr>
        <w:bidi/>
        <w:spacing w:after="200" w:line="360" w:lineRule="auto"/>
        <w:jc w:val="both"/>
        <w:rPr>
          <w:rFonts w:ascii="Sakkal Majalla" w:hAnsi="Sakkal Majalla" w:cs="Sakkal Majalla"/>
          <w:color w:val="EE0000"/>
          <w:sz w:val="32"/>
          <w:szCs w:val="32"/>
        </w:rPr>
      </w:pPr>
      <w:r w:rsidRPr="00B477DF">
        <w:rPr>
          <w:rFonts w:ascii="Sakkal Majalla" w:hAnsi="Sakkal Majalla" w:cs="Sakkal Majalla"/>
          <w:color w:val="EE0000"/>
          <w:sz w:val="32"/>
          <w:szCs w:val="32"/>
          <w:rtl/>
        </w:rPr>
        <w:t>حجم الأثر المتوقع: متوسط</w:t>
      </w:r>
      <w:r w:rsidRPr="00B477DF">
        <w:rPr>
          <w:rFonts w:ascii="Sakkal Majalla" w:hAnsi="Sakkal Majalla" w:cs="Sakkal Majalla"/>
          <w:color w:val="EE0000"/>
          <w:sz w:val="32"/>
          <w:szCs w:val="32"/>
        </w:rPr>
        <w:t xml:space="preserve"> (f² = 0.15).</w:t>
      </w:r>
    </w:p>
    <w:p w14:paraId="09D37F42" w14:textId="77777777" w:rsidR="00B477DF" w:rsidRPr="00B477DF" w:rsidRDefault="00B477DF" w:rsidP="00B477DF">
      <w:pPr>
        <w:numPr>
          <w:ilvl w:val="0"/>
          <w:numId w:val="40"/>
        </w:numPr>
        <w:bidi/>
        <w:spacing w:after="200" w:line="360" w:lineRule="auto"/>
        <w:jc w:val="both"/>
        <w:rPr>
          <w:rFonts w:ascii="Sakkal Majalla" w:hAnsi="Sakkal Majalla" w:cs="Sakkal Majalla"/>
          <w:color w:val="EE0000"/>
          <w:sz w:val="32"/>
          <w:szCs w:val="32"/>
        </w:rPr>
      </w:pPr>
      <w:r w:rsidRPr="00B477DF">
        <w:rPr>
          <w:rFonts w:ascii="Sakkal Majalla" w:hAnsi="Sakkal Majalla" w:cs="Sakkal Majalla"/>
          <w:color w:val="EE0000"/>
          <w:sz w:val="32"/>
          <w:szCs w:val="32"/>
          <w:rtl/>
        </w:rPr>
        <w:t>عدد المتغيرات المستقلة: 4</w:t>
      </w:r>
      <w:r w:rsidRPr="00B477DF">
        <w:rPr>
          <w:rFonts w:ascii="Sakkal Majalla" w:hAnsi="Sakkal Majalla" w:cs="Sakkal Majalla"/>
          <w:color w:val="EE0000"/>
          <w:sz w:val="32"/>
          <w:szCs w:val="32"/>
        </w:rPr>
        <w:t>.</w:t>
      </w:r>
    </w:p>
    <w:p w14:paraId="11C5CF23" w14:textId="77777777" w:rsidR="00B477DF" w:rsidRPr="00B477DF" w:rsidRDefault="00B477DF" w:rsidP="00B477DF">
      <w:pPr>
        <w:numPr>
          <w:ilvl w:val="0"/>
          <w:numId w:val="40"/>
        </w:numPr>
        <w:bidi/>
        <w:spacing w:after="200" w:line="360" w:lineRule="auto"/>
        <w:jc w:val="both"/>
        <w:rPr>
          <w:rFonts w:ascii="Sakkal Majalla" w:hAnsi="Sakkal Majalla" w:cs="Sakkal Majalla"/>
          <w:color w:val="EE0000"/>
          <w:sz w:val="32"/>
          <w:szCs w:val="32"/>
        </w:rPr>
      </w:pPr>
      <w:r w:rsidRPr="00B477DF">
        <w:rPr>
          <w:rFonts w:ascii="Sakkal Majalla" w:hAnsi="Sakkal Majalla" w:cs="Sakkal Majalla"/>
          <w:color w:val="EE0000"/>
          <w:sz w:val="32"/>
          <w:szCs w:val="32"/>
          <w:rtl/>
        </w:rPr>
        <w:t>مستوى القوة الإحصائية: 0.80</w:t>
      </w:r>
      <w:r w:rsidRPr="00B477DF">
        <w:rPr>
          <w:rFonts w:ascii="Sakkal Majalla" w:hAnsi="Sakkal Majalla" w:cs="Sakkal Majalla"/>
          <w:color w:val="EE0000"/>
          <w:sz w:val="32"/>
          <w:szCs w:val="32"/>
        </w:rPr>
        <w:t>.</w:t>
      </w:r>
    </w:p>
    <w:p w14:paraId="6CA8221E" w14:textId="77777777" w:rsidR="00B477DF" w:rsidRPr="00B477DF" w:rsidRDefault="00B477DF" w:rsidP="00B477DF">
      <w:pPr>
        <w:numPr>
          <w:ilvl w:val="0"/>
          <w:numId w:val="40"/>
        </w:numPr>
        <w:bidi/>
        <w:spacing w:after="200" w:line="360" w:lineRule="auto"/>
        <w:jc w:val="both"/>
        <w:rPr>
          <w:rFonts w:ascii="Sakkal Majalla" w:hAnsi="Sakkal Majalla" w:cs="Sakkal Majalla"/>
          <w:color w:val="EE0000"/>
          <w:sz w:val="32"/>
          <w:szCs w:val="32"/>
        </w:rPr>
      </w:pPr>
      <w:r w:rsidRPr="00B477DF">
        <w:rPr>
          <w:rFonts w:ascii="Sakkal Majalla" w:hAnsi="Sakkal Majalla" w:cs="Sakkal Majalla"/>
          <w:color w:val="EE0000"/>
          <w:sz w:val="32"/>
          <w:szCs w:val="32"/>
          <w:rtl/>
        </w:rPr>
        <w:t>مستوى الدلالة: 0.05</w:t>
      </w:r>
      <w:r w:rsidRPr="00B477DF">
        <w:rPr>
          <w:rFonts w:ascii="Sakkal Majalla" w:hAnsi="Sakkal Majalla" w:cs="Sakkal Majalla"/>
          <w:color w:val="EE0000"/>
          <w:sz w:val="32"/>
          <w:szCs w:val="32"/>
        </w:rPr>
        <w:t>.</w:t>
      </w:r>
    </w:p>
    <w:p w14:paraId="2FFCB5E9" w14:textId="4BE480E2" w:rsidR="00134EEF" w:rsidRDefault="00134EEF" w:rsidP="00134EEF">
      <w:pPr>
        <w:bidi/>
        <w:spacing w:after="200" w:line="360" w:lineRule="auto"/>
        <w:jc w:val="both"/>
        <w:rPr>
          <w:rFonts w:ascii="Sakkal Majalla" w:hAnsi="Sakkal Majalla" w:cs="Sakkal Majalla"/>
          <w:color w:val="EE0000"/>
          <w:sz w:val="32"/>
          <w:szCs w:val="32"/>
          <w:rtl/>
        </w:rPr>
      </w:pPr>
      <w:r>
        <w:t>أظهر تحليل G*Power أن الحجم الأدنى المطلوب للعينة يقارب 85 مشاركًا وفق المعايير المحددة. ولتعزيز القوة التحليلية للنتائج وزيادة موثوقيتها ودقتها، تم اعتماد حجم عينة مستهدف يبلغ 384 مشاركًا صالحًا للتحليل. ولا يُفسَّر هذا العدد على أنه حجم عينة احتمالية يضمن التعميم الإحصائي، وإنما يمثل حجمًا مستهدفًا أكبر من الحد الأدنى الذي أظهره تحليل القوة الإحصائية، بما يدعم قوة التحليل الإحصائي للبيانات.</w:t>
      </w:r>
    </w:p>
    <w:p w14:paraId="0931BFC7" w14:textId="5DB626D6" w:rsidR="00B477DF" w:rsidRPr="00B477DF" w:rsidRDefault="00B477DF" w:rsidP="00134EEF">
      <w:pPr>
        <w:bidi/>
        <w:spacing w:after="200" w:line="360" w:lineRule="auto"/>
        <w:jc w:val="both"/>
        <w:rPr>
          <w:rFonts w:ascii="Sakkal Majalla" w:hAnsi="Sakkal Majalla" w:cs="Sakkal Majalla"/>
          <w:color w:val="EE0000"/>
          <w:sz w:val="32"/>
          <w:szCs w:val="32"/>
        </w:rPr>
      </w:pPr>
      <w:r w:rsidRPr="00B477DF">
        <w:rPr>
          <w:rFonts w:ascii="Sakkal Majalla" w:hAnsi="Sakkal Majalla" w:cs="Sakkal Majalla"/>
          <w:color w:val="EE0000"/>
          <w:sz w:val="32"/>
          <w:szCs w:val="32"/>
          <w:rtl/>
        </w:rPr>
        <w:t xml:space="preserve">ولضمان الحصول على العدد المطلوب من الاستجابات الصالحة، سوف يتم توزيع ما بين </w:t>
      </w:r>
      <w:r w:rsidRPr="00B477DF">
        <w:rPr>
          <w:rFonts w:ascii="Sakkal Majalla" w:hAnsi="Sakkal Majalla" w:cs="Sakkal Majalla"/>
          <w:b/>
          <w:bCs/>
          <w:color w:val="EE0000"/>
          <w:sz w:val="32"/>
          <w:szCs w:val="32"/>
        </w:rPr>
        <w:t xml:space="preserve">420 </w:t>
      </w:r>
      <w:r w:rsidRPr="00B477DF">
        <w:rPr>
          <w:rFonts w:ascii="Sakkal Majalla" w:hAnsi="Sakkal Majalla" w:cs="Sakkal Majalla"/>
          <w:b/>
          <w:bCs/>
          <w:color w:val="EE0000"/>
          <w:sz w:val="32"/>
          <w:szCs w:val="32"/>
          <w:rtl/>
        </w:rPr>
        <w:t>إلى 450 استبانة إلكترونية</w:t>
      </w:r>
      <w:r w:rsidRPr="00B477DF">
        <w:rPr>
          <w:rFonts w:ascii="Sakkal Majalla" w:hAnsi="Sakkal Majalla" w:cs="Sakkal Majalla"/>
          <w:color w:val="EE0000"/>
          <w:sz w:val="32"/>
          <w:szCs w:val="32"/>
          <w:rtl/>
        </w:rPr>
        <w:t>، مع التمييز بين</w:t>
      </w:r>
      <w:r w:rsidRPr="00B477DF">
        <w:rPr>
          <w:rFonts w:ascii="Sakkal Majalla" w:hAnsi="Sakkal Majalla" w:cs="Sakkal Majalla"/>
          <w:color w:val="EE0000"/>
          <w:sz w:val="32"/>
          <w:szCs w:val="32"/>
        </w:rPr>
        <w:t>:</w:t>
      </w:r>
    </w:p>
    <w:p w14:paraId="5496F7E7" w14:textId="77777777" w:rsidR="00B477DF" w:rsidRPr="00B477DF" w:rsidRDefault="00B477DF" w:rsidP="00B477DF">
      <w:pPr>
        <w:numPr>
          <w:ilvl w:val="0"/>
          <w:numId w:val="41"/>
        </w:numPr>
        <w:bidi/>
        <w:spacing w:after="200" w:line="360" w:lineRule="auto"/>
        <w:jc w:val="both"/>
        <w:rPr>
          <w:rFonts w:ascii="Sakkal Majalla" w:hAnsi="Sakkal Majalla" w:cs="Sakkal Majalla"/>
          <w:color w:val="EE0000"/>
          <w:sz w:val="32"/>
          <w:szCs w:val="32"/>
        </w:rPr>
      </w:pPr>
      <w:r w:rsidRPr="00B477DF">
        <w:rPr>
          <w:rFonts w:ascii="Sakkal Majalla" w:hAnsi="Sakkal Majalla" w:cs="Sakkal Majalla"/>
          <w:b/>
          <w:bCs/>
          <w:color w:val="EE0000"/>
          <w:sz w:val="32"/>
          <w:szCs w:val="32"/>
          <w:rtl/>
        </w:rPr>
        <w:t>الاستبانات الموزعة</w:t>
      </w:r>
      <w:r w:rsidRPr="00B477DF">
        <w:rPr>
          <w:rFonts w:ascii="Sakkal Majalla" w:hAnsi="Sakkal Majalla" w:cs="Sakkal Majalla"/>
          <w:b/>
          <w:bCs/>
          <w:color w:val="EE0000"/>
          <w:sz w:val="32"/>
          <w:szCs w:val="32"/>
        </w:rPr>
        <w:t>:</w:t>
      </w:r>
      <w:r w:rsidRPr="00B477DF">
        <w:rPr>
          <w:rFonts w:ascii="Sakkal Majalla" w:hAnsi="Sakkal Majalla" w:cs="Sakkal Majalla"/>
          <w:color w:val="EE0000"/>
          <w:sz w:val="32"/>
          <w:szCs w:val="32"/>
        </w:rPr>
        <w:t xml:space="preserve"> </w:t>
      </w:r>
      <w:r w:rsidRPr="00B477DF">
        <w:rPr>
          <w:rFonts w:ascii="Sakkal Majalla" w:hAnsi="Sakkal Majalla" w:cs="Sakkal Majalla"/>
          <w:color w:val="EE0000"/>
          <w:sz w:val="32"/>
          <w:szCs w:val="32"/>
          <w:rtl/>
        </w:rPr>
        <w:t>العدد الكلي الذي سيتم إرساله للمشاركين عبر الرابط الإلكتروني</w:t>
      </w:r>
      <w:r w:rsidRPr="00B477DF">
        <w:rPr>
          <w:rFonts w:ascii="Sakkal Majalla" w:hAnsi="Sakkal Majalla" w:cs="Sakkal Majalla"/>
          <w:color w:val="EE0000"/>
          <w:sz w:val="32"/>
          <w:szCs w:val="32"/>
        </w:rPr>
        <w:t>.</w:t>
      </w:r>
    </w:p>
    <w:p w14:paraId="3EB1451D" w14:textId="77777777" w:rsidR="00B477DF" w:rsidRPr="00B477DF" w:rsidRDefault="00B477DF" w:rsidP="00B477DF">
      <w:pPr>
        <w:numPr>
          <w:ilvl w:val="0"/>
          <w:numId w:val="41"/>
        </w:numPr>
        <w:bidi/>
        <w:spacing w:after="200" w:line="360" w:lineRule="auto"/>
        <w:jc w:val="both"/>
        <w:rPr>
          <w:rFonts w:ascii="Sakkal Majalla" w:hAnsi="Sakkal Majalla" w:cs="Sakkal Majalla"/>
          <w:color w:val="EE0000"/>
          <w:sz w:val="32"/>
          <w:szCs w:val="32"/>
        </w:rPr>
      </w:pPr>
      <w:r w:rsidRPr="00B477DF">
        <w:rPr>
          <w:rFonts w:ascii="Sakkal Majalla" w:hAnsi="Sakkal Majalla" w:cs="Sakkal Majalla"/>
          <w:b/>
          <w:bCs/>
          <w:color w:val="EE0000"/>
          <w:sz w:val="32"/>
          <w:szCs w:val="32"/>
          <w:rtl/>
        </w:rPr>
        <w:t>الاستبانات المستردة</w:t>
      </w:r>
      <w:r w:rsidRPr="00B477DF">
        <w:rPr>
          <w:rFonts w:ascii="Sakkal Majalla" w:hAnsi="Sakkal Majalla" w:cs="Sakkal Majalla"/>
          <w:b/>
          <w:bCs/>
          <w:color w:val="EE0000"/>
          <w:sz w:val="32"/>
          <w:szCs w:val="32"/>
        </w:rPr>
        <w:t>:</w:t>
      </w:r>
      <w:r w:rsidRPr="00B477DF">
        <w:rPr>
          <w:rFonts w:ascii="Sakkal Majalla" w:hAnsi="Sakkal Majalla" w:cs="Sakkal Majalla"/>
          <w:color w:val="EE0000"/>
          <w:sz w:val="32"/>
          <w:szCs w:val="32"/>
        </w:rPr>
        <w:t xml:space="preserve"> </w:t>
      </w:r>
      <w:r w:rsidRPr="00B477DF">
        <w:rPr>
          <w:rFonts w:ascii="Sakkal Majalla" w:hAnsi="Sakkal Majalla" w:cs="Sakkal Majalla"/>
          <w:color w:val="EE0000"/>
          <w:sz w:val="32"/>
          <w:szCs w:val="32"/>
          <w:rtl/>
        </w:rPr>
        <w:t>العدد الذي تتم إعادته بعد تعبئته</w:t>
      </w:r>
      <w:r w:rsidRPr="00B477DF">
        <w:rPr>
          <w:rFonts w:ascii="Sakkal Majalla" w:hAnsi="Sakkal Majalla" w:cs="Sakkal Majalla"/>
          <w:color w:val="EE0000"/>
          <w:sz w:val="32"/>
          <w:szCs w:val="32"/>
        </w:rPr>
        <w:t>.</w:t>
      </w:r>
    </w:p>
    <w:p w14:paraId="31B54E77" w14:textId="77777777" w:rsidR="00B477DF" w:rsidRPr="00B477DF" w:rsidRDefault="00B477DF" w:rsidP="00B477DF">
      <w:pPr>
        <w:numPr>
          <w:ilvl w:val="0"/>
          <w:numId w:val="41"/>
        </w:numPr>
        <w:bidi/>
        <w:spacing w:after="200" w:line="360" w:lineRule="auto"/>
        <w:jc w:val="both"/>
        <w:rPr>
          <w:rFonts w:ascii="Sakkal Majalla" w:hAnsi="Sakkal Majalla" w:cs="Sakkal Majalla"/>
          <w:color w:val="EE0000"/>
          <w:sz w:val="32"/>
          <w:szCs w:val="32"/>
        </w:rPr>
      </w:pPr>
      <w:r w:rsidRPr="00B477DF">
        <w:rPr>
          <w:rFonts w:ascii="Sakkal Majalla" w:hAnsi="Sakkal Majalla" w:cs="Sakkal Majalla"/>
          <w:b/>
          <w:bCs/>
          <w:color w:val="EE0000"/>
          <w:sz w:val="32"/>
          <w:szCs w:val="32"/>
          <w:rtl/>
        </w:rPr>
        <w:t>الاستبانات المستبعدة</w:t>
      </w:r>
      <w:r w:rsidRPr="00B477DF">
        <w:rPr>
          <w:rFonts w:ascii="Sakkal Majalla" w:hAnsi="Sakkal Majalla" w:cs="Sakkal Majalla"/>
          <w:b/>
          <w:bCs/>
          <w:color w:val="EE0000"/>
          <w:sz w:val="32"/>
          <w:szCs w:val="32"/>
        </w:rPr>
        <w:t>:</w:t>
      </w:r>
      <w:r w:rsidRPr="00B477DF">
        <w:rPr>
          <w:rFonts w:ascii="Sakkal Majalla" w:hAnsi="Sakkal Majalla" w:cs="Sakkal Majalla"/>
          <w:color w:val="EE0000"/>
          <w:sz w:val="32"/>
          <w:szCs w:val="32"/>
        </w:rPr>
        <w:t xml:space="preserve"> </w:t>
      </w:r>
      <w:r w:rsidRPr="00B477DF">
        <w:rPr>
          <w:rFonts w:ascii="Sakkal Majalla" w:hAnsi="Sakkal Majalla" w:cs="Sakkal Majalla"/>
          <w:color w:val="EE0000"/>
          <w:sz w:val="32"/>
          <w:szCs w:val="32"/>
          <w:rtl/>
        </w:rPr>
        <w:t>تلك التي تكون غير مكتملة أو غير صالحة للتحليل</w:t>
      </w:r>
      <w:r w:rsidRPr="00B477DF">
        <w:rPr>
          <w:rFonts w:ascii="Sakkal Majalla" w:hAnsi="Sakkal Majalla" w:cs="Sakkal Majalla"/>
          <w:color w:val="EE0000"/>
          <w:sz w:val="32"/>
          <w:szCs w:val="32"/>
        </w:rPr>
        <w:t>.</w:t>
      </w:r>
    </w:p>
    <w:p w14:paraId="138FF869" w14:textId="77777777" w:rsidR="00B477DF" w:rsidRPr="00B477DF" w:rsidRDefault="00B477DF" w:rsidP="00B477DF">
      <w:pPr>
        <w:numPr>
          <w:ilvl w:val="0"/>
          <w:numId w:val="41"/>
        </w:numPr>
        <w:bidi/>
        <w:spacing w:after="200" w:line="360" w:lineRule="auto"/>
        <w:jc w:val="both"/>
        <w:rPr>
          <w:rFonts w:ascii="Sakkal Majalla" w:hAnsi="Sakkal Majalla" w:cs="Sakkal Majalla"/>
          <w:color w:val="EE0000"/>
          <w:sz w:val="32"/>
          <w:szCs w:val="32"/>
        </w:rPr>
      </w:pPr>
      <w:r w:rsidRPr="00B477DF">
        <w:rPr>
          <w:rFonts w:ascii="Sakkal Majalla" w:hAnsi="Sakkal Majalla" w:cs="Sakkal Majalla"/>
          <w:b/>
          <w:bCs/>
          <w:color w:val="EE0000"/>
          <w:sz w:val="32"/>
          <w:szCs w:val="32"/>
          <w:rtl/>
        </w:rPr>
        <w:t>الاستبانات النهائية الصالحة</w:t>
      </w:r>
      <w:r w:rsidRPr="00B477DF">
        <w:rPr>
          <w:rFonts w:ascii="Sakkal Majalla" w:hAnsi="Sakkal Majalla" w:cs="Sakkal Majalla"/>
          <w:b/>
          <w:bCs/>
          <w:color w:val="EE0000"/>
          <w:sz w:val="32"/>
          <w:szCs w:val="32"/>
        </w:rPr>
        <w:t>:</w:t>
      </w:r>
      <w:r w:rsidRPr="00B477DF">
        <w:rPr>
          <w:rFonts w:ascii="Sakkal Majalla" w:hAnsi="Sakkal Majalla" w:cs="Sakkal Majalla"/>
          <w:color w:val="EE0000"/>
          <w:sz w:val="32"/>
          <w:szCs w:val="32"/>
        </w:rPr>
        <w:t xml:space="preserve"> </w:t>
      </w:r>
      <w:r w:rsidRPr="00B477DF">
        <w:rPr>
          <w:rFonts w:ascii="Sakkal Majalla" w:hAnsi="Sakkal Majalla" w:cs="Sakkal Majalla"/>
          <w:color w:val="EE0000"/>
          <w:sz w:val="32"/>
          <w:szCs w:val="32"/>
          <w:rtl/>
        </w:rPr>
        <w:t>العدد الذي سيتم اعتماده فعليًا في التحليل الإحصائي</w:t>
      </w:r>
      <w:r w:rsidRPr="00B477DF">
        <w:rPr>
          <w:rFonts w:ascii="Sakkal Majalla" w:hAnsi="Sakkal Majalla" w:cs="Sakkal Majalla"/>
          <w:color w:val="EE0000"/>
          <w:sz w:val="32"/>
          <w:szCs w:val="32"/>
        </w:rPr>
        <w:t>.</w:t>
      </w:r>
    </w:p>
    <w:p w14:paraId="1B901812" w14:textId="5F16F6ED" w:rsidR="00B477DF" w:rsidRPr="00B477DF" w:rsidRDefault="00B477DF" w:rsidP="00B477DF">
      <w:pPr>
        <w:bidi/>
        <w:spacing w:after="200" w:line="360" w:lineRule="auto"/>
        <w:jc w:val="both"/>
        <w:rPr>
          <w:rFonts w:ascii="Sakkal Majalla" w:hAnsi="Sakkal Majalla" w:cs="Sakkal Majalla"/>
          <w:color w:val="EE0000"/>
          <w:sz w:val="32"/>
          <w:szCs w:val="32"/>
          <w:rtl/>
        </w:rPr>
      </w:pPr>
      <w:r w:rsidRPr="00B477DF">
        <w:rPr>
          <w:rFonts w:ascii="Sakkal Majalla" w:hAnsi="Sakkal Majalla" w:cs="Sakkal Majalla"/>
          <w:color w:val="EE0000"/>
          <w:sz w:val="32"/>
          <w:szCs w:val="32"/>
          <w:rtl/>
        </w:rPr>
        <w:t xml:space="preserve">وبذلك فإن العدد </w:t>
      </w:r>
      <w:r w:rsidRPr="00B477DF">
        <w:rPr>
          <w:rFonts w:ascii="Sakkal Majalla" w:hAnsi="Sakkal Majalla" w:cs="Sakkal Majalla"/>
          <w:b/>
          <w:bCs/>
          <w:color w:val="EE0000"/>
          <w:sz w:val="32"/>
          <w:szCs w:val="32"/>
        </w:rPr>
        <w:t>384</w:t>
      </w:r>
      <w:r w:rsidRPr="00B477DF">
        <w:rPr>
          <w:rFonts w:ascii="Sakkal Majalla" w:hAnsi="Sakkal Majalla" w:cs="Sakkal Majalla"/>
          <w:color w:val="EE0000"/>
          <w:sz w:val="32"/>
          <w:szCs w:val="32"/>
        </w:rPr>
        <w:t xml:space="preserve"> </w:t>
      </w:r>
      <w:r w:rsidRPr="00B477DF">
        <w:rPr>
          <w:rFonts w:ascii="Sakkal Majalla" w:hAnsi="Sakkal Majalla" w:cs="Sakkal Majalla"/>
          <w:color w:val="EE0000"/>
          <w:sz w:val="32"/>
          <w:szCs w:val="32"/>
          <w:rtl/>
        </w:rPr>
        <w:t>يمثل الاستجابات النهائية الصالحة للتحليل، وليس مجرد عدد الاستبانات الموزعة، مما يضمن تحقيق أهداف الدراسة بكفاءة وموثوقية، مع اتساق منهجي بين طريقة المعاينة وحجم العينة</w:t>
      </w:r>
      <w:r w:rsidRPr="00B477DF">
        <w:rPr>
          <w:rFonts w:ascii="Sakkal Majalla" w:hAnsi="Sakkal Majalla" w:cs="Sakkal Majalla"/>
          <w:color w:val="EE0000"/>
          <w:sz w:val="32"/>
          <w:szCs w:val="32"/>
        </w:rPr>
        <w:t>.</w:t>
      </w:r>
    </w:p>
    <w:p w14:paraId="538774DF" w14:textId="77777777" w:rsidR="000B339E" w:rsidRDefault="008B7CF1" w:rsidP="008B7CF1">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حدود الدراسة</w:t>
      </w:r>
      <w:r>
        <w:rPr>
          <w:rFonts w:ascii="Sakkal Majalla" w:hAnsi="Sakkal Majalla" w:cs="Sakkal Majalla"/>
          <w:b/>
          <w:bCs/>
          <w:color w:val="00B0F0"/>
          <w:sz w:val="32"/>
          <w:szCs w:val="32"/>
          <w:u w:val="single"/>
          <w:rtl/>
        </w:rPr>
        <w:t>:</w:t>
      </w:r>
      <w:r>
        <w:rPr>
          <w:rFonts w:ascii="Sakkal Majalla" w:hAnsi="Sakkal Majalla" w:cs="Sakkal Majalla" w:hint="cs"/>
          <w:b/>
          <w:bCs/>
          <w:color w:val="00B0F0"/>
          <w:sz w:val="32"/>
          <w:szCs w:val="32"/>
          <w:u w:val="single"/>
          <w:rtl/>
        </w:rPr>
        <w:t xml:space="preserve"> (المكانية ، الزمانية ، البشرية)</w:t>
      </w:r>
    </w:p>
    <w:p w14:paraId="0E9B7C43" w14:textId="77777777" w:rsidR="008B7CF1" w:rsidRPr="008B7CF1" w:rsidRDefault="008B7CF1" w:rsidP="008B7CF1">
      <w:pPr>
        <w:bidi/>
        <w:spacing w:after="200" w:line="360" w:lineRule="auto"/>
        <w:jc w:val="both"/>
        <w:rPr>
          <w:rFonts w:ascii="Sakkal Majalla" w:hAnsi="Sakkal Majalla" w:cs="Sakkal Majalla"/>
          <w:b/>
          <w:bCs/>
          <w:color w:val="000000" w:themeColor="text1"/>
          <w:sz w:val="32"/>
          <w:szCs w:val="32"/>
        </w:rPr>
      </w:pPr>
      <w:r w:rsidRPr="008B7CF1">
        <w:rPr>
          <w:rFonts w:ascii="Sakkal Majalla" w:hAnsi="Sakkal Majalla" w:cs="Sakkal Majalla"/>
          <w:b/>
          <w:bCs/>
          <w:color w:val="000000" w:themeColor="text1"/>
          <w:sz w:val="32"/>
          <w:szCs w:val="32"/>
          <w:rtl/>
        </w:rPr>
        <w:t>الحدود المكانية</w:t>
      </w:r>
      <w:r w:rsidRPr="008B7CF1">
        <w:rPr>
          <w:rFonts w:ascii="Sakkal Majalla" w:hAnsi="Sakkal Majalla" w:cs="Sakkal Majalla"/>
          <w:b/>
          <w:bCs/>
          <w:color w:val="000000" w:themeColor="text1"/>
          <w:sz w:val="32"/>
          <w:szCs w:val="32"/>
        </w:rPr>
        <w:t>:</w:t>
      </w:r>
    </w:p>
    <w:p w14:paraId="03401B3C" w14:textId="5673FE85" w:rsidR="00C749E6" w:rsidRDefault="008B7CF1" w:rsidP="00FF4099">
      <w:pPr>
        <w:bidi/>
        <w:spacing w:after="200" w:line="360" w:lineRule="auto"/>
        <w:jc w:val="both"/>
        <w:rPr>
          <w:rFonts w:ascii="Sakkal Majalla" w:hAnsi="Sakkal Majalla" w:cs="Sakkal Majalla"/>
          <w:color w:val="000000" w:themeColor="text1"/>
          <w:sz w:val="32"/>
          <w:szCs w:val="32"/>
          <w:rtl/>
        </w:rPr>
      </w:pPr>
      <w:r w:rsidRPr="008B7CF1">
        <w:rPr>
          <w:rFonts w:ascii="Sakkal Majalla" w:hAnsi="Sakkal Majalla" w:cs="Sakkal Majalla"/>
          <w:color w:val="000000" w:themeColor="text1"/>
          <w:sz w:val="32"/>
          <w:szCs w:val="32"/>
          <w:rtl/>
        </w:rPr>
        <w:t xml:space="preserve">تركز هذه الدراسة على </w:t>
      </w:r>
      <w:r w:rsidRPr="008B7CF1">
        <w:rPr>
          <w:rFonts w:ascii="Sakkal Majalla" w:hAnsi="Sakkal Majalla" w:cs="Sakkal Majalla"/>
          <w:b/>
          <w:bCs/>
          <w:color w:val="000000" w:themeColor="text1"/>
          <w:sz w:val="32"/>
          <w:szCs w:val="32"/>
          <w:rtl/>
        </w:rPr>
        <w:t>القطاع الخاص في المملكة العربية السعودية</w:t>
      </w:r>
      <w:r w:rsidRPr="008B7CF1">
        <w:rPr>
          <w:rFonts w:ascii="Sakkal Majalla" w:hAnsi="Sakkal Majalla" w:cs="Sakkal Majalla"/>
          <w:color w:val="000000" w:themeColor="text1"/>
          <w:sz w:val="32"/>
          <w:szCs w:val="32"/>
          <w:rtl/>
        </w:rPr>
        <w:t xml:space="preserve">، حيث يتم تحليل تأثير </w:t>
      </w:r>
      <w:r w:rsidRPr="008B7CF1">
        <w:rPr>
          <w:rFonts w:ascii="Sakkal Majalla" w:hAnsi="Sakkal Majalla" w:cs="Sakkal Majalla"/>
          <w:b/>
          <w:bCs/>
          <w:color w:val="000000" w:themeColor="text1"/>
          <w:sz w:val="32"/>
          <w:szCs w:val="32"/>
          <w:rtl/>
        </w:rPr>
        <w:t>التحولات في سوق العمل</w:t>
      </w:r>
      <w:r w:rsidRPr="008B7CF1">
        <w:rPr>
          <w:rFonts w:ascii="Sakkal Majalla" w:hAnsi="Sakkal Majalla" w:cs="Sakkal Majalla"/>
          <w:color w:val="000000" w:themeColor="text1"/>
          <w:sz w:val="32"/>
          <w:szCs w:val="32"/>
          <w:rtl/>
        </w:rPr>
        <w:t xml:space="preserve"> على استراتيجيات الموارد البشرية في المؤسسات المختلفة داخل المملكة، مع التركيز على القطاعات الحيوية مثل </w:t>
      </w:r>
      <w:r w:rsidRPr="008B7CF1">
        <w:rPr>
          <w:rFonts w:ascii="Sakkal Majalla" w:hAnsi="Sakkal Majalla" w:cs="Sakkal Majalla"/>
          <w:b/>
          <w:bCs/>
          <w:color w:val="000000" w:themeColor="text1"/>
          <w:sz w:val="32"/>
          <w:szCs w:val="32"/>
          <w:rtl/>
        </w:rPr>
        <w:t>الاتصالات، التقنية، التمويل، والصناعة</w:t>
      </w:r>
      <w:r w:rsidRPr="008B7CF1">
        <w:rPr>
          <w:rFonts w:ascii="Sakkal Majalla" w:hAnsi="Sakkal Majalla" w:cs="Sakkal Majalla"/>
          <w:color w:val="000000" w:themeColor="text1"/>
          <w:sz w:val="32"/>
          <w:szCs w:val="32"/>
        </w:rPr>
        <w:t>.</w:t>
      </w:r>
    </w:p>
    <w:p w14:paraId="7BECCD8A" w14:textId="77777777" w:rsidR="00134EEF" w:rsidRPr="00FF4099" w:rsidRDefault="00134EEF" w:rsidP="00134EEF">
      <w:pPr>
        <w:bidi/>
        <w:spacing w:after="200" w:line="360" w:lineRule="auto"/>
        <w:jc w:val="both"/>
        <w:rPr>
          <w:rFonts w:ascii="Sakkal Majalla" w:hAnsi="Sakkal Majalla" w:cs="Sakkal Majalla"/>
          <w:color w:val="000000" w:themeColor="text1"/>
          <w:sz w:val="32"/>
          <w:szCs w:val="32"/>
          <w:rtl/>
        </w:rPr>
      </w:pPr>
    </w:p>
    <w:p w14:paraId="1825F3B9" w14:textId="3BC4AD7B" w:rsidR="008B7CF1" w:rsidRPr="008B7CF1" w:rsidRDefault="008B7CF1" w:rsidP="00C749E6">
      <w:pPr>
        <w:bidi/>
        <w:spacing w:after="200" w:line="360" w:lineRule="auto"/>
        <w:jc w:val="both"/>
        <w:rPr>
          <w:rFonts w:ascii="Sakkal Majalla" w:hAnsi="Sakkal Majalla" w:cs="Sakkal Majalla"/>
          <w:b/>
          <w:bCs/>
          <w:color w:val="000000" w:themeColor="text1"/>
          <w:sz w:val="32"/>
          <w:szCs w:val="32"/>
        </w:rPr>
      </w:pPr>
      <w:r w:rsidRPr="008B7CF1">
        <w:rPr>
          <w:rFonts w:ascii="Sakkal Majalla" w:hAnsi="Sakkal Majalla" w:cs="Sakkal Majalla"/>
          <w:b/>
          <w:bCs/>
          <w:color w:val="000000" w:themeColor="text1"/>
          <w:sz w:val="32"/>
          <w:szCs w:val="32"/>
          <w:rtl/>
        </w:rPr>
        <w:lastRenderedPageBreak/>
        <w:t>الحدود الزمانية</w:t>
      </w:r>
      <w:r w:rsidRPr="008B7CF1">
        <w:rPr>
          <w:rFonts w:ascii="Sakkal Majalla" w:hAnsi="Sakkal Majalla" w:cs="Sakkal Majalla"/>
          <w:b/>
          <w:bCs/>
          <w:color w:val="000000" w:themeColor="text1"/>
          <w:sz w:val="32"/>
          <w:szCs w:val="32"/>
        </w:rPr>
        <w:t>:</w:t>
      </w:r>
    </w:p>
    <w:p w14:paraId="1CF4D4D6" w14:textId="7A302037" w:rsidR="00513064" w:rsidRPr="005D6A62" w:rsidRDefault="005D6A62" w:rsidP="005D6A62">
      <w:pPr>
        <w:bidi/>
        <w:spacing w:after="200" w:line="360" w:lineRule="auto"/>
        <w:jc w:val="both"/>
        <w:rPr>
          <w:rFonts w:ascii="Sakkal Majalla" w:hAnsi="Sakkal Majalla" w:cs="Sakkal Majalla"/>
          <w:color w:val="EE0000"/>
          <w:sz w:val="32"/>
          <w:szCs w:val="32"/>
          <w:rtl/>
        </w:rPr>
      </w:pPr>
      <w:r w:rsidRPr="005D6A62">
        <w:rPr>
          <w:rFonts w:ascii="Sakkal Majalla" w:hAnsi="Sakkal Majalla" w:cs="Sakkal Majalla"/>
          <w:color w:val="EE0000"/>
          <w:sz w:val="32"/>
          <w:szCs w:val="32"/>
          <w:rtl/>
        </w:rPr>
        <w:t xml:space="preserve">تُنفَّذ هذه الدراسة بتصميم </w:t>
      </w:r>
      <w:r w:rsidRPr="005D6A62">
        <w:rPr>
          <w:rFonts w:ascii="Sakkal Majalla" w:hAnsi="Sakkal Majalla" w:cs="Sakkal Majalla"/>
          <w:b/>
          <w:bCs/>
          <w:color w:val="EE0000"/>
          <w:sz w:val="32"/>
          <w:szCs w:val="32"/>
          <w:rtl/>
        </w:rPr>
        <w:t>مقطعي غير تجريبي</w:t>
      </w:r>
      <w:r w:rsidRPr="005D6A62">
        <w:rPr>
          <w:rFonts w:ascii="Sakkal Majalla" w:hAnsi="Sakkal Majalla" w:cs="Sakkal Majalla"/>
          <w:color w:val="EE0000"/>
          <w:sz w:val="32"/>
          <w:szCs w:val="32"/>
          <w:rtl/>
        </w:rPr>
        <w:t xml:space="preserve">، حيث يتم جمع البيانات في فترة واحدة من المشاركين عبر الاستبانة الإلكترونية. ومع ذلك، فإن محتوى الاستبانة يهدف إلى قياس </w:t>
      </w:r>
      <w:r w:rsidRPr="005D6A62">
        <w:rPr>
          <w:rFonts w:ascii="Sakkal Majalla" w:hAnsi="Sakkal Majalla" w:cs="Sakkal Majalla"/>
          <w:b/>
          <w:bCs/>
          <w:color w:val="EE0000"/>
          <w:sz w:val="32"/>
          <w:szCs w:val="32"/>
          <w:rtl/>
        </w:rPr>
        <w:t>تصورات وخبرات المشاركين حول التحولات التي شهدها سوق العمل السعودي خلال الفترة من 2020 إلى 2025</w:t>
      </w:r>
      <w:r w:rsidRPr="005D6A62">
        <w:rPr>
          <w:rFonts w:ascii="Sakkal Majalla" w:hAnsi="Sakkal Majalla" w:cs="Sakkal Majalla"/>
          <w:color w:val="EE0000"/>
          <w:sz w:val="32"/>
          <w:szCs w:val="32"/>
          <w:rtl/>
        </w:rPr>
        <w:t>، بما يشمل سياسات التوظيف، برامج التوطين، والتحول الرقمي. وبذلك فإن الدراسة لا تُعد طولية، وإنما تستند إلى تقييم إدراكات العاملين حول التغيرات التي وقعت في تلك السنوات، بما يتماشى مع الأهداف المرحلية لرؤية السعودية 2030</w:t>
      </w:r>
      <w:r w:rsidRPr="005D6A62">
        <w:rPr>
          <w:rFonts w:ascii="Sakkal Majalla" w:hAnsi="Sakkal Majalla" w:cs="Sakkal Majalla"/>
          <w:color w:val="EE0000"/>
          <w:sz w:val="32"/>
          <w:szCs w:val="32"/>
        </w:rPr>
        <w:t>.</w:t>
      </w:r>
    </w:p>
    <w:p w14:paraId="415E833F" w14:textId="77777777" w:rsidR="008B7CF1" w:rsidRPr="008B7CF1" w:rsidRDefault="008B7CF1" w:rsidP="008B7CF1">
      <w:pPr>
        <w:bidi/>
        <w:spacing w:after="200" w:line="360" w:lineRule="auto"/>
        <w:jc w:val="both"/>
        <w:rPr>
          <w:rFonts w:ascii="Sakkal Majalla" w:hAnsi="Sakkal Majalla" w:cs="Sakkal Majalla"/>
          <w:b/>
          <w:bCs/>
          <w:color w:val="000000" w:themeColor="text1"/>
          <w:sz w:val="32"/>
          <w:szCs w:val="32"/>
        </w:rPr>
      </w:pPr>
      <w:r w:rsidRPr="008B7CF1">
        <w:rPr>
          <w:rFonts w:ascii="Sakkal Majalla" w:hAnsi="Sakkal Majalla" w:cs="Sakkal Majalla"/>
          <w:b/>
          <w:bCs/>
          <w:color w:val="000000" w:themeColor="text1"/>
          <w:sz w:val="32"/>
          <w:szCs w:val="32"/>
          <w:rtl/>
        </w:rPr>
        <w:t>الحدود البشرية</w:t>
      </w:r>
      <w:r w:rsidRPr="008B7CF1">
        <w:rPr>
          <w:rFonts w:ascii="Sakkal Majalla" w:hAnsi="Sakkal Majalla" w:cs="Sakkal Majalla"/>
          <w:b/>
          <w:bCs/>
          <w:color w:val="000000" w:themeColor="text1"/>
          <w:sz w:val="32"/>
          <w:szCs w:val="32"/>
        </w:rPr>
        <w:t>:</w:t>
      </w:r>
    </w:p>
    <w:p w14:paraId="5AF312CE" w14:textId="6990D63A" w:rsidR="00FF4099" w:rsidRPr="00134EEF" w:rsidRDefault="008B7CF1" w:rsidP="00134EEF">
      <w:pPr>
        <w:bidi/>
        <w:spacing w:after="200" w:line="360" w:lineRule="auto"/>
        <w:jc w:val="both"/>
        <w:rPr>
          <w:rFonts w:ascii="Sakkal Majalla" w:hAnsi="Sakkal Majalla" w:cs="Sakkal Majalla"/>
          <w:color w:val="EE0000"/>
          <w:sz w:val="32"/>
          <w:szCs w:val="32"/>
          <w:rtl/>
          <w:lang w:bidi="ar-EG"/>
        </w:rPr>
      </w:pPr>
      <w:r>
        <w:t>تشمل الدراسة مديري الموارد البشرية ومسؤولي التوظيف والتطوير العاملين في مؤسسات القطاع الخاص السعودي، حيث يتم جمع البيانات من أفراد لديهم خبرة مباشرة في سياسات التوطين، والتحول الرقمي، واستراتيجيات التوظيف والتطوير داخل مؤسساتهم.</w:t>
      </w:r>
    </w:p>
    <w:p w14:paraId="1571E48B" w14:textId="77777777" w:rsidR="000B339E" w:rsidRDefault="008B7CF1" w:rsidP="008B7CF1">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وسائل جمع بيانات الدراسة</w:t>
      </w:r>
      <w:r>
        <w:rPr>
          <w:rFonts w:ascii="Sakkal Majalla" w:hAnsi="Sakkal Majalla" w:cs="Sakkal Majalla"/>
          <w:b/>
          <w:bCs/>
          <w:color w:val="00B0F0"/>
          <w:sz w:val="36"/>
          <w:szCs w:val="36"/>
          <w:u w:val="single"/>
          <w:rtl/>
        </w:rPr>
        <w:t>:</w:t>
      </w:r>
    </w:p>
    <w:p w14:paraId="4D5978AB" w14:textId="77777777" w:rsidR="00CB208C" w:rsidRDefault="008B7CF1" w:rsidP="008B7CF1">
      <w:pPr>
        <w:bidi/>
        <w:spacing w:after="200" w:line="360" w:lineRule="auto"/>
        <w:jc w:val="both"/>
        <w:rPr>
          <w:rFonts w:ascii="Sakkal Majalla" w:hAnsi="Sakkal Majalla" w:cs="Sakkal Majalla"/>
          <w:color w:val="000000" w:themeColor="text1"/>
          <w:sz w:val="32"/>
          <w:szCs w:val="32"/>
          <w:rtl/>
        </w:rPr>
      </w:pPr>
      <w:r w:rsidRPr="008B7CF1">
        <w:rPr>
          <w:rFonts w:ascii="Sakkal Majalla" w:hAnsi="Sakkal Majalla" w:cs="Sakkal Majalla"/>
          <w:color w:val="000000" w:themeColor="text1"/>
          <w:sz w:val="32"/>
          <w:szCs w:val="32"/>
          <w:rtl/>
        </w:rPr>
        <w:t>تعتمد الدراسة على</w:t>
      </w:r>
      <w:r w:rsidR="00CB208C">
        <w:rPr>
          <w:rFonts w:ascii="Sakkal Majalla" w:hAnsi="Sakkal Majalla" w:cs="Sakkal Majalla" w:hint="cs"/>
          <w:color w:val="000000" w:themeColor="text1"/>
          <w:sz w:val="32"/>
          <w:szCs w:val="32"/>
          <w:rtl/>
        </w:rPr>
        <w:t>:</w:t>
      </w:r>
    </w:p>
    <w:p w14:paraId="7C771F98" w14:textId="7CEE3AF4" w:rsidR="00E5493A" w:rsidRPr="00E5493A" w:rsidRDefault="008B7CF1" w:rsidP="000C6397">
      <w:pPr>
        <w:pStyle w:val="ListParagraph"/>
        <w:numPr>
          <w:ilvl w:val="0"/>
          <w:numId w:val="28"/>
        </w:numPr>
        <w:bidi/>
        <w:spacing w:after="200" w:line="360" w:lineRule="auto"/>
        <w:jc w:val="both"/>
        <w:rPr>
          <w:rFonts w:ascii="Sakkal Majalla" w:hAnsi="Sakkal Majalla" w:cs="Sakkal Majalla"/>
          <w:b/>
          <w:bCs/>
          <w:color w:val="000000" w:themeColor="text1"/>
          <w:sz w:val="32"/>
          <w:szCs w:val="32"/>
          <w:rtl/>
        </w:rPr>
      </w:pPr>
      <w:r w:rsidRPr="00CB208C">
        <w:rPr>
          <w:rFonts w:ascii="Sakkal Majalla" w:hAnsi="Sakkal Majalla" w:cs="Sakkal Majalla" w:hint="cs"/>
          <w:b/>
          <w:bCs/>
          <w:color w:val="000000" w:themeColor="text1"/>
          <w:sz w:val="32"/>
          <w:szCs w:val="32"/>
          <w:rtl/>
        </w:rPr>
        <w:t>الاستبيانات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الإلكترونية</w:t>
      </w:r>
      <w:r w:rsidRPr="00CB208C">
        <w:rPr>
          <w:rFonts w:ascii="Sakkal Majalla" w:hAnsi="Sakkal Majalla" w:cs="Sakkal Majalla"/>
          <w:b/>
          <w:bCs/>
          <w:color w:val="000000" w:themeColor="text1"/>
          <w:sz w:val="32"/>
          <w:szCs w:val="32"/>
          <w:rtl/>
        </w:rPr>
        <w:t xml:space="preserve">: </w:t>
      </w:r>
      <w:r w:rsidR="00847F20">
        <w:rPr>
          <w:rFonts w:ascii="Sakkal Majalla" w:hAnsi="Sakkal Majalla" w:cs="Sakkal Majalla" w:hint="cs"/>
          <w:b/>
          <w:bCs/>
          <w:color w:val="000000" w:themeColor="text1"/>
          <w:sz w:val="32"/>
          <w:szCs w:val="32"/>
          <w:rtl/>
        </w:rPr>
        <w:t>س</w:t>
      </w:r>
      <w:r w:rsidRPr="00CB208C">
        <w:rPr>
          <w:rFonts w:ascii="Sakkal Majalla" w:hAnsi="Sakkal Majalla" w:cs="Sakkal Majalla" w:hint="cs"/>
          <w:b/>
          <w:bCs/>
          <w:color w:val="000000" w:themeColor="text1"/>
          <w:sz w:val="32"/>
          <w:szCs w:val="32"/>
          <w:rtl/>
        </w:rPr>
        <w:t>يتم</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توزيعها</w:t>
      </w:r>
      <w:r w:rsidRPr="00CB208C">
        <w:rPr>
          <w:rFonts w:ascii="Sakkal Majalla" w:hAnsi="Sakkal Majalla" w:cs="Sakkal Majalla"/>
          <w:b/>
          <w:bCs/>
          <w:color w:val="000000" w:themeColor="text1"/>
          <w:sz w:val="32"/>
          <w:szCs w:val="32"/>
          <w:rtl/>
        </w:rPr>
        <w:t xml:space="preserve"> </w:t>
      </w:r>
      <w:r w:rsidR="00847F20">
        <w:rPr>
          <w:rFonts w:ascii="Sakkal Majalla" w:hAnsi="Sakkal Majalla" w:cs="Sakkal Majalla" w:hint="cs"/>
          <w:b/>
          <w:bCs/>
          <w:color w:val="000000" w:themeColor="text1"/>
          <w:sz w:val="32"/>
          <w:szCs w:val="32"/>
          <w:rtl/>
        </w:rPr>
        <w:t xml:space="preserve"> الكترونيا من خلال رابط على </w:t>
      </w:r>
      <w:r w:rsidRPr="00CB208C">
        <w:rPr>
          <w:rFonts w:ascii="Sakkal Majalla" w:hAnsi="Sakkal Majalla" w:cs="Sakkal Majalla" w:hint="cs"/>
          <w:b/>
          <w:bCs/>
          <w:color w:val="000000" w:themeColor="text1"/>
          <w:sz w:val="32"/>
          <w:szCs w:val="32"/>
          <w:rtl/>
        </w:rPr>
        <w:t>العاملين</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في</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الشركات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الخاصة</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لجمع</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بيانات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حول</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سياسات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التوظيف</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والتكيف</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مع</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التحولات</w:t>
      </w:r>
      <w:r w:rsidRPr="00CB208C">
        <w:rPr>
          <w:rFonts w:ascii="Sakkal Majalla" w:hAnsi="Sakkal Majalla" w:cs="Sakkal Majalla"/>
          <w:b/>
          <w:bCs/>
          <w:color w:val="000000" w:themeColor="text1"/>
          <w:sz w:val="32"/>
          <w:szCs w:val="32"/>
          <w:rtl/>
        </w:rPr>
        <w:t xml:space="preserve"> </w:t>
      </w:r>
      <w:r w:rsidRPr="00CB208C">
        <w:rPr>
          <w:rFonts w:ascii="Sakkal Majalla" w:hAnsi="Sakkal Majalla" w:cs="Sakkal Majalla" w:hint="cs"/>
          <w:b/>
          <w:bCs/>
          <w:color w:val="000000" w:themeColor="text1"/>
          <w:sz w:val="32"/>
          <w:szCs w:val="32"/>
          <w:rtl/>
        </w:rPr>
        <w:t>الاقتصادية</w:t>
      </w:r>
      <w:r w:rsidRPr="00CB208C">
        <w:rPr>
          <w:rFonts w:ascii="Sakkal Majalla" w:hAnsi="Sakkal Majalla" w:cs="Sakkal Majalla"/>
          <w:b/>
          <w:bCs/>
          <w:color w:val="000000" w:themeColor="text1"/>
          <w:sz w:val="32"/>
          <w:szCs w:val="32"/>
          <w:rtl/>
        </w:rPr>
        <w:t>.</w:t>
      </w:r>
    </w:p>
    <w:p w14:paraId="38AF0192" w14:textId="5B813960" w:rsidR="009F14AA" w:rsidRPr="009F14AA" w:rsidRDefault="009F14AA" w:rsidP="009F14AA">
      <w:p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lastRenderedPageBreak/>
        <w:t xml:space="preserve">اعتمدت الدراسة على أداة الاستبانة الإلكترونية لقياس متغيرات البحث الرئيسة، حيث تم تطويرها بالاستناد إلى مقاييس ودراسات سابقة مع إجراء التعديلات اللازمة لتناسب بيئة القطاع الخاص السعودي. وتتكون الاستبانة من </w:t>
      </w:r>
      <w:r w:rsidRPr="009F14AA">
        <w:rPr>
          <w:rFonts w:ascii="Sakkal Majalla" w:hAnsi="Sakkal Majalla" w:cs="Sakkal Majalla"/>
          <w:b/>
          <w:bCs/>
          <w:color w:val="000000" w:themeColor="text1"/>
          <w:sz w:val="32"/>
          <w:szCs w:val="32"/>
          <w:rtl/>
        </w:rPr>
        <w:t>قسمين رئيسين</w:t>
      </w:r>
      <w:r w:rsidRPr="009F14AA">
        <w:rPr>
          <w:rFonts w:ascii="Sakkal Majalla" w:hAnsi="Sakkal Majalla" w:cs="Sakkal Majalla"/>
          <w:color w:val="000000" w:themeColor="text1"/>
          <w:sz w:val="32"/>
          <w:szCs w:val="32"/>
        </w:rPr>
        <w:t>:</w:t>
      </w:r>
    </w:p>
    <w:p w14:paraId="2CDC1CE6" w14:textId="77777777" w:rsidR="009F14AA" w:rsidRPr="009F14AA" w:rsidRDefault="009F14AA" w:rsidP="009F14AA">
      <w:pPr>
        <w:numPr>
          <w:ilvl w:val="0"/>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b/>
          <w:bCs/>
          <w:color w:val="000000" w:themeColor="text1"/>
          <w:sz w:val="32"/>
          <w:szCs w:val="32"/>
          <w:rtl/>
        </w:rPr>
        <w:t>المتغيرات المستقلة</w:t>
      </w:r>
      <w:r w:rsidRPr="009F14AA">
        <w:rPr>
          <w:rFonts w:ascii="Sakkal Majalla" w:hAnsi="Sakkal Majalla" w:cs="Sakkal Majalla"/>
          <w:color w:val="000000" w:themeColor="text1"/>
          <w:sz w:val="32"/>
          <w:szCs w:val="32"/>
        </w:rPr>
        <w:t xml:space="preserve">: </w:t>
      </w:r>
      <w:r w:rsidRPr="009F14AA">
        <w:rPr>
          <w:rFonts w:ascii="Sakkal Majalla" w:hAnsi="Sakkal Majalla" w:cs="Sakkal Majalla"/>
          <w:color w:val="000000" w:themeColor="text1"/>
          <w:sz w:val="32"/>
          <w:szCs w:val="32"/>
          <w:rtl/>
        </w:rPr>
        <w:t>وتشمل أربعة أبعاد رئيسة هي</w:t>
      </w:r>
      <w:r w:rsidRPr="009F14AA">
        <w:rPr>
          <w:rFonts w:ascii="Sakkal Majalla" w:hAnsi="Sakkal Majalla" w:cs="Sakkal Majalla"/>
          <w:color w:val="000000" w:themeColor="text1"/>
          <w:sz w:val="32"/>
          <w:szCs w:val="32"/>
        </w:rPr>
        <w:t>:</w:t>
      </w:r>
    </w:p>
    <w:p w14:paraId="134D7BC0"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التحول الرقمي (5 فقرات)</w:t>
      </w:r>
      <w:r w:rsidRPr="009F14AA">
        <w:rPr>
          <w:rFonts w:ascii="Sakkal Majalla" w:hAnsi="Sakkal Majalla" w:cs="Sakkal Majalla"/>
          <w:color w:val="000000" w:themeColor="text1"/>
          <w:sz w:val="32"/>
          <w:szCs w:val="32"/>
        </w:rPr>
        <w:t>.</w:t>
      </w:r>
    </w:p>
    <w:p w14:paraId="1E912036"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التوطين (5 فقرات)</w:t>
      </w:r>
      <w:r w:rsidRPr="009F14AA">
        <w:rPr>
          <w:rFonts w:ascii="Sakkal Majalla" w:hAnsi="Sakkal Majalla" w:cs="Sakkal Majalla"/>
          <w:color w:val="000000" w:themeColor="text1"/>
          <w:sz w:val="32"/>
          <w:szCs w:val="32"/>
        </w:rPr>
        <w:t>.</w:t>
      </w:r>
    </w:p>
    <w:p w14:paraId="408D7895"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التغير في المهارات المطلوبة (5 فقرات)</w:t>
      </w:r>
      <w:r w:rsidRPr="009F14AA">
        <w:rPr>
          <w:rFonts w:ascii="Sakkal Majalla" w:hAnsi="Sakkal Majalla" w:cs="Sakkal Majalla"/>
          <w:color w:val="000000" w:themeColor="text1"/>
          <w:sz w:val="32"/>
          <w:szCs w:val="32"/>
        </w:rPr>
        <w:t>.</w:t>
      </w:r>
    </w:p>
    <w:p w14:paraId="0E57B21E"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الاستدامة الوظيفية (5 فقرات)</w:t>
      </w:r>
      <w:r w:rsidRPr="009F14AA">
        <w:rPr>
          <w:rFonts w:ascii="Sakkal Majalla" w:hAnsi="Sakkal Majalla" w:cs="Sakkal Majalla"/>
          <w:color w:val="000000" w:themeColor="text1"/>
          <w:sz w:val="32"/>
          <w:szCs w:val="32"/>
        </w:rPr>
        <w:t>.</w:t>
      </w:r>
    </w:p>
    <w:p w14:paraId="5558CF09" w14:textId="77777777" w:rsidR="009F14AA" w:rsidRPr="009F14AA" w:rsidRDefault="009F14AA" w:rsidP="009F14AA">
      <w:pPr>
        <w:numPr>
          <w:ilvl w:val="0"/>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b/>
          <w:bCs/>
          <w:color w:val="000000" w:themeColor="text1"/>
          <w:sz w:val="32"/>
          <w:szCs w:val="32"/>
          <w:rtl/>
        </w:rPr>
        <w:t>المتغيرات التابعة</w:t>
      </w:r>
      <w:r w:rsidRPr="009F14AA">
        <w:rPr>
          <w:rFonts w:ascii="Sakkal Majalla" w:hAnsi="Sakkal Majalla" w:cs="Sakkal Majalla"/>
          <w:color w:val="000000" w:themeColor="text1"/>
          <w:sz w:val="32"/>
          <w:szCs w:val="32"/>
        </w:rPr>
        <w:t xml:space="preserve">: </w:t>
      </w:r>
      <w:r w:rsidRPr="009F14AA">
        <w:rPr>
          <w:rFonts w:ascii="Sakkal Majalla" w:hAnsi="Sakkal Majalla" w:cs="Sakkal Majalla"/>
          <w:color w:val="000000" w:themeColor="text1"/>
          <w:sz w:val="32"/>
          <w:szCs w:val="32"/>
          <w:rtl/>
        </w:rPr>
        <w:t>وتشمل أربعة أبعاد رئيسة هي</w:t>
      </w:r>
      <w:r w:rsidRPr="009F14AA">
        <w:rPr>
          <w:rFonts w:ascii="Sakkal Majalla" w:hAnsi="Sakkal Majalla" w:cs="Sakkal Majalla"/>
          <w:color w:val="000000" w:themeColor="text1"/>
          <w:sz w:val="32"/>
          <w:szCs w:val="32"/>
        </w:rPr>
        <w:t>:</w:t>
      </w:r>
    </w:p>
    <w:p w14:paraId="4B0B7791"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استراتيجيات التوظيف والاستقطاب (5 فقرات)</w:t>
      </w:r>
      <w:r w:rsidRPr="009F14AA">
        <w:rPr>
          <w:rFonts w:ascii="Sakkal Majalla" w:hAnsi="Sakkal Majalla" w:cs="Sakkal Majalla"/>
          <w:color w:val="000000" w:themeColor="text1"/>
          <w:sz w:val="32"/>
          <w:szCs w:val="32"/>
        </w:rPr>
        <w:t>.</w:t>
      </w:r>
    </w:p>
    <w:p w14:paraId="11F6D3B7"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التدريب والتطوير (5 فقرات)</w:t>
      </w:r>
      <w:r w:rsidRPr="009F14AA">
        <w:rPr>
          <w:rFonts w:ascii="Sakkal Majalla" w:hAnsi="Sakkal Majalla" w:cs="Sakkal Majalla"/>
          <w:color w:val="000000" w:themeColor="text1"/>
          <w:sz w:val="32"/>
          <w:szCs w:val="32"/>
        </w:rPr>
        <w:t>.</w:t>
      </w:r>
    </w:p>
    <w:p w14:paraId="4524C562"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إدارة الأداء (5 فقرات)</w:t>
      </w:r>
      <w:r w:rsidRPr="009F14AA">
        <w:rPr>
          <w:rFonts w:ascii="Sakkal Majalla" w:hAnsi="Sakkal Majalla" w:cs="Sakkal Majalla"/>
          <w:color w:val="000000" w:themeColor="text1"/>
          <w:sz w:val="32"/>
          <w:szCs w:val="32"/>
        </w:rPr>
        <w:t>.</w:t>
      </w:r>
    </w:p>
    <w:p w14:paraId="2EB51965" w14:textId="77777777" w:rsidR="009F14AA" w:rsidRPr="009F14AA" w:rsidRDefault="009F14AA" w:rsidP="009F14AA">
      <w:pPr>
        <w:numPr>
          <w:ilvl w:val="1"/>
          <w:numId w:val="38"/>
        </w:numPr>
        <w:bidi/>
        <w:spacing w:after="200" w:line="360" w:lineRule="auto"/>
        <w:jc w:val="both"/>
        <w:rPr>
          <w:rFonts w:ascii="Sakkal Majalla" w:hAnsi="Sakkal Majalla" w:cs="Sakkal Majalla"/>
          <w:color w:val="000000" w:themeColor="text1"/>
          <w:sz w:val="32"/>
          <w:szCs w:val="32"/>
        </w:rPr>
      </w:pPr>
      <w:r w:rsidRPr="009F14AA">
        <w:rPr>
          <w:rFonts w:ascii="Sakkal Majalla" w:hAnsi="Sakkal Majalla" w:cs="Sakkal Majalla"/>
          <w:color w:val="000000" w:themeColor="text1"/>
          <w:sz w:val="32"/>
          <w:szCs w:val="32"/>
          <w:rtl/>
        </w:rPr>
        <w:t>إدارة المواهب والاحتفاظ بالكفاءات (5 فقرات)</w:t>
      </w:r>
      <w:r w:rsidRPr="009F14AA">
        <w:rPr>
          <w:rFonts w:ascii="Sakkal Majalla" w:hAnsi="Sakkal Majalla" w:cs="Sakkal Majalla"/>
          <w:color w:val="000000" w:themeColor="text1"/>
          <w:sz w:val="32"/>
          <w:szCs w:val="32"/>
        </w:rPr>
        <w:t>.</w:t>
      </w:r>
    </w:p>
    <w:p w14:paraId="1160045C" w14:textId="7795D128" w:rsidR="003E6A62" w:rsidRDefault="009F14AA" w:rsidP="00513064">
      <w:pPr>
        <w:bidi/>
        <w:spacing w:after="200" w:line="360" w:lineRule="auto"/>
        <w:jc w:val="both"/>
        <w:rPr>
          <w:rFonts w:ascii="Sakkal Majalla" w:hAnsi="Sakkal Majalla" w:cs="Sakkal Majalla"/>
          <w:color w:val="000000" w:themeColor="text1"/>
          <w:sz w:val="32"/>
          <w:szCs w:val="32"/>
          <w:rtl/>
        </w:rPr>
      </w:pPr>
      <w:r w:rsidRPr="009F14AA">
        <w:rPr>
          <w:rFonts w:ascii="Sakkal Majalla" w:hAnsi="Sakkal Majalla" w:cs="Sakkal Majalla"/>
          <w:color w:val="000000" w:themeColor="text1"/>
          <w:sz w:val="32"/>
          <w:szCs w:val="32"/>
          <w:rtl/>
        </w:rPr>
        <w:t xml:space="preserve">إضافة إلى ذلك، تحتوي الاستبانة على </w:t>
      </w:r>
      <w:r w:rsidRPr="009F14AA">
        <w:rPr>
          <w:rFonts w:ascii="Sakkal Majalla" w:hAnsi="Sakkal Majalla" w:cs="Sakkal Majalla"/>
          <w:b/>
          <w:bCs/>
          <w:color w:val="000000" w:themeColor="text1"/>
          <w:sz w:val="32"/>
          <w:szCs w:val="32"/>
          <w:rtl/>
        </w:rPr>
        <w:t>قسم ثالث للبيانات الديموغرافية والوظيفية</w:t>
      </w:r>
      <w:r w:rsidRPr="009F14AA">
        <w:rPr>
          <w:rFonts w:ascii="Sakkal Majalla" w:hAnsi="Sakkal Majalla" w:cs="Sakkal Majalla"/>
          <w:color w:val="000000" w:themeColor="text1"/>
          <w:sz w:val="32"/>
          <w:szCs w:val="32"/>
          <w:rtl/>
        </w:rPr>
        <w:t xml:space="preserve"> يشمل الجنس، العمر، المؤهل العلمي، سنوات الخبرة، القطاع، حجم المنشأة، المستوى الإداري، وعدد العاملين والمنطقة الإدارية</w:t>
      </w:r>
      <w:r w:rsidRPr="009F14AA">
        <w:rPr>
          <w:rFonts w:ascii="Sakkal Majalla" w:hAnsi="Sakkal Majalla" w:cs="Sakkal Majalla"/>
          <w:color w:val="000000" w:themeColor="text1"/>
          <w:sz w:val="32"/>
          <w:szCs w:val="32"/>
        </w:rPr>
        <w:t>.</w:t>
      </w:r>
    </w:p>
    <w:p w14:paraId="5173D5FF" w14:textId="11A521BF" w:rsidR="00047651" w:rsidRDefault="003E6A62" w:rsidP="003E6A62">
      <w:pPr>
        <w:bidi/>
        <w:spacing w:after="200" w:line="360" w:lineRule="auto"/>
        <w:jc w:val="both"/>
        <w:rPr>
          <w:rFonts w:ascii="Sakkal Majalla" w:hAnsi="Sakkal Majalla" w:cs="Sakkal Majalla"/>
          <w:color w:val="000000" w:themeColor="text1"/>
          <w:sz w:val="32"/>
          <w:szCs w:val="32"/>
          <w:rtl/>
          <w:lang w:bidi="ar-EG"/>
        </w:rPr>
      </w:pPr>
      <w:r w:rsidRPr="003E6A62">
        <w:rPr>
          <w:rFonts w:ascii="Sakkal Majalla" w:hAnsi="Sakkal Majalla" w:cs="Sakkal Majalla"/>
          <w:color w:val="000000" w:themeColor="text1"/>
          <w:sz w:val="32"/>
          <w:szCs w:val="32"/>
          <w:rtl/>
        </w:rPr>
        <w:lastRenderedPageBreak/>
        <w:t xml:space="preserve">اعتمدت الدراسة على </w:t>
      </w:r>
      <w:r w:rsidRPr="003E6A62">
        <w:rPr>
          <w:rFonts w:ascii="Sakkal Majalla" w:hAnsi="Sakkal Majalla" w:cs="Sakkal Majalla"/>
          <w:b/>
          <w:bCs/>
          <w:color w:val="000000" w:themeColor="text1"/>
          <w:sz w:val="32"/>
          <w:szCs w:val="32"/>
          <w:rtl/>
        </w:rPr>
        <w:t>مقياس ليكرت الخماسي</w:t>
      </w:r>
      <w:r w:rsidRPr="003E6A62">
        <w:rPr>
          <w:rFonts w:ascii="Sakkal Majalla" w:hAnsi="Sakkal Majalla" w:cs="Sakkal Majalla"/>
          <w:color w:val="000000" w:themeColor="text1"/>
          <w:sz w:val="32"/>
          <w:szCs w:val="32"/>
          <w:rtl/>
        </w:rPr>
        <w:t xml:space="preserve"> لقياس استجابات المشاركين تجاه فقرات الاستبانة، حيث يمثل الرقم</w:t>
      </w:r>
      <w:r w:rsidRPr="003E6A62">
        <w:rPr>
          <w:rFonts w:ascii="Sakkal Majalla" w:hAnsi="Sakkal Majalla" w:cs="Sakkal Majalla"/>
          <w:color w:val="000000" w:themeColor="text1"/>
          <w:sz w:val="32"/>
          <w:szCs w:val="32"/>
        </w:rPr>
        <w:t xml:space="preserve"> (1) </w:t>
      </w:r>
      <w:r w:rsidRPr="003E6A62">
        <w:rPr>
          <w:rFonts w:ascii="Sakkal Majalla" w:hAnsi="Sakkal Majalla" w:cs="Sakkal Majalla"/>
          <w:b/>
          <w:bCs/>
          <w:color w:val="000000" w:themeColor="text1"/>
          <w:sz w:val="32"/>
          <w:szCs w:val="32"/>
          <w:rtl/>
        </w:rPr>
        <w:t>لا أوافق بشدة</w:t>
      </w:r>
      <w:r w:rsidRPr="003E6A62">
        <w:rPr>
          <w:rFonts w:ascii="Sakkal Majalla" w:hAnsi="Sakkal Majalla" w:cs="Sakkal Majalla"/>
          <w:color w:val="000000" w:themeColor="text1"/>
          <w:sz w:val="32"/>
          <w:szCs w:val="32"/>
          <w:rtl/>
        </w:rPr>
        <w:t>، والرقم</w:t>
      </w:r>
      <w:r w:rsidRPr="003E6A62">
        <w:rPr>
          <w:rFonts w:ascii="Sakkal Majalla" w:hAnsi="Sakkal Majalla" w:cs="Sakkal Majalla"/>
          <w:color w:val="000000" w:themeColor="text1"/>
          <w:sz w:val="32"/>
          <w:szCs w:val="32"/>
        </w:rPr>
        <w:t xml:space="preserve"> (5) </w:t>
      </w:r>
      <w:r w:rsidRPr="003E6A62">
        <w:rPr>
          <w:rFonts w:ascii="Sakkal Majalla" w:hAnsi="Sakkal Majalla" w:cs="Sakkal Majalla"/>
          <w:b/>
          <w:bCs/>
          <w:color w:val="000000" w:themeColor="text1"/>
          <w:sz w:val="32"/>
          <w:szCs w:val="32"/>
          <w:rtl/>
        </w:rPr>
        <w:t>أوافق بشدة</w:t>
      </w:r>
      <w:r w:rsidRPr="003E6A62">
        <w:rPr>
          <w:rFonts w:ascii="Sakkal Majalla" w:hAnsi="Sakkal Majalla" w:cs="Sakkal Majalla"/>
          <w:color w:val="000000" w:themeColor="text1"/>
          <w:sz w:val="32"/>
          <w:szCs w:val="32"/>
          <w:rtl/>
        </w:rPr>
        <w:t xml:space="preserve">، مع تدرج القيم بينهما (2 = لا أوافق، 3 = محايد، 4 = أوافق). ويعتمد اتجاه الترميز على أن القيم الأعلى تعكس درجة اتفاق أكبر مع مضمون الفقرة. ولأغراض التحليل الإحصائي، سيتم تفسير المتوسطات وفق المستويات التالية: من (1–2.49) تمثل درجة اتفاق منخفضة، ومن (2.50–3.49) تمثل درجة حياد أو اتفاق متوسط، ومن (3.50–5) تمثل درجة اتفاق مرتفعة. وفي حال وجود </w:t>
      </w:r>
      <w:r w:rsidRPr="003E6A62">
        <w:rPr>
          <w:rFonts w:ascii="Sakkal Majalla" w:hAnsi="Sakkal Majalla" w:cs="Sakkal Majalla"/>
          <w:b/>
          <w:bCs/>
          <w:color w:val="000000" w:themeColor="text1"/>
          <w:sz w:val="32"/>
          <w:szCs w:val="32"/>
          <w:rtl/>
        </w:rPr>
        <w:t>فقرات عكسية</w:t>
      </w:r>
      <w:r w:rsidRPr="003E6A62">
        <w:rPr>
          <w:rFonts w:ascii="Sakkal Majalla" w:hAnsi="Sakkal Majalla" w:cs="Sakkal Majalla"/>
          <w:color w:val="000000" w:themeColor="text1"/>
          <w:sz w:val="32"/>
          <w:szCs w:val="32"/>
          <w:rtl/>
        </w:rPr>
        <w:t xml:space="preserve">، سيتم عكس الترميز بحيث تعكس القيمة (1) أعلى درجة اتفاق سلبي، بينما تعكس القيمة (5) أعلى درجة اتفاق إيجابي، وذلك لضمان اتساق التحليل. أما بالنسبة لحساب الدرجات، فسوف يتم احتساب </w:t>
      </w:r>
      <w:r w:rsidRPr="003E6A62">
        <w:rPr>
          <w:rFonts w:ascii="Sakkal Majalla" w:hAnsi="Sakkal Majalla" w:cs="Sakkal Majalla"/>
          <w:b/>
          <w:bCs/>
          <w:color w:val="000000" w:themeColor="text1"/>
          <w:sz w:val="32"/>
          <w:szCs w:val="32"/>
          <w:rtl/>
        </w:rPr>
        <w:t>المتوسط الحسابي والانحراف المعياري لكل بعد</w:t>
      </w:r>
      <w:r w:rsidRPr="003E6A62">
        <w:rPr>
          <w:rFonts w:ascii="Sakkal Majalla" w:hAnsi="Sakkal Majalla" w:cs="Sakkal Majalla"/>
          <w:color w:val="000000" w:themeColor="text1"/>
          <w:sz w:val="32"/>
          <w:szCs w:val="32"/>
          <w:rtl/>
        </w:rPr>
        <w:t xml:space="preserve"> من أبعاد الاستبانة، إضافة إلى حساب الدرجة الكلية لكل قسم، بما يتيح مقارنة الأبعاد المختلفة وتحليل العلاقات بين المتغيرات المستقلة والتابعة</w:t>
      </w:r>
      <w:r w:rsidRPr="003E6A62">
        <w:rPr>
          <w:rFonts w:ascii="Sakkal Majalla" w:hAnsi="Sakkal Majalla" w:cs="Sakkal Majalla"/>
          <w:color w:val="000000" w:themeColor="text1"/>
          <w:sz w:val="32"/>
          <w:szCs w:val="32"/>
        </w:rPr>
        <w:t>.</w:t>
      </w:r>
    </w:p>
    <w:p w14:paraId="6F429D35" w14:textId="77777777" w:rsidR="00847F20" w:rsidRDefault="00847F20" w:rsidP="00847F20">
      <w:pPr>
        <w:bidi/>
        <w:spacing w:after="200" w:line="360" w:lineRule="auto"/>
        <w:jc w:val="both"/>
        <w:rPr>
          <w:rFonts w:ascii="Sakkal Majalla" w:hAnsi="Sakkal Majalla" w:cs="Sakkal Majalla"/>
          <w:color w:val="000000" w:themeColor="text1"/>
          <w:sz w:val="32"/>
          <w:szCs w:val="32"/>
          <w:rtl/>
          <w:lang w:bidi="ar-EG"/>
        </w:rPr>
      </w:pPr>
    </w:p>
    <w:p w14:paraId="38B377E4" w14:textId="63CE843F" w:rsidR="00847F20" w:rsidRPr="00847F20" w:rsidRDefault="00847F20" w:rsidP="00847F20">
      <w:pPr>
        <w:bidi/>
        <w:spacing w:after="200" w:line="360" w:lineRule="auto"/>
        <w:jc w:val="both"/>
        <w:rPr>
          <w:rFonts w:ascii="Sakkal Majalla" w:hAnsi="Sakkal Majalla" w:cs="Sakkal Majalla"/>
          <w:b/>
          <w:bCs/>
          <w:color w:val="EE0000"/>
          <w:sz w:val="32"/>
          <w:szCs w:val="32"/>
          <w:rtl/>
          <w:lang w:bidi="ar-EG"/>
        </w:rPr>
      </w:pPr>
      <w:r w:rsidRPr="00847F20">
        <w:rPr>
          <w:rFonts w:ascii="Sakkal Majalla" w:hAnsi="Sakkal Majalla" w:cs="Sakkal Majalla"/>
          <w:b/>
          <w:bCs/>
          <w:color w:val="EE0000"/>
          <w:sz w:val="32"/>
          <w:szCs w:val="32"/>
          <w:rtl/>
        </w:rPr>
        <w:t>صدق وثبات الأداة</w:t>
      </w:r>
    </w:p>
    <w:p w14:paraId="31EDBA41" w14:textId="2C426991" w:rsidR="00513064" w:rsidRPr="00847F20" w:rsidRDefault="00847F20" w:rsidP="00847F20">
      <w:pPr>
        <w:bidi/>
        <w:spacing w:after="200" w:line="360" w:lineRule="auto"/>
        <w:jc w:val="both"/>
        <w:rPr>
          <w:rFonts w:ascii="Sakkal Majalla" w:hAnsi="Sakkal Majalla" w:cs="Sakkal Majalla"/>
          <w:color w:val="EE0000"/>
          <w:sz w:val="32"/>
          <w:szCs w:val="32"/>
          <w:rtl/>
          <w:lang w:bidi="ar-EG"/>
        </w:rPr>
      </w:pPr>
      <w:r>
        <w:rPr>
          <w:rFonts w:ascii="Sakkal Majalla" w:hAnsi="Sakkal Majalla" w:cs="Sakkal Majalla" w:hint="cs"/>
          <w:color w:val="EE0000"/>
          <w:sz w:val="32"/>
          <w:szCs w:val="32"/>
          <w:rtl/>
        </w:rPr>
        <w:t>سي</w:t>
      </w:r>
      <w:r w:rsidRPr="00847F20">
        <w:rPr>
          <w:rFonts w:ascii="Sakkal Majalla" w:hAnsi="Sakkal Majalla" w:cs="Sakkal Majalla"/>
          <w:color w:val="EE0000"/>
          <w:sz w:val="32"/>
          <w:szCs w:val="32"/>
          <w:rtl/>
        </w:rPr>
        <w:t xml:space="preserve">تم التحقق من صلاحية أداة الدراسة عبر إجراءات </w:t>
      </w:r>
      <w:r w:rsidRPr="00847F20">
        <w:rPr>
          <w:rFonts w:ascii="Sakkal Majalla" w:hAnsi="Sakkal Majalla" w:cs="Sakkal Majalla"/>
          <w:b/>
          <w:bCs/>
          <w:color w:val="EE0000"/>
          <w:sz w:val="32"/>
          <w:szCs w:val="32"/>
          <w:rtl/>
        </w:rPr>
        <w:t>الصدق الظاهري</w:t>
      </w:r>
      <w:r w:rsidRPr="00847F20">
        <w:rPr>
          <w:rFonts w:ascii="Sakkal Majalla" w:hAnsi="Sakkal Majalla" w:cs="Sakkal Majalla"/>
          <w:color w:val="EE0000"/>
          <w:sz w:val="32"/>
          <w:szCs w:val="32"/>
          <w:rtl/>
        </w:rPr>
        <w:t xml:space="preserve"> من خلال عرض الفقرات على مجموعة من الخبراء للتأكد من وضوحها وملاءمتها، إضافة إلى </w:t>
      </w:r>
      <w:r w:rsidRPr="00847F20">
        <w:rPr>
          <w:rFonts w:ascii="Sakkal Majalla" w:hAnsi="Sakkal Majalla" w:cs="Sakkal Majalla"/>
          <w:b/>
          <w:bCs/>
          <w:color w:val="EE0000"/>
          <w:sz w:val="32"/>
          <w:szCs w:val="32"/>
          <w:rtl/>
        </w:rPr>
        <w:t>صدق المحتوى</w:t>
      </w:r>
      <w:r w:rsidRPr="00847F20">
        <w:rPr>
          <w:rFonts w:ascii="Sakkal Majalla" w:hAnsi="Sakkal Majalla" w:cs="Sakkal Majalla"/>
          <w:color w:val="EE0000"/>
          <w:sz w:val="32"/>
          <w:szCs w:val="32"/>
          <w:rtl/>
        </w:rPr>
        <w:t xml:space="preserve"> الذي </w:t>
      </w:r>
      <w:r>
        <w:rPr>
          <w:rFonts w:ascii="Sakkal Majalla" w:hAnsi="Sakkal Majalla" w:cs="Sakkal Majalla" w:hint="cs"/>
          <w:color w:val="EE0000"/>
          <w:sz w:val="32"/>
          <w:szCs w:val="32"/>
          <w:rtl/>
        </w:rPr>
        <w:t>سي</w:t>
      </w:r>
      <w:r w:rsidRPr="00847F20">
        <w:rPr>
          <w:rFonts w:ascii="Sakkal Majalla" w:hAnsi="Sakkal Majalla" w:cs="Sakkal Majalla"/>
          <w:color w:val="EE0000"/>
          <w:sz w:val="32"/>
          <w:szCs w:val="32"/>
          <w:rtl/>
        </w:rPr>
        <w:t xml:space="preserve">تم تقييمه بواسطة عدد من المحكمين الأكاديميين (3–5 محكمين) لضمان شمولية الفقرات لجميع أبعاد الدراسة. كما </w:t>
      </w:r>
      <w:r>
        <w:rPr>
          <w:rFonts w:ascii="Sakkal Majalla" w:hAnsi="Sakkal Majalla" w:cs="Sakkal Majalla" w:hint="cs"/>
          <w:color w:val="EE0000"/>
          <w:sz w:val="32"/>
          <w:szCs w:val="32"/>
          <w:rtl/>
        </w:rPr>
        <w:t>سي</w:t>
      </w:r>
      <w:r w:rsidRPr="00847F20">
        <w:rPr>
          <w:rFonts w:ascii="Sakkal Majalla" w:hAnsi="Sakkal Majalla" w:cs="Sakkal Majalla"/>
          <w:color w:val="EE0000"/>
          <w:sz w:val="32"/>
          <w:szCs w:val="32"/>
          <w:rtl/>
        </w:rPr>
        <w:t xml:space="preserve">تم اختبار الاتساق الداخلي باستخدام </w:t>
      </w:r>
      <w:r w:rsidRPr="00847F20">
        <w:rPr>
          <w:rFonts w:ascii="Sakkal Majalla" w:hAnsi="Sakkal Majalla" w:cs="Sakkal Majalla"/>
          <w:b/>
          <w:bCs/>
          <w:color w:val="EE0000"/>
          <w:sz w:val="32"/>
          <w:szCs w:val="32"/>
          <w:rtl/>
        </w:rPr>
        <w:t>معامل كرونباخ ألفا</w:t>
      </w:r>
      <w:r w:rsidRPr="00847F20">
        <w:rPr>
          <w:rFonts w:ascii="Sakkal Majalla" w:hAnsi="Sakkal Majalla" w:cs="Sakkal Majalla"/>
          <w:color w:val="EE0000"/>
          <w:sz w:val="32"/>
          <w:szCs w:val="32"/>
          <w:rtl/>
        </w:rPr>
        <w:t xml:space="preserve">، حيث يُعد الحد المقبول عادةً </w:t>
      </w:r>
      <w:r w:rsidRPr="00847F20">
        <w:rPr>
          <w:rFonts w:ascii="Sakkal Majalla" w:hAnsi="Sakkal Majalla" w:cs="Sakkal Majalla"/>
          <w:b/>
          <w:bCs/>
          <w:color w:val="EE0000"/>
          <w:sz w:val="32"/>
          <w:szCs w:val="32"/>
          <w:lang w:bidi="ar-EG"/>
        </w:rPr>
        <w:t xml:space="preserve">0.70 </w:t>
      </w:r>
      <w:r w:rsidRPr="00847F20">
        <w:rPr>
          <w:rFonts w:ascii="Sakkal Majalla" w:hAnsi="Sakkal Majalla" w:cs="Sakkal Majalla"/>
          <w:b/>
          <w:bCs/>
          <w:color w:val="EE0000"/>
          <w:sz w:val="32"/>
          <w:szCs w:val="32"/>
          <w:rtl/>
        </w:rPr>
        <w:t>فأكثر</w:t>
      </w:r>
      <w:r w:rsidRPr="00847F20">
        <w:rPr>
          <w:rFonts w:ascii="Sakkal Majalla" w:hAnsi="Sakkal Majalla" w:cs="Sakkal Majalla"/>
          <w:color w:val="EE0000"/>
          <w:sz w:val="32"/>
          <w:szCs w:val="32"/>
          <w:rtl/>
        </w:rPr>
        <w:t xml:space="preserve"> مؤشرًا على ثبات الأداة. وفي حال ظهور فقرات ضعيفة أو غير متسقة، سيتم تعديل صياغتها أو حذفها استنادًا إلى نتائج الدراسة الاستطلاعية التي </w:t>
      </w:r>
      <w:r>
        <w:rPr>
          <w:rFonts w:ascii="Sakkal Majalla" w:hAnsi="Sakkal Majalla" w:cs="Sakkal Majalla" w:hint="cs"/>
          <w:color w:val="EE0000"/>
          <w:sz w:val="32"/>
          <w:szCs w:val="32"/>
          <w:rtl/>
        </w:rPr>
        <w:t>ستجرى</w:t>
      </w:r>
      <w:r w:rsidRPr="00847F20">
        <w:rPr>
          <w:rFonts w:ascii="Sakkal Majalla" w:hAnsi="Sakkal Majalla" w:cs="Sakkal Majalla"/>
          <w:color w:val="EE0000"/>
          <w:sz w:val="32"/>
          <w:szCs w:val="32"/>
          <w:rtl/>
        </w:rPr>
        <w:t xml:space="preserve"> على عينة أولية من المشاركين</w:t>
      </w:r>
      <w:r w:rsidRPr="00847F20">
        <w:rPr>
          <w:rFonts w:ascii="Sakkal Majalla" w:hAnsi="Sakkal Majalla" w:cs="Sakkal Majalla"/>
          <w:color w:val="EE0000"/>
          <w:sz w:val="32"/>
          <w:szCs w:val="32"/>
          <w:lang w:bidi="ar-EG"/>
        </w:rPr>
        <w:t>.</w:t>
      </w:r>
    </w:p>
    <w:p w14:paraId="7381A5C6" w14:textId="77777777" w:rsidR="00047651" w:rsidRDefault="00047651" w:rsidP="00047651">
      <w:pPr>
        <w:bidi/>
        <w:spacing w:after="200" w:line="360" w:lineRule="auto"/>
        <w:jc w:val="both"/>
        <w:rPr>
          <w:rFonts w:ascii="Sakkal Majalla" w:hAnsi="Sakkal Majalla" w:cs="Sakkal Majalla"/>
          <w:color w:val="000000" w:themeColor="text1"/>
          <w:sz w:val="32"/>
          <w:szCs w:val="32"/>
          <w:rtl/>
        </w:rPr>
      </w:pPr>
      <w:r w:rsidRPr="00047651">
        <w:rPr>
          <w:rFonts w:ascii="Sakkal Majalla" w:hAnsi="Sakkal Majalla" w:cs="Sakkal Majalla"/>
          <w:b/>
          <w:bCs/>
          <w:color w:val="000000" w:themeColor="text1"/>
          <w:sz w:val="32"/>
          <w:szCs w:val="32"/>
          <w:rtl/>
        </w:rPr>
        <w:lastRenderedPageBreak/>
        <w:t>الدراسة الاستطلاعية</w:t>
      </w:r>
      <w:r w:rsidRPr="00047651">
        <w:rPr>
          <w:rFonts w:ascii="Sakkal Majalla" w:hAnsi="Sakkal Majalla" w:cs="Sakkal Majalla"/>
          <w:color w:val="000000" w:themeColor="text1"/>
          <w:sz w:val="32"/>
          <w:szCs w:val="32"/>
          <w:rtl/>
        </w:rPr>
        <w:t xml:space="preserve"> </w:t>
      </w:r>
    </w:p>
    <w:p w14:paraId="655B45F4" w14:textId="63E58315" w:rsidR="00CA5523" w:rsidRDefault="00047651" w:rsidP="00047651">
      <w:pPr>
        <w:bidi/>
        <w:spacing w:after="200" w:line="360" w:lineRule="auto"/>
        <w:jc w:val="both"/>
        <w:rPr>
          <w:rFonts w:ascii="Sakkal Majalla" w:hAnsi="Sakkal Majalla" w:cs="Sakkal Majalla"/>
          <w:color w:val="000000" w:themeColor="text1"/>
          <w:sz w:val="32"/>
          <w:szCs w:val="32"/>
          <w:rtl/>
        </w:rPr>
      </w:pPr>
      <w:r w:rsidRPr="00047651">
        <w:rPr>
          <w:rFonts w:ascii="Sakkal Majalla" w:hAnsi="Sakkal Majalla" w:cs="Sakkal Majalla"/>
          <w:color w:val="000000" w:themeColor="text1"/>
          <w:sz w:val="32"/>
          <w:szCs w:val="32"/>
          <w:rtl/>
        </w:rPr>
        <w:t xml:space="preserve">سوف يقوم الباحث بتنفيذ دراسة استطلاعية أولية على عينة صغيرة قوامها نحو </w:t>
      </w:r>
      <w:r w:rsidRPr="00047651">
        <w:rPr>
          <w:rFonts w:ascii="Sakkal Majalla" w:hAnsi="Sakkal Majalla" w:cs="Sakkal Majalla"/>
          <w:b/>
          <w:bCs/>
          <w:color w:val="000000" w:themeColor="text1"/>
          <w:sz w:val="32"/>
          <w:szCs w:val="32"/>
        </w:rPr>
        <w:t xml:space="preserve">30 </w:t>
      </w:r>
      <w:r w:rsidRPr="00047651">
        <w:rPr>
          <w:rFonts w:ascii="Sakkal Majalla" w:hAnsi="Sakkal Majalla" w:cs="Sakkal Majalla"/>
          <w:b/>
          <w:bCs/>
          <w:color w:val="000000" w:themeColor="text1"/>
          <w:sz w:val="32"/>
          <w:szCs w:val="32"/>
          <w:rtl/>
        </w:rPr>
        <w:t>مشاركًا</w:t>
      </w:r>
      <w:r w:rsidRPr="00047651">
        <w:rPr>
          <w:rFonts w:ascii="Sakkal Majalla" w:hAnsi="Sakkal Majalla" w:cs="Sakkal Majalla"/>
          <w:color w:val="000000" w:themeColor="text1"/>
          <w:sz w:val="32"/>
          <w:szCs w:val="32"/>
          <w:rtl/>
        </w:rPr>
        <w:t xml:space="preserve"> من خارج العينة النهائية المستهدفة، وذلك بهدف اختبار أداة الدراسة قبل التطبيق الفعلي. وتهدف هذه الدراسة الاستطلاعية إلى </w:t>
      </w:r>
      <w:r w:rsidRPr="00047651">
        <w:rPr>
          <w:rFonts w:ascii="Sakkal Majalla" w:hAnsi="Sakkal Majalla" w:cs="Sakkal Majalla"/>
          <w:b/>
          <w:bCs/>
          <w:color w:val="000000" w:themeColor="text1"/>
          <w:sz w:val="32"/>
          <w:szCs w:val="32"/>
          <w:rtl/>
        </w:rPr>
        <w:t>التحقق من وضوح الفقرات</w:t>
      </w:r>
      <w:r w:rsidRPr="00047651">
        <w:rPr>
          <w:rFonts w:ascii="Sakkal Majalla" w:hAnsi="Sakkal Majalla" w:cs="Sakkal Majalla"/>
          <w:color w:val="000000" w:themeColor="text1"/>
          <w:sz w:val="32"/>
          <w:szCs w:val="32"/>
          <w:rtl/>
        </w:rPr>
        <w:t xml:space="preserve"> والتأكد من خلوها من الغموض، و</w:t>
      </w:r>
      <w:r w:rsidRPr="00047651">
        <w:rPr>
          <w:rFonts w:ascii="Sakkal Majalla" w:hAnsi="Sakkal Majalla" w:cs="Sakkal Majalla"/>
          <w:b/>
          <w:bCs/>
          <w:color w:val="000000" w:themeColor="text1"/>
          <w:sz w:val="32"/>
          <w:szCs w:val="32"/>
          <w:rtl/>
        </w:rPr>
        <w:t>قياس زمن الاستجابة</w:t>
      </w:r>
      <w:r w:rsidRPr="00047651">
        <w:rPr>
          <w:rFonts w:ascii="Sakkal Majalla" w:hAnsi="Sakkal Majalla" w:cs="Sakkal Majalla"/>
          <w:color w:val="000000" w:themeColor="text1"/>
          <w:sz w:val="32"/>
          <w:szCs w:val="32"/>
          <w:rtl/>
        </w:rPr>
        <w:t xml:space="preserve"> المتوقع لتعبئة الاستبانة، إضافة إلى </w:t>
      </w:r>
      <w:r w:rsidRPr="00047651">
        <w:rPr>
          <w:rFonts w:ascii="Sakkal Majalla" w:hAnsi="Sakkal Majalla" w:cs="Sakkal Majalla"/>
          <w:b/>
          <w:bCs/>
          <w:color w:val="000000" w:themeColor="text1"/>
          <w:sz w:val="32"/>
          <w:szCs w:val="32"/>
          <w:rtl/>
        </w:rPr>
        <w:t>فحص الاتساق الداخلي الأولي</w:t>
      </w:r>
      <w:r w:rsidRPr="00047651">
        <w:rPr>
          <w:rFonts w:ascii="Sakkal Majalla" w:hAnsi="Sakkal Majalla" w:cs="Sakkal Majalla"/>
          <w:color w:val="000000" w:themeColor="text1"/>
          <w:sz w:val="32"/>
          <w:szCs w:val="32"/>
          <w:rtl/>
        </w:rPr>
        <w:t xml:space="preserve"> لمقاييس الأداة باستخدام معامل كرونباخ ألفا. كما ستُستخدم هذه المرحلة لاختبار </w:t>
      </w:r>
      <w:r w:rsidRPr="00047651">
        <w:rPr>
          <w:rFonts w:ascii="Sakkal Majalla" w:hAnsi="Sakkal Majalla" w:cs="Sakkal Majalla"/>
          <w:b/>
          <w:bCs/>
          <w:color w:val="000000" w:themeColor="text1"/>
          <w:sz w:val="32"/>
          <w:szCs w:val="32"/>
          <w:rtl/>
        </w:rPr>
        <w:t>سلامة الاستبانة الإلكترونية</w:t>
      </w:r>
      <w:r w:rsidRPr="00047651">
        <w:rPr>
          <w:rFonts w:ascii="Sakkal Majalla" w:hAnsi="Sakkal Majalla" w:cs="Sakkal Majalla"/>
          <w:color w:val="000000" w:themeColor="text1"/>
          <w:sz w:val="32"/>
          <w:szCs w:val="32"/>
          <w:rtl/>
        </w:rPr>
        <w:t xml:space="preserve"> من حيث سهولة الوصول إليها عبر الرابط الإلكتروني، وضمان عدم وجود مشكلات تقنية أو استجابات متكررة. وبناءً على نتائج هذه الدراسة الاستطلاعية، سيتم إجراء التعديلات اللازمة على صياغة الفقرات أو ترتيبها أو تعليمات الإجابة، بما يضمن جاهزية الأداة للتطبيق النهائي على العينة الأساسية وتحقيق أعلى درجات الصدق والثبات</w:t>
      </w:r>
      <w:r w:rsidRPr="00047651">
        <w:rPr>
          <w:rFonts w:ascii="Sakkal Majalla" w:hAnsi="Sakkal Majalla" w:cs="Sakkal Majalla"/>
          <w:color w:val="000000" w:themeColor="text1"/>
          <w:sz w:val="32"/>
          <w:szCs w:val="32"/>
        </w:rPr>
        <w:t>.</w:t>
      </w:r>
    </w:p>
    <w:p w14:paraId="35D37FD4" w14:textId="77777777" w:rsidR="00847F20" w:rsidRDefault="00847F20" w:rsidP="00847F20">
      <w:pPr>
        <w:bidi/>
        <w:spacing w:after="200" w:line="360" w:lineRule="auto"/>
        <w:jc w:val="both"/>
        <w:rPr>
          <w:rFonts w:ascii="Sakkal Majalla" w:hAnsi="Sakkal Majalla" w:cs="Sakkal Majalla"/>
          <w:color w:val="000000" w:themeColor="text1"/>
          <w:sz w:val="32"/>
          <w:szCs w:val="32"/>
          <w:rtl/>
        </w:rPr>
      </w:pPr>
    </w:p>
    <w:p w14:paraId="28F4C3BD" w14:textId="77777777" w:rsidR="00CA5523" w:rsidRDefault="00CA5523" w:rsidP="00CA5523">
      <w:pPr>
        <w:bidi/>
        <w:spacing w:after="200" w:line="360" w:lineRule="auto"/>
        <w:jc w:val="both"/>
        <w:rPr>
          <w:rFonts w:ascii="Sakkal Majalla" w:hAnsi="Sakkal Majalla" w:cs="Sakkal Majalla"/>
          <w:b/>
          <w:bCs/>
          <w:color w:val="000000" w:themeColor="text1"/>
          <w:sz w:val="32"/>
          <w:szCs w:val="32"/>
          <w:rtl/>
        </w:rPr>
      </w:pPr>
      <w:r w:rsidRPr="00CA5523">
        <w:rPr>
          <w:rFonts w:ascii="Sakkal Majalla" w:hAnsi="Sakkal Majalla" w:cs="Sakkal Majalla"/>
          <w:b/>
          <w:bCs/>
          <w:color w:val="000000" w:themeColor="text1"/>
          <w:sz w:val="32"/>
          <w:szCs w:val="32"/>
          <w:rtl/>
        </w:rPr>
        <w:t>جدول مصادر فقرات الاستبانة</w:t>
      </w:r>
    </w:p>
    <w:p w14:paraId="6ADEDDEE" w14:textId="77777777" w:rsidR="00CA5523" w:rsidRPr="00CA5523" w:rsidRDefault="00CA5523" w:rsidP="00CA5523">
      <w:pPr>
        <w:bidi/>
        <w:spacing w:after="200" w:line="360" w:lineRule="auto"/>
        <w:jc w:val="both"/>
        <w:rPr>
          <w:rFonts w:ascii="Sakkal Majalla" w:hAnsi="Sakkal Majalla" w:cs="Sakkal Majalla"/>
          <w:b/>
          <w:bCs/>
          <w:color w:val="000000" w:themeColor="text1"/>
          <w:sz w:val="32"/>
          <w:szCs w:val="32"/>
          <w:rtl/>
        </w:rPr>
      </w:pPr>
      <w:r w:rsidRPr="00CA5523">
        <w:rPr>
          <w:rFonts w:ascii="Sakkal Majalla" w:hAnsi="Sakkal Majalla" w:cs="Sakkal Majalla"/>
          <w:b/>
          <w:bCs/>
          <w:color w:val="000000" w:themeColor="text1"/>
          <w:sz w:val="32"/>
          <w:szCs w:val="32"/>
          <w:rtl/>
        </w:rPr>
        <w:t>1. المتغير المستقل: (التحولات في سوق العمل)</w:t>
      </w:r>
    </w:p>
    <w:tbl>
      <w:tblPr>
        <w:tblStyle w:val="PlainTable1"/>
        <w:tblW w:w="9072" w:type="dxa"/>
        <w:tblInd w:w="-572" w:type="dxa"/>
        <w:tblLook w:val="04A0" w:firstRow="1" w:lastRow="0" w:firstColumn="1" w:lastColumn="0" w:noHBand="0" w:noVBand="1"/>
      </w:tblPr>
      <w:tblGrid>
        <w:gridCol w:w="2528"/>
        <w:gridCol w:w="2137"/>
        <w:gridCol w:w="938"/>
        <w:gridCol w:w="940"/>
        <w:gridCol w:w="1148"/>
        <w:gridCol w:w="1381"/>
      </w:tblGrid>
      <w:tr w:rsidR="00CA5523" w:rsidRPr="00CA5523" w14:paraId="368DB7CC" w14:textId="5525A4BF" w:rsidTr="00CA55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9" w:type="dxa"/>
          </w:tcPr>
          <w:p w14:paraId="2B9D5D5A" w14:textId="37D577D1" w:rsidR="00CA5523" w:rsidRPr="00CA5523" w:rsidRDefault="00CA5523" w:rsidP="00CA5523">
            <w:pPr>
              <w:bidi/>
              <w:spacing w:after="200" w:line="276" w:lineRule="auto"/>
              <w:jc w:val="both"/>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طبيعة التعديل</w:t>
            </w:r>
          </w:p>
        </w:tc>
        <w:tc>
          <w:tcPr>
            <w:tcW w:w="0" w:type="auto"/>
            <w:hideMark/>
          </w:tcPr>
          <w:p w14:paraId="0F565B1F" w14:textId="77777777"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tl/>
              </w:rPr>
              <w:t>المصدر الأصلي</w:t>
            </w:r>
          </w:p>
        </w:tc>
        <w:tc>
          <w:tcPr>
            <w:tcW w:w="0" w:type="auto"/>
          </w:tcPr>
          <w:p w14:paraId="1E65E641" w14:textId="48C8E632"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رموز الفقرات</w:t>
            </w:r>
          </w:p>
        </w:tc>
        <w:tc>
          <w:tcPr>
            <w:tcW w:w="0" w:type="auto"/>
          </w:tcPr>
          <w:p w14:paraId="3480E10E" w14:textId="78A99FD7"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عدد الفقرات</w:t>
            </w:r>
          </w:p>
        </w:tc>
        <w:tc>
          <w:tcPr>
            <w:tcW w:w="0" w:type="auto"/>
          </w:tcPr>
          <w:p w14:paraId="2AD6C45E" w14:textId="6C8E91EB"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البعد</w:t>
            </w:r>
          </w:p>
        </w:tc>
        <w:tc>
          <w:tcPr>
            <w:tcW w:w="1381" w:type="dxa"/>
          </w:tcPr>
          <w:p w14:paraId="202E0EBA" w14:textId="7EA569BF"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القسم</w:t>
            </w:r>
          </w:p>
        </w:tc>
      </w:tr>
      <w:tr w:rsidR="00CA5523" w:rsidRPr="00CA5523" w14:paraId="1F07883C" w14:textId="21F7B928" w:rsidTr="00CA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9" w:type="dxa"/>
          </w:tcPr>
          <w:p w14:paraId="28CADDAE" w14:textId="1362595B" w:rsidR="00CA5523" w:rsidRPr="00CA5523" w:rsidRDefault="00CA5523" w:rsidP="00CA5523">
            <w:pPr>
              <w:bidi/>
              <w:spacing w:after="200" w:line="276" w:lineRule="auto"/>
              <w:jc w:val="both"/>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تعديل الصياغة لتناسب السياق السعودي وإضافة عبارة "مؤسسات القطاع الخاص السعودي</w:t>
            </w:r>
            <w:r w:rsidRPr="00CA5523">
              <w:rPr>
                <w:rFonts w:ascii="Sakkal Majalla" w:hAnsi="Sakkal Majalla" w:cs="Sakkal Majalla"/>
                <w:color w:val="000000" w:themeColor="text1"/>
                <w:sz w:val="28"/>
                <w:szCs w:val="28"/>
              </w:rPr>
              <w:t>"</w:t>
            </w:r>
          </w:p>
        </w:tc>
        <w:tc>
          <w:tcPr>
            <w:tcW w:w="0" w:type="auto"/>
            <w:hideMark/>
          </w:tcPr>
          <w:p w14:paraId="64472998" w14:textId="77777777"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proofErr w:type="spellStart"/>
            <w:r w:rsidRPr="00CA5523">
              <w:rPr>
                <w:rFonts w:ascii="Sakkal Majalla" w:hAnsi="Sakkal Majalla" w:cs="Sakkal Majalla"/>
                <w:color w:val="000000" w:themeColor="text1"/>
                <w:sz w:val="28"/>
                <w:szCs w:val="28"/>
              </w:rPr>
              <w:t>Alofaysan</w:t>
            </w:r>
            <w:proofErr w:type="spellEnd"/>
            <w:r w:rsidRPr="00CA5523">
              <w:rPr>
                <w:rFonts w:ascii="Sakkal Majalla" w:hAnsi="Sakkal Majalla" w:cs="Sakkal Majalla"/>
                <w:color w:val="000000" w:themeColor="text1"/>
                <w:sz w:val="28"/>
                <w:szCs w:val="28"/>
              </w:rPr>
              <w:t xml:space="preserve"> &amp; </w:t>
            </w:r>
            <w:proofErr w:type="spellStart"/>
            <w:r w:rsidRPr="00CA5523">
              <w:rPr>
                <w:rFonts w:ascii="Sakkal Majalla" w:hAnsi="Sakkal Majalla" w:cs="Sakkal Majalla"/>
                <w:color w:val="000000" w:themeColor="text1"/>
                <w:sz w:val="28"/>
                <w:szCs w:val="28"/>
              </w:rPr>
              <w:t>Sarabdeen</w:t>
            </w:r>
            <w:proofErr w:type="spellEnd"/>
            <w:r w:rsidRPr="00CA5523">
              <w:rPr>
                <w:rFonts w:ascii="Sakkal Majalla" w:hAnsi="Sakkal Majalla" w:cs="Sakkal Majalla"/>
                <w:color w:val="000000" w:themeColor="text1"/>
                <w:sz w:val="28"/>
                <w:szCs w:val="28"/>
              </w:rPr>
              <w:t xml:space="preserve"> (2023); O’Brien et al. (2025); Deloitte (2022); Bindra et al. (2025)</w:t>
            </w:r>
          </w:p>
        </w:tc>
        <w:tc>
          <w:tcPr>
            <w:tcW w:w="0" w:type="auto"/>
          </w:tcPr>
          <w:p w14:paraId="7E1CB55D" w14:textId="5E33E793"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DR1 – DR4</w:t>
            </w:r>
          </w:p>
        </w:tc>
        <w:tc>
          <w:tcPr>
            <w:tcW w:w="0" w:type="auto"/>
          </w:tcPr>
          <w:p w14:paraId="61881A6E" w14:textId="5395D575" w:rsidR="00CA5523" w:rsidRPr="00513064" w:rsidRDefault="00513064"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8"/>
                <w:szCs w:val="28"/>
                <w:rtl/>
                <w:lang w:bidi="ar-EG"/>
              </w:rPr>
            </w:pPr>
            <w:r w:rsidRPr="00513064">
              <w:rPr>
                <w:rFonts w:ascii="Sakkal Majalla" w:hAnsi="Sakkal Majalla" w:cs="Sakkal Majalla" w:hint="cs"/>
                <w:color w:val="EE0000"/>
                <w:sz w:val="28"/>
                <w:szCs w:val="28"/>
                <w:rtl/>
                <w:lang w:bidi="ar-EG"/>
              </w:rPr>
              <w:t>5</w:t>
            </w:r>
          </w:p>
        </w:tc>
        <w:tc>
          <w:tcPr>
            <w:tcW w:w="0" w:type="auto"/>
          </w:tcPr>
          <w:p w14:paraId="5C6E24C2" w14:textId="4F469327"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CA5523">
              <w:rPr>
                <w:rFonts w:ascii="Sakkal Majalla" w:hAnsi="Sakkal Majalla" w:cs="Sakkal Majalla"/>
                <w:color w:val="000000" w:themeColor="text1"/>
                <w:sz w:val="28"/>
                <w:szCs w:val="28"/>
                <w:rtl/>
              </w:rPr>
              <w:t>التحول الرقمي</w:t>
            </w:r>
          </w:p>
        </w:tc>
        <w:tc>
          <w:tcPr>
            <w:tcW w:w="1381" w:type="dxa"/>
          </w:tcPr>
          <w:p w14:paraId="3787073A" w14:textId="0C3806EB"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b/>
                <w:bCs/>
                <w:color w:val="000000" w:themeColor="text1"/>
                <w:sz w:val="28"/>
                <w:szCs w:val="28"/>
                <w:rtl/>
              </w:rPr>
              <w:t>المتغير المستقل: التحولات في سوق العمل</w:t>
            </w:r>
          </w:p>
        </w:tc>
      </w:tr>
      <w:tr w:rsidR="00CA5523" w:rsidRPr="00CA5523" w14:paraId="77817571" w14:textId="522D11CA" w:rsidTr="00CA5523">
        <w:tc>
          <w:tcPr>
            <w:cnfStyle w:val="001000000000" w:firstRow="0" w:lastRow="0" w:firstColumn="1" w:lastColumn="0" w:oddVBand="0" w:evenVBand="0" w:oddHBand="0" w:evenHBand="0" w:firstRowFirstColumn="0" w:firstRowLastColumn="0" w:lastRowFirstColumn="0" w:lastRowLastColumn="0"/>
            <w:tcW w:w="2529" w:type="dxa"/>
          </w:tcPr>
          <w:p w14:paraId="6C7E5D2A" w14:textId="3F0AB606" w:rsidR="00CA5523" w:rsidRPr="00CA5523" w:rsidRDefault="00CA5523" w:rsidP="00CA5523">
            <w:pPr>
              <w:bidi/>
              <w:spacing w:after="200" w:line="276" w:lineRule="auto"/>
              <w:jc w:val="both"/>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lastRenderedPageBreak/>
              <w:t>تعديل الصياغة لتأكيد الالتزام بسياسات التوطين في القطاع الخاص السعودي</w:t>
            </w:r>
          </w:p>
        </w:tc>
        <w:tc>
          <w:tcPr>
            <w:tcW w:w="0" w:type="auto"/>
            <w:hideMark/>
          </w:tcPr>
          <w:p w14:paraId="1D1194F1" w14:textId="77777777"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Al-</w:t>
            </w:r>
            <w:proofErr w:type="spellStart"/>
            <w:r w:rsidRPr="00CA5523">
              <w:rPr>
                <w:rFonts w:ascii="Sakkal Majalla" w:hAnsi="Sakkal Majalla" w:cs="Sakkal Majalla"/>
                <w:color w:val="000000" w:themeColor="text1"/>
                <w:sz w:val="28"/>
                <w:szCs w:val="28"/>
              </w:rPr>
              <w:t>Dosary</w:t>
            </w:r>
            <w:proofErr w:type="spellEnd"/>
            <w:r w:rsidRPr="00CA5523">
              <w:rPr>
                <w:rFonts w:ascii="Sakkal Majalla" w:hAnsi="Sakkal Majalla" w:cs="Sakkal Majalla"/>
                <w:color w:val="000000" w:themeColor="text1"/>
                <w:sz w:val="28"/>
                <w:szCs w:val="28"/>
              </w:rPr>
              <w:t xml:space="preserve"> &amp; Rahman (2009); Nadeem (2025); Al-Omari (2019); Al-Harbi (2025)</w:t>
            </w:r>
          </w:p>
        </w:tc>
        <w:tc>
          <w:tcPr>
            <w:tcW w:w="0" w:type="auto"/>
          </w:tcPr>
          <w:p w14:paraId="331F7CFD" w14:textId="0847E353"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NT1 – NT4</w:t>
            </w:r>
          </w:p>
        </w:tc>
        <w:tc>
          <w:tcPr>
            <w:tcW w:w="0" w:type="auto"/>
          </w:tcPr>
          <w:p w14:paraId="45DE855E" w14:textId="57F4B736" w:rsidR="00CA5523" w:rsidRPr="00513064" w:rsidRDefault="00513064"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28"/>
                <w:szCs w:val="28"/>
                <w:rtl/>
                <w:lang w:bidi="ar-EG"/>
              </w:rPr>
            </w:pPr>
            <w:r w:rsidRPr="00513064">
              <w:rPr>
                <w:rFonts w:ascii="Sakkal Majalla" w:hAnsi="Sakkal Majalla" w:cs="Sakkal Majalla" w:hint="cs"/>
                <w:color w:val="EE0000"/>
                <w:sz w:val="28"/>
                <w:szCs w:val="28"/>
                <w:rtl/>
                <w:lang w:bidi="ar-EG"/>
              </w:rPr>
              <w:t>5</w:t>
            </w:r>
          </w:p>
        </w:tc>
        <w:tc>
          <w:tcPr>
            <w:tcW w:w="0" w:type="auto"/>
          </w:tcPr>
          <w:p w14:paraId="754108DE" w14:textId="3D6AD0F1"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التوطين</w:t>
            </w:r>
          </w:p>
        </w:tc>
        <w:tc>
          <w:tcPr>
            <w:tcW w:w="1381" w:type="dxa"/>
          </w:tcPr>
          <w:p w14:paraId="2610446E" w14:textId="088519F2"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r w:rsidR="00CA5523" w:rsidRPr="00CA5523" w14:paraId="77365686" w14:textId="591E05D4" w:rsidTr="00CA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29" w:type="dxa"/>
          </w:tcPr>
          <w:p w14:paraId="26AD9808" w14:textId="18F5E657" w:rsidR="00CA5523" w:rsidRPr="00CA5523" w:rsidRDefault="00CA5523" w:rsidP="00CA5523">
            <w:pPr>
              <w:bidi/>
              <w:spacing w:after="200" w:line="276" w:lineRule="auto"/>
              <w:jc w:val="both"/>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تعديل الفقرات لتوضيح أثر التحولات على المهارات المطلوبة في القطاع الخاص السعودي</w:t>
            </w:r>
          </w:p>
        </w:tc>
        <w:tc>
          <w:tcPr>
            <w:tcW w:w="0" w:type="auto"/>
            <w:hideMark/>
          </w:tcPr>
          <w:p w14:paraId="445BB7D2" w14:textId="77777777"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 xml:space="preserve">Ghosh et al. (2025); </w:t>
            </w:r>
            <w:proofErr w:type="spellStart"/>
            <w:r w:rsidRPr="00CA5523">
              <w:rPr>
                <w:rFonts w:ascii="Sakkal Majalla" w:hAnsi="Sakkal Majalla" w:cs="Sakkal Majalla"/>
                <w:color w:val="000000" w:themeColor="text1"/>
                <w:sz w:val="28"/>
                <w:szCs w:val="28"/>
              </w:rPr>
              <w:t>AlMahmoud</w:t>
            </w:r>
            <w:proofErr w:type="spellEnd"/>
            <w:r w:rsidRPr="00CA5523">
              <w:rPr>
                <w:rFonts w:ascii="Sakkal Majalla" w:hAnsi="Sakkal Majalla" w:cs="Sakkal Majalla"/>
                <w:color w:val="000000" w:themeColor="text1"/>
                <w:sz w:val="28"/>
                <w:szCs w:val="28"/>
              </w:rPr>
              <w:t xml:space="preserve"> (2025); Srivastav &amp; Shukla (2025); Mufleh et al. (2026)</w:t>
            </w:r>
          </w:p>
        </w:tc>
        <w:tc>
          <w:tcPr>
            <w:tcW w:w="0" w:type="auto"/>
          </w:tcPr>
          <w:p w14:paraId="694FC742" w14:textId="48E8905D"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SK1 – SK4</w:t>
            </w:r>
          </w:p>
        </w:tc>
        <w:tc>
          <w:tcPr>
            <w:tcW w:w="0" w:type="auto"/>
          </w:tcPr>
          <w:p w14:paraId="51B08357" w14:textId="2DA0BF17" w:rsidR="00CA5523" w:rsidRPr="00513064" w:rsidRDefault="00513064"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8"/>
                <w:szCs w:val="28"/>
                <w:rtl/>
              </w:rPr>
            </w:pPr>
            <w:r w:rsidRPr="00513064">
              <w:rPr>
                <w:rFonts w:ascii="Sakkal Majalla" w:hAnsi="Sakkal Majalla" w:cs="Sakkal Majalla" w:hint="cs"/>
                <w:color w:val="EE0000"/>
                <w:sz w:val="28"/>
                <w:szCs w:val="28"/>
                <w:rtl/>
              </w:rPr>
              <w:t>5</w:t>
            </w:r>
          </w:p>
        </w:tc>
        <w:tc>
          <w:tcPr>
            <w:tcW w:w="0" w:type="auto"/>
          </w:tcPr>
          <w:p w14:paraId="5FBBAA9A" w14:textId="04AF3C7F"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التغير في المهارات المطلوبة</w:t>
            </w:r>
          </w:p>
        </w:tc>
        <w:tc>
          <w:tcPr>
            <w:tcW w:w="1381" w:type="dxa"/>
          </w:tcPr>
          <w:p w14:paraId="6FD275FF" w14:textId="5AFE1014" w:rsidR="00CA5523" w:rsidRPr="00CA5523" w:rsidRDefault="00CA5523" w:rsidP="00CA5523">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p>
        </w:tc>
      </w:tr>
      <w:tr w:rsidR="00CA5523" w:rsidRPr="00CA5523" w14:paraId="2F93310A" w14:textId="7805AB9F" w:rsidTr="00CA5523">
        <w:tc>
          <w:tcPr>
            <w:cnfStyle w:val="001000000000" w:firstRow="0" w:lastRow="0" w:firstColumn="1" w:lastColumn="0" w:oddVBand="0" w:evenVBand="0" w:oddHBand="0" w:evenHBand="0" w:firstRowFirstColumn="0" w:firstRowLastColumn="0" w:lastRowFirstColumn="0" w:lastRowLastColumn="0"/>
            <w:tcW w:w="2529" w:type="dxa"/>
          </w:tcPr>
          <w:p w14:paraId="748D452F" w14:textId="2C924922" w:rsidR="00CA5523" w:rsidRPr="00CA5523" w:rsidRDefault="00CA5523" w:rsidP="00CA5523">
            <w:pPr>
              <w:bidi/>
              <w:spacing w:after="200" w:line="276" w:lineRule="auto"/>
              <w:jc w:val="both"/>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تعديل الفقرات لتأكيد دور بيئة العمل السعودية في تعزيز الاستدامة الوظيفية</w:t>
            </w:r>
          </w:p>
        </w:tc>
        <w:tc>
          <w:tcPr>
            <w:tcW w:w="0" w:type="auto"/>
            <w:hideMark/>
          </w:tcPr>
          <w:p w14:paraId="7F627BAB" w14:textId="77777777"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Bai (2025); Christina et al. (2025); Al-Khamis (2024); ILO (2021)</w:t>
            </w:r>
          </w:p>
        </w:tc>
        <w:tc>
          <w:tcPr>
            <w:tcW w:w="0" w:type="auto"/>
          </w:tcPr>
          <w:p w14:paraId="66776D22" w14:textId="1CF715E1"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Pr>
            </w:pPr>
            <w:r w:rsidRPr="00CA5523">
              <w:rPr>
                <w:rFonts w:ascii="Sakkal Majalla" w:hAnsi="Sakkal Majalla" w:cs="Sakkal Majalla"/>
                <w:color w:val="000000" w:themeColor="text1"/>
                <w:sz w:val="28"/>
                <w:szCs w:val="28"/>
              </w:rPr>
              <w:t>ST1 – ST4</w:t>
            </w:r>
          </w:p>
        </w:tc>
        <w:tc>
          <w:tcPr>
            <w:tcW w:w="0" w:type="auto"/>
          </w:tcPr>
          <w:p w14:paraId="7F035C5F" w14:textId="472C4A88" w:rsidR="00CA5523" w:rsidRPr="00513064" w:rsidRDefault="00513064"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28"/>
                <w:szCs w:val="28"/>
                <w:rtl/>
                <w:lang w:bidi="ar-EG"/>
              </w:rPr>
            </w:pPr>
            <w:r w:rsidRPr="00513064">
              <w:rPr>
                <w:rFonts w:ascii="Sakkal Majalla" w:hAnsi="Sakkal Majalla" w:cs="Sakkal Majalla" w:hint="cs"/>
                <w:color w:val="EE0000"/>
                <w:sz w:val="28"/>
                <w:szCs w:val="28"/>
                <w:rtl/>
                <w:lang w:bidi="ar-EG"/>
              </w:rPr>
              <w:t>5</w:t>
            </w:r>
          </w:p>
        </w:tc>
        <w:tc>
          <w:tcPr>
            <w:tcW w:w="0" w:type="auto"/>
          </w:tcPr>
          <w:p w14:paraId="5BAA87E3" w14:textId="7BAB8B13"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rtl/>
              </w:rPr>
              <w:t>الاستدامة الوظيفية</w:t>
            </w:r>
          </w:p>
        </w:tc>
        <w:tc>
          <w:tcPr>
            <w:tcW w:w="1381" w:type="dxa"/>
          </w:tcPr>
          <w:p w14:paraId="0C95F9DC" w14:textId="3D8CBFE5" w:rsidR="00CA5523" w:rsidRPr="00CA5523" w:rsidRDefault="00CA5523" w:rsidP="00CA5523">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p>
        </w:tc>
      </w:tr>
    </w:tbl>
    <w:p w14:paraId="2AA96E52" w14:textId="77777777" w:rsidR="00047651" w:rsidRDefault="00047651" w:rsidP="00047651">
      <w:pPr>
        <w:bidi/>
        <w:spacing w:after="200" w:line="360" w:lineRule="auto"/>
        <w:jc w:val="both"/>
        <w:rPr>
          <w:rFonts w:ascii="Sakkal Majalla" w:hAnsi="Sakkal Majalla" w:cs="Sakkal Majalla"/>
          <w:color w:val="000000" w:themeColor="text1"/>
          <w:sz w:val="8"/>
          <w:szCs w:val="8"/>
          <w:rtl/>
          <w:lang w:bidi="ar-EG"/>
        </w:rPr>
      </w:pPr>
    </w:p>
    <w:p w14:paraId="1E301818" w14:textId="77777777" w:rsidR="00847F20" w:rsidRDefault="00847F20" w:rsidP="00847F20">
      <w:pPr>
        <w:bidi/>
        <w:spacing w:after="200" w:line="360" w:lineRule="auto"/>
        <w:jc w:val="both"/>
        <w:rPr>
          <w:rFonts w:ascii="Sakkal Majalla" w:hAnsi="Sakkal Majalla" w:cs="Sakkal Majalla"/>
          <w:color w:val="000000" w:themeColor="text1"/>
          <w:sz w:val="8"/>
          <w:szCs w:val="8"/>
          <w:rtl/>
          <w:lang w:bidi="ar-EG"/>
        </w:rPr>
      </w:pPr>
    </w:p>
    <w:p w14:paraId="79A8B97D" w14:textId="77777777" w:rsidR="00847F20" w:rsidRDefault="00847F20" w:rsidP="00847F20">
      <w:pPr>
        <w:bidi/>
        <w:spacing w:after="200" w:line="360" w:lineRule="auto"/>
        <w:jc w:val="both"/>
        <w:rPr>
          <w:rFonts w:ascii="Sakkal Majalla" w:hAnsi="Sakkal Majalla" w:cs="Sakkal Majalla"/>
          <w:color w:val="000000" w:themeColor="text1"/>
          <w:sz w:val="8"/>
          <w:szCs w:val="8"/>
          <w:rtl/>
          <w:lang w:bidi="ar-EG"/>
        </w:rPr>
      </w:pPr>
    </w:p>
    <w:p w14:paraId="450070DF" w14:textId="77777777" w:rsidR="00847F20" w:rsidRPr="003E6A62" w:rsidRDefault="00847F20" w:rsidP="00847F20">
      <w:pPr>
        <w:bidi/>
        <w:spacing w:after="200" w:line="360" w:lineRule="auto"/>
        <w:jc w:val="both"/>
        <w:rPr>
          <w:rFonts w:ascii="Sakkal Majalla" w:hAnsi="Sakkal Majalla" w:cs="Sakkal Majalla"/>
          <w:color w:val="000000" w:themeColor="text1"/>
          <w:sz w:val="8"/>
          <w:szCs w:val="8"/>
          <w:rtl/>
          <w:lang w:bidi="ar-EG"/>
        </w:rPr>
      </w:pPr>
    </w:p>
    <w:p w14:paraId="35630CA5" w14:textId="1ECFA76F" w:rsidR="00CA5523" w:rsidRPr="00CA5523" w:rsidRDefault="00CA5523" w:rsidP="00CA5523">
      <w:pPr>
        <w:bidi/>
        <w:spacing w:after="200" w:line="360" w:lineRule="auto"/>
        <w:jc w:val="both"/>
        <w:rPr>
          <w:rFonts w:ascii="Sakkal Majalla" w:hAnsi="Sakkal Majalla" w:cs="Sakkal Majalla"/>
          <w:bCs/>
          <w:color w:val="000000" w:themeColor="text1"/>
          <w:sz w:val="32"/>
          <w:szCs w:val="32"/>
          <w:rtl/>
        </w:rPr>
      </w:pPr>
      <w:r w:rsidRPr="00CA5523">
        <w:rPr>
          <w:rFonts w:ascii="Sakkal Majalla" w:hAnsi="Sakkal Majalla" w:cs="Sakkal Majalla"/>
          <w:bCs/>
          <w:color w:val="000000" w:themeColor="text1"/>
          <w:sz w:val="32"/>
          <w:szCs w:val="32"/>
          <w:rtl/>
        </w:rPr>
        <w:t>2. المتغير التابع: (تطوير استراتيجيات الموار البشرية)</w:t>
      </w:r>
    </w:p>
    <w:tbl>
      <w:tblPr>
        <w:tblStyle w:val="PlainTable1"/>
        <w:tblW w:w="8970" w:type="dxa"/>
        <w:tblInd w:w="-714" w:type="dxa"/>
        <w:tblLook w:val="04A0" w:firstRow="1" w:lastRow="0" w:firstColumn="1" w:lastColumn="0" w:noHBand="0" w:noVBand="1"/>
      </w:tblPr>
      <w:tblGrid>
        <w:gridCol w:w="2502"/>
        <w:gridCol w:w="1718"/>
        <w:gridCol w:w="923"/>
        <w:gridCol w:w="924"/>
        <w:gridCol w:w="1359"/>
        <w:gridCol w:w="1544"/>
      </w:tblGrid>
      <w:tr w:rsidR="00CA5523" w:rsidRPr="00CA5523" w14:paraId="69A5CE5F" w14:textId="0E149556" w:rsidTr="0051306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2" w:type="dxa"/>
          </w:tcPr>
          <w:p w14:paraId="52CE9E85" w14:textId="7CA6F7FF" w:rsidR="00CA5523" w:rsidRPr="00CA5523" w:rsidRDefault="00CA5523" w:rsidP="00CA5523">
            <w:pPr>
              <w:bidi/>
              <w:spacing w:after="200" w:line="276" w:lineRule="auto"/>
              <w:jc w:val="both"/>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طبيعة التعديل</w:t>
            </w:r>
          </w:p>
        </w:tc>
        <w:tc>
          <w:tcPr>
            <w:tcW w:w="0" w:type="auto"/>
          </w:tcPr>
          <w:p w14:paraId="20652527" w14:textId="77F91AEA"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المصدر الأصلي</w:t>
            </w:r>
          </w:p>
        </w:tc>
        <w:tc>
          <w:tcPr>
            <w:tcW w:w="0" w:type="auto"/>
          </w:tcPr>
          <w:p w14:paraId="24F996EB" w14:textId="799DE3B9"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رموز الفقرات</w:t>
            </w:r>
          </w:p>
        </w:tc>
        <w:tc>
          <w:tcPr>
            <w:tcW w:w="0" w:type="auto"/>
            <w:hideMark/>
          </w:tcPr>
          <w:p w14:paraId="5CC989B4" w14:textId="7FB384C6"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عدد الفقرات</w:t>
            </w:r>
          </w:p>
        </w:tc>
        <w:tc>
          <w:tcPr>
            <w:tcW w:w="0" w:type="auto"/>
          </w:tcPr>
          <w:p w14:paraId="5C41EA79" w14:textId="15F49619"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البعد</w:t>
            </w:r>
          </w:p>
        </w:tc>
        <w:tc>
          <w:tcPr>
            <w:tcW w:w="0" w:type="auto"/>
          </w:tcPr>
          <w:p w14:paraId="46B1B372" w14:textId="35320DA3" w:rsidR="00CA5523" w:rsidRPr="00CA5523" w:rsidRDefault="00CA5523" w:rsidP="00CA5523">
            <w:pPr>
              <w:bidi/>
              <w:spacing w:after="200" w:line="276" w:lineRule="auto"/>
              <w:jc w:val="both"/>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القسم</w:t>
            </w:r>
          </w:p>
        </w:tc>
      </w:tr>
      <w:tr w:rsidR="00513064" w:rsidRPr="00CA5523" w14:paraId="26D88416" w14:textId="2A3E06E4" w:rsidTr="005130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2" w:type="dxa"/>
          </w:tcPr>
          <w:p w14:paraId="465A5FC5" w14:textId="2C84E3FB" w:rsidR="00513064" w:rsidRPr="00CA5523" w:rsidRDefault="00513064" w:rsidP="00513064">
            <w:pPr>
              <w:bidi/>
              <w:spacing w:after="200" w:line="276" w:lineRule="auto"/>
              <w:jc w:val="both"/>
              <w:rPr>
                <w:rFonts w:ascii="Sakkal Majalla" w:hAnsi="Sakkal Majalla" w:cs="Sakkal Majalla"/>
                <w:b w:val="0"/>
                <w:bCs w:val="0"/>
                <w:color w:val="000000" w:themeColor="text1"/>
                <w:sz w:val="28"/>
                <w:szCs w:val="28"/>
                <w:rtl/>
              </w:rPr>
            </w:pPr>
            <w:r w:rsidRPr="00CA5523">
              <w:rPr>
                <w:rFonts w:ascii="Sakkal Majalla" w:hAnsi="Sakkal Majalla" w:cs="Sakkal Majalla"/>
                <w:color w:val="000000" w:themeColor="text1"/>
                <w:sz w:val="28"/>
                <w:szCs w:val="28"/>
                <w:rtl/>
              </w:rPr>
              <w:t>تعديل الصياغة لتأكيد تطبيق الأساليب الحديثة في القطاع الخاص السعودي وربطها بمتطلبات سوق العمل</w:t>
            </w:r>
          </w:p>
        </w:tc>
        <w:tc>
          <w:tcPr>
            <w:tcW w:w="0" w:type="auto"/>
          </w:tcPr>
          <w:p w14:paraId="6BEB0D52" w14:textId="2A8A7A98" w:rsidR="00513064" w:rsidRPr="00CA5523" w:rsidRDefault="00513064" w:rsidP="00513064">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lang w:bidi="ar-EG"/>
              </w:rPr>
              <w:t>O’Brien et al. (2025); Bindra et al. (2025); Deloitte (2022)</w:t>
            </w:r>
          </w:p>
        </w:tc>
        <w:tc>
          <w:tcPr>
            <w:tcW w:w="0" w:type="auto"/>
          </w:tcPr>
          <w:p w14:paraId="50958104" w14:textId="39361A88" w:rsidR="00513064" w:rsidRPr="00CA5523" w:rsidRDefault="00513064" w:rsidP="00513064">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RE1 – RE3</w:t>
            </w:r>
          </w:p>
        </w:tc>
        <w:tc>
          <w:tcPr>
            <w:tcW w:w="0" w:type="auto"/>
            <w:hideMark/>
          </w:tcPr>
          <w:p w14:paraId="1672D73F" w14:textId="5CF47CB5" w:rsidR="00513064" w:rsidRPr="00513064" w:rsidRDefault="00513064" w:rsidP="00513064">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8"/>
                <w:szCs w:val="28"/>
                <w:lang w:bidi="ar-EG"/>
              </w:rPr>
            </w:pPr>
            <w:r w:rsidRPr="00513064">
              <w:rPr>
                <w:rFonts w:ascii="Sakkal Majalla" w:hAnsi="Sakkal Majalla" w:cs="Sakkal Majalla" w:hint="cs"/>
                <w:color w:val="EE0000"/>
                <w:sz w:val="28"/>
                <w:szCs w:val="28"/>
                <w:rtl/>
                <w:lang w:bidi="ar-EG"/>
              </w:rPr>
              <w:t>5</w:t>
            </w:r>
          </w:p>
        </w:tc>
        <w:tc>
          <w:tcPr>
            <w:tcW w:w="0" w:type="auto"/>
          </w:tcPr>
          <w:p w14:paraId="40EBCD5B" w14:textId="632EF38E" w:rsidR="00513064" w:rsidRPr="00CA5523" w:rsidRDefault="00513064" w:rsidP="00513064">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color w:val="000000" w:themeColor="text1"/>
                <w:sz w:val="28"/>
                <w:szCs w:val="28"/>
                <w:rtl/>
              </w:rPr>
            </w:pPr>
            <w:r w:rsidRPr="00CA5523">
              <w:rPr>
                <w:rFonts w:ascii="Sakkal Majalla" w:hAnsi="Sakkal Majalla" w:cs="Sakkal Majalla"/>
                <w:color w:val="000000" w:themeColor="text1"/>
                <w:sz w:val="28"/>
                <w:szCs w:val="28"/>
                <w:rtl/>
              </w:rPr>
              <w:t>استراتيجيات التوظيف والاستقطاب</w:t>
            </w:r>
          </w:p>
        </w:tc>
        <w:tc>
          <w:tcPr>
            <w:tcW w:w="0" w:type="auto"/>
          </w:tcPr>
          <w:p w14:paraId="289B1094" w14:textId="67CD1000" w:rsidR="00513064" w:rsidRPr="00CA5523" w:rsidRDefault="00513064" w:rsidP="00513064">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b/>
                <w:bCs/>
                <w:color w:val="000000" w:themeColor="text1"/>
                <w:sz w:val="28"/>
                <w:szCs w:val="28"/>
                <w:rtl/>
              </w:rPr>
              <w:t>المتغير التابع: تطوير استراتيجيات الموارد البشرية</w:t>
            </w:r>
          </w:p>
        </w:tc>
      </w:tr>
      <w:tr w:rsidR="00513064" w:rsidRPr="00CA5523" w14:paraId="7F0748A6" w14:textId="5FD7B6A2" w:rsidTr="00513064">
        <w:tc>
          <w:tcPr>
            <w:cnfStyle w:val="001000000000" w:firstRow="0" w:lastRow="0" w:firstColumn="1" w:lastColumn="0" w:oddVBand="0" w:evenVBand="0" w:oddHBand="0" w:evenHBand="0" w:firstRowFirstColumn="0" w:firstRowLastColumn="0" w:lastRowFirstColumn="0" w:lastRowLastColumn="0"/>
            <w:tcW w:w="2502" w:type="dxa"/>
          </w:tcPr>
          <w:p w14:paraId="17373E09" w14:textId="012ACEDB" w:rsidR="00513064" w:rsidRPr="00CA5523" w:rsidRDefault="00513064" w:rsidP="00513064">
            <w:pPr>
              <w:bidi/>
              <w:spacing w:after="200" w:line="276" w:lineRule="auto"/>
              <w:jc w:val="both"/>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lastRenderedPageBreak/>
              <w:t>تعديل الفقرات لتوضيح دور البرامج التدريبية في رفع كفاءة العاملين وربطها بالمهارات الرقمية في السياق السعودي</w:t>
            </w:r>
          </w:p>
        </w:tc>
        <w:tc>
          <w:tcPr>
            <w:tcW w:w="0" w:type="auto"/>
          </w:tcPr>
          <w:p w14:paraId="2A928521" w14:textId="1D8DEF2A" w:rsidR="00513064" w:rsidRPr="00CA5523" w:rsidRDefault="00513064" w:rsidP="00513064">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lang w:bidi="ar-EG"/>
              </w:rPr>
              <w:t xml:space="preserve">Becker (1993); </w:t>
            </w:r>
            <w:proofErr w:type="spellStart"/>
            <w:r w:rsidRPr="00CA5523">
              <w:rPr>
                <w:rFonts w:ascii="Sakkal Majalla" w:hAnsi="Sakkal Majalla" w:cs="Sakkal Majalla"/>
                <w:color w:val="000000" w:themeColor="text1"/>
                <w:sz w:val="28"/>
                <w:szCs w:val="28"/>
                <w:lang w:bidi="ar-EG"/>
              </w:rPr>
              <w:t>AlMahmoud</w:t>
            </w:r>
            <w:proofErr w:type="spellEnd"/>
            <w:r w:rsidRPr="00CA5523">
              <w:rPr>
                <w:rFonts w:ascii="Sakkal Majalla" w:hAnsi="Sakkal Majalla" w:cs="Sakkal Majalla"/>
                <w:color w:val="000000" w:themeColor="text1"/>
                <w:sz w:val="28"/>
                <w:szCs w:val="28"/>
                <w:lang w:bidi="ar-EG"/>
              </w:rPr>
              <w:t xml:space="preserve"> (2025); </w:t>
            </w:r>
            <w:proofErr w:type="spellStart"/>
            <w:r w:rsidRPr="00CA5523">
              <w:rPr>
                <w:rFonts w:ascii="Sakkal Majalla" w:hAnsi="Sakkal Majalla" w:cs="Sakkal Majalla"/>
                <w:color w:val="000000" w:themeColor="text1"/>
                <w:sz w:val="28"/>
                <w:szCs w:val="28"/>
                <w:lang w:bidi="ar-EG"/>
              </w:rPr>
              <w:t>Alofaysan</w:t>
            </w:r>
            <w:proofErr w:type="spellEnd"/>
            <w:r w:rsidRPr="00CA5523">
              <w:rPr>
                <w:rFonts w:ascii="Sakkal Majalla" w:hAnsi="Sakkal Majalla" w:cs="Sakkal Majalla"/>
                <w:color w:val="000000" w:themeColor="text1"/>
                <w:sz w:val="28"/>
                <w:szCs w:val="28"/>
                <w:lang w:bidi="ar-EG"/>
              </w:rPr>
              <w:t xml:space="preserve"> &amp; </w:t>
            </w:r>
            <w:proofErr w:type="spellStart"/>
            <w:r w:rsidRPr="00CA5523">
              <w:rPr>
                <w:rFonts w:ascii="Sakkal Majalla" w:hAnsi="Sakkal Majalla" w:cs="Sakkal Majalla"/>
                <w:color w:val="000000" w:themeColor="text1"/>
                <w:sz w:val="28"/>
                <w:szCs w:val="28"/>
                <w:lang w:bidi="ar-EG"/>
              </w:rPr>
              <w:t>Sarabdeen</w:t>
            </w:r>
            <w:proofErr w:type="spellEnd"/>
            <w:r w:rsidRPr="00CA5523">
              <w:rPr>
                <w:rFonts w:ascii="Sakkal Majalla" w:hAnsi="Sakkal Majalla" w:cs="Sakkal Majalla"/>
                <w:color w:val="000000" w:themeColor="text1"/>
                <w:sz w:val="28"/>
                <w:szCs w:val="28"/>
                <w:lang w:bidi="ar-EG"/>
              </w:rPr>
              <w:t xml:space="preserve"> (2023)</w:t>
            </w:r>
          </w:p>
        </w:tc>
        <w:tc>
          <w:tcPr>
            <w:tcW w:w="0" w:type="auto"/>
          </w:tcPr>
          <w:p w14:paraId="55863E11" w14:textId="6BA4A3A7" w:rsidR="00513064" w:rsidRPr="00CA5523" w:rsidRDefault="00513064" w:rsidP="00513064">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TR1 – TR3</w:t>
            </w:r>
          </w:p>
        </w:tc>
        <w:tc>
          <w:tcPr>
            <w:tcW w:w="0" w:type="auto"/>
            <w:hideMark/>
          </w:tcPr>
          <w:p w14:paraId="397A9750" w14:textId="67096AEC" w:rsidR="00513064" w:rsidRPr="00513064" w:rsidRDefault="00513064" w:rsidP="00513064">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28"/>
                <w:szCs w:val="28"/>
                <w:lang w:bidi="ar-EG"/>
              </w:rPr>
            </w:pPr>
            <w:r w:rsidRPr="00513064">
              <w:rPr>
                <w:rFonts w:ascii="Sakkal Majalla" w:hAnsi="Sakkal Majalla" w:cs="Sakkal Majalla" w:hint="cs"/>
                <w:color w:val="EE0000"/>
                <w:sz w:val="28"/>
                <w:szCs w:val="28"/>
                <w:rtl/>
                <w:lang w:bidi="ar-EG"/>
              </w:rPr>
              <w:t>5</w:t>
            </w:r>
          </w:p>
        </w:tc>
        <w:tc>
          <w:tcPr>
            <w:tcW w:w="0" w:type="auto"/>
          </w:tcPr>
          <w:p w14:paraId="6409B1DB" w14:textId="1B426A73" w:rsidR="00513064" w:rsidRPr="00CA5523" w:rsidRDefault="00513064" w:rsidP="00513064">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التدريب والتطوير</w:t>
            </w:r>
          </w:p>
        </w:tc>
        <w:tc>
          <w:tcPr>
            <w:tcW w:w="0" w:type="auto"/>
          </w:tcPr>
          <w:p w14:paraId="71865FE2" w14:textId="3131F17A" w:rsidR="00513064" w:rsidRPr="00CA5523" w:rsidRDefault="00513064" w:rsidP="00513064">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p>
        </w:tc>
      </w:tr>
      <w:tr w:rsidR="00513064" w:rsidRPr="00CA5523" w14:paraId="251ED6A6" w14:textId="4B1944AE" w:rsidTr="0051306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2" w:type="dxa"/>
          </w:tcPr>
          <w:p w14:paraId="4E61AAD2" w14:textId="624E63A6" w:rsidR="00513064" w:rsidRPr="00CA5523" w:rsidRDefault="00513064" w:rsidP="00513064">
            <w:pPr>
              <w:bidi/>
              <w:spacing w:after="200" w:line="276" w:lineRule="auto"/>
              <w:jc w:val="both"/>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تعديل الفقرات لتأكيد وضوح نظم تقييم الأداء وربطها بتحسين الأداء الوظيفي في مؤسسات القطاع الخاص السعودي</w:t>
            </w:r>
          </w:p>
        </w:tc>
        <w:tc>
          <w:tcPr>
            <w:tcW w:w="0" w:type="auto"/>
          </w:tcPr>
          <w:p w14:paraId="66CA7C2A" w14:textId="691CDED8" w:rsidR="00513064" w:rsidRPr="00CA5523" w:rsidRDefault="00513064" w:rsidP="00513064">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lang w:bidi="ar-EG"/>
              </w:rPr>
              <w:t>Deloitte (2022); Scott (2003); Bass &amp; Riggio (2006)</w:t>
            </w:r>
          </w:p>
        </w:tc>
        <w:tc>
          <w:tcPr>
            <w:tcW w:w="0" w:type="auto"/>
          </w:tcPr>
          <w:p w14:paraId="4100F891" w14:textId="26272C1D" w:rsidR="00513064" w:rsidRPr="00CA5523" w:rsidRDefault="00513064" w:rsidP="00513064">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PE1 – PE3</w:t>
            </w:r>
          </w:p>
        </w:tc>
        <w:tc>
          <w:tcPr>
            <w:tcW w:w="0" w:type="auto"/>
            <w:hideMark/>
          </w:tcPr>
          <w:p w14:paraId="4772738B" w14:textId="185695F3" w:rsidR="00513064" w:rsidRPr="00513064" w:rsidRDefault="00513064" w:rsidP="00513064">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EE0000"/>
                <w:sz w:val="28"/>
                <w:szCs w:val="28"/>
                <w:lang w:bidi="ar-EG"/>
              </w:rPr>
            </w:pPr>
            <w:r w:rsidRPr="00513064">
              <w:rPr>
                <w:rFonts w:ascii="Sakkal Majalla" w:hAnsi="Sakkal Majalla" w:cs="Sakkal Majalla" w:hint="cs"/>
                <w:color w:val="EE0000"/>
                <w:sz w:val="28"/>
                <w:szCs w:val="28"/>
                <w:rtl/>
                <w:lang w:bidi="ar-EG"/>
              </w:rPr>
              <w:t>5</w:t>
            </w:r>
          </w:p>
        </w:tc>
        <w:tc>
          <w:tcPr>
            <w:tcW w:w="0" w:type="auto"/>
          </w:tcPr>
          <w:p w14:paraId="063E3D22" w14:textId="5DFA8BC7" w:rsidR="00513064" w:rsidRPr="00CA5523" w:rsidRDefault="00513064" w:rsidP="00513064">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إدارة الأداء</w:t>
            </w:r>
          </w:p>
        </w:tc>
        <w:tc>
          <w:tcPr>
            <w:tcW w:w="0" w:type="auto"/>
          </w:tcPr>
          <w:p w14:paraId="236CB07D" w14:textId="62F904E9" w:rsidR="00513064" w:rsidRPr="00CA5523" w:rsidRDefault="00513064" w:rsidP="00513064">
            <w:pPr>
              <w:bidi/>
              <w:spacing w:after="200" w:line="276" w:lineRule="auto"/>
              <w:jc w:val="both"/>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 w:val="28"/>
                <w:szCs w:val="28"/>
                <w:lang w:bidi="ar-EG"/>
              </w:rPr>
            </w:pPr>
          </w:p>
        </w:tc>
      </w:tr>
      <w:tr w:rsidR="00513064" w:rsidRPr="00CA5523" w14:paraId="3098D027" w14:textId="1BBB66C2" w:rsidTr="00513064">
        <w:tc>
          <w:tcPr>
            <w:cnfStyle w:val="001000000000" w:firstRow="0" w:lastRow="0" w:firstColumn="1" w:lastColumn="0" w:oddVBand="0" w:evenVBand="0" w:oddHBand="0" w:evenHBand="0" w:firstRowFirstColumn="0" w:firstRowLastColumn="0" w:lastRowFirstColumn="0" w:lastRowLastColumn="0"/>
            <w:tcW w:w="2502" w:type="dxa"/>
          </w:tcPr>
          <w:p w14:paraId="09122CF7" w14:textId="7451CB11" w:rsidR="00513064" w:rsidRPr="00CA5523" w:rsidRDefault="00513064" w:rsidP="00513064">
            <w:pPr>
              <w:bidi/>
              <w:spacing w:after="200" w:line="276" w:lineRule="auto"/>
              <w:jc w:val="both"/>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تعديل الفقرات لتوضيح أهمية بيئة العمل وسياسات الاستقرار والرضا الوظيفي في تعزيز الاحتفاظ بالكفاءات</w:t>
            </w:r>
          </w:p>
        </w:tc>
        <w:tc>
          <w:tcPr>
            <w:tcW w:w="0" w:type="auto"/>
          </w:tcPr>
          <w:p w14:paraId="7FE7B3CB" w14:textId="139DF457" w:rsidR="00513064" w:rsidRPr="00CA5523" w:rsidRDefault="00513064" w:rsidP="00513064">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rtl/>
              </w:rPr>
            </w:pPr>
            <w:r w:rsidRPr="00CA5523">
              <w:rPr>
                <w:rFonts w:ascii="Sakkal Majalla" w:hAnsi="Sakkal Majalla" w:cs="Sakkal Majalla"/>
                <w:color w:val="000000" w:themeColor="text1"/>
                <w:sz w:val="28"/>
                <w:szCs w:val="28"/>
                <w:lang w:bidi="ar-EG"/>
              </w:rPr>
              <w:t>Bai (2025); Christina et al. (2025); Al-Khamis (2024)</w:t>
            </w:r>
          </w:p>
        </w:tc>
        <w:tc>
          <w:tcPr>
            <w:tcW w:w="0" w:type="auto"/>
          </w:tcPr>
          <w:p w14:paraId="6354C0AC" w14:textId="47D4247C" w:rsidR="00513064" w:rsidRPr="00CA5523" w:rsidRDefault="00513064" w:rsidP="00513064">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lang w:bidi="ar-EG"/>
              </w:rPr>
              <w:t>TA1 – TA3</w:t>
            </w:r>
          </w:p>
        </w:tc>
        <w:tc>
          <w:tcPr>
            <w:tcW w:w="0" w:type="auto"/>
            <w:hideMark/>
          </w:tcPr>
          <w:p w14:paraId="77AC458C" w14:textId="7B67AB78" w:rsidR="00513064" w:rsidRPr="00513064" w:rsidRDefault="00513064" w:rsidP="00513064">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EE0000"/>
                <w:sz w:val="28"/>
                <w:szCs w:val="28"/>
                <w:lang w:bidi="ar-EG"/>
              </w:rPr>
            </w:pPr>
            <w:r w:rsidRPr="00513064">
              <w:rPr>
                <w:rFonts w:ascii="Sakkal Majalla" w:hAnsi="Sakkal Majalla" w:cs="Sakkal Majalla" w:hint="cs"/>
                <w:color w:val="EE0000"/>
                <w:sz w:val="28"/>
                <w:szCs w:val="28"/>
                <w:rtl/>
                <w:lang w:bidi="ar-EG"/>
              </w:rPr>
              <w:t>5</w:t>
            </w:r>
          </w:p>
        </w:tc>
        <w:tc>
          <w:tcPr>
            <w:tcW w:w="0" w:type="auto"/>
          </w:tcPr>
          <w:p w14:paraId="71F41774" w14:textId="6FD12E80" w:rsidR="00513064" w:rsidRPr="00CA5523" w:rsidRDefault="00513064" w:rsidP="00513064">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r w:rsidRPr="00CA5523">
              <w:rPr>
                <w:rFonts w:ascii="Sakkal Majalla" w:hAnsi="Sakkal Majalla" w:cs="Sakkal Majalla"/>
                <w:color w:val="000000" w:themeColor="text1"/>
                <w:sz w:val="28"/>
                <w:szCs w:val="28"/>
                <w:rtl/>
              </w:rPr>
              <w:t>إدارة المواهب والاحتفاظ بالكفاءات</w:t>
            </w:r>
          </w:p>
        </w:tc>
        <w:tc>
          <w:tcPr>
            <w:tcW w:w="0" w:type="auto"/>
          </w:tcPr>
          <w:p w14:paraId="7F61CE8E" w14:textId="1CBBF6B4" w:rsidR="00513064" w:rsidRPr="00CA5523" w:rsidRDefault="00513064" w:rsidP="00513064">
            <w:pPr>
              <w:bidi/>
              <w:spacing w:after="200" w:line="276" w:lineRule="auto"/>
              <w:jc w:val="both"/>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 w:val="28"/>
                <w:szCs w:val="28"/>
                <w:lang w:bidi="ar-EG"/>
              </w:rPr>
            </w:pPr>
          </w:p>
        </w:tc>
      </w:tr>
    </w:tbl>
    <w:p w14:paraId="1FDC2EEE" w14:textId="77777777" w:rsidR="009F14AA" w:rsidRDefault="009F14AA" w:rsidP="009F14AA">
      <w:pPr>
        <w:bidi/>
        <w:spacing w:after="200" w:line="360" w:lineRule="auto"/>
        <w:jc w:val="both"/>
        <w:rPr>
          <w:rFonts w:ascii="Sakkal Majalla" w:hAnsi="Sakkal Majalla" w:cs="Sakkal Majalla"/>
          <w:color w:val="000000" w:themeColor="text1"/>
          <w:sz w:val="32"/>
          <w:szCs w:val="32"/>
          <w:rtl/>
          <w:lang w:bidi="ar-EG"/>
        </w:rPr>
      </w:pPr>
    </w:p>
    <w:p w14:paraId="6BD0E1B3" w14:textId="77777777" w:rsidR="00847F20" w:rsidRPr="00E5493A" w:rsidRDefault="00847F20" w:rsidP="00847F20">
      <w:pPr>
        <w:bidi/>
        <w:spacing w:after="200" w:line="360" w:lineRule="auto"/>
        <w:jc w:val="both"/>
        <w:rPr>
          <w:rFonts w:ascii="Sakkal Majalla" w:hAnsi="Sakkal Majalla" w:cs="Sakkal Majalla"/>
          <w:color w:val="000000" w:themeColor="text1"/>
          <w:sz w:val="32"/>
          <w:szCs w:val="32"/>
          <w:rtl/>
          <w:lang w:bidi="ar-EG"/>
        </w:rPr>
      </w:pPr>
    </w:p>
    <w:p w14:paraId="7BFEEB93" w14:textId="6F4CDC03" w:rsidR="00FF4099" w:rsidRPr="00FF4099" w:rsidRDefault="00FF4099" w:rsidP="000C6397">
      <w:pPr>
        <w:numPr>
          <w:ilvl w:val="0"/>
          <w:numId w:val="29"/>
        </w:numPr>
        <w:bidi/>
        <w:spacing w:after="200" w:line="360" w:lineRule="auto"/>
        <w:jc w:val="both"/>
        <w:rPr>
          <w:rFonts w:ascii="Sakkal Majalla" w:hAnsi="Sakkal Majalla" w:cs="Sakkal Majalla"/>
          <w:b/>
          <w:bCs/>
          <w:color w:val="00B0F0"/>
          <w:sz w:val="32"/>
          <w:szCs w:val="32"/>
          <w:u w:val="single"/>
          <w:rtl/>
        </w:rPr>
      </w:pPr>
      <w:r w:rsidRPr="00FF4099">
        <w:rPr>
          <w:rFonts w:ascii="Sakkal Majalla" w:hAnsi="Sakkal Majalla" w:cs="Sakkal Majalla" w:hint="cs"/>
          <w:b/>
          <w:bCs/>
          <w:color w:val="00B0F0"/>
          <w:sz w:val="32"/>
          <w:szCs w:val="32"/>
          <w:u w:val="single"/>
          <w:rtl/>
        </w:rPr>
        <w:t>متغيرات الدراسة</w:t>
      </w:r>
    </w:p>
    <w:p w14:paraId="3691AF92" w14:textId="074CFE1C" w:rsidR="00FF4099" w:rsidRPr="00FF4099" w:rsidRDefault="00FF4099" w:rsidP="00FF4099">
      <w:p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المتغيرات المستقلة</w:t>
      </w:r>
      <w:r w:rsidR="000C6397">
        <w:rPr>
          <w:rFonts w:ascii="Sakkal Majalla" w:hAnsi="Sakkal Majalla" w:cs="Sakkal Majalla" w:hint="cs"/>
          <w:b/>
          <w:bCs/>
          <w:color w:val="000000" w:themeColor="text1"/>
          <w:sz w:val="32"/>
          <w:szCs w:val="32"/>
          <w:rtl/>
        </w:rPr>
        <w:t xml:space="preserve"> : التحولات في سوق العمل </w:t>
      </w:r>
    </w:p>
    <w:p w14:paraId="0E0934DB" w14:textId="77777777" w:rsidR="00FF4099" w:rsidRPr="00FF4099" w:rsidRDefault="00FF4099" w:rsidP="00FF4099">
      <w:p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color w:val="000000" w:themeColor="text1"/>
          <w:sz w:val="32"/>
          <w:szCs w:val="32"/>
          <w:rtl/>
        </w:rPr>
        <w:t>تمثل العوامل التي تؤثر على استراتيجيات الموارد البشرية في القطاع الخاص السعودي، وتشمل</w:t>
      </w:r>
      <w:r w:rsidRPr="00FF4099">
        <w:rPr>
          <w:rFonts w:ascii="Sakkal Majalla" w:hAnsi="Sakkal Majalla" w:cs="Sakkal Majalla"/>
          <w:color w:val="000000" w:themeColor="text1"/>
          <w:sz w:val="32"/>
          <w:szCs w:val="32"/>
        </w:rPr>
        <w:t>:</w:t>
      </w:r>
    </w:p>
    <w:p w14:paraId="123D6D9C" w14:textId="2435EF57" w:rsidR="00FF4099" w:rsidRPr="00EA4D5A" w:rsidRDefault="005F23CA" w:rsidP="00FF4099">
      <w:pPr>
        <w:numPr>
          <w:ilvl w:val="0"/>
          <w:numId w:val="30"/>
        </w:numPr>
        <w:bidi/>
        <w:spacing w:after="200" w:line="360" w:lineRule="auto"/>
        <w:jc w:val="both"/>
        <w:rPr>
          <w:rFonts w:ascii="Sakkal Majalla" w:hAnsi="Sakkal Majalla" w:cs="Sakkal Majalla"/>
          <w:color w:val="EE0000"/>
          <w:sz w:val="32"/>
          <w:szCs w:val="32"/>
        </w:rPr>
      </w:pPr>
      <w:r w:rsidRPr="00EA4D5A">
        <w:rPr>
          <w:rFonts w:ascii="Sakkal Majalla" w:hAnsi="Sakkal Majalla" w:cs="Sakkal Majalla" w:hint="cs"/>
          <w:b/>
          <w:bCs/>
          <w:color w:val="EE0000"/>
          <w:sz w:val="32"/>
          <w:szCs w:val="32"/>
          <w:rtl/>
        </w:rPr>
        <w:t>الاستدامة الوظيفية</w:t>
      </w:r>
    </w:p>
    <w:p w14:paraId="59A2A80D" w14:textId="2F07FBD5" w:rsidR="00FF4099" w:rsidRPr="00EA4D5A" w:rsidRDefault="00FF4099" w:rsidP="00FF4099">
      <w:pPr>
        <w:numPr>
          <w:ilvl w:val="0"/>
          <w:numId w:val="30"/>
        </w:numPr>
        <w:bidi/>
        <w:spacing w:after="200" w:line="360" w:lineRule="auto"/>
        <w:jc w:val="both"/>
        <w:rPr>
          <w:rFonts w:ascii="Sakkal Majalla" w:hAnsi="Sakkal Majalla" w:cs="Sakkal Majalla"/>
          <w:color w:val="EE0000"/>
          <w:sz w:val="32"/>
          <w:szCs w:val="32"/>
        </w:rPr>
      </w:pPr>
      <w:r w:rsidRPr="00EA4D5A">
        <w:rPr>
          <w:rFonts w:ascii="Sakkal Majalla" w:hAnsi="Sakkal Majalla" w:cs="Sakkal Majalla"/>
          <w:b/>
          <w:bCs/>
          <w:color w:val="EE0000"/>
          <w:sz w:val="32"/>
          <w:szCs w:val="32"/>
          <w:rtl/>
        </w:rPr>
        <w:t>التحول الرقمي والتقنيات الحديثة</w:t>
      </w:r>
    </w:p>
    <w:p w14:paraId="5015E545" w14:textId="2CBA904F" w:rsidR="00FF4099" w:rsidRPr="00EA4D5A" w:rsidRDefault="00FF4099" w:rsidP="00EA4D5A">
      <w:pPr>
        <w:numPr>
          <w:ilvl w:val="0"/>
          <w:numId w:val="30"/>
        </w:numPr>
        <w:bidi/>
        <w:spacing w:after="200" w:line="360" w:lineRule="auto"/>
        <w:jc w:val="both"/>
        <w:rPr>
          <w:rFonts w:ascii="Sakkal Majalla" w:hAnsi="Sakkal Majalla" w:cs="Sakkal Majalla"/>
          <w:color w:val="EE0000"/>
          <w:sz w:val="32"/>
          <w:szCs w:val="32"/>
        </w:rPr>
      </w:pPr>
      <w:r w:rsidRPr="00EA4D5A">
        <w:rPr>
          <w:rFonts w:ascii="Sakkal Majalla" w:hAnsi="Sakkal Majalla" w:cs="Sakkal Majalla"/>
          <w:b/>
          <w:bCs/>
          <w:color w:val="EE0000"/>
          <w:sz w:val="32"/>
          <w:szCs w:val="32"/>
          <w:rtl/>
        </w:rPr>
        <w:t>برامج التوطين</w:t>
      </w:r>
    </w:p>
    <w:p w14:paraId="73096D24" w14:textId="00204924" w:rsidR="00FF4099" w:rsidRPr="00EA4D5A" w:rsidRDefault="005F23CA" w:rsidP="00FF4099">
      <w:pPr>
        <w:numPr>
          <w:ilvl w:val="0"/>
          <w:numId w:val="30"/>
        </w:numPr>
        <w:bidi/>
        <w:spacing w:after="200" w:line="360" w:lineRule="auto"/>
        <w:jc w:val="both"/>
        <w:rPr>
          <w:rFonts w:ascii="Sakkal Majalla" w:hAnsi="Sakkal Majalla" w:cs="Sakkal Majalla"/>
          <w:color w:val="EE0000"/>
          <w:sz w:val="32"/>
          <w:szCs w:val="32"/>
        </w:rPr>
      </w:pPr>
      <w:r w:rsidRPr="00EA4D5A">
        <w:rPr>
          <w:rFonts w:ascii="Sakkal Majalla" w:hAnsi="Sakkal Majalla" w:cs="Sakkal Majalla" w:hint="cs"/>
          <w:b/>
          <w:bCs/>
          <w:color w:val="EE0000"/>
          <w:sz w:val="32"/>
          <w:szCs w:val="32"/>
          <w:rtl/>
        </w:rPr>
        <w:lastRenderedPageBreak/>
        <w:t>التغيرات في المهارات المطلوبة</w:t>
      </w:r>
      <w:r w:rsidR="00FF4099" w:rsidRPr="00EA4D5A">
        <w:rPr>
          <w:rFonts w:ascii="Sakkal Majalla" w:hAnsi="Sakkal Majalla" w:cs="Sakkal Majalla"/>
          <w:color w:val="EE0000"/>
          <w:sz w:val="32"/>
          <w:szCs w:val="32"/>
        </w:rPr>
        <w:t>.</w:t>
      </w:r>
    </w:p>
    <w:p w14:paraId="4BACFF8E" w14:textId="77777777" w:rsidR="00FF4099" w:rsidRPr="00FF4099" w:rsidRDefault="00FF4099" w:rsidP="00FF4099">
      <w:p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المتغيرات التابعة</w:t>
      </w:r>
    </w:p>
    <w:p w14:paraId="46D4BFA1" w14:textId="77777777" w:rsidR="00FF4099" w:rsidRPr="00FF4099" w:rsidRDefault="00FF4099" w:rsidP="00FF4099">
      <w:pPr>
        <w:bidi/>
        <w:spacing w:after="200" w:line="360" w:lineRule="auto"/>
        <w:jc w:val="both"/>
        <w:rPr>
          <w:rFonts w:ascii="Sakkal Majalla" w:hAnsi="Sakkal Majalla" w:cs="Sakkal Majalla"/>
          <w:color w:val="000000" w:themeColor="text1"/>
          <w:sz w:val="32"/>
          <w:szCs w:val="32"/>
        </w:rPr>
      </w:pPr>
      <w:r w:rsidRPr="00FF4099">
        <w:rPr>
          <w:rFonts w:ascii="Sakkal Majalla" w:hAnsi="Sakkal Majalla" w:cs="Sakkal Majalla"/>
          <w:color w:val="000000" w:themeColor="text1"/>
          <w:sz w:val="32"/>
          <w:szCs w:val="32"/>
          <w:rtl/>
        </w:rPr>
        <w:t>تمثل النتائج أو المخرجات التي تتأثر بالمتغيرات المستقلة، وتشمل</w:t>
      </w:r>
      <w:r w:rsidRPr="00FF4099">
        <w:rPr>
          <w:rFonts w:ascii="Sakkal Majalla" w:hAnsi="Sakkal Majalla" w:cs="Sakkal Majalla"/>
          <w:color w:val="000000" w:themeColor="text1"/>
          <w:sz w:val="32"/>
          <w:szCs w:val="32"/>
        </w:rPr>
        <w:t>:</w:t>
      </w:r>
    </w:p>
    <w:p w14:paraId="238DDE09" w14:textId="77777777" w:rsidR="00EA4D5A" w:rsidRPr="00EA4D5A" w:rsidRDefault="00EA4D5A" w:rsidP="00EA4D5A">
      <w:pPr>
        <w:numPr>
          <w:ilvl w:val="0"/>
          <w:numId w:val="42"/>
        </w:numPr>
        <w:bidi/>
        <w:spacing w:after="200" w:line="276" w:lineRule="auto"/>
        <w:rPr>
          <w:rFonts w:ascii="Sakkal Majalla" w:hAnsi="Sakkal Majalla" w:cs="Sakkal Majalla"/>
          <w:b/>
          <w:bCs/>
          <w:color w:val="EE0000"/>
          <w:sz w:val="32"/>
          <w:szCs w:val="32"/>
        </w:rPr>
      </w:pPr>
      <w:r w:rsidRPr="00EA4D5A">
        <w:rPr>
          <w:rFonts w:ascii="Sakkal Majalla" w:hAnsi="Sakkal Majalla" w:cs="Sakkal Majalla"/>
          <w:b/>
          <w:bCs/>
          <w:color w:val="EE0000"/>
          <w:sz w:val="32"/>
          <w:szCs w:val="32"/>
          <w:rtl/>
        </w:rPr>
        <w:t>التوظيف والاستقطاب</w:t>
      </w:r>
      <w:r w:rsidRPr="00EA4D5A">
        <w:rPr>
          <w:rFonts w:ascii="Sakkal Majalla" w:hAnsi="Sakkal Majalla" w:cs="Sakkal Majalla"/>
          <w:b/>
          <w:bCs/>
          <w:color w:val="EE0000"/>
          <w:sz w:val="32"/>
          <w:szCs w:val="32"/>
        </w:rPr>
        <w:t>.</w:t>
      </w:r>
    </w:p>
    <w:p w14:paraId="148BC063" w14:textId="77777777" w:rsidR="00EA4D5A" w:rsidRPr="00EA4D5A" w:rsidRDefault="00EA4D5A" w:rsidP="00EA4D5A">
      <w:pPr>
        <w:numPr>
          <w:ilvl w:val="0"/>
          <w:numId w:val="42"/>
        </w:numPr>
        <w:bidi/>
        <w:spacing w:after="200" w:line="276" w:lineRule="auto"/>
        <w:rPr>
          <w:rFonts w:ascii="Sakkal Majalla" w:hAnsi="Sakkal Majalla" w:cs="Sakkal Majalla"/>
          <w:b/>
          <w:bCs/>
          <w:color w:val="EE0000"/>
          <w:sz w:val="32"/>
          <w:szCs w:val="32"/>
        </w:rPr>
      </w:pPr>
      <w:r w:rsidRPr="00EA4D5A">
        <w:rPr>
          <w:rFonts w:ascii="Sakkal Majalla" w:hAnsi="Sakkal Majalla" w:cs="Sakkal Majalla"/>
          <w:b/>
          <w:bCs/>
          <w:color w:val="EE0000"/>
          <w:sz w:val="32"/>
          <w:szCs w:val="32"/>
          <w:rtl/>
        </w:rPr>
        <w:t>التدريب والتطوير</w:t>
      </w:r>
      <w:r w:rsidRPr="00EA4D5A">
        <w:rPr>
          <w:rFonts w:ascii="Sakkal Majalla" w:hAnsi="Sakkal Majalla" w:cs="Sakkal Majalla"/>
          <w:b/>
          <w:bCs/>
          <w:color w:val="EE0000"/>
          <w:sz w:val="32"/>
          <w:szCs w:val="32"/>
        </w:rPr>
        <w:t>.</w:t>
      </w:r>
    </w:p>
    <w:p w14:paraId="50604385" w14:textId="77777777" w:rsidR="00EA4D5A" w:rsidRPr="00EA4D5A" w:rsidRDefault="00EA4D5A" w:rsidP="00EA4D5A">
      <w:pPr>
        <w:numPr>
          <w:ilvl w:val="0"/>
          <w:numId w:val="42"/>
        </w:numPr>
        <w:bidi/>
        <w:spacing w:after="200" w:line="276" w:lineRule="auto"/>
        <w:rPr>
          <w:rFonts w:ascii="Sakkal Majalla" w:hAnsi="Sakkal Majalla" w:cs="Sakkal Majalla"/>
          <w:b/>
          <w:bCs/>
          <w:color w:val="EE0000"/>
          <w:sz w:val="32"/>
          <w:szCs w:val="32"/>
        </w:rPr>
      </w:pPr>
      <w:r w:rsidRPr="00EA4D5A">
        <w:rPr>
          <w:rFonts w:ascii="Sakkal Majalla" w:hAnsi="Sakkal Majalla" w:cs="Sakkal Majalla"/>
          <w:b/>
          <w:bCs/>
          <w:color w:val="EE0000"/>
          <w:sz w:val="32"/>
          <w:szCs w:val="32"/>
          <w:rtl/>
        </w:rPr>
        <w:t>إدارة الأداء</w:t>
      </w:r>
      <w:r w:rsidRPr="00EA4D5A">
        <w:rPr>
          <w:rFonts w:ascii="Sakkal Majalla" w:hAnsi="Sakkal Majalla" w:cs="Sakkal Majalla"/>
          <w:b/>
          <w:bCs/>
          <w:color w:val="EE0000"/>
          <w:sz w:val="32"/>
          <w:szCs w:val="32"/>
        </w:rPr>
        <w:t>.</w:t>
      </w:r>
    </w:p>
    <w:p w14:paraId="180B2FF1" w14:textId="77777777" w:rsidR="00EA4D5A" w:rsidRPr="00EA4D5A" w:rsidRDefault="00EA4D5A" w:rsidP="00EA4D5A">
      <w:pPr>
        <w:numPr>
          <w:ilvl w:val="0"/>
          <w:numId w:val="42"/>
        </w:numPr>
        <w:bidi/>
        <w:spacing w:after="200" w:line="276" w:lineRule="auto"/>
        <w:rPr>
          <w:rFonts w:ascii="Sakkal Majalla" w:hAnsi="Sakkal Majalla" w:cs="Sakkal Majalla"/>
          <w:b/>
          <w:bCs/>
          <w:color w:val="EE0000"/>
          <w:sz w:val="32"/>
          <w:szCs w:val="32"/>
        </w:rPr>
      </w:pPr>
      <w:r w:rsidRPr="00EA4D5A">
        <w:rPr>
          <w:rFonts w:ascii="Sakkal Majalla" w:hAnsi="Sakkal Majalla" w:cs="Sakkal Majalla"/>
          <w:b/>
          <w:bCs/>
          <w:color w:val="EE0000"/>
          <w:sz w:val="32"/>
          <w:szCs w:val="32"/>
          <w:rtl/>
        </w:rPr>
        <w:t>إدارة المواهب والاحتفاظ بالكفاءات</w:t>
      </w:r>
      <w:r w:rsidRPr="00EA4D5A">
        <w:rPr>
          <w:rFonts w:ascii="Sakkal Majalla" w:hAnsi="Sakkal Majalla" w:cs="Sakkal Majalla"/>
          <w:b/>
          <w:bCs/>
          <w:color w:val="EE0000"/>
          <w:sz w:val="32"/>
          <w:szCs w:val="32"/>
        </w:rPr>
        <w:t>.</w:t>
      </w:r>
    </w:p>
    <w:p w14:paraId="65BD5A76" w14:textId="6AC1C695" w:rsidR="000B339E" w:rsidRDefault="00FF4099">
      <w:pPr>
        <w:bidi/>
        <w:spacing w:after="200" w:line="276"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2"/>
          <w:szCs w:val="32"/>
          <w:u w:val="single"/>
          <w:rtl/>
        </w:rPr>
        <w:t>اجراءات تنفيذ</w:t>
      </w:r>
      <w:r w:rsidR="008B7CF1">
        <w:rPr>
          <w:rFonts w:ascii="Sakkal Majalla" w:hAnsi="Sakkal Majalla" w:cs="Sakkal Majalla" w:hint="cs"/>
          <w:b/>
          <w:bCs/>
          <w:color w:val="00B0F0"/>
          <w:sz w:val="32"/>
          <w:szCs w:val="32"/>
          <w:u w:val="single"/>
          <w:rtl/>
        </w:rPr>
        <w:t xml:space="preserve"> الدراسة</w:t>
      </w:r>
      <w:r w:rsidR="008B7CF1">
        <w:rPr>
          <w:rFonts w:ascii="Sakkal Majalla" w:hAnsi="Sakkal Majalla" w:cs="Sakkal Majalla"/>
          <w:b/>
          <w:bCs/>
          <w:color w:val="00B0F0"/>
          <w:sz w:val="32"/>
          <w:szCs w:val="32"/>
          <w:u w:val="single"/>
          <w:rtl/>
        </w:rPr>
        <w:t>:</w:t>
      </w:r>
    </w:p>
    <w:p w14:paraId="2C44572E" w14:textId="77777777" w:rsidR="008B7CF1" w:rsidRPr="009D694E" w:rsidRDefault="008B7CF1" w:rsidP="008B7CF1">
      <w:p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لضمان تحقيق أهداف البحث بكفاءة، سيتم تنفيذ الدراسة وفق خطوات </w:t>
      </w:r>
      <w:r w:rsidRPr="009D694E">
        <w:rPr>
          <w:rFonts w:ascii="Sakkal Majalla" w:hAnsi="Sakkal Majalla" w:cs="Sakkal Majalla"/>
          <w:b/>
          <w:bCs/>
          <w:color w:val="000000" w:themeColor="text1"/>
          <w:sz w:val="32"/>
          <w:szCs w:val="32"/>
          <w:rtl/>
        </w:rPr>
        <w:t>منهجية واضحة</w:t>
      </w:r>
      <w:r w:rsidRPr="009D694E">
        <w:rPr>
          <w:rFonts w:ascii="Sakkal Majalla" w:hAnsi="Sakkal Majalla" w:cs="Sakkal Majalla"/>
          <w:color w:val="000000" w:themeColor="text1"/>
          <w:sz w:val="32"/>
          <w:szCs w:val="32"/>
          <w:rtl/>
        </w:rPr>
        <w:t xml:space="preserve"> تتماشى مع المنهج الوصفي التحليلي، وتشمل المراحل التالية</w:t>
      </w:r>
      <w:r w:rsidRPr="009D694E">
        <w:rPr>
          <w:rFonts w:ascii="Sakkal Majalla" w:hAnsi="Sakkal Majalla" w:cs="Sakkal Majalla"/>
          <w:color w:val="000000" w:themeColor="text1"/>
          <w:sz w:val="32"/>
          <w:szCs w:val="32"/>
        </w:rPr>
        <w:t>:</w:t>
      </w:r>
    </w:p>
    <w:p w14:paraId="54D15248" w14:textId="19C4D9B9"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تحديد مشكلة الدراسة وصياغة الفرضيات</w:t>
      </w:r>
    </w:p>
    <w:p w14:paraId="7D4E7470" w14:textId="77777777" w:rsidR="008B7CF1" w:rsidRPr="009D694E" w:rsidRDefault="008B7CF1" w:rsidP="008B7CF1">
      <w:pPr>
        <w:numPr>
          <w:ilvl w:val="0"/>
          <w:numId w:val="16"/>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مراجعة الأدبيات السابقة لتحديد الفجوة البحثية</w:t>
      </w:r>
      <w:r w:rsidRPr="009D694E">
        <w:rPr>
          <w:rFonts w:ascii="Sakkal Majalla" w:hAnsi="Sakkal Majalla" w:cs="Sakkal Majalla"/>
          <w:color w:val="000000" w:themeColor="text1"/>
          <w:sz w:val="32"/>
          <w:szCs w:val="32"/>
        </w:rPr>
        <w:t>.</w:t>
      </w:r>
    </w:p>
    <w:p w14:paraId="45D5D630" w14:textId="77777777" w:rsidR="008B7CF1" w:rsidRPr="009D694E" w:rsidRDefault="008B7CF1" w:rsidP="008B7CF1">
      <w:pPr>
        <w:numPr>
          <w:ilvl w:val="0"/>
          <w:numId w:val="16"/>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صياغة </w:t>
      </w:r>
      <w:r w:rsidRPr="009D694E">
        <w:rPr>
          <w:rFonts w:ascii="Sakkal Majalla" w:hAnsi="Sakkal Majalla" w:cs="Sakkal Majalla"/>
          <w:b/>
          <w:bCs/>
          <w:color w:val="000000" w:themeColor="text1"/>
          <w:sz w:val="32"/>
          <w:szCs w:val="32"/>
          <w:rtl/>
        </w:rPr>
        <w:t>أسئلة الدراسة والفرضيات</w:t>
      </w:r>
      <w:r w:rsidRPr="009D694E">
        <w:rPr>
          <w:rFonts w:ascii="Sakkal Majalla" w:hAnsi="Sakkal Majalla" w:cs="Sakkal Majalla"/>
          <w:color w:val="000000" w:themeColor="text1"/>
          <w:sz w:val="32"/>
          <w:szCs w:val="32"/>
          <w:rtl/>
        </w:rPr>
        <w:t xml:space="preserve"> التي سيتم اختبارها من خلال التحليل الإحصائي</w:t>
      </w:r>
      <w:r w:rsidRPr="009D694E">
        <w:rPr>
          <w:rFonts w:ascii="Sakkal Majalla" w:hAnsi="Sakkal Majalla" w:cs="Sakkal Majalla"/>
          <w:color w:val="000000" w:themeColor="text1"/>
          <w:sz w:val="32"/>
          <w:szCs w:val="32"/>
        </w:rPr>
        <w:t>.</w:t>
      </w:r>
    </w:p>
    <w:p w14:paraId="3786BFB0" w14:textId="382B0E50"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تصميم أدوات جمع البيانات</w:t>
      </w:r>
    </w:p>
    <w:p w14:paraId="7AE73182" w14:textId="7A3F4026" w:rsidR="00FF4099" w:rsidRPr="00F6250A" w:rsidRDefault="008B7CF1" w:rsidP="00F6250A">
      <w:pPr>
        <w:numPr>
          <w:ilvl w:val="0"/>
          <w:numId w:val="17"/>
        </w:numPr>
        <w:bidi/>
        <w:spacing w:after="200" w:line="360" w:lineRule="auto"/>
        <w:jc w:val="both"/>
        <w:rPr>
          <w:rFonts w:ascii="Sakkal Majalla" w:hAnsi="Sakkal Majalla" w:cs="Sakkal Majalla"/>
          <w:color w:val="000000" w:themeColor="text1"/>
          <w:sz w:val="32"/>
          <w:szCs w:val="32"/>
        </w:rPr>
      </w:pPr>
      <w:r>
        <w:t>إعداد استبيانات إلكترونية لمديري الموارد البشرية ومسؤولي التوظيف والتطوير العاملين في مؤسسات القطاع الخاص السعودي.</w:t>
      </w:r>
    </w:p>
    <w:p w14:paraId="5D060E9D" w14:textId="00B70F8A"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اختيار مجتمع وعينة الدراسة</w:t>
      </w:r>
    </w:p>
    <w:p w14:paraId="4C6B8808" w14:textId="77777777" w:rsidR="008B7CF1" w:rsidRPr="009D694E" w:rsidRDefault="008B7CF1" w:rsidP="008B7CF1">
      <w:pPr>
        <w:numPr>
          <w:ilvl w:val="0"/>
          <w:numId w:val="18"/>
        </w:numPr>
        <w:bidi/>
        <w:spacing w:after="200" w:line="360" w:lineRule="auto"/>
        <w:jc w:val="both"/>
        <w:rPr>
          <w:rFonts w:ascii="Sakkal Majalla" w:hAnsi="Sakkal Majalla" w:cs="Sakkal Majalla"/>
          <w:color w:val="000000" w:themeColor="text1"/>
          <w:sz w:val="32"/>
          <w:szCs w:val="32"/>
        </w:rPr>
      </w:pPr>
      <w:r>
        <w:t>تحديد مجتمع البحث المتمثل في مديري الموارد البشرية ومسؤولي التوظيف والتطوير العاملين في مؤسسات القطاع الخاص السعودي.</w:t>
      </w:r>
    </w:p>
    <w:p w14:paraId="544E836E" w14:textId="77777777" w:rsidR="008B7CF1" w:rsidRPr="009D694E" w:rsidRDefault="008B7CF1" w:rsidP="008B7CF1">
      <w:pPr>
        <w:numPr>
          <w:ilvl w:val="0"/>
          <w:numId w:val="18"/>
        </w:numPr>
        <w:bidi/>
        <w:spacing w:after="200" w:line="360" w:lineRule="auto"/>
        <w:jc w:val="both"/>
        <w:rPr>
          <w:rFonts w:ascii="Sakkal Majalla" w:hAnsi="Sakkal Majalla" w:cs="Sakkal Majalla"/>
          <w:color w:val="000000" w:themeColor="text1"/>
          <w:sz w:val="32"/>
          <w:szCs w:val="32"/>
        </w:rPr>
      </w:pPr>
      <w:r>
        <w:t>اختيار عينة قصدية من مديري الموارد البشرية ومسؤولي التوظيف والتطوير العاملين في مؤسسات القطاع الخاص السعودي، وفق معايير المشاركة المحددة في الدراسة.</w:t>
      </w:r>
    </w:p>
    <w:p w14:paraId="6314FBB5" w14:textId="21A13E7C"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تنفيذ جمع البيانات</w:t>
      </w:r>
    </w:p>
    <w:p w14:paraId="37094C69" w14:textId="77777777" w:rsidR="008B7CF1" w:rsidRPr="009D694E" w:rsidRDefault="008B7CF1" w:rsidP="008B7CF1">
      <w:pPr>
        <w:numPr>
          <w:ilvl w:val="0"/>
          <w:numId w:val="19"/>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توزيع الاستبيانات على المشاركين إلكترونيًا</w:t>
      </w:r>
      <w:r w:rsidRPr="009D694E">
        <w:rPr>
          <w:rFonts w:ascii="Sakkal Majalla" w:hAnsi="Sakkal Majalla" w:cs="Sakkal Majalla"/>
          <w:color w:val="000000" w:themeColor="text1"/>
          <w:sz w:val="32"/>
          <w:szCs w:val="32"/>
        </w:rPr>
        <w:t>.</w:t>
      </w:r>
    </w:p>
    <w:p w14:paraId="7AC52312" w14:textId="5C74909C" w:rsidR="008B7CF1" w:rsidRPr="00F6250A" w:rsidRDefault="008B7CF1" w:rsidP="00F6250A">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6250A">
        <w:rPr>
          <w:rFonts w:ascii="Sakkal Majalla" w:hAnsi="Sakkal Majalla" w:cs="Sakkal Majalla"/>
          <w:b/>
          <w:bCs/>
          <w:color w:val="000000" w:themeColor="text1"/>
          <w:sz w:val="32"/>
          <w:szCs w:val="32"/>
          <w:rtl/>
        </w:rPr>
        <w:t>تحليل البيانات باستخدام المعالجات الإحصائية</w:t>
      </w:r>
    </w:p>
    <w:p w14:paraId="77DF5BF4" w14:textId="77777777" w:rsidR="008B7CF1" w:rsidRPr="009D694E" w:rsidRDefault="008B7CF1" w:rsidP="008B7CF1">
      <w:pPr>
        <w:numPr>
          <w:ilvl w:val="0"/>
          <w:numId w:val="20"/>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استخدام </w:t>
      </w:r>
      <w:r w:rsidRPr="009D694E">
        <w:rPr>
          <w:rFonts w:ascii="Sakkal Majalla" w:hAnsi="Sakkal Majalla" w:cs="Sakkal Majalla"/>
          <w:b/>
          <w:bCs/>
          <w:color w:val="000000" w:themeColor="text1"/>
          <w:sz w:val="32"/>
          <w:szCs w:val="32"/>
          <w:rtl/>
        </w:rPr>
        <w:t>التحليل الوصفي</w:t>
      </w:r>
      <w:r w:rsidRPr="009D694E">
        <w:rPr>
          <w:rFonts w:ascii="Sakkal Majalla" w:hAnsi="Sakkal Majalla" w:cs="Sakkal Majalla"/>
          <w:color w:val="000000" w:themeColor="text1"/>
          <w:sz w:val="32"/>
          <w:szCs w:val="32"/>
          <w:rtl/>
        </w:rPr>
        <w:t xml:space="preserve"> لفهم اتجاهات الاستجابات</w:t>
      </w:r>
      <w:r w:rsidRPr="009D694E">
        <w:rPr>
          <w:rFonts w:ascii="Sakkal Majalla" w:hAnsi="Sakkal Majalla" w:cs="Sakkal Majalla"/>
          <w:color w:val="000000" w:themeColor="text1"/>
          <w:sz w:val="32"/>
          <w:szCs w:val="32"/>
        </w:rPr>
        <w:t>.</w:t>
      </w:r>
    </w:p>
    <w:p w14:paraId="0B8B795C" w14:textId="67828974" w:rsidR="00847F20" w:rsidRPr="00847F20" w:rsidRDefault="00847F20" w:rsidP="00847F20">
      <w:pPr>
        <w:numPr>
          <w:ilvl w:val="0"/>
          <w:numId w:val="20"/>
        </w:numPr>
        <w:bidi/>
        <w:spacing w:after="200" w:line="360" w:lineRule="auto"/>
        <w:jc w:val="both"/>
        <w:rPr>
          <w:rFonts w:ascii="Sakkal Majalla" w:hAnsi="Sakkal Majalla" w:cs="Sakkal Majalla"/>
          <w:color w:val="EE0000"/>
          <w:sz w:val="32"/>
          <w:szCs w:val="32"/>
        </w:rPr>
      </w:pPr>
      <w:r w:rsidRPr="00847F20">
        <w:rPr>
          <w:rFonts w:ascii="Sakkal Majalla" w:hAnsi="Sakkal Majalla" w:cs="Sakkal Majalla"/>
          <w:b/>
          <w:bCs/>
          <w:color w:val="EE0000"/>
          <w:sz w:val="32"/>
          <w:szCs w:val="32"/>
          <w:rtl/>
        </w:rPr>
        <w:t>تحليل التباين الأحادي</w:t>
      </w:r>
      <w:r w:rsidRPr="00847F20">
        <w:rPr>
          <w:rFonts w:ascii="Sakkal Majalla" w:hAnsi="Sakkal Majalla" w:cs="Sakkal Majalla"/>
          <w:b/>
          <w:bCs/>
          <w:color w:val="EE0000"/>
          <w:sz w:val="32"/>
          <w:szCs w:val="32"/>
        </w:rPr>
        <w:t xml:space="preserve"> (ANOVA)</w:t>
      </w:r>
      <w:r w:rsidRPr="00847F20">
        <w:rPr>
          <w:rFonts w:ascii="Sakkal Majalla" w:hAnsi="Sakkal Majalla" w:cs="Sakkal Majalla"/>
          <w:color w:val="EE0000"/>
          <w:sz w:val="32"/>
          <w:szCs w:val="32"/>
        </w:rPr>
        <w:t xml:space="preserve"> </w:t>
      </w:r>
      <w:r w:rsidRPr="00847F20">
        <w:rPr>
          <w:rFonts w:ascii="Sakkal Majalla" w:hAnsi="Sakkal Majalla" w:cs="Sakkal Majalla"/>
          <w:color w:val="EE0000"/>
          <w:sz w:val="32"/>
          <w:szCs w:val="32"/>
          <w:rtl/>
        </w:rPr>
        <w:t xml:space="preserve">باعتباره الأداة الإحصائية الأنسب لمقارنة متوسطات أكثر من مجموعتين. وفي حال ظهور فروق ذات دلالة إحصائية، سيتم تطبيق </w:t>
      </w:r>
      <w:r w:rsidRPr="00847F20">
        <w:rPr>
          <w:rFonts w:ascii="Sakkal Majalla" w:hAnsi="Sakkal Majalla" w:cs="Sakkal Majalla"/>
          <w:b/>
          <w:bCs/>
          <w:color w:val="EE0000"/>
          <w:sz w:val="32"/>
          <w:szCs w:val="32"/>
          <w:rtl/>
        </w:rPr>
        <w:t>الاختبارات اللاحقة</w:t>
      </w:r>
      <w:r w:rsidRPr="00847F20">
        <w:rPr>
          <w:rFonts w:ascii="Sakkal Majalla" w:hAnsi="Sakkal Majalla" w:cs="Sakkal Majalla"/>
          <w:b/>
          <w:bCs/>
          <w:color w:val="EE0000"/>
          <w:sz w:val="32"/>
          <w:szCs w:val="32"/>
        </w:rPr>
        <w:t xml:space="preserve"> (Post-hoc tests)</w:t>
      </w:r>
      <w:r w:rsidRPr="00847F20">
        <w:rPr>
          <w:rFonts w:ascii="Sakkal Majalla" w:hAnsi="Sakkal Majalla" w:cs="Sakkal Majalla"/>
          <w:color w:val="EE0000"/>
          <w:sz w:val="32"/>
          <w:szCs w:val="32"/>
        </w:rPr>
        <w:t xml:space="preserve"> </w:t>
      </w:r>
      <w:r w:rsidRPr="00847F20">
        <w:rPr>
          <w:rFonts w:ascii="Sakkal Majalla" w:hAnsi="Sakkal Majalla" w:cs="Sakkal Majalla"/>
          <w:color w:val="EE0000"/>
          <w:sz w:val="32"/>
          <w:szCs w:val="32"/>
          <w:rtl/>
        </w:rPr>
        <w:t>مثل</w:t>
      </w:r>
      <w:r w:rsidRPr="00847F20">
        <w:rPr>
          <w:rFonts w:ascii="Sakkal Majalla" w:hAnsi="Sakkal Majalla" w:cs="Sakkal Majalla"/>
          <w:color w:val="EE0000"/>
          <w:sz w:val="32"/>
          <w:szCs w:val="32"/>
        </w:rPr>
        <w:t xml:space="preserve"> Tukey </w:t>
      </w:r>
      <w:r w:rsidRPr="00847F20">
        <w:rPr>
          <w:rFonts w:ascii="Sakkal Majalla" w:hAnsi="Sakkal Majalla" w:cs="Sakkal Majalla"/>
          <w:color w:val="EE0000"/>
          <w:sz w:val="32"/>
          <w:szCs w:val="32"/>
          <w:rtl/>
        </w:rPr>
        <w:t>أو</w:t>
      </w:r>
      <w:r w:rsidRPr="00847F20">
        <w:rPr>
          <w:rFonts w:ascii="Sakkal Majalla" w:hAnsi="Sakkal Majalla" w:cs="Sakkal Majalla"/>
          <w:color w:val="EE0000"/>
          <w:sz w:val="32"/>
          <w:szCs w:val="32"/>
        </w:rPr>
        <w:t xml:space="preserve"> Bonferroni </w:t>
      </w:r>
      <w:r w:rsidRPr="00847F20">
        <w:rPr>
          <w:rFonts w:ascii="Sakkal Majalla" w:hAnsi="Sakkal Majalla" w:cs="Sakkal Majalla"/>
          <w:color w:val="EE0000"/>
          <w:sz w:val="32"/>
          <w:szCs w:val="32"/>
          <w:rtl/>
        </w:rPr>
        <w:t>لتحديد مصدر الفروق بين المجموعات</w:t>
      </w:r>
      <w:r w:rsidRPr="00847F20">
        <w:rPr>
          <w:rFonts w:ascii="Sakkal Majalla" w:hAnsi="Sakkal Majalla" w:cs="Sakkal Majalla"/>
          <w:color w:val="EE0000"/>
          <w:sz w:val="32"/>
          <w:szCs w:val="32"/>
        </w:rPr>
        <w:t>.</w:t>
      </w:r>
    </w:p>
    <w:p w14:paraId="3D789D1E" w14:textId="6DA2D48A" w:rsidR="008B7CF1" w:rsidRPr="00FF4099" w:rsidRDefault="008B7CF1" w:rsidP="00F6250A">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t>استخلاص النتائج وصياغة التوصيات</w:t>
      </w:r>
    </w:p>
    <w:p w14:paraId="573060C3" w14:textId="77777777" w:rsidR="008B7CF1" w:rsidRPr="009D694E" w:rsidRDefault="008B7CF1" w:rsidP="008B7CF1">
      <w:pPr>
        <w:numPr>
          <w:ilvl w:val="0"/>
          <w:numId w:val="21"/>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تحليل نتائج البحث لتقييم مدى تأثير التحولات على استراتيجيات الموارد البشرية</w:t>
      </w:r>
      <w:r w:rsidRPr="009D694E">
        <w:rPr>
          <w:rFonts w:ascii="Sakkal Majalla" w:hAnsi="Sakkal Majalla" w:cs="Sakkal Majalla"/>
          <w:color w:val="000000" w:themeColor="text1"/>
          <w:sz w:val="32"/>
          <w:szCs w:val="32"/>
        </w:rPr>
        <w:t>.</w:t>
      </w:r>
    </w:p>
    <w:p w14:paraId="75FD0303" w14:textId="77777777" w:rsidR="008B7CF1" w:rsidRPr="009D694E" w:rsidRDefault="008B7CF1" w:rsidP="008B7CF1">
      <w:pPr>
        <w:numPr>
          <w:ilvl w:val="0"/>
          <w:numId w:val="21"/>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تقديم </w:t>
      </w:r>
      <w:r w:rsidRPr="009D694E">
        <w:rPr>
          <w:rFonts w:ascii="Sakkal Majalla" w:hAnsi="Sakkal Majalla" w:cs="Sakkal Majalla"/>
          <w:b/>
          <w:bCs/>
          <w:color w:val="000000" w:themeColor="text1"/>
          <w:sz w:val="32"/>
          <w:szCs w:val="32"/>
          <w:rtl/>
        </w:rPr>
        <w:t>توصيات عملية</w:t>
      </w:r>
      <w:r w:rsidRPr="009D694E">
        <w:rPr>
          <w:rFonts w:ascii="Sakkal Majalla" w:hAnsi="Sakkal Majalla" w:cs="Sakkal Majalla"/>
          <w:color w:val="000000" w:themeColor="text1"/>
          <w:sz w:val="32"/>
          <w:szCs w:val="32"/>
          <w:rtl/>
        </w:rPr>
        <w:t xml:space="preserve"> للشركات الخاصة حول أفضل الممارسات في إدارة الموارد البشرية بما يتماشى مع رؤية 2030</w:t>
      </w:r>
      <w:r w:rsidRPr="009D694E">
        <w:rPr>
          <w:rFonts w:ascii="Sakkal Majalla" w:hAnsi="Sakkal Majalla" w:cs="Sakkal Majalla"/>
          <w:color w:val="000000" w:themeColor="text1"/>
          <w:sz w:val="32"/>
          <w:szCs w:val="32"/>
        </w:rPr>
        <w:t>.</w:t>
      </w:r>
    </w:p>
    <w:p w14:paraId="30469E16" w14:textId="27FA2B04" w:rsidR="00FF4099" w:rsidRPr="00F6250A" w:rsidRDefault="008B7CF1" w:rsidP="00F6250A">
      <w:pPr>
        <w:numPr>
          <w:ilvl w:val="0"/>
          <w:numId w:val="21"/>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تحديد نقاط القوة والضعف في السياسات الحالية واقتراح حلول قابلة للتنفيذ</w:t>
      </w:r>
      <w:r w:rsidRPr="009D694E">
        <w:rPr>
          <w:rFonts w:ascii="Sakkal Majalla" w:hAnsi="Sakkal Majalla" w:cs="Sakkal Majalla"/>
          <w:color w:val="000000" w:themeColor="text1"/>
          <w:sz w:val="32"/>
          <w:szCs w:val="32"/>
        </w:rPr>
        <w:t>.</w:t>
      </w:r>
    </w:p>
    <w:p w14:paraId="1661B9A9" w14:textId="47825318" w:rsidR="008B7CF1" w:rsidRPr="00FF4099" w:rsidRDefault="008B7CF1" w:rsidP="00FF4099">
      <w:pPr>
        <w:pStyle w:val="ListParagraph"/>
        <w:numPr>
          <w:ilvl w:val="0"/>
          <w:numId w:val="33"/>
        </w:numPr>
        <w:bidi/>
        <w:spacing w:after="200" w:line="360" w:lineRule="auto"/>
        <w:jc w:val="both"/>
        <w:rPr>
          <w:rFonts w:ascii="Sakkal Majalla" w:hAnsi="Sakkal Majalla" w:cs="Sakkal Majalla"/>
          <w:b/>
          <w:bCs/>
          <w:color w:val="000000" w:themeColor="text1"/>
          <w:sz w:val="32"/>
          <w:szCs w:val="32"/>
        </w:rPr>
      </w:pPr>
      <w:r w:rsidRPr="00FF4099">
        <w:rPr>
          <w:rFonts w:ascii="Sakkal Majalla" w:hAnsi="Sakkal Majalla" w:cs="Sakkal Majalla"/>
          <w:b/>
          <w:bCs/>
          <w:color w:val="000000" w:themeColor="text1"/>
          <w:sz w:val="32"/>
          <w:szCs w:val="32"/>
          <w:rtl/>
        </w:rPr>
        <w:lastRenderedPageBreak/>
        <w:t>إعداد التقرير النهائي للدراسة</w:t>
      </w:r>
    </w:p>
    <w:p w14:paraId="3E1C3534" w14:textId="77777777" w:rsidR="008B7CF1" w:rsidRPr="009D694E" w:rsidRDefault="008B7CF1" w:rsidP="008B7CF1">
      <w:pPr>
        <w:numPr>
          <w:ilvl w:val="0"/>
          <w:numId w:val="22"/>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تنظيم الدراسة وفق </w:t>
      </w:r>
      <w:r w:rsidRPr="009D694E">
        <w:rPr>
          <w:rFonts w:ascii="Sakkal Majalla" w:hAnsi="Sakkal Majalla" w:cs="Sakkal Majalla"/>
          <w:b/>
          <w:bCs/>
          <w:color w:val="000000" w:themeColor="text1"/>
          <w:sz w:val="32"/>
          <w:szCs w:val="32"/>
          <w:rtl/>
        </w:rPr>
        <w:t>هيكل بحث أكاديمي</w:t>
      </w:r>
      <w:r w:rsidRPr="009D694E">
        <w:rPr>
          <w:rFonts w:ascii="Sakkal Majalla" w:hAnsi="Sakkal Majalla" w:cs="Sakkal Majalla"/>
          <w:color w:val="000000" w:themeColor="text1"/>
          <w:sz w:val="32"/>
          <w:szCs w:val="32"/>
          <w:rtl/>
        </w:rPr>
        <w:t xml:space="preserve"> متكامل يشمل المقدمة، الإطار النظري، المنهجية، النتائج، والتوصيات</w:t>
      </w:r>
      <w:r w:rsidRPr="009D694E">
        <w:rPr>
          <w:rFonts w:ascii="Sakkal Majalla" w:hAnsi="Sakkal Majalla" w:cs="Sakkal Majalla"/>
          <w:color w:val="000000" w:themeColor="text1"/>
          <w:sz w:val="32"/>
          <w:szCs w:val="32"/>
        </w:rPr>
        <w:t>.</w:t>
      </w:r>
    </w:p>
    <w:p w14:paraId="332BD190" w14:textId="0881159A" w:rsidR="003E6A62" w:rsidRPr="00412CB5" w:rsidRDefault="008B7CF1" w:rsidP="00412CB5">
      <w:pPr>
        <w:numPr>
          <w:ilvl w:val="0"/>
          <w:numId w:val="22"/>
        </w:numPr>
        <w:bidi/>
        <w:spacing w:after="200" w:line="360" w:lineRule="auto"/>
        <w:jc w:val="both"/>
        <w:rPr>
          <w:rFonts w:ascii="Sakkal Majalla" w:hAnsi="Sakkal Majalla" w:cs="Sakkal Majalla"/>
          <w:color w:val="000000" w:themeColor="text1"/>
          <w:sz w:val="32"/>
          <w:szCs w:val="32"/>
        </w:rPr>
      </w:pPr>
      <w:r w:rsidRPr="009D694E">
        <w:rPr>
          <w:rFonts w:ascii="Sakkal Majalla" w:hAnsi="Sakkal Majalla" w:cs="Sakkal Majalla"/>
          <w:color w:val="000000" w:themeColor="text1"/>
          <w:sz w:val="32"/>
          <w:szCs w:val="32"/>
          <w:rtl/>
        </w:rPr>
        <w:t xml:space="preserve">مراجعة البحث للتأكد من الالتزام بالمعايير الأكاديمية، مثل </w:t>
      </w:r>
      <w:r w:rsidRPr="009D694E">
        <w:rPr>
          <w:rFonts w:ascii="Sakkal Majalla" w:hAnsi="Sakkal Majalla" w:cs="Sakkal Majalla"/>
          <w:b/>
          <w:bCs/>
          <w:color w:val="000000" w:themeColor="text1"/>
          <w:sz w:val="32"/>
          <w:szCs w:val="32"/>
          <w:rtl/>
        </w:rPr>
        <w:t>نظام توثيق</w:t>
      </w:r>
      <w:r w:rsidRPr="009D694E">
        <w:rPr>
          <w:rFonts w:ascii="Sakkal Majalla" w:hAnsi="Sakkal Majalla" w:cs="Sakkal Majalla"/>
          <w:b/>
          <w:bCs/>
          <w:color w:val="000000" w:themeColor="text1"/>
          <w:sz w:val="32"/>
          <w:szCs w:val="32"/>
        </w:rPr>
        <w:t xml:space="preserve"> APA 7</w:t>
      </w:r>
      <w:r w:rsidRPr="009D694E">
        <w:rPr>
          <w:rFonts w:ascii="Sakkal Majalla" w:hAnsi="Sakkal Majalla" w:cs="Sakkal Majalla"/>
          <w:color w:val="000000" w:themeColor="text1"/>
          <w:sz w:val="32"/>
          <w:szCs w:val="32"/>
        </w:rPr>
        <w:t>.</w:t>
      </w:r>
    </w:p>
    <w:p w14:paraId="480E4A25" w14:textId="77777777" w:rsidR="00FF4099" w:rsidRDefault="00FF4099" w:rsidP="00FF4099">
      <w:pPr>
        <w:bidi/>
        <w:spacing w:after="200" w:line="360" w:lineRule="auto"/>
        <w:jc w:val="both"/>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 xml:space="preserve">المعالجات الإحصائية  </w:t>
      </w:r>
      <w:r>
        <w:rPr>
          <w:rFonts w:ascii="Sakkal Majalla" w:hAnsi="Sakkal Majalla" w:cs="Sakkal Majalla"/>
          <w:b/>
          <w:bCs/>
          <w:color w:val="00B0F0"/>
          <w:sz w:val="36"/>
          <w:szCs w:val="36"/>
          <w:u w:val="single"/>
          <w:rtl/>
        </w:rPr>
        <w:t>:</w:t>
      </w:r>
    </w:p>
    <w:p w14:paraId="0AF93E76" w14:textId="79DA0F0E" w:rsidR="00F6250A" w:rsidRPr="008B7CF1" w:rsidRDefault="00FF4099" w:rsidP="000A4D26">
      <w:pPr>
        <w:bidi/>
        <w:spacing w:after="200" w:line="360" w:lineRule="auto"/>
        <w:jc w:val="both"/>
        <w:rPr>
          <w:rFonts w:ascii="Sakkal Majalla" w:hAnsi="Sakkal Majalla" w:cs="Sakkal Majalla"/>
          <w:color w:val="000000" w:themeColor="text1"/>
          <w:sz w:val="32"/>
          <w:szCs w:val="32"/>
        </w:rPr>
      </w:pPr>
      <w:r>
        <w:t>في هذه الدراسة، سيتم استخدام المعالجات الإحصائية التالية لتحليل البيانات المستخرجة من الاستبيانات باستخدام برنامج SPSS 26، وذلك بهدف وصف البيانات واختبار العلاقات والفروق بين متغيرات الدراسة وتحقيق دقة مناسبة في تفسير النتائج. ومن أبرز الأدوات الإحصائية المقترحة:</w:t>
      </w:r>
    </w:p>
    <w:p w14:paraId="0328351D" w14:textId="00C09531" w:rsidR="00FF4099" w:rsidRDefault="000C6397" w:rsidP="00FF4099">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التكرارات والنسب المئوية </w:t>
      </w:r>
    </w:p>
    <w:p w14:paraId="772825AE" w14:textId="0069288E"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المتوسطات الحسابية والانحرافات المعيارية </w:t>
      </w:r>
    </w:p>
    <w:p w14:paraId="7EC816BC" w14:textId="0C3F22E3" w:rsidR="000C6397" w:rsidRDefault="000C6397" w:rsidP="000C6397">
      <w:pPr>
        <w:numPr>
          <w:ilvl w:val="0"/>
          <w:numId w:val="15"/>
        </w:numPr>
        <w:bidi/>
        <w:spacing w:after="200" w:line="360" w:lineRule="auto"/>
        <w:jc w:val="both"/>
        <w:rPr>
          <w:rFonts w:ascii="Sakkal Majalla" w:hAnsi="Sakkal Majalla" w:cs="Sakkal Majalla"/>
          <w:b/>
          <w:bCs/>
          <w:color w:val="000000" w:themeColor="text1"/>
          <w:sz w:val="32"/>
          <w:szCs w:val="32"/>
        </w:rPr>
      </w:pPr>
      <w:r>
        <w:rPr>
          <w:rFonts w:ascii="Sakkal Majalla" w:hAnsi="Sakkal Majalla" w:cs="Sakkal Majalla" w:hint="cs"/>
          <w:b/>
          <w:bCs/>
          <w:color w:val="000000" w:themeColor="text1"/>
          <w:sz w:val="32"/>
          <w:szCs w:val="32"/>
          <w:rtl/>
        </w:rPr>
        <w:t xml:space="preserve">معامل ارتباط بيرسون </w:t>
      </w:r>
    </w:p>
    <w:p w14:paraId="723BBAE5" w14:textId="77777777" w:rsidR="003E6A62" w:rsidRPr="003E6A62" w:rsidRDefault="003E6A62" w:rsidP="003E6A62">
      <w:pPr>
        <w:pStyle w:val="ListParagraph"/>
        <w:numPr>
          <w:ilvl w:val="0"/>
          <w:numId w:val="15"/>
        </w:numPr>
        <w:bidi/>
        <w:rPr>
          <w:rFonts w:ascii="Sakkal Majalla" w:hAnsi="Sakkal Majalla" w:cs="Sakkal Majalla"/>
          <w:b/>
          <w:bCs/>
          <w:color w:val="000000" w:themeColor="text1"/>
          <w:sz w:val="32"/>
          <w:szCs w:val="32"/>
        </w:rPr>
      </w:pPr>
      <w:r w:rsidRPr="003E6A62">
        <w:rPr>
          <w:rFonts w:ascii="Sakkal Majalla" w:hAnsi="Sakkal Majalla" w:cs="Sakkal Majalla"/>
          <w:b/>
          <w:bCs/>
          <w:color w:val="000000" w:themeColor="text1"/>
          <w:sz w:val="32"/>
          <w:szCs w:val="32"/>
          <w:rtl/>
        </w:rPr>
        <w:t>تحليل الانحدار المتعدد باستخدام</w:t>
      </w:r>
      <w:r w:rsidRPr="003E6A62">
        <w:rPr>
          <w:rFonts w:ascii="Sakkal Majalla" w:hAnsi="Sakkal Majalla" w:cs="Sakkal Majalla"/>
          <w:b/>
          <w:bCs/>
          <w:color w:val="000000" w:themeColor="text1"/>
          <w:sz w:val="32"/>
          <w:szCs w:val="32"/>
        </w:rPr>
        <w:t xml:space="preserve"> SPSS.</w:t>
      </w:r>
    </w:p>
    <w:p w14:paraId="298F3CE4" w14:textId="714312D7" w:rsidR="003E6A62" w:rsidRPr="00412CB5" w:rsidRDefault="000C6397" w:rsidP="00412CB5">
      <w:pPr>
        <w:numPr>
          <w:ilvl w:val="0"/>
          <w:numId w:val="15"/>
        </w:num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 xml:space="preserve">تحليل التباين الاحادي </w:t>
      </w:r>
      <w:r w:rsidR="003E6A62" w:rsidRPr="003E6A62">
        <w:rPr>
          <w:rFonts w:ascii="Sakkal Majalla" w:hAnsi="Sakkal Majalla" w:cs="Sakkal Majalla"/>
          <w:b/>
          <w:bCs/>
          <w:color w:val="000000" w:themeColor="text1"/>
          <w:sz w:val="32"/>
          <w:szCs w:val="32"/>
          <w:rtl/>
        </w:rPr>
        <w:t>لفحص الفروق بين متوسطات المجموعات في المتغيرات الديموغرافية التي تتكون من ثلاث فئات أو أكثر، مثل العمر، المؤهل العلمي، سنوات الخبرة، حجم المنشأة، والقطاع الاقتصادي</w:t>
      </w:r>
      <w:r w:rsidR="003E6A62" w:rsidRPr="003E6A62">
        <w:rPr>
          <w:rFonts w:ascii="Sakkal Majalla" w:hAnsi="Sakkal Majalla" w:cs="Sakkal Majalla"/>
          <w:b/>
          <w:bCs/>
          <w:color w:val="000000" w:themeColor="text1"/>
          <w:sz w:val="32"/>
          <w:szCs w:val="32"/>
        </w:rPr>
        <w:t>.</w:t>
      </w:r>
    </w:p>
    <w:p w14:paraId="23DAA533" w14:textId="77777777" w:rsidR="003E6A62" w:rsidRPr="003E6A62" w:rsidRDefault="003E6A62" w:rsidP="003E6A62">
      <w:pPr>
        <w:bidi/>
        <w:spacing w:after="200" w:line="360" w:lineRule="auto"/>
        <w:jc w:val="both"/>
        <w:rPr>
          <w:rFonts w:ascii="Sakkal Majalla" w:hAnsi="Sakkal Majalla" w:cs="Sakkal Majalla"/>
          <w:b/>
          <w:bCs/>
          <w:color w:val="000000" w:themeColor="text1"/>
          <w:sz w:val="32"/>
          <w:szCs w:val="32"/>
          <w:rtl/>
        </w:rPr>
      </w:pPr>
      <w:r w:rsidRPr="003E6A62">
        <w:rPr>
          <w:rFonts w:ascii="Sakkal Majalla" w:hAnsi="Sakkal Majalla" w:cs="Sakkal Majalla"/>
          <w:b/>
          <w:bCs/>
          <w:color w:val="000000" w:themeColor="text1"/>
          <w:sz w:val="32"/>
          <w:szCs w:val="32"/>
          <w:rtl/>
        </w:rPr>
        <w:t xml:space="preserve">إجراءات تنظيف البيانات </w:t>
      </w:r>
    </w:p>
    <w:p w14:paraId="04A76642" w14:textId="771FC56D" w:rsidR="003E6A62" w:rsidRPr="003E6A62" w:rsidRDefault="003E6A62" w:rsidP="003E6A62">
      <w:pPr>
        <w:bidi/>
        <w:spacing w:after="200" w:line="360" w:lineRule="auto"/>
        <w:jc w:val="both"/>
        <w:rPr>
          <w:rFonts w:ascii="Sakkal Majalla" w:hAnsi="Sakkal Majalla" w:cs="Sakkal Majalla"/>
          <w:color w:val="000000" w:themeColor="text1"/>
          <w:sz w:val="32"/>
          <w:szCs w:val="32"/>
          <w:rtl/>
        </w:rPr>
      </w:pPr>
      <w:r>
        <w:t>سوف يقوم الباحث بعد جمع الاستبانات بمراجعة البيانات وفق خطوات منهجية دقيقة لضمان صلاحيتها للتحليل الإحصائي. وتشمل هذه الإجراءات فحص الاستبانات غير المكتملة واستبعادها من التحليل، ومعالجة البيانات المفقودة باستخدام الأساليب الإحصائية المناسبة مثل التقدير أو الحذف عند الضرورة. كما سيتم اكتشاف الاستجابات المتكررة من نفس المشارك واستبعادها، إضافة إلى فحص الاستجابات النمطية التي تعكس إجابات متشابهة بشكل غير منطقي عبر جميع الفقرات. وسيتم كذلك فحص زمن الإجابة للتأكد من أن المشاركين قد استغرقوا وقتًا كافيًا للإجابة بجدية، مع استبعاد الحالات التي تظهر سرعة غير طبيعية. كما ستُجرى عملية اكتشاف القيم المتطرفة التي قد تؤثر على النتائج باستخدام الاختبارات الإحصائية المناسبة. وأخيرًا، سيتم مراجعة الترميز والتأكد من إدخال البيانات بشكل صحيح، مع استبعاد أي استجابات لا تنطبق عليها معايير المشاركة المحددة مسبقًا. وتهدف هذه الإجراءات إلى ضمان جودة البيانات ودقتها بما يعزز موثوقية النتائج وقوتها التحليلية.</w:t>
      </w:r>
    </w:p>
    <w:p w14:paraId="3296B325" w14:textId="783B81D6" w:rsidR="002C0A93" w:rsidRDefault="002C0A93" w:rsidP="002C0A93">
      <w:pPr>
        <w:bidi/>
        <w:spacing w:after="200" w:line="360" w:lineRule="auto"/>
        <w:jc w:val="both"/>
        <w:rPr>
          <w:rFonts w:ascii="Sakkal Majalla" w:hAnsi="Sakkal Majalla" w:cs="Sakkal Majalla"/>
          <w:b/>
          <w:bCs/>
          <w:color w:val="000000" w:themeColor="text1"/>
          <w:sz w:val="32"/>
          <w:szCs w:val="32"/>
          <w:rtl/>
        </w:rPr>
      </w:pPr>
      <w:r>
        <w:rPr>
          <w:rFonts w:ascii="Sakkal Majalla" w:hAnsi="Sakkal Majalla" w:cs="Sakkal Majalla" w:hint="cs"/>
          <w:b/>
          <w:bCs/>
          <w:color w:val="000000" w:themeColor="text1"/>
          <w:sz w:val="32"/>
          <w:szCs w:val="32"/>
          <w:rtl/>
        </w:rPr>
        <w:t>أخلاقيات البحث :</w:t>
      </w:r>
    </w:p>
    <w:p w14:paraId="1DF0D446" w14:textId="79CE9888" w:rsidR="002C0A93" w:rsidRPr="003E6A62" w:rsidRDefault="002C0A93" w:rsidP="002C0A93">
      <w:p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hint="cs"/>
          <w:color w:val="000000" w:themeColor="text1"/>
          <w:sz w:val="32"/>
          <w:szCs w:val="32"/>
          <w:rtl/>
        </w:rPr>
        <w:t xml:space="preserve">التزم الباحث بالمعايير الاخلاقية للبحث العلمي حيث تم توضيح هدف الدراسة للمشاركين والتاكيد على ان المشاركة طوعية وان جمع البيانات يتعامل بسرية تامة ولن تستخدم الا لاغراض البحث العلمي مع ضمان حق المشاركين في الانسحاب في اي وقت دون اي تبعات </w:t>
      </w:r>
    </w:p>
    <w:p w14:paraId="4875C5C2" w14:textId="77777777" w:rsidR="003E6A62" w:rsidRPr="003E6A62" w:rsidRDefault="003E6A62" w:rsidP="003E6A62">
      <w:pPr>
        <w:numPr>
          <w:ilvl w:val="0"/>
          <w:numId w:val="39"/>
        </w:num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color w:val="000000" w:themeColor="text1"/>
          <w:sz w:val="32"/>
          <w:szCs w:val="32"/>
          <w:rtl/>
        </w:rPr>
        <w:t>ضمان السرية</w:t>
      </w:r>
      <w:r w:rsidRPr="003E6A62">
        <w:rPr>
          <w:rFonts w:ascii="Sakkal Majalla" w:hAnsi="Sakkal Majalla" w:cs="Sakkal Majalla"/>
          <w:color w:val="000000" w:themeColor="text1"/>
          <w:sz w:val="32"/>
          <w:szCs w:val="32"/>
        </w:rPr>
        <w:t>.</w:t>
      </w:r>
    </w:p>
    <w:p w14:paraId="6930760C" w14:textId="77777777" w:rsidR="003E6A62" w:rsidRPr="003E6A62" w:rsidRDefault="003E6A62" w:rsidP="003E6A62">
      <w:pPr>
        <w:numPr>
          <w:ilvl w:val="0"/>
          <w:numId w:val="39"/>
        </w:num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color w:val="000000" w:themeColor="text1"/>
          <w:sz w:val="32"/>
          <w:szCs w:val="32"/>
          <w:rtl/>
        </w:rPr>
        <w:t>عدم طلب أسماء المشاركين والشركات</w:t>
      </w:r>
      <w:r w:rsidRPr="003E6A62">
        <w:rPr>
          <w:rFonts w:ascii="Sakkal Majalla" w:hAnsi="Sakkal Majalla" w:cs="Sakkal Majalla"/>
          <w:color w:val="000000" w:themeColor="text1"/>
          <w:sz w:val="32"/>
          <w:szCs w:val="32"/>
        </w:rPr>
        <w:t>.</w:t>
      </w:r>
    </w:p>
    <w:p w14:paraId="032D8AA5" w14:textId="77777777" w:rsidR="003E6A62" w:rsidRPr="003E6A62" w:rsidRDefault="003E6A62" w:rsidP="003E6A62">
      <w:pPr>
        <w:numPr>
          <w:ilvl w:val="0"/>
          <w:numId w:val="39"/>
        </w:num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color w:val="000000" w:themeColor="text1"/>
          <w:sz w:val="32"/>
          <w:szCs w:val="32"/>
          <w:rtl/>
        </w:rPr>
        <w:t>تجنب الأسئلة الموجهة</w:t>
      </w:r>
      <w:r w:rsidRPr="003E6A62">
        <w:rPr>
          <w:rFonts w:ascii="Sakkal Majalla" w:hAnsi="Sakkal Majalla" w:cs="Sakkal Majalla"/>
          <w:color w:val="000000" w:themeColor="text1"/>
          <w:sz w:val="32"/>
          <w:szCs w:val="32"/>
        </w:rPr>
        <w:t>.</w:t>
      </w:r>
    </w:p>
    <w:p w14:paraId="052C9F15" w14:textId="77777777" w:rsidR="003E6A62" w:rsidRPr="003E6A62" w:rsidRDefault="003E6A62" w:rsidP="003E6A62">
      <w:pPr>
        <w:numPr>
          <w:ilvl w:val="0"/>
          <w:numId w:val="39"/>
        </w:num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color w:val="000000" w:themeColor="text1"/>
          <w:sz w:val="32"/>
          <w:szCs w:val="32"/>
          <w:rtl/>
        </w:rPr>
        <w:t>عدم وضع جميع الفقرات المتشابهة متتابعة</w:t>
      </w:r>
      <w:r w:rsidRPr="003E6A62">
        <w:rPr>
          <w:rFonts w:ascii="Sakkal Majalla" w:hAnsi="Sakkal Majalla" w:cs="Sakkal Majalla"/>
          <w:color w:val="000000" w:themeColor="text1"/>
          <w:sz w:val="32"/>
          <w:szCs w:val="32"/>
        </w:rPr>
        <w:t>.</w:t>
      </w:r>
    </w:p>
    <w:p w14:paraId="1BDF9285" w14:textId="77777777" w:rsidR="003E6A62" w:rsidRPr="003E6A62" w:rsidRDefault="003E6A62" w:rsidP="003E6A62">
      <w:pPr>
        <w:numPr>
          <w:ilvl w:val="0"/>
          <w:numId w:val="39"/>
        </w:numPr>
        <w:bidi/>
        <w:spacing w:after="200" w:line="360" w:lineRule="auto"/>
        <w:jc w:val="both"/>
        <w:rPr>
          <w:rFonts w:ascii="Sakkal Majalla" w:hAnsi="Sakkal Majalla" w:cs="Sakkal Majalla"/>
          <w:color w:val="000000" w:themeColor="text1"/>
          <w:sz w:val="32"/>
          <w:szCs w:val="32"/>
        </w:rPr>
      </w:pPr>
      <w:r w:rsidRPr="003E6A62">
        <w:rPr>
          <w:rFonts w:ascii="Sakkal Majalla" w:hAnsi="Sakkal Majalla" w:cs="Sakkal Majalla"/>
          <w:color w:val="000000" w:themeColor="text1"/>
          <w:sz w:val="32"/>
          <w:szCs w:val="32"/>
          <w:rtl/>
        </w:rPr>
        <w:t>استخدام اختبار إحصائي مناسب بعد جمع البيانات</w:t>
      </w:r>
      <w:r w:rsidRPr="003E6A62">
        <w:rPr>
          <w:rFonts w:ascii="Sakkal Majalla" w:hAnsi="Sakkal Majalla" w:cs="Sakkal Majalla"/>
          <w:color w:val="000000" w:themeColor="text1"/>
          <w:sz w:val="32"/>
          <w:szCs w:val="32"/>
        </w:rPr>
        <w:t>.</w:t>
      </w:r>
    </w:p>
    <w:p w14:paraId="3D9C994A" w14:textId="0C9780AD" w:rsidR="00FF4099" w:rsidRPr="008876C0" w:rsidRDefault="003E6A62" w:rsidP="008876C0">
      <w:pPr>
        <w:numPr>
          <w:ilvl w:val="0"/>
          <w:numId w:val="39"/>
        </w:numPr>
        <w:bidi/>
        <w:spacing w:after="200" w:line="360" w:lineRule="auto"/>
        <w:jc w:val="both"/>
        <w:rPr>
          <w:rFonts w:ascii="Sakkal Majalla" w:hAnsi="Sakkal Majalla" w:cs="Sakkal Majalla"/>
          <w:color w:val="000000" w:themeColor="text1"/>
          <w:sz w:val="32"/>
          <w:szCs w:val="32"/>
          <w:rtl/>
        </w:rPr>
      </w:pPr>
      <w:r w:rsidRPr="003E6A62">
        <w:rPr>
          <w:rFonts w:ascii="Sakkal Majalla" w:hAnsi="Sakkal Majalla" w:cs="Sakkal Majalla"/>
          <w:color w:val="000000" w:themeColor="text1"/>
          <w:sz w:val="32"/>
          <w:szCs w:val="32"/>
          <w:rtl/>
        </w:rPr>
        <w:lastRenderedPageBreak/>
        <w:t>عدم الاعتماد على اختبار واحد فقط</w:t>
      </w:r>
      <w:r w:rsidRPr="003E6A62">
        <w:rPr>
          <w:rFonts w:ascii="Sakkal Majalla" w:hAnsi="Sakkal Majalla" w:cs="Sakkal Majalla"/>
          <w:color w:val="000000" w:themeColor="text1"/>
          <w:sz w:val="32"/>
          <w:szCs w:val="32"/>
        </w:rPr>
        <w:t>.</w:t>
      </w:r>
    </w:p>
    <w:p w14:paraId="105B7D48" w14:textId="77777777" w:rsidR="008876C0" w:rsidRDefault="008876C0" w:rsidP="008876C0">
      <w:pPr>
        <w:bidi/>
        <w:spacing w:after="200" w:line="360" w:lineRule="auto"/>
        <w:jc w:val="both"/>
        <w:rPr>
          <w:rFonts w:ascii="Sakkal Majalla" w:hAnsi="Sakkal Majalla" w:cs="Sakkal Majalla"/>
          <w:color w:val="000000" w:themeColor="text1"/>
          <w:sz w:val="32"/>
          <w:szCs w:val="32"/>
          <w:rtl/>
        </w:rPr>
      </w:pPr>
      <w:r w:rsidRPr="008876C0">
        <w:rPr>
          <w:rFonts w:ascii="Sakkal Majalla" w:hAnsi="Sakkal Majalla" w:cs="Sakkal Majalla"/>
          <w:b/>
          <w:bCs/>
          <w:color w:val="000000" w:themeColor="text1"/>
          <w:sz w:val="32"/>
          <w:szCs w:val="32"/>
          <w:rtl/>
        </w:rPr>
        <w:t>خلاصة الفصل</w:t>
      </w:r>
      <w:r w:rsidRPr="008876C0">
        <w:rPr>
          <w:rFonts w:ascii="Sakkal Majalla" w:hAnsi="Sakkal Majalla" w:cs="Sakkal Majalla"/>
          <w:color w:val="000000" w:themeColor="text1"/>
          <w:sz w:val="32"/>
          <w:szCs w:val="32"/>
          <w:rtl/>
        </w:rPr>
        <w:t xml:space="preserve"> </w:t>
      </w:r>
    </w:p>
    <w:p w14:paraId="42C563CB" w14:textId="3536BE43" w:rsidR="009D694E" w:rsidRPr="00412CB5" w:rsidRDefault="008876C0" w:rsidP="00412CB5">
      <w:pPr>
        <w:bidi/>
        <w:spacing w:after="200" w:line="360" w:lineRule="auto"/>
        <w:jc w:val="both"/>
        <w:rPr>
          <w:rFonts w:ascii="Sakkal Majalla" w:hAnsi="Sakkal Majalla" w:cs="Sakkal Majalla"/>
          <w:color w:val="000000" w:themeColor="text1"/>
          <w:sz w:val="32"/>
          <w:szCs w:val="32"/>
          <w:rtl/>
        </w:rPr>
      </w:pPr>
      <w:r>
        <w:t>خلص هذا الفصل إلى عرض الإطار المنهجي للدراسة، حيث تم تحديد اعتمادها على المنهج الكمي الوصفي التحليلي بتصميم مقطعي غير تجريبي، بما يتناسب مع طبيعة المشكلة البحثية. كما تم توضيح مجتمع الدراسة المتمثل في مديري الموارد البشرية ومسؤولي التوظيف والتطوير العاملين في مؤسسات القطاع الخاص السعودي، وتحديد العينة القصدية وحجمها بالاستناد إلى تحليل القوة الإحصائية، مع اعتماد حجم عينة مستهدف يبلغ 384 استجابة صالحة للتحليل وتوضيح الفرق بين الاستبانات الموزعة والمستردة والصالحة. وتم تطوير وصف شامل لأداة الدراسة (الاستبانة) من حيث أقسامها وفقراتها ومصادرها، إضافة إلى إجراءات الصدق والثبات التي تشمل التحكيم العلمي والدراسة الاستطلاعية وفحص الاتساق الداخلي. كما تم تحديد خطة التحليل الإحصائي باستخدام الانحدار المتعدد واختبارات الفروق وتحليل التباين، مع مراعاة إجراءات فحص جودة البيانات. وأخيرًا، تناول الفصل الاعتبارات الأخلاقية المتعلقة بالموافقة المستنيرة وسرية البيانات والموافقات الرسمية ذات الصلة. وبذلك يمهد هذا الفصل لعرض نتائج الدراسة.</w:t>
      </w:r>
    </w:p>
    <w:p w14:paraId="29923C49" w14:textId="77777777" w:rsidR="000B339E" w:rsidRDefault="008B7CF1" w:rsidP="009D694E">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المراجع</w:t>
      </w:r>
      <w:r>
        <w:rPr>
          <w:rFonts w:ascii="Sakkal Majalla" w:hAnsi="Sakkal Majalla" w:cs="Sakkal Majalla"/>
          <w:b/>
          <w:bCs/>
          <w:color w:val="00B0F0"/>
          <w:sz w:val="36"/>
          <w:szCs w:val="36"/>
          <w:u w:val="single"/>
          <w:rtl/>
        </w:rPr>
        <w:t>:</w:t>
      </w:r>
    </w:p>
    <w:p w14:paraId="6A1F98AE" w14:textId="77777777" w:rsidR="008B7CF1" w:rsidRPr="008B7CF1" w:rsidRDefault="008B7CF1" w:rsidP="008B7CF1">
      <w:pPr>
        <w:bidi/>
        <w:spacing w:after="200" w:line="360" w:lineRule="auto"/>
        <w:jc w:val="both"/>
        <w:rPr>
          <w:rFonts w:ascii="Sakkal Majalla" w:hAnsi="Sakkal Majalla" w:cs="Sakkal Majalla"/>
          <w:b/>
          <w:bCs/>
          <w:sz w:val="32"/>
          <w:szCs w:val="32"/>
        </w:rPr>
      </w:pPr>
      <w:r w:rsidRPr="008B7CF1">
        <w:rPr>
          <w:rFonts w:ascii="Sakkal Majalla" w:hAnsi="Sakkal Majalla" w:cs="Sakkal Majalla"/>
          <w:b/>
          <w:bCs/>
          <w:sz w:val="32"/>
          <w:szCs w:val="32"/>
          <w:rtl/>
        </w:rPr>
        <w:t>المراجع باللغة العربية</w:t>
      </w:r>
    </w:p>
    <w:p w14:paraId="59313515" w14:textId="77777777" w:rsidR="008B7CF1" w:rsidRP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العمري، يوسف محمد موسى. (2019</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مستقبل سوق العمالة في المملكة العربية السعودية في ضوء المتغيرات العالمية</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 xml:space="preserve">المجلة الدولية للعلوم التربوية والنفسية، </w:t>
      </w:r>
      <w:r w:rsidRPr="008B7CF1">
        <w:rPr>
          <w:rFonts w:ascii="Sakkal Majalla" w:hAnsi="Sakkal Majalla" w:cs="Sakkal Majalla"/>
          <w:b/>
          <w:bCs/>
          <w:sz w:val="32"/>
          <w:szCs w:val="32"/>
        </w:rPr>
        <w:t>25</w:t>
      </w:r>
      <w:r w:rsidRPr="008B7CF1">
        <w:rPr>
          <w:rFonts w:ascii="Sakkal Majalla" w:hAnsi="Sakkal Majalla" w:cs="Sakkal Majalla"/>
          <w:sz w:val="32"/>
          <w:szCs w:val="32"/>
          <w:rtl/>
        </w:rPr>
        <w:t xml:space="preserve">، </w:t>
      </w:r>
      <w:r w:rsidRPr="008B7CF1">
        <w:rPr>
          <w:rFonts w:ascii="Sakkal Majalla" w:hAnsi="Sakkal Majalla" w:cs="Sakkal Majalla"/>
          <w:sz w:val="32"/>
          <w:szCs w:val="32"/>
        </w:rPr>
        <w:t>43-65.</w:t>
      </w:r>
    </w:p>
    <w:p w14:paraId="4FCE59B8" w14:textId="77777777" w:rsidR="008B7CF1" w:rsidRP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lastRenderedPageBreak/>
        <w:t>الحربي، خالد. (2025</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أثر التحولات الاقتصادية على سوق العمل السعودي</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مجلة جسر للموارد البشرية</w:t>
      </w:r>
      <w:r w:rsidRPr="008B7CF1">
        <w:rPr>
          <w:rFonts w:ascii="Sakkal Majalla" w:hAnsi="Sakkal Majalla" w:cs="Sakkal Majalla"/>
          <w:sz w:val="32"/>
          <w:szCs w:val="32"/>
        </w:rPr>
        <w:t>.</w:t>
      </w:r>
    </w:p>
    <w:p w14:paraId="3A54C1AF" w14:textId="77777777" w:rsidR="008B7CF1" w:rsidRP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منصور، هدى. (2025</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تحولات سوق العمل السعودي في ظل الإصلاحات الاجتماعية ورؤية 2030</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صحيفة الجزيرة</w:t>
      </w:r>
      <w:r w:rsidRPr="008B7CF1">
        <w:rPr>
          <w:rFonts w:ascii="Sakkal Majalla" w:hAnsi="Sakkal Majalla" w:cs="Sakkal Majalla"/>
          <w:sz w:val="32"/>
          <w:szCs w:val="32"/>
        </w:rPr>
        <w:t>.</w:t>
      </w:r>
    </w:p>
    <w:p w14:paraId="6097283F" w14:textId="77777777" w:rsidR="008B7CF1" w:rsidRDefault="008B7CF1" w:rsidP="008B7CF1">
      <w:pPr>
        <w:numPr>
          <w:ilvl w:val="0"/>
          <w:numId w:val="23"/>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 xml:space="preserve">مجاني، غنية، </w:t>
      </w:r>
      <w:r w:rsidRPr="008B7CF1">
        <w:rPr>
          <w:rFonts w:ascii="Sakkal Majalla" w:hAnsi="Sakkal Majalla" w:cs="Sakkal Majalla"/>
          <w:sz w:val="32"/>
          <w:szCs w:val="32"/>
        </w:rPr>
        <w:t xml:space="preserve">&amp; </w:t>
      </w:r>
      <w:r w:rsidRPr="008B7CF1">
        <w:rPr>
          <w:rFonts w:ascii="Sakkal Majalla" w:hAnsi="Sakkal Majalla" w:cs="Sakkal Majalla"/>
          <w:sz w:val="32"/>
          <w:szCs w:val="32"/>
          <w:rtl/>
        </w:rPr>
        <w:t>بن ساعد، يمينة. (2016</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إدارة الموارد البشرية في ظل المد العولمي</w:t>
      </w:r>
      <w:r w:rsidRPr="008B7CF1">
        <w:rPr>
          <w:rFonts w:ascii="Sakkal Majalla" w:hAnsi="Sakkal Majalla" w:cs="Sakkal Majalla"/>
          <w:sz w:val="32"/>
          <w:szCs w:val="32"/>
        </w:rPr>
        <w:t xml:space="preserve">. </w:t>
      </w:r>
      <w:r w:rsidRPr="008B7CF1">
        <w:rPr>
          <w:rFonts w:ascii="Sakkal Majalla" w:hAnsi="Sakkal Majalla" w:cs="Sakkal Majalla"/>
          <w:sz w:val="32"/>
          <w:szCs w:val="32"/>
          <w:rtl/>
        </w:rPr>
        <w:t xml:space="preserve">المجلة الجزائرية للعولمة والسياسات الاقتصادية، </w:t>
      </w:r>
      <w:r w:rsidRPr="008B7CF1">
        <w:rPr>
          <w:rFonts w:ascii="Sakkal Majalla" w:hAnsi="Sakkal Majalla" w:cs="Sakkal Majalla"/>
          <w:b/>
          <w:bCs/>
          <w:sz w:val="32"/>
          <w:szCs w:val="32"/>
        </w:rPr>
        <w:t>7</w:t>
      </w:r>
      <w:r w:rsidRPr="008B7CF1">
        <w:rPr>
          <w:rFonts w:ascii="Sakkal Majalla" w:hAnsi="Sakkal Majalla" w:cs="Sakkal Majalla"/>
          <w:sz w:val="32"/>
          <w:szCs w:val="32"/>
          <w:rtl/>
        </w:rPr>
        <w:t xml:space="preserve">، </w:t>
      </w:r>
      <w:r w:rsidRPr="008B7CF1">
        <w:rPr>
          <w:rFonts w:ascii="Sakkal Majalla" w:hAnsi="Sakkal Majalla" w:cs="Sakkal Majalla"/>
          <w:sz w:val="32"/>
          <w:szCs w:val="32"/>
        </w:rPr>
        <w:t>285-301.</w:t>
      </w:r>
    </w:p>
    <w:p w14:paraId="21EFD247" w14:textId="77777777" w:rsidR="008B7CF1" w:rsidRPr="008B7CF1" w:rsidRDefault="008B7CF1" w:rsidP="008B7CF1">
      <w:pPr>
        <w:numPr>
          <w:ilvl w:val="0"/>
          <w:numId w:val="25"/>
        </w:numPr>
        <w:bidi/>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tl/>
        </w:rPr>
        <w:t>الأحمدي، بندر عمر. (2024</w:t>
      </w:r>
      <w:r w:rsidRPr="008B7CF1">
        <w:rPr>
          <w:rFonts w:ascii="Sakkal Majalla" w:hAnsi="Sakkal Majalla" w:cs="Sakkal Majalla"/>
          <w:sz w:val="32"/>
          <w:szCs w:val="32"/>
        </w:rPr>
        <w:t xml:space="preserve">). </w:t>
      </w:r>
      <w:r w:rsidRPr="008B7CF1">
        <w:rPr>
          <w:rFonts w:ascii="Sakkal Majalla" w:hAnsi="Sakkal Majalla" w:cs="Sakkal Majalla"/>
          <w:i/>
          <w:iCs/>
          <w:sz w:val="32"/>
          <w:szCs w:val="32"/>
          <w:rtl/>
        </w:rPr>
        <w:t>دور التحول الرقمي في تحسين كفاءة إدارة الموارد البشرية لشركة الاتصالات السعودية بالمدينة المنورة</w:t>
      </w:r>
      <w:r w:rsidRPr="008B7CF1">
        <w:rPr>
          <w:rFonts w:ascii="Sakkal Majalla" w:hAnsi="Sakkal Majalla" w:cs="Sakkal Majalla"/>
          <w:sz w:val="32"/>
          <w:szCs w:val="32"/>
        </w:rPr>
        <w:t>.</w:t>
      </w:r>
    </w:p>
    <w:p w14:paraId="0862BC06" w14:textId="77777777" w:rsidR="009D694E" w:rsidRPr="009D694E" w:rsidRDefault="009D694E" w:rsidP="009D694E">
      <w:pPr>
        <w:numPr>
          <w:ilvl w:val="0"/>
          <w:numId w:val="25"/>
        </w:numPr>
        <w:bidi/>
        <w:spacing w:after="200" w:line="360" w:lineRule="auto"/>
        <w:jc w:val="both"/>
        <w:rPr>
          <w:rFonts w:ascii="Sakkal Majalla" w:hAnsi="Sakkal Majalla" w:cs="Sakkal Majalla"/>
          <w:sz w:val="32"/>
          <w:szCs w:val="32"/>
        </w:rPr>
      </w:pPr>
      <w:proofErr w:type="spellStart"/>
      <w:r w:rsidRPr="009D694E">
        <w:rPr>
          <w:rFonts w:ascii="Sakkal Majalla" w:hAnsi="Sakkal Majalla" w:cs="Sakkal Majalla"/>
          <w:sz w:val="32"/>
          <w:szCs w:val="32"/>
        </w:rPr>
        <w:t>Zalat</w:t>
      </w:r>
      <w:proofErr w:type="spellEnd"/>
      <w:r w:rsidRPr="009D694E">
        <w:rPr>
          <w:rFonts w:ascii="Sakkal Majalla" w:hAnsi="Sakkal Majalla" w:cs="Sakkal Majalla"/>
          <w:sz w:val="32"/>
          <w:szCs w:val="32"/>
        </w:rPr>
        <w:t xml:space="preserve">, M. A. M. (2023). </w:t>
      </w:r>
      <w:r w:rsidRPr="009D694E">
        <w:rPr>
          <w:rFonts w:ascii="Sakkal Majalla" w:hAnsi="Sakkal Majalla" w:cs="Sakkal Majalla" w:hint="cs"/>
          <w:sz w:val="32"/>
          <w:szCs w:val="32"/>
          <w:rtl/>
        </w:rPr>
        <w:t>أثر</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التحول</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الرقمي</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على</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استراتيجيات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إدارة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الموارد</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البشرية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دراسة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ميدانية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على</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العاملين</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بشركات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الاتصالات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في</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مصر</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المجلة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العلمية</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للبحوث</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والدراسات</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التجارية،</w:t>
      </w:r>
      <w:r w:rsidRPr="009D694E">
        <w:rPr>
          <w:rFonts w:ascii="Sakkal Majalla" w:hAnsi="Sakkal Majalla" w:cs="Sakkal Majalla"/>
          <w:sz w:val="32"/>
          <w:szCs w:val="32"/>
          <w:rtl/>
        </w:rPr>
        <w:t xml:space="preserve"> 37(2), 561-634. </w:t>
      </w:r>
      <w:r w:rsidRPr="009D694E">
        <w:rPr>
          <w:rFonts w:ascii="Sakkal Majalla" w:hAnsi="Sakkal Majalla" w:cs="Sakkal Majalla" w:hint="cs"/>
          <w:sz w:val="32"/>
          <w:szCs w:val="32"/>
          <w:rtl/>
        </w:rPr>
        <w:t>يمكنك</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الاطلاع</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عليها</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هنا</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أو</w:t>
      </w:r>
      <w:r w:rsidRPr="009D694E">
        <w:rPr>
          <w:rFonts w:ascii="Sakkal Majalla" w:hAnsi="Sakkal Majalla" w:cs="Sakkal Majalla"/>
          <w:sz w:val="32"/>
          <w:szCs w:val="32"/>
          <w:rtl/>
        </w:rPr>
        <w:t xml:space="preserve"> </w:t>
      </w:r>
      <w:r w:rsidRPr="009D694E">
        <w:rPr>
          <w:rFonts w:ascii="Sakkal Majalla" w:hAnsi="Sakkal Majalla" w:cs="Sakkal Majalla" w:hint="cs"/>
          <w:sz w:val="32"/>
          <w:szCs w:val="32"/>
          <w:rtl/>
        </w:rPr>
        <w:t>هنا</w:t>
      </w:r>
      <w:r w:rsidRPr="009D694E">
        <w:rPr>
          <w:rFonts w:ascii="Sakkal Majalla" w:hAnsi="Sakkal Majalla" w:cs="Sakkal Majalla"/>
          <w:sz w:val="32"/>
          <w:szCs w:val="32"/>
        </w:rPr>
        <w:t>.</w:t>
      </w:r>
    </w:p>
    <w:p w14:paraId="3001C805" w14:textId="6FE07237" w:rsidR="009D694E" w:rsidRPr="00CE49C9" w:rsidRDefault="00B04A62" w:rsidP="00CE49C9">
      <w:pPr>
        <w:numPr>
          <w:ilvl w:val="0"/>
          <w:numId w:val="25"/>
        </w:numPr>
        <w:bidi/>
        <w:spacing w:after="200" w:line="360" w:lineRule="auto"/>
        <w:jc w:val="both"/>
        <w:rPr>
          <w:rFonts w:ascii="Sakkal Majalla" w:hAnsi="Sakkal Majalla" w:cs="Sakkal Majalla"/>
          <w:sz w:val="32"/>
          <w:szCs w:val="32"/>
        </w:rPr>
      </w:pPr>
      <w:r w:rsidRPr="00B04A62">
        <w:rPr>
          <w:rFonts w:ascii="Sakkal Majalla" w:hAnsi="Sakkal Majalla" w:cs="Sakkal Majalla"/>
          <w:sz w:val="32"/>
          <w:szCs w:val="32"/>
          <w:rtl/>
        </w:rPr>
        <w:t>الهيئة العامة للإحصاء. (2025). تقرير سوق العمل: الربع الثاني 2025. الرياض: الهيئة العامة للإحصاء. ص. 12</w:t>
      </w:r>
      <w:r w:rsidRPr="00B04A62">
        <w:rPr>
          <w:rFonts w:ascii="Sakkal Majalla" w:hAnsi="Sakkal Majalla" w:cs="Sakkal Majalla"/>
          <w:sz w:val="32"/>
          <w:szCs w:val="32"/>
        </w:rPr>
        <w:t>.</w:t>
      </w:r>
      <w:r w:rsidR="00582926">
        <w:rPr>
          <w:rFonts w:ascii="Sakkal Majalla" w:hAnsi="Sakkal Majalla" w:cs="Sakkal Majalla" w:hint="cs"/>
          <w:sz w:val="32"/>
          <w:szCs w:val="32"/>
          <w:rtl/>
        </w:rPr>
        <w:t xml:space="preserve"> </w:t>
      </w:r>
      <w:hyperlink r:id="rId10" w:history="1">
        <w:r w:rsidR="00582926" w:rsidRPr="00582926">
          <w:rPr>
            <w:rStyle w:val="Hyperlink"/>
            <w:rFonts w:ascii="Sakkal Majalla" w:hAnsi="Sakkal Majalla" w:cs="Sakkal Majalla"/>
            <w:sz w:val="32"/>
            <w:szCs w:val="32"/>
          </w:rPr>
          <w:t>https://www.stats.gov.sa/ar/</w:t>
        </w:r>
      </w:hyperlink>
    </w:p>
    <w:p w14:paraId="4F632256" w14:textId="77777777" w:rsidR="008B7CF1" w:rsidRPr="008B7CF1" w:rsidRDefault="008B7CF1" w:rsidP="008B7CF1">
      <w:pPr>
        <w:bidi/>
        <w:spacing w:after="200" w:line="360" w:lineRule="auto"/>
        <w:jc w:val="both"/>
        <w:rPr>
          <w:rFonts w:ascii="Sakkal Majalla" w:hAnsi="Sakkal Majalla" w:cs="Sakkal Majalla"/>
          <w:b/>
          <w:bCs/>
          <w:sz w:val="32"/>
          <w:szCs w:val="32"/>
        </w:rPr>
      </w:pPr>
      <w:r w:rsidRPr="008B7CF1">
        <w:rPr>
          <w:rFonts w:ascii="Sakkal Majalla" w:hAnsi="Sakkal Majalla" w:cs="Sakkal Majalla"/>
          <w:b/>
          <w:bCs/>
          <w:sz w:val="32"/>
          <w:szCs w:val="32"/>
          <w:rtl/>
        </w:rPr>
        <w:t>المراجع باللغة الإنجليزية</w:t>
      </w:r>
    </w:p>
    <w:p w14:paraId="292911C3" w14:textId="77777777" w:rsidR="008B7CF1" w:rsidRPr="008B7CF1" w:rsidRDefault="008B7CF1" w:rsidP="008B7CF1">
      <w:pPr>
        <w:numPr>
          <w:ilvl w:val="0"/>
          <w:numId w:val="24"/>
        </w:numPr>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Pr>
        <w:t xml:space="preserve">Bhat, S. A., &amp; Sheikh, B. A. (2024). </w:t>
      </w:r>
      <w:r w:rsidRPr="008B7CF1">
        <w:rPr>
          <w:rFonts w:ascii="Sakkal Majalla" w:hAnsi="Sakkal Majalla" w:cs="Sakkal Majalla"/>
          <w:i/>
          <w:iCs/>
          <w:sz w:val="32"/>
          <w:szCs w:val="32"/>
        </w:rPr>
        <w:t>Impact of Digitization on Human Resources: Challenges and Opportunities</w:t>
      </w:r>
      <w:r w:rsidRPr="008B7CF1">
        <w:rPr>
          <w:rFonts w:ascii="Sakkal Majalla" w:hAnsi="Sakkal Majalla" w:cs="Sakkal Majalla"/>
          <w:sz w:val="32"/>
          <w:szCs w:val="32"/>
        </w:rPr>
        <w:t xml:space="preserve">. International Journal of Business and Management, </w:t>
      </w:r>
      <w:r w:rsidRPr="008B7CF1">
        <w:rPr>
          <w:rFonts w:ascii="Sakkal Majalla" w:hAnsi="Sakkal Majalla" w:cs="Sakkal Majalla"/>
          <w:b/>
          <w:bCs/>
          <w:sz w:val="32"/>
          <w:szCs w:val="32"/>
        </w:rPr>
        <w:t>39</w:t>
      </w:r>
      <w:r w:rsidRPr="008B7CF1">
        <w:rPr>
          <w:rFonts w:ascii="Sakkal Majalla" w:hAnsi="Sakkal Majalla" w:cs="Sakkal Majalla"/>
          <w:sz w:val="32"/>
          <w:szCs w:val="32"/>
        </w:rPr>
        <w:t>(2), 112-130.</w:t>
      </w:r>
    </w:p>
    <w:p w14:paraId="4C60F9AD" w14:textId="7E406D6E" w:rsidR="00412CB5" w:rsidRPr="00412CB5" w:rsidRDefault="008B7CF1" w:rsidP="00412CB5">
      <w:pPr>
        <w:numPr>
          <w:ilvl w:val="0"/>
          <w:numId w:val="24"/>
        </w:numPr>
        <w:spacing w:after="200" w:line="360" w:lineRule="auto"/>
        <w:jc w:val="both"/>
        <w:rPr>
          <w:rFonts w:ascii="Sakkal Majalla" w:hAnsi="Sakkal Majalla" w:cs="Sakkal Majalla"/>
          <w:sz w:val="32"/>
          <w:szCs w:val="32"/>
        </w:rPr>
      </w:pPr>
      <w:r w:rsidRPr="008B7CF1">
        <w:rPr>
          <w:rFonts w:ascii="Sakkal Majalla" w:hAnsi="Sakkal Majalla" w:cs="Sakkal Majalla"/>
          <w:sz w:val="32"/>
          <w:szCs w:val="32"/>
        </w:rPr>
        <w:lastRenderedPageBreak/>
        <w:t xml:space="preserve">Lina, M. A. (2018). </w:t>
      </w:r>
      <w:r w:rsidRPr="008B7CF1">
        <w:rPr>
          <w:rFonts w:ascii="Sakkal Majalla" w:hAnsi="Sakkal Majalla" w:cs="Sakkal Majalla"/>
          <w:i/>
          <w:iCs/>
          <w:sz w:val="32"/>
          <w:szCs w:val="32"/>
        </w:rPr>
        <w:t>Impact of Globalization on Human Resource Management</w:t>
      </w:r>
      <w:r w:rsidRPr="008B7CF1">
        <w:rPr>
          <w:rFonts w:ascii="Sakkal Majalla" w:hAnsi="Sakkal Majalla" w:cs="Sakkal Majalla"/>
          <w:sz w:val="32"/>
          <w:szCs w:val="32"/>
        </w:rPr>
        <w:t xml:space="preserve">. Journal of International Business Studies, </w:t>
      </w:r>
      <w:r w:rsidRPr="008B7CF1">
        <w:rPr>
          <w:rFonts w:ascii="Sakkal Majalla" w:hAnsi="Sakkal Majalla" w:cs="Sakkal Majalla"/>
          <w:b/>
          <w:bCs/>
          <w:sz w:val="32"/>
          <w:szCs w:val="32"/>
        </w:rPr>
        <w:t>28</w:t>
      </w:r>
      <w:r w:rsidRPr="008B7CF1">
        <w:rPr>
          <w:rFonts w:ascii="Sakkal Majalla" w:hAnsi="Sakkal Majalla" w:cs="Sakkal Majalla"/>
          <w:sz w:val="32"/>
          <w:szCs w:val="32"/>
        </w:rPr>
        <w:t>(4), 450-478.</w:t>
      </w:r>
    </w:p>
    <w:p w14:paraId="05F503E7"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proofErr w:type="spellStart"/>
      <w:r w:rsidRPr="00412CB5">
        <w:rPr>
          <w:rFonts w:ascii="Sakkal Majalla" w:hAnsi="Sakkal Majalla" w:cs="Sakkal Majalla"/>
          <w:color w:val="EE0000"/>
          <w:sz w:val="32"/>
          <w:szCs w:val="32"/>
        </w:rPr>
        <w:t>Sarabdeen</w:t>
      </w:r>
      <w:proofErr w:type="spellEnd"/>
      <w:r w:rsidRPr="00412CB5">
        <w:rPr>
          <w:rFonts w:ascii="Sakkal Majalla" w:hAnsi="Sakkal Majalla" w:cs="Sakkal Majalla"/>
          <w:color w:val="EE0000"/>
          <w:sz w:val="32"/>
          <w:szCs w:val="32"/>
        </w:rPr>
        <w:t xml:space="preserve">, M., &amp; </w:t>
      </w:r>
      <w:proofErr w:type="spellStart"/>
      <w:r w:rsidRPr="00412CB5">
        <w:rPr>
          <w:rFonts w:ascii="Sakkal Majalla" w:hAnsi="Sakkal Majalla" w:cs="Sakkal Majalla"/>
          <w:color w:val="EE0000"/>
          <w:sz w:val="32"/>
          <w:szCs w:val="32"/>
        </w:rPr>
        <w:t>Alofaysan</w:t>
      </w:r>
      <w:proofErr w:type="spellEnd"/>
      <w:r w:rsidRPr="00412CB5">
        <w:rPr>
          <w:rFonts w:ascii="Sakkal Majalla" w:hAnsi="Sakkal Majalla" w:cs="Sakkal Majalla"/>
          <w:color w:val="EE0000"/>
          <w:sz w:val="32"/>
          <w:szCs w:val="32"/>
        </w:rPr>
        <w:t xml:space="preserve">, H. (2023). </w:t>
      </w:r>
      <w:r w:rsidRPr="00412CB5">
        <w:rPr>
          <w:rFonts w:ascii="Sakkal Majalla" w:hAnsi="Sakkal Majalla" w:cs="Sakkal Majalla"/>
          <w:i/>
          <w:iCs/>
          <w:color w:val="EE0000"/>
          <w:sz w:val="32"/>
          <w:szCs w:val="32"/>
        </w:rPr>
        <w:t>Investigating the impact of digital transformation on the labor market in the era of changing digital transformation dynamics in Saudi Arabia</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Economies, 11</w:t>
      </w:r>
      <w:r w:rsidRPr="00412CB5">
        <w:rPr>
          <w:rFonts w:ascii="Sakkal Majalla" w:hAnsi="Sakkal Majalla" w:cs="Sakkal Majalla"/>
          <w:color w:val="EE0000"/>
          <w:sz w:val="32"/>
          <w:szCs w:val="32"/>
        </w:rPr>
        <w:t xml:space="preserve">(1), 1–14. </w:t>
      </w:r>
      <w:hyperlink r:id="rId11" w:history="1">
        <w:r w:rsidRPr="00412CB5">
          <w:rPr>
            <w:rStyle w:val="Hyperlink"/>
            <w:rFonts w:ascii="Sakkal Majalla" w:hAnsi="Sakkal Majalla" w:cs="Sakkal Majalla"/>
            <w:color w:val="EE0000"/>
            <w:sz w:val="32"/>
            <w:szCs w:val="32"/>
          </w:rPr>
          <w:t>https://doi.org/10.3390/economies11010012</w:t>
        </w:r>
      </w:hyperlink>
    </w:p>
    <w:p w14:paraId="23A37A87"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t xml:space="preserve">O’Brien, C., Li, Z., </w:t>
      </w:r>
      <w:proofErr w:type="spellStart"/>
      <w:r w:rsidRPr="00412CB5">
        <w:rPr>
          <w:rFonts w:ascii="Sakkal Majalla" w:hAnsi="Sakkal Majalla" w:cs="Sakkal Majalla"/>
          <w:color w:val="EE0000"/>
          <w:sz w:val="32"/>
          <w:szCs w:val="32"/>
        </w:rPr>
        <w:t>Adotey</w:t>
      </w:r>
      <w:proofErr w:type="spellEnd"/>
      <w:r w:rsidRPr="00412CB5">
        <w:rPr>
          <w:rFonts w:ascii="Sakkal Majalla" w:hAnsi="Sakkal Majalla" w:cs="Sakkal Majalla"/>
          <w:color w:val="EE0000"/>
          <w:sz w:val="32"/>
          <w:szCs w:val="32"/>
        </w:rPr>
        <w:t xml:space="preserve">, P. B., &amp; </w:t>
      </w:r>
      <w:proofErr w:type="spellStart"/>
      <w:r w:rsidRPr="00412CB5">
        <w:rPr>
          <w:rFonts w:ascii="Sakkal Majalla" w:hAnsi="Sakkal Majalla" w:cs="Sakkal Majalla"/>
          <w:color w:val="EE0000"/>
          <w:sz w:val="32"/>
          <w:szCs w:val="32"/>
        </w:rPr>
        <w:t>Yohuno</w:t>
      </w:r>
      <w:proofErr w:type="spellEnd"/>
      <w:r w:rsidRPr="00412CB5">
        <w:rPr>
          <w:rFonts w:ascii="Sakkal Majalla" w:hAnsi="Sakkal Majalla" w:cs="Sakkal Majalla"/>
          <w:color w:val="EE0000"/>
          <w:sz w:val="32"/>
          <w:szCs w:val="32"/>
        </w:rPr>
        <w:t xml:space="preserve">, G. (2025). </w:t>
      </w:r>
      <w:r w:rsidRPr="00412CB5">
        <w:rPr>
          <w:rFonts w:ascii="Sakkal Majalla" w:hAnsi="Sakkal Majalla" w:cs="Sakkal Majalla"/>
          <w:i/>
          <w:iCs/>
          <w:color w:val="EE0000"/>
          <w:sz w:val="32"/>
          <w:szCs w:val="32"/>
        </w:rPr>
        <w:t>Mapping a decade of digital transformation in HRM: Trends, implications, and future research directions</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Current Psychology</w:t>
      </w:r>
      <w:r w:rsidRPr="00412CB5">
        <w:rPr>
          <w:rFonts w:ascii="Sakkal Majalla" w:hAnsi="Sakkal Majalla" w:cs="Sakkal Majalla"/>
          <w:color w:val="EE0000"/>
          <w:sz w:val="32"/>
          <w:szCs w:val="32"/>
        </w:rPr>
        <w:t xml:space="preserve">. </w:t>
      </w:r>
      <w:hyperlink r:id="rId12" w:history="1">
        <w:r w:rsidRPr="00412CB5">
          <w:rPr>
            <w:rStyle w:val="Hyperlink"/>
            <w:rFonts w:ascii="Sakkal Majalla" w:hAnsi="Sakkal Majalla" w:cs="Sakkal Majalla"/>
            <w:color w:val="EE0000"/>
            <w:sz w:val="32"/>
            <w:szCs w:val="32"/>
          </w:rPr>
          <w:t>https://doi.org/10.1007/s12144-025-08064-8</w:t>
        </w:r>
      </w:hyperlink>
    </w:p>
    <w:p w14:paraId="51A05D11"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t xml:space="preserve">Deloitte. (2022). </w:t>
      </w:r>
      <w:r w:rsidRPr="00412CB5">
        <w:rPr>
          <w:rFonts w:ascii="Sakkal Majalla" w:hAnsi="Sakkal Majalla" w:cs="Sakkal Majalla"/>
          <w:i/>
          <w:iCs/>
          <w:color w:val="EE0000"/>
          <w:sz w:val="32"/>
          <w:szCs w:val="32"/>
        </w:rPr>
        <w:t>Global human capital trends 2022: The social enterprise in a world disrupted</w:t>
      </w:r>
      <w:r w:rsidRPr="00412CB5">
        <w:rPr>
          <w:rFonts w:ascii="Sakkal Majalla" w:hAnsi="Sakkal Majalla" w:cs="Sakkal Majalla"/>
          <w:color w:val="EE0000"/>
          <w:sz w:val="32"/>
          <w:szCs w:val="32"/>
        </w:rPr>
        <w:t xml:space="preserve">. Deloitte Insights. </w:t>
      </w:r>
      <w:hyperlink r:id="rId13" w:history="1">
        <w:r w:rsidRPr="00412CB5">
          <w:rPr>
            <w:rStyle w:val="Hyperlink"/>
            <w:rFonts w:ascii="Sakkal Majalla" w:hAnsi="Sakkal Majalla" w:cs="Sakkal Majalla"/>
            <w:color w:val="EE0000"/>
            <w:sz w:val="32"/>
            <w:szCs w:val="32"/>
          </w:rPr>
          <w:t>https://www2.deloitte.com/insights</w:t>
        </w:r>
      </w:hyperlink>
    </w:p>
    <w:p w14:paraId="101F2EB8"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t xml:space="preserve">Bindra, S., Bhattacharya, S., &amp; Bhattacharya, S. (2025). </w:t>
      </w:r>
      <w:r w:rsidRPr="00412CB5">
        <w:rPr>
          <w:rFonts w:ascii="Sakkal Majalla" w:hAnsi="Sakkal Majalla" w:cs="Sakkal Majalla"/>
          <w:i/>
          <w:iCs/>
          <w:color w:val="EE0000"/>
          <w:sz w:val="32"/>
          <w:szCs w:val="32"/>
        </w:rPr>
        <w:t>Traditional to digital: Human resource management transformation</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Journal of Work-Applied Management</w:t>
      </w:r>
      <w:r w:rsidRPr="00412CB5">
        <w:rPr>
          <w:rFonts w:ascii="Sakkal Majalla" w:hAnsi="Sakkal Majalla" w:cs="Sakkal Majalla"/>
          <w:color w:val="EE0000"/>
          <w:sz w:val="32"/>
          <w:szCs w:val="32"/>
        </w:rPr>
        <w:t xml:space="preserve">. </w:t>
      </w:r>
      <w:hyperlink r:id="rId14" w:history="1">
        <w:r w:rsidRPr="00412CB5">
          <w:rPr>
            <w:rStyle w:val="Hyperlink"/>
            <w:rFonts w:ascii="Sakkal Majalla" w:hAnsi="Sakkal Majalla" w:cs="Sakkal Majalla"/>
            <w:color w:val="EE0000"/>
            <w:sz w:val="32"/>
            <w:szCs w:val="32"/>
          </w:rPr>
          <w:t>https://doi.org/10.1108/JWAM-02-2025-0019</w:t>
        </w:r>
      </w:hyperlink>
    </w:p>
    <w:p w14:paraId="174FFEA5"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t>Al-</w:t>
      </w:r>
      <w:proofErr w:type="spellStart"/>
      <w:r w:rsidRPr="00412CB5">
        <w:rPr>
          <w:rFonts w:ascii="Sakkal Majalla" w:hAnsi="Sakkal Majalla" w:cs="Sakkal Majalla"/>
          <w:color w:val="EE0000"/>
          <w:sz w:val="32"/>
          <w:szCs w:val="32"/>
        </w:rPr>
        <w:t>Dosary</w:t>
      </w:r>
      <w:proofErr w:type="spellEnd"/>
      <w:r w:rsidRPr="00412CB5">
        <w:rPr>
          <w:rFonts w:ascii="Sakkal Majalla" w:hAnsi="Sakkal Majalla" w:cs="Sakkal Majalla"/>
          <w:color w:val="EE0000"/>
          <w:sz w:val="32"/>
          <w:szCs w:val="32"/>
        </w:rPr>
        <w:t xml:space="preserve">, A. S., &amp; Rahman, S. M. (2009). </w:t>
      </w:r>
      <w:r w:rsidRPr="00412CB5">
        <w:rPr>
          <w:rFonts w:ascii="Sakkal Majalla" w:hAnsi="Sakkal Majalla" w:cs="Sakkal Majalla"/>
          <w:i/>
          <w:iCs/>
          <w:color w:val="EE0000"/>
          <w:sz w:val="32"/>
          <w:szCs w:val="32"/>
        </w:rPr>
        <w:t xml:space="preserve">The role of the private sector towards </w:t>
      </w:r>
      <w:proofErr w:type="spellStart"/>
      <w:r w:rsidRPr="00412CB5">
        <w:rPr>
          <w:rFonts w:ascii="Sakkal Majalla" w:hAnsi="Sakkal Majalla" w:cs="Sakkal Majalla"/>
          <w:i/>
          <w:iCs/>
          <w:color w:val="EE0000"/>
          <w:sz w:val="32"/>
          <w:szCs w:val="32"/>
        </w:rPr>
        <w:t>Saudisation</w:t>
      </w:r>
      <w:proofErr w:type="spellEnd"/>
      <w:r w:rsidRPr="00412CB5">
        <w:rPr>
          <w:rFonts w:ascii="Sakkal Majalla" w:hAnsi="Sakkal Majalla" w:cs="Sakkal Majalla"/>
          <w:i/>
          <w:iCs/>
          <w:color w:val="EE0000"/>
          <w:sz w:val="32"/>
          <w:szCs w:val="32"/>
        </w:rPr>
        <w:t xml:space="preserve"> (</w:t>
      </w:r>
      <w:proofErr w:type="spellStart"/>
      <w:r w:rsidRPr="00412CB5">
        <w:rPr>
          <w:rFonts w:ascii="Sakkal Majalla" w:hAnsi="Sakkal Majalla" w:cs="Sakkal Majalla"/>
          <w:i/>
          <w:iCs/>
          <w:color w:val="EE0000"/>
          <w:sz w:val="32"/>
          <w:szCs w:val="32"/>
        </w:rPr>
        <w:t>localisation</w:t>
      </w:r>
      <w:proofErr w:type="spellEnd"/>
      <w:r w:rsidRPr="00412CB5">
        <w:rPr>
          <w:rFonts w:ascii="Sakkal Majalla" w:hAnsi="Sakkal Majalla" w:cs="Sakkal Majalla"/>
          <w:i/>
          <w:iCs/>
          <w:color w:val="EE0000"/>
          <w:sz w:val="32"/>
          <w:szCs w:val="32"/>
        </w:rPr>
        <w:t>)</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International Journal of Arab Culture, Management and Sustainable Development, 1</w:t>
      </w:r>
      <w:r w:rsidRPr="00412CB5">
        <w:rPr>
          <w:rFonts w:ascii="Sakkal Majalla" w:hAnsi="Sakkal Majalla" w:cs="Sakkal Majalla"/>
          <w:color w:val="EE0000"/>
          <w:sz w:val="32"/>
          <w:szCs w:val="32"/>
        </w:rPr>
        <w:t xml:space="preserve">(2), 131–143. https://doi.org/10.1504/IJACMSD.2009.030658 </w:t>
      </w:r>
      <w:hyperlink r:id="rId15" w:history="1">
        <w:r w:rsidRPr="00412CB5">
          <w:rPr>
            <w:rStyle w:val="Hyperlink"/>
            <w:rFonts w:ascii="Sakkal Majalla" w:hAnsi="Sakkal Majalla" w:cs="Sakkal Majalla"/>
            <w:color w:val="EE0000"/>
            <w:sz w:val="32"/>
            <w:szCs w:val="32"/>
          </w:rPr>
          <w:t>(doi.org in Bing)</w:t>
        </w:r>
      </w:hyperlink>
    </w:p>
    <w:p w14:paraId="72E8C373"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lastRenderedPageBreak/>
        <w:t xml:space="preserve">Nadeem, A. (2025). </w:t>
      </w:r>
      <w:r w:rsidRPr="00412CB5">
        <w:rPr>
          <w:rFonts w:ascii="Sakkal Majalla" w:hAnsi="Sakkal Majalla" w:cs="Sakkal Majalla"/>
          <w:i/>
          <w:iCs/>
          <w:color w:val="EE0000"/>
          <w:sz w:val="32"/>
          <w:szCs w:val="32"/>
        </w:rPr>
        <w:t>Sustainable development goals: Employment, industrialization and SMEs, and economic growth in Arabia</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International Journal of Economics and Finance Studies, 17</w:t>
      </w:r>
      <w:r w:rsidRPr="00412CB5">
        <w:rPr>
          <w:rFonts w:ascii="Sakkal Majalla" w:hAnsi="Sakkal Majalla" w:cs="Sakkal Majalla"/>
          <w:color w:val="EE0000"/>
          <w:sz w:val="32"/>
          <w:szCs w:val="32"/>
        </w:rPr>
        <w:t xml:space="preserve">(2), 189–205. https://doi.org/10.34109/ijefs.2025170210 </w:t>
      </w:r>
      <w:hyperlink r:id="rId16" w:history="1">
        <w:r w:rsidRPr="00412CB5">
          <w:rPr>
            <w:rStyle w:val="Hyperlink"/>
            <w:rFonts w:ascii="Sakkal Majalla" w:hAnsi="Sakkal Majalla" w:cs="Sakkal Majalla"/>
            <w:color w:val="EE0000"/>
            <w:sz w:val="32"/>
            <w:szCs w:val="32"/>
          </w:rPr>
          <w:t>(doi.org in Bing)</w:t>
        </w:r>
      </w:hyperlink>
    </w:p>
    <w:p w14:paraId="669F05DD"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t xml:space="preserve">Al-Omari, A., Al Mutair, A., Shamsan, A., &amp; Al Mutairi, A. (2019). </w:t>
      </w:r>
      <w:r w:rsidRPr="00412CB5">
        <w:rPr>
          <w:rFonts w:ascii="Sakkal Majalla" w:hAnsi="Sakkal Majalla" w:cs="Sakkal Majalla"/>
          <w:i/>
          <w:iCs/>
          <w:color w:val="EE0000"/>
          <w:sz w:val="32"/>
          <w:szCs w:val="32"/>
        </w:rPr>
        <w:t>Predicting burnout factors among healthcare providers at private hospitals in Saudi Arabia and United Arab Emirates: A cross-sectional study</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Applied Sciences, 10</w:t>
      </w:r>
      <w:r w:rsidRPr="00412CB5">
        <w:rPr>
          <w:rFonts w:ascii="Sakkal Majalla" w:hAnsi="Sakkal Majalla" w:cs="Sakkal Majalla"/>
          <w:color w:val="EE0000"/>
          <w:sz w:val="32"/>
          <w:szCs w:val="32"/>
        </w:rPr>
        <w:t xml:space="preserve">(1), 157. </w:t>
      </w:r>
      <w:hyperlink r:id="rId17" w:history="1">
        <w:r w:rsidRPr="00412CB5">
          <w:rPr>
            <w:rStyle w:val="Hyperlink"/>
            <w:rFonts w:ascii="Sakkal Majalla" w:hAnsi="Sakkal Majalla" w:cs="Sakkal Majalla"/>
            <w:color w:val="EE0000"/>
            <w:sz w:val="32"/>
            <w:szCs w:val="32"/>
          </w:rPr>
          <w:t>https://doi.org/10.3390/app10010157</w:t>
        </w:r>
      </w:hyperlink>
    </w:p>
    <w:p w14:paraId="7DB0EF7C"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t xml:space="preserve">Al-Harbi, S. (2025). </w:t>
      </w:r>
      <w:r w:rsidRPr="00412CB5">
        <w:rPr>
          <w:rFonts w:ascii="Sakkal Majalla" w:hAnsi="Sakkal Majalla" w:cs="Sakkal Majalla"/>
          <w:i/>
          <w:iCs/>
          <w:color w:val="EE0000"/>
          <w:sz w:val="32"/>
          <w:szCs w:val="32"/>
        </w:rPr>
        <w:t>Perceived financial and operational impact of E-HRM in Saudi Arabia</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Edelweiss Applied Science and Technology, 9</w:t>
      </w:r>
      <w:r w:rsidRPr="00412CB5">
        <w:rPr>
          <w:rFonts w:ascii="Sakkal Majalla" w:hAnsi="Sakkal Majalla" w:cs="Sakkal Majalla"/>
          <w:color w:val="EE0000"/>
          <w:sz w:val="32"/>
          <w:szCs w:val="32"/>
        </w:rPr>
        <w:t xml:space="preserve">(3), 328–344. https://doi.org/10.55214/25768484.v9i3.5210 </w:t>
      </w:r>
      <w:hyperlink r:id="rId18" w:history="1">
        <w:r w:rsidRPr="00412CB5">
          <w:rPr>
            <w:rStyle w:val="Hyperlink"/>
            <w:rFonts w:ascii="Sakkal Majalla" w:hAnsi="Sakkal Majalla" w:cs="Sakkal Majalla"/>
            <w:color w:val="EE0000"/>
            <w:sz w:val="32"/>
            <w:szCs w:val="32"/>
          </w:rPr>
          <w:t>(doi.org in Bing)</w:t>
        </w:r>
      </w:hyperlink>
    </w:p>
    <w:p w14:paraId="07E06016"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t xml:space="preserve">Ghosh, R., et al. (2025). </w:t>
      </w:r>
      <w:r w:rsidRPr="00412CB5">
        <w:rPr>
          <w:rFonts w:ascii="Sakkal Majalla" w:hAnsi="Sakkal Majalla" w:cs="Sakkal Majalla"/>
          <w:i/>
          <w:iCs/>
          <w:color w:val="EE0000"/>
          <w:sz w:val="32"/>
          <w:szCs w:val="32"/>
        </w:rPr>
        <w:t xml:space="preserve">High-skilled employment and Vision 2030: How education and training for Saudi youth align with Saudi </w:t>
      </w:r>
      <w:proofErr w:type="spellStart"/>
      <w:r w:rsidRPr="00412CB5">
        <w:rPr>
          <w:rFonts w:ascii="Sakkal Majalla" w:hAnsi="Sakkal Majalla" w:cs="Sakkal Majalla"/>
          <w:i/>
          <w:iCs/>
          <w:color w:val="EE0000"/>
          <w:sz w:val="32"/>
          <w:szCs w:val="32"/>
        </w:rPr>
        <w:t>labour</w:t>
      </w:r>
      <w:proofErr w:type="spellEnd"/>
      <w:r w:rsidRPr="00412CB5">
        <w:rPr>
          <w:rFonts w:ascii="Sakkal Majalla" w:hAnsi="Sakkal Majalla" w:cs="Sakkal Majalla"/>
          <w:i/>
          <w:iCs/>
          <w:color w:val="EE0000"/>
          <w:sz w:val="32"/>
          <w:szCs w:val="32"/>
        </w:rPr>
        <w:t xml:space="preserve"> market demands</w:t>
      </w:r>
      <w:r w:rsidRPr="00412CB5">
        <w:rPr>
          <w:rFonts w:ascii="Sakkal Majalla" w:hAnsi="Sakkal Majalla" w:cs="Sakkal Majalla"/>
          <w:color w:val="EE0000"/>
          <w:sz w:val="32"/>
          <w:szCs w:val="32"/>
        </w:rPr>
        <w:t xml:space="preserve">. Konrad-Adenauer-Stiftung Report. https://www.kas.de/en/web/gulf-states </w:t>
      </w:r>
      <w:hyperlink r:id="rId19" w:history="1">
        <w:r w:rsidRPr="00412CB5">
          <w:rPr>
            <w:rStyle w:val="Hyperlink"/>
            <w:rFonts w:ascii="Sakkal Majalla" w:hAnsi="Sakkal Majalla" w:cs="Sakkal Majalla"/>
            <w:color w:val="EE0000"/>
            <w:sz w:val="32"/>
            <w:szCs w:val="32"/>
          </w:rPr>
          <w:t>(kas.de in Bing)</w:t>
        </w:r>
      </w:hyperlink>
    </w:p>
    <w:p w14:paraId="45D2DF2B"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proofErr w:type="spellStart"/>
      <w:r w:rsidRPr="00412CB5">
        <w:rPr>
          <w:rFonts w:ascii="Sakkal Majalla" w:hAnsi="Sakkal Majalla" w:cs="Sakkal Majalla"/>
          <w:color w:val="EE0000"/>
          <w:sz w:val="32"/>
          <w:szCs w:val="32"/>
        </w:rPr>
        <w:t>AlMahmoud</w:t>
      </w:r>
      <w:proofErr w:type="spellEnd"/>
      <w:r w:rsidRPr="00412CB5">
        <w:rPr>
          <w:rFonts w:ascii="Sakkal Majalla" w:hAnsi="Sakkal Majalla" w:cs="Sakkal Majalla"/>
          <w:color w:val="EE0000"/>
          <w:sz w:val="32"/>
          <w:szCs w:val="32"/>
        </w:rPr>
        <w:t xml:space="preserve">, M. (2025). </w:t>
      </w:r>
      <w:r w:rsidRPr="00412CB5">
        <w:rPr>
          <w:rFonts w:ascii="Sakkal Majalla" w:hAnsi="Sakkal Majalla" w:cs="Sakkal Majalla"/>
          <w:i/>
          <w:iCs/>
          <w:color w:val="EE0000"/>
          <w:sz w:val="32"/>
          <w:szCs w:val="32"/>
        </w:rPr>
        <w:t xml:space="preserve">High-skilled employment and Vision 2030: How education and training for Saudi youth align with Saudi </w:t>
      </w:r>
      <w:proofErr w:type="spellStart"/>
      <w:r w:rsidRPr="00412CB5">
        <w:rPr>
          <w:rFonts w:ascii="Sakkal Majalla" w:hAnsi="Sakkal Majalla" w:cs="Sakkal Majalla"/>
          <w:i/>
          <w:iCs/>
          <w:color w:val="EE0000"/>
          <w:sz w:val="32"/>
          <w:szCs w:val="32"/>
        </w:rPr>
        <w:t>labour</w:t>
      </w:r>
      <w:proofErr w:type="spellEnd"/>
      <w:r w:rsidRPr="00412CB5">
        <w:rPr>
          <w:rFonts w:ascii="Sakkal Majalla" w:hAnsi="Sakkal Majalla" w:cs="Sakkal Majalla"/>
          <w:i/>
          <w:iCs/>
          <w:color w:val="EE0000"/>
          <w:sz w:val="32"/>
          <w:szCs w:val="32"/>
        </w:rPr>
        <w:t xml:space="preserve"> market demands</w:t>
      </w:r>
      <w:r w:rsidRPr="00412CB5">
        <w:rPr>
          <w:rFonts w:ascii="Sakkal Majalla" w:hAnsi="Sakkal Majalla" w:cs="Sakkal Majalla"/>
          <w:color w:val="EE0000"/>
          <w:sz w:val="32"/>
          <w:szCs w:val="32"/>
        </w:rPr>
        <w:t>. Konrad-Adenauer-Stiftung. (</w:t>
      </w:r>
      <w:r w:rsidRPr="00412CB5">
        <w:rPr>
          <w:rFonts w:ascii="Sakkal Majalla" w:hAnsi="Sakkal Majalla" w:cs="Sakkal Majalla"/>
          <w:color w:val="EE0000"/>
          <w:sz w:val="32"/>
          <w:szCs w:val="32"/>
          <w:rtl/>
        </w:rPr>
        <w:t>نفس المرجع أعلاه</w:t>
      </w:r>
      <w:r w:rsidRPr="00412CB5">
        <w:rPr>
          <w:rFonts w:ascii="Sakkal Majalla" w:hAnsi="Sakkal Majalla" w:cs="Sakkal Majalla"/>
          <w:color w:val="EE0000"/>
          <w:sz w:val="32"/>
          <w:szCs w:val="32"/>
        </w:rPr>
        <w:t>)</w:t>
      </w:r>
    </w:p>
    <w:p w14:paraId="45C850C8"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lastRenderedPageBreak/>
        <w:t xml:space="preserve">Srivastav, P., &amp; Shukla, S. (2025). </w:t>
      </w:r>
      <w:r w:rsidRPr="00412CB5">
        <w:rPr>
          <w:rFonts w:ascii="Sakkal Majalla" w:hAnsi="Sakkal Majalla" w:cs="Sakkal Majalla"/>
          <w:i/>
          <w:iCs/>
          <w:color w:val="EE0000"/>
          <w:sz w:val="32"/>
          <w:szCs w:val="32"/>
        </w:rPr>
        <w:t>Global human resource management trends in the digital transformation era: Theoretical perspectives and corporate applications</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International Journal of Research and Analytical Reviews, 12</w:t>
      </w:r>
      <w:r w:rsidRPr="00412CB5">
        <w:rPr>
          <w:rFonts w:ascii="Sakkal Majalla" w:hAnsi="Sakkal Majalla" w:cs="Sakkal Majalla"/>
          <w:color w:val="EE0000"/>
          <w:sz w:val="32"/>
          <w:szCs w:val="32"/>
        </w:rPr>
        <w:t>(2), 45–67.</w:t>
      </w:r>
    </w:p>
    <w:p w14:paraId="30CFF288"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t xml:space="preserve">Mufleh, A., et al. (2026). </w:t>
      </w:r>
      <w:r w:rsidRPr="00412CB5">
        <w:rPr>
          <w:rFonts w:ascii="Sakkal Majalla" w:hAnsi="Sakkal Majalla" w:cs="Sakkal Majalla"/>
          <w:i/>
          <w:iCs/>
          <w:color w:val="EE0000"/>
          <w:sz w:val="32"/>
          <w:szCs w:val="32"/>
        </w:rPr>
        <w:t>Social aspects of artificial intelligence (AI)-driven sustainability in Saudi Arabia: A systematic review with insights on labor market transformations</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Social Sciences &amp; Humanities Open, 13</w:t>
      </w:r>
      <w:r w:rsidRPr="00412CB5">
        <w:rPr>
          <w:rFonts w:ascii="Sakkal Majalla" w:hAnsi="Sakkal Majalla" w:cs="Sakkal Majalla"/>
          <w:color w:val="EE0000"/>
          <w:sz w:val="32"/>
          <w:szCs w:val="32"/>
        </w:rPr>
        <w:t xml:space="preserve">, Article 102612. https://doi.org/10.1016/j.ssaho.2026.102612 </w:t>
      </w:r>
      <w:hyperlink r:id="rId20" w:history="1">
        <w:r w:rsidRPr="00412CB5">
          <w:rPr>
            <w:rStyle w:val="Hyperlink"/>
            <w:rFonts w:ascii="Sakkal Majalla" w:hAnsi="Sakkal Majalla" w:cs="Sakkal Majalla"/>
            <w:color w:val="EE0000"/>
            <w:sz w:val="32"/>
            <w:szCs w:val="32"/>
          </w:rPr>
          <w:t>(doi.org in Bing)</w:t>
        </w:r>
      </w:hyperlink>
    </w:p>
    <w:p w14:paraId="34981822"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t xml:space="preserve">Bai, B. (2025). </w:t>
      </w:r>
      <w:r w:rsidRPr="00412CB5">
        <w:rPr>
          <w:rFonts w:ascii="Sakkal Majalla" w:hAnsi="Sakkal Majalla" w:cs="Sakkal Majalla"/>
          <w:i/>
          <w:iCs/>
          <w:color w:val="EE0000"/>
          <w:sz w:val="32"/>
          <w:szCs w:val="32"/>
        </w:rPr>
        <w:t>Exploring sustainable HRM through the lens of employee wellbeing</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Sustainability, 17</w:t>
      </w:r>
      <w:r w:rsidRPr="00412CB5">
        <w:rPr>
          <w:rFonts w:ascii="Sakkal Majalla" w:hAnsi="Sakkal Majalla" w:cs="Sakkal Majalla"/>
          <w:color w:val="EE0000"/>
          <w:sz w:val="32"/>
          <w:szCs w:val="32"/>
        </w:rPr>
        <w:t xml:space="preserve">(12), 5646. </w:t>
      </w:r>
      <w:hyperlink r:id="rId21" w:history="1">
        <w:r w:rsidRPr="00412CB5">
          <w:rPr>
            <w:rStyle w:val="Hyperlink"/>
            <w:rFonts w:ascii="Sakkal Majalla" w:hAnsi="Sakkal Majalla" w:cs="Sakkal Majalla"/>
            <w:color w:val="EE0000"/>
            <w:sz w:val="32"/>
            <w:szCs w:val="32"/>
          </w:rPr>
          <w:t>https://doi.org/10.3390/su17125646</w:t>
        </w:r>
      </w:hyperlink>
    </w:p>
    <w:p w14:paraId="49E2AA31"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t xml:space="preserve">Christina, J. L., Alamelu, R., &amp; </w:t>
      </w:r>
      <w:proofErr w:type="spellStart"/>
      <w:r w:rsidRPr="00412CB5">
        <w:rPr>
          <w:rFonts w:ascii="Sakkal Majalla" w:hAnsi="Sakkal Majalla" w:cs="Sakkal Majalla"/>
          <w:color w:val="EE0000"/>
          <w:sz w:val="32"/>
          <w:szCs w:val="32"/>
        </w:rPr>
        <w:t>Nigama</w:t>
      </w:r>
      <w:proofErr w:type="spellEnd"/>
      <w:r w:rsidRPr="00412CB5">
        <w:rPr>
          <w:rFonts w:ascii="Sakkal Majalla" w:hAnsi="Sakkal Majalla" w:cs="Sakkal Majalla"/>
          <w:color w:val="EE0000"/>
          <w:sz w:val="32"/>
          <w:szCs w:val="32"/>
        </w:rPr>
        <w:t xml:space="preserve">, K. (2025). </w:t>
      </w:r>
      <w:r w:rsidRPr="00412CB5">
        <w:rPr>
          <w:rFonts w:ascii="Sakkal Majalla" w:hAnsi="Sakkal Majalla" w:cs="Sakkal Majalla"/>
          <w:i/>
          <w:iCs/>
          <w:color w:val="EE0000"/>
          <w:sz w:val="32"/>
          <w:szCs w:val="32"/>
        </w:rPr>
        <w:t>Synthesizing the impact of sustainable human resource management on corporate sustainability through multi-method evidence</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Discover Sustainability, 6</w:t>
      </w:r>
      <w:r w:rsidRPr="00412CB5">
        <w:rPr>
          <w:rFonts w:ascii="Sakkal Majalla" w:hAnsi="Sakkal Majalla" w:cs="Sakkal Majalla"/>
          <w:color w:val="EE0000"/>
          <w:sz w:val="32"/>
          <w:szCs w:val="32"/>
        </w:rPr>
        <w:t xml:space="preserve">, Article 666. </w:t>
      </w:r>
      <w:hyperlink r:id="rId22" w:history="1">
        <w:r w:rsidRPr="00412CB5">
          <w:rPr>
            <w:rStyle w:val="Hyperlink"/>
            <w:rFonts w:ascii="Sakkal Majalla" w:hAnsi="Sakkal Majalla" w:cs="Sakkal Majalla"/>
            <w:color w:val="EE0000"/>
            <w:sz w:val="32"/>
            <w:szCs w:val="32"/>
          </w:rPr>
          <w:t>https://doi.org/10.1007/s43621-025-01557-3</w:t>
        </w:r>
      </w:hyperlink>
    </w:p>
    <w:p w14:paraId="17A7EB7A" w14:textId="77777777" w:rsidR="00412CB5" w:rsidRPr="00412CB5" w:rsidRDefault="00412CB5" w:rsidP="00412CB5">
      <w:pPr>
        <w:numPr>
          <w:ilvl w:val="0"/>
          <w:numId w:val="43"/>
        </w:numPr>
        <w:spacing w:after="200" w:line="360" w:lineRule="auto"/>
        <w:jc w:val="both"/>
        <w:rPr>
          <w:rFonts w:ascii="Sakkal Majalla" w:hAnsi="Sakkal Majalla" w:cs="Sakkal Majalla"/>
          <w:color w:val="EE0000"/>
          <w:sz w:val="32"/>
          <w:szCs w:val="32"/>
        </w:rPr>
      </w:pPr>
      <w:r w:rsidRPr="00412CB5">
        <w:rPr>
          <w:rFonts w:ascii="Sakkal Majalla" w:hAnsi="Sakkal Majalla" w:cs="Sakkal Majalla"/>
          <w:color w:val="EE0000"/>
          <w:sz w:val="32"/>
          <w:szCs w:val="32"/>
        </w:rPr>
        <w:t xml:space="preserve">Al-Khamis, K. (2024). </w:t>
      </w:r>
      <w:r w:rsidRPr="00412CB5">
        <w:rPr>
          <w:rFonts w:ascii="Sakkal Majalla" w:hAnsi="Sakkal Majalla" w:cs="Sakkal Majalla"/>
          <w:i/>
          <w:iCs/>
          <w:color w:val="EE0000"/>
          <w:sz w:val="32"/>
          <w:szCs w:val="32"/>
        </w:rPr>
        <w:t>The impact of digital transformation on human resources management in e-government: A field study of the telecommunications sector in Riyadh</w:t>
      </w:r>
      <w:r w:rsidRPr="00412CB5">
        <w:rPr>
          <w:rFonts w:ascii="Sakkal Majalla" w:hAnsi="Sakkal Majalla" w:cs="Sakkal Majalla"/>
          <w:color w:val="EE0000"/>
          <w:sz w:val="32"/>
          <w:szCs w:val="32"/>
        </w:rPr>
        <w:t xml:space="preserve">. </w:t>
      </w:r>
      <w:r w:rsidRPr="00412CB5">
        <w:rPr>
          <w:rFonts w:ascii="Sakkal Majalla" w:hAnsi="Sakkal Majalla" w:cs="Sakkal Majalla"/>
          <w:i/>
          <w:iCs/>
          <w:color w:val="EE0000"/>
          <w:sz w:val="32"/>
          <w:szCs w:val="32"/>
        </w:rPr>
        <w:t>Midocean Journal for Research and Studies, 1</w:t>
      </w:r>
      <w:r w:rsidRPr="00412CB5">
        <w:rPr>
          <w:rFonts w:ascii="Sakkal Majalla" w:hAnsi="Sakkal Majalla" w:cs="Sakkal Majalla"/>
          <w:color w:val="EE0000"/>
          <w:sz w:val="32"/>
          <w:szCs w:val="32"/>
        </w:rPr>
        <w:t xml:space="preserve">(3). </w:t>
      </w:r>
      <w:hyperlink r:id="rId23" w:history="1">
        <w:r w:rsidRPr="00412CB5">
          <w:rPr>
            <w:rStyle w:val="Hyperlink"/>
            <w:rFonts w:ascii="Sakkal Majalla" w:hAnsi="Sakkal Majalla" w:cs="Sakkal Majalla"/>
            <w:color w:val="EE0000"/>
            <w:sz w:val="32"/>
            <w:szCs w:val="32"/>
          </w:rPr>
          <w:t>https://doi.org/10.71335/nc6xkb82</w:t>
        </w:r>
      </w:hyperlink>
    </w:p>
    <w:p w14:paraId="20015A59" w14:textId="77777777" w:rsidR="00412CB5" w:rsidRPr="00412CB5" w:rsidRDefault="00412CB5" w:rsidP="00412CB5">
      <w:pPr>
        <w:numPr>
          <w:ilvl w:val="0"/>
          <w:numId w:val="43"/>
        </w:numPr>
        <w:spacing w:after="200" w:line="360" w:lineRule="auto"/>
        <w:jc w:val="both"/>
        <w:rPr>
          <w:rFonts w:ascii="Sakkal Majalla" w:hAnsi="Sakkal Majalla" w:cs="Sakkal Majalla"/>
          <w:sz w:val="32"/>
          <w:szCs w:val="32"/>
        </w:rPr>
      </w:pPr>
      <w:r w:rsidRPr="00412CB5">
        <w:rPr>
          <w:rFonts w:ascii="Sakkal Majalla" w:hAnsi="Sakkal Majalla" w:cs="Sakkal Majalla"/>
          <w:color w:val="EE0000"/>
          <w:sz w:val="32"/>
          <w:szCs w:val="32"/>
        </w:rPr>
        <w:lastRenderedPageBreak/>
        <w:t xml:space="preserve">International </w:t>
      </w:r>
      <w:proofErr w:type="spellStart"/>
      <w:r w:rsidRPr="00412CB5">
        <w:rPr>
          <w:rFonts w:ascii="Sakkal Majalla" w:hAnsi="Sakkal Majalla" w:cs="Sakkal Majalla"/>
          <w:color w:val="EE0000"/>
          <w:sz w:val="32"/>
          <w:szCs w:val="32"/>
        </w:rPr>
        <w:t>Labour</w:t>
      </w:r>
      <w:proofErr w:type="spellEnd"/>
      <w:r w:rsidRPr="00412CB5">
        <w:rPr>
          <w:rFonts w:ascii="Sakkal Majalla" w:hAnsi="Sakkal Majalla" w:cs="Sakkal Majalla"/>
          <w:color w:val="EE0000"/>
          <w:sz w:val="32"/>
          <w:szCs w:val="32"/>
        </w:rPr>
        <w:t xml:space="preserve"> Organization. (2021). </w:t>
      </w:r>
      <w:r w:rsidRPr="00412CB5">
        <w:rPr>
          <w:rFonts w:ascii="Sakkal Majalla" w:hAnsi="Sakkal Majalla" w:cs="Sakkal Majalla"/>
          <w:i/>
          <w:iCs/>
          <w:color w:val="EE0000"/>
          <w:sz w:val="32"/>
          <w:szCs w:val="32"/>
        </w:rPr>
        <w:t>World employment and social outlook: Trends 2021</w:t>
      </w:r>
      <w:r w:rsidRPr="00412CB5">
        <w:rPr>
          <w:rFonts w:ascii="Sakkal Majalla" w:hAnsi="Sakkal Majalla" w:cs="Sakkal Majalla"/>
          <w:color w:val="EE0000"/>
          <w:sz w:val="32"/>
          <w:szCs w:val="32"/>
        </w:rPr>
        <w:t xml:space="preserve">. Geneva: ILO. </w:t>
      </w:r>
      <w:hyperlink r:id="rId24" w:history="1">
        <w:r w:rsidRPr="00412CB5">
          <w:rPr>
            <w:rStyle w:val="Hyperlink"/>
            <w:rFonts w:ascii="Sakkal Majalla" w:hAnsi="Sakkal Majalla" w:cs="Sakkal Majalla"/>
            <w:color w:val="EE0000"/>
            <w:sz w:val="32"/>
            <w:szCs w:val="32"/>
          </w:rPr>
          <w:t>https://doi.org/10.12924/johs2025.210223</w:t>
        </w:r>
      </w:hyperlink>
    </w:p>
    <w:p w14:paraId="151CEC87" w14:textId="77777777" w:rsidR="00412CB5" w:rsidRDefault="00412CB5" w:rsidP="00412CB5">
      <w:pPr>
        <w:spacing w:after="200" w:line="360" w:lineRule="auto"/>
        <w:jc w:val="both"/>
        <w:rPr>
          <w:rFonts w:ascii="Sakkal Majalla" w:hAnsi="Sakkal Majalla" w:cs="Sakkal Majalla"/>
          <w:sz w:val="32"/>
          <w:szCs w:val="32"/>
        </w:rPr>
      </w:pPr>
    </w:p>
    <w:p w14:paraId="0945CF21" w14:textId="77777777" w:rsidR="000B339E" w:rsidRPr="008B7CF1" w:rsidRDefault="000B339E" w:rsidP="008B7CF1">
      <w:pPr>
        <w:bidi/>
        <w:spacing w:after="200" w:line="360" w:lineRule="auto"/>
        <w:jc w:val="both"/>
        <w:rPr>
          <w:rFonts w:ascii="Sakkal Majalla" w:hAnsi="Sakkal Majalla" w:cs="Sakkal Majalla"/>
          <w:sz w:val="32"/>
          <w:szCs w:val="32"/>
          <w:rtl/>
          <w:lang w:bidi="ar-EG"/>
        </w:rPr>
      </w:pPr>
    </w:p>
    <w:sectPr w:rsidR="000B339E" w:rsidRPr="008B7CF1">
      <w:headerReference w:type="even" r:id="rId25"/>
      <w:headerReference w:type="default" r:id="rId26"/>
      <w:footerReference w:type="default" r:id="rId27"/>
      <w:headerReference w:type="first" r:id="rId28"/>
      <w:footerReference w:type="first" r:id="rId29"/>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B8740" w14:textId="77777777" w:rsidR="00203072" w:rsidRDefault="00203072">
      <w:pPr>
        <w:spacing w:line="240" w:lineRule="auto"/>
      </w:pPr>
      <w:r>
        <w:separator/>
      </w:r>
    </w:p>
  </w:endnote>
  <w:endnote w:type="continuationSeparator" w:id="0">
    <w:p w14:paraId="3E8D059C" w14:textId="77777777" w:rsidR="00203072" w:rsidRDefault="002030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default"/>
    <w:sig w:usb0="00000000" w:usb1="00000000" w:usb2="00000008" w:usb3="00000000" w:csb0="00000041" w:csb1="00000000"/>
  </w:font>
  <w:font w:name="Akhbar MT">
    <w:altName w:val="Times New Roman"/>
    <w:charset w:val="B2"/>
    <w:family w:val="auto"/>
    <w:pitch w:val="default"/>
    <w:sig w:usb0="00000000" w:usb1="00000000" w:usb2="00000000" w:usb3="00000000" w:csb0="00000040" w:csb1="00000000"/>
  </w:font>
  <w:font w:name="Monotype Koufi">
    <w:altName w:val="Times New Roman"/>
    <w:charset w:val="B2"/>
    <w:family w:val="auto"/>
    <w:pitch w:val="default"/>
    <w:sig w:usb0="00000000" w:usb1="00000000"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AutoText"/>
      </w:docPartObj>
    </w:sdtPr>
    <w:sdtContent>
      <w:p w14:paraId="578C9EB4" w14:textId="49FE7347" w:rsidR="000C6397" w:rsidRDefault="000C6397">
        <w:pPr>
          <w:pStyle w:val="Footer"/>
          <w:jc w:val="center"/>
        </w:pPr>
        <w:r>
          <w:fldChar w:fldCharType="begin"/>
        </w:r>
        <w:r>
          <w:instrText xml:space="preserve"> PAGE   \* MERGEFORMAT </w:instrText>
        </w:r>
        <w:r>
          <w:fldChar w:fldCharType="separate"/>
        </w:r>
        <w:r w:rsidR="002C0A93">
          <w:rPr>
            <w:noProof/>
          </w:rPr>
          <w:t>10</w:t>
        </w:r>
        <w:r>
          <w:fldChar w:fldCharType="end"/>
        </w:r>
      </w:p>
    </w:sdtContent>
  </w:sdt>
  <w:p w14:paraId="48B14C1D" w14:textId="77777777" w:rsidR="000C6397" w:rsidRDefault="000C6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EC5DB" w14:textId="77777777" w:rsidR="000C6397" w:rsidRDefault="000C6397">
    <w:pPr>
      <w:pStyle w:val="Footer"/>
      <w:bidi/>
      <w:rPr>
        <w:sz w:val="24"/>
        <w:szCs w:val="24"/>
      </w:rPr>
    </w:pPr>
    <w:r>
      <w:rPr>
        <w:rFonts w:ascii="Times New Roman"/>
        <w:b/>
        <w:noProof/>
        <w:sz w:val="20"/>
      </w:rPr>
      <w:drawing>
        <wp:anchor distT="0" distB="0" distL="114300" distR="114300" simplePos="0" relativeHeight="251656192" behindDoc="0" locked="0" layoutInCell="1" allowOverlap="1" wp14:anchorId="2886B2CA" wp14:editId="5285AD3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anchor>
      </w:drawing>
    </w:r>
    <w:r>
      <w:rPr>
        <w:rFonts w:hint="cs"/>
        <w:b/>
        <w:bCs/>
        <w:color w:val="943634" w:themeColor="accent2" w:themeShade="BF"/>
        <w:sz w:val="24"/>
        <w:szCs w:val="24"/>
        <w:rtl/>
        <w:lang w:bidi="ar-EG"/>
      </w:rPr>
      <w:t>مشروع خطة بحث علمى لتسجيل درجة الدكتوراه</w:t>
    </w:r>
    <w:r>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E5C82" w14:textId="77777777" w:rsidR="00203072" w:rsidRDefault="00203072">
      <w:pPr>
        <w:spacing w:after="0"/>
      </w:pPr>
      <w:r>
        <w:separator/>
      </w:r>
    </w:p>
  </w:footnote>
  <w:footnote w:type="continuationSeparator" w:id="0">
    <w:p w14:paraId="1ACE3A89" w14:textId="77777777" w:rsidR="00203072" w:rsidRDefault="0020307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F5FE" w14:textId="77777777" w:rsidR="000C6397" w:rsidRDefault="00000000">
    <w:pPr>
      <w:pStyle w:val="Header"/>
    </w:pPr>
    <w:r>
      <w:rPr>
        <w:noProof/>
      </w:rPr>
      <w:pict w14:anchorId="75114C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58240;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DC42E" w14:textId="77777777" w:rsidR="000C6397" w:rsidRDefault="00000000">
    <w:pPr>
      <w:pStyle w:val="Header"/>
    </w:pPr>
    <w:r>
      <w:rPr>
        <w:noProof/>
      </w:rPr>
      <w:pict w14:anchorId="33C19F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57216;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AutoText"/>
      </w:docPartObj>
    </w:sdtPr>
    <w:sdtContent>
      <w:p w14:paraId="279047A6" w14:textId="77777777" w:rsidR="000C6397" w:rsidRDefault="00000000">
        <w:pPr>
          <w:pStyle w:val="Header"/>
        </w:pPr>
        <w:r>
          <w:rPr>
            <w:noProof/>
          </w:rPr>
          <w:pict w14:anchorId="260F002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59264;mso-position-horizontal:center;mso-position-horizontal-relative:margin;mso-position-vertical:center;mso-position-vertical-relative:margin;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76F407"/>
    <w:multiLevelType w:val="multilevel"/>
    <w:tmpl w:val="9D76F407"/>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1" w15:restartNumberingAfterBreak="0">
    <w:nsid w:val="F5012D03"/>
    <w:multiLevelType w:val="multilevel"/>
    <w:tmpl w:val="F5012D0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15:restartNumberingAfterBreak="0">
    <w:nsid w:val="004E4DC2"/>
    <w:multiLevelType w:val="multilevel"/>
    <w:tmpl w:val="C1427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14052C"/>
    <w:multiLevelType w:val="multilevel"/>
    <w:tmpl w:val="2BF4B8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3124B1"/>
    <w:multiLevelType w:val="multilevel"/>
    <w:tmpl w:val="C72A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380807"/>
    <w:multiLevelType w:val="multilevel"/>
    <w:tmpl w:val="4FD64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0F46F2"/>
    <w:multiLevelType w:val="multilevel"/>
    <w:tmpl w:val="050F46F2"/>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6BA3090"/>
    <w:multiLevelType w:val="multilevel"/>
    <w:tmpl w:val="83942A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5A3775"/>
    <w:multiLevelType w:val="multilevel"/>
    <w:tmpl w:val="8D488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C025ED8"/>
    <w:multiLevelType w:val="multilevel"/>
    <w:tmpl w:val="859083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2C025F"/>
    <w:multiLevelType w:val="multilevel"/>
    <w:tmpl w:val="59744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696292"/>
    <w:multiLevelType w:val="multilevel"/>
    <w:tmpl w:val="81BCB0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00073D"/>
    <w:multiLevelType w:val="hybridMultilevel"/>
    <w:tmpl w:val="C324DF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1644395"/>
    <w:multiLevelType w:val="multilevel"/>
    <w:tmpl w:val="CD5E0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1A0D20"/>
    <w:multiLevelType w:val="multilevel"/>
    <w:tmpl w:val="644069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4C065D"/>
    <w:multiLevelType w:val="multilevel"/>
    <w:tmpl w:val="A19EC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23661F"/>
    <w:multiLevelType w:val="multilevel"/>
    <w:tmpl w:val="DC9E3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725614"/>
    <w:multiLevelType w:val="multilevel"/>
    <w:tmpl w:val="02B0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4C5402"/>
    <w:multiLevelType w:val="multilevel"/>
    <w:tmpl w:val="2528E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A91CAE"/>
    <w:multiLevelType w:val="multilevel"/>
    <w:tmpl w:val="CB1C6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C75BC4"/>
    <w:multiLevelType w:val="multilevel"/>
    <w:tmpl w:val="734A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4F3E6B"/>
    <w:multiLevelType w:val="multilevel"/>
    <w:tmpl w:val="C226C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563636"/>
    <w:multiLevelType w:val="hybridMultilevel"/>
    <w:tmpl w:val="47B09AF6"/>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3A771EBD"/>
    <w:multiLevelType w:val="multilevel"/>
    <w:tmpl w:val="CE9A8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9A553D"/>
    <w:multiLevelType w:val="multilevel"/>
    <w:tmpl w:val="7D7E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E93D20"/>
    <w:multiLevelType w:val="hybridMultilevel"/>
    <w:tmpl w:val="13226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017747"/>
    <w:multiLevelType w:val="multilevel"/>
    <w:tmpl w:val="3ED6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3DC110A"/>
    <w:multiLevelType w:val="multilevel"/>
    <w:tmpl w:val="E54AF1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5FB5FE5"/>
    <w:multiLevelType w:val="multilevel"/>
    <w:tmpl w:val="1D8AA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BFD68E0"/>
    <w:multiLevelType w:val="multilevel"/>
    <w:tmpl w:val="5672B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251208"/>
    <w:multiLevelType w:val="multilevel"/>
    <w:tmpl w:val="E8E2B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FA23008"/>
    <w:multiLevelType w:val="multilevel"/>
    <w:tmpl w:val="D8FE3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866E66"/>
    <w:multiLevelType w:val="multilevel"/>
    <w:tmpl w:val="50866E66"/>
    <w:lvl w:ilvl="0">
      <w:numFmt w:val="bullet"/>
      <w:lvlText w:val=""/>
      <w:lvlJc w:val="left"/>
      <w:pPr>
        <w:ind w:left="720" w:hanging="360"/>
      </w:pPr>
      <w:rPr>
        <w:rFonts w:ascii="Symbol" w:eastAsiaTheme="minorHAnsi" w:hAnsi="Symbol" w:cs="Sakkal Majall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07E09E8"/>
    <w:multiLevelType w:val="multilevel"/>
    <w:tmpl w:val="86029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2731662"/>
    <w:multiLevelType w:val="multilevel"/>
    <w:tmpl w:val="CCEAD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593677"/>
    <w:multiLevelType w:val="multilevel"/>
    <w:tmpl w:val="86D4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6D96628"/>
    <w:multiLevelType w:val="multilevel"/>
    <w:tmpl w:val="995AB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71F6878"/>
    <w:multiLevelType w:val="multilevel"/>
    <w:tmpl w:val="026C4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979102E"/>
    <w:multiLevelType w:val="multilevel"/>
    <w:tmpl w:val="B07CF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2F91B74"/>
    <w:multiLevelType w:val="hybridMultilevel"/>
    <w:tmpl w:val="D1EAAFA0"/>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40" w15:restartNumberingAfterBreak="0">
    <w:nsid w:val="73222BB1"/>
    <w:multiLevelType w:val="multilevel"/>
    <w:tmpl w:val="B1208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BA7C01"/>
    <w:multiLevelType w:val="multilevel"/>
    <w:tmpl w:val="073C0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9E7AA2"/>
    <w:multiLevelType w:val="multilevel"/>
    <w:tmpl w:val="F35E1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28056E"/>
    <w:multiLevelType w:val="multilevel"/>
    <w:tmpl w:val="12049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3135808">
    <w:abstractNumId w:val="1"/>
  </w:num>
  <w:num w:numId="2" w16cid:durableId="2101027718">
    <w:abstractNumId w:val="0"/>
  </w:num>
  <w:num w:numId="3" w16cid:durableId="1904945629">
    <w:abstractNumId w:val="32"/>
  </w:num>
  <w:num w:numId="4" w16cid:durableId="622808378">
    <w:abstractNumId w:val="6"/>
  </w:num>
  <w:num w:numId="5" w16cid:durableId="1857108788">
    <w:abstractNumId w:val="26"/>
  </w:num>
  <w:num w:numId="6" w16cid:durableId="505830184">
    <w:abstractNumId w:val="24"/>
  </w:num>
  <w:num w:numId="7" w16cid:durableId="475101949">
    <w:abstractNumId w:val="14"/>
  </w:num>
  <w:num w:numId="8" w16cid:durableId="1472014493">
    <w:abstractNumId w:val="10"/>
  </w:num>
  <w:num w:numId="9" w16cid:durableId="2105884108">
    <w:abstractNumId w:val="41"/>
  </w:num>
  <w:num w:numId="10" w16cid:durableId="2012246367">
    <w:abstractNumId w:val="42"/>
  </w:num>
  <w:num w:numId="11" w16cid:durableId="1852641976">
    <w:abstractNumId w:val="11"/>
  </w:num>
  <w:num w:numId="12" w16cid:durableId="1496071674">
    <w:abstractNumId w:val="38"/>
  </w:num>
  <w:num w:numId="13" w16cid:durableId="254675947">
    <w:abstractNumId w:val="30"/>
  </w:num>
  <w:num w:numId="14" w16cid:durableId="1759712486">
    <w:abstractNumId w:val="23"/>
  </w:num>
  <w:num w:numId="15" w16cid:durableId="202794033">
    <w:abstractNumId w:val="9"/>
  </w:num>
  <w:num w:numId="16" w16cid:durableId="1111700934">
    <w:abstractNumId w:val="19"/>
  </w:num>
  <w:num w:numId="17" w16cid:durableId="1001854614">
    <w:abstractNumId w:val="16"/>
  </w:num>
  <w:num w:numId="18" w16cid:durableId="467743509">
    <w:abstractNumId w:val="5"/>
  </w:num>
  <w:num w:numId="19" w16cid:durableId="1513764269">
    <w:abstractNumId w:val="37"/>
  </w:num>
  <w:num w:numId="20" w16cid:durableId="1923949745">
    <w:abstractNumId w:val="2"/>
  </w:num>
  <w:num w:numId="21" w16cid:durableId="1970741559">
    <w:abstractNumId w:val="31"/>
  </w:num>
  <w:num w:numId="22" w16cid:durableId="1785802910">
    <w:abstractNumId w:val="40"/>
  </w:num>
  <w:num w:numId="23" w16cid:durableId="2064015577">
    <w:abstractNumId w:val="13"/>
  </w:num>
  <w:num w:numId="24" w16cid:durableId="1022823705">
    <w:abstractNumId w:val="17"/>
  </w:num>
  <w:num w:numId="25" w16cid:durableId="695931973">
    <w:abstractNumId w:val="35"/>
  </w:num>
  <w:num w:numId="26" w16cid:durableId="914436114">
    <w:abstractNumId w:val="21"/>
  </w:num>
  <w:num w:numId="27" w16cid:durableId="28379292">
    <w:abstractNumId w:val="27"/>
  </w:num>
  <w:num w:numId="28" w16cid:durableId="1547329959">
    <w:abstractNumId w:val="39"/>
  </w:num>
  <w:num w:numId="29" w16cid:durableId="389036317">
    <w:abstractNumId w:val="3"/>
  </w:num>
  <w:num w:numId="30" w16cid:durableId="468286066">
    <w:abstractNumId w:val="28"/>
  </w:num>
  <w:num w:numId="31" w16cid:durableId="1747989651">
    <w:abstractNumId w:val="8"/>
  </w:num>
  <w:num w:numId="32" w16cid:durableId="1054159375">
    <w:abstractNumId w:val="43"/>
  </w:num>
  <w:num w:numId="33" w16cid:durableId="943417830">
    <w:abstractNumId w:val="25"/>
  </w:num>
  <w:num w:numId="34" w16cid:durableId="94598619">
    <w:abstractNumId w:val="12"/>
  </w:num>
  <w:num w:numId="35" w16cid:durableId="1806846444">
    <w:abstractNumId w:val="22"/>
  </w:num>
  <w:num w:numId="36" w16cid:durableId="1980065601">
    <w:abstractNumId w:val="33"/>
  </w:num>
  <w:num w:numId="37" w16cid:durableId="1041857944">
    <w:abstractNumId w:val="20"/>
  </w:num>
  <w:num w:numId="38" w16cid:durableId="1953123468">
    <w:abstractNumId w:val="7"/>
  </w:num>
  <w:num w:numId="39" w16cid:durableId="351342928">
    <w:abstractNumId w:val="4"/>
  </w:num>
  <w:num w:numId="40" w16cid:durableId="1419868997">
    <w:abstractNumId w:val="18"/>
  </w:num>
  <w:num w:numId="41" w16cid:durableId="1635868277">
    <w:abstractNumId w:val="34"/>
  </w:num>
  <w:num w:numId="42" w16cid:durableId="2045398324">
    <w:abstractNumId w:val="15"/>
  </w:num>
  <w:num w:numId="43" w16cid:durableId="2115981449">
    <w:abstractNumId w:val="29"/>
  </w:num>
  <w:num w:numId="44" w16cid:durableId="39913439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130CD"/>
    <w:rsid w:val="00015F0D"/>
    <w:rsid w:val="00027A34"/>
    <w:rsid w:val="000322E7"/>
    <w:rsid w:val="00033184"/>
    <w:rsid w:val="00044CFD"/>
    <w:rsid w:val="00047651"/>
    <w:rsid w:val="00061A09"/>
    <w:rsid w:val="00087E4F"/>
    <w:rsid w:val="00090A9C"/>
    <w:rsid w:val="00092C24"/>
    <w:rsid w:val="000940A0"/>
    <w:rsid w:val="000A1D3E"/>
    <w:rsid w:val="000A1E46"/>
    <w:rsid w:val="000A310D"/>
    <w:rsid w:val="000A49ED"/>
    <w:rsid w:val="000A4D26"/>
    <w:rsid w:val="000A749C"/>
    <w:rsid w:val="000B0B32"/>
    <w:rsid w:val="000B339E"/>
    <w:rsid w:val="000B706D"/>
    <w:rsid w:val="000C6397"/>
    <w:rsid w:val="000D0869"/>
    <w:rsid w:val="000D3EAE"/>
    <w:rsid w:val="000D5131"/>
    <w:rsid w:val="000E23AB"/>
    <w:rsid w:val="000E6887"/>
    <w:rsid w:val="000F0A0D"/>
    <w:rsid w:val="000F7F04"/>
    <w:rsid w:val="00110665"/>
    <w:rsid w:val="0011126E"/>
    <w:rsid w:val="00116AE4"/>
    <w:rsid w:val="00117CA1"/>
    <w:rsid w:val="00134EEF"/>
    <w:rsid w:val="0014313C"/>
    <w:rsid w:val="00152104"/>
    <w:rsid w:val="001603EF"/>
    <w:rsid w:val="001606E8"/>
    <w:rsid w:val="001618EF"/>
    <w:rsid w:val="001624C4"/>
    <w:rsid w:val="001654CD"/>
    <w:rsid w:val="001762F4"/>
    <w:rsid w:val="00180799"/>
    <w:rsid w:val="00180A9B"/>
    <w:rsid w:val="00185F71"/>
    <w:rsid w:val="00195226"/>
    <w:rsid w:val="001A5804"/>
    <w:rsid w:val="001A680C"/>
    <w:rsid w:val="001B3354"/>
    <w:rsid w:val="001C01BE"/>
    <w:rsid w:val="001C3DA0"/>
    <w:rsid w:val="001C426A"/>
    <w:rsid w:val="001C7DB2"/>
    <w:rsid w:val="001D47AD"/>
    <w:rsid w:val="001E13FA"/>
    <w:rsid w:val="001E252D"/>
    <w:rsid w:val="001E32DF"/>
    <w:rsid w:val="001E3406"/>
    <w:rsid w:val="0020239B"/>
    <w:rsid w:val="00203072"/>
    <w:rsid w:val="0022051E"/>
    <w:rsid w:val="00222468"/>
    <w:rsid w:val="002267E3"/>
    <w:rsid w:val="00231AB1"/>
    <w:rsid w:val="00232A16"/>
    <w:rsid w:val="0024045F"/>
    <w:rsid w:val="00250CC6"/>
    <w:rsid w:val="00251580"/>
    <w:rsid w:val="00257F01"/>
    <w:rsid w:val="002616CF"/>
    <w:rsid w:val="00263733"/>
    <w:rsid w:val="00264677"/>
    <w:rsid w:val="00265C31"/>
    <w:rsid w:val="0027142D"/>
    <w:rsid w:val="00274C5B"/>
    <w:rsid w:val="002A113E"/>
    <w:rsid w:val="002B6766"/>
    <w:rsid w:val="002C0A93"/>
    <w:rsid w:val="002C140C"/>
    <w:rsid w:val="002C2285"/>
    <w:rsid w:val="002D019D"/>
    <w:rsid w:val="002D3349"/>
    <w:rsid w:val="002D638C"/>
    <w:rsid w:val="002D68BB"/>
    <w:rsid w:val="002E03CF"/>
    <w:rsid w:val="002F0EEA"/>
    <w:rsid w:val="002F20A7"/>
    <w:rsid w:val="002F20B5"/>
    <w:rsid w:val="00316776"/>
    <w:rsid w:val="003223F2"/>
    <w:rsid w:val="00322A0D"/>
    <w:rsid w:val="00322CDE"/>
    <w:rsid w:val="003235C8"/>
    <w:rsid w:val="00333FF1"/>
    <w:rsid w:val="00334002"/>
    <w:rsid w:val="003377B5"/>
    <w:rsid w:val="00343773"/>
    <w:rsid w:val="00356156"/>
    <w:rsid w:val="00360A3F"/>
    <w:rsid w:val="00364C07"/>
    <w:rsid w:val="00371873"/>
    <w:rsid w:val="00376BBC"/>
    <w:rsid w:val="00377CB0"/>
    <w:rsid w:val="00381E67"/>
    <w:rsid w:val="00395E1F"/>
    <w:rsid w:val="00397058"/>
    <w:rsid w:val="003A4334"/>
    <w:rsid w:val="003B0F00"/>
    <w:rsid w:val="003B1418"/>
    <w:rsid w:val="003B6969"/>
    <w:rsid w:val="003C05E1"/>
    <w:rsid w:val="003D3563"/>
    <w:rsid w:val="003D5F89"/>
    <w:rsid w:val="003D7E7F"/>
    <w:rsid w:val="003E1E60"/>
    <w:rsid w:val="003E6A62"/>
    <w:rsid w:val="003F6189"/>
    <w:rsid w:val="003F69BC"/>
    <w:rsid w:val="004008AE"/>
    <w:rsid w:val="0040510D"/>
    <w:rsid w:val="00412CB5"/>
    <w:rsid w:val="0043449E"/>
    <w:rsid w:val="00436B59"/>
    <w:rsid w:val="004413CD"/>
    <w:rsid w:val="0044258D"/>
    <w:rsid w:val="00443A60"/>
    <w:rsid w:val="00444B1D"/>
    <w:rsid w:val="00444B3C"/>
    <w:rsid w:val="00466097"/>
    <w:rsid w:val="00473F99"/>
    <w:rsid w:val="00485BD0"/>
    <w:rsid w:val="00486B51"/>
    <w:rsid w:val="00487152"/>
    <w:rsid w:val="00492E40"/>
    <w:rsid w:val="004A10BC"/>
    <w:rsid w:val="004B484B"/>
    <w:rsid w:val="004B78C6"/>
    <w:rsid w:val="004C1CC5"/>
    <w:rsid w:val="004C7B52"/>
    <w:rsid w:val="004D075E"/>
    <w:rsid w:val="004D2A39"/>
    <w:rsid w:val="004D6DB2"/>
    <w:rsid w:val="004D7783"/>
    <w:rsid w:val="004D7F28"/>
    <w:rsid w:val="004E01F6"/>
    <w:rsid w:val="004F1607"/>
    <w:rsid w:val="004F1964"/>
    <w:rsid w:val="004F1CF1"/>
    <w:rsid w:val="0050023D"/>
    <w:rsid w:val="0050451B"/>
    <w:rsid w:val="00513064"/>
    <w:rsid w:val="005144E3"/>
    <w:rsid w:val="00515088"/>
    <w:rsid w:val="0052019E"/>
    <w:rsid w:val="0053336F"/>
    <w:rsid w:val="00533AA9"/>
    <w:rsid w:val="00535ED5"/>
    <w:rsid w:val="0053681E"/>
    <w:rsid w:val="005433BE"/>
    <w:rsid w:val="00545742"/>
    <w:rsid w:val="00546BB3"/>
    <w:rsid w:val="005532E5"/>
    <w:rsid w:val="00560CC1"/>
    <w:rsid w:val="00582926"/>
    <w:rsid w:val="00595574"/>
    <w:rsid w:val="00597208"/>
    <w:rsid w:val="005A3266"/>
    <w:rsid w:val="005A3959"/>
    <w:rsid w:val="005A4F66"/>
    <w:rsid w:val="005A76D0"/>
    <w:rsid w:val="005A7EB2"/>
    <w:rsid w:val="005B25B6"/>
    <w:rsid w:val="005B2AEA"/>
    <w:rsid w:val="005B2E32"/>
    <w:rsid w:val="005B65AE"/>
    <w:rsid w:val="005C3DA2"/>
    <w:rsid w:val="005D1768"/>
    <w:rsid w:val="005D2492"/>
    <w:rsid w:val="005D6A62"/>
    <w:rsid w:val="005E1B7D"/>
    <w:rsid w:val="005E24FB"/>
    <w:rsid w:val="005F23CA"/>
    <w:rsid w:val="005F2661"/>
    <w:rsid w:val="005F5AF5"/>
    <w:rsid w:val="0060105E"/>
    <w:rsid w:val="0061026F"/>
    <w:rsid w:val="0062589E"/>
    <w:rsid w:val="00625A3C"/>
    <w:rsid w:val="00633F98"/>
    <w:rsid w:val="00634932"/>
    <w:rsid w:val="006447D8"/>
    <w:rsid w:val="00644F28"/>
    <w:rsid w:val="0065187E"/>
    <w:rsid w:val="00655684"/>
    <w:rsid w:val="00661A1D"/>
    <w:rsid w:val="00667BBF"/>
    <w:rsid w:val="006731F3"/>
    <w:rsid w:val="00676B85"/>
    <w:rsid w:val="00687F77"/>
    <w:rsid w:val="006937F4"/>
    <w:rsid w:val="006A7DC3"/>
    <w:rsid w:val="006B1075"/>
    <w:rsid w:val="006B366F"/>
    <w:rsid w:val="006B51C2"/>
    <w:rsid w:val="006B6228"/>
    <w:rsid w:val="006C10F3"/>
    <w:rsid w:val="006C2E76"/>
    <w:rsid w:val="006C54C9"/>
    <w:rsid w:val="006E413B"/>
    <w:rsid w:val="006F1837"/>
    <w:rsid w:val="006F3CD1"/>
    <w:rsid w:val="0070272D"/>
    <w:rsid w:val="00703A9A"/>
    <w:rsid w:val="00704C25"/>
    <w:rsid w:val="00705F1D"/>
    <w:rsid w:val="00706AC7"/>
    <w:rsid w:val="00711248"/>
    <w:rsid w:val="007239AC"/>
    <w:rsid w:val="00723E95"/>
    <w:rsid w:val="00733953"/>
    <w:rsid w:val="00736364"/>
    <w:rsid w:val="0073642B"/>
    <w:rsid w:val="00740AB1"/>
    <w:rsid w:val="007447A5"/>
    <w:rsid w:val="007507AF"/>
    <w:rsid w:val="00750F2F"/>
    <w:rsid w:val="00754496"/>
    <w:rsid w:val="0076684E"/>
    <w:rsid w:val="00766A58"/>
    <w:rsid w:val="00767C81"/>
    <w:rsid w:val="007764F4"/>
    <w:rsid w:val="00776AB8"/>
    <w:rsid w:val="00781550"/>
    <w:rsid w:val="007822A3"/>
    <w:rsid w:val="00790119"/>
    <w:rsid w:val="00793616"/>
    <w:rsid w:val="007969DC"/>
    <w:rsid w:val="00797AF9"/>
    <w:rsid w:val="007A31DC"/>
    <w:rsid w:val="007B29E4"/>
    <w:rsid w:val="007B3A5C"/>
    <w:rsid w:val="007C1F01"/>
    <w:rsid w:val="007C428F"/>
    <w:rsid w:val="007D39B9"/>
    <w:rsid w:val="007D7D94"/>
    <w:rsid w:val="007E3985"/>
    <w:rsid w:val="007F332E"/>
    <w:rsid w:val="007F4183"/>
    <w:rsid w:val="008022F1"/>
    <w:rsid w:val="00802EEF"/>
    <w:rsid w:val="00805E3D"/>
    <w:rsid w:val="00810AE7"/>
    <w:rsid w:val="008173B3"/>
    <w:rsid w:val="00817E2A"/>
    <w:rsid w:val="00831B04"/>
    <w:rsid w:val="00840269"/>
    <w:rsid w:val="00847F20"/>
    <w:rsid w:val="00854E14"/>
    <w:rsid w:val="0086333D"/>
    <w:rsid w:val="00864B2B"/>
    <w:rsid w:val="008806D9"/>
    <w:rsid w:val="0088301D"/>
    <w:rsid w:val="00883E09"/>
    <w:rsid w:val="00886510"/>
    <w:rsid w:val="008876C0"/>
    <w:rsid w:val="00894F92"/>
    <w:rsid w:val="008A09DC"/>
    <w:rsid w:val="008A2025"/>
    <w:rsid w:val="008A69EA"/>
    <w:rsid w:val="008A7D25"/>
    <w:rsid w:val="008B0F36"/>
    <w:rsid w:val="008B5953"/>
    <w:rsid w:val="008B7CF1"/>
    <w:rsid w:val="008C140C"/>
    <w:rsid w:val="008C2AA8"/>
    <w:rsid w:val="008D10F0"/>
    <w:rsid w:val="008D1B67"/>
    <w:rsid w:val="008D5F2C"/>
    <w:rsid w:val="008E008A"/>
    <w:rsid w:val="008E18C4"/>
    <w:rsid w:val="008E1DF8"/>
    <w:rsid w:val="008E5807"/>
    <w:rsid w:val="008E7947"/>
    <w:rsid w:val="0090102E"/>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B7B1F"/>
    <w:rsid w:val="009C00CE"/>
    <w:rsid w:val="009C2244"/>
    <w:rsid w:val="009C3C7B"/>
    <w:rsid w:val="009D1D31"/>
    <w:rsid w:val="009D694E"/>
    <w:rsid w:val="009E4604"/>
    <w:rsid w:val="009F1183"/>
    <w:rsid w:val="009F14AA"/>
    <w:rsid w:val="009F1514"/>
    <w:rsid w:val="009F2F7B"/>
    <w:rsid w:val="009F44B4"/>
    <w:rsid w:val="009F589F"/>
    <w:rsid w:val="009F7119"/>
    <w:rsid w:val="00A00401"/>
    <w:rsid w:val="00A043DE"/>
    <w:rsid w:val="00A05BAE"/>
    <w:rsid w:val="00A11618"/>
    <w:rsid w:val="00A14CF4"/>
    <w:rsid w:val="00A1570C"/>
    <w:rsid w:val="00A15C4F"/>
    <w:rsid w:val="00A16E60"/>
    <w:rsid w:val="00A23560"/>
    <w:rsid w:val="00A2724A"/>
    <w:rsid w:val="00A37539"/>
    <w:rsid w:val="00A40B4C"/>
    <w:rsid w:val="00A51842"/>
    <w:rsid w:val="00A60347"/>
    <w:rsid w:val="00A62487"/>
    <w:rsid w:val="00A63AF0"/>
    <w:rsid w:val="00A67E70"/>
    <w:rsid w:val="00A70534"/>
    <w:rsid w:val="00A70F81"/>
    <w:rsid w:val="00A73A46"/>
    <w:rsid w:val="00A74A2B"/>
    <w:rsid w:val="00A7525C"/>
    <w:rsid w:val="00A7621C"/>
    <w:rsid w:val="00A77B25"/>
    <w:rsid w:val="00A83153"/>
    <w:rsid w:val="00A8785A"/>
    <w:rsid w:val="00A90432"/>
    <w:rsid w:val="00A904DE"/>
    <w:rsid w:val="00AB0DB7"/>
    <w:rsid w:val="00AB0E27"/>
    <w:rsid w:val="00AC24D4"/>
    <w:rsid w:val="00AC46F5"/>
    <w:rsid w:val="00AC4F32"/>
    <w:rsid w:val="00AD191A"/>
    <w:rsid w:val="00AD5DDB"/>
    <w:rsid w:val="00AD783C"/>
    <w:rsid w:val="00AD7B7D"/>
    <w:rsid w:val="00AE6B9C"/>
    <w:rsid w:val="00AF62C2"/>
    <w:rsid w:val="00B00D76"/>
    <w:rsid w:val="00B03D10"/>
    <w:rsid w:val="00B04A62"/>
    <w:rsid w:val="00B05FDA"/>
    <w:rsid w:val="00B146C0"/>
    <w:rsid w:val="00B30D97"/>
    <w:rsid w:val="00B32E4E"/>
    <w:rsid w:val="00B43F32"/>
    <w:rsid w:val="00B4456F"/>
    <w:rsid w:val="00B477DF"/>
    <w:rsid w:val="00B61F61"/>
    <w:rsid w:val="00B63BBC"/>
    <w:rsid w:val="00B802A8"/>
    <w:rsid w:val="00B90CF8"/>
    <w:rsid w:val="00B91986"/>
    <w:rsid w:val="00B96E4F"/>
    <w:rsid w:val="00BA688E"/>
    <w:rsid w:val="00BB3408"/>
    <w:rsid w:val="00BB4052"/>
    <w:rsid w:val="00BB46BB"/>
    <w:rsid w:val="00BB5DCC"/>
    <w:rsid w:val="00BB5DF2"/>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9E6"/>
    <w:rsid w:val="00C74AAF"/>
    <w:rsid w:val="00C76706"/>
    <w:rsid w:val="00C87AB5"/>
    <w:rsid w:val="00C93227"/>
    <w:rsid w:val="00C93ED6"/>
    <w:rsid w:val="00C93FA9"/>
    <w:rsid w:val="00CA1B14"/>
    <w:rsid w:val="00CA5523"/>
    <w:rsid w:val="00CB0A76"/>
    <w:rsid w:val="00CB0E67"/>
    <w:rsid w:val="00CB208C"/>
    <w:rsid w:val="00CB4F8A"/>
    <w:rsid w:val="00CB7BAF"/>
    <w:rsid w:val="00CC365B"/>
    <w:rsid w:val="00CC3C32"/>
    <w:rsid w:val="00CD67C0"/>
    <w:rsid w:val="00CE13A5"/>
    <w:rsid w:val="00CE39F0"/>
    <w:rsid w:val="00CE45FE"/>
    <w:rsid w:val="00CE49C9"/>
    <w:rsid w:val="00CE4D29"/>
    <w:rsid w:val="00CF38E8"/>
    <w:rsid w:val="00D0035F"/>
    <w:rsid w:val="00D012B5"/>
    <w:rsid w:val="00D046CC"/>
    <w:rsid w:val="00D05EDF"/>
    <w:rsid w:val="00D1286C"/>
    <w:rsid w:val="00D20B8A"/>
    <w:rsid w:val="00D20E96"/>
    <w:rsid w:val="00D21518"/>
    <w:rsid w:val="00D235C5"/>
    <w:rsid w:val="00D23CA7"/>
    <w:rsid w:val="00D31D7E"/>
    <w:rsid w:val="00D438D8"/>
    <w:rsid w:val="00D43F87"/>
    <w:rsid w:val="00D46EBF"/>
    <w:rsid w:val="00D47F4C"/>
    <w:rsid w:val="00D54141"/>
    <w:rsid w:val="00D64415"/>
    <w:rsid w:val="00D66F8C"/>
    <w:rsid w:val="00D70797"/>
    <w:rsid w:val="00D73F64"/>
    <w:rsid w:val="00D9144F"/>
    <w:rsid w:val="00DA5FAE"/>
    <w:rsid w:val="00DA6668"/>
    <w:rsid w:val="00DB67ED"/>
    <w:rsid w:val="00DC034B"/>
    <w:rsid w:val="00DC7903"/>
    <w:rsid w:val="00DD2F17"/>
    <w:rsid w:val="00DD47C8"/>
    <w:rsid w:val="00DD4E9D"/>
    <w:rsid w:val="00DE4849"/>
    <w:rsid w:val="00DF30DF"/>
    <w:rsid w:val="00DF6DD4"/>
    <w:rsid w:val="00E01563"/>
    <w:rsid w:val="00E031FB"/>
    <w:rsid w:val="00E11EF3"/>
    <w:rsid w:val="00E3299D"/>
    <w:rsid w:val="00E33CC1"/>
    <w:rsid w:val="00E34F6D"/>
    <w:rsid w:val="00E3576C"/>
    <w:rsid w:val="00E36535"/>
    <w:rsid w:val="00E415CF"/>
    <w:rsid w:val="00E45FD8"/>
    <w:rsid w:val="00E501DC"/>
    <w:rsid w:val="00E5493A"/>
    <w:rsid w:val="00E57E7F"/>
    <w:rsid w:val="00E638A6"/>
    <w:rsid w:val="00E667FB"/>
    <w:rsid w:val="00E70A28"/>
    <w:rsid w:val="00E70E4C"/>
    <w:rsid w:val="00E975FF"/>
    <w:rsid w:val="00EA0044"/>
    <w:rsid w:val="00EA2C08"/>
    <w:rsid w:val="00EA4D5A"/>
    <w:rsid w:val="00EA69AC"/>
    <w:rsid w:val="00EB684E"/>
    <w:rsid w:val="00EC25CF"/>
    <w:rsid w:val="00EC4694"/>
    <w:rsid w:val="00EE7D55"/>
    <w:rsid w:val="00EF040F"/>
    <w:rsid w:val="00EF1678"/>
    <w:rsid w:val="00F05002"/>
    <w:rsid w:val="00F1554E"/>
    <w:rsid w:val="00F17A30"/>
    <w:rsid w:val="00F20D35"/>
    <w:rsid w:val="00F43BA7"/>
    <w:rsid w:val="00F4536C"/>
    <w:rsid w:val="00F55531"/>
    <w:rsid w:val="00F5781A"/>
    <w:rsid w:val="00F6250A"/>
    <w:rsid w:val="00F628F0"/>
    <w:rsid w:val="00F71C4B"/>
    <w:rsid w:val="00F73EE4"/>
    <w:rsid w:val="00F74068"/>
    <w:rsid w:val="00F77CC4"/>
    <w:rsid w:val="00F909EF"/>
    <w:rsid w:val="00F92126"/>
    <w:rsid w:val="00F92EA4"/>
    <w:rsid w:val="00FA28F4"/>
    <w:rsid w:val="00FA4160"/>
    <w:rsid w:val="00FB40CE"/>
    <w:rsid w:val="00FB4EC1"/>
    <w:rsid w:val="00FB5943"/>
    <w:rsid w:val="00FB599B"/>
    <w:rsid w:val="00FB67F2"/>
    <w:rsid w:val="00FB7B59"/>
    <w:rsid w:val="00FC3BCE"/>
    <w:rsid w:val="00FC4679"/>
    <w:rsid w:val="00FD131E"/>
    <w:rsid w:val="00FD65D4"/>
    <w:rsid w:val="00FE6577"/>
    <w:rsid w:val="00FF2D1F"/>
    <w:rsid w:val="00FF4099"/>
    <w:rsid w:val="00FF7930"/>
    <w:rsid w:val="194555A0"/>
    <w:rsid w:val="3B5A046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E41BD61"/>
  <w15:docId w15:val="{EF84279B-AA5E-40E3-A8AE-B858AC517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DD2F1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8B7CF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153"/>
        <w:tab w:val="right" w:pos="8306"/>
      </w:tabs>
      <w:spacing w:after="0" w:line="240" w:lineRule="auto"/>
    </w:pPr>
  </w:style>
  <w:style w:type="paragraph" w:styleId="Header">
    <w:name w:val="header"/>
    <w:basedOn w:val="Normal"/>
    <w:link w:val="HeaderChar"/>
    <w:uiPriority w:val="99"/>
    <w:unhideWhenUsed/>
    <w:qFormat/>
    <w:pPr>
      <w:tabs>
        <w:tab w:val="center" w:pos="4153"/>
        <w:tab w:val="right" w:pos="8306"/>
      </w:tabs>
      <w:spacing w:after="0" w:line="240" w:lineRule="auto"/>
    </w:p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paragraph" w:styleId="Subtitle">
    <w:name w:val="Subtitle"/>
    <w:basedOn w:val="Normal"/>
    <w:link w:val="SubtitleChar"/>
    <w:qFormat/>
    <w:pPr>
      <w:bidi/>
      <w:spacing w:after="0" w:line="240" w:lineRule="auto"/>
      <w:jc w:val="center"/>
    </w:pPr>
    <w:rPr>
      <w:rFonts w:ascii="Times New Roman" w:eastAsia="Times New Roman" w:hAnsi="Times New Roman" w:cs="Times New Roman"/>
      <w:i/>
      <w:iCs/>
      <w:sz w:val="28"/>
      <w:szCs w:val="28"/>
      <w:lang w:eastAsia="ar-SA"/>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SubtitleChar">
    <w:name w:val="Subtitle Char"/>
    <w:basedOn w:val="DefaultParagraphFont"/>
    <w:link w:val="Subtitle"/>
    <w:qFormat/>
    <w:rPr>
      <w:rFonts w:ascii="Times New Roman" w:eastAsia="Times New Roman" w:hAnsi="Times New Roman" w:cs="Times New Roman"/>
      <w:i/>
      <w:iCs/>
      <w:sz w:val="28"/>
      <w:szCs w:val="28"/>
      <w:lang w:eastAsia="ar-SA"/>
    </w:rPr>
  </w:style>
  <w:style w:type="character" w:customStyle="1" w:styleId="Heading3Char">
    <w:name w:val="Heading 3 Char"/>
    <w:basedOn w:val="DefaultParagraphFont"/>
    <w:link w:val="Heading3"/>
    <w:uiPriority w:val="9"/>
    <w:semiHidden/>
    <w:rsid w:val="00DD2F17"/>
    <w:rPr>
      <w:rFonts w:asciiTheme="majorHAnsi" w:eastAsiaTheme="majorEastAsia" w:hAnsiTheme="majorHAnsi" w:cstheme="majorBidi"/>
      <w:b/>
      <w:bCs/>
      <w:color w:val="4F81BD" w:themeColor="accent1"/>
      <w:sz w:val="22"/>
      <w:szCs w:val="22"/>
    </w:rPr>
  </w:style>
  <w:style w:type="character" w:customStyle="1" w:styleId="Heading4Char">
    <w:name w:val="Heading 4 Char"/>
    <w:basedOn w:val="DefaultParagraphFont"/>
    <w:link w:val="Heading4"/>
    <w:uiPriority w:val="9"/>
    <w:semiHidden/>
    <w:rsid w:val="008B7CF1"/>
    <w:rPr>
      <w:rFonts w:asciiTheme="majorHAnsi" w:eastAsiaTheme="majorEastAsia" w:hAnsiTheme="majorHAnsi" w:cstheme="majorBidi"/>
      <w:b/>
      <w:bCs/>
      <w:i/>
      <w:iCs/>
      <w:color w:val="4F81BD" w:themeColor="accent1"/>
      <w:sz w:val="22"/>
      <w:szCs w:val="22"/>
    </w:rPr>
  </w:style>
  <w:style w:type="table" w:styleId="PlainTable1">
    <w:name w:val="Plain Table 1"/>
    <w:basedOn w:val="TableNormal"/>
    <w:uiPriority w:val="41"/>
    <w:rsid w:val="00C749E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582926"/>
    <w:rPr>
      <w:color w:val="0000FF" w:themeColor="hyperlink"/>
      <w:u w:val="single"/>
    </w:rPr>
  </w:style>
  <w:style w:type="character" w:styleId="UnresolvedMention">
    <w:name w:val="Unresolved Mention"/>
    <w:basedOn w:val="DefaultParagraphFont"/>
    <w:uiPriority w:val="99"/>
    <w:semiHidden/>
    <w:unhideWhenUsed/>
    <w:rsid w:val="005829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30305">
      <w:bodyDiv w:val="1"/>
      <w:marLeft w:val="0"/>
      <w:marRight w:val="0"/>
      <w:marTop w:val="0"/>
      <w:marBottom w:val="0"/>
      <w:divBdr>
        <w:top w:val="none" w:sz="0" w:space="0" w:color="auto"/>
        <w:left w:val="none" w:sz="0" w:space="0" w:color="auto"/>
        <w:bottom w:val="none" w:sz="0" w:space="0" w:color="auto"/>
        <w:right w:val="none" w:sz="0" w:space="0" w:color="auto"/>
      </w:divBdr>
    </w:div>
    <w:div w:id="210582509">
      <w:bodyDiv w:val="1"/>
      <w:marLeft w:val="0"/>
      <w:marRight w:val="0"/>
      <w:marTop w:val="0"/>
      <w:marBottom w:val="0"/>
      <w:divBdr>
        <w:top w:val="none" w:sz="0" w:space="0" w:color="auto"/>
        <w:left w:val="none" w:sz="0" w:space="0" w:color="auto"/>
        <w:bottom w:val="none" w:sz="0" w:space="0" w:color="auto"/>
        <w:right w:val="none" w:sz="0" w:space="0" w:color="auto"/>
      </w:divBdr>
    </w:div>
    <w:div w:id="241378181">
      <w:bodyDiv w:val="1"/>
      <w:marLeft w:val="0"/>
      <w:marRight w:val="0"/>
      <w:marTop w:val="0"/>
      <w:marBottom w:val="0"/>
      <w:divBdr>
        <w:top w:val="none" w:sz="0" w:space="0" w:color="auto"/>
        <w:left w:val="none" w:sz="0" w:space="0" w:color="auto"/>
        <w:bottom w:val="none" w:sz="0" w:space="0" w:color="auto"/>
        <w:right w:val="none" w:sz="0" w:space="0" w:color="auto"/>
      </w:divBdr>
    </w:div>
    <w:div w:id="324169382">
      <w:bodyDiv w:val="1"/>
      <w:marLeft w:val="0"/>
      <w:marRight w:val="0"/>
      <w:marTop w:val="0"/>
      <w:marBottom w:val="0"/>
      <w:divBdr>
        <w:top w:val="none" w:sz="0" w:space="0" w:color="auto"/>
        <w:left w:val="none" w:sz="0" w:space="0" w:color="auto"/>
        <w:bottom w:val="none" w:sz="0" w:space="0" w:color="auto"/>
        <w:right w:val="none" w:sz="0" w:space="0" w:color="auto"/>
      </w:divBdr>
    </w:div>
    <w:div w:id="338704469">
      <w:bodyDiv w:val="1"/>
      <w:marLeft w:val="0"/>
      <w:marRight w:val="0"/>
      <w:marTop w:val="0"/>
      <w:marBottom w:val="0"/>
      <w:divBdr>
        <w:top w:val="none" w:sz="0" w:space="0" w:color="auto"/>
        <w:left w:val="none" w:sz="0" w:space="0" w:color="auto"/>
        <w:bottom w:val="none" w:sz="0" w:space="0" w:color="auto"/>
        <w:right w:val="none" w:sz="0" w:space="0" w:color="auto"/>
      </w:divBdr>
    </w:div>
    <w:div w:id="468983954">
      <w:bodyDiv w:val="1"/>
      <w:marLeft w:val="0"/>
      <w:marRight w:val="0"/>
      <w:marTop w:val="0"/>
      <w:marBottom w:val="0"/>
      <w:divBdr>
        <w:top w:val="none" w:sz="0" w:space="0" w:color="auto"/>
        <w:left w:val="none" w:sz="0" w:space="0" w:color="auto"/>
        <w:bottom w:val="none" w:sz="0" w:space="0" w:color="auto"/>
        <w:right w:val="none" w:sz="0" w:space="0" w:color="auto"/>
      </w:divBdr>
    </w:div>
    <w:div w:id="573861475">
      <w:bodyDiv w:val="1"/>
      <w:marLeft w:val="0"/>
      <w:marRight w:val="0"/>
      <w:marTop w:val="0"/>
      <w:marBottom w:val="0"/>
      <w:divBdr>
        <w:top w:val="none" w:sz="0" w:space="0" w:color="auto"/>
        <w:left w:val="none" w:sz="0" w:space="0" w:color="auto"/>
        <w:bottom w:val="none" w:sz="0" w:space="0" w:color="auto"/>
        <w:right w:val="none" w:sz="0" w:space="0" w:color="auto"/>
      </w:divBdr>
    </w:div>
    <w:div w:id="591747062">
      <w:bodyDiv w:val="1"/>
      <w:marLeft w:val="0"/>
      <w:marRight w:val="0"/>
      <w:marTop w:val="0"/>
      <w:marBottom w:val="0"/>
      <w:divBdr>
        <w:top w:val="none" w:sz="0" w:space="0" w:color="auto"/>
        <w:left w:val="none" w:sz="0" w:space="0" w:color="auto"/>
        <w:bottom w:val="none" w:sz="0" w:space="0" w:color="auto"/>
        <w:right w:val="none" w:sz="0" w:space="0" w:color="auto"/>
      </w:divBdr>
    </w:div>
    <w:div w:id="676998109">
      <w:bodyDiv w:val="1"/>
      <w:marLeft w:val="0"/>
      <w:marRight w:val="0"/>
      <w:marTop w:val="0"/>
      <w:marBottom w:val="0"/>
      <w:divBdr>
        <w:top w:val="none" w:sz="0" w:space="0" w:color="auto"/>
        <w:left w:val="none" w:sz="0" w:space="0" w:color="auto"/>
        <w:bottom w:val="none" w:sz="0" w:space="0" w:color="auto"/>
        <w:right w:val="none" w:sz="0" w:space="0" w:color="auto"/>
      </w:divBdr>
    </w:div>
    <w:div w:id="678384111">
      <w:bodyDiv w:val="1"/>
      <w:marLeft w:val="0"/>
      <w:marRight w:val="0"/>
      <w:marTop w:val="0"/>
      <w:marBottom w:val="0"/>
      <w:divBdr>
        <w:top w:val="none" w:sz="0" w:space="0" w:color="auto"/>
        <w:left w:val="none" w:sz="0" w:space="0" w:color="auto"/>
        <w:bottom w:val="none" w:sz="0" w:space="0" w:color="auto"/>
        <w:right w:val="none" w:sz="0" w:space="0" w:color="auto"/>
      </w:divBdr>
    </w:div>
    <w:div w:id="679740849">
      <w:bodyDiv w:val="1"/>
      <w:marLeft w:val="0"/>
      <w:marRight w:val="0"/>
      <w:marTop w:val="0"/>
      <w:marBottom w:val="0"/>
      <w:divBdr>
        <w:top w:val="none" w:sz="0" w:space="0" w:color="auto"/>
        <w:left w:val="none" w:sz="0" w:space="0" w:color="auto"/>
        <w:bottom w:val="none" w:sz="0" w:space="0" w:color="auto"/>
        <w:right w:val="none" w:sz="0" w:space="0" w:color="auto"/>
      </w:divBdr>
    </w:div>
    <w:div w:id="780951130">
      <w:bodyDiv w:val="1"/>
      <w:marLeft w:val="0"/>
      <w:marRight w:val="0"/>
      <w:marTop w:val="0"/>
      <w:marBottom w:val="0"/>
      <w:divBdr>
        <w:top w:val="none" w:sz="0" w:space="0" w:color="auto"/>
        <w:left w:val="none" w:sz="0" w:space="0" w:color="auto"/>
        <w:bottom w:val="none" w:sz="0" w:space="0" w:color="auto"/>
        <w:right w:val="none" w:sz="0" w:space="0" w:color="auto"/>
      </w:divBdr>
    </w:div>
    <w:div w:id="972828728">
      <w:bodyDiv w:val="1"/>
      <w:marLeft w:val="0"/>
      <w:marRight w:val="0"/>
      <w:marTop w:val="0"/>
      <w:marBottom w:val="0"/>
      <w:divBdr>
        <w:top w:val="none" w:sz="0" w:space="0" w:color="auto"/>
        <w:left w:val="none" w:sz="0" w:space="0" w:color="auto"/>
        <w:bottom w:val="none" w:sz="0" w:space="0" w:color="auto"/>
        <w:right w:val="none" w:sz="0" w:space="0" w:color="auto"/>
      </w:divBdr>
    </w:div>
    <w:div w:id="1192721660">
      <w:bodyDiv w:val="1"/>
      <w:marLeft w:val="0"/>
      <w:marRight w:val="0"/>
      <w:marTop w:val="0"/>
      <w:marBottom w:val="0"/>
      <w:divBdr>
        <w:top w:val="none" w:sz="0" w:space="0" w:color="auto"/>
        <w:left w:val="none" w:sz="0" w:space="0" w:color="auto"/>
        <w:bottom w:val="none" w:sz="0" w:space="0" w:color="auto"/>
        <w:right w:val="none" w:sz="0" w:space="0" w:color="auto"/>
      </w:divBdr>
    </w:div>
    <w:div w:id="1194004109">
      <w:bodyDiv w:val="1"/>
      <w:marLeft w:val="0"/>
      <w:marRight w:val="0"/>
      <w:marTop w:val="0"/>
      <w:marBottom w:val="0"/>
      <w:divBdr>
        <w:top w:val="none" w:sz="0" w:space="0" w:color="auto"/>
        <w:left w:val="none" w:sz="0" w:space="0" w:color="auto"/>
        <w:bottom w:val="none" w:sz="0" w:space="0" w:color="auto"/>
        <w:right w:val="none" w:sz="0" w:space="0" w:color="auto"/>
      </w:divBdr>
      <w:divsChild>
        <w:div w:id="7840377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8408347">
      <w:bodyDiv w:val="1"/>
      <w:marLeft w:val="0"/>
      <w:marRight w:val="0"/>
      <w:marTop w:val="0"/>
      <w:marBottom w:val="0"/>
      <w:divBdr>
        <w:top w:val="none" w:sz="0" w:space="0" w:color="auto"/>
        <w:left w:val="none" w:sz="0" w:space="0" w:color="auto"/>
        <w:bottom w:val="none" w:sz="0" w:space="0" w:color="auto"/>
        <w:right w:val="none" w:sz="0" w:space="0" w:color="auto"/>
      </w:divBdr>
      <w:divsChild>
        <w:div w:id="14492786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401790">
      <w:bodyDiv w:val="1"/>
      <w:marLeft w:val="0"/>
      <w:marRight w:val="0"/>
      <w:marTop w:val="0"/>
      <w:marBottom w:val="0"/>
      <w:divBdr>
        <w:top w:val="none" w:sz="0" w:space="0" w:color="auto"/>
        <w:left w:val="none" w:sz="0" w:space="0" w:color="auto"/>
        <w:bottom w:val="none" w:sz="0" w:space="0" w:color="auto"/>
        <w:right w:val="none" w:sz="0" w:space="0" w:color="auto"/>
      </w:divBdr>
    </w:div>
    <w:div w:id="1768312434">
      <w:bodyDiv w:val="1"/>
      <w:marLeft w:val="0"/>
      <w:marRight w:val="0"/>
      <w:marTop w:val="0"/>
      <w:marBottom w:val="0"/>
      <w:divBdr>
        <w:top w:val="none" w:sz="0" w:space="0" w:color="auto"/>
        <w:left w:val="none" w:sz="0" w:space="0" w:color="auto"/>
        <w:bottom w:val="none" w:sz="0" w:space="0" w:color="auto"/>
        <w:right w:val="none" w:sz="0" w:space="0" w:color="auto"/>
      </w:divBdr>
    </w:div>
    <w:div w:id="1800486681">
      <w:bodyDiv w:val="1"/>
      <w:marLeft w:val="0"/>
      <w:marRight w:val="0"/>
      <w:marTop w:val="0"/>
      <w:marBottom w:val="0"/>
      <w:divBdr>
        <w:top w:val="none" w:sz="0" w:space="0" w:color="auto"/>
        <w:left w:val="none" w:sz="0" w:space="0" w:color="auto"/>
        <w:bottom w:val="none" w:sz="0" w:space="0" w:color="auto"/>
        <w:right w:val="none" w:sz="0" w:space="0" w:color="auto"/>
      </w:divBdr>
    </w:div>
    <w:div w:id="1824853332">
      <w:bodyDiv w:val="1"/>
      <w:marLeft w:val="0"/>
      <w:marRight w:val="0"/>
      <w:marTop w:val="0"/>
      <w:marBottom w:val="0"/>
      <w:divBdr>
        <w:top w:val="none" w:sz="0" w:space="0" w:color="auto"/>
        <w:left w:val="none" w:sz="0" w:space="0" w:color="auto"/>
        <w:bottom w:val="none" w:sz="0" w:space="0" w:color="auto"/>
        <w:right w:val="none" w:sz="0" w:space="0" w:color="auto"/>
      </w:divBdr>
    </w:div>
    <w:div w:id="1825004592">
      <w:bodyDiv w:val="1"/>
      <w:marLeft w:val="0"/>
      <w:marRight w:val="0"/>
      <w:marTop w:val="0"/>
      <w:marBottom w:val="0"/>
      <w:divBdr>
        <w:top w:val="none" w:sz="0" w:space="0" w:color="auto"/>
        <w:left w:val="none" w:sz="0" w:space="0" w:color="auto"/>
        <w:bottom w:val="none" w:sz="0" w:space="0" w:color="auto"/>
        <w:right w:val="none" w:sz="0" w:space="0" w:color="auto"/>
      </w:divBdr>
    </w:div>
    <w:div w:id="1987513650">
      <w:bodyDiv w:val="1"/>
      <w:marLeft w:val="0"/>
      <w:marRight w:val="0"/>
      <w:marTop w:val="0"/>
      <w:marBottom w:val="0"/>
      <w:divBdr>
        <w:top w:val="none" w:sz="0" w:space="0" w:color="auto"/>
        <w:left w:val="none" w:sz="0" w:space="0" w:color="auto"/>
        <w:bottom w:val="none" w:sz="0" w:space="0" w:color="auto"/>
        <w:right w:val="none" w:sz="0" w:space="0" w:color="auto"/>
      </w:divBdr>
    </w:div>
    <w:div w:id="2050915725">
      <w:bodyDiv w:val="1"/>
      <w:marLeft w:val="0"/>
      <w:marRight w:val="0"/>
      <w:marTop w:val="0"/>
      <w:marBottom w:val="0"/>
      <w:divBdr>
        <w:top w:val="none" w:sz="0" w:space="0" w:color="auto"/>
        <w:left w:val="none" w:sz="0" w:space="0" w:color="auto"/>
        <w:bottom w:val="none" w:sz="0" w:space="0" w:color="auto"/>
        <w:right w:val="none" w:sz="0" w:space="0" w:color="auto"/>
      </w:divBdr>
    </w:div>
    <w:div w:id="2095591958">
      <w:bodyDiv w:val="1"/>
      <w:marLeft w:val="0"/>
      <w:marRight w:val="0"/>
      <w:marTop w:val="0"/>
      <w:marBottom w:val="0"/>
      <w:divBdr>
        <w:top w:val="none" w:sz="0" w:space="0" w:color="auto"/>
        <w:left w:val="none" w:sz="0" w:space="0" w:color="auto"/>
        <w:bottom w:val="none" w:sz="0" w:space="0" w:color="auto"/>
        <w:right w:val="none" w:sz="0" w:space="0" w:color="auto"/>
      </w:divBdr>
    </w:div>
    <w:div w:id="2122142463">
      <w:bodyDiv w:val="1"/>
      <w:marLeft w:val="0"/>
      <w:marRight w:val="0"/>
      <w:marTop w:val="0"/>
      <w:marBottom w:val="0"/>
      <w:divBdr>
        <w:top w:val="none" w:sz="0" w:space="0" w:color="auto"/>
        <w:left w:val="none" w:sz="0" w:space="0" w:color="auto"/>
        <w:bottom w:val="none" w:sz="0" w:space="0" w:color="auto"/>
        <w:right w:val="none" w:sz="0" w:space="0" w:color="auto"/>
      </w:divBdr>
    </w:div>
    <w:div w:id="21352449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2.deloitte.com/insights" TargetMode="External"/><Relationship Id="rId18" Type="http://schemas.openxmlformats.org/officeDocument/2006/relationships/hyperlink" Target="https://www.bing.com/search?q=%22https%3A%2F%2Fdoi.org%2F10.55214%2F25768484.v9i3.5210%22"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doi.org/10.3390/su17125646" TargetMode="External"/><Relationship Id="rId7" Type="http://schemas.openxmlformats.org/officeDocument/2006/relationships/footnotes" Target="footnotes.xml"/><Relationship Id="rId12" Type="http://schemas.openxmlformats.org/officeDocument/2006/relationships/hyperlink" Target="https://doi.org/10.1007/s12144-025-08064-8" TargetMode="External"/><Relationship Id="rId17" Type="http://schemas.openxmlformats.org/officeDocument/2006/relationships/hyperlink" Target="https://doi.org/10.3390/app10010157"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bing.com/search?q=%22https%3A%2F%2Fdoi.org%2F10.34109%2Fijefs.2025170210%22" TargetMode="External"/><Relationship Id="rId20" Type="http://schemas.openxmlformats.org/officeDocument/2006/relationships/hyperlink" Target="https://www.bing.com/search?q=%22https%3A%2F%2Fdoi.org%2F10.1016%2Fj.ssaho.2026.102612%22"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3390/economies11010012" TargetMode="External"/><Relationship Id="rId24" Type="http://schemas.openxmlformats.org/officeDocument/2006/relationships/hyperlink" Target="https://doi.org/10.12924/johs2025.210223" TargetMode="External"/><Relationship Id="rId5" Type="http://schemas.openxmlformats.org/officeDocument/2006/relationships/settings" Target="settings.xml"/><Relationship Id="rId15" Type="http://schemas.openxmlformats.org/officeDocument/2006/relationships/hyperlink" Target="https://www.bing.com/search?q=%22https%3A%2F%2Fdoi.org%2F10.1504%2FIJACMSD.2009.030658%22" TargetMode="External"/><Relationship Id="rId23" Type="http://schemas.openxmlformats.org/officeDocument/2006/relationships/hyperlink" Target="https://doi.org/10.71335/nc6xkb82" TargetMode="External"/><Relationship Id="rId28" Type="http://schemas.openxmlformats.org/officeDocument/2006/relationships/header" Target="header3.xml"/><Relationship Id="rId10" Type="http://schemas.openxmlformats.org/officeDocument/2006/relationships/hyperlink" Target="https://www.stats.gov.sa/ar/" TargetMode="External"/><Relationship Id="rId19" Type="http://schemas.openxmlformats.org/officeDocument/2006/relationships/hyperlink" Target="https://www.bing.com/search?q=%22https%3A%2F%2Fwww.kas.de%2Fen%2Fweb%2Fgulf-states%22" TargetMode="Externa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08/JWAM-02-2025-0019" TargetMode="External"/><Relationship Id="rId22" Type="http://schemas.openxmlformats.org/officeDocument/2006/relationships/hyperlink" Target="https://doi.org/10.1007/s43621-025-01557-3"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Props1.xml><?xml version="1.0" encoding="utf-8"?>
<ds:datastoreItem xmlns:ds="http://schemas.openxmlformats.org/officeDocument/2006/customXml" ds:itemID="{12E3EBD0-BFF0-4412-B86E-AECB02DB3B3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20</Pages>
  <Words>3095</Words>
  <Characters>17643</Characters>
  <Application>Microsoft Office Word</Application>
  <DocSecurity>0</DocSecurity>
  <Lines>147</Lines>
  <Paragraphs>41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Amina Mohamed Sayed Mohamed</cp:lastModifiedBy>
  <cp:revision>23</cp:revision>
  <cp:lastPrinted>2026-06-02T06:59:00Z</cp:lastPrinted>
  <dcterms:created xsi:type="dcterms:W3CDTF">2026-07-01T16:52:00Z</dcterms:created>
  <dcterms:modified xsi:type="dcterms:W3CDTF">2026-08-22T10:33:00Z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1CDE7CB42672439C9982E9C471F1C277_12</vt:lpwstr>
  </property>
</Properties>
</file>