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B843DE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737F2E">
        <w:rPr>
          <w:rtl/>
        </w:rPr>
        <w:t>أحمد ابراهيم الشريف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0107C88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38641EE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0A55A21B" w:rsidR="00EA22ED" w:rsidRDefault="00737F2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</w:t>
            </w:r>
            <w:proofErr w:type="gramStart"/>
            <w:r>
              <w:rPr>
                <w:rFonts w:hint="cs"/>
                <w:rtl/>
                <w:lang w:bidi="ar-SY"/>
              </w:rPr>
              <w:t>.....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2389970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06316EF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739FF9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CCE26F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178108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5BDFF67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4FBD0AF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B81A13E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138EED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5F1E45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01926CB" w:rsidR="00EA22ED" w:rsidRDefault="00737F2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1490D40" w:rsidR="00EA22ED" w:rsidRDefault="00737F2E" w:rsidP="00737F2E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المراجع قليل        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37F2E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2024-07-24T13:10:00Z</dcterms:created>
  <dcterms:modified xsi:type="dcterms:W3CDTF">2024-07-24T13:10:00Z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