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BBC8A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106F2">
        <w:rPr>
          <w:rtl/>
        </w:rPr>
        <w:t xml:space="preserve">اصاله فيصل </w:t>
      </w:r>
      <w:proofErr w:type="spellStart"/>
      <w:r w:rsidR="004106F2">
        <w:rPr>
          <w:rtl/>
        </w:rPr>
        <w:t>الصبحي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D0D643E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91A81DD" w:rsidR="00EA22ED" w:rsidRDefault="004106F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يحوي العنوان المتغيرات ومجال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F4D401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75E03E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284EA3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DB230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1F1FD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0162E89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DDF6730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24AD80A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866D9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6268674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F00F91D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361B9BB" w:rsidR="00EA22ED" w:rsidRDefault="004106F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E042205" w:rsidR="00EA22ED" w:rsidRDefault="004106F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EB9FDC8" w:rsidR="00EA22ED" w:rsidRDefault="004106F2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لاتوجد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دراسات سابقة ولا منهجية او طرائق 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106F2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2024-07-24T20:40:00Z</dcterms:created>
  <dcterms:modified xsi:type="dcterms:W3CDTF">2024-07-24T20:40:00Z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