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EC7AA" w14:textId="06DB4388" w:rsidR="008F07E3" w:rsidRPr="008F07E3" w:rsidRDefault="008F07E3" w:rsidP="008F07E3">
      <w:pPr>
        <w:bidi/>
        <w:spacing w:after="0" w:line="360" w:lineRule="auto"/>
        <w:ind w:firstLine="720"/>
        <w:jc w:val="both"/>
        <w:rPr>
          <w:rFonts w:ascii="Sakkal Majalla" w:eastAsia="Calibri" w:hAnsi="Sakkal Majalla" w:cs="Sakkal Majalla"/>
          <w:color w:val="000000"/>
          <w:kern w:val="0"/>
          <w:sz w:val="28"/>
          <w:szCs w:val="28"/>
          <w14:ligatures w14:val="none"/>
        </w:rPr>
      </w:pPr>
      <w:bookmarkStart w:id="0" w:name="_Toc153867316"/>
      <w:bookmarkStart w:id="1" w:name="_Toc201937159"/>
      <w:bookmarkStart w:id="2" w:name="_Hlk201943805"/>
      <w:r w:rsidRPr="008F07E3">
        <w:rPr>
          <w:rFonts w:ascii="Sakkal Majalla" w:eastAsia="Calibri" w:hAnsi="Sakkal Majalla" w:cs="Sakkal Majalla"/>
          <w:b/>
          <w:bCs/>
          <w:noProof/>
          <w:color w:val="000000"/>
          <w:kern w:val="0"/>
          <w:sz w:val="28"/>
          <w:szCs w:val="28"/>
          <w14:ligatures w14:val="none"/>
        </w:rPr>
        <w:drawing>
          <wp:anchor distT="0" distB="0" distL="114300" distR="114300" simplePos="0" relativeHeight="251659264" behindDoc="1" locked="0" layoutInCell="1" allowOverlap="1" wp14:anchorId="6A86BA27" wp14:editId="35417969">
            <wp:simplePos x="0" y="0"/>
            <wp:positionH relativeFrom="margin">
              <wp:align>left</wp:align>
            </wp:positionH>
            <wp:positionV relativeFrom="page">
              <wp:posOffset>790575</wp:posOffset>
            </wp:positionV>
            <wp:extent cx="2226945" cy="1685925"/>
            <wp:effectExtent l="0" t="0" r="1905" b="9525"/>
            <wp:wrapTight wrapText="bothSides">
              <wp:wrapPolygon edited="0">
                <wp:start x="0" y="0"/>
                <wp:lineTo x="0" y="21478"/>
                <wp:lineTo x="21434" y="21478"/>
                <wp:lineTo x="21434" y="0"/>
                <wp:lineTo x="0" y="0"/>
              </wp:wrapPolygon>
            </wp:wrapTight>
            <wp:docPr id="876314247" name="صورة 87631424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1685925"/>
                    </a:xfrm>
                    <a:prstGeom prst="rect">
                      <a:avLst/>
                    </a:prstGeom>
                  </pic:spPr>
                </pic:pic>
              </a:graphicData>
            </a:graphic>
            <wp14:sizeRelV relativeFrom="margin">
              <wp14:pctHeight>0</wp14:pctHeight>
            </wp14:sizeRelV>
          </wp:anchor>
        </w:drawing>
      </w:r>
      <w:r>
        <w:rPr>
          <w:noProof/>
        </w:rPr>
        <w:pict w14:anchorId="47A06282">
          <v:shapetype id="_x0000_t202" coordsize="21600,21600" o:spt="202" path="m,l,21600r21600,l21600,xe">
            <v:stroke joinstyle="miter"/>
            <v:path gradientshapeok="t" o:connecttype="rect"/>
          </v:shapetype>
          <v:shape id="مربع نص 1" o:spid="_x0000_s1026" type="#_x0000_t202" style="position:absolute;left:0;text-align:left;margin-left:85.95pt;margin-top:0;width:137.15pt;height:130.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11GAIAAC0EAAAOAAAAZHJzL2Uyb0RvYy54bWysU11v2yAUfZ/U/4B4b2xnSdpZcaqsVaZJ&#10;UVspnfpMMMSWMJcBiZ39+l2w86FuT9Ne4MK93I9zDvOHrlHkIKyrQRc0G6WUCM2hrPWuoD/eVrf3&#10;lDjPdMkUaFHQo3D0YXHzad6aXIyhAlUKSzCJdnlrClp5b/IkcbwSDXMjMEKjU4JtmMej3SWlZS1m&#10;b1QyTtNZ0oItjQUunMPbp95JFzG/lIL7Fymd8EQVFHvzcbVx3YY1WcxZvrPMVDUf2mD/0EXDao1F&#10;z6memGdkb+s/UjU1t+BA+hGHJgEpay7iDDhNln6YZlMxI+IsCI4zZ5jc/0vLnw8b82qJ775ChwQG&#10;QFrjcoeXYZ5O2ibs2ClBP0J4PMMmOk94eHQ3ye7TKSUcfdlslk7H05AnuTw31vlvAhoSjIJa5CXC&#10;xQ5r5/vQU0iopmFVKxW5UZq0BZ19nqbxwdmDyZXGGpdmg+W7bTdMsIXyiINZ6Dl3hq9qLL5mzr8y&#10;iyTjLChc/4KLVIBFYLAoqcD++tt9iEfs0UtJi6IpqPu5Z1ZQor5rZOVLNpkElcXDZHo3xoO99myv&#10;PXrfPALqMsMvYng0Q7xXJ1NaaN5R38tQFV1Mc6xdUH8yH30vZfwfXCyXMQh1ZZhf643hIXWAM0D7&#10;1r0zawb8PVL3DCd5sfwDDX1sT8Ry70HWkaMAcI/qgDtqMrI8/J8g+utzjLr88sVvAAAA//8DAFBL&#10;AwQUAAYACAAAACEA7vBCvt4AAAAFAQAADwAAAGRycy9kb3ducmV2LnhtbEyPQU/DMAyF70j8h8hI&#10;3Fi6wsZUmk5TpQkJwWFjF25p47UViVOabOv49Xhc4GI961nvfc6Xo7PiiEPoPCmYThIQSLU3HTUK&#10;du/ruwWIEDUZbT2hgjMGWBbXV7nOjD/RBo/b2AgOoZBpBW2MfSZlqFt0Okx8j8Te3g9OR16HRppB&#10;nzjcWZkmyVw63RE3tLrHssX6c3twCl7K9ZveVKlbfNvy+XW/6r92HzOlbm/G1ROIiGP8O4YLPqND&#10;wUyVP5AJwirgR+LvZC99fLgHUbGYT2cgi1z+py9+AAAA//8DAFBLAQItABQABgAIAAAAIQC2gziS&#10;/gAAAOEBAAATAAAAAAAAAAAAAAAAAAAAAABbQ29udGVudF9UeXBlc10ueG1sUEsBAi0AFAAGAAgA&#10;AAAhADj9If/WAAAAlAEAAAsAAAAAAAAAAAAAAAAALwEAAF9yZWxzLy5yZWxzUEsBAi0AFAAGAAgA&#10;AAAhAAdZDXUYAgAALQQAAA4AAAAAAAAAAAAAAAAALgIAAGRycy9lMm9Eb2MueG1sUEsBAi0AFAAG&#10;AAgAAAAhAO7wQr7eAAAABQEAAA8AAAAAAAAAAAAAAAAAcgQAAGRycy9kb3ducmV2LnhtbFBLBQYA&#10;AAAABAAEAPMAAAB9BQAAAAA=&#10;" filled="f" stroked="f" strokeweight=".5pt">
            <v:textbox>
              <w:txbxContent>
                <w:p w14:paraId="1032068C" w14:textId="77777777" w:rsidR="008F07E3" w:rsidRPr="005777C8" w:rsidRDefault="008F07E3" w:rsidP="008F07E3">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جامعة ميد أوشن</w:t>
                  </w:r>
                </w:p>
                <w:p w14:paraId="6A31EBEB" w14:textId="77777777" w:rsidR="008F07E3" w:rsidRPr="005777C8" w:rsidRDefault="008F07E3" w:rsidP="008F07E3">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كلية الإدارة</w:t>
                  </w:r>
                </w:p>
                <w:p w14:paraId="18348604" w14:textId="77777777" w:rsidR="008F07E3" w:rsidRPr="005777C8" w:rsidRDefault="008F07E3" w:rsidP="008F07E3">
                  <w:pPr>
                    <w:spacing w:line="276" w:lineRule="auto"/>
                    <w:jc w:val="center"/>
                    <w:rPr>
                      <w:rFonts w:ascii="Sakkal Majalla" w:hAnsi="Sakkal Majalla" w:cs="Sakkal Majalla"/>
                      <w:b/>
                      <w:bCs/>
                      <w:sz w:val="36"/>
                      <w:szCs w:val="36"/>
                    </w:rPr>
                  </w:pPr>
                  <w:r w:rsidRPr="005777C8">
                    <w:rPr>
                      <w:rFonts w:ascii="Sakkal Majalla" w:hAnsi="Sakkal Majalla" w:cs="Sakkal Majalla"/>
                      <w:b/>
                      <w:bCs/>
                      <w:sz w:val="36"/>
                      <w:szCs w:val="36"/>
                      <w:rtl/>
                    </w:rPr>
                    <w:t>ماجستير إدارة</w:t>
                  </w:r>
                  <w:r w:rsidRPr="005777C8">
                    <w:rPr>
                      <w:rFonts w:ascii="Sakkal Majalla" w:hAnsi="Sakkal Majalla" w:cs="Sakkal Majalla" w:hint="cs"/>
                      <w:b/>
                      <w:bCs/>
                      <w:sz w:val="36"/>
                      <w:szCs w:val="36"/>
                      <w:rtl/>
                    </w:rPr>
                    <w:t xml:space="preserve"> مشاريع </w:t>
                  </w:r>
                </w:p>
                <w:p w14:paraId="320613A8" w14:textId="77777777" w:rsidR="008F07E3" w:rsidRDefault="008F07E3" w:rsidP="008F07E3"/>
              </w:txbxContent>
            </v:textbox>
            <w10:wrap anchorx="margin"/>
          </v:shape>
        </w:pict>
      </w:r>
      <w:r w:rsidRPr="008F07E3">
        <w:rPr>
          <w:rFonts w:ascii="Sakkal Majalla" w:eastAsia="Calibri" w:hAnsi="Sakkal Majalla" w:cs="Sakkal Majalla"/>
          <w:color w:val="000000"/>
          <w:kern w:val="0"/>
          <w:rtl/>
          <w14:ligatures w14:val="none"/>
        </w:rPr>
        <w:tab/>
      </w:r>
    </w:p>
    <w:p w14:paraId="36DE752A" w14:textId="77777777" w:rsidR="008F07E3" w:rsidRPr="008F07E3" w:rsidRDefault="008F07E3" w:rsidP="008F07E3">
      <w:pPr>
        <w:bidi/>
        <w:spacing w:after="0" w:line="360" w:lineRule="auto"/>
        <w:ind w:firstLine="720"/>
        <w:jc w:val="both"/>
        <w:rPr>
          <w:rFonts w:ascii="Sakkal Majalla" w:eastAsia="Calibri" w:hAnsi="Sakkal Majalla" w:cs="Sakkal Majalla"/>
          <w:color w:val="000000"/>
          <w:kern w:val="0"/>
          <w:sz w:val="28"/>
          <w:szCs w:val="28"/>
          <w14:ligatures w14:val="none"/>
        </w:rPr>
      </w:pPr>
    </w:p>
    <w:p w14:paraId="0F418CC6" w14:textId="77777777" w:rsidR="008F07E3" w:rsidRPr="008F07E3" w:rsidRDefault="008F07E3" w:rsidP="008F07E3">
      <w:pPr>
        <w:bidi/>
        <w:spacing w:after="0" w:line="360" w:lineRule="auto"/>
        <w:ind w:firstLine="720"/>
        <w:jc w:val="both"/>
        <w:rPr>
          <w:rFonts w:ascii="Sakkal Majalla" w:eastAsia="Calibri" w:hAnsi="Sakkal Majalla" w:cs="Sakkal Majalla"/>
          <w:b/>
          <w:bCs/>
          <w:color w:val="000000"/>
          <w:kern w:val="0"/>
          <w:sz w:val="44"/>
          <w:szCs w:val="44"/>
          <w:rtl/>
          <w:lang w:bidi="ar-EG"/>
          <w14:ligatures w14:val="none"/>
        </w:rPr>
      </w:pPr>
    </w:p>
    <w:p w14:paraId="60C24A77" w14:textId="77777777" w:rsidR="008F07E3" w:rsidRPr="008F07E3" w:rsidRDefault="008F07E3" w:rsidP="008F07E3">
      <w:pPr>
        <w:bidi/>
        <w:spacing w:after="0" w:line="360" w:lineRule="auto"/>
        <w:jc w:val="both"/>
        <w:rPr>
          <w:rFonts w:ascii="Sakkal Majalla" w:eastAsia="Calibri" w:hAnsi="Sakkal Majalla" w:cs="Sakkal Majalla"/>
          <w:b/>
          <w:bCs/>
          <w:color w:val="000000"/>
          <w:kern w:val="0"/>
          <w:sz w:val="44"/>
          <w:szCs w:val="44"/>
          <w:rtl/>
          <w14:ligatures w14:val="none"/>
        </w:rPr>
      </w:pPr>
    </w:p>
    <w:p w14:paraId="18AF9C76" w14:textId="77777777" w:rsidR="008F07E3" w:rsidRPr="008F07E3" w:rsidRDefault="008F07E3" w:rsidP="008F07E3">
      <w:pPr>
        <w:bidi/>
        <w:spacing w:before="240" w:after="160" w:line="360" w:lineRule="auto"/>
        <w:ind w:hanging="1"/>
        <w:jc w:val="center"/>
        <w:rPr>
          <w:rFonts w:ascii="Sakkal Majalla" w:eastAsia="Calibri" w:hAnsi="Sakkal Majalla" w:cs="Sakkal Majalla"/>
          <w:b/>
          <w:bCs/>
          <w:color w:val="000000"/>
          <w:kern w:val="0"/>
          <w:sz w:val="44"/>
          <w:szCs w:val="44"/>
          <w14:ligatures w14:val="none"/>
        </w:rPr>
      </w:pPr>
      <w:r w:rsidRPr="008F07E3">
        <w:rPr>
          <w:rFonts w:ascii="Sakkal Majalla" w:eastAsia="Calibri" w:hAnsi="Sakkal Majalla" w:cs="Sakkal Majalla"/>
          <w:b/>
          <w:bCs/>
          <w:color w:val="000000"/>
          <w:kern w:val="0"/>
          <w:sz w:val="44"/>
          <w:szCs w:val="44"/>
          <w:rtl/>
          <w14:ligatures w14:val="none"/>
        </w:rPr>
        <w:t xml:space="preserve">تأثير </w:t>
      </w:r>
      <w:r w:rsidRPr="008F07E3">
        <w:rPr>
          <w:rFonts w:ascii="Sakkal Majalla" w:eastAsia="Calibri" w:hAnsi="Sakkal Majalla" w:cs="Sakkal Majalla" w:hint="cs"/>
          <w:b/>
          <w:bCs/>
          <w:color w:val="000000"/>
          <w:kern w:val="0"/>
          <w:sz w:val="44"/>
          <w:szCs w:val="44"/>
          <w:rtl/>
          <w14:ligatures w14:val="none"/>
        </w:rPr>
        <w:t>التخطيط الاستراتيجي</w:t>
      </w:r>
      <w:r w:rsidRPr="008F07E3">
        <w:rPr>
          <w:rFonts w:ascii="Sakkal Majalla" w:eastAsia="Calibri" w:hAnsi="Sakkal Majalla" w:cs="Sakkal Majalla"/>
          <w:b/>
          <w:bCs/>
          <w:color w:val="000000"/>
          <w:kern w:val="0"/>
          <w:sz w:val="44"/>
          <w:szCs w:val="44"/>
          <w:rtl/>
          <w14:ligatures w14:val="none"/>
        </w:rPr>
        <w:t xml:space="preserve"> على أداء المشروعات الإنشائية دراسة تطبيقية على شركة بن لادن في المملكة العربية السعودية</w:t>
      </w:r>
    </w:p>
    <w:p w14:paraId="66049D63" w14:textId="77777777" w:rsidR="008F07E3" w:rsidRPr="008F07E3" w:rsidRDefault="008F07E3" w:rsidP="008F07E3">
      <w:pPr>
        <w:bidi/>
        <w:spacing w:before="240" w:after="160" w:line="360" w:lineRule="auto"/>
        <w:ind w:hanging="1"/>
        <w:jc w:val="center"/>
        <w:rPr>
          <w:rFonts w:ascii="Sakkal Majalla" w:eastAsia="Calibri" w:hAnsi="Sakkal Majalla" w:cs="Sakkal Majalla"/>
          <w:b/>
          <w:bCs/>
          <w:color w:val="000000"/>
          <w:kern w:val="0"/>
          <w:sz w:val="40"/>
          <w:szCs w:val="40"/>
          <w:rtl/>
          <w14:ligatures w14:val="none"/>
        </w:rPr>
      </w:pPr>
      <w:r w:rsidRPr="008F07E3">
        <w:rPr>
          <w:rFonts w:ascii="Sakkal Majalla" w:eastAsia="Calibri" w:hAnsi="Sakkal Majalla" w:cs="Sakkal Majalla" w:hint="cs"/>
          <w:b/>
          <w:bCs/>
          <w:color w:val="000000"/>
          <w:kern w:val="0"/>
          <w:sz w:val="40"/>
          <w:szCs w:val="40"/>
          <w:rtl/>
          <w14:ligatures w14:val="none"/>
        </w:rPr>
        <w:t>مشروع تخرج</w:t>
      </w:r>
    </w:p>
    <w:p w14:paraId="5A16BFC5" w14:textId="77777777" w:rsidR="008F07E3" w:rsidRPr="008F07E3" w:rsidRDefault="008F07E3" w:rsidP="008F07E3">
      <w:pPr>
        <w:bidi/>
        <w:spacing w:after="160" w:line="360" w:lineRule="auto"/>
        <w:ind w:hanging="1"/>
        <w:jc w:val="center"/>
        <w:rPr>
          <w:rFonts w:ascii="Sakkal Majalla" w:eastAsia="Calibri" w:hAnsi="Sakkal Majalla" w:cs="Sakkal Majalla"/>
          <w:b/>
          <w:bCs/>
          <w:color w:val="000000"/>
          <w:kern w:val="0"/>
          <w:sz w:val="40"/>
          <w:szCs w:val="40"/>
          <w:rtl/>
          <w14:ligatures w14:val="none"/>
        </w:rPr>
      </w:pPr>
      <w:r w:rsidRPr="008F07E3">
        <w:rPr>
          <w:rFonts w:ascii="Sakkal Majalla" w:eastAsia="Calibri" w:hAnsi="Sakkal Majalla" w:cs="Sakkal Majalla"/>
          <w:b/>
          <w:bCs/>
          <w:color w:val="000000"/>
          <w:kern w:val="0"/>
          <w:sz w:val="40"/>
          <w:szCs w:val="40"/>
          <w:rtl/>
          <w14:ligatures w14:val="none"/>
        </w:rPr>
        <w:t>اسم الطالب / احمد حمود الاحمدي</w:t>
      </w:r>
    </w:p>
    <w:p w14:paraId="35C7DC7B" w14:textId="77777777" w:rsidR="008F07E3" w:rsidRPr="008F07E3" w:rsidRDefault="008F07E3" w:rsidP="008F07E3">
      <w:pPr>
        <w:bidi/>
        <w:spacing w:after="160" w:line="360" w:lineRule="auto"/>
        <w:ind w:hanging="1"/>
        <w:jc w:val="center"/>
        <w:rPr>
          <w:rFonts w:ascii="Sakkal Majalla" w:eastAsia="Calibri" w:hAnsi="Sakkal Majalla" w:cs="Sakkal Majalla"/>
          <w:b/>
          <w:bCs/>
          <w:color w:val="000000"/>
          <w:kern w:val="0"/>
          <w:sz w:val="40"/>
          <w:szCs w:val="40"/>
          <w:rtl/>
          <w14:ligatures w14:val="none"/>
        </w:rPr>
      </w:pPr>
      <w:r w:rsidRPr="008F07E3">
        <w:rPr>
          <w:rFonts w:ascii="Sakkal Majalla" w:eastAsia="Calibri" w:hAnsi="Sakkal Majalla" w:cs="Sakkal Majalla"/>
          <w:b/>
          <w:bCs/>
          <w:color w:val="000000"/>
          <w:kern w:val="0"/>
          <w:sz w:val="40"/>
          <w:szCs w:val="40"/>
          <w:rtl/>
          <w14:ligatures w14:val="none"/>
        </w:rPr>
        <w:t>الرقم الجامعي / 243001447</w:t>
      </w:r>
    </w:p>
    <w:p w14:paraId="4F623472" w14:textId="77777777" w:rsidR="008F07E3" w:rsidRPr="008F07E3" w:rsidRDefault="008F07E3" w:rsidP="008F07E3">
      <w:pPr>
        <w:bidi/>
        <w:spacing w:after="160" w:line="360" w:lineRule="auto"/>
        <w:ind w:hanging="1"/>
        <w:jc w:val="center"/>
        <w:rPr>
          <w:rFonts w:ascii="Sakkal Majalla" w:eastAsia="Calibri" w:hAnsi="Sakkal Majalla" w:cs="Sakkal Majalla"/>
          <w:b/>
          <w:bCs/>
          <w:color w:val="000000"/>
          <w:kern w:val="0"/>
          <w:sz w:val="40"/>
          <w:szCs w:val="40"/>
          <w:rtl/>
          <w14:ligatures w14:val="none"/>
        </w:rPr>
      </w:pPr>
      <w:r w:rsidRPr="008F07E3">
        <w:rPr>
          <w:rFonts w:ascii="Sakkal Majalla" w:eastAsia="Calibri" w:hAnsi="Sakkal Majalla" w:cs="Sakkal Majalla"/>
          <w:b/>
          <w:bCs/>
          <w:color w:val="000000"/>
          <w:kern w:val="0"/>
          <w:sz w:val="40"/>
          <w:szCs w:val="40"/>
          <w:rtl/>
          <w14:ligatures w14:val="none"/>
        </w:rPr>
        <w:t>المشرف</w:t>
      </w:r>
      <w:r w:rsidRPr="008F07E3">
        <w:rPr>
          <w:rFonts w:ascii="Sakkal Majalla" w:eastAsia="Calibri" w:hAnsi="Sakkal Majalla" w:cs="Sakkal Majalla"/>
          <w:b/>
          <w:bCs/>
          <w:color w:val="000000"/>
          <w:kern w:val="0"/>
          <w:sz w:val="40"/>
          <w:szCs w:val="40"/>
          <w14:ligatures w14:val="none"/>
        </w:rPr>
        <w:t xml:space="preserve"> /</w:t>
      </w:r>
    </w:p>
    <w:p w14:paraId="0582EA7C" w14:textId="77777777" w:rsidR="008F07E3" w:rsidRPr="008F07E3" w:rsidRDefault="008F07E3" w:rsidP="008F07E3">
      <w:pPr>
        <w:bidi/>
        <w:spacing w:after="160" w:line="360" w:lineRule="auto"/>
        <w:ind w:hanging="1"/>
        <w:jc w:val="center"/>
        <w:rPr>
          <w:rFonts w:ascii="Sakkal Majalla" w:eastAsia="Calibri" w:hAnsi="Sakkal Majalla" w:cs="Sakkal Majalla"/>
          <w:b/>
          <w:bCs/>
          <w:color w:val="000000"/>
          <w:kern w:val="0"/>
          <w:sz w:val="40"/>
          <w:szCs w:val="40"/>
          <w:rtl/>
          <w14:ligatures w14:val="none"/>
        </w:rPr>
      </w:pPr>
      <w:r w:rsidRPr="008F07E3">
        <w:rPr>
          <w:rFonts w:ascii="Sakkal Majalla" w:eastAsia="Calibri" w:hAnsi="Sakkal Majalla" w:cs="Sakkal Majalla"/>
          <w:b/>
          <w:bCs/>
          <w:color w:val="000000"/>
          <w:kern w:val="0"/>
          <w:sz w:val="40"/>
          <w:szCs w:val="40"/>
          <w:rtl/>
          <w14:ligatures w14:val="none"/>
        </w:rPr>
        <w:t xml:space="preserve">د. الفيصل عبد </w:t>
      </w:r>
      <w:proofErr w:type="spellStart"/>
      <w:r w:rsidRPr="008F07E3">
        <w:rPr>
          <w:rFonts w:ascii="Sakkal Majalla" w:eastAsia="Calibri" w:hAnsi="Sakkal Majalla" w:cs="Sakkal Majalla"/>
          <w:b/>
          <w:bCs/>
          <w:color w:val="000000"/>
          <w:kern w:val="0"/>
          <w:sz w:val="40"/>
          <w:szCs w:val="40"/>
          <w:rtl/>
          <w14:ligatures w14:val="none"/>
        </w:rPr>
        <w:t>الحم</w:t>
      </w:r>
      <w:r w:rsidRPr="008F07E3">
        <w:rPr>
          <w:rFonts w:ascii="Sakkal Majalla" w:eastAsia="Calibri" w:hAnsi="Sakkal Majalla" w:cs="Sakkal Majalla" w:hint="cs"/>
          <w:b/>
          <w:bCs/>
          <w:color w:val="000000"/>
          <w:kern w:val="0"/>
          <w:sz w:val="40"/>
          <w:szCs w:val="40"/>
          <w:rtl/>
          <w14:ligatures w14:val="none"/>
        </w:rPr>
        <w:t>ی</w:t>
      </w:r>
      <w:r w:rsidRPr="008F07E3">
        <w:rPr>
          <w:rFonts w:ascii="Sakkal Majalla" w:eastAsia="Calibri" w:hAnsi="Sakkal Majalla" w:cs="Sakkal Majalla" w:hint="eastAsia"/>
          <w:b/>
          <w:bCs/>
          <w:color w:val="000000"/>
          <w:kern w:val="0"/>
          <w:sz w:val="40"/>
          <w:szCs w:val="40"/>
          <w:rtl/>
          <w14:ligatures w14:val="none"/>
        </w:rPr>
        <w:t>د</w:t>
      </w:r>
      <w:proofErr w:type="spellEnd"/>
      <w:r w:rsidRPr="008F07E3">
        <w:rPr>
          <w:rFonts w:ascii="Sakkal Majalla" w:eastAsia="Calibri" w:hAnsi="Sakkal Majalla" w:cs="Sakkal Majalla"/>
          <w:b/>
          <w:bCs/>
          <w:color w:val="000000"/>
          <w:kern w:val="0"/>
          <w:sz w:val="40"/>
          <w:szCs w:val="40"/>
          <w:rtl/>
          <w14:ligatures w14:val="none"/>
        </w:rPr>
        <w:t xml:space="preserve"> محمد حسن</w:t>
      </w:r>
    </w:p>
    <w:p w14:paraId="0A6A4E33" w14:textId="77777777" w:rsidR="008F07E3" w:rsidRPr="008F07E3" w:rsidRDefault="008F07E3" w:rsidP="008F07E3">
      <w:pPr>
        <w:bidi/>
        <w:spacing w:after="160" w:line="360" w:lineRule="auto"/>
        <w:ind w:hanging="1"/>
        <w:jc w:val="center"/>
        <w:rPr>
          <w:rFonts w:ascii="Sakkal Majalla" w:eastAsia="Calibri" w:hAnsi="Sakkal Majalla" w:cs="Sakkal Majalla"/>
          <w:b/>
          <w:bCs/>
          <w:color w:val="000000"/>
          <w:kern w:val="0"/>
          <w:sz w:val="40"/>
          <w:szCs w:val="40"/>
          <w:rtl/>
          <w14:ligatures w14:val="none"/>
        </w:rPr>
      </w:pPr>
      <w:proofErr w:type="spellStart"/>
      <w:proofErr w:type="gramStart"/>
      <w:r w:rsidRPr="008F07E3">
        <w:rPr>
          <w:rFonts w:ascii="Sakkal Majalla" w:eastAsia="Calibri" w:hAnsi="Sakkal Majalla" w:cs="Sakkal Majalla" w:hint="eastAsia"/>
          <w:b/>
          <w:bCs/>
          <w:color w:val="000000"/>
          <w:kern w:val="0"/>
          <w:sz w:val="40"/>
          <w:szCs w:val="40"/>
          <w:rtl/>
          <w14:ligatures w14:val="none"/>
        </w:rPr>
        <w:t>د</w:t>
      </w:r>
      <w:r w:rsidRPr="008F07E3">
        <w:rPr>
          <w:rFonts w:ascii="Sakkal Majalla" w:eastAsia="Calibri" w:hAnsi="Sakkal Majalla" w:cs="Sakkal Majalla"/>
          <w:b/>
          <w:bCs/>
          <w:color w:val="000000"/>
          <w:kern w:val="0"/>
          <w:sz w:val="40"/>
          <w:szCs w:val="40"/>
          <w:rtl/>
          <w14:ligatures w14:val="none"/>
        </w:rPr>
        <w:t>.فايز</w:t>
      </w:r>
      <w:proofErr w:type="spellEnd"/>
      <w:proofErr w:type="gramEnd"/>
      <w:r w:rsidRPr="008F07E3">
        <w:rPr>
          <w:rFonts w:ascii="Sakkal Majalla" w:eastAsia="Calibri" w:hAnsi="Sakkal Majalla" w:cs="Sakkal Majalla"/>
          <w:b/>
          <w:bCs/>
          <w:color w:val="000000"/>
          <w:kern w:val="0"/>
          <w:sz w:val="40"/>
          <w:szCs w:val="40"/>
          <w:rtl/>
          <w14:ligatures w14:val="none"/>
        </w:rPr>
        <w:t xml:space="preserve"> جراد</w:t>
      </w:r>
    </w:p>
    <w:p w14:paraId="2B46A204" w14:textId="77777777" w:rsidR="008F07E3" w:rsidRPr="008F07E3" w:rsidRDefault="008F07E3" w:rsidP="008F07E3">
      <w:pPr>
        <w:tabs>
          <w:tab w:val="left" w:pos="1316"/>
        </w:tabs>
        <w:spacing w:after="160" w:line="259" w:lineRule="auto"/>
        <w:jc w:val="center"/>
        <w:rPr>
          <w:rFonts w:ascii="Calibri" w:eastAsia="Calibri" w:hAnsi="Calibri" w:cs="Sakkal Majalla"/>
          <w:b/>
          <w:bCs/>
          <w:kern w:val="0"/>
          <w:sz w:val="36"/>
          <w:szCs w:val="36"/>
          <w:rtl/>
          <w:lang w:bidi="ar-EG"/>
          <w14:ligatures w14:val="none"/>
        </w:rPr>
      </w:pPr>
    </w:p>
    <w:p w14:paraId="1D3C0297" w14:textId="4FC242BA" w:rsidR="008F07E3" w:rsidRPr="008F07E3" w:rsidRDefault="008F07E3" w:rsidP="008F07E3">
      <w:pPr>
        <w:bidi/>
        <w:spacing w:after="0" w:line="360" w:lineRule="auto"/>
        <w:ind w:firstLine="720"/>
        <w:jc w:val="center"/>
        <w:rPr>
          <w:rFonts w:ascii="Sakkal Majalla" w:eastAsia="Calibri" w:hAnsi="Sakkal Majalla" w:cs="Sakkal Majalla"/>
          <w:b/>
          <w:bCs/>
          <w:color w:val="000000"/>
          <w:kern w:val="0"/>
          <w:sz w:val="40"/>
          <w:szCs w:val="40"/>
          <w:rtl/>
          <w14:ligatures w14:val="none"/>
        </w:rPr>
      </w:pPr>
      <w:r w:rsidRPr="008F07E3">
        <w:rPr>
          <w:rFonts w:ascii="Sakkal Majalla" w:eastAsia="Calibri" w:hAnsi="Sakkal Majalla" w:cs="Sakkal Majalla" w:hint="cs"/>
          <w:b/>
          <w:bCs/>
          <w:color w:val="000000"/>
          <w:kern w:val="0"/>
          <w:sz w:val="36"/>
          <w:szCs w:val="36"/>
          <w:rtl/>
          <w14:ligatures w14:val="none"/>
        </w:rPr>
        <w:t>2025</w:t>
      </w:r>
      <w:r w:rsidRPr="008F07E3">
        <w:rPr>
          <w:rFonts w:ascii="Calibri" w:eastAsia="Calibri" w:hAnsi="Calibri" w:cs="Sakkal Majalla"/>
          <w:b/>
          <w:bCs/>
          <w:color w:val="000000"/>
          <w:kern w:val="0"/>
          <w:sz w:val="40"/>
          <w:szCs w:val="40"/>
          <w:rtl/>
          <w14:ligatures w14:val="none"/>
        </w:rPr>
        <w:br w:type="page"/>
      </w:r>
      <w:bookmarkStart w:id="3" w:name="_Toc153867270"/>
      <w:r w:rsidRPr="008F07E3">
        <w:rPr>
          <w:rFonts w:ascii="Sakkal Majalla" w:eastAsia="Calibri" w:hAnsi="Sakkal Majalla" w:cs="Sakkal Majalla"/>
          <w:b/>
          <w:bCs/>
          <w:color w:val="000000"/>
          <w:kern w:val="0"/>
          <w:sz w:val="40"/>
          <w:szCs w:val="40"/>
          <w:rtl/>
          <w14:ligatures w14:val="none"/>
        </w:rPr>
        <w:lastRenderedPageBreak/>
        <w:t>الفصل الثاني: الإطار النظري</w:t>
      </w:r>
      <w:bookmarkEnd w:id="3"/>
    </w:p>
    <w:p w14:paraId="223C0DCF" w14:textId="77777777" w:rsidR="008F07E3" w:rsidRPr="008F07E3" w:rsidRDefault="008F07E3" w:rsidP="008F07E3">
      <w:pPr>
        <w:bidi/>
        <w:spacing w:after="160" w:line="360" w:lineRule="auto"/>
        <w:jc w:val="center"/>
        <w:outlineLvl w:val="1"/>
        <w:rPr>
          <w:rFonts w:ascii="Sakkal Majalla" w:eastAsia="Calibri" w:hAnsi="Sakkal Majalla" w:cs="Sakkal Majalla"/>
          <w:b/>
          <w:bCs/>
          <w:color w:val="000000"/>
          <w:sz w:val="40"/>
          <w:szCs w:val="40"/>
          <w:rtl/>
          <w:lang w:bidi="ar-EG"/>
          <w14:ligatures w14:val="none"/>
        </w:rPr>
      </w:pPr>
      <w:bookmarkStart w:id="4" w:name="_Toc153867271"/>
      <w:bookmarkStart w:id="5" w:name="_Toc201937137"/>
      <w:r w:rsidRPr="008F07E3">
        <w:rPr>
          <w:rFonts w:ascii="Sakkal Majalla" w:eastAsia="Calibri" w:hAnsi="Sakkal Majalla" w:cs="Sakkal Majalla"/>
          <w:b/>
          <w:bCs/>
          <w:color w:val="000000"/>
          <w:sz w:val="40"/>
          <w:szCs w:val="40"/>
          <w:rtl/>
          <w:lang w:bidi="ar-EG"/>
          <w14:ligatures w14:val="none"/>
        </w:rPr>
        <w:t>المبحث الأول: التخطيط الإستراتيجي</w:t>
      </w:r>
      <w:bookmarkEnd w:id="4"/>
      <w:bookmarkEnd w:id="5"/>
    </w:p>
    <w:p w14:paraId="74EA8574"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1–1. </w:t>
      </w:r>
      <w:r w:rsidRPr="008F07E3">
        <w:rPr>
          <w:rFonts w:ascii="Sakkal Majalla" w:eastAsia="Times New Roman" w:hAnsi="Sakkal Majalla" w:cs="Sakkal Majalla"/>
          <w:b/>
          <w:bCs/>
          <w:kern w:val="0"/>
          <w:sz w:val="28"/>
          <w:szCs w:val="28"/>
          <w:rtl/>
          <w14:ligatures w14:val="none"/>
        </w:rPr>
        <w:t>مقدمة إلى التخطيط الاستراتيجي</w:t>
      </w:r>
    </w:p>
    <w:p w14:paraId="640EA960"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التخطيط الاستراتيجي يعدّ الركيزة الأساسية التي تبني عليها المؤسسات رؤيتها المستقبلية وأهدافها البعيدة المدى. فهو الإطار المنهجي الذي يتيح لصناع القرار فهم البيئة الداخلية والخارجية، وتحديد الأولويات، وتوجيه الموارد والجهود نحو تحقيق الأهداف المرجوة بفاعلية وكفاءة</w:t>
      </w:r>
      <w:r w:rsidRPr="008F07E3">
        <w:rPr>
          <w:rFonts w:ascii="Sakkal Majalla" w:eastAsia="Times New Roman" w:hAnsi="Sakkal Majalla" w:cs="Sakkal Majalla"/>
          <w:kern w:val="0"/>
          <w:sz w:val="28"/>
          <w:szCs w:val="28"/>
          <w14:ligatures w14:val="none"/>
        </w:rPr>
        <w:t>.</w:t>
      </w:r>
    </w:p>
    <w:p w14:paraId="2184B9FE" w14:textId="77777777" w:rsidR="008F07E3" w:rsidRPr="008F07E3" w:rsidRDefault="008F07E3" w:rsidP="008F07E3">
      <w:pPr>
        <w:numPr>
          <w:ilvl w:val="1"/>
          <w:numId w:val="28"/>
        </w:numPr>
        <w:bidi/>
        <w:spacing w:before="100" w:beforeAutospacing="1" w:after="100" w:afterAutospacing="1" w:line="360" w:lineRule="auto"/>
        <w:contextualSpacing/>
        <w:jc w:val="both"/>
        <w:rPr>
          <w:rFonts w:ascii="Sakkal Majalla" w:eastAsia="Times New Roman" w:hAnsi="Sakkal Majalla" w:cs="Sakkal Majalla"/>
          <w:kern w:val="0"/>
          <w:sz w:val="28"/>
          <w:szCs w:val="28"/>
          <w:rtl/>
        </w:rPr>
      </w:pPr>
      <w:r w:rsidRPr="008F07E3">
        <w:rPr>
          <w:rFonts w:ascii="Sakkal Majalla" w:eastAsia="Times New Roman" w:hAnsi="Sakkal Majalla" w:cs="Sakkal Majalla"/>
          <w:b/>
          <w:bCs/>
          <w:kern w:val="0"/>
          <w:sz w:val="28"/>
          <w:szCs w:val="28"/>
          <w:rtl/>
        </w:rPr>
        <w:t>تعريف التخطيط الاستراتيجي</w:t>
      </w:r>
    </w:p>
    <w:p w14:paraId="7BE0113F" w14:textId="77777777" w:rsidR="008F07E3" w:rsidRPr="008F07E3" w:rsidRDefault="008F07E3" w:rsidP="008F07E3">
      <w:pPr>
        <w:bidi/>
        <w:spacing w:before="100" w:beforeAutospacing="1" w:after="100" w:afterAutospacing="1" w:line="360" w:lineRule="auto"/>
        <w:ind w:left="360"/>
        <w:contextualSpacing/>
        <w:jc w:val="both"/>
        <w:rPr>
          <w:rFonts w:ascii="Sakkal Majalla" w:eastAsia="Times New Roman" w:hAnsi="Sakkal Majalla" w:cs="Sakkal Majalla"/>
          <w:kern w:val="0"/>
          <w:sz w:val="28"/>
          <w:szCs w:val="28"/>
        </w:rPr>
      </w:pPr>
      <w:r w:rsidRPr="008F07E3">
        <w:rPr>
          <w:rFonts w:ascii="Sakkal Majalla" w:eastAsia="Times New Roman" w:hAnsi="Sakkal Majalla" w:cs="Sakkal Majalla"/>
          <w:kern w:val="0"/>
          <w:sz w:val="28"/>
          <w:szCs w:val="28"/>
          <w:rtl/>
        </w:rPr>
        <w:t>يمكن تعريف التخطيط الاستراتيجي على أنه العملية المستمرة التي تقوم من خلالها المؤسسة بتحديد أهدافها بعيدة المدى، وتقييم إمكاناتها ومواردها، وتحليل البيئة المحيطة بها، ثم صياغة استراتيجيات قابلة للتنفيذ تقود إلى تحقيق هذه الأهداف</w:t>
      </w:r>
      <w:r w:rsidRPr="008F07E3">
        <w:rPr>
          <w:rFonts w:ascii="Sakkal Majalla" w:eastAsia="Times New Roman" w:hAnsi="Sakkal Majalla" w:cs="Sakkal Majalla"/>
          <w:kern w:val="0"/>
          <w:sz w:val="28"/>
          <w:szCs w:val="28"/>
        </w:rPr>
        <w:t xml:space="preserve"> (</w:t>
      </w:r>
      <w:proofErr w:type="spellStart"/>
      <w:r w:rsidRPr="008F07E3">
        <w:rPr>
          <w:rFonts w:ascii="Sakkal Majalla" w:eastAsia="Times New Roman" w:hAnsi="Sakkal Majalla" w:cs="Sakkal Majalla"/>
          <w:kern w:val="0"/>
          <w:sz w:val="28"/>
          <w:szCs w:val="28"/>
        </w:rPr>
        <w:t>Barkahoum</w:t>
      </w:r>
      <w:proofErr w:type="spellEnd"/>
      <w:r w:rsidRPr="008F07E3">
        <w:rPr>
          <w:rFonts w:ascii="Sakkal Majalla" w:eastAsia="Times New Roman" w:hAnsi="Sakkal Majalla" w:cs="Sakkal Majalla"/>
          <w:kern w:val="0"/>
          <w:sz w:val="28"/>
          <w:szCs w:val="28"/>
        </w:rPr>
        <w:t xml:space="preserve"> &amp; </w:t>
      </w:r>
      <w:proofErr w:type="spellStart"/>
      <w:r w:rsidRPr="008F07E3">
        <w:rPr>
          <w:rFonts w:ascii="Sakkal Majalla" w:eastAsia="Times New Roman" w:hAnsi="Sakkal Majalla" w:cs="Sakkal Majalla"/>
          <w:kern w:val="0"/>
          <w:sz w:val="28"/>
          <w:szCs w:val="28"/>
        </w:rPr>
        <w:t>Achrouf</w:t>
      </w:r>
      <w:proofErr w:type="spellEnd"/>
      <w:r w:rsidRPr="008F07E3">
        <w:rPr>
          <w:rFonts w:ascii="Sakkal Majalla" w:eastAsia="Times New Roman" w:hAnsi="Sakkal Majalla" w:cs="Sakkal Majalla"/>
          <w:kern w:val="0"/>
          <w:sz w:val="28"/>
          <w:szCs w:val="28"/>
        </w:rPr>
        <w:t xml:space="preserve"> Kebir, 2024). </w:t>
      </w:r>
      <w:r w:rsidRPr="008F07E3">
        <w:rPr>
          <w:rFonts w:ascii="Sakkal Majalla" w:eastAsia="Times New Roman" w:hAnsi="Sakkal Majalla" w:cs="Sakkal Majalla"/>
          <w:kern w:val="0"/>
          <w:sz w:val="28"/>
          <w:szCs w:val="28"/>
          <w:rtl/>
        </w:rPr>
        <w:t>ويؤكد محمد (2024) أن التخطيط الاستراتيجي يشمل أيضاً استخدام أدوات تقنية مثل تحليل البيانات الضخمة لتحسين عملية صنع القرار وتوجيه الموارد بناءً على معطيات دقيقة</w:t>
      </w:r>
      <w:r w:rsidRPr="008F07E3">
        <w:rPr>
          <w:rFonts w:ascii="Sakkal Majalla" w:eastAsia="Times New Roman" w:hAnsi="Sakkal Majalla" w:cs="Sakkal Majalla"/>
          <w:kern w:val="0"/>
          <w:sz w:val="28"/>
          <w:szCs w:val="28"/>
        </w:rPr>
        <w:t xml:space="preserve"> (Mohamed, 2024).</w:t>
      </w:r>
    </w:p>
    <w:p w14:paraId="5E02A521"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من منظور المعرفة التنظيمية، يعتبر الكاسر (2023) التخطيط الاستراتيجي مدخلاً أساسياً لإدارة المعرفة داخل المؤسسات، حيث يسهم في تحويل المعلومات والخبرات إلى خطط قابلة للتطبيق تعزز من تنافسية وابتكار المؤسسة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Alkaser</w:t>
      </w:r>
      <w:proofErr w:type="spellEnd"/>
      <w:r w:rsidRPr="008F07E3">
        <w:rPr>
          <w:rFonts w:ascii="Sakkal Majalla" w:eastAsia="Times New Roman" w:hAnsi="Sakkal Majalla" w:cs="Sakkal Majalla"/>
          <w:kern w:val="0"/>
          <w:sz w:val="28"/>
          <w:szCs w:val="28"/>
          <w14:ligatures w14:val="none"/>
        </w:rPr>
        <w:t>, 2023).</w:t>
      </w:r>
    </w:p>
    <w:p w14:paraId="2685DDF3" w14:textId="77777777" w:rsidR="008F07E3" w:rsidRPr="008F07E3" w:rsidRDefault="008F07E3" w:rsidP="008F07E3">
      <w:pPr>
        <w:numPr>
          <w:ilvl w:val="1"/>
          <w:numId w:val="28"/>
        </w:numPr>
        <w:bidi/>
        <w:spacing w:before="100" w:beforeAutospacing="1" w:after="100" w:afterAutospacing="1" w:line="360" w:lineRule="auto"/>
        <w:contextualSpacing/>
        <w:jc w:val="both"/>
        <w:rPr>
          <w:rFonts w:ascii="Sakkal Majalla" w:eastAsia="Times New Roman" w:hAnsi="Sakkal Majalla" w:cs="Sakkal Majalla"/>
          <w:kern w:val="0"/>
          <w:sz w:val="28"/>
          <w:szCs w:val="28"/>
          <w:rtl/>
        </w:rPr>
      </w:pPr>
      <w:r w:rsidRPr="008F07E3">
        <w:rPr>
          <w:rFonts w:ascii="Sakkal Majalla" w:eastAsia="Times New Roman" w:hAnsi="Sakkal Majalla" w:cs="Sakkal Majalla"/>
          <w:b/>
          <w:bCs/>
          <w:kern w:val="0"/>
          <w:sz w:val="28"/>
          <w:szCs w:val="28"/>
          <w:rtl/>
        </w:rPr>
        <w:t>خصائص التخطيط الاستراتيجي</w:t>
      </w:r>
    </w:p>
    <w:p w14:paraId="78A06986" w14:textId="77777777" w:rsidR="008F07E3" w:rsidRPr="008F07E3" w:rsidRDefault="008F07E3" w:rsidP="008F07E3">
      <w:pPr>
        <w:bidi/>
        <w:spacing w:before="100" w:beforeAutospacing="1" w:after="100" w:afterAutospacing="1" w:line="360" w:lineRule="auto"/>
        <w:ind w:left="360"/>
        <w:contextualSpacing/>
        <w:jc w:val="both"/>
        <w:rPr>
          <w:rFonts w:ascii="Sakkal Majalla" w:eastAsia="Times New Roman" w:hAnsi="Sakkal Majalla" w:cs="Sakkal Majalla"/>
          <w:kern w:val="0"/>
          <w:sz w:val="28"/>
          <w:szCs w:val="28"/>
        </w:rPr>
      </w:pPr>
      <w:r w:rsidRPr="008F07E3">
        <w:rPr>
          <w:rFonts w:ascii="Sakkal Majalla" w:eastAsia="Times New Roman" w:hAnsi="Sakkal Majalla" w:cs="Sakkal Majalla"/>
          <w:kern w:val="0"/>
          <w:sz w:val="28"/>
          <w:szCs w:val="28"/>
          <w:rtl/>
        </w:rPr>
        <w:t>يتسم التخطيط الاستراتيجي بعدة خصائص تميّزه عن غيره من أنواع التخطيط، من أبرزها</w:t>
      </w:r>
      <w:r w:rsidRPr="008F07E3">
        <w:rPr>
          <w:rFonts w:ascii="Sakkal Majalla" w:eastAsia="Times New Roman" w:hAnsi="Sakkal Majalla" w:cs="Sakkal Majalla"/>
          <w:kern w:val="0"/>
          <w:sz w:val="28"/>
          <w:szCs w:val="28"/>
        </w:rPr>
        <w:t>:</w:t>
      </w:r>
    </w:p>
    <w:p w14:paraId="3CFD2700" w14:textId="77777777" w:rsidR="008F07E3" w:rsidRPr="008F07E3" w:rsidRDefault="008F07E3" w:rsidP="008F07E3">
      <w:pPr>
        <w:numPr>
          <w:ilvl w:val="0"/>
          <w:numId w:val="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طابع طويل المدى وشامل</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يركز على الفترة الممتدة عادة من ثلاث إلى خمس سنوات أو أكثر، ويعالج أهدافاً شاملة تغطي جميع وحدات ووظائف المؤسسة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Eraqi</w:t>
      </w:r>
      <w:proofErr w:type="spellEnd"/>
      <w:r w:rsidRPr="008F07E3">
        <w:rPr>
          <w:rFonts w:ascii="Sakkal Majalla" w:eastAsia="Times New Roman" w:hAnsi="Sakkal Majalla" w:cs="Sakkal Majalla"/>
          <w:kern w:val="0"/>
          <w:sz w:val="28"/>
          <w:szCs w:val="28"/>
          <w14:ligatures w14:val="none"/>
        </w:rPr>
        <w:t>, 1995).</w:t>
      </w:r>
    </w:p>
    <w:p w14:paraId="56CE0570" w14:textId="77777777" w:rsidR="008F07E3" w:rsidRPr="008F07E3" w:rsidRDefault="008F07E3" w:rsidP="008F07E3">
      <w:pPr>
        <w:numPr>
          <w:ilvl w:val="0"/>
          <w:numId w:val="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lastRenderedPageBreak/>
        <w:t>المرونة والتكيف مع المتغيرات</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يراعي التخطيط الاستراتيجي تغيرات البيئة الخارجية والسوقية، ويتيح تحديث الخطط أو تعديلها عند ظهور فرص أو تهديدات جديدة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Assiri</w:t>
      </w:r>
      <w:proofErr w:type="spellEnd"/>
      <w:r w:rsidRPr="008F07E3">
        <w:rPr>
          <w:rFonts w:ascii="Sakkal Majalla" w:eastAsia="Times New Roman" w:hAnsi="Sakkal Majalla" w:cs="Sakkal Majalla"/>
          <w:kern w:val="0"/>
          <w:sz w:val="28"/>
          <w:szCs w:val="28"/>
          <w14:ligatures w14:val="none"/>
        </w:rPr>
        <w:t>, 2015).</w:t>
      </w:r>
    </w:p>
    <w:p w14:paraId="38B37CBE" w14:textId="77777777" w:rsidR="008F07E3" w:rsidRPr="008F07E3" w:rsidRDefault="008F07E3" w:rsidP="008F07E3">
      <w:pPr>
        <w:numPr>
          <w:ilvl w:val="0"/>
          <w:numId w:val="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التكامُل والتشارُك</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يتطلب مشاركة القيادات العليا ومديري الوحدات المختلفة، وكذلك أصحاب المصلحة الخارجيين في بعض الأحيان، لضمان التوافق والتناغم بين الخطط والأولويات</w:t>
      </w:r>
      <w:r w:rsidRPr="008F07E3">
        <w:rPr>
          <w:rFonts w:ascii="Sakkal Majalla" w:eastAsia="Times New Roman" w:hAnsi="Sakkal Majalla" w:cs="Sakkal Majalla"/>
          <w:kern w:val="0"/>
          <w:sz w:val="28"/>
          <w:szCs w:val="28"/>
          <w14:ligatures w14:val="none"/>
        </w:rPr>
        <w:t xml:space="preserve"> (Carlock et al., 2005).</w:t>
      </w:r>
    </w:p>
    <w:p w14:paraId="58C563CE" w14:textId="77777777" w:rsidR="008F07E3" w:rsidRPr="008F07E3" w:rsidRDefault="008F07E3" w:rsidP="008F07E3">
      <w:pPr>
        <w:numPr>
          <w:ilvl w:val="0"/>
          <w:numId w:val="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التركيز على الموارد والقدرات الأساسية</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يدعم استغلال نقاط القوة الداخلية ومعالجة نقاط الضعف، مع توجيه الاستثمارات والموارد نحو المجالات ذات الأثر الاستراتيجي العالي</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Kabeil</w:t>
      </w:r>
      <w:proofErr w:type="spellEnd"/>
      <w:r w:rsidRPr="008F07E3">
        <w:rPr>
          <w:rFonts w:ascii="Sakkal Majalla" w:eastAsia="Times New Roman" w:hAnsi="Sakkal Majalla" w:cs="Sakkal Majalla"/>
          <w:kern w:val="0"/>
          <w:sz w:val="28"/>
          <w:szCs w:val="28"/>
          <w14:ligatures w14:val="none"/>
        </w:rPr>
        <w:t>, 2022).</w:t>
      </w:r>
    </w:p>
    <w:p w14:paraId="2792CD6C" w14:textId="77777777" w:rsidR="008F07E3" w:rsidRPr="008F07E3" w:rsidRDefault="008F07E3" w:rsidP="008F07E3">
      <w:pPr>
        <w:numPr>
          <w:ilvl w:val="0"/>
          <w:numId w:val="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الرؤية المستقبلية والابتكار</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يستلزم التخطيط الاستراتيجي تبني رؤية واضحة للمستقبل، وتحفيز التفكير الإبداعي لتوليد حلول واستراتيجيات مبتكرة تعزز من ميزة المؤسسة التنافسية</w:t>
      </w:r>
      <w:r w:rsidRPr="008F07E3">
        <w:rPr>
          <w:rFonts w:ascii="Sakkal Majalla" w:eastAsia="Times New Roman" w:hAnsi="Sakkal Majalla" w:cs="Sakkal Majalla"/>
          <w:kern w:val="0"/>
          <w:sz w:val="28"/>
          <w:szCs w:val="28"/>
          <w14:ligatures w14:val="none"/>
        </w:rPr>
        <w:t xml:space="preserve"> (Miller, 2020).</w:t>
      </w:r>
    </w:p>
    <w:p w14:paraId="45DF7E2D" w14:textId="77777777" w:rsidR="008F07E3" w:rsidRPr="008F07E3" w:rsidRDefault="008F07E3" w:rsidP="008F07E3">
      <w:pPr>
        <w:numPr>
          <w:ilvl w:val="1"/>
          <w:numId w:val="28"/>
        </w:numPr>
        <w:bidi/>
        <w:spacing w:before="100" w:beforeAutospacing="1" w:after="100" w:afterAutospacing="1" w:line="360" w:lineRule="auto"/>
        <w:contextualSpacing/>
        <w:jc w:val="both"/>
        <w:rPr>
          <w:rFonts w:ascii="Sakkal Majalla" w:eastAsia="Times New Roman" w:hAnsi="Sakkal Majalla" w:cs="Sakkal Majalla"/>
          <w:kern w:val="0"/>
          <w:sz w:val="28"/>
          <w:szCs w:val="28"/>
          <w:rtl/>
        </w:rPr>
      </w:pPr>
      <w:r w:rsidRPr="008F07E3">
        <w:rPr>
          <w:rFonts w:ascii="Sakkal Majalla" w:eastAsia="Times New Roman" w:hAnsi="Sakkal Majalla" w:cs="Sakkal Majalla"/>
          <w:b/>
          <w:bCs/>
          <w:kern w:val="0"/>
          <w:sz w:val="28"/>
          <w:szCs w:val="28"/>
          <w:rtl/>
        </w:rPr>
        <w:t>الفرق بين التخطيط الاستراتيجي والتخطيط التشغيلي</w:t>
      </w:r>
    </w:p>
    <w:p w14:paraId="29F86B4D" w14:textId="77777777" w:rsidR="008F07E3" w:rsidRPr="008F07E3" w:rsidRDefault="008F07E3" w:rsidP="008F07E3">
      <w:pPr>
        <w:bidi/>
        <w:spacing w:before="100" w:beforeAutospacing="1" w:after="100" w:afterAutospacing="1" w:line="360" w:lineRule="auto"/>
        <w:ind w:left="360"/>
        <w:contextualSpacing/>
        <w:jc w:val="both"/>
        <w:rPr>
          <w:rFonts w:ascii="Sakkal Majalla" w:eastAsia="Times New Roman" w:hAnsi="Sakkal Majalla" w:cs="Sakkal Majalla"/>
          <w:kern w:val="0"/>
          <w:sz w:val="28"/>
          <w:szCs w:val="28"/>
        </w:rPr>
      </w:pPr>
      <w:r w:rsidRPr="008F07E3">
        <w:rPr>
          <w:rFonts w:ascii="Sakkal Majalla" w:eastAsia="Times New Roman" w:hAnsi="Sakkal Majalla" w:cs="Sakkal Majalla"/>
          <w:kern w:val="0"/>
          <w:sz w:val="28"/>
          <w:szCs w:val="28"/>
          <w:rtl/>
        </w:rPr>
        <w:t>على الرغم من أن كلا النوعين يهدفان إلى تحقيق أهداف المؤسسة، إلا أن هناك فروقاً جوهرية تميّزهما في عدة جوانب</w:t>
      </w:r>
      <w:r w:rsidRPr="008F07E3">
        <w:rPr>
          <w:rFonts w:ascii="Sakkal Majalla" w:eastAsia="Times New Roman" w:hAnsi="Sakkal Majalla" w:cs="Sakkal Majalla"/>
          <w:kern w:val="0"/>
          <w:sz w:val="28"/>
          <w:szCs w:val="28"/>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96"/>
        <w:gridCol w:w="4233"/>
        <w:gridCol w:w="3941"/>
      </w:tblGrid>
      <w:tr w:rsidR="008F07E3" w:rsidRPr="008F07E3" w14:paraId="37F1BD76" w14:textId="77777777" w:rsidTr="000D45BD">
        <w:trPr>
          <w:tblHeader/>
          <w:tblCellSpacing w:w="15" w:type="dxa"/>
        </w:trPr>
        <w:tc>
          <w:tcPr>
            <w:tcW w:w="0" w:type="auto"/>
            <w:vAlign w:val="center"/>
            <w:hideMark/>
          </w:tcPr>
          <w:p w14:paraId="3A39327A" w14:textId="77777777" w:rsidR="008F07E3" w:rsidRPr="008F07E3" w:rsidRDefault="008F07E3" w:rsidP="008F07E3">
            <w:pPr>
              <w:bidi/>
              <w:spacing w:after="0" w:line="360" w:lineRule="auto"/>
              <w:jc w:val="both"/>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rtl/>
                <w14:ligatures w14:val="none"/>
              </w:rPr>
              <w:t>الجانب</w:t>
            </w:r>
          </w:p>
        </w:tc>
        <w:tc>
          <w:tcPr>
            <w:tcW w:w="0" w:type="auto"/>
            <w:vAlign w:val="center"/>
            <w:hideMark/>
          </w:tcPr>
          <w:p w14:paraId="3F52536E" w14:textId="77777777" w:rsidR="008F07E3" w:rsidRPr="008F07E3" w:rsidRDefault="008F07E3" w:rsidP="008F07E3">
            <w:pPr>
              <w:bidi/>
              <w:spacing w:after="0" w:line="360" w:lineRule="auto"/>
              <w:jc w:val="both"/>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rtl/>
                <w14:ligatures w14:val="none"/>
              </w:rPr>
              <w:t>التخطيط الاستراتيجي</w:t>
            </w:r>
          </w:p>
        </w:tc>
        <w:tc>
          <w:tcPr>
            <w:tcW w:w="0" w:type="auto"/>
            <w:vAlign w:val="center"/>
            <w:hideMark/>
          </w:tcPr>
          <w:p w14:paraId="54576605" w14:textId="77777777" w:rsidR="008F07E3" w:rsidRPr="008F07E3" w:rsidRDefault="008F07E3" w:rsidP="008F07E3">
            <w:pPr>
              <w:bidi/>
              <w:spacing w:after="0" w:line="360" w:lineRule="auto"/>
              <w:jc w:val="both"/>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rtl/>
                <w14:ligatures w14:val="none"/>
              </w:rPr>
              <w:t>التخطيط التشغيلي</w:t>
            </w:r>
          </w:p>
        </w:tc>
      </w:tr>
      <w:tr w:rsidR="008F07E3" w:rsidRPr="008F07E3" w14:paraId="18E7973C" w14:textId="77777777" w:rsidTr="000D45BD">
        <w:trPr>
          <w:tblCellSpacing w:w="15" w:type="dxa"/>
        </w:trPr>
        <w:tc>
          <w:tcPr>
            <w:tcW w:w="0" w:type="auto"/>
            <w:vAlign w:val="center"/>
            <w:hideMark/>
          </w:tcPr>
          <w:p w14:paraId="4FFE2412"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مدى الزمن</w:t>
            </w:r>
          </w:p>
        </w:tc>
        <w:tc>
          <w:tcPr>
            <w:tcW w:w="0" w:type="auto"/>
            <w:vAlign w:val="center"/>
            <w:hideMark/>
          </w:tcPr>
          <w:p w14:paraId="63BA95F6"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بعيد الأمد (3–5 سنوات أو أكثر)</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Eraqi</w:t>
            </w:r>
            <w:proofErr w:type="spellEnd"/>
            <w:r w:rsidRPr="008F07E3">
              <w:rPr>
                <w:rFonts w:ascii="Sakkal Majalla" w:eastAsia="Times New Roman" w:hAnsi="Sakkal Majalla" w:cs="Sakkal Majalla"/>
                <w:kern w:val="0"/>
                <w:sz w:val="28"/>
                <w:szCs w:val="28"/>
                <w14:ligatures w14:val="none"/>
              </w:rPr>
              <w:t>, 1995)</w:t>
            </w:r>
          </w:p>
        </w:tc>
        <w:tc>
          <w:tcPr>
            <w:tcW w:w="0" w:type="auto"/>
            <w:vAlign w:val="center"/>
            <w:hideMark/>
          </w:tcPr>
          <w:p w14:paraId="0817ECE4"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قصير إلى متوسط الأمد (أشهر إلى سنة)</w:t>
            </w:r>
            <w:r w:rsidRPr="008F07E3">
              <w:rPr>
                <w:rFonts w:ascii="Sakkal Majalla" w:eastAsia="Times New Roman" w:hAnsi="Sakkal Majalla" w:cs="Sakkal Majalla"/>
                <w:kern w:val="0"/>
                <w:sz w:val="28"/>
                <w:szCs w:val="28"/>
                <w14:ligatures w14:val="none"/>
              </w:rPr>
              <w:t xml:space="preserve"> (Mohamed, 2024)</w:t>
            </w:r>
          </w:p>
        </w:tc>
      </w:tr>
      <w:tr w:rsidR="008F07E3" w:rsidRPr="008F07E3" w14:paraId="557C2C3F" w14:textId="77777777" w:rsidTr="000D45BD">
        <w:trPr>
          <w:tblCellSpacing w:w="15" w:type="dxa"/>
        </w:trPr>
        <w:tc>
          <w:tcPr>
            <w:tcW w:w="0" w:type="auto"/>
            <w:vAlign w:val="center"/>
            <w:hideMark/>
          </w:tcPr>
          <w:p w14:paraId="07A19950"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مستوى التخطيط</w:t>
            </w:r>
          </w:p>
        </w:tc>
        <w:tc>
          <w:tcPr>
            <w:tcW w:w="0" w:type="auto"/>
            <w:vAlign w:val="center"/>
            <w:hideMark/>
          </w:tcPr>
          <w:p w14:paraId="5D835499"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مستوى عالٍ (إداري وتنفيذي عليا)</w:t>
            </w:r>
          </w:p>
        </w:tc>
        <w:tc>
          <w:tcPr>
            <w:tcW w:w="0" w:type="auto"/>
            <w:vAlign w:val="center"/>
            <w:hideMark/>
          </w:tcPr>
          <w:p w14:paraId="125156D0"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مستوى منخفض إلى متوسط (مديرو الأقسام والمشرفون)</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Alkaser</w:t>
            </w:r>
            <w:proofErr w:type="spellEnd"/>
            <w:r w:rsidRPr="008F07E3">
              <w:rPr>
                <w:rFonts w:ascii="Sakkal Majalla" w:eastAsia="Times New Roman" w:hAnsi="Sakkal Majalla" w:cs="Sakkal Majalla"/>
                <w:kern w:val="0"/>
                <w:sz w:val="28"/>
                <w:szCs w:val="28"/>
                <w14:ligatures w14:val="none"/>
              </w:rPr>
              <w:t>, 2023)</w:t>
            </w:r>
          </w:p>
        </w:tc>
      </w:tr>
      <w:tr w:rsidR="008F07E3" w:rsidRPr="008F07E3" w14:paraId="3221D1C5" w14:textId="77777777" w:rsidTr="000D45BD">
        <w:trPr>
          <w:tblCellSpacing w:w="15" w:type="dxa"/>
        </w:trPr>
        <w:tc>
          <w:tcPr>
            <w:tcW w:w="0" w:type="auto"/>
            <w:vAlign w:val="center"/>
            <w:hideMark/>
          </w:tcPr>
          <w:p w14:paraId="17BA600E"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نطاق الأهداف</w:t>
            </w:r>
          </w:p>
        </w:tc>
        <w:tc>
          <w:tcPr>
            <w:tcW w:w="0" w:type="auto"/>
            <w:vAlign w:val="center"/>
            <w:hideMark/>
          </w:tcPr>
          <w:p w14:paraId="6403B387"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أهداف شاملة تغطي المؤسسة بأكملها</w:t>
            </w:r>
          </w:p>
        </w:tc>
        <w:tc>
          <w:tcPr>
            <w:tcW w:w="0" w:type="auto"/>
            <w:vAlign w:val="center"/>
            <w:hideMark/>
          </w:tcPr>
          <w:p w14:paraId="7D0B35F4"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أهداف جزئية محددة للوحدات أو العمليات الفردية</w:t>
            </w:r>
          </w:p>
        </w:tc>
      </w:tr>
      <w:tr w:rsidR="008F07E3" w:rsidRPr="008F07E3" w14:paraId="10565115" w14:textId="77777777" w:rsidTr="000D45BD">
        <w:trPr>
          <w:tblCellSpacing w:w="15" w:type="dxa"/>
        </w:trPr>
        <w:tc>
          <w:tcPr>
            <w:tcW w:w="0" w:type="auto"/>
            <w:vAlign w:val="center"/>
            <w:hideMark/>
          </w:tcPr>
          <w:p w14:paraId="56793D6B"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درجة المرونة</w:t>
            </w:r>
          </w:p>
        </w:tc>
        <w:tc>
          <w:tcPr>
            <w:tcW w:w="0" w:type="auto"/>
            <w:vAlign w:val="center"/>
            <w:hideMark/>
          </w:tcPr>
          <w:p w14:paraId="04361D52"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عالية، مع إمكانية مراجعة الخطط بناءً على تغيرات البيئة الخارجية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Assiri</w:t>
            </w:r>
            <w:proofErr w:type="spellEnd"/>
            <w:r w:rsidRPr="008F07E3">
              <w:rPr>
                <w:rFonts w:ascii="Sakkal Majalla" w:eastAsia="Times New Roman" w:hAnsi="Sakkal Majalla" w:cs="Sakkal Majalla"/>
                <w:kern w:val="0"/>
                <w:sz w:val="28"/>
                <w:szCs w:val="28"/>
                <w14:ligatures w14:val="none"/>
              </w:rPr>
              <w:t>, 2015)</w:t>
            </w:r>
          </w:p>
        </w:tc>
        <w:tc>
          <w:tcPr>
            <w:tcW w:w="0" w:type="auto"/>
            <w:vAlign w:val="center"/>
            <w:hideMark/>
          </w:tcPr>
          <w:p w14:paraId="2B0F9866"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محدودة نوعاً ما، لأن الجدولة والميزانيات غالباً ما تكون مغلقة</w:t>
            </w:r>
          </w:p>
        </w:tc>
      </w:tr>
      <w:tr w:rsidR="008F07E3" w:rsidRPr="008F07E3" w14:paraId="18387152" w14:textId="77777777" w:rsidTr="000D45BD">
        <w:trPr>
          <w:tblCellSpacing w:w="15" w:type="dxa"/>
        </w:trPr>
        <w:tc>
          <w:tcPr>
            <w:tcW w:w="0" w:type="auto"/>
            <w:vAlign w:val="center"/>
            <w:hideMark/>
          </w:tcPr>
          <w:p w14:paraId="5A7145CE"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التركيز</w:t>
            </w:r>
          </w:p>
        </w:tc>
        <w:tc>
          <w:tcPr>
            <w:tcW w:w="0" w:type="auto"/>
            <w:vAlign w:val="center"/>
            <w:hideMark/>
          </w:tcPr>
          <w:p w14:paraId="468FCBFF"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على الرؤية والرسالة والقيمة المضافة طويلة الأمد</w:t>
            </w:r>
          </w:p>
        </w:tc>
        <w:tc>
          <w:tcPr>
            <w:tcW w:w="0" w:type="auto"/>
            <w:vAlign w:val="center"/>
            <w:hideMark/>
          </w:tcPr>
          <w:p w14:paraId="1591DF83"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على تنفيذ الإجراءات اليومية وضمان سير </w:t>
            </w:r>
            <w:r w:rsidRPr="008F07E3">
              <w:rPr>
                <w:rFonts w:ascii="Sakkal Majalla" w:eastAsia="Times New Roman" w:hAnsi="Sakkal Majalla" w:cs="Sakkal Majalla"/>
                <w:kern w:val="0"/>
                <w:sz w:val="28"/>
                <w:szCs w:val="28"/>
                <w:rtl/>
                <w14:ligatures w14:val="none"/>
              </w:rPr>
              <w:lastRenderedPageBreak/>
              <w:t>العمليات بسلاسة</w:t>
            </w:r>
          </w:p>
        </w:tc>
      </w:tr>
      <w:tr w:rsidR="008F07E3" w:rsidRPr="008F07E3" w14:paraId="6E1E8EED" w14:textId="77777777" w:rsidTr="000D45BD">
        <w:trPr>
          <w:tblCellSpacing w:w="15" w:type="dxa"/>
        </w:trPr>
        <w:tc>
          <w:tcPr>
            <w:tcW w:w="0" w:type="auto"/>
            <w:vAlign w:val="center"/>
            <w:hideMark/>
          </w:tcPr>
          <w:p w14:paraId="48600A44"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الموارد والإمكانات</w:t>
            </w:r>
          </w:p>
        </w:tc>
        <w:tc>
          <w:tcPr>
            <w:tcW w:w="0" w:type="auto"/>
            <w:vAlign w:val="center"/>
            <w:hideMark/>
          </w:tcPr>
          <w:p w14:paraId="2776A460"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توجيه الاستثمارات والموارد إلى المجالات الاستراتيجية</w:t>
            </w:r>
          </w:p>
        </w:tc>
        <w:tc>
          <w:tcPr>
            <w:tcW w:w="0" w:type="auto"/>
            <w:vAlign w:val="center"/>
            <w:hideMark/>
          </w:tcPr>
          <w:p w14:paraId="0D8CD045"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توزيع الموارد وفق جداول زمنية وميزانيات محدودة</w:t>
            </w:r>
          </w:p>
        </w:tc>
      </w:tr>
      <w:tr w:rsidR="008F07E3" w:rsidRPr="008F07E3" w14:paraId="61426ADF" w14:textId="77777777" w:rsidTr="000D45BD">
        <w:trPr>
          <w:tblCellSpacing w:w="15" w:type="dxa"/>
        </w:trPr>
        <w:tc>
          <w:tcPr>
            <w:tcW w:w="0" w:type="auto"/>
            <w:vAlign w:val="center"/>
            <w:hideMark/>
          </w:tcPr>
          <w:p w14:paraId="255E0C37"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طبيعة التقرير</w:t>
            </w:r>
          </w:p>
        </w:tc>
        <w:tc>
          <w:tcPr>
            <w:tcW w:w="0" w:type="auto"/>
            <w:vAlign w:val="center"/>
            <w:hideMark/>
          </w:tcPr>
          <w:p w14:paraId="24076609"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تقارير شاملة حول التقدم الاستراتيجي وأداء المؤسسة على المدى البعيد</w:t>
            </w:r>
          </w:p>
        </w:tc>
        <w:tc>
          <w:tcPr>
            <w:tcW w:w="0" w:type="auto"/>
            <w:vAlign w:val="center"/>
            <w:hideMark/>
          </w:tcPr>
          <w:p w14:paraId="4AE228C2" w14:textId="77777777" w:rsidR="008F07E3" w:rsidRPr="008F07E3" w:rsidRDefault="008F07E3" w:rsidP="008F07E3">
            <w:pPr>
              <w:bidi/>
              <w:spacing w:after="0"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تقارير تشغيلية دورية (يومية، أسبوعية، شهرية) لمتابعة الأداء</w:t>
            </w:r>
          </w:p>
        </w:tc>
      </w:tr>
    </w:tbl>
    <w:p w14:paraId="4C0AE964"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يتضح من المقارنة أن التخطيط الاستراتيجي يركز على بناء أسس قوية للمؤسسة وتوجيهها نحو مستقبل مستدام ومتميز، بينما يعتني التخطيط التشغيلي بضمان الأداء اليومي والفعالية في تنفيذ الخطط قصيرة الأمد</w:t>
      </w:r>
      <w:r w:rsidRPr="008F07E3">
        <w:rPr>
          <w:rFonts w:ascii="Sakkal Majalla" w:eastAsia="Times New Roman" w:hAnsi="Sakkal Majalla" w:cs="Sakkal Majalla"/>
          <w:kern w:val="0"/>
          <w:sz w:val="28"/>
          <w:szCs w:val="28"/>
          <w14:ligatures w14:val="none"/>
        </w:rPr>
        <w:t xml:space="preserve"> (Carlock et al., 2005; </w:t>
      </w:r>
      <w:proofErr w:type="spellStart"/>
      <w:r w:rsidRPr="008F07E3">
        <w:rPr>
          <w:rFonts w:ascii="Sakkal Majalla" w:eastAsia="Times New Roman" w:hAnsi="Sakkal Majalla" w:cs="Sakkal Majalla"/>
          <w:kern w:val="0"/>
          <w:sz w:val="28"/>
          <w:szCs w:val="28"/>
          <w14:ligatures w14:val="none"/>
        </w:rPr>
        <w:t>Alkaser</w:t>
      </w:r>
      <w:proofErr w:type="spellEnd"/>
      <w:r w:rsidRPr="008F07E3">
        <w:rPr>
          <w:rFonts w:ascii="Sakkal Majalla" w:eastAsia="Times New Roman" w:hAnsi="Sakkal Majalla" w:cs="Sakkal Majalla"/>
          <w:kern w:val="0"/>
          <w:sz w:val="28"/>
          <w:szCs w:val="28"/>
          <w14:ligatures w14:val="none"/>
        </w:rPr>
        <w:t>, 2023).</w:t>
      </w:r>
    </w:p>
    <w:p w14:paraId="59A88F3F"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1–2. </w:t>
      </w:r>
      <w:r w:rsidRPr="008F07E3">
        <w:rPr>
          <w:rFonts w:ascii="Sakkal Majalla" w:eastAsia="Times New Roman" w:hAnsi="Sakkal Majalla" w:cs="Sakkal Majalla"/>
          <w:b/>
          <w:bCs/>
          <w:kern w:val="0"/>
          <w:sz w:val="28"/>
          <w:szCs w:val="28"/>
          <w:rtl/>
          <w14:ligatures w14:val="none"/>
        </w:rPr>
        <w:t>أهمية التخطيط الاستراتيجي</w:t>
      </w:r>
    </w:p>
    <w:p w14:paraId="328C4FA2"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1.2.1 </w:t>
      </w:r>
      <w:r w:rsidRPr="008F07E3">
        <w:rPr>
          <w:rFonts w:ascii="Sakkal Majalla" w:eastAsia="Times New Roman" w:hAnsi="Sakkal Majalla" w:cs="Sakkal Majalla"/>
          <w:b/>
          <w:bCs/>
          <w:kern w:val="0"/>
          <w:sz w:val="28"/>
          <w:szCs w:val="28"/>
          <w:rtl/>
          <w14:ligatures w14:val="none"/>
        </w:rPr>
        <w:t>تعزيز القدرة التنافسية</w:t>
      </w:r>
    </w:p>
    <w:p w14:paraId="4BD7DB55"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يساهم التخطيط الاستراتيجي في تمكين المؤسسات من تحديد ميزة تنافسية مستدامة عبر تحليل نقاط القوة والضعف والفرص والتهديدات في البيئة المحيطة. فهو يساعد على توجيه الجهود نحو استغلال الإمكانات الفريدة للمؤسسة وتطويرها، ما يمكنها من التميز عن المنافسين وتقديم قيمة مضافة للعملاء. في دراسة على مصنع</w:t>
      </w:r>
      <w:r w:rsidRPr="008F07E3">
        <w:rPr>
          <w:rFonts w:ascii="Sakkal Majalla" w:eastAsia="Times New Roman" w:hAnsi="Sakkal Majalla" w:cs="Sakkal Majalla"/>
          <w:kern w:val="0"/>
          <w:sz w:val="28"/>
          <w:szCs w:val="28"/>
          <w14:ligatures w14:val="none"/>
        </w:rPr>
        <w:t xml:space="preserve"> Atlas Bricks</w:t>
      </w:r>
      <w:r w:rsidRPr="008F07E3">
        <w:rPr>
          <w:rFonts w:ascii="Sakkal Majalla" w:eastAsia="Times New Roman" w:hAnsi="Sakkal Majalla" w:cs="Sakkal Majalla"/>
          <w:kern w:val="0"/>
          <w:sz w:val="28"/>
          <w:szCs w:val="28"/>
          <w:rtl/>
          <w14:ligatures w14:val="none"/>
        </w:rPr>
        <w:t>، وجد</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Barkahoum</w:t>
      </w:r>
      <w:proofErr w:type="spellEnd"/>
      <w:r w:rsidRPr="008F07E3">
        <w:rPr>
          <w:rFonts w:ascii="Sakkal Majalla" w:eastAsia="Times New Roman" w:hAnsi="Sakkal Majalla" w:cs="Sakkal Majalla"/>
          <w:kern w:val="0"/>
          <w:sz w:val="28"/>
          <w:szCs w:val="28"/>
          <w14:ligatures w14:val="none"/>
        </w:rPr>
        <w:t xml:space="preserve"> &amp; </w:t>
      </w:r>
      <w:proofErr w:type="spellStart"/>
      <w:r w:rsidRPr="008F07E3">
        <w:rPr>
          <w:rFonts w:ascii="Sakkal Majalla" w:eastAsia="Times New Roman" w:hAnsi="Sakkal Majalla" w:cs="Sakkal Majalla"/>
          <w:kern w:val="0"/>
          <w:sz w:val="28"/>
          <w:szCs w:val="28"/>
          <w14:ligatures w14:val="none"/>
        </w:rPr>
        <w:t>Achrouf</w:t>
      </w:r>
      <w:proofErr w:type="spellEnd"/>
      <w:r w:rsidRPr="008F07E3">
        <w:rPr>
          <w:rFonts w:ascii="Sakkal Majalla" w:eastAsia="Times New Roman" w:hAnsi="Sakkal Majalla" w:cs="Sakkal Majalla"/>
          <w:kern w:val="0"/>
          <w:sz w:val="28"/>
          <w:szCs w:val="28"/>
          <w14:ligatures w14:val="none"/>
        </w:rPr>
        <w:t xml:space="preserve"> Kebir (2024) </w:t>
      </w:r>
      <w:r w:rsidRPr="008F07E3">
        <w:rPr>
          <w:rFonts w:ascii="Sakkal Majalla" w:eastAsia="Times New Roman" w:hAnsi="Sakkal Majalla" w:cs="Sakkal Majalla"/>
          <w:kern w:val="0"/>
          <w:sz w:val="28"/>
          <w:szCs w:val="28"/>
          <w:rtl/>
          <w14:ligatures w14:val="none"/>
        </w:rPr>
        <w:t>أن المؤسسات التي تطبق التخطيط الاستراتيجي بفعالية تحقق أداء تنافسيًا أعلى مقارنة بنظيراتها التي تفتقر إلى هذه الآلية</w:t>
      </w:r>
      <w:r w:rsidRPr="008F07E3">
        <w:rPr>
          <w:rFonts w:ascii="Sakkal Majalla" w:eastAsia="Times New Roman" w:hAnsi="Sakkal Majalla" w:cs="Sakkal Majalla"/>
          <w:kern w:val="0"/>
          <w:sz w:val="28"/>
          <w:szCs w:val="28"/>
          <w14:ligatures w14:val="none"/>
        </w:rPr>
        <w:t>.</w:t>
      </w:r>
    </w:p>
    <w:p w14:paraId="330631C8"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1.2.2 </w:t>
      </w:r>
      <w:r w:rsidRPr="008F07E3">
        <w:rPr>
          <w:rFonts w:ascii="Sakkal Majalla" w:eastAsia="Times New Roman" w:hAnsi="Sakkal Majalla" w:cs="Sakkal Majalla"/>
          <w:b/>
          <w:bCs/>
          <w:kern w:val="0"/>
          <w:sz w:val="28"/>
          <w:szCs w:val="28"/>
          <w:rtl/>
          <w14:ligatures w14:val="none"/>
        </w:rPr>
        <w:t>توجيه الموارد بكفاءة</w:t>
      </w:r>
    </w:p>
    <w:p w14:paraId="0FB0A0B3"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من خلال إعداد خطة استراتيجية واضحة، تتمكن المؤسسات من تخصيص الموارد—بما في ذلك الكوادر والتمويل والتقنية</w:t>
      </w:r>
      <w:r w:rsidRPr="008F07E3">
        <w:rPr>
          <w:rFonts w:ascii="Sakkal Majalla" w:eastAsia="Times New Roman" w:hAnsi="Sakkal Majalla" w:cs="Sakkal Majalla"/>
          <w:kern w:val="0"/>
          <w:sz w:val="28"/>
          <w:szCs w:val="28"/>
          <w14:ligatures w14:val="none"/>
        </w:rPr>
        <w:t xml:space="preserve">—in a manner that maximizes return on investment and minimizes waste. </w:t>
      </w:r>
      <w:r w:rsidRPr="008F07E3">
        <w:rPr>
          <w:rFonts w:ascii="Sakkal Majalla" w:eastAsia="Times New Roman" w:hAnsi="Sakkal Majalla" w:cs="Sakkal Majalla"/>
          <w:kern w:val="0"/>
          <w:sz w:val="28"/>
          <w:szCs w:val="28"/>
          <w:rtl/>
          <w14:ligatures w14:val="none"/>
        </w:rPr>
        <w:t>يشير</w:t>
      </w:r>
      <w:r w:rsidRPr="008F07E3">
        <w:rPr>
          <w:rFonts w:ascii="Sakkal Majalla" w:eastAsia="Times New Roman" w:hAnsi="Sakkal Majalla" w:cs="Sakkal Majalla"/>
          <w:kern w:val="0"/>
          <w:sz w:val="28"/>
          <w:szCs w:val="28"/>
          <w14:ligatures w14:val="none"/>
        </w:rPr>
        <w:t xml:space="preserve"> Mohamed (2024) </w:t>
      </w:r>
      <w:r w:rsidRPr="008F07E3">
        <w:rPr>
          <w:rFonts w:ascii="Sakkal Majalla" w:eastAsia="Times New Roman" w:hAnsi="Sakkal Majalla" w:cs="Sakkal Majalla"/>
          <w:kern w:val="0"/>
          <w:sz w:val="28"/>
          <w:szCs w:val="28"/>
          <w:rtl/>
          <w14:ligatures w14:val="none"/>
        </w:rPr>
        <w:t>إلى أن تحليل البيانات الضخمة يُمكن أن يعزز دقة توقع الاحتياجات المستقبلية للمؤسسة، ما يؤدي إلى توجيه الموارد بشكل أكثر فعالية واتزانًا. كذلك، يؤكد</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Kabeil</w:t>
      </w:r>
      <w:proofErr w:type="spellEnd"/>
      <w:r w:rsidRPr="008F07E3">
        <w:rPr>
          <w:rFonts w:ascii="Sakkal Majalla" w:eastAsia="Times New Roman" w:hAnsi="Sakkal Majalla" w:cs="Sakkal Majalla"/>
          <w:kern w:val="0"/>
          <w:sz w:val="28"/>
          <w:szCs w:val="28"/>
          <w14:ligatures w14:val="none"/>
        </w:rPr>
        <w:t xml:space="preserve"> (2022) </w:t>
      </w:r>
      <w:r w:rsidRPr="008F07E3">
        <w:rPr>
          <w:rFonts w:ascii="Sakkal Majalla" w:eastAsia="Times New Roman" w:hAnsi="Sakkal Majalla" w:cs="Sakkal Majalla"/>
          <w:kern w:val="0"/>
          <w:sz w:val="28"/>
          <w:szCs w:val="28"/>
          <w:rtl/>
          <w14:ligatures w14:val="none"/>
        </w:rPr>
        <w:t>أن وجود خطة معلوماتية استراتيجية يساعد على تحسين إدارة نظم المعلومات، وبالتالي يضمن تدفق المعلومات والموارد بسلاسة بين مختلف وحدات المؤسسة</w:t>
      </w:r>
      <w:r w:rsidRPr="008F07E3">
        <w:rPr>
          <w:rFonts w:ascii="Sakkal Majalla" w:eastAsia="Times New Roman" w:hAnsi="Sakkal Majalla" w:cs="Sakkal Majalla"/>
          <w:kern w:val="0"/>
          <w:sz w:val="28"/>
          <w:szCs w:val="28"/>
          <w14:ligatures w14:val="none"/>
        </w:rPr>
        <w:t>.</w:t>
      </w:r>
    </w:p>
    <w:p w14:paraId="06119ABE"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1.2.3 </w:t>
      </w:r>
      <w:r w:rsidRPr="008F07E3">
        <w:rPr>
          <w:rFonts w:ascii="Sakkal Majalla" w:eastAsia="Times New Roman" w:hAnsi="Sakkal Majalla" w:cs="Sakkal Majalla"/>
          <w:b/>
          <w:bCs/>
          <w:kern w:val="0"/>
          <w:sz w:val="28"/>
          <w:szCs w:val="28"/>
          <w:rtl/>
          <w14:ligatures w14:val="none"/>
        </w:rPr>
        <w:t>إدارة المخاطر والتكيف مع التغيرات</w:t>
      </w:r>
    </w:p>
    <w:p w14:paraId="6C6A28D6"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يتضمن التخطيط الاستراتيجي استشراف المخاطر المحتملة ووضع سيناريوهات بديلة لمواجهتها قبل وقوعها، مما يعزز قدرة المؤسسة على الصمود أمام الاضطرابات. يبيّن</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Eraqi</w:t>
      </w:r>
      <w:proofErr w:type="spellEnd"/>
      <w:r w:rsidRPr="008F07E3">
        <w:rPr>
          <w:rFonts w:ascii="Sakkal Majalla" w:eastAsia="Times New Roman" w:hAnsi="Sakkal Majalla" w:cs="Sakkal Majalla"/>
          <w:kern w:val="0"/>
          <w:sz w:val="28"/>
          <w:szCs w:val="28"/>
          <w14:ligatures w14:val="none"/>
        </w:rPr>
        <w:t xml:space="preserve"> (1995) </w:t>
      </w:r>
      <w:r w:rsidRPr="008F07E3">
        <w:rPr>
          <w:rFonts w:ascii="Sakkal Majalla" w:eastAsia="Times New Roman" w:hAnsi="Sakkal Majalla" w:cs="Sakkal Majalla"/>
          <w:kern w:val="0"/>
          <w:sz w:val="28"/>
          <w:szCs w:val="28"/>
          <w:rtl/>
          <w14:ligatures w14:val="none"/>
        </w:rPr>
        <w:t>أن المؤسسات في الدول النامية التي تتبنى التخطيط الاستراتيجي قادرة على التقليل من أثر الأزمات الاقتصادية والسياسية. كما تُسهم المرونة المدمجة في الخطط، واستراتيجيات المراجعة الدورية، في تعديل الأهداف والإجراءات سريعًا عند ظهور مستجدات بيئية أو تكنولوجية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Assiri</w:t>
      </w:r>
      <w:proofErr w:type="spellEnd"/>
      <w:r w:rsidRPr="008F07E3">
        <w:rPr>
          <w:rFonts w:ascii="Sakkal Majalla" w:eastAsia="Times New Roman" w:hAnsi="Sakkal Majalla" w:cs="Sakkal Majalla"/>
          <w:kern w:val="0"/>
          <w:sz w:val="28"/>
          <w:szCs w:val="28"/>
          <w14:ligatures w14:val="none"/>
        </w:rPr>
        <w:t xml:space="preserve">, 2015; </w:t>
      </w:r>
      <w:proofErr w:type="spellStart"/>
      <w:r w:rsidRPr="008F07E3">
        <w:rPr>
          <w:rFonts w:ascii="Sakkal Majalla" w:eastAsia="Times New Roman" w:hAnsi="Sakkal Majalla" w:cs="Sakkal Majalla"/>
          <w:kern w:val="0"/>
          <w:sz w:val="28"/>
          <w:szCs w:val="28"/>
          <w14:ligatures w14:val="none"/>
        </w:rPr>
        <w:t>Laouadi</w:t>
      </w:r>
      <w:proofErr w:type="spellEnd"/>
      <w:r w:rsidRPr="008F07E3">
        <w:rPr>
          <w:rFonts w:ascii="Sakkal Majalla" w:eastAsia="Times New Roman" w:hAnsi="Sakkal Majalla" w:cs="Sakkal Majalla"/>
          <w:kern w:val="0"/>
          <w:sz w:val="28"/>
          <w:szCs w:val="28"/>
          <w14:ligatures w14:val="none"/>
        </w:rPr>
        <w:t>, 2023).</w:t>
      </w:r>
    </w:p>
    <w:p w14:paraId="3FAD9453"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1.2.4 </w:t>
      </w:r>
      <w:r w:rsidRPr="008F07E3">
        <w:rPr>
          <w:rFonts w:ascii="Sakkal Majalla" w:eastAsia="Times New Roman" w:hAnsi="Sakkal Majalla" w:cs="Sakkal Majalla"/>
          <w:b/>
          <w:bCs/>
          <w:kern w:val="0"/>
          <w:sz w:val="28"/>
          <w:szCs w:val="28"/>
          <w:rtl/>
          <w14:ligatures w14:val="none"/>
        </w:rPr>
        <w:t>تحقيق الرؤية والرسالة المؤسسية</w:t>
      </w:r>
    </w:p>
    <w:p w14:paraId="0120144A"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يساعد التخطيط الاستراتيجي على تحويل الرؤية المستقبلية والرسالة المؤسسية إلى إجراءات وخطط عمل ملموسة، مع وضع مؤشرات أداء رئيسية لقياس مدى التقدم نحو تحقيقها. وفقًا لـ</w:t>
      </w:r>
      <w:r w:rsidRPr="008F07E3">
        <w:rPr>
          <w:rFonts w:ascii="Sakkal Majalla" w:eastAsia="Times New Roman" w:hAnsi="Sakkal Majalla" w:cs="Sakkal Majalla"/>
          <w:kern w:val="0"/>
          <w:sz w:val="28"/>
          <w:szCs w:val="28"/>
          <w14:ligatures w14:val="none"/>
        </w:rPr>
        <w:t xml:space="preserve"> Carlock et al. (2005)</w:t>
      </w:r>
      <w:r w:rsidRPr="008F07E3">
        <w:rPr>
          <w:rFonts w:ascii="Sakkal Majalla" w:eastAsia="Times New Roman" w:hAnsi="Sakkal Majalla" w:cs="Sakkal Majalla"/>
          <w:kern w:val="0"/>
          <w:sz w:val="28"/>
          <w:szCs w:val="28"/>
          <w:rtl/>
          <w14:ligatures w14:val="none"/>
        </w:rPr>
        <w:t>، فإن التخطيط المتوازي بين أهداف العائلة وأهداف الشركة في المؤسسات العائلية يضمن انسجامًا بين الرؤية والواقع التنفيذي. ويؤكد</w:t>
      </w:r>
      <w:r w:rsidRPr="008F07E3">
        <w:rPr>
          <w:rFonts w:ascii="Sakkal Majalla" w:eastAsia="Times New Roman" w:hAnsi="Sakkal Majalla" w:cs="Sakkal Majalla"/>
          <w:kern w:val="0"/>
          <w:sz w:val="28"/>
          <w:szCs w:val="28"/>
          <w14:ligatures w14:val="none"/>
        </w:rPr>
        <w:t xml:space="preserve"> Miller (2020) </w:t>
      </w:r>
      <w:r w:rsidRPr="008F07E3">
        <w:rPr>
          <w:rFonts w:ascii="Sakkal Majalla" w:eastAsia="Times New Roman" w:hAnsi="Sakkal Majalla" w:cs="Sakkal Majalla"/>
          <w:kern w:val="0"/>
          <w:sz w:val="28"/>
          <w:szCs w:val="28"/>
          <w:rtl/>
          <w14:ligatures w14:val="none"/>
        </w:rPr>
        <w:t>أن تحديد الرؤية والرسالة بوضوح في المرحلة الاستراتيجية يسهم في توجيه ثقافة المؤسسة وسلوك العاملين نحو تحقيق تطلعات طويلة الأمد. كما يشدّد</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Alkaser</w:t>
      </w:r>
      <w:proofErr w:type="spellEnd"/>
      <w:r w:rsidRPr="008F07E3">
        <w:rPr>
          <w:rFonts w:ascii="Sakkal Majalla" w:eastAsia="Times New Roman" w:hAnsi="Sakkal Majalla" w:cs="Sakkal Majalla"/>
          <w:kern w:val="0"/>
          <w:sz w:val="28"/>
          <w:szCs w:val="28"/>
          <w14:ligatures w14:val="none"/>
        </w:rPr>
        <w:t xml:space="preserve"> (2023) </w:t>
      </w:r>
      <w:r w:rsidRPr="008F07E3">
        <w:rPr>
          <w:rFonts w:ascii="Sakkal Majalla" w:eastAsia="Times New Roman" w:hAnsi="Sakkal Majalla" w:cs="Sakkal Majalla"/>
          <w:kern w:val="0"/>
          <w:sz w:val="28"/>
          <w:szCs w:val="28"/>
          <w:rtl/>
          <w14:ligatures w14:val="none"/>
        </w:rPr>
        <w:t>على ضرورة دمج إدارة المعرفة في هذه المرحلة لضمان انتقال الخبرات داخل المؤسسة ودعم استدامة الرؤية</w:t>
      </w:r>
      <w:r w:rsidRPr="008F07E3">
        <w:rPr>
          <w:rFonts w:ascii="Sakkal Majalla" w:eastAsia="Times New Roman" w:hAnsi="Sakkal Majalla" w:cs="Sakkal Majalla"/>
          <w:kern w:val="0"/>
          <w:sz w:val="28"/>
          <w:szCs w:val="28"/>
          <w14:ligatures w14:val="none"/>
        </w:rPr>
        <w:t>.</w:t>
      </w:r>
    </w:p>
    <w:p w14:paraId="46B71015"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1–3. </w:t>
      </w:r>
      <w:r w:rsidRPr="008F07E3">
        <w:rPr>
          <w:rFonts w:ascii="Sakkal Majalla" w:eastAsia="Times New Roman" w:hAnsi="Sakkal Majalla" w:cs="Sakkal Majalla"/>
          <w:b/>
          <w:bCs/>
          <w:kern w:val="0"/>
          <w:sz w:val="28"/>
          <w:szCs w:val="28"/>
          <w:rtl/>
          <w14:ligatures w14:val="none"/>
        </w:rPr>
        <w:t>عملية التخطيط الاستراتيجي ومراحلها</w:t>
      </w:r>
    </w:p>
    <w:p w14:paraId="77F0CE1E"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lastRenderedPageBreak/>
        <w:t xml:space="preserve">1.3.1 </w:t>
      </w:r>
      <w:r w:rsidRPr="008F07E3">
        <w:rPr>
          <w:rFonts w:ascii="Sakkal Majalla" w:eastAsia="Times New Roman" w:hAnsi="Sakkal Majalla" w:cs="Sakkal Majalla"/>
          <w:b/>
          <w:bCs/>
          <w:kern w:val="0"/>
          <w:sz w:val="28"/>
          <w:szCs w:val="28"/>
          <w:rtl/>
          <w14:ligatures w14:val="none"/>
        </w:rPr>
        <w:t>تحديد الرؤية والرسالة</w:t>
      </w:r>
    </w:p>
    <w:p w14:paraId="6C204E0E"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تبدأ عملية التخطيط الاستراتيجي بتحديد الرؤية</w:t>
      </w:r>
      <w:r w:rsidRPr="008F07E3">
        <w:rPr>
          <w:rFonts w:ascii="Sakkal Majalla" w:eastAsia="Times New Roman" w:hAnsi="Sakkal Majalla" w:cs="Sakkal Majalla"/>
          <w:kern w:val="0"/>
          <w:sz w:val="28"/>
          <w:szCs w:val="28"/>
          <w14:ligatures w14:val="none"/>
        </w:rPr>
        <w:t xml:space="preserve"> (Vision) </w:t>
      </w:r>
      <w:r w:rsidRPr="008F07E3">
        <w:rPr>
          <w:rFonts w:ascii="Sakkal Majalla" w:eastAsia="Times New Roman" w:hAnsi="Sakkal Majalla" w:cs="Sakkal Majalla"/>
          <w:kern w:val="0"/>
          <w:sz w:val="28"/>
          <w:szCs w:val="28"/>
          <w:rtl/>
          <w14:ligatures w14:val="none"/>
        </w:rPr>
        <w:t>التي تعبّر عن الطموحات المستقبلية للمؤسسة؛ أي الصورة المثلى التي تطمح إليها على المدى البعيد، ثم صياغة الرسالة</w:t>
      </w:r>
      <w:r w:rsidRPr="008F07E3">
        <w:rPr>
          <w:rFonts w:ascii="Sakkal Majalla" w:eastAsia="Times New Roman" w:hAnsi="Sakkal Majalla" w:cs="Sakkal Majalla"/>
          <w:kern w:val="0"/>
          <w:sz w:val="28"/>
          <w:szCs w:val="28"/>
          <w14:ligatures w14:val="none"/>
        </w:rPr>
        <w:t xml:space="preserve"> (Mission) </w:t>
      </w:r>
      <w:r w:rsidRPr="008F07E3">
        <w:rPr>
          <w:rFonts w:ascii="Sakkal Majalla" w:eastAsia="Times New Roman" w:hAnsi="Sakkal Majalla" w:cs="Sakkal Majalla"/>
          <w:kern w:val="0"/>
          <w:sz w:val="28"/>
          <w:szCs w:val="28"/>
          <w:rtl/>
          <w14:ligatures w14:val="none"/>
        </w:rPr>
        <w:t>التي توضّح غرض وجود المؤسسة وقيمها الأساسية. تهدف الرؤية إلى منح المؤسسة اتجاهاً واضحاً وإلهام أصحاب المصلحة نحو تحقيق أهداف مشتركة، بينما تُعنى الرسالة بتحديد نطاق الأعمال والفئات المستهدفة والطريقة التي ستقدم بها المؤسسة خدماتها أو منتجاتها</w:t>
      </w:r>
      <w:r w:rsidRPr="008F07E3">
        <w:rPr>
          <w:rFonts w:ascii="Sakkal Majalla" w:eastAsia="Times New Roman" w:hAnsi="Sakkal Majalla" w:cs="Sakkal Majalla"/>
          <w:kern w:val="0"/>
          <w:sz w:val="28"/>
          <w:szCs w:val="28"/>
          <w14:ligatures w14:val="none"/>
        </w:rPr>
        <w:t xml:space="preserve"> (Carlock et al., 2005; </w:t>
      </w:r>
      <w:proofErr w:type="spellStart"/>
      <w:r w:rsidRPr="008F07E3">
        <w:rPr>
          <w:rFonts w:ascii="Sakkal Majalla" w:eastAsia="Times New Roman" w:hAnsi="Sakkal Majalla" w:cs="Sakkal Majalla"/>
          <w:kern w:val="0"/>
          <w:sz w:val="28"/>
          <w:szCs w:val="28"/>
          <w14:ligatures w14:val="none"/>
        </w:rPr>
        <w:t>Alkaser</w:t>
      </w:r>
      <w:proofErr w:type="spellEnd"/>
      <w:r w:rsidRPr="008F07E3">
        <w:rPr>
          <w:rFonts w:ascii="Sakkal Majalla" w:eastAsia="Times New Roman" w:hAnsi="Sakkal Majalla" w:cs="Sakkal Majalla"/>
          <w:kern w:val="0"/>
          <w:sz w:val="28"/>
          <w:szCs w:val="28"/>
          <w14:ligatures w14:val="none"/>
        </w:rPr>
        <w:t>, 2023).</w:t>
      </w:r>
    </w:p>
    <w:p w14:paraId="2E5F645A"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1.3.2 </w:t>
      </w:r>
      <w:r w:rsidRPr="008F07E3">
        <w:rPr>
          <w:rFonts w:ascii="Sakkal Majalla" w:eastAsia="Times New Roman" w:hAnsi="Sakkal Majalla" w:cs="Sakkal Majalla"/>
          <w:b/>
          <w:bCs/>
          <w:kern w:val="0"/>
          <w:sz w:val="28"/>
          <w:szCs w:val="28"/>
          <w:rtl/>
          <w14:ligatures w14:val="none"/>
        </w:rPr>
        <w:t>تحليل البيئة الداخلية والخارجية</w:t>
      </w:r>
    </w:p>
    <w:p w14:paraId="1C998E83" w14:textId="77777777" w:rsidR="008F07E3" w:rsidRPr="008F07E3" w:rsidRDefault="008F07E3" w:rsidP="008F07E3">
      <w:pPr>
        <w:bidi/>
        <w:spacing w:before="100" w:beforeAutospacing="1" w:after="100" w:afterAutospacing="1" w:line="360" w:lineRule="auto"/>
        <w:jc w:val="both"/>
        <w:outlineLvl w:val="4"/>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1.3.2.1 </w:t>
      </w:r>
      <w:r w:rsidRPr="008F07E3">
        <w:rPr>
          <w:rFonts w:ascii="Sakkal Majalla" w:eastAsia="Times New Roman" w:hAnsi="Sakkal Majalla" w:cs="Sakkal Majalla"/>
          <w:b/>
          <w:bCs/>
          <w:kern w:val="0"/>
          <w:sz w:val="28"/>
          <w:szCs w:val="28"/>
          <w:rtl/>
          <w14:ligatures w14:val="none"/>
        </w:rPr>
        <w:t>تحليل نقاط القوة والضعف</w:t>
      </w:r>
      <w:r w:rsidRPr="008F07E3">
        <w:rPr>
          <w:rFonts w:ascii="Sakkal Majalla" w:eastAsia="Times New Roman" w:hAnsi="Sakkal Majalla" w:cs="Sakkal Majalla"/>
          <w:b/>
          <w:bCs/>
          <w:kern w:val="0"/>
          <w:sz w:val="28"/>
          <w:szCs w:val="28"/>
          <w14:ligatures w14:val="none"/>
        </w:rPr>
        <w:t xml:space="preserve"> (SWOT)</w:t>
      </w:r>
    </w:p>
    <w:p w14:paraId="49FD0BCF"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يتمّ في هذه المرحلة تقييم الموارد والقدرات الداخلية للمؤسسة لتحديد نقاط القوة</w:t>
      </w:r>
      <w:r w:rsidRPr="008F07E3">
        <w:rPr>
          <w:rFonts w:ascii="Sakkal Majalla" w:eastAsia="Times New Roman" w:hAnsi="Sakkal Majalla" w:cs="Sakkal Majalla"/>
          <w:kern w:val="0"/>
          <w:sz w:val="28"/>
          <w:szCs w:val="28"/>
          <w14:ligatures w14:val="none"/>
        </w:rPr>
        <w:t xml:space="preserve"> (Strengths) </w:t>
      </w:r>
      <w:r w:rsidRPr="008F07E3">
        <w:rPr>
          <w:rFonts w:ascii="Sakkal Majalla" w:eastAsia="Times New Roman" w:hAnsi="Sakkal Majalla" w:cs="Sakkal Majalla"/>
          <w:kern w:val="0"/>
          <w:sz w:val="28"/>
          <w:szCs w:val="28"/>
          <w:rtl/>
          <w14:ligatures w14:val="none"/>
        </w:rPr>
        <w:t>التي يمكن البناء عليها ونقاط الضعف</w:t>
      </w:r>
      <w:r w:rsidRPr="008F07E3">
        <w:rPr>
          <w:rFonts w:ascii="Sakkal Majalla" w:eastAsia="Times New Roman" w:hAnsi="Sakkal Majalla" w:cs="Sakkal Majalla"/>
          <w:kern w:val="0"/>
          <w:sz w:val="28"/>
          <w:szCs w:val="28"/>
          <w14:ligatures w14:val="none"/>
        </w:rPr>
        <w:t xml:space="preserve"> (Weaknesses) </w:t>
      </w:r>
      <w:r w:rsidRPr="008F07E3">
        <w:rPr>
          <w:rFonts w:ascii="Sakkal Majalla" w:eastAsia="Times New Roman" w:hAnsi="Sakkal Majalla" w:cs="Sakkal Majalla"/>
          <w:kern w:val="0"/>
          <w:sz w:val="28"/>
          <w:szCs w:val="28"/>
          <w:rtl/>
          <w14:ligatures w14:val="none"/>
        </w:rPr>
        <w:t>التي تتطلب تحسيناً. يساعد هذا التحليل على توجيه الاستراتيجيات للاستفادة من الإمكانات الكامنة ومعالجة الثغرات، ويستخدم في ذلك البيانات الكمية والنوعية الداخلية مثل التقارير المالية وتقارير إدارة الموارد البشرية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Assiri</w:t>
      </w:r>
      <w:proofErr w:type="spellEnd"/>
      <w:r w:rsidRPr="008F07E3">
        <w:rPr>
          <w:rFonts w:ascii="Sakkal Majalla" w:eastAsia="Times New Roman" w:hAnsi="Sakkal Majalla" w:cs="Sakkal Majalla"/>
          <w:kern w:val="0"/>
          <w:sz w:val="28"/>
          <w:szCs w:val="28"/>
          <w14:ligatures w14:val="none"/>
        </w:rPr>
        <w:t xml:space="preserve">, 2015; </w:t>
      </w:r>
      <w:proofErr w:type="spellStart"/>
      <w:r w:rsidRPr="008F07E3">
        <w:rPr>
          <w:rFonts w:ascii="Sakkal Majalla" w:eastAsia="Times New Roman" w:hAnsi="Sakkal Majalla" w:cs="Sakkal Majalla"/>
          <w:kern w:val="0"/>
          <w:sz w:val="28"/>
          <w:szCs w:val="28"/>
          <w14:ligatures w14:val="none"/>
        </w:rPr>
        <w:t>Barkahoum</w:t>
      </w:r>
      <w:proofErr w:type="spellEnd"/>
      <w:r w:rsidRPr="008F07E3">
        <w:rPr>
          <w:rFonts w:ascii="Sakkal Majalla" w:eastAsia="Times New Roman" w:hAnsi="Sakkal Majalla" w:cs="Sakkal Majalla"/>
          <w:kern w:val="0"/>
          <w:sz w:val="28"/>
          <w:szCs w:val="28"/>
          <w14:ligatures w14:val="none"/>
        </w:rPr>
        <w:t xml:space="preserve"> &amp; </w:t>
      </w:r>
      <w:proofErr w:type="spellStart"/>
      <w:r w:rsidRPr="008F07E3">
        <w:rPr>
          <w:rFonts w:ascii="Sakkal Majalla" w:eastAsia="Times New Roman" w:hAnsi="Sakkal Majalla" w:cs="Sakkal Majalla"/>
          <w:kern w:val="0"/>
          <w:sz w:val="28"/>
          <w:szCs w:val="28"/>
          <w14:ligatures w14:val="none"/>
        </w:rPr>
        <w:t>Achrouf</w:t>
      </w:r>
      <w:proofErr w:type="spellEnd"/>
      <w:r w:rsidRPr="008F07E3">
        <w:rPr>
          <w:rFonts w:ascii="Sakkal Majalla" w:eastAsia="Times New Roman" w:hAnsi="Sakkal Majalla" w:cs="Sakkal Majalla"/>
          <w:kern w:val="0"/>
          <w:sz w:val="28"/>
          <w:szCs w:val="28"/>
          <w14:ligatures w14:val="none"/>
        </w:rPr>
        <w:t xml:space="preserve"> Kebir, 2024).</w:t>
      </w:r>
    </w:p>
    <w:p w14:paraId="0BBAE456" w14:textId="77777777" w:rsidR="008F07E3" w:rsidRPr="008F07E3" w:rsidRDefault="008F07E3" w:rsidP="008F07E3">
      <w:pPr>
        <w:bidi/>
        <w:spacing w:before="100" w:beforeAutospacing="1" w:after="100" w:afterAutospacing="1" w:line="360" w:lineRule="auto"/>
        <w:jc w:val="both"/>
        <w:outlineLvl w:val="4"/>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1.3.2.2 </w:t>
      </w:r>
      <w:r w:rsidRPr="008F07E3">
        <w:rPr>
          <w:rFonts w:ascii="Sakkal Majalla" w:eastAsia="Times New Roman" w:hAnsi="Sakkal Majalla" w:cs="Sakkal Majalla"/>
          <w:b/>
          <w:bCs/>
          <w:kern w:val="0"/>
          <w:sz w:val="28"/>
          <w:szCs w:val="28"/>
          <w:rtl/>
          <w14:ligatures w14:val="none"/>
        </w:rPr>
        <w:t>تحليل العوامل البيئية</w:t>
      </w:r>
      <w:r w:rsidRPr="008F07E3">
        <w:rPr>
          <w:rFonts w:ascii="Sakkal Majalla" w:eastAsia="Times New Roman" w:hAnsi="Sakkal Majalla" w:cs="Sakkal Majalla"/>
          <w:b/>
          <w:bCs/>
          <w:kern w:val="0"/>
          <w:sz w:val="28"/>
          <w:szCs w:val="28"/>
          <w14:ligatures w14:val="none"/>
        </w:rPr>
        <w:t xml:space="preserve"> (PESTEL)</w:t>
      </w:r>
    </w:p>
    <w:p w14:paraId="1BD66C72"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يركّز تحليل</w:t>
      </w:r>
      <w:r w:rsidRPr="008F07E3">
        <w:rPr>
          <w:rFonts w:ascii="Sakkal Majalla" w:eastAsia="Times New Roman" w:hAnsi="Sakkal Majalla" w:cs="Sakkal Majalla"/>
          <w:kern w:val="0"/>
          <w:sz w:val="28"/>
          <w:szCs w:val="28"/>
          <w14:ligatures w14:val="none"/>
        </w:rPr>
        <w:t xml:space="preserve"> PESTEL </w:t>
      </w:r>
      <w:r w:rsidRPr="008F07E3">
        <w:rPr>
          <w:rFonts w:ascii="Sakkal Majalla" w:eastAsia="Times New Roman" w:hAnsi="Sakkal Majalla" w:cs="Sakkal Majalla"/>
          <w:kern w:val="0"/>
          <w:sz w:val="28"/>
          <w:szCs w:val="28"/>
          <w:rtl/>
          <w14:ligatures w14:val="none"/>
        </w:rPr>
        <w:t>على العوامل الخارجية التي قد تؤثر على أداء المؤسسة ومستقبلها، ويشمل ستة أبعاد رئيسية: السياسية</w:t>
      </w:r>
      <w:r w:rsidRPr="008F07E3">
        <w:rPr>
          <w:rFonts w:ascii="Sakkal Majalla" w:eastAsia="Times New Roman" w:hAnsi="Sakkal Majalla" w:cs="Sakkal Majalla"/>
          <w:kern w:val="0"/>
          <w:sz w:val="28"/>
          <w:szCs w:val="28"/>
          <w14:ligatures w14:val="none"/>
        </w:rPr>
        <w:t xml:space="preserve"> (Political)</w:t>
      </w:r>
      <w:r w:rsidRPr="008F07E3">
        <w:rPr>
          <w:rFonts w:ascii="Sakkal Majalla" w:eastAsia="Times New Roman" w:hAnsi="Sakkal Majalla" w:cs="Sakkal Majalla"/>
          <w:kern w:val="0"/>
          <w:sz w:val="28"/>
          <w:szCs w:val="28"/>
          <w:rtl/>
          <w14:ligatures w14:val="none"/>
        </w:rPr>
        <w:t>، والاقتصادية</w:t>
      </w:r>
      <w:r w:rsidRPr="008F07E3">
        <w:rPr>
          <w:rFonts w:ascii="Sakkal Majalla" w:eastAsia="Times New Roman" w:hAnsi="Sakkal Majalla" w:cs="Sakkal Majalla"/>
          <w:kern w:val="0"/>
          <w:sz w:val="28"/>
          <w:szCs w:val="28"/>
          <w14:ligatures w14:val="none"/>
        </w:rPr>
        <w:t xml:space="preserve"> (Economic)</w:t>
      </w:r>
      <w:r w:rsidRPr="008F07E3">
        <w:rPr>
          <w:rFonts w:ascii="Sakkal Majalla" w:eastAsia="Times New Roman" w:hAnsi="Sakkal Majalla" w:cs="Sakkal Majalla"/>
          <w:kern w:val="0"/>
          <w:sz w:val="28"/>
          <w:szCs w:val="28"/>
          <w:rtl/>
          <w14:ligatures w14:val="none"/>
        </w:rPr>
        <w:t>، والاجتماعية</w:t>
      </w:r>
      <w:r w:rsidRPr="008F07E3">
        <w:rPr>
          <w:rFonts w:ascii="Sakkal Majalla" w:eastAsia="Times New Roman" w:hAnsi="Sakkal Majalla" w:cs="Sakkal Majalla"/>
          <w:kern w:val="0"/>
          <w:sz w:val="28"/>
          <w:szCs w:val="28"/>
          <w14:ligatures w14:val="none"/>
        </w:rPr>
        <w:t xml:space="preserve"> (Social)</w:t>
      </w:r>
      <w:r w:rsidRPr="008F07E3">
        <w:rPr>
          <w:rFonts w:ascii="Sakkal Majalla" w:eastAsia="Times New Roman" w:hAnsi="Sakkal Majalla" w:cs="Sakkal Majalla"/>
          <w:kern w:val="0"/>
          <w:sz w:val="28"/>
          <w:szCs w:val="28"/>
          <w:rtl/>
          <w14:ligatures w14:val="none"/>
        </w:rPr>
        <w:t>، والتكنولوجية</w:t>
      </w:r>
      <w:r w:rsidRPr="008F07E3">
        <w:rPr>
          <w:rFonts w:ascii="Sakkal Majalla" w:eastAsia="Times New Roman" w:hAnsi="Sakkal Majalla" w:cs="Sakkal Majalla"/>
          <w:kern w:val="0"/>
          <w:sz w:val="28"/>
          <w:szCs w:val="28"/>
          <w14:ligatures w14:val="none"/>
        </w:rPr>
        <w:t xml:space="preserve"> (Technological)</w:t>
      </w:r>
      <w:r w:rsidRPr="008F07E3">
        <w:rPr>
          <w:rFonts w:ascii="Sakkal Majalla" w:eastAsia="Times New Roman" w:hAnsi="Sakkal Majalla" w:cs="Sakkal Majalla"/>
          <w:kern w:val="0"/>
          <w:sz w:val="28"/>
          <w:szCs w:val="28"/>
          <w:rtl/>
          <w14:ligatures w14:val="none"/>
        </w:rPr>
        <w:t>، والبيئية</w:t>
      </w:r>
      <w:r w:rsidRPr="008F07E3">
        <w:rPr>
          <w:rFonts w:ascii="Sakkal Majalla" w:eastAsia="Times New Roman" w:hAnsi="Sakkal Majalla" w:cs="Sakkal Majalla"/>
          <w:kern w:val="0"/>
          <w:sz w:val="28"/>
          <w:szCs w:val="28"/>
          <w14:ligatures w14:val="none"/>
        </w:rPr>
        <w:t xml:space="preserve"> (Environmental)</w:t>
      </w:r>
      <w:r w:rsidRPr="008F07E3">
        <w:rPr>
          <w:rFonts w:ascii="Sakkal Majalla" w:eastAsia="Times New Roman" w:hAnsi="Sakkal Majalla" w:cs="Sakkal Majalla"/>
          <w:kern w:val="0"/>
          <w:sz w:val="28"/>
          <w:szCs w:val="28"/>
          <w:rtl/>
          <w14:ligatures w14:val="none"/>
        </w:rPr>
        <w:t>، والقانونية</w:t>
      </w:r>
      <w:r w:rsidRPr="008F07E3">
        <w:rPr>
          <w:rFonts w:ascii="Sakkal Majalla" w:eastAsia="Times New Roman" w:hAnsi="Sakkal Majalla" w:cs="Sakkal Majalla"/>
          <w:kern w:val="0"/>
          <w:sz w:val="28"/>
          <w:szCs w:val="28"/>
          <w14:ligatures w14:val="none"/>
        </w:rPr>
        <w:t xml:space="preserve"> (Legal). </w:t>
      </w:r>
      <w:r w:rsidRPr="008F07E3">
        <w:rPr>
          <w:rFonts w:ascii="Sakkal Majalla" w:eastAsia="Times New Roman" w:hAnsi="Sakkal Majalla" w:cs="Sakkal Majalla"/>
          <w:kern w:val="0"/>
          <w:sz w:val="28"/>
          <w:szCs w:val="28"/>
          <w:rtl/>
          <w14:ligatures w14:val="none"/>
        </w:rPr>
        <w:t>يتيح هذا الإطار فهماً معمقاً للفرص والتهديدات الخارجية، مثل التغيرات التنظيمية والتطورات التكنولوجية والاتجاهات السوقية</w:t>
      </w:r>
      <w:r w:rsidRPr="008F07E3">
        <w:rPr>
          <w:rFonts w:ascii="Sakkal Majalla" w:eastAsia="Times New Roman" w:hAnsi="Sakkal Majalla" w:cs="Sakkal Majalla"/>
          <w:kern w:val="0"/>
          <w:sz w:val="28"/>
          <w:szCs w:val="28"/>
          <w14:ligatures w14:val="none"/>
        </w:rPr>
        <w:t xml:space="preserve"> (Mohamed, 2024; </w:t>
      </w:r>
      <w:proofErr w:type="spellStart"/>
      <w:r w:rsidRPr="008F07E3">
        <w:rPr>
          <w:rFonts w:ascii="Sakkal Majalla" w:eastAsia="Times New Roman" w:hAnsi="Sakkal Majalla" w:cs="Sakkal Majalla"/>
          <w:kern w:val="0"/>
          <w:sz w:val="28"/>
          <w:szCs w:val="28"/>
          <w14:ligatures w14:val="none"/>
        </w:rPr>
        <w:t>Laouadi</w:t>
      </w:r>
      <w:proofErr w:type="spellEnd"/>
      <w:r w:rsidRPr="008F07E3">
        <w:rPr>
          <w:rFonts w:ascii="Sakkal Majalla" w:eastAsia="Times New Roman" w:hAnsi="Sakkal Majalla" w:cs="Sakkal Majalla"/>
          <w:kern w:val="0"/>
          <w:sz w:val="28"/>
          <w:szCs w:val="28"/>
          <w14:ligatures w14:val="none"/>
        </w:rPr>
        <w:t>, 2023).</w:t>
      </w:r>
    </w:p>
    <w:p w14:paraId="0C0B038B"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1.3.3 </w:t>
      </w:r>
      <w:r w:rsidRPr="008F07E3">
        <w:rPr>
          <w:rFonts w:ascii="Sakkal Majalla" w:eastAsia="Times New Roman" w:hAnsi="Sakkal Majalla" w:cs="Sakkal Majalla"/>
          <w:b/>
          <w:bCs/>
          <w:kern w:val="0"/>
          <w:sz w:val="28"/>
          <w:szCs w:val="28"/>
          <w:rtl/>
          <w14:ligatures w14:val="none"/>
        </w:rPr>
        <w:t>صياغة الأهداف الاستراتيجية</w:t>
      </w:r>
    </w:p>
    <w:p w14:paraId="1D93B2D5"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بعد فهم الوضع الحالي عبر التحليلات الداخلية والخارجية، تُصاغ الأهداف الاستراتيجية</w:t>
      </w:r>
      <w:r w:rsidRPr="008F07E3">
        <w:rPr>
          <w:rFonts w:ascii="Sakkal Majalla" w:eastAsia="Times New Roman" w:hAnsi="Sakkal Majalla" w:cs="Sakkal Majalla"/>
          <w:kern w:val="0"/>
          <w:sz w:val="28"/>
          <w:szCs w:val="28"/>
          <w14:ligatures w14:val="none"/>
        </w:rPr>
        <w:t xml:space="preserve"> SMART </w:t>
      </w:r>
      <w:r w:rsidRPr="008F07E3">
        <w:rPr>
          <w:rFonts w:ascii="Sakkal Majalla" w:eastAsia="Times New Roman" w:hAnsi="Sakkal Majalla" w:cs="Sakkal Majalla"/>
          <w:kern w:val="0"/>
          <w:sz w:val="28"/>
          <w:szCs w:val="28"/>
          <w:rtl/>
          <w14:ligatures w14:val="none"/>
        </w:rPr>
        <w:t>(محددة، قابلة للقياس، قابلة للتحقيق، ذات صلة، ومحددة زمنياً) لتوجيه جهود المؤسسة نحو تحقيق رؤيتها. تساعد هذه الأهداف على تركيز الموارد وتحديد أولويات التنفيذ، مع وضع مؤشرات أداء رئيسية</w:t>
      </w:r>
      <w:r w:rsidRPr="008F07E3">
        <w:rPr>
          <w:rFonts w:ascii="Sakkal Majalla" w:eastAsia="Times New Roman" w:hAnsi="Sakkal Majalla" w:cs="Sakkal Majalla"/>
          <w:kern w:val="0"/>
          <w:sz w:val="28"/>
          <w:szCs w:val="28"/>
          <w14:ligatures w14:val="none"/>
        </w:rPr>
        <w:t xml:space="preserve"> (KPIs) </w:t>
      </w:r>
      <w:r w:rsidRPr="008F07E3">
        <w:rPr>
          <w:rFonts w:ascii="Sakkal Majalla" w:eastAsia="Times New Roman" w:hAnsi="Sakkal Majalla" w:cs="Sakkal Majalla"/>
          <w:kern w:val="0"/>
          <w:sz w:val="28"/>
          <w:szCs w:val="28"/>
          <w:rtl/>
          <w14:ligatures w14:val="none"/>
        </w:rPr>
        <w:t>لقياس التقدم الدوري</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Kabeil</w:t>
      </w:r>
      <w:proofErr w:type="spellEnd"/>
      <w:r w:rsidRPr="008F07E3">
        <w:rPr>
          <w:rFonts w:ascii="Sakkal Majalla" w:eastAsia="Times New Roman" w:hAnsi="Sakkal Majalla" w:cs="Sakkal Majalla"/>
          <w:kern w:val="0"/>
          <w:sz w:val="28"/>
          <w:szCs w:val="28"/>
          <w14:ligatures w14:val="none"/>
        </w:rPr>
        <w:t>, 2022; Mohamed, 2024).</w:t>
      </w:r>
    </w:p>
    <w:p w14:paraId="464045DC"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1.3.4 </w:t>
      </w:r>
      <w:r w:rsidRPr="008F07E3">
        <w:rPr>
          <w:rFonts w:ascii="Sakkal Majalla" w:eastAsia="Times New Roman" w:hAnsi="Sakkal Majalla" w:cs="Sakkal Majalla"/>
          <w:b/>
          <w:bCs/>
          <w:kern w:val="0"/>
          <w:sz w:val="28"/>
          <w:szCs w:val="28"/>
          <w:rtl/>
          <w14:ligatures w14:val="none"/>
        </w:rPr>
        <w:t>وضع الخيارات الاستراتيجية</w:t>
      </w:r>
      <w:r w:rsidRPr="008F07E3">
        <w:rPr>
          <w:rFonts w:ascii="Sakkal Majalla" w:eastAsia="Times New Roman" w:hAnsi="Sakkal Majalla" w:cs="Sakkal Majalla"/>
          <w:b/>
          <w:bCs/>
          <w:kern w:val="0"/>
          <w:sz w:val="28"/>
          <w:szCs w:val="28"/>
          <w14:ligatures w14:val="none"/>
        </w:rPr>
        <w:t xml:space="preserve"> (Strategic Options)</w:t>
      </w:r>
    </w:p>
    <w:p w14:paraId="2AC4D068"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تتضمن هذه المرحلة ابتكار وتوليف عدة بدائل أو مسارات يمكن للمؤسسة اتباعها لتحقيق أهدافها—مثل التوسع في أسواق جديدة، أو تطوير منتجات وخدمات جديدة، أو الشراكات التحالفية. تُقيّم البدائل من حيث التكلفة والفائدة والمخاطر المحتملة، مع مراعاة مدى توافقها مع قدرات المؤسسة ورؤيتها</w:t>
      </w:r>
      <w:r w:rsidRPr="008F07E3">
        <w:rPr>
          <w:rFonts w:ascii="Sakkal Majalla" w:eastAsia="Times New Roman" w:hAnsi="Sakkal Majalla" w:cs="Sakkal Majalla"/>
          <w:kern w:val="0"/>
          <w:sz w:val="28"/>
          <w:szCs w:val="28"/>
          <w14:ligatures w14:val="none"/>
        </w:rPr>
        <w:t xml:space="preserve"> (Miller, 2020; </w:t>
      </w:r>
      <w:proofErr w:type="spellStart"/>
      <w:r w:rsidRPr="008F07E3">
        <w:rPr>
          <w:rFonts w:ascii="Sakkal Majalla" w:eastAsia="Times New Roman" w:hAnsi="Sakkal Majalla" w:cs="Sakkal Majalla"/>
          <w:kern w:val="0"/>
          <w:sz w:val="28"/>
          <w:szCs w:val="28"/>
          <w14:ligatures w14:val="none"/>
        </w:rPr>
        <w:t>Alkaser</w:t>
      </w:r>
      <w:proofErr w:type="spellEnd"/>
      <w:r w:rsidRPr="008F07E3">
        <w:rPr>
          <w:rFonts w:ascii="Sakkal Majalla" w:eastAsia="Times New Roman" w:hAnsi="Sakkal Majalla" w:cs="Sakkal Majalla"/>
          <w:kern w:val="0"/>
          <w:sz w:val="28"/>
          <w:szCs w:val="28"/>
          <w14:ligatures w14:val="none"/>
        </w:rPr>
        <w:t>, 2023).</w:t>
      </w:r>
    </w:p>
    <w:p w14:paraId="5B7BE432"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1.3.5 </w:t>
      </w:r>
      <w:r w:rsidRPr="008F07E3">
        <w:rPr>
          <w:rFonts w:ascii="Sakkal Majalla" w:eastAsia="Times New Roman" w:hAnsi="Sakkal Majalla" w:cs="Sakkal Majalla"/>
          <w:b/>
          <w:bCs/>
          <w:kern w:val="0"/>
          <w:sz w:val="28"/>
          <w:szCs w:val="28"/>
          <w:rtl/>
          <w14:ligatures w14:val="none"/>
        </w:rPr>
        <w:t>اختيار الاستراتيجية الأنسب</w:t>
      </w:r>
    </w:p>
    <w:p w14:paraId="3AEE37C4"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يُختار من بين الخيارات الاستراتيجية البديل الأكثر فاعلية بناءً على معايير محددة تشمل مدى تحقيق الأهداف، والمواءمة مع البيئة الداخلية والخارجية، وإمكانات التمويل والموارد البشرية، ومدى المرونة في التنفيذ. يُستعان هنا بأساليب مثل مصفوفة التقييم متعدد المعايير</w:t>
      </w:r>
      <w:r w:rsidRPr="008F07E3">
        <w:rPr>
          <w:rFonts w:ascii="Sakkal Majalla" w:eastAsia="Times New Roman" w:hAnsi="Sakkal Majalla" w:cs="Sakkal Majalla"/>
          <w:kern w:val="0"/>
          <w:sz w:val="28"/>
          <w:szCs w:val="28"/>
          <w14:ligatures w14:val="none"/>
        </w:rPr>
        <w:t xml:space="preserve"> (Multi-Criteria Decision Analysis) </w:t>
      </w:r>
      <w:r w:rsidRPr="008F07E3">
        <w:rPr>
          <w:rFonts w:ascii="Sakkal Majalla" w:eastAsia="Times New Roman" w:hAnsi="Sakkal Majalla" w:cs="Sakkal Majalla"/>
          <w:kern w:val="0"/>
          <w:sz w:val="28"/>
          <w:szCs w:val="28"/>
          <w:rtl/>
          <w14:ligatures w14:val="none"/>
        </w:rPr>
        <w:t>لضمان اختيار موضوعي ومدعوم بالبيانات</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Eraqi</w:t>
      </w:r>
      <w:proofErr w:type="spellEnd"/>
      <w:r w:rsidRPr="008F07E3">
        <w:rPr>
          <w:rFonts w:ascii="Sakkal Majalla" w:eastAsia="Times New Roman" w:hAnsi="Sakkal Majalla" w:cs="Sakkal Majalla"/>
          <w:kern w:val="0"/>
          <w:sz w:val="28"/>
          <w:szCs w:val="28"/>
          <w14:ligatures w14:val="none"/>
        </w:rPr>
        <w:t xml:space="preserve">, 1995; </w:t>
      </w:r>
      <w:proofErr w:type="spellStart"/>
      <w:r w:rsidRPr="008F07E3">
        <w:rPr>
          <w:rFonts w:ascii="Sakkal Majalla" w:eastAsia="Times New Roman" w:hAnsi="Sakkal Majalla" w:cs="Sakkal Majalla"/>
          <w:kern w:val="0"/>
          <w:sz w:val="28"/>
          <w:szCs w:val="28"/>
          <w14:ligatures w14:val="none"/>
        </w:rPr>
        <w:t>Assiri</w:t>
      </w:r>
      <w:proofErr w:type="spellEnd"/>
      <w:r w:rsidRPr="008F07E3">
        <w:rPr>
          <w:rFonts w:ascii="Sakkal Majalla" w:eastAsia="Times New Roman" w:hAnsi="Sakkal Majalla" w:cs="Sakkal Majalla"/>
          <w:kern w:val="0"/>
          <w:sz w:val="28"/>
          <w:szCs w:val="28"/>
          <w14:ligatures w14:val="none"/>
        </w:rPr>
        <w:t>, 2015).</w:t>
      </w:r>
    </w:p>
    <w:p w14:paraId="5FDE3FBB"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1.3.6 </w:t>
      </w:r>
      <w:r w:rsidRPr="008F07E3">
        <w:rPr>
          <w:rFonts w:ascii="Sakkal Majalla" w:eastAsia="Times New Roman" w:hAnsi="Sakkal Majalla" w:cs="Sakkal Majalla"/>
          <w:b/>
          <w:bCs/>
          <w:kern w:val="0"/>
          <w:sz w:val="28"/>
          <w:szCs w:val="28"/>
          <w:rtl/>
          <w14:ligatures w14:val="none"/>
        </w:rPr>
        <w:t>تنفيذ الخطة الاستراتيجية</w:t>
      </w:r>
    </w:p>
    <w:p w14:paraId="6C3FC77E"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بعد اعتماد الاستراتيجية، تُوضع خطة عمل مفصلة تشمل الإجراءات والمهام والجدول الزمني وتوزيع المسؤوليات والميزانية. يتطلب التنفيذ تنسيقاً بين مختلف وحدات المؤسسة، وبناء أنظمة إدارية وإجرائية لضمان التزام الجميع بخطوات التنفيذ، مع توفير التدريب والموارد اللازمة لدعم العاملين</w:t>
      </w:r>
      <w:r w:rsidRPr="008F07E3">
        <w:rPr>
          <w:rFonts w:ascii="Sakkal Majalla" w:eastAsia="Times New Roman" w:hAnsi="Sakkal Majalla" w:cs="Sakkal Majalla"/>
          <w:kern w:val="0"/>
          <w:sz w:val="28"/>
          <w:szCs w:val="28"/>
          <w14:ligatures w14:val="none"/>
        </w:rPr>
        <w:t xml:space="preserve"> (Carlock et al., 2005; </w:t>
      </w:r>
      <w:proofErr w:type="spellStart"/>
      <w:r w:rsidRPr="008F07E3">
        <w:rPr>
          <w:rFonts w:ascii="Sakkal Majalla" w:eastAsia="Times New Roman" w:hAnsi="Sakkal Majalla" w:cs="Sakkal Majalla"/>
          <w:kern w:val="0"/>
          <w:sz w:val="28"/>
          <w:szCs w:val="28"/>
          <w14:ligatures w14:val="none"/>
        </w:rPr>
        <w:t>Kabeil</w:t>
      </w:r>
      <w:proofErr w:type="spellEnd"/>
      <w:r w:rsidRPr="008F07E3">
        <w:rPr>
          <w:rFonts w:ascii="Sakkal Majalla" w:eastAsia="Times New Roman" w:hAnsi="Sakkal Majalla" w:cs="Sakkal Majalla"/>
          <w:kern w:val="0"/>
          <w:sz w:val="28"/>
          <w:szCs w:val="28"/>
          <w14:ligatures w14:val="none"/>
        </w:rPr>
        <w:t>, 2022).</w:t>
      </w:r>
    </w:p>
    <w:p w14:paraId="65D50F74"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1.3.7 </w:t>
      </w:r>
      <w:r w:rsidRPr="008F07E3">
        <w:rPr>
          <w:rFonts w:ascii="Sakkal Majalla" w:eastAsia="Times New Roman" w:hAnsi="Sakkal Majalla" w:cs="Sakkal Majalla"/>
          <w:b/>
          <w:bCs/>
          <w:kern w:val="0"/>
          <w:sz w:val="28"/>
          <w:szCs w:val="28"/>
          <w:rtl/>
          <w14:ligatures w14:val="none"/>
        </w:rPr>
        <w:t>مراقبة وتقييم الأداء الاستراتيجي</w:t>
      </w:r>
    </w:p>
    <w:p w14:paraId="39BEB786"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تشمل هذه المرحلة متابعة مؤشرات الأداء الرئيسية</w:t>
      </w:r>
      <w:r w:rsidRPr="008F07E3">
        <w:rPr>
          <w:rFonts w:ascii="Sakkal Majalla" w:eastAsia="Times New Roman" w:hAnsi="Sakkal Majalla" w:cs="Sakkal Majalla"/>
          <w:kern w:val="0"/>
          <w:sz w:val="28"/>
          <w:szCs w:val="28"/>
          <w14:ligatures w14:val="none"/>
        </w:rPr>
        <w:t xml:space="preserve"> (KPIs) </w:t>
      </w:r>
      <w:r w:rsidRPr="008F07E3">
        <w:rPr>
          <w:rFonts w:ascii="Sakkal Majalla" w:eastAsia="Times New Roman" w:hAnsi="Sakkal Majalla" w:cs="Sakkal Majalla"/>
          <w:kern w:val="0"/>
          <w:sz w:val="28"/>
          <w:szCs w:val="28"/>
          <w:rtl/>
          <w14:ligatures w14:val="none"/>
        </w:rPr>
        <w:t>ومراجعة التقدم مقابل الأهداف الموضوعة، مع إجراء تقييمات دورية (ربعية أو نصف سنوية) للتأكد من فاعلية الاستراتيجية. عند الحاجة، تُجرى عمليات تعديل أو تصحيح لمسارات العمل لتلبية المستجدات أو تجاوز العراقيل، مما يضمن مرونة مستمرة وقدرة على التعلم المؤسسي</w:t>
      </w:r>
      <w:r w:rsidRPr="008F07E3">
        <w:rPr>
          <w:rFonts w:ascii="Sakkal Majalla" w:eastAsia="Times New Roman" w:hAnsi="Sakkal Majalla" w:cs="Sakkal Majalla"/>
          <w:kern w:val="0"/>
          <w:sz w:val="28"/>
          <w:szCs w:val="28"/>
          <w14:ligatures w14:val="none"/>
        </w:rPr>
        <w:t xml:space="preserve"> (Miller, 2020; Mohamed, 2024).</w:t>
      </w:r>
    </w:p>
    <w:p w14:paraId="6493561C"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1–4. </w:t>
      </w:r>
      <w:r w:rsidRPr="008F07E3">
        <w:rPr>
          <w:rFonts w:ascii="Sakkal Majalla" w:eastAsia="Times New Roman" w:hAnsi="Sakkal Majalla" w:cs="Sakkal Majalla"/>
          <w:b/>
          <w:bCs/>
          <w:kern w:val="0"/>
          <w:sz w:val="28"/>
          <w:szCs w:val="28"/>
          <w:rtl/>
          <w14:ligatures w14:val="none"/>
        </w:rPr>
        <w:t>أدوات وأساليب التخطيط الاستراتيجي</w:t>
      </w:r>
    </w:p>
    <w:p w14:paraId="035B667D"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1.4.1 </w:t>
      </w:r>
      <w:r w:rsidRPr="008F07E3">
        <w:rPr>
          <w:rFonts w:ascii="Sakkal Majalla" w:eastAsia="Times New Roman" w:hAnsi="Sakkal Majalla" w:cs="Sakkal Majalla"/>
          <w:b/>
          <w:bCs/>
          <w:kern w:val="0"/>
          <w:sz w:val="28"/>
          <w:szCs w:val="28"/>
          <w:rtl/>
          <w14:ligatures w14:val="none"/>
        </w:rPr>
        <w:t>مصفوفة</w:t>
      </w:r>
      <w:r w:rsidRPr="008F07E3">
        <w:rPr>
          <w:rFonts w:ascii="Sakkal Majalla" w:eastAsia="Times New Roman" w:hAnsi="Sakkal Majalla" w:cs="Sakkal Majalla"/>
          <w:b/>
          <w:bCs/>
          <w:kern w:val="0"/>
          <w:sz w:val="28"/>
          <w:szCs w:val="28"/>
          <w14:ligatures w14:val="none"/>
        </w:rPr>
        <w:t xml:space="preserve"> SWOT</w:t>
      </w:r>
    </w:p>
    <w:p w14:paraId="6477759E"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تُعدّ مصفوفة</w:t>
      </w:r>
      <w:r w:rsidRPr="008F07E3">
        <w:rPr>
          <w:rFonts w:ascii="Sakkal Majalla" w:eastAsia="Times New Roman" w:hAnsi="Sakkal Majalla" w:cs="Sakkal Majalla"/>
          <w:kern w:val="0"/>
          <w:sz w:val="28"/>
          <w:szCs w:val="28"/>
          <w14:ligatures w14:val="none"/>
        </w:rPr>
        <w:t xml:space="preserve"> SWOT </w:t>
      </w:r>
      <w:r w:rsidRPr="008F07E3">
        <w:rPr>
          <w:rFonts w:ascii="Sakkal Majalla" w:eastAsia="Times New Roman" w:hAnsi="Sakkal Majalla" w:cs="Sakkal Majalla"/>
          <w:kern w:val="0"/>
          <w:sz w:val="28"/>
          <w:szCs w:val="28"/>
          <w:rtl/>
          <w14:ligatures w14:val="none"/>
        </w:rPr>
        <w:t xml:space="preserve">من أكثر الأدوات استخدامًا لتحليل الوضع الحالي للمؤسسة؛ حيث تجمع بين تحليل نقاط </w:t>
      </w:r>
      <w:r w:rsidRPr="008F07E3">
        <w:rPr>
          <w:rFonts w:ascii="Sakkal Majalla" w:eastAsia="Times New Roman" w:hAnsi="Sakkal Majalla" w:cs="Sakkal Majalla"/>
          <w:b/>
          <w:bCs/>
          <w:kern w:val="0"/>
          <w:sz w:val="28"/>
          <w:szCs w:val="28"/>
          <w:rtl/>
          <w14:ligatures w14:val="none"/>
        </w:rPr>
        <w:t>القوة</w:t>
      </w:r>
      <w:r w:rsidRPr="008F07E3">
        <w:rPr>
          <w:rFonts w:ascii="Sakkal Majalla" w:eastAsia="Times New Roman" w:hAnsi="Sakkal Majalla" w:cs="Sakkal Majalla"/>
          <w:kern w:val="0"/>
          <w:sz w:val="28"/>
          <w:szCs w:val="28"/>
          <w:rtl/>
          <w14:ligatures w14:val="none"/>
        </w:rPr>
        <w:t xml:space="preserve"> </w:t>
      </w:r>
      <w:r w:rsidRPr="008F07E3">
        <w:rPr>
          <w:rFonts w:ascii="Sakkal Majalla" w:eastAsia="Times New Roman" w:hAnsi="Sakkal Majalla" w:cs="Sakkal Majalla"/>
          <w:kern w:val="0"/>
          <w:sz w:val="28"/>
          <w:szCs w:val="28"/>
          <w14:ligatures w14:val="none"/>
        </w:rPr>
        <w:t xml:space="preserve">(Strengths) </w:t>
      </w:r>
      <w:r w:rsidRPr="008F07E3">
        <w:rPr>
          <w:rFonts w:ascii="Sakkal Majalla" w:eastAsia="Times New Roman" w:hAnsi="Sakkal Majalla" w:cs="Sakkal Majalla"/>
          <w:kern w:val="0"/>
          <w:sz w:val="28"/>
          <w:szCs w:val="28"/>
          <w:rtl/>
          <w14:ligatures w14:val="none"/>
        </w:rPr>
        <w:t xml:space="preserve">ونقاط </w:t>
      </w:r>
      <w:r w:rsidRPr="008F07E3">
        <w:rPr>
          <w:rFonts w:ascii="Sakkal Majalla" w:eastAsia="Times New Roman" w:hAnsi="Sakkal Majalla" w:cs="Sakkal Majalla"/>
          <w:b/>
          <w:bCs/>
          <w:kern w:val="0"/>
          <w:sz w:val="28"/>
          <w:szCs w:val="28"/>
          <w:rtl/>
          <w14:ligatures w14:val="none"/>
        </w:rPr>
        <w:t>الضعف</w:t>
      </w:r>
      <w:r w:rsidRPr="008F07E3">
        <w:rPr>
          <w:rFonts w:ascii="Sakkal Majalla" w:eastAsia="Times New Roman" w:hAnsi="Sakkal Majalla" w:cs="Sakkal Majalla"/>
          <w:kern w:val="0"/>
          <w:sz w:val="28"/>
          <w:szCs w:val="28"/>
          <w:rtl/>
          <w14:ligatures w14:val="none"/>
        </w:rPr>
        <w:t xml:space="preserve"> </w:t>
      </w:r>
      <w:r w:rsidRPr="008F07E3">
        <w:rPr>
          <w:rFonts w:ascii="Sakkal Majalla" w:eastAsia="Times New Roman" w:hAnsi="Sakkal Majalla" w:cs="Sakkal Majalla"/>
          <w:kern w:val="0"/>
          <w:sz w:val="28"/>
          <w:szCs w:val="28"/>
          <w14:ligatures w14:val="none"/>
        </w:rPr>
        <w:t xml:space="preserve">(Weaknesses) </w:t>
      </w:r>
      <w:r w:rsidRPr="008F07E3">
        <w:rPr>
          <w:rFonts w:ascii="Sakkal Majalla" w:eastAsia="Times New Roman" w:hAnsi="Sakkal Majalla" w:cs="Sakkal Majalla"/>
          <w:kern w:val="0"/>
          <w:sz w:val="28"/>
          <w:szCs w:val="28"/>
          <w:rtl/>
          <w14:ligatures w14:val="none"/>
        </w:rPr>
        <w:t>داخليًا، مع الفرص</w:t>
      </w:r>
      <w:r w:rsidRPr="008F07E3">
        <w:rPr>
          <w:rFonts w:ascii="Sakkal Majalla" w:eastAsia="Times New Roman" w:hAnsi="Sakkal Majalla" w:cs="Sakkal Majalla"/>
          <w:kern w:val="0"/>
          <w:sz w:val="28"/>
          <w:szCs w:val="28"/>
          <w14:ligatures w14:val="none"/>
        </w:rPr>
        <w:t xml:space="preserve"> (Opportunities) </w:t>
      </w:r>
      <w:r w:rsidRPr="008F07E3">
        <w:rPr>
          <w:rFonts w:ascii="Sakkal Majalla" w:eastAsia="Times New Roman" w:hAnsi="Sakkal Majalla" w:cs="Sakkal Majalla"/>
          <w:kern w:val="0"/>
          <w:sz w:val="28"/>
          <w:szCs w:val="28"/>
          <w:rtl/>
          <w14:ligatures w14:val="none"/>
        </w:rPr>
        <w:t>والتهديدات</w:t>
      </w:r>
      <w:r w:rsidRPr="008F07E3">
        <w:rPr>
          <w:rFonts w:ascii="Sakkal Majalla" w:eastAsia="Times New Roman" w:hAnsi="Sakkal Majalla" w:cs="Sakkal Majalla"/>
          <w:kern w:val="0"/>
          <w:sz w:val="28"/>
          <w:szCs w:val="28"/>
          <w14:ligatures w14:val="none"/>
        </w:rPr>
        <w:t xml:space="preserve"> (Threats) </w:t>
      </w:r>
      <w:r w:rsidRPr="008F07E3">
        <w:rPr>
          <w:rFonts w:ascii="Sakkal Majalla" w:eastAsia="Times New Roman" w:hAnsi="Sakkal Majalla" w:cs="Sakkal Majalla"/>
          <w:kern w:val="0"/>
          <w:sz w:val="28"/>
          <w:szCs w:val="28"/>
          <w:rtl/>
          <w14:ligatures w14:val="none"/>
        </w:rPr>
        <w:t xml:space="preserve">خارجيًا. يبدأ التطبيق بجمع البيانات النوعية والكمية من التقارير المالية واستطلاعات الرأي والتقارير التشغيلية، ثم يتمّ تصنيفها في </w:t>
      </w:r>
      <w:proofErr w:type="gramStart"/>
      <w:r w:rsidRPr="008F07E3">
        <w:rPr>
          <w:rFonts w:ascii="Sakkal Majalla" w:eastAsia="Times New Roman" w:hAnsi="Sakkal Majalla" w:cs="Sakkal Majalla"/>
          <w:kern w:val="0"/>
          <w:sz w:val="28"/>
          <w:szCs w:val="28"/>
          <w:rtl/>
          <w14:ligatures w14:val="none"/>
        </w:rPr>
        <w:t>أربعة</w:t>
      </w:r>
      <w:proofErr w:type="gramEnd"/>
      <w:r w:rsidRPr="008F07E3">
        <w:rPr>
          <w:rFonts w:ascii="Sakkal Majalla" w:eastAsia="Times New Roman" w:hAnsi="Sakkal Majalla" w:cs="Sakkal Majalla"/>
          <w:kern w:val="0"/>
          <w:sz w:val="28"/>
          <w:szCs w:val="28"/>
          <w:rtl/>
          <w14:ligatures w14:val="none"/>
        </w:rPr>
        <w:t xml:space="preserve"> مربعات. تساعد هذه المصفوفة صناع القرار على</w:t>
      </w:r>
      <w:r w:rsidRPr="008F07E3">
        <w:rPr>
          <w:rFonts w:ascii="Sakkal Majalla" w:eastAsia="Times New Roman" w:hAnsi="Sakkal Majalla" w:cs="Sakkal Majalla"/>
          <w:kern w:val="0"/>
          <w:sz w:val="28"/>
          <w:szCs w:val="28"/>
          <w14:ligatures w14:val="none"/>
        </w:rPr>
        <w:t>:</w:t>
      </w:r>
    </w:p>
    <w:p w14:paraId="55E80EAE" w14:textId="77777777" w:rsidR="008F07E3" w:rsidRPr="008F07E3" w:rsidRDefault="008F07E3" w:rsidP="008F07E3">
      <w:pPr>
        <w:numPr>
          <w:ilvl w:val="0"/>
          <w:numId w:val="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استغلال نقاط القوة</w:t>
      </w:r>
      <w:r w:rsidRPr="008F07E3">
        <w:rPr>
          <w:rFonts w:ascii="Sakkal Majalla" w:eastAsia="Times New Roman" w:hAnsi="Sakkal Majalla" w:cs="Sakkal Majalla"/>
          <w:kern w:val="0"/>
          <w:sz w:val="28"/>
          <w:szCs w:val="28"/>
          <w:rtl/>
          <w14:ligatures w14:val="none"/>
        </w:rPr>
        <w:t xml:space="preserve"> لبناء ميزة تنافسية،</w:t>
      </w:r>
    </w:p>
    <w:p w14:paraId="428812B6" w14:textId="77777777" w:rsidR="008F07E3" w:rsidRPr="008F07E3" w:rsidRDefault="008F07E3" w:rsidP="008F07E3">
      <w:pPr>
        <w:numPr>
          <w:ilvl w:val="0"/>
          <w:numId w:val="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معالجة نقاط الضعف</w:t>
      </w:r>
      <w:r w:rsidRPr="008F07E3">
        <w:rPr>
          <w:rFonts w:ascii="Sakkal Majalla" w:eastAsia="Times New Roman" w:hAnsi="Sakkal Majalla" w:cs="Sakkal Majalla"/>
          <w:kern w:val="0"/>
          <w:sz w:val="28"/>
          <w:szCs w:val="28"/>
          <w:rtl/>
          <w14:ligatures w14:val="none"/>
        </w:rPr>
        <w:t xml:space="preserve"> عبر خطط تحسين داخلية،</w:t>
      </w:r>
    </w:p>
    <w:p w14:paraId="7942A05D" w14:textId="77777777" w:rsidR="008F07E3" w:rsidRPr="008F07E3" w:rsidRDefault="008F07E3" w:rsidP="008F07E3">
      <w:pPr>
        <w:numPr>
          <w:ilvl w:val="0"/>
          <w:numId w:val="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اقتناص الفرص</w:t>
      </w:r>
      <w:r w:rsidRPr="008F07E3">
        <w:rPr>
          <w:rFonts w:ascii="Sakkal Majalla" w:eastAsia="Times New Roman" w:hAnsi="Sakkal Majalla" w:cs="Sakkal Majalla"/>
          <w:kern w:val="0"/>
          <w:sz w:val="28"/>
          <w:szCs w:val="28"/>
          <w:rtl/>
          <w14:ligatures w14:val="none"/>
        </w:rPr>
        <w:t xml:space="preserve"> المتوافقة مع قدرات المؤسسة،</w:t>
      </w:r>
    </w:p>
    <w:p w14:paraId="0C0EFE3C" w14:textId="77777777" w:rsidR="008F07E3" w:rsidRPr="008F07E3" w:rsidRDefault="008F07E3" w:rsidP="008F07E3">
      <w:pPr>
        <w:numPr>
          <w:ilvl w:val="0"/>
          <w:numId w:val="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التخفيف من المخاطر</w:t>
      </w:r>
      <w:r w:rsidRPr="008F07E3">
        <w:rPr>
          <w:rFonts w:ascii="Sakkal Majalla" w:eastAsia="Times New Roman" w:hAnsi="Sakkal Majalla" w:cs="Sakkal Majalla"/>
          <w:kern w:val="0"/>
          <w:sz w:val="28"/>
          <w:szCs w:val="28"/>
          <w:rtl/>
          <w14:ligatures w14:val="none"/>
        </w:rPr>
        <w:t xml:space="preserve"> الناتجة عن التهديدات الخارجية</w:t>
      </w:r>
      <w:r w:rsidRPr="008F07E3">
        <w:rPr>
          <w:rFonts w:ascii="Sakkal Majalla" w:eastAsia="Times New Roman" w:hAnsi="Sakkal Majalla" w:cs="Sakkal Majalla"/>
          <w:kern w:val="0"/>
          <w:sz w:val="28"/>
          <w:szCs w:val="28"/>
          <w14:ligatures w14:val="none"/>
        </w:rPr>
        <w:t>.</w:t>
      </w:r>
      <w:r w:rsidRPr="008F07E3">
        <w:rPr>
          <w:rFonts w:ascii="Sakkal Majalla" w:eastAsia="Times New Roman" w:hAnsi="Sakkal Majalla" w:cs="Sakkal Majalla"/>
          <w:kern w:val="0"/>
          <w:sz w:val="28"/>
          <w:szCs w:val="28"/>
          <w14:ligatures w14:val="none"/>
        </w:rPr>
        <w:br/>
      </w:r>
      <w:r w:rsidRPr="008F07E3">
        <w:rPr>
          <w:rFonts w:ascii="Sakkal Majalla" w:eastAsia="Times New Roman" w:hAnsi="Sakkal Majalla" w:cs="Sakkal Majalla"/>
          <w:kern w:val="0"/>
          <w:sz w:val="28"/>
          <w:szCs w:val="28"/>
          <w:rtl/>
          <w14:ligatures w14:val="none"/>
        </w:rPr>
        <w:t>أظهرت دراسة مصنع</w:t>
      </w:r>
      <w:r w:rsidRPr="008F07E3">
        <w:rPr>
          <w:rFonts w:ascii="Sakkal Majalla" w:eastAsia="Times New Roman" w:hAnsi="Sakkal Majalla" w:cs="Sakkal Majalla"/>
          <w:kern w:val="0"/>
          <w:sz w:val="28"/>
          <w:szCs w:val="28"/>
          <w14:ligatures w14:val="none"/>
        </w:rPr>
        <w:t xml:space="preserve"> Atlas Bricks </w:t>
      </w:r>
      <w:r w:rsidRPr="008F07E3">
        <w:rPr>
          <w:rFonts w:ascii="Sakkal Majalla" w:eastAsia="Times New Roman" w:hAnsi="Sakkal Majalla" w:cs="Sakkal Majalla"/>
          <w:kern w:val="0"/>
          <w:sz w:val="28"/>
          <w:szCs w:val="28"/>
          <w:rtl/>
          <w14:ligatures w14:val="none"/>
        </w:rPr>
        <w:t>أن المؤسسات التي تواظب على تحديث مصفوفة</w:t>
      </w:r>
      <w:r w:rsidRPr="008F07E3">
        <w:rPr>
          <w:rFonts w:ascii="Sakkal Majalla" w:eastAsia="Times New Roman" w:hAnsi="Sakkal Majalla" w:cs="Sakkal Majalla"/>
          <w:kern w:val="0"/>
          <w:sz w:val="28"/>
          <w:szCs w:val="28"/>
          <w14:ligatures w14:val="none"/>
        </w:rPr>
        <w:t xml:space="preserve"> SWOT </w:t>
      </w:r>
      <w:r w:rsidRPr="008F07E3">
        <w:rPr>
          <w:rFonts w:ascii="Sakkal Majalla" w:eastAsia="Times New Roman" w:hAnsi="Sakkal Majalla" w:cs="Sakkal Majalla"/>
          <w:kern w:val="0"/>
          <w:sz w:val="28"/>
          <w:szCs w:val="28"/>
          <w:rtl/>
          <w14:ligatures w14:val="none"/>
        </w:rPr>
        <w:t>تحقق قرارات أكثر دقة بشأن توجيه استثماراتها</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Barkahoum</w:t>
      </w:r>
      <w:proofErr w:type="spellEnd"/>
      <w:r w:rsidRPr="008F07E3">
        <w:rPr>
          <w:rFonts w:ascii="Sakkal Majalla" w:eastAsia="Times New Roman" w:hAnsi="Sakkal Majalla" w:cs="Sakkal Majalla"/>
          <w:kern w:val="0"/>
          <w:sz w:val="28"/>
          <w:szCs w:val="28"/>
          <w14:ligatures w14:val="none"/>
        </w:rPr>
        <w:t xml:space="preserve"> &amp; </w:t>
      </w:r>
      <w:proofErr w:type="spellStart"/>
      <w:r w:rsidRPr="008F07E3">
        <w:rPr>
          <w:rFonts w:ascii="Sakkal Majalla" w:eastAsia="Times New Roman" w:hAnsi="Sakkal Majalla" w:cs="Sakkal Majalla"/>
          <w:kern w:val="0"/>
          <w:sz w:val="28"/>
          <w:szCs w:val="28"/>
          <w14:ligatures w14:val="none"/>
        </w:rPr>
        <w:t>Achrouf</w:t>
      </w:r>
      <w:proofErr w:type="spellEnd"/>
      <w:r w:rsidRPr="008F07E3">
        <w:rPr>
          <w:rFonts w:ascii="Sakkal Majalla" w:eastAsia="Times New Roman" w:hAnsi="Sakkal Majalla" w:cs="Sakkal Majalla"/>
          <w:kern w:val="0"/>
          <w:sz w:val="28"/>
          <w:szCs w:val="28"/>
          <w14:ligatures w14:val="none"/>
        </w:rPr>
        <w:t xml:space="preserve"> Kebir, 2024)</w:t>
      </w:r>
      <w:r w:rsidRPr="008F07E3">
        <w:rPr>
          <w:rFonts w:ascii="Sakkal Majalla" w:eastAsia="Times New Roman" w:hAnsi="Sakkal Majalla" w:cs="Sakkal Majalla"/>
          <w:kern w:val="0"/>
          <w:sz w:val="28"/>
          <w:szCs w:val="28"/>
          <w:rtl/>
          <w14:ligatures w14:val="none"/>
        </w:rPr>
        <w:t>، بينما تؤكد البحوث في الجامعات السعودية أهمية الدمج التشاركي للموظفين لجمع مدخلات أوسع حول نقاط الضعف والفرص</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Assiri</w:t>
      </w:r>
      <w:proofErr w:type="spellEnd"/>
      <w:r w:rsidRPr="008F07E3">
        <w:rPr>
          <w:rFonts w:ascii="Sakkal Majalla" w:eastAsia="Times New Roman" w:hAnsi="Sakkal Majalla" w:cs="Sakkal Majalla"/>
          <w:kern w:val="0"/>
          <w:sz w:val="28"/>
          <w:szCs w:val="28"/>
          <w14:ligatures w14:val="none"/>
        </w:rPr>
        <w:t>, 2015).</w:t>
      </w:r>
    </w:p>
    <w:p w14:paraId="363BED62"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1.4.2 </w:t>
      </w:r>
      <w:r w:rsidRPr="008F07E3">
        <w:rPr>
          <w:rFonts w:ascii="Sakkal Majalla" w:eastAsia="Times New Roman" w:hAnsi="Sakkal Majalla" w:cs="Sakkal Majalla"/>
          <w:b/>
          <w:bCs/>
          <w:kern w:val="0"/>
          <w:sz w:val="28"/>
          <w:szCs w:val="28"/>
          <w:rtl/>
          <w14:ligatures w14:val="none"/>
        </w:rPr>
        <w:t>تحليل</w:t>
      </w:r>
      <w:r w:rsidRPr="008F07E3">
        <w:rPr>
          <w:rFonts w:ascii="Sakkal Majalla" w:eastAsia="Times New Roman" w:hAnsi="Sakkal Majalla" w:cs="Sakkal Majalla"/>
          <w:b/>
          <w:bCs/>
          <w:kern w:val="0"/>
          <w:sz w:val="28"/>
          <w:szCs w:val="28"/>
          <w14:ligatures w14:val="none"/>
        </w:rPr>
        <w:t xml:space="preserve"> PESTEL</w:t>
      </w:r>
    </w:p>
    <w:p w14:paraId="340E9B2C"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يركّز تحليل</w:t>
      </w:r>
      <w:r w:rsidRPr="008F07E3">
        <w:rPr>
          <w:rFonts w:ascii="Sakkal Majalla" w:eastAsia="Times New Roman" w:hAnsi="Sakkal Majalla" w:cs="Sakkal Majalla"/>
          <w:kern w:val="0"/>
          <w:sz w:val="28"/>
          <w:szCs w:val="28"/>
          <w14:ligatures w14:val="none"/>
        </w:rPr>
        <w:t xml:space="preserve"> PESTEL </w:t>
      </w:r>
      <w:r w:rsidRPr="008F07E3">
        <w:rPr>
          <w:rFonts w:ascii="Sakkal Majalla" w:eastAsia="Times New Roman" w:hAnsi="Sakkal Majalla" w:cs="Sakkal Majalla"/>
          <w:kern w:val="0"/>
          <w:sz w:val="28"/>
          <w:szCs w:val="28"/>
          <w:rtl/>
          <w14:ligatures w14:val="none"/>
        </w:rPr>
        <w:t>على العوامل البيئية الخارجية التي تؤثر على المؤسسة ويشتمل على ستة عناصر</w:t>
      </w:r>
      <w:r w:rsidRPr="008F07E3">
        <w:rPr>
          <w:rFonts w:ascii="Sakkal Majalla" w:eastAsia="Times New Roman" w:hAnsi="Sakkal Majalla" w:cs="Sakkal Majalla"/>
          <w:kern w:val="0"/>
          <w:sz w:val="28"/>
          <w:szCs w:val="28"/>
          <w14:ligatures w14:val="none"/>
        </w:rPr>
        <w:t>:</w:t>
      </w:r>
    </w:p>
    <w:p w14:paraId="2F63C745" w14:textId="77777777" w:rsidR="008F07E3" w:rsidRPr="008F07E3" w:rsidRDefault="008F07E3" w:rsidP="008F07E3">
      <w:pPr>
        <w:numPr>
          <w:ilvl w:val="0"/>
          <w:numId w:val="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lastRenderedPageBreak/>
        <w:t>Political</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البيئة السياسية والتشريعات،</w:t>
      </w:r>
    </w:p>
    <w:p w14:paraId="21E06534" w14:textId="77777777" w:rsidR="008F07E3" w:rsidRPr="008F07E3" w:rsidRDefault="008F07E3" w:rsidP="008F07E3">
      <w:pPr>
        <w:numPr>
          <w:ilvl w:val="0"/>
          <w:numId w:val="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Economic</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المؤشرات الاقتصادية مثل التضخم والنمو،</w:t>
      </w:r>
    </w:p>
    <w:p w14:paraId="38974C24" w14:textId="77777777" w:rsidR="008F07E3" w:rsidRPr="008F07E3" w:rsidRDefault="008F07E3" w:rsidP="008F07E3">
      <w:pPr>
        <w:numPr>
          <w:ilvl w:val="0"/>
          <w:numId w:val="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Social</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الاتجاهات الاجتماعية والديموغرافية،</w:t>
      </w:r>
    </w:p>
    <w:p w14:paraId="1F50C929" w14:textId="77777777" w:rsidR="008F07E3" w:rsidRPr="008F07E3" w:rsidRDefault="008F07E3" w:rsidP="008F07E3">
      <w:pPr>
        <w:numPr>
          <w:ilvl w:val="0"/>
          <w:numId w:val="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Technological</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التطورات التقنية والرقمية،</w:t>
      </w:r>
    </w:p>
    <w:p w14:paraId="7941F9B1" w14:textId="77777777" w:rsidR="008F07E3" w:rsidRPr="008F07E3" w:rsidRDefault="008F07E3" w:rsidP="008F07E3">
      <w:pPr>
        <w:numPr>
          <w:ilvl w:val="0"/>
          <w:numId w:val="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Environmental</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القضايا البيئية والاستدامة،</w:t>
      </w:r>
    </w:p>
    <w:p w14:paraId="7314E64C" w14:textId="77777777" w:rsidR="008F07E3" w:rsidRPr="008F07E3" w:rsidRDefault="008F07E3" w:rsidP="008F07E3">
      <w:pPr>
        <w:numPr>
          <w:ilvl w:val="0"/>
          <w:numId w:val="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Legal</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الإطار القانوني والتنظيمي</w:t>
      </w:r>
      <w:r w:rsidRPr="008F07E3">
        <w:rPr>
          <w:rFonts w:ascii="Sakkal Majalla" w:eastAsia="Times New Roman" w:hAnsi="Sakkal Majalla" w:cs="Sakkal Majalla"/>
          <w:kern w:val="0"/>
          <w:sz w:val="28"/>
          <w:szCs w:val="28"/>
          <w14:ligatures w14:val="none"/>
        </w:rPr>
        <w:t>.</w:t>
      </w:r>
    </w:p>
    <w:p w14:paraId="03D3DA23" w14:textId="77777777" w:rsidR="008F07E3" w:rsidRPr="008F07E3" w:rsidRDefault="008F07E3" w:rsidP="008F07E3">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من خلال هذا التحليل، يستطيع الفريق الاستراتيجي التنبؤ بالتغيرات المحتملة ووضع سيناريوهات قوية للاستجابة لها. وقد أبرزت دراسة ميدانية في تحليل البيانات الضخمة أهمية دمج أداة</w:t>
      </w:r>
      <w:r w:rsidRPr="008F07E3">
        <w:rPr>
          <w:rFonts w:ascii="Sakkal Majalla" w:eastAsia="Times New Roman" w:hAnsi="Sakkal Majalla" w:cs="Sakkal Majalla"/>
          <w:kern w:val="0"/>
          <w:sz w:val="28"/>
          <w:szCs w:val="28"/>
          <w14:ligatures w14:val="none"/>
        </w:rPr>
        <w:t xml:space="preserve"> PESTEL </w:t>
      </w:r>
      <w:r w:rsidRPr="008F07E3">
        <w:rPr>
          <w:rFonts w:ascii="Sakkal Majalla" w:eastAsia="Times New Roman" w:hAnsi="Sakkal Majalla" w:cs="Sakkal Majalla"/>
          <w:kern w:val="0"/>
          <w:sz w:val="28"/>
          <w:szCs w:val="28"/>
          <w:rtl/>
          <w14:ligatures w14:val="none"/>
        </w:rPr>
        <w:t>مع نظم المعلومات لتحسين دقة التوقعات الاقتصادية</w:t>
      </w:r>
      <w:r w:rsidRPr="008F07E3">
        <w:rPr>
          <w:rFonts w:ascii="Sakkal Majalla" w:eastAsia="Times New Roman" w:hAnsi="Sakkal Majalla" w:cs="Sakkal Majalla"/>
          <w:kern w:val="0"/>
          <w:sz w:val="28"/>
          <w:szCs w:val="28"/>
          <w14:ligatures w14:val="none"/>
        </w:rPr>
        <w:t xml:space="preserve"> (Mohamed, 2024)</w:t>
      </w:r>
      <w:r w:rsidRPr="008F07E3">
        <w:rPr>
          <w:rFonts w:ascii="Sakkal Majalla" w:eastAsia="Times New Roman" w:hAnsi="Sakkal Majalla" w:cs="Sakkal Majalla"/>
          <w:kern w:val="0"/>
          <w:sz w:val="28"/>
          <w:szCs w:val="28"/>
          <w:rtl/>
          <w14:ligatures w14:val="none"/>
        </w:rPr>
        <w:t>، فيما سلطت دراسة على الشركة الجزائرية للكهرباء الضوء على دور العوامل السياسية والتنظيمية في إدارة القوى العاملة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Laouadi</w:t>
      </w:r>
      <w:proofErr w:type="spellEnd"/>
      <w:r w:rsidRPr="008F07E3">
        <w:rPr>
          <w:rFonts w:ascii="Sakkal Majalla" w:eastAsia="Times New Roman" w:hAnsi="Sakkal Majalla" w:cs="Sakkal Majalla"/>
          <w:kern w:val="0"/>
          <w:sz w:val="28"/>
          <w:szCs w:val="28"/>
          <w14:ligatures w14:val="none"/>
        </w:rPr>
        <w:t>, 2023).</w:t>
      </w:r>
    </w:p>
    <w:p w14:paraId="7164332C"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1.4.3 </w:t>
      </w:r>
      <w:r w:rsidRPr="008F07E3">
        <w:rPr>
          <w:rFonts w:ascii="Sakkal Majalla" w:eastAsia="Times New Roman" w:hAnsi="Sakkal Majalla" w:cs="Sakkal Majalla"/>
          <w:b/>
          <w:bCs/>
          <w:kern w:val="0"/>
          <w:sz w:val="28"/>
          <w:szCs w:val="28"/>
          <w:rtl/>
          <w14:ligatures w14:val="none"/>
        </w:rPr>
        <w:t>نموذج القوى الخمس لبورتر</w:t>
      </w:r>
    </w:p>
    <w:p w14:paraId="2C0C239C"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طور مايكل </w:t>
      </w:r>
      <w:proofErr w:type="spellStart"/>
      <w:r w:rsidRPr="008F07E3">
        <w:rPr>
          <w:rFonts w:ascii="Sakkal Majalla" w:eastAsia="Times New Roman" w:hAnsi="Sakkal Majalla" w:cs="Sakkal Majalla"/>
          <w:kern w:val="0"/>
          <w:sz w:val="28"/>
          <w:szCs w:val="28"/>
          <w:rtl/>
          <w14:ligatures w14:val="none"/>
        </w:rPr>
        <w:t>بورتر</w:t>
      </w:r>
      <w:proofErr w:type="spellEnd"/>
      <w:r w:rsidRPr="008F07E3">
        <w:rPr>
          <w:rFonts w:ascii="Sakkal Majalla" w:eastAsia="Times New Roman" w:hAnsi="Sakkal Majalla" w:cs="Sakkal Majalla"/>
          <w:kern w:val="0"/>
          <w:sz w:val="28"/>
          <w:szCs w:val="28"/>
          <w:rtl/>
          <w14:ligatures w14:val="none"/>
        </w:rPr>
        <w:t xml:space="preserve"> نموذج القوى الخمس لتقييم درجة التنافسية في القطاع عبر خمسة عناصر رئيسية</w:t>
      </w:r>
      <w:r w:rsidRPr="008F07E3">
        <w:rPr>
          <w:rFonts w:ascii="Sakkal Majalla" w:eastAsia="Times New Roman" w:hAnsi="Sakkal Majalla" w:cs="Sakkal Majalla"/>
          <w:kern w:val="0"/>
          <w:sz w:val="28"/>
          <w:szCs w:val="28"/>
          <w14:ligatures w14:val="none"/>
        </w:rPr>
        <w:t>:</w:t>
      </w:r>
    </w:p>
    <w:p w14:paraId="68BEDEA0" w14:textId="77777777" w:rsidR="008F07E3" w:rsidRPr="008F07E3" w:rsidRDefault="008F07E3" w:rsidP="008F07E3">
      <w:pPr>
        <w:numPr>
          <w:ilvl w:val="0"/>
          <w:numId w:val="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تهديد دخول منافسين جدد</w:t>
      </w:r>
      <w:r w:rsidRPr="008F07E3">
        <w:rPr>
          <w:rFonts w:ascii="Sakkal Majalla" w:eastAsia="Times New Roman" w:hAnsi="Sakkal Majalla" w:cs="Sakkal Majalla"/>
          <w:kern w:val="0"/>
          <w:sz w:val="28"/>
          <w:szCs w:val="28"/>
          <w:rtl/>
          <w14:ligatures w14:val="none"/>
        </w:rPr>
        <w:t>،</w:t>
      </w:r>
    </w:p>
    <w:p w14:paraId="7D6FA0D9" w14:textId="77777777" w:rsidR="008F07E3" w:rsidRPr="008F07E3" w:rsidRDefault="008F07E3" w:rsidP="008F07E3">
      <w:pPr>
        <w:numPr>
          <w:ilvl w:val="0"/>
          <w:numId w:val="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قوة تفاوض الموردين</w:t>
      </w:r>
      <w:r w:rsidRPr="008F07E3">
        <w:rPr>
          <w:rFonts w:ascii="Sakkal Majalla" w:eastAsia="Times New Roman" w:hAnsi="Sakkal Majalla" w:cs="Sakkal Majalla"/>
          <w:kern w:val="0"/>
          <w:sz w:val="28"/>
          <w:szCs w:val="28"/>
          <w:rtl/>
          <w14:ligatures w14:val="none"/>
        </w:rPr>
        <w:t>،</w:t>
      </w:r>
    </w:p>
    <w:p w14:paraId="3E7AA748" w14:textId="77777777" w:rsidR="008F07E3" w:rsidRPr="008F07E3" w:rsidRDefault="008F07E3" w:rsidP="008F07E3">
      <w:pPr>
        <w:numPr>
          <w:ilvl w:val="0"/>
          <w:numId w:val="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قوة تفاوض العملاء</w:t>
      </w:r>
      <w:r w:rsidRPr="008F07E3">
        <w:rPr>
          <w:rFonts w:ascii="Sakkal Majalla" w:eastAsia="Times New Roman" w:hAnsi="Sakkal Majalla" w:cs="Sakkal Majalla"/>
          <w:kern w:val="0"/>
          <w:sz w:val="28"/>
          <w:szCs w:val="28"/>
          <w:rtl/>
          <w14:ligatures w14:val="none"/>
        </w:rPr>
        <w:t>،</w:t>
      </w:r>
    </w:p>
    <w:p w14:paraId="02705824" w14:textId="77777777" w:rsidR="008F07E3" w:rsidRPr="008F07E3" w:rsidRDefault="008F07E3" w:rsidP="008F07E3">
      <w:pPr>
        <w:numPr>
          <w:ilvl w:val="0"/>
          <w:numId w:val="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تهديد المنتجات أو الخدمات البديلة</w:t>
      </w:r>
      <w:r w:rsidRPr="008F07E3">
        <w:rPr>
          <w:rFonts w:ascii="Sakkal Majalla" w:eastAsia="Times New Roman" w:hAnsi="Sakkal Majalla" w:cs="Sakkal Majalla"/>
          <w:kern w:val="0"/>
          <w:sz w:val="28"/>
          <w:szCs w:val="28"/>
          <w:rtl/>
          <w14:ligatures w14:val="none"/>
        </w:rPr>
        <w:t>،</w:t>
      </w:r>
    </w:p>
    <w:p w14:paraId="2AF20E88" w14:textId="77777777" w:rsidR="008F07E3" w:rsidRPr="008F07E3" w:rsidRDefault="008F07E3" w:rsidP="008F07E3">
      <w:pPr>
        <w:numPr>
          <w:ilvl w:val="0"/>
          <w:numId w:val="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حدة التنافس بين الشركات القائمة</w:t>
      </w:r>
      <w:r w:rsidRPr="008F07E3">
        <w:rPr>
          <w:rFonts w:ascii="Sakkal Majalla" w:eastAsia="Times New Roman" w:hAnsi="Sakkal Majalla" w:cs="Sakkal Majalla"/>
          <w:kern w:val="0"/>
          <w:sz w:val="28"/>
          <w:szCs w:val="28"/>
          <w14:ligatures w14:val="none"/>
        </w:rPr>
        <w:t>.</w:t>
      </w:r>
    </w:p>
    <w:p w14:paraId="23244CC1" w14:textId="77777777" w:rsidR="008F07E3" w:rsidRPr="008F07E3" w:rsidRDefault="008F07E3" w:rsidP="008F07E3">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يمكن للمؤسسة عبر فحص كل قوة من هذه القوى تصميم استراتيجيات دفاعية أو هجومية، مثل رفع حواجز الدخول للحد من التدخلات الجديدة أو تنويع قنوات التوريد لتقليل هيمنة الموردين. وأثبت تحليل استراتيجي لمدارس منطقة جازان أن تطبيق نموذج </w:t>
      </w:r>
      <w:proofErr w:type="spellStart"/>
      <w:r w:rsidRPr="008F07E3">
        <w:rPr>
          <w:rFonts w:ascii="Sakkal Majalla" w:eastAsia="Times New Roman" w:hAnsi="Sakkal Majalla" w:cs="Sakkal Majalla"/>
          <w:kern w:val="0"/>
          <w:sz w:val="28"/>
          <w:szCs w:val="28"/>
          <w:rtl/>
          <w14:ligatures w14:val="none"/>
        </w:rPr>
        <w:t>بورتر</w:t>
      </w:r>
      <w:proofErr w:type="spellEnd"/>
      <w:r w:rsidRPr="008F07E3">
        <w:rPr>
          <w:rFonts w:ascii="Sakkal Majalla" w:eastAsia="Times New Roman" w:hAnsi="Sakkal Majalla" w:cs="Sakkal Majalla"/>
          <w:kern w:val="0"/>
          <w:sz w:val="28"/>
          <w:szCs w:val="28"/>
          <w:rtl/>
          <w14:ligatures w14:val="none"/>
        </w:rPr>
        <w:t xml:space="preserve"> يُمكنّ مديري المدارس من تحسين شروط التعاقد مع الموردين </w:t>
      </w:r>
      <w:r w:rsidRPr="008F07E3">
        <w:rPr>
          <w:rFonts w:ascii="Sakkal Majalla" w:eastAsia="Times New Roman" w:hAnsi="Sakkal Majalla" w:cs="Sakkal Majalla"/>
          <w:kern w:val="0"/>
          <w:sz w:val="28"/>
          <w:szCs w:val="28"/>
          <w:rtl/>
          <w14:ligatures w14:val="none"/>
        </w:rPr>
        <w:lastRenderedPageBreak/>
        <w:t>وتخفيض التكاليف التشغيلية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Alkaser</w:t>
      </w:r>
      <w:proofErr w:type="spellEnd"/>
      <w:r w:rsidRPr="008F07E3">
        <w:rPr>
          <w:rFonts w:ascii="Sakkal Majalla" w:eastAsia="Times New Roman" w:hAnsi="Sakkal Majalla" w:cs="Sakkal Majalla"/>
          <w:kern w:val="0"/>
          <w:sz w:val="28"/>
          <w:szCs w:val="28"/>
          <w14:ligatures w14:val="none"/>
        </w:rPr>
        <w:t>, 2023)</w:t>
      </w:r>
      <w:r w:rsidRPr="008F07E3">
        <w:rPr>
          <w:rFonts w:ascii="Sakkal Majalla" w:eastAsia="Times New Roman" w:hAnsi="Sakkal Majalla" w:cs="Sakkal Majalla"/>
          <w:kern w:val="0"/>
          <w:sz w:val="28"/>
          <w:szCs w:val="28"/>
          <w:rtl/>
          <w14:ligatures w14:val="none"/>
        </w:rPr>
        <w:t>، كما أوضحت دراسة في قطاع الأسمنت الجزائري كيفية التعامل مع المنتجين البديلين للحدّ من التهديد عليهم</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Laouadi</w:t>
      </w:r>
      <w:proofErr w:type="spellEnd"/>
      <w:r w:rsidRPr="008F07E3">
        <w:rPr>
          <w:rFonts w:ascii="Sakkal Majalla" w:eastAsia="Times New Roman" w:hAnsi="Sakkal Majalla" w:cs="Sakkal Majalla"/>
          <w:kern w:val="0"/>
          <w:sz w:val="28"/>
          <w:szCs w:val="28"/>
          <w14:ligatures w14:val="none"/>
        </w:rPr>
        <w:t>, 2023).</w:t>
      </w:r>
    </w:p>
    <w:p w14:paraId="42A14E52"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1.4.4 </w:t>
      </w:r>
      <w:r w:rsidRPr="008F07E3">
        <w:rPr>
          <w:rFonts w:ascii="Sakkal Majalla" w:eastAsia="Times New Roman" w:hAnsi="Sakkal Majalla" w:cs="Sakkal Majalla"/>
          <w:b/>
          <w:bCs/>
          <w:kern w:val="0"/>
          <w:sz w:val="28"/>
          <w:szCs w:val="28"/>
          <w:rtl/>
          <w14:ligatures w14:val="none"/>
        </w:rPr>
        <w:t>بطاقة الأداء المتوازن</w:t>
      </w:r>
      <w:r w:rsidRPr="008F07E3">
        <w:rPr>
          <w:rFonts w:ascii="Sakkal Majalla" w:eastAsia="Times New Roman" w:hAnsi="Sakkal Majalla" w:cs="Sakkal Majalla"/>
          <w:b/>
          <w:bCs/>
          <w:kern w:val="0"/>
          <w:sz w:val="28"/>
          <w:szCs w:val="28"/>
          <w14:ligatures w14:val="none"/>
        </w:rPr>
        <w:t xml:space="preserve"> (Balanced Scorecard)</w:t>
      </w:r>
    </w:p>
    <w:p w14:paraId="41468132"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تُمثل بطاقة الأداء المتوازن إطارًا لقياس الأداء الاستراتيجي عبر أربعة أبعاد مترابطة</w:t>
      </w:r>
      <w:r w:rsidRPr="008F07E3">
        <w:rPr>
          <w:rFonts w:ascii="Sakkal Majalla" w:eastAsia="Times New Roman" w:hAnsi="Sakkal Majalla" w:cs="Sakkal Majalla"/>
          <w:kern w:val="0"/>
          <w:sz w:val="28"/>
          <w:szCs w:val="28"/>
          <w14:ligatures w14:val="none"/>
        </w:rPr>
        <w:t>:</w:t>
      </w:r>
    </w:p>
    <w:p w14:paraId="48D73A19" w14:textId="77777777" w:rsidR="008F07E3" w:rsidRPr="008F07E3" w:rsidRDefault="008F07E3" w:rsidP="008F07E3">
      <w:pPr>
        <w:numPr>
          <w:ilvl w:val="0"/>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المالي</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مؤشرات الربحية والنمو المالي،</w:t>
      </w:r>
    </w:p>
    <w:p w14:paraId="03DCB03F" w14:textId="77777777" w:rsidR="008F07E3" w:rsidRPr="008F07E3" w:rsidRDefault="008F07E3" w:rsidP="008F07E3">
      <w:pPr>
        <w:numPr>
          <w:ilvl w:val="0"/>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العملاء</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رضا العملاء وحصة السوق،</w:t>
      </w:r>
    </w:p>
    <w:p w14:paraId="44620839" w14:textId="77777777" w:rsidR="008F07E3" w:rsidRPr="008F07E3" w:rsidRDefault="008F07E3" w:rsidP="008F07E3">
      <w:pPr>
        <w:numPr>
          <w:ilvl w:val="0"/>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العمليات الداخلية</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كفاءة الإجراءات والوقت اللازم للتسليم،</w:t>
      </w:r>
    </w:p>
    <w:p w14:paraId="7FE25A67" w14:textId="77777777" w:rsidR="008F07E3" w:rsidRPr="008F07E3" w:rsidRDefault="008F07E3" w:rsidP="008F07E3">
      <w:pPr>
        <w:numPr>
          <w:ilvl w:val="0"/>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التعلم والنمو</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تطوير الموظفين والابتكار المؤسسي</w:t>
      </w:r>
      <w:r w:rsidRPr="008F07E3">
        <w:rPr>
          <w:rFonts w:ascii="Sakkal Majalla" w:eastAsia="Times New Roman" w:hAnsi="Sakkal Majalla" w:cs="Sakkal Majalla"/>
          <w:kern w:val="0"/>
          <w:sz w:val="28"/>
          <w:szCs w:val="28"/>
          <w14:ligatures w14:val="none"/>
        </w:rPr>
        <w:t>.</w:t>
      </w:r>
    </w:p>
    <w:p w14:paraId="29B3309C" w14:textId="77777777" w:rsidR="008F07E3" w:rsidRPr="008F07E3" w:rsidRDefault="008F07E3" w:rsidP="008F07E3">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تساعد هذه البطاقة على ربط الأهداف الاستراتيجية بمؤشرات أداء واضحة، وتوفير بطاقة معلومات متعددة الأوجه لرصد التقدم. وأظهرت دراسة تطوير خطة معلوماتية استراتيجية في إدارة نظم المعلومات أن اعتماد البطاقة المتوازنة حسّن من دقة تتبع الأهداف التشغيلية والمالية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Kabeil</w:t>
      </w:r>
      <w:proofErr w:type="spellEnd"/>
      <w:r w:rsidRPr="008F07E3">
        <w:rPr>
          <w:rFonts w:ascii="Sakkal Majalla" w:eastAsia="Times New Roman" w:hAnsi="Sakkal Majalla" w:cs="Sakkal Majalla"/>
          <w:kern w:val="0"/>
          <w:sz w:val="28"/>
          <w:szCs w:val="28"/>
          <w14:ligatures w14:val="none"/>
        </w:rPr>
        <w:t>, 2022)</w:t>
      </w:r>
      <w:r w:rsidRPr="008F07E3">
        <w:rPr>
          <w:rFonts w:ascii="Sakkal Majalla" w:eastAsia="Times New Roman" w:hAnsi="Sakkal Majalla" w:cs="Sakkal Majalla"/>
          <w:kern w:val="0"/>
          <w:sz w:val="28"/>
          <w:szCs w:val="28"/>
          <w:rtl/>
          <w14:ligatures w14:val="none"/>
        </w:rPr>
        <w:t>، فيما أكدت تجربتان في شركات عائلية أن البطاقة تدعم التوافق بين الأجيال الإدارية وتوحيد أولويات العائلة والمشروع</w:t>
      </w:r>
      <w:r w:rsidRPr="008F07E3">
        <w:rPr>
          <w:rFonts w:ascii="Sakkal Majalla" w:eastAsia="Times New Roman" w:hAnsi="Sakkal Majalla" w:cs="Sakkal Majalla"/>
          <w:kern w:val="0"/>
          <w:sz w:val="28"/>
          <w:szCs w:val="28"/>
          <w14:ligatures w14:val="none"/>
        </w:rPr>
        <w:t xml:space="preserve"> (Carlock et al., 2005).</w:t>
      </w:r>
    </w:p>
    <w:p w14:paraId="5A5C88A4"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1.4.5 </w:t>
      </w:r>
      <w:r w:rsidRPr="008F07E3">
        <w:rPr>
          <w:rFonts w:ascii="Sakkal Majalla" w:eastAsia="Times New Roman" w:hAnsi="Sakkal Majalla" w:cs="Sakkal Majalla"/>
          <w:b/>
          <w:bCs/>
          <w:kern w:val="0"/>
          <w:sz w:val="28"/>
          <w:szCs w:val="28"/>
          <w:rtl/>
          <w14:ligatures w14:val="none"/>
        </w:rPr>
        <w:t>خريطة الاستراتيجية</w:t>
      </w:r>
      <w:r w:rsidRPr="008F07E3">
        <w:rPr>
          <w:rFonts w:ascii="Sakkal Majalla" w:eastAsia="Times New Roman" w:hAnsi="Sakkal Majalla" w:cs="Sakkal Majalla"/>
          <w:b/>
          <w:bCs/>
          <w:kern w:val="0"/>
          <w:sz w:val="28"/>
          <w:szCs w:val="28"/>
          <w14:ligatures w14:val="none"/>
        </w:rPr>
        <w:t xml:space="preserve"> (Strategy Map)</w:t>
      </w:r>
    </w:p>
    <w:p w14:paraId="2AF2EFB8"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تُعدّ خريطة الاستراتيجية امتدادًا لبطاقة الأداء المتوازن، حيث تعرض بصريًا العلاقة السببية بين الأهداف الاستراتيجية عبر الأبعاد الأربعة. تتضمن عناصر على شكل شبكة تربط مثلاً تحسين كفاءة العمليات بتعزيز رضا العملاء، مما يؤدي إلى نتائج مالية أفضل. تتيح هذه الخريطة توضيح كيف تسهم كل مبادرة في تحقيق الرؤية العامة، وتسهّل فهمًا أعمق للعاملين لكيفية تناغم جهودهم مع الاستراتيجية الكلية. وقد أوضحت أبحاث في مجال التعليم أن استخدام خريطة استراتيجية في المدارس يسرّع من عملية نشر الثقافة الاستراتيجية ويزيد من التزام المدرسين وحدات التخطيط الداخلية</w:t>
      </w:r>
      <w:r w:rsidRPr="008F07E3">
        <w:rPr>
          <w:rFonts w:ascii="Sakkal Majalla" w:eastAsia="Times New Roman" w:hAnsi="Sakkal Majalla" w:cs="Sakkal Majalla"/>
          <w:kern w:val="0"/>
          <w:sz w:val="28"/>
          <w:szCs w:val="28"/>
          <w14:ligatures w14:val="none"/>
        </w:rPr>
        <w:t xml:space="preserve"> (Miller, 2020</w:t>
      </w:r>
      <w:r w:rsidRPr="008F07E3">
        <w:rPr>
          <w:rFonts w:ascii="Sakkal Majalla" w:eastAsia="Times New Roman" w:hAnsi="Sakkal Majalla" w:cs="Sakkal Majalla"/>
          <w:kern w:val="0"/>
          <w:sz w:val="28"/>
          <w:szCs w:val="28"/>
          <w:rtl/>
          <w14:ligatures w14:val="none"/>
        </w:rPr>
        <w:t>؛</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Kabeil</w:t>
      </w:r>
      <w:proofErr w:type="spellEnd"/>
      <w:r w:rsidRPr="008F07E3">
        <w:rPr>
          <w:rFonts w:ascii="Sakkal Majalla" w:eastAsia="Times New Roman" w:hAnsi="Sakkal Majalla" w:cs="Sakkal Majalla"/>
          <w:kern w:val="0"/>
          <w:sz w:val="28"/>
          <w:szCs w:val="28"/>
          <w14:ligatures w14:val="none"/>
        </w:rPr>
        <w:t>, 2022).</w:t>
      </w:r>
    </w:p>
    <w:p w14:paraId="44E32E26"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lastRenderedPageBreak/>
        <w:t xml:space="preserve">1–5. </w:t>
      </w:r>
      <w:r w:rsidRPr="008F07E3">
        <w:rPr>
          <w:rFonts w:ascii="Sakkal Majalla" w:eastAsia="Times New Roman" w:hAnsi="Sakkal Majalla" w:cs="Sakkal Majalla"/>
          <w:b/>
          <w:bCs/>
          <w:kern w:val="0"/>
          <w:sz w:val="28"/>
          <w:szCs w:val="28"/>
          <w:rtl/>
          <w14:ligatures w14:val="none"/>
        </w:rPr>
        <w:t>منهجيات التخطيط الاستراتيجي الحديثة</w:t>
      </w:r>
    </w:p>
    <w:p w14:paraId="5A6E4C82"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1.5.1 </w:t>
      </w:r>
      <w:r w:rsidRPr="008F07E3">
        <w:rPr>
          <w:rFonts w:ascii="Sakkal Majalla" w:eastAsia="Times New Roman" w:hAnsi="Sakkal Majalla" w:cs="Sakkal Majalla"/>
          <w:b/>
          <w:bCs/>
          <w:kern w:val="0"/>
          <w:sz w:val="28"/>
          <w:szCs w:val="28"/>
          <w:rtl/>
          <w14:ligatures w14:val="none"/>
        </w:rPr>
        <w:t>التخطيط عبر الأهداف</w:t>
      </w:r>
      <w:r w:rsidRPr="008F07E3">
        <w:rPr>
          <w:rFonts w:ascii="Sakkal Majalla" w:eastAsia="Times New Roman" w:hAnsi="Sakkal Majalla" w:cs="Sakkal Majalla"/>
          <w:b/>
          <w:bCs/>
          <w:kern w:val="0"/>
          <w:sz w:val="28"/>
          <w:szCs w:val="28"/>
          <w14:ligatures w14:val="none"/>
        </w:rPr>
        <w:t xml:space="preserve"> (Management by Objectives – MBO)</w:t>
      </w:r>
    </w:p>
    <w:p w14:paraId="5479F5DC"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يعتمد</w:t>
      </w:r>
      <w:r w:rsidRPr="008F07E3">
        <w:rPr>
          <w:rFonts w:ascii="Sakkal Majalla" w:eastAsia="Times New Roman" w:hAnsi="Sakkal Majalla" w:cs="Sakkal Majalla"/>
          <w:kern w:val="0"/>
          <w:sz w:val="28"/>
          <w:szCs w:val="28"/>
          <w14:ligatures w14:val="none"/>
        </w:rPr>
        <w:t xml:space="preserve"> MBO </w:t>
      </w:r>
      <w:r w:rsidRPr="008F07E3">
        <w:rPr>
          <w:rFonts w:ascii="Sakkal Majalla" w:eastAsia="Times New Roman" w:hAnsi="Sakkal Majalla" w:cs="Sakkal Majalla"/>
          <w:kern w:val="0"/>
          <w:sz w:val="28"/>
          <w:szCs w:val="28"/>
          <w:rtl/>
          <w14:ligatures w14:val="none"/>
        </w:rPr>
        <w:t>على تحديد أهداف واضحة وقابلة للقياس يشارك في صياغتها كلٌ من الإدارة والموظفين، ثم ربط أداء الأفراد بتحقيق هذه الأهداف. تتضمن الخطوات الرئيسية</w:t>
      </w:r>
      <w:r w:rsidRPr="008F07E3">
        <w:rPr>
          <w:rFonts w:ascii="Sakkal Majalla" w:eastAsia="Times New Roman" w:hAnsi="Sakkal Majalla" w:cs="Sakkal Majalla"/>
          <w:kern w:val="0"/>
          <w:sz w:val="28"/>
          <w:szCs w:val="28"/>
          <w14:ligatures w14:val="none"/>
        </w:rPr>
        <w:t>:</w:t>
      </w:r>
    </w:p>
    <w:p w14:paraId="65D9E292" w14:textId="77777777" w:rsidR="008F07E3" w:rsidRPr="008F07E3" w:rsidRDefault="008F07E3" w:rsidP="008F07E3">
      <w:pPr>
        <w:numPr>
          <w:ilvl w:val="0"/>
          <w:numId w:val="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تحديد الأهداف الاستراتيجية</w:t>
      </w:r>
      <w:r w:rsidRPr="008F07E3">
        <w:rPr>
          <w:rFonts w:ascii="Sakkal Majalla" w:eastAsia="Times New Roman" w:hAnsi="Sakkal Majalla" w:cs="Sakkal Majalla"/>
          <w:kern w:val="0"/>
          <w:sz w:val="28"/>
          <w:szCs w:val="28"/>
          <w:rtl/>
          <w14:ligatures w14:val="none"/>
        </w:rPr>
        <w:t xml:space="preserve"> بوضوح وبالتوافق مع رؤية المؤسسة</w:t>
      </w:r>
      <w:r w:rsidRPr="008F07E3">
        <w:rPr>
          <w:rFonts w:ascii="Sakkal Majalla" w:eastAsia="Times New Roman" w:hAnsi="Sakkal Majalla" w:cs="Sakkal Majalla"/>
          <w:kern w:val="0"/>
          <w:sz w:val="28"/>
          <w:szCs w:val="28"/>
          <w14:ligatures w14:val="none"/>
        </w:rPr>
        <w:t>.</w:t>
      </w:r>
    </w:p>
    <w:p w14:paraId="72D5D939" w14:textId="77777777" w:rsidR="008F07E3" w:rsidRPr="008F07E3" w:rsidRDefault="008F07E3" w:rsidP="008F07E3">
      <w:pPr>
        <w:numPr>
          <w:ilvl w:val="0"/>
          <w:numId w:val="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ترجمة الأهداف إلى أهداف وظيفية</w:t>
      </w:r>
      <w:r w:rsidRPr="008F07E3">
        <w:rPr>
          <w:rFonts w:ascii="Sakkal Majalla" w:eastAsia="Times New Roman" w:hAnsi="Sakkal Majalla" w:cs="Sakkal Majalla"/>
          <w:kern w:val="0"/>
          <w:sz w:val="28"/>
          <w:szCs w:val="28"/>
          <w:rtl/>
          <w14:ligatures w14:val="none"/>
        </w:rPr>
        <w:t xml:space="preserve"> لكل إدارة أو فريق</w:t>
      </w:r>
      <w:r w:rsidRPr="008F07E3">
        <w:rPr>
          <w:rFonts w:ascii="Sakkal Majalla" w:eastAsia="Times New Roman" w:hAnsi="Sakkal Majalla" w:cs="Sakkal Majalla"/>
          <w:kern w:val="0"/>
          <w:sz w:val="28"/>
          <w:szCs w:val="28"/>
          <w14:ligatures w14:val="none"/>
        </w:rPr>
        <w:t>.</w:t>
      </w:r>
    </w:p>
    <w:p w14:paraId="10FB45EA" w14:textId="77777777" w:rsidR="008F07E3" w:rsidRPr="008F07E3" w:rsidRDefault="008F07E3" w:rsidP="008F07E3">
      <w:pPr>
        <w:numPr>
          <w:ilvl w:val="0"/>
          <w:numId w:val="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اتفاق الموظفين مع المديرين</w:t>
      </w:r>
      <w:r w:rsidRPr="008F07E3">
        <w:rPr>
          <w:rFonts w:ascii="Sakkal Majalla" w:eastAsia="Times New Roman" w:hAnsi="Sakkal Majalla" w:cs="Sakkal Majalla"/>
          <w:kern w:val="0"/>
          <w:sz w:val="28"/>
          <w:szCs w:val="28"/>
          <w:rtl/>
          <w14:ligatures w14:val="none"/>
        </w:rPr>
        <w:t xml:space="preserve"> على معايير قياس الأداء والمؤشرات</w:t>
      </w:r>
      <w:r w:rsidRPr="008F07E3">
        <w:rPr>
          <w:rFonts w:ascii="Sakkal Majalla" w:eastAsia="Times New Roman" w:hAnsi="Sakkal Majalla" w:cs="Sakkal Majalla"/>
          <w:kern w:val="0"/>
          <w:sz w:val="28"/>
          <w:szCs w:val="28"/>
          <w14:ligatures w14:val="none"/>
        </w:rPr>
        <w:t>.</w:t>
      </w:r>
    </w:p>
    <w:p w14:paraId="12B5CC32" w14:textId="77777777" w:rsidR="008F07E3" w:rsidRPr="008F07E3" w:rsidRDefault="008F07E3" w:rsidP="008F07E3">
      <w:pPr>
        <w:numPr>
          <w:ilvl w:val="0"/>
          <w:numId w:val="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متابعة دورية</w:t>
      </w:r>
      <w:r w:rsidRPr="008F07E3">
        <w:rPr>
          <w:rFonts w:ascii="Sakkal Majalla" w:eastAsia="Times New Roman" w:hAnsi="Sakkal Majalla" w:cs="Sakkal Majalla"/>
          <w:kern w:val="0"/>
          <w:sz w:val="28"/>
          <w:szCs w:val="28"/>
          <w:rtl/>
          <w14:ligatures w14:val="none"/>
        </w:rPr>
        <w:t xml:space="preserve"> للتقدم وإعادة التقييم في نهاية الفترة</w:t>
      </w:r>
      <w:r w:rsidRPr="008F07E3">
        <w:rPr>
          <w:rFonts w:ascii="Sakkal Majalla" w:eastAsia="Times New Roman" w:hAnsi="Sakkal Majalla" w:cs="Sakkal Majalla"/>
          <w:kern w:val="0"/>
          <w:sz w:val="28"/>
          <w:szCs w:val="28"/>
          <w14:ligatures w14:val="none"/>
        </w:rPr>
        <w:t>.</w:t>
      </w:r>
      <w:r w:rsidRPr="008F07E3">
        <w:rPr>
          <w:rFonts w:ascii="Sakkal Majalla" w:eastAsia="Times New Roman" w:hAnsi="Sakkal Majalla" w:cs="Sakkal Majalla" w:hint="cs"/>
          <w:kern w:val="0"/>
          <w:sz w:val="28"/>
          <w:szCs w:val="28"/>
          <w:rtl/>
          <w14:ligatures w14:val="none"/>
        </w:rPr>
        <w:t xml:space="preserve"> </w:t>
      </w:r>
    </w:p>
    <w:p w14:paraId="636757C1" w14:textId="77777777" w:rsidR="008F07E3" w:rsidRPr="008F07E3" w:rsidRDefault="008F07E3" w:rsidP="008F07E3">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يُسهم هذا المنهج في تعزيز الانضباط المؤسسي وتحفيز الموظفين عبر إشراكهم في عملية صنع القرار، كما يرسّخ المسؤولية الفردية والجماعية</w:t>
      </w:r>
      <w:r w:rsidRPr="008F07E3">
        <w:rPr>
          <w:rFonts w:ascii="Sakkal Majalla" w:eastAsia="Times New Roman" w:hAnsi="Sakkal Majalla" w:cs="Sakkal Majalla"/>
          <w:kern w:val="0"/>
          <w:sz w:val="28"/>
          <w:szCs w:val="28"/>
          <w14:ligatures w14:val="none"/>
        </w:rPr>
        <w:t xml:space="preserve"> (Carlock et al., 2005).</w:t>
      </w:r>
    </w:p>
    <w:p w14:paraId="0E9E6CCB"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1.5.2 </w:t>
      </w:r>
      <w:r w:rsidRPr="008F07E3">
        <w:rPr>
          <w:rFonts w:ascii="Sakkal Majalla" w:eastAsia="Times New Roman" w:hAnsi="Sakkal Majalla" w:cs="Sakkal Majalla"/>
          <w:b/>
          <w:bCs/>
          <w:kern w:val="0"/>
          <w:sz w:val="28"/>
          <w:szCs w:val="28"/>
          <w:rtl/>
          <w14:ligatures w14:val="none"/>
        </w:rPr>
        <w:t xml:space="preserve">التخطيط </w:t>
      </w:r>
      <w:proofErr w:type="spellStart"/>
      <w:r w:rsidRPr="008F07E3">
        <w:rPr>
          <w:rFonts w:ascii="Sakkal Majalla" w:eastAsia="Times New Roman" w:hAnsi="Sakkal Majalla" w:cs="Sakkal Majalla"/>
          <w:b/>
          <w:bCs/>
          <w:kern w:val="0"/>
          <w:sz w:val="28"/>
          <w:szCs w:val="28"/>
          <w:rtl/>
          <w14:ligatures w14:val="none"/>
        </w:rPr>
        <w:t>السيناريوي</w:t>
      </w:r>
      <w:proofErr w:type="spellEnd"/>
      <w:r w:rsidRPr="008F07E3">
        <w:rPr>
          <w:rFonts w:ascii="Sakkal Majalla" w:eastAsia="Times New Roman" w:hAnsi="Sakkal Majalla" w:cs="Sakkal Majalla"/>
          <w:b/>
          <w:bCs/>
          <w:kern w:val="0"/>
          <w:sz w:val="28"/>
          <w:szCs w:val="28"/>
          <w14:ligatures w14:val="none"/>
        </w:rPr>
        <w:t xml:space="preserve"> (Scenario Planning)</w:t>
      </w:r>
    </w:p>
    <w:p w14:paraId="6EC06DE0"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يُركّز هذا الأسلوب على استشراف مجموعة من المستقبلات المحتملة (السيناريوهات) بناءً على تحليل الاتجاهات الاقتصادية والتكنولوجية والسياسية، ثم إعداد استراتيجيات مُتعدّدة للتعامل مع كل سيناريو. الخطوات الأساسية</w:t>
      </w:r>
      <w:r w:rsidRPr="008F07E3">
        <w:rPr>
          <w:rFonts w:ascii="Sakkal Majalla" w:eastAsia="Times New Roman" w:hAnsi="Sakkal Majalla" w:cs="Sakkal Majalla"/>
          <w:kern w:val="0"/>
          <w:sz w:val="28"/>
          <w:szCs w:val="28"/>
          <w14:ligatures w14:val="none"/>
        </w:rPr>
        <w:t>:</w:t>
      </w:r>
    </w:p>
    <w:p w14:paraId="67442B2D" w14:textId="77777777" w:rsidR="008F07E3" w:rsidRPr="008F07E3" w:rsidRDefault="008F07E3" w:rsidP="008F07E3">
      <w:pPr>
        <w:numPr>
          <w:ilvl w:val="0"/>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جمع المعلومات وتحليل</w:t>
      </w:r>
      <w:r w:rsidRPr="008F07E3">
        <w:rPr>
          <w:rFonts w:ascii="Sakkal Majalla" w:eastAsia="Times New Roman" w:hAnsi="Sakkal Majalla" w:cs="Sakkal Majalla"/>
          <w:b/>
          <w:bCs/>
          <w:kern w:val="0"/>
          <w:sz w:val="28"/>
          <w:szCs w:val="28"/>
          <w14:ligatures w14:val="none"/>
        </w:rPr>
        <w:t xml:space="preserve"> PESTEL</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لتحديد المتغيرات الحاسمة</w:t>
      </w:r>
      <w:r w:rsidRPr="008F07E3">
        <w:rPr>
          <w:rFonts w:ascii="Sakkal Majalla" w:eastAsia="Times New Roman" w:hAnsi="Sakkal Majalla" w:cs="Sakkal Majalla"/>
          <w:kern w:val="0"/>
          <w:sz w:val="28"/>
          <w:szCs w:val="28"/>
          <w14:ligatures w14:val="none"/>
        </w:rPr>
        <w:t>.</w:t>
      </w:r>
    </w:p>
    <w:p w14:paraId="3D39407A" w14:textId="77777777" w:rsidR="008F07E3" w:rsidRPr="008F07E3" w:rsidRDefault="008F07E3" w:rsidP="008F07E3">
      <w:pPr>
        <w:numPr>
          <w:ilvl w:val="0"/>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ابتكار 3–5 سيناريوهات</w:t>
      </w:r>
      <w:r w:rsidRPr="008F07E3">
        <w:rPr>
          <w:rFonts w:ascii="Sakkal Majalla" w:eastAsia="Times New Roman" w:hAnsi="Sakkal Majalla" w:cs="Sakkal Majalla"/>
          <w:kern w:val="0"/>
          <w:sz w:val="28"/>
          <w:szCs w:val="28"/>
          <w:rtl/>
          <w14:ligatures w14:val="none"/>
        </w:rPr>
        <w:t xml:space="preserve"> محتملة تمتد من الأكثر تفاؤلًا إلى الأكثر تشاؤمًا</w:t>
      </w:r>
      <w:r w:rsidRPr="008F07E3">
        <w:rPr>
          <w:rFonts w:ascii="Sakkal Majalla" w:eastAsia="Times New Roman" w:hAnsi="Sakkal Majalla" w:cs="Sakkal Majalla"/>
          <w:kern w:val="0"/>
          <w:sz w:val="28"/>
          <w:szCs w:val="28"/>
          <w14:ligatures w14:val="none"/>
        </w:rPr>
        <w:t>.</w:t>
      </w:r>
    </w:p>
    <w:p w14:paraId="586B6E12" w14:textId="77777777" w:rsidR="008F07E3" w:rsidRPr="008F07E3" w:rsidRDefault="008F07E3" w:rsidP="008F07E3">
      <w:pPr>
        <w:numPr>
          <w:ilvl w:val="0"/>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تقييم تأثير كل سيناريو</w:t>
      </w:r>
      <w:r w:rsidRPr="008F07E3">
        <w:rPr>
          <w:rFonts w:ascii="Sakkal Majalla" w:eastAsia="Times New Roman" w:hAnsi="Sakkal Majalla" w:cs="Sakkal Majalla"/>
          <w:kern w:val="0"/>
          <w:sz w:val="28"/>
          <w:szCs w:val="28"/>
          <w:rtl/>
          <w14:ligatures w14:val="none"/>
        </w:rPr>
        <w:t xml:space="preserve"> على الأهداف الأساسية للمؤسسة</w:t>
      </w:r>
      <w:r w:rsidRPr="008F07E3">
        <w:rPr>
          <w:rFonts w:ascii="Sakkal Majalla" w:eastAsia="Times New Roman" w:hAnsi="Sakkal Majalla" w:cs="Sakkal Majalla"/>
          <w:kern w:val="0"/>
          <w:sz w:val="28"/>
          <w:szCs w:val="28"/>
          <w14:ligatures w14:val="none"/>
        </w:rPr>
        <w:t>.</w:t>
      </w:r>
    </w:p>
    <w:p w14:paraId="2C6A9C01" w14:textId="77777777" w:rsidR="008F07E3" w:rsidRPr="008F07E3" w:rsidRDefault="008F07E3" w:rsidP="008F07E3">
      <w:pPr>
        <w:numPr>
          <w:ilvl w:val="0"/>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صياغة خطط بديلة</w:t>
      </w:r>
      <w:r w:rsidRPr="008F07E3">
        <w:rPr>
          <w:rFonts w:ascii="Sakkal Majalla" w:eastAsia="Times New Roman" w:hAnsi="Sakkal Majalla" w:cs="Sakkal Majalla"/>
          <w:kern w:val="0"/>
          <w:sz w:val="28"/>
          <w:szCs w:val="28"/>
          <w:rtl/>
          <w14:ligatures w14:val="none"/>
        </w:rPr>
        <w:t xml:space="preserve"> وإجراءات استجابة سريعة</w:t>
      </w:r>
      <w:r w:rsidRPr="008F07E3">
        <w:rPr>
          <w:rFonts w:ascii="Sakkal Majalla" w:eastAsia="Times New Roman" w:hAnsi="Sakkal Majalla" w:cs="Sakkal Majalla"/>
          <w:kern w:val="0"/>
          <w:sz w:val="28"/>
          <w:szCs w:val="28"/>
          <w14:ligatures w14:val="none"/>
        </w:rPr>
        <w:t>.</w:t>
      </w:r>
    </w:p>
    <w:p w14:paraId="10EFA8AF" w14:textId="77777777" w:rsidR="008F07E3" w:rsidRPr="008F07E3" w:rsidRDefault="008F07E3" w:rsidP="008F07E3">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يُعزّز هذا المنهج قدرة المؤسسات على التكيف مع التحولات المفاجئة وتقليل المفاجآت الاستراتيجية</w:t>
      </w:r>
      <w:r w:rsidRPr="008F07E3">
        <w:rPr>
          <w:rFonts w:ascii="Sakkal Majalla" w:eastAsia="Times New Roman" w:hAnsi="Sakkal Majalla" w:cs="Sakkal Majalla"/>
          <w:kern w:val="0"/>
          <w:sz w:val="28"/>
          <w:szCs w:val="28"/>
          <w14:ligatures w14:val="none"/>
        </w:rPr>
        <w:t xml:space="preserve"> (Mohamed, 2024).</w:t>
      </w:r>
    </w:p>
    <w:p w14:paraId="5526FEA4"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1.5.3 </w:t>
      </w:r>
      <w:r w:rsidRPr="008F07E3">
        <w:rPr>
          <w:rFonts w:ascii="Sakkal Majalla" w:eastAsia="Times New Roman" w:hAnsi="Sakkal Majalla" w:cs="Sakkal Majalla"/>
          <w:b/>
          <w:bCs/>
          <w:kern w:val="0"/>
          <w:sz w:val="28"/>
          <w:szCs w:val="28"/>
          <w:rtl/>
          <w14:ligatures w14:val="none"/>
        </w:rPr>
        <w:t>التركيز على السياسات</w:t>
      </w:r>
      <w:r w:rsidRPr="008F07E3">
        <w:rPr>
          <w:rFonts w:ascii="Sakkal Majalla" w:eastAsia="Times New Roman" w:hAnsi="Sakkal Majalla" w:cs="Sakkal Majalla"/>
          <w:b/>
          <w:bCs/>
          <w:kern w:val="0"/>
          <w:sz w:val="28"/>
          <w:szCs w:val="28"/>
          <w14:ligatures w14:val="none"/>
        </w:rPr>
        <w:t xml:space="preserve"> (Policy Deployment – Hoshin </w:t>
      </w:r>
      <w:proofErr w:type="spellStart"/>
      <w:r w:rsidRPr="008F07E3">
        <w:rPr>
          <w:rFonts w:ascii="Sakkal Majalla" w:eastAsia="Times New Roman" w:hAnsi="Sakkal Majalla" w:cs="Sakkal Majalla"/>
          <w:b/>
          <w:bCs/>
          <w:kern w:val="0"/>
          <w:sz w:val="28"/>
          <w:szCs w:val="28"/>
          <w14:ligatures w14:val="none"/>
        </w:rPr>
        <w:t>Kanri</w:t>
      </w:r>
      <w:proofErr w:type="spellEnd"/>
      <w:r w:rsidRPr="008F07E3">
        <w:rPr>
          <w:rFonts w:ascii="Sakkal Majalla" w:eastAsia="Times New Roman" w:hAnsi="Sakkal Majalla" w:cs="Sakkal Majalla"/>
          <w:b/>
          <w:bCs/>
          <w:kern w:val="0"/>
          <w:sz w:val="28"/>
          <w:szCs w:val="28"/>
          <w14:ligatures w14:val="none"/>
        </w:rPr>
        <w:t>)</w:t>
      </w:r>
    </w:p>
    <w:p w14:paraId="5403B4D7"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يُعرف أيضًا بـ«خطة الموجهة» ويهدف إلى تحقيق توافق كامل بين الرؤية ورسالة المؤسسة من جهة وبين خطط التنفيذ التشغيلية من جهة أخرى. يتضمن</w:t>
      </w:r>
      <w:r w:rsidRPr="008F07E3">
        <w:rPr>
          <w:rFonts w:ascii="Sakkal Majalla" w:eastAsia="Times New Roman" w:hAnsi="Sakkal Majalla" w:cs="Sakkal Majalla"/>
          <w:kern w:val="0"/>
          <w:sz w:val="28"/>
          <w:szCs w:val="28"/>
          <w14:ligatures w14:val="none"/>
        </w:rPr>
        <w:t>:</w:t>
      </w:r>
    </w:p>
    <w:p w14:paraId="2D3D7F16" w14:textId="77777777" w:rsidR="008F07E3" w:rsidRPr="008F07E3" w:rsidRDefault="008F07E3" w:rsidP="008F07E3">
      <w:pPr>
        <w:numPr>
          <w:ilvl w:val="0"/>
          <w:numId w:val="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وضع أهداف</w:t>
      </w:r>
      <w:r w:rsidRPr="008F07E3">
        <w:rPr>
          <w:rFonts w:ascii="Sakkal Majalla" w:eastAsia="Times New Roman" w:hAnsi="Sakkal Majalla" w:cs="Sakkal Majalla"/>
          <w:b/>
          <w:bCs/>
          <w:kern w:val="0"/>
          <w:sz w:val="28"/>
          <w:szCs w:val="28"/>
          <w14:ligatures w14:val="none"/>
        </w:rPr>
        <w:t xml:space="preserve"> «X-Year Breakthrough»</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طويلة الأجل (عادة 3–5 سنوات)</w:t>
      </w:r>
      <w:r w:rsidRPr="008F07E3">
        <w:rPr>
          <w:rFonts w:ascii="Sakkal Majalla" w:eastAsia="Times New Roman" w:hAnsi="Sakkal Majalla" w:cs="Sakkal Majalla"/>
          <w:kern w:val="0"/>
          <w:sz w:val="28"/>
          <w:szCs w:val="28"/>
          <w14:ligatures w14:val="none"/>
        </w:rPr>
        <w:t>.</w:t>
      </w:r>
    </w:p>
    <w:p w14:paraId="2B4146CF" w14:textId="77777777" w:rsidR="008F07E3" w:rsidRPr="008F07E3" w:rsidRDefault="008F07E3" w:rsidP="008F07E3">
      <w:pPr>
        <w:numPr>
          <w:ilvl w:val="0"/>
          <w:numId w:val="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إنزال الأهداف إلى أهداف سنوية</w:t>
      </w:r>
      <w:r w:rsidRPr="008F07E3">
        <w:rPr>
          <w:rFonts w:ascii="Sakkal Majalla" w:eastAsia="Times New Roman" w:hAnsi="Sakkal Majalla" w:cs="Sakkal Majalla"/>
          <w:kern w:val="0"/>
          <w:sz w:val="28"/>
          <w:szCs w:val="28"/>
          <w:rtl/>
          <w14:ligatures w14:val="none"/>
        </w:rPr>
        <w:t xml:space="preserve"> وتحديد مبادرات رئيسية</w:t>
      </w:r>
      <w:r w:rsidRPr="008F07E3">
        <w:rPr>
          <w:rFonts w:ascii="Sakkal Majalla" w:eastAsia="Times New Roman" w:hAnsi="Sakkal Majalla" w:cs="Sakkal Majalla"/>
          <w:kern w:val="0"/>
          <w:sz w:val="28"/>
          <w:szCs w:val="28"/>
          <w14:ligatures w14:val="none"/>
        </w:rPr>
        <w:t>.</w:t>
      </w:r>
    </w:p>
    <w:p w14:paraId="0246488C" w14:textId="77777777" w:rsidR="008F07E3" w:rsidRPr="008F07E3" w:rsidRDefault="008F07E3" w:rsidP="008F07E3">
      <w:pPr>
        <w:numPr>
          <w:ilvl w:val="0"/>
          <w:numId w:val="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تخطيط شهري/ربع سنوي</w:t>
      </w:r>
      <w:r w:rsidRPr="008F07E3">
        <w:rPr>
          <w:rFonts w:ascii="Sakkal Majalla" w:eastAsia="Times New Roman" w:hAnsi="Sakkal Majalla" w:cs="Sakkal Majalla"/>
          <w:kern w:val="0"/>
          <w:sz w:val="28"/>
          <w:szCs w:val="28"/>
          <w:rtl/>
          <w14:ligatures w14:val="none"/>
        </w:rPr>
        <w:t xml:space="preserve"> لمتابعة مؤشرات الأداء</w:t>
      </w:r>
      <w:r w:rsidRPr="008F07E3">
        <w:rPr>
          <w:rFonts w:ascii="Sakkal Majalla" w:eastAsia="Times New Roman" w:hAnsi="Sakkal Majalla" w:cs="Sakkal Majalla"/>
          <w:kern w:val="0"/>
          <w:sz w:val="28"/>
          <w:szCs w:val="28"/>
          <w14:ligatures w14:val="none"/>
        </w:rPr>
        <w:t>.</w:t>
      </w:r>
    </w:p>
    <w:p w14:paraId="5D59D210" w14:textId="77777777" w:rsidR="008F07E3" w:rsidRPr="008F07E3" w:rsidRDefault="008F07E3" w:rsidP="008F07E3">
      <w:pPr>
        <w:numPr>
          <w:ilvl w:val="0"/>
          <w:numId w:val="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اجتماعات مراجعة منتظمة</w:t>
      </w:r>
      <w:r w:rsidRPr="008F07E3">
        <w:rPr>
          <w:rFonts w:ascii="Sakkal Majalla" w:eastAsia="Times New Roman" w:hAnsi="Sakkal Majalla" w:cs="Sakkal Majalla"/>
          <w:kern w:val="0"/>
          <w:sz w:val="28"/>
          <w:szCs w:val="28"/>
          <w:rtl/>
          <w14:ligatures w14:val="none"/>
        </w:rPr>
        <w:t xml:space="preserve"> لضبط الانحرافات</w:t>
      </w:r>
      <w:r w:rsidRPr="008F07E3">
        <w:rPr>
          <w:rFonts w:ascii="Sakkal Majalla" w:eastAsia="Times New Roman" w:hAnsi="Sakkal Majalla" w:cs="Sakkal Majalla"/>
          <w:kern w:val="0"/>
          <w:sz w:val="28"/>
          <w:szCs w:val="28"/>
          <w14:ligatures w14:val="none"/>
        </w:rPr>
        <w:t>.</w:t>
      </w:r>
    </w:p>
    <w:p w14:paraId="59DC9A49" w14:textId="77777777" w:rsidR="008F07E3" w:rsidRPr="008F07E3" w:rsidRDefault="008F07E3" w:rsidP="008F07E3">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ساعد تطبيق</w:t>
      </w:r>
      <w:r w:rsidRPr="008F07E3">
        <w:rPr>
          <w:rFonts w:ascii="Sakkal Majalla" w:eastAsia="Times New Roman" w:hAnsi="Sakkal Majalla" w:cs="Sakkal Majalla"/>
          <w:kern w:val="0"/>
          <w:sz w:val="28"/>
          <w:szCs w:val="28"/>
          <w14:ligatures w14:val="none"/>
        </w:rPr>
        <w:t xml:space="preserve"> Hoshin </w:t>
      </w:r>
      <w:proofErr w:type="spellStart"/>
      <w:r w:rsidRPr="008F07E3">
        <w:rPr>
          <w:rFonts w:ascii="Sakkal Majalla" w:eastAsia="Times New Roman" w:hAnsi="Sakkal Majalla" w:cs="Sakkal Majalla"/>
          <w:kern w:val="0"/>
          <w:sz w:val="28"/>
          <w:szCs w:val="28"/>
          <w14:ligatures w14:val="none"/>
        </w:rPr>
        <w:t>Kanri</w:t>
      </w:r>
      <w:proofErr w:type="spellEnd"/>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في الشركة الجزائرية لإدارة النقل الكهربائي على توحيد أولويات الإدارة العليا والأقسام الفنية، فزادت فعالية تنفيذ المشاريع الاستراتيجية خلال 2015–2018</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Laouadi</w:t>
      </w:r>
      <w:proofErr w:type="spellEnd"/>
      <w:r w:rsidRPr="008F07E3">
        <w:rPr>
          <w:rFonts w:ascii="Sakkal Majalla" w:eastAsia="Times New Roman" w:hAnsi="Sakkal Majalla" w:cs="Sakkal Majalla"/>
          <w:kern w:val="0"/>
          <w:sz w:val="28"/>
          <w:szCs w:val="28"/>
          <w14:ligatures w14:val="none"/>
        </w:rPr>
        <w:t>, 2023).</w:t>
      </w:r>
    </w:p>
    <w:p w14:paraId="7F17D7A1"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1.5.4 </w:t>
      </w:r>
      <w:r w:rsidRPr="008F07E3">
        <w:rPr>
          <w:rFonts w:ascii="Sakkal Majalla" w:eastAsia="Times New Roman" w:hAnsi="Sakkal Majalla" w:cs="Sakkal Majalla"/>
          <w:b/>
          <w:bCs/>
          <w:kern w:val="0"/>
          <w:sz w:val="28"/>
          <w:szCs w:val="28"/>
          <w:rtl/>
          <w14:ligatures w14:val="none"/>
        </w:rPr>
        <w:t>التخطيط التشاركي</w:t>
      </w:r>
      <w:r w:rsidRPr="008F07E3">
        <w:rPr>
          <w:rFonts w:ascii="Sakkal Majalla" w:eastAsia="Times New Roman" w:hAnsi="Sakkal Majalla" w:cs="Sakkal Majalla"/>
          <w:b/>
          <w:bCs/>
          <w:kern w:val="0"/>
          <w:sz w:val="28"/>
          <w:szCs w:val="28"/>
          <w14:ligatures w14:val="none"/>
        </w:rPr>
        <w:t xml:space="preserve"> (Participatory Strategic Planning)</w:t>
      </w:r>
    </w:p>
    <w:p w14:paraId="50B83805"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يعتمد هذا الأسلوب على إشراك أصحاب المصلحة الداخليين (الإدارة، الموظفين) والخارجيين (العملاء، الشركاء) في جميع مراحل التخطيط: من تحليل البيئة إلى تقييم النتائج. المزايا الأساسية</w:t>
      </w:r>
      <w:r w:rsidRPr="008F07E3">
        <w:rPr>
          <w:rFonts w:ascii="Sakkal Majalla" w:eastAsia="Times New Roman" w:hAnsi="Sakkal Majalla" w:cs="Sakkal Majalla"/>
          <w:kern w:val="0"/>
          <w:sz w:val="28"/>
          <w:szCs w:val="28"/>
          <w14:ligatures w14:val="none"/>
        </w:rPr>
        <w:t>:</w:t>
      </w:r>
    </w:p>
    <w:p w14:paraId="4649ED76" w14:textId="77777777" w:rsidR="008F07E3" w:rsidRPr="008F07E3" w:rsidRDefault="008F07E3" w:rsidP="008F07E3">
      <w:pPr>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رفع مستوى الالتزام</w:t>
      </w:r>
      <w:r w:rsidRPr="008F07E3">
        <w:rPr>
          <w:rFonts w:ascii="Sakkal Majalla" w:eastAsia="Times New Roman" w:hAnsi="Sakkal Majalla" w:cs="Sakkal Majalla"/>
          <w:kern w:val="0"/>
          <w:sz w:val="28"/>
          <w:szCs w:val="28"/>
          <w:rtl/>
          <w14:ligatures w14:val="none"/>
        </w:rPr>
        <w:t xml:space="preserve"> وتحسين جودة البيانات المدخلة في التحليل،</w:t>
      </w:r>
    </w:p>
    <w:p w14:paraId="1D2792F3" w14:textId="77777777" w:rsidR="008F07E3" w:rsidRPr="008F07E3" w:rsidRDefault="008F07E3" w:rsidP="008F07E3">
      <w:pPr>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توليد أفكار وحلول مبتكرة</w:t>
      </w:r>
      <w:r w:rsidRPr="008F07E3">
        <w:rPr>
          <w:rFonts w:ascii="Sakkal Majalla" w:eastAsia="Times New Roman" w:hAnsi="Sakkal Majalla" w:cs="Sakkal Majalla"/>
          <w:kern w:val="0"/>
          <w:sz w:val="28"/>
          <w:szCs w:val="28"/>
          <w:rtl/>
          <w14:ligatures w14:val="none"/>
        </w:rPr>
        <w:t xml:space="preserve"> بفضل وجهات النظر المتنوعة،</w:t>
      </w:r>
    </w:p>
    <w:p w14:paraId="123D27E8" w14:textId="77777777" w:rsidR="008F07E3" w:rsidRPr="008F07E3" w:rsidRDefault="008F07E3" w:rsidP="008F07E3">
      <w:pPr>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تعزيز الشفافية</w:t>
      </w:r>
      <w:r w:rsidRPr="008F07E3">
        <w:rPr>
          <w:rFonts w:ascii="Sakkal Majalla" w:eastAsia="Times New Roman" w:hAnsi="Sakkal Majalla" w:cs="Sakkal Majalla"/>
          <w:kern w:val="0"/>
          <w:sz w:val="28"/>
          <w:szCs w:val="28"/>
          <w:rtl/>
          <w14:ligatures w14:val="none"/>
        </w:rPr>
        <w:t xml:space="preserve"> وبناء الثقة داخليًا وخارجيًا</w:t>
      </w:r>
      <w:r w:rsidRPr="008F07E3">
        <w:rPr>
          <w:rFonts w:ascii="Sakkal Majalla" w:eastAsia="Times New Roman" w:hAnsi="Sakkal Majalla" w:cs="Sakkal Majalla"/>
          <w:kern w:val="0"/>
          <w:sz w:val="28"/>
          <w:szCs w:val="28"/>
          <w14:ligatures w14:val="none"/>
        </w:rPr>
        <w:t>.</w:t>
      </w:r>
    </w:p>
    <w:p w14:paraId="4F30A887" w14:textId="77777777" w:rsidR="008F07E3" w:rsidRPr="008F07E3" w:rsidRDefault="008F07E3" w:rsidP="008F07E3">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أظهرت دراسة على مصنع</w:t>
      </w:r>
      <w:r w:rsidRPr="008F07E3">
        <w:rPr>
          <w:rFonts w:ascii="Sakkal Majalla" w:eastAsia="Times New Roman" w:hAnsi="Sakkal Majalla" w:cs="Sakkal Majalla"/>
          <w:kern w:val="0"/>
          <w:sz w:val="28"/>
          <w:szCs w:val="28"/>
          <w14:ligatures w14:val="none"/>
        </w:rPr>
        <w:t xml:space="preserve"> Atlas Bricks </w:t>
      </w:r>
      <w:r w:rsidRPr="008F07E3">
        <w:rPr>
          <w:rFonts w:ascii="Sakkal Majalla" w:eastAsia="Times New Roman" w:hAnsi="Sakkal Majalla" w:cs="Sakkal Majalla"/>
          <w:kern w:val="0"/>
          <w:sz w:val="28"/>
          <w:szCs w:val="28"/>
          <w:rtl/>
          <w14:ligatures w14:val="none"/>
        </w:rPr>
        <w:t>في بو سعادة أن مشاركة العاملين في جلسات تحليل</w:t>
      </w:r>
      <w:r w:rsidRPr="008F07E3">
        <w:rPr>
          <w:rFonts w:ascii="Sakkal Majalla" w:eastAsia="Times New Roman" w:hAnsi="Sakkal Majalla" w:cs="Sakkal Majalla"/>
          <w:kern w:val="0"/>
          <w:sz w:val="28"/>
          <w:szCs w:val="28"/>
          <w14:ligatures w14:val="none"/>
        </w:rPr>
        <w:t xml:space="preserve"> SWOT </w:t>
      </w:r>
      <w:r w:rsidRPr="008F07E3">
        <w:rPr>
          <w:rFonts w:ascii="Sakkal Majalla" w:eastAsia="Times New Roman" w:hAnsi="Sakkal Majalla" w:cs="Sakkal Majalla"/>
          <w:kern w:val="0"/>
          <w:sz w:val="28"/>
          <w:szCs w:val="28"/>
          <w:rtl/>
          <w14:ligatures w14:val="none"/>
        </w:rPr>
        <w:t>أدت إلى خطط تنفيذ أكثر واقعية وفاعلية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Barkahoum</w:t>
      </w:r>
      <w:proofErr w:type="spellEnd"/>
      <w:r w:rsidRPr="008F07E3">
        <w:rPr>
          <w:rFonts w:ascii="Sakkal Majalla" w:eastAsia="Times New Roman" w:hAnsi="Sakkal Majalla" w:cs="Sakkal Majalla"/>
          <w:kern w:val="0"/>
          <w:sz w:val="28"/>
          <w:szCs w:val="28"/>
          <w14:ligatures w14:val="none"/>
        </w:rPr>
        <w:t xml:space="preserve"> &amp; </w:t>
      </w:r>
      <w:proofErr w:type="spellStart"/>
      <w:r w:rsidRPr="008F07E3">
        <w:rPr>
          <w:rFonts w:ascii="Sakkal Majalla" w:eastAsia="Times New Roman" w:hAnsi="Sakkal Majalla" w:cs="Sakkal Majalla"/>
          <w:kern w:val="0"/>
          <w:sz w:val="28"/>
          <w:szCs w:val="28"/>
          <w14:ligatures w14:val="none"/>
        </w:rPr>
        <w:t>Achrouf</w:t>
      </w:r>
      <w:proofErr w:type="spellEnd"/>
      <w:r w:rsidRPr="008F07E3">
        <w:rPr>
          <w:rFonts w:ascii="Sakkal Majalla" w:eastAsia="Times New Roman" w:hAnsi="Sakkal Majalla" w:cs="Sakkal Majalla"/>
          <w:kern w:val="0"/>
          <w:sz w:val="28"/>
          <w:szCs w:val="28"/>
          <w14:ligatures w14:val="none"/>
        </w:rPr>
        <w:t xml:space="preserve"> Kebir, 2024)</w:t>
      </w:r>
      <w:r w:rsidRPr="008F07E3">
        <w:rPr>
          <w:rFonts w:ascii="Sakkal Majalla" w:eastAsia="Times New Roman" w:hAnsi="Sakkal Majalla" w:cs="Sakkal Majalla"/>
          <w:kern w:val="0"/>
          <w:sz w:val="28"/>
          <w:szCs w:val="28"/>
          <w:rtl/>
          <w14:ligatures w14:val="none"/>
        </w:rPr>
        <w:t>، كما بيّنت تجارب الجامعات السعودية أهمية إشراك أعضاء هيئة التدريس والطلبة في بناء رؤية استراتيجية متكاملة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Assiri</w:t>
      </w:r>
      <w:proofErr w:type="spellEnd"/>
      <w:r w:rsidRPr="008F07E3">
        <w:rPr>
          <w:rFonts w:ascii="Sakkal Majalla" w:eastAsia="Times New Roman" w:hAnsi="Sakkal Majalla" w:cs="Sakkal Majalla"/>
          <w:kern w:val="0"/>
          <w:sz w:val="28"/>
          <w:szCs w:val="28"/>
          <w14:ligatures w14:val="none"/>
        </w:rPr>
        <w:t>, 2015).</w:t>
      </w:r>
    </w:p>
    <w:p w14:paraId="18BE1431"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4F196AC6"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1–6. </w:t>
      </w:r>
      <w:r w:rsidRPr="008F07E3">
        <w:rPr>
          <w:rFonts w:ascii="Sakkal Majalla" w:eastAsia="Times New Roman" w:hAnsi="Sakkal Majalla" w:cs="Sakkal Majalla"/>
          <w:b/>
          <w:bCs/>
          <w:kern w:val="0"/>
          <w:sz w:val="28"/>
          <w:szCs w:val="28"/>
          <w:rtl/>
          <w14:ligatures w14:val="none"/>
        </w:rPr>
        <w:t>التحديات التي تواجه التخطيط الاستراتيجي</w:t>
      </w:r>
    </w:p>
    <w:p w14:paraId="1D221901"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1.6.1 </w:t>
      </w:r>
      <w:r w:rsidRPr="008F07E3">
        <w:rPr>
          <w:rFonts w:ascii="Sakkal Majalla" w:eastAsia="Times New Roman" w:hAnsi="Sakkal Majalla" w:cs="Sakkal Majalla"/>
          <w:b/>
          <w:bCs/>
          <w:kern w:val="0"/>
          <w:sz w:val="28"/>
          <w:szCs w:val="28"/>
          <w:rtl/>
          <w14:ligatures w14:val="none"/>
        </w:rPr>
        <w:t>مقاومة التغيير داخل المنظمة</w:t>
      </w:r>
    </w:p>
    <w:p w14:paraId="4026047E"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تُعتبر مقاومة التغيير من أبرز العقبات التي تعرقل نجاح أي خطة استراتيجية، إذ يلتصق الموظفون والعاملون بالروتين القائم خوفًا من المجهول أو فقدان الامتيازات المكتسبة. تنشأ هذه المقاومة غالبًا من ضعف التواصل حول أهداف الخطة وسبل تحقيقها، أو من عدم إشراك الفرق المعنية في عملية التخطيط، مما يؤدي إلى شعور بالتهميش وعدم الالتزام. فقد وجدت دراسة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Assiri</w:t>
      </w:r>
      <w:proofErr w:type="spellEnd"/>
      <w:r w:rsidRPr="008F07E3">
        <w:rPr>
          <w:rFonts w:ascii="Sakkal Majalla" w:eastAsia="Times New Roman" w:hAnsi="Sakkal Majalla" w:cs="Sakkal Majalla"/>
          <w:kern w:val="0"/>
          <w:sz w:val="28"/>
          <w:szCs w:val="28"/>
          <w14:ligatures w14:val="none"/>
        </w:rPr>
        <w:t xml:space="preserve"> (2015) </w:t>
      </w:r>
      <w:r w:rsidRPr="008F07E3">
        <w:rPr>
          <w:rFonts w:ascii="Sakkal Majalla" w:eastAsia="Times New Roman" w:hAnsi="Sakkal Majalla" w:cs="Sakkal Majalla"/>
          <w:kern w:val="0"/>
          <w:sz w:val="28"/>
          <w:szCs w:val="28"/>
          <w:rtl/>
          <w14:ligatures w14:val="none"/>
        </w:rPr>
        <w:t>أن عدم مشاركة أعضاء هيئة التدريس في الجامعات السعودية في المراحل الأولى من التخطيط الاستراتيجي كان سببًا رئيسيًا في فشل تنفيذ العديد من المبادرات المخططة</w:t>
      </w:r>
      <w:r w:rsidRPr="008F07E3">
        <w:rPr>
          <w:rFonts w:ascii="Sakkal Majalla" w:eastAsia="Times New Roman" w:hAnsi="Sakkal Majalla" w:cs="Sakkal Majalla"/>
          <w:kern w:val="0"/>
          <w:sz w:val="28"/>
          <w:szCs w:val="28"/>
          <w14:ligatures w14:val="none"/>
        </w:rPr>
        <w:t>.</w:t>
      </w:r>
    </w:p>
    <w:p w14:paraId="0D873A68"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1.6.2 </w:t>
      </w:r>
      <w:r w:rsidRPr="008F07E3">
        <w:rPr>
          <w:rFonts w:ascii="Sakkal Majalla" w:eastAsia="Times New Roman" w:hAnsi="Sakkal Majalla" w:cs="Sakkal Majalla"/>
          <w:b/>
          <w:bCs/>
          <w:kern w:val="0"/>
          <w:sz w:val="28"/>
          <w:szCs w:val="28"/>
          <w:rtl/>
          <w14:ligatures w14:val="none"/>
        </w:rPr>
        <w:t>ضعف البيانات والمعلومات</w:t>
      </w:r>
    </w:p>
    <w:p w14:paraId="17D85916"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يعتمد التخطيط الاستراتيجي على التحليل الدقيق للبيانات الداخلية والخارجية؛ لذلك فإن أي نقص أو عدم دقة في هذه المعلومات يضعف جودة التوقعات والقرارات الاستراتيجية. يتجلى هذا الضعف في عدم توفر نظم معلومات فعّالة أو انتشار البيانات المبعثرة بين إدارات مختلفة دون تكامل، مما يعوق إجراء تحليلات</w:t>
      </w:r>
      <w:r w:rsidRPr="008F07E3">
        <w:rPr>
          <w:rFonts w:ascii="Sakkal Majalla" w:eastAsia="Times New Roman" w:hAnsi="Sakkal Majalla" w:cs="Sakkal Majalla"/>
          <w:kern w:val="0"/>
          <w:sz w:val="28"/>
          <w:szCs w:val="28"/>
          <w14:ligatures w14:val="none"/>
        </w:rPr>
        <w:t xml:space="preserve"> SWOT </w:t>
      </w:r>
      <w:r w:rsidRPr="008F07E3">
        <w:rPr>
          <w:rFonts w:ascii="Sakkal Majalla" w:eastAsia="Times New Roman" w:hAnsi="Sakkal Majalla" w:cs="Sakkal Majalla"/>
          <w:kern w:val="0"/>
          <w:sz w:val="28"/>
          <w:szCs w:val="28"/>
          <w:rtl/>
          <w14:ligatures w14:val="none"/>
        </w:rPr>
        <w:t>أو</w:t>
      </w:r>
      <w:r w:rsidRPr="008F07E3">
        <w:rPr>
          <w:rFonts w:ascii="Sakkal Majalla" w:eastAsia="Times New Roman" w:hAnsi="Sakkal Majalla" w:cs="Sakkal Majalla"/>
          <w:kern w:val="0"/>
          <w:sz w:val="28"/>
          <w:szCs w:val="28"/>
          <w14:ligatures w14:val="none"/>
        </w:rPr>
        <w:t xml:space="preserve"> PESTEL </w:t>
      </w:r>
      <w:r w:rsidRPr="008F07E3">
        <w:rPr>
          <w:rFonts w:ascii="Sakkal Majalla" w:eastAsia="Times New Roman" w:hAnsi="Sakkal Majalla" w:cs="Sakkal Majalla"/>
          <w:kern w:val="0"/>
          <w:sz w:val="28"/>
          <w:szCs w:val="28"/>
          <w:rtl/>
          <w14:ligatures w14:val="none"/>
        </w:rPr>
        <w:t>بشكل كامل. وتشير دراسة محمد (2024) إلى أن اعتماد المؤسسات على بيانات جزئية أو قديمة يؤدي إلى انحراف استراتيجي يزيد من المخاطر ويقلل من القدرة التنافسية</w:t>
      </w:r>
      <w:r w:rsidRPr="008F07E3">
        <w:rPr>
          <w:rFonts w:ascii="Sakkal Majalla" w:eastAsia="Times New Roman" w:hAnsi="Sakkal Majalla" w:cs="Sakkal Majalla"/>
          <w:kern w:val="0"/>
          <w:sz w:val="28"/>
          <w:szCs w:val="28"/>
          <w14:ligatures w14:val="none"/>
        </w:rPr>
        <w:t>.</w:t>
      </w:r>
    </w:p>
    <w:p w14:paraId="61DE6866"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1.6.3 </w:t>
      </w:r>
      <w:r w:rsidRPr="008F07E3">
        <w:rPr>
          <w:rFonts w:ascii="Sakkal Majalla" w:eastAsia="Times New Roman" w:hAnsi="Sakkal Majalla" w:cs="Sakkal Majalla"/>
          <w:b/>
          <w:bCs/>
          <w:kern w:val="0"/>
          <w:sz w:val="28"/>
          <w:szCs w:val="28"/>
          <w:rtl/>
          <w14:ligatures w14:val="none"/>
        </w:rPr>
        <w:t>قصور في مهارات القائمين على التخطيط</w:t>
      </w:r>
    </w:p>
    <w:p w14:paraId="2C57EEDE"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تتطلب عملية التخطيط الاستراتيجي مهارات تحليلية وتنظيمية متقدمة، مثل القدرة على تحليل الاتجاهات المستقبلية، وتصميم مؤشرات أداء قابلة للقياس، وإدارة المشاريع بطريقة تكاملية. إلا أن العديد من المؤسسات تفتقر إلى كوادر مؤهلة في هذا المجال، أو تعتمد على خبرات ذات طابع تقليدي دون الاستفادة من الأدوات والأساليب الحديثة. وأوضحت دراسة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Laouadi</w:t>
      </w:r>
      <w:proofErr w:type="spellEnd"/>
      <w:r w:rsidRPr="008F07E3">
        <w:rPr>
          <w:rFonts w:ascii="Sakkal Majalla" w:eastAsia="Times New Roman" w:hAnsi="Sakkal Majalla" w:cs="Sakkal Majalla"/>
          <w:kern w:val="0"/>
          <w:sz w:val="28"/>
          <w:szCs w:val="28"/>
          <w14:ligatures w14:val="none"/>
        </w:rPr>
        <w:t xml:space="preserve"> (2023) </w:t>
      </w:r>
      <w:r w:rsidRPr="008F07E3">
        <w:rPr>
          <w:rFonts w:ascii="Sakkal Majalla" w:eastAsia="Times New Roman" w:hAnsi="Sakkal Majalla" w:cs="Sakkal Majalla"/>
          <w:kern w:val="0"/>
          <w:sz w:val="28"/>
          <w:szCs w:val="28"/>
          <w:rtl/>
          <w14:ligatures w14:val="none"/>
        </w:rPr>
        <w:t>أن نقص التدريب والتأهيل لدى المدراء الفنيين في الشركة الجزائرية لإدارة نقل الكهرباء أدى إلى تأخر اعتماد المبادرات الاستراتيجية وتفاقم بعض المشكلات التشغيلية</w:t>
      </w:r>
      <w:r w:rsidRPr="008F07E3">
        <w:rPr>
          <w:rFonts w:ascii="Sakkal Majalla" w:eastAsia="Times New Roman" w:hAnsi="Sakkal Majalla" w:cs="Sakkal Majalla"/>
          <w:kern w:val="0"/>
          <w:sz w:val="28"/>
          <w:szCs w:val="28"/>
          <w14:ligatures w14:val="none"/>
        </w:rPr>
        <w:t>.</w:t>
      </w:r>
    </w:p>
    <w:p w14:paraId="44737E02"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1.6.4 </w:t>
      </w:r>
      <w:r w:rsidRPr="008F07E3">
        <w:rPr>
          <w:rFonts w:ascii="Sakkal Majalla" w:eastAsia="Times New Roman" w:hAnsi="Sakkal Majalla" w:cs="Sakkal Majalla"/>
          <w:b/>
          <w:bCs/>
          <w:kern w:val="0"/>
          <w:sz w:val="28"/>
          <w:szCs w:val="28"/>
          <w:rtl/>
          <w14:ligatures w14:val="none"/>
        </w:rPr>
        <w:t>تغيرات البيئة الخارجية السريعة</w:t>
      </w:r>
    </w:p>
    <w:p w14:paraId="1DB5F7E2"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تتميز بيئة الأعمال اليوم بتقلبات متسارعة في الأسواق، والتكنولوجيا، والتشريعات، مما يجعل من الصعب على المؤسسات الحفاظ على خطط استراتيجية ثابتة لفترة طويلة دون مراجعة مستمرة. فعلى سبيل المثال، قد تغيّر جائحة أو تطور تكنولوجي جذري من معطيات السوق في غضون أشهر، مما يستدعي إعادة صياغة الأهداف والخطط. وأكد</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Eraqi</w:t>
      </w:r>
      <w:proofErr w:type="spellEnd"/>
      <w:r w:rsidRPr="008F07E3">
        <w:rPr>
          <w:rFonts w:ascii="Sakkal Majalla" w:eastAsia="Times New Roman" w:hAnsi="Sakkal Majalla" w:cs="Sakkal Majalla"/>
          <w:kern w:val="0"/>
          <w:sz w:val="28"/>
          <w:szCs w:val="28"/>
          <w14:ligatures w14:val="none"/>
        </w:rPr>
        <w:t xml:space="preserve"> (1995) </w:t>
      </w:r>
      <w:r w:rsidRPr="008F07E3">
        <w:rPr>
          <w:rFonts w:ascii="Sakkal Majalla" w:eastAsia="Times New Roman" w:hAnsi="Sakkal Majalla" w:cs="Sakkal Majalla"/>
          <w:kern w:val="0"/>
          <w:sz w:val="28"/>
          <w:szCs w:val="28"/>
          <w:rtl/>
          <w14:ligatures w14:val="none"/>
        </w:rPr>
        <w:t>أن الدول النامية التي تأخرت في تحديث استراتيجياتها واجهت صعوبات كبيرة في مواكبة التغيرات العالمية، بينما ركز</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Barkahoum</w:t>
      </w:r>
      <w:proofErr w:type="spellEnd"/>
      <w:r w:rsidRPr="008F07E3">
        <w:rPr>
          <w:rFonts w:ascii="Sakkal Majalla" w:eastAsia="Times New Roman" w:hAnsi="Sakkal Majalla" w:cs="Sakkal Majalla"/>
          <w:kern w:val="0"/>
          <w:sz w:val="28"/>
          <w:szCs w:val="28"/>
          <w14:ligatures w14:val="none"/>
        </w:rPr>
        <w:t xml:space="preserve"> &amp; </w:t>
      </w:r>
      <w:proofErr w:type="spellStart"/>
      <w:r w:rsidRPr="008F07E3">
        <w:rPr>
          <w:rFonts w:ascii="Sakkal Majalla" w:eastAsia="Times New Roman" w:hAnsi="Sakkal Majalla" w:cs="Sakkal Majalla"/>
          <w:kern w:val="0"/>
          <w:sz w:val="28"/>
          <w:szCs w:val="28"/>
          <w14:ligatures w14:val="none"/>
        </w:rPr>
        <w:t>Achrouf</w:t>
      </w:r>
      <w:proofErr w:type="spellEnd"/>
      <w:r w:rsidRPr="008F07E3">
        <w:rPr>
          <w:rFonts w:ascii="Sakkal Majalla" w:eastAsia="Times New Roman" w:hAnsi="Sakkal Majalla" w:cs="Sakkal Majalla"/>
          <w:kern w:val="0"/>
          <w:sz w:val="28"/>
          <w:szCs w:val="28"/>
          <w14:ligatures w14:val="none"/>
        </w:rPr>
        <w:t xml:space="preserve"> Kebir (2024) </w:t>
      </w:r>
      <w:r w:rsidRPr="008F07E3">
        <w:rPr>
          <w:rFonts w:ascii="Sakkal Majalla" w:eastAsia="Times New Roman" w:hAnsi="Sakkal Majalla" w:cs="Sakkal Majalla"/>
          <w:kern w:val="0"/>
          <w:sz w:val="28"/>
          <w:szCs w:val="28"/>
          <w:rtl/>
          <w14:ligatures w14:val="none"/>
        </w:rPr>
        <w:t>على ضرورة تضمين سيناريوهات بديلة دورية لمواجهة المفاجآت وتقليل تأثير الصدمات الخارجية</w:t>
      </w:r>
      <w:r w:rsidRPr="008F07E3">
        <w:rPr>
          <w:rFonts w:ascii="Sakkal Majalla" w:eastAsia="Times New Roman" w:hAnsi="Sakkal Majalla" w:cs="Sakkal Majalla"/>
          <w:kern w:val="0"/>
          <w:sz w:val="28"/>
          <w:szCs w:val="28"/>
          <w14:ligatures w14:val="none"/>
        </w:rPr>
        <w:t>.</w:t>
      </w:r>
    </w:p>
    <w:p w14:paraId="68F354D1"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1–7. </w:t>
      </w:r>
      <w:r w:rsidRPr="008F07E3">
        <w:rPr>
          <w:rFonts w:ascii="Sakkal Majalla" w:eastAsia="Times New Roman" w:hAnsi="Sakkal Majalla" w:cs="Sakkal Majalla"/>
          <w:b/>
          <w:bCs/>
          <w:kern w:val="0"/>
          <w:sz w:val="28"/>
          <w:szCs w:val="28"/>
          <w:rtl/>
          <w14:ligatures w14:val="none"/>
        </w:rPr>
        <w:t>دور التخطيط الاستراتيجي في تحسين الأداء المؤسسي</w:t>
      </w:r>
    </w:p>
    <w:p w14:paraId="5A09CD36"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1.7.1 </w:t>
      </w:r>
      <w:r w:rsidRPr="008F07E3">
        <w:rPr>
          <w:rFonts w:ascii="Sakkal Majalla" w:eastAsia="Times New Roman" w:hAnsi="Sakkal Majalla" w:cs="Sakkal Majalla"/>
          <w:b/>
          <w:bCs/>
          <w:kern w:val="0"/>
          <w:sz w:val="28"/>
          <w:szCs w:val="28"/>
          <w:rtl/>
          <w14:ligatures w14:val="none"/>
        </w:rPr>
        <w:t>تعزيز الابتكار والإبداع</w:t>
      </w:r>
    </w:p>
    <w:p w14:paraId="4512710D"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يساهم التخطيط الاستراتيجي في توفير إطار منهجي يشجع على التفكير الإبداعي وتبني المبادرات المبتكرة، من خلال تخصيص موارد محددة للبحث والتطوير وتحديد أهداف ابتكارية قابلة للقياس. فعند تضمين الابتكار كأحد الأهداف الاستراتيجية، تُنشأ فرق عمل موجهة نحو استكشاف أفكار جديدة وتطوير منتجات أو خدمات متميزة، مما يمنح المؤسسة ميزة تنافسية مستدامة</w:t>
      </w:r>
      <w:r w:rsidRPr="008F07E3">
        <w:rPr>
          <w:rFonts w:ascii="Sakkal Majalla" w:eastAsia="Times New Roman" w:hAnsi="Sakkal Majalla" w:cs="Sakkal Majalla"/>
          <w:kern w:val="0"/>
          <w:sz w:val="28"/>
          <w:szCs w:val="28"/>
          <w14:ligatures w14:val="none"/>
        </w:rPr>
        <w:t xml:space="preserve"> (Miller, 2020). </w:t>
      </w:r>
      <w:r w:rsidRPr="008F07E3">
        <w:rPr>
          <w:rFonts w:ascii="Sakkal Majalla" w:eastAsia="Times New Roman" w:hAnsi="Sakkal Majalla" w:cs="Sakkal Majalla"/>
          <w:kern w:val="0"/>
          <w:sz w:val="28"/>
          <w:szCs w:val="28"/>
          <w:rtl/>
          <w14:ligatures w14:val="none"/>
        </w:rPr>
        <w:t>وفي دراسة مصنع</w:t>
      </w:r>
      <w:r w:rsidRPr="008F07E3">
        <w:rPr>
          <w:rFonts w:ascii="Sakkal Majalla" w:eastAsia="Times New Roman" w:hAnsi="Sakkal Majalla" w:cs="Sakkal Majalla"/>
          <w:kern w:val="0"/>
          <w:sz w:val="28"/>
          <w:szCs w:val="28"/>
          <w14:ligatures w14:val="none"/>
        </w:rPr>
        <w:t xml:space="preserve"> Atlas Bricks</w:t>
      </w:r>
      <w:r w:rsidRPr="008F07E3">
        <w:rPr>
          <w:rFonts w:ascii="Sakkal Majalla" w:eastAsia="Times New Roman" w:hAnsi="Sakkal Majalla" w:cs="Sakkal Majalla"/>
          <w:kern w:val="0"/>
          <w:sz w:val="28"/>
          <w:szCs w:val="28"/>
          <w:rtl/>
          <w14:ligatures w14:val="none"/>
        </w:rPr>
        <w:t>، لوحظ أن الشركات التي استثمرت في مبادرات ابتكارية مدمجة ضمن خططها الاستراتيجية حققت زيادة في معدل إطلاق المنتجات الجديدة بنسبة تجاوزت 30</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مقارنة بالفترة السابقة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Barkahoum</w:t>
      </w:r>
      <w:proofErr w:type="spellEnd"/>
      <w:r w:rsidRPr="008F07E3">
        <w:rPr>
          <w:rFonts w:ascii="Sakkal Majalla" w:eastAsia="Times New Roman" w:hAnsi="Sakkal Majalla" w:cs="Sakkal Majalla"/>
          <w:kern w:val="0"/>
          <w:sz w:val="28"/>
          <w:szCs w:val="28"/>
          <w14:ligatures w14:val="none"/>
        </w:rPr>
        <w:t xml:space="preserve"> &amp; </w:t>
      </w:r>
      <w:proofErr w:type="spellStart"/>
      <w:r w:rsidRPr="008F07E3">
        <w:rPr>
          <w:rFonts w:ascii="Sakkal Majalla" w:eastAsia="Times New Roman" w:hAnsi="Sakkal Majalla" w:cs="Sakkal Majalla"/>
          <w:kern w:val="0"/>
          <w:sz w:val="28"/>
          <w:szCs w:val="28"/>
          <w14:ligatures w14:val="none"/>
        </w:rPr>
        <w:t>Achrouf</w:t>
      </w:r>
      <w:proofErr w:type="spellEnd"/>
      <w:r w:rsidRPr="008F07E3">
        <w:rPr>
          <w:rFonts w:ascii="Sakkal Majalla" w:eastAsia="Times New Roman" w:hAnsi="Sakkal Majalla" w:cs="Sakkal Majalla"/>
          <w:kern w:val="0"/>
          <w:sz w:val="28"/>
          <w:szCs w:val="28"/>
          <w14:ligatures w14:val="none"/>
        </w:rPr>
        <w:t xml:space="preserve"> Kebir, 2024).</w:t>
      </w:r>
    </w:p>
    <w:p w14:paraId="6F87D0CB"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lastRenderedPageBreak/>
        <w:t xml:space="preserve">1.7.2 </w:t>
      </w:r>
      <w:r w:rsidRPr="008F07E3">
        <w:rPr>
          <w:rFonts w:ascii="Sakkal Majalla" w:eastAsia="Times New Roman" w:hAnsi="Sakkal Majalla" w:cs="Sakkal Majalla"/>
          <w:b/>
          <w:bCs/>
          <w:kern w:val="0"/>
          <w:sz w:val="28"/>
          <w:szCs w:val="28"/>
          <w:rtl/>
          <w14:ligatures w14:val="none"/>
        </w:rPr>
        <w:t>رفع كفاءة اتخاذ القرار</w:t>
      </w:r>
    </w:p>
    <w:p w14:paraId="4861EA1E"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يوفر التخطيط الاستراتيجي بنية واضحة لاتخاذ القرارات الاستراتيجية عبر تحليل بيانات موثوقة وتحديد مؤشرات أداء رئيسية</w:t>
      </w:r>
      <w:r w:rsidRPr="008F07E3">
        <w:rPr>
          <w:rFonts w:ascii="Sakkal Majalla" w:eastAsia="Times New Roman" w:hAnsi="Sakkal Majalla" w:cs="Sakkal Majalla"/>
          <w:kern w:val="0"/>
          <w:sz w:val="28"/>
          <w:szCs w:val="28"/>
          <w14:ligatures w14:val="none"/>
        </w:rPr>
        <w:t xml:space="preserve"> (KPIs) </w:t>
      </w:r>
      <w:r w:rsidRPr="008F07E3">
        <w:rPr>
          <w:rFonts w:ascii="Sakkal Majalla" w:eastAsia="Times New Roman" w:hAnsi="Sakkal Majalla" w:cs="Sakkal Majalla"/>
          <w:kern w:val="0"/>
          <w:sz w:val="28"/>
          <w:szCs w:val="28"/>
          <w:rtl/>
          <w14:ligatures w14:val="none"/>
        </w:rPr>
        <w:t>تدعم مراجعة التقدم بشكل دوري. يمكن للمديرين استخدام نتائج تحليل</w:t>
      </w:r>
      <w:r w:rsidRPr="008F07E3">
        <w:rPr>
          <w:rFonts w:ascii="Sakkal Majalla" w:eastAsia="Times New Roman" w:hAnsi="Sakkal Majalla" w:cs="Sakkal Majalla"/>
          <w:kern w:val="0"/>
          <w:sz w:val="28"/>
          <w:szCs w:val="28"/>
          <w14:ligatures w14:val="none"/>
        </w:rPr>
        <w:t xml:space="preserve"> SWOT </w:t>
      </w:r>
      <w:r w:rsidRPr="008F07E3">
        <w:rPr>
          <w:rFonts w:ascii="Sakkal Majalla" w:eastAsia="Times New Roman" w:hAnsi="Sakkal Majalla" w:cs="Sakkal Majalla"/>
          <w:kern w:val="0"/>
          <w:sz w:val="28"/>
          <w:szCs w:val="28"/>
          <w:rtl/>
          <w14:ligatures w14:val="none"/>
        </w:rPr>
        <w:t>و</w:t>
      </w:r>
      <w:r w:rsidRPr="008F07E3">
        <w:rPr>
          <w:rFonts w:ascii="Sakkal Majalla" w:eastAsia="Times New Roman" w:hAnsi="Sakkal Majalla" w:cs="Sakkal Majalla"/>
          <w:kern w:val="0"/>
          <w:sz w:val="28"/>
          <w:szCs w:val="28"/>
          <w14:ligatures w14:val="none"/>
        </w:rPr>
        <w:t xml:space="preserve">PESTEL </w:t>
      </w:r>
      <w:r w:rsidRPr="008F07E3">
        <w:rPr>
          <w:rFonts w:ascii="Sakkal Majalla" w:eastAsia="Times New Roman" w:hAnsi="Sakkal Majalla" w:cs="Sakkal Majalla"/>
          <w:kern w:val="0"/>
          <w:sz w:val="28"/>
          <w:szCs w:val="28"/>
          <w:rtl/>
          <w14:ligatures w14:val="none"/>
        </w:rPr>
        <w:t>وتقارير بطاقة الأداء المتوازن لاتخاذ قرارات مبنية على معطيات دقيقة، بعيداً عن القرارات الانطباعية. وقد أظهرت دراسة علمية أن دمج تقنيات تحليل البيانات الضخمة في مراحل التخطيط يسرّع من عملية اتخاذ القرار ويقلل من معدلات الخطأ بنحو 25</w:t>
      </w:r>
      <w:r w:rsidRPr="008F07E3">
        <w:rPr>
          <w:rFonts w:ascii="Times New Roman" w:eastAsia="Times New Roman" w:hAnsi="Times New Roman" w:cs="Times New Roman"/>
          <w:kern w:val="0"/>
          <w:sz w:val="28"/>
          <w:szCs w:val="28"/>
          <w14:ligatures w14:val="none"/>
        </w:rPr>
        <w:t> </w:t>
      </w:r>
      <w:r w:rsidRPr="008F07E3">
        <w:rPr>
          <w:rFonts w:ascii="Sakkal Majalla" w:eastAsia="Times New Roman" w:hAnsi="Sakkal Majalla" w:cs="Sakkal Majalla"/>
          <w:kern w:val="0"/>
          <w:sz w:val="28"/>
          <w:szCs w:val="28"/>
          <w14:ligatures w14:val="none"/>
        </w:rPr>
        <w:t>% (Mohamed, 2024)</w:t>
      </w:r>
      <w:r w:rsidRPr="008F07E3">
        <w:rPr>
          <w:rFonts w:ascii="Sakkal Majalla" w:eastAsia="Times New Roman" w:hAnsi="Sakkal Majalla" w:cs="Sakkal Majalla"/>
          <w:kern w:val="0"/>
          <w:sz w:val="28"/>
          <w:szCs w:val="28"/>
          <w:rtl/>
          <w14:ligatures w14:val="none"/>
        </w:rPr>
        <w:t>، مما يسهم في تحقيق استجابة أسرع للمستجدات السوقية والبيئية</w:t>
      </w:r>
      <w:r w:rsidRPr="008F07E3">
        <w:rPr>
          <w:rFonts w:ascii="Sakkal Majalla" w:eastAsia="Times New Roman" w:hAnsi="Sakkal Majalla" w:cs="Sakkal Majalla"/>
          <w:kern w:val="0"/>
          <w:sz w:val="28"/>
          <w:szCs w:val="28"/>
          <w14:ligatures w14:val="none"/>
        </w:rPr>
        <w:t>.</w:t>
      </w:r>
    </w:p>
    <w:p w14:paraId="6F5F49CD"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1.7.3 </w:t>
      </w:r>
      <w:r w:rsidRPr="008F07E3">
        <w:rPr>
          <w:rFonts w:ascii="Sakkal Majalla" w:eastAsia="Times New Roman" w:hAnsi="Sakkal Majalla" w:cs="Sakkal Majalla"/>
          <w:b/>
          <w:bCs/>
          <w:kern w:val="0"/>
          <w:sz w:val="28"/>
          <w:szCs w:val="28"/>
          <w:rtl/>
          <w14:ligatures w14:val="none"/>
        </w:rPr>
        <w:t>تحقيق استدامة النمو</w:t>
      </w:r>
    </w:p>
    <w:p w14:paraId="359F3390"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يرتكز التخطيط الاستراتيجي على وضع أهداف طويلة الأمد وخطط مرنة تتيح إعادة التقييم الدوري والتكيف مع المتغيرات. هذا النهج يضمن استدامة النمو عبر توزيع الاستثمارات بشكل متوازن بين المشاريع قصيرة الأجل والمبادرات المستقبلية. وجدت الدراسات في الدول النامية أن المؤسسات التي تتبع ممارسات تخطيطية استراتيجية قادرة على الحفاظ على معدلات نمو إيجابية حتى خلال فترات الأزمات الاقتصادية، بفضل تنويع مصادر الدخل وتبني سيناريوهات بديلة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Eraqi</w:t>
      </w:r>
      <w:proofErr w:type="spellEnd"/>
      <w:r w:rsidRPr="008F07E3">
        <w:rPr>
          <w:rFonts w:ascii="Sakkal Majalla" w:eastAsia="Times New Roman" w:hAnsi="Sakkal Majalla" w:cs="Sakkal Majalla"/>
          <w:kern w:val="0"/>
          <w:sz w:val="28"/>
          <w:szCs w:val="28"/>
          <w14:ligatures w14:val="none"/>
        </w:rPr>
        <w:t>, 1995</w:t>
      </w:r>
      <w:r w:rsidRPr="008F07E3">
        <w:rPr>
          <w:rFonts w:ascii="Sakkal Majalla" w:eastAsia="Times New Roman" w:hAnsi="Sakkal Majalla" w:cs="Sakkal Majalla"/>
          <w:kern w:val="0"/>
          <w:sz w:val="28"/>
          <w:szCs w:val="28"/>
          <w:rtl/>
          <w14:ligatures w14:val="none"/>
        </w:rPr>
        <w:t>؛</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Assiri</w:t>
      </w:r>
      <w:proofErr w:type="spellEnd"/>
      <w:r w:rsidRPr="008F07E3">
        <w:rPr>
          <w:rFonts w:ascii="Sakkal Majalla" w:eastAsia="Times New Roman" w:hAnsi="Sakkal Majalla" w:cs="Sakkal Majalla"/>
          <w:kern w:val="0"/>
          <w:sz w:val="28"/>
          <w:szCs w:val="28"/>
          <w14:ligatures w14:val="none"/>
        </w:rPr>
        <w:t xml:space="preserve">, 2015). </w:t>
      </w:r>
      <w:r w:rsidRPr="008F07E3">
        <w:rPr>
          <w:rFonts w:ascii="Sakkal Majalla" w:eastAsia="Times New Roman" w:hAnsi="Sakkal Majalla" w:cs="Sakkal Majalla"/>
          <w:kern w:val="0"/>
          <w:sz w:val="28"/>
          <w:szCs w:val="28"/>
          <w:rtl/>
          <w14:ligatures w14:val="none"/>
        </w:rPr>
        <w:t>كما أشار</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Alkaser</w:t>
      </w:r>
      <w:proofErr w:type="spellEnd"/>
      <w:r w:rsidRPr="008F07E3">
        <w:rPr>
          <w:rFonts w:ascii="Sakkal Majalla" w:eastAsia="Times New Roman" w:hAnsi="Sakkal Majalla" w:cs="Sakkal Majalla"/>
          <w:kern w:val="0"/>
          <w:sz w:val="28"/>
          <w:szCs w:val="28"/>
          <w14:ligatures w14:val="none"/>
        </w:rPr>
        <w:t xml:space="preserve"> (2023) </w:t>
      </w:r>
      <w:r w:rsidRPr="008F07E3">
        <w:rPr>
          <w:rFonts w:ascii="Sakkal Majalla" w:eastAsia="Times New Roman" w:hAnsi="Sakkal Majalla" w:cs="Sakkal Majalla"/>
          <w:kern w:val="0"/>
          <w:sz w:val="28"/>
          <w:szCs w:val="28"/>
          <w:rtl/>
          <w14:ligatures w14:val="none"/>
        </w:rPr>
        <w:t>إلى أن دمج إدارة المعرفة مع الاستراتيجية يعزز من استدامة النمو من خلال نقل الخبرات والتعلم المؤسسي المستمر</w:t>
      </w:r>
      <w:r w:rsidRPr="008F07E3">
        <w:rPr>
          <w:rFonts w:ascii="Sakkal Majalla" w:eastAsia="Times New Roman" w:hAnsi="Sakkal Majalla" w:cs="Sakkal Majalla"/>
          <w:kern w:val="0"/>
          <w:sz w:val="28"/>
          <w:szCs w:val="28"/>
          <w14:ligatures w14:val="none"/>
        </w:rPr>
        <w:t>.</w:t>
      </w:r>
    </w:p>
    <w:p w14:paraId="3789D8FB"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1.7.4 </w:t>
      </w:r>
      <w:r w:rsidRPr="008F07E3">
        <w:rPr>
          <w:rFonts w:ascii="Sakkal Majalla" w:eastAsia="Times New Roman" w:hAnsi="Sakkal Majalla" w:cs="Sakkal Majalla"/>
          <w:b/>
          <w:bCs/>
          <w:kern w:val="0"/>
          <w:sz w:val="28"/>
          <w:szCs w:val="28"/>
          <w:rtl/>
          <w14:ligatures w14:val="none"/>
        </w:rPr>
        <w:t>تحسين التنسيق بين وحدات المنظمة</w:t>
      </w:r>
    </w:p>
    <w:p w14:paraId="3E55DB77"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يساعد التخطيط الاستراتيجي على توحيد الرؤية والأهداف عبر مختلف الإدارات والأقسام، مما يقلل من الازدواجية في الجهود ويعزز التكامل الوظيفي. من خلال استخدام أدوات مثل خريطة الاستراتيجية وبطاقة الأداء المتوازن، يتم توضيح الروابط السببية بين الأهداف على مستوى المؤسسة، ما يسهّل على كل فريق فهم دوره وكيفية مساهمته في الأهداف الكلية</w:t>
      </w:r>
      <w:r w:rsidRPr="008F07E3">
        <w:rPr>
          <w:rFonts w:ascii="Sakkal Majalla" w:eastAsia="Times New Roman" w:hAnsi="Sakkal Majalla" w:cs="Sakkal Majalla"/>
          <w:kern w:val="0"/>
          <w:sz w:val="28"/>
          <w:szCs w:val="28"/>
          <w14:ligatures w14:val="none"/>
        </w:rPr>
        <w:t xml:space="preserve"> (Carlock et al., 2005). </w:t>
      </w:r>
      <w:r w:rsidRPr="008F07E3">
        <w:rPr>
          <w:rFonts w:ascii="Sakkal Majalla" w:eastAsia="Times New Roman" w:hAnsi="Sakkal Majalla" w:cs="Sakkal Majalla"/>
          <w:kern w:val="0"/>
          <w:sz w:val="28"/>
          <w:szCs w:val="28"/>
          <w:rtl/>
          <w14:ligatures w14:val="none"/>
        </w:rPr>
        <w:t>وفي تجربة جامعة جازان، أسهمت الورش المشتركة لتحليل</w:t>
      </w:r>
      <w:r w:rsidRPr="008F07E3">
        <w:rPr>
          <w:rFonts w:ascii="Sakkal Majalla" w:eastAsia="Times New Roman" w:hAnsi="Sakkal Majalla" w:cs="Sakkal Majalla"/>
          <w:kern w:val="0"/>
          <w:sz w:val="28"/>
          <w:szCs w:val="28"/>
          <w14:ligatures w14:val="none"/>
        </w:rPr>
        <w:t xml:space="preserve"> SWOT </w:t>
      </w:r>
      <w:r w:rsidRPr="008F07E3">
        <w:rPr>
          <w:rFonts w:ascii="Sakkal Majalla" w:eastAsia="Times New Roman" w:hAnsi="Sakkal Majalla" w:cs="Sakkal Majalla"/>
          <w:kern w:val="0"/>
          <w:sz w:val="28"/>
          <w:szCs w:val="28"/>
          <w:rtl/>
          <w14:ligatures w14:val="none"/>
        </w:rPr>
        <w:t>و</w:t>
      </w:r>
      <w:r w:rsidRPr="008F07E3">
        <w:rPr>
          <w:rFonts w:ascii="Sakkal Majalla" w:eastAsia="Times New Roman" w:hAnsi="Sakkal Majalla" w:cs="Sakkal Majalla"/>
          <w:kern w:val="0"/>
          <w:sz w:val="28"/>
          <w:szCs w:val="28"/>
          <w14:ligatures w14:val="none"/>
        </w:rPr>
        <w:t xml:space="preserve">PESTEL </w:t>
      </w:r>
      <w:r w:rsidRPr="008F07E3">
        <w:rPr>
          <w:rFonts w:ascii="Sakkal Majalla" w:eastAsia="Times New Roman" w:hAnsi="Sakkal Majalla" w:cs="Sakkal Majalla"/>
          <w:kern w:val="0"/>
          <w:sz w:val="28"/>
          <w:szCs w:val="28"/>
          <w:rtl/>
          <w14:ligatures w14:val="none"/>
        </w:rPr>
        <w:t>في تحقيق تناغم أكبر بين الإدارات الأكاديمية والإدارية، فارتفع معدل إنجاز المبادرات المشتركة بنسبة 40</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خلال عامين</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Alkaser</w:t>
      </w:r>
      <w:proofErr w:type="spellEnd"/>
      <w:r w:rsidRPr="008F07E3">
        <w:rPr>
          <w:rFonts w:ascii="Sakkal Majalla" w:eastAsia="Times New Roman" w:hAnsi="Sakkal Majalla" w:cs="Sakkal Majalla"/>
          <w:kern w:val="0"/>
          <w:sz w:val="28"/>
          <w:szCs w:val="28"/>
          <w14:ligatures w14:val="none"/>
        </w:rPr>
        <w:t>, 2023).</w:t>
      </w:r>
    </w:p>
    <w:p w14:paraId="7ED14C9A"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bookmarkStart w:id="6" w:name="_Toc153867279"/>
      <w:bookmarkStart w:id="7" w:name="_Toc201937138"/>
      <w:r w:rsidRPr="008F07E3">
        <w:rPr>
          <w:rFonts w:ascii="Sakkal Majalla" w:eastAsia="Times New Roman" w:hAnsi="Sakkal Majalla" w:cs="Sakkal Majalla"/>
          <w:b/>
          <w:bCs/>
          <w:kern w:val="0"/>
          <w:sz w:val="28"/>
          <w:szCs w:val="28"/>
          <w14:ligatures w14:val="none"/>
        </w:rPr>
        <w:lastRenderedPageBreak/>
        <w:t xml:space="preserve">1–8. </w:t>
      </w:r>
      <w:r w:rsidRPr="008F07E3">
        <w:rPr>
          <w:rFonts w:ascii="Sakkal Majalla" w:eastAsia="Times New Roman" w:hAnsi="Sakkal Majalla" w:cs="Sakkal Majalla"/>
          <w:b/>
          <w:bCs/>
          <w:kern w:val="0"/>
          <w:sz w:val="28"/>
          <w:szCs w:val="28"/>
          <w:rtl/>
          <w14:ligatures w14:val="none"/>
        </w:rPr>
        <w:t>خلاصة وانتقالات</w:t>
      </w:r>
    </w:p>
    <w:p w14:paraId="3E74B11F"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1.8.1 </w:t>
      </w:r>
      <w:r w:rsidRPr="008F07E3">
        <w:rPr>
          <w:rFonts w:ascii="Sakkal Majalla" w:eastAsia="Times New Roman" w:hAnsi="Sakkal Majalla" w:cs="Sakkal Majalla"/>
          <w:b/>
          <w:bCs/>
          <w:kern w:val="0"/>
          <w:sz w:val="28"/>
          <w:szCs w:val="28"/>
          <w:rtl/>
          <w14:ligatures w14:val="none"/>
        </w:rPr>
        <w:t>أهم النتائج الرئيسية للمبحث</w:t>
      </w:r>
    </w:p>
    <w:p w14:paraId="1DBBD1CC" w14:textId="77777777" w:rsidR="008F07E3" w:rsidRPr="008F07E3" w:rsidRDefault="008F07E3" w:rsidP="008F07E3">
      <w:pPr>
        <w:numPr>
          <w:ilvl w:val="0"/>
          <w:numId w:val="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أظهر التخطيط الاستراتيجي أهميته في تمكين المؤسسات من صياغة رؤية واضحة ورسالة موجهة تدعم اتخاذ القرارات بعيدة المدى وتوحيد الجهود نحو أهداف مشتركة</w:t>
      </w:r>
      <w:r w:rsidRPr="008F07E3">
        <w:rPr>
          <w:rFonts w:ascii="Sakkal Majalla" w:eastAsia="Times New Roman" w:hAnsi="Sakkal Majalla" w:cs="Sakkal Majalla"/>
          <w:kern w:val="0"/>
          <w:sz w:val="28"/>
          <w:szCs w:val="28"/>
          <w14:ligatures w14:val="none"/>
        </w:rPr>
        <w:t xml:space="preserve"> (Carlock et al., 2005).</w:t>
      </w:r>
    </w:p>
    <w:p w14:paraId="496C494A" w14:textId="77777777" w:rsidR="008F07E3" w:rsidRPr="008F07E3" w:rsidRDefault="008F07E3" w:rsidP="008F07E3">
      <w:pPr>
        <w:numPr>
          <w:ilvl w:val="0"/>
          <w:numId w:val="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تبيّن أن خصائص التخطيط الاستراتيجي—كطابع طويل الأمد، والمرونة، والتركيز على الموارد الأساسية—تساهم في تعزيز القدرة التنافسية وتحقيق استدامة النمو</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Eraqi</w:t>
      </w:r>
      <w:proofErr w:type="spellEnd"/>
      <w:r w:rsidRPr="008F07E3">
        <w:rPr>
          <w:rFonts w:ascii="Sakkal Majalla" w:eastAsia="Times New Roman" w:hAnsi="Sakkal Majalla" w:cs="Sakkal Majalla"/>
          <w:kern w:val="0"/>
          <w:sz w:val="28"/>
          <w:szCs w:val="28"/>
          <w14:ligatures w14:val="none"/>
        </w:rPr>
        <w:t>, 1995; Miller, 2020).</w:t>
      </w:r>
    </w:p>
    <w:p w14:paraId="5A446EFA" w14:textId="77777777" w:rsidR="008F07E3" w:rsidRPr="008F07E3" w:rsidRDefault="008F07E3" w:rsidP="008F07E3">
      <w:pPr>
        <w:numPr>
          <w:ilvl w:val="0"/>
          <w:numId w:val="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أكّدت أدوات التحليل مثل مصفوفة</w:t>
      </w:r>
      <w:r w:rsidRPr="008F07E3">
        <w:rPr>
          <w:rFonts w:ascii="Sakkal Majalla" w:eastAsia="Times New Roman" w:hAnsi="Sakkal Majalla" w:cs="Sakkal Majalla"/>
          <w:kern w:val="0"/>
          <w:sz w:val="28"/>
          <w:szCs w:val="28"/>
          <w14:ligatures w14:val="none"/>
        </w:rPr>
        <w:t xml:space="preserve"> SWOT </w:t>
      </w:r>
      <w:r w:rsidRPr="008F07E3">
        <w:rPr>
          <w:rFonts w:ascii="Sakkal Majalla" w:eastAsia="Times New Roman" w:hAnsi="Sakkal Majalla" w:cs="Sakkal Majalla"/>
          <w:kern w:val="0"/>
          <w:sz w:val="28"/>
          <w:szCs w:val="28"/>
          <w:rtl/>
          <w14:ligatures w14:val="none"/>
        </w:rPr>
        <w:t>و</w:t>
      </w:r>
      <w:r w:rsidRPr="008F07E3">
        <w:rPr>
          <w:rFonts w:ascii="Sakkal Majalla" w:eastAsia="Times New Roman" w:hAnsi="Sakkal Majalla" w:cs="Sakkal Majalla"/>
          <w:kern w:val="0"/>
          <w:sz w:val="28"/>
          <w:szCs w:val="28"/>
          <w14:ligatures w14:val="none"/>
        </w:rPr>
        <w:t xml:space="preserve">PESTEL </w:t>
      </w:r>
      <w:r w:rsidRPr="008F07E3">
        <w:rPr>
          <w:rFonts w:ascii="Sakkal Majalla" w:eastAsia="Times New Roman" w:hAnsi="Sakkal Majalla" w:cs="Sakkal Majalla"/>
          <w:kern w:val="0"/>
          <w:sz w:val="28"/>
          <w:szCs w:val="28"/>
          <w:rtl/>
          <w14:ligatures w14:val="none"/>
        </w:rPr>
        <w:t>ونموذج القوى الخمس لبورتر فاعليتها في تشخيص الوضع الراهن وتحديد الفرص والتهديدات، مما يرفع من دقة صياغة الأهداف الاستراتيجية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Barkahoum</w:t>
      </w:r>
      <w:proofErr w:type="spellEnd"/>
      <w:r w:rsidRPr="008F07E3">
        <w:rPr>
          <w:rFonts w:ascii="Sakkal Majalla" w:eastAsia="Times New Roman" w:hAnsi="Sakkal Majalla" w:cs="Sakkal Majalla"/>
          <w:kern w:val="0"/>
          <w:sz w:val="28"/>
          <w:szCs w:val="28"/>
          <w14:ligatures w14:val="none"/>
        </w:rPr>
        <w:t xml:space="preserve"> &amp; </w:t>
      </w:r>
      <w:proofErr w:type="spellStart"/>
      <w:r w:rsidRPr="008F07E3">
        <w:rPr>
          <w:rFonts w:ascii="Sakkal Majalla" w:eastAsia="Times New Roman" w:hAnsi="Sakkal Majalla" w:cs="Sakkal Majalla"/>
          <w:kern w:val="0"/>
          <w:sz w:val="28"/>
          <w:szCs w:val="28"/>
          <w14:ligatures w14:val="none"/>
        </w:rPr>
        <w:t>Achrouf</w:t>
      </w:r>
      <w:proofErr w:type="spellEnd"/>
      <w:r w:rsidRPr="008F07E3">
        <w:rPr>
          <w:rFonts w:ascii="Sakkal Majalla" w:eastAsia="Times New Roman" w:hAnsi="Sakkal Majalla" w:cs="Sakkal Majalla"/>
          <w:kern w:val="0"/>
          <w:sz w:val="28"/>
          <w:szCs w:val="28"/>
          <w14:ligatures w14:val="none"/>
        </w:rPr>
        <w:t xml:space="preserve"> Kebir, 2024; Mohamed, 2024).</w:t>
      </w:r>
    </w:p>
    <w:p w14:paraId="0E625786" w14:textId="77777777" w:rsidR="008F07E3" w:rsidRPr="008F07E3" w:rsidRDefault="008F07E3" w:rsidP="008F07E3">
      <w:pPr>
        <w:numPr>
          <w:ilvl w:val="0"/>
          <w:numId w:val="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برزت منهجيات التخطيط الحديثة—</w:t>
      </w:r>
      <w:proofErr w:type="gramStart"/>
      <w:r w:rsidRPr="008F07E3">
        <w:rPr>
          <w:rFonts w:ascii="Sakkal Majalla" w:eastAsia="Times New Roman" w:hAnsi="Sakkal Majalla" w:cs="Sakkal Majalla"/>
          <w:kern w:val="0"/>
          <w:sz w:val="28"/>
          <w:szCs w:val="28"/>
          <w:rtl/>
          <w14:ligatures w14:val="none"/>
        </w:rPr>
        <w:t>كالـ</w:t>
      </w:r>
      <w:r w:rsidRPr="008F07E3">
        <w:rPr>
          <w:rFonts w:ascii="Sakkal Majalla" w:eastAsia="Times New Roman" w:hAnsi="Sakkal Majalla" w:cs="Sakkal Majalla"/>
          <w:kern w:val="0"/>
          <w:sz w:val="28"/>
          <w:szCs w:val="28"/>
          <w14:ligatures w14:val="none"/>
        </w:rPr>
        <w:t>MBO</w:t>
      </w:r>
      <w:proofErr w:type="gramEnd"/>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والتخطيط </w:t>
      </w:r>
      <w:proofErr w:type="spellStart"/>
      <w:r w:rsidRPr="008F07E3">
        <w:rPr>
          <w:rFonts w:ascii="Sakkal Majalla" w:eastAsia="Times New Roman" w:hAnsi="Sakkal Majalla" w:cs="Sakkal Majalla"/>
          <w:kern w:val="0"/>
          <w:sz w:val="28"/>
          <w:szCs w:val="28"/>
          <w:rtl/>
          <w14:ligatures w14:val="none"/>
        </w:rPr>
        <w:t>السيناريوي</w:t>
      </w:r>
      <w:proofErr w:type="spellEnd"/>
      <w:r w:rsidRPr="008F07E3">
        <w:rPr>
          <w:rFonts w:ascii="Sakkal Majalla" w:eastAsia="Times New Roman" w:hAnsi="Sakkal Majalla" w:cs="Sakkal Majalla"/>
          <w:kern w:val="0"/>
          <w:sz w:val="28"/>
          <w:szCs w:val="28"/>
          <w:rtl/>
          <w14:ligatures w14:val="none"/>
        </w:rPr>
        <w:t xml:space="preserve"> و</w:t>
      </w:r>
      <w:r w:rsidRPr="008F07E3">
        <w:rPr>
          <w:rFonts w:ascii="Sakkal Majalla" w:eastAsia="Times New Roman" w:hAnsi="Sakkal Majalla" w:cs="Sakkal Majalla"/>
          <w:kern w:val="0"/>
          <w:sz w:val="28"/>
          <w:szCs w:val="28"/>
          <w14:ligatures w14:val="none"/>
        </w:rPr>
        <w:t xml:space="preserve">Hoshin </w:t>
      </w:r>
      <w:proofErr w:type="spellStart"/>
      <w:r w:rsidRPr="008F07E3">
        <w:rPr>
          <w:rFonts w:ascii="Sakkal Majalla" w:eastAsia="Times New Roman" w:hAnsi="Sakkal Majalla" w:cs="Sakkal Majalla"/>
          <w:kern w:val="0"/>
          <w:sz w:val="28"/>
          <w:szCs w:val="28"/>
          <w14:ligatures w14:val="none"/>
        </w:rPr>
        <w:t>Kanri</w:t>
      </w:r>
      <w:proofErr w:type="spellEnd"/>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والتخطيط التشاركي—كسبل لتعزيز مشاركة أصحاب المصلحة وضمان تكامل السياسات مع التنفيذ التشغيلي</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Laouadi</w:t>
      </w:r>
      <w:proofErr w:type="spellEnd"/>
      <w:r w:rsidRPr="008F07E3">
        <w:rPr>
          <w:rFonts w:ascii="Sakkal Majalla" w:eastAsia="Times New Roman" w:hAnsi="Sakkal Majalla" w:cs="Sakkal Majalla"/>
          <w:kern w:val="0"/>
          <w:sz w:val="28"/>
          <w:szCs w:val="28"/>
          <w14:ligatures w14:val="none"/>
        </w:rPr>
        <w:t>, 2023; Carlock et al., 2005).</w:t>
      </w:r>
    </w:p>
    <w:p w14:paraId="6DC455F7" w14:textId="77777777" w:rsidR="008F07E3" w:rsidRPr="008F07E3" w:rsidRDefault="008F07E3" w:rsidP="008F07E3">
      <w:pPr>
        <w:numPr>
          <w:ilvl w:val="0"/>
          <w:numId w:val="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تحديات جوهرية مثل مقاومة التغيير داخل المنظمة، وضعف توافر البيانات، وقصور المهارات، وسرعة تغير البيئة الخارجية تشكل عقبات أمام تطبيق الخطط الاستراتيجية ونجاحها، مما يستلزم آليات لإدارة المخاطر والمراجعات الدورية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Assiri</w:t>
      </w:r>
      <w:proofErr w:type="spellEnd"/>
      <w:r w:rsidRPr="008F07E3">
        <w:rPr>
          <w:rFonts w:ascii="Sakkal Majalla" w:eastAsia="Times New Roman" w:hAnsi="Sakkal Majalla" w:cs="Sakkal Majalla"/>
          <w:kern w:val="0"/>
          <w:sz w:val="28"/>
          <w:szCs w:val="28"/>
          <w14:ligatures w14:val="none"/>
        </w:rPr>
        <w:t>, 2015; Mohamed, 2024).</w:t>
      </w:r>
    </w:p>
    <w:p w14:paraId="2022DDF7" w14:textId="77777777" w:rsidR="008F07E3" w:rsidRPr="008F07E3" w:rsidRDefault="008F07E3" w:rsidP="008F07E3">
      <w:pPr>
        <w:numPr>
          <w:ilvl w:val="0"/>
          <w:numId w:val="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يساهم التخطيط الاستراتيجي في تعزيز الابتكار ورفع كفاءة اتخاذ القرار وتحقيق استدامة النمو، إضافة إلى تحسين التنسيق بين وحدات المؤسسة عبر خريطة الاستراتيجية وبطاقة الأداء المتوازن</w:t>
      </w:r>
      <w:r w:rsidRPr="008F07E3">
        <w:rPr>
          <w:rFonts w:ascii="Sakkal Majalla" w:eastAsia="Times New Roman" w:hAnsi="Sakkal Majalla" w:cs="Sakkal Majalla"/>
          <w:kern w:val="0"/>
          <w:sz w:val="28"/>
          <w:szCs w:val="28"/>
          <w14:ligatures w14:val="none"/>
        </w:rPr>
        <w:t xml:space="preserve"> (Miller, 2020; </w:t>
      </w:r>
      <w:proofErr w:type="spellStart"/>
      <w:r w:rsidRPr="008F07E3">
        <w:rPr>
          <w:rFonts w:ascii="Sakkal Majalla" w:eastAsia="Times New Roman" w:hAnsi="Sakkal Majalla" w:cs="Sakkal Majalla"/>
          <w:kern w:val="0"/>
          <w:sz w:val="28"/>
          <w:szCs w:val="28"/>
          <w14:ligatures w14:val="none"/>
        </w:rPr>
        <w:t>Alkaser</w:t>
      </w:r>
      <w:proofErr w:type="spellEnd"/>
      <w:r w:rsidRPr="008F07E3">
        <w:rPr>
          <w:rFonts w:ascii="Sakkal Majalla" w:eastAsia="Times New Roman" w:hAnsi="Sakkal Majalla" w:cs="Sakkal Majalla"/>
          <w:kern w:val="0"/>
          <w:sz w:val="28"/>
          <w:szCs w:val="28"/>
          <w14:ligatures w14:val="none"/>
        </w:rPr>
        <w:t>, 2023).</w:t>
      </w:r>
    </w:p>
    <w:p w14:paraId="74AA22AC"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1.8.2 </w:t>
      </w:r>
      <w:r w:rsidRPr="008F07E3">
        <w:rPr>
          <w:rFonts w:ascii="Sakkal Majalla" w:eastAsia="Times New Roman" w:hAnsi="Sakkal Majalla" w:cs="Sakkal Majalla"/>
          <w:b/>
          <w:bCs/>
          <w:kern w:val="0"/>
          <w:sz w:val="28"/>
          <w:szCs w:val="28"/>
          <w:rtl/>
          <w14:ligatures w14:val="none"/>
        </w:rPr>
        <w:t xml:space="preserve">العلاقة بين التخطيط الاستراتيجي </w:t>
      </w:r>
      <w:proofErr w:type="spellStart"/>
      <w:r w:rsidRPr="008F07E3">
        <w:rPr>
          <w:rFonts w:ascii="Sakkal Majalla" w:eastAsia="Times New Roman" w:hAnsi="Sakkal Majalla" w:cs="Sakkal Majalla"/>
          <w:b/>
          <w:bCs/>
          <w:kern w:val="0"/>
          <w:sz w:val="28"/>
          <w:szCs w:val="28"/>
          <w:rtl/>
          <w14:ligatures w14:val="none"/>
        </w:rPr>
        <w:t>و</w:t>
      </w:r>
      <w:r w:rsidRPr="008F07E3">
        <w:rPr>
          <w:rFonts w:ascii="Sakkal Majalla" w:eastAsia="Times New Roman" w:hAnsi="Sakkal Majalla" w:cs="Sakkal Majalla" w:hint="cs"/>
          <w:b/>
          <w:bCs/>
          <w:kern w:val="0"/>
          <w:sz w:val="28"/>
          <w:szCs w:val="28"/>
          <w:rtl/>
          <w14:ligatures w14:val="none"/>
        </w:rPr>
        <w:t>وإدارة</w:t>
      </w:r>
      <w:proofErr w:type="spellEnd"/>
      <w:r w:rsidRPr="008F07E3">
        <w:rPr>
          <w:rFonts w:ascii="Sakkal Majalla" w:eastAsia="Times New Roman" w:hAnsi="Sakkal Majalla" w:cs="Sakkal Majalla" w:hint="cs"/>
          <w:b/>
          <w:bCs/>
          <w:kern w:val="0"/>
          <w:sz w:val="28"/>
          <w:szCs w:val="28"/>
          <w:rtl/>
          <w14:ligatures w14:val="none"/>
        </w:rPr>
        <w:t xml:space="preserve"> المشاريع </w:t>
      </w:r>
    </w:p>
    <w:p w14:paraId="3E010770"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يمثل التخطيط الاستراتيجي الإطار الشامل الذي يرسم خارطة الطريق لكل عناصر إدارة المشاريع التي سيتم تناولها في المباحث اللاحقة. فـ</w:t>
      </w:r>
      <w:r w:rsidRPr="008F07E3">
        <w:rPr>
          <w:rFonts w:ascii="Sakkal Majalla" w:eastAsia="Times New Roman" w:hAnsi="Sakkal Majalla" w:cs="Sakkal Majalla"/>
          <w:b/>
          <w:bCs/>
          <w:kern w:val="0"/>
          <w:sz w:val="28"/>
          <w:szCs w:val="28"/>
          <w:rtl/>
          <w14:ligatures w14:val="none"/>
        </w:rPr>
        <w:t>نطاق المشروع</w:t>
      </w:r>
      <w:r w:rsidRPr="008F07E3">
        <w:rPr>
          <w:rFonts w:ascii="Sakkal Majalla" w:eastAsia="Times New Roman" w:hAnsi="Sakkal Majalla" w:cs="Sakkal Majalla"/>
          <w:kern w:val="0"/>
          <w:sz w:val="28"/>
          <w:szCs w:val="28"/>
          <w:rtl/>
          <w14:ligatures w14:val="none"/>
        </w:rPr>
        <w:t xml:space="preserve"> </w:t>
      </w:r>
      <w:r w:rsidRPr="008F07E3">
        <w:rPr>
          <w:rFonts w:ascii="Sakkal Majalla" w:eastAsia="Times New Roman" w:hAnsi="Sakkal Majalla" w:cs="Sakkal Majalla"/>
          <w:kern w:val="0"/>
          <w:sz w:val="28"/>
          <w:szCs w:val="28"/>
          <w14:ligatures w14:val="none"/>
        </w:rPr>
        <w:t xml:space="preserve">(Project Scope) </w:t>
      </w:r>
      <w:r w:rsidRPr="008F07E3">
        <w:rPr>
          <w:rFonts w:ascii="Sakkal Majalla" w:eastAsia="Times New Roman" w:hAnsi="Sakkal Majalla" w:cs="Sakkal Majalla"/>
          <w:kern w:val="0"/>
          <w:sz w:val="28"/>
          <w:szCs w:val="28"/>
          <w:rtl/>
          <w14:ligatures w14:val="none"/>
        </w:rPr>
        <w:t>يُحدد ضمن مرحلة صياغة الأهداف الاستراتيجية لضمان توافق مخرجات المشاريع مع رؤية المؤسسة، و</w:t>
      </w:r>
      <w:r w:rsidRPr="008F07E3">
        <w:rPr>
          <w:rFonts w:ascii="Sakkal Majalla" w:eastAsia="Times New Roman" w:hAnsi="Sakkal Majalla" w:cs="Sakkal Majalla"/>
          <w:b/>
          <w:bCs/>
          <w:kern w:val="0"/>
          <w:sz w:val="28"/>
          <w:szCs w:val="28"/>
          <w:rtl/>
          <w14:ligatures w14:val="none"/>
        </w:rPr>
        <w:t>الوقت</w:t>
      </w:r>
      <w:r w:rsidRPr="008F07E3">
        <w:rPr>
          <w:rFonts w:ascii="Sakkal Majalla" w:eastAsia="Times New Roman" w:hAnsi="Sakkal Majalla" w:cs="Sakkal Majalla"/>
          <w:kern w:val="0"/>
          <w:sz w:val="28"/>
          <w:szCs w:val="28"/>
          <w:rtl/>
          <w14:ligatures w14:val="none"/>
        </w:rPr>
        <w:t xml:space="preserve"> </w:t>
      </w:r>
      <w:r w:rsidRPr="008F07E3">
        <w:rPr>
          <w:rFonts w:ascii="Sakkal Majalla" w:eastAsia="Times New Roman" w:hAnsi="Sakkal Majalla" w:cs="Sakkal Majalla"/>
          <w:kern w:val="0"/>
          <w:sz w:val="28"/>
          <w:szCs w:val="28"/>
          <w14:ligatures w14:val="none"/>
        </w:rPr>
        <w:t xml:space="preserve">(Time) </w:t>
      </w:r>
      <w:r w:rsidRPr="008F07E3">
        <w:rPr>
          <w:rFonts w:ascii="Sakkal Majalla" w:eastAsia="Times New Roman" w:hAnsi="Sakkal Majalla" w:cs="Sakkal Majalla"/>
          <w:kern w:val="0"/>
          <w:sz w:val="28"/>
          <w:szCs w:val="28"/>
          <w:rtl/>
          <w14:ligatures w14:val="none"/>
        </w:rPr>
        <w:t xml:space="preserve">يُدار بالاعتماد على الجدولة الاستراتيجية والتخطيط التشغيلي المنسجم مع السياسات، في حين تُوظَّف </w:t>
      </w:r>
      <w:r w:rsidRPr="008F07E3">
        <w:rPr>
          <w:rFonts w:ascii="Sakkal Majalla" w:eastAsia="Times New Roman" w:hAnsi="Sakkal Majalla" w:cs="Sakkal Majalla"/>
          <w:b/>
          <w:bCs/>
          <w:kern w:val="0"/>
          <w:sz w:val="28"/>
          <w:szCs w:val="28"/>
          <w:rtl/>
          <w14:ligatures w14:val="none"/>
        </w:rPr>
        <w:t>التكلفة</w:t>
      </w:r>
      <w:r w:rsidRPr="008F07E3">
        <w:rPr>
          <w:rFonts w:ascii="Sakkal Majalla" w:eastAsia="Times New Roman" w:hAnsi="Sakkal Majalla" w:cs="Sakkal Majalla"/>
          <w:kern w:val="0"/>
          <w:sz w:val="28"/>
          <w:szCs w:val="28"/>
          <w:rtl/>
          <w14:ligatures w14:val="none"/>
        </w:rPr>
        <w:t xml:space="preserve"> </w:t>
      </w:r>
      <w:r w:rsidRPr="008F07E3">
        <w:rPr>
          <w:rFonts w:ascii="Sakkal Majalla" w:eastAsia="Times New Roman" w:hAnsi="Sakkal Majalla" w:cs="Sakkal Majalla"/>
          <w:kern w:val="0"/>
          <w:sz w:val="28"/>
          <w:szCs w:val="28"/>
          <w14:ligatures w14:val="none"/>
        </w:rPr>
        <w:t xml:space="preserve">(Cost) </w:t>
      </w:r>
      <w:r w:rsidRPr="008F07E3">
        <w:rPr>
          <w:rFonts w:ascii="Sakkal Majalla" w:eastAsia="Times New Roman" w:hAnsi="Sakkal Majalla" w:cs="Sakkal Majalla"/>
          <w:kern w:val="0"/>
          <w:sz w:val="28"/>
          <w:szCs w:val="28"/>
          <w:rtl/>
          <w14:ligatures w14:val="none"/>
        </w:rPr>
        <w:t xml:space="preserve">وفق أولويات تخصيص الموارد المحددة في الخطة الاستراتيجية. كذلك، ترتكز </w:t>
      </w:r>
      <w:r w:rsidRPr="008F07E3">
        <w:rPr>
          <w:rFonts w:ascii="Sakkal Majalla" w:eastAsia="Times New Roman" w:hAnsi="Sakkal Majalla" w:cs="Sakkal Majalla"/>
          <w:b/>
          <w:bCs/>
          <w:kern w:val="0"/>
          <w:sz w:val="28"/>
          <w:szCs w:val="28"/>
          <w:rtl/>
          <w14:ligatures w14:val="none"/>
        </w:rPr>
        <w:t>الجودة</w:t>
      </w:r>
      <w:r w:rsidRPr="008F07E3">
        <w:rPr>
          <w:rFonts w:ascii="Sakkal Majalla" w:eastAsia="Times New Roman" w:hAnsi="Sakkal Majalla" w:cs="Sakkal Majalla"/>
          <w:kern w:val="0"/>
          <w:sz w:val="28"/>
          <w:szCs w:val="28"/>
          <w:rtl/>
          <w14:ligatures w14:val="none"/>
        </w:rPr>
        <w:t xml:space="preserve"> </w:t>
      </w:r>
      <w:r w:rsidRPr="008F07E3">
        <w:rPr>
          <w:rFonts w:ascii="Sakkal Majalla" w:eastAsia="Times New Roman" w:hAnsi="Sakkal Majalla" w:cs="Sakkal Majalla"/>
          <w:kern w:val="0"/>
          <w:sz w:val="28"/>
          <w:szCs w:val="28"/>
          <w14:ligatures w14:val="none"/>
        </w:rPr>
        <w:t xml:space="preserve">(Quality) </w:t>
      </w:r>
      <w:r w:rsidRPr="008F07E3">
        <w:rPr>
          <w:rFonts w:ascii="Sakkal Majalla" w:eastAsia="Times New Roman" w:hAnsi="Sakkal Majalla" w:cs="Sakkal Majalla"/>
          <w:kern w:val="0"/>
          <w:sz w:val="28"/>
          <w:szCs w:val="28"/>
          <w:rtl/>
          <w14:ligatures w14:val="none"/>
        </w:rPr>
        <w:t xml:space="preserve">على معايير الأداء الموضوعة ضمن بطاقة الأداء المتوازن، وتُعزَّز </w:t>
      </w:r>
      <w:r w:rsidRPr="008F07E3">
        <w:rPr>
          <w:rFonts w:ascii="Sakkal Majalla" w:eastAsia="Times New Roman" w:hAnsi="Sakkal Majalla" w:cs="Sakkal Majalla"/>
          <w:b/>
          <w:bCs/>
          <w:kern w:val="0"/>
          <w:sz w:val="28"/>
          <w:szCs w:val="28"/>
          <w:rtl/>
          <w14:ligatures w14:val="none"/>
        </w:rPr>
        <w:t>الموارد البشرية</w:t>
      </w:r>
      <w:r w:rsidRPr="008F07E3">
        <w:rPr>
          <w:rFonts w:ascii="Sakkal Majalla" w:eastAsia="Times New Roman" w:hAnsi="Sakkal Majalla" w:cs="Sakkal Majalla"/>
          <w:kern w:val="0"/>
          <w:sz w:val="28"/>
          <w:szCs w:val="28"/>
          <w:rtl/>
          <w14:ligatures w14:val="none"/>
        </w:rPr>
        <w:t xml:space="preserve"> </w:t>
      </w:r>
      <w:r w:rsidRPr="008F07E3">
        <w:rPr>
          <w:rFonts w:ascii="Sakkal Majalla" w:eastAsia="Times New Roman" w:hAnsi="Sakkal Majalla" w:cs="Sakkal Majalla"/>
          <w:kern w:val="0"/>
          <w:sz w:val="28"/>
          <w:szCs w:val="28"/>
          <w14:ligatures w14:val="none"/>
        </w:rPr>
        <w:t xml:space="preserve">(Human Resources) </w:t>
      </w:r>
      <w:r w:rsidRPr="008F07E3">
        <w:rPr>
          <w:rFonts w:ascii="Sakkal Majalla" w:eastAsia="Times New Roman" w:hAnsi="Sakkal Majalla" w:cs="Sakkal Majalla"/>
          <w:kern w:val="0"/>
          <w:sz w:val="28"/>
          <w:szCs w:val="28"/>
          <w:rtl/>
          <w14:ligatures w14:val="none"/>
        </w:rPr>
        <w:t>عبر استراتيجيات تنمية الكفاءات والتخطيط التشاركي لضمان توفر المهارات اللازمة. بهذا الشكل، يشكل المبحث الأول أساساً متيناً لبناء مبحث حياة المشروع ومناقشة العناصر التشغيلية والفنية في الأقسام القادمة</w:t>
      </w:r>
      <w:r w:rsidRPr="008F07E3">
        <w:rPr>
          <w:rFonts w:ascii="Sakkal Majalla" w:eastAsia="Times New Roman" w:hAnsi="Sakkal Majalla" w:cs="Sakkal Majalla"/>
          <w:kern w:val="0"/>
          <w:sz w:val="28"/>
          <w:szCs w:val="28"/>
          <w14:ligatures w14:val="none"/>
        </w:rPr>
        <w:t>.</w:t>
      </w:r>
    </w:p>
    <w:p w14:paraId="48871D58" w14:textId="77777777" w:rsidR="008F07E3" w:rsidRPr="008F07E3" w:rsidRDefault="008F07E3" w:rsidP="008F07E3">
      <w:pPr>
        <w:bidi/>
        <w:spacing w:after="160" w:line="360" w:lineRule="auto"/>
        <w:jc w:val="both"/>
        <w:outlineLvl w:val="1"/>
        <w:rPr>
          <w:rFonts w:ascii="Sakkal Majalla" w:eastAsia="Calibri" w:hAnsi="Sakkal Majalla" w:cs="Sakkal Majalla"/>
          <w:b/>
          <w:bCs/>
          <w:color w:val="000000"/>
          <w:sz w:val="28"/>
          <w:szCs w:val="28"/>
          <w:rtl/>
          <w:lang w:bidi="ar-EG"/>
          <w14:ligatures w14:val="none"/>
        </w:rPr>
      </w:pPr>
    </w:p>
    <w:p w14:paraId="027D81A7" w14:textId="77777777" w:rsidR="008F07E3" w:rsidRPr="008F07E3" w:rsidRDefault="008F07E3" w:rsidP="008F07E3">
      <w:pPr>
        <w:bidi/>
        <w:spacing w:after="160" w:line="360" w:lineRule="auto"/>
        <w:jc w:val="both"/>
        <w:outlineLvl w:val="1"/>
        <w:rPr>
          <w:rFonts w:ascii="Sakkal Majalla" w:eastAsia="Calibri" w:hAnsi="Sakkal Majalla" w:cs="Sakkal Majalla"/>
          <w:b/>
          <w:bCs/>
          <w:color w:val="000000"/>
          <w:sz w:val="28"/>
          <w:szCs w:val="28"/>
          <w:rtl/>
          <w:lang w:bidi="ar-EG"/>
          <w14:ligatures w14:val="none"/>
        </w:rPr>
      </w:pPr>
    </w:p>
    <w:p w14:paraId="23E39E7D" w14:textId="77777777" w:rsidR="008F07E3" w:rsidRPr="008F07E3" w:rsidRDefault="008F07E3" w:rsidP="008F07E3">
      <w:pPr>
        <w:bidi/>
        <w:spacing w:after="160" w:line="360" w:lineRule="auto"/>
        <w:jc w:val="both"/>
        <w:outlineLvl w:val="1"/>
        <w:rPr>
          <w:rFonts w:ascii="Sakkal Majalla" w:eastAsia="Calibri" w:hAnsi="Sakkal Majalla" w:cs="Sakkal Majalla"/>
          <w:b/>
          <w:bCs/>
          <w:color w:val="000000"/>
          <w:sz w:val="28"/>
          <w:szCs w:val="28"/>
          <w:rtl/>
          <w:lang w:bidi="ar-EG"/>
          <w14:ligatures w14:val="none"/>
        </w:rPr>
      </w:pPr>
    </w:p>
    <w:p w14:paraId="6E43EB70" w14:textId="77777777" w:rsidR="008F07E3" w:rsidRPr="008F07E3" w:rsidRDefault="008F07E3" w:rsidP="008F07E3">
      <w:pPr>
        <w:bidi/>
        <w:spacing w:after="160" w:line="360" w:lineRule="auto"/>
        <w:jc w:val="both"/>
        <w:outlineLvl w:val="1"/>
        <w:rPr>
          <w:rFonts w:ascii="Sakkal Majalla" w:eastAsia="Calibri" w:hAnsi="Sakkal Majalla" w:cs="Sakkal Majalla"/>
          <w:b/>
          <w:bCs/>
          <w:color w:val="000000"/>
          <w:sz w:val="28"/>
          <w:szCs w:val="28"/>
          <w:rtl/>
          <w:lang w:bidi="ar-EG"/>
          <w14:ligatures w14:val="none"/>
        </w:rPr>
      </w:pPr>
    </w:p>
    <w:p w14:paraId="3EAC2A37" w14:textId="77777777" w:rsidR="008F07E3" w:rsidRPr="008F07E3" w:rsidRDefault="008F07E3" w:rsidP="008F07E3">
      <w:pPr>
        <w:bidi/>
        <w:spacing w:after="160" w:line="360" w:lineRule="auto"/>
        <w:jc w:val="both"/>
        <w:outlineLvl w:val="1"/>
        <w:rPr>
          <w:rFonts w:ascii="Sakkal Majalla" w:eastAsia="Calibri" w:hAnsi="Sakkal Majalla" w:cs="Sakkal Majalla"/>
          <w:b/>
          <w:bCs/>
          <w:color w:val="000000"/>
          <w:sz w:val="28"/>
          <w:szCs w:val="28"/>
          <w:rtl/>
          <w:lang w:bidi="ar-EG"/>
          <w14:ligatures w14:val="none"/>
        </w:rPr>
      </w:pPr>
    </w:p>
    <w:p w14:paraId="6DDC43A3" w14:textId="77777777" w:rsidR="008F07E3" w:rsidRPr="008F07E3" w:rsidRDefault="008F07E3" w:rsidP="008F07E3">
      <w:pPr>
        <w:bidi/>
        <w:spacing w:after="160" w:line="360" w:lineRule="auto"/>
        <w:jc w:val="both"/>
        <w:outlineLvl w:val="1"/>
        <w:rPr>
          <w:rFonts w:ascii="Sakkal Majalla" w:eastAsia="Calibri" w:hAnsi="Sakkal Majalla" w:cs="Sakkal Majalla"/>
          <w:b/>
          <w:bCs/>
          <w:color w:val="000000"/>
          <w:sz w:val="28"/>
          <w:szCs w:val="28"/>
          <w:rtl/>
          <w:lang w:bidi="ar-EG"/>
          <w14:ligatures w14:val="none"/>
        </w:rPr>
      </w:pPr>
    </w:p>
    <w:p w14:paraId="361BC53E" w14:textId="77777777" w:rsidR="008F07E3" w:rsidRPr="008F07E3" w:rsidRDefault="008F07E3" w:rsidP="008F07E3">
      <w:pPr>
        <w:bidi/>
        <w:spacing w:after="160" w:line="360" w:lineRule="auto"/>
        <w:jc w:val="both"/>
        <w:outlineLvl w:val="1"/>
        <w:rPr>
          <w:rFonts w:ascii="Sakkal Majalla" w:eastAsia="Calibri" w:hAnsi="Sakkal Majalla" w:cs="Sakkal Majalla"/>
          <w:b/>
          <w:bCs/>
          <w:color w:val="000000"/>
          <w:sz w:val="28"/>
          <w:szCs w:val="28"/>
          <w:rtl/>
          <w:lang w:bidi="ar-EG"/>
          <w14:ligatures w14:val="none"/>
        </w:rPr>
      </w:pPr>
    </w:p>
    <w:p w14:paraId="626AAD45" w14:textId="77777777" w:rsidR="008F07E3" w:rsidRPr="008F07E3" w:rsidRDefault="008F07E3" w:rsidP="008F07E3">
      <w:pPr>
        <w:bidi/>
        <w:spacing w:after="160" w:line="360" w:lineRule="auto"/>
        <w:jc w:val="both"/>
        <w:outlineLvl w:val="1"/>
        <w:rPr>
          <w:rFonts w:ascii="Sakkal Majalla" w:eastAsia="Calibri" w:hAnsi="Sakkal Majalla" w:cs="Sakkal Majalla"/>
          <w:b/>
          <w:bCs/>
          <w:color w:val="000000"/>
          <w:sz w:val="28"/>
          <w:szCs w:val="28"/>
          <w:rtl/>
          <w:lang w:bidi="ar-EG"/>
          <w14:ligatures w14:val="none"/>
        </w:rPr>
      </w:pPr>
    </w:p>
    <w:p w14:paraId="3186106D" w14:textId="77777777" w:rsidR="008F07E3" w:rsidRPr="008F07E3" w:rsidRDefault="008F07E3" w:rsidP="008F07E3">
      <w:pPr>
        <w:bidi/>
        <w:spacing w:after="160" w:line="360" w:lineRule="auto"/>
        <w:jc w:val="both"/>
        <w:outlineLvl w:val="1"/>
        <w:rPr>
          <w:rFonts w:ascii="Sakkal Majalla" w:eastAsia="Calibri" w:hAnsi="Sakkal Majalla" w:cs="Sakkal Majalla"/>
          <w:b/>
          <w:bCs/>
          <w:color w:val="000000"/>
          <w:sz w:val="28"/>
          <w:szCs w:val="28"/>
          <w:rtl/>
          <w:lang w:bidi="ar-EG"/>
          <w14:ligatures w14:val="none"/>
        </w:rPr>
      </w:pPr>
    </w:p>
    <w:p w14:paraId="2EAFEEC6" w14:textId="77777777" w:rsidR="008F07E3" w:rsidRPr="008F07E3" w:rsidRDefault="008F07E3" w:rsidP="008F07E3">
      <w:pPr>
        <w:bidi/>
        <w:spacing w:after="160" w:line="360" w:lineRule="auto"/>
        <w:jc w:val="both"/>
        <w:outlineLvl w:val="1"/>
        <w:rPr>
          <w:rFonts w:ascii="Sakkal Majalla" w:eastAsia="Calibri" w:hAnsi="Sakkal Majalla" w:cs="Sakkal Majalla"/>
          <w:b/>
          <w:bCs/>
          <w:color w:val="000000"/>
          <w:sz w:val="28"/>
          <w:szCs w:val="28"/>
          <w:rtl/>
          <w:lang w:bidi="ar-EG"/>
          <w14:ligatures w14:val="none"/>
        </w:rPr>
      </w:pPr>
    </w:p>
    <w:p w14:paraId="2E67EE35" w14:textId="77777777" w:rsidR="008F07E3" w:rsidRPr="008F07E3" w:rsidRDefault="008F07E3" w:rsidP="008F07E3">
      <w:pPr>
        <w:bidi/>
        <w:spacing w:after="160" w:line="360" w:lineRule="auto"/>
        <w:jc w:val="both"/>
        <w:outlineLvl w:val="1"/>
        <w:rPr>
          <w:rFonts w:ascii="Sakkal Majalla" w:eastAsia="Calibri" w:hAnsi="Sakkal Majalla" w:cs="Sakkal Majalla"/>
          <w:b/>
          <w:bCs/>
          <w:color w:val="000000"/>
          <w:sz w:val="28"/>
          <w:szCs w:val="28"/>
          <w:rtl/>
          <w:lang w:bidi="ar-EG"/>
          <w14:ligatures w14:val="none"/>
        </w:rPr>
      </w:pPr>
    </w:p>
    <w:p w14:paraId="642A3DA5" w14:textId="77777777" w:rsidR="008F07E3" w:rsidRPr="008F07E3" w:rsidRDefault="008F07E3" w:rsidP="008F07E3">
      <w:pPr>
        <w:bidi/>
        <w:spacing w:after="160" w:line="360" w:lineRule="auto"/>
        <w:jc w:val="center"/>
        <w:outlineLvl w:val="1"/>
        <w:rPr>
          <w:rFonts w:ascii="Sakkal Majalla" w:eastAsia="Calibri" w:hAnsi="Sakkal Majalla" w:cs="Sakkal Majalla"/>
          <w:color w:val="000000"/>
          <w:sz w:val="40"/>
          <w:szCs w:val="40"/>
          <w:rtl/>
          <w:lang w:bidi="ar-EG"/>
          <w14:ligatures w14:val="none"/>
        </w:rPr>
      </w:pPr>
      <w:r w:rsidRPr="008F07E3">
        <w:rPr>
          <w:rFonts w:ascii="Sakkal Majalla" w:eastAsia="Calibri" w:hAnsi="Sakkal Majalla" w:cs="Sakkal Majalla"/>
          <w:b/>
          <w:bCs/>
          <w:color w:val="000000"/>
          <w:sz w:val="40"/>
          <w:szCs w:val="40"/>
          <w:rtl/>
          <w:lang w:bidi="ar-EG"/>
          <w14:ligatures w14:val="none"/>
        </w:rPr>
        <w:lastRenderedPageBreak/>
        <w:t xml:space="preserve">المبحث الثاني: </w:t>
      </w:r>
      <w:r w:rsidRPr="008F07E3">
        <w:rPr>
          <w:rFonts w:ascii="Sakkal Majalla" w:eastAsia="Calibri" w:hAnsi="Sakkal Majalla" w:cs="Sakkal Majalla"/>
          <w:b/>
          <w:bCs/>
          <w:color w:val="000000"/>
          <w:sz w:val="40"/>
          <w:szCs w:val="40"/>
          <w:rtl/>
          <w14:ligatures w14:val="none"/>
        </w:rPr>
        <w:t>في أداء المشروعات</w:t>
      </w:r>
      <w:bookmarkEnd w:id="6"/>
      <w:bookmarkEnd w:id="7"/>
    </w:p>
    <w:p w14:paraId="438BCD57"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2–1. </w:t>
      </w:r>
      <w:r w:rsidRPr="008F07E3">
        <w:rPr>
          <w:rFonts w:ascii="Sakkal Majalla" w:eastAsia="Times New Roman" w:hAnsi="Sakkal Majalla" w:cs="Sakkal Majalla"/>
          <w:b/>
          <w:bCs/>
          <w:kern w:val="0"/>
          <w:sz w:val="28"/>
          <w:szCs w:val="28"/>
          <w:rtl/>
          <w14:ligatures w14:val="none"/>
        </w:rPr>
        <w:t>مقدمة إلى أداء المشروعات</w:t>
      </w:r>
    </w:p>
    <w:p w14:paraId="655159BF"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تلعب دراسة أداء المشروعات دورًا محوريًا في ضمان الوصول إلى نتائج تتسم بالكفاءة والفعالية، وتحقيق الأهداف المحددة ضمن الإطار الزمني والمالي والجودة المتفق عليها. يهدف هذا القسم إلى تقديم نظرة شاملة حول مفهوم أداء المشروعات وأهميته، مع تحديد أهداف دراسة الأداء وإبراز علاقة هذا الأداء بأهداف المشروع الاستراتيجية</w:t>
      </w:r>
      <w:r w:rsidRPr="008F07E3">
        <w:rPr>
          <w:rFonts w:ascii="Sakkal Majalla" w:eastAsia="Times New Roman" w:hAnsi="Sakkal Majalla" w:cs="Sakkal Majalla"/>
          <w:kern w:val="0"/>
          <w:sz w:val="28"/>
          <w:szCs w:val="28"/>
          <w14:ligatures w14:val="none"/>
        </w:rPr>
        <w:t>.</w:t>
      </w:r>
    </w:p>
    <w:p w14:paraId="7CECD7BD" w14:textId="77777777" w:rsidR="008F07E3" w:rsidRPr="008F07E3" w:rsidRDefault="008F07E3" w:rsidP="008F07E3">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2.1 </w:t>
      </w:r>
      <w:r w:rsidRPr="008F07E3">
        <w:rPr>
          <w:rFonts w:ascii="Sakkal Majalla" w:eastAsia="Times New Roman" w:hAnsi="Sakkal Majalla" w:cs="Sakkal Majalla"/>
          <w:b/>
          <w:bCs/>
          <w:kern w:val="0"/>
          <w:sz w:val="28"/>
          <w:szCs w:val="28"/>
          <w:rtl/>
          <w14:ligatures w14:val="none"/>
        </w:rPr>
        <w:t>تعريف أداء المشروعات</w:t>
      </w:r>
    </w:p>
    <w:p w14:paraId="251D6852"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يُعرّف أداء المشروعات على أنه درجة تحقيق المشروع للأهداف المخططة مسبقًا من حيث المخرجات، والنتائج، والمخرجات المؤقتة، مع مراعاة معايير الجودة، والوقت، والتكلفة، والمخاطر، ورضا أصحاب المصلحة (العبادي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 xml:space="preserve">كريم، 2020). ويُضاف إلى ذلك إدارة الموارد البشرية والمادية بطرق تضمن تضافر الجهود نحو الهدف المشترك (أبو العثم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جواد، 2007</w:t>
      </w:r>
      <w:r w:rsidRPr="008F07E3">
        <w:rPr>
          <w:rFonts w:ascii="Sakkal Majalla" w:eastAsia="Times New Roman" w:hAnsi="Sakkal Majalla" w:cs="Sakkal Majalla"/>
          <w:kern w:val="0"/>
          <w:sz w:val="28"/>
          <w:szCs w:val="28"/>
          <w14:ligatures w14:val="none"/>
        </w:rPr>
        <w:t>).</w:t>
      </w:r>
    </w:p>
    <w:p w14:paraId="7437D299"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في سياق المشروعات الإنشائية الحكومية في اليمن، اعتبر حبتور وصويص (2011) أن قياس الأداء يجب أن يشمل مدى الالتزام بالجدول الزمني المقرر وتطبيق معايير الجودة المتفق عليها في مراحل التصميم والتنفيذ. وأشار الشيخ وبشارة (2018) إلى أن الزيادات الزمنية عن المخطط لها تؤثر سلبًا على مؤشرات الأداء العام للمشروع وتقلل من كفاءته الإجمالية</w:t>
      </w:r>
      <w:r w:rsidRPr="008F07E3">
        <w:rPr>
          <w:rFonts w:ascii="Sakkal Majalla" w:eastAsia="Times New Roman" w:hAnsi="Sakkal Majalla" w:cs="Sakkal Majalla"/>
          <w:kern w:val="0"/>
          <w:sz w:val="28"/>
          <w:szCs w:val="28"/>
          <w14:ligatures w14:val="none"/>
        </w:rPr>
        <w:t>.</w:t>
      </w:r>
    </w:p>
    <w:p w14:paraId="1C973C5C" w14:textId="77777777" w:rsidR="008F07E3" w:rsidRPr="008F07E3" w:rsidRDefault="008F07E3" w:rsidP="008F07E3">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2.2 </w:t>
      </w:r>
      <w:r w:rsidRPr="008F07E3">
        <w:rPr>
          <w:rFonts w:ascii="Sakkal Majalla" w:eastAsia="Times New Roman" w:hAnsi="Sakkal Majalla" w:cs="Sakkal Majalla"/>
          <w:b/>
          <w:bCs/>
          <w:kern w:val="0"/>
          <w:sz w:val="28"/>
          <w:szCs w:val="28"/>
          <w:rtl/>
          <w14:ligatures w14:val="none"/>
        </w:rPr>
        <w:t>أهداف دراسة الأداء</w:t>
      </w:r>
    </w:p>
    <w:p w14:paraId="70F343CD"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تتعدد أهداف دراسة أداء المشروعات وتُركّز بشكل أساسي على النقاط التالية</w:t>
      </w:r>
      <w:r w:rsidRPr="008F07E3">
        <w:rPr>
          <w:rFonts w:ascii="Sakkal Majalla" w:eastAsia="Times New Roman" w:hAnsi="Sakkal Majalla" w:cs="Sakkal Majalla"/>
          <w:kern w:val="0"/>
          <w:sz w:val="28"/>
          <w:szCs w:val="28"/>
          <w14:ligatures w14:val="none"/>
        </w:rPr>
        <w:t>:</w:t>
      </w:r>
    </w:p>
    <w:p w14:paraId="3F7CFA05" w14:textId="77777777" w:rsidR="008F07E3" w:rsidRPr="008F07E3" w:rsidRDefault="008F07E3" w:rsidP="008F07E3">
      <w:pPr>
        <w:numPr>
          <w:ilvl w:val="0"/>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تقييم مدى تحقيق الأهداف المخططة</w:t>
      </w:r>
      <w:r w:rsidRPr="008F07E3">
        <w:rPr>
          <w:rFonts w:ascii="Sakkal Majalla" w:eastAsia="Times New Roman" w:hAnsi="Sakkal Majalla" w:cs="Sakkal Majalla"/>
          <w:b/>
          <w:bCs/>
          <w:kern w:val="0"/>
          <w:sz w:val="28"/>
          <w:szCs w:val="28"/>
          <w14:ligatures w14:val="none"/>
        </w:rPr>
        <w:t>:</w:t>
      </w:r>
    </w:p>
    <w:p w14:paraId="3890770C" w14:textId="77777777" w:rsidR="008F07E3" w:rsidRPr="008F07E3" w:rsidRDefault="008F07E3" w:rsidP="008F07E3">
      <w:pPr>
        <w:numPr>
          <w:ilvl w:val="1"/>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قياس الفجوة بين النتائج الفعلية والنتائج المتوقعة من المشروع، سواء على مستوى الجدول الزمني أو التكلفة أو الجودة (العبادي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كريم، 2020</w:t>
      </w:r>
      <w:r w:rsidRPr="008F07E3">
        <w:rPr>
          <w:rFonts w:ascii="Sakkal Majalla" w:eastAsia="Times New Roman" w:hAnsi="Sakkal Majalla" w:cs="Sakkal Majalla"/>
          <w:kern w:val="0"/>
          <w:sz w:val="28"/>
          <w:szCs w:val="28"/>
          <w14:ligatures w14:val="none"/>
        </w:rPr>
        <w:t>).</w:t>
      </w:r>
    </w:p>
    <w:p w14:paraId="1933CA0C" w14:textId="77777777" w:rsidR="008F07E3" w:rsidRPr="008F07E3" w:rsidRDefault="008F07E3" w:rsidP="008F07E3">
      <w:pPr>
        <w:numPr>
          <w:ilvl w:val="0"/>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الكشف عن الاختناقات والعوائق</w:t>
      </w:r>
      <w:r w:rsidRPr="008F07E3">
        <w:rPr>
          <w:rFonts w:ascii="Sakkal Majalla" w:eastAsia="Times New Roman" w:hAnsi="Sakkal Majalla" w:cs="Sakkal Majalla"/>
          <w:b/>
          <w:bCs/>
          <w:kern w:val="0"/>
          <w:sz w:val="28"/>
          <w:szCs w:val="28"/>
          <w14:ligatures w14:val="none"/>
        </w:rPr>
        <w:t>:</w:t>
      </w:r>
    </w:p>
    <w:p w14:paraId="72DAFB28" w14:textId="77777777" w:rsidR="008F07E3" w:rsidRPr="008F07E3" w:rsidRDefault="008F07E3" w:rsidP="008F07E3">
      <w:pPr>
        <w:numPr>
          <w:ilvl w:val="1"/>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رصد المراحل التي تعاني من تأخيرات أو تجاوزات في التكاليف أو مشكلات في الجودة، مثلما أبرزت دراسة ذباح وبلال (2019) حول إدارة الوقت كآلية لرفع وفاء المشروعات بمواعيدها</w:t>
      </w:r>
      <w:r w:rsidRPr="008F07E3">
        <w:rPr>
          <w:rFonts w:ascii="Sakkal Majalla" w:eastAsia="Times New Roman" w:hAnsi="Sakkal Majalla" w:cs="Sakkal Majalla"/>
          <w:kern w:val="0"/>
          <w:sz w:val="28"/>
          <w:szCs w:val="28"/>
          <w14:ligatures w14:val="none"/>
        </w:rPr>
        <w:t>.</w:t>
      </w:r>
    </w:p>
    <w:p w14:paraId="55E234B3" w14:textId="77777777" w:rsidR="008F07E3" w:rsidRPr="008F07E3" w:rsidRDefault="008F07E3" w:rsidP="008F07E3">
      <w:pPr>
        <w:numPr>
          <w:ilvl w:val="0"/>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تحسين كفاءة استخدام الموارد</w:t>
      </w:r>
      <w:r w:rsidRPr="008F07E3">
        <w:rPr>
          <w:rFonts w:ascii="Sakkal Majalla" w:eastAsia="Times New Roman" w:hAnsi="Sakkal Majalla" w:cs="Sakkal Majalla"/>
          <w:b/>
          <w:bCs/>
          <w:kern w:val="0"/>
          <w:sz w:val="28"/>
          <w:szCs w:val="28"/>
          <w14:ligatures w14:val="none"/>
        </w:rPr>
        <w:t>:</w:t>
      </w:r>
    </w:p>
    <w:p w14:paraId="620CAAF1" w14:textId="77777777" w:rsidR="008F07E3" w:rsidRPr="008F07E3" w:rsidRDefault="008F07E3" w:rsidP="008F07E3">
      <w:pPr>
        <w:numPr>
          <w:ilvl w:val="1"/>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تحليل استغلال الموارد البشرية والمالية والمادية بهدف تقليل الهدر وزيادة الإنتاجية مثلما أظهرت نتائج دراسة حميدة وحمزة (2017) على المشروعات الزراعية الصغيرة في دمياط</w:t>
      </w:r>
      <w:r w:rsidRPr="008F07E3">
        <w:rPr>
          <w:rFonts w:ascii="Sakkal Majalla" w:eastAsia="Times New Roman" w:hAnsi="Sakkal Majalla" w:cs="Sakkal Majalla"/>
          <w:kern w:val="0"/>
          <w:sz w:val="28"/>
          <w:szCs w:val="28"/>
          <w14:ligatures w14:val="none"/>
        </w:rPr>
        <w:t>.</w:t>
      </w:r>
    </w:p>
    <w:p w14:paraId="1B06B951" w14:textId="77777777" w:rsidR="008F07E3" w:rsidRPr="008F07E3" w:rsidRDefault="008F07E3" w:rsidP="008F07E3">
      <w:pPr>
        <w:numPr>
          <w:ilvl w:val="0"/>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دعم اتخاذ القرارات التصحيحية والاستباقية</w:t>
      </w:r>
      <w:r w:rsidRPr="008F07E3">
        <w:rPr>
          <w:rFonts w:ascii="Sakkal Majalla" w:eastAsia="Times New Roman" w:hAnsi="Sakkal Majalla" w:cs="Sakkal Majalla"/>
          <w:b/>
          <w:bCs/>
          <w:kern w:val="0"/>
          <w:sz w:val="28"/>
          <w:szCs w:val="28"/>
          <w14:ligatures w14:val="none"/>
        </w:rPr>
        <w:t>:</w:t>
      </w:r>
    </w:p>
    <w:p w14:paraId="6C002320" w14:textId="77777777" w:rsidR="008F07E3" w:rsidRPr="008F07E3" w:rsidRDefault="008F07E3" w:rsidP="008F07E3">
      <w:pPr>
        <w:numPr>
          <w:ilvl w:val="1"/>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تزويد القيادات ومكاتب إدارة المشاريع بمؤشرات أداء رئيسية</w:t>
      </w:r>
      <w:r w:rsidRPr="008F07E3">
        <w:rPr>
          <w:rFonts w:ascii="Sakkal Majalla" w:eastAsia="Times New Roman" w:hAnsi="Sakkal Majalla" w:cs="Sakkal Majalla"/>
          <w:kern w:val="0"/>
          <w:sz w:val="28"/>
          <w:szCs w:val="28"/>
          <w14:ligatures w14:val="none"/>
        </w:rPr>
        <w:t xml:space="preserve"> (KPIs) </w:t>
      </w:r>
      <w:r w:rsidRPr="008F07E3">
        <w:rPr>
          <w:rFonts w:ascii="Sakkal Majalla" w:eastAsia="Times New Roman" w:hAnsi="Sakkal Majalla" w:cs="Sakkal Majalla"/>
          <w:kern w:val="0"/>
          <w:sz w:val="28"/>
          <w:szCs w:val="28"/>
          <w:rtl/>
          <w14:ligatures w14:val="none"/>
        </w:rPr>
        <w:t xml:space="preserve">تمكّنهم من اتخاذ قرارات سريعة لتصحيح المسار أو تعديل الخطط عند ظهور مخاطر أو تغييرات بيئية (جواد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أبو العثم، 2010</w:t>
      </w:r>
      <w:r w:rsidRPr="008F07E3">
        <w:rPr>
          <w:rFonts w:ascii="Sakkal Majalla" w:eastAsia="Times New Roman" w:hAnsi="Sakkal Majalla" w:cs="Sakkal Majalla"/>
          <w:kern w:val="0"/>
          <w:sz w:val="28"/>
          <w:szCs w:val="28"/>
          <w14:ligatures w14:val="none"/>
        </w:rPr>
        <w:t>).</w:t>
      </w:r>
    </w:p>
    <w:p w14:paraId="5C50867F" w14:textId="77777777" w:rsidR="008F07E3" w:rsidRPr="008F07E3" w:rsidRDefault="008F07E3" w:rsidP="008F07E3">
      <w:pPr>
        <w:numPr>
          <w:ilvl w:val="0"/>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تعزيز رضا أصحاب المصلحة</w:t>
      </w:r>
      <w:r w:rsidRPr="008F07E3">
        <w:rPr>
          <w:rFonts w:ascii="Sakkal Majalla" w:eastAsia="Times New Roman" w:hAnsi="Sakkal Majalla" w:cs="Sakkal Majalla"/>
          <w:b/>
          <w:bCs/>
          <w:kern w:val="0"/>
          <w:sz w:val="28"/>
          <w:szCs w:val="28"/>
          <w14:ligatures w14:val="none"/>
        </w:rPr>
        <w:t>:</w:t>
      </w:r>
    </w:p>
    <w:p w14:paraId="1844AA5A" w14:textId="77777777" w:rsidR="008F07E3" w:rsidRPr="008F07E3" w:rsidRDefault="008F07E3" w:rsidP="008F07E3">
      <w:pPr>
        <w:numPr>
          <w:ilvl w:val="1"/>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ضمان تحقيق متطلبات العميل والحكومة والجهات الممولة عبر التقييم الدوري للجودة ومستوى الإنجاز، كما بينت دراسة العوان </w:t>
      </w:r>
      <w:proofErr w:type="spellStart"/>
      <w:r w:rsidRPr="008F07E3">
        <w:rPr>
          <w:rFonts w:ascii="Sakkal Majalla" w:eastAsia="Times New Roman" w:hAnsi="Sakkal Majalla" w:cs="Sakkal Majalla"/>
          <w:kern w:val="0"/>
          <w:sz w:val="28"/>
          <w:szCs w:val="28"/>
          <w:rtl/>
          <w14:ligatures w14:val="none"/>
        </w:rPr>
        <w:t>والهناندة</w:t>
      </w:r>
      <w:proofErr w:type="spellEnd"/>
      <w:r w:rsidRPr="008F07E3">
        <w:rPr>
          <w:rFonts w:ascii="Sakkal Majalla" w:eastAsia="Times New Roman" w:hAnsi="Sakkal Majalla" w:cs="Sakkal Majalla"/>
          <w:kern w:val="0"/>
          <w:sz w:val="28"/>
          <w:szCs w:val="28"/>
          <w:rtl/>
          <w14:ligatures w14:val="none"/>
        </w:rPr>
        <w:t xml:space="preserve"> (2014) أهمية إدارة سلسلة التوريد في تحسين أداء المشروعات الإنتاجية</w:t>
      </w:r>
      <w:r w:rsidRPr="008F07E3">
        <w:rPr>
          <w:rFonts w:ascii="Sakkal Majalla" w:eastAsia="Times New Roman" w:hAnsi="Sakkal Majalla" w:cs="Sakkal Majalla"/>
          <w:kern w:val="0"/>
          <w:sz w:val="28"/>
          <w:szCs w:val="28"/>
          <w14:ligatures w14:val="none"/>
        </w:rPr>
        <w:t>.</w:t>
      </w:r>
    </w:p>
    <w:p w14:paraId="1D480DF9" w14:textId="77777777" w:rsidR="008F07E3" w:rsidRPr="008F07E3" w:rsidRDefault="008F07E3" w:rsidP="008F07E3">
      <w:pPr>
        <w:numPr>
          <w:ilvl w:val="0"/>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بناء قاعدة بيانات تعلمية للمشاريع المستقبلية</w:t>
      </w:r>
      <w:r w:rsidRPr="008F07E3">
        <w:rPr>
          <w:rFonts w:ascii="Sakkal Majalla" w:eastAsia="Times New Roman" w:hAnsi="Sakkal Majalla" w:cs="Sakkal Majalla"/>
          <w:b/>
          <w:bCs/>
          <w:kern w:val="0"/>
          <w:sz w:val="28"/>
          <w:szCs w:val="28"/>
          <w14:ligatures w14:val="none"/>
        </w:rPr>
        <w:t>:</w:t>
      </w:r>
    </w:p>
    <w:p w14:paraId="704CC3AC" w14:textId="77777777" w:rsidR="008F07E3" w:rsidRPr="008F07E3" w:rsidRDefault="008F07E3" w:rsidP="008F07E3">
      <w:pPr>
        <w:numPr>
          <w:ilvl w:val="1"/>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توثيق الدروس المستفادة والممارسات الفضلى لاستخدامها في تخطيط وتنفيذ مشروعات لاحقة، مما يدعم التنمية المؤسسية والتطوير المستمر (رحومة، 2014)</w:t>
      </w:r>
      <w:r w:rsidRPr="008F07E3">
        <w:rPr>
          <w:rFonts w:ascii="Sakkal Majalla" w:eastAsia="Times New Roman" w:hAnsi="Sakkal Majalla" w:cs="Sakkal Majalla"/>
          <w:kern w:val="0"/>
          <w:sz w:val="28"/>
          <w:szCs w:val="28"/>
          <w14:ligatures w14:val="none"/>
        </w:rPr>
        <w:t>.</w:t>
      </w:r>
    </w:p>
    <w:p w14:paraId="4BFBA2DB" w14:textId="77777777" w:rsidR="008F07E3" w:rsidRPr="008F07E3" w:rsidRDefault="008F07E3" w:rsidP="008F07E3">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2.3 </w:t>
      </w:r>
      <w:r w:rsidRPr="008F07E3">
        <w:rPr>
          <w:rFonts w:ascii="Sakkal Majalla" w:eastAsia="Times New Roman" w:hAnsi="Sakkal Majalla" w:cs="Sakkal Majalla"/>
          <w:b/>
          <w:bCs/>
          <w:kern w:val="0"/>
          <w:sz w:val="28"/>
          <w:szCs w:val="28"/>
          <w:rtl/>
          <w14:ligatures w14:val="none"/>
        </w:rPr>
        <w:t>العلاقة بين أداء المشروع وأهدافه الاستراتيجية</w:t>
      </w:r>
    </w:p>
    <w:p w14:paraId="0FA391B0"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يمثل أداء المشروعات الجانب التنفيذي للتخطيط الاستراتيجي للمؤسسة؛ إذ لا يكتفي المشروع بتحقيق أهدافه التشغيلية فقط بل يُقاس نجاحه أيضًا بمدى مساهمته في تحقيق الأهداف الاستراتيجية الأوسع للمؤسسة. وتتجلى هذه العلاقة في النقاط التالية</w:t>
      </w:r>
      <w:r w:rsidRPr="008F07E3">
        <w:rPr>
          <w:rFonts w:ascii="Sakkal Majalla" w:eastAsia="Times New Roman" w:hAnsi="Sakkal Majalla" w:cs="Sakkal Majalla"/>
          <w:kern w:val="0"/>
          <w:sz w:val="28"/>
          <w:szCs w:val="28"/>
          <w14:ligatures w14:val="none"/>
        </w:rPr>
        <w:t>:</w:t>
      </w:r>
    </w:p>
    <w:p w14:paraId="1118D685" w14:textId="77777777" w:rsidR="008F07E3" w:rsidRPr="008F07E3" w:rsidRDefault="008F07E3" w:rsidP="008F07E3">
      <w:pPr>
        <w:numPr>
          <w:ilvl w:val="0"/>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الاتساق بين مؤشرات الأداء الاستراتيجية ومؤشرات المشروع</w:t>
      </w:r>
      <w:r w:rsidRPr="008F07E3">
        <w:rPr>
          <w:rFonts w:ascii="Sakkal Majalla" w:eastAsia="Times New Roman" w:hAnsi="Sakkal Majalla" w:cs="Sakkal Majalla"/>
          <w:b/>
          <w:bCs/>
          <w:kern w:val="0"/>
          <w:sz w:val="28"/>
          <w:szCs w:val="28"/>
          <w14:ligatures w14:val="none"/>
        </w:rPr>
        <w:t>:</w:t>
      </w:r>
    </w:p>
    <w:p w14:paraId="00EA6E08" w14:textId="77777777" w:rsidR="008F07E3" w:rsidRPr="008F07E3" w:rsidRDefault="008F07E3" w:rsidP="008F07E3">
      <w:pPr>
        <w:numPr>
          <w:ilvl w:val="1"/>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 xml:space="preserve">تُترجم الأهداف الاستراتيجية للمؤسسة إلى أهداف ومؤشرات قابلة للقياس على مستوى المشروع؛ فعلى سبيل المثال، إذا كان الهدف الاستراتيجي هو </w:t>
      </w:r>
      <w:r w:rsidRPr="008F07E3">
        <w:rPr>
          <w:rFonts w:ascii="Sakkal Majalla" w:eastAsia="Times New Roman" w:hAnsi="Sakkal Majalla" w:cs="Sakkal Majalla"/>
          <w:b/>
          <w:bCs/>
          <w:kern w:val="0"/>
          <w:sz w:val="28"/>
          <w:szCs w:val="28"/>
          <w:rtl/>
          <w14:ligatures w14:val="none"/>
        </w:rPr>
        <w:t>تعزيز الكفاءة التشغيلية</w:t>
      </w:r>
      <w:r w:rsidRPr="008F07E3">
        <w:rPr>
          <w:rFonts w:ascii="Sakkal Majalla" w:eastAsia="Times New Roman" w:hAnsi="Sakkal Majalla" w:cs="Sakkal Majalla"/>
          <w:kern w:val="0"/>
          <w:sz w:val="28"/>
          <w:szCs w:val="28"/>
          <w:rtl/>
          <w14:ligatures w14:val="none"/>
        </w:rPr>
        <w:t xml:space="preserve">، فإن مؤشر أداء المشروع قد يقيس نسبة إنجاز الأنشطة في الوقت المخطط لها ونسبة الاستخدام الأمثل للموارد (عمر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إبراهيم، 2015</w:t>
      </w:r>
      <w:r w:rsidRPr="008F07E3">
        <w:rPr>
          <w:rFonts w:ascii="Sakkal Majalla" w:eastAsia="Times New Roman" w:hAnsi="Sakkal Majalla" w:cs="Sakkal Majalla"/>
          <w:kern w:val="0"/>
          <w:sz w:val="28"/>
          <w:szCs w:val="28"/>
          <w14:ligatures w14:val="none"/>
        </w:rPr>
        <w:t>).</w:t>
      </w:r>
    </w:p>
    <w:p w14:paraId="3C8BE7D9" w14:textId="77777777" w:rsidR="008F07E3" w:rsidRPr="008F07E3" w:rsidRDefault="008F07E3" w:rsidP="008F07E3">
      <w:pPr>
        <w:numPr>
          <w:ilvl w:val="0"/>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دعم النمو والتوسع المستدام</w:t>
      </w:r>
      <w:r w:rsidRPr="008F07E3">
        <w:rPr>
          <w:rFonts w:ascii="Sakkal Majalla" w:eastAsia="Times New Roman" w:hAnsi="Sakkal Majalla" w:cs="Sakkal Majalla"/>
          <w:b/>
          <w:bCs/>
          <w:kern w:val="0"/>
          <w:sz w:val="28"/>
          <w:szCs w:val="28"/>
          <w14:ligatures w14:val="none"/>
        </w:rPr>
        <w:t>:</w:t>
      </w:r>
    </w:p>
    <w:p w14:paraId="5E4A397C" w14:textId="77777777" w:rsidR="008F07E3" w:rsidRPr="008F07E3" w:rsidRDefault="008F07E3" w:rsidP="008F07E3">
      <w:pPr>
        <w:numPr>
          <w:ilvl w:val="1"/>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تساهم المشروعات ذات الأداء العالي في تحقيق استدامة نمو المؤسسة عبر فتح أسواق جديدة أو تعزيز القدرات الإنتاجية، وهو ما يتماشى مع الأهداف الاستراتيجية للنمو طويل الأمد (</w:t>
      </w:r>
      <w:proofErr w:type="spellStart"/>
      <w:r w:rsidRPr="008F07E3">
        <w:rPr>
          <w:rFonts w:ascii="Sakkal Majalla" w:eastAsia="Times New Roman" w:hAnsi="Sakkal Majalla" w:cs="Sakkal Majalla"/>
          <w:kern w:val="0"/>
          <w:sz w:val="28"/>
          <w:szCs w:val="28"/>
          <w:rtl/>
          <w14:ligatures w14:val="none"/>
        </w:rPr>
        <w:t>رطروط</w:t>
      </w:r>
      <w:proofErr w:type="spellEnd"/>
      <w:r w:rsidRPr="008F07E3">
        <w:rPr>
          <w:rFonts w:ascii="Sakkal Majalla" w:eastAsia="Times New Roman" w:hAnsi="Sakkal Majalla" w:cs="Sakkal Majalla"/>
          <w:kern w:val="0"/>
          <w:sz w:val="28"/>
          <w:szCs w:val="28"/>
          <w:rtl/>
          <w14:ligatures w14:val="none"/>
        </w:rPr>
        <w:t xml:space="preserve">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الحاج، 2016</w:t>
      </w:r>
      <w:r w:rsidRPr="008F07E3">
        <w:rPr>
          <w:rFonts w:ascii="Sakkal Majalla" w:eastAsia="Times New Roman" w:hAnsi="Sakkal Majalla" w:cs="Sakkal Majalla"/>
          <w:kern w:val="0"/>
          <w:sz w:val="28"/>
          <w:szCs w:val="28"/>
          <w14:ligatures w14:val="none"/>
        </w:rPr>
        <w:t>).</w:t>
      </w:r>
    </w:p>
    <w:p w14:paraId="608C448E" w14:textId="77777777" w:rsidR="008F07E3" w:rsidRPr="008F07E3" w:rsidRDefault="008F07E3" w:rsidP="008F07E3">
      <w:pPr>
        <w:numPr>
          <w:ilvl w:val="0"/>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التكيف مع التغيرات الاستراتيجية</w:t>
      </w:r>
      <w:r w:rsidRPr="008F07E3">
        <w:rPr>
          <w:rFonts w:ascii="Sakkal Majalla" w:eastAsia="Times New Roman" w:hAnsi="Sakkal Majalla" w:cs="Sakkal Majalla"/>
          <w:b/>
          <w:bCs/>
          <w:kern w:val="0"/>
          <w:sz w:val="28"/>
          <w:szCs w:val="28"/>
          <w14:ligatures w14:val="none"/>
        </w:rPr>
        <w:t>:</w:t>
      </w:r>
    </w:p>
    <w:p w14:paraId="002ED4C1" w14:textId="77777777" w:rsidR="008F07E3" w:rsidRPr="008F07E3" w:rsidRDefault="008F07E3" w:rsidP="008F07E3">
      <w:pPr>
        <w:numPr>
          <w:ilvl w:val="1"/>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عند مراجعة الأداء الدوري، يمكن تعديل خطط المشروع بما يتوافق مع التحولات في استراتيجية المؤسسة أو تغير أولوياتها، مثلما أبرزت دراسة حبتور وصويص (2011) أهمية المرونة الاستراتيجية في المشروعات الحكومية لمواجهة التأخيرات المستجدة</w:t>
      </w:r>
      <w:r w:rsidRPr="008F07E3">
        <w:rPr>
          <w:rFonts w:ascii="Sakkal Majalla" w:eastAsia="Times New Roman" w:hAnsi="Sakkal Majalla" w:cs="Sakkal Majalla"/>
          <w:kern w:val="0"/>
          <w:sz w:val="28"/>
          <w:szCs w:val="28"/>
          <w14:ligatures w14:val="none"/>
        </w:rPr>
        <w:t>.</w:t>
      </w:r>
    </w:p>
    <w:p w14:paraId="1FA4A970" w14:textId="77777777" w:rsidR="008F07E3" w:rsidRPr="008F07E3" w:rsidRDefault="008F07E3" w:rsidP="008F07E3">
      <w:pPr>
        <w:numPr>
          <w:ilvl w:val="0"/>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تعزيز الميزة التنافسية</w:t>
      </w:r>
      <w:r w:rsidRPr="008F07E3">
        <w:rPr>
          <w:rFonts w:ascii="Sakkal Majalla" w:eastAsia="Times New Roman" w:hAnsi="Sakkal Majalla" w:cs="Sakkal Majalla"/>
          <w:b/>
          <w:bCs/>
          <w:kern w:val="0"/>
          <w:sz w:val="28"/>
          <w:szCs w:val="28"/>
          <w14:ligatures w14:val="none"/>
        </w:rPr>
        <w:t>:</w:t>
      </w:r>
    </w:p>
    <w:p w14:paraId="0B04DF72" w14:textId="77777777" w:rsidR="008F07E3" w:rsidRPr="008F07E3" w:rsidRDefault="008F07E3" w:rsidP="008F07E3">
      <w:pPr>
        <w:numPr>
          <w:ilvl w:val="1"/>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يُسهم الأداء المتميز للمشروعات في تعزيز صورة المؤسسة وقدرتها التنافسية، خاصة في القطاعات التي تعتمد على الجودة والالتزام بالمواعيد، وهو ما ينعكس إيجابيًا على تحقيق الأهداف الاستراتيجية المرتبطة بحصة السوق ورضا العملاء (العبادي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كريم، 2020</w:t>
      </w:r>
      <w:r w:rsidRPr="008F07E3">
        <w:rPr>
          <w:rFonts w:ascii="Sakkal Majalla" w:eastAsia="Times New Roman" w:hAnsi="Sakkal Majalla" w:cs="Sakkal Majalla"/>
          <w:kern w:val="0"/>
          <w:sz w:val="28"/>
          <w:szCs w:val="28"/>
          <w14:ligatures w14:val="none"/>
        </w:rPr>
        <w:t>).</w:t>
      </w:r>
    </w:p>
    <w:p w14:paraId="54FCCB4A" w14:textId="77777777" w:rsidR="008F07E3" w:rsidRPr="008F07E3" w:rsidRDefault="008F07E3" w:rsidP="008F07E3">
      <w:pPr>
        <w:numPr>
          <w:ilvl w:val="0"/>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تغذية آلية اتخاذ القرار الاستراتيجي</w:t>
      </w:r>
      <w:r w:rsidRPr="008F07E3">
        <w:rPr>
          <w:rFonts w:ascii="Sakkal Majalla" w:eastAsia="Times New Roman" w:hAnsi="Sakkal Majalla" w:cs="Sakkal Majalla"/>
          <w:b/>
          <w:bCs/>
          <w:kern w:val="0"/>
          <w:sz w:val="28"/>
          <w:szCs w:val="28"/>
          <w14:ligatures w14:val="none"/>
        </w:rPr>
        <w:t>:</w:t>
      </w:r>
    </w:p>
    <w:p w14:paraId="010FBC8A" w14:textId="77777777" w:rsidR="008F07E3" w:rsidRPr="008F07E3" w:rsidRDefault="008F07E3" w:rsidP="008F07E3">
      <w:pPr>
        <w:numPr>
          <w:ilvl w:val="1"/>
          <w:numId w:val="14"/>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F07E3">
        <w:rPr>
          <w:rFonts w:ascii="Sakkal Majalla" w:eastAsia="Times New Roman" w:hAnsi="Sakkal Majalla" w:cs="Sakkal Majalla"/>
          <w:kern w:val="0"/>
          <w:sz w:val="28"/>
          <w:szCs w:val="28"/>
          <w:rtl/>
          <w14:ligatures w14:val="none"/>
        </w:rPr>
        <w:t xml:space="preserve">توفر نتائج دراسة الأداء بيانات موضوعية للقيادة العليا عند صياغة أو تعديل الاستراتيجيات، من خلال تحليل نقاط القوة والضعف المكتشفة في المشروعات السابقة (أبو العثم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جواد، 2007</w:t>
      </w:r>
      <w:r w:rsidRPr="008F07E3">
        <w:rPr>
          <w:rFonts w:ascii="Sakkal Majalla" w:eastAsia="Times New Roman" w:hAnsi="Sakkal Majalla" w:cs="Sakkal Majalla"/>
          <w:kern w:val="0"/>
          <w:sz w:val="28"/>
          <w:szCs w:val="28"/>
          <w14:ligatures w14:val="none"/>
        </w:rPr>
        <w:t>).</w:t>
      </w:r>
    </w:p>
    <w:p w14:paraId="53C0A7C3"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2–2. </w:t>
      </w:r>
      <w:r w:rsidRPr="008F07E3">
        <w:rPr>
          <w:rFonts w:ascii="Sakkal Majalla" w:eastAsia="Times New Roman" w:hAnsi="Sakkal Majalla" w:cs="Sakkal Majalla"/>
          <w:b/>
          <w:bCs/>
          <w:kern w:val="0"/>
          <w:sz w:val="28"/>
          <w:szCs w:val="28"/>
          <w:rtl/>
          <w14:ligatures w14:val="none"/>
        </w:rPr>
        <w:t>أهمية قياس أداء المشروعات</w:t>
      </w:r>
    </w:p>
    <w:p w14:paraId="20F0D56F"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2.2.1 </w:t>
      </w:r>
      <w:r w:rsidRPr="008F07E3">
        <w:rPr>
          <w:rFonts w:ascii="Sakkal Majalla" w:eastAsia="Times New Roman" w:hAnsi="Sakkal Majalla" w:cs="Sakkal Majalla"/>
          <w:b/>
          <w:bCs/>
          <w:kern w:val="0"/>
          <w:sz w:val="28"/>
          <w:szCs w:val="28"/>
          <w:rtl/>
          <w14:ligatures w14:val="none"/>
        </w:rPr>
        <w:t>ضمان تحقيق مخرجات المشروع وفق المواصفات</w:t>
      </w:r>
    </w:p>
    <w:p w14:paraId="5238D05A"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يُعدّ التحقق من مطابقة مخرجات المشروع للمواصفات والمعايير المحددة أمرًا حيويًا لضمان جودة المشروع وامتثاله للمواصفات الفنية والعقدية. إذ يساهم قياس الأداء في الكشف المبكر عن أي انحرافات عن المواصفات، مما يتيح تداركها قبل تفاقم الأثر على التكلفة أو الجدول الزمني. مثّلت دراسة العبادي وكريم (2020) مثالًا واضحًا على ذلك، حيث أوضحت أن تطبيق مؤشرات أداء قائمة على المواصفات الفنية قلّل من نسبة العيوب في المشروعات الإنشائية بنسبة 18</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في حين أبرز حبتور وصويص (2011) ضرورة رقابة الجودة الدورية في المشروعات الحكومية لتفادي استلام أعمال غير مطابقة للمواصفات الرسمية</w:t>
      </w:r>
      <w:r w:rsidRPr="008F07E3">
        <w:rPr>
          <w:rFonts w:ascii="Sakkal Majalla" w:eastAsia="Times New Roman" w:hAnsi="Sakkal Majalla" w:cs="Sakkal Majalla"/>
          <w:kern w:val="0"/>
          <w:sz w:val="28"/>
          <w:szCs w:val="28"/>
          <w14:ligatures w14:val="none"/>
        </w:rPr>
        <w:t>.</w:t>
      </w:r>
    </w:p>
    <w:p w14:paraId="689DDC0B"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2.2.2 </w:t>
      </w:r>
      <w:r w:rsidRPr="008F07E3">
        <w:rPr>
          <w:rFonts w:ascii="Sakkal Majalla" w:eastAsia="Times New Roman" w:hAnsi="Sakkal Majalla" w:cs="Sakkal Majalla"/>
          <w:b/>
          <w:bCs/>
          <w:kern w:val="0"/>
          <w:sz w:val="28"/>
          <w:szCs w:val="28"/>
          <w:rtl/>
          <w14:ligatures w14:val="none"/>
        </w:rPr>
        <w:t>تحسين كفاءة الإنفاق الزمني والمالي</w:t>
      </w:r>
    </w:p>
    <w:p w14:paraId="0B0F798D"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يساعد قياس الأداء الدوري على متابعة مستويات الإنفاق المالي والزمني ضد الخطط المرسومة، ما يمكن من ضبط مسار التنفيذ وتقليل الهدر في الموارد. من خلال مقارنة البيانات الفعلية مع الخطط، يمكن للإدارة التعرف على المراحل الأكثر استهلاكًا للوقت والميزانية واتخاذ إجراءات تصحيحية مثل إعادة تخصيص القوى العاملة أو إعادة جدولة الأنشطة الحرجة. وقد وجدت دراسة ذباح وبلال (2019) أن تطبيق مؤشرات الوقت كجزء من قياس الأداء أسهم في خفض الانحراف الزمني للمشروعات الشمالية الجزائرية بنسبة 22</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بينما أظهر الشيخ وبشارة (2018) أن مراقبة الإنفاق المالي أفضى إلى تقليل تجاوزات الميزانية بنسبة 15</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في المشروعات الإنشائية بجامعة أم درمان الإسلامية</w:t>
      </w:r>
      <w:r w:rsidRPr="008F07E3">
        <w:rPr>
          <w:rFonts w:ascii="Sakkal Majalla" w:eastAsia="Times New Roman" w:hAnsi="Sakkal Majalla" w:cs="Sakkal Majalla"/>
          <w:kern w:val="0"/>
          <w:sz w:val="28"/>
          <w:szCs w:val="28"/>
          <w14:ligatures w14:val="none"/>
        </w:rPr>
        <w:t>.</w:t>
      </w:r>
    </w:p>
    <w:p w14:paraId="6BB6CABF"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2.2.3 </w:t>
      </w:r>
      <w:r w:rsidRPr="008F07E3">
        <w:rPr>
          <w:rFonts w:ascii="Sakkal Majalla" w:eastAsia="Times New Roman" w:hAnsi="Sakkal Majalla" w:cs="Sakkal Majalla"/>
          <w:b/>
          <w:bCs/>
          <w:kern w:val="0"/>
          <w:sz w:val="28"/>
          <w:szCs w:val="28"/>
          <w:rtl/>
          <w14:ligatures w14:val="none"/>
        </w:rPr>
        <w:t>تعزيز رضا أصحاب المصلحة</w:t>
      </w:r>
    </w:p>
    <w:p w14:paraId="5E8CE7E3"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يرتبط أداء المشروع بشكل مباشر بدرجة رضا العملاء والجهات الممولة والمجتمع المحيط، إذ يعتبر الالتزام بالمخرجات والجداول الزمنية والميزانية دلالة على جدية المؤسسة ومصداقيتها. يوفر قياس الأداء بيانات موضوعية حول مستوى التوافق مع توقعات أصحاب المصلحة، ما يُمكن من إجراء حوارات بناءة معهم وتصحيح المسارات عندما يلزم. وقد أكد جواد وأبو العثم (2010) أن تطبيق آليات قياس الأداء في شركات المقاولات الأردنية حسّن تقييم العملاء بنسبة 30</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xml:space="preserve">%، في حين أشارت دراسة العوان </w:t>
      </w:r>
      <w:proofErr w:type="spellStart"/>
      <w:r w:rsidRPr="008F07E3">
        <w:rPr>
          <w:rFonts w:ascii="Sakkal Majalla" w:eastAsia="Times New Roman" w:hAnsi="Sakkal Majalla" w:cs="Sakkal Majalla"/>
          <w:kern w:val="0"/>
          <w:sz w:val="28"/>
          <w:szCs w:val="28"/>
          <w:rtl/>
          <w14:ligatures w14:val="none"/>
        </w:rPr>
        <w:t>والهناندة</w:t>
      </w:r>
      <w:proofErr w:type="spellEnd"/>
      <w:r w:rsidRPr="008F07E3">
        <w:rPr>
          <w:rFonts w:ascii="Sakkal Majalla" w:eastAsia="Times New Roman" w:hAnsi="Sakkal Majalla" w:cs="Sakkal Majalla"/>
          <w:kern w:val="0"/>
          <w:sz w:val="28"/>
          <w:szCs w:val="28"/>
          <w:rtl/>
          <w14:ligatures w14:val="none"/>
        </w:rPr>
        <w:t xml:space="preserve"> (2014) إلى أن متابعة الأداء ضمن سلسلة التوريد أسهمت في رفع مستوى الثقة بين المقاول والموردين وأطراف المشروع المختلفة</w:t>
      </w:r>
      <w:r w:rsidRPr="008F07E3">
        <w:rPr>
          <w:rFonts w:ascii="Sakkal Majalla" w:eastAsia="Times New Roman" w:hAnsi="Sakkal Majalla" w:cs="Sakkal Majalla"/>
          <w:kern w:val="0"/>
          <w:sz w:val="28"/>
          <w:szCs w:val="28"/>
          <w14:ligatures w14:val="none"/>
        </w:rPr>
        <w:t>.</w:t>
      </w:r>
    </w:p>
    <w:p w14:paraId="5EA8DBE2"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lastRenderedPageBreak/>
        <w:t xml:space="preserve">2.2.4 </w:t>
      </w:r>
      <w:r w:rsidRPr="008F07E3">
        <w:rPr>
          <w:rFonts w:ascii="Sakkal Majalla" w:eastAsia="Times New Roman" w:hAnsi="Sakkal Majalla" w:cs="Sakkal Majalla"/>
          <w:b/>
          <w:bCs/>
          <w:kern w:val="0"/>
          <w:sz w:val="28"/>
          <w:szCs w:val="28"/>
          <w:rtl/>
          <w14:ligatures w14:val="none"/>
        </w:rPr>
        <w:t>دعم اتخاذ القرار والتعلم التنظيمي</w:t>
      </w:r>
    </w:p>
    <w:p w14:paraId="0F0866F0"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يوفر قياس أداء المشروعات قاعدة بيانات تاريخية قيمّة يمكن الاستناد إليها عند اتخاذ قرارات استراتيجية أو تشغيلية مستقبلية. تساعد مؤشرات الأداء على فهم أسباب النجاحات والإخفاقات، وتشييد دليل ممارسات مستنيرة لدعم المشروعات اللاحقة. وأظهرت دراسة رحومة (2014) أهمية توثيق الدروس المستفادة من مشاريع الأسقف المعلقة في مصر، حيث ساعد ذلك في تقليل الأخطاء المتكررة في المشاريع اللاحقة بنسبة 25</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كما بيّن عمر وإبراهيم (2015) أن استخدام نتائج قياس أداء المشروع لدعم التخطيط الاستراتيجي في قطاع الأسمنت بالسودان عزّز قدرة المؤسسة على التعلم التنظيمي وتحسين استراتيجيات الحد من التلوث البيئي</w:t>
      </w:r>
      <w:r w:rsidRPr="008F07E3">
        <w:rPr>
          <w:rFonts w:ascii="Sakkal Majalla" w:eastAsia="Times New Roman" w:hAnsi="Sakkal Majalla" w:cs="Sakkal Majalla"/>
          <w:kern w:val="0"/>
          <w:sz w:val="28"/>
          <w:szCs w:val="28"/>
          <w14:ligatures w14:val="none"/>
        </w:rPr>
        <w:t>.</w:t>
      </w:r>
    </w:p>
    <w:p w14:paraId="5061C600"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2–3. </w:t>
      </w:r>
      <w:r w:rsidRPr="008F07E3">
        <w:rPr>
          <w:rFonts w:ascii="Sakkal Majalla" w:eastAsia="Times New Roman" w:hAnsi="Sakkal Majalla" w:cs="Sakkal Majalla"/>
          <w:b/>
          <w:bCs/>
          <w:kern w:val="0"/>
          <w:sz w:val="28"/>
          <w:szCs w:val="28"/>
          <w:rtl/>
          <w14:ligatures w14:val="none"/>
        </w:rPr>
        <w:t>أطر نظرية لقياس أداء المشروعات</w:t>
      </w:r>
    </w:p>
    <w:p w14:paraId="51F5CC69"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2.3.1 </w:t>
      </w:r>
      <w:r w:rsidRPr="008F07E3">
        <w:rPr>
          <w:rFonts w:ascii="Sakkal Majalla" w:eastAsia="Times New Roman" w:hAnsi="Sakkal Majalla" w:cs="Sakkal Majalla"/>
          <w:b/>
          <w:bCs/>
          <w:kern w:val="0"/>
          <w:sz w:val="28"/>
          <w:szCs w:val="28"/>
          <w:rtl/>
          <w14:ligatures w14:val="none"/>
        </w:rPr>
        <w:t>نموذج الثلاثية: المدى الزمني والتكلفة والجودة</w:t>
      </w:r>
    </w:p>
    <w:p w14:paraId="5DAFACE3"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يُعرف هذا النموذج أيضًا بـ«المثلث الذهبي» للمشروعات، إذ يربط ثلاثة أبعاد أساسية يجب تحقيق التوازن بينها لضمان نجاح المشروع</w:t>
      </w:r>
      <w:r w:rsidRPr="008F07E3">
        <w:rPr>
          <w:rFonts w:ascii="Sakkal Majalla" w:eastAsia="Times New Roman" w:hAnsi="Sakkal Majalla" w:cs="Sakkal Majalla"/>
          <w:kern w:val="0"/>
          <w:sz w:val="28"/>
          <w:szCs w:val="28"/>
          <w14:ligatures w14:val="none"/>
        </w:rPr>
        <w:t>:</w:t>
      </w:r>
    </w:p>
    <w:p w14:paraId="37886B04" w14:textId="77777777" w:rsidR="008F07E3" w:rsidRPr="008F07E3" w:rsidRDefault="008F07E3" w:rsidP="008F07E3">
      <w:pPr>
        <w:numPr>
          <w:ilvl w:val="0"/>
          <w:numId w:val="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المدى الزمني</w:t>
      </w:r>
      <w:r w:rsidRPr="008F07E3">
        <w:rPr>
          <w:rFonts w:ascii="Sakkal Majalla" w:eastAsia="Times New Roman" w:hAnsi="Sakkal Majalla" w:cs="Sakkal Majalla"/>
          <w:b/>
          <w:bCs/>
          <w:kern w:val="0"/>
          <w:sz w:val="28"/>
          <w:szCs w:val="28"/>
          <w14:ligatures w14:val="none"/>
        </w:rPr>
        <w:t xml:space="preserve"> (Time)</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يتناول الجدول الزمني لتنفيذ أنشطة المشروع، ويقاس عادةً بالفترات المخططة مقابل الفترات الفعلية. أي تأخير في الأنشطة يؤثر بشكل مباشر على التكلفة وجودة المخرجات (عبد العبادي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كريم، 2020</w:t>
      </w:r>
      <w:r w:rsidRPr="008F07E3">
        <w:rPr>
          <w:rFonts w:ascii="Sakkal Majalla" w:eastAsia="Times New Roman" w:hAnsi="Sakkal Majalla" w:cs="Sakkal Majalla"/>
          <w:kern w:val="0"/>
          <w:sz w:val="28"/>
          <w:szCs w:val="28"/>
          <w14:ligatures w14:val="none"/>
        </w:rPr>
        <w:t>).</w:t>
      </w:r>
    </w:p>
    <w:p w14:paraId="077E372C" w14:textId="77777777" w:rsidR="008F07E3" w:rsidRPr="008F07E3" w:rsidRDefault="008F07E3" w:rsidP="008F07E3">
      <w:pPr>
        <w:numPr>
          <w:ilvl w:val="0"/>
          <w:numId w:val="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التكلفة</w:t>
      </w:r>
      <w:r w:rsidRPr="008F07E3">
        <w:rPr>
          <w:rFonts w:ascii="Sakkal Majalla" w:eastAsia="Times New Roman" w:hAnsi="Sakkal Majalla" w:cs="Sakkal Majalla"/>
          <w:b/>
          <w:bCs/>
          <w:kern w:val="0"/>
          <w:sz w:val="28"/>
          <w:szCs w:val="28"/>
          <w14:ligatures w14:val="none"/>
        </w:rPr>
        <w:t xml:space="preserve"> (Cost)</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تشمل الميزانية المخصصة لكل نشاط ومدى التزام المشروع بالإنفاق المخطط. تجاوز الميزانية المقررة يعكس ضعف التقدير أو إدارة الموارد (ذباح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بلال، 2019</w:t>
      </w:r>
      <w:r w:rsidRPr="008F07E3">
        <w:rPr>
          <w:rFonts w:ascii="Sakkal Majalla" w:eastAsia="Times New Roman" w:hAnsi="Sakkal Majalla" w:cs="Sakkal Majalla"/>
          <w:kern w:val="0"/>
          <w:sz w:val="28"/>
          <w:szCs w:val="28"/>
          <w14:ligatures w14:val="none"/>
        </w:rPr>
        <w:t>).</w:t>
      </w:r>
    </w:p>
    <w:p w14:paraId="101747BD" w14:textId="77777777" w:rsidR="008F07E3" w:rsidRPr="008F07E3" w:rsidRDefault="008F07E3" w:rsidP="008F07E3">
      <w:pPr>
        <w:numPr>
          <w:ilvl w:val="0"/>
          <w:numId w:val="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الجودة</w:t>
      </w:r>
      <w:r w:rsidRPr="008F07E3">
        <w:rPr>
          <w:rFonts w:ascii="Sakkal Majalla" w:eastAsia="Times New Roman" w:hAnsi="Sakkal Majalla" w:cs="Sakkal Majalla"/>
          <w:b/>
          <w:bCs/>
          <w:kern w:val="0"/>
          <w:sz w:val="28"/>
          <w:szCs w:val="28"/>
          <w14:ligatures w14:val="none"/>
        </w:rPr>
        <w:t xml:space="preserve"> (Quality)</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تمثل مواصفات ومقاييس المخرجات التي تحدد مدى مطابقتها للمعايير الفنية والمتطلبات التعاقدية. التسرع لضغط الجدول الزمني أو ضبط النفقات دون مراعاة معايير الجودة يؤدي إلى إخلال بالمواصفات (حبتور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صويص، 2011</w:t>
      </w:r>
      <w:r w:rsidRPr="008F07E3">
        <w:rPr>
          <w:rFonts w:ascii="Sakkal Majalla" w:eastAsia="Times New Roman" w:hAnsi="Sakkal Majalla" w:cs="Sakkal Majalla"/>
          <w:kern w:val="0"/>
          <w:sz w:val="28"/>
          <w:szCs w:val="28"/>
          <w14:ligatures w14:val="none"/>
        </w:rPr>
        <w:t>).</w:t>
      </w:r>
    </w:p>
    <w:p w14:paraId="6827CC57"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يقضي نموذج الثلاثية بضرورة الموازنة الصارمة بين هذه الأبعاد: فزيادة السرعة (تقليل المدة) قد ترفع التكلفة أو تقلل الجودة، بينما خفض التكلفة الفجائي قد يؤثر سلبًا على الجدول الزمني أو معايير الجودة. لذلك، يحتاج مديرو المشاريع إلى أدوات متابعة دقيقة وتقييم دوري للتأكد من التوازن بين هذه العناصر الثلاثة</w:t>
      </w:r>
      <w:r w:rsidRPr="008F07E3">
        <w:rPr>
          <w:rFonts w:ascii="Sakkal Majalla" w:eastAsia="Times New Roman" w:hAnsi="Sakkal Majalla" w:cs="Sakkal Majalla"/>
          <w:kern w:val="0"/>
          <w:sz w:val="28"/>
          <w:szCs w:val="28"/>
          <w14:ligatures w14:val="none"/>
        </w:rPr>
        <w:t>.</w:t>
      </w:r>
    </w:p>
    <w:p w14:paraId="59D705AA"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2.3.2 </w:t>
      </w:r>
      <w:r w:rsidRPr="008F07E3">
        <w:rPr>
          <w:rFonts w:ascii="Sakkal Majalla" w:eastAsia="Times New Roman" w:hAnsi="Sakkal Majalla" w:cs="Sakkal Majalla"/>
          <w:b/>
          <w:bCs/>
          <w:kern w:val="0"/>
          <w:sz w:val="28"/>
          <w:szCs w:val="28"/>
          <w:rtl/>
          <w14:ligatures w14:val="none"/>
        </w:rPr>
        <w:t>بطاقة الأداء المتوازن للمشروعات</w:t>
      </w:r>
      <w:r w:rsidRPr="008F07E3">
        <w:rPr>
          <w:rFonts w:ascii="Sakkal Majalla" w:eastAsia="Times New Roman" w:hAnsi="Sakkal Majalla" w:cs="Sakkal Majalla"/>
          <w:b/>
          <w:bCs/>
          <w:kern w:val="0"/>
          <w:sz w:val="28"/>
          <w:szCs w:val="28"/>
          <w14:ligatures w14:val="none"/>
        </w:rPr>
        <w:t xml:space="preserve"> (Project Balanced Scorecard)</w:t>
      </w:r>
    </w:p>
    <w:p w14:paraId="29011F5B"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تمتد فكرة بطاقة الأداء المتوازن</w:t>
      </w:r>
      <w:r w:rsidRPr="008F07E3">
        <w:rPr>
          <w:rFonts w:ascii="Sakkal Majalla" w:eastAsia="Times New Roman" w:hAnsi="Sakkal Majalla" w:cs="Sakkal Majalla"/>
          <w:kern w:val="0"/>
          <w:sz w:val="28"/>
          <w:szCs w:val="28"/>
          <w14:ligatures w14:val="none"/>
        </w:rPr>
        <w:t xml:space="preserve"> (BSC) </w:t>
      </w:r>
      <w:r w:rsidRPr="008F07E3">
        <w:rPr>
          <w:rFonts w:ascii="Sakkal Majalla" w:eastAsia="Times New Roman" w:hAnsi="Sakkal Majalla" w:cs="Sakkal Majalla"/>
          <w:kern w:val="0"/>
          <w:sz w:val="28"/>
          <w:szCs w:val="28"/>
          <w:rtl/>
          <w14:ligatures w14:val="none"/>
        </w:rPr>
        <w:t>لتشمل المشروعات عبر تحويلها إلى إطار قياس يربط الأهداف الاستراتيجية الخاصة بالمشروع بمؤشرات أداء قابلة للقياس عبر أربعة أبعاد رئيسية</w:t>
      </w:r>
      <w:r w:rsidRPr="008F07E3">
        <w:rPr>
          <w:rFonts w:ascii="Sakkal Majalla" w:eastAsia="Times New Roman" w:hAnsi="Sakkal Majalla" w:cs="Sakkal Majalla"/>
          <w:kern w:val="0"/>
          <w:sz w:val="28"/>
          <w:szCs w:val="28"/>
          <w14:ligatures w14:val="none"/>
        </w:rPr>
        <w:t>:</w:t>
      </w:r>
    </w:p>
    <w:p w14:paraId="2B1C9C4F" w14:textId="77777777" w:rsidR="008F07E3" w:rsidRPr="008F07E3" w:rsidRDefault="008F07E3" w:rsidP="008F07E3">
      <w:pPr>
        <w:numPr>
          <w:ilvl w:val="0"/>
          <w:numId w:val="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المالي</w:t>
      </w:r>
      <w:r w:rsidRPr="008F07E3">
        <w:rPr>
          <w:rFonts w:ascii="Sakkal Majalla" w:eastAsia="Times New Roman" w:hAnsi="Sakkal Majalla" w:cs="Sakkal Majalla"/>
          <w:b/>
          <w:bCs/>
          <w:kern w:val="0"/>
          <w:sz w:val="28"/>
          <w:szCs w:val="28"/>
          <w14:ligatures w14:val="none"/>
        </w:rPr>
        <w:t xml:space="preserve"> (Financial)</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مثل نسبة الانحراف في الميزانية ونسبة تكلفة الإنجاز المحقق حتى تاريخه</w:t>
      </w:r>
      <w:r w:rsidRPr="008F07E3">
        <w:rPr>
          <w:rFonts w:ascii="Sakkal Majalla" w:eastAsia="Times New Roman" w:hAnsi="Sakkal Majalla" w:cs="Sakkal Majalla"/>
          <w:kern w:val="0"/>
          <w:sz w:val="28"/>
          <w:szCs w:val="28"/>
          <w14:ligatures w14:val="none"/>
        </w:rPr>
        <w:t>.</w:t>
      </w:r>
    </w:p>
    <w:p w14:paraId="03A549A9" w14:textId="77777777" w:rsidR="008F07E3" w:rsidRPr="008F07E3" w:rsidRDefault="008F07E3" w:rsidP="008F07E3">
      <w:pPr>
        <w:numPr>
          <w:ilvl w:val="0"/>
          <w:numId w:val="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العملاء/الجهات الممولة</w:t>
      </w:r>
      <w:r w:rsidRPr="008F07E3">
        <w:rPr>
          <w:rFonts w:ascii="Sakkal Majalla" w:eastAsia="Times New Roman" w:hAnsi="Sakkal Majalla" w:cs="Sakkal Majalla"/>
          <w:b/>
          <w:bCs/>
          <w:kern w:val="0"/>
          <w:sz w:val="28"/>
          <w:szCs w:val="28"/>
          <w14:ligatures w14:val="none"/>
        </w:rPr>
        <w:t xml:space="preserve"> (Customer/Funding Bodies)</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يقيس مدى رضى أصحاب المصلحة عن مخرجات المشروع والتزامه بالمعايير التعاقدية</w:t>
      </w:r>
      <w:r w:rsidRPr="008F07E3">
        <w:rPr>
          <w:rFonts w:ascii="Sakkal Majalla" w:eastAsia="Times New Roman" w:hAnsi="Sakkal Majalla" w:cs="Sakkal Majalla"/>
          <w:kern w:val="0"/>
          <w:sz w:val="28"/>
          <w:szCs w:val="28"/>
          <w14:ligatures w14:val="none"/>
        </w:rPr>
        <w:t>.</w:t>
      </w:r>
    </w:p>
    <w:p w14:paraId="77078C64" w14:textId="77777777" w:rsidR="008F07E3" w:rsidRPr="008F07E3" w:rsidRDefault="008F07E3" w:rsidP="008F07E3">
      <w:pPr>
        <w:numPr>
          <w:ilvl w:val="0"/>
          <w:numId w:val="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العمليات الداخلية</w:t>
      </w:r>
      <w:r w:rsidRPr="008F07E3">
        <w:rPr>
          <w:rFonts w:ascii="Sakkal Majalla" w:eastAsia="Times New Roman" w:hAnsi="Sakkal Majalla" w:cs="Sakkal Majalla"/>
          <w:b/>
          <w:bCs/>
          <w:kern w:val="0"/>
          <w:sz w:val="28"/>
          <w:szCs w:val="28"/>
          <w14:ligatures w14:val="none"/>
        </w:rPr>
        <w:t xml:space="preserve"> (Internal Processes)</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تشمل مؤشرات كفاءة تنفيذ الخطوات الأساسية للمشروع مثل زمن الدورة لكل نشاط ونسبة الانجاز في الوقت المخطط (العسّكري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النجار، 2022</w:t>
      </w:r>
      <w:r w:rsidRPr="008F07E3">
        <w:rPr>
          <w:rFonts w:ascii="Sakkal Majalla" w:eastAsia="Times New Roman" w:hAnsi="Sakkal Majalla" w:cs="Sakkal Majalla"/>
          <w:kern w:val="0"/>
          <w:sz w:val="28"/>
          <w:szCs w:val="28"/>
          <w14:ligatures w14:val="none"/>
        </w:rPr>
        <w:t>).</w:t>
      </w:r>
    </w:p>
    <w:p w14:paraId="77A1DAC6" w14:textId="77777777" w:rsidR="008F07E3" w:rsidRPr="008F07E3" w:rsidRDefault="008F07E3" w:rsidP="008F07E3">
      <w:pPr>
        <w:numPr>
          <w:ilvl w:val="0"/>
          <w:numId w:val="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التعلم والنمو</w:t>
      </w:r>
      <w:r w:rsidRPr="008F07E3">
        <w:rPr>
          <w:rFonts w:ascii="Sakkal Majalla" w:eastAsia="Times New Roman" w:hAnsi="Sakkal Majalla" w:cs="Sakkal Majalla"/>
          <w:b/>
          <w:bCs/>
          <w:kern w:val="0"/>
          <w:sz w:val="28"/>
          <w:szCs w:val="28"/>
          <w14:ligatures w14:val="none"/>
        </w:rPr>
        <w:t xml:space="preserve"> (Learning &amp; Growth)</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يقيس استعداد فريق المشروع وقدرته على تطوير مهارات جديدة واستخدام التقنيات الحديثة، الأمر الذي ينعكس على جودة وأداء المشروع</w:t>
      </w:r>
      <w:r w:rsidRPr="008F07E3">
        <w:rPr>
          <w:rFonts w:ascii="Sakkal Majalla" w:eastAsia="Times New Roman" w:hAnsi="Sakkal Majalla" w:cs="Sakkal Majalla"/>
          <w:kern w:val="0"/>
          <w:sz w:val="28"/>
          <w:szCs w:val="28"/>
          <w14:ligatures w14:val="none"/>
        </w:rPr>
        <w:t>.</w:t>
      </w:r>
    </w:p>
    <w:p w14:paraId="1752E747"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تُسهم بطاقة الأداء المتوازن في المشاريع في ربط الرؤية والأهداف الاستراتيجية للمشروع بمؤشرات عملية واضحة، مما يمكّن فرق العمل من التركيز على ما يساهم فعلًا في تحقيق أهداف المشروع ويسهل إجراء المراجعات والتعديلات الدورية عند الانحراف عن المسار المخطط</w:t>
      </w:r>
      <w:r w:rsidRPr="008F07E3">
        <w:rPr>
          <w:rFonts w:ascii="Sakkal Majalla" w:eastAsia="Times New Roman" w:hAnsi="Sakkal Majalla" w:cs="Sakkal Majalla"/>
          <w:kern w:val="0"/>
          <w:sz w:val="28"/>
          <w:szCs w:val="28"/>
          <w14:ligatures w14:val="none"/>
        </w:rPr>
        <w:t>.</w:t>
      </w:r>
    </w:p>
    <w:p w14:paraId="627F4052"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2.3.3 </w:t>
      </w:r>
      <w:r w:rsidRPr="008F07E3">
        <w:rPr>
          <w:rFonts w:ascii="Sakkal Majalla" w:eastAsia="Times New Roman" w:hAnsi="Sakkal Majalla" w:cs="Sakkal Majalla"/>
          <w:b/>
          <w:bCs/>
          <w:kern w:val="0"/>
          <w:sz w:val="28"/>
          <w:szCs w:val="28"/>
          <w:rtl/>
          <w14:ligatures w14:val="none"/>
        </w:rPr>
        <w:t>نهج إدارة القيمة المكتسبة</w:t>
      </w:r>
      <w:r w:rsidRPr="008F07E3">
        <w:rPr>
          <w:rFonts w:ascii="Sakkal Majalla" w:eastAsia="Times New Roman" w:hAnsi="Sakkal Majalla" w:cs="Sakkal Majalla"/>
          <w:b/>
          <w:bCs/>
          <w:kern w:val="0"/>
          <w:sz w:val="28"/>
          <w:szCs w:val="28"/>
          <w14:ligatures w14:val="none"/>
        </w:rPr>
        <w:t xml:space="preserve"> (Earned Value Management – EVM)</w:t>
      </w:r>
    </w:p>
    <w:p w14:paraId="46D3661A"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يُمثّل</w:t>
      </w:r>
      <w:r w:rsidRPr="008F07E3">
        <w:rPr>
          <w:rFonts w:ascii="Sakkal Majalla" w:eastAsia="Times New Roman" w:hAnsi="Sakkal Majalla" w:cs="Sakkal Majalla"/>
          <w:kern w:val="0"/>
          <w:sz w:val="28"/>
          <w:szCs w:val="28"/>
          <w14:ligatures w14:val="none"/>
        </w:rPr>
        <w:t xml:space="preserve"> EVM </w:t>
      </w:r>
      <w:r w:rsidRPr="008F07E3">
        <w:rPr>
          <w:rFonts w:ascii="Sakkal Majalla" w:eastAsia="Times New Roman" w:hAnsi="Sakkal Majalla" w:cs="Sakkal Majalla"/>
          <w:kern w:val="0"/>
          <w:sz w:val="28"/>
          <w:szCs w:val="28"/>
          <w:rtl/>
          <w14:ligatures w14:val="none"/>
        </w:rPr>
        <w:t>نظامًا متكاملاً لقياس أداء المشروع يجمع بين الأبعاد الزمنية والمالية في مؤشر وحيد قابل للمقارنة عبر الزمن، ويستخدم ثلاث مقاييس رئيسية</w:t>
      </w:r>
      <w:r w:rsidRPr="008F07E3">
        <w:rPr>
          <w:rFonts w:ascii="Sakkal Majalla" w:eastAsia="Times New Roman" w:hAnsi="Sakkal Majalla" w:cs="Sakkal Majalla"/>
          <w:kern w:val="0"/>
          <w:sz w:val="28"/>
          <w:szCs w:val="28"/>
          <w14:ligatures w14:val="none"/>
        </w:rPr>
        <w:t>:</w:t>
      </w:r>
    </w:p>
    <w:p w14:paraId="3700C4E5" w14:textId="77777777" w:rsidR="008F07E3" w:rsidRPr="008F07E3" w:rsidRDefault="008F07E3" w:rsidP="008F07E3">
      <w:pPr>
        <w:numPr>
          <w:ilvl w:val="0"/>
          <w:numId w:val="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lastRenderedPageBreak/>
        <w:t>القيمة المكتسبة</w:t>
      </w:r>
      <w:r w:rsidRPr="008F07E3">
        <w:rPr>
          <w:rFonts w:ascii="Sakkal Majalla" w:eastAsia="Times New Roman" w:hAnsi="Sakkal Majalla" w:cs="Sakkal Majalla"/>
          <w:b/>
          <w:bCs/>
          <w:kern w:val="0"/>
          <w:sz w:val="28"/>
          <w:szCs w:val="28"/>
          <w14:ligatures w14:val="none"/>
        </w:rPr>
        <w:t xml:space="preserve"> (Earned Value – EV)</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تقدير للقيمة المادية للعمل المنجز—بالوحدات النقدية—حتى تاريخ القياس</w:t>
      </w:r>
      <w:r w:rsidRPr="008F07E3">
        <w:rPr>
          <w:rFonts w:ascii="Sakkal Majalla" w:eastAsia="Times New Roman" w:hAnsi="Sakkal Majalla" w:cs="Sakkal Majalla"/>
          <w:kern w:val="0"/>
          <w:sz w:val="28"/>
          <w:szCs w:val="28"/>
          <w14:ligatures w14:val="none"/>
        </w:rPr>
        <w:t>.</w:t>
      </w:r>
    </w:p>
    <w:p w14:paraId="338E49AD" w14:textId="77777777" w:rsidR="008F07E3" w:rsidRPr="008F07E3" w:rsidRDefault="008F07E3" w:rsidP="008F07E3">
      <w:pPr>
        <w:numPr>
          <w:ilvl w:val="0"/>
          <w:numId w:val="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التكلفة الفعلية</w:t>
      </w:r>
      <w:r w:rsidRPr="008F07E3">
        <w:rPr>
          <w:rFonts w:ascii="Sakkal Majalla" w:eastAsia="Times New Roman" w:hAnsi="Sakkal Majalla" w:cs="Sakkal Majalla"/>
          <w:b/>
          <w:bCs/>
          <w:kern w:val="0"/>
          <w:sz w:val="28"/>
          <w:szCs w:val="28"/>
          <w14:ligatures w14:val="none"/>
        </w:rPr>
        <w:t xml:space="preserve"> (Actual Cost – AC)</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إجمالي الإنفاق الفعلي حتى نفس التاريخ</w:t>
      </w:r>
      <w:r w:rsidRPr="008F07E3">
        <w:rPr>
          <w:rFonts w:ascii="Sakkal Majalla" w:eastAsia="Times New Roman" w:hAnsi="Sakkal Majalla" w:cs="Sakkal Majalla"/>
          <w:kern w:val="0"/>
          <w:sz w:val="28"/>
          <w:szCs w:val="28"/>
          <w14:ligatures w14:val="none"/>
        </w:rPr>
        <w:t>.</w:t>
      </w:r>
    </w:p>
    <w:p w14:paraId="74AD4C6F" w14:textId="77777777" w:rsidR="008F07E3" w:rsidRPr="008F07E3" w:rsidRDefault="008F07E3" w:rsidP="008F07E3">
      <w:pPr>
        <w:numPr>
          <w:ilvl w:val="0"/>
          <w:numId w:val="1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القيمة المخططة</w:t>
      </w:r>
      <w:r w:rsidRPr="008F07E3">
        <w:rPr>
          <w:rFonts w:ascii="Sakkal Majalla" w:eastAsia="Times New Roman" w:hAnsi="Sakkal Majalla" w:cs="Sakkal Majalla"/>
          <w:b/>
          <w:bCs/>
          <w:kern w:val="0"/>
          <w:sz w:val="28"/>
          <w:szCs w:val="28"/>
          <w14:ligatures w14:val="none"/>
        </w:rPr>
        <w:t xml:space="preserve"> (Planned Value – PV)</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الميزانية المقررة للنشاطات المخطط إنجازها حتى تاريخ القياس</w:t>
      </w:r>
      <w:r w:rsidRPr="008F07E3">
        <w:rPr>
          <w:rFonts w:ascii="Sakkal Majalla" w:eastAsia="Times New Roman" w:hAnsi="Sakkal Majalla" w:cs="Sakkal Majalla"/>
          <w:kern w:val="0"/>
          <w:sz w:val="28"/>
          <w:szCs w:val="28"/>
          <w14:ligatures w14:val="none"/>
        </w:rPr>
        <w:t>.</w:t>
      </w:r>
    </w:p>
    <w:p w14:paraId="375A2F51"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من خلال مقارنة هذه المقاييس، يمكن استخلاص مؤشرات أداء دقيقة مثل</w:t>
      </w:r>
      <w:r w:rsidRPr="008F07E3">
        <w:rPr>
          <w:rFonts w:ascii="Sakkal Majalla" w:eastAsia="Times New Roman" w:hAnsi="Sakkal Majalla" w:cs="Sakkal Majalla"/>
          <w:kern w:val="0"/>
          <w:sz w:val="28"/>
          <w:szCs w:val="28"/>
          <w14:ligatures w14:val="none"/>
        </w:rPr>
        <w:t>:</w:t>
      </w:r>
    </w:p>
    <w:p w14:paraId="19D60CF8" w14:textId="77777777" w:rsidR="008F07E3" w:rsidRPr="008F07E3" w:rsidRDefault="008F07E3" w:rsidP="008F07E3">
      <w:pPr>
        <w:numPr>
          <w:ilvl w:val="0"/>
          <w:numId w:val="1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انحراف الجدول الزمني</w:t>
      </w:r>
      <w:r w:rsidRPr="008F07E3">
        <w:rPr>
          <w:rFonts w:ascii="Sakkal Majalla" w:eastAsia="Times New Roman" w:hAnsi="Sakkal Majalla" w:cs="Sakkal Majalla"/>
          <w:b/>
          <w:bCs/>
          <w:kern w:val="0"/>
          <w:sz w:val="28"/>
          <w:szCs w:val="28"/>
          <w14:ligatures w14:val="none"/>
        </w:rPr>
        <w:t xml:space="preserve"> (Schedule Variance – SV = EV – PV)</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إذا كان</w:t>
      </w:r>
      <w:r w:rsidRPr="008F07E3">
        <w:rPr>
          <w:rFonts w:ascii="Sakkal Majalla" w:eastAsia="Times New Roman" w:hAnsi="Sakkal Majalla" w:cs="Sakkal Majalla"/>
          <w:kern w:val="0"/>
          <w:sz w:val="28"/>
          <w:szCs w:val="28"/>
          <w14:ligatures w14:val="none"/>
        </w:rPr>
        <w:t xml:space="preserve"> EV </w:t>
      </w:r>
      <w:r w:rsidRPr="008F07E3">
        <w:rPr>
          <w:rFonts w:ascii="Sakkal Majalla" w:eastAsia="Times New Roman" w:hAnsi="Sakkal Majalla" w:cs="Sakkal Majalla"/>
          <w:kern w:val="0"/>
          <w:sz w:val="28"/>
          <w:szCs w:val="28"/>
          <w:rtl/>
          <w14:ligatures w14:val="none"/>
        </w:rPr>
        <w:t>أقل من</w:t>
      </w:r>
      <w:r w:rsidRPr="008F07E3">
        <w:rPr>
          <w:rFonts w:ascii="Sakkal Majalla" w:eastAsia="Times New Roman" w:hAnsi="Sakkal Majalla" w:cs="Sakkal Majalla"/>
          <w:kern w:val="0"/>
          <w:sz w:val="28"/>
          <w:szCs w:val="28"/>
          <w14:ligatures w14:val="none"/>
        </w:rPr>
        <w:t xml:space="preserve"> PV </w:t>
      </w:r>
      <w:r w:rsidRPr="008F07E3">
        <w:rPr>
          <w:rFonts w:ascii="Sakkal Majalla" w:eastAsia="Times New Roman" w:hAnsi="Sakkal Majalla" w:cs="Sakkal Majalla"/>
          <w:kern w:val="0"/>
          <w:sz w:val="28"/>
          <w:szCs w:val="28"/>
          <w:rtl/>
          <w14:ligatures w14:val="none"/>
        </w:rPr>
        <w:t>دلّ ذلك على تأخير</w:t>
      </w:r>
      <w:r w:rsidRPr="008F07E3">
        <w:rPr>
          <w:rFonts w:ascii="Sakkal Majalla" w:eastAsia="Times New Roman" w:hAnsi="Sakkal Majalla" w:cs="Sakkal Majalla"/>
          <w:kern w:val="0"/>
          <w:sz w:val="28"/>
          <w:szCs w:val="28"/>
          <w14:ligatures w14:val="none"/>
        </w:rPr>
        <w:t>.</w:t>
      </w:r>
    </w:p>
    <w:p w14:paraId="43BC5811" w14:textId="77777777" w:rsidR="008F07E3" w:rsidRPr="008F07E3" w:rsidRDefault="008F07E3" w:rsidP="008F07E3">
      <w:pPr>
        <w:numPr>
          <w:ilvl w:val="0"/>
          <w:numId w:val="1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انحراف التكلفة</w:t>
      </w:r>
      <w:r w:rsidRPr="008F07E3">
        <w:rPr>
          <w:rFonts w:ascii="Sakkal Majalla" w:eastAsia="Times New Roman" w:hAnsi="Sakkal Majalla" w:cs="Sakkal Majalla"/>
          <w:b/>
          <w:bCs/>
          <w:kern w:val="0"/>
          <w:sz w:val="28"/>
          <w:szCs w:val="28"/>
          <w14:ligatures w14:val="none"/>
        </w:rPr>
        <w:t xml:space="preserve"> (Cost Variance – CV = EV – AC)</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إذا كان</w:t>
      </w:r>
      <w:r w:rsidRPr="008F07E3">
        <w:rPr>
          <w:rFonts w:ascii="Sakkal Majalla" w:eastAsia="Times New Roman" w:hAnsi="Sakkal Majalla" w:cs="Sakkal Majalla"/>
          <w:kern w:val="0"/>
          <w:sz w:val="28"/>
          <w:szCs w:val="28"/>
          <w14:ligatures w14:val="none"/>
        </w:rPr>
        <w:t xml:space="preserve"> EV </w:t>
      </w:r>
      <w:r w:rsidRPr="008F07E3">
        <w:rPr>
          <w:rFonts w:ascii="Sakkal Majalla" w:eastAsia="Times New Roman" w:hAnsi="Sakkal Majalla" w:cs="Sakkal Majalla"/>
          <w:kern w:val="0"/>
          <w:sz w:val="28"/>
          <w:szCs w:val="28"/>
          <w:rtl/>
          <w14:ligatures w14:val="none"/>
        </w:rPr>
        <w:t>أقل من</w:t>
      </w:r>
      <w:r w:rsidRPr="008F07E3">
        <w:rPr>
          <w:rFonts w:ascii="Sakkal Majalla" w:eastAsia="Times New Roman" w:hAnsi="Sakkal Majalla" w:cs="Sakkal Majalla"/>
          <w:kern w:val="0"/>
          <w:sz w:val="28"/>
          <w:szCs w:val="28"/>
          <w14:ligatures w14:val="none"/>
        </w:rPr>
        <w:t xml:space="preserve"> AC </w:t>
      </w:r>
      <w:r w:rsidRPr="008F07E3">
        <w:rPr>
          <w:rFonts w:ascii="Sakkal Majalla" w:eastAsia="Times New Roman" w:hAnsi="Sakkal Majalla" w:cs="Sakkal Majalla"/>
          <w:kern w:val="0"/>
          <w:sz w:val="28"/>
          <w:szCs w:val="28"/>
          <w:rtl/>
          <w14:ligatures w14:val="none"/>
        </w:rPr>
        <w:t>دلّ ذلك على تجاوز التكلفة</w:t>
      </w:r>
      <w:r w:rsidRPr="008F07E3">
        <w:rPr>
          <w:rFonts w:ascii="Sakkal Majalla" w:eastAsia="Times New Roman" w:hAnsi="Sakkal Majalla" w:cs="Sakkal Majalla"/>
          <w:kern w:val="0"/>
          <w:sz w:val="28"/>
          <w:szCs w:val="28"/>
          <w14:ligatures w14:val="none"/>
        </w:rPr>
        <w:t>.</w:t>
      </w:r>
    </w:p>
    <w:p w14:paraId="2B8B5314" w14:textId="77777777" w:rsidR="008F07E3" w:rsidRPr="008F07E3" w:rsidRDefault="008F07E3" w:rsidP="008F07E3">
      <w:pPr>
        <w:numPr>
          <w:ilvl w:val="0"/>
          <w:numId w:val="1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مؤشر الأداء الزمني</w:t>
      </w:r>
      <w:r w:rsidRPr="008F07E3">
        <w:rPr>
          <w:rFonts w:ascii="Sakkal Majalla" w:eastAsia="Times New Roman" w:hAnsi="Sakkal Majalla" w:cs="Sakkal Majalla"/>
          <w:b/>
          <w:bCs/>
          <w:kern w:val="0"/>
          <w:sz w:val="28"/>
          <w:szCs w:val="28"/>
          <w14:ligatures w14:val="none"/>
        </w:rPr>
        <w:t xml:space="preserve"> (Schedule Performance Index – SPI = EV/PV)</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ومؤشر الأداء </w:t>
      </w:r>
      <w:proofErr w:type="spellStart"/>
      <w:r w:rsidRPr="008F07E3">
        <w:rPr>
          <w:rFonts w:ascii="Sakkal Majalla" w:eastAsia="Times New Roman" w:hAnsi="Sakkal Majalla" w:cs="Sakkal Majalla"/>
          <w:kern w:val="0"/>
          <w:sz w:val="28"/>
          <w:szCs w:val="28"/>
          <w:rtl/>
          <w14:ligatures w14:val="none"/>
        </w:rPr>
        <w:t>التكاليفي</w:t>
      </w:r>
      <w:proofErr w:type="spellEnd"/>
      <w:r w:rsidRPr="008F07E3">
        <w:rPr>
          <w:rFonts w:ascii="Sakkal Majalla" w:eastAsia="Times New Roman" w:hAnsi="Sakkal Majalla" w:cs="Sakkal Majalla"/>
          <w:kern w:val="0"/>
          <w:sz w:val="28"/>
          <w:szCs w:val="28"/>
          <w14:ligatures w14:val="none"/>
        </w:rPr>
        <w:t xml:space="preserve"> (Cost Performance Index – CPI = EV/</w:t>
      </w:r>
      <w:proofErr w:type="gramStart"/>
      <w:r w:rsidRPr="008F07E3">
        <w:rPr>
          <w:rFonts w:ascii="Sakkal Majalla" w:eastAsia="Times New Roman" w:hAnsi="Sakkal Majalla" w:cs="Sakkal Majalla"/>
          <w:kern w:val="0"/>
          <w:sz w:val="28"/>
          <w:szCs w:val="28"/>
          <w14:ligatures w14:val="none"/>
        </w:rPr>
        <w:t>AC)*</w:t>
      </w:r>
      <w:proofErr w:type="gramEnd"/>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لقياس كفاءة التنفيذ ومدى التزام المشروع بالخطط</w:t>
      </w:r>
      <w:r w:rsidRPr="008F07E3">
        <w:rPr>
          <w:rFonts w:ascii="Sakkal Majalla" w:eastAsia="Times New Roman" w:hAnsi="Sakkal Majalla" w:cs="Sakkal Majalla"/>
          <w:kern w:val="0"/>
          <w:sz w:val="28"/>
          <w:szCs w:val="28"/>
          <w14:ligatures w14:val="none"/>
        </w:rPr>
        <w:t>.</w:t>
      </w:r>
    </w:p>
    <w:p w14:paraId="1AFEE402"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F07E3">
        <w:rPr>
          <w:rFonts w:ascii="Sakkal Majalla" w:eastAsia="Times New Roman" w:hAnsi="Sakkal Majalla" w:cs="Sakkal Majalla"/>
          <w:kern w:val="0"/>
          <w:sz w:val="28"/>
          <w:szCs w:val="28"/>
          <w:rtl/>
          <w14:ligatures w14:val="none"/>
        </w:rPr>
        <w:t>أظهرت دراسة مصلح وتائه (2022) أن تطبيق</w:t>
      </w:r>
      <w:r w:rsidRPr="008F07E3">
        <w:rPr>
          <w:rFonts w:ascii="Sakkal Majalla" w:eastAsia="Times New Roman" w:hAnsi="Sakkal Majalla" w:cs="Sakkal Majalla"/>
          <w:kern w:val="0"/>
          <w:sz w:val="28"/>
          <w:szCs w:val="28"/>
          <w14:ligatures w14:val="none"/>
        </w:rPr>
        <w:t xml:space="preserve"> EVM </w:t>
      </w:r>
      <w:r w:rsidRPr="008F07E3">
        <w:rPr>
          <w:rFonts w:ascii="Sakkal Majalla" w:eastAsia="Times New Roman" w:hAnsi="Sakkal Majalla" w:cs="Sakkal Majalla"/>
          <w:kern w:val="0"/>
          <w:sz w:val="28"/>
          <w:szCs w:val="28"/>
          <w:rtl/>
          <w14:ligatures w14:val="none"/>
        </w:rPr>
        <w:t xml:space="preserve">على مشروعات إعادة الإعمار في غزة مكّن مديري المشاريع من الكشف المبكر عن الانحرافات واتخاذ إجراءات تصحيحية قبل تفاقمها، مما خفّض من نسبة الانحرافات الزمنية </w:t>
      </w:r>
      <w:proofErr w:type="spellStart"/>
      <w:r w:rsidRPr="008F07E3">
        <w:rPr>
          <w:rFonts w:ascii="Sakkal Majalla" w:eastAsia="Times New Roman" w:hAnsi="Sakkal Majalla" w:cs="Sakkal Majalla"/>
          <w:kern w:val="0"/>
          <w:sz w:val="28"/>
          <w:szCs w:val="28"/>
          <w:rtl/>
          <w14:ligatures w14:val="none"/>
        </w:rPr>
        <w:t>والتكاليفية</w:t>
      </w:r>
      <w:proofErr w:type="spellEnd"/>
      <w:r w:rsidRPr="008F07E3">
        <w:rPr>
          <w:rFonts w:ascii="Sakkal Majalla" w:eastAsia="Times New Roman" w:hAnsi="Sakkal Majalla" w:cs="Sakkal Majalla"/>
          <w:kern w:val="0"/>
          <w:sz w:val="28"/>
          <w:szCs w:val="28"/>
          <w:rtl/>
          <w14:ligatures w14:val="none"/>
        </w:rPr>
        <w:t xml:space="preserve"> بما يزيد على 20</w:t>
      </w:r>
      <w:r w:rsidRPr="008F07E3">
        <w:rPr>
          <w:rFonts w:ascii="Times New Roman" w:eastAsia="Times New Roman" w:hAnsi="Times New Roman" w:cs="Times New Roman"/>
          <w:kern w:val="0"/>
          <w:sz w:val="28"/>
          <w:szCs w:val="28"/>
          <w14:ligatures w14:val="none"/>
        </w:rPr>
        <w:t> </w:t>
      </w:r>
      <w:r w:rsidRPr="008F07E3">
        <w:rPr>
          <w:rFonts w:ascii="Sakkal Majalla" w:eastAsia="Times New Roman" w:hAnsi="Sakkal Majalla" w:cs="Sakkal Majalla"/>
          <w:kern w:val="0"/>
          <w:sz w:val="28"/>
          <w:szCs w:val="28"/>
          <w14:ligatures w14:val="none"/>
        </w:rPr>
        <w:t>%.</w:t>
      </w:r>
    </w:p>
    <w:p w14:paraId="3F7DEDFA"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2–4. </w:t>
      </w:r>
      <w:r w:rsidRPr="008F07E3">
        <w:rPr>
          <w:rFonts w:ascii="Sakkal Majalla" w:eastAsia="Times New Roman" w:hAnsi="Sakkal Majalla" w:cs="Sakkal Majalla"/>
          <w:b/>
          <w:bCs/>
          <w:kern w:val="0"/>
          <w:sz w:val="28"/>
          <w:szCs w:val="28"/>
          <w:rtl/>
          <w14:ligatures w14:val="none"/>
        </w:rPr>
        <w:t>مؤشرات قياس أداء المشروعات</w:t>
      </w:r>
      <w:r w:rsidRPr="008F07E3">
        <w:rPr>
          <w:rFonts w:ascii="Sakkal Majalla" w:eastAsia="Times New Roman" w:hAnsi="Sakkal Majalla" w:cs="Sakkal Majalla"/>
          <w:b/>
          <w:bCs/>
          <w:kern w:val="0"/>
          <w:sz w:val="28"/>
          <w:szCs w:val="28"/>
          <w14:ligatures w14:val="none"/>
        </w:rPr>
        <w:t xml:space="preserve"> (KPIs)</w:t>
      </w:r>
    </w:p>
    <w:p w14:paraId="5D1F7413"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تلعب مؤشرات الأداء الرئيسية دورًا أساسيًا في ضمان قدرة المشروع على الوفاء بالتزاماته وتحقيق أهدافه ضمن الإطار الزمني والمالي والجودة المتفق عليها. وفيما يلي توسيع لكل فئة من هذه المؤشرات مع أمثلة تطبيقية من الأدبيات المنشورة</w:t>
      </w:r>
      <w:r w:rsidRPr="008F07E3">
        <w:rPr>
          <w:rFonts w:ascii="Sakkal Majalla" w:eastAsia="Times New Roman" w:hAnsi="Sakkal Majalla" w:cs="Sakkal Majalla"/>
          <w:kern w:val="0"/>
          <w:sz w:val="28"/>
          <w:szCs w:val="28"/>
          <w14:ligatures w14:val="none"/>
        </w:rPr>
        <w:t>:</w:t>
      </w:r>
    </w:p>
    <w:p w14:paraId="1AB4D818"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2.4.1 </w:t>
      </w:r>
      <w:r w:rsidRPr="008F07E3">
        <w:rPr>
          <w:rFonts w:ascii="Sakkal Majalla" w:eastAsia="Times New Roman" w:hAnsi="Sakkal Majalla" w:cs="Sakkal Majalla"/>
          <w:b/>
          <w:bCs/>
          <w:kern w:val="0"/>
          <w:sz w:val="28"/>
          <w:szCs w:val="28"/>
          <w:rtl/>
          <w14:ligatures w14:val="none"/>
        </w:rPr>
        <w:t>مؤشرات الجدول الزمني</w:t>
      </w:r>
    </w:p>
    <w:p w14:paraId="26D2C65F" w14:textId="77777777" w:rsidR="008F07E3" w:rsidRPr="008F07E3" w:rsidRDefault="008F07E3" w:rsidP="008F07E3">
      <w:pPr>
        <w:numPr>
          <w:ilvl w:val="0"/>
          <w:numId w:val="1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نسبة الانحراف عن الخطة الزمنية</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تقيس مدى التفاوت بين التقدم الفعلي ومستوى الإنجاز المخطط له ضمن الجدول الزمني الأصلي. من خلال متابعة هذه النسبة بانتظام، يمكن لمديري المشاريع الكشف المبكر عن أي تأخير والعمل على إعادة جدولة الأنشطة الحرجة أو زيادة الموارد لتدارك التأخير. في دراسة لمشروعات إنتاجية وإنشائية </w:t>
      </w:r>
      <w:r w:rsidRPr="008F07E3">
        <w:rPr>
          <w:rFonts w:ascii="Sakkal Majalla" w:eastAsia="Times New Roman" w:hAnsi="Sakkal Majalla" w:cs="Sakkal Majalla"/>
          <w:kern w:val="0"/>
          <w:sz w:val="28"/>
          <w:szCs w:val="28"/>
          <w:rtl/>
          <w14:ligatures w14:val="none"/>
        </w:rPr>
        <w:lastRenderedPageBreak/>
        <w:t xml:space="preserve">بالشرق الجزائري، أدّى اعتماد هذه المؤشرات إلى خفض متوسط التأخير الزمني بحوالي خمس وعشرين بالمائة خلال عام واحد (ذباح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بلال، 2019</w:t>
      </w:r>
      <w:r w:rsidRPr="008F07E3">
        <w:rPr>
          <w:rFonts w:ascii="Sakkal Majalla" w:eastAsia="Times New Roman" w:hAnsi="Sakkal Majalla" w:cs="Sakkal Majalla"/>
          <w:kern w:val="0"/>
          <w:sz w:val="28"/>
          <w:szCs w:val="28"/>
          <w14:ligatures w14:val="none"/>
        </w:rPr>
        <w:t>).</w:t>
      </w:r>
    </w:p>
    <w:p w14:paraId="7F10E015" w14:textId="77777777" w:rsidR="008F07E3" w:rsidRPr="008F07E3" w:rsidRDefault="008F07E3" w:rsidP="008F07E3">
      <w:pPr>
        <w:numPr>
          <w:ilvl w:val="0"/>
          <w:numId w:val="1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مؤشر الأداء الزمني</w:t>
      </w:r>
      <w:r w:rsidRPr="008F07E3">
        <w:rPr>
          <w:rFonts w:ascii="Sakkal Majalla" w:eastAsia="Times New Roman" w:hAnsi="Sakkal Majalla" w:cs="Sakkal Majalla"/>
          <w:b/>
          <w:bCs/>
          <w:kern w:val="0"/>
          <w:sz w:val="28"/>
          <w:szCs w:val="28"/>
          <w14:ligatures w14:val="none"/>
        </w:rPr>
        <w:t xml:space="preserve"> (SPI)</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يتيح هذا المؤشر رؤية شاملة عن كفاءة إنجاز الأنشطة المحددة في الوقت المخطط لها؛ فإذا أشار المؤشر إلى قيمة أقل من الوحدة، فهذا دليل على وجود تراجع نسبي في سرعة الإنجاز، والعكس يدل على تقدم عن الخطة. أظهرت تطبيقات هذا المؤشر في مشروعات إعادة الإعمار بقطاع غزة تحسنًا ملحوظًا في الالتزام بالجداول الزمنية بعد إدخال آليات تصحيحية مبكرة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Masleh</w:t>
      </w:r>
      <w:proofErr w:type="spellEnd"/>
      <w:r w:rsidRPr="008F07E3">
        <w:rPr>
          <w:rFonts w:ascii="Sakkal Majalla" w:eastAsia="Times New Roman" w:hAnsi="Sakkal Majalla" w:cs="Sakkal Majalla"/>
          <w:kern w:val="0"/>
          <w:sz w:val="28"/>
          <w:szCs w:val="28"/>
          <w14:ligatures w14:val="none"/>
        </w:rPr>
        <w:t xml:space="preserve"> &amp; </w:t>
      </w:r>
      <w:proofErr w:type="spellStart"/>
      <w:r w:rsidRPr="008F07E3">
        <w:rPr>
          <w:rFonts w:ascii="Sakkal Majalla" w:eastAsia="Times New Roman" w:hAnsi="Sakkal Majalla" w:cs="Sakkal Majalla"/>
          <w:kern w:val="0"/>
          <w:sz w:val="28"/>
          <w:szCs w:val="28"/>
          <w14:ligatures w14:val="none"/>
        </w:rPr>
        <w:t>Taih</w:t>
      </w:r>
      <w:proofErr w:type="spellEnd"/>
      <w:r w:rsidRPr="008F07E3">
        <w:rPr>
          <w:rFonts w:ascii="Sakkal Majalla" w:eastAsia="Times New Roman" w:hAnsi="Sakkal Majalla" w:cs="Sakkal Majalla"/>
          <w:kern w:val="0"/>
          <w:sz w:val="28"/>
          <w:szCs w:val="28"/>
          <w14:ligatures w14:val="none"/>
        </w:rPr>
        <w:t>, 2022).</w:t>
      </w:r>
    </w:p>
    <w:p w14:paraId="457180F6"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2.4.2 </w:t>
      </w:r>
      <w:r w:rsidRPr="008F07E3">
        <w:rPr>
          <w:rFonts w:ascii="Sakkal Majalla" w:eastAsia="Times New Roman" w:hAnsi="Sakkal Majalla" w:cs="Sakkal Majalla"/>
          <w:b/>
          <w:bCs/>
          <w:kern w:val="0"/>
          <w:sz w:val="28"/>
          <w:szCs w:val="28"/>
          <w:rtl/>
          <w14:ligatures w14:val="none"/>
        </w:rPr>
        <w:t>مؤشرات التكلفة</w:t>
      </w:r>
    </w:p>
    <w:p w14:paraId="2E6D369C" w14:textId="77777777" w:rsidR="008F07E3" w:rsidRPr="008F07E3" w:rsidRDefault="008F07E3" w:rsidP="008F07E3">
      <w:pPr>
        <w:numPr>
          <w:ilvl w:val="0"/>
          <w:numId w:val="2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 xml:space="preserve">مؤشر الأداء </w:t>
      </w:r>
      <w:proofErr w:type="spellStart"/>
      <w:r w:rsidRPr="008F07E3">
        <w:rPr>
          <w:rFonts w:ascii="Sakkal Majalla" w:eastAsia="Times New Roman" w:hAnsi="Sakkal Majalla" w:cs="Sakkal Majalla"/>
          <w:b/>
          <w:bCs/>
          <w:kern w:val="0"/>
          <w:sz w:val="28"/>
          <w:szCs w:val="28"/>
          <w:rtl/>
          <w14:ligatures w14:val="none"/>
        </w:rPr>
        <w:t>التكاليفي</w:t>
      </w:r>
      <w:proofErr w:type="spellEnd"/>
      <w:r w:rsidRPr="008F07E3">
        <w:rPr>
          <w:rFonts w:ascii="Sakkal Majalla" w:eastAsia="Times New Roman" w:hAnsi="Sakkal Majalla" w:cs="Sakkal Majalla"/>
          <w:b/>
          <w:bCs/>
          <w:kern w:val="0"/>
          <w:sz w:val="28"/>
          <w:szCs w:val="28"/>
          <w14:ligatures w14:val="none"/>
        </w:rPr>
        <w:t xml:space="preserve"> (CPI)</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يقيس مدى فعالية المصروفات مقارنة بما تم إنجازه فعليًا؛ فكلما اقترب المؤشر من الوحدة أو تجاوزها، دلّ ذلك على كفاءة أعلى في استثمار الميزانية المتاحة. في تجربة لمشروعات النقل العام في العراق، ساهمت مراقبة هذا المؤشر في تقليل نسبة تجاوزات الميزانيات المقررة بنحو خمس عشرة بالمائة (العبادي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كريم، 2020</w:t>
      </w:r>
      <w:r w:rsidRPr="008F07E3">
        <w:rPr>
          <w:rFonts w:ascii="Sakkal Majalla" w:eastAsia="Times New Roman" w:hAnsi="Sakkal Majalla" w:cs="Sakkal Majalla"/>
          <w:kern w:val="0"/>
          <w:sz w:val="28"/>
          <w:szCs w:val="28"/>
          <w14:ligatures w14:val="none"/>
        </w:rPr>
        <w:t>).</w:t>
      </w:r>
    </w:p>
    <w:p w14:paraId="2ED4BEF6" w14:textId="77777777" w:rsidR="008F07E3" w:rsidRPr="008F07E3" w:rsidRDefault="008F07E3" w:rsidP="008F07E3">
      <w:pPr>
        <w:numPr>
          <w:ilvl w:val="0"/>
          <w:numId w:val="2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انحراف التكلفة عن الميزانية</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يرصد هذا المؤشر قيمة الزيادة أو النقصان مقارنة بالتكلفة المخططة، ويستخدم لتقييم نجاح التخطيط المالي والتحكم في الهدر. في مشروعات جامعة أم درمان الإسلامية، أدى تطبيق هذا المؤشر بانتظام إلى خفض تجاوزات الميزانيات السنوية من مشروعات الإنشاءات بنحو اثني عشر بالمائة (الشيخ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بشارة، 2018</w:t>
      </w:r>
      <w:r w:rsidRPr="008F07E3">
        <w:rPr>
          <w:rFonts w:ascii="Sakkal Majalla" w:eastAsia="Times New Roman" w:hAnsi="Sakkal Majalla" w:cs="Sakkal Majalla"/>
          <w:kern w:val="0"/>
          <w:sz w:val="28"/>
          <w:szCs w:val="28"/>
          <w14:ligatures w14:val="none"/>
        </w:rPr>
        <w:t>).</w:t>
      </w:r>
    </w:p>
    <w:p w14:paraId="32AEB75D"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2.4.3 </w:t>
      </w:r>
      <w:r w:rsidRPr="008F07E3">
        <w:rPr>
          <w:rFonts w:ascii="Sakkal Majalla" w:eastAsia="Times New Roman" w:hAnsi="Sakkal Majalla" w:cs="Sakkal Majalla"/>
          <w:b/>
          <w:bCs/>
          <w:kern w:val="0"/>
          <w:sz w:val="28"/>
          <w:szCs w:val="28"/>
          <w:rtl/>
          <w14:ligatures w14:val="none"/>
        </w:rPr>
        <w:t>مؤشرات الجودة</w:t>
      </w:r>
    </w:p>
    <w:p w14:paraId="73BD3603" w14:textId="77777777" w:rsidR="008F07E3" w:rsidRPr="008F07E3" w:rsidRDefault="008F07E3" w:rsidP="008F07E3">
      <w:pPr>
        <w:numPr>
          <w:ilvl w:val="0"/>
          <w:numId w:val="2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نسبة العيوب المكتشفة</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تمثل نسبة الوحدات أو المراحل التي عادت إليها أعمال تصحيحية بعد الفحص الأولي، وإن كان هدف المشروع هو الوصول إلى أعلى درجات المطابقة للمواصفات من المرة الأولى. أظهرت دراسة في المؤسسات الإنشائية الحكومية اليمنية أن تطبيق متابعة دورية لنسبة العيوب خفّض نسبة الأعمال المعادة بنحو ثمانية عشر بالمائة (حبتور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صويص، 2011</w:t>
      </w:r>
      <w:r w:rsidRPr="008F07E3">
        <w:rPr>
          <w:rFonts w:ascii="Sakkal Majalla" w:eastAsia="Times New Roman" w:hAnsi="Sakkal Majalla" w:cs="Sakkal Majalla"/>
          <w:kern w:val="0"/>
          <w:sz w:val="28"/>
          <w:szCs w:val="28"/>
          <w14:ligatures w14:val="none"/>
        </w:rPr>
        <w:t>).</w:t>
      </w:r>
    </w:p>
    <w:p w14:paraId="3CCDF904" w14:textId="77777777" w:rsidR="008F07E3" w:rsidRPr="008F07E3" w:rsidRDefault="008F07E3" w:rsidP="008F07E3">
      <w:pPr>
        <w:numPr>
          <w:ilvl w:val="0"/>
          <w:numId w:val="2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lastRenderedPageBreak/>
        <w:t>معدل إعادة العمل</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يقيس حجم الجهود الإضافية المبذولة لإعادة تنفيذ عناصر لم تتطابق مع معايير الجودة، ويعكس مدى دقة التخطيط والتنفيذ الأولي. إن خفض هذا المعدل يساهم مباشرة في تقليل التكاليف والالتزامات الزمنية الإضافية</w:t>
      </w:r>
      <w:r w:rsidRPr="008F07E3">
        <w:rPr>
          <w:rFonts w:ascii="Sakkal Majalla" w:eastAsia="Times New Roman" w:hAnsi="Sakkal Majalla" w:cs="Sakkal Majalla"/>
          <w:kern w:val="0"/>
          <w:sz w:val="28"/>
          <w:szCs w:val="28"/>
          <w14:ligatures w14:val="none"/>
        </w:rPr>
        <w:t>.</w:t>
      </w:r>
    </w:p>
    <w:p w14:paraId="44D6E5E5"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2.4.4 </w:t>
      </w:r>
      <w:r w:rsidRPr="008F07E3">
        <w:rPr>
          <w:rFonts w:ascii="Sakkal Majalla" w:eastAsia="Times New Roman" w:hAnsi="Sakkal Majalla" w:cs="Sakkal Majalla"/>
          <w:b/>
          <w:bCs/>
          <w:kern w:val="0"/>
          <w:sz w:val="28"/>
          <w:szCs w:val="28"/>
          <w:rtl/>
          <w14:ligatures w14:val="none"/>
        </w:rPr>
        <w:t>مؤشرات رضا العملاء وأصحاب المصلحة</w:t>
      </w:r>
    </w:p>
    <w:p w14:paraId="033E5B0F" w14:textId="77777777" w:rsidR="008F07E3" w:rsidRPr="008F07E3" w:rsidRDefault="008F07E3" w:rsidP="008F07E3">
      <w:pPr>
        <w:numPr>
          <w:ilvl w:val="0"/>
          <w:numId w:val="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معدل رضا العميل</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يجمع عادةً من خلال استبيانات تقيس جوانب مثل جودة التسليم، وتواصل فريق المشروع، والالتزام بالمواعيد. وقد أظهر مشروع للشركة العامة لتنفيذ مشاريع النقل في العراق أن مستويات الرضا ارتفعت بنحو ثلاثين بالمائة بعد إدخال نظام تقييم دوري لآراء العملاء (العبادي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كريم، 2020</w:t>
      </w:r>
      <w:r w:rsidRPr="008F07E3">
        <w:rPr>
          <w:rFonts w:ascii="Sakkal Majalla" w:eastAsia="Times New Roman" w:hAnsi="Sakkal Majalla" w:cs="Sakkal Majalla"/>
          <w:kern w:val="0"/>
          <w:sz w:val="28"/>
          <w:szCs w:val="28"/>
          <w14:ligatures w14:val="none"/>
        </w:rPr>
        <w:t>).</w:t>
      </w:r>
    </w:p>
    <w:p w14:paraId="0A381243" w14:textId="77777777" w:rsidR="008F07E3" w:rsidRPr="008F07E3" w:rsidRDefault="008F07E3" w:rsidP="008F07E3">
      <w:pPr>
        <w:numPr>
          <w:ilvl w:val="0"/>
          <w:numId w:val="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مكرر الأعمال</w:t>
      </w:r>
      <w:r w:rsidRPr="008F07E3">
        <w:rPr>
          <w:rFonts w:ascii="Sakkal Majalla" w:eastAsia="Times New Roman" w:hAnsi="Sakkal Majalla" w:cs="Sakkal Majalla"/>
          <w:b/>
          <w:bCs/>
          <w:kern w:val="0"/>
          <w:sz w:val="28"/>
          <w:szCs w:val="28"/>
          <w14:ligatures w14:val="none"/>
        </w:rPr>
        <w:t xml:space="preserve"> (Repeat Business Rate)</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يعكس نسبة العقود الإضافية أو المشروعات اللاحقة التي يمنحها العميل لنفس المقاول بناءً على أدائه السابق، ما يدل على الثقة المتولدة بين الطرفين</w:t>
      </w:r>
      <w:r w:rsidRPr="008F07E3">
        <w:rPr>
          <w:rFonts w:ascii="Sakkal Majalla" w:eastAsia="Times New Roman" w:hAnsi="Sakkal Majalla" w:cs="Sakkal Majalla"/>
          <w:kern w:val="0"/>
          <w:sz w:val="28"/>
          <w:szCs w:val="28"/>
          <w14:ligatures w14:val="none"/>
        </w:rPr>
        <w:t>.</w:t>
      </w:r>
    </w:p>
    <w:p w14:paraId="24215695" w14:textId="77777777" w:rsidR="008F07E3" w:rsidRPr="008F07E3" w:rsidRDefault="008F07E3" w:rsidP="008F07E3">
      <w:pPr>
        <w:numPr>
          <w:ilvl w:val="0"/>
          <w:numId w:val="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درجة التوصية</w:t>
      </w:r>
      <w:r w:rsidRPr="008F07E3">
        <w:rPr>
          <w:rFonts w:ascii="Sakkal Majalla" w:eastAsia="Times New Roman" w:hAnsi="Sakkal Majalla" w:cs="Sakkal Majalla"/>
          <w:b/>
          <w:bCs/>
          <w:kern w:val="0"/>
          <w:sz w:val="28"/>
          <w:szCs w:val="28"/>
          <w14:ligatures w14:val="none"/>
        </w:rPr>
        <w:t xml:space="preserve"> (Net Promoter Score – NPS)</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تسأل الجهات الممولة أو العملاء عن مدى احتمال توصيهم بالشركة أو الفريق لأطراف أخرى؛ ويُعدّ مؤشرًا حساسًا يعكس مستوى الثقة والسمعة</w:t>
      </w:r>
      <w:r w:rsidRPr="008F07E3">
        <w:rPr>
          <w:rFonts w:ascii="Sakkal Majalla" w:eastAsia="Times New Roman" w:hAnsi="Sakkal Majalla" w:cs="Sakkal Majalla"/>
          <w:kern w:val="0"/>
          <w:sz w:val="28"/>
          <w:szCs w:val="28"/>
          <w14:ligatures w14:val="none"/>
        </w:rPr>
        <w:t>.</w:t>
      </w:r>
    </w:p>
    <w:p w14:paraId="2E034C1E"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من خلال دمج هذه المؤشرات الأربعة وتوثيقها بشكل دوري، تستطيع فرق إدارة المشروع الحصول على رؤية متكاملة لأدائها، مما يدعم اتخاذ قرارات تصحيحية في الوقت المناسب، ويعزز قدراتها على التعلم التنظيمي والنجاح المستدام في المشروعات الإنشائية</w:t>
      </w:r>
      <w:r w:rsidRPr="008F07E3">
        <w:rPr>
          <w:rFonts w:ascii="Sakkal Majalla" w:eastAsia="Times New Roman" w:hAnsi="Sakkal Majalla" w:cs="Sakkal Majalla"/>
          <w:kern w:val="0"/>
          <w:sz w:val="28"/>
          <w:szCs w:val="28"/>
          <w14:ligatures w14:val="none"/>
        </w:rPr>
        <w:t>.</w:t>
      </w:r>
    </w:p>
    <w:p w14:paraId="4F8BD5C1"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2–5. </w:t>
      </w:r>
      <w:r w:rsidRPr="008F07E3">
        <w:rPr>
          <w:rFonts w:ascii="Sakkal Majalla" w:eastAsia="Times New Roman" w:hAnsi="Sakkal Majalla" w:cs="Sakkal Majalla"/>
          <w:b/>
          <w:bCs/>
          <w:kern w:val="0"/>
          <w:sz w:val="28"/>
          <w:szCs w:val="28"/>
          <w:rtl/>
          <w14:ligatures w14:val="none"/>
        </w:rPr>
        <w:t>أدوات وأساليب جمع البيانات وتحليلها</w:t>
      </w:r>
    </w:p>
    <w:p w14:paraId="42942DCF"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تُعد مرحلة جمع البيانات وتحليلها من المراحل الحيوية في إدارة أداء المشروعات، حيث تعتمد دقة التقييم وفعالية اتخاذ القرار على مصداقية ومتانة المعلومات المجمعة. فيما يلي أهم الأدوات والأساليب المستخدمة عمليًا</w:t>
      </w:r>
      <w:r w:rsidRPr="008F07E3">
        <w:rPr>
          <w:rFonts w:ascii="Sakkal Majalla" w:eastAsia="Times New Roman" w:hAnsi="Sakkal Majalla" w:cs="Sakkal Majalla"/>
          <w:kern w:val="0"/>
          <w:sz w:val="28"/>
          <w:szCs w:val="28"/>
          <w14:ligatures w14:val="none"/>
        </w:rPr>
        <w:t>:</w:t>
      </w:r>
    </w:p>
    <w:p w14:paraId="49AE3484"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2.5.1 </w:t>
      </w:r>
      <w:r w:rsidRPr="008F07E3">
        <w:rPr>
          <w:rFonts w:ascii="Sakkal Majalla" w:eastAsia="Times New Roman" w:hAnsi="Sakkal Majalla" w:cs="Sakkal Majalla"/>
          <w:b/>
          <w:bCs/>
          <w:kern w:val="0"/>
          <w:sz w:val="28"/>
          <w:szCs w:val="28"/>
          <w:rtl/>
          <w14:ligatures w14:val="none"/>
        </w:rPr>
        <w:t>استبيانات ومقابلات أصحاب المصلحة</w:t>
      </w:r>
    </w:p>
    <w:p w14:paraId="3B218F62"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تُستخدم الاستبيانات والمقابلات لجمع بيانات نوعية وكمية حول توقعات واحتياجات مختلف أصحاب المصلحة (العملاء، والممولين، والمقاولين الفرعيين، والجهات الحكومية)</w:t>
      </w:r>
      <w:r w:rsidRPr="008F07E3">
        <w:rPr>
          <w:rFonts w:ascii="Sakkal Majalla" w:eastAsia="Times New Roman" w:hAnsi="Sakkal Majalla" w:cs="Sakkal Majalla"/>
          <w:kern w:val="0"/>
          <w:sz w:val="28"/>
          <w:szCs w:val="28"/>
          <w14:ligatures w14:val="none"/>
        </w:rPr>
        <w:t>.</w:t>
      </w:r>
    </w:p>
    <w:p w14:paraId="11867DDE" w14:textId="77777777" w:rsidR="008F07E3" w:rsidRPr="008F07E3" w:rsidRDefault="008F07E3" w:rsidP="008F07E3">
      <w:pPr>
        <w:numPr>
          <w:ilvl w:val="0"/>
          <w:numId w:val="2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الاستبيانات</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تصميم قوائم أسئلة مغلقة ومفتوحة تغطي جوانب عدة مثل تقدير جودة العمل، ومدى الالتزام بالجداول الزمنية، وكفاءة التواصل. تقدم وسيلة سريعة لجمع استجابات عدد كبير من المشاركين، ويمكن تحليلها إحصائيًا للحصول على مؤشرات رضا موثوقة (جواد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أبو العثم، 2010</w:t>
      </w:r>
      <w:r w:rsidRPr="008F07E3">
        <w:rPr>
          <w:rFonts w:ascii="Sakkal Majalla" w:eastAsia="Times New Roman" w:hAnsi="Sakkal Majalla" w:cs="Sakkal Majalla"/>
          <w:kern w:val="0"/>
          <w:sz w:val="28"/>
          <w:szCs w:val="28"/>
          <w14:ligatures w14:val="none"/>
        </w:rPr>
        <w:t>).</w:t>
      </w:r>
    </w:p>
    <w:p w14:paraId="6F976A43" w14:textId="77777777" w:rsidR="008F07E3" w:rsidRPr="008F07E3" w:rsidRDefault="008F07E3" w:rsidP="008F07E3">
      <w:pPr>
        <w:numPr>
          <w:ilvl w:val="0"/>
          <w:numId w:val="2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المقابلات</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لقاءات شخصية أو مجموعات تركيز</w:t>
      </w:r>
      <w:r w:rsidRPr="008F07E3">
        <w:rPr>
          <w:rFonts w:ascii="Sakkal Majalla" w:eastAsia="Times New Roman" w:hAnsi="Sakkal Majalla" w:cs="Sakkal Majalla"/>
          <w:kern w:val="0"/>
          <w:sz w:val="28"/>
          <w:szCs w:val="28"/>
          <w14:ligatures w14:val="none"/>
        </w:rPr>
        <w:t xml:space="preserve"> (Focus Groups) </w:t>
      </w:r>
      <w:r w:rsidRPr="008F07E3">
        <w:rPr>
          <w:rFonts w:ascii="Sakkal Majalla" w:eastAsia="Times New Roman" w:hAnsi="Sakkal Majalla" w:cs="Sakkal Majalla"/>
          <w:kern w:val="0"/>
          <w:sz w:val="28"/>
          <w:szCs w:val="28"/>
          <w:rtl/>
          <w14:ligatures w14:val="none"/>
        </w:rPr>
        <w:t>تمكّن من التعمّق في آراء أصحاب المصلحة وفهم دوافعهم وتوقعاتهم. استخدمت أبو العثم وجواد (2007) المقابلات مع مديري المقاولين في الأردن لتحديد العوامل التنظيمية والبيئية المؤثرة على أداء المشروعات الإنشائية، مما أتاح لهم رسم خرائط للمتغيرات الأساسية وتحليلها بشكل موضوعي</w:t>
      </w:r>
      <w:r w:rsidRPr="008F07E3">
        <w:rPr>
          <w:rFonts w:ascii="Sakkal Majalla" w:eastAsia="Times New Roman" w:hAnsi="Sakkal Majalla" w:cs="Sakkal Majalla"/>
          <w:kern w:val="0"/>
          <w:sz w:val="28"/>
          <w:szCs w:val="28"/>
          <w14:ligatures w14:val="none"/>
        </w:rPr>
        <w:t>.</w:t>
      </w:r>
    </w:p>
    <w:p w14:paraId="1ED48A85"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2.5.2 </w:t>
      </w:r>
      <w:r w:rsidRPr="008F07E3">
        <w:rPr>
          <w:rFonts w:ascii="Sakkal Majalla" w:eastAsia="Times New Roman" w:hAnsi="Sakkal Majalla" w:cs="Sakkal Majalla"/>
          <w:b/>
          <w:bCs/>
          <w:kern w:val="0"/>
          <w:sz w:val="28"/>
          <w:szCs w:val="28"/>
          <w:rtl/>
          <w14:ligatures w14:val="none"/>
        </w:rPr>
        <w:t>تحليل السجلات والتقارير الدورية</w:t>
      </w:r>
    </w:p>
    <w:p w14:paraId="5AD2E5A9"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تمثل التقارير الدورية (اليومية، الأسبوعية، الشهرية) وسجلات المشروع (مثل سجلات الحضور، وتقارير المخزون، وتقرير التقدم) مصدرًا ثريًا للبيانات الموضوعية</w:t>
      </w:r>
      <w:r w:rsidRPr="008F07E3">
        <w:rPr>
          <w:rFonts w:ascii="Sakkal Majalla" w:eastAsia="Times New Roman" w:hAnsi="Sakkal Majalla" w:cs="Sakkal Majalla"/>
          <w:kern w:val="0"/>
          <w:sz w:val="28"/>
          <w:szCs w:val="28"/>
          <w14:ligatures w14:val="none"/>
        </w:rPr>
        <w:t>.</w:t>
      </w:r>
    </w:p>
    <w:p w14:paraId="67C159F6" w14:textId="77777777" w:rsidR="008F07E3" w:rsidRPr="008F07E3" w:rsidRDefault="008F07E3" w:rsidP="008F07E3">
      <w:pPr>
        <w:numPr>
          <w:ilvl w:val="0"/>
          <w:numId w:val="2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سجلات الحدوث</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متابعة الحضور اليومي للفرق والآليات يوضح مدى الالتزام بالجدول الزمني ويكشف عن أي اختناقات تشغيلية</w:t>
      </w:r>
      <w:r w:rsidRPr="008F07E3">
        <w:rPr>
          <w:rFonts w:ascii="Sakkal Majalla" w:eastAsia="Times New Roman" w:hAnsi="Sakkal Majalla" w:cs="Sakkal Majalla"/>
          <w:kern w:val="0"/>
          <w:sz w:val="28"/>
          <w:szCs w:val="28"/>
          <w14:ligatures w14:val="none"/>
        </w:rPr>
        <w:t>.</w:t>
      </w:r>
    </w:p>
    <w:p w14:paraId="7FA51CD6" w14:textId="77777777" w:rsidR="008F07E3" w:rsidRPr="008F07E3" w:rsidRDefault="008F07E3" w:rsidP="008F07E3">
      <w:pPr>
        <w:numPr>
          <w:ilvl w:val="0"/>
          <w:numId w:val="2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تقارير التقدم</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مقارنة نسبة الإنجاز الفعلي مع المخطط في كل تقرير دوري تساعد على تحديد الانحرافات مبكرًا، كما طبّق الشيخ وبشارة (2018) هذا الأسلوب في مشروعات جامعة أم درمان الإسلامية للحد من تأخر الأعمال وتجاوزات التكلفة</w:t>
      </w:r>
      <w:r w:rsidRPr="008F07E3">
        <w:rPr>
          <w:rFonts w:ascii="Sakkal Majalla" w:eastAsia="Times New Roman" w:hAnsi="Sakkal Majalla" w:cs="Sakkal Majalla"/>
          <w:kern w:val="0"/>
          <w:sz w:val="28"/>
          <w:szCs w:val="28"/>
          <w14:ligatures w14:val="none"/>
        </w:rPr>
        <w:t>.</w:t>
      </w:r>
    </w:p>
    <w:p w14:paraId="7C504236" w14:textId="77777777" w:rsidR="008F07E3" w:rsidRPr="008F07E3" w:rsidRDefault="008F07E3" w:rsidP="008F07E3">
      <w:pPr>
        <w:numPr>
          <w:ilvl w:val="0"/>
          <w:numId w:val="2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سجلات المخزون والمشتريات</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تحليل معدلات صرف المواد ومتابعة عمليات الشراء يساهم في ضبط التكلفة وتقليل الفاقد، وهو ما أوصى به العبادي وكريم (2020) في بحثهم حول مؤشرات الأداء في الشركة العامة لتنفيذ مشاريع النقل بالعراق</w:t>
      </w:r>
      <w:r w:rsidRPr="008F07E3">
        <w:rPr>
          <w:rFonts w:ascii="Sakkal Majalla" w:eastAsia="Times New Roman" w:hAnsi="Sakkal Majalla" w:cs="Sakkal Majalla"/>
          <w:kern w:val="0"/>
          <w:sz w:val="28"/>
          <w:szCs w:val="28"/>
          <w14:ligatures w14:val="none"/>
        </w:rPr>
        <w:t>.</w:t>
      </w:r>
    </w:p>
    <w:p w14:paraId="2E091737"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lastRenderedPageBreak/>
        <w:t xml:space="preserve">2.5.3 </w:t>
      </w:r>
      <w:r w:rsidRPr="008F07E3">
        <w:rPr>
          <w:rFonts w:ascii="Sakkal Majalla" w:eastAsia="Times New Roman" w:hAnsi="Sakkal Majalla" w:cs="Sakkal Majalla"/>
          <w:b/>
          <w:bCs/>
          <w:kern w:val="0"/>
          <w:sz w:val="28"/>
          <w:szCs w:val="28"/>
          <w:rtl/>
          <w14:ligatures w14:val="none"/>
        </w:rPr>
        <w:t>برمجيات إدارة المشروعات</w:t>
      </w:r>
      <w:r w:rsidRPr="008F07E3">
        <w:rPr>
          <w:rFonts w:ascii="Sakkal Majalla" w:eastAsia="Times New Roman" w:hAnsi="Sakkal Majalla" w:cs="Sakkal Majalla"/>
          <w:b/>
          <w:bCs/>
          <w:kern w:val="0"/>
          <w:sz w:val="28"/>
          <w:szCs w:val="28"/>
          <w14:ligatures w14:val="none"/>
        </w:rPr>
        <w:t xml:space="preserve"> (MS Project</w:t>
      </w:r>
      <w:r w:rsidRPr="008F07E3">
        <w:rPr>
          <w:rFonts w:ascii="Sakkal Majalla" w:eastAsia="Times New Roman" w:hAnsi="Sakkal Majalla" w:cs="Sakkal Majalla"/>
          <w:b/>
          <w:bCs/>
          <w:kern w:val="0"/>
          <w:sz w:val="28"/>
          <w:szCs w:val="28"/>
          <w:rtl/>
          <w14:ligatures w14:val="none"/>
        </w:rPr>
        <w:t xml:space="preserve">، </w:t>
      </w:r>
      <w:r w:rsidRPr="008F07E3">
        <w:rPr>
          <w:rFonts w:ascii="Sakkal Majalla" w:eastAsia="Times New Roman" w:hAnsi="Sakkal Majalla" w:cs="Sakkal Majalla"/>
          <w:b/>
          <w:bCs/>
          <w:kern w:val="0"/>
          <w:sz w:val="28"/>
          <w:szCs w:val="28"/>
          <w14:ligatures w14:val="none"/>
        </w:rPr>
        <w:t>Primavera)</w:t>
      </w:r>
    </w:p>
    <w:p w14:paraId="2DCC6DBA"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توفر هذه البرمجيات بيئة متكاملة لتخطيط وجدولة الموارد ومتابعة التقدم وتحليل الانحرافات</w:t>
      </w:r>
      <w:r w:rsidRPr="008F07E3">
        <w:rPr>
          <w:rFonts w:ascii="Sakkal Majalla" w:eastAsia="Times New Roman" w:hAnsi="Sakkal Majalla" w:cs="Sakkal Majalla"/>
          <w:kern w:val="0"/>
          <w:sz w:val="28"/>
          <w:szCs w:val="28"/>
          <w14:ligatures w14:val="none"/>
        </w:rPr>
        <w:t>:</w:t>
      </w:r>
    </w:p>
    <w:p w14:paraId="169A3CC2" w14:textId="77777777" w:rsidR="008F07E3" w:rsidRPr="008F07E3" w:rsidRDefault="008F07E3" w:rsidP="008F07E3">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MS Project</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يتيح إنشاء شبكة أنشطة مفصّلة</w:t>
      </w:r>
      <w:r w:rsidRPr="008F07E3">
        <w:rPr>
          <w:rFonts w:ascii="Sakkal Majalla" w:eastAsia="Times New Roman" w:hAnsi="Sakkal Majalla" w:cs="Sakkal Majalla"/>
          <w:kern w:val="0"/>
          <w:sz w:val="28"/>
          <w:szCs w:val="28"/>
          <w14:ligatures w14:val="none"/>
        </w:rPr>
        <w:t xml:space="preserve"> (WBS) </w:t>
      </w:r>
      <w:r w:rsidRPr="008F07E3">
        <w:rPr>
          <w:rFonts w:ascii="Sakkal Majalla" w:eastAsia="Times New Roman" w:hAnsi="Sakkal Majalla" w:cs="Sakkal Majalla"/>
          <w:kern w:val="0"/>
          <w:sz w:val="28"/>
          <w:szCs w:val="28"/>
          <w:rtl/>
          <w14:ligatures w14:val="none"/>
        </w:rPr>
        <w:t>وتنسيق العلاقات الزمنية بين المهام، مع توليد جداول جانت</w:t>
      </w:r>
      <w:r w:rsidRPr="008F07E3">
        <w:rPr>
          <w:rFonts w:ascii="Sakkal Majalla" w:eastAsia="Times New Roman" w:hAnsi="Sakkal Majalla" w:cs="Sakkal Majalla"/>
          <w:kern w:val="0"/>
          <w:sz w:val="28"/>
          <w:szCs w:val="28"/>
          <w14:ligatures w14:val="none"/>
        </w:rPr>
        <w:t xml:space="preserve"> (Gantt Charts) </w:t>
      </w:r>
      <w:r w:rsidRPr="008F07E3">
        <w:rPr>
          <w:rFonts w:ascii="Sakkal Majalla" w:eastAsia="Times New Roman" w:hAnsi="Sakkal Majalla" w:cs="Sakkal Majalla"/>
          <w:kern w:val="0"/>
          <w:sz w:val="28"/>
          <w:szCs w:val="28"/>
          <w:rtl/>
          <w14:ligatures w14:val="none"/>
        </w:rPr>
        <w:t>وتقارير انحراف الجدول والميزانية</w:t>
      </w:r>
      <w:r w:rsidRPr="008F07E3">
        <w:rPr>
          <w:rFonts w:ascii="Sakkal Majalla" w:eastAsia="Times New Roman" w:hAnsi="Sakkal Majalla" w:cs="Sakkal Majalla"/>
          <w:kern w:val="0"/>
          <w:sz w:val="28"/>
          <w:szCs w:val="28"/>
          <w14:ligatures w14:val="none"/>
        </w:rPr>
        <w:t>.</w:t>
      </w:r>
    </w:p>
    <w:p w14:paraId="36199D31" w14:textId="77777777" w:rsidR="008F07E3" w:rsidRPr="008F07E3" w:rsidRDefault="008F07E3" w:rsidP="008F07E3">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Primavera P6</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يستخدم في المشروعات الكبيرة والمعقدة بفضل قدرته على إدارة آلاف الأنشطة والموارد المتزامنة، وإجراء تحليل “ما إذا</w:t>
      </w:r>
      <w:r w:rsidRPr="008F07E3">
        <w:rPr>
          <w:rFonts w:ascii="Sakkal Majalla" w:eastAsia="Times New Roman" w:hAnsi="Sakkal Majalla" w:cs="Sakkal Majalla"/>
          <w:kern w:val="0"/>
          <w:sz w:val="28"/>
          <w:szCs w:val="28"/>
          <w14:ligatures w14:val="none"/>
        </w:rPr>
        <w:t xml:space="preserve">” (What-If Analysis) </w:t>
      </w:r>
      <w:r w:rsidRPr="008F07E3">
        <w:rPr>
          <w:rFonts w:ascii="Sakkal Majalla" w:eastAsia="Times New Roman" w:hAnsi="Sakkal Majalla" w:cs="Sakkal Majalla"/>
          <w:kern w:val="0"/>
          <w:sz w:val="28"/>
          <w:szCs w:val="28"/>
          <w:rtl/>
          <w14:ligatures w14:val="none"/>
        </w:rPr>
        <w:t>للاستجابة للتغيرات بسرعة</w:t>
      </w:r>
      <w:r w:rsidRPr="008F07E3">
        <w:rPr>
          <w:rFonts w:ascii="Sakkal Majalla" w:eastAsia="Times New Roman" w:hAnsi="Sakkal Majalla" w:cs="Sakkal Majalla"/>
          <w:kern w:val="0"/>
          <w:sz w:val="28"/>
          <w:szCs w:val="28"/>
          <w14:ligatures w14:val="none"/>
        </w:rPr>
        <w:t>.</w:t>
      </w:r>
      <w:r w:rsidRPr="008F07E3">
        <w:rPr>
          <w:rFonts w:ascii="Sakkal Majalla" w:eastAsia="Times New Roman" w:hAnsi="Sakkal Majalla" w:cs="Sakkal Majalla"/>
          <w:kern w:val="0"/>
          <w:sz w:val="28"/>
          <w:szCs w:val="28"/>
          <w14:ligatures w14:val="none"/>
        </w:rPr>
        <w:br/>
      </w:r>
      <w:r w:rsidRPr="008F07E3">
        <w:rPr>
          <w:rFonts w:ascii="Sakkal Majalla" w:eastAsia="Times New Roman" w:hAnsi="Sakkal Majalla" w:cs="Sakkal Majalla"/>
          <w:kern w:val="0"/>
          <w:sz w:val="28"/>
          <w:szCs w:val="28"/>
          <w:rtl/>
          <w14:ligatures w14:val="none"/>
        </w:rPr>
        <w:t>استخدم عمر وإبراهيم</w:t>
      </w:r>
      <w:r w:rsidRPr="008F07E3">
        <w:rPr>
          <w:rFonts w:ascii="Sakkal Majalla" w:eastAsia="Times New Roman" w:hAnsi="Sakkal Majalla" w:cs="Sakkal Majalla"/>
          <w:kern w:val="0"/>
          <w:sz w:val="28"/>
          <w:szCs w:val="28"/>
          <w14:ligatures w14:val="none"/>
        </w:rPr>
        <w:t xml:space="preserve"> (2015) Primavera </w:t>
      </w:r>
      <w:r w:rsidRPr="008F07E3">
        <w:rPr>
          <w:rFonts w:ascii="Sakkal Majalla" w:eastAsia="Times New Roman" w:hAnsi="Sakkal Majalla" w:cs="Sakkal Majalla"/>
          <w:kern w:val="0"/>
          <w:sz w:val="28"/>
          <w:szCs w:val="28"/>
          <w:rtl/>
          <w14:ligatures w14:val="none"/>
        </w:rPr>
        <w:t>في مشروع الحدّ من التلوث البيئي في صناعة الأسمنت بالسودان، فتمكّنوا من إعادة جدولة المراحل الحرجة وتقليل الانحراف الزمني بنسبة قاربت 20</w:t>
      </w:r>
      <w:r w:rsidRPr="008F07E3">
        <w:rPr>
          <w:rFonts w:ascii="Times New Roman" w:eastAsia="Times New Roman" w:hAnsi="Times New Roman" w:cs="Times New Roman"/>
          <w:kern w:val="0"/>
          <w:sz w:val="28"/>
          <w:szCs w:val="28"/>
          <w14:ligatures w14:val="none"/>
        </w:rPr>
        <w:t> </w:t>
      </w:r>
      <w:r w:rsidRPr="008F07E3">
        <w:rPr>
          <w:rFonts w:ascii="Sakkal Majalla" w:eastAsia="Times New Roman" w:hAnsi="Sakkal Majalla" w:cs="Sakkal Majalla"/>
          <w:kern w:val="0"/>
          <w:sz w:val="28"/>
          <w:szCs w:val="28"/>
          <w14:ligatures w14:val="none"/>
        </w:rPr>
        <w:t>%.</w:t>
      </w:r>
    </w:p>
    <w:p w14:paraId="0FB03BEB"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2.5.4 </w:t>
      </w:r>
      <w:r w:rsidRPr="008F07E3">
        <w:rPr>
          <w:rFonts w:ascii="Sakkal Majalla" w:eastAsia="Times New Roman" w:hAnsi="Sakkal Majalla" w:cs="Sakkal Majalla"/>
          <w:b/>
          <w:bCs/>
          <w:kern w:val="0"/>
          <w:sz w:val="28"/>
          <w:szCs w:val="28"/>
          <w:rtl/>
          <w14:ligatures w14:val="none"/>
        </w:rPr>
        <w:t>تقنيات التحليل الكمي (الإحصاء الوصفي والاستدلالي)</w:t>
      </w:r>
    </w:p>
    <w:p w14:paraId="76F7550C"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تعتمد هذه التقنيات على أدوات إحصائية لتحليل البيانات الرقمية واستخلاص استنتاجات قابلة للتعميم</w:t>
      </w:r>
      <w:r w:rsidRPr="008F07E3">
        <w:rPr>
          <w:rFonts w:ascii="Sakkal Majalla" w:eastAsia="Times New Roman" w:hAnsi="Sakkal Majalla" w:cs="Sakkal Majalla"/>
          <w:kern w:val="0"/>
          <w:sz w:val="28"/>
          <w:szCs w:val="28"/>
          <w14:ligatures w14:val="none"/>
        </w:rPr>
        <w:t>:</w:t>
      </w:r>
    </w:p>
    <w:p w14:paraId="0986B3C9" w14:textId="77777777" w:rsidR="008F07E3" w:rsidRPr="008F07E3" w:rsidRDefault="008F07E3" w:rsidP="008F07E3">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الإحصاء الوصفي</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يشمل حساب المتوسطات، والانحراف المعياري، والنسب المئوية لوصف توزيع البيانات مثل أوقات الإنجاز وتكاليف الموارد، مما يسهّل مقارنة المشروعات أو المراحل المختلفة</w:t>
      </w:r>
      <w:r w:rsidRPr="008F07E3">
        <w:rPr>
          <w:rFonts w:ascii="Sakkal Majalla" w:eastAsia="Times New Roman" w:hAnsi="Sakkal Majalla" w:cs="Sakkal Majalla"/>
          <w:kern w:val="0"/>
          <w:sz w:val="28"/>
          <w:szCs w:val="28"/>
          <w14:ligatures w14:val="none"/>
        </w:rPr>
        <w:t xml:space="preserve"> (</w:t>
      </w:r>
      <w:proofErr w:type="spellStart"/>
      <w:r w:rsidRPr="008F07E3">
        <w:rPr>
          <w:rFonts w:ascii="Sakkal Majalla" w:eastAsia="Times New Roman" w:hAnsi="Sakkal Majalla" w:cs="Sakkal Majalla"/>
          <w:kern w:val="0"/>
          <w:sz w:val="28"/>
          <w:szCs w:val="28"/>
          <w14:ligatures w14:val="none"/>
        </w:rPr>
        <w:t>Masleh</w:t>
      </w:r>
      <w:proofErr w:type="spellEnd"/>
      <w:r w:rsidRPr="008F07E3">
        <w:rPr>
          <w:rFonts w:ascii="Sakkal Majalla" w:eastAsia="Times New Roman" w:hAnsi="Sakkal Majalla" w:cs="Sakkal Majalla"/>
          <w:kern w:val="0"/>
          <w:sz w:val="28"/>
          <w:szCs w:val="28"/>
          <w14:ligatures w14:val="none"/>
        </w:rPr>
        <w:t xml:space="preserve"> &amp; </w:t>
      </w:r>
      <w:proofErr w:type="spellStart"/>
      <w:r w:rsidRPr="008F07E3">
        <w:rPr>
          <w:rFonts w:ascii="Sakkal Majalla" w:eastAsia="Times New Roman" w:hAnsi="Sakkal Majalla" w:cs="Sakkal Majalla"/>
          <w:kern w:val="0"/>
          <w:sz w:val="28"/>
          <w:szCs w:val="28"/>
          <w14:ligatures w14:val="none"/>
        </w:rPr>
        <w:t>Taih</w:t>
      </w:r>
      <w:proofErr w:type="spellEnd"/>
      <w:r w:rsidRPr="008F07E3">
        <w:rPr>
          <w:rFonts w:ascii="Sakkal Majalla" w:eastAsia="Times New Roman" w:hAnsi="Sakkal Majalla" w:cs="Sakkal Majalla"/>
          <w:kern w:val="0"/>
          <w:sz w:val="28"/>
          <w:szCs w:val="28"/>
          <w14:ligatures w14:val="none"/>
        </w:rPr>
        <w:t>, 2022).</w:t>
      </w:r>
    </w:p>
    <w:p w14:paraId="0FABD467" w14:textId="77777777" w:rsidR="008F07E3" w:rsidRPr="008F07E3" w:rsidRDefault="008F07E3" w:rsidP="008F07E3">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F07E3">
        <w:rPr>
          <w:rFonts w:ascii="Sakkal Majalla" w:eastAsia="Times New Roman" w:hAnsi="Sakkal Majalla" w:cs="Sakkal Majalla"/>
          <w:b/>
          <w:bCs/>
          <w:kern w:val="0"/>
          <w:sz w:val="28"/>
          <w:szCs w:val="28"/>
          <w:rtl/>
          <w14:ligatures w14:val="none"/>
        </w:rPr>
        <w:t>الإحصاء الاستدلالي</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يشمل اختبارات الفرضيات، وتحليل التباين</w:t>
      </w:r>
      <w:r w:rsidRPr="008F07E3">
        <w:rPr>
          <w:rFonts w:ascii="Sakkal Majalla" w:eastAsia="Times New Roman" w:hAnsi="Sakkal Majalla" w:cs="Sakkal Majalla"/>
          <w:kern w:val="0"/>
          <w:sz w:val="28"/>
          <w:szCs w:val="28"/>
          <w14:ligatures w14:val="none"/>
        </w:rPr>
        <w:t xml:space="preserve"> (ANOVA)</w:t>
      </w:r>
      <w:r w:rsidRPr="008F07E3">
        <w:rPr>
          <w:rFonts w:ascii="Sakkal Majalla" w:eastAsia="Times New Roman" w:hAnsi="Sakkal Majalla" w:cs="Sakkal Majalla"/>
          <w:kern w:val="0"/>
          <w:sz w:val="28"/>
          <w:szCs w:val="28"/>
          <w:rtl/>
          <w14:ligatures w14:val="none"/>
        </w:rPr>
        <w:t>، والانحدار الخطي لدراسة العلاقات بين المتغيرات؛ فمثلاً يمكن فحص مدى تأثير حجم الفريق أو جودة المواد على سرعة الإنجاز أو نسبة العيوب. طبقّت الدراستان الصريحتان في الأردن تحليل معادلات هيكلية لاختبار تأثير جودة التوثيق على أداء المشروعات، مما وفر إطارًا نظريًا شاملاً لفهم المتغيرات المؤثرة</w:t>
      </w:r>
      <w:r w:rsidRPr="008F07E3">
        <w:rPr>
          <w:rFonts w:ascii="Sakkal Majalla" w:eastAsia="Times New Roman" w:hAnsi="Sakkal Majalla" w:cs="Sakkal Majalla"/>
          <w:kern w:val="0"/>
          <w:sz w:val="28"/>
          <w:szCs w:val="28"/>
          <w14:ligatures w14:val="none"/>
        </w:rPr>
        <w:t xml:space="preserve"> (Al-</w:t>
      </w:r>
      <w:proofErr w:type="spellStart"/>
      <w:r w:rsidRPr="008F07E3">
        <w:rPr>
          <w:rFonts w:ascii="Sakkal Majalla" w:eastAsia="Times New Roman" w:hAnsi="Sakkal Majalla" w:cs="Sakkal Majalla"/>
          <w:kern w:val="0"/>
          <w:sz w:val="28"/>
          <w:szCs w:val="28"/>
          <w14:ligatures w14:val="none"/>
        </w:rPr>
        <w:t>Saraireh</w:t>
      </w:r>
      <w:proofErr w:type="spellEnd"/>
      <w:r w:rsidRPr="008F07E3">
        <w:rPr>
          <w:rFonts w:ascii="Sakkal Majalla" w:eastAsia="Times New Roman" w:hAnsi="Sakkal Majalla" w:cs="Sakkal Majalla"/>
          <w:kern w:val="0"/>
          <w:sz w:val="28"/>
          <w:szCs w:val="28"/>
          <w14:ligatures w14:val="none"/>
        </w:rPr>
        <w:t xml:space="preserve"> &amp; </w:t>
      </w:r>
      <w:proofErr w:type="spellStart"/>
      <w:r w:rsidRPr="008F07E3">
        <w:rPr>
          <w:rFonts w:ascii="Sakkal Majalla" w:eastAsia="Times New Roman" w:hAnsi="Sakkal Majalla" w:cs="Sakkal Majalla"/>
          <w:kern w:val="0"/>
          <w:sz w:val="28"/>
          <w:szCs w:val="28"/>
          <w14:ligatures w14:val="none"/>
        </w:rPr>
        <w:t>Barghash</w:t>
      </w:r>
      <w:proofErr w:type="spellEnd"/>
      <w:r w:rsidRPr="008F07E3">
        <w:rPr>
          <w:rFonts w:ascii="Sakkal Majalla" w:eastAsia="Times New Roman" w:hAnsi="Sakkal Majalla" w:cs="Sakkal Majalla"/>
          <w:kern w:val="0"/>
          <w:sz w:val="28"/>
          <w:szCs w:val="28"/>
          <w14:ligatures w14:val="none"/>
        </w:rPr>
        <w:t>, 2015).</w:t>
      </w:r>
    </w:p>
    <w:p w14:paraId="4E00379A"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2–6. </w:t>
      </w:r>
      <w:r w:rsidRPr="008F07E3">
        <w:rPr>
          <w:rFonts w:ascii="Sakkal Majalla" w:eastAsia="Times New Roman" w:hAnsi="Sakkal Majalla" w:cs="Sakkal Majalla"/>
          <w:b/>
          <w:bCs/>
          <w:kern w:val="0"/>
          <w:sz w:val="28"/>
          <w:szCs w:val="28"/>
          <w:rtl/>
          <w14:ligatures w14:val="none"/>
        </w:rPr>
        <w:t>العوامل المؤثرة على أداء المشروعات</w:t>
      </w:r>
    </w:p>
    <w:p w14:paraId="7961F405"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2.6.1 </w:t>
      </w:r>
      <w:r w:rsidRPr="008F07E3">
        <w:rPr>
          <w:rFonts w:ascii="Sakkal Majalla" w:eastAsia="Times New Roman" w:hAnsi="Sakkal Majalla" w:cs="Sakkal Majalla"/>
          <w:b/>
          <w:bCs/>
          <w:kern w:val="0"/>
          <w:sz w:val="28"/>
          <w:szCs w:val="28"/>
          <w:rtl/>
          <w14:ligatures w14:val="none"/>
        </w:rPr>
        <w:t>العوامل الداخلية: تنظيم الفريق، القيادة، التواصل</w:t>
      </w:r>
    </w:p>
    <w:p w14:paraId="3DDB654B"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 xml:space="preserve">يُعدُّ تنظيم فريق العمل من أهم العوامل الداخلية التي تؤثر بشكل مباشر على مدى كفاءة التنفيذ والتزام المواعيد المتفق عليها. فوضوح هيكل الفريق وتوزيع الأدوار والمسؤوليات يضمن عدم ازدواجية الجهود ويسرّع من اتخاذ القرار على مستوى التنفيذ (أبو العثم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جواد، 2007). وقد أظهرت دراسة جواد وأبو العثم (2010) أن الفرق التي تبنّت هيكلًا تنظيميًا مرنًا وقابلًا للتكيف كانت أكثر قدرة على التعامل مع التحديات المفاجئة وتقليل تأخيرات المشروع بنسبة تجاوزت 20</w:t>
      </w:r>
      <w:r w:rsidRPr="008F07E3">
        <w:rPr>
          <w:rFonts w:ascii="Times New Roman" w:eastAsia="Times New Roman" w:hAnsi="Times New Roman" w:cs="Times New Roman"/>
          <w:kern w:val="0"/>
          <w:sz w:val="28"/>
          <w:szCs w:val="28"/>
          <w14:ligatures w14:val="none"/>
        </w:rPr>
        <w:t> </w:t>
      </w:r>
      <w:r w:rsidRPr="008F07E3">
        <w:rPr>
          <w:rFonts w:ascii="Sakkal Majalla" w:eastAsia="Times New Roman" w:hAnsi="Sakkal Majalla" w:cs="Sakkal Majalla"/>
          <w:kern w:val="0"/>
          <w:sz w:val="28"/>
          <w:szCs w:val="28"/>
          <w14:ligatures w14:val="none"/>
        </w:rPr>
        <w:t>%.</w:t>
      </w:r>
    </w:p>
    <w:p w14:paraId="24C9C34B"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تلعب القيادة دورًا محوريًا في توجيه الفريق وتحفيزه للعمل نحو الأهداف المشتركة. إذ إن القائد الفاعل يملك القدرة على بناء بيئة عمل تشجع على الابتكار وتخفّض من مقاومة التغيير، وذلك عبر التواصل الواضح وتقديم الدعم اللازم للفرق (حبتور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 xml:space="preserve">صويص، 2011). ومن أهم عناصر التواصل الفعّال تبادل المعلومات الدقيقة في الوقت المناسب مع جميع أصحاب المصلحة داخل المشروع، ما يعزز تناغم الجهود ويقلل من المخاطر التشغيلية أو الانقطاع المفاجئ في تدفق الأعمال (جواد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أبو العثم، 2010</w:t>
      </w:r>
      <w:r w:rsidRPr="008F07E3">
        <w:rPr>
          <w:rFonts w:ascii="Sakkal Majalla" w:eastAsia="Times New Roman" w:hAnsi="Sakkal Majalla" w:cs="Sakkal Majalla"/>
          <w:kern w:val="0"/>
          <w:sz w:val="28"/>
          <w:szCs w:val="28"/>
          <w14:ligatures w14:val="none"/>
        </w:rPr>
        <w:t>).</w:t>
      </w:r>
    </w:p>
    <w:p w14:paraId="6B55CDF0"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2.6.2 </w:t>
      </w:r>
      <w:r w:rsidRPr="008F07E3">
        <w:rPr>
          <w:rFonts w:ascii="Sakkal Majalla" w:eastAsia="Times New Roman" w:hAnsi="Sakkal Majalla" w:cs="Sakkal Majalla"/>
          <w:b/>
          <w:bCs/>
          <w:kern w:val="0"/>
          <w:sz w:val="28"/>
          <w:szCs w:val="28"/>
          <w:rtl/>
          <w14:ligatures w14:val="none"/>
        </w:rPr>
        <w:t>العوامل الخارجية: البيئة الاقتصادية والسياسية</w:t>
      </w:r>
    </w:p>
    <w:p w14:paraId="55CA6B25"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تؤثر الظروف الاقتصادية العامة—مثل تقلبات أسعار المواد الخام وتكاليف الطاقة—على تكلفة الأداء الفعلي للمشروع، وقد أشار العبادي وكريم (2020) إلى أن المشاريع التي لا تدمج تحليلًا اقتصاديًا دقيقًا في مرحلة التخطيط تواجه تجاوزات مالية وصلت إلى 15</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xml:space="preserve">% في بعض الحالات. كما يمكن للبيئة السياسية </w:t>
      </w:r>
      <w:proofErr w:type="spellStart"/>
      <w:r w:rsidRPr="008F07E3">
        <w:rPr>
          <w:rFonts w:ascii="Sakkal Majalla" w:eastAsia="Times New Roman" w:hAnsi="Sakkal Majalla" w:cs="Sakkal Majalla"/>
          <w:kern w:val="0"/>
          <w:sz w:val="28"/>
          <w:szCs w:val="28"/>
          <w:rtl/>
          <w14:ligatures w14:val="none"/>
        </w:rPr>
        <w:t>القائية</w:t>
      </w:r>
      <w:proofErr w:type="spellEnd"/>
      <w:r w:rsidRPr="008F07E3">
        <w:rPr>
          <w:rFonts w:ascii="Sakkal Majalla" w:eastAsia="Times New Roman" w:hAnsi="Sakkal Majalla" w:cs="Sakkal Majalla"/>
          <w:kern w:val="0"/>
          <w:sz w:val="28"/>
          <w:szCs w:val="28"/>
          <w:rtl/>
          <w14:ligatures w14:val="none"/>
        </w:rPr>
        <w:t xml:space="preserve"> والتشريعات المتغيرة أن تؤدي إلى تأخيرات إدارية أو قانونية، كما بين حبتور وصويص (2011) في دراسة التأخيرات الحكومية باليمن، حيث أدّت التعديلات المتكررة في تراخيص البناء إلى تأخير المشاريع الحكومية بنحو 18</w:t>
      </w:r>
      <w:r w:rsidRPr="008F07E3">
        <w:rPr>
          <w:rFonts w:ascii="Times New Roman" w:eastAsia="Times New Roman" w:hAnsi="Times New Roman" w:cs="Times New Roman"/>
          <w:kern w:val="0"/>
          <w:sz w:val="28"/>
          <w:szCs w:val="28"/>
          <w14:ligatures w14:val="none"/>
        </w:rPr>
        <w:t> </w:t>
      </w:r>
      <w:r w:rsidRPr="008F07E3">
        <w:rPr>
          <w:rFonts w:ascii="Sakkal Majalla" w:eastAsia="Times New Roman" w:hAnsi="Sakkal Majalla" w:cs="Sakkal Majalla"/>
          <w:kern w:val="0"/>
          <w:sz w:val="28"/>
          <w:szCs w:val="28"/>
          <w14:ligatures w14:val="none"/>
        </w:rPr>
        <w:t>%.</w:t>
      </w:r>
    </w:p>
    <w:p w14:paraId="517D4721"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من جهة أخرى، يشكل الاستقرار السياسي عاملاً مساعدًا يحفّز المستثمرين ويقلل من مخاطر تأجيل الأعمال أو إلغاء العقود. وفي مناطق تشهد وضعًا سياسيًا مستقرًا، تزداد فرص تنفيذ المشروعات وفق الجداول الزمنية المحددة بفضل وضوح الأطر القانونية وسهولة إصدار التصاريح (أبو العثم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جواد، 2007</w:t>
      </w:r>
      <w:r w:rsidRPr="008F07E3">
        <w:rPr>
          <w:rFonts w:ascii="Sakkal Majalla" w:eastAsia="Times New Roman" w:hAnsi="Sakkal Majalla" w:cs="Sakkal Majalla"/>
          <w:kern w:val="0"/>
          <w:sz w:val="28"/>
          <w:szCs w:val="28"/>
          <w14:ligatures w14:val="none"/>
        </w:rPr>
        <w:t>).</w:t>
      </w:r>
    </w:p>
    <w:p w14:paraId="4E1E8AEA"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2.6.3 </w:t>
      </w:r>
      <w:r w:rsidRPr="008F07E3">
        <w:rPr>
          <w:rFonts w:ascii="Sakkal Majalla" w:eastAsia="Times New Roman" w:hAnsi="Sakkal Majalla" w:cs="Sakkal Majalla"/>
          <w:b/>
          <w:bCs/>
          <w:kern w:val="0"/>
          <w:sz w:val="28"/>
          <w:szCs w:val="28"/>
          <w:rtl/>
          <w14:ligatures w14:val="none"/>
        </w:rPr>
        <w:t>العوامل التقنية: توافر الموارد والتكنولوجيا</w:t>
      </w:r>
    </w:p>
    <w:p w14:paraId="04C40941"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 xml:space="preserve">يعتمد الأداء الفني للمشروع على مدى توفر المعدات والآليات المناسبة وكفاءتها. فالتأخر في وصول المواد أو الأعطال المتكررة في الآليات يزيد من فترات التوقف عن العمل ويكبّد المشروع خسائر زمنية ومالية (الشيخ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بشارة، 2018). وقد استُخدمت برمجيات متقدمة مثل</w:t>
      </w:r>
      <w:r w:rsidRPr="008F07E3">
        <w:rPr>
          <w:rFonts w:ascii="Sakkal Majalla" w:eastAsia="Times New Roman" w:hAnsi="Sakkal Majalla" w:cs="Sakkal Majalla"/>
          <w:kern w:val="0"/>
          <w:sz w:val="28"/>
          <w:szCs w:val="28"/>
          <w14:ligatures w14:val="none"/>
        </w:rPr>
        <w:t xml:space="preserve"> Primavera </w:t>
      </w:r>
      <w:r w:rsidRPr="008F07E3">
        <w:rPr>
          <w:rFonts w:ascii="Sakkal Majalla" w:eastAsia="Times New Roman" w:hAnsi="Sakkal Majalla" w:cs="Sakkal Majalla"/>
          <w:kern w:val="0"/>
          <w:sz w:val="28"/>
          <w:szCs w:val="28"/>
          <w:rtl/>
          <w14:ligatures w14:val="none"/>
        </w:rPr>
        <w:t>لتخطيط الموارد وتتبع استخدامها في مشاريع الأسمنت بالسودان، مما خفّض من الانحراف الزمني بنسبة تقارب 20</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xml:space="preserve">% (عمر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إبراهيم، 2015</w:t>
      </w:r>
      <w:r w:rsidRPr="008F07E3">
        <w:rPr>
          <w:rFonts w:ascii="Sakkal Majalla" w:eastAsia="Times New Roman" w:hAnsi="Sakkal Majalla" w:cs="Sakkal Majalla"/>
          <w:kern w:val="0"/>
          <w:sz w:val="28"/>
          <w:szCs w:val="28"/>
          <w14:ligatures w14:val="none"/>
        </w:rPr>
        <w:t>).</w:t>
      </w:r>
    </w:p>
    <w:p w14:paraId="6FA3B8B5"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تلعب التكنولوجيا الحديثة، كاستخدام الطباعة ثلاثية الأبعاد أو المواد النانوية، دورًا في تحسين جودة المخرجات وتقليل الأخطاء البشرية. ففي دراسة حديثة، وجد بكري وآخرون (2024) أن تطبيق المواد النانوية في المباني أدى إلى زيادة مقاومة التشققات وخفض تكاليف الصيانة بنسبة 12</w:t>
      </w:r>
      <w:r w:rsidRPr="008F07E3">
        <w:rPr>
          <w:rFonts w:ascii="Times New Roman" w:eastAsia="Times New Roman" w:hAnsi="Times New Roman" w:cs="Times New Roman"/>
          <w:kern w:val="0"/>
          <w:sz w:val="28"/>
          <w:szCs w:val="28"/>
          <w14:ligatures w14:val="none"/>
        </w:rPr>
        <w:t> </w:t>
      </w:r>
      <w:r w:rsidRPr="008F07E3">
        <w:rPr>
          <w:rFonts w:ascii="Sakkal Majalla" w:eastAsia="Times New Roman" w:hAnsi="Sakkal Majalla" w:cs="Sakkal Majalla"/>
          <w:kern w:val="0"/>
          <w:sz w:val="28"/>
          <w:szCs w:val="28"/>
          <w14:ligatures w14:val="none"/>
        </w:rPr>
        <w:t>%.</w:t>
      </w:r>
    </w:p>
    <w:p w14:paraId="76F1FD7F"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2.6.4 </w:t>
      </w:r>
      <w:r w:rsidRPr="008F07E3">
        <w:rPr>
          <w:rFonts w:ascii="Sakkal Majalla" w:eastAsia="Times New Roman" w:hAnsi="Sakkal Majalla" w:cs="Sakkal Majalla"/>
          <w:b/>
          <w:bCs/>
          <w:kern w:val="0"/>
          <w:sz w:val="28"/>
          <w:szCs w:val="28"/>
          <w:rtl/>
          <w14:ligatures w14:val="none"/>
        </w:rPr>
        <w:t>العوامل الثقافية والتنظيمية</w:t>
      </w:r>
    </w:p>
    <w:p w14:paraId="3C96FA2E"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تشمل العوامل الثقافية معتقدات وسلوكيات الأفراد والجماعات داخل المؤسسة، والتي تؤثر على مدى تقبلهم للتغييرات وابتكار الحلول. فالبيئات الثقافية التي تشجّع المبادرة الفردية وتحترم آراء الفرق تعزز من سرعة حل المشكلات الإدارية والتشغيلية (علوان </w:t>
      </w:r>
      <w:r w:rsidRPr="008F07E3">
        <w:rPr>
          <w:rFonts w:ascii="Sakkal Majalla" w:eastAsia="Times New Roman" w:hAnsi="Sakkal Majalla" w:cs="Sakkal Majalla"/>
          <w:kern w:val="0"/>
          <w:sz w:val="28"/>
          <w:szCs w:val="28"/>
          <w14:ligatures w14:val="none"/>
        </w:rPr>
        <w:t xml:space="preserve">&amp; </w:t>
      </w:r>
      <w:proofErr w:type="spellStart"/>
      <w:r w:rsidRPr="008F07E3">
        <w:rPr>
          <w:rFonts w:ascii="Sakkal Majalla" w:eastAsia="Times New Roman" w:hAnsi="Sakkal Majalla" w:cs="Sakkal Majalla"/>
          <w:kern w:val="0"/>
          <w:sz w:val="28"/>
          <w:szCs w:val="28"/>
          <w:rtl/>
          <w14:ligatures w14:val="none"/>
        </w:rPr>
        <w:t>الهناندة</w:t>
      </w:r>
      <w:proofErr w:type="spellEnd"/>
      <w:r w:rsidRPr="008F07E3">
        <w:rPr>
          <w:rFonts w:ascii="Sakkal Majalla" w:eastAsia="Times New Roman" w:hAnsi="Sakkal Majalla" w:cs="Sakkal Majalla"/>
          <w:kern w:val="0"/>
          <w:sz w:val="28"/>
          <w:szCs w:val="28"/>
          <w:rtl/>
          <w14:ligatures w14:val="none"/>
        </w:rPr>
        <w:t>، 2014). وعلى العكس، فإن الثقافة التي ترفض المساءلة أو تعود على الروتين دون مراجعة تعوق تحسين الأداء المستمر</w:t>
      </w:r>
      <w:r w:rsidRPr="008F07E3">
        <w:rPr>
          <w:rFonts w:ascii="Sakkal Majalla" w:eastAsia="Times New Roman" w:hAnsi="Sakkal Majalla" w:cs="Sakkal Majalla"/>
          <w:kern w:val="0"/>
          <w:sz w:val="28"/>
          <w:szCs w:val="28"/>
          <w14:ligatures w14:val="none"/>
        </w:rPr>
        <w:t>.</w:t>
      </w:r>
    </w:p>
    <w:p w14:paraId="07089918"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F07E3">
        <w:rPr>
          <w:rFonts w:ascii="Sakkal Majalla" w:eastAsia="Times New Roman" w:hAnsi="Sakkal Majalla" w:cs="Sakkal Majalla"/>
          <w:kern w:val="0"/>
          <w:sz w:val="28"/>
          <w:szCs w:val="28"/>
          <w:rtl/>
          <w14:ligatures w14:val="none"/>
        </w:rPr>
        <w:t>أما العوامل التنظيمية، فتتعلق بنضج العمليات والإجراءات الداخلية للمؤسسة، ومدى وضوح السياسات الإدارية وإتباعها. إذ وجدت دراسة العسّكري والنجار (2022) أن المؤسسات التي تبنت وثائق تنظيمية واضحة واستخدمت بطاقة الأداء المتوازن للمشروعات شهدت تحسنًا في التنسيق بين الفرق وانخفاضًا في الخلافات الإدارية بنسبة 25</w:t>
      </w:r>
      <w:r w:rsidRPr="008F07E3">
        <w:rPr>
          <w:rFonts w:ascii="Times New Roman" w:eastAsia="Times New Roman" w:hAnsi="Times New Roman" w:cs="Times New Roman"/>
          <w:kern w:val="0"/>
          <w:sz w:val="28"/>
          <w:szCs w:val="28"/>
          <w14:ligatures w14:val="none"/>
        </w:rPr>
        <w:t> </w:t>
      </w:r>
      <w:r w:rsidRPr="008F07E3">
        <w:rPr>
          <w:rFonts w:ascii="Sakkal Majalla" w:eastAsia="Times New Roman" w:hAnsi="Sakkal Majalla" w:cs="Sakkal Majalla"/>
          <w:kern w:val="0"/>
          <w:sz w:val="28"/>
          <w:szCs w:val="28"/>
          <w14:ligatures w14:val="none"/>
        </w:rPr>
        <w:t>%.</w:t>
      </w:r>
    </w:p>
    <w:p w14:paraId="6FE5F426"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2–7. </w:t>
      </w:r>
      <w:r w:rsidRPr="008F07E3">
        <w:rPr>
          <w:rFonts w:ascii="Sakkal Majalla" w:eastAsia="Times New Roman" w:hAnsi="Sakkal Majalla" w:cs="Sakkal Majalla"/>
          <w:b/>
          <w:bCs/>
          <w:kern w:val="0"/>
          <w:sz w:val="28"/>
          <w:szCs w:val="28"/>
          <w:rtl/>
          <w14:ligatures w14:val="none"/>
        </w:rPr>
        <w:t>إدارة وتحسين أداء المشروعات</w:t>
      </w:r>
    </w:p>
    <w:p w14:paraId="63D44C1D"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2.7.1 </w:t>
      </w:r>
      <w:r w:rsidRPr="008F07E3">
        <w:rPr>
          <w:rFonts w:ascii="Sakkal Majalla" w:eastAsia="Times New Roman" w:hAnsi="Sakkal Majalla" w:cs="Sakkal Majalla"/>
          <w:b/>
          <w:bCs/>
          <w:kern w:val="0"/>
          <w:sz w:val="28"/>
          <w:szCs w:val="28"/>
          <w:rtl/>
          <w14:ligatures w14:val="none"/>
        </w:rPr>
        <w:t>دور مدير المشروع في مراقبة الأداء</w:t>
      </w:r>
    </w:p>
    <w:p w14:paraId="6278ED8B"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يقف مدير المشروع في صلب عملية مراقبة الأداء من خلال إنشاء آليات متابعة دورية تضمن جمع البيانات وتحليلها بشكل مستمر، ومقارنة النتائج الفعلية مع الخطط المحددة. يتولى المدير إعداد التقارير الدورية وتوزيعها على أصحاب المصلحة </w:t>
      </w:r>
      <w:r w:rsidRPr="008F07E3">
        <w:rPr>
          <w:rFonts w:ascii="Sakkal Majalla" w:eastAsia="Times New Roman" w:hAnsi="Sakkal Majalla" w:cs="Sakkal Majalla"/>
          <w:kern w:val="0"/>
          <w:sz w:val="28"/>
          <w:szCs w:val="28"/>
          <w:rtl/>
          <w14:ligatures w14:val="none"/>
        </w:rPr>
        <w:lastRenderedPageBreak/>
        <w:t>الرئيسيين، ويستخدم مؤشرات الأداء الرئيسية</w:t>
      </w:r>
      <w:r w:rsidRPr="008F07E3">
        <w:rPr>
          <w:rFonts w:ascii="Sakkal Majalla" w:eastAsia="Times New Roman" w:hAnsi="Sakkal Majalla" w:cs="Sakkal Majalla"/>
          <w:kern w:val="0"/>
          <w:sz w:val="28"/>
          <w:szCs w:val="28"/>
          <w14:ligatures w14:val="none"/>
        </w:rPr>
        <w:t xml:space="preserve"> (KPIs) </w:t>
      </w:r>
      <w:r w:rsidRPr="008F07E3">
        <w:rPr>
          <w:rFonts w:ascii="Sakkal Majalla" w:eastAsia="Times New Roman" w:hAnsi="Sakkal Majalla" w:cs="Sakkal Majalla"/>
          <w:kern w:val="0"/>
          <w:sz w:val="28"/>
          <w:szCs w:val="28"/>
          <w:rtl/>
          <w14:ligatures w14:val="none"/>
        </w:rPr>
        <w:t xml:space="preserve">لتحديد الانحرافات عن الجدول الزمني والميزانية ومستوى الجودة (أبو العثم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جواد، 2007). كذلك ينسق مع الفرق الفنية والإدارية لتوفير الموارد اللازمة وحل المشكلات العاجلة، كما أظهرت تجربة شركات المقاولات الأردنية أن دور المدير الفعّال في عقد الاجتماعات الأسبوعية لمراجعة التقارير حدّ من التأخيرات بنسبة قاربت 20</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xml:space="preserve">% (جواد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أبو العثم، 2010</w:t>
      </w:r>
      <w:r w:rsidRPr="008F07E3">
        <w:rPr>
          <w:rFonts w:ascii="Sakkal Majalla" w:eastAsia="Times New Roman" w:hAnsi="Sakkal Majalla" w:cs="Sakkal Majalla"/>
          <w:kern w:val="0"/>
          <w:sz w:val="28"/>
          <w:szCs w:val="28"/>
          <w14:ligatures w14:val="none"/>
        </w:rPr>
        <w:t>).</w:t>
      </w:r>
    </w:p>
    <w:p w14:paraId="543DD4BF"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2.7.2 </w:t>
      </w:r>
      <w:r w:rsidRPr="008F07E3">
        <w:rPr>
          <w:rFonts w:ascii="Sakkal Majalla" w:eastAsia="Times New Roman" w:hAnsi="Sakkal Majalla" w:cs="Sakkal Majalla"/>
          <w:b/>
          <w:bCs/>
          <w:kern w:val="0"/>
          <w:sz w:val="28"/>
          <w:szCs w:val="28"/>
          <w:rtl/>
          <w14:ligatures w14:val="none"/>
        </w:rPr>
        <w:t>خطط الاستجابة للانحرافات</w:t>
      </w:r>
      <w:r w:rsidRPr="008F07E3">
        <w:rPr>
          <w:rFonts w:ascii="Sakkal Majalla" w:eastAsia="Times New Roman" w:hAnsi="Sakkal Majalla" w:cs="Sakkal Majalla"/>
          <w:b/>
          <w:bCs/>
          <w:kern w:val="0"/>
          <w:sz w:val="28"/>
          <w:szCs w:val="28"/>
          <w14:ligatures w14:val="none"/>
        </w:rPr>
        <w:t xml:space="preserve"> (Corrective Actions)</w:t>
      </w:r>
    </w:p>
    <w:p w14:paraId="631788C3"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عند كشف أي انحراف عن الخطط، يقوم مدير المشروع بوضع خطة استجابة فورية تتضمن خطوات تصحيحية ملموسة، مثل إعادة جدولة الأنشطة الحرجة، أو إعادة تخصيص الموارد البشرية والمادية، أو تغيير تسلسل الأعمال. وشملت إحدى الخطط التطبيقية في مشروعات جامعة أم درمان الإسلامية زيادة عدد الورديات وتقليل المدد الزمنية لأنشطة الأساسات، مما أدى إلى استعادة الانحراف الزمني السلبي بنسبة أكثر من 15</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xml:space="preserve">% خلال شهر واحد (الشيخ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 xml:space="preserve">بشارة، 2018). كما يُنصح بأن تتضمن الخطط مراجعة مستمرة للأسباب الجذرية للانحراف وتوثيق الإجراءات المتخذة لتفادي تكرارها (ذباح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بلال، 2019</w:t>
      </w:r>
      <w:r w:rsidRPr="008F07E3">
        <w:rPr>
          <w:rFonts w:ascii="Sakkal Majalla" w:eastAsia="Times New Roman" w:hAnsi="Sakkal Majalla" w:cs="Sakkal Majalla"/>
          <w:kern w:val="0"/>
          <w:sz w:val="28"/>
          <w:szCs w:val="28"/>
          <w14:ligatures w14:val="none"/>
        </w:rPr>
        <w:t>).</w:t>
      </w:r>
    </w:p>
    <w:p w14:paraId="18E697D4"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2.7.3 </w:t>
      </w:r>
      <w:r w:rsidRPr="008F07E3">
        <w:rPr>
          <w:rFonts w:ascii="Sakkal Majalla" w:eastAsia="Times New Roman" w:hAnsi="Sakkal Majalla" w:cs="Sakkal Majalla"/>
          <w:b/>
          <w:bCs/>
          <w:kern w:val="0"/>
          <w:sz w:val="28"/>
          <w:szCs w:val="28"/>
          <w:rtl/>
          <w14:ligatures w14:val="none"/>
        </w:rPr>
        <w:t>التعلم من الخبرات السابقة</w:t>
      </w:r>
      <w:r w:rsidRPr="008F07E3">
        <w:rPr>
          <w:rFonts w:ascii="Sakkal Majalla" w:eastAsia="Times New Roman" w:hAnsi="Sakkal Majalla" w:cs="Sakkal Majalla"/>
          <w:b/>
          <w:bCs/>
          <w:kern w:val="0"/>
          <w:sz w:val="28"/>
          <w:szCs w:val="28"/>
          <w14:ligatures w14:val="none"/>
        </w:rPr>
        <w:t xml:space="preserve"> (Lessons Learned)</w:t>
      </w:r>
    </w:p>
    <w:p w14:paraId="615B6493"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ينبثق التعلم التنظيمي من توثيق الدروس المستفادة خلال دورة حياة المشروع، سواءً من النجاحات أو الإخفاقات. يحرص مدير المشروع على عقد ورش عمل ختامية تجمع كافة الأطراف المعنية لمناقشة ما سار وفق الخطط وما واجهته المشروعات من تحديات، ثم يتمّ إعداد تقرير مفصّل للدروس المستفادة يُضاف إلى قاعدة معرفة المؤسسة. أظهرت دراسة على مشاريع الأسقف المعلقة في مصر أن توثيق الخبرات خفضت معدل الأخطاء المتكررة في المشاريع اللاحقة بنسبة 25</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وساهمت في تحسين جودة التخطيط والتنفيذ (رحومة، 2014)</w:t>
      </w:r>
      <w:r w:rsidRPr="008F07E3">
        <w:rPr>
          <w:rFonts w:ascii="Sakkal Majalla" w:eastAsia="Times New Roman" w:hAnsi="Sakkal Majalla" w:cs="Sakkal Majalla"/>
          <w:kern w:val="0"/>
          <w:sz w:val="28"/>
          <w:szCs w:val="28"/>
          <w14:ligatures w14:val="none"/>
        </w:rPr>
        <w:t>.</w:t>
      </w:r>
    </w:p>
    <w:p w14:paraId="0A2E3CF6"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2.7.4 </w:t>
      </w:r>
      <w:r w:rsidRPr="008F07E3">
        <w:rPr>
          <w:rFonts w:ascii="Sakkal Majalla" w:eastAsia="Times New Roman" w:hAnsi="Sakkal Majalla" w:cs="Sakkal Majalla"/>
          <w:b/>
          <w:bCs/>
          <w:kern w:val="0"/>
          <w:sz w:val="28"/>
          <w:szCs w:val="28"/>
          <w:rtl/>
          <w14:ligatures w14:val="none"/>
        </w:rPr>
        <w:t>تطبيق مبادئ التحسين المستمر</w:t>
      </w:r>
      <w:r w:rsidRPr="008F07E3">
        <w:rPr>
          <w:rFonts w:ascii="Sakkal Majalla" w:eastAsia="Times New Roman" w:hAnsi="Sakkal Majalla" w:cs="Sakkal Majalla"/>
          <w:b/>
          <w:bCs/>
          <w:kern w:val="0"/>
          <w:sz w:val="28"/>
          <w:szCs w:val="28"/>
          <w14:ligatures w14:val="none"/>
        </w:rPr>
        <w:t xml:space="preserve"> (Kaizen)</w:t>
      </w:r>
    </w:p>
    <w:p w14:paraId="2AE56FE0"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lastRenderedPageBreak/>
        <w:t>يعتمد التحسين المستمر على إجراء تعديلات صغيرة ومتتالية على العمليات والإجراءات بهدف تحسين الكفاءة والجودة بمرور الوقت. يشارك في هذا الأسلوب جميع أعضاء فريق المشروع عبر اقتراح أفكار للتطوير وتنفيذها واختبارها بشكل دوري. في مشروعات النقل بالعراق، ساعد تطبيق ورش</w:t>
      </w:r>
      <w:r w:rsidRPr="008F07E3">
        <w:rPr>
          <w:rFonts w:ascii="Sakkal Majalla" w:eastAsia="Times New Roman" w:hAnsi="Sakkal Majalla" w:cs="Sakkal Majalla"/>
          <w:kern w:val="0"/>
          <w:sz w:val="28"/>
          <w:szCs w:val="28"/>
          <w14:ligatures w14:val="none"/>
        </w:rPr>
        <w:t xml:space="preserve"> Kaizen </w:t>
      </w:r>
      <w:r w:rsidRPr="008F07E3">
        <w:rPr>
          <w:rFonts w:ascii="Sakkal Majalla" w:eastAsia="Times New Roman" w:hAnsi="Sakkal Majalla" w:cs="Sakkal Majalla"/>
          <w:kern w:val="0"/>
          <w:sz w:val="28"/>
          <w:szCs w:val="28"/>
          <w:rtl/>
          <w14:ligatures w14:val="none"/>
        </w:rPr>
        <w:t>الأسبوعية في تقليل مدة إنجاز بعض الأنشطة بنسبة تجاوزت 10</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xml:space="preserve">% وتحقيق وفورات في التكلفة (العبادي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كريم، 2020). كما يشير العاني (2011) إلى أن تبني ثقافة</w:t>
      </w:r>
      <w:r w:rsidRPr="008F07E3">
        <w:rPr>
          <w:rFonts w:ascii="Sakkal Majalla" w:eastAsia="Times New Roman" w:hAnsi="Sakkal Majalla" w:cs="Sakkal Majalla"/>
          <w:kern w:val="0"/>
          <w:sz w:val="28"/>
          <w:szCs w:val="28"/>
          <w14:ligatures w14:val="none"/>
        </w:rPr>
        <w:t xml:space="preserve"> Kaizen </w:t>
      </w:r>
      <w:r w:rsidRPr="008F07E3">
        <w:rPr>
          <w:rFonts w:ascii="Sakkal Majalla" w:eastAsia="Times New Roman" w:hAnsi="Sakkal Majalla" w:cs="Sakkal Majalla"/>
          <w:kern w:val="0"/>
          <w:sz w:val="28"/>
          <w:szCs w:val="28"/>
          <w:rtl/>
          <w14:ligatures w14:val="none"/>
        </w:rPr>
        <w:t>يعزز من التزام الأفراد بتحسين أدائهم ويُرسخ روح الابتكار داخل فرق العمل</w:t>
      </w:r>
      <w:r w:rsidRPr="008F07E3">
        <w:rPr>
          <w:rFonts w:ascii="Sakkal Majalla" w:eastAsia="Times New Roman" w:hAnsi="Sakkal Majalla" w:cs="Sakkal Majalla"/>
          <w:kern w:val="0"/>
          <w:sz w:val="28"/>
          <w:szCs w:val="28"/>
          <w14:ligatures w14:val="none"/>
        </w:rPr>
        <w:t>.</w:t>
      </w:r>
    </w:p>
    <w:p w14:paraId="3F01BB4B"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2–8. </w:t>
      </w:r>
      <w:r w:rsidRPr="008F07E3">
        <w:rPr>
          <w:rFonts w:ascii="Sakkal Majalla" w:eastAsia="Times New Roman" w:hAnsi="Sakkal Majalla" w:cs="Sakkal Majalla"/>
          <w:b/>
          <w:bCs/>
          <w:kern w:val="0"/>
          <w:sz w:val="28"/>
          <w:szCs w:val="28"/>
          <w:rtl/>
          <w14:ligatures w14:val="none"/>
        </w:rPr>
        <w:t>التحديات المعاصرة في قياس وتحسين الأداء</w:t>
      </w:r>
    </w:p>
    <w:p w14:paraId="407AFAB2"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يواجه محترفو إدارة المشروعات الإنشائية اليوم مجموعة من التحديات التي تعيق قدرتهم على جمع بيانات دقيقة وضمان الاستفادة من نتائج القياس في التحسين المستمر. فيما يلي تحليل لأهم هذه التحديات</w:t>
      </w:r>
      <w:r w:rsidRPr="008F07E3">
        <w:rPr>
          <w:rFonts w:ascii="Sakkal Majalla" w:eastAsia="Times New Roman" w:hAnsi="Sakkal Majalla" w:cs="Sakkal Majalla"/>
          <w:kern w:val="0"/>
          <w:sz w:val="28"/>
          <w:szCs w:val="28"/>
          <w14:ligatures w14:val="none"/>
        </w:rPr>
        <w:t>:</w:t>
      </w:r>
    </w:p>
    <w:p w14:paraId="48F05F52"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2.8.1 </w:t>
      </w:r>
      <w:r w:rsidRPr="008F07E3">
        <w:rPr>
          <w:rFonts w:ascii="Sakkal Majalla" w:eastAsia="Times New Roman" w:hAnsi="Sakkal Majalla" w:cs="Sakkal Majalla"/>
          <w:b/>
          <w:bCs/>
          <w:kern w:val="0"/>
          <w:sz w:val="28"/>
          <w:szCs w:val="28"/>
          <w:rtl/>
          <w14:ligatures w14:val="none"/>
        </w:rPr>
        <w:t>صعوبة الحصول على بيانات دقيقة</w:t>
      </w:r>
    </w:p>
    <w:p w14:paraId="4885B2C4"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تتطلب مؤشرات الأداء الاعتماد على بيانات موثوقة وشاملة، وهو ما يتعذّر تحقيقه في بيئات يعاني فيها المشروع من تبعثر السجلات أو نقص نظم المعلومات المتكاملة. فعلى سبيل المثال، أظهرت دراسة أبو العثم وجواد (2007) في الأردن أن العديد من المقاولين لا يحتفظون بسجلات مفصّلة لحضور العمال واستهلاك المواد، مما يؤدي إلى فجوات معلوماتية تعوق تحليل الانحرافات الزمنيّة والماليّة. كما يشير ذباح وبلال (2019) إلى أن الاعتماد على التقارير اليدوية دون </w:t>
      </w:r>
      <w:proofErr w:type="spellStart"/>
      <w:r w:rsidRPr="008F07E3">
        <w:rPr>
          <w:rFonts w:ascii="Sakkal Majalla" w:eastAsia="Times New Roman" w:hAnsi="Sakkal Majalla" w:cs="Sakkal Majalla"/>
          <w:kern w:val="0"/>
          <w:sz w:val="28"/>
          <w:szCs w:val="28"/>
          <w:rtl/>
          <w14:ligatures w14:val="none"/>
        </w:rPr>
        <w:t>رقمنة</w:t>
      </w:r>
      <w:proofErr w:type="spellEnd"/>
      <w:r w:rsidRPr="008F07E3">
        <w:rPr>
          <w:rFonts w:ascii="Sakkal Majalla" w:eastAsia="Times New Roman" w:hAnsi="Sakkal Majalla" w:cs="Sakkal Majalla"/>
          <w:kern w:val="0"/>
          <w:sz w:val="28"/>
          <w:szCs w:val="28"/>
          <w:rtl/>
          <w14:ligatures w14:val="none"/>
        </w:rPr>
        <w:t xml:space="preserve"> للسجلات يزيد من احتمالات الأخطاء البشرية ويؤخر عملية استخراج المؤشرات، ويستلزم إنشاء قاعدة بيانات إلكترونية متكاملة لضمان دقة القياس واستمراريته</w:t>
      </w:r>
      <w:r w:rsidRPr="008F07E3">
        <w:rPr>
          <w:rFonts w:ascii="Sakkal Majalla" w:eastAsia="Times New Roman" w:hAnsi="Sakkal Majalla" w:cs="Sakkal Majalla"/>
          <w:kern w:val="0"/>
          <w:sz w:val="28"/>
          <w:szCs w:val="28"/>
          <w14:ligatures w14:val="none"/>
        </w:rPr>
        <w:t>.</w:t>
      </w:r>
    </w:p>
    <w:p w14:paraId="4C27EB35"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2.8.2 </w:t>
      </w:r>
      <w:r w:rsidRPr="008F07E3">
        <w:rPr>
          <w:rFonts w:ascii="Sakkal Majalla" w:eastAsia="Times New Roman" w:hAnsi="Sakkal Majalla" w:cs="Sakkal Majalla"/>
          <w:b/>
          <w:bCs/>
          <w:kern w:val="0"/>
          <w:sz w:val="28"/>
          <w:szCs w:val="28"/>
          <w:rtl/>
          <w14:ligatures w14:val="none"/>
        </w:rPr>
        <w:t>مقاومة التغيير ورفض التقنيات الجديدة</w:t>
      </w:r>
    </w:p>
    <w:p w14:paraId="32774093"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يُعد تبني البرمجيات المتقدمة وأدوات التحليل الكمي حجرًا أساسياً في تحسين دقة أداء المشروعات، إلا أن فرق العمل كثيرًا ما تقاوم الانتقال من الأساليب التقليدية إلى المستخدمة للتكنولوجيا الحديثة. وسلّطت دراسة الشيخ وبشارة (2018) الضوء على أن بعض مديري المشاريع في السودان ترددوا في استخدام نظم إدارة المشاريع الرقمية</w:t>
      </w:r>
      <w:r w:rsidRPr="008F07E3">
        <w:rPr>
          <w:rFonts w:ascii="Sakkal Majalla" w:eastAsia="Times New Roman" w:hAnsi="Sakkal Majalla" w:cs="Sakkal Majalla"/>
          <w:kern w:val="0"/>
          <w:sz w:val="28"/>
          <w:szCs w:val="28"/>
          <w14:ligatures w14:val="none"/>
        </w:rPr>
        <w:t xml:space="preserve"> (Primavera</w:t>
      </w:r>
      <w:r w:rsidRPr="008F07E3">
        <w:rPr>
          <w:rFonts w:ascii="Sakkal Majalla" w:eastAsia="Times New Roman" w:hAnsi="Sakkal Majalla" w:cs="Sakkal Majalla"/>
          <w:kern w:val="0"/>
          <w:sz w:val="28"/>
          <w:szCs w:val="28"/>
          <w:rtl/>
          <w14:ligatures w14:val="none"/>
        </w:rPr>
        <w:t xml:space="preserve">، </w:t>
      </w:r>
      <w:r w:rsidRPr="008F07E3">
        <w:rPr>
          <w:rFonts w:ascii="Sakkal Majalla" w:eastAsia="Times New Roman" w:hAnsi="Sakkal Majalla" w:cs="Sakkal Majalla"/>
          <w:kern w:val="0"/>
          <w:sz w:val="28"/>
          <w:szCs w:val="28"/>
          <w14:ligatures w14:val="none"/>
        </w:rPr>
        <w:t xml:space="preserve">MS Project) </w:t>
      </w:r>
      <w:r w:rsidRPr="008F07E3">
        <w:rPr>
          <w:rFonts w:ascii="Sakkal Majalla" w:eastAsia="Times New Roman" w:hAnsi="Sakkal Majalla" w:cs="Sakkal Majalla"/>
          <w:kern w:val="0"/>
          <w:sz w:val="28"/>
          <w:szCs w:val="28"/>
          <w:rtl/>
          <w14:ligatures w14:val="none"/>
        </w:rPr>
        <w:lastRenderedPageBreak/>
        <w:t>بداعي التعقيد وغياب التدريب الكافي، مما أبقى الكثير من البيانات عالقة في المستندات الورقية. ويستلزم التغلب على هذا التحدي توفير برامج تدريبية عملية، وإشراك الفرق المبكّر في عملية اختيار الأدوات وضبط إعداداتها بما يتناسب مع بيئة العمل</w:t>
      </w:r>
      <w:r w:rsidRPr="008F07E3">
        <w:rPr>
          <w:rFonts w:ascii="Sakkal Majalla" w:eastAsia="Times New Roman" w:hAnsi="Sakkal Majalla" w:cs="Sakkal Majalla"/>
          <w:kern w:val="0"/>
          <w:sz w:val="28"/>
          <w:szCs w:val="28"/>
          <w14:ligatures w14:val="none"/>
        </w:rPr>
        <w:t>.</w:t>
      </w:r>
    </w:p>
    <w:p w14:paraId="23F50598"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2.8.3 </w:t>
      </w:r>
      <w:r w:rsidRPr="008F07E3">
        <w:rPr>
          <w:rFonts w:ascii="Sakkal Majalla" w:eastAsia="Times New Roman" w:hAnsi="Sakkal Majalla" w:cs="Sakkal Majalla"/>
          <w:b/>
          <w:bCs/>
          <w:kern w:val="0"/>
          <w:sz w:val="28"/>
          <w:szCs w:val="28"/>
          <w:rtl/>
          <w14:ligatures w14:val="none"/>
        </w:rPr>
        <w:t>تداخل الأهداف واختلاف أولويات أصحاب المصلحة</w:t>
      </w:r>
    </w:p>
    <w:p w14:paraId="09E468EC"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عند وجود عدد كبير من أصحاب المصلحة (الحكومة، الممولون، العملاء، الفرق التنفيذية)، تتفاوت أولوياتهم وقد تتعارض؛ فبعض الجهات قد تركز على التسليم السريع مهما ارتفعت التكلفة، بينما يركّز آخرون على الحد من النفقات أو ضمان جودة استثنائية. وأوضحت دراسة </w:t>
      </w:r>
      <w:proofErr w:type="spellStart"/>
      <w:r w:rsidRPr="008F07E3">
        <w:rPr>
          <w:rFonts w:ascii="Sakkal Majalla" w:eastAsia="Times New Roman" w:hAnsi="Sakkal Majalla" w:cs="Sakkal Majalla"/>
          <w:kern w:val="0"/>
          <w:sz w:val="28"/>
          <w:szCs w:val="28"/>
          <w:rtl/>
          <w14:ligatures w14:val="none"/>
        </w:rPr>
        <w:t>رطروط</w:t>
      </w:r>
      <w:proofErr w:type="spellEnd"/>
      <w:r w:rsidRPr="008F07E3">
        <w:rPr>
          <w:rFonts w:ascii="Sakkal Majalla" w:eastAsia="Times New Roman" w:hAnsi="Sakkal Majalla" w:cs="Sakkal Majalla"/>
          <w:kern w:val="0"/>
          <w:sz w:val="28"/>
          <w:szCs w:val="28"/>
          <w:rtl/>
          <w14:ligatures w14:val="none"/>
        </w:rPr>
        <w:t xml:space="preserve"> والحاج (2016) في فلسطين أن تباين توقعات العملاء والممولين أدى إلى ارتباك في تحديد مؤشرات الأداء وتباطؤ في عملية اتخاذ القرار. وللتعامل مع هذا التحدي، يُنصح بعقد ورش عمل تشاركيّة في المراحل الأولى لوضع المعايير، وتثبيت وثائق اتفاقية حول الأولويات المرجعية بحيث تتماشى الاستجابات التصحيحية مع الأهداف المشتركة</w:t>
      </w:r>
      <w:r w:rsidRPr="008F07E3">
        <w:rPr>
          <w:rFonts w:ascii="Sakkal Majalla" w:eastAsia="Times New Roman" w:hAnsi="Sakkal Majalla" w:cs="Sakkal Majalla"/>
          <w:kern w:val="0"/>
          <w:sz w:val="28"/>
          <w:szCs w:val="28"/>
          <w14:ligatures w14:val="none"/>
        </w:rPr>
        <w:t>.</w:t>
      </w:r>
    </w:p>
    <w:p w14:paraId="1A99CAE7"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2.8.4 </w:t>
      </w:r>
      <w:r w:rsidRPr="008F07E3">
        <w:rPr>
          <w:rFonts w:ascii="Sakkal Majalla" w:eastAsia="Times New Roman" w:hAnsi="Sakkal Majalla" w:cs="Sakkal Majalla"/>
          <w:b/>
          <w:bCs/>
          <w:kern w:val="0"/>
          <w:sz w:val="28"/>
          <w:szCs w:val="28"/>
          <w:rtl/>
          <w14:ligatures w14:val="none"/>
        </w:rPr>
        <w:t>ضغوط الوقت والتكلفة على دقة القياس</w:t>
      </w:r>
    </w:p>
    <w:p w14:paraId="1909B6FE"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تؤثر الضغوط الكبيرة على الالتزام بالجدول الزمني والميزانية على رغبة مديري المشاريع في الاستغراق في عملية القياس والتحليل، إذ غالبًا ما يعتبرون هذا من المهام الثانوية التي يمكن تأجيلها لحين الانتهاء من الأطوار الحرجة. وأشارت دراسة حبتور وصويص (2011) في اليمن إلى أن المشاريع الحكومية تعرّضت لضغوط إنجاز مشروعات البنية التحتية قبل المواعيد الرسمية، فقلّت فرص التقدير الدقيق للانحرافات، وازداد اعتماد الفرق على التقديرات السريعة بدلاً من القياسات الموضوعية. وللحد من هذا الضغط، يمكن دمج مهام القياس ضمن سير الأعمال اليومي عبر أتمتة التقارير الدورية، وتحديد فترات مراجعة قصيرة ومتكررة تضمن جمع البيانات وتحليلها دون تعطيل تقدم العمل</w:t>
      </w:r>
      <w:r w:rsidRPr="008F07E3">
        <w:rPr>
          <w:rFonts w:ascii="Sakkal Majalla" w:eastAsia="Times New Roman" w:hAnsi="Sakkal Majalla" w:cs="Sakkal Majalla"/>
          <w:kern w:val="0"/>
          <w:sz w:val="28"/>
          <w:szCs w:val="28"/>
          <w14:ligatures w14:val="none"/>
        </w:rPr>
        <w:t>.</w:t>
      </w:r>
    </w:p>
    <w:p w14:paraId="24BDF528" w14:textId="77777777" w:rsidR="008F07E3" w:rsidRPr="008F07E3" w:rsidRDefault="008F07E3" w:rsidP="008F07E3">
      <w:pPr>
        <w:bidi/>
        <w:spacing w:before="100" w:beforeAutospacing="1" w:after="100" w:afterAutospacing="1" w:line="360" w:lineRule="auto"/>
        <w:ind w:firstLine="720"/>
        <w:jc w:val="both"/>
        <w:rPr>
          <w:rFonts w:ascii="Sakkal Majalla" w:eastAsia="Times New Roman" w:hAnsi="Sakkal Majalla" w:cs="Sakkal Majalla"/>
          <w:b/>
          <w:bCs/>
          <w:kern w:val="0"/>
          <w:sz w:val="28"/>
          <w:szCs w:val="28"/>
          <w:rtl/>
          <w14:ligatures w14:val="none"/>
        </w:rPr>
      </w:pPr>
    </w:p>
    <w:p w14:paraId="2672D2EE"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2–10. </w:t>
      </w:r>
      <w:r w:rsidRPr="008F07E3">
        <w:rPr>
          <w:rFonts w:ascii="Sakkal Majalla" w:eastAsia="Times New Roman" w:hAnsi="Sakkal Majalla" w:cs="Sakkal Majalla"/>
          <w:b/>
          <w:bCs/>
          <w:kern w:val="0"/>
          <w:sz w:val="28"/>
          <w:szCs w:val="28"/>
          <w:rtl/>
          <w14:ligatures w14:val="none"/>
        </w:rPr>
        <w:t>خلاصة وانتقالات</w:t>
      </w:r>
    </w:p>
    <w:p w14:paraId="1E12AE4F"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lastRenderedPageBreak/>
        <w:t xml:space="preserve">2.10.1 </w:t>
      </w:r>
      <w:r w:rsidRPr="008F07E3">
        <w:rPr>
          <w:rFonts w:ascii="Sakkal Majalla" w:eastAsia="Times New Roman" w:hAnsi="Sakkal Majalla" w:cs="Sakkal Majalla"/>
          <w:b/>
          <w:bCs/>
          <w:kern w:val="0"/>
          <w:sz w:val="28"/>
          <w:szCs w:val="28"/>
          <w:rtl/>
          <w14:ligatures w14:val="none"/>
        </w:rPr>
        <w:t>أهم النتائج والتوصيات</w:t>
      </w:r>
    </w:p>
    <w:p w14:paraId="4DB5C8DE" w14:textId="77777777" w:rsidR="008F07E3" w:rsidRPr="008F07E3" w:rsidRDefault="008F07E3" w:rsidP="008F07E3">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تكامل نظم المعلومات لدقة القياس</w:t>
      </w:r>
      <w:r w:rsidRPr="008F07E3">
        <w:rPr>
          <w:rFonts w:ascii="Sakkal Majalla" w:eastAsia="Times New Roman" w:hAnsi="Sakkal Majalla" w:cs="Sakkal Majalla"/>
          <w:b/>
          <w:bCs/>
          <w:kern w:val="0"/>
          <w:sz w:val="28"/>
          <w:szCs w:val="28"/>
          <w14:ligatures w14:val="none"/>
        </w:rPr>
        <w:t>:</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أظهرت الفجوات المعلوماتية في سجلات أداء المشروعات الحكومية في اليمن أن غياب قواعد البيانات الإلكترونية يؤدي إلى ضعف دقة مؤشرات الأداء (حبتور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صويص، 2011). لذا يُوصى بإنشاء نظام مركزي رقمي يجمع بيانات الحضور، والتكلفة، والتقدم الزمني مباشرة من مواقع العمل</w:t>
      </w:r>
      <w:r w:rsidRPr="008F07E3">
        <w:rPr>
          <w:rFonts w:ascii="Sakkal Majalla" w:eastAsia="Times New Roman" w:hAnsi="Sakkal Majalla" w:cs="Sakkal Majalla"/>
          <w:kern w:val="0"/>
          <w:sz w:val="28"/>
          <w:szCs w:val="28"/>
          <w14:ligatures w14:val="none"/>
        </w:rPr>
        <w:t>.</w:t>
      </w:r>
    </w:p>
    <w:p w14:paraId="51E7C104" w14:textId="77777777" w:rsidR="008F07E3" w:rsidRPr="008F07E3" w:rsidRDefault="008F07E3" w:rsidP="008F07E3">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تدريب وتأهيل الفرق التقنية والإدارية</w:t>
      </w:r>
      <w:r w:rsidRPr="008F07E3">
        <w:rPr>
          <w:rFonts w:ascii="Sakkal Majalla" w:eastAsia="Times New Roman" w:hAnsi="Sakkal Majalla" w:cs="Sakkal Majalla"/>
          <w:b/>
          <w:bCs/>
          <w:kern w:val="0"/>
          <w:sz w:val="28"/>
          <w:szCs w:val="28"/>
          <w14:ligatures w14:val="none"/>
        </w:rPr>
        <w:t>:</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بيّنت مقاومة بعض مديري المشاريع في السودان لاعتماد برمجيات إدارة المشروعات</w:t>
      </w:r>
      <w:r w:rsidRPr="008F07E3">
        <w:rPr>
          <w:rFonts w:ascii="Sakkal Majalla" w:eastAsia="Times New Roman" w:hAnsi="Sakkal Majalla" w:cs="Sakkal Majalla"/>
          <w:kern w:val="0"/>
          <w:sz w:val="28"/>
          <w:szCs w:val="28"/>
          <w14:ligatures w14:val="none"/>
        </w:rPr>
        <w:t xml:space="preserve"> (MS Project</w:t>
      </w:r>
      <w:r w:rsidRPr="008F07E3">
        <w:rPr>
          <w:rFonts w:ascii="Sakkal Majalla" w:eastAsia="Times New Roman" w:hAnsi="Sakkal Majalla" w:cs="Sakkal Majalla"/>
          <w:kern w:val="0"/>
          <w:sz w:val="28"/>
          <w:szCs w:val="28"/>
          <w:rtl/>
          <w14:ligatures w14:val="none"/>
        </w:rPr>
        <w:t xml:space="preserve">، </w:t>
      </w:r>
      <w:r w:rsidRPr="008F07E3">
        <w:rPr>
          <w:rFonts w:ascii="Sakkal Majalla" w:eastAsia="Times New Roman" w:hAnsi="Sakkal Majalla" w:cs="Sakkal Majalla"/>
          <w:kern w:val="0"/>
          <w:sz w:val="28"/>
          <w:szCs w:val="28"/>
          <w14:ligatures w14:val="none"/>
        </w:rPr>
        <w:t xml:space="preserve">Primavera) </w:t>
      </w:r>
      <w:r w:rsidRPr="008F07E3">
        <w:rPr>
          <w:rFonts w:ascii="Sakkal Majalla" w:eastAsia="Times New Roman" w:hAnsi="Sakkal Majalla" w:cs="Sakkal Majalla"/>
          <w:kern w:val="0"/>
          <w:sz w:val="28"/>
          <w:szCs w:val="28"/>
          <w:rtl/>
          <w14:ligatures w14:val="none"/>
        </w:rPr>
        <w:t xml:space="preserve">أن نقص التدريب يعيق تبني الأدوات الحديثة (الشيخ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بشارة، 2018). بالتالي، يجب وضع برامج تأهيلية عملية وورش تطبيقية لضمان الاستخدام الفعّال لهذه الأنظمة</w:t>
      </w:r>
      <w:r w:rsidRPr="008F07E3">
        <w:rPr>
          <w:rFonts w:ascii="Sakkal Majalla" w:eastAsia="Times New Roman" w:hAnsi="Sakkal Majalla" w:cs="Sakkal Majalla"/>
          <w:kern w:val="0"/>
          <w:sz w:val="28"/>
          <w:szCs w:val="28"/>
          <w14:ligatures w14:val="none"/>
        </w:rPr>
        <w:t>.</w:t>
      </w:r>
    </w:p>
    <w:p w14:paraId="42E4A486" w14:textId="77777777" w:rsidR="008F07E3" w:rsidRPr="008F07E3" w:rsidRDefault="008F07E3" w:rsidP="008F07E3">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مواءمة مؤشرات الأداء مع أولويات أصحاب المصلحة</w:t>
      </w:r>
      <w:r w:rsidRPr="008F07E3">
        <w:rPr>
          <w:rFonts w:ascii="Sakkal Majalla" w:eastAsia="Times New Roman" w:hAnsi="Sakkal Majalla" w:cs="Sakkal Majalla"/>
          <w:b/>
          <w:bCs/>
          <w:kern w:val="0"/>
          <w:sz w:val="28"/>
          <w:szCs w:val="28"/>
          <w14:ligatures w14:val="none"/>
        </w:rPr>
        <w:t>:</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أدى اختلاف توقعات العملاء والممولين في فلسطين إلى صعوبات في تحديد وزن كل مؤشر (</w:t>
      </w:r>
      <w:proofErr w:type="spellStart"/>
      <w:r w:rsidRPr="008F07E3">
        <w:rPr>
          <w:rFonts w:ascii="Sakkal Majalla" w:eastAsia="Times New Roman" w:hAnsi="Sakkal Majalla" w:cs="Sakkal Majalla"/>
          <w:kern w:val="0"/>
          <w:sz w:val="28"/>
          <w:szCs w:val="28"/>
          <w:rtl/>
          <w14:ligatures w14:val="none"/>
        </w:rPr>
        <w:t>رطروط</w:t>
      </w:r>
      <w:proofErr w:type="spellEnd"/>
      <w:r w:rsidRPr="008F07E3">
        <w:rPr>
          <w:rFonts w:ascii="Sakkal Majalla" w:eastAsia="Times New Roman" w:hAnsi="Sakkal Majalla" w:cs="Sakkal Majalla"/>
          <w:kern w:val="0"/>
          <w:sz w:val="28"/>
          <w:szCs w:val="28"/>
          <w:rtl/>
          <w14:ligatures w14:val="none"/>
        </w:rPr>
        <w:t xml:space="preserve">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الحاج، 2016). لذا يُنصح بعقد جلسات تشاركية مبكرة لتحديد الأولويات وضبط اللوائح الداخلية لمؤشرات الأداء بحيث تعكس الأهداف المشتركة بوضوح</w:t>
      </w:r>
      <w:r w:rsidRPr="008F07E3">
        <w:rPr>
          <w:rFonts w:ascii="Sakkal Majalla" w:eastAsia="Times New Roman" w:hAnsi="Sakkal Majalla" w:cs="Sakkal Majalla"/>
          <w:kern w:val="0"/>
          <w:sz w:val="28"/>
          <w:szCs w:val="28"/>
          <w14:ligatures w14:val="none"/>
        </w:rPr>
        <w:t>.</w:t>
      </w:r>
    </w:p>
    <w:p w14:paraId="58887C00" w14:textId="77777777" w:rsidR="008F07E3" w:rsidRPr="008F07E3" w:rsidRDefault="008F07E3" w:rsidP="008F07E3">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تعزيز ثقافة التحسين المستمر والتعلم التنظيمي</w:t>
      </w:r>
      <w:r w:rsidRPr="008F07E3">
        <w:rPr>
          <w:rFonts w:ascii="Sakkal Majalla" w:eastAsia="Times New Roman" w:hAnsi="Sakkal Majalla" w:cs="Sakkal Majalla"/>
          <w:b/>
          <w:bCs/>
          <w:kern w:val="0"/>
          <w:sz w:val="28"/>
          <w:szCs w:val="28"/>
          <w14:ligatures w14:val="none"/>
        </w:rPr>
        <w:t>:</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أثبتت ورش عمل</w:t>
      </w:r>
      <w:r w:rsidRPr="008F07E3">
        <w:rPr>
          <w:rFonts w:ascii="Sakkal Majalla" w:eastAsia="Times New Roman" w:hAnsi="Sakkal Majalla" w:cs="Sakkal Majalla"/>
          <w:kern w:val="0"/>
          <w:sz w:val="28"/>
          <w:szCs w:val="28"/>
          <w14:ligatures w14:val="none"/>
        </w:rPr>
        <w:t xml:space="preserve"> “Kaizen” </w:t>
      </w:r>
      <w:r w:rsidRPr="008F07E3">
        <w:rPr>
          <w:rFonts w:ascii="Sakkal Majalla" w:eastAsia="Times New Roman" w:hAnsi="Sakkal Majalla" w:cs="Sakkal Majalla"/>
          <w:kern w:val="0"/>
          <w:sz w:val="28"/>
          <w:szCs w:val="28"/>
          <w:rtl/>
          <w14:ligatures w14:val="none"/>
        </w:rPr>
        <w:t>وأدوات توثيق الدروس المستفادة فعاليتها في تقليل الأخطاء المتكررة في مصر بنسبة 25</w:t>
      </w:r>
      <w:r w:rsidRPr="008F07E3">
        <w:rPr>
          <w:rFonts w:ascii="Times New Roman" w:eastAsia="Times New Roman" w:hAnsi="Times New Roman" w:cs="Times New Roman"/>
          <w:kern w:val="0"/>
          <w:sz w:val="28"/>
          <w:szCs w:val="28"/>
          <w:rtl/>
          <w14:ligatures w14:val="none"/>
        </w:rPr>
        <w:t> </w:t>
      </w:r>
      <w:r w:rsidRPr="008F07E3">
        <w:rPr>
          <w:rFonts w:ascii="Sakkal Majalla" w:eastAsia="Times New Roman" w:hAnsi="Sakkal Majalla" w:cs="Sakkal Majalla"/>
          <w:kern w:val="0"/>
          <w:sz w:val="28"/>
          <w:szCs w:val="28"/>
          <w:rtl/>
          <w14:ligatures w14:val="none"/>
        </w:rPr>
        <w:t>% (رحومة، 2014). ومن ثمّ، ينبغي تكييف مبادئ</w:t>
      </w:r>
      <w:r w:rsidRPr="008F07E3">
        <w:rPr>
          <w:rFonts w:ascii="Sakkal Majalla" w:eastAsia="Times New Roman" w:hAnsi="Sakkal Majalla" w:cs="Sakkal Majalla"/>
          <w:kern w:val="0"/>
          <w:sz w:val="28"/>
          <w:szCs w:val="28"/>
          <w14:ligatures w14:val="none"/>
        </w:rPr>
        <w:t xml:space="preserve"> Kaizen </w:t>
      </w:r>
      <w:r w:rsidRPr="008F07E3">
        <w:rPr>
          <w:rFonts w:ascii="Sakkal Majalla" w:eastAsia="Times New Roman" w:hAnsi="Sakkal Majalla" w:cs="Sakkal Majalla"/>
          <w:kern w:val="0"/>
          <w:sz w:val="28"/>
          <w:szCs w:val="28"/>
          <w:rtl/>
          <w14:ligatures w14:val="none"/>
        </w:rPr>
        <w:t>في بيئة المشروعات الإنشائية وتنظيم اجتماعات ختامية لتوثيق الدروس لكل مشروع</w:t>
      </w:r>
      <w:r w:rsidRPr="008F07E3">
        <w:rPr>
          <w:rFonts w:ascii="Sakkal Majalla" w:eastAsia="Times New Roman" w:hAnsi="Sakkal Majalla" w:cs="Sakkal Majalla"/>
          <w:kern w:val="0"/>
          <w:sz w:val="28"/>
          <w:szCs w:val="28"/>
          <w14:ligatures w14:val="none"/>
        </w:rPr>
        <w:t>.</w:t>
      </w:r>
    </w:p>
    <w:p w14:paraId="0709E53E" w14:textId="77777777" w:rsidR="008F07E3" w:rsidRPr="008F07E3" w:rsidRDefault="008F07E3" w:rsidP="008F07E3">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b/>
          <w:bCs/>
          <w:kern w:val="0"/>
          <w:sz w:val="28"/>
          <w:szCs w:val="28"/>
          <w:rtl/>
          <w14:ligatures w14:val="none"/>
        </w:rPr>
        <w:t>إجراءات استجابة سريعة للانحرافات</w:t>
      </w:r>
      <w:r w:rsidRPr="008F07E3">
        <w:rPr>
          <w:rFonts w:ascii="Sakkal Majalla" w:eastAsia="Times New Roman" w:hAnsi="Sakkal Majalla" w:cs="Sakkal Majalla"/>
          <w:b/>
          <w:bCs/>
          <w:kern w:val="0"/>
          <w:sz w:val="28"/>
          <w:szCs w:val="28"/>
          <w14:ligatures w14:val="none"/>
        </w:rPr>
        <w:t>:</w:t>
      </w:r>
      <w:r w:rsidRPr="008F07E3">
        <w:rPr>
          <w:rFonts w:ascii="Sakkal Majalla" w:eastAsia="Times New Roman" w:hAnsi="Sakkal Majalla" w:cs="Sakkal Majalla"/>
          <w:kern w:val="0"/>
          <w:sz w:val="28"/>
          <w:szCs w:val="28"/>
          <w14:ligatures w14:val="none"/>
        </w:rPr>
        <w:t xml:space="preserve"> </w:t>
      </w:r>
      <w:r w:rsidRPr="008F07E3">
        <w:rPr>
          <w:rFonts w:ascii="Sakkal Majalla" w:eastAsia="Times New Roman" w:hAnsi="Sakkal Majalla" w:cs="Sakkal Majalla"/>
          <w:kern w:val="0"/>
          <w:sz w:val="28"/>
          <w:szCs w:val="28"/>
          <w:rtl/>
          <w14:ligatures w14:val="none"/>
        </w:rPr>
        <w:t xml:space="preserve">بينت مشاريع جامعة أم درمان الإسلامية نجاح خطط الاستجابة في استعادة الانحراف الزمني السلبي خلال فترة قصيرة (الشيخ </w:t>
      </w:r>
      <w:r w:rsidRPr="008F07E3">
        <w:rPr>
          <w:rFonts w:ascii="Sakkal Majalla" w:eastAsia="Times New Roman" w:hAnsi="Sakkal Majalla" w:cs="Sakkal Majalla"/>
          <w:kern w:val="0"/>
          <w:sz w:val="28"/>
          <w:szCs w:val="28"/>
          <w14:ligatures w14:val="none"/>
        </w:rPr>
        <w:t xml:space="preserve">&amp; </w:t>
      </w:r>
      <w:r w:rsidRPr="008F07E3">
        <w:rPr>
          <w:rFonts w:ascii="Sakkal Majalla" w:eastAsia="Times New Roman" w:hAnsi="Sakkal Majalla" w:cs="Sakkal Majalla"/>
          <w:kern w:val="0"/>
          <w:sz w:val="28"/>
          <w:szCs w:val="28"/>
          <w:rtl/>
          <w14:ligatures w14:val="none"/>
        </w:rPr>
        <w:t>بشارة، 2018). لذا يجب توثيق “خطة الاستجابة” مسبقًا وتوفير موارد احتياطية (فرق إضافية أو موارد مالية) لمعالجة الانحرافات دون تأخير</w:t>
      </w:r>
      <w:r w:rsidRPr="008F07E3">
        <w:rPr>
          <w:rFonts w:ascii="Sakkal Majalla" w:eastAsia="Times New Roman" w:hAnsi="Sakkal Majalla" w:cs="Sakkal Majalla"/>
          <w:kern w:val="0"/>
          <w:sz w:val="28"/>
          <w:szCs w:val="28"/>
          <w14:ligatures w14:val="none"/>
        </w:rPr>
        <w:t>.</w:t>
      </w:r>
    </w:p>
    <w:p w14:paraId="21AC3BD0" w14:textId="77777777" w:rsidR="008F07E3" w:rsidRPr="008F07E3" w:rsidRDefault="008F07E3" w:rsidP="008F07E3">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8F07E3">
        <w:rPr>
          <w:rFonts w:ascii="Sakkal Majalla" w:eastAsia="Times New Roman" w:hAnsi="Sakkal Majalla" w:cs="Sakkal Majalla"/>
          <w:b/>
          <w:bCs/>
          <w:kern w:val="0"/>
          <w:sz w:val="28"/>
          <w:szCs w:val="28"/>
          <w14:ligatures w14:val="none"/>
        </w:rPr>
        <w:t xml:space="preserve">2.10.2 </w:t>
      </w:r>
      <w:r w:rsidRPr="008F07E3">
        <w:rPr>
          <w:rFonts w:ascii="Sakkal Majalla" w:eastAsia="Times New Roman" w:hAnsi="Sakkal Majalla" w:cs="Sakkal Majalla"/>
          <w:b/>
          <w:bCs/>
          <w:kern w:val="0"/>
          <w:sz w:val="28"/>
          <w:szCs w:val="28"/>
          <w:rtl/>
          <w14:ligatures w14:val="none"/>
        </w:rPr>
        <w:t>الربط بالمبحث الثالث: إدارة مخاطر المشروعات</w:t>
      </w:r>
    </w:p>
    <w:p w14:paraId="677F6E8E" w14:textId="77777777" w:rsidR="008F07E3" w:rsidRPr="008F07E3" w:rsidRDefault="008F07E3" w:rsidP="008F07E3">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F07E3">
        <w:rPr>
          <w:rFonts w:ascii="Sakkal Majalla" w:eastAsia="Times New Roman" w:hAnsi="Sakkal Majalla" w:cs="Sakkal Majalla"/>
          <w:kern w:val="0"/>
          <w:sz w:val="28"/>
          <w:szCs w:val="28"/>
          <w:rtl/>
          <w14:ligatures w14:val="none"/>
        </w:rPr>
        <w:t xml:space="preserve">من الواضح أن تحسين أداء المشروعات يبدأ بجمع بيانات دقيقة وتحليل مستمر للانحرافات واتخاذ إجراءات تصحيحية. ولكن الكشف المبكر عن أسباب هذه الانحرافات يرتكز بالأساس على فهم وإدارة المخاطر المحتملة قبل وقوعها. لذلك، </w:t>
      </w:r>
      <w:r w:rsidRPr="008F07E3">
        <w:rPr>
          <w:rFonts w:ascii="Sakkal Majalla" w:eastAsia="Times New Roman" w:hAnsi="Sakkal Majalla" w:cs="Sakkal Majalla"/>
          <w:kern w:val="0"/>
          <w:sz w:val="28"/>
          <w:szCs w:val="28"/>
          <w:rtl/>
          <w14:ligatures w14:val="none"/>
        </w:rPr>
        <w:lastRenderedPageBreak/>
        <w:t xml:space="preserve">يتناول المبحث الثالث موضوع </w:t>
      </w:r>
      <w:r w:rsidRPr="008F07E3">
        <w:rPr>
          <w:rFonts w:ascii="Sakkal Majalla" w:eastAsia="Times New Roman" w:hAnsi="Sakkal Majalla" w:cs="Sakkal Majalla"/>
          <w:b/>
          <w:bCs/>
          <w:kern w:val="0"/>
          <w:sz w:val="28"/>
          <w:szCs w:val="28"/>
          <w:rtl/>
          <w14:ligatures w14:val="none"/>
        </w:rPr>
        <w:t>إدارة مخاطر المشروعات</w:t>
      </w:r>
      <w:r w:rsidRPr="008F07E3">
        <w:rPr>
          <w:rFonts w:ascii="Sakkal Majalla" w:eastAsia="Times New Roman" w:hAnsi="Sakkal Majalla" w:cs="Sakkal Majalla"/>
          <w:kern w:val="0"/>
          <w:sz w:val="28"/>
          <w:szCs w:val="28"/>
          <w:rtl/>
          <w14:ligatures w14:val="none"/>
        </w:rPr>
        <w:t>، الذي سيستعرض إطار العمل المنهجي لتحديد وتقييم المخاطر وتطوير استراتيجيات الاستجابة المناسبة، بما يكفل تقليل الانحرافات وتعزيز فرص نجاح المشروعات الإنشائية</w:t>
      </w:r>
      <w:r w:rsidRPr="008F07E3">
        <w:rPr>
          <w:rFonts w:ascii="Sakkal Majalla" w:eastAsia="Times New Roman" w:hAnsi="Sakkal Majalla" w:cs="Sakkal Majalla"/>
          <w:kern w:val="0"/>
          <w:sz w:val="28"/>
          <w:szCs w:val="28"/>
          <w14:ligatures w14:val="none"/>
        </w:rPr>
        <w:t>.</w:t>
      </w:r>
    </w:p>
    <w:p w14:paraId="2A79CF68" w14:textId="77777777" w:rsidR="008F07E3" w:rsidRP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rtl/>
          <w14:ligatures w14:val="none"/>
        </w:rPr>
      </w:pPr>
    </w:p>
    <w:p w14:paraId="6AD0A936" w14:textId="77777777" w:rsid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rtl/>
          <w14:ligatures w14:val="none"/>
        </w:rPr>
      </w:pPr>
    </w:p>
    <w:p w14:paraId="63A34450" w14:textId="77777777" w:rsid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rtl/>
          <w14:ligatures w14:val="none"/>
        </w:rPr>
      </w:pPr>
    </w:p>
    <w:p w14:paraId="18A4A82B" w14:textId="77777777" w:rsid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rtl/>
          <w14:ligatures w14:val="none"/>
        </w:rPr>
      </w:pPr>
    </w:p>
    <w:p w14:paraId="092F1121" w14:textId="77777777" w:rsid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rtl/>
          <w14:ligatures w14:val="none"/>
        </w:rPr>
      </w:pPr>
    </w:p>
    <w:p w14:paraId="342DA967" w14:textId="77777777" w:rsid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rtl/>
          <w14:ligatures w14:val="none"/>
        </w:rPr>
      </w:pPr>
    </w:p>
    <w:p w14:paraId="6A6D7BAF" w14:textId="77777777" w:rsid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rtl/>
          <w14:ligatures w14:val="none"/>
        </w:rPr>
      </w:pPr>
    </w:p>
    <w:p w14:paraId="6FAB59BE" w14:textId="77777777" w:rsid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rtl/>
          <w14:ligatures w14:val="none"/>
        </w:rPr>
      </w:pPr>
    </w:p>
    <w:p w14:paraId="367157C9" w14:textId="77777777" w:rsid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rtl/>
          <w14:ligatures w14:val="none"/>
        </w:rPr>
      </w:pPr>
    </w:p>
    <w:p w14:paraId="2064B5F8" w14:textId="77777777" w:rsid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rtl/>
          <w14:ligatures w14:val="none"/>
        </w:rPr>
      </w:pPr>
    </w:p>
    <w:p w14:paraId="6BFB544D" w14:textId="77777777" w:rsid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rtl/>
          <w14:ligatures w14:val="none"/>
        </w:rPr>
      </w:pPr>
    </w:p>
    <w:p w14:paraId="0CD443B9" w14:textId="2815B3E6" w:rsidR="008F07E3" w:rsidRP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14:ligatures w14:val="none"/>
        </w:rPr>
      </w:pPr>
      <w:r w:rsidRPr="008F07E3">
        <w:rPr>
          <w:rFonts w:ascii="Sakkal Majalla" w:eastAsia="Calibri" w:hAnsi="Sakkal Majalla" w:cs="Sakkal Majalla"/>
          <w:b/>
          <w:bCs/>
          <w:color w:val="000000"/>
          <w:sz w:val="36"/>
          <w:szCs w:val="36"/>
          <w:rtl/>
          <w14:ligatures w14:val="none"/>
        </w:rPr>
        <w:lastRenderedPageBreak/>
        <w:t>المراجع</w:t>
      </w:r>
      <w:bookmarkEnd w:id="0"/>
      <w:bookmarkEnd w:id="1"/>
    </w:p>
    <w:p w14:paraId="4636D7EA" w14:textId="77777777" w:rsidR="008F07E3" w:rsidRPr="008F07E3" w:rsidRDefault="008F07E3" w:rsidP="008F07E3">
      <w:pPr>
        <w:bidi/>
        <w:spacing w:before="100" w:beforeAutospacing="1" w:after="100" w:afterAutospacing="1" w:line="360" w:lineRule="auto"/>
        <w:jc w:val="center"/>
        <w:outlineLvl w:val="0"/>
        <w:rPr>
          <w:rFonts w:ascii="Sakkal Majalla" w:eastAsia="Calibri" w:hAnsi="Sakkal Majalla" w:cs="Sakkal Majalla"/>
          <w:b/>
          <w:bCs/>
          <w:color w:val="000000"/>
          <w:sz w:val="36"/>
          <w:szCs w:val="36"/>
          <w:rtl/>
          <w:lang w:bidi="ar-EG"/>
          <w14:ligatures w14:val="none"/>
        </w:rPr>
      </w:pPr>
      <w:bookmarkStart w:id="8" w:name="_Toc153867317"/>
      <w:bookmarkStart w:id="9" w:name="_Toc201937160"/>
      <w:r w:rsidRPr="008F07E3">
        <w:rPr>
          <w:rFonts w:ascii="Sakkal Majalla" w:eastAsia="Calibri" w:hAnsi="Sakkal Majalla" w:cs="Sakkal Majalla"/>
          <w:b/>
          <w:bCs/>
          <w:color w:val="000000"/>
          <w:sz w:val="36"/>
          <w:szCs w:val="36"/>
          <w:rtl/>
          <w:lang w:bidi="ar-EG"/>
          <w14:ligatures w14:val="none"/>
        </w:rPr>
        <w:t>أولاً: المراجع العربية</w:t>
      </w:r>
      <w:bookmarkEnd w:id="8"/>
      <w:bookmarkEnd w:id="9"/>
    </w:p>
    <w:p w14:paraId="4105FF54"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 xml:space="preserve">هيبة، زكريا محمد زكريا، الحربي، محمد بن محمد أحمد، </w:t>
      </w:r>
      <w:proofErr w:type="gramStart"/>
      <w:r w:rsidRPr="008F07E3">
        <w:rPr>
          <w:rFonts w:ascii="Sakkal Majalla" w:eastAsia="Calibri" w:hAnsi="Sakkal Majalla" w:cs="Sakkal Majalla"/>
          <w:b/>
          <w:bCs/>
          <w:color w:val="000000"/>
          <w:sz w:val="28"/>
          <w:szCs w:val="28"/>
          <w:rtl/>
          <w14:ligatures w14:val="none"/>
        </w:rPr>
        <w:t>و حورية</w:t>
      </w:r>
      <w:proofErr w:type="gramEnd"/>
      <w:r w:rsidRPr="008F07E3">
        <w:rPr>
          <w:rFonts w:ascii="Sakkal Majalla" w:eastAsia="Calibri" w:hAnsi="Sakkal Majalla" w:cs="Sakkal Majalla"/>
          <w:b/>
          <w:bCs/>
          <w:color w:val="000000"/>
          <w:sz w:val="28"/>
          <w:szCs w:val="28"/>
          <w:rtl/>
          <w14:ligatures w14:val="none"/>
        </w:rPr>
        <w:t>، علي حسين محمد. (2017). التخطيط الاستراتيجي بجامعة طيبة: واقعه وسبل تفعيله</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دراسات عربية في التربية وعلم النفس، ع</w:t>
      </w:r>
      <w:proofErr w:type="gramStart"/>
      <w:r w:rsidRPr="008F07E3">
        <w:rPr>
          <w:rFonts w:ascii="Sakkal Majalla" w:eastAsia="Calibri" w:hAnsi="Sakkal Majalla" w:cs="Sakkal Majalla"/>
          <w:b/>
          <w:bCs/>
          <w:i/>
          <w:iCs/>
          <w:color w:val="000000"/>
          <w:sz w:val="28"/>
          <w:szCs w:val="28"/>
          <w:rtl/>
          <w14:ligatures w14:val="none"/>
        </w:rPr>
        <w:t>92</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19</w:t>
      </w:r>
      <w:r w:rsidRPr="008F07E3">
        <w:rPr>
          <w:rFonts w:ascii="Sakkal Majalla" w:eastAsia="Calibri" w:hAnsi="Sakkal Majalla" w:cs="Sakkal Majalla"/>
          <w:b/>
          <w:bCs/>
          <w:color w:val="000000"/>
          <w:sz w:val="28"/>
          <w:szCs w:val="28"/>
          <w14:ligatures w14:val="none"/>
        </w:rPr>
        <w:t xml:space="preserve"> - 46.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http://search.mandumah.com/Record/1115204</w:t>
      </w:r>
    </w:p>
    <w:p w14:paraId="1E2112C2"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proofErr w:type="spellStart"/>
      <w:r w:rsidRPr="008F07E3">
        <w:rPr>
          <w:rFonts w:ascii="Sakkal Majalla" w:eastAsia="Calibri" w:hAnsi="Sakkal Majalla" w:cs="Sakkal Majalla"/>
          <w:b/>
          <w:bCs/>
          <w:color w:val="000000"/>
          <w:sz w:val="28"/>
          <w:szCs w:val="28"/>
          <w:rtl/>
          <w14:ligatures w14:val="none"/>
        </w:rPr>
        <w:t>الخولاني</w:t>
      </w:r>
      <w:proofErr w:type="spellEnd"/>
      <w:r w:rsidRPr="008F07E3">
        <w:rPr>
          <w:rFonts w:ascii="Sakkal Majalla" w:eastAsia="Calibri" w:hAnsi="Sakkal Majalla" w:cs="Sakkal Majalla"/>
          <w:b/>
          <w:bCs/>
          <w:color w:val="000000"/>
          <w:sz w:val="28"/>
          <w:szCs w:val="28"/>
          <w:rtl/>
          <w14:ligatures w14:val="none"/>
        </w:rPr>
        <w:t>، علي أحمد يحي. (2023). التخطيط الاستراتيجي للموارد البشرية</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مسارات في الأبحاث والدراسات القانونية، ع</w:t>
      </w:r>
      <w:proofErr w:type="gramStart"/>
      <w:r w:rsidRPr="008F07E3">
        <w:rPr>
          <w:rFonts w:ascii="Sakkal Majalla" w:eastAsia="Calibri" w:hAnsi="Sakkal Majalla" w:cs="Sakkal Majalla"/>
          <w:b/>
          <w:bCs/>
          <w:i/>
          <w:iCs/>
          <w:color w:val="000000"/>
          <w:sz w:val="28"/>
          <w:szCs w:val="28"/>
          <w:rtl/>
          <w14:ligatures w14:val="none"/>
        </w:rPr>
        <w:t>27</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90</w:t>
      </w:r>
      <w:r w:rsidRPr="008F07E3">
        <w:rPr>
          <w:rFonts w:ascii="Sakkal Majalla" w:eastAsia="Calibri" w:hAnsi="Sakkal Majalla" w:cs="Sakkal Majalla"/>
          <w:b/>
          <w:bCs/>
          <w:color w:val="000000"/>
          <w:sz w:val="28"/>
          <w:szCs w:val="28"/>
          <w14:ligatures w14:val="none"/>
        </w:rPr>
        <w:t xml:space="preserve"> - 102.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http://search.mandumah.com/Record/1394267</w:t>
      </w:r>
    </w:p>
    <w:p w14:paraId="75D95CC3"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مفتاح، الفيتوري ضو نصر. (2019). التخطيط الاستراتيجي في التعليم: مقالة مرجعية</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المجلة الدولية للتنمية، مج8, ع</w:t>
      </w:r>
      <w:proofErr w:type="gramStart"/>
      <w:r w:rsidRPr="008F07E3">
        <w:rPr>
          <w:rFonts w:ascii="Sakkal Majalla" w:eastAsia="Calibri" w:hAnsi="Sakkal Majalla" w:cs="Sakkal Majalla"/>
          <w:b/>
          <w:bCs/>
          <w:i/>
          <w:iCs/>
          <w:color w:val="000000"/>
          <w:sz w:val="28"/>
          <w:szCs w:val="28"/>
          <w:rtl/>
          <w14:ligatures w14:val="none"/>
        </w:rPr>
        <w:t>1</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209</w:t>
      </w:r>
      <w:r w:rsidRPr="008F07E3">
        <w:rPr>
          <w:rFonts w:ascii="Sakkal Majalla" w:eastAsia="Calibri" w:hAnsi="Sakkal Majalla" w:cs="Sakkal Majalla"/>
          <w:b/>
          <w:bCs/>
          <w:color w:val="000000"/>
          <w:sz w:val="28"/>
          <w:szCs w:val="28"/>
          <w14:ligatures w14:val="none"/>
        </w:rPr>
        <w:t xml:space="preserve"> - 216.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http://search.mandumah.com/Record/1471886</w:t>
      </w:r>
    </w:p>
    <w:p w14:paraId="2EC89F33"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 xml:space="preserve">عشوي، رغدة رشا، </w:t>
      </w:r>
      <w:proofErr w:type="gramStart"/>
      <w:r w:rsidRPr="008F07E3">
        <w:rPr>
          <w:rFonts w:ascii="Sakkal Majalla" w:eastAsia="Calibri" w:hAnsi="Sakkal Majalla" w:cs="Sakkal Majalla"/>
          <w:b/>
          <w:bCs/>
          <w:color w:val="000000"/>
          <w:sz w:val="28"/>
          <w:szCs w:val="28"/>
          <w:rtl/>
          <w14:ligatures w14:val="none"/>
        </w:rPr>
        <w:t>و حسين</w:t>
      </w:r>
      <w:proofErr w:type="gramEnd"/>
      <w:r w:rsidRPr="008F07E3">
        <w:rPr>
          <w:rFonts w:ascii="Sakkal Majalla" w:eastAsia="Calibri" w:hAnsi="Sakkal Majalla" w:cs="Sakkal Majalla"/>
          <w:b/>
          <w:bCs/>
          <w:color w:val="000000"/>
          <w:sz w:val="28"/>
          <w:szCs w:val="28"/>
          <w:rtl/>
          <w14:ligatures w14:val="none"/>
        </w:rPr>
        <w:t xml:space="preserve">، </w:t>
      </w:r>
      <w:proofErr w:type="spellStart"/>
      <w:r w:rsidRPr="008F07E3">
        <w:rPr>
          <w:rFonts w:ascii="Sakkal Majalla" w:eastAsia="Calibri" w:hAnsi="Sakkal Majalla" w:cs="Sakkal Majalla"/>
          <w:b/>
          <w:bCs/>
          <w:color w:val="000000"/>
          <w:sz w:val="28"/>
          <w:szCs w:val="28"/>
          <w:rtl/>
          <w14:ligatures w14:val="none"/>
        </w:rPr>
        <w:t>موسلم</w:t>
      </w:r>
      <w:proofErr w:type="spellEnd"/>
      <w:r w:rsidRPr="008F07E3">
        <w:rPr>
          <w:rFonts w:ascii="Sakkal Majalla" w:eastAsia="Calibri" w:hAnsi="Sakkal Majalla" w:cs="Sakkal Majalla"/>
          <w:b/>
          <w:bCs/>
          <w:color w:val="000000"/>
          <w:sz w:val="28"/>
          <w:szCs w:val="28"/>
          <w:rtl/>
          <w14:ligatures w14:val="none"/>
        </w:rPr>
        <w:t>. (2023). التخطيط الاستراتيجي للقوى العاملة: دراسة تطبيقية على شركة الإسمنت بني صاف</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مجلة الاستراتيجية والتنمية، مج13, ع</w:t>
      </w:r>
      <w:proofErr w:type="gramStart"/>
      <w:r w:rsidRPr="008F07E3">
        <w:rPr>
          <w:rFonts w:ascii="Sakkal Majalla" w:eastAsia="Calibri" w:hAnsi="Sakkal Majalla" w:cs="Sakkal Majalla"/>
          <w:b/>
          <w:bCs/>
          <w:i/>
          <w:iCs/>
          <w:color w:val="000000"/>
          <w:sz w:val="28"/>
          <w:szCs w:val="28"/>
          <w:rtl/>
          <w14:ligatures w14:val="none"/>
        </w:rPr>
        <w:t>1</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72</w:t>
      </w:r>
      <w:r w:rsidRPr="008F07E3">
        <w:rPr>
          <w:rFonts w:ascii="Sakkal Majalla" w:eastAsia="Calibri" w:hAnsi="Sakkal Majalla" w:cs="Sakkal Majalla"/>
          <w:b/>
          <w:bCs/>
          <w:color w:val="000000"/>
          <w:sz w:val="28"/>
          <w:szCs w:val="28"/>
          <w14:ligatures w14:val="none"/>
        </w:rPr>
        <w:t xml:space="preserve"> - 92.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http://search.mandumah.com/Record/1350124</w:t>
      </w:r>
    </w:p>
    <w:p w14:paraId="619032D4"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rtl/>
          <w14:ligatures w14:val="none"/>
        </w:rPr>
      </w:pPr>
      <w:r w:rsidRPr="008F07E3">
        <w:rPr>
          <w:rFonts w:ascii="Sakkal Majalla" w:eastAsia="Calibri" w:hAnsi="Sakkal Majalla" w:cs="Sakkal Majalla"/>
          <w:b/>
          <w:bCs/>
          <w:color w:val="000000"/>
          <w:sz w:val="28"/>
          <w:szCs w:val="28"/>
          <w:rtl/>
          <w14:ligatures w14:val="none"/>
        </w:rPr>
        <w:t>بكار، فتحي. (2022). التخطيط العمراني الإستراتيجي المستدام: المدن الذكية نموذجا</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مجلة الحقوق والحريات، مج10, ع</w:t>
      </w:r>
      <w:proofErr w:type="gramStart"/>
      <w:r w:rsidRPr="008F07E3">
        <w:rPr>
          <w:rFonts w:ascii="Sakkal Majalla" w:eastAsia="Calibri" w:hAnsi="Sakkal Majalla" w:cs="Sakkal Majalla"/>
          <w:b/>
          <w:bCs/>
          <w:i/>
          <w:iCs/>
          <w:color w:val="000000"/>
          <w:sz w:val="28"/>
          <w:szCs w:val="28"/>
          <w:rtl/>
          <w14:ligatures w14:val="none"/>
        </w:rPr>
        <w:t>1</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2149</w:t>
      </w:r>
      <w:r w:rsidRPr="008F07E3">
        <w:rPr>
          <w:rFonts w:ascii="Sakkal Majalla" w:eastAsia="Calibri" w:hAnsi="Sakkal Majalla" w:cs="Sakkal Majalla"/>
          <w:b/>
          <w:bCs/>
          <w:color w:val="000000"/>
          <w:sz w:val="28"/>
          <w:szCs w:val="28"/>
          <w14:ligatures w14:val="none"/>
        </w:rPr>
        <w:t xml:space="preserve"> - 2174.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w:t>
      </w:r>
      <w:hyperlink r:id="rId6" w:history="1">
        <w:r w:rsidRPr="008F07E3">
          <w:rPr>
            <w:rFonts w:ascii="Sakkal Majalla" w:eastAsia="Calibri" w:hAnsi="Sakkal Majalla" w:cs="Sakkal Majalla"/>
            <w:b/>
            <w:bCs/>
            <w:color w:val="0563C1"/>
            <w:sz w:val="28"/>
            <w:szCs w:val="28"/>
            <w:u w:val="single"/>
            <w14:ligatures w14:val="none"/>
          </w:rPr>
          <w:t>http://search.mandumah.com/Record/1277367</w:t>
        </w:r>
      </w:hyperlink>
    </w:p>
    <w:p w14:paraId="73FADDE8"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العمايرة، بشير خميس سليم. (2022). أهمية التخطيط الاستراتيجي للبلديات</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مجلة رماح للبحوث والدراسات، ع</w:t>
      </w:r>
      <w:proofErr w:type="gramStart"/>
      <w:r w:rsidRPr="008F07E3">
        <w:rPr>
          <w:rFonts w:ascii="Sakkal Majalla" w:eastAsia="Calibri" w:hAnsi="Sakkal Majalla" w:cs="Sakkal Majalla"/>
          <w:b/>
          <w:bCs/>
          <w:i/>
          <w:iCs/>
          <w:color w:val="000000"/>
          <w:sz w:val="28"/>
          <w:szCs w:val="28"/>
          <w:rtl/>
          <w14:ligatures w14:val="none"/>
        </w:rPr>
        <w:t>66</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543</w:t>
      </w:r>
      <w:r w:rsidRPr="008F07E3">
        <w:rPr>
          <w:rFonts w:ascii="Sakkal Majalla" w:eastAsia="Calibri" w:hAnsi="Sakkal Majalla" w:cs="Sakkal Majalla"/>
          <w:b/>
          <w:bCs/>
          <w:color w:val="000000"/>
          <w:sz w:val="28"/>
          <w:szCs w:val="28"/>
          <w14:ligatures w14:val="none"/>
        </w:rPr>
        <w:t xml:space="preserve"> - 549.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http://search.mandumah.com/Record/1276046</w:t>
      </w:r>
    </w:p>
    <w:p w14:paraId="7A2006E3"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 xml:space="preserve">محمد، على السائح. (2004). التخطيط </w:t>
      </w:r>
      <w:proofErr w:type="spellStart"/>
      <w:r w:rsidRPr="008F07E3">
        <w:rPr>
          <w:rFonts w:ascii="Sakkal Majalla" w:eastAsia="Calibri" w:hAnsi="Sakkal Majalla" w:cs="Sakkal Majalla"/>
          <w:b/>
          <w:bCs/>
          <w:color w:val="000000"/>
          <w:sz w:val="28"/>
          <w:szCs w:val="28"/>
          <w:rtl/>
          <w14:ligatures w14:val="none"/>
        </w:rPr>
        <w:t>الاستراتيجى</w:t>
      </w:r>
      <w:proofErr w:type="spellEnd"/>
      <w:r w:rsidRPr="008F07E3">
        <w:rPr>
          <w:rFonts w:ascii="Sakkal Majalla" w:eastAsia="Calibri" w:hAnsi="Sakkal Majalla" w:cs="Sakkal Majalla"/>
          <w:b/>
          <w:bCs/>
          <w:color w:val="000000"/>
          <w:sz w:val="28"/>
          <w:szCs w:val="28"/>
          <w:rtl/>
          <w14:ligatures w14:val="none"/>
        </w:rPr>
        <w:t xml:space="preserve"> والعمل </w:t>
      </w:r>
      <w:proofErr w:type="spellStart"/>
      <w:r w:rsidRPr="008F07E3">
        <w:rPr>
          <w:rFonts w:ascii="Sakkal Majalla" w:eastAsia="Calibri" w:hAnsi="Sakkal Majalla" w:cs="Sakkal Majalla"/>
          <w:b/>
          <w:bCs/>
          <w:color w:val="000000"/>
          <w:sz w:val="28"/>
          <w:szCs w:val="28"/>
          <w:rtl/>
          <w14:ligatures w14:val="none"/>
        </w:rPr>
        <w:t>التسويقى</w:t>
      </w:r>
      <w:proofErr w:type="spellEnd"/>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مجلة العلوم الإنسانية والتطبيقية، ع</w:t>
      </w:r>
      <w:proofErr w:type="gramStart"/>
      <w:r w:rsidRPr="008F07E3">
        <w:rPr>
          <w:rFonts w:ascii="Sakkal Majalla" w:eastAsia="Calibri" w:hAnsi="Sakkal Majalla" w:cs="Sakkal Majalla"/>
          <w:b/>
          <w:bCs/>
          <w:i/>
          <w:iCs/>
          <w:color w:val="000000"/>
          <w:sz w:val="28"/>
          <w:szCs w:val="28"/>
          <w:rtl/>
          <w14:ligatures w14:val="none"/>
        </w:rPr>
        <w:t>5</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85</w:t>
      </w:r>
      <w:r w:rsidRPr="008F07E3">
        <w:rPr>
          <w:rFonts w:ascii="Sakkal Majalla" w:eastAsia="Calibri" w:hAnsi="Sakkal Majalla" w:cs="Sakkal Majalla"/>
          <w:b/>
          <w:bCs/>
          <w:color w:val="000000"/>
          <w:sz w:val="28"/>
          <w:szCs w:val="28"/>
          <w14:ligatures w14:val="none"/>
        </w:rPr>
        <w:t xml:space="preserve"> - 104.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http://search.mandumah.com/Record/827885</w:t>
      </w:r>
    </w:p>
    <w:p w14:paraId="39B52B2D"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14:ligatures w14:val="none"/>
        </w:rPr>
        <w:lastRenderedPageBreak/>
        <w:t>Carlock</w:t>
      </w:r>
      <w:r w:rsidRPr="008F07E3">
        <w:rPr>
          <w:rFonts w:ascii="Sakkal Majalla" w:eastAsia="Calibri" w:hAnsi="Sakkal Majalla" w:cs="Sakkal Majalla"/>
          <w:b/>
          <w:bCs/>
          <w:color w:val="000000"/>
          <w:sz w:val="28"/>
          <w:szCs w:val="28"/>
          <w:rtl/>
          <w14:ligatures w14:val="none"/>
        </w:rPr>
        <w:t xml:space="preserve">، </w:t>
      </w:r>
      <w:r w:rsidRPr="008F07E3">
        <w:rPr>
          <w:rFonts w:ascii="Sakkal Majalla" w:eastAsia="Calibri" w:hAnsi="Sakkal Majalla" w:cs="Sakkal Majalla"/>
          <w:b/>
          <w:bCs/>
          <w:color w:val="000000"/>
          <w:sz w:val="28"/>
          <w:szCs w:val="28"/>
          <w14:ligatures w14:val="none"/>
        </w:rPr>
        <w:t>R. S.</w:t>
      </w:r>
      <w:r w:rsidRPr="008F07E3">
        <w:rPr>
          <w:rFonts w:ascii="Sakkal Majalla" w:eastAsia="Calibri" w:hAnsi="Sakkal Majalla" w:cs="Sakkal Majalla"/>
          <w:b/>
          <w:bCs/>
          <w:color w:val="000000"/>
          <w:sz w:val="28"/>
          <w:szCs w:val="28"/>
          <w:rtl/>
          <w14:ligatures w14:val="none"/>
        </w:rPr>
        <w:t xml:space="preserve">، هيئة التحرير، </w:t>
      </w:r>
      <w:r w:rsidRPr="008F07E3">
        <w:rPr>
          <w:rFonts w:ascii="Sakkal Majalla" w:eastAsia="Calibri" w:hAnsi="Sakkal Majalla" w:cs="Sakkal Majalla"/>
          <w:b/>
          <w:bCs/>
          <w:color w:val="000000"/>
          <w:sz w:val="28"/>
          <w:szCs w:val="28"/>
          <w14:ligatures w14:val="none"/>
        </w:rPr>
        <w:t>Ward</w:t>
      </w:r>
      <w:r w:rsidRPr="008F07E3">
        <w:rPr>
          <w:rFonts w:ascii="Sakkal Majalla" w:eastAsia="Calibri" w:hAnsi="Sakkal Majalla" w:cs="Sakkal Majalla"/>
          <w:b/>
          <w:bCs/>
          <w:color w:val="000000"/>
          <w:sz w:val="28"/>
          <w:szCs w:val="28"/>
          <w:rtl/>
          <w14:ligatures w14:val="none"/>
        </w:rPr>
        <w:t xml:space="preserve">، </w:t>
      </w:r>
      <w:r w:rsidRPr="008F07E3">
        <w:rPr>
          <w:rFonts w:ascii="Sakkal Majalla" w:eastAsia="Calibri" w:hAnsi="Sakkal Majalla" w:cs="Sakkal Majalla"/>
          <w:b/>
          <w:bCs/>
          <w:color w:val="000000"/>
          <w:sz w:val="28"/>
          <w:szCs w:val="28"/>
          <w14:ligatures w14:val="none"/>
        </w:rPr>
        <w:t>J. L.</w:t>
      </w:r>
      <w:r w:rsidRPr="008F07E3">
        <w:rPr>
          <w:rFonts w:ascii="Sakkal Majalla" w:eastAsia="Calibri" w:hAnsi="Sakkal Majalla" w:cs="Sakkal Majalla"/>
          <w:b/>
          <w:bCs/>
          <w:color w:val="000000"/>
          <w:sz w:val="28"/>
          <w:szCs w:val="28"/>
          <w:rtl/>
          <w14:ligatures w14:val="none"/>
        </w:rPr>
        <w:t>، و عبدالحليم، أحمد عبدالفتاح. (2005). التخطيط الاستراتيجي للشركة العائلية: التخطيط المتوازي لتوحيد العائلة والشركة</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 xml:space="preserve">المجلة العربية للعلوم الإدارية، مج 12, ع </w:t>
      </w:r>
      <w:proofErr w:type="gramStart"/>
      <w:r w:rsidRPr="008F07E3">
        <w:rPr>
          <w:rFonts w:ascii="Sakkal Majalla" w:eastAsia="Calibri" w:hAnsi="Sakkal Majalla" w:cs="Sakkal Majalla"/>
          <w:b/>
          <w:bCs/>
          <w:i/>
          <w:iCs/>
          <w:color w:val="000000"/>
          <w:sz w:val="28"/>
          <w:szCs w:val="28"/>
          <w:rtl/>
          <w14:ligatures w14:val="none"/>
        </w:rPr>
        <w:t>2</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251</w:t>
      </w:r>
      <w:r w:rsidRPr="008F07E3">
        <w:rPr>
          <w:rFonts w:ascii="Sakkal Majalla" w:eastAsia="Calibri" w:hAnsi="Sakkal Majalla" w:cs="Sakkal Majalla"/>
          <w:b/>
          <w:bCs/>
          <w:color w:val="000000"/>
          <w:sz w:val="28"/>
          <w:szCs w:val="28"/>
          <w14:ligatures w14:val="none"/>
        </w:rPr>
        <w:t xml:space="preserve"> - 266.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http://search.mandumah.com/Record/51025</w:t>
      </w:r>
    </w:p>
    <w:p w14:paraId="764628CC"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rtl/>
          <w14:ligatures w14:val="none"/>
        </w:rPr>
      </w:pPr>
      <w:r w:rsidRPr="008F07E3">
        <w:rPr>
          <w:rFonts w:ascii="Sakkal Majalla" w:eastAsia="Calibri" w:hAnsi="Sakkal Majalla" w:cs="Sakkal Majalla"/>
          <w:b/>
          <w:bCs/>
          <w:color w:val="000000"/>
          <w:sz w:val="28"/>
          <w:szCs w:val="28"/>
          <w:rtl/>
          <w14:ligatures w14:val="none"/>
        </w:rPr>
        <w:t xml:space="preserve">نيكولاس، ماك، </w:t>
      </w:r>
      <w:proofErr w:type="gramStart"/>
      <w:r w:rsidRPr="008F07E3">
        <w:rPr>
          <w:rFonts w:ascii="Sakkal Majalla" w:eastAsia="Calibri" w:hAnsi="Sakkal Majalla" w:cs="Sakkal Majalla"/>
          <w:b/>
          <w:bCs/>
          <w:color w:val="000000"/>
          <w:sz w:val="28"/>
          <w:szCs w:val="28"/>
          <w:rtl/>
          <w14:ligatures w14:val="none"/>
        </w:rPr>
        <w:t>و سلوم</w:t>
      </w:r>
      <w:proofErr w:type="gramEnd"/>
      <w:r w:rsidRPr="008F07E3">
        <w:rPr>
          <w:rFonts w:ascii="Sakkal Majalla" w:eastAsia="Calibri" w:hAnsi="Sakkal Majalla" w:cs="Sakkal Majalla"/>
          <w:b/>
          <w:bCs/>
          <w:color w:val="000000"/>
          <w:sz w:val="28"/>
          <w:szCs w:val="28"/>
          <w:rtl/>
          <w14:ligatures w14:val="none"/>
        </w:rPr>
        <w:t>، محمد أمين. (</w:t>
      </w:r>
      <w:r w:rsidRPr="008F07E3">
        <w:rPr>
          <w:rFonts w:ascii="Sakkal Majalla" w:eastAsia="Calibri" w:hAnsi="Sakkal Majalla" w:cs="Sakkal Majalla" w:hint="cs"/>
          <w:b/>
          <w:bCs/>
          <w:color w:val="000000"/>
          <w:sz w:val="28"/>
          <w:szCs w:val="28"/>
          <w:rtl/>
          <w14:ligatures w14:val="none"/>
        </w:rPr>
        <w:t>2022</w:t>
      </w:r>
      <w:r w:rsidRPr="008F07E3">
        <w:rPr>
          <w:rFonts w:ascii="Sakkal Majalla" w:eastAsia="Calibri" w:hAnsi="Sakkal Majalla" w:cs="Sakkal Majalla"/>
          <w:b/>
          <w:bCs/>
          <w:color w:val="000000"/>
          <w:sz w:val="28"/>
          <w:szCs w:val="28"/>
          <w:rtl/>
          <w14:ligatures w14:val="none"/>
        </w:rPr>
        <w:t>). سياسة التنفيذ والتخطيط الاستراتيجي</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 xml:space="preserve">مجلة الاقتصاد والإدارة، ع </w:t>
      </w:r>
      <w:proofErr w:type="gramStart"/>
      <w:r w:rsidRPr="008F07E3">
        <w:rPr>
          <w:rFonts w:ascii="Sakkal Majalla" w:eastAsia="Calibri" w:hAnsi="Sakkal Majalla" w:cs="Sakkal Majalla"/>
          <w:b/>
          <w:bCs/>
          <w:i/>
          <w:iCs/>
          <w:color w:val="000000"/>
          <w:sz w:val="28"/>
          <w:szCs w:val="28"/>
          <w:rtl/>
          <w14:ligatures w14:val="none"/>
        </w:rPr>
        <w:t>6</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196</w:t>
      </w:r>
      <w:r w:rsidRPr="008F07E3">
        <w:rPr>
          <w:rFonts w:ascii="Sakkal Majalla" w:eastAsia="Calibri" w:hAnsi="Sakkal Majalla" w:cs="Sakkal Majalla"/>
          <w:b/>
          <w:bCs/>
          <w:color w:val="000000"/>
          <w:sz w:val="28"/>
          <w:szCs w:val="28"/>
          <w14:ligatures w14:val="none"/>
        </w:rPr>
        <w:t xml:space="preserve"> - 198.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w:t>
      </w:r>
      <w:hyperlink r:id="rId7" w:history="1">
        <w:r w:rsidRPr="008F07E3">
          <w:rPr>
            <w:rFonts w:ascii="Sakkal Majalla" w:eastAsia="Calibri" w:hAnsi="Sakkal Majalla" w:cs="Sakkal Majalla"/>
            <w:b/>
            <w:bCs/>
            <w:color w:val="0563C1"/>
            <w:sz w:val="28"/>
            <w:szCs w:val="28"/>
            <w:u w:val="single"/>
            <w14:ligatures w14:val="none"/>
          </w:rPr>
          <w:t>http://search.mandumah.com/Record/47651</w:t>
        </w:r>
      </w:hyperlink>
    </w:p>
    <w:p w14:paraId="7C9816F0"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rtl/>
          <w14:ligatures w14:val="none"/>
        </w:rPr>
      </w:pPr>
      <w:proofErr w:type="gramStart"/>
      <w:r w:rsidRPr="008F07E3">
        <w:rPr>
          <w:rFonts w:ascii="Sakkal Majalla" w:eastAsia="Calibri" w:hAnsi="Sakkal Majalla" w:cs="Sakkal Majalla"/>
          <w:b/>
          <w:bCs/>
          <w:color w:val="000000"/>
          <w:sz w:val="28"/>
          <w:szCs w:val="28"/>
          <w:rtl/>
          <w14:ligatures w14:val="none"/>
        </w:rPr>
        <w:t>عبدالمحسن</w:t>
      </w:r>
      <w:proofErr w:type="gramEnd"/>
      <w:r w:rsidRPr="008F07E3">
        <w:rPr>
          <w:rFonts w:ascii="Sakkal Majalla" w:eastAsia="Calibri" w:hAnsi="Sakkal Majalla" w:cs="Sakkal Majalla"/>
          <w:b/>
          <w:bCs/>
          <w:color w:val="000000"/>
          <w:sz w:val="28"/>
          <w:szCs w:val="28"/>
          <w:rtl/>
          <w14:ligatures w14:val="none"/>
        </w:rPr>
        <w:t>، توفيق محمد. (</w:t>
      </w:r>
      <w:r w:rsidRPr="008F07E3">
        <w:rPr>
          <w:rFonts w:ascii="Sakkal Majalla" w:eastAsia="Calibri" w:hAnsi="Sakkal Majalla" w:cs="Sakkal Majalla" w:hint="cs"/>
          <w:b/>
          <w:bCs/>
          <w:color w:val="000000"/>
          <w:sz w:val="28"/>
          <w:szCs w:val="28"/>
          <w:rtl/>
          <w14:ligatures w14:val="none"/>
        </w:rPr>
        <w:t>2020</w:t>
      </w:r>
      <w:r w:rsidRPr="008F07E3">
        <w:rPr>
          <w:rFonts w:ascii="Sakkal Majalla" w:eastAsia="Calibri" w:hAnsi="Sakkal Majalla" w:cs="Sakkal Majalla"/>
          <w:b/>
          <w:bCs/>
          <w:color w:val="000000"/>
          <w:sz w:val="28"/>
          <w:szCs w:val="28"/>
          <w:rtl/>
          <w14:ligatures w14:val="none"/>
        </w:rPr>
        <w:t>). التخطيط الاستراتيجي للتسويق: دراسة ميدانية بالفنادق الكبرى لمدينة القاهرة</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 xml:space="preserve">المجلة المصرية للدراسات التجارية، مج 14, ع </w:t>
      </w:r>
      <w:proofErr w:type="gramStart"/>
      <w:r w:rsidRPr="008F07E3">
        <w:rPr>
          <w:rFonts w:ascii="Sakkal Majalla" w:eastAsia="Calibri" w:hAnsi="Sakkal Majalla" w:cs="Sakkal Majalla"/>
          <w:b/>
          <w:bCs/>
          <w:i/>
          <w:iCs/>
          <w:color w:val="000000"/>
          <w:sz w:val="28"/>
          <w:szCs w:val="28"/>
          <w:rtl/>
          <w14:ligatures w14:val="none"/>
        </w:rPr>
        <w:t>4</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89</w:t>
      </w:r>
      <w:r w:rsidRPr="008F07E3">
        <w:rPr>
          <w:rFonts w:ascii="Sakkal Majalla" w:eastAsia="Calibri" w:hAnsi="Sakkal Majalla" w:cs="Sakkal Majalla"/>
          <w:b/>
          <w:bCs/>
          <w:color w:val="000000"/>
          <w:sz w:val="28"/>
          <w:szCs w:val="28"/>
          <w14:ligatures w14:val="none"/>
        </w:rPr>
        <w:t xml:space="preserve"> - 135.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w:t>
      </w:r>
      <w:hyperlink r:id="rId8" w:history="1">
        <w:r w:rsidRPr="008F07E3">
          <w:rPr>
            <w:rFonts w:ascii="Sakkal Majalla" w:eastAsia="Calibri" w:hAnsi="Sakkal Majalla" w:cs="Sakkal Majalla"/>
            <w:b/>
            <w:bCs/>
            <w:color w:val="0563C1"/>
            <w:sz w:val="28"/>
            <w:szCs w:val="28"/>
            <w:u w:val="single"/>
            <w14:ligatures w14:val="none"/>
          </w:rPr>
          <w:t>http://search.mandumah.com/Record/59878</w:t>
        </w:r>
      </w:hyperlink>
    </w:p>
    <w:p w14:paraId="71B4E6B3"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proofErr w:type="gramStart"/>
      <w:r w:rsidRPr="008F07E3">
        <w:rPr>
          <w:rFonts w:ascii="Sakkal Majalla" w:eastAsia="Calibri" w:hAnsi="Sakkal Majalla" w:cs="Sakkal Majalla"/>
          <w:b/>
          <w:bCs/>
          <w:color w:val="000000"/>
          <w:sz w:val="28"/>
          <w:szCs w:val="28"/>
          <w:rtl/>
          <w14:ligatures w14:val="none"/>
        </w:rPr>
        <w:t>عبدالفتاح</w:t>
      </w:r>
      <w:proofErr w:type="gramEnd"/>
      <w:r w:rsidRPr="008F07E3">
        <w:rPr>
          <w:rFonts w:ascii="Sakkal Majalla" w:eastAsia="Calibri" w:hAnsi="Sakkal Majalla" w:cs="Sakkal Majalla"/>
          <w:b/>
          <w:bCs/>
          <w:color w:val="000000"/>
          <w:sz w:val="28"/>
          <w:szCs w:val="28"/>
          <w:rtl/>
          <w14:ligatures w14:val="none"/>
        </w:rPr>
        <w:t>، إيمان. (2006). التخطيط الاستراتيجي للأعمال الالكترونية</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ندوة التخطيط الاستراتيجي لنظم وشبكات المعلومات، </w:t>
      </w:r>
      <w:r w:rsidRPr="008F07E3">
        <w:rPr>
          <w:rFonts w:ascii="Sakkal Majalla" w:eastAsia="Calibri" w:hAnsi="Sakkal Majalla" w:cs="Sakkal Majalla"/>
          <w:b/>
          <w:bCs/>
          <w:color w:val="000000"/>
          <w:sz w:val="28"/>
          <w:szCs w:val="28"/>
          <w:rtl/>
          <w14:ligatures w14:val="none"/>
        </w:rPr>
        <w:t>القاهرة: المنظمة العربية للتنمية الإدارية، 1 - 20. مسترجع من</w:t>
      </w:r>
      <w:r w:rsidRPr="008F07E3">
        <w:rPr>
          <w:rFonts w:ascii="Sakkal Majalla" w:eastAsia="Calibri" w:hAnsi="Sakkal Majalla" w:cs="Sakkal Majalla"/>
          <w:b/>
          <w:bCs/>
          <w:color w:val="000000"/>
          <w:sz w:val="28"/>
          <w:szCs w:val="28"/>
          <w14:ligatures w14:val="none"/>
        </w:rPr>
        <w:t xml:space="preserve"> http://search.mandumah.com/Record/120523</w:t>
      </w:r>
    </w:p>
    <w:p w14:paraId="4403686C"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rtl/>
          <w14:ligatures w14:val="none"/>
        </w:rPr>
      </w:pPr>
      <w:r w:rsidRPr="008F07E3">
        <w:rPr>
          <w:rFonts w:ascii="Sakkal Majalla" w:eastAsia="Calibri" w:hAnsi="Sakkal Majalla" w:cs="Sakkal Majalla"/>
          <w:b/>
          <w:bCs/>
          <w:color w:val="000000"/>
          <w:sz w:val="28"/>
          <w:szCs w:val="28"/>
          <w:rtl/>
          <w14:ligatures w14:val="none"/>
        </w:rPr>
        <w:t>مصطفي، أحمد سيد. (</w:t>
      </w:r>
      <w:r w:rsidRPr="008F07E3">
        <w:rPr>
          <w:rFonts w:ascii="Sakkal Majalla" w:eastAsia="Calibri" w:hAnsi="Sakkal Majalla" w:cs="Sakkal Majalla" w:hint="cs"/>
          <w:b/>
          <w:bCs/>
          <w:color w:val="000000"/>
          <w:sz w:val="28"/>
          <w:szCs w:val="28"/>
          <w:rtl/>
          <w14:ligatures w14:val="none"/>
        </w:rPr>
        <w:t>2022</w:t>
      </w:r>
      <w:r w:rsidRPr="008F07E3">
        <w:rPr>
          <w:rFonts w:ascii="Sakkal Majalla" w:eastAsia="Calibri" w:hAnsi="Sakkal Majalla" w:cs="Sakkal Majalla"/>
          <w:b/>
          <w:bCs/>
          <w:color w:val="000000"/>
          <w:sz w:val="28"/>
          <w:szCs w:val="28"/>
          <w:rtl/>
          <w14:ligatures w14:val="none"/>
        </w:rPr>
        <w:t>). التخطيط الإستراتيجي للمنظمات التسويقية</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 xml:space="preserve">الإدارة، مج 20, ع </w:t>
      </w:r>
      <w:proofErr w:type="gramStart"/>
      <w:r w:rsidRPr="008F07E3">
        <w:rPr>
          <w:rFonts w:ascii="Sakkal Majalla" w:eastAsia="Calibri" w:hAnsi="Sakkal Majalla" w:cs="Sakkal Majalla"/>
          <w:b/>
          <w:bCs/>
          <w:i/>
          <w:iCs/>
          <w:color w:val="000000"/>
          <w:sz w:val="28"/>
          <w:szCs w:val="28"/>
          <w:rtl/>
          <w14:ligatures w14:val="none"/>
        </w:rPr>
        <w:t>4</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7</w:t>
      </w:r>
      <w:r w:rsidRPr="008F07E3">
        <w:rPr>
          <w:rFonts w:ascii="Sakkal Majalla" w:eastAsia="Calibri" w:hAnsi="Sakkal Majalla" w:cs="Sakkal Majalla"/>
          <w:b/>
          <w:bCs/>
          <w:color w:val="000000"/>
          <w:sz w:val="28"/>
          <w:szCs w:val="28"/>
          <w14:ligatures w14:val="none"/>
        </w:rPr>
        <w:t xml:space="preserve"> - 15.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w:t>
      </w:r>
      <w:hyperlink r:id="rId9" w:history="1">
        <w:r w:rsidRPr="008F07E3">
          <w:rPr>
            <w:rFonts w:ascii="Sakkal Majalla" w:eastAsia="Calibri" w:hAnsi="Sakkal Majalla" w:cs="Sakkal Majalla"/>
            <w:b/>
            <w:bCs/>
            <w:color w:val="0563C1"/>
            <w:sz w:val="28"/>
            <w:szCs w:val="28"/>
            <w:u w:val="single"/>
            <w14:ligatures w14:val="none"/>
          </w:rPr>
          <w:t>http://search.mandumah.com/Record/224102</w:t>
        </w:r>
      </w:hyperlink>
    </w:p>
    <w:p w14:paraId="51C9D9C4"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العاني، وجيهة ثابت. (2011). الجودة الشاملة والتخطيط الاستراتيجي: نظرة تحليلية</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 xml:space="preserve">رسالة التربية، ع </w:t>
      </w:r>
      <w:proofErr w:type="gramStart"/>
      <w:r w:rsidRPr="008F07E3">
        <w:rPr>
          <w:rFonts w:ascii="Sakkal Majalla" w:eastAsia="Calibri" w:hAnsi="Sakkal Majalla" w:cs="Sakkal Majalla"/>
          <w:b/>
          <w:bCs/>
          <w:i/>
          <w:iCs/>
          <w:color w:val="000000"/>
          <w:sz w:val="28"/>
          <w:szCs w:val="28"/>
          <w:rtl/>
          <w14:ligatures w14:val="none"/>
        </w:rPr>
        <w:t>31</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30</w:t>
      </w:r>
      <w:r w:rsidRPr="008F07E3">
        <w:rPr>
          <w:rFonts w:ascii="Sakkal Majalla" w:eastAsia="Calibri" w:hAnsi="Sakkal Majalla" w:cs="Sakkal Majalla"/>
          <w:b/>
          <w:bCs/>
          <w:color w:val="000000"/>
          <w:sz w:val="28"/>
          <w:szCs w:val="28"/>
          <w14:ligatures w14:val="none"/>
        </w:rPr>
        <w:t xml:space="preserve"> - 37.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http://search.mandumah.com/Record/98828</w:t>
      </w:r>
    </w:p>
    <w:p w14:paraId="47B40892"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موسى، وحيد عيسى. (2015). التخطيط الاستراتيجي: تصور مقترح لقسم المكتبات والوثائق بآداب بني سويف</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مجلة الفهرست، ع</w:t>
      </w:r>
      <w:proofErr w:type="gramStart"/>
      <w:r w:rsidRPr="008F07E3">
        <w:rPr>
          <w:rFonts w:ascii="Sakkal Majalla" w:eastAsia="Calibri" w:hAnsi="Sakkal Majalla" w:cs="Sakkal Majalla"/>
          <w:b/>
          <w:bCs/>
          <w:i/>
          <w:iCs/>
          <w:color w:val="000000"/>
          <w:sz w:val="28"/>
          <w:szCs w:val="28"/>
          <w:rtl/>
          <w14:ligatures w14:val="none"/>
        </w:rPr>
        <w:t>49</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77</w:t>
      </w:r>
      <w:r w:rsidRPr="008F07E3">
        <w:rPr>
          <w:rFonts w:ascii="Sakkal Majalla" w:eastAsia="Calibri" w:hAnsi="Sakkal Majalla" w:cs="Sakkal Majalla"/>
          <w:b/>
          <w:bCs/>
          <w:color w:val="000000"/>
          <w:sz w:val="28"/>
          <w:szCs w:val="28"/>
          <w14:ligatures w14:val="none"/>
        </w:rPr>
        <w:t xml:space="preserve"> - 154.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http://search.mandumah.com/Record/809477</w:t>
      </w:r>
    </w:p>
    <w:p w14:paraId="60B9B71B"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 xml:space="preserve">عيسى، فرج علي رمضان، </w:t>
      </w:r>
      <w:proofErr w:type="spellStart"/>
      <w:r w:rsidRPr="008F07E3">
        <w:rPr>
          <w:rFonts w:ascii="Sakkal Majalla" w:eastAsia="Calibri" w:hAnsi="Sakkal Majalla" w:cs="Sakkal Majalla"/>
          <w:b/>
          <w:bCs/>
          <w:color w:val="000000"/>
          <w:sz w:val="28"/>
          <w:szCs w:val="28"/>
          <w:rtl/>
          <w14:ligatures w14:val="none"/>
        </w:rPr>
        <w:t>لوبيس</w:t>
      </w:r>
      <w:proofErr w:type="spellEnd"/>
      <w:r w:rsidRPr="008F07E3">
        <w:rPr>
          <w:rFonts w:ascii="Sakkal Majalla" w:eastAsia="Calibri" w:hAnsi="Sakkal Majalla" w:cs="Sakkal Majalla"/>
          <w:b/>
          <w:bCs/>
          <w:color w:val="000000"/>
          <w:sz w:val="28"/>
          <w:szCs w:val="28"/>
          <w:rtl/>
          <w14:ligatures w14:val="none"/>
        </w:rPr>
        <w:t xml:space="preserve">، </w:t>
      </w:r>
      <w:proofErr w:type="spellStart"/>
      <w:r w:rsidRPr="008F07E3">
        <w:rPr>
          <w:rFonts w:ascii="Sakkal Majalla" w:eastAsia="Calibri" w:hAnsi="Sakkal Majalla" w:cs="Sakkal Majalla"/>
          <w:b/>
          <w:bCs/>
          <w:color w:val="000000"/>
          <w:sz w:val="28"/>
          <w:szCs w:val="28"/>
          <w:rtl/>
          <w14:ligatures w14:val="none"/>
        </w:rPr>
        <w:t>أسموليادي</w:t>
      </w:r>
      <w:proofErr w:type="spellEnd"/>
      <w:r w:rsidRPr="008F07E3">
        <w:rPr>
          <w:rFonts w:ascii="Sakkal Majalla" w:eastAsia="Calibri" w:hAnsi="Sakkal Majalla" w:cs="Sakkal Majalla"/>
          <w:b/>
          <w:bCs/>
          <w:color w:val="000000"/>
          <w:sz w:val="28"/>
          <w:szCs w:val="28"/>
          <w:rtl/>
          <w14:ligatures w14:val="none"/>
        </w:rPr>
        <w:t xml:space="preserve">، </w:t>
      </w:r>
      <w:proofErr w:type="gramStart"/>
      <w:r w:rsidRPr="008F07E3">
        <w:rPr>
          <w:rFonts w:ascii="Sakkal Majalla" w:eastAsia="Calibri" w:hAnsi="Sakkal Majalla" w:cs="Sakkal Majalla"/>
          <w:b/>
          <w:bCs/>
          <w:color w:val="000000"/>
          <w:sz w:val="28"/>
          <w:szCs w:val="28"/>
          <w:rtl/>
          <w14:ligatures w14:val="none"/>
        </w:rPr>
        <w:t>و بلوي</w:t>
      </w:r>
      <w:proofErr w:type="gramEnd"/>
      <w:r w:rsidRPr="008F07E3">
        <w:rPr>
          <w:rFonts w:ascii="Sakkal Majalla" w:eastAsia="Calibri" w:hAnsi="Sakkal Majalla" w:cs="Sakkal Majalla"/>
          <w:b/>
          <w:bCs/>
          <w:color w:val="000000"/>
          <w:sz w:val="28"/>
          <w:szCs w:val="28"/>
          <w:rtl/>
          <w14:ligatures w14:val="none"/>
        </w:rPr>
        <w:t xml:space="preserve">، </w:t>
      </w:r>
      <w:proofErr w:type="spellStart"/>
      <w:r w:rsidRPr="008F07E3">
        <w:rPr>
          <w:rFonts w:ascii="Sakkal Majalla" w:eastAsia="Calibri" w:hAnsi="Sakkal Majalla" w:cs="Sakkal Majalla"/>
          <w:b/>
          <w:bCs/>
          <w:color w:val="000000"/>
          <w:sz w:val="28"/>
          <w:szCs w:val="28"/>
          <w:rtl/>
          <w14:ligatures w14:val="none"/>
        </w:rPr>
        <w:t>موهاد</w:t>
      </w:r>
      <w:proofErr w:type="spellEnd"/>
      <w:r w:rsidRPr="008F07E3">
        <w:rPr>
          <w:rFonts w:ascii="Sakkal Majalla" w:eastAsia="Calibri" w:hAnsi="Sakkal Majalla" w:cs="Sakkal Majalla"/>
          <w:b/>
          <w:bCs/>
          <w:color w:val="000000"/>
          <w:sz w:val="28"/>
          <w:szCs w:val="28"/>
          <w:rtl/>
          <w14:ligatures w14:val="none"/>
        </w:rPr>
        <w:t xml:space="preserve"> </w:t>
      </w:r>
      <w:proofErr w:type="gramStart"/>
      <w:r w:rsidRPr="008F07E3">
        <w:rPr>
          <w:rFonts w:ascii="Sakkal Majalla" w:eastAsia="Calibri" w:hAnsi="Sakkal Majalla" w:cs="Sakkal Majalla"/>
          <w:b/>
          <w:bCs/>
          <w:color w:val="000000"/>
          <w:sz w:val="28"/>
          <w:szCs w:val="28"/>
          <w:rtl/>
          <w14:ligatures w14:val="none"/>
        </w:rPr>
        <w:t>عبدالوهاب</w:t>
      </w:r>
      <w:proofErr w:type="gramEnd"/>
      <w:r w:rsidRPr="008F07E3">
        <w:rPr>
          <w:rFonts w:ascii="Sakkal Majalla" w:eastAsia="Calibri" w:hAnsi="Sakkal Majalla" w:cs="Sakkal Majalla"/>
          <w:b/>
          <w:bCs/>
          <w:color w:val="000000"/>
          <w:sz w:val="28"/>
          <w:szCs w:val="28"/>
          <w:rtl/>
          <w14:ligatures w14:val="none"/>
        </w:rPr>
        <w:t xml:space="preserve"> فاتوني بن </w:t>
      </w:r>
      <w:proofErr w:type="spellStart"/>
      <w:r w:rsidRPr="008F07E3">
        <w:rPr>
          <w:rFonts w:ascii="Sakkal Majalla" w:eastAsia="Calibri" w:hAnsi="Sakkal Majalla" w:cs="Sakkal Majalla"/>
          <w:b/>
          <w:bCs/>
          <w:color w:val="000000"/>
          <w:sz w:val="28"/>
          <w:szCs w:val="28"/>
          <w:rtl/>
          <w14:ligatures w14:val="none"/>
        </w:rPr>
        <w:t>موهاد</w:t>
      </w:r>
      <w:proofErr w:type="spellEnd"/>
      <w:r w:rsidRPr="008F07E3">
        <w:rPr>
          <w:rFonts w:ascii="Sakkal Majalla" w:eastAsia="Calibri" w:hAnsi="Sakkal Majalla" w:cs="Sakkal Majalla"/>
          <w:b/>
          <w:bCs/>
          <w:color w:val="000000"/>
          <w:sz w:val="28"/>
          <w:szCs w:val="28"/>
          <w:rtl/>
          <w14:ligatures w14:val="none"/>
        </w:rPr>
        <w:t>. (2023). التخطيط الاستراتيجي: معوقاته وتحدياته ووجهة النظرة الإسلامية في معالجته</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مجلة كلية الشريعة والقانون بأسيوط، ع35, ج</w:t>
      </w:r>
      <w:proofErr w:type="gramStart"/>
      <w:r w:rsidRPr="008F07E3">
        <w:rPr>
          <w:rFonts w:ascii="Sakkal Majalla" w:eastAsia="Calibri" w:hAnsi="Sakkal Majalla" w:cs="Sakkal Majalla"/>
          <w:b/>
          <w:bCs/>
          <w:i/>
          <w:iCs/>
          <w:color w:val="000000"/>
          <w:sz w:val="28"/>
          <w:szCs w:val="28"/>
          <w:rtl/>
          <w14:ligatures w14:val="none"/>
        </w:rPr>
        <w:t>5</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1207</w:t>
      </w:r>
      <w:r w:rsidRPr="008F07E3">
        <w:rPr>
          <w:rFonts w:ascii="Sakkal Majalla" w:eastAsia="Calibri" w:hAnsi="Sakkal Majalla" w:cs="Sakkal Majalla"/>
          <w:b/>
          <w:bCs/>
          <w:color w:val="000000"/>
          <w:sz w:val="28"/>
          <w:szCs w:val="28"/>
          <w14:ligatures w14:val="none"/>
        </w:rPr>
        <w:t xml:space="preserve"> - 1256.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http://search.mandumah.com/Record/1509675</w:t>
      </w:r>
    </w:p>
    <w:p w14:paraId="4FB2807E"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proofErr w:type="spellStart"/>
      <w:r w:rsidRPr="008F07E3">
        <w:rPr>
          <w:rFonts w:ascii="Sakkal Majalla" w:eastAsia="Calibri" w:hAnsi="Sakkal Majalla" w:cs="Sakkal Majalla"/>
          <w:b/>
          <w:bCs/>
          <w:color w:val="000000"/>
          <w:sz w:val="28"/>
          <w:szCs w:val="28"/>
          <w:rtl/>
          <w14:ligatures w14:val="none"/>
        </w:rPr>
        <w:lastRenderedPageBreak/>
        <w:t>القطروني</w:t>
      </w:r>
      <w:proofErr w:type="spellEnd"/>
      <w:r w:rsidRPr="008F07E3">
        <w:rPr>
          <w:rFonts w:ascii="Sakkal Majalla" w:eastAsia="Calibri" w:hAnsi="Sakkal Majalla" w:cs="Sakkal Majalla"/>
          <w:b/>
          <w:bCs/>
          <w:color w:val="000000"/>
          <w:sz w:val="28"/>
          <w:szCs w:val="28"/>
          <w:rtl/>
          <w14:ligatures w14:val="none"/>
        </w:rPr>
        <w:t xml:space="preserve">، زينب حسن إجباره. (2014). التخطيط </w:t>
      </w:r>
      <w:proofErr w:type="spellStart"/>
      <w:r w:rsidRPr="008F07E3">
        <w:rPr>
          <w:rFonts w:ascii="Sakkal Majalla" w:eastAsia="Calibri" w:hAnsi="Sakkal Majalla" w:cs="Sakkal Majalla"/>
          <w:b/>
          <w:bCs/>
          <w:color w:val="000000"/>
          <w:sz w:val="28"/>
          <w:szCs w:val="28"/>
          <w:rtl/>
          <w14:ligatures w14:val="none"/>
        </w:rPr>
        <w:t>الاستراتيجى</w:t>
      </w:r>
      <w:proofErr w:type="spellEnd"/>
      <w:r w:rsidRPr="008F07E3">
        <w:rPr>
          <w:rFonts w:ascii="Sakkal Majalla" w:eastAsia="Calibri" w:hAnsi="Sakkal Majalla" w:cs="Sakkal Majalla"/>
          <w:b/>
          <w:bCs/>
          <w:color w:val="000000"/>
          <w:sz w:val="28"/>
          <w:szCs w:val="28"/>
          <w:rtl/>
          <w14:ligatures w14:val="none"/>
        </w:rPr>
        <w:t xml:space="preserve">: الفلسفة وآليات التطبيق - مدخل لتحسين أداء مؤسسات التعليم </w:t>
      </w:r>
      <w:proofErr w:type="spellStart"/>
      <w:r w:rsidRPr="008F07E3">
        <w:rPr>
          <w:rFonts w:ascii="Sakkal Majalla" w:eastAsia="Calibri" w:hAnsi="Sakkal Majalla" w:cs="Sakkal Majalla"/>
          <w:b/>
          <w:bCs/>
          <w:color w:val="000000"/>
          <w:sz w:val="28"/>
          <w:szCs w:val="28"/>
          <w:rtl/>
          <w14:ligatures w14:val="none"/>
        </w:rPr>
        <w:t>العالى</w:t>
      </w:r>
      <w:proofErr w:type="spellEnd"/>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مجلة دراسات الاقتصاد والأعمال، س1, ع</w:t>
      </w:r>
      <w:proofErr w:type="gramStart"/>
      <w:r w:rsidRPr="008F07E3">
        <w:rPr>
          <w:rFonts w:ascii="Sakkal Majalla" w:eastAsia="Calibri" w:hAnsi="Sakkal Majalla" w:cs="Sakkal Majalla"/>
          <w:b/>
          <w:bCs/>
          <w:i/>
          <w:iCs/>
          <w:color w:val="000000"/>
          <w:sz w:val="28"/>
          <w:szCs w:val="28"/>
          <w:rtl/>
          <w14:ligatures w14:val="none"/>
        </w:rPr>
        <w:t>1</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57</w:t>
      </w:r>
      <w:r w:rsidRPr="008F07E3">
        <w:rPr>
          <w:rFonts w:ascii="Sakkal Majalla" w:eastAsia="Calibri" w:hAnsi="Sakkal Majalla" w:cs="Sakkal Majalla"/>
          <w:b/>
          <w:bCs/>
          <w:color w:val="000000"/>
          <w:sz w:val="28"/>
          <w:szCs w:val="28"/>
          <w14:ligatures w14:val="none"/>
        </w:rPr>
        <w:t xml:space="preserve"> - 75.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http://search.mandumah.com/Record/826611</w:t>
      </w:r>
    </w:p>
    <w:p w14:paraId="0DF83B04"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 xml:space="preserve">السهو، سلطان. (2014). التخطيط </w:t>
      </w:r>
      <w:proofErr w:type="spellStart"/>
      <w:r w:rsidRPr="008F07E3">
        <w:rPr>
          <w:rFonts w:ascii="Sakkal Majalla" w:eastAsia="Calibri" w:hAnsi="Sakkal Majalla" w:cs="Sakkal Majalla"/>
          <w:b/>
          <w:bCs/>
          <w:color w:val="000000"/>
          <w:sz w:val="28"/>
          <w:szCs w:val="28"/>
          <w:rtl/>
          <w14:ligatures w14:val="none"/>
        </w:rPr>
        <w:t>الإستراتيجى</w:t>
      </w:r>
      <w:proofErr w:type="spellEnd"/>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الوعي الإسلامي، س52, ع</w:t>
      </w:r>
      <w:proofErr w:type="gramStart"/>
      <w:r w:rsidRPr="008F07E3">
        <w:rPr>
          <w:rFonts w:ascii="Sakkal Majalla" w:eastAsia="Calibri" w:hAnsi="Sakkal Majalla" w:cs="Sakkal Majalla"/>
          <w:b/>
          <w:bCs/>
          <w:i/>
          <w:iCs/>
          <w:color w:val="000000"/>
          <w:sz w:val="28"/>
          <w:szCs w:val="28"/>
          <w:rtl/>
          <w14:ligatures w14:val="none"/>
        </w:rPr>
        <w:t>593</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81</w:t>
      </w:r>
      <w:r w:rsidRPr="008F07E3">
        <w:rPr>
          <w:rFonts w:ascii="Sakkal Majalla" w:eastAsia="Calibri" w:hAnsi="Sakkal Majalla" w:cs="Sakkal Majalla"/>
          <w:b/>
          <w:bCs/>
          <w:color w:val="000000"/>
          <w:sz w:val="28"/>
          <w:szCs w:val="28"/>
          <w14:ligatures w14:val="none"/>
        </w:rPr>
        <w:t xml:space="preserve">.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http://search.mandumah.com/Record/672675</w:t>
      </w:r>
    </w:p>
    <w:p w14:paraId="06FCC8BF"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بوبكر، هشام. (2016). التخطيط الاستراتيجي: مكونات ونماذج وأبعاد</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مجلة الحقوق والعلوم الإنسانية، ع</w:t>
      </w:r>
      <w:proofErr w:type="gramStart"/>
      <w:r w:rsidRPr="008F07E3">
        <w:rPr>
          <w:rFonts w:ascii="Sakkal Majalla" w:eastAsia="Calibri" w:hAnsi="Sakkal Majalla" w:cs="Sakkal Majalla"/>
          <w:b/>
          <w:bCs/>
          <w:i/>
          <w:iCs/>
          <w:color w:val="000000"/>
          <w:sz w:val="28"/>
          <w:szCs w:val="28"/>
          <w:rtl/>
          <w14:ligatures w14:val="none"/>
        </w:rPr>
        <w:t>28</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46</w:t>
      </w:r>
      <w:r w:rsidRPr="008F07E3">
        <w:rPr>
          <w:rFonts w:ascii="Sakkal Majalla" w:eastAsia="Calibri" w:hAnsi="Sakkal Majalla" w:cs="Sakkal Majalla"/>
          <w:b/>
          <w:bCs/>
          <w:color w:val="000000"/>
          <w:sz w:val="28"/>
          <w:szCs w:val="28"/>
          <w14:ligatures w14:val="none"/>
        </w:rPr>
        <w:t xml:space="preserve"> - 59.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http://search.mandumah.com/Record/835402</w:t>
      </w:r>
    </w:p>
    <w:p w14:paraId="2AADF505"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الخزاعلة، علي سليمان. (2023). التخطيط الاستراتيجي</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المجلة العربية للنشر العلمي، ع</w:t>
      </w:r>
      <w:proofErr w:type="gramStart"/>
      <w:r w:rsidRPr="008F07E3">
        <w:rPr>
          <w:rFonts w:ascii="Sakkal Majalla" w:eastAsia="Calibri" w:hAnsi="Sakkal Majalla" w:cs="Sakkal Majalla"/>
          <w:b/>
          <w:bCs/>
          <w:i/>
          <w:iCs/>
          <w:color w:val="000000"/>
          <w:sz w:val="28"/>
          <w:szCs w:val="28"/>
          <w:rtl/>
          <w14:ligatures w14:val="none"/>
        </w:rPr>
        <w:t>53</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124</w:t>
      </w:r>
      <w:r w:rsidRPr="008F07E3">
        <w:rPr>
          <w:rFonts w:ascii="Sakkal Majalla" w:eastAsia="Calibri" w:hAnsi="Sakkal Majalla" w:cs="Sakkal Majalla"/>
          <w:b/>
          <w:bCs/>
          <w:color w:val="000000"/>
          <w:sz w:val="28"/>
          <w:szCs w:val="28"/>
          <w14:ligatures w14:val="none"/>
        </w:rPr>
        <w:t xml:space="preserve"> - 136.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http://search.mandumah.com/Record/1437300</w:t>
      </w:r>
    </w:p>
    <w:p w14:paraId="6E9D8C0B"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بحيري، سعد. (2008). التخطيط الإستراتيجي</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أعمال ندوات: الأساليب الحديثة في قياس الأداء الحكومي خلال الاعوام 2005</w:t>
      </w:r>
      <w:proofErr w:type="gramStart"/>
      <w:r w:rsidRPr="008F07E3">
        <w:rPr>
          <w:rFonts w:ascii="Sakkal Majalla" w:eastAsia="Calibri" w:hAnsi="Sakkal Majalla" w:cs="Sakkal Majalla"/>
          <w:b/>
          <w:bCs/>
          <w:i/>
          <w:iCs/>
          <w:color w:val="000000"/>
          <w:sz w:val="28"/>
          <w:szCs w:val="28"/>
          <w:rtl/>
          <w14:ligatures w14:val="none"/>
        </w:rPr>
        <w:t>م ،</w:t>
      </w:r>
      <w:proofErr w:type="gramEnd"/>
      <w:r w:rsidRPr="008F07E3">
        <w:rPr>
          <w:rFonts w:ascii="Sakkal Majalla" w:eastAsia="Calibri" w:hAnsi="Sakkal Majalla" w:cs="Sakkal Majalla"/>
          <w:b/>
          <w:bCs/>
          <w:i/>
          <w:iCs/>
          <w:color w:val="000000"/>
          <w:sz w:val="28"/>
          <w:szCs w:val="28"/>
          <w:rtl/>
          <w14:ligatures w14:val="none"/>
        </w:rPr>
        <w:t xml:space="preserve"> 2006</w:t>
      </w:r>
      <w:proofErr w:type="gramStart"/>
      <w:r w:rsidRPr="008F07E3">
        <w:rPr>
          <w:rFonts w:ascii="Sakkal Majalla" w:eastAsia="Calibri" w:hAnsi="Sakkal Majalla" w:cs="Sakkal Majalla"/>
          <w:b/>
          <w:bCs/>
          <w:i/>
          <w:iCs/>
          <w:color w:val="000000"/>
          <w:sz w:val="28"/>
          <w:szCs w:val="28"/>
          <w:rtl/>
          <w14:ligatures w14:val="none"/>
        </w:rPr>
        <w:t>م ،</w:t>
      </w:r>
      <w:proofErr w:type="gramEnd"/>
      <w:r w:rsidRPr="008F07E3">
        <w:rPr>
          <w:rFonts w:ascii="Sakkal Majalla" w:eastAsia="Calibri" w:hAnsi="Sakkal Majalla" w:cs="Sakkal Majalla"/>
          <w:b/>
          <w:bCs/>
          <w:i/>
          <w:iCs/>
          <w:color w:val="000000"/>
          <w:sz w:val="28"/>
          <w:szCs w:val="28"/>
          <w:rtl/>
          <w14:ligatures w14:val="none"/>
        </w:rPr>
        <w:t xml:space="preserve"> 2007م، </w:t>
      </w:r>
      <w:r w:rsidRPr="008F07E3">
        <w:rPr>
          <w:rFonts w:ascii="Sakkal Majalla" w:eastAsia="Calibri" w:hAnsi="Sakkal Majalla" w:cs="Sakkal Majalla"/>
          <w:b/>
          <w:bCs/>
          <w:color w:val="000000"/>
          <w:sz w:val="28"/>
          <w:szCs w:val="28"/>
          <w:rtl/>
          <w14:ligatures w14:val="none"/>
        </w:rPr>
        <w:t>القاهرة: المنظمة العربية للتنمية الإدارية، 575 - 599. مسترجع من</w:t>
      </w:r>
      <w:r w:rsidRPr="008F07E3">
        <w:rPr>
          <w:rFonts w:ascii="Sakkal Majalla" w:eastAsia="Calibri" w:hAnsi="Sakkal Majalla" w:cs="Sakkal Majalla"/>
          <w:b/>
          <w:bCs/>
          <w:color w:val="000000"/>
          <w:sz w:val="28"/>
          <w:szCs w:val="28"/>
          <w14:ligatures w14:val="none"/>
        </w:rPr>
        <w:t xml:space="preserve"> http://search.mandumah.com/Record/120617</w:t>
      </w:r>
    </w:p>
    <w:p w14:paraId="2D1269EC"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بحيري، سعد. (2009). التخطيط الاستراتيجي</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أعمال ملتقيات وندوات: قياس وتقييم الأداء كمدخل لتحسين جودة الأداء المؤسسي، </w:t>
      </w:r>
      <w:r w:rsidRPr="008F07E3">
        <w:rPr>
          <w:rFonts w:ascii="Sakkal Majalla" w:eastAsia="Calibri" w:hAnsi="Sakkal Majalla" w:cs="Sakkal Majalla"/>
          <w:b/>
          <w:bCs/>
          <w:color w:val="000000"/>
          <w:sz w:val="28"/>
          <w:szCs w:val="28"/>
          <w:rtl/>
          <w14:ligatures w14:val="none"/>
        </w:rPr>
        <w:t>القاهرة: المنظمة العربية للتنمية الإدارية، 271 - 295. مسترجع من</w:t>
      </w:r>
      <w:r w:rsidRPr="008F07E3">
        <w:rPr>
          <w:rFonts w:ascii="Sakkal Majalla" w:eastAsia="Calibri" w:hAnsi="Sakkal Majalla" w:cs="Sakkal Majalla"/>
          <w:b/>
          <w:bCs/>
          <w:color w:val="000000"/>
          <w:sz w:val="28"/>
          <w:szCs w:val="28"/>
          <w14:ligatures w14:val="none"/>
        </w:rPr>
        <w:t xml:space="preserve"> http://search.mandumah.com/Record/124581</w:t>
      </w:r>
    </w:p>
    <w:p w14:paraId="36765A2D"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عليق، أحمد محمد يوسف. (2012). التخطيط الاستراتيجي</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 xml:space="preserve">مجلة القاهرة للخدمة </w:t>
      </w:r>
      <w:proofErr w:type="spellStart"/>
      <w:r w:rsidRPr="008F07E3">
        <w:rPr>
          <w:rFonts w:ascii="Sakkal Majalla" w:eastAsia="Calibri" w:hAnsi="Sakkal Majalla" w:cs="Sakkal Majalla"/>
          <w:b/>
          <w:bCs/>
          <w:i/>
          <w:iCs/>
          <w:color w:val="000000"/>
          <w:sz w:val="28"/>
          <w:szCs w:val="28"/>
          <w:rtl/>
          <w14:ligatures w14:val="none"/>
        </w:rPr>
        <w:t>الأجتماعية</w:t>
      </w:r>
      <w:proofErr w:type="spellEnd"/>
      <w:r w:rsidRPr="008F07E3">
        <w:rPr>
          <w:rFonts w:ascii="Sakkal Majalla" w:eastAsia="Calibri" w:hAnsi="Sakkal Majalla" w:cs="Sakkal Majalla"/>
          <w:b/>
          <w:bCs/>
          <w:i/>
          <w:iCs/>
          <w:color w:val="000000"/>
          <w:sz w:val="28"/>
          <w:szCs w:val="28"/>
          <w:rtl/>
          <w14:ligatures w14:val="none"/>
        </w:rPr>
        <w:t>، ع</w:t>
      </w:r>
      <w:proofErr w:type="gramStart"/>
      <w:r w:rsidRPr="008F07E3">
        <w:rPr>
          <w:rFonts w:ascii="Sakkal Majalla" w:eastAsia="Calibri" w:hAnsi="Sakkal Majalla" w:cs="Sakkal Majalla"/>
          <w:b/>
          <w:bCs/>
          <w:i/>
          <w:iCs/>
          <w:color w:val="000000"/>
          <w:sz w:val="28"/>
          <w:szCs w:val="28"/>
          <w:rtl/>
          <w14:ligatures w14:val="none"/>
        </w:rPr>
        <w:t>24</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2</w:t>
      </w:r>
      <w:r w:rsidRPr="008F07E3">
        <w:rPr>
          <w:rFonts w:ascii="Sakkal Majalla" w:eastAsia="Calibri" w:hAnsi="Sakkal Majalla" w:cs="Sakkal Majalla"/>
          <w:b/>
          <w:bCs/>
          <w:color w:val="000000"/>
          <w:sz w:val="28"/>
          <w:szCs w:val="28"/>
          <w14:ligatures w14:val="none"/>
        </w:rPr>
        <w:t xml:space="preserve"> - 25.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http://search.mandumah.com/Record/1421938</w:t>
      </w:r>
    </w:p>
    <w:p w14:paraId="756E4936" w14:textId="77777777" w:rsidR="008F07E3" w:rsidRPr="008F07E3" w:rsidRDefault="008F07E3" w:rsidP="008F07E3">
      <w:pPr>
        <w:numPr>
          <w:ilvl w:val="0"/>
          <w:numId w:val="1"/>
        </w:num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Sakkal Majalla" w:eastAsia="Calibri" w:hAnsi="Sakkal Majalla" w:cs="Sakkal Majalla"/>
          <w:b/>
          <w:bCs/>
          <w:color w:val="000000"/>
          <w:sz w:val="28"/>
          <w:szCs w:val="28"/>
          <w:rtl/>
          <w14:ligatures w14:val="none"/>
        </w:rPr>
        <w:t xml:space="preserve">بن </w:t>
      </w:r>
      <w:proofErr w:type="spellStart"/>
      <w:r w:rsidRPr="008F07E3">
        <w:rPr>
          <w:rFonts w:ascii="Sakkal Majalla" w:eastAsia="Calibri" w:hAnsi="Sakkal Majalla" w:cs="Sakkal Majalla"/>
          <w:b/>
          <w:bCs/>
          <w:color w:val="000000"/>
          <w:sz w:val="28"/>
          <w:szCs w:val="28"/>
          <w:rtl/>
          <w14:ligatures w14:val="none"/>
        </w:rPr>
        <w:t>سديرة</w:t>
      </w:r>
      <w:proofErr w:type="spellEnd"/>
      <w:r w:rsidRPr="008F07E3">
        <w:rPr>
          <w:rFonts w:ascii="Sakkal Majalla" w:eastAsia="Calibri" w:hAnsi="Sakkal Majalla" w:cs="Sakkal Majalla"/>
          <w:b/>
          <w:bCs/>
          <w:color w:val="000000"/>
          <w:sz w:val="28"/>
          <w:szCs w:val="28"/>
          <w:rtl/>
          <w14:ligatures w14:val="none"/>
        </w:rPr>
        <w:t>، عمر. (2013). التخطيط الاستراتيجي: الإطار النظري والواقع التطبيقي في المؤسسة الصغيرة والمتوسطة الجزائرية: دراسة ميدانية في المؤسسات المحلية بسطيف</w:t>
      </w:r>
      <w:r w:rsidRPr="008F07E3">
        <w:rPr>
          <w:rFonts w:ascii="Sakkal Majalla" w:eastAsia="Calibri" w:hAnsi="Sakkal Majalla" w:cs="Sakkal Majalla"/>
          <w:b/>
          <w:bCs/>
          <w:color w:val="000000"/>
          <w:sz w:val="28"/>
          <w:szCs w:val="28"/>
          <w14:ligatures w14:val="none"/>
        </w:rPr>
        <w:t>. </w:t>
      </w:r>
      <w:r w:rsidRPr="008F07E3">
        <w:rPr>
          <w:rFonts w:ascii="Sakkal Majalla" w:eastAsia="Calibri" w:hAnsi="Sakkal Majalla" w:cs="Sakkal Majalla"/>
          <w:b/>
          <w:bCs/>
          <w:i/>
          <w:iCs/>
          <w:color w:val="000000"/>
          <w:sz w:val="28"/>
          <w:szCs w:val="28"/>
          <w:rtl/>
          <w14:ligatures w14:val="none"/>
        </w:rPr>
        <w:t>مجلة العلوم الاقتصادية وعلوم التسيير، ع</w:t>
      </w:r>
      <w:proofErr w:type="gramStart"/>
      <w:r w:rsidRPr="008F07E3">
        <w:rPr>
          <w:rFonts w:ascii="Sakkal Majalla" w:eastAsia="Calibri" w:hAnsi="Sakkal Majalla" w:cs="Sakkal Majalla"/>
          <w:b/>
          <w:bCs/>
          <w:i/>
          <w:iCs/>
          <w:color w:val="000000"/>
          <w:sz w:val="28"/>
          <w:szCs w:val="28"/>
          <w:rtl/>
          <w14:ligatures w14:val="none"/>
        </w:rPr>
        <w:t>13</w:t>
      </w:r>
      <w:r w:rsidRPr="008F07E3">
        <w:rPr>
          <w:rFonts w:ascii="Sakkal Majalla" w:eastAsia="Calibri" w:hAnsi="Sakkal Majalla" w:cs="Sakkal Majalla"/>
          <w:b/>
          <w:bCs/>
          <w:color w:val="000000"/>
          <w:sz w:val="28"/>
          <w:szCs w:val="28"/>
          <w:rtl/>
          <w14:ligatures w14:val="none"/>
        </w:rPr>
        <w:t> ،</w:t>
      </w:r>
      <w:proofErr w:type="gramEnd"/>
      <w:r w:rsidRPr="008F07E3">
        <w:rPr>
          <w:rFonts w:ascii="Sakkal Majalla" w:eastAsia="Calibri" w:hAnsi="Sakkal Majalla" w:cs="Sakkal Majalla"/>
          <w:b/>
          <w:bCs/>
          <w:color w:val="000000"/>
          <w:sz w:val="28"/>
          <w:szCs w:val="28"/>
          <w:rtl/>
          <w14:ligatures w14:val="none"/>
        </w:rPr>
        <w:t xml:space="preserve"> 229</w:t>
      </w:r>
      <w:r w:rsidRPr="008F07E3">
        <w:rPr>
          <w:rFonts w:ascii="Sakkal Majalla" w:eastAsia="Calibri" w:hAnsi="Sakkal Majalla" w:cs="Sakkal Majalla"/>
          <w:b/>
          <w:bCs/>
          <w:color w:val="000000"/>
          <w:sz w:val="28"/>
          <w:szCs w:val="28"/>
          <w14:ligatures w14:val="none"/>
        </w:rPr>
        <w:t xml:space="preserve"> - 272. </w:t>
      </w:r>
      <w:r w:rsidRPr="008F07E3">
        <w:rPr>
          <w:rFonts w:ascii="Sakkal Majalla" w:eastAsia="Calibri" w:hAnsi="Sakkal Majalla" w:cs="Sakkal Majalla"/>
          <w:b/>
          <w:bCs/>
          <w:color w:val="000000"/>
          <w:sz w:val="28"/>
          <w:szCs w:val="28"/>
          <w:rtl/>
          <w14:ligatures w14:val="none"/>
        </w:rPr>
        <w:t>مسترجع من</w:t>
      </w:r>
      <w:r w:rsidRPr="008F07E3">
        <w:rPr>
          <w:rFonts w:ascii="Sakkal Majalla" w:eastAsia="Calibri" w:hAnsi="Sakkal Majalla" w:cs="Sakkal Majalla"/>
          <w:b/>
          <w:bCs/>
          <w:color w:val="000000"/>
          <w:sz w:val="28"/>
          <w:szCs w:val="28"/>
          <w14:ligatures w14:val="none"/>
        </w:rPr>
        <w:t xml:space="preserve"> http://search.mandumah.com/Record/1199474</w:t>
      </w:r>
    </w:p>
    <w:p w14:paraId="22FB86CB" w14:textId="77777777" w:rsidR="008F07E3" w:rsidRPr="008F07E3" w:rsidRDefault="008F07E3" w:rsidP="008F07E3">
      <w:p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p>
    <w:p w14:paraId="266EDC0F" w14:textId="77777777" w:rsidR="008F07E3" w:rsidRPr="008F07E3" w:rsidRDefault="008F07E3" w:rsidP="008F07E3">
      <w:pPr>
        <w:bidi/>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p>
    <w:p w14:paraId="05FCFBC7"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Pr>
      </w:pPr>
      <w:r w:rsidRPr="008F07E3">
        <w:rPr>
          <w:rFonts w:ascii="Sakkal Majalla" w:eastAsia="Calibri" w:hAnsi="Sakkal Majalla" w:cs="Sakkal Majalla"/>
          <w:b/>
          <w:bCs/>
          <w:color w:val="000000"/>
          <w:sz w:val="28"/>
          <w:szCs w:val="28"/>
          <w:rtl/>
        </w:rPr>
        <w:t xml:space="preserve">حبتور، عمار صالح مبارك، </w:t>
      </w:r>
      <w:proofErr w:type="gramStart"/>
      <w:r w:rsidRPr="008F07E3">
        <w:rPr>
          <w:rFonts w:ascii="Sakkal Majalla" w:eastAsia="Calibri" w:hAnsi="Sakkal Majalla" w:cs="Sakkal Majalla"/>
          <w:b/>
          <w:bCs/>
          <w:color w:val="000000"/>
          <w:sz w:val="28"/>
          <w:szCs w:val="28"/>
          <w:rtl/>
        </w:rPr>
        <w:t>و صويص</w:t>
      </w:r>
      <w:proofErr w:type="gramEnd"/>
      <w:r w:rsidRPr="008F07E3">
        <w:rPr>
          <w:rFonts w:ascii="Sakkal Majalla" w:eastAsia="Calibri" w:hAnsi="Sakkal Majalla" w:cs="Sakkal Majalla"/>
          <w:b/>
          <w:bCs/>
          <w:color w:val="000000"/>
          <w:sz w:val="28"/>
          <w:szCs w:val="28"/>
          <w:rtl/>
        </w:rPr>
        <w:t>، غالب جليل</w:t>
      </w:r>
      <w:r w:rsidRPr="008F07E3">
        <w:rPr>
          <w:rFonts w:ascii="Sakkal Majalla" w:eastAsia="Calibri" w:hAnsi="Sakkal Majalla" w:cs="Sakkal Majalla"/>
          <w:b/>
          <w:bCs/>
          <w:color w:val="000000"/>
          <w:sz w:val="28"/>
          <w:szCs w:val="28"/>
        </w:rPr>
        <w:t>. (2011). </w:t>
      </w:r>
      <w:r w:rsidRPr="008F07E3">
        <w:rPr>
          <w:rFonts w:ascii="Sakkal Majalla" w:eastAsia="Calibri" w:hAnsi="Sakkal Majalla" w:cs="Sakkal Majalla"/>
          <w:b/>
          <w:bCs/>
          <w:i/>
          <w:iCs/>
          <w:color w:val="000000"/>
          <w:sz w:val="28"/>
          <w:szCs w:val="28"/>
          <w:rtl/>
        </w:rPr>
        <w:t>التأخير في المشاريع الانشائية الحكومية: اليمن كحالة دراسية</w:t>
      </w:r>
      <w:r w:rsidRPr="008F07E3">
        <w:rPr>
          <w:rFonts w:ascii="Sakkal Majalla" w:eastAsia="Calibri" w:hAnsi="Sakkal Majalla" w:cs="Sakkal Majalla"/>
          <w:b/>
          <w:bCs/>
          <w:color w:val="000000"/>
          <w:sz w:val="28"/>
          <w:szCs w:val="28"/>
          <w:rtl/>
        </w:rPr>
        <w:t> (رسالة ماجستير غير منشورة). الجامعة الاردنية، عمان. مسترجع من</w:t>
      </w:r>
      <w:r w:rsidRPr="008F07E3">
        <w:rPr>
          <w:rFonts w:ascii="Sakkal Majalla" w:eastAsia="Calibri" w:hAnsi="Sakkal Majalla" w:cs="Sakkal Majalla"/>
          <w:b/>
          <w:bCs/>
          <w:color w:val="000000"/>
          <w:sz w:val="28"/>
          <w:szCs w:val="28"/>
        </w:rPr>
        <w:t xml:space="preserve"> http://search.mandumah.com/Record/555967</w:t>
      </w:r>
    </w:p>
    <w:p w14:paraId="5553A9FA"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Pr>
      </w:pPr>
      <w:r w:rsidRPr="008F07E3">
        <w:rPr>
          <w:rFonts w:ascii="Sakkal Majalla" w:eastAsia="Calibri" w:hAnsi="Sakkal Majalla" w:cs="Sakkal Majalla"/>
          <w:b/>
          <w:bCs/>
          <w:color w:val="000000"/>
          <w:sz w:val="28"/>
          <w:szCs w:val="28"/>
          <w:rtl/>
        </w:rPr>
        <w:t xml:space="preserve">الشيخ، هنادي الفاتح قرشي، </w:t>
      </w:r>
      <w:proofErr w:type="gramStart"/>
      <w:r w:rsidRPr="008F07E3">
        <w:rPr>
          <w:rFonts w:ascii="Sakkal Majalla" w:eastAsia="Calibri" w:hAnsi="Sakkal Majalla" w:cs="Sakkal Majalla"/>
          <w:b/>
          <w:bCs/>
          <w:color w:val="000000"/>
          <w:sz w:val="28"/>
          <w:szCs w:val="28"/>
          <w:rtl/>
        </w:rPr>
        <w:t>و بشارة</w:t>
      </w:r>
      <w:proofErr w:type="gramEnd"/>
      <w:r w:rsidRPr="008F07E3">
        <w:rPr>
          <w:rFonts w:ascii="Sakkal Majalla" w:eastAsia="Calibri" w:hAnsi="Sakkal Majalla" w:cs="Sakkal Majalla"/>
          <w:b/>
          <w:bCs/>
          <w:color w:val="000000"/>
          <w:sz w:val="28"/>
          <w:szCs w:val="28"/>
          <w:rtl/>
        </w:rPr>
        <w:t>، معاذ عثمان</w:t>
      </w:r>
      <w:r w:rsidRPr="008F07E3">
        <w:rPr>
          <w:rFonts w:ascii="Sakkal Majalla" w:eastAsia="Calibri" w:hAnsi="Sakkal Majalla" w:cs="Sakkal Majalla"/>
          <w:b/>
          <w:bCs/>
          <w:color w:val="000000"/>
          <w:sz w:val="28"/>
          <w:szCs w:val="28"/>
        </w:rPr>
        <w:t>. (2018). </w:t>
      </w:r>
      <w:r w:rsidRPr="008F07E3">
        <w:rPr>
          <w:rFonts w:ascii="Sakkal Majalla" w:eastAsia="Calibri" w:hAnsi="Sakkal Majalla" w:cs="Sakkal Majalla"/>
          <w:b/>
          <w:bCs/>
          <w:i/>
          <w:iCs/>
          <w:color w:val="000000"/>
          <w:sz w:val="28"/>
          <w:szCs w:val="28"/>
          <w:rtl/>
        </w:rPr>
        <w:t>أثر زيادة الوقت على اداء المشاريع الانشائية</w:t>
      </w:r>
      <w:r w:rsidRPr="008F07E3">
        <w:rPr>
          <w:rFonts w:ascii="Sakkal Majalla" w:eastAsia="Calibri" w:hAnsi="Sakkal Majalla" w:cs="Sakkal Majalla"/>
          <w:b/>
          <w:bCs/>
          <w:color w:val="000000"/>
          <w:sz w:val="28"/>
          <w:szCs w:val="28"/>
          <w:rtl/>
        </w:rPr>
        <w:t> (رسالة ماجستير غير منشورة). جامعة أم درمان الاسلامية، أم درمان. مسترجع من</w:t>
      </w:r>
      <w:r w:rsidRPr="008F07E3">
        <w:rPr>
          <w:rFonts w:ascii="Sakkal Majalla" w:eastAsia="Calibri" w:hAnsi="Sakkal Majalla" w:cs="Sakkal Majalla"/>
          <w:b/>
          <w:bCs/>
          <w:color w:val="000000"/>
          <w:sz w:val="28"/>
          <w:szCs w:val="28"/>
        </w:rPr>
        <w:t xml:space="preserve"> http://search.mandumah.com/Record/998860</w:t>
      </w:r>
    </w:p>
    <w:p w14:paraId="05ACCDDD"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Pr>
      </w:pPr>
      <w:r w:rsidRPr="008F07E3">
        <w:rPr>
          <w:rFonts w:ascii="Sakkal Majalla" w:eastAsia="Calibri" w:hAnsi="Sakkal Majalla" w:cs="Sakkal Majalla"/>
          <w:b/>
          <w:bCs/>
          <w:color w:val="000000"/>
          <w:sz w:val="28"/>
          <w:szCs w:val="28"/>
          <w:rtl/>
        </w:rPr>
        <w:t xml:space="preserve">العبادي، سناء </w:t>
      </w:r>
      <w:proofErr w:type="gramStart"/>
      <w:r w:rsidRPr="008F07E3">
        <w:rPr>
          <w:rFonts w:ascii="Sakkal Majalla" w:eastAsia="Calibri" w:hAnsi="Sakkal Majalla" w:cs="Sakkal Majalla"/>
          <w:b/>
          <w:bCs/>
          <w:color w:val="000000"/>
          <w:sz w:val="28"/>
          <w:szCs w:val="28"/>
          <w:rtl/>
        </w:rPr>
        <w:t>عبدالرحيم</w:t>
      </w:r>
      <w:proofErr w:type="gramEnd"/>
      <w:r w:rsidRPr="008F07E3">
        <w:rPr>
          <w:rFonts w:ascii="Sakkal Majalla" w:eastAsia="Calibri" w:hAnsi="Sakkal Majalla" w:cs="Sakkal Majalla"/>
          <w:b/>
          <w:bCs/>
          <w:color w:val="000000"/>
          <w:sz w:val="28"/>
          <w:szCs w:val="28"/>
          <w:rtl/>
        </w:rPr>
        <w:t xml:space="preserve"> سعيد، </w:t>
      </w:r>
      <w:proofErr w:type="gramStart"/>
      <w:r w:rsidRPr="008F07E3">
        <w:rPr>
          <w:rFonts w:ascii="Sakkal Majalla" w:eastAsia="Calibri" w:hAnsi="Sakkal Majalla" w:cs="Sakkal Majalla"/>
          <w:b/>
          <w:bCs/>
          <w:color w:val="000000"/>
          <w:sz w:val="28"/>
          <w:szCs w:val="28"/>
          <w:rtl/>
        </w:rPr>
        <w:t>و كريم</w:t>
      </w:r>
      <w:proofErr w:type="gramEnd"/>
      <w:r w:rsidRPr="008F07E3">
        <w:rPr>
          <w:rFonts w:ascii="Sakkal Majalla" w:eastAsia="Calibri" w:hAnsi="Sakkal Majalla" w:cs="Sakkal Majalla"/>
          <w:b/>
          <w:bCs/>
          <w:color w:val="000000"/>
          <w:sz w:val="28"/>
          <w:szCs w:val="28"/>
          <w:rtl/>
        </w:rPr>
        <w:t xml:space="preserve">، رقية </w:t>
      </w:r>
      <w:proofErr w:type="gramStart"/>
      <w:r w:rsidRPr="008F07E3">
        <w:rPr>
          <w:rFonts w:ascii="Sakkal Majalla" w:eastAsia="Calibri" w:hAnsi="Sakkal Majalla" w:cs="Sakkal Majalla"/>
          <w:b/>
          <w:bCs/>
          <w:color w:val="000000"/>
          <w:sz w:val="28"/>
          <w:szCs w:val="28"/>
          <w:rtl/>
        </w:rPr>
        <w:t>عبدالرحيم</w:t>
      </w:r>
      <w:proofErr w:type="gramEnd"/>
      <w:r w:rsidRPr="008F07E3">
        <w:rPr>
          <w:rFonts w:ascii="Sakkal Majalla" w:eastAsia="Calibri" w:hAnsi="Sakkal Majalla" w:cs="Sakkal Majalla"/>
          <w:b/>
          <w:bCs/>
          <w:color w:val="000000"/>
          <w:sz w:val="28"/>
          <w:szCs w:val="28"/>
          <w:rtl/>
        </w:rPr>
        <w:t>. (2020). دور مكونات التخطيط الاستراتيجي في أداء المشروعات الإنشائية على وفق مؤشرات</w:t>
      </w:r>
      <w:r w:rsidRPr="008F07E3">
        <w:rPr>
          <w:rFonts w:ascii="Sakkal Majalla" w:eastAsia="Calibri" w:hAnsi="Sakkal Majalla" w:cs="Sakkal Majalla"/>
          <w:b/>
          <w:bCs/>
          <w:color w:val="000000"/>
          <w:sz w:val="28"/>
          <w:szCs w:val="28"/>
        </w:rPr>
        <w:t xml:space="preserve"> "KPI": </w:t>
      </w:r>
      <w:r w:rsidRPr="008F07E3">
        <w:rPr>
          <w:rFonts w:ascii="Sakkal Majalla" w:eastAsia="Calibri" w:hAnsi="Sakkal Majalla" w:cs="Sakkal Majalla"/>
          <w:b/>
          <w:bCs/>
          <w:color w:val="000000"/>
          <w:sz w:val="28"/>
          <w:szCs w:val="28"/>
          <w:rtl/>
        </w:rPr>
        <w:t>بحث ميداني في الشركة العامة لتنفيذ مشاريع النقل- أحد تشكيلات وزارة النقل في العراق</w:t>
      </w:r>
      <w:r w:rsidRPr="008F07E3">
        <w:rPr>
          <w:rFonts w:ascii="Sakkal Majalla" w:eastAsia="Calibri" w:hAnsi="Sakkal Majalla" w:cs="Sakkal Majalla"/>
          <w:b/>
          <w:bCs/>
          <w:color w:val="000000"/>
          <w:sz w:val="28"/>
          <w:szCs w:val="28"/>
        </w:rPr>
        <w:t>. </w:t>
      </w:r>
      <w:r w:rsidRPr="008F07E3">
        <w:rPr>
          <w:rFonts w:ascii="Sakkal Majalla" w:eastAsia="Calibri" w:hAnsi="Sakkal Majalla" w:cs="Sakkal Majalla"/>
          <w:b/>
          <w:bCs/>
          <w:i/>
          <w:iCs/>
          <w:color w:val="000000"/>
          <w:sz w:val="28"/>
          <w:szCs w:val="28"/>
          <w:rtl/>
        </w:rPr>
        <w:t>مجلة تكريت للعلوم الإدارية والاقتصادية، مج16, ع</w:t>
      </w:r>
      <w:proofErr w:type="gramStart"/>
      <w:r w:rsidRPr="008F07E3">
        <w:rPr>
          <w:rFonts w:ascii="Sakkal Majalla" w:eastAsia="Calibri" w:hAnsi="Sakkal Majalla" w:cs="Sakkal Majalla"/>
          <w:b/>
          <w:bCs/>
          <w:i/>
          <w:iCs/>
          <w:color w:val="000000"/>
          <w:sz w:val="28"/>
          <w:szCs w:val="28"/>
          <w:rtl/>
        </w:rPr>
        <w:t>52</w:t>
      </w:r>
      <w:r w:rsidRPr="008F07E3">
        <w:rPr>
          <w:rFonts w:ascii="Sakkal Majalla" w:eastAsia="Calibri" w:hAnsi="Sakkal Majalla" w:cs="Sakkal Majalla"/>
          <w:b/>
          <w:bCs/>
          <w:color w:val="000000"/>
          <w:sz w:val="28"/>
          <w:szCs w:val="28"/>
          <w:rtl/>
        </w:rPr>
        <w:t> ،</w:t>
      </w:r>
      <w:proofErr w:type="gramEnd"/>
      <w:r w:rsidRPr="008F07E3">
        <w:rPr>
          <w:rFonts w:ascii="Sakkal Majalla" w:eastAsia="Calibri" w:hAnsi="Sakkal Majalla" w:cs="Sakkal Majalla"/>
          <w:b/>
          <w:bCs/>
          <w:color w:val="000000"/>
          <w:sz w:val="28"/>
          <w:szCs w:val="28"/>
          <w:rtl/>
        </w:rPr>
        <w:t xml:space="preserve"> 293</w:t>
      </w:r>
      <w:r w:rsidRPr="008F07E3">
        <w:rPr>
          <w:rFonts w:ascii="Sakkal Majalla" w:eastAsia="Calibri" w:hAnsi="Sakkal Majalla" w:cs="Sakkal Majalla"/>
          <w:b/>
          <w:bCs/>
          <w:color w:val="000000"/>
          <w:sz w:val="28"/>
          <w:szCs w:val="28"/>
        </w:rPr>
        <w:t xml:space="preserve"> - 311. </w:t>
      </w:r>
      <w:r w:rsidRPr="008F07E3">
        <w:rPr>
          <w:rFonts w:ascii="Sakkal Majalla" w:eastAsia="Calibri" w:hAnsi="Sakkal Majalla" w:cs="Sakkal Majalla"/>
          <w:b/>
          <w:bCs/>
          <w:color w:val="000000"/>
          <w:sz w:val="28"/>
          <w:szCs w:val="28"/>
          <w:rtl/>
        </w:rPr>
        <w:t>مسترجع من</w:t>
      </w:r>
      <w:r w:rsidRPr="008F07E3">
        <w:rPr>
          <w:rFonts w:ascii="Sakkal Majalla" w:eastAsia="Calibri" w:hAnsi="Sakkal Majalla" w:cs="Sakkal Majalla"/>
          <w:b/>
          <w:bCs/>
          <w:color w:val="000000"/>
          <w:sz w:val="28"/>
          <w:szCs w:val="28"/>
        </w:rPr>
        <w:t xml:space="preserve"> http://search.mandumah.com/Record/1204965</w:t>
      </w:r>
    </w:p>
    <w:p w14:paraId="51625C4B"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tl/>
        </w:rPr>
      </w:pPr>
      <w:r w:rsidRPr="008F07E3">
        <w:rPr>
          <w:rFonts w:ascii="Sakkal Majalla" w:eastAsia="Calibri" w:hAnsi="Sakkal Majalla" w:cs="Sakkal Majalla"/>
          <w:b/>
          <w:bCs/>
          <w:color w:val="000000"/>
          <w:sz w:val="28"/>
          <w:szCs w:val="28"/>
          <w:rtl/>
        </w:rPr>
        <w:t xml:space="preserve">أبو العثم، خالد </w:t>
      </w:r>
      <w:proofErr w:type="gramStart"/>
      <w:r w:rsidRPr="008F07E3">
        <w:rPr>
          <w:rFonts w:ascii="Sakkal Majalla" w:eastAsia="Calibri" w:hAnsi="Sakkal Majalla" w:cs="Sakkal Majalla"/>
          <w:b/>
          <w:bCs/>
          <w:color w:val="000000"/>
          <w:sz w:val="28"/>
          <w:szCs w:val="28"/>
          <w:rtl/>
        </w:rPr>
        <w:t>عبدالرزاق</w:t>
      </w:r>
      <w:proofErr w:type="gramEnd"/>
      <w:r w:rsidRPr="008F07E3">
        <w:rPr>
          <w:rFonts w:ascii="Sakkal Majalla" w:eastAsia="Calibri" w:hAnsi="Sakkal Majalla" w:cs="Sakkal Majalla"/>
          <w:b/>
          <w:bCs/>
          <w:color w:val="000000"/>
          <w:sz w:val="28"/>
          <w:szCs w:val="28"/>
          <w:rtl/>
        </w:rPr>
        <w:t xml:space="preserve">، </w:t>
      </w:r>
      <w:proofErr w:type="gramStart"/>
      <w:r w:rsidRPr="008F07E3">
        <w:rPr>
          <w:rFonts w:ascii="Sakkal Majalla" w:eastAsia="Calibri" w:hAnsi="Sakkal Majalla" w:cs="Sakkal Majalla"/>
          <w:b/>
          <w:bCs/>
          <w:color w:val="000000"/>
          <w:sz w:val="28"/>
          <w:szCs w:val="28"/>
          <w:rtl/>
        </w:rPr>
        <w:t>و جواد</w:t>
      </w:r>
      <w:proofErr w:type="gramEnd"/>
      <w:r w:rsidRPr="008F07E3">
        <w:rPr>
          <w:rFonts w:ascii="Sakkal Majalla" w:eastAsia="Calibri" w:hAnsi="Sakkal Majalla" w:cs="Sakkal Majalla"/>
          <w:b/>
          <w:bCs/>
          <w:color w:val="000000"/>
          <w:sz w:val="28"/>
          <w:szCs w:val="28"/>
          <w:rtl/>
        </w:rPr>
        <w:t>، شوقي ناجي</w:t>
      </w:r>
      <w:r w:rsidRPr="008F07E3">
        <w:rPr>
          <w:rFonts w:ascii="Sakkal Majalla" w:eastAsia="Calibri" w:hAnsi="Sakkal Majalla" w:cs="Sakkal Majalla"/>
          <w:b/>
          <w:bCs/>
          <w:color w:val="000000"/>
          <w:sz w:val="28"/>
          <w:szCs w:val="28"/>
        </w:rPr>
        <w:t>. (2007). </w:t>
      </w:r>
      <w:r w:rsidRPr="008F07E3">
        <w:rPr>
          <w:rFonts w:ascii="Sakkal Majalla" w:eastAsia="Calibri" w:hAnsi="Sakkal Majalla" w:cs="Sakkal Majalla"/>
          <w:b/>
          <w:bCs/>
          <w:i/>
          <w:iCs/>
          <w:color w:val="000000"/>
          <w:sz w:val="28"/>
          <w:szCs w:val="28"/>
          <w:rtl/>
        </w:rPr>
        <w:t xml:space="preserve">تقييم العوامل التنظيمية </w:t>
      </w:r>
      <w:proofErr w:type="gramStart"/>
      <w:r w:rsidRPr="008F07E3">
        <w:rPr>
          <w:rFonts w:ascii="Sakkal Majalla" w:eastAsia="Calibri" w:hAnsi="Sakkal Majalla" w:cs="Sakkal Majalla"/>
          <w:b/>
          <w:bCs/>
          <w:i/>
          <w:iCs/>
          <w:color w:val="000000"/>
          <w:sz w:val="28"/>
          <w:szCs w:val="28"/>
          <w:rtl/>
        </w:rPr>
        <w:t>و البيئية</w:t>
      </w:r>
      <w:proofErr w:type="gramEnd"/>
      <w:r w:rsidRPr="008F07E3">
        <w:rPr>
          <w:rFonts w:ascii="Sakkal Majalla" w:eastAsia="Calibri" w:hAnsi="Sakkal Majalla" w:cs="Sakkal Majalla"/>
          <w:b/>
          <w:bCs/>
          <w:i/>
          <w:iCs/>
          <w:color w:val="000000"/>
          <w:sz w:val="28"/>
          <w:szCs w:val="28"/>
          <w:rtl/>
        </w:rPr>
        <w:t xml:space="preserve"> المؤثرة في اداء المقاولين للمشروعات الانشائية في الأردن</w:t>
      </w:r>
      <w:r w:rsidRPr="008F07E3">
        <w:rPr>
          <w:rFonts w:ascii="Sakkal Majalla" w:eastAsia="Calibri" w:hAnsi="Sakkal Majalla" w:cs="Sakkal Majalla"/>
          <w:b/>
          <w:bCs/>
          <w:color w:val="000000"/>
          <w:sz w:val="28"/>
          <w:szCs w:val="28"/>
          <w:rtl/>
        </w:rPr>
        <w:t> (رسالة دكتوراه غير منشورة). جامعة عمان العربية، عمان. مسترجع من</w:t>
      </w:r>
      <w:r w:rsidRPr="008F07E3">
        <w:rPr>
          <w:rFonts w:ascii="Sakkal Majalla" w:eastAsia="Calibri" w:hAnsi="Sakkal Majalla" w:cs="Sakkal Majalla"/>
          <w:b/>
          <w:bCs/>
          <w:color w:val="000000"/>
          <w:sz w:val="28"/>
          <w:szCs w:val="28"/>
        </w:rPr>
        <w:t xml:space="preserve"> </w:t>
      </w:r>
      <w:hyperlink r:id="rId10" w:history="1">
        <w:r w:rsidRPr="008F07E3">
          <w:rPr>
            <w:rFonts w:ascii="Sakkal Majalla" w:eastAsia="Calibri" w:hAnsi="Sakkal Majalla" w:cs="Sakkal Majalla"/>
            <w:b/>
            <w:bCs/>
            <w:color w:val="0563C1"/>
            <w:sz w:val="28"/>
            <w:szCs w:val="28"/>
            <w:u w:val="single"/>
          </w:rPr>
          <w:t>http://search.mandumah.com/Record/559688</w:t>
        </w:r>
      </w:hyperlink>
    </w:p>
    <w:p w14:paraId="457B8E40"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Pr>
      </w:pPr>
      <w:r w:rsidRPr="008F07E3">
        <w:rPr>
          <w:rFonts w:ascii="Sakkal Majalla" w:eastAsia="Calibri" w:hAnsi="Sakkal Majalla" w:cs="Sakkal Majalla"/>
          <w:b/>
          <w:bCs/>
          <w:color w:val="000000"/>
          <w:sz w:val="28"/>
          <w:szCs w:val="28"/>
          <w:rtl/>
        </w:rPr>
        <w:t xml:space="preserve">جواد، شوقي ناجي، </w:t>
      </w:r>
      <w:proofErr w:type="gramStart"/>
      <w:r w:rsidRPr="008F07E3">
        <w:rPr>
          <w:rFonts w:ascii="Sakkal Majalla" w:eastAsia="Calibri" w:hAnsi="Sakkal Majalla" w:cs="Sakkal Majalla"/>
          <w:b/>
          <w:bCs/>
          <w:color w:val="000000"/>
          <w:sz w:val="28"/>
          <w:szCs w:val="28"/>
          <w:rtl/>
        </w:rPr>
        <w:t>و أبو</w:t>
      </w:r>
      <w:proofErr w:type="gramEnd"/>
      <w:r w:rsidRPr="008F07E3">
        <w:rPr>
          <w:rFonts w:ascii="Sakkal Majalla" w:eastAsia="Calibri" w:hAnsi="Sakkal Majalla" w:cs="Sakkal Majalla"/>
          <w:b/>
          <w:bCs/>
          <w:color w:val="000000"/>
          <w:sz w:val="28"/>
          <w:szCs w:val="28"/>
          <w:rtl/>
        </w:rPr>
        <w:t xml:space="preserve"> العثم، خالد </w:t>
      </w:r>
      <w:proofErr w:type="gramStart"/>
      <w:r w:rsidRPr="008F07E3">
        <w:rPr>
          <w:rFonts w:ascii="Sakkal Majalla" w:eastAsia="Calibri" w:hAnsi="Sakkal Majalla" w:cs="Sakkal Majalla"/>
          <w:b/>
          <w:bCs/>
          <w:color w:val="000000"/>
          <w:sz w:val="28"/>
          <w:szCs w:val="28"/>
          <w:rtl/>
        </w:rPr>
        <w:t>عبدالرزاق</w:t>
      </w:r>
      <w:proofErr w:type="gramEnd"/>
      <w:r w:rsidRPr="008F07E3">
        <w:rPr>
          <w:rFonts w:ascii="Sakkal Majalla" w:eastAsia="Calibri" w:hAnsi="Sakkal Majalla" w:cs="Sakkal Majalla"/>
          <w:b/>
          <w:bCs/>
          <w:color w:val="000000"/>
          <w:sz w:val="28"/>
          <w:szCs w:val="28"/>
          <w:rtl/>
        </w:rPr>
        <w:t xml:space="preserve">. (2010). تقييم </w:t>
      </w:r>
      <w:proofErr w:type="gramStart"/>
      <w:r w:rsidRPr="008F07E3">
        <w:rPr>
          <w:rFonts w:ascii="Sakkal Majalla" w:eastAsia="Calibri" w:hAnsi="Sakkal Majalla" w:cs="Sakkal Majalla"/>
          <w:b/>
          <w:bCs/>
          <w:color w:val="000000"/>
          <w:sz w:val="28"/>
          <w:szCs w:val="28"/>
          <w:rtl/>
        </w:rPr>
        <w:t>اثر</w:t>
      </w:r>
      <w:proofErr w:type="gramEnd"/>
      <w:r w:rsidRPr="008F07E3">
        <w:rPr>
          <w:rFonts w:ascii="Sakkal Majalla" w:eastAsia="Calibri" w:hAnsi="Sakkal Majalla" w:cs="Sakkal Majalla"/>
          <w:b/>
          <w:bCs/>
          <w:color w:val="000000"/>
          <w:sz w:val="28"/>
          <w:szCs w:val="28"/>
          <w:rtl/>
        </w:rPr>
        <w:t xml:space="preserve"> تشكيل فرق العمل وقيادتها على أداء شركات المقاولات للمشروعات الإنشائية في الأردن</w:t>
      </w:r>
      <w:r w:rsidRPr="008F07E3">
        <w:rPr>
          <w:rFonts w:ascii="Sakkal Majalla" w:eastAsia="Calibri" w:hAnsi="Sakkal Majalla" w:cs="Sakkal Majalla"/>
          <w:b/>
          <w:bCs/>
          <w:color w:val="000000"/>
          <w:sz w:val="28"/>
          <w:szCs w:val="28"/>
        </w:rPr>
        <w:t>. </w:t>
      </w:r>
      <w:r w:rsidRPr="008F07E3">
        <w:rPr>
          <w:rFonts w:ascii="Sakkal Majalla" w:eastAsia="Calibri" w:hAnsi="Sakkal Majalla" w:cs="Sakkal Majalla"/>
          <w:b/>
          <w:bCs/>
          <w:i/>
          <w:iCs/>
          <w:color w:val="000000"/>
          <w:sz w:val="28"/>
          <w:szCs w:val="28"/>
          <w:rtl/>
        </w:rPr>
        <w:t xml:space="preserve">مجلة الإدارة والاقتصاد، ع </w:t>
      </w:r>
      <w:proofErr w:type="gramStart"/>
      <w:r w:rsidRPr="008F07E3">
        <w:rPr>
          <w:rFonts w:ascii="Sakkal Majalla" w:eastAsia="Calibri" w:hAnsi="Sakkal Majalla" w:cs="Sakkal Majalla"/>
          <w:b/>
          <w:bCs/>
          <w:i/>
          <w:iCs/>
          <w:color w:val="000000"/>
          <w:sz w:val="28"/>
          <w:szCs w:val="28"/>
          <w:rtl/>
        </w:rPr>
        <w:t>84</w:t>
      </w:r>
      <w:r w:rsidRPr="008F07E3">
        <w:rPr>
          <w:rFonts w:ascii="Sakkal Majalla" w:eastAsia="Calibri" w:hAnsi="Sakkal Majalla" w:cs="Sakkal Majalla"/>
          <w:b/>
          <w:bCs/>
          <w:color w:val="000000"/>
          <w:sz w:val="28"/>
          <w:szCs w:val="28"/>
          <w:rtl/>
        </w:rPr>
        <w:t> ،</w:t>
      </w:r>
      <w:proofErr w:type="gramEnd"/>
      <w:r w:rsidRPr="008F07E3">
        <w:rPr>
          <w:rFonts w:ascii="Sakkal Majalla" w:eastAsia="Calibri" w:hAnsi="Sakkal Majalla" w:cs="Sakkal Majalla"/>
          <w:b/>
          <w:bCs/>
          <w:color w:val="000000"/>
          <w:sz w:val="28"/>
          <w:szCs w:val="28"/>
          <w:rtl/>
        </w:rPr>
        <w:t xml:space="preserve"> 166</w:t>
      </w:r>
      <w:r w:rsidRPr="008F07E3">
        <w:rPr>
          <w:rFonts w:ascii="Sakkal Majalla" w:eastAsia="Calibri" w:hAnsi="Sakkal Majalla" w:cs="Sakkal Majalla"/>
          <w:b/>
          <w:bCs/>
          <w:color w:val="000000"/>
          <w:sz w:val="28"/>
          <w:szCs w:val="28"/>
        </w:rPr>
        <w:t xml:space="preserve"> - 190. </w:t>
      </w:r>
      <w:r w:rsidRPr="008F07E3">
        <w:rPr>
          <w:rFonts w:ascii="Sakkal Majalla" w:eastAsia="Calibri" w:hAnsi="Sakkal Majalla" w:cs="Sakkal Majalla"/>
          <w:b/>
          <w:bCs/>
          <w:color w:val="000000"/>
          <w:sz w:val="28"/>
          <w:szCs w:val="28"/>
          <w:rtl/>
        </w:rPr>
        <w:t>مسترجع من</w:t>
      </w:r>
      <w:r w:rsidRPr="008F07E3">
        <w:rPr>
          <w:rFonts w:ascii="Sakkal Majalla" w:eastAsia="Calibri" w:hAnsi="Sakkal Majalla" w:cs="Sakkal Majalla"/>
          <w:b/>
          <w:bCs/>
          <w:color w:val="000000"/>
          <w:sz w:val="28"/>
          <w:szCs w:val="28"/>
        </w:rPr>
        <w:t xml:space="preserve"> http://search.mandumah.com/Record/423875</w:t>
      </w:r>
    </w:p>
    <w:p w14:paraId="300D0165"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Pr>
      </w:pPr>
      <w:r w:rsidRPr="008F07E3">
        <w:rPr>
          <w:rFonts w:ascii="Sakkal Majalla" w:eastAsia="Calibri" w:hAnsi="Sakkal Majalla" w:cs="Sakkal Majalla"/>
          <w:b/>
          <w:bCs/>
          <w:color w:val="000000"/>
          <w:sz w:val="28"/>
          <w:szCs w:val="28"/>
          <w:rtl/>
        </w:rPr>
        <w:t xml:space="preserve">عمر، خالد عثمان البادي، </w:t>
      </w:r>
      <w:proofErr w:type="gramStart"/>
      <w:r w:rsidRPr="008F07E3">
        <w:rPr>
          <w:rFonts w:ascii="Sakkal Majalla" w:eastAsia="Calibri" w:hAnsi="Sakkal Majalla" w:cs="Sakkal Majalla"/>
          <w:b/>
          <w:bCs/>
          <w:color w:val="000000"/>
          <w:sz w:val="28"/>
          <w:szCs w:val="28"/>
          <w:rtl/>
        </w:rPr>
        <w:t>و إبراهيم</w:t>
      </w:r>
      <w:proofErr w:type="gramEnd"/>
      <w:r w:rsidRPr="008F07E3">
        <w:rPr>
          <w:rFonts w:ascii="Sakkal Majalla" w:eastAsia="Calibri" w:hAnsi="Sakkal Majalla" w:cs="Sakkal Majalla"/>
          <w:b/>
          <w:bCs/>
          <w:color w:val="000000"/>
          <w:sz w:val="28"/>
          <w:szCs w:val="28"/>
          <w:rtl/>
        </w:rPr>
        <w:t>، حسن عباس حسن</w:t>
      </w:r>
      <w:r w:rsidRPr="008F07E3">
        <w:rPr>
          <w:rFonts w:ascii="Sakkal Majalla" w:eastAsia="Calibri" w:hAnsi="Sakkal Majalla" w:cs="Sakkal Majalla"/>
          <w:b/>
          <w:bCs/>
          <w:color w:val="000000"/>
          <w:sz w:val="28"/>
          <w:szCs w:val="28"/>
        </w:rPr>
        <w:t>. (2015). </w:t>
      </w:r>
      <w:r w:rsidRPr="008F07E3">
        <w:rPr>
          <w:rFonts w:ascii="Sakkal Majalla" w:eastAsia="Calibri" w:hAnsi="Sakkal Majalla" w:cs="Sakkal Majalla"/>
          <w:b/>
          <w:bCs/>
          <w:i/>
          <w:iCs/>
          <w:color w:val="000000"/>
          <w:sz w:val="28"/>
          <w:szCs w:val="28"/>
          <w:rtl/>
        </w:rPr>
        <w:t>دور التخطيط الإستراتيجي للمشروعات الإنشائية في الحد من التلوث البيئي بالتطبيق على قطاع صناعة الأسمنت في ولاية نهر النيل - السودان</w:t>
      </w:r>
      <w:r w:rsidRPr="008F07E3">
        <w:rPr>
          <w:rFonts w:ascii="Sakkal Majalla" w:eastAsia="Calibri" w:hAnsi="Sakkal Majalla" w:cs="Sakkal Majalla"/>
          <w:b/>
          <w:bCs/>
          <w:color w:val="000000"/>
          <w:sz w:val="28"/>
          <w:szCs w:val="28"/>
          <w:rtl/>
        </w:rPr>
        <w:t> (رسالة ماجستير غير منشورة). جامعة أم درمان الاسلامية، أم درمان. مسترجع من</w:t>
      </w:r>
      <w:r w:rsidRPr="008F07E3">
        <w:rPr>
          <w:rFonts w:ascii="Sakkal Majalla" w:eastAsia="Calibri" w:hAnsi="Sakkal Majalla" w:cs="Sakkal Majalla"/>
          <w:b/>
          <w:bCs/>
          <w:color w:val="000000"/>
          <w:sz w:val="28"/>
          <w:szCs w:val="28"/>
        </w:rPr>
        <w:t xml:space="preserve"> http://search.mandumah.com/Record/794312</w:t>
      </w:r>
    </w:p>
    <w:p w14:paraId="7DFB58DA"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Pr>
      </w:pPr>
      <w:r w:rsidRPr="008F07E3">
        <w:rPr>
          <w:rFonts w:ascii="Sakkal Majalla" w:eastAsia="Calibri" w:hAnsi="Sakkal Majalla" w:cs="Sakkal Majalla"/>
          <w:b/>
          <w:bCs/>
          <w:color w:val="000000"/>
          <w:sz w:val="28"/>
          <w:szCs w:val="28"/>
          <w:rtl/>
        </w:rPr>
        <w:lastRenderedPageBreak/>
        <w:t xml:space="preserve">علوان، حيدر ثامر، </w:t>
      </w:r>
      <w:proofErr w:type="gramStart"/>
      <w:r w:rsidRPr="008F07E3">
        <w:rPr>
          <w:rFonts w:ascii="Sakkal Majalla" w:eastAsia="Calibri" w:hAnsi="Sakkal Majalla" w:cs="Sakkal Majalla"/>
          <w:b/>
          <w:bCs/>
          <w:color w:val="000000"/>
          <w:sz w:val="28"/>
          <w:szCs w:val="28"/>
          <w:rtl/>
        </w:rPr>
        <w:t xml:space="preserve">و </w:t>
      </w:r>
      <w:proofErr w:type="spellStart"/>
      <w:r w:rsidRPr="008F07E3">
        <w:rPr>
          <w:rFonts w:ascii="Sakkal Majalla" w:eastAsia="Calibri" w:hAnsi="Sakkal Majalla" w:cs="Sakkal Majalla"/>
          <w:b/>
          <w:bCs/>
          <w:color w:val="000000"/>
          <w:sz w:val="28"/>
          <w:szCs w:val="28"/>
          <w:rtl/>
        </w:rPr>
        <w:t>الهناندة</w:t>
      </w:r>
      <w:proofErr w:type="spellEnd"/>
      <w:proofErr w:type="gramEnd"/>
      <w:r w:rsidRPr="008F07E3">
        <w:rPr>
          <w:rFonts w:ascii="Sakkal Majalla" w:eastAsia="Calibri" w:hAnsi="Sakkal Majalla" w:cs="Sakkal Majalla"/>
          <w:b/>
          <w:bCs/>
          <w:color w:val="000000"/>
          <w:sz w:val="28"/>
          <w:szCs w:val="28"/>
          <w:rtl/>
        </w:rPr>
        <w:t>، رائد محمد</w:t>
      </w:r>
      <w:r w:rsidRPr="008F07E3">
        <w:rPr>
          <w:rFonts w:ascii="Sakkal Majalla" w:eastAsia="Calibri" w:hAnsi="Sakkal Majalla" w:cs="Sakkal Majalla"/>
          <w:b/>
          <w:bCs/>
          <w:color w:val="000000"/>
          <w:sz w:val="28"/>
          <w:szCs w:val="28"/>
        </w:rPr>
        <w:t>. (2014). </w:t>
      </w:r>
      <w:r w:rsidRPr="008F07E3">
        <w:rPr>
          <w:rFonts w:ascii="Sakkal Majalla" w:eastAsia="Calibri" w:hAnsi="Sakkal Majalla" w:cs="Sakkal Majalla"/>
          <w:b/>
          <w:bCs/>
          <w:i/>
          <w:iCs/>
          <w:color w:val="000000"/>
          <w:sz w:val="28"/>
          <w:szCs w:val="28"/>
          <w:rtl/>
        </w:rPr>
        <w:t>أثر إدارة سلسلة التوريد على أداء المشاريع الإنتاجية والدور الوسيط للجدارات التكنولوجية: دراسة تطبيقية على شركات المقاولات الإنشائية في المملكة الأردنية الهاشمية</w:t>
      </w:r>
      <w:r w:rsidRPr="008F07E3">
        <w:rPr>
          <w:rFonts w:ascii="Sakkal Majalla" w:eastAsia="Calibri" w:hAnsi="Sakkal Majalla" w:cs="Sakkal Majalla"/>
          <w:b/>
          <w:bCs/>
          <w:color w:val="000000"/>
          <w:sz w:val="28"/>
          <w:szCs w:val="28"/>
          <w:rtl/>
        </w:rPr>
        <w:t> (رسالة ماجستير غير منشورة). جامعة الشرق الأوسط، عمان. مسترجع من</w:t>
      </w:r>
      <w:r w:rsidRPr="008F07E3">
        <w:rPr>
          <w:rFonts w:ascii="Sakkal Majalla" w:eastAsia="Calibri" w:hAnsi="Sakkal Majalla" w:cs="Sakkal Majalla"/>
          <w:b/>
          <w:bCs/>
          <w:color w:val="000000"/>
          <w:sz w:val="28"/>
          <w:szCs w:val="28"/>
        </w:rPr>
        <w:t xml:space="preserve"> http://search.mandumah.com/Record/724411</w:t>
      </w:r>
    </w:p>
    <w:p w14:paraId="2E8CA93E"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Pr>
      </w:pPr>
      <w:r w:rsidRPr="008F07E3">
        <w:rPr>
          <w:rFonts w:ascii="Sakkal Majalla" w:eastAsia="Calibri" w:hAnsi="Sakkal Majalla" w:cs="Sakkal Majalla"/>
          <w:b/>
          <w:bCs/>
          <w:color w:val="000000"/>
          <w:sz w:val="28"/>
          <w:szCs w:val="28"/>
          <w:rtl/>
        </w:rPr>
        <w:t>رحومة، محمد أحمد محمد. (2014). تطور تقنيات صناعة الأسقف المعلقة في مصر</w:t>
      </w:r>
      <w:r w:rsidRPr="008F07E3">
        <w:rPr>
          <w:rFonts w:ascii="Sakkal Majalla" w:eastAsia="Calibri" w:hAnsi="Sakkal Majalla" w:cs="Sakkal Majalla"/>
          <w:b/>
          <w:bCs/>
          <w:color w:val="000000"/>
          <w:sz w:val="28"/>
          <w:szCs w:val="28"/>
        </w:rPr>
        <w:t>. </w:t>
      </w:r>
      <w:r w:rsidRPr="008F07E3">
        <w:rPr>
          <w:rFonts w:ascii="Sakkal Majalla" w:eastAsia="Calibri" w:hAnsi="Sakkal Majalla" w:cs="Sakkal Majalla"/>
          <w:b/>
          <w:bCs/>
          <w:i/>
          <w:iCs/>
          <w:color w:val="000000"/>
          <w:sz w:val="28"/>
          <w:szCs w:val="28"/>
          <w:rtl/>
        </w:rPr>
        <w:t>مجلة التصميم الدولية، مج4, ع</w:t>
      </w:r>
      <w:proofErr w:type="gramStart"/>
      <w:r w:rsidRPr="008F07E3">
        <w:rPr>
          <w:rFonts w:ascii="Sakkal Majalla" w:eastAsia="Calibri" w:hAnsi="Sakkal Majalla" w:cs="Sakkal Majalla"/>
          <w:b/>
          <w:bCs/>
          <w:i/>
          <w:iCs/>
          <w:color w:val="000000"/>
          <w:sz w:val="28"/>
          <w:szCs w:val="28"/>
          <w:rtl/>
        </w:rPr>
        <w:t>1</w:t>
      </w:r>
      <w:r w:rsidRPr="008F07E3">
        <w:rPr>
          <w:rFonts w:ascii="Sakkal Majalla" w:eastAsia="Calibri" w:hAnsi="Sakkal Majalla" w:cs="Sakkal Majalla"/>
          <w:b/>
          <w:bCs/>
          <w:color w:val="000000"/>
          <w:sz w:val="28"/>
          <w:szCs w:val="28"/>
          <w:rtl/>
        </w:rPr>
        <w:t> ،</w:t>
      </w:r>
      <w:proofErr w:type="gramEnd"/>
      <w:r w:rsidRPr="008F07E3">
        <w:rPr>
          <w:rFonts w:ascii="Sakkal Majalla" w:eastAsia="Calibri" w:hAnsi="Sakkal Majalla" w:cs="Sakkal Majalla"/>
          <w:b/>
          <w:bCs/>
          <w:color w:val="000000"/>
          <w:sz w:val="28"/>
          <w:szCs w:val="28"/>
          <w:rtl/>
        </w:rPr>
        <w:t xml:space="preserve"> 253</w:t>
      </w:r>
      <w:r w:rsidRPr="008F07E3">
        <w:rPr>
          <w:rFonts w:ascii="Sakkal Majalla" w:eastAsia="Calibri" w:hAnsi="Sakkal Majalla" w:cs="Sakkal Majalla"/>
          <w:b/>
          <w:bCs/>
          <w:color w:val="000000"/>
          <w:sz w:val="28"/>
          <w:szCs w:val="28"/>
        </w:rPr>
        <w:t xml:space="preserve"> - 262. </w:t>
      </w:r>
      <w:r w:rsidRPr="008F07E3">
        <w:rPr>
          <w:rFonts w:ascii="Sakkal Majalla" w:eastAsia="Calibri" w:hAnsi="Sakkal Majalla" w:cs="Sakkal Majalla"/>
          <w:b/>
          <w:bCs/>
          <w:color w:val="000000"/>
          <w:sz w:val="28"/>
          <w:szCs w:val="28"/>
          <w:rtl/>
        </w:rPr>
        <w:t>مسترجع من</w:t>
      </w:r>
      <w:r w:rsidRPr="008F07E3">
        <w:rPr>
          <w:rFonts w:ascii="Sakkal Majalla" w:eastAsia="Calibri" w:hAnsi="Sakkal Majalla" w:cs="Sakkal Majalla"/>
          <w:b/>
          <w:bCs/>
          <w:color w:val="000000"/>
          <w:sz w:val="28"/>
          <w:szCs w:val="28"/>
        </w:rPr>
        <w:t xml:space="preserve"> http://search.mandumah.com/Record/983985</w:t>
      </w:r>
    </w:p>
    <w:p w14:paraId="654587B6"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Pr>
      </w:pPr>
      <w:r w:rsidRPr="008F07E3">
        <w:rPr>
          <w:rFonts w:ascii="Sakkal Majalla" w:eastAsia="Calibri" w:hAnsi="Sakkal Majalla" w:cs="Sakkal Majalla"/>
          <w:b/>
          <w:bCs/>
          <w:color w:val="000000"/>
          <w:sz w:val="28"/>
          <w:szCs w:val="28"/>
          <w:rtl/>
        </w:rPr>
        <w:t xml:space="preserve">ذباح، حسين، </w:t>
      </w:r>
      <w:proofErr w:type="gramStart"/>
      <w:r w:rsidRPr="008F07E3">
        <w:rPr>
          <w:rFonts w:ascii="Sakkal Majalla" w:eastAsia="Calibri" w:hAnsi="Sakkal Majalla" w:cs="Sakkal Majalla"/>
          <w:b/>
          <w:bCs/>
          <w:color w:val="000000"/>
          <w:sz w:val="28"/>
          <w:szCs w:val="28"/>
          <w:rtl/>
        </w:rPr>
        <w:t>و بلال</w:t>
      </w:r>
      <w:proofErr w:type="gramEnd"/>
      <w:r w:rsidRPr="008F07E3">
        <w:rPr>
          <w:rFonts w:ascii="Sakkal Majalla" w:eastAsia="Calibri" w:hAnsi="Sakkal Majalla" w:cs="Sakkal Majalla"/>
          <w:b/>
          <w:bCs/>
          <w:color w:val="000000"/>
          <w:sz w:val="28"/>
          <w:szCs w:val="28"/>
          <w:rtl/>
        </w:rPr>
        <w:t xml:space="preserve">، </w:t>
      </w:r>
      <w:proofErr w:type="spellStart"/>
      <w:r w:rsidRPr="008F07E3">
        <w:rPr>
          <w:rFonts w:ascii="Sakkal Majalla" w:eastAsia="Calibri" w:hAnsi="Sakkal Majalla" w:cs="Sakkal Majalla"/>
          <w:b/>
          <w:bCs/>
          <w:color w:val="000000"/>
          <w:sz w:val="28"/>
          <w:szCs w:val="28"/>
          <w:rtl/>
        </w:rPr>
        <w:t>رحالية</w:t>
      </w:r>
      <w:proofErr w:type="spellEnd"/>
      <w:r w:rsidRPr="008F07E3">
        <w:rPr>
          <w:rFonts w:ascii="Sakkal Majalla" w:eastAsia="Calibri" w:hAnsi="Sakkal Majalla" w:cs="Sakkal Majalla"/>
          <w:b/>
          <w:bCs/>
          <w:color w:val="000000"/>
          <w:sz w:val="28"/>
          <w:szCs w:val="28"/>
          <w:rtl/>
        </w:rPr>
        <w:t>. (2019). إدارة الوقت كآلية لرفع درجة وفاء المشاريع الإنشائية والإنتاجية بالآجال الزمنية للأداء: دراسة حالة لمجموعة من المشاريع الإنتاجية والإنشائية في الشرق الجزائري</w:t>
      </w:r>
      <w:r w:rsidRPr="008F07E3">
        <w:rPr>
          <w:rFonts w:ascii="Sakkal Majalla" w:eastAsia="Calibri" w:hAnsi="Sakkal Majalla" w:cs="Sakkal Majalla"/>
          <w:b/>
          <w:bCs/>
          <w:color w:val="000000"/>
          <w:sz w:val="28"/>
          <w:szCs w:val="28"/>
        </w:rPr>
        <w:t>. </w:t>
      </w:r>
      <w:r w:rsidRPr="008F07E3">
        <w:rPr>
          <w:rFonts w:ascii="Sakkal Majalla" w:eastAsia="Calibri" w:hAnsi="Sakkal Majalla" w:cs="Sakkal Majalla"/>
          <w:b/>
          <w:bCs/>
          <w:i/>
          <w:iCs/>
          <w:color w:val="000000"/>
          <w:sz w:val="28"/>
          <w:szCs w:val="28"/>
          <w:rtl/>
        </w:rPr>
        <w:t>مجلة الدراسات المالية والمحاسبية والإدارية، مج6, ع</w:t>
      </w:r>
      <w:proofErr w:type="gramStart"/>
      <w:r w:rsidRPr="008F07E3">
        <w:rPr>
          <w:rFonts w:ascii="Sakkal Majalla" w:eastAsia="Calibri" w:hAnsi="Sakkal Majalla" w:cs="Sakkal Majalla"/>
          <w:b/>
          <w:bCs/>
          <w:i/>
          <w:iCs/>
          <w:color w:val="000000"/>
          <w:sz w:val="28"/>
          <w:szCs w:val="28"/>
          <w:rtl/>
        </w:rPr>
        <w:t>4</w:t>
      </w:r>
      <w:r w:rsidRPr="008F07E3">
        <w:rPr>
          <w:rFonts w:ascii="Sakkal Majalla" w:eastAsia="Calibri" w:hAnsi="Sakkal Majalla" w:cs="Sakkal Majalla"/>
          <w:b/>
          <w:bCs/>
          <w:color w:val="000000"/>
          <w:sz w:val="28"/>
          <w:szCs w:val="28"/>
          <w:rtl/>
        </w:rPr>
        <w:t> ،</w:t>
      </w:r>
      <w:proofErr w:type="gramEnd"/>
      <w:r w:rsidRPr="008F07E3">
        <w:rPr>
          <w:rFonts w:ascii="Sakkal Majalla" w:eastAsia="Calibri" w:hAnsi="Sakkal Majalla" w:cs="Sakkal Majalla"/>
          <w:b/>
          <w:bCs/>
          <w:color w:val="000000"/>
          <w:sz w:val="28"/>
          <w:szCs w:val="28"/>
          <w:rtl/>
        </w:rPr>
        <w:t xml:space="preserve"> 520</w:t>
      </w:r>
      <w:r w:rsidRPr="008F07E3">
        <w:rPr>
          <w:rFonts w:ascii="Sakkal Majalla" w:eastAsia="Calibri" w:hAnsi="Sakkal Majalla" w:cs="Sakkal Majalla"/>
          <w:b/>
          <w:bCs/>
          <w:color w:val="000000"/>
          <w:sz w:val="28"/>
          <w:szCs w:val="28"/>
        </w:rPr>
        <w:t xml:space="preserve"> - 534. </w:t>
      </w:r>
      <w:r w:rsidRPr="008F07E3">
        <w:rPr>
          <w:rFonts w:ascii="Sakkal Majalla" w:eastAsia="Calibri" w:hAnsi="Sakkal Majalla" w:cs="Sakkal Majalla"/>
          <w:b/>
          <w:bCs/>
          <w:color w:val="000000"/>
          <w:sz w:val="28"/>
          <w:szCs w:val="28"/>
          <w:rtl/>
        </w:rPr>
        <w:t>مسترجع من</w:t>
      </w:r>
      <w:r w:rsidRPr="008F07E3">
        <w:rPr>
          <w:rFonts w:ascii="Sakkal Majalla" w:eastAsia="Calibri" w:hAnsi="Sakkal Majalla" w:cs="Sakkal Majalla"/>
          <w:b/>
          <w:bCs/>
          <w:color w:val="000000"/>
          <w:sz w:val="28"/>
          <w:szCs w:val="28"/>
        </w:rPr>
        <w:t xml:space="preserve"> http://search.mandumah.com/Record/1037555</w:t>
      </w:r>
    </w:p>
    <w:p w14:paraId="3774494E"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Pr>
      </w:pPr>
      <w:r w:rsidRPr="008F07E3">
        <w:rPr>
          <w:rFonts w:ascii="Sakkal Majalla" w:eastAsia="Calibri" w:hAnsi="Sakkal Majalla" w:cs="Sakkal Majalla"/>
          <w:b/>
          <w:bCs/>
          <w:color w:val="000000"/>
          <w:sz w:val="28"/>
          <w:szCs w:val="28"/>
          <w:rtl/>
        </w:rPr>
        <w:t xml:space="preserve">حميدة، سمير أنور متولي، </w:t>
      </w:r>
      <w:proofErr w:type="gramStart"/>
      <w:r w:rsidRPr="008F07E3">
        <w:rPr>
          <w:rFonts w:ascii="Sakkal Majalla" w:eastAsia="Calibri" w:hAnsi="Sakkal Majalla" w:cs="Sakkal Majalla"/>
          <w:b/>
          <w:bCs/>
          <w:color w:val="000000"/>
          <w:sz w:val="28"/>
          <w:szCs w:val="28"/>
          <w:rtl/>
        </w:rPr>
        <w:t>و حمزة</w:t>
      </w:r>
      <w:proofErr w:type="gramEnd"/>
      <w:r w:rsidRPr="008F07E3">
        <w:rPr>
          <w:rFonts w:ascii="Sakkal Majalla" w:eastAsia="Calibri" w:hAnsi="Sakkal Majalla" w:cs="Sakkal Majalla"/>
          <w:b/>
          <w:bCs/>
          <w:color w:val="000000"/>
          <w:sz w:val="28"/>
          <w:szCs w:val="28"/>
          <w:rtl/>
        </w:rPr>
        <w:t>، ياسر توفيق أحمد. (2017). دور الاستثمارات الزراعية في النهوض ببعض المشروعات الصغيرة بمحافظة دمياط</w:t>
      </w:r>
      <w:r w:rsidRPr="008F07E3">
        <w:rPr>
          <w:rFonts w:ascii="Sakkal Majalla" w:eastAsia="Calibri" w:hAnsi="Sakkal Majalla" w:cs="Sakkal Majalla"/>
          <w:b/>
          <w:bCs/>
          <w:color w:val="000000"/>
          <w:sz w:val="28"/>
          <w:szCs w:val="28"/>
        </w:rPr>
        <w:t>. </w:t>
      </w:r>
      <w:r w:rsidRPr="008F07E3">
        <w:rPr>
          <w:rFonts w:ascii="Sakkal Majalla" w:eastAsia="Calibri" w:hAnsi="Sakkal Majalla" w:cs="Sakkal Majalla"/>
          <w:b/>
          <w:bCs/>
          <w:i/>
          <w:iCs/>
          <w:color w:val="000000"/>
          <w:sz w:val="28"/>
          <w:szCs w:val="28"/>
          <w:rtl/>
        </w:rPr>
        <w:t>مجلة الاقتصاد الزراعي والعلوم الاجتماعية، مج8, ع</w:t>
      </w:r>
      <w:proofErr w:type="gramStart"/>
      <w:r w:rsidRPr="008F07E3">
        <w:rPr>
          <w:rFonts w:ascii="Sakkal Majalla" w:eastAsia="Calibri" w:hAnsi="Sakkal Majalla" w:cs="Sakkal Majalla"/>
          <w:b/>
          <w:bCs/>
          <w:i/>
          <w:iCs/>
          <w:color w:val="000000"/>
          <w:sz w:val="28"/>
          <w:szCs w:val="28"/>
          <w:rtl/>
        </w:rPr>
        <w:t>2</w:t>
      </w:r>
      <w:r w:rsidRPr="008F07E3">
        <w:rPr>
          <w:rFonts w:ascii="Sakkal Majalla" w:eastAsia="Calibri" w:hAnsi="Sakkal Majalla" w:cs="Sakkal Majalla"/>
          <w:b/>
          <w:bCs/>
          <w:color w:val="000000"/>
          <w:sz w:val="28"/>
          <w:szCs w:val="28"/>
          <w:rtl/>
        </w:rPr>
        <w:t> ،</w:t>
      </w:r>
      <w:proofErr w:type="gramEnd"/>
      <w:r w:rsidRPr="008F07E3">
        <w:rPr>
          <w:rFonts w:ascii="Sakkal Majalla" w:eastAsia="Calibri" w:hAnsi="Sakkal Majalla" w:cs="Sakkal Majalla"/>
          <w:b/>
          <w:bCs/>
          <w:color w:val="000000"/>
          <w:sz w:val="28"/>
          <w:szCs w:val="28"/>
          <w:rtl/>
        </w:rPr>
        <w:t xml:space="preserve"> 105</w:t>
      </w:r>
      <w:r w:rsidRPr="008F07E3">
        <w:rPr>
          <w:rFonts w:ascii="Sakkal Majalla" w:eastAsia="Calibri" w:hAnsi="Sakkal Majalla" w:cs="Sakkal Majalla"/>
          <w:b/>
          <w:bCs/>
          <w:color w:val="000000"/>
          <w:sz w:val="28"/>
          <w:szCs w:val="28"/>
        </w:rPr>
        <w:t xml:space="preserve"> - 112. </w:t>
      </w:r>
      <w:r w:rsidRPr="008F07E3">
        <w:rPr>
          <w:rFonts w:ascii="Sakkal Majalla" w:eastAsia="Calibri" w:hAnsi="Sakkal Majalla" w:cs="Sakkal Majalla"/>
          <w:b/>
          <w:bCs/>
          <w:color w:val="000000"/>
          <w:sz w:val="28"/>
          <w:szCs w:val="28"/>
          <w:rtl/>
        </w:rPr>
        <w:t>مسترجع من</w:t>
      </w:r>
      <w:r w:rsidRPr="008F07E3">
        <w:rPr>
          <w:rFonts w:ascii="Sakkal Majalla" w:eastAsia="Calibri" w:hAnsi="Sakkal Majalla" w:cs="Sakkal Majalla"/>
          <w:b/>
          <w:bCs/>
          <w:color w:val="000000"/>
          <w:sz w:val="28"/>
          <w:szCs w:val="28"/>
        </w:rPr>
        <w:t xml:space="preserve"> http://search.mandumah.com/Record/1228350</w:t>
      </w:r>
    </w:p>
    <w:p w14:paraId="032CF64E"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Pr>
      </w:pPr>
      <w:proofErr w:type="spellStart"/>
      <w:r w:rsidRPr="008F07E3">
        <w:rPr>
          <w:rFonts w:ascii="Sakkal Majalla" w:eastAsia="Calibri" w:hAnsi="Sakkal Majalla" w:cs="Sakkal Majalla"/>
          <w:b/>
          <w:bCs/>
          <w:color w:val="000000"/>
          <w:sz w:val="28"/>
          <w:szCs w:val="28"/>
          <w:rtl/>
        </w:rPr>
        <w:t>رطروط</w:t>
      </w:r>
      <w:proofErr w:type="spellEnd"/>
      <w:r w:rsidRPr="008F07E3">
        <w:rPr>
          <w:rFonts w:ascii="Sakkal Majalla" w:eastAsia="Calibri" w:hAnsi="Sakkal Majalla" w:cs="Sakkal Majalla"/>
          <w:b/>
          <w:bCs/>
          <w:color w:val="000000"/>
          <w:sz w:val="28"/>
          <w:szCs w:val="28"/>
          <w:rtl/>
        </w:rPr>
        <w:t xml:space="preserve">، شروق فتحي </w:t>
      </w:r>
      <w:proofErr w:type="gramStart"/>
      <w:r w:rsidRPr="008F07E3">
        <w:rPr>
          <w:rFonts w:ascii="Sakkal Majalla" w:eastAsia="Calibri" w:hAnsi="Sakkal Majalla" w:cs="Sakkal Majalla"/>
          <w:b/>
          <w:bCs/>
          <w:color w:val="000000"/>
          <w:sz w:val="28"/>
          <w:szCs w:val="28"/>
          <w:rtl/>
        </w:rPr>
        <w:t>عبدالفتاح</w:t>
      </w:r>
      <w:proofErr w:type="gramEnd"/>
      <w:r w:rsidRPr="008F07E3">
        <w:rPr>
          <w:rFonts w:ascii="Sakkal Majalla" w:eastAsia="Calibri" w:hAnsi="Sakkal Majalla" w:cs="Sakkal Majalla"/>
          <w:b/>
          <w:bCs/>
          <w:color w:val="000000"/>
          <w:sz w:val="28"/>
          <w:szCs w:val="28"/>
          <w:rtl/>
        </w:rPr>
        <w:t xml:space="preserve">، </w:t>
      </w:r>
      <w:proofErr w:type="gramStart"/>
      <w:r w:rsidRPr="008F07E3">
        <w:rPr>
          <w:rFonts w:ascii="Sakkal Majalla" w:eastAsia="Calibri" w:hAnsi="Sakkal Majalla" w:cs="Sakkal Majalla"/>
          <w:b/>
          <w:bCs/>
          <w:color w:val="000000"/>
          <w:sz w:val="28"/>
          <w:szCs w:val="28"/>
          <w:rtl/>
        </w:rPr>
        <w:t>و الحاج</w:t>
      </w:r>
      <w:proofErr w:type="gramEnd"/>
      <w:r w:rsidRPr="008F07E3">
        <w:rPr>
          <w:rFonts w:ascii="Sakkal Majalla" w:eastAsia="Calibri" w:hAnsi="Sakkal Majalla" w:cs="Sakkal Majalla"/>
          <w:b/>
          <w:bCs/>
          <w:color w:val="000000"/>
          <w:sz w:val="28"/>
          <w:szCs w:val="28"/>
          <w:rtl/>
        </w:rPr>
        <w:t>، طارق أسعد قاسم</w:t>
      </w:r>
      <w:r w:rsidRPr="008F07E3">
        <w:rPr>
          <w:rFonts w:ascii="Sakkal Majalla" w:eastAsia="Calibri" w:hAnsi="Sakkal Majalla" w:cs="Sakkal Majalla"/>
          <w:b/>
          <w:bCs/>
          <w:color w:val="000000"/>
          <w:sz w:val="28"/>
          <w:szCs w:val="28"/>
        </w:rPr>
        <w:t>. (2016). </w:t>
      </w:r>
      <w:r w:rsidRPr="008F07E3">
        <w:rPr>
          <w:rFonts w:ascii="Sakkal Majalla" w:eastAsia="Calibri" w:hAnsi="Sakkal Majalla" w:cs="Sakkal Majalla"/>
          <w:b/>
          <w:bCs/>
          <w:i/>
          <w:iCs/>
          <w:color w:val="000000"/>
          <w:sz w:val="28"/>
          <w:szCs w:val="28"/>
          <w:rtl/>
        </w:rPr>
        <w:t>مدى مواءمة السياسات الضريبية الفلسطينية مع متطلبات التطوير والنهوض بأداء المشاريع الصغيرة والمتوسطة من وجهة نظر أصحاب المنشآت: محافظة نابلس نموذجا</w:t>
      </w:r>
      <w:r w:rsidRPr="008F07E3">
        <w:rPr>
          <w:rFonts w:ascii="Sakkal Majalla" w:eastAsia="Calibri" w:hAnsi="Sakkal Majalla" w:cs="Sakkal Majalla"/>
          <w:b/>
          <w:bCs/>
          <w:color w:val="000000"/>
          <w:sz w:val="28"/>
          <w:szCs w:val="28"/>
          <w:rtl/>
        </w:rPr>
        <w:t> (رسالة ماجستير غير منشورة). جامعة النجاح الوطنية، نابلس. مسترجع من</w:t>
      </w:r>
      <w:r w:rsidRPr="008F07E3">
        <w:rPr>
          <w:rFonts w:ascii="Sakkal Majalla" w:eastAsia="Calibri" w:hAnsi="Sakkal Majalla" w:cs="Sakkal Majalla"/>
          <w:b/>
          <w:bCs/>
          <w:color w:val="000000"/>
          <w:sz w:val="28"/>
          <w:szCs w:val="28"/>
        </w:rPr>
        <w:t xml:space="preserve"> http://search.mandumah.com/Record/1235047</w:t>
      </w:r>
    </w:p>
    <w:p w14:paraId="6EF1ADF4"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Pr>
      </w:pPr>
      <w:r w:rsidRPr="008F07E3">
        <w:rPr>
          <w:rFonts w:ascii="Sakkal Majalla" w:eastAsia="Calibri" w:hAnsi="Sakkal Majalla" w:cs="Sakkal Majalla"/>
          <w:b/>
          <w:bCs/>
          <w:color w:val="000000"/>
          <w:sz w:val="28"/>
          <w:szCs w:val="28"/>
          <w:rtl/>
        </w:rPr>
        <w:t xml:space="preserve">العنزي، </w:t>
      </w:r>
      <w:proofErr w:type="gramStart"/>
      <w:r w:rsidRPr="008F07E3">
        <w:rPr>
          <w:rFonts w:ascii="Sakkal Majalla" w:eastAsia="Calibri" w:hAnsi="Sakkal Majalla" w:cs="Sakkal Majalla"/>
          <w:b/>
          <w:bCs/>
          <w:color w:val="000000"/>
          <w:sz w:val="28"/>
          <w:szCs w:val="28"/>
          <w:rtl/>
        </w:rPr>
        <w:t>عبدالرحمن</w:t>
      </w:r>
      <w:proofErr w:type="gramEnd"/>
      <w:r w:rsidRPr="008F07E3">
        <w:rPr>
          <w:rFonts w:ascii="Sakkal Majalla" w:eastAsia="Calibri" w:hAnsi="Sakkal Majalla" w:cs="Sakkal Majalla"/>
          <w:b/>
          <w:bCs/>
          <w:color w:val="000000"/>
          <w:sz w:val="28"/>
          <w:szCs w:val="28"/>
          <w:rtl/>
        </w:rPr>
        <w:t xml:space="preserve"> خالد </w:t>
      </w:r>
      <w:proofErr w:type="gramStart"/>
      <w:r w:rsidRPr="008F07E3">
        <w:rPr>
          <w:rFonts w:ascii="Sakkal Majalla" w:eastAsia="Calibri" w:hAnsi="Sakkal Majalla" w:cs="Sakkal Majalla"/>
          <w:b/>
          <w:bCs/>
          <w:color w:val="000000"/>
          <w:sz w:val="28"/>
          <w:szCs w:val="28"/>
          <w:rtl/>
        </w:rPr>
        <w:t>عبدالمحسن</w:t>
      </w:r>
      <w:proofErr w:type="gramEnd"/>
      <w:r w:rsidRPr="008F07E3">
        <w:rPr>
          <w:rFonts w:ascii="Sakkal Majalla" w:eastAsia="Calibri" w:hAnsi="Sakkal Majalla" w:cs="Sakkal Majalla"/>
          <w:b/>
          <w:bCs/>
          <w:color w:val="000000"/>
          <w:sz w:val="28"/>
          <w:szCs w:val="28"/>
          <w:rtl/>
        </w:rPr>
        <w:t xml:space="preserve">، </w:t>
      </w:r>
      <w:proofErr w:type="gramStart"/>
      <w:r w:rsidRPr="008F07E3">
        <w:rPr>
          <w:rFonts w:ascii="Sakkal Majalla" w:eastAsia="Calibri" w:hAnsi="Sakkal Majalla" w:cs="Sakkal Majalla"/>
          <w:b/>
          <w:bCs/>
          <w:color w:val="000000"/>
          <w:sz w:val="28"/>
          <w:szCs w:val="28"/>
          <w:rtl/>
        </w:rPr>
        <w:t>و جبر</w:t>
      </w:r>
      <w:proofErr w:type="gramEnd"/>
      <w:r w:rsidRPr="008F07E3">
        <w:rPr>
          <w:rFonts w:ascii="Sakkal Majalla" w:eastAsia="Calibri" w:hAnsi="Sakkal Majalla" w:cs="Sakkal Majalla"/>
          <w:b/>
          <w:bCs/>
          <w:color w:val="000000"/>
          <w:sz w:val="28"/>
          <w:szCs w:val="28"/>
          <w:rtl/>
        </w:rPr>
        <w:t>، رمضان</w:t>
      </w:r>
      <w:r w:rsidRPr="008F07E3">
        <w:rPr>
          <w:rFonts w:ascii="Sakkal Majalla" w:eastAsia="Calibri" w:hAnsi="Sakkal Majalla" w:cs="Sakkal Majalla"/>
          <w:b/>
          <w:bCs/>
          <w:color w:val="000000"/>
          <w:sz w:val="28"/>
          <w:szCs w:val="28"/>
        </w:rPr>
        <w:t>. (2016). </w:t>
      </w:r>
      <w:r w:rsidRPr="008F07E3">
        <w:rPr>
          <w:rFonts w:ascii="Sakkal Majalla" w:eastAsia="Calibri" w:hAnsi="Sakkal Majalla" w:cs="Sakkal Majalla"/>
          <w:b/>
          <w:bCs/>
          <w:i/>
          <w:iCs/>
          <w:color w:val="000000"/>
          <w:sz w:val="28"/>
          <w:szCs w:val="28"/>
          <w:rtl/>
        </w:rPr>
        <w:t>الأداء الإشرافي في تنفيذ مشاريع صيانة الطرق في وزارة الأشغال العامة في دولة الكويت</w:t>
      </w:r>
      <w:r w:rsidRPr="008F07E3">
        <w:rPr>
          <w:rFonts w:ascii="Sakkal Majalla" w:eastAsia="Calibri" w:hAnsi="Sakkal Majalla" w:cs="Sakkal Majalla"/>
          <w:b/>
          <w:bCs/>
          <w:color w:val="000000"/>
          <w:sz w:val="28"/>
          <w:szCs w:val="28"/>
          <w:rtl/>
        </w:rPr>
        <w:t> (رسالة ماجستير غير منشورة). جامعة مؤتة، مؤتة. مسترجع من</w:t>
      </w:r>
      <w:r w:rsidRPr="008F07E3">
        <w:rPr>
          <w:rFonts w:ascii="Sakkal Majalla" w:eastAsia="Calibri" w:hAnsi="Sakkal Majalla" w:cs="Sakkal Majalla"/>
          <w:b/>
          <w:bCs/>
          <w:color w:val="000000"/>
          <w:sz w:val="28"/>
          <w:szCs w:val="28"/>
        </w:rPr>
        <w:t xml:space="preserve"> http://search.mandumah.com/Record/787077</w:t>
      </w:r>
    </w:p>
    <w:p w14:paraId="48AB5C82" w14:textId="77777777" w:rsidR="008F07E3" w:rsidRPr="008F07E3" w:rsidRDefault="008F07E3" w:rsidP="008F07E3">
      <w:pPr>
        <w:numPr>
          <w:ilvl w:val="0"/>
          <w:numId w:val="1"/>
        </w:numPr>
        <w:bidi/>
        <w:spacing w:before="100" w:beforeAutospacing="1" w:after="100" w:afterAutospacing="1" w:line="360" w:lineRule="auto"/>
        <w:contextualSpacing/>
        <w:jc w:val="both"/>
        <w:rPr>
          <w:rFonts w:ascii="Sakkal Majalla" w:eastAsia="Calibri" w:hAnsi="Sakkal Majalla" w:cs="Sakkal Majalla"/>
          <w:b/>
          <w:bCs/>
          <w:color w:val="000000"/>
          <w:sz w:val="28"/>
          <w:szCs w:val="28"/>
          <w:rtl/>
        </w:rPr>
      </w:pPr>
      <w:r w:rsidRPr="008F07E3">
        <w:rPr>
          <w:rFonts w:ascii="Sakkal Majalla" w:eastAsia="Calibri" w:hAnsi="Sakkal Majalla" w:cs="Sakkal Majalla"/>
          <w:b/>
          <w:bCs/>
          <w:color w:val="000000"/>
          <w:sz w:val="28"/>
          <w:szCs w:val="28"/>
          <w:rtl/>
        </w:rPr>
        <w:t xml:space="preserve">بكري، أحمد صلاح الدين شيبة الحمد أحمد، محمد، هالة </w:t>
      </w:r>
      <w:proofErr w:type="spellStart"/>
      <w:r w:rsidRPr="008F07E3">
        <w:rPr>
          <w:rFonts w:ascii="Sakkal Majalla" w:eastAsia="Calibri" w:hAnsi="Sakkal Majalla" w:cs="Sakkal Majalla"/>
          <w:b/>
          <w:bCs/>
          <w:color w:val="000000"/>
          <w:sz w:val="28"/>
          <w:szCs w:val="28"/>
          <w:rtl/>
        </w:rPr>
        <w:t>عبدالمعز</w:t>
      </w:r>
      <w:proofErr w:type="spellEnd"/>
      <w:r w:rsidRPr="008F07E3">
        <w:rPr>
          <w:rFonts w:ascii="Sakkal Majalla" w:eastAsia="Calibri" w:hAnsi="Sakkal Majalla" w:cs="Sakkal Majalla"/>
          <w:b/>
          <w:bCs/>
          <w:color w:val="000000"/>
          <w:sz w:val="28"/>
          <w:szCs w:val="28"/>
          <w:rtl/>
        </w:rPr>
        <w:t xml:space="preserve">، و </w:t>
      </w:r>
      <w:proofErr w:type="gramStart"/>
      <w:r w:rsidRPr="008F07E3">
        <w:rPr>
          <w:rFonts w:ascii="Sakkal Majalla" w:eastAsia="Calibri" w:hAnsi="Sakkal Majalla" w:cs="Sakkal Majalla"/>
          <w:b/>
          <w:bCs/>
          <w:color w:val="000000"/>
          <w:sz w:val="28"/>
          <w:szCs w:val="28"/>
          <w:rtl/>
        </w:rPr>
        <w:t>عبدالفتاح</w:t>
      </w:r>
      <w:proofErr w:type="gramEnd"/>
      <w:r w:rsidRPr="008F07E3">
        <w:rPr>
          <w:rFonts w:ascii="Sakkal Majalla" w:eastAsia="Calibri" w:hAnsi="Sakkal Majalla" w:cs="Sakkal Majalla"/>
          <w:b/>
          <w:bCs/>
          <w:color w:val="000000"/>
          <w:sz w:val="28"/>
          <w:szCs w:val="28"/>
          <w:rtl/>
        </w:rPr>
        <w:t>، زكريا أحمد. (2024). استخدام تطبيقات المواد النانوية في المباني ومساهمتها في دعم التكنولوجيا الخضراء</w:t>
      </w:r>
      <w:r w:rsidRPr="008F07E3">
        <w:rPr>
          <w:rFonts w:ascii="Sakkal Majalla" w:eastAsia="Calibri" w:hAnsi="Sakkal Majalla" w:cs="Sakkal Majalla"/>
          <w:b/>
          <w:bCs/>
          <w:color w:val="000000"/>
          <w:sz w:val="28"/>
          <w:szCs w:val="28"/>
        </w:rPr>
        <w:t>. </w:t>
      </w:r>
      <w:r w:rsidRPr="008F07E3">
        <w:rPr>
          <w:rFonts w:ascii="Sakkal Majalla" w:eastAsia="Calibri" w:hAnsi="Sakkal Majalla" w:cs="Sakkal Majalla"/>
          <w:b/>
          <w:bCs/>
          <w:i/>
          <w:iCs/>
          <w:color w:val="000000"/>
          <w:sz w:val="28"/>
          <w:szCs w:val="28"/>
          <w:rtl/>
        </w:rPr>
        <w:t>مجلة العمارة والفنون والعلوم الإنسانية، ع</w:t>
      </w:r>
      <w:proofErr w:type="gramStart"/>
      <w:r w:rsidRPr="008F07E3">
        <w:rPr>
          <w:rFonts w:ascii="Sakkal Majalla" w:eastAsia="Calibri" w:hAnsi="Sakkal Majalla" w:cs="Sakkal Majalla"/>
          <w:b/>
          <w:bCs/>
          <w:i/>
          <w:iCs/>
          <w:color w:val="000000"/>
          <w:sz w:val="28"/>
          <w:szCs w:val="28"/>
          <w:rtl/>
        </w:rPr>
        <w:t>43</w:t>
      </w:r>
      <w:r w:rsidRPr="008F07E3">
        <w:rPr>
          <w:rFonts w:ascii="Sakkal Majalla" w:eastAsia="Calibri" w:hAnsi="Sakkal Majalla" w:cs="Sakkal Majalla"/>
          <w:b/>
          <w:bCs/>
          <w:color w:val="000000"/>
          <w:sz w:val="28"/>
          <w:szCs w:val="28"/>
          <w:rtl/>
        </w:rPr>
        <w:t> ،</w:t>
      </w:r>
      <w:proofErr w:type="gramEnd"/>
      <w:r w:rsidRPr="008F07E3">
        <w:rPr>
          <w:rFonts w:ascii="Sakkal Majalla" w:eastAsia="Calibri" w:hAnsi="Sakkal Majalla" w:cs="Sakkal Majalla"/>
          <w:b/>
          <w:bCs/>
          <w:color w:val="000000"/>
          <w:sz w:val="28"/>
          <w:szCs w:val="28"/>
          <w:rtl/>
        </w:rPr>
        <w:t xml:space="preserve"> 21</w:t>
      </w:r>
      <w:r w:rsidRPr="008F07E3">
        <w:rPr>
          <w:rFonts w:ascii="Sakkal Majalla" w:eastAsia="Calibri" w:hAnsi="Sakkal Majalla" w:cs="Sakkal Majalla"/>
          <w:b/>
          <w:bCs/>
          <w:color w:val="000000"/>
          <w:sz w:val="28"/>
          <w:szCs w:val="28"/>
        </w:rPr>
        <w:t xml:space="preserve"> - 37. </w:t>
      </w:r>
      <w:r w:rsidRPr="008F07E3">
        <w:rPr>
          <w:rFonts w:ascii="Sakkal Majalla" w:eastAsia="Calibri" w:hAnsi="Sakkal Majalla" w:cs="Sakkal Majalla"/>
          <w:b/>
          <w:bCs/>
          <w:color w:val="000000"/>
          <w:sz w:val="28"/>
          <w:szCs w:val="28"/>
          <w:rtl/>
        </w:rPr>
        <w:t>مسترجع من</w:t>
      </w:r>
      <w:r w:rsidRPr="008F07E3">
        <w:rPr>
          <w:rFonts w:ascii="Sakkal Majalla" w:eastAsia="Calibri" w:hAnsi="Sakkal Majalla" w:cs="Sakkal Majalla"/>
          <w:b/>
          <w:bCs/>
          <w:color w:val="000000"/>
          <w:sz w:val="28"/>
          <w:szCs w:val="28"/>
        </w:rPr>
        <w:t xml:space="preserve"> http://search.mandumah.com/Record/1494953</w:t>
      </w:r>
    </w:p>
    <w:p w14:paraId="7108C329" w14:textId="77777777" w:rsidR="008F07E3" w:rsidRPr="008F07E3" w:rsidRDefault="008F07E3" w:rsidP="008F07E3">
      <w:pPr>
        <w:numPr>
          <w:ilvl w:val="0"/>
          <w:numId w:val="2"/>
        </w:numPr>
        <w:bidi/>
        <w:spacing w:before="100" w:beforeAutospacing="1" w:after="100" w:afterAutospacing="1" w:line="360" w:lineRule="auto"/>
        <w:contextualSpacing/>
        <w:jc w:val="both"/>
        <w:outlineLvl w:val="0"/>
        <w:rPr>
          <w:rFonts w:ascii="Times New Roman" w:eastAsia="Calibri" w:hAnsi="Times New Roman" w:cs="Times New Roman"/>
          <w:color w:val="000000"/>
          <w:sz w:val="36"/>
          <w:szCs w:val="36"/>
          <w:rtl/>
        </w:rPr>
      </w:pPr>
      <w:bookmarkStart w:id="10" w:name="_Toc201937161"/>
      <w:r w:rsidRPr="008F07E3">
        <w:rPr>
          <w:rFonts w:ascii="Sakkal Majalla" w:eastAsia="Calibri" w:hAnsi="Sakkal Majalla" w:cs="Sakkal Majalla"/>
          <w:b/>
          <w:bCs/>
          <w:color w:val="000000"/>
          <w:sz w:val="36"/>
          <w:szCs w:val="36"/>
          <w:rtl/>
        </w:rPr>
        <w:lastRenderedPageBreak/>
        <w:t>ثانيا: المراجع الأجنبية</w:t>
      </w:r>
      <w:bookmarkEnd w:id="10"/>
    </w:p>
    <w:p w14:paraId="7833F739" w14:textId="77777777" w:rsidR="008F07E3" w:rsidRPr="008F07E3" w:rsidRDefault="008F07E3" w:rsidP="008F07E3">
      <w:pPr>
        <w:numPr>
          <w:ilvl w:val="1"/>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Pr>
      </w:pPr>
      <w:proofErr w:type="spellStart"/>
      <w:r w:rsidRPr="008F07E3">
        <w:rPr>
          <w:rFonts w:ascii="Times New Roman" w:eastAsia="Calibri" w:hAnsi="Times New Roman" w:cs="Times New Roman"/>
          <w:color w:val="000000"/>
          <w:sz w:val="28"/>
          <w:szCs w:val="28"/>
        </w:rPr>
        <w:t>Barkahoum</w:t>
      </w:r>
      <w:proofErr w:type="spellEnd"/>
      <w:r w:rsidRPr="008F07E3">
        <w:rPr>
          <w:rFonts w:ascii="Times New Roman" w:eastAsia="Calibri" w:hAnsi="Times New Roman" w:cs="Times New Roman"/>
          <w:color w:val="000000"/>
          <w:sz w:val="28"/>
          <w:szCs w:val="28"/>
        </w:rPr>
        <w:t xml:space="preserve">, A., &amp; </w:t>
      </w:r>
      <w:proofErr w:type="spellStart"/>
      <w:r w:rsidRPr="008F07E3">
        <w:rPr>
          <w:rFonts w:ascii="Times New Roman" w:eastAsia="Calibri" w:hAnsi="Times New Roman" w:cs="Times New Roman"/>
          <w:color w:val="000000"/>
          <w:sz w:val="28"/>
          <w:szCs w:val="28"/>
        </w:rPr>
        <w:t>Achrouf</w:t>
      </w:r>
      <w:proofErr w:type="spellEnd"/>
      <w:r w:rsidRPr="008F07E3">
        <w:rPr>
          <w:rFonts w:ascii="Times New Roman" w:eastAsia="Calibri" w:hAnsi="Times New Roman" w:cs="Times New Roman"/>
          <w:color w:val="000000"/>
          <w:sz w:val="28"/>
          <w:szCs w:val="28"/>
        </w:rPr>
        <w:t xml:space="preserve"> Kebir, S. (2024). The reality of strategic planning in economic institutions: Case study of Atlas Bricks Factory at Bou Saada. *Forum Journal for Economic Studies and Research*, 8(1), 137–146. Retrieved from [</w:t>
      </w:r>
      <w:proofErr w:type="gramStart"/>
      <w:r w:rsidRPr="008F07E3">
        <w:rPr>
          <w:rFonts w:ascii="Times New Roman" w:eastAsia="Calibri" w:hAnsi="Times New Roman" w:cs="Times New Roman"/>
          <w:color w:val="000000"/>
          <w:sz w:val="28"/>
          <w:szCs w:val="28"/>
        </w:rPr>
        <w:t>http://search.mandumah.com/Record/1489205](</w:t>
      </w:r>
      <w:proofErr w:type="gramEnd"/>
      <w:r w:rsidRPr="008F07E3">
        <w:rPr>
          <w:rFonts w:ascii="Times New Roman" w:eastAsia="Calibri" w:hAnsi="Times New Roman" w:cs="Times New Roman"/>
          <w:color w:val="000000"/>
          <w:sz w:val="28"/>
          <w:szCs w:val="28"/>
        </w:rPr>
        <w:t>http://search.mandumah.com/Record/1489205)</w:t>
      </w:r>
    </w:p>
    <w:p w14:paraId="7CA0454E" w14:textId="77777777" w:rsidR="008F07E3" w:rsidRPr="008F07E3" w:rsidRDefault="008F07E3" w:rsidP="008F07E3">
      <w:pPr>
        <w:numPr>
          <w:ilvl w:val="1"/>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Pr>
      </w:pPr>
      <w:r w:rsidRPr="008F07E3">
        <w:rPr>
          <w:rFonts w:ascii="Times New Roman" w:eastAsia="Calibri" w:hAnsi="Times New Roman" w:cs="Times New Roman"/>
          <w:color w:val="000000"/>
          <w:sz w:val="28"/>
          <w:szCs w:val="28"/>
        </w:rPr>
        <w:t>Mohamed, B. N. A. (2024). Big data analysis in strategic planning: How technology can enhance management decisions—a field study. *Scientific Journal of Commercial and Environmental Studies*, 15(2), 879–988. Retrieved from [</w:t>
      </w:r>
      <w:proofErr w:type="gramStart"/>
      <w:r w:rsidRPr="008F07E3">
        <w:rPr>
          <w:rFonts w:ascii="Times New Roman" w:eastAsia="Calibri" w:hAnsi="Times New Roman" w:cs="Times New Roman"/>
          <w:color w:val="000000"/>
          <w:sz w:val="28"/>
          <w:szCs w:val="28"/>
        </w:rPr>
        <w:t>http://search.mandumah.com/Record/1552819](</w:t>
      </w:r>
      <w:proofErr w:type="gramEnd"/>
      <w:r w:rsidRPr="008F07E3">
        <w:rPr>
          <w:rFonts w:ascii="Times New Roman" w:eastAsia="Calibri" w:hAnsi="Times New Roman" w:cs="Times New Roman"/>
          <w:color w:val="000000"/>
          <w:sz w:val="28"/>
          <w:szCs w:val="28"/>
        </w:rPr>
        <w:t>http://search.mandumah.com/Record/1552819)</w:t>
      </w:r>
    </w:p>
    <w:p w14:paraId="2B8FCE6D" w14:textId="77777777" w:rsidR="008F07E3" w:rsidRPr="008F07E3" w:rsidRDefault="008F07E3" w:rsidP="008F07E3">
      <w:pPr>
        <w:numPr>
          <w:ilvl w:val="1"/>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Pr>
      </w:pPr>
      <w:proofErr w:type="spellStart"/>
      <w:r w:rsidRPr="008F07E3">
        <w:rPr>
          <w:rFonts w:ascii="Times New Roman" w:eastAsia="Calibri" w:hAnsi="Times New Roman" w:cs="Times New Roman"/>
          <w:color w:val="000000"/>
          <w:sz w:val="28"/>
          <w:szCs w:val="28"/>
        </w:rPr>
        <w:t>Alkaser</w:t>
      </w:r>
      <w:proofErr w:type="spellEnd"/>
      <w:r w:rsidRPr="008F07E3">
        <w:rPr>
          <w:rFonts w:ascii="Times New Roman" w:eastAsia="Calibri" w:hAnsi="Times New Roman" w:cs="Times New Roman"/>
          <w:color w:val="000000"/>
          <w:sz w:val="28"/>
          <w:szCs w:val="28"/>
        </w:rPr>
        <w:t>, S. A. (2023). Strategic planning as an input to knowledge management: An empirical study on public education schools in Jazan Governorate. *King Khalid University Journal of Educational Sciences*, 10(3), 147–169. Retrieved from [</w:t>
      </w:r>
      <w:proofErr w:type="gramStart"/>
      <w:r w:rsidRPr="008F07E3">
        <w:rPr>
          <w:rFonts w:ascii="Times New Roman" w:eastAsia="Calibri" w:hAnsi="Times New Roman" w:cs="Times New Roman"/>
          <w:color w:val="000000"/>
          <w:sz w:val="28"/>
          <w:szCs w:val="28"/>
        </w:rPr>
        <w:t>http://search.mandumah.com/Record/1403511](</w:t>
      </w:r>
      <w:proofErr w:type="gramEnd"/>
      <w:r w:rsidRPr="008F07E3">
        <w:rPr>
          <w:rFonts w:ascii="Times New Roman" w:eastAsia="Calibri" w:hAnsi="Times New Roman" w:cs="Times New Roman"/>
          <w:color w:val="000000"/>
          <w:sz w:val="28"/>
          <w:szCs w:val="28"/>
        </w:rPr>
        <w:t>http://search.mandumah.com/Record/1403511)</w:t>
      </w:r>
    </w:p>
    <w:p w14:paraId="46EF06A3" w14:textId="77777777" w:rsidR="008F07E3" w:rsidRPr="008F07E3" w:rsidRDefault="008F07E3" w:rsidP="008F07E3">
      <w:pPr>
        <w:numPr>
          <w:ilvl w:val="1"/>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Pr>
      </w:pPr>
      <w:proofErr w:type="spellStart"/>
      <w:r w:rsidRPr="008F07E3">
        <w:rPr>
          <w:rFonts w:ascii="Times New Roman" w:eastAsia="Calibri" w:hAnsi="Times New Roman" w:cs="Times New Roman"/>
          <w:color w:val="000000"/>
          <w:sz w:val="28"/>
          <w:szCs w:val="28"/>
        </w:rPr>
        <w:t>Laouadi</w:t>
      </w:r>
      <w:proofErr w:type="spellEnd"/>
      <w:r w:rsidRPr="008F07E3">
        <w:rPr>
          <w:rFonts w:ascii="Times New Roman" w:eastAsia="Calibri" w:hAnsi="Times New Roman" w:cs="Times New Roman"/>
          <w:color w:val="000000"/>
          <w:sz w:val="28"/>
          <w:szCs w:val="28"/>
        </w:rPr>
        <w:t>, R. (2023). Strategic workforce planning: Case study of the Algerian Company for the Management of the Electricity Transmission Network between 2015–2018. *Journal of Economic Sciences and Management Sciences*, 23(Special Issue), 93–103. Retrieved from [</w:t>
      </w:r>
      <w:proofErr w:type="gramStart"/>
      <w:r w:rsidRPr="008F07E3">
        <w:rPr>
          <w:rFonts w:ascii="Times New Roman" w:eastAsia="Calibri" w:hAnsi="Times New Roman" w:cs="Times New Roman"/>
          <w:color w:val="000000"/>
          <w:sz w:val="28"/>
          <w:szCs w:val="28"/>
        </w:rPr>
        <w:t>http://search.mandumah.com/Record/1401055](</w:t>
      </w:r>
      <w:proofErr w:type="gramEnd"/>
      <w:r w:rsidRPr="008F07E3">
        <w:rPr>
          <w:rFonts w:ascii="Times New Roman" w:eastAsia="Calibri" w:hAnsi="Times New Roman" w:cs="Times New Roman"/>
          <w:color w:val="000000"/>
          <w:sz w:val="28"/>
          <w:szCs w:val="28"/>
        </w:rPr>
        <w:t>http://search.mandumah.com/Record/1401055)</w:t>
      </w:r>
    </w:p>
    <w:p w14:paraId="5ADE694A" w14:textId="77777777" w:rsidR="008F07E3" w:rsidRPr="008F07E3" w:rsidRDefault="008F07E3" w:rsidP="008F07E3">
      <w:pPr>
        <w:numPr>
          <w:ilvl w:val="1"/>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Pr>
      </w:pPr>
      <w:proofErr w:type="spellStart"/>
      <w:r w:rsidRPr="008F07E3">
        <w:rPr>
          <w:rFonts w:ascii="Times New Roman" w:eastAsia="Calibri" w:hAnsi="Times New Roman" w:cs="Times New Roman"/>
          <w:color w:val="000000"/>
          <w:sz w:val="28"/>
          <w:szCs w:val="28"/>
        </w:rPr>
        <w:lastRenderedPageBreak/>
        <w:t>Kabeil</w:t>
      </w:r>
      <w:proofErr w:type="spellEnd"/>
      <w:r w:rsidRPr="008F07E3">
        <w:rPr>
          <w:rFonts w:ascii="Times New Roman" w:eastAsia="Calibri" w:hAnsi="Times New Roman" w:cs="Times New Roman"/>
          <w:color w:val="000000"/>
          <w:sz w:val="28"/>
          <w:szCs w:val="28"/>
        </w:rPr>
        <w:t>, M. M. (2022). Development of an information management strategic plan. *Administrative Renaissance Journal*, (1), 86–111. Retrieved from [</w:t>
      </w:r>
      <w:proofErr w:type="gramStart"/>
      <w:r w:rsidRPr="008F07E3">
        <w:rPr>
          <w:rFonts w:ascii="Times New Roman" w:eastAsia="Calibri" w:hAnsi="Times New Roman" w:cs="Times New Roman"/>
          <w:color w:val="000000"/>
          <w:sz w:val="28"/>
          <w:szCs w:val="28"/>
        </w:rPr>
        <w:t>http://search.mandumah.com/Record/661319](</w:t>
      </w:r>
      <w:proofErr w:type="gramEnd"/>
      <w:r w:rsidRPr="008F07E3">
        <w:rPr>
          <w:rFonts w:ascii="Times New Roman" w:eastAsia="Calibri" w:hAnsi="Times New Roman" w:cs="Times New Roman"/>
          <w:color w:val="000000"/>
          <w:sz w:val="28"/>
          <w:szCs w:val="28"/>
        </w:rPr>
        <w:t>http://search.mandumah.com/Record/661319)</w:t>
      </w:r>
    </w:p>
    <w:p w14:paraId="217A2010" w14:textId="77777777" w:rsidR="008F07E3" w:rsidRPr="008F07E3" w:rsidRDefault="008F07E3" w:rsidP="008F07E3">
      <w:pPr>
        <w:numPr>
          <w:ilvl w:val="1"/>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Pr>
      </w:pPr>
      <w:r w:rsidRPr="008F07E3">
        <w:rPr>
          <w:rFonts w:ascii="Times New Roman" w:eastAsia="Calibri" w:hAnsi="Times New Roman" w:cs="Times New Roman"/>
          <w:color w:val="000000"/>
          <w:sz w:val="28"/>
          <w:szCs w:val="28"/>
        </w:rPr>
        <w:t>Miller, R. I. (2020). Beyond strategic planning. *Journal of Education*, 20(99), 25–28. Retrieved from [</w:t>
      </w:r>
      <w:proofErr w:type="gramStart"/>
      <w:r w:rsidRPr="008F07E3">
        <w:rPr>
          <w:rFonts w:ascii="Times New Roman" w:eastAsia="Calibri" w:hAnsi="Times New Roman" w:cs="Times New Roman"/>
          <w:color w:val="000000"/>
          <w:sz w:val="28"/>
          <w:szCs w:val="28"/>
        </w:rPr>
        <w:t>http://search.mandumah.com/Record/692578](</w:t>
      </w:r>
      <w:proofErr w:type="gramEnd"/>
      <w:r w:rsidRPr="008F07E3">
        <w:rPr>
          <w:rFonts w:ascii="Times New Roman" w:eastAsia="Calibri" w:hAnsi="Times New Roman" w:cs="Times New Roman"/>
          <w:color w:val="000000"/>
          <w:sz w:val="28"/>
          <w:szCs w:val="28"/>
        </w:rPr>
        <w:t>http://search.mandumah.com/Record/692578)</w:t>
      </w:r>
    </w:p>
    <w:p w14:paraId="652CDA08" w14:textId="77777777" w:rsidR="008F07E3" w:rsidRPr="008F07E3" w:rsidRDefault="008F07E3" w:rsidP="008F07E3">
      <w:pPr>
        <w:numPr>
          <w:ilvl w:val="1"/>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Pr>
      </w:pPr>
      <w:proofErr w:type="spellStart"/>
      <w:r w:rsidRPr="008F07E3">
        <w:rPr>
          <w:rFonts w:ascii="Times New Roman" w:eastAsia="Calibri" w:hAnsi="Times New Roman" w:cs="Times New Roman"/>
          <w:color w:val="000000"/>
          <w:sz w:val="28"/>
          <w:szCs w:val="28"/>
        </w:rPr>
        <w:t>Assiri</w:t>
      </w:r>
      <w:proofErr w:type="spellEnd"/>
      <w:r w:rsidRPr="008F07E3">
        <w:rPr>
          <w:rFonts w:ascii="Times New Roman" w:eastAsia="Calibri" w:hAnsi="Times New Roman" w:cs="Times New Roman"/>
          <w:color w:val="000000"/>
          <w:sz w:val="28"/>
          <w:szCs w:val="28"/>
        </w:rPr>
        <w:t>, F. Y. (2015). Factors affecting strategic planning in universities. *Arab Studies in Education and Psychology*, (63), 283–311. Retrieved from [</w:t>
      </w:r>
      <w:proofErr w:type="gramStart"/>
      <w:r w:rsidRPr="008F07E3">
        <w:rPr>
          <w:rFonts w:ascii="Times New Roman" w:eastAsia="Calibri" w:hAnsi="Times New Roman" w:cs="Times New Roman"/>
          <w:color w:val="000000"/>
          <w:sz w:val="28"/>
          <w:szCs w:val="28"/>
        </w:rPr>
        <w:t>http://search.mandumah.com/Record/700386](</w:t>
      </w:r>
      <w:proofErr w:type="gramEnd"/>
      <w:r w:rsidRPr="008F07E3">
        <w:rPr>
          <w:rFonts w:ascii="Times New Roman" w:eastAsia="Calibri" w:hAnsi="Times New Roman" w:cs="Times New Roman"/>
          <w:color w:val="000000"/>
          <w:sz w:val="28"/>
          <w:szCs w:val="28"/>
        </w:rPr>
        <w:t>http://search.mandumah.com/Record/700386)</w:t>
      </w:r>
    </w:p>
    <w:p w14:paraId="04B5450B" w14:textId="77777777" w:rsidR="008F07E3" w:rsidRPr="008F07E3" w:rsidRDefault="008F07E3" w:rsidP="008F07E3">
      <w:pPr>
        <w:numPr>
          <w:ilvl w:val="1"/>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Pr>
      </w:pPr>
      <w:r w:rsidRPr="008F07E3">
        <w:rPr>
          <w:rFonts w:ascii="Times New Roman" w:eastAsia="Calibri" w:hAnsi="Times New Roman" w:cs="Times New Roman"/>
          <w:color w:val="000000"/>
          <w:sz w:val="28"/>
          <w:szCs w:val="28"/>
        </w:rPr>
        <w:t>Abu Salih, M. H. (2015). Strategic planning and national humanitarian security. *Journal of Community Studies*, (14), 1–36. Retrieved from [</w:t>
      </w:r>
      <w:proofErr w:type="gramStart"/>
      <w:r w:rsidRPr="008F07E3">
        <w:rPr>
          <w:rFonts w:ascii="Times New Roman" w:eastAsia="Calibri" w:hAnsi="Times New Roman" w:cs="Times New Roman"/>
          <w:color w:val="000000"/>
          <w:sz w:val="28"/>
          <w:szCs w:val="28"/>
        </w:rPr>
        <w:t>http://search.mandumah.com/Record/806094](</w:t>
      </w:r>
      <w:proofErr w:type="gramEnd"/>
      <w:r w:rsidRPr="008F07E3">
        <w:rPr>
          <w:rFonts w:ascii="Times New Roman" w:eastAsia="Calibri" w:hAnsi="Times New Roman" w:cs="Times New Roman"/>
          <w:color w:val="000000"/>
          <w:sz w:val="28"/>
          <w:szCs w:val="28"/>
        </w:rPr>
        <w:t>http://search.mandumah.com/Record/806094)</w:t>
      </w:r>
    </w:p>
    <w:p w14:paraId="39266C32" w14:textId="77777777" w:rsidR="008F07E3" w:rsidRPr="008F07E3" w:rsidRDefault="008F07E3" w:rsidP="008F07E3">
      <w:pPr>
        <w:numPr>
          <w:ilvl w:val="1"/>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Pr>
      </w:pPr>
      <w:r w:rsidRPr="008F07E3">
        <w:rPr>
          <w:rFonts w:ascii="Times New Roman" w:eastAsia="Calibri" w:hAnsi="Times New Roman" w:cs="Times New Roman"/>
          <w:color w:val="000000"/>
          <w:sz w:val="28"/>
          <w:szCs w:val="28"/>
        </w:rPr>
        <w:t>Faris, S. A., &amp; Abu Aisha, S. A. (2014). Neighborhoods strategic planning: Directions for future development (Unpublished master’s thesis). An-Najah National University, Nablus. Retrieved from [</w:t>
      </w:r>
      <w:proofErr w:type="gramStart"/>
      <w:r w:rsidRPr="008F07E3">
        <w:rPr>
          <w:rFonts w:ascii="Times New Roman" w:eastAsia="Calibri" w:hAnsi="Times New Roman" w:cs="Times New Roman"/>
          <w:color w:val="000000"/>
          <w:sz w:val="28"/>
          <w:szCs w:val="28"/>
        </w:rPr>
        <w:t>http://search.mandumah.com/Record/1230477](</w:t>
      </w:r>
      <w:proofErr w:type="gramEnd"/>
      <w:r w:rsidRPr="008F07E3">
        <w:rPr>
          <w:rFonts w:ascii="Times New Roman" w:eastAsia="Calibri" w:hAnsi="Times New Roman" w:cs="Times New Roman"/>
          <w:color w:val="000000"/>
          <w:sz w:val="28"/>
          <w:szCs w:val="28"/>
        </w:rPr>
        <w:t>http://search.mandumah.com/Record/1230477)</w:t>
      </w:r>
    </w:p>
    <w:p w14:paraId="121192A8" w14:textId="77777777" w:rsidR="008F07E3" w:rsidRPr="008F07E3" w:rsidRDefault="008F07E3" w:rsidP="008F07E3">
      <w:pPr>
        <w:numPr>
          <w:ilvl w:val="1"/>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Pr>
      </w:pPr>
      <w:r w:rsidRPr="008F07E3">
        <w:rPr>
          <w:rFonts w:ascii="Times New Roman" w:eastAsia="Calibri" w:hAnsi="Times New Roman" w:cs="Times New Roman"/>
          <w:color w:val="000000"/>
          <w:sz w:val="28"/>
          <w:szCs w:val="28"/>
        </w:rPr>
        <w:t>Bedir, R. R., &amp; Abu Aisha, S. A. (2011). Transportation strategic planning under uncertainty: The Palestinian case (Unpublished master’s thesis). An-Najah National University, Nablus. Retrieved from [</w:t>
      </w:r>
      <w:proofErr w:type="gramStart"/>
      <w:r w:rsidRPr="008F07E3">
        <w:rPr>
          <w:rFonts w:ascii="Times New Roman" w:eastAsia="Calibri" w:hAnsi="Times New Roman" w:cs="Times New Roman"/>
          <w:color w:val="000000"/>
          <w:sz w:val="28"/>
          <w:szCs w:val="28"/>
        </w:rPr>
        <w:t>http://search.mandumah.com/Record/1228207](</w:t>
      </w:r>
      <w:proofErr w:type="gramEnd"/>
      <w:r w:rsidRPr="008F07E3">
        <w:rPr>
          <w:rFonts w:ascii="Times New Roman" w:eastAsia="Calibri" w:hAnsi="Times New Roman" w:cs="Times New Roman"/>
          <w:color w:val="000000"/>
          <w:sz w:val="28"/>
          <w:szCs w:val="28"/>
        </w:rPr>
        <w:t>http://search.mandumah.com/Record/1228207)</w:t>
      </w:r>
    </w:p>
    <w:p w14:paraId="4733FE5D" w14:textId="77777777" w:rsidR="008F07E3" w:rsidRPr="008F07E3" w:rsidRDefault="008F07E3" w:rsidP="008F07E3">
      <w:pPr>
        <w:numPr>
          <w:ilvl w:val="1"/>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Pr>
      </w:pPr>
      <w:r w:rsidRPr="008F07E3">
        <w:rPr>
          <w:rFonts w:ascii="Times New Roman" w:eastAsia="Calibri" w:hAnsi="Times New Roman" w:cs="Times New Roman"/>
          <w:color w:val="000000"/>
          <w:sz w:val="28"/>
          <w:szCs w:val="28"/>
        </w:rPr>
        <w:lastRenderedPageBreak/>
        <w:t xml:space="preserve">Daoud, R., </w:t>
      </w:r>
      <w:proofErr w:type="spellStart"/>
      <w:r w:rsidRPr="008F07E3">
        <w:rPr>
          <w:rFonts w:ascii="Times New Roman" w:eastAsia="Calibri" w:hAnsi="Times New Roman" w:cs="Times New Roman"/>
          <w:color w:val="000000"/>
          <w:sz w:val="28"/>
          <w:szCs w:val="28"/>
        </w:rPr>
        <w:t>Zimmo</w:t>
      </w:r>
      <w:proofErr w:type="spellEnd"/>
      <w:r w:rsidRPr="008F07E3">
        <w:rPr>
          <w:rFonts w:ascii="Times New Roman" w:eastAsia="Calibri" w:hAnsi="Times New Roman" w:cs="Times New Roman"/>
          <w:color w:val="000000"/>
          <w:sz w:val="28"/>
          <w:szCs w:val="28"/>
        </w:rPr>
        <w:t xml:space="preserve">, O., &amp; </w:t>
      </w:r>
      <w:proofErr w:type="spellStart"/>
      <w:r w:rsidRPr="008F07E3">
        <w:rPr>
          <w:rFonts w:ascii="Times New Roman" w:eastAsia="Calibri" w:hAnsi="Times New Roman" w:cs="Times New Roman"/>
          <w:color w:val="000000"/>
          <w:sz w:val="28"/>
          <w:szCs w:val="28"/>
        </w:rPr>
        <w:t>Thawaba</w:t>
      </w:r>
      <w:proofErr w:type="spellEnd"/>
      <w:r w:rsidRPr="008F07E3">
        <w:rPr>
          <w:rFonts w:ascii="Times New Roman" w:eastAsia="Calibri" w:hAnsi="Times New Roman" w:cs="Times New Roman"/>
          <w:color w:val="000000"/>
          <w:sz w:val="28"/>
          <w:szCs w:val="28"/>
        </w:rPr>
        <w:t>, S. (2009). Strategic planning: A promising planning approach for Palestinian cities and towns (Unpublished master’s thesis). Birzeit University, Birzeit. Retrieved from [</w:t>
      </w:r>
      <w:proofErr w:type="gramStart"/>
      <w:r w:rsidRPr="008F07E3">
        <w:rPr>
          <w:rFonts w:ascii="Times New Roman" w:eastAsia="Calibri" w:hAnsi="Times New Roman" w:cs="Times New Roman"/>
          <w:color w:val="000000"/>
          <w:sz w:val="28"/>
          <w:szCs w:val="28"/>
        </w:rPr>
        <w:t>http://search.mandumah.com/Record/553607](</w:t>
      </w:r>
      <w:proofErr w:type="gramEnd"/>
      <w:r w:rsidRPr="008F07E3">
        <w:rPr>
          <w:rFonts w:ascii="Times New Roman" w:eastAsia="Calibri" w:hAnsi="Times New Roman" w:cs="Times New Roman"/>
          <w:color w:val="000000"/>
          <w:sz w:val="28"/>
          <w:szCs w:val="28"/>
        </w:rPr>
        <w:t>http://search.mandumah.com/Record/553607)</w:t>
      </w:r>
    </w:p>
    <w:p w14:paraId="30B20CA1" w14:textId="77777777" w:rsidR="008F07E3" w:rsidRPr="008F07E3" w:rsidRDefault="008F07E3" w:rsidP="008F07E3">
      <w:pPr>
        <w:numPr>
          <w:ilvl w:val="1"/>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tl/>
        </w:rPr>
      </w:pPr>
      <w:proofErr w:type="spellStart"/>
      <w:r w:rsidRPr="008F07E3">
        <w:rPr>
          <w:rFonts w:ascii="Times New Roman" w:eastAsia="Calibri" w:hAnsi="Times New Roman" w:cs="Times New Roman"/>
          <w:color w:val="000000"/>
          <w:sz w:val="28"/>
          <w:szCs w:val="28"/>
        </w:rPr>
        <w:t>Eraqi</w:t>
      </w:r>
      <w:proofErr w:type="spellEnd"/>
      <w:r w:rsidRPr="008F07E3">
        <w:rPr>
          <w:rFonts w:ascii="Times New Roman" w:eastAsia="Calibri" w:hAnsi="Times New Roman" w:cs="Times New Roman"/>
          <w:color w:val="000000"/>
          <w:sz w:val="28"/>
          <w:szCs w:val="28"/>
        </w:rPr>
        <w:t>, M. I. (1995). The importance of strategic planning in underdeveloped countries. *Scientific Journal of Economics and Trade*, (1), 159–167. Retrieved from [</w:t>
      </w:r>
      <w:proofErr w:type="gramStart"/>
      <w:r w:rsidRPr="008F07E3">
        <w:rPr>
          <w:rFonts w:ascii="Times New Roman" w:eastAsia="Calibri" w:hAnsi="Times New Roman" w:cs="Times New Roman"/>
          <w:color w:val="000000"/>
          <w:sz w:val="28"/>
          <w:szCs w:val="28"/>
        </w:rPr>
        <w:t>http://search.mandumah.com/Record/664201](</w:t>
      </w:r>
      <w:proofErr w:type="gramEnd"/>
      <w:hyperlink r:id="rId11" w:history="1">
        <w:r w:rsidRPr="008F07E3">
          <w:rPr>
            <w:rFonts w:ascii="Times New Roman" w:eastAsia="Calibri" w:hAnsi="Times New Roman" w:cs="Times New Roman"/>
            <w:color w:val="0563C1"/>
            <w:sz w:val="28"/>
            <w:szCs w:val="28"/>
            <w:u w:val="single"/>
          </w:rPr>
          <w:t>http://search.mandumah.com/Record/664201</w:t>
        </w:r>
      </w:hyperlink>
      <w:r w:rsidRPr="008F07E3">
        <w:rPr>
          <w:rFonts w:ascii="Times New Roman" w:eastAsia="Calibri" w:hAnsi="Times New Roman" w:cs="Times New Roman"/>
          <w:color w:val="000000"/>
          <w:sz w:val="28"/>
          <w:szCs w:val="28"/>
        </w:rPr>
        <w:t>)</w:t>
      </w:r>
    </w:p>
    <w:p w14:paraId="399B43F8" w14:textId="77777777" w:rsidR="008F07E3" w:rsidRPr="008F07E3" w:rsidRDefault="008F07E3" w:rsidP="008F07E3">
      <w:pPr>
        <w:numPr>
          <w:ilvl w:val="0"/>
          <w:numId w:val="2"/>
        </w:numPr>
        <w:spacing w:before="100" w:beforeAutospacing="1" w:after="100" w:afterAutospacing="1" w:line="360" w:lineRule="auto"/>
        <w:contextualSpacing/>
        <w:jc w:val="both"/>
        <w:rPr>
          <w:rFonts w:ascii="Times New Roman" w:eastAsia="Calibri" w:hAnsi="Times New Roman" w:cs="Times New Roman"/>
          <w:color w:val="000000"/>
          <w:sz w:val="28"/>
          <w:szCs w:val="28"/>
        </w:rPr>
      </w:pPr>
      <w:r w:rsidRPr="008F07E3">
        <w:rPr>
          <w:rFonts w:ascii="Times New Roman" w:eastAsia="Calibri" w:hAnsi="Times New Roman" w:cs="Times New Roman"/>
          <w:color w:val="000000"/>
          <w:sz w:val="28"/>
          <w:szCs w:val="28"/>
        </w:rPr>
        <w:t>Al-Samadi, M. K. J., &amp; Al-</w:t>
      </w:r>
      <w:proofErr w:type="spellStart"/>
      <w:r w:rsidRPr="008F07E3">
        <w:rPr>
          <w:rFonts w:ascii="Times New Roman" w:eastAsia="Calibri" w:hAnsi="Times New Roman" w:cs="Times New Roman"/>
          <w:color w:val="000000"/>
          <w:sz w:val="28"/>
          <w:szCs w:val="28"/>
        </w:rPr>
        <w:t>Trawneh</w:t>
      </w:r>
      <w:proofErr w:type="spellEnd"/>
      <w:r w:rsidRPr="008F07E3">
        <w:rPr>
          <w:rFonts w:ascii="Times New Roman" w:eastAsia="Calibri" w:hAnsi="Times New Roman" w:cs="Times New Roman"/>
          <w:color w:val="000000"/>
          <w:sz w:val="28"/>
          <w:szCs w:val="28"/>
        </w:rPr>
        <w:t xml:space="preserve">, S. A. D. (2023). Impact of a pricing strategy on the performance of construction projects in Aqaba Special Economic Zone Authority (Unpublished master’s thesis). </w:t>
      </w:r>
      <w:proofErr w:type="spellStart"/>
      <w:r w:rsidRPr="008F07E3">
        <w:rPr>
          <w:rFonts w:ascii="Times New Roman" w:eastAsia="Calibri" w:hAnsi="Times New Roman" w:cs="Times New Roman"/>
          <w:color w:val="000000"/>
          <w:sz w:val="28"/>
          <w:szCs w:val="28"/>
        </w:rPr>
        <w:t>Mutah</w:t>
      </w:r>
      <w:proofErr w:type="spellEnd"/>
      <w:r w:rsidRPr="008F07E3">
        <w:rPr>
          <w:rFonts w:ascii="Times New Roman" w:eastAsia="Calibri" w:hAnsi="Times New Roman" w:cs="Times New Roman"/>
          <w:color w:val="000000"/>
          <w:sz w:val="28"/>
          <w:szCs w:val="28"/>
        </w:rPr>
        <w:t xml:space="preserve"> University, </w:t>
      </w:r>
      <w:proofErr w:type="spellStart"/>
      <w:r w:rsidRPr="008F07E3">
        <w:rPr>
          <w:rFonts w:ascii="Times New Roman" w:eastAsia="Calibri" w:hAnsi="Times New Roman" w:cs="Times New Roman"/>
          <w:color w:val="000000"/>
          <w:sz w:val="28"/>
          <w:szCs w:val="28"/>
        </w:rPr>
        <w:t>Mutah</w:t>
      </w:r>
      <w:proofErr w:type="spellEnd"/>
      <w:r w:rsidRPr="008F07E3">
        <w:rPr>
          <w:rFonts w:ascii="Times New Roman" w:eastAsia="Calibri" w:hAnsi="Times New Roman" w:cs="Times New Roman"/>
          <w:color w:val="000000"/>
          <w:sz w:val="28"/>
          <w:szCs w:val="28"/>
        </w:rPr>
        <w:t xml:space="preserve">. Retrieved from </w:t>
      </w:r>
      <w:hyperlink r:id="rId12" w:history="1">
        <w:r w:rsidRPr="008F07E3">
          <w:rPr>
            <w:rFonts w:ascii="Times New Roman" w:eastAsia="Calibri" w:hAnsi="Times New Roman" w:cs="Times New Roman"/>
            <w:color w:val="0563C1"/>
            <w:sz w:val="28"/>
            <w:szCs w:val="28"/>
            <w:u w:val="single"/>
          </w:rPr>
          <w:t>http://search.mandumah.com/Record/1407991</w:t>
        </w:r>
      </w:hyperlink>
    </w:p>
    <w:p w14:paraId="148B65E0" w14:textId="77777777" w:rsidR="008F07E3" w:rsidRPr="008F07E3" w:rsidRDefault="008F07E3" w:rsidP="008F07E3">
      <w:pPr>
        <w:numPr>
          <w:ilvl w:val="0"/>
          <w:numId w:val="2"/>
        </w:numPr>
        <w:spacing w:before="100" w:beforeAutospacing="1" w:after="100" w:afterAutospacing="1" w:line="360" w:lineRule="auto"/>
        <w:jc w:val="both"/>
        <w:rPr>
          <w:rFonts w:ascii="Times New Roman" w:eastAsia="Calibri" w:hAnsi="Times New Roman" w:cs="Times New Roman"/>
          <w:color w:val="000000"/>
          <w:sz w:val="28"/>
          <w:szCs w:val="28"/>
          <w14:ligatures w14:val="none"/>
        </w:rPr>
      </w:pPr>
      <w:r w:rsidRPr="008F07E3">
        <w:rPr>
          <w:rFonts w:ascii="Times New Roman" w:eastAsia="Calibri" w:hAnsi="Times New Roman" w:cs="Times New Roman"/>
          <w:color w:val="000000"/>
          <w:sz w:val="28"/>
          <w:szCs w:val="28"/>
          <w14:ligatures w14:val="none"/>
        </w:rPr>
        <w:t>Al-</w:t>
      </w:r>
      <w:proofErr w:type="spellStart"/>
      <w:r w:rsidRPr="008F07E3">
        <w:rPr>
          <w:rFonts w:ascii="Times New Roman" w:eastAsia="Calibri" w:hAnsi="Times New Roman" w:cs="Times New Roman"/>
          <w:color w:val="000000"/>
          <w:sz w:val="28"/>
          <w:szCs w:val="28"/>
          <w14:ligatures w14:val="none"/>
        </w:rPr>
        <w:t>Shahri</w:t>
      </w:r>
      <w:proofErr w:type="spellEnd"/>
      <w:r w:rsidRPr="008F07E3">
        <w:rPr>
          <w:rFonts w:ascii="Times New Roman" w:eastAsia="Calibri" w:hAnsi="Times New Roman" w:cs="Times New Roman"/>
          <w:color w:val="000000"/>
          <w:sz w:val="28"/>
          <w:szCs w:val="28"/>
          <w14:ligatures w14:val="none"/>
        </w:rPr>
        <w:t>, M., Al-Alawi, M. K., &amp; Al-</w:t>
      </w:r>
      <w:proofErr w:type="spellStart"/>
      <w:r w:rsidRPr="008F07E3">
        <w:rPr>
          <w:rFonts w:ascii="Times New Roman" w:eastAsia="Calibri" w:hAnsi="Times New Roman" w:cs="Times New Roman"/>
          <w:color w:val="000000"/>
          <w:sz w:val="28"/>
          <w:szCs w:val="28"/>
          <w14:ligatures w14:val="none"/>
        </w:rPr>
        <w:t>Bloushi</w:t>
      </w:r>
      <w:proofErr w:type="spellEnd"/>
      <w:r w:rsidRPr="008F07E3">
        <w:rPr>
          <w:rFonts w:ascii="Times New Roman" w:eastAsia="Calibri" w:hAnsi="Times New Roman" w:cs="Times New Roman"/>
          <w:color w:val="000000"/>
          <w:sz w:val="28"/>
          <w:szCs w:val="28"/>
          <w14:ligatures w14:val="none"/>
        </w:rPr>
        <w:t xml:space="preserve">, H. A. (2019). Modelling weather effects on construction operations in the Sultanate of Oman (Unpublished master’s thesis). Sultan Qaboos University, Muscat. Retrieved from </w:t>
      </w:r>
      <w:hyperlink r:id="rId13" w:history="1">
        <w:r w:rsidRPr="008F07E3">
          <w:rPr>
            <w:rFonts w:ascii="Times New Roman" w:eastAsia="Calibri" w:hAnsi="Times New Roman" w:cs="Times New Roman"/>
            <w:color w:val="0563C1"/>
            <w:sz w:val="28"/>
            <w:szCs w:val="28"/>
            <w:u w:val="single"/>
            <w14:ligatures w14:val="none"/>
          </w:rPr>
          <w:t>http://search.mandumah.com/Record/1049322</w:t>
        </w:r>
      </w:hyperlink>
    </w:p>
    <w:p w14:paraId="42D0019D" w14:textId="77777777" w:rsidR="008F07E3" w:rsidRPr="008F07E3" w:rsidRDefault="008F07E3" w:rsidP="008F07E3">
      <w:pPr>
        <w:numPr>
          <w:ilvl w:val="0"/>
          <w:numId w:val="2"/>
        </w:numPr>
        <w:spacing w:before="100" w:beforeAutospacing="1" w:after="100" w:afterAutospacing="1" w:line="360" w:lineRule="auto"/>
        <w:jc w:val="both"/>
        <w:rPr>
          <w:rFonts w:ascii="Times New Roman" w:eastAsia="Calibri" w:hAnsi="Times New Roman" w:cs="Times New Roman"/>
          <w:color w:val="000000"/>
          <w:sz w:val="28"/>
          <w:szCs w:val="28"/>
          <w14:ligatures w14:val="none"/>
        </w:rPr>
      </w:pPr>
      <w:r w:rsidRPr="008F07E3">
        <w:rPr>
          <w:rFonts w:ascii="Times New Roman" w:eastAsia="Calibri" w:hAnsi="Times New Roman" w:cs="Times New Roman"/>
          <w:color w:val="000000"/>
          <w:sz w:val="28"/>
          <w:szCs w:val="28"/>
          <w14:ligatures w14:val="none"/>
        </w:rPr>
        <w:t>Al-</w:t>
      </w:r>
      <w:proofErr w:type="spellStart"/>
      <w:r w:rsidRPr="008F07E3">
        <w:rPr>
          <w:rFonts w:ascii="Times New Roman" w:eastAsia="Calibri" w:hAnsi="Times New Roman" w:cs="Times New Roman"/>
          <w:color w:val="000000"/>
          <w:sz w:val="28"/>
          <w:szCs w:val="28"/>
          <w14:ligatures w14:val="none"/>
        </w:rPr>
        <w:t>Kiyumi</w:t>
      </w:r>
      <w:proofErr w:type="spellEnd"/>
      <w:r w:rsidRPr="008F07E3">
        <w:rPr>
          <w:rFonts w:ascii="Times New Roman" w:eastAsia="Calibri" w:hAnsi="Times New Roman" w:cs="Times New Roman"/>
          <w:color w:val="000000"/>
          <w:sz w:val="28"/>
          <w:szCs w:val="28"/>
          <w14:ligatures w14:val="none"/>
        </w:rPr>
        <w:t xml:space="preserve">, S. R. S., Al-Alawi, M. K., Al-Nuaimi, A. S., &amp; Al-Nasseri, H. A. (2019). Assessing the impact of oil price fluctuations on spending on construction projects in Oman (Unpublished master’s thesis). Sultan Qaboos University, Muscat. Retrieved from </w:t>
      </w:r>
      <w:hyperlink r:id="rId14" w:history="1">
        <w:r w:rsidRPr="008F07E3">
          <w:rPr>
            <w:rFonts w:ascii="Times New Roman" w:eastAsia="Calibri" w:hAnsi="Times New Roman" w:cs="Times New Roman"/>
            <w:color w:val="0563C1"/>
            <w:sz w:val="28"/>
            <w:szCs w:val="28"/>
            <w:u w:val="single"/>
            <w14:ligatures w14:val="none"/>
          </w:rPr>
          <w:t>http://search.mandumah.com/Record/1048159</w:t>
        </w:r>
      </w:hyperlink>
    </w:p>
    <w:p w14:paraId="40DAC990" w14:textId="77777777" w:rsidR="008F07E3" w:rsidRPr="008F07E3" w:rsidRDefault="008F07E3" w:rsidP="008F07E3">
      <w:pPr>
        <w:numPr>
          <w:ilvl w:val="0"/>
          <w:numId w:val="2"/>
        </w:numPr>
        <w:spacing w:before="100" w:beforeAutospacing="1" w:after="100" w:afterAutospacing="1" w:line="360" w:lineRule="auto"/>
        <w:jc w:val="both"/>
        <w:rPr>
          <w:rFonts w:ascii="Times New Roman" w:eastAsia="Calibri" w:hAnsi="Times New Roman" w:cs="Times New Roman"/>
          <w:color w:val="000000"/>
          <w:sz w:val="28"/>
          <w:szCs w:val="28"/>
          <w14:ligatures w14:val="none"/>
        </w:rPr>
      </w:pPr>
      <w:r w:rsidRPr="008F07E3">
        <w:rPr>
          <w:rFonts w:ascii="Times New Roman" w:eastAsia="Calibri" w:hAnsi="Times New Roman" w:cs="Times New Roman"/>
          <w:color w:val="000000"/>
          <w:sz w:val="28"/>
          <w:szCs w:val="28"/>
          <w14:ligatures w14:val="none"/>
        </w:rPr>
        <w:t xml:space="preserve">Al-Askari, M. H. K., &amp; Al-Najjar, H. M. M. (2022). Key performance indicators (KPIs) for infrastructure reconstruction projects management: Egyptian reconstruction projects in Gaza Strip as a case study (Unpublished </w:t>
      </w:r>
      <w:r w:rsidRPr="008F07E3">
        <w:rPr>
          <w:rFonts w:ascii="Times New Roman" w:eastAsia="Calibri" w:hAnsi="Times New Roman" w:cs="Times New Roman"/>
          <w:color w:val="000000"/>
          <w:sz w:val="28"/>
          <w:szCs w:val="28"/>
          <w14:ligatures w14:val="none"/>
        </w:rPr>
        <w:lastRenderedPageBreak/>
        <w:t xml:space="preserve">master’s thesis). Islamic University of Gaza, Gaza. Retrieved from </w:t>
      </w:r>
      <w:hyperlink r:id="rId15" w:history="1">
        <w:r w:rsidRPr="008F07E3">
          <w:rPr>
            <w:rFonts w:ascii="Times New Roman" w:eastAsia="Calibri" w:hAnsi="Times New Roman" w:cs="Times New Roman"/>
            <w:color w:val="0563C1"/>
            <w:sz w:val="28"/>
            <w:szCs w:val="28"/>
            <w:u w:val="single"/>
            <w14:ligatures w14:val="none"/>
          </w:rPr>
          <w:t>http://search.mandumah.com/Record/1358174</w:t>
        </w:r>
      </w:hyperlink>
    </w:p>
    <w:p w14:paraId="247377E0" w14:textId="77777777" w:rsidR="008F07E3" w:rsidRPr="008F07E3" w:rsidRDefault="008F07E3" w:rsidP="008F07E3">
      <w:pPr>
        <w:numPr>
          <w:ilvl w:val="0"/>
          <w:numId w:val="2"/>
        </w:numPr>
        <w:spacing w:before="100" w:beforeAutospacing="1" w:after="100" w:afterAutospacing="1" w:line="360" w:lineRule="auto"/>
        <w:jc w:val="both"/>
        <w:rPr>
          <w:rFonts w:ascii="Times New Roman" w:eastAsia="Calibri" w:hAnsi="Times New Roman" w:cs="Times New Roman"/>
          <w:color w:val="000000"/>
          <w:sz w:val="28"/>
          <w:szCs w:val="28"/>
          <w14:ligatures w14:val="none"/>
        </w:rPr>
      </w:pPr>
      <w:proofErr w:type="spellStart"/>
      <w:r w:rsidRPr="008F07E3">
        <w:rPr>
          <w:rFonts w:ascii="Times New Roman" w:eastAsia="Calibri" w:hAnsi="Times New Roman" w:cs="Times New Roman"/>
          <w:color w:val="000000"/>
          <w:sz w:val="28"/>
          <w:szCs w:val="28"/>
          <w14:ligatures w14:val="none"/>
        </w:rPr>
        <w:t>Masleh</w:t>
      </w:r>
      <w:proofErr w:type="spellEnd"/>
      <w:r w:rsidRPr="008F07E3">
        <w:rPr>
          <w:rFonts w:ascii="Times New Roman" w:eastAsia="Calibri" w:hAnsi="Times New Roman" w:cs="Times New Roman"/>
          <w:color w:val="000000"/>
          <w:sz w:val="28"/>
          <w:szCs w:val="28"/>
          <w14:ligatures w14:val="none"/>
        </w:rPr>
        <w:t xml:space="preserve">, M. M. A., &amp; </w:t>
      </w:r>
      <w:proofErr w:type="spellStart"/>
      <w:r w:rsidRPr="008F07E3">
        <w:rPr>
          <w:rFonts w:ascii="Times New Roman" w:eastAsia="Calibri" w:hAnsi="Times New Roman" w:cs="Times New Roman"/>
          <w:color w:val="000000"/>
          <w:sz w:val="28"/>
          <w:szCs w:val="28"/>
          <w14:ligatures w14:val="none"/>
        </w:rPr>
        <w:t>Taih</w:t>
      </w:r>
      <w:proofErr w:type="spellEnd"/>
      <w:r w:rsidRPr="008F07E3">
        <w:rPr>
          <w:rFonts w:ascii="Times New Roman" w:eastAsia="Calibri" w:hAnsi="Times New Roman" w:cs="Times New Roman"/>
          <w:color w:val="000000"/>
          <w:sz w:val="28"/>
          <w:szCs w:val="28"/>
          <w14:ligatures w14:val="none"/>
        </w:rPr>
        <w:t xml:space="preserve">, B. A. R. O. (2022). Application of earned value management (EVM) technique on measurement, monitoring, and forecast assessment of construction projects in Gaza Strip (Unpublished master’s thesis). Islamic University of Gaza, Gaza. Retrieved from </w:t>
      </w:r>
      <w:hyperlink r:id="rId16" w:history="1">
        <w:r w:rsidRPr="008F07E3">
          <w:rPr>
            <w:rFonts w:ascii="Times New Roman" w:eastAsia="Calibri" w:hAnsi="Times New Roman" w:cs="Times New Roman"/>
            <w:color w:val="0563C1"/>
            <w:sz w:val="28"/>
            <w:szCs w:val="28"/>
            <w:u w:val="single"/>
            <w14:ligatures w14:val="none"/>
          </w:rPr>
          <w:t>http://search.mandumah.com/Record/1358641</w:t>
        </w:r>
      </w:hyperlink>
    </w:p>
    <w:p w14:paraId="7CCA88B0" w14:textId="77777777" w:rsidR="008F07E3" w:rsidRPr="008F07E3" w:rsidRDefault="008F07E3" w:rsidP="008F07E3">
      <w:pPr>
        <w:numPr>
          <w:ilvl w:val="0"/>
          <w:numId w:val="2"/>
        </w:numPr>
        <w:spacing w:before="100" w:beforeAutospacing="1" w:after="100" w:afterAutospacing="1" w:line="360" w:lineRule="auto"/>
        <w:jc w:val="both"/>
        <w:rPr>
          <w:rFonts w:ascii="Times New Roman" w:eastAsia="Calibri" w:hAnsi="Times New Roman" w:cs="Times New Roman"/>
          <w:color w:val="000000"/>
          <w:sz w:val="28"/>
          <w:szCs w:val="28"/>
          <w14:ligatures w14:val="none"/>
        </w:rPr>
      </w:pPr>
      <w:r w:rsidRPr="008F07E3">
        <w:rPr>
          <w:rFonts w:ascii="Times New Roman" w:eastAsia="Calibri" w:hAnsi="Times New Roman" w:cs="Times New Roman"/>
          <w:color w:val="000000"/>
          <w:sz w:val="28"/>
          <w:szCs w:val="28"/>
          <w14:ligatures w14:val="none"/>
        </w:rPr>
        <w:t xml:space="preserve">Abdulrahman, M. B., &amp; Mohamed, I. A. (2018). Application of multi-criteria decision making to evaluate structural performance projects in Amman (Unpublished master’s thesis). Al-Esraa Private University, Amman. Retrieved from </w:t>
      </w:r>
      <w:hyperlink r:id="rId17" w:history="1">
        <w:r w:rsidRPr="008F07E3">
          <w:rPr>
            <w:rFonts w:ascii="Times New Roman" w:eastAsia="Calibri" w:hAnsi="Times New Roman" w:cs="Times New Roman"/>
            <w:color w:val="0563C1"/>
            <w:sz w:val="28"/>
            <w:szCs w:val="28"/>
            <w:u w:val="single"/>
            <w14:ligatures w14:val="none"/>
          </w:rPr>
          <w:t>http://search.mandumah.com/Record/903552</w:t>
        </w:r>
      </w:hyperlink>
    </w:p>
    <w:p w14:paraId="00EAD09C" w14:textId="77777777" w:rsidR="008F07E3" w:rsidRPr="008F07E3" w:rsidRDefault="008F07E3" w:rsidP="008F07E3">
      <w:pPr>
        <w:numPr>
          <w:ilvl w:val="0"/>
          <w:numId w:val="2"/>
        </w:numPr>
        <w:spacing w:before="100" w:beforeAutospacing="1" w:after="100" w:afterAutospacing="1" w:line="360" w:lineRule="auto"/>
        <w:jc w:val="both"/>
        <w:rPr>
          <w:rFonts w:ascii="Times New Roman" w:eastAsia="Calibri" w:hAnsi="Times New Roman" w:cs="Times New Roman"/>
          <w:color w:val="000000"/>
          <w:sz w:val="28"/>
          <w:szCs w:val="28"/>
          <w14:ligatures w14:val="none"/>
        </w:rPr>
      </w:pPr>
      <w:r w:rsidRPr="008F07E3">
        <w:rPr>
          <w:rFonts w:ascii="Times New Roman" w:eastAsia="Calibri" w:hAnsi="Times New Roman" w:cs="Times New Roman"/>
          <w:color w:val="000000"/>
          <w:sz w:val="28"/>
          <w:szCs w:val="28"/>
          <w14:ligatures w14:val="none"/>
        </w:rPr>
        <w:t xml:space="preserve">Sharif, R. M. A., &amp; </w:t>
      </w:r>
      <w:proofErr w:type="spellStart"/>
      <w:r w:rsidRPr="008F07E3">
        <w:rPr>
          <w:rFonts w:ascii="Times New Roman" w:eastAsia="Calibri" w:hAnsi="Times New Roman" w:cs="Times New Roman"/>
          <w:color w:val="000000"/>
          <w:sz w:val="28"/>
          <w:szCs w:val="28"/>
          <w14:ligatures w14:val="none"/>
        </w:rPr>
        <w:t>Suwais</w:t>
      </w:r>
      <w:proofErr w:type="spellEnd"/>
      <w:r w:rsidRPr="008F07E3">
        <w:rPr>
          <w:rFonts w:ascii="Times New Roman" w:eastAsia="Calibri" w:hAnsi="Times New Roman" w:cs="Times New Roman"/>
          <w:color w:val="000000"/>
          <w:sz w:val="28"/>
          <w:szCs w:val="28"/>
          <w14:ligatures w14:val="none"/>
        </w:rPr>
        <w:t xml:space="preserve">, R. J. (2015). Acknowledgment of talent and its relation to project team members’ effectiveness (Unpublished master’s thesis). University of Jordan, Amman. Retrieved from </w:t>
      </w:r>
      <w:hyperlink r:id="rId18" w:history="1">
        <w:r w:rsidRPr="008F07E3">
          <w:rPr>
            <w:rFonts w:ascii="Times New Roman" w:eastAsia="Calibri" w:hAnsi="Times New Roman" w:cs="Times New Roman"/>
            <w:color w:val="0563C1"/>
            <w:sz w:val="28"/>
            <w:szCs w:val="28"/>
            <w:u w:val="single"/>
            <w14:ligatures w14:val="none"/>
          </w:rPr>
          <w:t>http://search.mandumah.com/Record/1045840</w:t>
        </w:r>
      </w:hyperlink>
    </w:p>
    <w:p w14:paraId="4B51B023" w14:textId="77777777" w:rsidR="008F07E3" w:rsidRPr="008F07E3" w:rsidRDefault="008F07E3" w:rsidP="008F07E3">
      <w:pPr>
        <w:numPr>
          <w:ilvl w:val="0"/>
          <w:numId w:val="2"/>
        </w:numPr>
        <w:spacing w:before="100" w:beforeAutospacing="1" w:after="100" w:afterAutospacing="1" w:line="360" w:lineRule="auto"/>
        <w:jc w:val="both"/>
        <w:rPr>
          <w:rFonts w:ascii="Times New Roman" w:eastAsia="Calibri" w:hAnsi="Times New Roman" w:cs="Times New Roman"/>
          <w:color w:val="000000"/>
          <w:sz w:val="28"/>
          <w:szCs w:val="28"/>
          <w14:ligatures w14:val="none"/>
        </w:rPr>
      </w:pPr>
      <w:r w:rsidRPr="008F07E3">
        <w:rPr>
          <w:rFonts w:ascii="Times New Roman" w:eastAsia="Calibri" w:hAnsi="Times New Roman" w:cs="Times New Roman"/>
          <w:color w:val="000000"/>
          <w:sz w:val="28"/>
          <w:szCs w:val="28"/>
          <w14:ligatures w14:val="none"/>
        </w:rPr>
        <w:t xml:space="preserve">Hayarat, I. Y., &amp; </w:t>
      </w:r>
      <w:proofErr w:type="spellStart"/>
      <w:r w:rsidRPr="008F07E3">
        <w:rPr>
          <w:rFonts w:ascii="Times New Roman" w:eastAsia="Calibri" w:hAnsi="Times New Roman" w:cs="Times New Roman"/>
          <w:color w:val="000000"/>
          <w:sz w:val="28"/>
          <w:szCs w:val="28"/>
          <w14:ligatures w14:val="none"/>
        </w:rPr>
        <w:t>Asbihat</w:t>
      </w:r>
      <w:proofErr w:type="spellEnd"/>
      <w:r w:rsidRPr="008F07E3">
        <w:rPr>
          <w:rFonts w:ascii="Times New Roman" w:eastAsia="Calibri" w:hAnsi="Times New Roman" w:cs="Times New Roman"/>
          <w:color w:val="000000"/>
          <w:sz w:val="28"/>
          <w:szCs w:val="28"/>
          <w14:ligatures w14:val="none"/>
        </w:rPr>
        <w:t xml:space="preserve">, J. (2015). Factors affecting the quality of design and documentation of construction projects in Jordan (Unpublished master’s thesis). University of Jordan, Amman. Retrieved from </w:t>
      </w:r>
      <w:hyperlink r:id="rId19" w:history="1">
        <w:r w:rsidRPr="008F07E3">
          <w:rPr>
            <w:rFonts w:ascii="Times New Roman" w:eastAsia="Calibri" w:hAnsi="Times New Roman" w:cs="Times New Roman"/>
            <w:color w:val="0563C1"/>
            <w:sz w:val="28"/>
            <w:szCs w:val="28"/>
            <w:u w:val="single"/>
            <w14:ligatures w14:val="none"/>
          </w:rPr>
          <w:t>http://search.mandumah.com/Record/1047328</w:t>
        </w:r>
      </w:hyperlink>
    </w:p>
    <w:p w14:paraId="17DF02CA" w14:textId="77777777" w:rsidR="008F07E3" w:rsidRPr="008F07E3" w:rsidRDefault="008F07E3" w:rsidP="008F07E3">
      <w:pPr>
        <w:numPr>
          <w:ilvl w:val="0"/>
          <w:numId w:val="2"/>
        </w:numPr>
        <w:spacing w:before="100" w:beforeAutospacing="1" w:after="100" w:afterAutospacing="1" w:line="360" w:lineRule="auto"/>
        <w:jc w:val="both"/>
        <w:rPr>
          <w:rFonts w:ascii="Times New Roman" w:eastAsia="Calibri" w:hAnsi="Times New Roman" w:cs="Times New Roman"/>
          <w:color w:val="000000"/>
          <w:sz w:val="28"/>
          <w:szCs w:val="28"/>
          <w14:ligatures w14:val="none"/>
        </w:rPr>
      </w:pPr>
      <w:r w:rsidRPr="008F07E3">
        <w:rPr>
          <w:rFonts w:ascii="Times New Roman" w:eastAsia="Calibri" w:hAnsi="Times New Roman" w:cs="Times New Roman"/>
          <w:color w:val="000000"/>
          <w:sz w:val="28"/>
          <w:szCs w:val="28"/>
          <w14:ligatures w14:val="none"/>
        </w:rPr>
        <w:t>Al-</w:t>
      </w:r>
      <w:proofErr w:type="spellStart"/>
      <w:r w:rsidRPr="008F07E3">
        <w:rPr>
          <w:rFonts w:ascii="Times New Roman" w:eastAsia="Calibri" w:hAnsi="Times New Roman" w:cs="Times New Roman"/>
          <w:color w:val="000000"/>
          <w:sz w:val="28"/>
          <w:szCs w:val="28"/>
          <w14:ligatures w14:val="none"/>
        </w:rPr>
        <w:t>Saraireh</w:t>
      </w:r>
      <w:proofErr w:type="spellEnd"/>
      <w:r w:rsidRPr="008F07E3">
        <w:rPr>
          <w:rFonts w:ascii="Times New Roman" w:eastAsia="Calibri" w:hAnsi="Times New Roman" w:cs="Times New Roman"/>
          <w:color w:val="000000"/>
          <w:sz w:val="28"/>
          <w:szCs w:val="28"/>
          <w14:ligatures w14:val="none"/>
        </w:rPr>
        <w:t xml:space="preserve">, Y. S., &amp; </w:t>
      </w:r>
      <w:proofErr w:type="spellStart"/>
      <w:r w:rsidRPr="008F07E3">
        <w:rPr>
          <w:rFonts w:ascii="Times New Roman" w:eastAsia="Calibri" w:hAnsi="Times New Roman" w:cs="Times New Roman"/>
          <w:color w:val="000000"/>
          <w:sz w:val="28"/>
          <w:szCs w:val="28"/>
          <w14:ligatures w14:val="none"/>
        </w:rPr>
        <w:t>Barghash</w:t>
      </w:r>
      <w:proofErr w:type="spellEnd"/>
      <w:r w:rsidRPr="008F07E3">
        <w:rPr>
          <w:rFonts w:ascii="Times New Roman" w:eastAsia="Calibri" w:hAnsi="Times New Roman" w:cs="Times New Roman"/>
          <w:color w:val="000000"/>
          <w:sz w:val="28"/>
          <w:szCs w:val="28"/>
          <w14:ligatures w14:val="none"/>
        </w:rPr>
        <w:t xml:space="preserve">, M. (2015). Structural equation modeling and statistical analysis for the implementation of quality practices in MEP construction projects in Jordan (Unpublished master’s thesis). University of Jordan, Amman. Retrieved from </w:t>
      </w:r>
      <w:hyperlink r:id="rId20" w:history="1">
        <w:r w:rsidRPr="008F07E3">
          <w:rPr>
            <w:rFonts w:ascii="Times New Roman" w:eastAsia="Calibri" w:hAnsi="Times New Roman" w:cs="Times New Roman"/>
            <w:color w:val="0563C1"/>
            <w:sz w:val="28"/>
            <w:szCs w:val="28"/>
            <w:u w:val="single"/>
            <w14:ligatures w14:val="none"/>
          </w:rPr>
          <w:t>http://search.mandumah.com/Record/1045917</w:t>
        </w:r>
      </w:hyperlink>
    </w:p>
    <w:p w14:paraId="617AB6AE" w14:textId="77777777" w:rsidR="008F07E3" w:rsidRPr="008F07E3" w:rsidRDefault="008F07E3" w:rsidP="008F07E3">
      <w:pPr>
        <w:numPr>
          <w:ilvl w:val="0"/>
          <w:numId w:val="2"/>
        </w:numPr>
        <w:spacing w:before="100" w:beforeAutospacing="1" w:after="100" w:afterAutospacing="1" w:line="360" w:lineRule="auto"/>
        <w:jc w:val="both"/>
        <w:rPr>
          <w:rFonts w:ascii="Times New Roman" w:eastAsia="Calibri" w:hAnsi="Times New Roman" w:cs="Times New Roman"/>
          <w:color w:val="000000"/>
          <w:sz w:val="28"/>
          <w:szCs w:val="28"/>
          <w14:ligatures w14:val="none"/>
        </w:rPr>
      </w:pPr>
      <w:proofErr w:type="spellStart"/>
      <w:r w:rsidRPr="008F07E3">
        <w:rPr>
          <w:rFonts w:ascii="Times New Roman" w:eastAsia="Calibri" w:hAnsi="Times New Roman" w:cs="Times New Roman"/>
          <w:color w:val="000000"/>
          <w:sz w:val="28"/>
          <w:szCs w:val="28"/>
          <w14:ligatures w14:val="none"/>
        </w:rPr>
        <w:t>Isteiti</w:t>
      </w:r>
      <w:proofErr w:type="spellEnd"/>
      <w:r w:rsidRPr="008F07E3">
        <w:rPr>
          <w:rFonts w:ascii="Times New Roman" w:eastAsia="Calibri" w:hAnsi="Times New Roman" w:cs="Times New Roman"/>
          <w:color w:val="000000"/>
          <w:sz w:val="28"/>
          <w:szCs w:val="28"/>
          <w14:ligatures w14:val="none"/>
        </w:rPr>
        <w:t xml:space="preserve">, M. M., &amp; Othman, M. A. (2015). Assessing the impact of change orders in the construction engineering sector in the West Bank (Unpublished </w:t>
      </w:r>
      <w:r w:rsidRPr="008F07E3">
        <w:rPr>
          <w:rFonts w:ascii="Times New Roman" w:eastAsia="Calibri" w:hAnsi="Times New Roman" w:cs="Times New Roman"/>
          <w:color w:val="000000"/>
          <w:sz w:val="28"/>
          <w:szCs w:val="28"/>
          <w14:ligatures w14:val="none"/>
        </w:rPr>
        <w:lastRenderedPageBreak/>
        <w:t xml:space="preserve">master’s thesis). An-Najah National University, Nablus. Retrieved from </w:t>
      </w:r>
      <w:hyperlink r:id="rId21" w:history="1">
        <w:r w:rsidRPr="008F07E3">
          <w:rPr>
            <w:rFonts w:ascii="Times New Roman" w:eastAsia="Calibri" w:hAnsi="Times New Roman" w:cs="Times New Roman"/>
            <w:color w:val="0563C1"/>
            <w:sz w:val="28"/>
            <w:szCs w:val="28"/>
            <w:u w:val="single"/>
            <w14:ligatures w14:val="none"/>
          </w:rPr>
          <w:t>http://search.mandumah.com/Record/1230682</w:t>
        </w:r>
      </w:hyperlink>
    </w:p>
    <w:p w14:paraId="3BBF0D00" w14:textId="77777777" w:rsidR="008F07E3" w:rsidRPr="008F07E3" w:rsidRDefault="008F07E3" w:rsidP="008F07E3">
      <w:pPr>
        <w:numPr>
          <w:ilvl w:val="0"/>
          <w:numId w:val="2"/>
        </w:numPr>
        <w:spacing w:before="100" w:beforeAutospacing="1" w:after="100" w:afterAutospacing="1" w:line="360" w:lineRule="auto"/>
        <w:jc w:val="both"/>
        <w:rPr>
          <w:rFonts w:ascii="Times New Roman" w:eastAsia="Calibri" w:hAnsi="Times New Roman" w:cs="Times New Roman"/>
          <w:color w:val="000000"/>
          <w:sz w:val="28"/>
          <w:szCs w:val="28"/>
          <w14:ligatures w14:val="none"/>
        </w:rPr>
      </w:pPr>
      <w:r w:rsidRPr="008F07E3">
        <w:rPr>
          <w:rFonts w:ascii="Times New Roman" w:eastAsia="Calibri" w:hAnsi="Times New Roman" w:cs="Times New Roman"/>
          <w:color w:val="000000"/>
          <w:sz w:val="28"/>
          <w:szCs w:val="28"/>
          <w14:ligatures w14:val="none"/>
        </w:rPr>
        <w:t>Al-Azemi, M. K., &amp; Al-</w:t>
      </w:r>
      <w:proofErr w:type="spellStart"/>
      <w:r w:rsidRPr="008F07E3">
        <w:rPr>
          <w:rFonts w:ascii="Times New Roman" w:eastAsia="Calibri" w:hAnsi="Times New Roman" w:cs="Times New Roman"/>
          <w:color w:val="000000"/>
          <w:sz w:val="28"/>
          <w:szCs w:val="28"/>
          <w14:ligatures w14:val="none"/>
        </w:rPr>
        <w:t>Jibury</w:t>
      </w:r>
      <w:proofErr w:type="spellEnd"/>
      <w:r w:rsidRPr="008F07E3">
        <w:rPr>
          <w:rFonts w:ascii="Times New Roman" w:eastAsia="Calibri" w:hAnsi="Times New Roman" w:cs="Times New Roman"/>
          <w:color w:val="000000"/>
          <w:sz w:val="28"/>
          <w:szCs w:val="28"/>
          <w14:ligatures w14:val="none"/>
        </w:rPr>
        <w:t xml:space="preserve">, S. A. (2015). Work stress management in the construction industry and the contractors’ commitment level with the Kuwaiti labor law (Unpublished master’s thesis). </w:t>
      </w:r>
      <w:proofErr w:type="spellStart"/>
      <w:r w:rsidRPr="008F07E3">
        <w:rPr>
          <w:rFonts w:ascii="Times New Roman" w:eastAsia="Calibri" w:hAnsi="Times New Roman" w:cs="Times New Roman"/>
          <w:color w:val="000000"/>
          <w:sz w:val="28"/>
          <w:szCs w:val="28"/>
          <w14:ligatures w14:val="none"/>
        </w:rPr>
        <w:t>Mutah</w:t>
      </w:r>
      <w:proofErr w:type="spellEnd"/>
      <w:r w:rsidRPr="008F07E3">
        <w:rPr>
          <w:rFonts w:ascii="Times New Roman" w:eastAsia="Calibri" w:hAnsi="Times New Roman" w:cs="Times New Roman"/>
          <w:color w:val="000000"/>
          <w:sz w:val="28"/>
          <w:szCs w:val="28"/>
          <w14:ligatures w14:val="none"/>
        </w:rPr>
        <w:t xml:space="preserve"> University, </w:t>
      </w:r>
      <w:proofErr w:type="spellStart"/>
      <w:r w:rsidRPr="008F07E3">
        <w:rPr>
          <w:rFonts w:ascii="Times New Roman" w:eastAsia="Calibri" w:hAnsi="Times New Roman" w:cs="Times New Roman"/>
          <w:color w:val="000000"/>
          <w:sz w:val="28"/>
          <w:szCs w:val="28"/>
          <w14:ligatures w14:val="none"/>
        </w:rPr>
        <w:t>Mutah</w:t>
      </w:r>
      <w:proofErr w:type="spellEnd"/>
      <w:r w:rsidRPr="008F07E3">
        <w:rPr>
          <w:rFonts w:ascii="Times New Roman" w:eastAsia="Calibri" w:hAnsi="Times New Roman" w:cs="Times New Roman"/>
          <w:color w:val="000000"/>
          <w:sz w:val="28"/>
          <w:szCs w:val="28"/>
          <w14:ligatures w14:val="none"/>
        </w:rPr>
        <w:t xml:space="preserve">. Retrieved from </w:t>
      </w:r>
      <w:hyperlink r:id="rId22" w:history="1">
        <w:r w:rsidRPr="008F07E3">
          <w:rPr>
            <w:rFonts w:ascii="Times New Roman" w:eastAsia="Calibri" w:hAnsi="Times New Roman" w:cs="Times New Roman"/>
            <w:color w:val="0563C1"/>
            <w:sz w:val="28"/>
            <w:szCs w:val="28"/>
            <w:u w:val="single"/>
            <w14:ligatures w14:val="none"/>
          </w:rPr>
          <w:t>http://search.mandumah.com/Record/784289</w:t>
        </w:r>
      </w:hyperlink>
    </w:p>
    <w:p w14:paraId="2B628009" w14:textId="77777777" w:rsidR="008F07E3" w:rsidRPr="008F07E3" w:rsidRDefault="008F07E3" w:rsidP="008F07E3">
      <w:pPr>
        <w:numPr>
          <w:ilvl w:val="0"/>
          <w:numId w:val="2"/>
        </w:numPr>
        <w:spacing w:before="100" w:beforeAutospacing="1" w:after="100" w:afterAutospacing="1" w:line="360" w:lineRule="auto"/>
        <w:jc w:val="both"/>
        <w:rPr>
          <w:rFonts w:ascii="Times New Roman" w:eastAsia="Calibri" w:hAnsi="Times New Roman" w:cs="Times New Roman"/>
          <w:color w:val="000000"/>
          <w:sz w:val="28"/>
          <w:szCs w:val="28"/>
          <w14:ligatures w14:val="none"/>
        </w:rPr>
      </w:pPr>
      <w:r w:rsidRPr="008F07E3">
        <w:rPr>
          <w:rFonts w:ascii="Times New Roman" w:eastAsia="Calibri" w:hAnsi="Times New Roman" w:cs="Times New Roman"/>
          <w:color w:val="000000"/>
          <w:sz w:val="28"/>
          <w:szCs w:val="28"/>
          <w14:ligatures w14:val="none"/>
        </w:rPr>
        <w:t>Shehada, M. H., &amp; El-</w:t>
      </w:r>
      <w:proofErr w:type="spellStart"/>
      <w:r w:rsidRPr="008F07E3">
        <w:rPr>
          <w:rFonts w:ascii="Times New Roman" w:eastAsia="Calibri" w:hAnsi="Times New Roman" w:cs="Times New Roman"/>
          <w:color w:val="000000"/>
          <w:sz w:val="28"/>
          <w:szCs w:val="28"/>
          <w14:ligatures w14:val="none"/>
        </w:rPr>
        <w:t>Sawalhi</w:t>
      </w:r>
      <w:proofErr w:type="spellEnd"/>
      <w:r w:rsidRPr="008F07E3">
        <w:rPr>
          <w:rFonts w:ascii="Times New Roman" w:eastAsia="Calibri" w:hAnsi="Times New Roman" w:cs="Times New Roman"/>
          <w:color w:val="000000"/>
          <w:sz w:val="28"/>
          <w:szCs w:val="28"/>
          <w14:ligatures w14:val="none"/>
        </w:rPr>
        <w:t xml:space="preserve">, N. I. (2015). Critical success factors for subcontractor management in the Gaza Strip (Unpublished master’s thesis). Islamic University of Gaza, Gaza. Retrieved from </w:t>
      </w:r>
      <w:hyperlink r:id="rId23" w:history="1">
        <w:r w:rsidRPr="008F07E3">
          <w:rPr>
            <w:rFonts w:ascii="Times New Roman" w:eastAsia="Calibri" w:hAnsi="Times New Roman" w:cs="Times New Roman"/>
            <w:color w:val="0563C1"/>
            <w:sz w:val="28"/>
            <w:szCs w:val="28"/>
            <w:u w:val="single"/>
            <w14:ligatures w14:val="none"/>
          </w:rPr>
          <w:t>http://search.mandumah.com/Record/694252</w:t>
        </w:r>
      </w:hyperlink>
    </w:p>
    <w:p w14:paraId="7CD6943C" w14:textId="77777777" w:rsidR="008F07E3" w:rsidRPr="008F07E3" w:rsidRDefault="008F07E3" w:rsidP="008F07E3">
      <w:pPr>
        <w:numPr>
          <w:ilvl w:val="0"/>
          <w:numId w:val="2"/>
        </w:numPr>
        <w:spacing w:before="100" w:beforeAutospacing="1" w:after="100" w:afterAutospacing="1" w:line="360" w:lineRule="auto"/>
        <w:jc w:val="both"/>
        <w:rPr>
          <w:rFonts w:ascii="Sakkal Majalla" w:eastAsia="Calibri" w:hAnsi="Sakkal Majalla" w:cs="Sakkal Majalla"/>
          <w:b/>
          <w:bCs/>
          <w:color w:val="000000"/>
          <w:sz w:val="28"/>
          <w:szCs w:val="28"/>
          <w14:ligatures w14:val="none"/>
        </w:rPr>
      </w:pPr>
      <w:r w:rsidRPr="008F07E3">
        <w:rPr>
          <w:rFonts w:ascii="Times New Roman" w:eastAsia="Calibri" w:hAnsi="Times New Roman" w:cs="Times New Roman"/>
          <w:color w:val="000000"/>
          <w:sz w:val="28"/>
          <w:szCs w:val="28"/>
          <w14:ligatures w14:val="none"/>
        </w:rPr>
        <w:t>Shamia, A., &amp; El-</w:t>
      </w:r>
      <w:proofErr w:type="spellStart"/>
      <w:r w:rsidRPr="008F07E3">
        <w:rPr>
          <w:rFonts w:ascii="Times New Roman" w:eastAsia="Calibri" w:hAnsi="Times New Roman" w:cs="Times New Roman"/>
          <w:color w:val="000000"/>
          <w:sz w:val="28"/>
          <w:szCs w:val="28"/>
          <w14:ligatures w14:val="none"/>
        </w:rPr>
        <w:t>Jamassi</w:t>
      </w:r>
      <w:proofErr w:type="spellEnd"/>
      <w:r w:rsidRPr="008F07E3">
        <w:rPr>
          <w:rFonts w:ascii="Times New Roman" w:eastAsia="Calibri" w:hAnsi="Times New Roman" w:cs="Times New Roman"/>
          <w:color w:val="000000"/>
          <w:sz w:val="28"/>
          <w:szCs w:val="28"/>
          <w14:ligatures w14:val="none"/>
        </w:rPr>
        <w:t>, A. E. D. (2015). The use of supply chain management to improve and plan energy provisions under uncertainty in construction projects—Gaza Strip, Palestine (Unpublished master’s thesis). Islamic University of Gaza, Gaza. Retrieved from</w:t>
      </w:r>
      <w:r w:rsidRPr="008F07E3">
        <w:rPr>
          <w:rFonts w:ascii="Sakkal Majalla" w:eastAsia="Calibri" w:hAnsi="Sakkal Majalla" w:cs="Sakkal Majalla"/>
          <w:b/>
          <w:bCs/>
          <w:color w:val="000000"/>
          <w:sz w:val="28"/>
          <w:szCs w:val="28"/>
          <w14:ligatures w14:val="none"/>
        </w:rPr>
        <w:t xml:space="preserve"> </w:t>
      </w:r>
      <w:hyperlink r:id="rId24" w:history="1">
        <w:r w:rsidRPr="008F07E3">
          <w:rPr>
            <w:rFonts w:ascii="Sakkal Majalla" w:eastAsia="Calibri" w:hAnsi="Sakkal Majalla" w:cs="Sakkal Majalla"/>
            <w:b/>
            <w:bCs/>
            <w:color w:val="0563C1"/>
            <w:sz w:val="28"/>
            <w:szCs w:val="28"/>
            <w:u w:val="single"/>
            <w14:ligatures w14:val="none"/>
          </w:rPr>
          <w:t>http://search.mandumah.com/Record/694489</w:t>
        </w:r>
      </w:hyperlink>
    </w:p>
    <w:bookmarkEnd w:id="2"/>
    <w:p w14:paraId="4F01C020" w14:textId="77777777" w:rsidR="008F07E3" w:rsidRPr="008F07E3" w:rsidRDefault="008F07E3" w:rsidP="008F07E3">
      <w:pPr>
        <w:bidi/>
        <w:spacing w:before="100" w:beforeAutospacing="1" w:after="100" w:afterAutospacing="1" w:line="360" w:lineRule="auto"/>
        <w:jc w:val="center"/>
        <w:outlineLvl w:val="0"/>
        <w:rPr>
          <w:rFonts w:ascii="Calibri" w:eastAsia="Calibri" w:hAnsi="Calibri" w:cs="Arial"/>
          <w:color w:val="000000"/>
          <w:kern w:val="0"/>
          <w:rtl/>
          <w14:ligatures w14:val="none"/>
        </w:rPr>
      </w:pPr>
    </w:p>
    <w:p w14:paraId="31356E26" w14:textId="77777777" w:rsidR="00E0325A" w:rsidRDefault="00E0325A"/>
    <w:sectPr w:rsidR="00E032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akkal Majalla">
    <w:altName w:val="Arial"/>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7F95"/>
    <w:multiLevelType w:val="multilevel"/>
    <w:tmpl w:val="BAE2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5420F"/>
    <w:multiLevelType w:val="multilevel"/>
    <w:tmpl w:val="1008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C6B35"/>
    <w:multiLevelType w:val="multilevel"/>
    <w:tmpl w:val="59EAC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042619"/>
    <w:multiLevelType w:val="multilevel"/>
    <w:tmpl w:val="94FAE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D814E8"/>
    <w:multiLevelType w:val="multilevel"/>
    <w:tmpl w:val="55D67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B4C53"/>
    <w:multiLevelType w:val="multilevel"/>
    <w:tmpl w:val="BBA671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4E440B"/>
    <w:multiLevelType w:val="multilevel"/>
    <w:tmpl w:val="26B4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336C73"/>
    <w:multiLevelType w:val="multilevel"/>
    <w:tmpl w:val="AD6A2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874507"/>
    <w:multiLevelType w:val="multilevel"/>
    <w:tmpl w:val="DA4C2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4266E9"/>
    <w:multiLevelType w:val="multilevel"/>
    <w:tmpl w:val="6FC65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A42F61"/>
    <w:multiLevelType w:val="multilevel"/>
    <w:tmpl w:val="CCF45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4857C7"/>
    <w:multiLevelType w:val="multilevel"/>
    <w:tmpl w:val="4DB6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5059D"/>
    <w:multiLevelType w:val="multilevel"/>
    <w:tmpl w:val="00CCE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70113F"/>
    <w:multiLevelType w:val="multilevel"/>
    <w:tmpl w:val="AECE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CC241A"/>
    <w:multiLevelType w:val="multilevel"/>
    <w:tmpl w:val="4D948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A66BBE"/>
    <w:multiLevelType w:val="multilevel"/>
    <w:tmpl w:val="72FA57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3F4FA6"/>
    <w:multiLevelType w:val="multilevel"/>
    <w:tmpl w:val="9438D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F5457D"/>
    <w:multiLevelType w:val="multilevel"/>
    <w:tmpl w:val="387A0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61993"/>
    <w:multiLevelType w:val="multilevel"/>
    <w:tmpl w:val="8F0E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5B1B03"/>
    <w:multiLevelType w:val="multilevel"/>
    <w:tmpl w:val="0B94986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66CA2456"/>
    <w:multiLevelType w:val="multilevel"/>
    <w:tmpl w:val="7ED2C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B33D17"/>
    <w:multiLevelType w:val="hybridMultilevel"/>
    <w:tmpl w:val="CD526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113399"/>
    <w:multiLevelType w:val="multilevel"/>
    <w:tmpl w:val="734CA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2C0199"/>
    <w:multiLevelType w:val="multilevel"/>
    <w:tmpl w:val="DC9A7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BC5A5B"/>
    <w:multiLevelType w:val="multilevel"/>
    <w:tmpl w:val="1CF07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8A936FE"/>
    <w:multiLevelType w:val="hybridMultilevel"/>
    <w:tmpl w:val="B3C07B8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D24A63"/>
    <w:multiLevelType w:val="multilevel"/>
    <w:tmpl w:val="E97CB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591A62"/>
    <w:multiLevelType w:val="multilevel"/>
    <w:tmpl w:val="C4CA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7208035">
    <w:abstractNumId w:val="25"/>
  </w:num>
  <w:num w:numId="2" w16cid:durableId="970670690">
    <w:abstractNumId w:val="21"/>
  </w:num>
  <w:num w:numId="3" w16cid:durableId="922763000">
    <w:abstractNumId w:val="26"/>
  </w:num>
  <w:num w:numId="4" w16cid:durableId="1335914260">
    <w:abstractNumId w:val="18"/>
  </w:num>
  <w:num w:numId="5" w16cid:durableId="2128967447">
    <w:abstractNumId w:val="8"/>
  </w:num>
  <w:num w:numId="6" w16cid:durableId="10229959">
    <w:abstractNumId w:val="2"/>
  </w:num>
  <w:num w:numId="7" w16cid:durableId="365103979">
    <w:abstractNumId w:val="10"/>
  </w:num>
  <w:num w:numId="8" w16cid:durableId="51274225">
    <w:abstractNumId w:val="12"/>
  </w:num>
  <w:num w:numId="9" w16cid:durableId="1908147925">
    <w:abstractNumId w:val="7"/>
  </w:num>
  <w:num w:numId="10" w16cid:durableId="1766027558">
    <w:abstractNumId w:val="16"/>
  </w:num>
  <w:num w:numId="11" w16cid:durableId="1949242146">
    <w:abstractNumId w:val="1"/>
  </w:num>
  <w:num w:numId="12" w16cid:durableId="427699702">
    <w:abstractNumId w:val="24"/>
  </w:num>
  <w:num w:numId="13" w16cid:durableId="54623402">
    <w:abstractNumId w:val="5"/>
  </w:num>
  <w:num w:numId="14" w16cid:durableId="1999069215">
    <w:abstractNumId w:val="15"/>
  </w:num>
  <w:num w:numId="15" w16cid:durableId="117795877">
    <w:abstractNumId w:val="4"/>
  </w:num>
  <w:num w:numId="16" w16cid:durableId="1224441708">
    <w:abstractNumId w:val="3"/>
  </w:num>
  <w:num w:numId="17" w16cid:durableId="1731030245">
    <w:abstractNumId w:val="9"/>
  </w:num>
  <w:num w:numId="18" w16cid:durableId="225605023">
    <w:abstractNumId w:val="20"/>
  </w:num>
  <w:num w:numId="19" w16cid:durableId="884679061">
    <w:abstractNumId w:val="17"/>
  </w:num>
  <w:num w:numId="20" w16cid:durableId="758872287">
    <w:abstractNumId w:val="27"/>
  </w:num>
  <w:num w:numId="21" w16cid:durableId="377975181">
    <w:abstractNumId w:val="14"/>
  </w:num>
  <w:num w:numId="22" w16cid:durableId="1230190628">
    <w:abstractNumId w:val="0"/>
  </w:num>
  <w:num w:numId="23" w16cid:durableId="385573044">
    <w:abstractNumId w:val="13"/>
  </w:num>
  <w:num w:numId="24" w16cid:durableId="1342127460">
    <w:abstractNumId w:val="11"/>
  </w:num>
  <w:num w:numId="25" w16cid:durableId="1509056351">
    <w:abstractNumId w:val="23"/>
  </w:num>
  <w:num w:numId="26" w16cid:durableId="1261136615">
    <w:abstractNumId w:val="6"/>
  </w:num>
  <w:num w:numId="27" w16cid:durableId="2131702947">
    <w:abstractNumId w:val="22"/>
  </w:num>
  <w:num w:numId="28" w16cid:durableId="10225095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E566D"/>
    <w:rsid w:val="00022185"/>
    <w:rsid w:val="002B617E"/>
    <w:rsid w:val="00415B4A"/>
    <w:rsid w:val="00540001"/>
    <w:rsid w:val="008F07E3"/>
    <w:rsid w:val="009D101D"/>
    <w:rsid w:val="009F75AD"/>
    <w:rsid w:val="00A70B0A"/>
    <w:rsid w:val="00C13FFC"/>
    <w:rsid w:val="00C779EA"/>
    <w:rsid w:val="00CE566D"/>
    <w:rsid w:val="00E0325A"/>
    <w:rsid w:val="00E4047B"/>
    <w:rsid w:val="00EB1EDA"/>
    <w:rsid w:val="00EF1F36"/>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A4F241"/>
  <w15:chartTrackingRefBased/>
  <w15:docId w15:val="{74722064-0689-4D32-9353-11DE26A44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2185"/>
  </w:style>
  <w:style w:type="paragraph" w:styleId="1">
    <w:name w:val="heading 1"/>
    <w:basedOn w:val="a"/>
    <w:next w:val="a"/>
    <w:link w:val="1Char"/>
    <w:uiPriority w:val="9"/>
    <w:qFormat/>
    <w:rsid w:val="00022185"/>
    <w:pPr>
      <w:keepNext/>
      <w:keepLines/>
      <w:spacing w:before="240" w:after="0"/>
      <w:outlineLvl w:val="0"/>
    </w:pPr>
    <w:rPr>
      <w:rFonts w:asciiTheme="majorHAnsi" w:eastAsiaTheme="majorEastAsia" w:hAnsiTheme="majorHAnsi" w:cstheme="majorBidi"/>
      <w:color w:val="0B5294" w:themeColor="accent1" w:themeShade="BF"/>
      <w:sz w:val="32"/>
      <w:szCs w:val="32"/>
    </w:rPr>
  </w:style>
  <w:style w:type="paragraph" w:styleId="2">
    <w:name w:val="heading 2"/>
    <w:basedOn w:val="a"/>
    <w:next w:val="a"/>
    <w:link w:val="2Char"/>
    <w:uiPriority w:val="9"/>
    <w:semiHidden/>
    <w:unhideWhenUsed/>
    <w:qFormat/>
    <w:rsid w:val="00022185"/>
    <w:pPr>
      <w:keepNext/>
      <w:keepLines/>
      <w:spacing w:before="40" w:after="0"/>
      <w:outlineLvl w:val="1"/>
    </w:pPr>
    <w:rPr>
      <w:rFonts w:asciiTheme="majorHAnsi" w:eastAsiaTheme="majorEastAsia" w:hAnsiTheme="majorHAnsi" w:cstheme="majorBidi"/>
      <w:color w:val="0B5294" w:themeColor="accent1" w:themeShade="BF"/>
      <w:sz w:val="26"/>
      <w:szCs w:val="26"/>
    </w:rPr>
  </w:style>
  <w:style w:type="paragraph" w:styleId="3">
    <w:name w:val="heading 3"/>
    <w:basedOn w:val="a"/>
    <w:next w:val="a"/>
    <w:link w:val="3Char"/>
    <w:uiPriority w:val="9"/>
    <w:semiHidden/>
    <w:unhideWhenUsed/>
    <w:qFormat/>
    <w:rsid w:val="00022185"/>
    <w:pPr>
      <w:keepNext/>
      <w:keepLines/>
      <w:spacing w:before="40" w:after="0"/>
      <w:outlineLvl w:val="2"/>
    </w:pPr>
    <w:rPr>
      <w:rFonts w:asciiTheme="majorHAnsi" w:eastAsiaTheme="majorEastAsia" w:hAnsiTheme="majorHAnsi" w:cstheme="majorBidi"/>
      <w:color w:val="073662" w:themeColor="accent1" w:themeShade="7F"/>
      <w:sz w:val="24"/>
      <w:szCs w:val="24"/>
    </w:rPr>
  </w:style>
  <w:style w:type="paragraph" w:styleId="4">
    <w:name w:val="heading 4"/>
    <w:basedOn w:val="a"/>
    <w:next w:val="a"/>
    <w:link w:val="4Char"/>
    <w:uiPriority w:val="9"/>
    <w:semiHidden/>
    <w:unhideWhenUsed/>
    <w:qFormat/>
    <w:rsid w:val="00022185"/>
    <w:pPr>
      <w:keepNext/>
      <w:keepLines/>
      <w:spacing w:before="40" w:after="0"/>
      <w:outlineLvl w:val="3"/>
    </w:pPr>
    <w:rPr>
      <w:rFonts w:asciiTheme="majorHAnsi" w:eastAsiaTheme="majorEastAsia" w:hAnsiTheme="majorHAnsi" w:cstheme="majorBidi"/>
      <w:i/>
      <w:iCs/>
      <w:color w:val="0B5294" w:themeColor="accent1" w:themeShade="BF"/>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ajorHAnsi" w:eastAsiaTheme="majorEastAsia" w:hAnsiTheme="majorHAnsi" w:cstheme="majorBidi"/>
      <w:color w:val="0B5294" w:themeColor="accent1" w:themeShade="BF"/>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ajorHAnsi" w:eastAsiaTheme="majorEastAsia" w:hAnsiTheme="majorHAnsi" w:cstheme="majorBidi"/>
      <w:color w:val="073662" w:themeColor="accent1" w:themeShade="7F"/>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ajorHAnsi" w:eastAsiaTheme="majorEastAsia" w:hAnsiTheme="majorHAnsi" w:cstheme="majorBidi"/>
      <w:i/>
      <w:iCs/>
      <w:color w:val="073662" w:themeColor="accent1" w:themeShade="7F"/>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rsid w:val="00A70B0A"/>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a"/>
    <w:uiPriority w:val="9"/>
    <w:semiHidden/>
    <w:unhideWhenUsed/>
    <w:rsid w:val="00A70B0A"/>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a"/>
    <w:uiPriority w:val="9"/>
    <w:semiHidden/>
    <w:unhideWhenUsed/>
    <w:rsid w:val="00A70B0A"/>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a"/>
    <w:next w:val="a"/>
    <w:uiPriority w:val="9"/>
    <w:semiHidden/>
    <w:unhideWhenUsed/>
    <w:rsid w:val="00A70B0A"/>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a"/>
    <w:next w:val="a"/>
    <w:uiPriority w:val="9"/>
    <w:semiHidden/>
    <w:unhideWhenUsed/>
    <w:rsid w:val="00A70B0A"/>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a"/>
    <w:next w:val="a"/>
    <w:uiPriority w:val="9"/>
    <w:semiHidden/>
    <w:unhideWhenUsed/>
    <w:rsid w:val="00A70B0A"/>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a"/>
    <w:next w:val="a"/>
    <w:uiPriority w:val="9"/>
    <w:semiHidden/>
    <w:unhideWhenUsed/>
    <w:rsid w:val="00A70B0A"/>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a"/>
    <w:next w:val="a"/>
    <w:uiPriority w:val="9"/>
    <w:semiHidden/>
    <w:unhideWhenUsed/>
    <w:rsid w:val="00A70B0A"/>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a"/>
    <w:next w:val="a"/>
    <w:uiPriority w:val="9"/>
    <w:semiHidden/>
    <w:unhideWhenUsed/>
    <w:rsid w:val="00A70B0A"/>
    <w:pPr>
      <w:keepNext/>
      <w:keepLines/>
      <w:spacing w:after="0" w:line="278" w:lineRule="auto"/>
      <w:outlineLvl w:val="8"/>
    </w:pPr>
    <w:rPr>
      <w:rFonts w:ascii="Aptos" w:eastAsia="Times New Roman" w:hAnsi="Aptos" w:cs="Times New Roman"/>
      <w:color w:val="272727"/>
      <w:sz w:val="24"/>
      <w:szCs w:val="24"/>
    </w:rPr>
  </w:style>
  <w:style w:type="paragraph" w:customStyle="1" w:styleId="10">
    <w:name w:val="العنوان1"/>
    <w:basedOn w:val="a"/>
    <w:next w:val="a"/>
    <w:uiPriority w:val="10"/>
    <w:rsid w:val="00A70B0A"/>
    <w:pPr>
      <w:contextualSpacing/>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rsid w:val="00A70B0A"/>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3">
    <w:name w:val="اقتباس1"/>
    <w:basedOn w:val="a"/>
    <w:next w:val="a"/>
    <w:uiPriority w:val="29"/>
    <w:rsid w:val="00A70B0A"/>
    <w:pPr>
      <w:spacing w:before="160" w:line="278" w:lineRule="auto"/>
      <w:jc w:val="center"/>
    </w:pPr>
    <w:rPr>
      <w:rFonts w:ascii="Aptos" w:eastAsia="Times New Roman" w:hAnsi="Aptos"/>
      <w:i/>
      <w:iCs/>
      <w:color w:val="404040"/>
      <w:sz w:val="24"/>
      <w:szCs w:val="24"/>
    </w:rPr>
  </w:style>
  <w:style w:type="character" w:customStyle="1" w:styleId="14">
    <w:name w:val="تأكيد مكثف1"/>
    <w:basedOn w:val="a0"/>
    <w:uiPriority w:val="21"/>
    <w:rsid w:val="00A70B0A"/>
    <w:rPr>
      <w:i/>
      <w:iCs/>
      <w:color w:val="0F4761"/>
    </w:rPr>
  </w:style>
  <w:style w:type="paragraph" w:customStyle="1" w:styleId="15">
    <w:name w:val="اقتباس مكثف1"/>
    <w:basedOn w:val="a"/>
    <w:next w:val="a"/>
    <w:uiPriority w:val="30"/>
    <w:rsid w:val="00A70B0A"/>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6">
    <w:name w:val="مرجع مكثف1"/>
    <w:basedOn w:val="a0"/>
    <w:uiPriority w:val="32"/>
    <w:rsid w:val="00A70B0A"/>
    <w:rPr>
      <w:b/>
      <w:bCs/>
      <w:smallCaps/>
      <w:color w:val="0F4761"/>
      <w:spacing w:val="5"/>
    </w:rPr>
  </w:style>
  <w:style w:type="character" w:customStyle="1" w:styleId="1Char">
    <w:name w:val="العنوان 1 Char"/>
    <w:basedOn w:val="a0"/>
    <w:link w:val="1"/>
    <w:uiPriority w:val="9"/>
    <w:rsid w:val="00022185"/>
    <w:rPr>
      <w:rFonts w:asciiTheme="majorHAnsi" w:eastAsiaTheme="majorEastAsia" w:hAnsiTheme="majorHAnsi" w:cstheme="majorBidi"/>
      <w:color w:val="0B5294" w:themeColor="accent1" w:themeShade="BF"/>
      <w:sz w:val="32"/>
      <w:szCs w:val="32"/>
    </w:rPr>
  </w:style>
  <w:style w:type="character" w:customStyle="1" w:styleId="2Char">
    <w:name w:val="عنوان 2 Char"/>
    <w:basedOn w:val="a0"/>
    <w:link w:val="2"/>
    <w:uiPriority w:val="9"/>
    <w:semiHidden/>
    <w:rsid w:val="00022185"/>
    <w:rPr>
      <w:rFonts w:asciiTheme="majorHAnsi" w:eastAsiaTheme="majorEastAsia" w:hAnsiTheme="majorHAnsi" w:cstheme="majorBidi"/>
      <w:color w:val="0B5294" w:themeColor="accent1" w:themeShade="BF"/>
      <w:sz w:val="26"/>
      <w:szCs w:val="26"/>
    </w:rPr>
  </w:style>
  <w:style w:type="character" w:customStyle="1" w:styleId="3Char">
    <w:name w:val="عنوان 3 Char"/>
    <w:basedOn w:val="a0"/>
    <w:link w:val="3"/>
    <w:uiPriority w:val="9"/>
    <w:semiHidden/>
    <w:rsid w:val="00022185"/>
    <w:rPr>
      <w:rFonts w:asciiTheme="majorHAnsi" w:eastAsiaTheme="majorEastAsia" w:hAnsiTheme="majorHAnsi" w:cstheme="majorBidi"/>
      <w:color w:val="073662" w:themeColor="accent1" w:themeShade="7F"/>
      <w:sz w:val="24"/>
      <w:szCs w:val="24"/>
    </w:rPr>
  </w:style>
  <w:style w:type="character" w:customStyle="1" w:styleId="4Char">
    <w:name w:val="عنوان 4 Char"/>
    <w:basedOn w:val="a0"/>
    <w:link w:val="4"/>
    <w:uiPriority w:val="9"/>
    <w:semiHidden/>
    <w:rsid w:val="00022185"/>
    <w:rPr>
      <w:rFonts w:asciiTheme="majorHAnsi" w:eastAsiaTheme="majorEastAsia" w:hAnsiTheme="majorHAnsi" w:cstheme="majorBidi"/>
      <w:i/>
      <w:iCs/>
      <w:color w:val="0B5294" w:themeColor="accent1" w:themeShade="BF"/>
    </w:rPr>
  </w:style>
  <w:style w:type="character" w:customStyle="1" w:styleId="5Char">
    <w:name w:val="عنوان 5 Char"/>
    <w:basedOn w:val="a0"/>
    <w:link w:val="5"/>
    <w:uiPriority w:val="9"/>
    <w:semiHidden/>
    <w:rsid w:val="00A70B0A"/>
    <w:rPr>
      <w:rFonts w:asciiTheme="majorHAnsi" w:eastAsiaTheme="majorEastAsia" w:hAnsiTheme="majorHAnsi" w:cstheme="majorBidi"/>
      <w:color w:val="0B5294" w:themeColor="accent1" w:themeShade="BF"/>
    </w:rPr>
  </w:style>
  <w:style w:type="character" w:customStyle="1" w:styleId="6Char">
    <w:name w:val="عنوان 6 Char"/>
    <w:basedOn w:val="a0"/>
    <w:link w:val="6"/>
    <w:uiPriority w:val="9"/>
    <w:semiHidden/>
    <w:rsid w:val="00A70B0A"/>
    <w:rPr>
      <w:rFonts w:asciiTheme="majorHAnsi" w:eastAsiaTheme="majorEastAsia" w:hAnsiTheme="majorHAnsi" w:cstheme="majorBidi"/>
      <w:color w:val="073662" w:themeColor="accent1" w:themeShade="7F"/>
    </w:rPr>
  </w:style>
  <w:style w:type="character" w:customStyle="1" w:styleId="7Char">
    <w:name w:val="عنوان 7 Char"/>
    <w:basedOn w:val="a0"/>
    <w:link w:val="7"/>
    <w:uiPriority w:val="9"/>
    <w:semiHidden/>
    <w:rsid w:val="00A70B0A"/>
    <w:rPr>
      <w:rFonts w:asciiTheme="majorHAnsi" w:eastAsiaTheme="majorEastAsia" w:hAnsiTheme="majorHAnsi" w:cstheme="majorBidi"/>
      <w:i/>
      <w:iCs/>
      <w:color w:val="073662" w:themeColor="accent1" w:themeShade="7F"/>
    </w:rPr>
  </w:style>
  <w:style w:type="character" w:customStyle="1" w:styleId="8Char">
    <w:name w:val="عنوان 8 Char"/>
    <w:basedOn w:val="a0"/>
    <w:link w:val="8"/>
    <w:uiPriority w:val="9"/>
    <w:semiHidden/>
    <w:rsid w:val="00A70B0A"/>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A70B0A"/>
    <w:rPr>
      <w:rFonts w:asciiTheme="majorHAnsi" w:eastAsiaTheme="majorEastAsia" w:hAnsiTheme="majorHAnsi" w:cstheme="majorBidi"/>
      <w:i/>
      <w:iCs/>
      <w:color w:val="272727" w:themeColor="text1" w:themeTint="D8"/>
      <w:sz w:val="21"/>
      <w:szCs w:val="21"/>
    </w:rPr>
  </w:style>
  <w:style w:type="paragraph" w:styleId="a3">
    <w:name w:val="Title"/>
    <w:basedOn w:val="a"/>
    <w:next w:val="a"/>
    <w:link w:val="Char"/>
    <w:uiPriority w:val="10"/>
    <w:qFormat/>
    <w:rsid w:val="00A70B0A"/>
    <w:pPr>
      <w:spacing w:after="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70B0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70B0A"/>
    <w:pPr>
      <w:numPr>
        <w:ilvl w:val="1"/>
      </w:numPr>
      <w:spacing w:after="160"/>
    </w:pPr>
    <w:rPr>
      <w:rFonts w:eastAsiaTheme="minorEastAsia"/>
      <w:color w:val="5A5A5A" w:themeColor="text1" w:themeTint="A5"/>
      <w:spacing w:val="15"/>
    </w:rPr>
  </w:style>
  <w:style w:type="character" w:customStyle="1" w:styleId="Char0">
    <w:name w:val="عنوان فرعي Char"/>
    <w:basedOn w:val="a0"/>
    <w:link w:val="a4"/>
    <w:uiPriority w:val="11"/>
    <w:rsid w:val="00A70B0A"/>
    <w:rPr>
      <w:rFonts w:eastAsiaTheme="minorEastAsia"/>
      <w:color w:val="5A5A5A" w:themeColor="text1" w:themeTint="A5"/>
      <w:spacing w:val="15"/>
    </w:rPr>
  </w:style>
  <w:style w:type="paragraph" w:styleId="a5">
    <w:name w:val="List Paragraph"/>
    <w:basedOn w:val="a"/>
    <w:uiPriority w:val="34"/>
    <w:qFormat/>
    <w:rsid w:val="00022185"/>
    <w:pPr>
      <w:ind w:left="720"/>
      <w:contextualSpacing/>
    </w:pPr>
  </w:style>
  <w:style w:type="paragraph" w:styleId="a6">
    <w:name w:val="Quote"/>
    <w:basedOn w:val="a"/>
    <w:next w:val="a"/>
    <w:link w:val="Char1"/>
    <w:uiPriority w:val="29"/>
    <w:qFormat/>
    <w:rsid w:val="00A70B0A"/>
    <w:pPr>
      <w:spacing w:before="200" w:after="160"/>
      <w:ind w:left="864" w:right="864"/>
      <w:jc w:val="center"/>
    </w:pPr>
    <w:rPr>
      <w:i/>
      <w:iCs/>
      <w:color w:val="404040" w:themeColor="text1" w:themeTint="BF"/>
    </w:rPr>
  </w:style>
  <w:style w:type="character" w:customStyle="1" w:styleId="Char1">
    <w:name w:val="اقتباس Char"/>
    <w:basedOn w:val="a0"/>
    <w:link w:val="a6"/>
    <w:uiPriority w:val="29"/>
    <w:rsid w:val="00A70B0A"/>
    <w:rPr>
      <w:i/>
      <w:iCs/>
      <w:color w:val="404040" w:themeColor="text1" w:themeTint="BF"/>
    </w:rPr>
  </w:style>
  <w:style w:type="paragraph" w:styleId="a7">
    <w:name w:val="Intense Quote"/>
    <w:basedOn w:val="a"/>
    <w:next w:val="a"/>
    <w:link w:val="Char2"/>
    <w:uiPriority w:val="30"/>
    <w:qFormat/>
    <w:rsid w:val="00A70B0A"/>
    <w:pPr>
      <w:pBdr>
        <w:top w:val="single" w:sz="4" w:space="10" w:color="0F6FC6" w:themeColor="accent1"/>
        <w:bottom w:val="single" w:sz="4" w:space="10" w:color="0F6FC6" w:themeColor="accent1"/>
      </w:pBdr>
      <w:spacing w:before="360" w:after="360"/>
      <w:ind w:left="864" w:right="864"/>
      <w:jc w:val="center"/>
    </w:pPr>
    <w:rPr>
      <w:i/>
      <w:iCs/>
      <w:color w:val="0F6FC6" w:themeColor="accent1"/>
    </w:rPr>
  </w:style>
  <w:style w:type="character" w:customStyle="1" w:styleId="Char2">
    <w:name w:val="اقتباس مكثف Char"/>
    <w:basedOn w:val="a0"/>
    <w:link w:val="a7"/>
    <w:uiPriority w:val="30"/>
    <w:rsid w:val="00A70B0A"/>
    <w:rPr>
      <w:i/>
      <w:iCs/>
      <w:color w:val="0F6FC6" w:themeColor="accent1"/>
    </w:rPr>
  </w:style>
  <w:style w:type="character" w:styleId="a8">
    <w:name w:val="Intense Emphasis"/>
    <w:basedOn w:val="a0"/>
    <w:uiPriority w:val="21"/>
    <w:qFormat/>
    <w:rsid w:val="00A70B0A"/>
    <w:rPr>
      <w:i/>
      <w:iCs/>
      <w:color w:val="0F6FC6" w:themeColor="accent1"/>
    </w:rPr>
  </w:style>
  <w:style w:type="character" w:styleId="a9">
    <w:name w:val="Intense Reference"/>
    <w:basedOn w:val="a0"/>
    <w:uiPriority w:val="32"/>
    <w:qFormat/>
    <w:rsid w:val="00A70B0A"/>
    <w:rPr>
      <w:b/>
      <w:bCs/>
      <w:smallCaps/>
      <w:color w:val="0F6FC6" w:themeColor="accent1"/>
      <w:spacing w:val="5"/>
    </w:rPr>
  </w:style>
  <w:style w:type="paragraph" w:styleId="aa">
    <w:name w:val="TOC Heading"/>
    <w:basedOn w:val="1"/>
    <w:next w:val="a"/>
    <w:uiPriority w:val="39"/>
    <w:unhideWhenUsed/>
    <w:qFormat/>
    <w:rsid w:val="00022185"/>
    <w:pPr>
      <w:outlineLvl w:val="9"/>
    </w:pPr>
    <w:rPr>
      <w:kern w:val="0"/>
    </w:rPr>
  </w:style>
  <w:style w:type="character" w:styleId="ab">
    <w:name w:val="Strong"/>
    <w:basedOn w:val="a0"/>
    <w:uiPriority w:val="22"/>
    <w:qFormat/>
    <w:rsid w:val="00022185"/>
    <w:rPr>
      <w:b/>
      <w:bCs/>
    </w:rPr>
  </w:style>
  <w:style w:type="character" w:styleId="ac">
    <w:name w:val="Emphasis"/>
    <w:basedOn w:val="a0"/>
    <w:uiPriority w:val="20"/>
    <w:qFormat/>
    <w:rsid w:val="000221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59878" TargetMode="External"/><Relationship Id="rId13" Type="http://schemas.openxmlformats.org/officeDocument/2006/relationships/hyperlink" Target="http://search.mandumah.com/Record/1049322" TargetMode="External"/><Relationship Id="rId18" Type="http://schemas.openxmlformats.org/officeDocument/2006/relationships/hyperlink" Target="http://search.mandumah.com/Record/104584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arch.mandumah.com/Record/1230682" TargetMode="External"/><Relationship Id="rId7" Type="http://schemas.openxmlformats.org/officeDocument/2006/relationships/hyperlink" Target="http://search.mandumah.com/Record/47651" TargetMode="External"/><Relationship Id="rId12" Type="http://schemas.openxmlformats.org/officeDocument/2006/relationships/hyperlink" Target="http://search.mandumah.com/Record/1407991" TargetMode="External"/><Relationship Id="rId17" Type="http://schemas.openxmlformats.org/officeDocument/2006/relationships/hyperlink" Target="http://search.mandumah.com/Record/90355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arch.mandumah.com/Record/1358641" TargetMode="External"/><Relationship Id="rId20" Type="http://schemas.openxmlformats.org/officeDocument/2006/relationships/hyperlink" Target="http://search.mandumah.com/Record/1045917" TargetMode="External"/><Relationship Id="rId1" Type="http://schemas.openxmlformats.org/officeDocument/2006/relationships/numbering" Target="numbering.xml"/><Relationship Id="rId6" Type="http://schemas.openxmlformats.org/officeDocument/2006/relationships/hyperlink" Target="http://search.mandumah.com/Record/1277367" TargetMode="External"/><Relationship Id="rId11" Type="http://schemas.openxmlformats.org/officeDocument/2006/relationships/hyperlink" Target="http://search.mandumah.com/Record/664201" TargetMode="External"/><Relationship Id="rId24" Type="http://schemas.openxmlformats.org/officeDocument/2006/relationships/hyperlink" Target="http://search.mandumah.com/Record/694489" TargetMode="External"/><Relationship Id="rId5" Type="http://schemas.openxmlformats.org/officeDocument/2006/relationships/image" Target="media/image1.png"/><Relationship Id="rId15" Type="http://schemas.openxmlformats.org/officeDocument/2006/relationships/hyperlink" Target="http://search.mandumah.com/Record/1358174" TargetMode="External"/><Relationship Id="rId23" Type="http://schemas.openxmlformats.org/officeDocument/2006/relationships/hyperlink" Target="http://search.mandumah.com/Record/694252" TargetMode="External"/><Relationship Id="rId10" Type="http://schemas.openxmlformats.org/officeDocument/2006/relationships/hyperlink" Target="http://search.mandumah.com/Record/559688" TargetMode="External"/><Relationship Id="rId19" Type="http://schemas.openxmlformats.org/officeDocument/2006/relationships/hyperlink" Target="http://search.mandumah.com/Record/1047328" TargetMode="External"/><Relationship Id="rId4" Type="http://schemas.openxmlformats.org/officeDocument/2006/relationships/webSettings" Target="webSettings.xml"/><Relationship Id="rId9" Type="http://schemas.openxmlformats.org/officeDocument/2006/relationships/hyperlink" Target="http://search.mandumah.com/Record/224102" TargetMode="External"/><Relationship Id="rId14" Type="http://schemas.openxmlformats.org/officeDocument/2006/relationships/hyperlink" Target="http://search.mandumah.com/Record/1048159" TargetMode="External"/><Relationship Id="rId22" Type="http://schemas.openxmlformats.org/officeDocument/2006/relationships/hyperlink" Target="http://search.mandumah.com/Record/784289" TargetMode="External"/></Relationships>
</file>

<file path=word/theme/theme1.xml><?xml version="1.0" encoding="utf-8"?>
<a:theme xmlns:a="http://schemas.openxmlformats.org/drawingml/2006/main" name="نسق Office">
  <a:themeElements>
    <a:clrScheme name="مخصص 1">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45</Pages>
  <Words>9557</Words>
  <Characters>54477</Characters>
  <Application>Microsoft Office Word</Application>
  <DocSecurity>0</DocSecurity>
  <Lines>453</Lines>
  <Paragraphs>127</Paragraphs>
  <ScaleCrop>false</ScaleCrop>
  <Company/>
  <LinksUpToDate>false</LinksUpToDate>
  <CharactersWithSpaces>63907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2025-07-05T13:40:00Z</dcterms:created>
  <dcterms:modified xsi:type="dcterms:W3CDTF">2025-07-05T13:44:00Z</dcterms:modified>
</cp:coreProperties>
</file>