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41EB99" w14:textId="77777777" w:rsidR="009F6307" w:rsidRPr="009F6307" w:rsidRDefault="009F6307" w:rsidP="009F6307">
      <w:pPr>
        <w:pStyle w:val="pdq2pgselectionanchorcontainer"/>
        <w:bidi/>
        <w:jc w:val="center"/>
        <w:rPr>
          <w:color w:val="000000"/>
          <w:sz w:val="28"/>
          <w:szCs w:val="28"/>
        </w:rPr>
      </w:pPr>
      <w:r w:rsidRPr="009F6307">
        <w:rPr>
          <w:rStyle w:val="Strong"/>
          <w:b w:val="0"/>
          <w:bCs w:val="0"/>
          <w:color w:val="000000"/>
          <w:sz w:val="28"/>
          <w:szCs w:val="28"/>
          <w:rtl/>
        </w:rPr>
        <w:t>مراجعة الفصل الثالث: منهجية الدراسة وإجراءاتها</w:t>
      </w:r>
    </w:p>
    <w:p w14:paraId="1BF8193C" w14:textId="77777777" w:rsidR="009F6307" w:rsidRPr="009F6307" w:rsidRDefault="009F6307" w:rsidP="009F6307">
      <w:pPr>
        <w:pStyle w:val="NormalWeb"/>
        <w:bidi/>
        <w:jc w:val="both"/>
        <w:rPr>
          <w:color w:val="000000"/>
          <w:sz w:val="28"/>
          <w:szCs w:val="28"/>
        </w:rPr>
      </w:pPr>
      <w:r w:rsidRPr="009F6307">
        <w:rPr>
          <w:rStyle w:val="Strong"/>
          <w:color w:val="000000"/>
          <w:sz w:val="28"/>
          <w:szCs w:val="28"/>
          <w:rtl/>
        </w:rPr>
        <w:t>نقاط الضعف التي تحتاج إلى تطوير</w:t>
      </w:r>
    </w:p>
    <w:p w14:paraId="17ECE5AC" w14:textId="77777777" w:rsidR="009F6307" w:rsidRPr="009F6307" w:rsidRDefault="009F6307" w:rsidP="00D51DEA">
      <w:pPr>
        <w:pStyle w:val="NormalWeb"/>
        <w:numPr>
          <w:ilvl w:val="0"/>
          <w:numId w:val="1"/>
        </w:numPr>
        <w:bidi/>
        <w:spacing w:line="360" w:lineRule="auto"/>
        <w:jc w:val="both"/>
        <w:rPr>
          <w:color w:val="000000"/>
          <w:sz w:val="28"/>
          <w:szCs w:val="28"/>
        </w:rPr>
      </w:pPr>
      <w:r w:rsidRPr="009F6307">
        <w:rPr>
          <w:color w:val="000000"/>
          <w:sz w:val="28"/>
          <w:szCs w:val="28"/>
          <w:rtl/>
        </w:rPr>
        <w:t>رغم قوة البناء العام للفصل، إلا أن هناك بعض الجوانب التي تحتاج إلى تحسين. أولاً، يوجد تكرار في بعض الأفكار، خاصة في الحديث عن الصدق والثبات والمعالجات الإحصائية، حيث ذُكرت بعض الإجراءات في أكثر من موضع بصيغ متقاربة. الأفضل إعادة تنظيم هذه الأجزاء حتى لا يشعر القارئ بالتكرار</w:t>
      </w:r>
      <w:r w:rsidRPr="009F6307">
        <w:rPr>
          <w:color w:val="000000"/>
          <w:sz w:val="28"/>
          <w:szCs w:val="28"/>
        </w:rPr>
        <w:t>.</w:t>
      </w:r>
    </w:p>
    <w:p w14:paraId="7633A6E9" w14:textId="77777777" w:rsidR="009F6307" w:rsidRPr="009F6307" w:rsidRDefault="009F6307" w:rsidP="00D51DEA">
      <w:pPr>
        <w:pStyle w:val="NormalWeb"/>
        <w:numPr>
          <w:ilvl w:val="0"/>
          <w:numId w:val="1"/>
        </w:numPr>
        <w:bidi/>
        <w:spacing w:line="360" w:lineRule="auto"/>
        <w:jc w:val="both"/>
        <w:rPr>
          <w:color w:val="000000"/>
          <w:sz w:val="28"/>
          <w:szCs w:val="28"/>
        </w:rPr>
      </w:pPr>
      <w:r w:rsidRPr="009F6307">
        <w:rPr>
          <w:color w:val="000000"/>
          <w:sz w:val="28"/>
          <w:szCs w:val="28"/>
          <w:rtl/>
        </w:rPr>
        <w:t>ثانياً، حجم العينة تم تحديده بحوالي 389 مشاركاً، لكن التبرير يحتاج إلى مزيد من الدقة. من الأفضل توضيح حجم مجتمع الدراسة الفعلي أو التقريبي، وبيان ما إذا كان الرقم 389 مستنداً إلى جدول كرجسي ومورغان، أو إلى برنامج</w:t>
      </w:r>
      <w:r w:rsidRPr="009F6307">
        <w:rPr>
          <w:color w:val="000000"/>
          <w:sz w:val="28"/>
          <w:szCs w:val="28"/>
        </w:rPr>
        <w:t xml:space="preserve"> G*Power</w:t>
      </w:r>
      <w:r w:rsidRPr="009F6307">
        <w:rPr>
          <w:color w:val="000000"/>
          <w:sz w:val="28"/>
          <w:szCs w:val="28"/>
          <w:rtl/>
        </w:rPr>
        <w:t>، أو إلى متطلبات</w:t>
      </w:r>
      <w:r w:rsidRPr="009F6307">
        <w:rPr>
          <w:color w:val="000000"/>
          <w:sz w:val="28"/>
          <w:szCs w:val="28"/>
        </w:rPr>
        <w:t xml:space="preserve"> SEM </w:t>
      </w:r>
      <w:r w:rsidRPr="009F6307">
        <w:rPr>
          <w:color w:val="000000"/>
          <w:sz w:val="28"/>
          <w:szCs w:val="28"/>
          <w:rtl/>
        </w:rPr>
        <w:t>فقط. هذا سيجعل قرار العينة أكثر قوة ومنهجية</w:t>
      </w:r>
      <w:r w:rsidRPr="009F6307">
        <w:rPr>
          <w:color w:val="000000"/>
          <w:sz w:val="28"/>
          <w:szCs w:val="28"/>
        </w:rPr>
        <w:t>.</w:t>
      </w:r>
    </w:p>
    <w:p w14:paraId="36973806" w14:textId="77777777" w:rsidR="009F6307" w:rsidRPr="009F6307" w:rsidRDefault="009F6307" w:rsidP="00D51DEA">
      <w:pPr>
        <w:pStyle w:val="NormalWeb"/>
        <w:numPr>
          <w:ilvl w:val="0"/>
          <w:numId w:val="1"/>
        </w:numPr>
        <w:bidi/>
        <w:spacing w:line="360" w:lineRule="auto"/>
        <w:jc w:val="both"/>
        <w:rPr>
          <w:color w:val="000000"/>
          <w:sz w:val="28"/>
          <w:szCs w:val="28"/>
        </w:rPr>
      </w:pPr>
      <w:r w:rsidRPr="009F6307">
        <w:rPr>
          <w:color w:val="000000"/>
          <w:sz w:val="28"/>
          <w:szCs w:val="28"/>
          <w:rtl/>
        </w:rPr>
        <w:t>ثالثاً، تم ذكر استخدام برنامج</w:t>
      </w:r>
      <w:r w:rsidRPr="009F6307">
        <w:rPr>
          <w:color w:val="000000"/>
          <w:sz w:val="28"/>
          <w:szCs w:val="28"/>
        </w:rPr>
        <w:t xml:space="preserve"> SPSS </w:t>
      </w:r>
      <w:r w:rsidRPr="009F6307">
        <w:rPr>
          <w:color w:val="000000"/>
          <w:sz w:val="28"/>
          <w:szCs w:val="28"/>
          <w:rtl/>
        </w:rPr>
        <w:t>في التحليل، بينما بعض التحليلات المذكورة مثل</w:t>
      </w:r>
      <w:r w:rsidRPr="009F6307">
        <w:rPr>
          <w:color w:val="000000"/>
          <w:sz w:val="28"/>
          <w:szCs w:val="28"/>
        </w:rPr>
        <w:t xml:space="preserve"> CFA </w:t>
      </w:r>
      <w:r w:rsidRPr="009F6307">
        <w:rPr>
          <w:color w:val="000000"/>
          <w:sz w:val="28"/>
          <w:szCs w:val="28"/>
          <w:rtl/>
        </w:rPr>
        <w:t>و</w:t>
      </w:r>
      <w:r w:rsidRPr="009F6307">
        <w:rPr>
          <w:color w:val="000000"/>
          <w:sz w:val="28"/>
          <w:szCs w:val="28"/>
        </w:rPr>
        <w:t xml:space="preserve">SEM </w:t>
      </w:r>
      <w:r w:rsidRPr="009F6307">
        <w:rPr>
          <w:color w:val="000000"/>
          <w:sz w:val="28"/>
          <w:szCs w:val="28"/>
          <w:rtl/>
        </w:rPr>
        <w:t>و</w:t>
      </w:r>
      <w:r w:rsidRPr="009F6307">
        <w:rPr>
          <w:color w:val="000000"/>
          <w:sz w:val="28"/>
          <w:szCs w:val="28"/>
        </w:rPr>
        <w:t xml:space="preserve">HTMT </w:t>
      </w:r>
      <w:r w:rsidRPr="009F6307">
        <w:rPr>
          <w:color w:val="000000"/>
          <w:sz w:val="28"/>
          <w:szCs w:val="28"/>
          <w:rtl/>
        </w:rPr>
        <w:t>لا تُنفذ عادةً من خلال</w:t>
      </w:r>
      <w:r w:rsidRPr="009F6307">
        <w:rPr>
          <w:color w:val="000000"/>
          <w:sz w:val="28"/>
          <w:szCs w:val="28"/>
        </w:rPr>
        <w:t xml:space="preserve"> SPSS </w:t>
      </w:r>
      <w:r w:rsidRPr="009F6307">
        <w:rPr>
          <w:color w:val="000000"/>
          <w:sz w:val="28"/>
          <w:szCs w:val="28"/>
          <w:rtl/>
        </w:rPr>
        <w:t>وحده، بل تحتاج إلى برامج مثل</w:t>
      </w:r>
      <w:r w:rsidRPr="009F6307">
        <w:rPr>
          <w:color w:val="000000"/>
          <w:sz w:val="28"/>
          <w:szCs w:val="28"/>
        </w:rPr>
        <w:t xml:space="preserve"> AMOS </w:t>
      </w:r>
      <w:r w:rsidRPr="009F6307">
        <w:rPr>
          <w:color w:val="000000"/>
          <w:sz w:val="28"/>
          <w:szCs w:val="28"/>
          <w:rtl/>
        </w:rPr>
        <w:t>أو</w:t>
      </w:r>
      <w:r w:rsidRPr="009F6307">
        <w:rPr>
          <w:color w:val="000000"/>
          <w:sz w:val="28"/>
          <w:szCs w:val="28"/>
        </w:rPr>
        <w:t xml:space="preserve"> </w:t>
      </w:r>
      <w:proofErr w:type="spellStart"/>
      <w:r w:rsidRPr="009F6307">
        <w:rPr>
          <w:color w:val="000000"/>
          <w:sz w:val="28"/>
          <w:szCs w:val="28"/>
        </w:rPr>
        <w:t>SmartPLS</w:t>
      </w:r>
      <w:proofErr w:type="spellEnd"/>
      <w:r w:rsidRPr="009F6307">
        <w:rPr>
          <w:color w:val="000000"/>
          <w:sz w:val="28"/>
          <w:szCs w:val="28"/>
        </w:rPr>
        <w:t xml:space="preserve"> </w:t>
      </w:r>
      <w:r w:rsidRPr="009F6307">
        <w:rPr>
          <w:color w:val="000000"/>
          <w:sz w:val="28"/>
          <w:szCs w:val="28"/>
          <w:rtl/>
        </w:rPr>
        <w:t>أو</w:t>
      </w:r>
      <w:r w:rsidRPr="009F6307">
        <w:rPr>
          <w:color w:val="000000"/>
          <w:sz w:val="28"/>
          <w:szCs w:val="28"/>
        </w:rPr>
        <w:t xml:space="preserve"> LISREL. </w:t>
      </w:r>
      <w:r w:rsidRPr="009F6307">
        <w:rPr>
          <w:color w:val="000000"/>
          <w:sz w:val="28"/>
          <w:szCs w:val="28"/>
          <w:rtl/>
        </w:rPr>
        <w:t>لذلك يجب تعديل النص ليصبح أكثر دقة، مثل: “سيتم استخدام</w:t>
      </w:r>
      <w:r w:rsidRPr="009F6307">
        <w:rPr>
          <w:color w:val="000000"/>
          <w:sz w:val="28"/>
          <w:szCs w:val="28"/>
        </w:rPr>
        <w:t xml:space="preserve"> SPSS </w:t>
      </w:r>
      <w:r w:rsidRPr="009F6307">
        <w:rPr>
          <w:color w:val="000000"/>
          <w:sz w:val="28"/>
          <w:szCs w:val="28"/>
          <w:rtl/>
        </w:rPr>
        <w:t>للتحليل الوصفي واختبارات الفروق، وبرنامج</w:t>
      </w:r>
      <w:r w:rsidRPr="009F6307">
        <w:rPr>
          <w:color w:val="000000"/>
          <w:sz w:val="28"/>
          <w:szCs w:val="28"/>
        </w:rPr>
        <w:t xml:space="preserve"> AMOS </w:t>
      </w:r>
      <w:r w:rsidRPr="009F6307">
        <w:rPr>
          <w:color w:val="000000"/>
          <w:sz w:val="28"/>
          <w:szCs w:val="28"/>
          <w:rtl/>
        </w:rPr>
        <w:t>أو</w:t>
      </w:r>
      <w:r w:rsidRPr="009F6307">
        <w:rPr>
          <w:color w:val="000000"/>
          <w:sz w:val="28"/>
          <w:szCs w:val="28"/>
        </w:rPr>
        <w:t xml:space="preserve"> </w:t>
      </w:r>
      <w:proofErr w:type="spellStart"/>
      <w:r w:rsidRPr="009F6307">
        <w:rPr>
          <w:color w:val="000000"/>
          <w:sz w:val="28"/>
          <w:szCs w:val="28"/>
        </w:rPr>
        <w:t>SmartPLS</w:t>
      </w:r>
      <w:proofErr w:type="spellEnd"/>
      <w:r w:rsidRPr="009F6307">
        <w:rPr>
          <w:color w:val="000000"/>
          <w:sz w:val="28"/>
          <w:szCs w:val="28"/>
        </w:rPr>
        <w:t xml:space="preserve"> </w:t>
      </w:r>
      <w:r w:rsidRPr="009F6307">
        <w:rPr>
          <w:color w:val="000000"/>
          <w:sz w:val="28"/>
          <w:szCs w:val="28"/>
          <w:rtl/>
        </w:rPr>
        <w:t>لاختبار نموذج القياس والنموذج الهيكلي</w:t>
      </w:r>
      <w:r w:rsidRPr="009F6307">
        <w:rPr>
          <w:color w:val="000000"/>
          <w:sz w:val="28"/>
          <w:szCs w:val="28"/>
        </w:rPr>
        <w:t>”.</w:t>
      </w:r>
    </w:p>
    <w:p w14:paraId="624D0FED" w14:textId="77777777" w:rsidR="009F6307" w:rsidRPr="009F6307" w:rsidRDefault="009F6307" w:rsidP="00D51DEA">
      <w:pPr>
        <w:pStyle w:val="NormalWeb"/>
        <w:numPr>
          <w:ilvl w:val="0"/>
          <w:numId w:val="1"/>
        </w:numPr>
        <w:bidi/>
        <w:spacing w:line="360" w:lineRule="auto"/>
        <w:jc w:val="both"/>
        <w:rPr>
          <w:color w:val="000000"/>
          <w:sz w:val="28"/>
          <w:szCs w:val="28"/>
        </w:rPr>
      </w:pPr>
      <w:r w:rsidRPr="009F6307">
        <w:rPr>
          <w:color w:val="000000"/>
          <w:sz w:val="28"/>
          <w:szCs w:val="28"/>
          <w:rtl/>
        </w:rPr>
        <w:t xml:space="preserve">رابعاً، توجد مشكلات تنسيقية ولغوية واضحة في بعض الصفحات أو تكرار حروف داخل الكلمات، وهذا يحتاج إلى </w:t>
      </w:r>
      <w:r w:rsidR="00D51DEA">
        <w:rPr>
          <w:rFonts w:hint="cs"/>
          <w:color w:val="000000"/>
          <w:sz w:val="28"/>
          <w:szCs w:val="28"/>
          <w:rtl/>
        </w:rPr>
        <w:t>تدقيق</w:t>
      </w:r>
      <w:r w:rsidRPr="009F6307">
        <w:rPr>
          <w:color w:val="000000"/>
          <w:sz w:val="28"/>
          <w:szCs w:val="28"/>
          <w:rtl/>
        </w:rPr>
        <w:t xml:space="preserve"> كامل قبل التسليم النهائي. كما توجد بعض الأخطاء في كتابة المصطلحات الإنجليزية داخل النص العربي، ويُفضل توحيد طريقة كتابتها</w:t>
      </w:r>
      <w:r w:rsidRPr="009F6307">
        <w:rPr>
          <w:color w:val="000000"/>
          <w:sz w:val="28"/>
          <w:szCs w:val="28"/>
        </w:rPr>
        <w:t>.</w:t>
      </w:r>
    </w:p>
    <w:p w14:paraId="4168D775" w14:textId="77777777" w:rsidR="009F6307" w:rsidRPr="009F6307" w:rsidRDefault="009F6307" w:rsidP="00D51DEA">
      <w:pPr>
        <w:pStyle w:val="NormalWeb"/>
        <w:numPr>
          <w:ilvl w:val="0"/>
          <w:numId w:val="1"/>
        </w:numPr>
        <w:bidi/>
        <w:spacing w:line="360" w:lineRule="auto"/>
        <w:jc w:val="both"/>
        <w:rPr>
          <w:color w:val="000000"/>
          <w:sz w:val="28"/>
          <w:szCs w:val="28"/>
        </w:rPr>
      </w:pPr>
      <w:r w:rsidRPr="009F6307">
        <w:rPr>
          <w:color w:val="000000"/>
          <w:sz w:val="28"/>
          <w:szCs w:val="28"/>
          <w:rtl/>
        </w:rPr>
        <w:t>ينبغي إضافة فقرة واضحة بعنوان</w:t>
      </w:r>
      <w:r w:rsidRPr="009F6307">
        <w:rPr>
          <w:rStyle w:val="apple-converted-space"/>
          <w:color w:val="000000"/>
          <w:sz w:val="28"/>
          <w:szCs w:val="28"/>
          <w:rtl/>
        </w:rPr>
        <w:t> </w:t>
      </w:r>
      <w:r w:rsidRPr="009F6307">
        <w:rPr>
          <w:rStyle w:val="Strong"/>
          <w:b w:val="0"/>
          <w:bCs w:val="0"/>
          <w:color w:val="000000"/>
          <w:sz w:val="28"/>
          <w:szCs w:val="28"/>
          <w:rtl/>
        </w:rPr>
        <w:t xml:space="preserve">النموذج </w:t>
      </w:r>
      <w:proofErr w:type="spellStart"/>
      <w:r w:rsidRPr="009F6307">
        <w:rPr>
          <w:rStyle w:val="Strong"/>
          <w:b w:val="0"/>
          <w:bCs w:val="0"/>
          <w:color w:val="000000"/>
          <w:sz w:val="28"/>
          <w:szCs w:val="28"/>
          <w:rtl/>
        </w:rPr>
        <w:t>المفاهيمي</w:t>
      </w:r>
      <w:proofErr w:type="spellEnd"/>
      <w:r w:rsidRPr="009F6307">
        <w:rPr>
          <w:rStyle w:val="Strong"/>
          <w:b w:val="0"/>
          <w:bCs w:val="0"/>
          <w:color w:val="000000"/>
          <w:sz w:val="28"/>
          <w:szCs w:val="28"/>
          <w:rtl/>
        </w:rPr>
        <w:t xml:space="preserve"> للدراسة</w:t>
      </w:r>
      <w:r w:rsidRPr="009F6307">
        <w:rPr>
          <w:rStyle w:val="apple-converted-space"/>
          <w:color w:val="000000"/>
          <w:sz w:val="28"/>
          <w:szCs w:val="28"/>
          <w:rtl/>
        </w:rPr>
        <w:t> </w:t>
      </w:r>
      <w:r w:rsidRPr="009F6307">
        <w:rPr>
          <w:color w:val="000000"/>
          <w:sz w:val="28"/>
          <w:szCs w:val="28"/>
          <w:rtl/>
        </w:rPr>
        <w:t>توضح العلاقة بين المتغير المستقل والمتغير التابع، مع بيان أن أنماط القيادة الإدارية تؤثر في جودة الخدمات الصحية بأبعادها الثلاثة. كما يُفضل إضافة شكل مبسط للنموذج يوضح الأسهم بين المتغيرات</w:t>
      </w:r>
      <w:r w:rsidRPr="009F6307">
        <w:rPr>
          <w:color w:val="000000"/>
          <w:sz w:val="28"/>
          <w:szCs w:val="28"/>
        </w:rPr>
        <w:t>.</w:t>
      </w:r>
    </w:p>
    <w:p w14:paraId="6E1E6D9B" w14:textId="77777777" w:rsidR="009F6307" w:rsidRPr="009F6307" w:rsidRDefault="009F6307" w:rsidP="00D51DEA">
      <w:pPr>
        <w:pStyle w:val="NormalWeb"/>
        <w:numPr>
          <w:ilvl w:val="0"/>
          <w:numId w:val="1"/>
        </w:numPr>
        <w:bidi/>
        <w:spacing w:line="360" w:lineRule="auto"/>
        <w:jc w:val="both"/>
        <w:rPr>
          <w:color w:val="000000"/>
          <w:sz w:val="28"/>
          <w:szCs w:val="28"/>
        </w:rPr>
      </w:pPr>
      <w:bookmarkStart w:id="0" w:name="_GoBack"/>
      <w:r w:rsidRPr="009F6307">
        <w:rPr>
          <w:color w:val="000000"/>
          <w:sz w:val="28"/>
          <w:szCs w:val="28"/>
          <w:rtl/>
        </w:rPr>
        <w:t>كما يُنصح بإضافة فقرة عن</w:t>
      </w:r>
      <w:r w:rsidRPr="009F6307">
        <w:rPr>
          <w:rStyle w:val="apple-converted-space"/>
          <w:color w:val="000000"/>
          <w:sz w:val="28"/>
          <w:szCs w:val="28"/>
          <w:rtl/>
        </w:rPr>
        <w:t> </w:t>
      </w:r>
      <w:r w:rsidRPr="009F6307">
        <w:rPr>
          <w:rStyle w:val="Strong"/>
          <w:b w:val="0"/>
          <w:bCs w:val="0"/>
          <w:color w:val="000000"/>
          <w:sz w:val="28"/>
          <w:szCs w:val="28"/>
          <w:rtl/>
        </w:rPr>
        <w:t>فرضيات الدراسة</w:t>
      </w:r>
      <w:r w:rsidRPr="009F6307">
        <w:rPr>
          <w:rStyle w:val="apple-converted-space"/>
          <w:color w:val="000000"/>
          <w:sz w:val="28"/>
          <w:szCs w:val="28"/>
          <w:rtl/>
        </w:rPr>
        <w:t> </w:t>
      </w:r>
      <w:r w:rsidRPr="009F6307">
        <w:rPr>
          <w:color w:val="000000"/>
          <w:sz w:val="28"/>
          <w:szCs w:val="28"/>
          <w:rtl/>
        </w:rPr>
        <w:t>داخل الفصل الثالث، بحيث تكون مرتبطة بالتحليل الإحصائي المقترح. على سبيل المثال: توجد علاقة ذات دلالة إحصائية بين القيادة التحويلية وجودة الخدمات الصحية، وتوجد علاقة ذات دلالة إحصائية بين القيادة التبادلية وجودة الخدمات الصحية، وتوجد علاقة ذات دلالة إحصائية بين القيادة الديمقراطية وجودة الخدمات الصحية</w:t>
      </w:r>
      <w:r w:rsidRPr="009F6307">
        <w:rPr>
          <w:color w:val="000000"/>
          <w:sz w:val="28"/>
          <w:szCs w:val="28"/>
        </w:rPr>
        <w:t>.</w:t>
      </w:r>
    </w:p>
    <w:bookmarkEnd w:id="0"/>
    <w:p w14:paraId="205FC5CD" w14:textId="77777777" w:rsidR="009F6307" w:rsidRPr="009F6307" w:rsidRDefault="009F6307" w:rsidP="00D51DEA">
      <w:pPr>
        <w:pStyle w:val="NormalWeb"/>
        <w:numPr>
          <w:ilvl w:val="0"/>
          <w:numId w:val="1"/>
        </w:numPr>
        <w:bidi/>
        <w:spacing w:line="360" w:lineRule="auto"/>
        <w:jc w:val="both"/>
        <w:rPr>
          <w:color w:val="000000"/>
          <w:sz w:val="28"/>
          <w:szCs w:val="28"/>
        </w:rPr>
      </w:pPr>
      <w:r w:rsidRPr="009F6307">
        <w:rPr>
          <w:color w:val="000000"/>
          <w:sz w:val="28"/>
          <w:szCs w:val="28"/>
          <w:rtl/>
        </w:rPr>
        <w:t>يُفضل أيضاً توضيح معايير قبول نتائج التحليل، مثل أن تكون قيمة</w:t>
      </w:r>
      <w:r w:rsidRPr="009F6307">
        <w:rPr>
          <w:color w:val="000000"/>
          <w:sz w:val="28"/>
          <w:szCs w:val="28"/>
        </w:rPr>
        <w:t xml:space="preserve"> Cronbach’s Alpha </w:t>
      </w:r>
      <w:r w:rsidRPr="009F6307">
        <w:rPr>
          <w:color w:val="000000"/>
          <w:sz w:val="28"/>
          <w:szCs w:val="28"/>
          <w:rtl/>
        </w:rPr>
        <w:t>و</w:t>
      </w:r>
      <w:r w:rsidRPr="009F6307">
        <w:rPr>
          <w:color w:val="000000"/>
          <w:sz w:val="28"/>
          <w:szCs w:val="28"/>
        </w:rPr>
        <w:t xml:space="preserve">CR </w:t>
      </w:r>
      <w:r w:rsidRPr="009F6307">
        <w:rPr>
          <w:color w:val="000000"/>
          <w:sz w:val="28"/>
          <w:szCs w:val="28"/>
          <w:rtl/>
        </w:rPr>
        <w:t>أكبر من 0.70، وأن تكون</w:t>
      </w:r>
      <w:r w:rsidRPr="009F6307">
        <w:rPr>
          <w:color w:val="000000"/>
          <w:sz w:val="28"/>
          <w:szCs w:val="28"/>
        </w:rPr>
        <w:t xml:space="preserve"> AVE </w:t>
      </w:r>
      <w:r w:rsidRPr="009F6307">
        <w:rPr>
          <w:color w:val="000000"/>
          <w:sz w:val="28"/>
          <w:szCs w:val="28"/>
          <w:rtl/>
        </w:rPr>
        <w:t>أكبر من 0.50، وأن تكون مؤشرات جودة المطابقة مثل</w:t>
      </w:r>
      <w:r w:rsidRPr="009F6307">
        <w:rPr>
          <w:color w:val="000000"/>
          <w:sz w:val="28"/>
          <w:szCs w:val="28"/>
        </w:rPr>
        <w:t xml:space="preserve"> CFI </w:t>
      </w:r>
      <w:r w:rsidRPr="009F6307">
        <w:rPr>
          <w:color w:val="000000"/>
          <w:sz w:val="28"/>
          <w:szCs w:val="28"/>
          <w:rtl/>
        </w:rPr>
        <w:lastRenderedPageBreak/>
        <w:t>و</w:t>
      </w:r>
      <w:r w:rsidRPr="009F6307">
        <w:rPr>
          <w:color w:val="000000"/>
          <w:sz w:val="28"/>
          <w:szCs w:val="28"/>
        </w:rPr>
        <w:t xml:space="preserve">TLI </w:t>
      </w:r>
      <w:r w:rsidRPr="009F6307">
        <w:rPr>
          <w:color w:val="000000"/>
          <w:sz w:val="28"/>
          <w:szCs w:val="28"/>
          <w:rtl/>
        </w:rPr>
        <w:t>أعلى من 0.90، وأن تكون</w:t>
      </w:r>
      <w:r w:rsidRPr="009F6307">
        <w:rPr>
          <w:color w:val="000000"/>
          <w:sz w:val="28"/>
          <w:szCs w:val="28"/>
        </w:rPr>
        <w:t xml:space="preserve"> RMSEA </w:t>
      </w:r>
      <w:r w:rsidRPr="009F6307">
        <w:rPr>
          <w:color w:val="000000"/>
          <w:sz w:val="28"/>
          <w:szCs w:val="28"/>
          <w:rtl/>
        </w:rPr>
        <w:t>و</w:t>
      </w:r>
      <w:r w:rsidRPr="009F6307">
        <w:rPr>
          <w:color w:val="000000"/>
          <w:sz w:val="28"/>
          <w:szCs w:val="28"/>
        </w:rPr>
        <w:t xml:space="preserve">SRMR </w:t>
      </w:r>
      <w:r w:rsidRPr="009F6307">
        <w:rPr>
          <w:color w:val="000000"/>
          <w:sz w:val="28"/>
          <w:szCs w:val="28"/>
          <w:rtl/>
        </w:rPr>
        <w:t>أقل من 0.08. هذه الإضافة ستقوي الجانب المنهجي للفصل</w:t>
      </w:r>
      <w:r w:rsidRPr="009F6307">
        <w:rPr>
          <w:color w:val="000000"/>
          <w:sz w:val="28"/>
          <w:szCs w:val="28"/>
        </w:rPr>
        <w:t>.</w:t>
      </w:r>
    </w:p>
    <w:p w14:paraId="153411EE" w14:textId="77777777" w:rsidR="009F6307" w:rsidRPr="009F6307" w:rsidRDefault="009F6307" w:rsidP="00D51DEA">
      <w:pPr>
        <w:pStyle w:val="NormalWeb"/>
        <w:numPr>
          <w:ilvl w:val="0"/>
          <w:numId w:val="1"/>
        </w:numPr>
        <w:bidi/>
        <w:spacing w:line="360" w:lineRule="auto"/>
        <w:jc w:val="both"/>
        <w:rPr>
          <w:color w:val="000000"/>
          <w:sz w:val="28"/>
          <w:szCs w:val="28"/>
        </w:rPr>
      </w:pPr>
      <w:r w:rsidRPr="009F6307">
        <w:rPr>
          <w:color w:val="000000"/>
          <w:sz w:val="28"/>
          <w:szCs w:val="28"/>
          <w:rtl/>
        </w:rPr>
        <w:t>كما يُنصح بإضافة فقرة عن</w:t>
      </w:r>
      <w:r w:rsidRPr="009F6307">
        <w:rPr>
          <w:rStyle w:val="apple-converted-space"/>
          <w:color w:val="000000"/>
          <w:sz w:val="28"/>
          <w:szCs w:val="28"/>
          <w:rtl/>
        </w:rPr>
        <w:t> </w:t>
      </w:r>
      <w:r w:rsidRPr="009F6307">
        <w:rPr>
          <w:rStyle w:val="Strong"/>
          <w:b w:val="0"/>
          <w:bCs w:val="0"/>
          <w:color w:val="000000"/>
          <w:sz w:val="28"/>
          <w:szCs w:val="28"/>
          <w:rtl/>
        </w:rPr>
        <w:t>أخلاقيات البحث</w:t>
      </w:r>
      <w:r w:rsidRPr="009F6307">
        <w:rPr>
          <w:color w:val="000000"/>
          <w:sz w:val="28"/>
          <w:szCs w:val="28"/>
          <w:rtl/>
        </w:rPr>
        <w:t>، تتضمن الحصول على موافقة المشاركين، وضمان السرية، وحق الانسحاب من الدراسة، واستخدام البيانات لأغراض البحث العلمي فقط. هذه النقطة مهمة جداً في الدراسات الميدانية داخل القطاع الصحي</w:t>
      </w:r>
      <w:r w:rsidRPr="009F6307">
        <w:rPr>
          <w:color w:val="000000"/>
          <w:sz w:val="28"/>
          <w:szCs w:val="28"/>
        </w:rPr>
        <w:t>.</w:t>
      </w:r>
    </w:p>
    <w:p w14:paraId="09A0A3BE" w14:textId="77777777" w:rsidR="009F6307" w:rsidRPr="009F6307" w:rsidRDefault="009F6307" w:rsidP="00D51DEA">
      <w:pPr>
        <w:pStyle w:val="NormalWeb"/>
        <w:numPr>
          <w:ilvl w:val="0"/>
          <w:numId w:val="1"/>
        </w:numPr>
        <w:bidi/>
        <w:spacing w:line="360" w:lineRule="auto"/>
        <w:jc w:val="both"/>
        <w:rPr>
          <w:color w:val="000000"/>
          <w:sz w:val="28"/>
          <w:szCs w:val="28"/>
        </w:rPr>
      </w:pPr>
      <w:r w:rsidRPr="009F6307">
        <w:rPr>
          <w:color w:val="000000"/>
          <w:sz w:val="28"/>
          <w:szCs w:val="28"/>
          <w:rtl/>
        </w:rPr>
        <w:t>كذلك يحتاج الفصل إلى توضيح طريقة توزيع الاستبانة: هل ستكون إلكترونية فقط؟ من خلال البريد الرسمي؟ عبر إدارات المستشفيات؟ وهل سيتم الحصول على موافقة الجهات الرسمية قبل التوزيع؟ هذه التفاصيل تعطي الفصل قوة إجرائية أكبر</w:t>
      </w:r>
      <w:r w:rsidRPr="009F6307">
        <w:rPr>
          <w:color w:val="000000"/>
          <w:sz w:val="28"/>
          <w:szCs w:val="28"/>
        </w:rPr>
        <w:t>.</w:t>
      </w:r>
    </w:p>
    <w:p w14:paraId="72B6600D" w14:textId="77777777" w:rsidR="002060D7" w:rsidRPr="009F6307" w:rsidRDefault="00D51DEA" w:rsidP="009F6307">
      <w:pPr>
        <w:bidi/>
        <w:jc w:val="both"/>
        <w:rPr>
          <w:sz w:val="28"/>
          <w:szCs w:val="28"/>
        </w:rPr>
      </w:pPr>
    </w:p>
    <w:sectPr w:rsidR="002060D7" w:rsidRPr="009F6307" w:rsidSect="00B1554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BD56649"/>
    <w:multiLevelType w:val="hybridMultilevel"/>
    <w:tmpl w:val="AC7EEC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6307"/>
    <w:rsid w:val="009F6307"/>
    <w:rsid w:val="00B15541"/>
    <w:rsid w:val="00D51D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91BA81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dq2pgselectionanchorcontainer">
    <w:name w:val="pdq2pg_selectionanchorcontainer"/>
    <w:basedOn w:val="Normal"/>
    <w:rsid w:val="009F6307"/>
    <w:pPr>
      <w:spacing w:before="100" w:beforeAutospacing="1" w:after="100" w:afterAutospacing="1"/>
    </w:pPr>
    <w:rPr>
      <w:rFonts w:ascii="Times New Roman" w:hAnsi="Times New Roman" w:cs="Times New Roman"/>
    </w:rPr>
  </w:style>
  <w:style w:type="character" w:styleId="Strong">
    <w:name w:val="Strong"/>
    <w:basedOn w:val="DefaultParagraphFont"/>
    <w:uiPriority w:val="22"/>
    <w:qFormat/>
    <w:rsid w:val="009F6307"/>
    <w:rPr>
      <w:b/>
      <w:bCs/>
    </w:rPr>
  </w:style>
  <w:style w:type="paragraph" w:styleId="NormalWeb">
    <w:name w:val="Normal (Web)"/>
    <w:basedOn w:val="Normal"/>
    <w:uiPriority w:val="99"/>
    <w:semiHidden/>
    <w:unhideWhenUsed/>
    <w:rsid w:val="009F6307"/>
    <w:pPr>
      <w:spacing w:before="100" w:beforeAutospacing="1" w:after="100" w:afterAutospacing="1"/>
    </w:pPr>
    <w:rPr>
      <w:rFonts w:ascii="Times New Roman" w:hAnsi="Times New Roman" w:cs="Times New Roman"/>
    </w:rPr>
  </w:style>
  <w:style w:type="character" w:customStyle="1" w:styleId="apple-converted-space">
    <w:name w:val="apple-converted-space"/>
    <w:basedOn w:val="DefaultParagraphFont"/>
    <w:rsid w:val="009F63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348144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371</Words>
  <Characters>2118</Characters>
  <Application>Microsoft Macintosh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2485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2026-06-29T20:27:00Z</dcterms:created>
  <dcterms:modified xsi:type="dcterms:W3CDTF">2026-06-29T20:32:00Z</dcterms:modified>
</cp:coreProperties>
</file>