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43407" w:rsidRDefault="009125CE" w:rsidP="00443407">
      <w:pPr>
        <w:spacing w:line="276" w:lineRule="auto"/>
        <w:rPr>
          <w:rFonts w:ascii="Simplified Arabic" w:hAnsi="Simplified Arabic" w:cs="Simplified Arabic"/>
          <w:b/>
          <w:bCs/>
          <w:sz w:val="28"/>
          <w:szCs w:val="28"/>
          <w:lang w:bidi="ar-EG"/>
        </w:rPr>
      </w:pPr>
      <w:r w:rsidRPr="00443407">
        <w:rPr>
          <w:rFonts w:ascii="Simplified Arabic" w:hAnsi="Simplified Arabic" w:cs="Simplified Arabic"/>
          <w:b/>
          <w:bCs/>
          <w:sz w:val="28"/>
          <w:szCs w:val="28"/>
          <w:rtl/>
          <w:lang w:bidi="ar-EG"/>
        </w:rPr>
        <w:t xml:space="preserve">جامعة </w:t>
      </w:r>
      <w:proofErr w:type="spellStart"/>
      <w:r w:rsidRPr="00443407">
        <w:rPr>
          <w:rFonts w:ascii="Simplified Arabic" w:hAnsi="Simplified Arabic" w:cs="Simplified Arabic"/>
          <w:b/>
          <w:bCs/>
          <w:sz w:val="28"/>
          <w:szCs w:val="28"/>
          <w:rtl/>
          <w:lang w:bidi="ar-EG"/>
        </w:rPr>
        <w:t>ميدأوشن</w:t>
      </w:r>
      <w:proofErr w:type="spellEnd"/>
      <w:r w:rsidRPr="00443407">
        <w:rPr>
          <w:rFonts w:ascii="Simplified Arabic" w:hAnsi="Simplified Arabic" w:cs="Simplified Arabic"/>
          <w:b/>
          <w:bCs/>
          <w:sz w:val="28"/>
          <w:szCs w:val="28"/>
          <w:rtl/>
          <w:lang w:bidi="ar-EG"/>
        </w:rPr>
        <w:t xml:space="preserve"> </w:t>
      </w:r>
    </w:p>
    <w:p w14:paraId="1E957002" w14:textId="04B27A9D" w:rsidR="00F546CE" w:rsidRPr="00443407" w:rsidRDefault="009125CE" w:rsidP="00443407">
      <w:pPr>
        <w:spacing w:line="276" w:lineRule="auto"/>
        <w:rPr>
          <w:rFonts w:ascii="Simplified Arabic" w:hAnsi="Simplified Arabic" w:cs="Simplified Arabic"/>
          <w:b/>
          <w:bCs/>
          <w:sz w:val="28"/>
          <w:szCs w:val="28"/>
          <w:rtl/>
          <w:lang w:bidi="ar-EG"/>
        </w:rPr>
      </w:pPr>
      <w:r w:rsidRPr="00443407">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43407">
        <w:rPr>
          <w:rFonts w:ascii="Simplified Arabic" w:hAnsi="Simplified Arabic" w:cs="Simplified Arabic"/>
          <w:b/>
          <w:bCs/>
          <w:sz w:val="28"/>
          <w:szCs w:val="28"/>
          <w:lang w:bidi="ar-EG"/>
        </w:rPr>
        <w:t xml:space="preserve">    </w:t>
      </w:r>
      <w:r w:rsidRPr="00443407">
        <w:rPr>
          <w:rFonts w:ascii="Simplified Arabic" w:hAnsi="Simplified Arabic" w:cs="Simplified Arabic"/>
          <w:b/>
          <w:bCs/>
          <w:sz w:val="28"/>
          <w:szCs w:val="28"/>
          <w:rtl/>
          <w:lang w:bidi="ar-EG"/>
        </w:rPr>
        <w:t xml:space="preserve">كلية الإدارة </w:t>
      </w:r>
    </w:p>
    <w:p w14:paraId="0217C513" w14:textId="5D1711F3" w:rsidR="009125CE" w:rsidRPr="00443407" w:rsidRDefault="009125CE" w:rsidP="00172171">
      <w:pPr>
        <w:spacing w:line="276" w:lineRule="auto"/>
        <w:rPr>
          <w:rFonts w:ascii="Simplified Arabic" w:hAnsi="Simplified Arabic" w:cs="Simplified Arabic"/>
          <w:sz w:val="28"/>
          <w:szCs w:val="28"/>
          <w:rtl/>
          <w:lang w:bidi="ar-EG"/>
        </w:rPr>
      </w:pPr>
      <w:r w:rsidRPr="00443407">
        <w:rPr>
          <w:rFonts w:ascii="Simplified Arabic" w:hAnsi="Simplified Arabic" w:cs="Simplified Arabic"/>
          <w:b/>
          <w:bCs/>
          <w:sz w:val="28"/>
          <w:szCs w:val="28"/>
          <w:rtl/>
          <w:lang w:bidi="ar-EG"/>
        </w:rPr>
        <w:t>قسم / تخصص</w:t>
      </w:r>
      <w:r w:rsidR="00FA1FFA" w:rsidRPr="00443407">
        <w:rPr>
          <w:rFonts w:ascii="Simplified Arabic" w:hAnsi="Simplified Arabic" w:cs="Simplified Arabic"/>
          <w:b/>
          <w:bCs/>
          <w:sz w:val="28"/>
          <w:szCs w:val="28"/>
          <w:rtl/>
          <w:lang w:bidi="ar-EG"/>
        </w:rPr>
        <w:t xml:space="preserve"> </w:t>
      </w:r>
      <w:r w:rsidR="00172171" w:rsidRPr="00172171">
        <w:rPr>
          <w:rFonts w:ascii="Simplified Arabic" w:hAnsi="Simplified Arabic" w:cs="Simplified Arabic"/>
          <w:b/>
          <w:bCs/>
          <w:sz w:val="28"/>
          <w:szCs w:val="28"/>
          <w:rtl/>
        </w:rPr>
        <w:t>ماجستير إدارة الأعمال</w:t>
      </w:r>
    </w:p>
    <w:p w14:paraId="11A91486" w14:textId="77777777" w:rsidR="009125CE" w:rsidRPr="00443407" w:rsidRDefault="009125CE" w:rsidP="00443407">
      <w:pPr>
        <w:spacing w:line="276" w:lineRule="auto"/>
        <w:rPr>
          <w:rFonts w:ascii="Simplified Arabic" w:hAnsi="Simplified Arabic" w:cs="Simplified Arabic"/>
          <w:sz w:val="28"/>
          <w:szCs w:val="28"/>
          <w:rtl/>
          <w:lang w:bidi="ar-EG"/>
        </w:rPr>
      </w:pPr>
    </w:p>
    <w:p w14:paraId="5F6542BF" w14:textId="77777777" w:rsidR="009125CE" w:rsidRPr="00443407" w:rsidRDefault="009125CE" w:rsidP="00443407">
      <w:pPr>
        <w:spacing w:line="276" w:lineRule="auto"/>
        <w:rPr>
          <w:rFonts w:ascii="Simplified Arabic" w:hAnsi="Simplified Arabic" w:cs="Simplified Arabic"/>
          <w:sz w:val="28"/>
          <w:szCs w:val="28"/>
          <w:rtl/>
          <w:lang w:bidi="ar-EG"/>
        </w:rPr>
      </w:pPr>
    </w:p>
    <w:p w14:paraId="08401F45" w14:textId="68A2D4DF" w:rsidR="009125CE" w:rsidRPr="00443407" w:rsidRDefault="00A74F76"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عنوان البحث</w:t>
      </w:r>
    </w:p>
    <w:p w14:paraId="3024630C" w14:textId="2DE23705" w:rsidR="009125CE" w:rsidRPr="001C2B66" w:rsidRDefault="001C2B66" w:rsidP="001C2B66">
      <w:pPr>
        <w:spacing w:line="276" w:lineRule="auto"/>
        <w:jc w:val="center"/>
        <w:rPr>
          <w:rFonts w:ascii="Simplified Arabic" w:hAnsi="Simplified Arabic" w:cs="Simplified Arabic"/>
          <w:b/>
          <w:bCs/>
          <w:color w:val="000000" w:themeColor="text1"/>
          <w:sz w:val="28"/>
          <w:szCs w:val="28"/>
          <w:rtl/>
        </w:rPr>
      </w:pPr>
      <w:r w:rsidRPr="001C2B66">
        <w:rPr>
          <w:rFonts w:ascii="Simplified Arabic" w:hAnsi="Simplified Arabic" w:cs="Simplified Arabic"/>
          <w:b/>
          <w:bCs/>
          <w:color w:val="000000" w:themeColor="text1"/>
          <w:sz w:val="28"/>
          <w:szCs w:val="28"/>
          <w:rtl/>
        </w:rPr>
        <w:t>تأثير الحلول المالية الرقمية على كفاءة العمليات التشغيلية</w:t>
      </w:r>
      <w:r w:rsidRPr="001C2B66">
        <w:rPr>
          <w:rFonts w:ascii="Simplified Arabic" w:hAnsi="Simplified Arabic" w:cs="Simplified Arabic"/>
          <w:b/>
          <w:bCs/>
          <w:color w:val="000000" w:themeColor="text1"/>
          <w:sz w:val="28"/>
          <w:szCs w:val="28"/>
          <w:rtl/>
        </w:rPr>
        <w:br/>
        <w:t xml:space="preserve"> دراسة تطبيقية على قطاع الأعمال في مدينة الرياض</w:t>
      </w:r>
    </w:p>
    <w:p w14:paraId="232F19A4" w14:textId="77777777" w:rsidR="009125CE" w:rsidRPr="00443407" w:rsidRDefault="009125CE" w:rsidP="00491CBE">
      <w:pPr>
        <w:spacing w:line="276" w:lineRule="auto"/>
        <w:rPr>
          <w:rFonts w:ascii="Simplified Arabic" w:hAnsi="Simplified Arabic" w:cs="Simplified Arabic"/>
          <w:sz w:val="28"/>
          <w:szCs w:val="28"/>
          <w:rtl/>
          <w:lang w:bidi="ar-EG"/>
        </w:rPr>
      </w:pPr>
    </w:p>
    <w:p w14:paraId="751A7E65" w14:textId="545D2E3D" w:rsidR="009125CE" w:rsidRPr="00443407" w:rsidRDefault="009125CE"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إعداد الطالب</w:t>
      </w:r>
      <w:r w:rsidR="00E85FF0" w:rsidRPr="00443407">
        <w:rPr>
          <w:rFonts w:ascii="Simplified Arabic" w:hAnsi="Simplified Arabic" w:cs="Simplified Arabic"/>
          <w:b/>
          <w:bCs/>
          <w:sz w:val="28"/>
          <w:szCs w:val="28"/>
          <w:rtl/>
          <w:lang w:bidi="ar-EG"/>
        </w:rPr>
        <w:t>ة</w:t>
      </w:r>
      <w:r w:rsidRPr="00443407">
        <w:rPr>
          <w:rFonts w:ascii="Simplified Arabic" w:hAnsi="Simplified Arabic" w:cs="Simplified Arabic"/>
          <w:b/>
          <w:bCs/>
          <w:sz w:val="28"/>
          <w:szCs w:val="28"/>
          <w:rtl/>
          <w:lang w:bidi="ar-EG"/>
        </w:rPr>
        <w:t>/</w:t>
      </w:r>
    </w:p>
    <w:p w14:paraId="582D2935" w14:textId="77777777" w:rsidR="00172171" w:rsidRDefault="00172171" w:rsidP="00443407">
      <w:pPr>
        <w:spacing w:line="276" w:lineRule="auto"/>
        <w:jc w:val="center"/>
        <w:rPr>
          <w:rFonts w:ascii="Simplified Arabic" w:hAnsi="Simplified Arabic" w:cs="Simplified Arabic"/>
          <w:b/>
          <w:bCs/>
          <w:sz w:val="28"/>
          <w:szCs w:val="28"/>
          <w:rtl/>
          <w:lang w:bidi="ar-EG"/>
        </w:rPr>
      </w:pPr>
      <w:r w:rsidRPr="00172171">
        <w:rPr>
          <w:rFonts w:ascii="Simplified Arabic" w:hAnsi="Simplified Arabic" w:cs="Simplified Arabic"/>
          <w:b/>
          <w:bCs/>
          <w:sz w:val="28"/>
          <w:szCs w:val="28"/>
          <w:rtl/>
          <w:lang w:bidi="ar-EG"/>
        </w:rPr>
        <w:t xml:space="preserve">أسيل محمد </w:t>
      </w:r>
      <w:proofErr w:type="gramStart"/>
      <w:r w:rsidRPr="00172171">
        <w:rPr>
          <w:rFonts w:ascii="Simplified Arabic" w:hAnsi="Simplified Arabic" w:cs="Simplified Arabic"/>
          <w:b/>
          <w:bCs/>
          <w:sz w:val="28"/>
          <w:szCs w:val="28"/>
          <w:rtl/>
          <w:lang w:bidi="ar-EG"/>
        </w:rPr>
        <w:t>عبدالله</w:t>
      </w:r>
      <w:proofErr w:type="gramEnd"/>
      <w:r w:rsidRPr="00172171">
        <w:rPr>
          <w:rFonts w:ascii="Simplified Arabic" w:hAnsi="Simplified Arabic" w:cs="Simplified Arabic"/>
          <w:b/>
          <w:bCs/>
          <w:sz w:val="28"/>
          <w:szCs w:val="28"/>
          <w:rtl/>
          <w:lang w:bidi="ar-EG"/>
        </w:rPr>
        <w:t xml:space="preserve"> </w:t>
      </w:r>
      <w:proofErr w:type="spellStart"/>
      <w:r w:rsidRPr="00172171">
        <w:rPr>
          <w:rFonts w:ascii="Simplified Arabic" w:hAnsi="Simplified Arabic" w:cs="Simplified Arabic"/>
          <w:b/>
          <w:bCs/>
          <w:sz w:val="28"/>
          <w:szCs w:val="28"/>
          <w:rtl/>
          <w:lang w:bidi="ar-EG"/>
        </w:rPr>
        <w:t>الغافلي</w:t>
      </w:r>
      <w:proofErr w:type="spellEnd"/>
      <w:r w:rsidRPr="00172171">
        <w:rPr>
          <w:rFonts w:ascii="Simplified Arabic" w:hAnsi="Simplified Arabic" w:cs="Simplified Arabic"/>
          <w:b/>
          <w:bCs/>
          <w:sz w:val="28"/>
          <w:szCs w:val="28"/>
          <w:rtl/>
          <w:lang w:bidi="ar-EG"/>
        </w:rPr>
        <w:t xml:space="preserve"> </w:t>
      </w:r>
    </w:p>
    <w:p w14:paraId="58D6152F" w14:textId="4972FD35" w:rsidR="009125CE" w:rsidRDefault="00172171" w:rsidP="00443407">
      <w:pPr>
        <w:spacing w:line="276" w:lineRule="auto"/>
        <w:jc w:val="center"/>
        <w:rPr>
          <w:rFonts w:ascii="Simplified Arabic" w:hAnsi="Simplified Arabic" w:cs="Simplified Arabic"/>
          <w:b/>
          <w:bCs/>
          <w:sz w:val="28"/>
          <w:szCs w:val="28"/>
          <w:rtl/>
          <w:lang w:bidi="ar-EG"/>
        </w:rPr>
      </w:pPr>
      <w:r w:rsidRPr="00172171">
        <w:rPr>
          <w:rFonts w:ascii="Simplified Arabic" w:hAnsi="Simplified Arabic" w:cs="Simplified Arabic"/>
          <w:b/>
          <w:bCs/>
          <w:sz w:val="28"/>
          <w:szCs w:val="28"/>
          <w:rtl/>
          <w:lang w:bidi="ar-EG"/>
        </w:rPr>
        <w:t>243000091</w:t>
      </w:r>
    </w:p>
    <w:p w14:paraId="5BCEC302" w14:textId="77777777" w:rsidR="00172171" w:rsidRPr="00443407" w:rsidRDefault="00172171" w:rsidP="00443407">
      <w:pPr>
        <w:spacing w:line="276" w:lineRule="auto"/>
        <w:jc w:val="center"/>
        <w:rPr>
          <w:rFonts w:ascii="Simplified Arabic" w:hAnsi="Simplified Arabic" w:cs="Simplified Arabic"/>
          <w:b/>
          <w:bCs/>
          <w:sz w:val="28"/>
          <w:szCs w:val="28"/>
          <w:rtl/>
          <w:lang w:bidi="ar-EG"/>
        </w:rPr>
      </w:pPr>
    </w:p>
    <w:p w14:paraId="5F4EE2DE" w14:textId="1A92484F" w:rsidR="009125CE" w:rsidRPr="00443407" w:rsidRDefault="009125CE"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إشراف/</w:t>
      </w:r>
    </w:p>
    <w:p w14:paraId="2EFA31CD" w14:textId="6BFDC25E" w:rsidR="009125CE" w:rsidRPr="00443407" w:rsidRDefault="00B55620" w:rsidP="00172171">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د.</w:t>
      </w:r>
      <w:r w:rsidR="00172171" w:rsidRPr="00172171">
        <w:rPr>
          <w:rFonts w:ascii="Simplified Arabic" w:hAnsi="Simplified Arabic" w:cs="Simplified Arabic" w:hint="cs"/>
          <w:b/>
          <w:bCs/>
          <w:sz w:val="28"/>
          <w:szCs w:val="28"/>
          <w:rtl/>
          <w:lang w:bidi="ar"/>
        </w:rPr>
        <w:t>الفيصل حسن</w:t>
      </w:r>
    </w:p>
    <w:p w14:paraId="2459AD3C" w14:textId="6340BED2" w:rsidR="00B55620" w:rsidRPr="00443407" w:rsidRDefault="00B55620" w:rsidP="00443407">
      <w:pPr>
        <w:spacing w:line="276" w:lineRule="auto"/>
        <w:jc w:val="center"/>
        <w:rPr>
          <w:rFonts w:ascii="Simplified Arabic" w:hAnsi="Simplified Arabic" w:cs="Simplified Arabic"/>
          <w:b/>
          <w:bCs/>
          <w:sz w:val="28"/>
          <w:szCs w:val="28"/>
          <w:rtl/>
          <w:lang w:bidi="ar-EG"/>
        </w:rPr>
      </w:pPr>
      <w:proofErr w:type="spellStart"/>
      <w:r w:rsidRPr="00443407">
        <w:rPr>
          <w:rFonts w:ascii="Simplified Arabic" w:hAnsi="Simplified Arabic" w:cs="Simplified Arabic"/>
          <w:b/>
          <w:bCs/>
          <w:sz w:val="28"/>
          <w:szCs w:val="28"/>
          <w:rtl/>
          <w:lang w:bidi="ar-EG"/>
        </w:rPr>
        <w:t>د.فايز</w:t>
      </w:r>
      <w:proofErr w:type="spellEnd"/>
      <w:r w:rsidRPr="00443407">
        <w:rPr>
          <w:rFonts w:ascii="Simplified Arabic" w:hAnsi="Simplified Arabic" w:cs="Simplified Arabic"/>
          <w:b/>
          <w:bCs/>
          <w:sz w:val="28"/>
          <w:szCs w:val="28"/>
          <w:rtl/>
          <w:lang w:bidi="ar-EG"/>
        </w:rPr>
        <w:t xml:space="preserve"> جراد</w:t>
      </w:r>
    </w:p>
    <w:p w14:paraId="16CF2D6A" w14:textId="77777777" w:rsidR="009125CE" w:rsidRPr="00443407" w:rsidRDefault="009125CE" w:rsidP="00443407">
      <w:pPr>
        <w:spacing w:line="276" w:lineRule="auto"/>
        <w:jc w:val="center"/>
        <w:rPr>
          <w:rFonts w:ascii="Simplified Arabic" w:hAnsi="Simplified Arabic" w:cs="Simplified Arabic"/>
          <w:b/>
          <w:bCs/>
          <w:sz w:val="28"/>
          <w:szCs w:val="28"/>
          <w:rtl/>
          <w:lang w:bidi="ar-EG"/>
        </w:rPr>
      </w:pPr>
    </w:p>
    <w:p w14:paraId="14480418" w14:textId="78A6C3AC" w:rsidR="009125CE" w:rsidRPr="00443407" w:rsidRDefault="009125CE"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العام الدراسي:</w:t>
      </w:r>
    </w:p>
    <w:p w14:paraId="092FA273" w14:textId="0E3D6BC4" w:rsidR="00A96547" w:rsidRPr="00443407" w:rsidRDefault="009125CE" w:rsidP="00880B9B">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202</w:t>
      </w:r>
      <w:r w:rsidR="00491CBE">
        <w:rPr>
          <w:rFonts w:ascii="Simplified Arabic" w:hAnsi="Simplified Arabic" w:cs="Simplified Arabic" w:hint="cs"/>
          <w:b/>
          <w:bCs/>
          <w:sz w:val="28"/>
          <w:szCs w:val="28"/>
          <w:rtl/>
          <w:lang w:bidi="ar-EG"/>
        </w:rPr>
        <w:t>5</w:t>
      </w:r>
    </w:p>
    <w:p w14:paraId="3ABE62BC"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6B75096F"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125F7E0F" w14:textId="77777777" w:rsidR="00443407" w:rsidRPr="00443407" w:rsidRDefault="00443407" w:rsidP="00443407">
      <w:pPr>
        <w:spacing w:line="276" w:lineRule="auto"/>
        <w:rPr>
          <w:rFonts w:ascii="Simplified Arabic" w:hAnsi="Simplified Arabic" w:cs="Simplified Arabic"/>
          <w:b/>
          <w:bCs/>
          <w:sz w:val="28"/>
          <w:szCs w:val="28"/>
          <w:rtl/>
          <w:lang w:bidi="ar-YE"/>
        </w:rPr>
      </w:pPr>
    </w:p>
    <w:p w14:paraId="19C8E866" w14:textId="77777777" w:rsidR="00443407" w:rsidRPr="00443407" w:rsidRDefault="00443407" w:rsidP="00443407">
      <w:pPr>
        <w:spacing w:line="276" w:lineRule="auto"/>
        <w:rPr>
          <w:rFonts w:ascii="Simplified Arabic" w:hAnsi="Simplified Arabic" w:cs="Simplified Arabic"/>
          <w:b/>
          <w:bCs/>
          <w:sz w:val="28"/>
          <w:szCs w:val="28"/>
          <w:rtl/>
          <w:lang w:bidi="ar-YE"/>
        </w:rPr>
      </w:pPr>
    </w:p>
    <w:p w14:paraId="30615DD4" w14:textId="77777777" w:rsidR="00443407" w:rsidRDefault="00443407" w:rsidP="00443407">
      <w:pPr>
        <w:spacing w:line="276" w:lineRule="auto"/>
        <w:rPr>
          <w:rFonts w:ascii="Simplified Arabic" w:hAnsi="Simplified Arabic" w:cs="Simplified Arabic"/>
          <w:b/>
          <w:bCs/>
          <w:sz w:val="28"/>
          <w:szCs w:val="28"/>
          <w:rtl/>
          <w:lang w:bidi="ar-YE"/>
        </w:rPr>
      </w:pPr>
    </w:p>
    <w:p w14:paraId="017353D2" w14:textId="77777777" w:rsidR="00880B9B" w:rsidRDefault="00880B9B" w:rsidP="00443407">
      <w:pPr>
        <w:spacing w:line="276" w:lineRule="auto"/>
        <w:rPr>
          <w:rFonts w:ascii="Simplified Arabic" w:hAnsi="Simplified Arabic" w:cs="Simplified Arabic"/>
          <w:b/>
          <w:bCs/>
          <w:sz w:val="28"/>
          <w:szCs w:val="28"/>
          <w:rtl/>
          <w:lang w:bidi="ar-YE"/>
        </w:rPr>
      </w:pPr>
    </w:p>
    <w:p w14:paraId="0C13C29E" w14:textId="77777777" w:rsidR="00880B9B" w:rsidRDefault="00880B9B" w:rsidP="00443407">
      <w:pPr>
        <w:spacing w:line="276" w:lineRule="auto"/>
        <w:rPr>
          <w:rFonts w:ascii="Simplified Arabic" w:hAnsi="Simplified Arabic" w:cs="Simplified Arabic"/>
          <w:b/>
          <w:bCs/>
          <w:sz w:val="28"/>
          <w:szCs w:val="28"/>
          <w:rtl/>
          <w:lang w:bidi="ar-YE"/>
        </w:rPr>
      </w:pPr>
    </w:p>
    <w:p w14:paraId="5D0954D3" w14:textId="77777777" w:rsidR="0060647B" w:rsidRDefault="0060647B" w:rsidP="00443407">
      <w:pPr>
        <w:spacing w:line="276" w:lineRule="auto"/>
        <w:rPr>
          <w:rFonts w:ascii="Simplified Arabic" w:hAnsi="Simplified Arabic" w:cs="Simplified Arabic"/>
          <w:b/>
          <w:bCs/>
          <w:sz w:val="28"/>
          <w:szCs w:val="28"/>
          <w:rtl/>
          <w:lang w:bidi="ar-YE"/>
        </w:rPr>
      </w:pPr>
    </w:p>
    <w:p w14:paraId="32903B5D" w14:textId="77777777" w:rsidR="0060647B" w:rsidRPr="00443407" w:rsidRDefault="0060647B" w:rsidP="00443407">
      <w:pPr>
        <w:spacing w:line="276" w:lineRule="auto"/>
        <w:rPr>
          <w:rFonts w:ascii="Simplified Arabic" w:hAnsi="Simplified Arabic" w:cs="Simplified Arabic"/>
          <w:b/>
          <w:bCs/>
          <w:sz w:val="28"/>
          <w:szCs w:val="28"/>
          <w:rtl/>
          <w:lang w:bidi="ar-YE"/>
        </w:rPr>
      </w:pPr>
    </w:p>
    <w:p w14:paraId="4D3185C6" w14:textId="77777777" w:rsidR="00A96547" w:rsidRPr="003F0E7F" w:rsidRDefault="00A96547" w:rsidP="00443407">
      <w:pPr>
        <w:pStyle w:val="1"/>
        <w:spacing w:line="276" w:lineRule="auto"/>
        <w:jc w:val="center"/>
        <w:rPr>
          <w:rFonts w:ascii="Simplified Arabic" w:hAnsi="Simplified Arabic" w:cs="Simplified Arabic"/>
          <w:b/>
          <w:bCs/>
          <w:rtl/>
        </w:rPr>
      </w:pPr>
      <w:bookmarkStart w:id="0" w:name="_Toc193401972"/>
      <w:r w:rsidRPr="003F0E7F">
        <w:rPr>
          <w:rFonts w:ascii="Simplified Arabic" w:hAnsi="Simplified Arabic" w:cs="Simplified Arabic"/>
          <w:b/>
          <w:bCs/>
          <w:rtl/>
        </w:rPr>
        <w:t>الفصل الاول</w:t>
      </w:r>
      <w:bookmarkEnd w:id="0"/>
    </w:p>
    <w:p w14:paraId="76163664"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77F7BB0D"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449681C6"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7FB771C1"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3377D0B6"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3F21F211" w14:textId="77777777" w:rsidR="00443407" w:rsidRPr="00443407" w:rsidRDefault="00443407" w:rsidP="00443407">
      <w:pPr>
        <w:spacing w:line="276" w:lineRule="auto"/>
        <w:rPr>
          <w:rFonts w:ascii="Simplified Arabic" w:hAnsi="Simplified Arabic" w:cs="Simplified Arabic"/>
          <w:b/>
          <w:bCs/>
          <w:sz w:val="28"/>
          <w:szCs w:val="28"/>
          <w:rtl/>
          <w:lang w:bidi="ar-YE"/>
        </w:rPr>
      </w:pPr>
    </w:p>
    <w:p w14:paraId="6673EE22" w14:textId="77777777" w:rsidR="00443407" w:rsidRPr="00443407" w:rsidRDefault="00443407" w:rsidP="00443407">
      <w:pPr>
        <w:spacing w:line="276" w:lineRule="auto"/>
        <w:rPr>
          <w:rFonts w:ascii="Simplified Arabic" w:hAnsi="Simplified Arabic" w:cs="Simplified Arabic"/>
          <w:b/>
          <w:bCs/>
          <w:sz w:val="28"/>
          <w:szCs w:val="28"/>
          <w:rtl/>
          <w:lang w:bidi="ar-YE"/>
        </w:rPr>
      </w:pPr>
    </w:p>
    <w:p w14:paraId="7A788D75" w14:textId="77777777" w:rsidR="00443407" w:rsidRDefault="00443407" w:rsidP="00443407">
      <w:pPr>
        <w:spacing w:line="276" w:lineRule="auto"/>
        <w:rPr>
          <w:rFonts w:ascii="Simplified Arabic" w:hAnsi="Simplified Arabic" w:cs="Simplified Arabic"/>
          <w:b/>
          <w:bCs/>
          <w:sz w:val="28"/>
          <w:szCs w:val="28"/>
          <w:rtl/>
          <w:lang w:bidi="ar-YE"/>
        </w:rPr>
      </w:pPr>
    </w:p>
    <w:p w14:paraId="2C825F23" w14:textId="77777777" w:rsidR="00880B9B" w:rsidRPr="00443407" w:rsidRDefault="00880B9B" w:rsidP="00443407">
      <w:pPr>
        <w:spacing w:line="276" w:lineRule="auto"/>
        <w:rPr>
          <w:rFonts w:ascii="Simplified Arabic" w:hAnsi="Simplified Arabic" w:cs="Simplified Arabic"/>
          <w:b/>
          <w:bCs/>
          <w:sz w:val="28"/>
          <w:szCs w:val="28"/>
          <w:rtl/>
          <w:lang w:bidi="ar-YE"/>
        </w:rPr>
      </w:pPr>
    </w:p>
    <w:p w14:paraId="035BF540" w14:textId="1EA0BB2A" w:rsidR="009125CE" w:rsidRPr="00154017" w:rsidRDefault="00A74F76" w:rsidP="00154017">
      <w:pPr>
        <w:pStyle w:val="2"/>
        <w:rPr>
          <w:rFonts w:ascii="Simplified Arabic" w:hAnsi="Simplified Arabic" w:cs="Simplified Arabic"/>
          <w:b/>
          <w:bCs/>
          <w:sz w:val="32"/>
          <w:szCs w:val="32"/>
          <w:rtl/>
          <w:lang w:bidi="ar-EG"/>
        </w:rPr>
      </w:pPr>
      <w:bookmarkStart w:id="1" w:name="_Toc193401973"/>
      <w:r w:rsidRPr="00154017">
        <w:rPr>
          <w:rFonts w:ascii="Simplified Arabic" w:hAnsi="Simplified Arabic" w:cs="Simplified Arabic"/>
          <w:b/>
          <w:bCs/>
          <w:sz w:val="32"/>
          <w:szCs w:val="32"/>
          <w:rtl/>
        </w:rPr>
        <w:lastRenderedPageBreak/>
        <w:t>مقدمة</w:t>
      </w:r>
      <w:r w:rsidR="009125CE" w:rsidRPr="00154017">
        <w:rPr>
          <w:rFonts w:ascii="Simplified Arabic" w:hAnsi="Simplified Arabic" w:cs="Simplified Arabic"/>
          <w:b/>
          <w:bCs/>
          <w:sz w:val="32"/>
          <w:szCs w:val="32"/>
          <w:rtl/>
          <w:lang w:bidi="ar-EG"/>
        </w:rPr>
        <w:t>:</w:t>
      </w:r>
      <w:bookmarkEnd w:id="1"/>
    </w:p>
    <w:p w14:paraId="420DA97D" w14:textId="4F5A36EE" w:rsidR="001C2B66" w:rsidRPr="001C2B66" w:rsidRDefault="001C2B66" w:rsidP="001C2B66">
      <w:pPr>
        <w:spacing w:line="276" w:lineRule="auto"/>
        <w:jc w:val="both"/>
        <w:rPr>
          <w:rFonts w:ascii="Simplified Arabic" w:hAnsi="Simplified Arabic" w:cs="Simplified Arabic"/>
          <w:sz w:val="28"/>
          <w:szCs w:val="28"/>
          <w:rtl/>
        </w:rPr>
      </w:pPr>
      <w:r w:rsidRPr="001C2B66">
        <w:rPr>
          <w:rFonts w:ascii="Simplified Arabic" w:hAnsi="Simplified Arabic" w:cs="Simplified Arabic"/>
          <w:sz w:val="28"/>
          <w:szCs w:val="28"/>
          <w:rtl/>
        </w:rPr>
        <w:t>شهدت السنوات الأخيرة تحولًا جذريًا في كيفية تنفيذ المعاملات المالية نتيجة للتقدم الرقمي والتقني. فقد انتقلت كثير من العمليات المالية من الأساليب التقليدية الورقية إلى حلول مالية رقمية متطورة، مما أحدث ثورة في كفاءة التشغيل داخل المؤسسات</w:t>
      </w:r>
      <w:r w:rsidRPr="001C2B66">
        <w:rPr>
          <w:rFonts w:ascii="Times New Roman" w:hAnsi="Times New Roman" w:cs="Times New Roman" w:hint="cs"/>
          <w:sz w:val="28"/>
          <w:szCs w:val="28"/>
          <w:rtl/>
        </w:rPr>
        <w:t>​</w:t>
      </w:r>
    </w:p>
    <w:p w14:paraId="1E8110E7" w14:textId="130A82C2"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 xml:space="preserve">وعلى الصعيد العالمي، بدأت </w:t>
      </w:r>
      <w:proofErr w:type="spellStart"/>
      <w:r w:rsidRPr="001C2B66">
        <w:rPr>
          <w:rFonts w:ascii="Simplified Arabic" w:hAnsi="Simplified Arabic" w:cs="Simplified Arabic"/>
          <w:sz w:val="28"/>
          <w:szCs w:val="28"/>
          <w:rtl/>
        </w:rPr>
        <w:t>رقمنة</w:t>
      </w:r>
      <w:proofErr w:type="spellEnd"/>
      <w:r w:rsidRPr="001C2B66">
        <w:rPr>
          <w:rFonts w:ascii="Simplified Arabic" w:hAnsi="Simplified Arabic" w:cs="Simplified Arabic"/>
          <w:sz w:val="28"/>
          <w:szCs w:val="28"/>
          <w:rtl/>
        </w:rPr>
        <w:t xml:space="preserve"> الخدمات المالية منذ أواخر القرن العشرين وتطورت من الخدمات المصرفية الإلكترونية الأساسية في التسعينيات إلى تقنيات مالية حديثة</w:t>
      </w:r>
      <w:r w:rsidRPr="001C2B66">
        <w:rPr>
          <w:rFonts w:ascii="Simplified Arabic" w:hAnsi="Simplified Arabic" w:cs="Simplified Arabic"/>
          <w:sz w:val="28"/>
          <w:szCs w:val="28"/>
        </w:rPr>
        <w:t xml:space="preserve"> (Fintech) </w:t>
      </w:r>
      <w:r w:rsidRPr="001C2B66">
        <w:rPr>
          <w:rFonts w:ascii="Simplified Arabic" w:hAnsi="Simplified Arabic" w:cs="Simplified Arabic"/>
          <w:sz w:val="28"/>
          <w:szCs w:val="28"/>
          <w:rtl/>
        </w:rPr>
        <w:t>تشمل المدفوعات عبر الهواتف الذكية، والمحافظ الإلكترونية، ومنصات التمويل الرقمي في العقدين الأخيرين. وفي المملكة العربية السعودية – وخاصة في مدينة الرياض بوصفها العاصمة ومركز الأعمال – تسارعت وتيرة تبني الحلول المالية الرقمية بدعم من برامج رؤية 2030 التي تستهدف بناء اقتصاد رقمي رائد. على سبيل المثال، وضعت الحكومة السعودية هدفًا يتمثل في رفع نسبة المعاملات غير النقدية (المدفوعات الرقمية) إلى 70% بحلول عام 2030</w:t>
      </w:r>
      <w:r w:rsidRPr="001C2B66">
        <w:rPr>
          <w:rFonts w:ascii="Times New Roman" w:hAnsi="Times New Roman" w:cs="Times New Roman" w:hint="cs"/>
          <w:sz w:val="28"/>
          <w:szCs w:val="28"/>
          <w:rtl/>
        </w:rPr>
        <w:t>​</w:t>
      </w:r>
      <w:r w:rsidRPr="001C2B66">
        <w:rPr>
          <w:rFonts w:ascii="Simplified Arabic" w:hAnsi="Simplified Arabic" w:cs="Simplified Arabic"/>
          <w:sz w:val="28"/>
          <w:szCs w:val="28"/>
          <w:rtl/>
        </w:rPr>
        <w:t>، بل ويُعتقد أنه يمكن تحقيق هذا الهدف قبل ذلك التاريخ نظرًا للتقدم السريع؛ إذ تجاوزت حصة المدفوعات الإلكترونية في قطاع التجزئة 57% في عام 2021</w:t>
      </w:r>
      <w:r w:rsidRPr="001C2B66">
        <w:rPr>
          <w:rFonts w:ascii="Times New Roman" w:hAnsi="Times New Roman" w:cs="Times New Roman" w:hint="cs"/>
          <w:sz w:val="28"/>
          <w:szCs w:val="28"/>
          <w:rtl/>
        </w:rPr>
        <w:t>​</w:t>
      </w:r>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كما ازداد عدد شركات التقنية المالية (</w:t>
      </w:r>
      <w:proofErr w:type="spellStart"/>
      <w:r w:rsidRPr="001C2B66">
        <w:rPr>
          <w:rFonts w:ascii="Simplified Arabic" w:hAnsi="Simplified Arabic" w:cs="Simplified Arabic"/>
          <w:sz w:val="28"/>
          <w:szCs w:val="28"/>
          <w:rtl/>
        </w:rPr>
        <w:t>الفنتك</w:t>
      </w:r>
      <w:proofErr w:type="spellEnd"/>
      <w:r w:rsidRPr="001C2B66">
        <w:rPr>
          <w:rFonts w:ascii="Simplified Arabic" w:hAnsi="Simplified Arabic" w:cs="Simplified Arabic"/>
          <w:sz w:val="28"/>
          <w:szCs w:val="28"/>
          <w:rtl/>
        </w:rPr>
        <w:t>) في المملكة إلى 224 شركة في النصف الأول من 2023 متجاوزًا المستهدف المرحلي، مع خطط للوصول إلى 535 شركة بحلول 2030</w:t>
      </w:r>
      <w:r w:rsidRPr="001C2B66">
        <w:rPr>
          <w:rFonts w:ascii="Times New Roman" w:hAnsi="Times New Roman" w:cs="Times New Roman" w:hint="cs"/>
          <w:sz w:val="28"/>
          <w:szCs w:val="28"/>
          <w:rtl/>
        </w:rPr>
        <w:t>​</w:t>
      </w:r>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هذه المؤشرات تعكس التحول الرقمي المالي الكبير الذي يشهده قطاع الأعمال في الرياض ومختلف مناطق المملكة</w:t>
      </w:r>
      <w:r w:rsidRPr="001C2B66">
        <w:rPr>
          <w:rFonts w:ascii="Simplified Arabic" w:hAnsi="Simplified Arabic" w:cs="Simplified Arabic"/>
          <w:sz w:val="28"/>
          <w:szCs w:val="28"/>
        </w:rPr>
        <w:t>.</w:t>
      </w:r>
    </w:p>
    <w:p w14:paraId="6E5F02C8" w14:textId="1492B219" w:rsidR="00443407" w:rsidRDefault="001C2B66" w:rsidP="001C2B66">
      <w:pPr>
        <w:spacing w:line="276" w:lineRule="auto"/>
        <w:jc w:val="both"/>
        <w:rPr>
          <w:rFonts w:ascii="Simplified Arabic" w:hAnsi="Simplified Arabic" w:cs="Simplified Arabic"/>
          <w:sz w:val="28"/>
          <w:szCs w:val="28"/>
          <w:rtl/>
        </w:rPr>
      </w:pPr>
      <w:r w:rsidRPr="001C2B66">
        <w:rPr>
          <w:rFonts w:ascii="Simplified Arabic" w:hAnsi="Simplified Arabic" w:cs="Simplified Arabic"/>
          <w:sz w:val="28"/>
          <w:szCs w:val="28"/>
          <w:rtl/>
        </w:rPr>
        <w:t xml:space="preserve">في ظل هذا التحول، برزت الحاجة إلى فهم </w:t>
      </w:r>
      <w:r w:rsidRPr="001C2B66">
        <w:rPr>
          <w:rFonts w:ascii="Simplified Arabic" w:hAnsi="Simplified Arabic" w:cs="Simplified Arabic"/>
          <w:b/>
          <w:bCs/>
          <w:sz w:val="28"/>
          <w:szCs w:val="28"/>
          <w:rtl/>
        </w:rPr>
        <w:t>تأثير الحلول المالية الرقمية على كفاءة العمليات التشغيلية</w:t>
      </w:r>
      <w:r w:rsidRPr="001C2B66">
        <w:rPr>
          <w:rFonts w:ascii="Simplified Arabic" w:hAnsi="Simplified Arabic" w:cs="Simplified Arabic"/>
          <w:sz w:val="28"/>
          <w:szCs w:val="28"/>
          <w:rtl/>
        </w:rPr>
        <w:t xml:space="preserve"> للشركات. فعلى الرغم من الافتراض المنطقي بأن الأتمتة والتقنيات الرقمية ترفع الكفاءة والإنتاجية، هناك تباين في مدى تحقق هذه الفوائد عمليًا بين المنشآت المختلفة. وعليه، تتناول هذه الدراسة بالتحليل الشامل أثر اعتماد الحلول المالية الرقمية (مثل أنظمة الدفع الإلكتروني، والخدمات المصرفية عبر الإنترنت، والمحافظ والتطبيقات المالية الرقمية، ونظم تخطيط الموارد المالية الإلكترونية) على كفاءة العمليات التشغيلية في قطاع الأعمال بمدينة الرياض. سيتم استعراض الخلفية النظرية لهذا الموضوع، وتحليل دراسات سابقة متعددة الفترات الزمنية (تقليدية وحديثة) لتكوين صورة متكاملة، كما سيتم توضيح منهجية البحث المستخدمة لجمع البيانات وتحليلها. وأخيرًا، تُعرض نتائج التحليل والمناقشة والتوصيات المقترحة التي يمكن أن يستفيد منها كل من صانعي القرار ومديري الشركات لتعظيم الاستفادة من الحلول المالية الرقمية في رفع الكفاءة التشغيلية</w:t>
      </w:r>
      <w:r w:rsidRPr="001C2B66">
        <w:rPr>
          <w:rFonts w:ascii="Simplified Arabic" w:hAnsi="Simplified Arabic" w:cs="Simplified Arabic"/>
          <w:sz w:val="28"/>
          <w:szCs w:val="28"/>
        </w:rPr>
        <w:t>.</w:t>
      </w:r>
    </w:p>
    <w:p w14:paraId="40A61660" w14:textId="1492B219" w:rsidR="009125CE" w:rsidRPr="00154017" w:rsidRDefault="00A74F76" w:rsidP="00154017">
      <w:pPr>
        <w:pStyle w:val="2"/>
        <w:rPr>
          <w:rFonts w:ascii="Simplified Arabic" w:hAnsi="Simplified Arabic" w:cs="Simplified Arabic"/>
          <w:b/>
          <w:bCs/>
          <w:sz w:val="32"/>
          <w:szCs w:val="32"/>
          <w:rtl/>
        </w:rPr>
      </w:pPr>
      <w:bookmarkStart w:id="2" w:name="_Toc193401974"/>
      <w:r w:rsidRPr="00154017">
        <w:rPr>
          <w:rFonts w:ascii="Simplified Arabic" w:hAnsi="Simplified Arabic" w:cs="Simplified Arabic"/>
          <w:b/>
          <w:bCs/>
          <w:sz w:val="32"/>
          <w:szCs w:val="32"/>
          <w:rtl/>
        </w:rPr>
        <w:lastRenderedPageBreak/>
        <w:t>مشكلة الدراسة</w:t>
      </w:r>
      <w:r w:rsidR="009125CE" w:rsidRPr="00154017">
        <w:rPr>
          <w:rFonts w:ascii="Simplified Arabic" w:hAnsi="Simplified Arabic" w:cs="Simplified Arabic"/>
          <w:b/>
          <w:bCs/>
          <w:sz w:val="32"/>
          <w:szCs w:val="32"/>
          <w:rtl/>
        </w:rPr>
        <w:t>:</w:t>
      </w:r>
      <w:bookmarkEnd w:id="2"/>
    </w:p>
    <w:p w14:paraId="11198760" w14:textId="43869EDE" w:rsidR="009125CE" w:rsidRPr="001C2B66" w:rsidRDefault="001C2B66" w:rsidP="001C2B66">
      <w:pPr>
        <w:spacing w:line="276" w:lineRule="auto"/>
        <w:jc w:val="both"/>
        <w:rPr>
          <w:rFonts w:ascii="Simplified Arabic" w:hAnsi="Simplified Arabic" w:cs="Simplified Arabic"/>
          <w:sz w:val="28"/>
          <w:szCs w:val="28"/>
          <w:rtl/>
          <w:lang w:bidi="ar-EG"/>
        </w:rPr>
      </w:pPr>
      <w:r w:rsidRPr="001C2B66">
        <w:rPr>
          <w:rFonts w:ascii="Simplified Arabic" w:hAnsi="Simplified Arabic" w:cs="Simplified Arabic"/>
          <w:sz w:val="28"/>
          <w:szCs w:val="28"/>
          <w:rtl/>
        </w:rPr>
        <w:t xml:space="preserve">على الرغم من انتشار التقنيات المالية الرقمية في قطاع الأعمال بالرياض، لا يزال مدى تأثيرها الفعلي على كفاءة العمليات التشغيلية غير واضح بالشكل الكافي. تتمثل مشكلة الدراسة في </w:t>
      </w:r>
      <w:r w:rsidRPr="001C2B66">
        <w:rPr>
          <w:rFonts w:ascii="Simplified Arabic" w:hAnsi="Simplified Arabic" w:cs="Simplified Arabic"/>
          <w:b/>
          <w:bCs/>
          <w:sz w:val="28"/>
          <w:szCs w:val="28"/>
          <w:rtl/>
        </w:rPr>
        <w:t>عدم توفر فهم دقيق ومدعوم بالأدلة لكيفية مساهمة الحلول المالية الرقمية في تحسين كفاءة العمليات التشغيلية لشركات قطاع الأعمال في مدينة الرياض</w:t>
      </w:r>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فمن جهة، هناك افتراض أن تبني نظم الدفع الإلكتروني والأنظمة المالية الرقمية سيؤدي إلى تسريع إنجاز المعاملات وتقليل التكلفة والأخطاء، ومن جهة أخرى قد تواجه الشركات تحديات في التبني الفعال لهذه التقنيات مما قد يحد من فوائدها. لذلك تنبع مشكلة الدراسة من التساؤل التالي</w:t>
      </w:r>
      <w:r w:rsidRPr="001C2B66">
        <w:rPr>
          <w:rFonts w:ascii="Simplified Arabic" w:hAnsi="Simplified Arabic" w:cs="Simplified Arabic"/>
          <w:sz w:val="28"/>
          <w:szCs w:val="28"/>
        </w:rPr>
        <w:t xml:space="preserve">: </w:t>
      </w:r>
      <w:r w:rsidRPr="001C2B66">
        <w:rPr>
          <w:rFonts w:ascii="Simplified Arabic" w:hAnsi="Simplified Arabic" w:cs="Simplified Arabic"/>
          <w:b/>
          <w:bCs/>
          <w:sz w:val="28"/>
          <w:szCs w:val="28"/>
          <w:rtl/>
        </w:rPr>
        <w:t xml:space="preserve">هل أدت الحلول المالية الرقمية فعلًا إلى تحسين ملموس في كفاءة عمليات شركات قطاع الأعمال في الرياض، وما أبعاد هذا </w:t>
      </w:r>
      <w:proofErr w:type="gramStart"/>
      <w:r w:rsidRPr="001C2B66">
        <w:rPr>
          <w:rFonts w:ascii="Simplified Arabic" w:hAnsi="Simplified Arabic" w:cs="Simplified Arabic"/>
          <w:b/>
          <w:bCs/>
          <w:sz w:val="28"/>
          <w:szCs w:val="28"/>
          <w:rtl/>
        </w:rPr>
        <w:t>التأثير؟</w:t>
      </w:r>
      <w:r w:rsidRPr="001C2B66">
        <w:rPr>
          <w:rFonts w:ascii="Simplified Arabic" w:hAnsi="Simplified Arabic" w:cs="Simplified Arabic"/>
          <w:sz w:val="28"/>
          <w:szCs w:val="28"/>
        </w:rPr>
        <w:t>.</w:t>
      </w:r>
      <w:proofErr w:type="gramEnd"/>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ويتفرع عن هذه المشكلة أسئلة فرعية حول جوانب التأثير (سرعة إنجاز العمليات، تكلفتها، دقتها)، والعوامل التي قد تعيق تحقيق الفائدة القصوى (مثل جاهزية الشركة رقميًا، أو تحديات تتعلق بالبنية التحتية أو الموارد البشرية). إن معالجة هذه المشكلة البحثية ستساهم في سد فجوة معرفية حول فعالية التحول المالي الرقمي على مستوى المؤسسات في السياق المحلي لمدينة الرياض</w:t>
      </w:r>
      <w:r w:rsidRPr="001C2B66">
        <w:rPr>
          <w:rFonts w:ascii="Simplified Arabic" w:hAnsi="Simplified Arabic" w:cs="Simplified Arabic"/>
          <w:sz w:val="28"/>
          <w:szCs w:val="28"/>
        </w:rPr>
        <w:t>.</w:t>
      </w:r>
    </w:p>
    <w:p w14:paraId="791EDD87" w14:textId="77777777" w:rsidR="009125CE" w:rsidRPr="00443407" w:rsidRDefault="009125CE" w:rsidP="00443407">
      <w:pPr>
        <w:spacing w:line="276" w:lineRule="auto"/>
        <w:rPr>
          <w:rFonts w:ascii="Simplified Arabic" w:hAnsi="Simplified Arabic" w:cs="Simplified Arabic"/>
          <w:sz w:val="28"/>
          <w:szCs w:val="28"/>
          <w:rtl/>
          <w:lang w:bidi="ar-EG"/>
        </w:rPr>
      </w:pPr>
    </w:p>
    <w:p w14:paraId="2766B80E" w14:textId="77777777" w:rsidR="009125CE" w:rsidRPr="00443407" w:rsidRDefault="009125CE" w:rsidP="00443407">
      <w:pPr>
        <w:spacing w:line="276" w:lineRule="auto"/>
        <w:rPr>
          <w:rFonts w:ascii="Simplified Arabic" w:hAnsi="Simplified Arabic" w:cs="Simplified Arabic"/>
          <w:sz w:val="28"/>
          <w:szCs w:val="28"/>
          <w:rtl/>
          <w:lang w:bidi="ar-EG"/>
        </w:rPr>
      </w:pPr>
    </w:p>
    <w:p w14:paraId="33F1E451" w14:textId="77777777" w:rsidR="009125CE" w:rsidRPr="00443407" w:rsidRDefault="009125CE" w:rsidP="00443407">
      <w:pPr>
        <w:spacing w:line="276" w:lineRule="auto"/>
        <w:rPr>
          <w:rFonts w:ascii="Simplified Arabic" w:hAnsi="Simplified Arabic" w:cs="Simplified Arabic"/>
          <w:sz w:val="28"/>
          <w:szCs w:val="28"/>
          <w:rtl/>
          <w:lang w:bidi="ar-EG"/>
        </w:rPr>
      </w:pPr>
    </w:p>
    <w:p w14:paraId="1F91F690" w14:textId="77777777" w:rsidR="009125CE" w:rsidRPr="00443407" w:rsidRDefault="009125CE" w:rsidP="00443407">
      <w:pPr>
        <w:spacing w:line="276" w:lineRule="auto"/>
        <w:rPr>
          <w:rFonts w:ascii="Simplified Arabic" w:hAnsi="Simplified Arabic" w:cs="Simplified Arabic"/>
          <w:sz w:val="28"/>
          <w:szCs w:val="28"/>
          <w:rtl/>
          <w:lang w:bidi="ar-EG"/>
        </w:rPr>
      </w:pPr>
    </w:p>
    <w:p w14:paraId="2677847E" w14:textId="77777777" w:rsidR="009125CE" w:rsidRPr="00443407" w:rsidRDefault="009125CE" w:rsidP="00443407">
      <w:pPr>
        <w:spacing w:line="276" w:lineRule="auto"/>
        <w:rPr>
          <w:rFonts w:ascii="Simplified Arabic" w:hAnsi="Simplified Arabic" w:cs="Simplified Arabic"/>
          <w:sz w:val="28"/>
          <w:szCs w:val="28"/>
          <w:rtl/>
          <w:lang w:bidi="ar-EG"/>
        </w:rPr>
      </w:pPr>
    </w:p>
    <w:p w14:paraId="2FEEB335" w14:textId="77777777" w:rsidR="00543115" w:rsidRPr="00443407" w:rsidRDefault="00543115" w:rsidP="00443407">
      <w:pPr>
        <w:spacing w:line="276" w:lineRule="auto"/>
        <w:rPr>
          <w:rFonts w:ascii="Simplified Arabic" w:hAnsi="Simplified Arabic" w:cs="Simplified Arabic"/>
          <w:sz w:val="28"/>
          <w:szCs w:val="28"/>
          <w:rtl/>
          <w:lang w:bidi="ar-EG"/>
        </w:rPr>
      </w:pPr>
    </w:p>
    <w:p w14:paraId="655D1065" w14:textId="77777777" w:rsidR="00443407" w:rsidRPr="00443407" w:rsidRDefault="00443407" w:rsidP="00443407">
      <w:pPr>
        <w:spacing w:line="276" w:lineRule="auto"/>
        <w:rPr>
          <w:rFonts w:ascii="Simplified Arabic" w:hAnsi="Simplified Arabic" w:cs="Simplified Arabic"/>
          <w:sz w:val="28"/>
          <w:szCs w:val="28"/>
          <w:rtl/>
          <w:lang w:bidi="ar-EG"/>
        </w:rPr>
      </w:pPr>
    </w:p>
    <w:p w14:paraId="5821FD3B" w14:textId="77777777" w:rsidR="00443407" w:rsidRPr="00443407" w:rsidRDefault="00443407" w:rsidP="00443407">
      <w:pPr>
        <w:spacing w:line="276" w:lineRule="auto"/>
        <w:rPr>
          <w:rFonts w:ascii="Simplified Arabic" w:hAnsi="Simplified Arabic" w:cs="Simplified Arabic"/>
          <w:sz w:val="28"/>
          <w:szCs w:val="28"/>
          <w:rtl/>
          <w:lang w:bidi="ar-EG"/>
        </w:rPr>
      </w:pPr>
    </w:p>
    <w:p w14:paraId="38A8B63D" w14:textId="77777777" w:rsidR="00443407" w:rsidRPr="00443407" w:rsidRDefault="00443407" w:rsidP="00443407">
      <w:pPr>
        <w:spacing w:line="276" w:lineRule="auto"/>
        <w:rPr>
          <w:rFonts w:ascii="Simplified Arabic" w:hAnsi="Simplified Arabic" w:cs="Simplified Arabic"/>
          <w:sz w:val="28"/>
          <w:szCs w:val="28"/>
          <w:rtl/>
          <w:lang w:bidi="ar-EG"/>
        </w:rPr>
      </w:pPr>
    </w:p>
    <w:p w14:paraId="16A9237A" w14:textId="77777777" w:rsidR="001C2B66" w:rsidRDefault="001C2B66" w:rsidP="00443407">
      <w:pPr>
        <w:spacing w:line="276" w:lineRule="auto"/>
        <w:rPr>
          <w:rFonts w:ascii="Simplified Arabic" w:hAnsi="Simplified Arabic" w:cs="Simplified Arabic"/>
          <w:sz w:val="28"/>
          <w:szCs w:val="28"/>
          <w:rtl/>
          <w:lang w:bidi="ar-EG"/>
        </w:rPr>
      </w:pPr>
    </w:p>
    <w:p w14:paraId="2EA6585C" w14:textId="766F892E" w:rsidR="009125CE" w:rsidRPr="00154017" w:rsidRDefault="00A74F76" w:rsidP="00154017">
      <w:pPr>
        <w:pStyle w:val="2"/>
        <w:rPr>
          <w:rFonts w:ascii="Simplified Arabic" w:hAnsi="Simplified Arabic" w:cs="Simplified Arabic"/>
          <w:b/>
          <w:bCs/>
          <w:sz w:val="32"/>
          <w:szCs w:val="32"/>
          <w:rtl/>
        </w:rPr>
      </w:pPr>
      <w:bookmarkStart w:id="3" w:name="_Toc193401975"/>
      <w:r w:rsidRPr="00154017">
        <w:rPr>
          <w:rFonts w:ascii="Simplified Arabic" w:hAnsi="Simplified Arabic" w:cs="Simplified Arabic"/>
          <w:b/>
          <w:bCs/>
          <w:sz w:val="32"/>
          <w:szCs w:val="32"/>
          <w:rtl/>
        </w:rPr>
        <w:lastRenderedPageBreak/>
        <w:t>أهمية الدراسة:</w:t>
      </w:r>
      <w:bookmarkEnd w:id="3"/>
    </w:p>
    <w:p w14:paraId="51B6C706"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 xml:space="preserve">تنبع أهمية هذه الدراسة من جوانب متعددة نظرية وتطبيقية. فمن الناحية النظرية، تساهم الدراسة في إثراء الأدبيات حول التحول الرقمي المالي من خلال التركيز على بيئة الأعمال في مدينة الرياض، وهي بيئة تتسم بنمو اقتصادي سريع وتوجه قوي نحو </w:t>
      </w:r>
      <w:proofErr w:type="spellStart"/>
      <w:r w:rsidRPr="001C2B66">
        <w:rPr>
          <w:rFonts w:ascii="Simplified Arabic" w:hAnsi="Simplified Arabic" w:cs="Simplified Arabic"/>
          <w:sz w:val="28"/>
          <w:szCs w:val="28"/>
          <w:rtl/>
        </w:rPr>
        <w:t>الرقمنة</w:t>
      </w:r>
      <w:proofErr w:type="spellEnd"/>
      <w:r w:rsidRPr="001C2B66">
        <w:rPr>
          <w:rFonts w:ascii="Simplified Arabic" w:hAnsi="Simplified Arabic" w:cs="Simplified Arabic"/>
          <w:sz w:val="28"/>
          <w:szCs w:val="28"/>
          <w:rtl/>
        </w:rPr>
        <w:t xml:space="preserve"> ضمن رؤية المملكة 2030. تقدم الدراسة فهمًا أعمق للعلاقة بين </w:t>
      </w:r>
      <w:r w:rsidRPr="001C2B66">
        <w:rPr>
          <w:rFonts w:ascii="Simplified Arabic" w:hAnsi="Simplified Arabic" w:cs="Simplified Arabic"/>
          <w:b/>
          <w:bCs/>
          <w:sz w:val="28"/>
          <w:szCs w:val="28"/>
          <w:rtl/>
        </w:rPr>
        <w:t>الحلول المالية الرقمية</w:t>
      </w:r>
      <w:r w:rsidRPr="001C2B66">
        <w:rPr>
          <w:rFonts w:ascii="Simplified Arabic" w:hAnsi="Simplified Arabic" w:cs="Simplified Arabic"/>
          <w:sz w:val="28"/>
          <w:szCs w:val="28"/>
          <w:rtl/>
        </w:rPr>
        <w:t xml:space="preserve"> و</w:t>
      </w:r>
      <w:r w:rsidRPr="001C2B66">
        <w:rPr>
          <w:rFonts w:ascii="Simplified Arabic" w:hAnsi="Simplified Arabic" w:cs="Simplified Arabic"/>
          <w:b/>
          <w:bCs/>
          <w:sz w:val="28"/>
          <w:szCs w:val="28"/>
          <w:rtl/>
        </w:rPr>
        <w:t>الكفاءة التشغيلية</w:t>
      </w:r>
      <w:r w:rsidRPr="001C2B66">
        <w:rPr>
          <w:rFonts w:ascii="Simplified Arabic" w:hAnsi="Simplified Arabic" w:cs="Simplified Arabic"/>
          <w:sz w:val="28"/>
          <w:szCs w:val="28"/>
          <w:rtl/>
        </w:rPr>
        <w:t>، وهي علاقة لم تحظ بالبحث الكافي في السياق المحلي والعربي. ستضيف الدراسة بذلك معرفة جديدة حول مدى انعكاس التقدم التقني المالي على أداء الشركات وعملياتها الداخلية</w:t>
      </w:r>
      <w:r w:rsidRPr="001C2B66">
        <w:rPr>
          <w:rFonts w:ascii="Simplified Arabic" w:hAnsi="Simplified Arabic" w:cs="Simplified Arabic"/>
          <w:sz w:val="28"/>
          <w:szCs w:val="28"/>
        </w:rPr>
        <w:t>.</w:t>
      </w:r>
    </w:p>
    <w:p w14:paraId="6BFE077F"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 xml:space="preserve">أما من الناحية التطبيقية، فنتائج هذه الدراسة ستكون ذات فائدة عملية لصناع القرار ومديري الشركات في قطاع الأعمال. فإذا أثبتت الدراسة وجود تأثير إيجابي كبير للحلول المالية الرقمية على الكفاءة التشغيلية، فإن ذلك سيشجع المزيد من الشركات (وخاصة المؤسسات الصغيرة والمتوسطة) على تبني هذه الحلول والاستثمار فيها. وستساعد النتائج كذلك في تحديد أفضل الممارسات في تطبيق التقنيات المالية لضمان تحقيق أقصى قدر من الفعالية التشغيلية، مما يدعم نمو الشركات </w:t>
      </w:r>
      <w:proofErr w:type="spellStart"/>
      <w:r w:rsidRPr="001C2B66">
        <w:rPr>
          <w:rFonts w:ascii="Simplified Arabic" w:hAnsi="Simplified Arabic" w:cs="Simplified Arabic"/>
          <w:sz w:val="28"/>
          <w:szCs w:val="28"/>
          <w:rtl/>
        </w:rPr>
        <w:t>وربحيتها</w:t>
      </w:r>
      <w:proofErr w:type="spellEnd"/>
      <w:r w:rsidRPr="001C2B66">
        <w:rPr>
          <w:rFonts w:ascii="Simplified Arabic" w:hAnsi="Simplified Arabic" w:cs="Simplified Arabic"/>
          <w:sz w:val="28"/>
          <w:szCs w:val="28"/>
          <w:rtl/>
        </w:rPr>
        <w:t xml:space="preserve">. وبالنسبة لصناع السياسات وهيئات التنظيم (مثل البنك المركزي السعودي ومؤسسات تطوير القطاع المالي)، ستوفر الدراسة أدلة يمكن الاستناد إليها في رسم سياسات تدعم التحول المالي الرقمي (كتهيئة البنية التحتية التقنية، وتطوير الأطر التنظيمية، وبرامج التوعية والتدريب). بالإضافة إلى ذلك، تبرز أهمية الدراسة في توقيتها؛ فمع تسارع مبادرات </w:t>
      </w:r>
      <w:proofErr w:type="spellStart"/>
      <w:r w:rsidRPr="001C2B66">
        <w:rPr>
          <w:rFonts w:ascii="Simplified Arabic" w:hAnsi="Simplified Arabic" w:cs="Simplified Arabic"/>
          <w:sz w:val="28"/>
          <w:szCs w:val="28"/>
          <w:rtl/>
        </w:rPr>
        <w:t>الرقمنة</w:t>
      </w:r>
      <w:proofErr w:type="spellEnd"/>
      <w:r w:rsidRPr="001C2B66">
        <w:rPr>
          <w:rFonts w:ascii="Simplified Arabic" w:hAnsi="Simplified Arabic" w:cs="Simplified Arabic"/>
          <w:sz w:val="28"/>
          <w:szCs w:val="28"/>
          <w:rtl/>
        </w:rPr>
        <w:t xml:space="preserve"> بعد جائحة كورونا وتزايد اعتماد الجمهور على الخدمات المالية الإلكترونية، أصبحت الحاجة ملحة لتقييم النتائج المحققة على مستوى كفاءة العمليات. بشكل عام، ستساعد هذه الدراسة في توجيه الجهود نحو </w:t>
      </w:r>
      <w:r w:rsidRPr="001C2B66">
        <w:rPr>
          <w:rFonts w:ascii="Simplified Arabic" w:hAnsi="Simplified Arabic" w:cs="Simplified Arabic"/>
          <w:b/>
          <w:bCs/>
          <w:sz w:val="28"/>
          <w:szCs w:val="28"/>
          <w:rtl/>
        </w:rPr>
        <w:t>تحقيق فوائد ملموسة من الحلول المالية الرقمية</w:t>
      </w:r>
      <w:r w:rsidRPr="001C2B66">
        <w:rPr>
          <w:rFonts w:ascii="Simplified Arabic" w:hAnsi="Simplified Arabic" w:cs="Simplified Arabic"/>
          <w:sz w:val="28"/>
          <w:szCs w:val="28"/>
          <w:rtl/>
        </w:rPr>
        <w:t xml:space="preserve"> بما يخدم أهداف تطوير قطاع الأعمال في الرياض وتعزيز تنافسيته</w:t>
      </w:r>
      <w:r w:rsidRPr="001C2B66">
        <w:rPr>
          <w:rFonts w:ascii="Simplified Arabic" w:hAnsi="Simplified Arabic" w:cs="Simplified Arabic"/>
          <w:sz w:val="28"/>
          <w:szCs w:val="28"/>
        </w:rPr>
        <w:t>.</w:t>
      </w:r>
    </w:p>
    <w:p w14:paraId="7F3B8E80" w14:textId="77777777" w:rsidR="009125CE" w:rsidRPr="001C2B66" w:rsidRDefault="009125CE" w:rsidP="00443407">
      <w:pPr>
        <w:spacing w:line="276" w:lineRule="auto"/>
        <w:rPr>
          <w:rFonts w:ascii="Simplified Arabic" w:hAnsi="Simplified Arabic" w:cs="Simplified Arabic"/>
          <w:sz w:val="28"/>
          <w:szCs w:val="28"/>
          <w:rtl/>
        </w:rPr>
      </w:pPr>
    </w:p>
    <w:p w14:paraId="0BA12696" w14:textId="77777777" w:rsidR="009125CE" w:rsidRPr="00443407" w:rsidRDefault="009125CE" w:rsidP="00443407">
      <w:pPr>
        <w:spacing w:line="276" w:lineRule="auto"/>
        <w:rPr>
          <w:rFonts w:ascii="Simplified Arabic" w:hAnsi="Simplified Arabic" w:cs="Simplified Arabic"/>
          <w:sz w:val="28"/>
          <w:szCs w:val="28"/>
          <w:rtl/>
        </w:rPr>
      </w:pPr>
    </w:p>
    <w:p w14:paraId="26F6AB57" w14:textId="77777777" w:rsidR="009125CE" w:rsidRPr="00443407" w:rsidRDefault="009125CE" w:rsidP="00443407">
      <w:pPr>
        <w:spacing w:line="276" w:lineRule="auto"/>
        <w:rPr>
          <w:rFonts w:ascii="Simplified Arabic" w:hAnsi="Simplified Arabic" w:cs="Simplified Arabic"/>
          <w:sz w:val="28"/>
          <w:szCs w:val="28"/>
          <w:rtl/>
        </w:rPr>
      </w:pPr>
    </w:p>
    <w:p w14:paraId="137908B8" w14:textId="77777777" w:rsidR="009125CE" w:rsidRPr="00443407" w:rsidRDefault="009125CE" w:rsidP="00443407">
      <w:pPr>
        <w:spacing w:line="276" w:lineRule="auto"/>
        <w:rPr>
          <w:rFonts w:ascii="Simplified Arabic" w:hAnsi="Simplified Arabic" w:cs="Simplified Arabic"/>
          <w:sz w:val="28"/>
          <w:szCs w:val="28"/>
          <w:rtl/>
        </w:rPr>
      </w:pPr>
    </w:p>
    <w:p w14:paraId="1817352F" w14:textId="349DC553" w:rsidR="009125CE" w:rsidRPr="00154017" w:rsidRDefault="00A74F76" w:rsidP="00154017">
      <w:pPr>
        <w:pStyle w:val="2"/>
        <w:rPr>
          <w:rFonts w:ascii="Simplified Arabic" w:hAnsi="Simplified Arabic" w:cs="Simplified Arabic"/>
          <w:b/>
          <w:bCs/>
          <w:sz w:val="32"/>
          <w:szCs w:val="32"/>
          <w:rtl/>
        </w:rPr>
      </w:pPr>
      <w:bookmarkStart w:id="4" w:name="_Toc193401976"/>
      <w:r w:rsidRPr="00154017">
        <w:rPr>
          <w:rFonts w:ascii="Simplified Arabic" w:hAnsi="Simplified Arabic" w:cs="Simplified Arabic"/>
          <w:b/>
          <w:bCs/>
          <w:sz w:val="32"/>
          <w:szCs w:val="32"/>
          <w:rtl/>
        </w:rPr>
        <w:lastRenderedPageBreak/>
        <w:t>أهداف الدراسة</w:t>
      </w:r>
      <w:r w:rsidR="009125CE" w:rsidRPr="00154017">
        <w:rPr>
          <w:rFonts w:ascii="Simplified Arabic" w:hAnsi="Simplified Arabic" w:cs="Simplified Arabic"/>
          <w:b/>
          <w:bCs/>
          <w:sz w:val="32"/>
          <w:szCs w:val="32"/>
          <w:rtl/>
        </w:rPr>
        <w:t>:</w:t>
      </w:r>
      <w:bookmarkEnd w:id="4"/>
    </w:p>
    <w:p w14:paraId="7A7CBA01" w14:textId="77777777" w:rsidR="00585BF1" w:rsidRPr="00443407" w:rsidRDefault="00585BF1" w:rsidP="00443407">
      <w:pPr>
        <w:spacing w:line="276" w:lineRule="auto"/>
        <w:jc w:val="both"/>
        <w:rPr>
          <w:rFonts w:ascii="Simplified Arabic" w:hAnsi="Simplified Arabic" w:cs="Simplified Arabic"/>
          <w:sz w:val="28"/>
          <w:szCs w:val="28"/>
        </w:rPr>
      </w:pPr>
      <w:r w:rsidRPr="00443407">
        <w:rPr>
          <w:rFonts w:ascii="Simplified Arabic" w:hAnsi="Simplified Arabic" w:cs="Simplified Arabic"/>
          <w:sz w:val="28"/>
          <w:szCs w:val="28"/>
          <w:rtl/>
        </w:rPr>
        <w:t>تهدف هذه الدراسة إلى تحقيق أهداف محددة، حيث تشمل هدفًا رئيسيًا وعدة أهداف فرعية تدعم تحقيقه بشكل شامل</w:t>
      </w:r>
      <w:r w:rsidRPr="00443407">
        <w:rPr>
          <w:rFonts w:ascii="Simplified Arabic" w:hAnsi="Simplified Arabic" w:cs="Simplified Arabic"/>
          <w:sz w:val="28"/>
          <w:szCs w:val="28"/>
        </w:rPr>
        <w:t>.</w:t>
      </w:r>
    </w:p>
    <w:p w14:paraId="11002122" w14:textId="77777777" w:rsidR="001C2B66" w:rsidRPr="001C2B66" w:rsidRDefault="001C2B66" w:rsidP="001C2B66">
      <w:pPr>
        <w:spacing w:line="276" w:lineRule="auto"/>
        <w:rPr>
          <w:rFonts w:ascii="Simplified Arabic" w:hAnsi="Simplified Arabic" w:cs="Simplified Arabic"/>
          <w:sz w:val="28"/>
          <w:szCs w:val="28"/>
        </w:rPr>
      </w:pPr>
      <w:r w:rsidRPr="001C2B66">
        <w:rPr>
          <w:rFonts w:ascii="Simplified Arabic" w:hAnsi="Simplified Arabic" w:cs="Simplified Arabic"/>
          <w:b/>
          <w:bCs/>
          <w:sz w:val="28"/>
          <w:szCs w:val="28"/>
          <w:rtl/>
        </w:rPr>
        <w:t>الهدف الرئيسي</w:t>
      </w:r>
      <w:r w:rsidRPr="001C2B66">
        <w:rPr>
          <w:rFonts w:ascii="Simplified Arabic" w:hAnsi="Simplified Arabic" w:cs="Simplified Arabic"/>
          <w:b/>
          <w:bCs/>
          <w:sz w:val="28"/>
          <w:szCs w:val="28"/>
        </w:rPr>
        <w:t>:</w:t>
      </w:r>
      <w:r w:rsidRPr="001C2B66">
        <w:rPr>
          <w:rFonts w:ascii="Simplified Arabic" w:hAnsi="Simplified Arabic" w:cs="Simplified Arabic"/>
          <w:sz w:val="28"/>
          <w:szCs w:val="28"/>
        </w:rPr>
        <w:br/>
      </w:r>
      <w:r w:rsidRPr="001C2B66">
        <w:rPr>
          <w:rFonts w:ascii="Simplified Arabic" w:hAnsi="Simplified Arabic" w:cs="Simplified Arabic"/>
          <w:sz w:val="28"/>
          <w:szCs w:val="28"/>
          <w:rtl/>
        </w:rPr>
        <w:t>تحليل تأثير تبني الحلول المالية الرقمية على كفاءة العمليات التشغيلية في قطاع الأعمال بمدينة الرياض</w:t>
      </w:r>
      <w:r w:rsidRPr="001C2B66">
        <w:rPr>
          <w:rFonts w:ascii="Simplified Arabic" w:hAnsi="Simplified Arabic" w:cs="Simplified Arabic"/>
          <w:sz w:val="28"/>
          <w:szCs w:val="28"/>
        </w:rPr>
        <w:t>.</w:t>
      </w:r>
    </w:p>
    <w:p w14:paraId="4D03D796" w14:textId="77777777" w:rsidR="001C2B66" w:rsidRPr="001C2B66" w:rsidRDefault="001C2B66" w:rsidP="001C2B66">
      <w:pPr>
        <w:spacing w:line="276" w:lineRule="auto"/>
        <w:rPr>
          <w:rFonts w:ascii="Simplified Arabic" w:hAnsi="Simplified Arabic" w:cs="Simplified Arabic"/>
          <w:sz w:val="28"/>
          <w:szCs w:val="28"/>
        </w:rPr>
      </w:pPr>
      <w:r w:rsidRPr="001C2B66">
        <w:rPr>
          <w:rFonts w:ascii="Simplified Arabic" w:hAnsi="Simplified Arabic" w:cs="Simplified Arabic"/>
          <w:b/>
          <w:bCs/>
          <w:sz w:val="28"/>
          <w:szCs w:val="28"/>
          <w:rtl/>
        </w:rPr>
        <w:t>الأهداف الفرعية</w:t>
      </w:r>
      <w:r w:rsidRPr="001C2B66">
        <w:rPr>
          <w:rFonts w:ascii="Simplified Arabic" w:hAnsi="Simplified Arabic" w:cs="Simplified Arabic"/>
          <w:b/>
          <w:bCs/>
          <w:sz w:val="28"/>
          <w:szCs w:val="28"/>
        </w:rPr>
        <w:t>:</w:t>
      </w:r>
    </w:p>
    <w:p w14:paraId="27728536" w14:textId="77777777" w:rsidR="001C2B66" w:rsidRPr="001C2B66" w:rsidRDefault="001C2B66" w:rsidP="001C2B66">
      <w:pPr>
        <w:numPr>
          <w:ilvl w:val="0"/>
          <w:numId w:val="77"/>
        </w:numPr>
        <w:spacing w:line="276" w:lineRule="auto"/>
        <w:jc w:val="both"/>
        <w:rPr>
          <w:rFonts w:ascii="Simplified Arabic" w:hAnsi="Simplified Arabic" w:cs="Simplified Arabic"/>
          <w:sz w:val="28"/>
          <w:szCs w:val="28"/>
        </w:rPr>
      </w:pPr>
      <w:r w:rsidRPr="001C2B66">
        <w:rPr>
          <w:rFonts w:ascii="Simplified Arabic" w:hAnsi="Simplified Arabic" w:cs="Simplified Arabic"/>
          <w:b/>
          <w:bCs/>
          <w:sz w:val="28"/>
          <w:szCs w:val="28"/>
          <w:rtl/>
        </w:rPr>
        <w:t>رصد واقع تبني الحلول المالية الرقمية في قطاع الأعمال بالرياض</w:t>
      </w:r>
      <w:r w:rsidRPr="001C2B66">
        <w:rPr>
          <w:rFonts w:ascii="Simplified Arabic" w:hAnsi="Simplified Arabic" w:cs="Simplified Arabic"/>
          <w:b/>
          <w:bCs/>
          <w:sz w:val="28"/>
          <w:szCs w:val="28"/>
        </w:rPr>
        <w:t>:</w:t>
      </w:r>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يتضمن ذلك تحديد أبرز التقنيات والخدمات المالية الرقمية المستخدمة حاليًا من قبل الشركات في الرياض (مثل أنظمة الدفع الإلكتروني، المنصات المصرفية الرقمية، أنظمة الفوترة الإلكترونية، إلخ)، مع وصف مدى انتشارها واستخدامها عبر مختلف الصناعات</w:t>
      </w:r>
      <w:r w:rsidRPr="001C2B66">
        <w:rPr>
          <w:rFonts w:ascii="Simplified Arabic" w:hAnsi="Simplified Arabic" w:cs="Simplified Arabic"/>
          <w:sz w:val="28"/>
          <w:szCs w:val="28"/>
        </w:rPr>
        <w:t>.</w:t>
      </w:r>
    </w:p>
    <w:p w14:paraId="6F6D3BC9" w14:textId="77777777" w:rsidR="001C2B66" w:rsidRPr="001C2B66" w:rsidRDefault="001C2B66" w:rsidP="001C2B66">
      <w:pPr>
        <w:numPr>
          <w:ilvl w:val="0"/>
          <w:numId w:val="77"/>
        </w:numPr>
        <w:spacing w:line="276" w:lineRule="auto"/>
        <w:jc w:val="both"/>
        <w:rPr>
          <w:rFonts w:ascii="Simplified Arabic" w:hAnsi="Simplified Arabic" w:cs="Simplified Arabic"/>
          <w:sz w:val="28"/>
          <w:szCs w:val="28"/>
        </w:rPr>
      </w:pPr>
      <w:r w:rsidRPr="001C2B66">
        <w:rPr>
          <w:rFonts w:ascii="Simplified Arabic" w:hAnsi="Simplified Arabic" w:cs="Simplified Arabic"/>
          <w:b/>
          <w:bCs/>
          <w:sz w:val="28"/>
          <w:szCs w:val="28"/>
          <w:rtl/>
        </w:rPr>
        <w:t>تحليل تأثير الحلول المالية الرقمية على كفاءة العمليات التشغيلية</w:t>
      </w:r>
      <w:r w:rsidRPr="001C2B66">
        <w:rPr>
          <w:rFonts w:ascii="Simplified Arabic" w:hAnsi="Simplified Arabic" w:cs="Simplified Arabic"/>
          <w:b/>
          <w:bCs/>
          <w:sz w:val="28"/>
          <w:szCs w:val="28"/>
        </w:rPr>
        <w:t>:</w:t>
      </w:r>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ويشمل ذلك تقييم التغير في مؤشرات الكفاءة التشغيلية بعد تطبيق الحلول الرقمية، مثل سرعة إنجاز المعاملات المالية (تقليل الوقت المستغرق لإتمام الدفع أو المعالجة)، تكلفة العمليات (خفض التكاليف التشغيلية عبر تقليل الأعمال الورقية والجهد البشري)، دقة العمليات وتقليل الأخطاء، بالإضافة إلى تحسين الشفافية ورقابة العمليات. الهدف هو تحديد ما إذا كان هناك تحسن ملموس في هذه الجوانب نتيجة للتحول الرقمي المالي</w:t>
      </w:r>
      <w:r w:rsidRPr="001C2B66">
        <w:rPr>
          <w:rFonts w:ascii="Simplified Arabic" w:hAnsi="Simplified Arabic" w:cs="Simplified Arabic"/>
          <w:sz w:val="28"/>
          <w:szCs w:val="28"/>
        </w:rPr>
        <w:t>.</w:t>
      </w:r>
    </w:p>
    <w:p w14:paraId="4C9B7FAF" w14:textId="77777777" w:rsidR="001C2B66" w:rsidRPr="001C2B66" w:rsidRDefault="001C2B66" w:rsidP="001C2B66">
      <w:pPr>
        <w:numPr>
          <w:ilvl w:val="0"/>
          <w:numId w:val="77"/>
        </w:numPr>
        <w:spacing w:line="276" w:lineRule="auto"/>
        <w:jc w:val="both"/>
        <w:rPr>
          <w:rFonts w:ascii="Simplified Arabic" w:hAnsi="Simplified Arabic" w:cs="Simplified Arabic"/>
          <w:sz w:val="28"/>
          <w:szCs w:val="28"/>
        </w:rPr>
      </w:pPr>
      <w:r w:rsidRPr="001C2B66">
        <w:rPr>
          <w:rFonts w:ascii="Simplified Arabic" w:hAnsi="Simplified Arabic" w:cs="Simplified Arabic"/>
          <w:b/>
          <w:bCs/>
          <w:sz w:val="28"/>
          <w:szCs w:val="28"/>
          <w:rtl/>
        </w:rPr>
        <w:t>استكشاف العوامل المؤثرة على نجاح التحول المالي الرقمي</w:t>
      </w:r>
      <w:r w:rsidRPr="001C2B66">
        <w:rPr>
          <w:rFonts w:ascii="Simplified Arabic" w:hAnsi="Simplified Arabic" w:cs="Simplified Arabic"/>
          <w:b/>
          <w:bCs/>
          <w:sz w:val="28"/>
          <w:szCs w:val="28"/>
        </w:rPr>
        <w:t>:</w:t>
      </w:r>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بمعنى تحديد العوامل التي قد تعزز أو تعيق تحقيق الكفاءة التشغيلية المرجوة. قد تشمل هذه العوامل مدى الجاهزية الرقمية للشركة (مثل توفر بنية تحتية تقنية ملائمة وكوادر بشرية مؤهلة)، ودعم الإدارة العليا، والتغير في ثقافة العمل، وكذلك التحديات التقنية والأمنية التي تواجهها الشركات عند تبني أنظمة مالية رقمية جديدة</w:t>
      </w:r>
      <w:r w:rsidRPr="001C2B66">
        <w:rPr>
          <w:rFonts w:ascii="Simplified Arabic" w:hAnsi="Simplified Arabic" w:cs="Simplified Arabic"/>
          <w:sz w:val="28"/>
          <w:szCs w:val="28"/>
        </w:rPr>
        <w:t>.</w:t>
      </w:r>
    </w:p>
    <w:p w14:paraId="047E4B8C" w14:textId="77777777" w:rsidR="001C2B66" w:rsidRPr="001C2B66" w:rsidRDefault="001C2B66" w:rsidP="001C2B66">
      <w:pPr>
        <w:numPr>
          <w:ilvl w:val="0"/>
          <w:numId w:val="77"/>
        </w:numPr>
        <w:spacing w:line="276" w:lineRule="auto"/>
        <w:jc w:val="both"/>
        <w:rPr>
          <w:rFonts w:ascii="Simplified Arabic" w:hAnsi="Simplified Arabic" w:cs="Simplified Arabic"/>
          <w:sz w:val="28"/>
          <w:szCs w:val="28"/>
        </w:rPr>
      </w:pPr>
      <w:r w:rsidRPr="001C2B66">
        <w:rPr>
          <w:rFonts w:ascii="Simplified Arabic" w:hAnsi="Simplified Arabic" w:cs="Simplified Arabic"/>
          <w:b/>
          <w:bCs/>
          <w:sz w:val="28"/>
          <w:szCs w:val="28"/>
          <w:rtl/>
        </w:rPr>
        <w:t>تقديم أمثلة تطبيقية ودراسات حالة</w:t>
      </w:r>
      <w:r w:rsidRPr="001C2B66">
        <w:rPr>
          <w:rFonts w:ascii="Simplified Arabic" w:hAnsi="Simplified Arabic" w:cs="Simplified Arabic"/>
          <w:b/>
          <w:bCs/>
          <w:sz w:val="28"/>
          <w:szCs w:val="28"/>
        </w:rPr>
        <w:t>:</w:t>
      </w:r>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 xml:space="preserve">يهدف البحث أيضًا إلى توضيح التأثير من خلال أمثلة واقعية. لذا يتضمن الهدف استعراض دراسات حالة لشركات أو جهات في الرياض اعتمدت حلولًا </w:t>
      </w:r>
      <w:r w:rsidRPr="001C2B66">
        <w:rPr>
          <w:rFonts w:ascii="Simplified Arabic" w:hAnsi="Simplified Arabic" w:cs="Simplified Arabic"/>
          <w:sz w:val="28"/>
          <w:szCs w:val="28"/>
          <w:rtl/>
        </w:rPr>
        <w:lastRenderedPageBreak/>
        <w:t>مالية رقمية وكيف أثّر ذلك على عملياتها. سيساعد ذلك في فهم السيناريوهات العملية للاستفادة والتحديات</w:t>
      </w:r>
      <w:r w:rsidRPr="001C2B66">
        <w:rPr>
          <w:rFonts w:ascii="Simplified Arabic" w:hAnsi="Simplified Arabic" w:cs="Simplified Arabic"/>
          <w:sz w:val="28"/>
          <w:szCs w:val="28"/>
        </w:rPr>
        <w:t>.</w:t>
      </w:r>
    </w:p>
    <w:p w14:paraId="7C24EDB5" w14:textId="77777777" w:rsidR="001C2B66" w:rsidRPr="001C2B66" w:rsidRDefault="001C2B66" w:rsidP="001C2B66">
      <w:pPr>
        <w:numPr>
          <w:ilvl w:val="0"/>
          <w:numId w:val="77"/>
        </w:numPr>
        <w:spacing w:line="276" w:lineRule="auto"/>
        <w:jc w:val="both"/>
        <w:rPr>
          <w:rFonts w:ascii="Simplified Arabic" w:hAnsi="Simplified Arabic" w:cs="Simplified Arabic"/>
          <w:sz w:val="28"/>
          <w:szCs w:val="28"/>
        </w:rPr>
      </w:pPr>
      <w:r w:rsidRPr="001C2B66">
        <w:rPr>
          <w:rFonts w:ascii="Simplified Arabic" w:hAnsi="Simplified Arabic" w:cs="Simplified Arabic"/>
          <w:b/>
          <w:bCs/>
          <w:sz w:val="28"/>
          <w:szCs w:val="28"/>
          <w:rtl/>
        </w:rPr>
        <w:t>صياغة توصيات عملية</w:t>
      </w:r>
      <w:r w:rsidRPr="001C2B66">
        <w:rPr>
          <w:rFonts w:ascii="Simplified Arabic" w:hAnsi="Simplified Arabic" w:cs="Simplified Arabic"/>
          <w:b/>
          <w:bCs/>
          <w:sz w:val="28"/>
          <w:szCs w:val="28"/>
        </w:rPr>
        <w:t>:</w:t>
      </w:r>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أخيرًا، تسعى الدراسة إلى اقتراح توصيات مبنية على النتائج، من شأنها مساعدة شركات قطاع الأعمال على تعظيم الاستفادة من الحلول المالية الرقمية وتحسين كفاءة عملياتها التشغيلية. كما ستتضمن التوصيات مقترحات لصناع القرار لدعم هذا التحول (مثل سياسات تشجيعية أو تطوير برامج تدريبية ذات صلة)</w:t>
      </w:r>
      <w:r w:rsidRPr="001C2B66">
        <w:rPr>
          <w:rFonts w:ascii="Simplified Arabic" w:hAnsi="Simplified Arabic" w:cs="Simplified Arabic"/>
          <w:sz w:val="28"/>
          <w:szCs w:val="28"/>
        </w:rPr>
        <w:t>.</w:t>
      </w:r>
    </w:p>
    <w:p w14:paraId="5B8B654C" w14:textId="77777777" w:rsidR="00543115" w:rsidRDefault="00543115" w:rsidP="00443407">
      <w:pPr>
        <w:spacing w:line="276" w:lineRule="auto"/>
        <w:rPr>
          <w:rFonts w:ascii="Simplified Arabic" w:hAnsi="Simplified Arabic" w:cs="Simplified Arabic"/>
          <w:sz w:val="28"/>
          <w:szCs w:val="28"/>
          <w:rtl/>
        </w:rPr>
      </w:pPr>
    </w:p>
    <w:p w14:paraId="78AFC0F0" w14:textId="77777777" w:rsidR="00B70BC8" w:rsidRDefault="00B70BC8" w:rsidP="00443407">
      <w:pPr>
        <w:spacing w:line="276" w:lineRule="auto"/>
        <w:rPr>
          <w:rFonts w:ascii="Simplified Arabic" w:hAnsi="Simplified Arabic" w:cs="Simplified Arabic"/>
          <w:sz w:val="28"/>
          <w:szCs w:val="28"/>
          <w:rtl/>
        </w:rPr>
      </w:pPr>
    </w:p>
    <w:p w14:paraId="04FF6104" w14:textId="77777777" w:rsidR="00B70BC8" w:rsidRDefault="00B70BC8" w:rsidP="00443407">
      <w:pPr>
        <w:spacing w:line="276" w:lineRule="auto"/>
        <w:rPr>
          <w:rFonts w:ascii="Simplified Arabic" w:hAnsi="Simplified Arabic" w:cs="Simplified Arabic"/>
          <w:sz w:val="28"/>
          <w:szCs w:val="28"/>
          <w:rtl/>
        </w:rPr>
      </w:pPr>
    </w:p>
    <w:p w14:paraId="288EABC9" w14:textId="77777777" w:rsidR="00B70BC8" w:rsidRDefault="00B70BC8" w:rsidP="00443407">
      <w:pPr>
        <w:spacing w:line="276" w:lineRule="auto"/>
        <w:rPr>
          <w:rFonts w:ascii="Simplified Arabic" w:hAnsi="Simplified Arabic" w:cs="Simplified Arabic"/>
          <w:sz w:val="28"/>
          <w:szCs w:val="28"/>
          <w:rtl/>
        </w:rPr>
      </w:pPr>
    </w:p>
    <w:p w14:paraId="54C90D8D" w14:textId="77777777" w:rsidR="00B70BC8" w:rsidRDefault="00B70BC8" w:rsidP="00443407">
      <w:pPr>
        <w:spacing w:line="276" w:lineRule="auto"/>
        <w:rPr>
          <w:rFonts w:ascii="Simplified Arabic" w:hAnsi="Simplified Arabic" w:cs="Simplified Arabic"/>
          <w:sz w:val="28"/>
          <w:szCs w:val="28"/>
          <w:rtl/>
        </w:rPr>
      </w:pPr>
    </w:p>
    <w:p w14:paraId="562598B3" w14:textId="77777777" w:rsidR="00B70BC8" w:rsidRDefault="00B70BC8" w:rsidP="00443407">
      <w:pPr>
        <w:spacing w:line="276" w:lineRule="auto"/>
        <w:rPr>
          <w:rFonts w:ascii="Simplified Arabic" w:hAnsi="Simplified Arabic" w:cs="Simplified Arabic"/>
          <w:sz w:val="28"/>
          <w:szCs w:val="28"/>
          <w:rtl/>
        </w:rPr>
      </w:pPr>
    </w:p>
    <w:p w14:paraId="24D524D2" w14:textId="77777777" w:rsidR="00B70BC8" w:rsidRDefault="00B70BC8" w:rsidP="00443407">
      <w:pPr>
        <w:spacing w:line="276" w:lineRule="auto"/>
        <w:rPr>
          <w:rFonts w:ascii="Simplified Arabic" w:hAnsi="Simplified Arabic" w:cs="Simplified Arabic"/>
          <w:sz w:val="28"/>
          <w:szCs w:val="28"/>
          <w:rtl/>
        </w:rPr>
      </w:pPr>
    </w:p>
    <w:p w14:paraId="5E6BC37C" w14:textId="77777777" w:rsidR="00B70BC8" w:rsidRDefault="00B70BC8" w:rsidP="00443407">
      <w:pPr>
        <w:spacing w:line="276" w:lineRule="auto"/>
        <w:rPr>
          <w:rFonts w:ascii="Simplified Arabic" w:hAnsi="Simplified Arabic" w:cs="Simplified Arabic"/>
          <w:sz w:val="28"/>
          <w:szCs w:val="28"/>
          <w:rtl/>
        </w:rPr>
      </w:pPr>
    </w:p>
    <w:p w14:paraId="614E21CB" w14:textId="77777777" w:rsidR="00B70BC8" w:rsidRDefault="00B70BC8" w:rsidP="00443407">
      <w:pPr>
        <w:spacing w:line="276" w:lineRule="auto"/>
        <w:rPr>
          <w:rFonts w:ascii="Simplified Arabic" w:hAnsi="Simplified Arabic" w:cs="Simplified Arabic"/>
          <w:sz w:val="28"/>
          <w:szCs w:val="28"/>
          <w:rtl/>
        </w:rPr>
      </w:pPr>
    </w:p>
    <w:p w14:paraId="44FA2FBC" w14:textId="77777777" w:rsidR="00B70BC8" w:rsidRDefault="00B70BC8" w:rsidP="00443407">
      <w:pPr>
        <w:spacing w:line="276" w:lineRule="auto"/>
        <w:rPr>
          <w:rFonts w:ascii="Simplified Arabic" w:hAnsi="Simplified Arabic" w:cs="Simplified Arabic"/>
          <w:sz w:val="28"/>
          <w:szCs w:val="28"/>
          <w:rtl/>
        </w:rPr>
      </w:pPr>
    </w:p>
    <w:p w14:paraId="60CA1E45" w14:textId="77777777" w:rsidR="00B70BC8" w:rsidRDefault="00B70BC8" w:rsidP="00443407">
      <w:pPr>
        <w:spacing w:line="276" w:lineRule="auto"/>
        <w:rPr>
          <w:rFonts w:ascii="Simplified Arabic" w:hAnsi="Simplified Arabic" w:cs="Simplified Arabic"/>
          <w:sz w:val="28"/>
          <w:szCs w:val="28"/>
          <w:rtl/>
        </w:rPr>
      </w:pPr>
    </w:p>
    <w:p w14:paraId="564F0E90" w14:textId="77777777" w:rsidR="00B70BC8" w:rsidRDefault="00B70BC8" w:rsidP="00443407">
      <w:pPr>
        <w:spacing w:line="276" w:lineRule="auto"/>
        <w:rPr>
          <w:rFonts w:ascii="Simplified Arabic" w:hAnsi="Simplified Arabic" w:cs="Simplified Arabic"/>
          <w:sz w:val="28"/>
          <w:szCs w:val="28"/>
          <w:rtl/>
        </w:rPr>
      </w:pPr>
    </w:p>
    <w:p w14:paraId="4CD14DA6" w14:textId="77777777" w:rsidR="00B70BC8" w:rsidRPr="00443407" w:rsidRDefault="00B70BC8" w:rsidP="00443407">
      <w:pPr>
        <w:spacing w:line="276" w:lineRule="auto"/>
        <w:rPr>
          <w:rFonts w:ascii="Simplified Arabic" w:hAnsi="Simplified Arabic" w:cs="Simplified Arabic"/>
          <w:sz w:val="28"/>
          <w:szCs w:val="28"/>
          <w:rtl/>
        </w:rPr>
      </w:pPr>
    </w:p>
    <w:p w14:paraId="39277E41" w14:textId="75C595A2" w:rsidR="00E85FF0" w:rsidRPr="00B70BC8" w:rsidRDefault="00D22171" w:rsidP="00B70BC8">
      <w:pPr>
        <w:pStyle w:val="2"/>
        <w:rPr>
          <w:rFonts w:ascii="Simplified Arabic" w:hAnsi="Simplified Arabic" w:cs="Simplified Arabic"/>
          <w:sz w:val="28"/>
          <w:szCs w:val="28"/>
          <w:rtl/>
        </w:rPr>
      </w:pPr>
      <w:bookmarkStart w:id="5" w:name="_Toc193401977"/>
      <w:r w:rsidRPr="00B70BC8">
        <w:rPr>
          <w:rFonts w:ascii="Simplified Arabic" w:hAnsi="Simplified Arabic" w:cs="Simplified Arabic"/>
          <w:sz w:val="28"/>
          <w:szCs w:val="28"/>
          <w:rtl/>
        </w:rPr>
        <w:lastRenderedPageBreak/>
        <w:t>تساؤلات الدراسة</w:t>
      </w:r>
      <w:r w:rsidR="00E85FF0" w:rsidRPr="00B70BC8">
        <w:rPr>
          <w:rFonts w:ascii="Simplified Arabic" w:hAnsi="Simplified Arabic" w:cs="Simplified Arabic"/>
          <w:sz w:val="28"/>
          <w:szCs w:val="28"/>
          <w:rtl/>
        </w:rPr>
        <w:t>:</w:t>
      </w:r>
      <w:bookmarkEnd w:id="5"/>
    </w:p>
    <w:p w14:paraId="1AF8F115"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انسجامًا مع أهداف الدراسة السالف ذكرها، تطرح الدراسة مجموعة من التساؤلات البحثية التي تسعى للإجابة عليها من خلال البحث والتحليل. يمكن صياغة التساؤلات الرئيسية على النحو التالي:</w:t>
      </w:r>
    </w:p>
    <w:p w14:paraId="5B456907"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ما مدى انتشار واستخدام الحلول المالية الرقمية في شركات قطاع الأعمال بمدينة الرياض؟</w:t>
      </w:r>
    </w:p>
    <w:p w14:paraId="10DB0671"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 xml:space="preserve">– يندرج تحت هذا التساؤل استفسارات فرعية حول أنواع التقنيات المالية الرقمية الأكثر استخدامًا (مثل بوابات الدفع الإلكتروني، الخدمات المصرفية عبر الإنترنت، تطبيقات المحافظ الرقمية، أنظمة </w:t>
      </w:r>
      <w:r w:rsidRPr="001C2B66">
        <w:rPr>
          <w:rFonts w:ascii="Simplified Arabic" w:hAnsi="Simplified Arabic" w:cs="Simplified Arabic"/>
          <w:sz w:val="28"/>
          <w:szCs w:val="28"/>
        </w:rPr>
        <w:t>ERP</w:t>
      </w:r>
      <w:r w:rsidRPr="001C2B66">
        <w:rPr>
          <w:rFonts w:ascii="Simplified Arabic" w:hAnsi="Simplified Arabic" w:cs="Simplified Arabic"/>
          <w:sz w:val="28"/>
          <w:szCs w:val="28"/>
          <w:rtl/>
        </w:rPr>
        <w:t xml:space="preserve"> المالية) ومدى تبني الشركات لها عبر مختلف الأحجام والقطاعات.</w:t>
      </w:r>
    </w:p>
    <w:p w14:paraId="3D92C8CF"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كيف أثرت الحلول المالية الرقمية على كفاءة العمليات التشغيلية في هذه الشركات؟</w:t>
      </w:r>
    </w:p>
    <w:p w14:paraId="432E8A09"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 ويتضمن ذلك: هل أدى اعتماد الأنظمة المالية الرقمية إلى تسريع إنجاز العمليات المالية (مثل وقت معالجة المدفوعات أو إعداد التقارير المالية)؟ هل ساهم في خفض تكاليف التشغيل المرتبطة بالعمليات المالية (كالحد من الأعمال الورقية اليدوية أو تقليل عدد الموظفين المطلوبين لبعض المهام)؟ وهل أدى إلى تحسين دقة المعاملات وتقليل الأخطاء البشرية؟ وكذلك هل عزز مستوى الشفافية والرقابة على الإجراءات المالية؟</w:t>
      </w:r>
    </w:p>
    <w:p w14:paraId="6B725721"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ما الفروقات في تأثير الحلول المالية الرقمية على الكفاءة التشغيلية عبر القطاعات المختلفة داخل قطاع الأعمال بالرياض؟</w:t>
      </w:r>
    </w:p>
    <w:p w14:paraId="1C85815B"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 فهل يختلف التأثير بين قطاع التجزئة مثلاً وقطاع الخدمات أو الصناعة؟ وهل حجم الشركة (مؤسسة كبيرة مقابل شركة ناشئة) يلعب دورًا في مستوى الاستفادة من التحول المالي الرقمي؟ هذا التساؤل يستكشف ما إذا كان السياق القطاعي أو حجم المنشأة يُحدث فرقًا في النتائج التشغيلية.</w:t>
      </w:r>
    </w:p>
    <w:p w14:paraId="48C036FB"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ما أبرز التحديات التي تواجهها الشركات أثناء تبني الحلول المالية الرقمية، وكيف تؤثر هذه التحديات على الكفاءة التشغيلية؟</w:t>
      </w:r>
    </w:p>
    <w:p w14:paraId="110A1A7F"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 xml:space="preserve">– قد تشمل هذه التحديات: عقبات تقنية (مثل تكامل الأنظمة الجديدة مع أنظمة الشركة القائمة)، مقاومة داخلية للتغيير من قبل الموظفين، نقص الخبرات والمهارات الرقمية لدى العاملين، مخاوف أمن المعلومات </w:t>
      </w:r>
      <w:r w:rsidRPr="001C2B66">
        <w:rPr>
          <w:rFonts w:ascii="Simplified Arabic" w:hAnsi="Simplified Arabic" w:cs="Simplified Arabic"/>
          <w:sz w:val="28"/>
          <w:szCs w:val="28"/>
          <w:rtl/>
        </w:rPr>
        <w:lastRenderedPageBreak/>
        <w:t>وحماية البيانات المالية، وكذلك التكلفة الاستثمارية الأولية للتقنيات. كيف حدّت هذه العوامل من تحقيق الفوائد التشغيلية المتوقعة؟</w:t>
      </w:r>
    </w:p>
    <w:p w14:paraId="4BA72F69"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ما الاستراتيجيات أو العوامل المساعدة التي تعزز نجاح تطبيق الحلول المالية الرقمية في تحسين الكفاءة التشغيلية؟</w:t>
      </w:r>
    </w:p>
    <w:p w14:paraId="2FA24C89" w14:textId="7B999AD3"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 يتضمن ذلك البحث عن العوامل التمكينية مثل: وجود جاهزية رقمية عالية لدى الشركة (</w:t>
      </w:r>
      <w:r w:rsidRPr="001C2B66">
        <w:rPr>
          <w:rFonts w:ascii="Simplified Arabic" w:hAnsi="Simplified Arabic" w:cs="Simplified Arabic"/>
          <w:sz w:val="28"/>
          <w:szCs w:val="28"/>
        </w:rPr>
        <w:t>Digital Readiness</w:t>
      </w:r>
      <w:r w:rsidRPr="001C2B66">
        <w:rPr>
          <w:rFonts w:ascii="Simplified Arabic" w:hAnsi="Simplified Arabic" w:cs="Simplified Arabic"/>
          <w:sz w:val="28"/>
          <w:szCs w:val="28"/>
          <w:rtl/>
        </w:rPr>
        <w:t>) – من بنية تحتية وكوادر مدربة، الدعم القوي من الإدارة، الاستفادة من الخبرات الاستشارية أو الشراكات مع مزودي التقنية، والتدرج في عملية التحول. أيضًا ما دور سياسات الدولة (كالتشريعات أو المبادرات الحكومية) في تسهيل ذلك.</w:t>
      </w:r>
    </w:p>
    <w:p w14:paraId="005EE7BC"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من خلال الإجابة عن هذه التساؤلات، ستتضح صورة أكثر شمولاً حول العلاقة بين الحلول المالية الرقمية والكفاءة التشغيلية في بيئة أعمال الرياض، بما يساعد في فهم أين تتحقق المنافع وأين تكمن العقبات، وبالتالي توجيه الجهود المستقبلية بصورة أكثر فعالية.</w:t>
      </w:r>
    </w:p>
    <w:p w14:paraId="43935ABF" w14:textId="77777777" w:rsidR="00543115" w:rsidRDefault="00543115" w:rsidP="00443407">
      <w:pPr>
        <w:spacing w:line="276" w:lineRule="auto"/>
        <w:jc w:val="both"/>
        <w:rPr>
          <w:rFonts w:ascii="Simplified Arabic" w:hAnsi="Simplified Arabic" w:cs="Simplified Arabic"/>
          <w:sz w:val="28"/>
          <w:szCs w:val="28"/>
          <w:rtl/>
          <w:lang w:bidi="ar-YE"/>
        </w:rPr>
      </w:pPr>
    </w:p>
    <w:p w14:paraId="74001DD6" w14:textId="77777777" w:rsidR="001C2B66" w:rsidRDefault="001C2B66" w:rsidP="00443407">
      <w:pPr>
        <w:spacing w:line="276" w:lineRule="auto"/>
        <w:jc w:val="both"/>
        <w:rPr>
          <w:rFonts w:ascii="Simplified Arabic" w:hAnsi="Simplified Arabic" w:cs="Simplified Arabic"/>
          <w:sz w:val="28"/>
          <w:szCs w:val="28"/>
          <w:rtl/>
          <w:lang w:bidi="ar-YE"/>
        </w:rPr>
      </w:pPr>
    </w:p>
    <w:p w14:paraId="73C7936D" w14:textId="77777777" w:rsidR="001C2B66" w:rsidRDefault="001C2B66" w:rsidP="00443407">
      <w:pPr>
        <w:spacing w:line="276" w:lineRule="auto"/>
        <w:jc w:val="both"/>
        <w:rPr>
          <w:rFonts w:ascii="Simplified Arabic" w:hAnsi="Simplified Arabic" w:cs="Simplified Arabic"/>
          <w:sz w:val="28"/>
          <w:szCs w:val="28"/>
          <w:rtl/>
          <w:lang w:bidi="ar-YE"/>
        </w:rPr>
      </w:pPr>
    </w:p>
    <w:p w14:paraId="2F814F9B" w14:textId="77777777" w:rsidR="00B70BC8" w:rsidRDefault="00B70BC8" w:rsidP="00443407">
      <w:pPr>
        <w:spacing w:line="276" w:lineRule="auto"/>
        <w:jc w:val="both"/>
        <w:rPr>
          <w:rFonts w:ascii="Simplified Arabic" w:hAnsi="Simplified Arabic" w:cs="Simplified Arabic"/>
          <w:sz w:val="28"/>
          <w:szCs w:val="28"/>
          <w:rtl/>
          <w:lang w:bidi="ar-YE"/>
        </w:rPr>
      </w:pPr>
    </w:p>
    <w:p w14:paraId="0678B48F" w14:textId="77777777" w:rsidR="00B70BC8" w:rsidRDefault="00B70BC8" w:rsidP="00443407">
      <w:pPr>
        <w:spacing w:line="276" w:lineRule="auto"/>
        <w:jc w:val="both"/>
        <w:rPr>
          <w:rFonts w:ascii="Simplified Arabic" w:hAnsi="Simplified Arabic" w:cs="Simplified Arabic"/>
          <w:sz w:val="28"/>
          <w:szCs w:val="28"/>
          <w:rtl/>
          <w:lang w:bidi="ar-YE"/>
        </w:rPr>
      </w:pPr>
    </w:p>
    <w:p w14:paraId="09377E24" w14:textId="77777777" w:rsidR="00B70BC8" w:rsidRDefault="00B70BC8" w:rsidP="00443407">
      <w:pPr>
        <w:spacing w:line="276" w:lineRule="auto"/>
        <w:jc w:val="both"/>
        <w:rPr>
          <w:rFonts w:ascii="Simplified Arabic" w:hAnsi="Simplified Arabic" w:cs="Simplified Arabic"/>
          <w:sz w:val="28"/>
          <w:szCs w:val="28"/>
          <w:rtl/>
          <w:lang w:bidi="ar-YE"/>
        </w:rPr>
      </w:pPr>
    </w:p>
    <w:p w14:paraId="073C0C02" w14:textId="77777777" w:rsidR="00B70BC8" w:rsidRDefault="00B70BC8" w:rsidP="00443407">
      <w:pPr>
        <w:spacing w:line="276" w:lineRule="auto"/>
        <w:jc w:val="both"/>
        <w:rPr>
          <w:rFonts w:ascii="Simplified Arabic" w:hAnsi="Simplified Arabic" w:cs="Simplified Arabic"/>
          <w:sz w:val="28"/>
          <w:szCs w:val="28"/>
          <w:rtl/>
          <w:lang w:bidi="ar-YE"/>
        </w:rPr>
      </w:pPr>
    </w:p>
    <w:p w14:paraId="29BDAFE2" w14:textId="77777777" w:rsidR="00B70BC8" w:rsidRDefault="00B70BC8" w:rsidP="00443407">
      <w:pPr>
        <w:spacing w:line="276" w:lineRule="auto"/>
        <w:jc w:val="both"/>
        <w:rPr>
          <w:rFonts w:ascii="Simplified Arabic" w:hAnsi="Simplified Arabic" w:cs="Simplified Arabic"/>
          <w:sz w:val="28"/>
          <w:szCs w:val="28"/>
          <w:rtl/>
          <w:lang w:bidi="ar-YE"/>
        </w:rPr>
      </w:pPr>
    </w:p>
    <w:p w14:paraId="164CE407" w14:textId="77777777" w:rsidR="00B70BC8" w:rsidRDefault="00B70BC8" w:rsidP="00443407">
      <w:pPr>
        <w:spacing w:line="276" w:lineRule="auto"/>
        <w:jc w:val="both"/>
        <w:rPr>
          <w:rFonts w:ascii="Simplified Arabic" w:hAnsi="Simplified Arabic" w:cs="Simplified Arabic"/>
          <w:sz w:val="28"/>
          <w:szCs w:val="28"/>
          <w:rtl/>
          <w:lang w:bidi="ar-YE"/>
        </w:rPr>
      </w:pPr>
    </w:p>
    <w:p w14:paraId="6D4AFB52" w14:textId="77777777" w:rsidR="00B70BC8" w:rsidRDefault="00B70BC8" w:rsidP="00443407">
      <w:pPr>
        <w:spacing w:line="276" w:lineRule="auto"/>
        <w:jc w:val="both"/>
        <w:rPr>
          <w:rFonts w:ascii="Simplified Arabic" w:hAnsi="Simplified Arabic" w:cs="Simplified Arabic"/>
          <w:sz w:val="28"/>
          <w:szCs w:val="28"/>
          <w:rtl/>
          <w:lang w:bidi="ar-YE"/>
        </w:rPr>
      </w:pPr>
    </w:p>
    <w:p w14:paraId="231EF736" w14:textId="77777777" w:rsidR="00B70BC8" w:rsidRPr="001C2B66" w:rsidRDefault="00B70BC8" w:rsidP="00443407">
      <w:pPr>
        <w:spacing w:line="276" w:lineRule="auto"/>
        <w:jc w:val="both"/>
        <w:rPr>
          <w:rFonts w:ascii="Simplified Arabic" w:hAnsi="Simplified Arabic" w:cs="Simplified Arabic"/>
          <w:sz w:val="28"/>
          <w:szCs w:val="28"/>
          <w:rtl/>
          <w:lang w:bidi="ar-YE"/>
        </w:rPr>
      </w:pPr>
    </w:p>
    <w:p w14:paraId="56B19CA7" w14:textId="67082C38" w:rsidR="00D22171" w:rsidRPr="00B70BC8" w:rsidRDefault="00A74F76" w:rsidP="00B70BC8">
      <w:pPr>
        <w:pStyle w:val="2"/>
        <w:rPr>
          <w:rFonts w:ascii="Simplified Arabic" w:hAnsi="Simplified Arabic" w:cs="Simplified Arabic"/>
          <w:sz w:val="28"/>
          <w:szCs w:val="28"/>
          <w:rtl/>
        </w:rPr>
      </w:pPr>
      <w:bookmarkStart w:id="6" w:name="_Toc193401978"/>
      <w:r w:rsidRPr="00B70BC8">
        <w:rPr>
          <w:rFonts w:ascii="Simplified Arabic" w:hAnsi="Simplified Arabic" w:cs="Simplified Arabic"/>
          <w:sz w:val="28"/>
          <w:szCs w:val="28"/>
          <w:rtl/>
        </w:rPr>
        <w:lastRenderedPageBreak/>
        <w:t>فروض الدراسة:</w:t>
      </w:r>
      <w:bookmarkEnd w:id="6"/>
    </w:p>
    <w:p w14:paraId="29F06999" w14:textId="77777777" w:rsidR="001C2B66" w:rsidRPr="001C2B66" w:rsidRDefault="001C2B66" w:rsidP="001C2B66">
      <w:pPr>
        <w:spacing w:line="276" w:lineRule="auto"/>
        <w:rPr>
          <w:rFonts w:ascii="Simplified Arabic" w:hAnsi="Simplified Arabic" w:cs="Simplified Arabic"/>
          <w:sz w:val="28"/>
          <w:szCs w:val="28"/>
        </w:rPr>
      </w:pPr>
      <w:r w:rsidRPr="001C2B66">
        <w:rPr>
          <w:rFonts w:ascii="Simplified Arabic" w:hAnsi="Simplified Arabic" w:cs="Simplified Arabic"/>
          <w:sz w:val="28"/>
          <w:szCs w:val="28"/>
          <w:rtl/>
        </w:rPr>
        <w:t>بناءً على خلفية المشكلة والتساؤلات المطروحة، تفترض الدراسة عددًا من الفرضيات التي سيجري اختبارها أو مناقشتها في ضوء البيانات والتحليلات. تعرض الفروض كما يلي</w:t>
      </w:r>
      <w:r w:rsidRPr="001C2B66">
        <w:rPr>
          <w:rFonts w:ascii="Simplified Arabic" w:hAnsi="Simplified Arabic" w:cs="Simplified Arabic"/>
          <w:sz w:val="28"/>
          <w:szCs w:val="28"/>
        </w:rPr>
        <w:t>:</w:t>
      </w:r>
    </w:p>
    <w:p w14:paraId="070FDD4A" w14:textId="77777777" w:rsidR="001C2B66" w:rsidRPr="001C2B66" w:rsidRDefault="001C2B66" w:rsidP="001C2B66">
      <w:pPr>
        <w:numPr>
          <w:ilvl w:val="0"/>
          <w:numId w:val="78"/>
        </w:numPr>
        <w:spacing w:line="276" w:lineRule="auto"/>
        <w:jc w:val="both"/>
        <w:rPr>
          <w:rFonts w:ascii="Simplified Arabic" w:hAnsi="Simplified Arabic" w:cs="Simplified Arabic"/>
          <w:sz w:val="28"/>
          <w:szCs w:val="28"/>
        </w:rPr>
      </w:pPr>
      <w:r w:rsidRPr="001C2B66">
        <w:rPr>
          <w:rFonts w:ascii="Simplified Arabic" w:hAnsi="Simplified Arabic" w:cs="Simplified Arabic"/>
          <w:b/>
          <w:bCs/>
          <w:sz w:val="28"/>
          <w:szCs w:val="28"/>
          <w:rtl/>
        </w:rPr>
        <w:t>الفرضية الرئيسية</w:t>
      </w:r>
      <w:r w:rsidRPr="001C2B66">
        <w:rPr>
          <w:rFonts w:ascii="Simplified Arabic" w:hAnsi="Simplified Arabic" w:cs="Simplified Arabic"/>
          <w:b/>
          <w:bCs/>
          <w:sz w:val="28"/>
          <w:szCs w:val="28"/>
        </w:rPr>
        <w:t xml:space="preserve"> H1</w:t>
      </w:r>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 xml:space="preserve">هناك تأثير إيجابي ذو دلالة إحصائية لاعتماد الحلول المالية الرقمية على كفاءة العمليات التشغيلية في شركات قطاع الأعمال بمدينة الرياض. بمعنى أن الشركات التي تطبق نظم الدفع الإلكتروني والتقنيات المالية الرقمية ستشهد </w:t>
      </w:r>
      <w:r w:rsidRPr="001C2B66">
        <w:rPr>
          <w:rFonts w:ascii="Simplified Arabic" w:hAnsi="Simplified Arabic" w:cs="Simplified Arabic"/>
          <w:b/>
          <w:bCs/>
          <w:sz w:val="28"/>
          <w:szCs w:val="28"/>
          <w:rtl/>
        </w:rPr>
        <w:t>تحسنًا ملحوظًا في كفاءة عملياتها</w:t>
      </w:r>
      <w:r w:rsidRPr="001C2B66">
        <w:rPr>
          <w:rFonts w:ascii="Simplified Arabic" w:hAnsi="Simplified Arabic" w:cs="Simplified Arabic"/>
          <w:sz w:val="28"/>
          <w:szCs w:val="28"/>
          <w:rtl/>
        </w:rPr>
        <w:t xml:space="preserve"> مقارنة بالشركات التي لم تطبقها. ويتجلى هذا التحسن في تقليل زمن معالجة العمليات، تخفيض تكاليف التشغيل، وتحسين جودة ودقة الإجراءات</w:t>
      </w:r>
      <w:r w:rsidRPr="001C2B66">
        <w:rPr>
          <w:rFonts w:ascii="Simplified Arabic" w:hAnsi="Simplified Arabic" w:cs="Simplified Arabic"/>
          <w:sz w:val="28"/>
          <w:szCs w:val="28"/>
        </w:rPr>
        <w:t>.</w:t>
      </w:r>
    </w:p>
    <w:p w14:paraId="06A91709" w14:textId="77777777" w:rsidR="001C2B66" w:rsidRPr="001C2B66" w:rsidRDefault="001C2B66" w:rsidP="001C2B66">
      <w:pPr>
        <w:numPr>
          <w:ilvl w:val="0"/>
          <w:numId w:val="78"/>
        </w:numPr>
        <w:spacing w:line="276" w:lineRule="auto"/>
        <w:jc w:val="both"/>
        <w:rPr>
          <w:rFonts w:ascii="Simplified Arabic" w:hAnsi="Simplified Arabic" w:cs="Simplified Arabic"/>
          <w:sz w:val="28"/>
          <w:szCs w:val="28"/>
        </w:rPr>
      </w:pPr>
      <w:r w:rsidRPr="001C2B66">
        <w:rPr>
          <w:rFonts w:ascii="Simplified Arabic" w:hAnsi="Simplified Arabic" w:cs="Simplified Arabic"/>
          <w:b/>
          <w:bCs/>
          <w:sz w:val="28"/>
          <w:szCs w:val="28"/>
          <w:rtl/>
        </w:rPr>
        <w:t>الفرضية الفرعية</w:t>
      </w:r>
      <w:r w:rsidRPr="001C2B66">
        <w:rPr>
          <w:rFonts w:ascii="Simplified Arabic" w:hAnsi="Simplified Arabic" w:cs="Simplified Arabic"/>
          <w:b/>
          <w:bCs/>
          <w:sz w:val="28"/>
          <w:szCs w:val="28"/>
        </w:rPr>
        <w:t xml:space="preserve"> H1a</w:t>
      </w:r>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 xml:space="preserve">يؤدي استخدام الحلول المالية الرقمية إلى </w:t>
      </w:r>
      <w:r w:rsidRPr="001C2B66">
        <w:rPr>
          <w:rFonts w:ascii="Simplified Arabic" w:hAnsi="Simplified Arabic" w:cs="Simplified Arabic"/>
          <w:b/>
          <w:bCs/>
          <w:sz w:val="28"/>
          <w:szCs w:val="28"/>
          <w:rtl/>
        </w:rPr>
        <w:t>تقليص زمن إنجاز العمليات المالية</w:t>
      </w:r>
      <w:r w:rsidRPr="001C2B66">
        <w:rPr>
          <w:rFonts w:ascii="Simplified Arabic" w:hAnsi="Simplified Arabic" w:cs="Simplified Arabic"/>
          <w:sz w:val="28"/>
          <w:szCs w:val="28"/>
          <w:rtl/>
        </w:rPr>
        <w:t xml:space="preserve"> داخل الشركة. مثال ذلك، أن يؤدي اعتماد نظام فواتير إلكتروني أو بوابة دفع رقمية إلى اختصار وقت معالجة الفاتورة أو الدفع بنسبة كبيرة مقارنة بالعمليات التقليدية</w:t>
      </w:r>
      <w:r w:rsidRPr="001C2B66">
        <w:rPr>
          <w:rFonts w:ascii="Simplified Arabic" w:hAnsi="Simplified Arabic" w:cs="Simplified Arabic"/>
          <w:sz w:val="28"/>
          <w:szCs w:val="28"/>
        </w:rPr>
        <w:t>.</w:t>
      </w:r>
    </w:p>
    <w:p w14:paraId="1FE55BC2" w14:textId="77777777" w:rsidR="001C2B66" w:rsidRPr="001C2B66" w:rsidRDefault="001C2B66" w:rsidP="001C2B66">
      <w:pPr>
        <w:numPr>
          <w:ilvl w:val="0"/>
          <w:numId w:val="78"/>
        </w:numPr>
        <w:spacing w:line="276" w:lineRule="auto"/>
        <w:jc w:val="both"/>
        <w:rPr>
          <w:rFonts w:ascii="Simplified Arabic" w:hAnsi="Simplified Arabic" w:cs="Simplified Arabic"/>
          <w:sz w:val="28"/>
          <w:szCs w:val="28"/>
        </w:rPr>
      </w:pPr>
      <w:r w:rsidRPr="001C2B66">
        <w:rPr>
          <w:rFonts w:ascii="Simplified Arabic" w:hAnsi="Simplified Arabic" w:cs="Simplified Arabic"/>
          <w:b/>
          <w:bCs/>
          <w:sz w:val="28"/>
          <w:szCs w:val="28"/>
          <w:rtl/>
        </w:rPr>
        <w:t>الفرضية الفرعية</w:t>
      </w:r>
      <w:r w:rsidRPr="001C2B66">
        <w:rPr>
          <w:rFonts w:ascii="Simplified Arabic" w:hAnsi="Simplified Arabic" w:cs="Simplified Arabic"/>
          <w:b/>
          <w:bCs/>
          <w:sz w:val="28"/>
          <w:szCs w:val="28"/>
        </w:rPr>
        <w:t xml:space="preserve"> H1b</w:t>
      </w:r>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 xml:space="preserve">يسهم اعتماد التقنيات المالية الرقمية في </w:t>
      </w:r>
      <w:r w:rsidRPr="001C2B66">
        <w:rPr>
          <w:rFonts w:ascii="Simplified Arabic" w:hAnsi="Simplified Arabic" w:cs="Simplified Arabic"/>
          <w:b/>
          <w:bCs/>
          <w:sz w:val="28"/>
          <w:szCs w:val="28"/>
          <w:rtl/>
        </w:rPr>
        <w:t>خفض التكاليف التشغيلية</w:t>
      </w:r>
      <w:r w:rsidRPr="001C2B66">
        <w:rPr>
          <w:rFonts w:ascii="Simplified Arabic" w:hAnsi="Simplified Arabic" w:cs="Simplified Arabic"/>
          <w:sz w:val="28"/>
          <w:szCs w:val="28"/>
          <w:rtl/>
        </w:rPr>
        <w:t xml:space="preserve"> المرتبطة بالعمليات المالية. على سبيل المثال، توفير تكلفة المواد والأوراق أو تقليل الحاجة إلى أعداد كبيرة من موظفي المحاسبة للمهام الروتينية نتيجة الأتمتة</w:t>
      </w:r>
      <w:r w:rsidRPr="001C2B66">
        <w:rPr>
          <w:rFonts w:ascii="Simplified Arabic" w:hAnsi="Simplified Arabic" w:cs="Simplified Arabic"/>
          <w:sz w:val="28"/>
          <w:szCs w:val="28"/>
        </w:rPr>
        <w:t>.</w:t>
      </w:r>
    </w:p>
    <w:p w14:paraId="3CFDF0C0" w14:textId="77777777" w:rsidR="001C2B66" w:rsidRPr="001C2B66" w:rsidRDefault="001C2B66" w:rsidP="001C2B66">
      <w:pPr>
        <w:numPr>
          <w:ilvl w:val="0"/>
          <w:numId w:val="78"/>
        </w:numPr>
        <w:spacing w:line="276" w:lineRule="auto"/>
        <w:jc w:val="both"/>
        <w:rPr>
          <w:rFonts w:ascii="Simplified Arabic" w:hAnsi="Simplified Arabic" w:cs="Simplified Arabic"/>
          <w:sz w:val="28"/>
          <w:szCs w:val="28"/>
        </w:rPr>
      </w:pPr>
      <w:r w:rsidRPr="001C2B66">
        <w:rPr>
          <w:rFonts w:ascii="Simplified Arabic" w:hAnsi="Simplified Arabic" w:cs="Simplified Arabic"/>
          <w:b/>
          <w:bCs/>
          <w:sz w:val="28"/>
          <w:szCs w:val="28"/>
          <w:rtl/>
        </w:rPr>
        <w:t>الفرضية الفرعية</w:t>
      </w:r>
      <w:r w:rsidRPr="001C2B66">
        <w:rPr>
          <w:rFonts w:ascii="Simplified Arabic" w:hAnsi="Simplified Arabic" w:cs="Simplified Arabic"/>
          <w:b/>
          <w:bCs/>
          <w:sz w:val="28"/>
          <w:szCs w:val="28"/>
        </w:rPr>
        <w:t xml:space="preserve"> H1c</w:t>
      </w:r>
      <w:r w:rsidRPr="001C2B66">
        <w:rPr>
          <w:rFonts w:ascii="Simplified Arabic" w:hAnsi="Simplified Arabic" w:cs="Simplified Arabic"/>
          <w:sz w:val="28"/>
          <w:szCs w:val="28"/>
        </w:rPr>
        <w:t xml:space="preserve">: </w:t>
      </w:r>
      <w:r w:rsidRPr="001C2B66">
        <w:rPr>
          <w:rFonts w:ascii="Simplified Arabic" w:hAnsi="Simplified Arabic" w:cs="Simplified Arabic"/>
          <w:b/>
          <w:bCs/>
          <w:sz w:val="28"/>
          <w:szCs w:val="28"/>
          <w:rtl/>
        </w:rPr>
        <w:t>تحسين دقة العمليات وتقليل الأخطاء</w:t>
      </w:r>
      <w:r w:rsidRPr="001C2B66">
        <w:rPr>
          <w:rFonts w:ascii="Simplified Arabic" w:hAnsi="Simplified Arabic" w:cs="Simplified Arabic"/>
          <w:sz w:val="28"/>
          <w:szCs w:val="28"/>
          <w:rtl/>
        </w:rPr>
        <w:t xml:space="preserve"> المالية مع استخدام الحلول الرقمية. إذ من المتوقع أن تقل الأخطاء البشرية في إدخال البيانات الحسابية أو تحويل الأموال نتيجة استخدام أنظمة رقمية مؤتمتة ومدققة، مما يرفع جودة المخرجات المالية ويجنب الشركات تكبد خسائر أو مشكلات ناتجة عن الأخطاء</w:t>
      </w:r>
      <w:r w:rsidRPr="001C2B66">
        <w:rPr>
          <w:rFonts w:ascii="Simplified Arabic" w:hAnsi="Simplified Arabic" w:cs="Simplified Arabic"/>
          <w:sz w:val="28"/>
          <w:szCs w:val="28"/>
        </w:rPr>
        <w:t>.</w:t>
      </w:r>
    </w:p>
    <w:p w14:paraId="12353F98" w14:textId="4190CE86" w:rsidR="001C2B66" w:rsidRPr="001C2B66" w:rsidRDefault="001C2B66" w:rsidP="001C2B66">
      <w:pPr>
        <w:numPr>
          <w:ilvl w:val="0"/>
          <w:numId w:val="78"/>
        </w:numPr>
        <w:spacing w:line="276" w:lineRule="auto"/>
        <w:jc w:val="both"/>
        <w:rPr>
          <w:rFonts w:ascii="Simplified Arabic" w:hAnsi="Simplified Arabic" w:cs="Simplified Arabic"/>
          <w:sz w:val="28"/>
          <w:szCs w:val="28"/>
          <w:rtl/>
        </w:rPr>
      </w:pPr>
      <w:r w:rsidRPr="001C2B66">
        <w:rPr>
          <w:rFonts w:ascii="Simplified Arabic" w:hAnsi="Simplified Arabic" w:cs="Simplified Arabic"/>
          <w:b/>
          <w:bCs/>
          <w:sz w:val="28"/>
          <w:szCs w:val="28"/>
          <w:rtl/>
        </w:rPr>
        <w:t>الفرضية الفرعية</w:t>
      </w:r>
      <w:r w:rsidRPr="001C2B66">
        <w:rPr>
          <w:rFonts w:ascii="Simplified Arabic" w:hAnsi="Simplified Arabic" w:cs="Simplified Arabic"/>
          <w:b/>
          <w:bCs/>
          <w:sz w:val="28"/>
          <w:szCs w:val="28"/>
        </w:rPr>
        <w:t xml:space="preserve"> H2</w:t>
      </w:r>
      <w:r w:rsidRPr="001C2B66">
        <w:rPr>
          <w:rFonts w:ascii="Simplified Arabic" w:hAnsi="Simplified Arabic" w:cs="Simplified Arabic"/>
          <w:sz w:val="28"/>
          <w:szCs w:val="28"/>
        </w:rPr>
        <w:t xml:space="preserve">: </w:t>
      </w:r>
      <w:r w:rsidRPr="001C2B66">
        <w:rPr>
          <w:rFonts w:ascii="Simplified Arabic" w:hAnsi="Simplified Arabic" w:cs="Simplified Arabic"/>
          <w:sz w:val="28"/>
          <w:szCs w:val="28"/>
          <w:rtl/>
        </w:rPr>
        <w:t xml:space="preserve">توجد </w:t>
      </w:r>
      <w:r w:rsidRPr="001C2B66">
        <w:rPr>
          <w:rFonts w:ascii="Simplified Arabic" w:hAnsi="Simplified Arabic" w:cs="Simplified Arabic"/>
          <w:b/>
          <w:bCs/>
          <w:sz w:val="28"/>
          <w:szCs w:val="28"/>
          <w:rtl/>
        </w:rPr>
        <w:t>علاقة ارتباط إيجابية</w:t>
      </w:r>
      <w:r w:rsidRPr="001C2B66">
        <w:rPr>
          <w:rFonts w:ascii="Simplified Arabic" w:hAnsi="Simplified Arabic" w:cs="Simplified Arabic"/>
          <w:sz w:val="28"/>
          <w:szCs w:val="28"/>
          <w:rtl/>
        </w:rPr>
        <w:t xml:space="preserve"> بين مستوى نضج الشركة رقميًا (الجاهزية الرقمية) وبين حجم التحسين في الكفاءة التشغيلية الناتج عن تبني الحلول المالية الرقمية. أي أنه كلما كانت الشركة مهيأة أكثر من حيث البنية التقنية وتدريب الموظفين وثقافة استخدام التقنية، كانت الاستفادة أكبر والكفاءة التشغيلية المحققة أعلى. هذا يبرز دور </w:t>
      </w:r>
      <w:r w:rsidRPr="001C2B66">
        <w:rPr>
          <w:rFonts w:ascii="Simplified Arabic" w:hAnsi="Simplified Arabic" w:cs="Simplified Arabic"/>
          <w:b/>
          <w:bCs/>
          <w:sz w:val="28"/>
          <w:szCs w:val="28"/>
          <w:rtl/>
        </w:rPr>
        <w:t>الاستعداد المؤسسي</w:t>
      </w:r>
      <w:r w:rsidRPr="001C2B66">
        <w:rPr>
          <w:rFonts w:ascii="Simplified Arabic" w:hAnsi="Simplified Arabic" w:cs="Simplified Arabic"/>
          <w:sz w:val="28"/>
          <w:szCs w:val="28"/>
          <w:rtl/>
        </w:rPr>
        <w:t xml:space="preserve"> كعامل وسيط مهم</w:t>
      </w:r>
      <w:r w:rsidRPr="001C2B66">
        <w:rPr>
          <w:rFonts w:ascii="Times New Roman" w:hAnsi="Times New Roman" w:cs="Times New Roman" w:hint="cs"/>
          <w:sz w:val="28"/>
          <w:szCs w:val="28"/>
          <w:rtl/>
        </w:rPr>
        <w:t>​</w:t>
      </w:r>
    </w:p>
    <w:p w14:paraId="1FD573CD" w14:textId="77777777" w:rsidR="001C2B66" w:rsidRPr="001C2B66" w:rsidRDefault="001C2B66" w:rsidP="001C2B66">
      <w:pPr>
        <w:numPr>
          <w:ilvl w:val="0"/>
          <w:numId w:val="78"/>
        </w:numPr>
        <w:spacing w:line="276" w:lineRule="auto"/>
        <w:jc w:val="both"/>
        <w:rPr>
          <w:rFonts w:ascii="Simplified Arabic" w:hAnsi="Simplified Arabic" w:cs="Simplified Arabic"/>
          <w:sz w:val="28"/>
          <w:szCs w:val="28"/>
        </w:rPr>
      </w:pPr>
      <w:r w:rsidRPr="001C2B66">
        <w:rPr>
          <w:rFonts w:ascii="Simplified Arabic" w:hAnsi="Simplified Arabic" w:cs="Simplified Arabic"/>
          <w:b/>
          <w:bCs/>
          <w:sz w:val="28"/>
          <w:szCs w:val="28"/>
          <w:rtl/>
        </w:rPr>
        <w:lastRenderedPageBreak/>
        <w:t>الفرضية الفرعية</w:t>
      </w:r>
      <w:r w:rsidRPr="001C2B66">
        <w:rPr>
          <w:rFonts w:ascii="Simplified Arabic" w:hAnsi="Simplified Arabic" w:cs="Simplified Arabic"/>
          <w:b/>
          <w:bCs/>
          <w:sz w:val="28"/>
          <w:szCs w:val="28"/>
        </w:rPr>
        <w:t xml:space="preserve"> H3</w:t>
      </w:r>
      <w:r w:rsidRPr="001C2B66">
        <w:rPr>
          <w:rFonts w:ascii="Simplified Arabic" w:hAnsi="Simplified Arabic" w:cs="Simplified Arabic"/>
          <w:sz w:val="28"/>
          <w:szCs w:val="28"/>
        </w:rPr>
        <w:t xml:space="preserve">: </w:t>
      </w:r>
      <w:r w:rsidRPr="001C2B66">
        <w:rPr>
          <w:rFonts w:ascii="Simplified Arabic" w:hAnsi="Simplified Arabic" w:cs="Simplified Arabic"/>
          <w:b/>
          <w:bCs/>
          <w:sz w:val="28"/>
          <w:szCs w:val="28"/>
          <w:rtl/>
        </w:rPr>
        <w:t>يختلف تأثير</w:t>
      </w:r>
      <w:r w:rsidRPr="001C2B66">
        <w:rPr>
          <w:rFonts w:ascii="Simplified Arabic" w:hAnsi="Simplified Arabic" w:cs="Simplified Arabic"/>
          <w:sz w:val="28"/>
          <w:szCs w:val="28"/>
          <w:rtl/>
        </w:rPr>
        <w:t xml:space="preserve"> الحلول المالية الرقمية على الكفاءة التشغيلية باختلاف نوع القطاع أو حجم المنشأة. قد تكون الفوائد أكبر في بعض القطاعات (مثل الخدمات أو التكنولوجيا) مقارنة بقطاعات أخرى تقليدية، وكذلك قد تجني الشركات الكبرى فوائد بسرعة أكبر من الشركات الصغيرة بسبب مواردها وقدرتها على الاستثمار في التقنية</w:t>
      </w:r>
      <w:r w:rsidRPr="001C2B66">
        <w:rPr>
          <w:rFonts w:ascii="Simplified Arabic" w:hAnsi="Simplified Arabic" w:cs="Simplified Arabic"/>
          <w:sz w:val="28"/>
          <w:szCs w:val="28"/>
        </w:rPr>
        <w:t>.</w:t>
      </w:r>
    </w:p>
    <w:p w14:paraId="5AC8412F" w14:textId="77777777" w:rsidR="001C2B66" w:rsidRPr="001C2B66" w:rsidRDefault="001C2B66" w:rsidP="001C2B66">
      <w:pPr>
        <w:spacing w:line="276" w:lineRule="auto"/>
        <w:jc w:val="both"/>
        <w:rPr>
          <w:rFonts w:ascii="Simplified Arabic" w:hAnsi="Simplified Arabic" w:cs="Simplified Arabic"/>
          <w:sz w:val="28"/>
          <w:szCs w:val="28"/>
        </w:rPr>
      </w:pPr>
      <w:r w:rsidRPr="001C2B66">
        <w:rPr>
          <w:rFonts w:ascii="Simplified Arabic" w:hAnsi="Simplified Arabic" w:cs="Simplified Arabic"/>
          <w:sz w:val="28"/>
          <w:szCs w:val="28"/>
          <w:rtl/>
        </w:rPr>
        <w:t>هذه الفرضيات تمثل توقعات مبنية على ما تم رصده في أدبيات سابقة أو من منطق تأثير التقنية، وسيتم فحصها من خلال جمع البيانات وتحليلها. فإذا دعمت النتائج هذه الفرضيات، فإن الدراسة ستؤكد الدور الإيجابي للتحول المالي الرقمي؛ أما إذا وجدت تباينًا أو عدم تحقق بعض الفرضيات، فسيتم مناقشة الأسباب المحتملة (مثل معوقات التطبيق أو عوامل أخرى مؤثرة)</w:t>
      </w:r>
      <w:r w:rsidRPr="001C2B66">
        <w:rPr>
          <w:rFonts w:ascii="Simplified Arabic" w:hAnsi="Simplified Arabic" w:cs="Simplified Arabic"/>
          <w:sz w:val="28"/>
          <w:szCs w:val="28"/>
        </w:rPr>
        <w:t>.</w:t>
      </w:r>
    </w:p>
    <w:p w14:paraId="0105A6D8" w14:textId="77777777" w:rsidR="00A74F76" w:rsidRPr="001C2B66" w:rsidRDefault="00A74F76" w:rsidP="00443407">
      <w:pPr>
        <w:spacing w:line="276" w:lineRule="auto"/>
        <w:rPr>
          <w:rFonts w:ascii="Simplified Arabic" w:hAnsi="Simplified Arabic" w:cs="Simplified Arabic"/>
          <w:sz w:val="28"/>
          <w:szCs w:val="28"/>
          <w:rtl/>
        </w:rPr>
      </w:pPr>
    </w:p>
    <w:p w14:paraId="7BB23400" w14:textId="77777777" w:rsidR="00A74F76" w:rsidRPr="00443407" w:rsidRDefault="00A74F76" w:rsidP="00443407">
      <w:pPr>
        <w:spacing w:line="276" w:lineRule="auto"/>
        <w:rPr>
          <w:rFonts w:ascii="Simplified Arabic" w:hAnsi="Simplified Arabic" w:cs="Simplified Arabic"/>
          <w:sz w:val="28"/>
          <w:szCs w:val="28"/>
          <w:rtl/>
        </w:rPr>
      </w:pPr>
    </w:p>
    <w:p w14:paraId="58758CB4" w14:textId="77777777" w:rsidR="00A74F76" w:rsidRPr="00443407" w:rsidRDefault="00A74F76" w:rsidP="00443407">
      <w:pPr>
        <w:spacing w:line="276" w:lineRule="auto"/>
        <w:rPr>
          <w:rFonts w:ascii="Simplified Arabic" w:hAnsi="Simplified Arabic" w:cs="Simplified Arabic"/>
          <w:sz w:val="28"/>
          <w:szCs w:val="28"/>
          <w:rtl/>
        </w:rPr>
      </w:pPr>
    </w:p>
    <w:p w14:paraId="12A8BA8E" w14:textId="77777777" w:rsidR="00A74F76" w:rsidRPr="00443407" w:rsidRDefault="00A74F76" w:rsidP="00443407">
      <w:pPr>
        <w:spacing w:line="276" w:lineRule="auto"/>
        <w:rPr>
          <w:rFonts w:ascii="Simplified Arabic" w:hAnsi="Simplified Arabic" w:cs="Simplified Arabic"/>
          <w:sz w:val="28"/>
          <w:szCs w:val="28"/>
          <w:rtl/>
        </w:rPr>
      </w:pPr>
    </w:p>
    <w:p w14:paraId="037A8231" w14:textId="77777777" w:rsidR="00A74F76" w:rsidRPr="00443407" w:rsidRDefault="00A74F76" w:rsidP="00443407">
      <w:pPr>
        <w:spacing w:line="276" w:lineRule="auto"/>
        <w:rPr>
          <w:rFonts w:ascii="Simplified Arabic" w:hAnsi="Simplified Arabic" w:cs="Simplified Arabic"/>
          <w:sz w:val="28"/>
          <w:szCs w:val="28"/>
          <w:rtl/>
        </w:rPr>
      </w:pPr>
    </w:p>
    <w:p w14:paraId="1379A582" w14:textId="77777777" w:rsidR="00A74F76" w:rsidRPr="00443407" w:rsidRDefault="00A74F76" w:rsidP="00443407">
      <w:pPr>
        <w:spacing w:line="276" w:lineRule="auto"/>
        <w:rPr>
          <w:rFonts w:ascii="Simplified Arabic" w:hAnsi="Simplified Arabic" w:cs="Simplified Arabic"/>
          <w:sz w:val="28"/>
          <w:szCs w:val="28"/>
          <w:rtl/>
        </w:rPr>
      </w:pPr>
    </w:p>
    <w:p w14:paraId="6FACDD52" w14:textId="77777777" w:rsidR="00A74F76" w:rsidRPr="00443407" w:rsidRDefault="00A74F76" w:rsidP="00443407">
      <w:pPr>
        <w:spacing w:line="276" w:lineRule="auto"/>
        <w:rPr>
          <w:rFonts w:ascii="Simplified Arabic" w:hAnsi="Simplified Arabic" w:cs="Simplified Arabic"/>
          <w:sz w:val="28"/>
          <w:szCs w:val="28"/>
          <w:rtl/>
        </w:rPr>
      </w:pPr>
    </w:p>
    <w:p w14:paraId="632C8243" w14:textId="77777777" w:rsidR="00A74F76" w:rsidRPr="00443407" w:rsidRDefault="00A74F76" w:rsidP="00443407">
      <w:pPr>
        <w:spacing w:line="276" w:lineRule="auto"/>
        <w:rPr>
          <w:rFonts w:ascii="Simplified Arabic" w:hAnsi="Simplified Arabic" w:cs="Simplified Arabic"/>
          <w:sz w:val="28"/>
          <w:szCs w:val="28"/>
          <w:rtl/>
        </w:rPr>
      </w:pPr>
    </w:p>
    <w:p w14:paraId="13E01194" w14:textId="77777777" w:rsidR="00A74F76" w:rsidRPr="00443407" w:rsidRDefault="00A74F76" w:rsidP="00443407">
      <w:pPr>
        <w:spacing w:line="276" w:lineRule="auto"/>
        <w:rPr>
          <w:rFonts w:ascii="Simplified Arabic" w:hAnsi="Simplified Arabic" w:cs="Simplified Arabic"/>
          <w:sz w:val="28"/>
          <w:szCs w:val="28"/>
          <w:rtl/>
        </w:rPr>
      </w:pPr>
    </w:p>
    <w:p w14:paraId="5D1D759D" w14:textId="77777777" w:rsidR="00A74F76" w:rsidRPr="00443407" w:rsidRDefault="00A74F76" w:rsidP="00443407">
      <w:pPr>
        <w:spacing w:line="276" w:lineRule="auto"/>
        <w:rPr>
          <w:rFonts w:ascii="Simplified Arabic" w:hAnsi="Simplified Arabic" w:cs="Simplified Arabic"/>
          <w:sz w:val="28"/>
          <w:szCs w:val="28"/>
          <w:rtl/>
        </w:rPr>
      </w:pPr>
    </w:p>
    <w:p w14:paraId="57B4F007" w14:textId="77777777" w:rsidR="00543115" w:rsidRPr="00443407" w:rsidRDefault="00543115" w:rsidP="00443407">
      <w:pPr>
        <w:spacing w:line="276" w:lineRule="auto"/>
        <w:rPr>
          <w:rFonts w:ascii="Simplified Arabic" w:hAnsi="Simplified Arabic" w:cs="Simplified Arabic"/>
          <w:sz w:val="28"/>
          <w:szCs w:val="28"/>
          <w:rtl/>
        </w:rPr>
      </w:pPr>
    </w:p>
    <w:p w14:paraId="01222410" w14:textId="77777777" w:rsidR="00543115" w:rsidRPr="00443407" w:rsidRDefault="00543115" w:rsidP="00443407">
      <w:pPr>
        <w:spacing w:line="276" w:lineRule="auto"/>
        <w:rPr>
          <w:rFonts w:ascii="Simplified Arabic" w:hAnsi="Simplified Arabic" w:cs="Simplified Arabic"/>
          <w:sz w:val="28"/>
          <w:szCs w:val="28"/>
          <w:rtl/>
        </w:rPr>
      </w:pPr>
    </w:p>
    <w:p w14:paraId="2175A404" w14:textId="77777777" w:rsidR="00543115" w:rsidRPr="00443407" w:rsidRDefault="00543115" w:rsidP="00443407">
      <w:pPr>
        <w:spacing w:line="276" w:lineRule="auto"/>
        <w:rPr>
          <w:rFonts w:ascii="Simplified Arabic" w:hAnsi="Simplified Arabic" w:cs="Simplified Arabic"/>
          <w:sz w:val="28"/>
          <w:szCs w:val="28"/>
          <w:rtl/>
        </w:rPr>
      </w:pPr>
    </w:p>
    <w:p w14:paraId="65A33657" w14:textId="77777777" w:rsidR="00543115" w:rsidRPr="00443407" w:rsidRDefault="00543115" w:rsidP="00443407">
      <w:pPr>
        <w:spacing w:line="276" w:lineRule="auto"/>
        <w:rPr>
          <w:rFonts w:ascii="Simplified Arabic" w:hAnsi="Simplified Arabic" w:cs="Simplified Arabic"/>
          <w:sz w:val="28"/>
          <w:szCs w:val="28"/>
          <w:rtl/>
        </w:rPr>
      </w:pPr>
    </w:p>
    <w:p w14:paraId="6376CA59" w14:textId="77777777" w:rsidR="00543115" w:rsidRPr="00443407" w:rsidRDefault="00543115" w:rsidP="00443407">
      <w:pPr>
        <w:spacing w:line="276" w:lineRule="auto"/>
        <w:rPr>
          <w:rFonts w:ascii="Simplified Arabic" w:hAnsi="Simplified Arabic" w:cs="Simplified Arabic"/>
          <w:sz w:val="28"/>
          <w:szCs w:val="28"/>
          <w:rtl/>
        </w:rPr>
      </w:pPr>
    </w:p>
    <w:p w14:paraId="5BA12B2D" w14:textId="77777777" w:rsidR="00543115" w:rsidRPr="00443407" w:rsidRDefault="00543115" w:rsidP="00443407">
      <w:pPr>
        <w:spacing w:line="276" w:lineRule="auto"/>
        <w:rPr>
          <w:rFonts w:ascii="Simplified Arabic" w:hAnsi="Simplified Arabic" w:cs="Simplified Arabic"/>
          <w:sz w:val="28"/>
          <w:szCs w:val="28"/>
          <w:rtl/>
        </w:rPr>
      </w:pPr>
    </w:p>
    <w:p w14:paraId="38275549" w14:textId="77777777" w:rsidR="00CC12A8" w:rsidRDefault="00CC12A8" w:rsidP="00443407">
      <w:pPr>
        <w:spacing w:line="276" w:lineRule="auto"/>
        <w:rPr>
          <w:rFonts w:ascii="Simplified Arabic" w:hAnsi="Simplified Arabic" w:cs="Simplified Arabic"/>
          <w:sz w:val="28"/>
          <w:szCs w:val="28"/>
          <w:rtl/>
        </w:rPr>
      </w:pPr>
    </w:p>
    <w:p w14:paraId="2CB07AFF" w14:textId="77777777" w:rsidR="00154017" w:rsidRDefault="00154017" w:rsidP="00443407">
      <w:pPr>
        <w:spacing w:line="276" w:lineRule="auto"/>
        <w:rPr>
          <w:rFonts w:ascii="Simplified Arabic" w:hAnsi="Simplified Arabic" w:cs="Simplified Arabic"/>
          <w:sz w:val="28"/>
          <w:szCs w:val="28"/>
          <w:rtl/>
        </w:rPr>
      </w:pPr>
    </w:p>
    <w:p w14:paraId="28D2773B" w14:textId="77777777" w:rsidR="00154017" w:rsidRDefault="00154017" w:rsidP="00443407">
      <w:pPr>
        <w:spacing w:line="276" w:lineRule="auto"/>
        <w:rPr>
          <w:rFonts w:ascii="Simplified Arabic" w:hAnsi="Simplified Arabic" w:cs="Simplified Arabic"/>
          <w:sz w:val="28"/>
          <w:szCs w:val="28"/>
          <w:rtl/>
        </w:rPr>
      </w:pPr>
    </w:p>
    <w:p w14:paraId="603123EE" w14:textId="77777777" w:rsidR="00154017" w:rsidRPr="00443407" w:rsidRDefault="00154017" w:rsidP="00443407">
      <w:pPr>
        <w:spacing w:line="276" w:lineRule="auto"/>
        <w:rPr>
          <w:rFonts w:ascii="Simplified Arabic" w:hAnsi="Simplified Arabic" w:cs="Simplified Arabic"/>
          <w:sz w:val="28"/>
          <w:szCs w:val="28"/>
          <w:rtl/>
        </w:rPr>
      </w:pPr>
    </w:p>
    <w:p w14:paraId="028F45F0" w14:textId="77777777" w:rsidR="00CC12A8" w:rsidRPr="00443407" w:rsidRDefault="00CC12A8" w:rsidP="00443407">
      <w:pPr>
        <w:spacing w:line="276" w:lineRule="auto"/>
        <w:jc w:val="center"/>
        <w:rPr>
          <w:rFonts w:ascii="Simplified Arabic" w:hAnsi="Simplified Arabic" w:cs="Simplified Arabic"/>
          <w:sz w:val="28"/>
          <w:szCs w:val="28"/>
          <w:rtl/>
        </w:rPr>
      </w:pPr>
    </w:p>
    <w:p w14:paraId="48845A39" w14:textId="383B1861" w:rsidR="00CC12A8" w:rsidRPr="00CC12A8" w:rsidRDefault="00CC12A8" w:rsidP="00443407">
      <w:pPr>
        <w:spacing w:line="276" w:lineRule="auto"/>
        <w:jc w:val="center"/>
        <w:rPr>
          <w:rFonts w:ascii="Simplified Arabic" w:hAnsi="Simplified Arabic" w:cs="Simplified Arabic"/>
          <w:b/>
          <w:bCs/>
          <w:sz w:val="28"/>
          <w:szCs w:val="28"/>
        </w:rPr>
      </w:pPr>
      <w:bookmarkStart w:id="7" w:name="_Toc193401979"/>
      <w:r w:rsidRPr="00B70BC8">
        <w:rPr>
          <w:rStyle w:val="1Char"/>
          <w:rFonts w:ascii="Simplified Arabic" w:hAnsi="Simplified Arabic" w:cs="Simplified Arabic"/>
          <w:rtl/>
        </w:rPr>
        <w:t>الفصل الثاني</w:t>
      </w:r>
      <w:bookmarkEnd w:id="7"/>
      <w:r w:rsidRPr="00443407">
        <w:rPr>
          <w:rFonts w:ascii="Simplified Arabic" w:hAnsi="Simplified Arabic" w:cs="Simplified Arabic"/>
          <w:b/>
          <w:bCs/>
          <w:sz w:val="28"/>
          <w:szCs w:val="28"/>
          <w:rtl/>
        </w:rPr>
        <w:br/>
      </w:r>
      <w:r w:rsidRPr="00154017">
        <w:rPr>
          <w:rStyle w:val="2Char"/>
          <w:sz w:val="28"/>
          <w:szCs w:val="28"/>
          <w:rtl/>
        </w:rPr>
        <w:t xml:space="preserve"> الإطار النظري والدراسات السابقة</w:t>
      </w:r>
    </w:p>
    <w:p w14:paraId="7AD13FA9" w14:textId="77777777" w:rsidR="00CC12A8" w:rsidRPr="00443407" w:rsidRDefault="00CC12A8" w:rsidP="00443407">
      <w:pPr>
        <w:spacing w:line="276" w:lineRule="auto"/>
        <w:rPr>
          <w:rFonts w:ascii="Simplified Arabic" w:hAnsi="Simplified Arabic" w:cs="Simplified Arabic"/>
          <w:sz w:val="28"/>
          <w:szCs w:val="28"/>
          <w:rtl/>
        </w:rPr>
      </w:pPr>
    </w:p>
    <w:p w14:paraId="0F750845" w14:textId="77777777" w:rsidR="00CC12A8" w:rsidRPr="00443407" w:rsidRDefault="00CC12A8" w:rsidP="00443407">
      <w:pPr>
        <w:spacing w:line="276" w:lineRule="auto"/>
        <w:rPr>
          <w:rFonts w:ascii="Simplified Arabic" w:hAnsi="Simplified Arabic" w:cs="Simplified Arabic"/>
          <w:sz w:val="28"/>
          <w:szCs w:val="28"/>
          <w:rtl/>
        </w:rPr>
      </w:pPr>
    </w:p>
    <w:p w14:paraId="5ED33B29" w14:textId="77777777" w:rsidR="00CC12A8" w:rsidRPr="00443407" w:rsidRDefault="00CC12A8" w:rsidP="00443407">
      <w:pPr>
        <w:spacing w:line="276" w:lineRule="auto"/>
        <w:rPr>
          <w:rFonts w:ascii="Simplified Arabic" w:hAnsi="Simplified Arabic" w:cs="Simplified Arabic"/>
          <w:sz w:val="28"/>
          <w:szCs w:val="28"/>
          <w:rtl/>
        </w:rPr>
      </w:pPr>
    </w:p>
    <w:p w14:paraId="2EDAEF15" w14:textId="77777777" w:rsidR="00CC12A8" w:rsidRPr="00443407" w:rsidRDefault="00CC12A8" w:rsidP="00443407">
      <w:pPr>
        <w:spacing w:line="276" w:lineRule="auto"/>
        <w:rPr>
          <w:rFonts w:ascii="Simplified Arabic" w:hAnsi="Simplified Arabic" w:cs="Simplified Arabic"/>
          <w:sz w:val="28"/>
          <w:szCs w:val="28"/>
          <w:rtl/>
        </w:rPr>
      </w:pPr>
    </w:p>
    <w:p w14:paraId="09E25CA5" w14:textId="77777777" w:rsidR="00CC12A8" w:rsidRPr="00443407" w:rsidRDefault="00CC12A8" w:rsidP="00443407">
      <w:pPr>
        <w:spacing w:line="276" w:lineRule="auto"/>
        <w:rPr>
          <w:rFonts w:ascii="Simplified Arabic" w:hAnsi="Simplified Arabic" w:cs="Simplified Arabic"/>
          <w:sz w:val="28"/>
          <w:szCs w:val="28"/>
          <w:rtl/>
        </w:rPr>
      </w:pPr>
    </w:p>
    <w:p w14:paraId="0ABA8D59" w14:textId="77777777" w:rsidR="00CC12A8" w:rsidRPr="00443407" w:rsidRDefault="00CC12A8" w:rsidP="00443407">
      <w:pPr>
        <w:spacing w:line="276" w:lineRule="auto"/>
        <w:rPr>
          <w:rFonts w:ascii="Simplified Arabic" w:hAnsi="Simplified Arabic" w:cs="Simplified Arabic"/>
          <w:sz w:val="28"/>
          <w:szCs w:val="28"/>
          <w:rtl/>
        </w:rPr>
      </w:pPr>
    </w:p>
    <w:p w14:paraId="2B776623" w14:textId="77777777" w:rsidR="00CC12A8" w:rsidRPr="00443407" w:rsidRDefault="00CC12A8" w:rsidP="00443407">
      <w:pPr>
        <w:spacing w:line="276" w:lineRule="auto"/>
        <w:rPr>
          <w:rFonts w:ascii="Simplified Arabic" w:hAnsi="Simplified Arabic" w:cs="Simplified Arabic"/>
          <w:sz w:val="28"/>
          <w:szCs w:val="28"/>
          <w:rtl/>
        </w:rPr>
      </w:pPr>
    </w:p>
    <w:p w14:paraId="01BC427A" w14:textId="77777777" w:rsidR="00CC12A8" w:rsidRPr="00443407" w:rsidRDefault="00CC12A8" w:rsidP="00443407">
      <w:pPr>
        <w:spacing w:line="276" w:lineRule="auto"/>
        <w:rPr>
          <w:rFonts w:ascii="Simplified Arabic" w:hAnsi="Simplified Arabic" w:cs="Simplified Arabic"/>
          <w:sz w:val="28"/>
          <w:szCs w:val="28"/>
          <w:rtl/>
        </w:rPr>
      </w:pPr>
    </w:p>
    <w:p w14:paraId="264C83E1" w14:textId="77777777" w:rsidR="00CC12A8" w:rsidRPr="00443407" w:rsidRDefault="00CC12A8" w:rsidP="00443407">
      <w:pPr>
        <w:spacing w:line="276" w:lineRule="auto"/>
        <w:rPr>
          <w:rFonts w:ascii="Simplified Arabic" w:hAnsi="Simplified Arabic" w:cs="Simplified Arabic"/>
          <w:sz w:val="28"/>
          <w:szCs w:val="28"/>
          <w:rtl/>
        </w:rPr>
      </w:pPr>
    </w:p>
    <w:p w14:paraId="2F6C124D" w14:textId="77777777" w:rsidR="00CC12A8" w:rsidRPr="00443407" w:rsidRDefault="00CC12A8" w:rsidP="00443407">
      <w:pPr>
        <w:spacing w:line="276" w:lineRule="auto"/>
        <w:rPr>
          <w:rFonts w:ascii="Simplified Arabic" w:hAnsi="Simplified Arabic" w:cs="Simplified Arabic"/>
          <w:sz w:val="28"/>
          <w:szCs w:val="28"/>
          <w:rtl/>
        </w:rPr>
      </w:pPr>
    </w:p>
    <w:p w14:paraId="32C385D1" w14:textId="348EDE3F" w:rsidR="00907F26" w:rsidRPr="00B70BC8" w:rsidRDefault="00907F26" w:rsidP="00B70BC8">
      <w:pPr>
        <w:pStyle w:val="2"/>
        <w:rPr>
          <w:rFonts w:ascii="Simplified Arabic" w:hAnsi="Simplified Arabic" w:cs="Simplified Arabic"/>
          <w:sz w:val="28"/>
          <w:szCs w:val="28"/>
        </w:rPr>
      </w:pPr>
      <w:bookmarkStart w:id="8" w:name="_Toc193401980"/>
      <w:r w:rsidRPr="00B70BC8">
        <w:rPr>
          <w:rFonts w:ascii="Simplified Arabic" w:hAnsi="Simplified Arabic" w:cs="Simplified Arabic"/>
          <w:sz w:val="28"/>
          <w:szCs w:val="28"/>
          <w:rtl/>
        </w:rPr>
        <w:lastRenderedPageBreak/>
        <w:t>الإطار النظري</w:t>
      </w:r>
      <w:r w:rsidR="00B70BC8" w:rsidRPr="00B70BC8">
        <w:rPr>
          <w:rFonts w:ascii="Simplified Arabic" w:hAnsi="Simplified Arabic" w:cs="Simplified Arabic"/>
          <w:sz w:val="28"/>
          <w:szCs w:val="28"/>
          <w:rtl/>
        </w:rPr>
        <w:t>:</w:t>
      </w:r>
      <w:bookmarkEnd w:id="8"/>
    </w:p>
    <w:p w14:paraId="134F34AA" w14:textId="14D5E6DC" w:rsidR="00CC12A8" w:rsidRDefault="00907F26" w:rsidP="003D689E">
      <w:pPr>
        <w:spacing w:line="276" w:lineRule="auto"/>
        <w:jc w:val="both"/>
        <w:rPr>
          <w:rFonts w:ascii="Simplified Arabic" w:hAnsi="Simplified Arabic" w:cs="Simplified Arabic"/>
          <w:sz w:val="28"/>
          <w:szCs w:val="28"/>
          <w:rtl/>
          <w:lang w:bidi="ar-YE"/>
        </w:rPr>
      </w:pPr>
      <w:r w:rsidRPr="00907F26">
        <w:rPr>
          <w:rFonts w:ascii="Simplified Arabic" w:hAnsi="Simplified Arabic" w:cs="Simplified Arabic"/>
          <w:sz w:val="28"/>
          <w:szCs w:val="28"/>
          <w:rtl/>
          <w:lang w:bidi="ar-YE"/>
        </w:rPr>
        <w:t>يستند الإطار النظري لهذه الدراسة إلى مفاهيم التحول الرقمي في الإدارة المالية للشركات ونظريات الكفاءة التشغيلية. في هذا القسم، سيتم توضيح المفاهيم الأساسية والعلاقات المتوقعة بينها، بالاعتماد على ما ورد في الأدبيات الحديثة.</w:t>
      </w:r>
    </w:p>
    <w:p w14:paraId="4BF5A290" w14:textId="77A0EFA8" w:rsidR="003D689E" w:rsidRPr="003D689E" w:rsidRDefault="003D689E" w:rsidP="003D689E">
      <w:pPr>
        <w:spacing w:line="276" w:lineRule="auto"/>
        <w:rPr>
          <w:rFonts w:ascii="Simplified Arabic" w:hAnsi="Simplified Arabic" w:cs="Simplified Arabic"/>
          <w:b/>
          <w:bCs/>
          <w:sz w:val="28"/>
          <w:szCs w:val="28"/>
          <w:rtl/>
          <w:lang w:bidi="ar-YE"/>
        </w:rPr>
      </w:pPr>
      <w:r w:rsidRPr="003D689E">
        <w:rPr>
          <w:rFonts w:ascii="Simplified Arabic" w:hAnsi="Simplified Arabic" w:cs="Simplified Arabic"/>
          <w:b/>
          <w:bCs/>
          <w:sz w:val="28"/>
          <w:szCs w:val="28"/>
          <w:rtl/>
          <w:lang w:bidi="ar-YE"/>
        </w:rPr>
        <w:t>تعريف الحلول المالية الرقمية</w:t>
      </w:r>
      <w:r>
        <w:rPr>
          <w:rFonts w:ascii="Simplified Arabic" w:hAnsi="Simplified Arabic" w:cs="Simplified Arabic" w:hint="cs"/>
          <w:b/>
          <w:bCs/>
          <w:sz w:val="28"/>
          <w:szCs w:val="28"/>
          <w:rtl/>
          <w:lang w:bidi="ar-YE"/>
        </w:rPr>
        <w:t>:</w:t>
      </w:r>
    </w:p>
    <w:p w14:paraId="557E3726" w14:textId="69A4F03B"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sz w:val="28"/>
          <w:szCs w:val="28"/>
          <w:rtl/>
          <w:lang w:bidi="ar-YE"/>
        </w:rPr>
        <w:t xml:space="preserve">يقصد بمصطلح الحلول المالية الرقمية مجموعة التقنيات والتطبيقات القائمة على تكنولوجيا المعلومات والاتصالات والتي تتيح تنفيذ الأنشطة المالية والمعاملات بشكل إلكتروني وآلي، دون الاعتماد على المستندات الورقية أو الإجراءات اليدوية التقليدية. يشمل ذلك ما يُعرف بالتقنية المالية </w:t>
      </w:r>
      <w:r w:rsidRPr="003D689E">
        <w:rPr>
          <w:rFonts w:ascii="Simplified Arabic" w:hAnsi="Simplified Arabic" w:cs="Simplified Arabic"/>
          <w:sz w:val="28"/>
          <w:szCs w:val="28"/>
          <w:lang w:bidi="ar-YE"/>
        </w:rPr>
        <w:t>FinTech</w:t>
      </w:r>
      <w:r w:rsidRPr="003D689E">
        <w:rPr>
          <w:rFonts w:ascii="Simplified Arabic" w:hAnsi="Simplified Arabic" w:cs="Simplified Arabic"/>
          <w:sz w:val="28"/>
          <w:szCs w:val="28"/>
          <w:rtl/>
          <w:lang w:bidi="ar-YE"/>
        </w:rPr>
        <w:t xml:space="preserve"> والخدمات المصرفية الرقمية بأنواعها. فعلى سبيل المثال، يُعرِّف مجلس الاستقرار المالي </w:t>
      </w:r>
      <w:r w:rsidRPr="003D689E">
        <w:rPr>
          <w:rFonts w:ascii="Simplified Arabic" w:hAnsi="Simplified Arabic" w:cs="Simplified Arabic"/>
          <w:sz w:val="28"/>
          <w:szCs w:val="28"/>
          <w:lang w:bidi="ar-YE"/>
        </w:rPr>
        <w:t>FSB</w:t>
      </w:r>
      <w:r w:rsidRPr="003D689E">
        <w:rPr>
          <w:rFonts w:ascii="Simplified Arabic" w:hAnsi="Simplified Arabic" w:cs="Simplified Arabic"/>
          <w:sz w:val="28"/>
          <w:szCs w:val="28"/>
          <w:rtl/>
          <w:lang w:bidi="ar-YE"/>
        </w:rPr>
        <w:t xml:space="preserve"> التقنية المالية بأنها “ابتكار تقني في الخدمات المالية يمكن أن يؤدي إلى نماذج أعمال أو تطبيقات أو عمليات أو منتجات جديدة، لها أثر ملموس على تقديم الخدمات المالية” (</w:t>
      </w:r>
      <w:r w:rsidRPr="003D689E">
        <w:rPr>
          <w:rFonts w:ascii="Simplified Arabic" w:hAnsi="Simplified Arabic" w:cs="Simplified Arabic"/>
          <w:sz w:val="28"/>
          <w:szCs w:val="28"/>
          <w:lang w:bidi="ar-YE"/>
        </w:rPr>
        <w:t>FSB, 2019</w:t>
      </w:r>
      <w:r w:rsidRPr="003D689E">
        <w:rPr>
          <w:rFonts w:ascii="Simplified Arabic" w:hAnsi="Simplified Arabic" w:cs="Simplified Arabic"/>
          <w:sz w:val="28"/>
          <w:szCs w:val="28"/>
          <w:rtl/>
          <w:lang w:bidi="ar-YE"/>
        </w:rPr>
        <w:t>). وبشكل عام، تهدف الحلول المالية الرقمية إلى أتمتة العمليات المالية وتيسيرها عبر البرمجيات والتطبيقات، مما يسمح للمستخدمين (أفراد وشركات) بالوصول إلى الخدمات المالية وإدارتها وتنفيذ المعاملات عن بُعد باستخدام الحواسيب أو الهواتف الذكية والشبكات الرقمية (</w:t>
      </w:r>
      <w:r w:rsidRPr="003D689E">
        <w:rPr>
          <w:rFonts w:ascii="Simplified Arabic" w:hAnsi="Simplified Arabic" w:cs="Simplified Arabic"/>
          <w:sz w:val="28"/>
          <w:szCs w:val="28"/>
          <w:lang w:bidi="ar-YE"/>
        </w:rPr>
        <w:t>Plaid, 2025</w:t>
      </w:r>
      <w:r w:rsidRPr="003D689E">
        <w:rPr>
          <w:rFonts w:ascii="Simplified Arabic" w:hAnsi="Simplified Arabic" w:cs="Simplified Arabic"/>
          <w:sz w:val="28"/>
          <w:szCs w:val="28"/>
          <w:rtl/>
          <w:lang w:bidi="ar-YE"/>
        </w:rPr>
        <w:t>). هذه الحلول تقلل الزمن والجهد المطلوب لإتمام المهام المالية، وتوفر طرقًا جديدة لإرسال الأموال وتحصيلها وإدارة الحسابات والاستثمارات بصورة آنية وسهلة. وقد ازدادت ثقة العملاء والشركات في التعاملات المالية الرقمية مع مرور الوقت، حيث أظهرت إحدى الدراسات الحديثة أن نحو 79% من العملاء أصبحوا مرتاحين لاستخدام شركات التقنية المالية مقابل 87% للمصارف التقليدية، مما يدل على تضاؤل الفجوة في الثقة بينهما (</w:t>
      </w:r>
      <w:proofErr w:type="spellStart"/>
      <w:r w:rsidRPr="003D689E">
        <w:rPr>
          <w:rFonts w:ascii="Simplified Arabic" w:hAnsi="Simplified Arabic" w:cs="Simplified Arabic"/>
          <w:sz w:val="28"/>
          <w:szCs w:val="28"/>
          <w:lang w:bidi="ar-YE"/>
        </w:rPr>
        <w:t>Trificana</w:t>
      </w:r>
      <w:proofErr w:type="spellEnd"/>
      <w:r w:rsidRPr="003D689E">
        <w:rPr>
          <w:rFonts w:ascii="Simplified Arabic" w:hAnsi="Simplified Arabic" w:cs="Simplified Arabic"/>
          <w:sz w:val="28"/>
          <w:szCs w:val="28"/>
          <w:lang w:bidi="ar-YE"/>
        </w:rPr>
        <w:t>, 2025</w:t>
      </w:r>
      <w:r w:rsidRPr="003D689E">
        <w:rPr>
          <w:rFonts w:ascii="Simplified Arabic" w:hAnsi="Simplified Arabic" w:cs="Simplified Arabic"/>
          <w:sz w:val="28"/>
          <w:szCs w:val="28"/>
          <w:rtl/>
          <w:lang w:bidi="ar-YE"/>
        </w:rPr>
        <w:t>). وبشكل موجز، يمكن القول إن الحلول المالية الرقمية تمثل التحول من الأساليب المالية التقليدية إلى أخرى رقمية تعتمد على البرمجيات والإنترنت، بهدف تحسين الكفاءة وتقديم خدمات أكثر سرعة ومرونة للعملاء.</w:t>
      </w:r>
    </w:p>
    <w:p w14:paraId="66168C09" w14:textId="7416F345" w:rsidR="003D689E" w:rsidRPr="003D689E" w:rsidRDefault="003D689E" w:rsidP="003D689E">
      <w:pPr>
        <w:spacing w:line="276" w:lineRule="auto"/>
        <w:rPr>
          <w:rFonts w:ascii="Simplified Arabic" w:hAnsi="Simplified Arabic" w:cs="Simplified Arabic"/>
          <w:b/>
          <w:bCs/>
          <w:sz w:val="28"/>
          <w:szCs w:val="28"/>
          <w:rtl/>
          <w:lang w:bidi="ar-YE"/>
        </w:rPr>
      </w:pPr>
      <w:r w:rsidRPr="003D689E">
        <w:rPr>
          <w:rFonts w:ascii="Simplified Arabic" w:hAnsi="Simplified Arabic" w:cs="Simplified Arabic"/>
          <w:b/>
          <w:bCs/>
          <w:sz w:val="28"/>
          <w:szCs w:val="28"/>
          <w:rtl/>
          <w:lang w:bidi="ar-YE"/>
        </w:rPr>
        <w:t>أنواع الحلول المالية الرقمية</w:t>
      </w:r>
      <w:r>
        <w:rPr>
          <w:rFonts w:ascii="Simplified Arabic" w:hAnsi="Simplified Arabic" w:cs="Simplified Arabic" w:hint="cs"/>
          <w:b/>
          <w:bCs/>
          <w:sz w:val="28"/>
          <w:szCs w:val="28"/>
          <w:rtl/>
          <w:lang w:bidi="ar-YE"/>
        </w:rPr>
        <w:t>:</w:t>
      </w:r>
    </w:p>
    <w:p w14:paraId="1144536D" w14:textId="2F7F85FE" w:rsidR="003D689E" w:rsidRPr="003D689E" w:rsidRDefault="003D689E" w:rsidP="003D689E">
      <w:pPr>
        <w:spacing w:line="276" w:lineRule="auto"/>
        <w:rPr>
          <w:rFonts w:ascii="Simplified Arabic" w:hAnsi="Simplified Arabic" w:cs="Simplified Arabic"/>
          <w:sz w:val="28"/>
          <w:szCs w:val="28"/>
          <w:rtl/>
          <w:lang w:bidi="ar-YE"/>
        </w:rPr>
      </w:pPr>
      <w:r w:rsidRPr="003D689E">
        <w:rPr>
          <w:rFonts w:ascii="Simplified Arabic" w:hAnsi="Simplified Arabic" w:cs="Simplified Arabic"/>
          <w:sz w:val="28"/>
          <w:szCs w:val="28"/>
          <w:rtl/>
          <w:lang w:bidi="ar-YE"/>
        </w:rPr>
        <w:t>شهدت صناعة التقنية المالية تنوعًا كبيرًا في أنواع الحلول الرقمية المقدمة، إذ تغطي طيفًا واسعًا من التطبيقات في القطاع المالي (</w:t>
      </w:r>
      <w:r w:rsidRPr="003D689E">
        <w:rPr>
          <w:rFonts w:ascii="Simplified Arabic" w:hAnsi="Simplified Arabic" w:cs="Simplified Arabic"/>
          <w:sz w:val="28"/>
          <w:szCs w:val="28"/>
          <w:lang w:bidi="ar-YE"/>
        </w:rPr>
        <w:t>BIS, 2020</w:t>
      </w:r>
      <w:r w:rsidRPr="003D689E">
        <w:rPr>
          <w:rFonts w:ascii="Simplified Arabic" w:hAnsi="Simplified Arabic" w:cs="Simplified Arabic"/>
          <w:sz w:val="28"/>
          <w:szCs w:val="28"/>
          <w:rtl/>
          <w:lang w:bidi="ar-YE"/>
        </w:rPr>
        <w:t>). فيما يلي أبرز أنواع الحلول المالية الرقمية المنتشرة حاليًا:</w:t>
      </w:r>
    </w:p>
    <w:p w14:paraId="7EFB497A" w14:textId="4BFD5922"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b/>
          <w:bCs/>
          <w:sz w:val="24"/>
          <w:szCs w:val="24"/>
          <w:rtl/>
          <w:lang w:bidi="ar-YE"/>
        </w:rPr>
        <w:lastRenderedPageBreak/>
        <w:t>أنظمة الدفع والتحويلات الإلكترونية:</w:t>
      </w:r>
      <w:r w:rsidRPr="003D689E">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 xml:space="preserve">وتشمل منصات الدفع الرقمية مثل أنظمة نقاط البيع الإلكترونية، وخدمات التحويل الفوري للأموال، والدفع عبر الإنترنت. أصبحت هذه الحلول تحلّ محل النقد والشيكات في العديد من التعاملات، وتسهم في تسريع إنجاز المدفوعات وتقليل تكلفتها. على سبيل المثال، ارتفعت معدلات الدفع غير النقدي عالميًا بشكل ملحوظ بعد جائحة كورونا، حيث أفاد 41% من الأمريكيين أنهم لم يستخدموا النقود الورقية إطلاقًا في </w:t>
      </w:r>
      <w:proofErr w:type="spellStart"/>
      <w:r w:rsidRPr="003D689E">
        <w:rPr>
          <w:rFonts w:ascii="Simplified Arabic" w:hAnsi="Simplified Arabic" w:cs="Simplified Arabic"/>
          <w:sz w:val="28"/>
          <w:szCs w:val="28"/>
          <w:rtl/>
          <w:lang w:bidi="ar-YE"/>
        </w:rPr>
        <w:t>مدفوعاتهم</w:t>
      </w:r>
      <w:proofErr w:type="spellEnd"/>
      <w:r w:rsidRPr="003D689E">
        <w:rPr>
          <w:rFonts w:ascii="Simplified Arabic" w:hAnsi="Simplified Arabic" w:cs="Simplified Arabic"/>
          <w:sz w:val="28"/>
          <w:szCs w:val="28"/>
          <w:rtl/>
          <w:lang w:bidi="ar-YE"/>
        </w:rPr>
        <w:t xml:space="preserve"> الأسبوعية واعتمدوا كليًا على المدفوعات الرقمية (</w:t>
      </w:r>
      <w:r w:rsidRPr="003D689E">
        <w:rPr>
          <w:rFonts w:ascii="Simplified Arabic" w:hAnsi="Simplified Arabic" w:cs="Simplified Arabic"/>
          <w:sz w:val="28"/>
          <w:szCs w:val="28"/>
          <w:lang w:bidi="ar-YE"/>
        </w:rPr>
        <w:t>Pew Research, 2022</w:t>
      </w:r>
      <w:r w:rsidRPr="003D689E">
        <w:rPr>
          <w:rFonts w:ascii="Simplified Arabic" w:hAnsi="Simplified Arabic" w:cs="Simplified Arabic"/>
          <w:sz w:val="28"/>
          <w:szCs w:val="28"/>
          <w:rtl/>
          <w:lang w:bidi="ar-YE"/>
        </w:rPr>
        <w:t>). هذا التوجه يؤكد ازدياد انتشار حلول الدفع الرقمي كبديل فعال عن الأساليب التقليدية.</w:t>
      </w:r>
    </w:p>
    <w:p w14:paraId="093EC668"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b/>
          <w:bCs/>
          <w:sz w:val="24"/>
          <w:szCs w:val="24"/>
          <w:rtl/>
          <w:lang w:bidi="ar-YE"/>
        </w:rPr>
        <w:t>المحافظ الرقمية وتطبيقات الهواتف الذكية:</w:t>
      </w:r>
      <w:r w:rsidRPr="003D689E">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 xml:space="preserve">وهي تطبيقات تتيح للمستخدم تخزين الأموال وإرسالها واستلامها عبر الهاتف الذكي (مثل محافظ الهاتف المحمول، وخدمات مثل </w:t>
      </w:r>
      <w:r w:rsidRPr="003D689E">
        <w:rPr>
          <w:rFonts w:ascii="Simplified Arabic" w:hAnsi="Simplified Arabic" w:cs="Simplified Arabic"/>
          <w:sz w:val="28"/>
          <w:szCs w:val="28"/>
          <w:lang w:bidi="ar-YE"/>
        </w:rPr>
        <w:t>Apple Pay</w:t>
      </w:r>
      <w:r w:rsidRPr="003D689E">
        <w:rPr>
          <w:rFonts w:ascii="Simplified Arabic" w:hAnsi="Simplified Arabic" w:cs="Simplified Arabic"/>
          <w:sz w:val="28"/>
          <w:szCs w:val="28"/>
          <w:rtl/>
          <w:lang w:bidi="ar-YE"/>
        </w:rPr>
        <w:t xml:space="preserve"> و</w:t>
      </w:r>
      <w:r w:rsidRPr="003D689E">
        <w:rPr>
          <w:rFonts w:ascii="Simplified Arabic" w:hAnsi="Simplified Arabic" w:cs="Simplified Arabic"/>
          <w:sz w:val="28"/>
          <w:szCs w:val="28"/>
          <w:lang w:bidi="ar-YE"/>
        </w:rPr>
        <w:t>Samsung Pay</w:t>
      </w:r>
      <w:r w:rsidRPr="003D689E">
        <w:rPr>
          <w:rFonts w:ascii="Simplified Arabic" w:hAnsi="Simplified Arabic" w:cs="Simplified Arabic"/>
          <w:sz w:val="28"/>
          <w:szCs w:val="28"/>
          <w:rtl/>
          <w:lang w:bidi="ar-YE"/>
        </w:rPr>
        <w:t xml:space="preserve"> وغيرها). توفر هذه المحافظ أسلوبًا مريحًا وآمنًا للدفع الإلكتروني اليومي وتحويل الأموال بين الأفراد، وقد ساهمت في تعزيز الشمول المالي بوصول الخدمات المالية لفئات أوسع من المستخدمين (</w:t>
      </w:r>
      <w:r w:rsidRPr="003D689E">
        <w:rPr>
          <w:rFonts w:ascii="Simplified Arabic" w:hAnsi="Simplified Arabic" w:cs="Simplified Arabic"/>
          <w:sz w:val="28"/>
          <w:szCs w:val="28"/>
          <w:lang w:bidi="ar-YE"/>
        </w:rPr>
        <w:t>Klapper, 2020</w:t>
      </w:r>
      <w:r w:rsidRPr="003D689E">
        <w:rPr>
          <w:rFonts w:ascii="Simplified Arabic" w:hAnsi="Simplified Arabic" w:cs="Simplified Arabic"/>
          <w:sz w:val="28"/>
          <w:szCs w:val="28"/>
          <w:rtl/>
          <w:lang w:bidi="ar-YE"/>
        </w:rPr>
        <w:t>).</w:t>
      </w:r>
    </w:p>
    <w:p w14:paraId="09182BF5" w14:textId="48D6B76F"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b/>
          <w:bCs/>
          <w:sz w:val="24"/>
          <w:szCs w:val="24"/>
          <w:rtl/>
          <w:lang w:bidi="ar-YE"/>
        </w:rPr>
        <w:t>المنصات المصرفية الرقمية (البنوك الرقمية):</w:t>
      </w:r>
      <w:r w:rsidRPr="003D689E">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 xml:space="preserve">وتشمل الخدمات المصرفية عبر الإنترنت وتطبيقات البنوك على الهواتف. تمكن هذه المنصات العملاء من إجراء المعاملات البنكية (كالتحويل، ودفع الفواتير، وفتح الحسابات) عن بُعد دون الحاجة لزيارة الفروع. وقد ظهرت بنوك رقمية بالكامل تعرف بـالبنوك الافتراضية أو </w:t>
      </w:r>
      <w:r w:rsidRPr="003D689E">
        <w:rPr>
          <w:rFonts w:ascii="Simplified Arabic" w:hAnsi="Simplified Arabic" w:cs="Simplified Arabic"/>
          <w:sz w:val="28"/>
          <w:szCs w:val="28"/>
          <w:lang w:bidi="ar-YE"/>
        </w:rPr>
        <w:t>Neobanks</w:t>
      </w:r>
      <w:r w:rsidRPr="003D689E">
        <w:rPr>
          <w:rFonts w:ascii="Simplified Arabic" w:hAnsi="Simplified Arabic" w:cs="Simplified Arabic"/>
          <w:sz w:val="28"/>
          <w:szCs w:val="28"/>
          <w:rtl/>
          <w:lang w:bidi="ar-YE"/>
        </w:rPr>
        <w:t xml:space="preserve"> تقدم جميع خدماتها عبر التطبيقات دون فروع تقليدية، مما يخفض التكاليف ويعزز تجربة العملاء. تشير التقارير إلى أن البنوك الرقمية أصبحت في منافسة متزايدة مع المصارف التقليدية من حيث تقديم خدمات متنوعة كالتمويل والقروض ولكن برسوم أقل وخدمة أكثر سرعة (</w:t>
      </w:r>
      <w:r w:rsidRPr="003D689E">
        <w:rPr>
          <w:rFonts w:ascii="Simplified Arabic" w:hAnsi="Simplified Arabic" w:cs="Simplified Arabic"/>
          <w:sz w:val="28"/>
          <w:szCs w:val="28"/>
          <w:lang w:bidi="ar-YE"/>
        </w:rPr>
        <w:t>Plaid, 2025</w:t>
      </w:r>
      <w:r w:rsidRPr="003D689E">
        <w:rPr>
          <w:rFonts w:ascii="Simplified Arabic" w:hAnsi="Simplified Arabic" w:cs="Simplified Arabic"/>
          <w:sz w:val="28"/>
          <w:szCs w:val="28"/>
          <w:rtl/>
          <w:lang w:bidi="ar-YE"/>
        </w:rPr>
        <w:t>).</w:t>
      </w:r>
    </w:p>
    <w:p w14:paraId="7F5B171D"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sz w:val="28"/>
          <w:szCs w:val="28"/>
          <w:rtl/>
          <w:lang w:bidi="ar-YE"/>
        </w:rPr>
        <w:t>أنظمة الفوترة الإلكترونية والتحصيل الرقمي: وهي حلول لإصدار الفواتير ودفعها وتحصيل المستحقات عبر منصات إلكترونية. تستخدم الشركات اليوم أنظمة فوترة رقمية لرفع الفواتير للعملاء وإرسالها عبر البريد الإلكتروني أو التطبيقات، مع إتاحة خيارات دفع إلكترونية فورية. هذه الأنظمة تسرع عملية التحصيل وتقلل الأخطاء المرتبطة بالإدخال اليدوي، كما توفر سجلات رقمية دقيقة لكل معاملة مما يعزز الشفافية والرقابة.</w:t>
      </w:r>
    </w:p>
    <w:p w14:paraId="6492ADD1"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b/>
          <w:bCs/>
          <w:sz w:val="24"/>
          <w:szCs w:val="24"/>
          <w:rtl/>
          <w:lang w:bidi="ar-YE"/>
        </w:rPr>
        <w:t>نظم التخطيط المالي المؤسسي (</w:t>
      </w:r>
      <w:r w:rsidRPr="003D689E">
        <w:rPr>
          <w:rFonts w:ascii="Simplified Arabic" w:hAnsi="Simplified Arabic" w:cs="Simplified Arabic"/>
          <w:b/>
          <w:bCs/>
          <w:sz w:val="24"/>
          <w:szCs w:val="24"/>
          <w:lang w:bidi="ar-YE"/>
        </w:rPr>
        <w:t>ERP</w:t>
      </w:r>
      <w:r w:rsidRPr="003D689E">
        <w:rPr>
          <w:rFonts w:ascii="Simplified Arabic" w:hAnsi="Simplified Arabic" w:cs="Simplified Arabic"/>
          <w:b/>
          <w:bCs/>
          <w:sz w:val="24"/>
          <w:szCs w:val="24"/>
          <w:rtl/>
          <w:lang w:bidi="ar-YE"/>
        </w:rPr>
        <w:t>) وأنظمة المحاسبة الإلكترونية:</w:t>
      </w:r>
      <w:r w:rsidRPr="003D689E">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 xml:space="preserve">كثير من الشركات تعتمد على أنظمة تخطيط موارد المؤسسة </w:t>
      </w:r>
      <w:r w:rsidRPr="003D689E">
        <w:rPr>
          <w:rFonts w:ascii="Simplified Arabic" w:hAnsi="Simplified Arabic" w:cs="Simplified Arabic"/>
          <w:sz w:val="28"/>
          <w:szCs w:val="28"/>
          <w:lang w:bidi="ar-YE"/>
        </w:rPr>
        <w:t>ERP</w:t>
      </w:r>
      <w:r w:rsidRPr="003D689E">
        <w:rPr>
          <w:rFonts w:ascii="Simplified Arabic" w:hAnsi="Simplified Arabic" w:cs="Simplified Arabic"/>
          <w:sz w:val="28"/>
          <w:szCs w:val="28"/>
          <w:rtl/>
          <w:lang w:bidi="ar-YE"/>
        </w:rPr>
        <w:t xml:space="preserve"> التي تضم وحدات متخصصة للإدارة المالية والمحاسبية. تلك الوحدات </w:t>
      </w:r>
      <w:r w:rsidRPr="003D689E">
        <w:rPr>
          <w:rFonts w:ascii="Simplified Arabic" w:hAnsi="Simplified Arabic" w:cs="Simplified Arabic"/>
          <w:sz w:val="28"/>
          <w:szCs w:val="28"/>
          <w:rtl/>
          <w:lang w:bidi="ar-YE"/>
        </w:rPr>
        <w:lastRenderedPageBreak/>
        <w:t xml:space="preserve">الرقمية تمكن من إدارة الميزانيات والحسابات وآليات الدفع والقبض بشكل متكامل وآلي. على سبيل المثال، توفر شركات برمجيات المؤسسات (مثل </w:t>
      </w:r>
      <w:r w:rsidRPr="003D689E">
        <w:rPr>
          <w:rFonts w:ascii="Simplified Arabic" w:hAnsi="Simplified Arabic" w:cs="Simplified Arabic"/>
          <w:sz w:val="28"/>
          <w:szCs w:val="28"/>
          <w:lang w:bidi="ar-YE"/>
        </w:rPr>
        <w:t>SAP</w:t>
      </w:r>
      <w:r w:rsidRPr="003D689E">
        <w:rPr>
          <w:rFonts w:ascii="Simplified Arabic" w:hAnsi="Simplified Arabic" w:cs="Simplified Arabic"/>
          <w:sz w:val="28"/>
          <w:szCs w:val="28"/>
          <w:rtl/>
          <w:lang w:bidi="ar-YE"/>
        </w:rPr>
        <w:t xml:space="preserve"> و</w:t>
      </w:r>
      <w:r w:rsidRPr="003D689E">
        <w:rPr>
          <w:rFonts w:ascii="Simplified Arabic" w:hAnsi="Simplified Arabic" w:cs="Simplified Arabic"/>
          <w:sz w:val="28"/>
          <w:szCs w:val="28"/>
          <w:lang w:bidi="ar-YE"/>
        </w:rPr>
        <w:t>Oracle</w:t>
      </w:r>
      <w:r w:rsidRPr="003D689E">
        <w:rPr>
          <w:rFonts w:ascii="Simplified Arabic" w:hAnsi="Simplified Arabic" w:cs="Simplified Arabic"/>
          <w:sz w:val="28"/>
          <w:szCs w:val="28"/>
          <w:rtl/>
          <w:lang w:bidi="ar-YE"/>
        </w:rPr>
        <w:t>) حلولاً مالية رقمية كجزء من حزم الـ</w:t>
      </w:r>
      <w:r w:rsidRPr="003D689E">
        <w:rPr>
          <w:rFonts w:ascii="Simplified Arabic" w:hAnsi="Simplified Arabic" w:cs="Simplified Arabic"/>
          <w:sz w:val="28"/>
          <w:szCs w:val="28"/>
          <w:lang w:bidi="ar-YE"/>
        </w:rPr>
        <w:t>ERP</w:t>
      </w:r>
      <w:r w:rsidRPr="003D689E">
        <w:rPr>
          <w:rFonts w:ascii="Simplified Arabic" w:hAnsi="Simplified Arabic" w:cs="Simplified Arabic"/>
          <w:sz w:val="28"/>
          <w:szCs w:val="28"/>
          <w:rtl/>
          <w:lang w:bidi="ar-YE"/>
        </w:rPr>
        <w:t xml:space="preserve"> تُستخدم لأتمتة الدورة المحاسبية وإعداد التقارير المالية إلكترونيًا، مما يحسِّن كفاءة العمليات عبر تقليل الوقت المستغرق في إقفال الحسابات وإعداد التقارير الدورية (</w:t>
      </w:r>
      <w:r w:rsidRPr="003D689E">
        <w:rPr>
          <w:rFonts w:ascii="Simplified Arabic" w:hAnsi="Simplified Arabic" w:cs="Simplified Arabic"/>
          <w:sz w:val="28"/>
          <w:szCs w:val="28"/>
          <w:lang w:bidi="ar-YE"/>
        </w:rPr>
        <w:t>Al-</w:t>
      </w:r>
      <w:proofErr w:type="spellStart"/>
      <w:r w:rsidRPr="003D689E">
        <w:rPr>
          <w:rFonts w:ascii="Simplified Arabic" w:hAnsi="Simplified Arabic" w:cs="Simplified Arabic"/>
          <w:sz w:val="28"/>
          <w:szCs w:val="28"/>
          <w:lang w:bidi="ar-YE"/>
        </w:rPr>
        <w:t>Mudhaffar</w:t>
      </w:r>
      <w:proofErr w:type="spellEnd"/>
      <w:r w:rsidRPr="003D689E">
        <w:rPr>
          <w:rFonts w:ascii="Simplified Arabic" w:hAnsi="Simplified Arabic" w:cs="Simplified Arabic"/>
          <w:sz w:val="28"/>
          <w:szCs w:val="28"/>
          <w:lang w:bidi="ar-YE"/>
        </w:rPr>
        <w:t>, 2019</w:t>
      </w:r>
      <w:r w:rsidRPr="003D689E">
        <w:rPr>
          <w:rFonts w:ascii="Simplified Arabic" w:hAnsi="Simplified Arabic" w:cs="Simplified Arabic"/>
          <w:sz w:val="28"/>
          <w:szCs w:val="28"/>
          <w:rtl/>
          <w:lang w:bidi="ar-YE"/>
        </w:rPr>
        <w:t>).</w:t>
      </w:r>
    </w:p>
    <w:p w14:paraId="6A23158C"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b/>
          <w:bCs/>
          <w:sz w:val="24"/>
          <w:szCs w:val="24"/>
          <w:rtl/>
          <w:lang w:bidi="ar-YE"/>
        </w:rPr>
        <w:t>التطبيقات المتقدمة للتحليل المالي والذكاء الاصطناعي:</w:t>
      </w:r>
      <w:r w:rsidRPr="003D689E">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ظهرت حلول رقمية توظف تقنيات الذكاء الاصطناعي وتعلم الآلة في التحليل المالي وإدارة المخاطر. على سبيل المثال، تستخدم بعض المؤسسات خوارزميات ذكاء اصطناعي للكشف المبكر عن عمليات الاحتيال المالي من خلال تتبع الأنماط الشاذة في المعاملات الإلكترونية (مثل أنظمة كشف الاحتيال في معاملات البطاقات الائتمانية). كذلك توجد تطبيقات لتحليل البيانات المالية الضخمة بسرعة، والتنبؤ بالاتجاهات المستقبلية في الأسواق، ودعم اتخاذ القرار المالي. هذه الحلول المتقدمة تساعد الشركات على رفع جودة القرارات وسرعتها، وتقليل المخاطر التشغيلية والمالية عبر الإنذار المبكر بالمشكلات.</w:t>
      </w:r>
    </w:p>
    <w:p w14:paraId="5EFE87E8"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sz w:val="28"/>
          <w:szCs w:val="28"/>
          <w:rtl/>
          <w:lang w:bidi="ar-YE"/>
        </w:rPr>
        <w:t xml:space="preserve">الجدير بالذكر أن هذه الأنواع ليست منفصلة تمامًا، فكثيرًا ما تتكامل معًا في المنصة المالية الرقمية للشركة. فعلى سبيل المثال، قد يتضمن نظام مالي رقمي متكامل منصة مدفوعات ومحفظة رقمية بالإضافة إلى وحدة تقارير مالية ذكية، بحيث تعمل جميعها بتناغم لأتمتة دورة الإيرادات كاملة. عموماً، التنوع الكبير في حلول التقنية المالية يتيح لكل شركة اختيار مزيج الأدوات الرقمية الأنسب لطبيعة نشاطها وحجمها، بهدف تحقيق كفاءة تشغيلية أعلى وميزة تنافسية في سوق سريع التحول نحو </w:t>
      </w:r>
      <w:proofErr w:type="spellStart"/>
      <w:r w:rsidRPr="003D689E">
        <w:rPr>
          <w:rFonts w:ascii="Simplified Arabic" w:hAnsi="Simplified Arabic" w:cs="Simplified Arabic"/>
          <w:sz w:val="28"/>
          <w:szCs w:val="28"/>
          <w:rtl/>
          <w:lang w:bidi="ar-YE"/>
        </w:rPr>
        <w:t>الرقمنة</w:t>
      </w:r>
      <w:proofErr w:type="spellEnd"/>
      <w:r w:rsidRPr="003D689E">
        <w:rPr>
          <w:rFonts w:ascii="Simplified Arabic" w:hAnsi="Simplified Arabic" w:cs="Simplified Arabic"/>
          <w:sz w:val="28"/>
          <w:szCs w:val="28"/>
          <w:rtl/>
          <w:lang w:bidi="ar-YE"/>
        </w:rPr>
        <w:t>.</w:t>
      </w:r>
    </w:p>
    <w:p w14:paraId="65B0A645" w14:textId="7047F2D1" w:rsidR="003D689E" w:rsidRPr="003D689E" w:rsidRDefault="003D689E" w:rsidP="003D689E">
      <w:pPr>
        <w:spacing w:line="276" w:lineRule="auto"/>
        <w:rPr>
          <w:rFonts w:ascii="Simplified Arabic" w:hAnsi="Simplified Arabic" w:cs="Simplified Arabic"/>
          <w:b/>
          <w:bCs/>
          <w:sz w:val="28"/>
          <w:szCs w:val="28"/>
          <w:rtl/>
          <w:lang w:bidi="ar-YE"/>
        </w:rPr>
      </w:pPr>
      <w:r w:rsidRPr="003D689E">
        <w:rPr>
          <w:rFonts w:ascii="Simplified Arabic" w:hAnsi="Simplified Arabic" w:cs="Simplified Arabic"/>
          <w:b/>
          <w:bCs/>
          <w:sz w:val="28"/>
          <w:szCs w:val="28"/>
          <w:rtl/>
          <w:lang w:bidi="ar-YE"/>
        </w:rPr>
        <w:t>تصنيفات الحلول المالية الرقمية حسب الوظيفة</w:t>
      </w:r>
      <w:r>
        <w:rPr>
          <w:rFonts w:ascii="Simplified Arabic" w:hAnsi="Simplified Arabic" w:cs="Simplified Arabic" w:hint="cs"/>
          <w:b/>
          <w:bCs/>
          <w:sz w:val="28"/>
          <w:szCs w:val="28"/>
          <w:rtl/>
          <w:lang w:bidi="ar-YE"/>
        </w:rPr>
        <w:t>:</w:t>
      </w:r>
    </w:p>
    <w:p w14:paraId="44E7A0D9" w14:textId="77777777" w:rsidR="003D689E" w:rsidRPr="003D689E" w:rsidRDefault="003D689E" w:rsidP="003D689E">
      <w:pPr>
        <w:spacing w:line="276" w:lineRule="auto"/>
        <w:rPr>
          <w:rFonts w:ascii="Simplified Arabic" w:hAnsi="Simplified Arabic" w:cs="Simplified Arabic"/>
          <w:sz w:val="28"/>
          <w:szCs w:val="28"/>
          <w:rtl/>
          <w:lang w:bidi="ar-YE"/>
        </w:rPr>
      </w:pPr>
      <w:r w:rsidRPr="003D689E">
        <w:rPr>
          <w:rFonts w:ascii="Simplified Arabic" w:hAnsi="Simplified Arabic" w:cs="Simplified Arabic"/>
          <w:sz w:val="28"/>
          <w:szCs w:val="28"/>
          <w:rtl/>
          <w:lang w:bidi="ar-YE"/>
        </w:rPr>
        <w:t>يمكن أيضًا تصنيف الحلول المالية الرقمية استنادًا إلى وظائفها الأساسية أو مجالات التطبيق داخل العمليات المالية. يساعد هذا التصنيف الوظيفي في فهم مجالات التأثير المباشر لكل نوع من أنواع الحلول. ومن أبرز التصنيفات حسب الوظيفة:</w:t>
      </w:r>
    </w:p>
    <w:p w14:paraId="0512815F"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b/>
          <w:bCs/>
          <w:sz w:val="24"/>
          <w:szCs w:val="24"/>
          <w:rtl/>
          <w:lang w:bidi="ar-YE"/>
        </w:rPr>
        <w:t>حلول المدفوعات والتحويلات (</w:t>
      </w:r>
      <w:r w:rsidRPr="005E2930">
        <w:rPr>
          <w:rFonts w:ascii="Simplified Arabic" w:hAnsi="Simplified Arabic" w:cs="Simplified Arabic"/>
          <w:b/>
          <w:bCs/>
          <w:sz w:val="24"/>
          <w:szCs w:val="24"/>
          <w:lang w:bidi="ar-YE"/>
        </w:rPr>
        <w:t>Payments</w:t>
      </w:r>
      <w:r w:rsidRPr="005E2930">
        <w:rPr>
          <w:rFonts w:ascii="Simplified Arabic" w:hAnsi="Simplified Arabic" w:cs="Simplified Arabic"/>
          <w:b/>
          <w:bCs/>
          <w:sz w:val="24"/>
          <w:szCs w:val="24"/>
          <w:rtl/>
          <w:lang w:bidi="ar-YE"/>
        </w:rPr>
        <w:t>):</w:t>
      </w:r>
      <w:r w:rsidRPr="005E2930">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تركز على تنفيذ عمليات الدفع بين الأطراف المختلفة بسرعة وأمان، مثل بوابات الدفع الإلكتروني ومنصات تحويل الأموال وأنظمة تسوية المدفوعات في الوقت الحقيقي. وظيفة هذه الحلول هي نقل الأموال إلكترونيًا بين الحسابات وتقليل الاعتماد على النقد والشيكات، وبالتالي رفع سرعة المعاملات وخفض تكلفتها.</w:t>
      </w:r>
    </w:p>
    <w:p w14:paraId="31F9D980" w14:textId="29563296"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b/>
          <w:bCs/>
          <w:sz w:val="24"/>
          <w:szCs w:val="24"/>
          <w:rtl/>
          <w:lang w:bidi="ar-YE"/>
        </w:rPr>
        <w:lastRenderedPageBreak/>
        <w:t>حلول التقارير والرقابة المالية (</w:t>
      </w:r>
      <w:r w:rsidRPr="005E2930">
        <w:rPr>
          <w:rFonts w:ascii="Simplified Arabic" w:hAnsi="Simplified Arabic" w:cs="Simplified Arabic"/>
          <w:b/>
          <w:bCs/>
          <w:sz w:val="24"/>
          <w:szCs w:val="24"/>
          <w:lang w:bidi="ar-YE"/>
        </w:rPr>
        <w:t>Reporting &amp; Analytics</w:t>
      </w:r>
      <w:r w:rsidRPr="005E2930">
        <w:rPr>
          <w:rFonts w:ascii="Simplified Arabic" w:hAnsi="Simplified Arabic" w:cs="Simplified Arabic"/>
          <w:b/>
          <w:bCs/>
          <w:sz w:val="24"/>
          <w:szCs w:val="24"/>
          <w:rtl/>
          <w:lang w:bidi="ar-YE"/>
        </w:rPr>
        <w:t>):</w:t>
      </w:r>
      <w:r w:rsidRPr="005E2930">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تختص بإعداد التقارير المالية وتحليل البيانات بشكل آلي. تتضمن برمجيات إعداد التقارير الدورية (كالقوائم المالية الشهرية والسنوية) وأدوات ذكاء الأعمال التي تجمع البيانات من الأنظمة المختلفة لتوليد لوحات معلومات ولوائح تحليلية لحظية. وظيفة هذه الحلول هي توفير معلومات دقيقة.</w:t>
      </w:r>
    </w:p>
    <w:p w14:paraId="5919E1FC"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4"/>
          <w:szCs w:val="24"/>
          <w:rtl/>
          <w:lang w:bidi="ar-YE"/>
        </w:rPr>
        <w:t>حلول</w:t>
      </w:r>
      <w:r w:rsidRPr="005E2930">
        <w:rPr>
          <w:rFonts w:ascii="Simplified Arabic" w:hAnsi="Simplified Arabic" w:cs="Simplified Arabic"/>
          <w:b/>
          <w:bCs/>
          <w:sz w:val="24"/>
          <w:szCs w:val="24"/>
          <w:rtl/>
          <w:lang w:bidi="ar-YE"/>
        </w:rPr>
        <w:t xml:space="preserve"> الفواتير والتحصيل (</w:t>
      </w:r>
      <w:r w:rsidRPr="005E2930">
        <w:rPr>
          <w:rFonts w:ascii="Simplified Arabic" w:hAnsi="Simplified Arabic" w:cs="Simplified Arabic"/>
          <w:b/>
          <w:bCs/>
          <w:sz w:val="24"/>
          <w:szCs w:val="24"/>
          <w:lang w:bidi="ar-YE"/>
        </w:rPr>
        <w:t>Billing &amp; Collection</w:t>
      </w:r>
      <w:r w:rsidRPr="005E2930">
        <w:rPr>
          <w:rFonts w:ascii="Simplified Arabic" w:hAnsi="Simplified Arabic" w:cs="Simplified Arabic"/>
          <w:b/>
          <w:bCs/>
          <w:sz w:val="24"/>
          <w:szCs w:val="24"/>
          <w:rtl/>
          <w:lang w:bidi="ar-YE"/>
        </w:rPr>
        <w:t>):</w:t>
      </w:r>
      <w:r w:rsidRPr="005E2930">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وتركز على إدارة دورة الإيراد من إصدار الفواتير للعملاء إلى متابعة تحصيلها. تشمل نظم الفوترة الإلكترونية التي تصدر الفواتير وترسلها رقميًا، وأنظمة متابعة المدفوعات المستحقة، وتذكير العملاء، وتسجيل الدفعات تلقائ</w:t>
      </w:r>
      <w:r w:rsidRPr="003D689E">
        <w:rPr>
          <w:rFonts w:ascii="Simplified Arabic" w:hAnsi="Simplified Arabic" w:cs="Simplified Arabic" w:hint="eastAsia"/>
          <w:sz w:val="28"/>
          <w:szCs w:val="28"/>
          <w:rtl/>
          <w:lang w:bidi="ar-YE"/>
        </w:rPr>
        <w:t>يًا</w:t>
      </w:r>
      <w:r w:rsidRPr="003D689E">
        <w:rPr>
          <w:rFonts w:ascii="Simplified Arabic" w:hAnsi="Simplified Arabic" w:cs="Simplified Arabic"/>
          <w:sz w:val="28"/>
          <w:szCs w:val="28"/>
          <w:rtl/>
          <w:lang w:bidi="ar-YE"/>
        </w:rPr>
        <w:t xml:space="preserve"> في الحسابات. تسهم هذه الحلول في تسريع التحصيل النقدي وتقليل حالات التأخر أو التعثر في الدفع من خلال أتمتة التذكير وتتبع الفواتير.</w:t>
      </w:r>
    </w:p>
    <w:p w14:paraId="50FF5C42"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4"/>
          <w:szCs w:val="24"/>
          <w:rtl/>
          <w:lang w:bidi="ar-YE"/>
        </w:rPr>
        <w:t>حلول</w:t>
      </w:r>
      <w:r w:rsidRPr="005E2930">
        <w:rPr>
          <w:rFonts w:ascii="Simplified Arabic" w:hAnsi="Simplified Arabic" w:cs="Simplified Arabic"/>
          <w:b/>
          <w:bCs/>
          <w:sz w:val="24"/>
          <w:szCs w:val="24"/>
          <w:rtl/>
          <w:lang w:bidi="ar-YE"/>
        </w:rPr>
        <w:t xml:space="preserve"> إدارة الخزينة والسيولة (</w:t>
      </w:r>
      <w:r w:rsidRPr="005E2930">
        <w:rPr>
          <w:rFonts w:ascii="Simplified Arabic" w:hAnsi="Simplified Arabic" w:cs="Simplified Arabic"/>
          <w:b/>
          <w:bCs/>
          <w:sz w:val="24"/>
          <w:szCs w:val="24"/>
          <w:lang w:bidi="ar-YE"/>
        </w:rPr>
        <w:t>Treasury Management</w:t>
      </w:r>
      <w:r w:rsidRPr="005E2930">
        <w:rPr>
          <w:rFonts w:ascii="Simplified Arabic" w:hAnsi="Simplified Arabic" w:cs="Simplified Arabic"/>
          <w:b/>
          <w:bCs/>
          <w:sz w:val="24"/>
          <w:szCs w:val="24"/>
          <w:rtl/>
          <w:lang w:bidi="ar-YE"/>
        </w:rPr>
        <w:t>):</w:t>
      </w:r>
      <w:r w:rsidRPr="005E2930">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وهي أنظمة رقمية لمتابعة التدفقات النقدية وإدارة سيولة الشركة واستثماراتها القصيرة الأجل. تتيح هذه الحلول مراقبة أرصدة الحسابات البنكية لحظيًا، وجدولة الدفعات الواردة والصادرة، وإجراء التسويات البنكية إلكتر</w:t>
      </w:r>
      <w:r w:rsidRPr="003D689E">
        <w:rPr>
          <w:rFonts w:ascii="Simplified Arabic" w:hAnsi="Simplified Arabic" w:cs="Simplified Arabic" w:hint="eastAsia"/>
          <w:sz w:val="28"/>
          <w:szCs w:val="28"/>
          <w:rtl/>
          <w:lang w:bidi="ar-YE"/>
        </w:rPr>
        <w:t>ونيًا،</w:t>
      </w:r>
      <w:r w:rsidRPr="003D689E">
        <w:rPr>
          <w:rFonts w:ascii="Simplified Arabic" w:hAnsi="Simplified Arabic" w:cs="Simplified Arabic"/>
          <w:sz w:val="28"/>
          <w:szCs w:val="28"/>
          <w:rtl/>
          <w:lang w:bidi="ar-YE"/>
        </w:rPr>
        <w:t xml:space="preserve"> مما يساعد في ضبط السيولة وضمان توفر النقد اللازم للعمليات التشغيلية بكفاءة أعلى.</w:t>
      </w:r>
    </w:p>
    <w:p w14:paraId="6F833667"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4"/>
          <w:szCs w:val="24"/>
          <w:rtl/>
          <w:lang w:bidi="ar-YE"/>
        </w:rPr>
        <w:t>حلول</w:t>
      </w:r>
      <w:r w:rsidRPr="005E2930">
        <w:rPr>
          <w:rFonts w:ascii="Simplified Arabic" w:hAnsi="Simplified Arabic" w:cs="Simplified Arabic"/>
          <w:b/>
          <w:bCs/>
          <w:sz w:val="24"/>
          <w:szCs w:val="24"/>
          <w:rtl/>
          <w:lang w:bidi="ar-YE"/>
        </w:rPr>
        <w:t xml:space="preserve"> التمويل الرقمي والاستثمار (</w:t>
      </w:r>
      <w:r w:rsidRPr="005E2930">
        <w:rPr>
          <w:rFonts w:ascii="Simplified Arabic" w:hAnsi="Simplified Arabic" w:cs="Simplified Arabic"/>
          <w:b/>
          <w:bCs/>
          <w:sz w:val="24"/>
          <w:szCs w:val="24"/>
          <w:lang w:bidi="ar-YE"/>
        </w:rPr>
        <w:t>Digital Financing &amp; Investment</w:t>
      </w:r>
      <w:r w:rsidRPr="005E2930">
        <w:rPr>
          <w:rFonts w:ascii="Simplified Arabic" w:hAnsi="Simplified Arabic" w:cs="Simplified Arabic"/>
          <w:b/>
          <w:bCs/>
          <w:sz w:val="24"/>
          <w:szCs w:val="24"/>
          <w:rtl/>
          <w:lang w:bidi="ar-YE"/>
        </w:rPr>
        <w:t>):</w:t>
      </w:r>
      <w:r w:rsidRPr="005E2930">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 xml:space="preserve">وتتمثل في المنصات الإلكترونية للتمويل الجماعي والإقراض الرقمي (مثل الإقراض من نظير إلى نظير </w:t>
      </w:r>
      <w:r w:rsidRPr="003D689E">
        <w:rPr>
          <w:rFonts w:ascii="Simplified Arabic" w:hAnsi="Simplified Arabic" w:cs="Simplified Arabic"/>
          <w:sz w:val="28"/>
          <w:szCs w:val="28"/>
          <w:lang w:bidi="ar-YE"/>
        </w:rPr>
        <w:t>P2P</w:t>
      </w:r>
      <w:r w:rsidRPr="003D689E">
        <w:rPr>
          <w:rFonts w:ascii="Simplified Arabic" w:hAnsi="Simplified Arabic" w:cs="Simplified Arabic"/>
          <w:sz w:val="28"/>
          <w:szCs w:val="28"/>
          <w:rtl/>
          <w:lang w:bidi="ar-YE"/>
        </w:rPr>
        <w:t>)، وتطبيقات الاستثمار الرقمي (كمنصات تداول الأسهم أو العملات الرقمية عبر الإنترنت). تقوم هذه الح</w:t>
      </w:r>
      <w:r w:rsidRPr="003D689E">
        <w:rPr>
          <w:rFonts w:ascii="Simplified Arabic" w:hAnsi="Simplified Arabic" w:cs="Simplified Arabic" w:hint="eastAsia"/>
          <w:sz w:val="28"/>
          <w:szCs w:val="28"/>
          <w:rtl/>
          <w:lang w:bidi="ar-YE"/>
        </w:rPr>
        <w:t>لول</w:t>
      </w:r>
      <w:r w:rsidRPr="003D689E">
        <w:rPr>
          <w:rFonts w:ascii="Simplified Arabic" w:hAnsi="Simplified Arabic" w:cs="Simplified Arabic"/>
          <w:sz w:val="28"/>
          <w:szCs w:val="28"/>
          <w:rtl/>
          <w:lang w:bidi="ar-YE"/>
        </w:rPr>
        <w:t xml:space="preserve"> بوظيفة تيسير الوصول إلى التمويل والاستثمار عبر وسائل تقنية، بحيث يمكن للشركات أو الأفراد الحصول على قروض أو استثمار أموالهم دون إجراءات ورقية معقدة، وبشفافية أعلى في التكلفة والعوائد.</w:t>
      </w:r>
    </w:p>
    <w:p w14:paraId="17CAF2E0"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4"/>
          <w:szCs w:val="24"/>
          <w:rtl/>
          <w:lang w:bidi="ar-YE"/>
        </w:rPr>
        <w:t>حلول</w:t>
      </w:r>
      <w:r w:rsidRPr="005E2930">
        <w:rPr>
          <w:rFonts w:ascii="Simplified Arabic" w:hAnsi="Simplified Arabic" w:cs="Simplified Arabic"/>
          <w:b/>
          <w:bCs/>
          <w:sz w:val="24"/>
          <w:szCs w:val="24"/>
          <w:rtl/>
          <w:lang w:bidi="ar-YE"/>
        </w:rPr>
        <w:t xml:space="preserve"> الامتثال وإدارة المخاطر (</w:t>
      </w:r>
      <w:proofErr w:type="spellStart"/>
      <w:r w:rsidRPr="005E2930">
        <w:rPr>
          <w:rFonts w:ascii="Simplified Arabic" w:hAnsi="Simplified Arabic" w:cs="Simplified Arabic"/>
          <w:b/>
          <w:bCs/>
          <w:sz w:val="24"/>
          <w:szCs w:val="24"/>
          <w:lang w:bidi="ar-YE"/>
        </w:rPr>
        <w:t>RegTech</w:t>
      </w:r>
      <w:proofErr w:type="spellEnd"/>
      <w:r w:rsidRPr="005E2930">
        <w:rPr>
          <w:rFonts w:ascii="Simplified Arabic" w:hAnsi="Simplified Arabic" w:cs="Simplified Arabic"/>
          <w:b/>
          <w:bCs/>
          <w:sz w:val="24"/>
          <w:szCs w:val="24"/>
          <w:lang w:bidi="ar-YE"/>
        </w:rPr>
        <w:t xml:space="preserve"> &amp; Risk Management</w:t>
      </w:r>
      <w:r w:rsidRPr="005E2930">
        <w:rPr>
          <w:rFonts w:ascii="Simplified Arabic" w:hAnsi="Simplified Arabic" w:cs="Simplified Arabic"/>
          <w:b/>
          <w:bCs/>
          <w:sz w:val="24"/>
          <w:szCs w:val="24"/>
          <w:rtl/>
          <w:lang w:bidi="ar-YE"/>
        </w:rPr>
        <w:t>):</w:t>
      </w:r>
      <w:r w:rsidRPr="005E2930">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 xml:space="preserve">ظهرت تقنيات تنظيمية رقمية تساعد المؤسسات المالية في الامتثال للقوانين والإرشادات بشكل آلي (مثل أنظمة اعرف عميلك </w:t>
      </w:r>
      <w:r w:rsidRPr="003D689E">
        <w:rPr>
          <w:rFonts w:ascii="Simplified Arabic" w:hAnsi="Simplified Arabic" w:cs="Simplified Arabic"/>
          <w:sz w:val="28"/>
          <w:szCs w:val="28"/>
          <w:lang w:bidi="ar-YE"/>
        </w:rPr>
        <w:t>KYC</w:t>
      </w:r>
      <w:r w:rsidRPr="003D689E">
        <w:rPr>
          <w:rFonts w:ascii="Simplified Arabic" w:hAnsi="Simplified Arabic" w:cs="Simplified Arabic"/>
          <w:sz w:val="28"/>
          <w:szCs w:val="28"/>
          <w:rtl/>
          <w:lang w:bidi="ar-YE"/>
        </w:rPr>
        <w:t xml:space="preserve"> الإلكترونية، وأنظمة مكافحة غسل الأموال). كذلك هناك أنظمة لإدارة المخاطر التشغيلية </w:t>
      </w:r>
      <w:r w:rsidRPr="003D689E">
        <w:rPr>
          <w:rFonts w:ascii="Simplified Arabic" w:hAnsi="Simplified Arabic" w:cs="Simplified Arabic" w:hint="eastAsia"/>
          <w:sz w:val="28"/>
          <w:szCs w:val="28"/>
          <w:rtl/>
          <w:lang w:bidi="ar-YE"/>
        </w:rPr>
        <w:t>والائتمانية</w:t>
      </w:r>
      <w:r w:rsidRPr="003D689E">
        <w:rPr>
          <w:rFonts w:ascii="Simplified Arabic" w:hAnsi="Simplified Arabic" w:cs="Simplified Arabic"/>
          <w:sz w:val="28"/>
          <w:szCs w:val="28"/>
          <w:rtl/>
          <w:lang w:bidi="ar-YE"/>
        </w:rPr>
        <w:t xml:space="preserve"> تقوم بتحليل البيانات وتقييم المخاطر المحتملة بشكل مستمر. وظيفة هذه الحلول هي تعزيز الامتثال والحوكمة وتقليل المخاطر والتكاليف المرتبطة بعدم الالتزام أو حدوث الأخطاء البشرية.</w:t>
      </w:r>
    </w:p>
    <w:p w14:paraId="60F6B319" w14:textId="6ADF7650"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hint="eastAsia"/>
          <w:sz w:val="28"/>
          <w:szCs w:val="28"/>
          <w:rtl/>
          <w:lang w:bidi="ar-YE"/>
        </w:rPr>
        <w:t>هذا</w:t>
      </w:r>
      <w:r w:rsidRPr="003D689E">
        <w:rPr>
          <w:rFonts w:ascii="Simplified Arabic" w:hAnsi="Simplified Arabic" w:cs="Simplified Arabic"/>
          <w:sz w:val="28"/>
          <w:szCs w:val="28"/>
          <w:rtl/>
          <w:lang w:bidi="ar-YE"/>
        </w:rPr>
        <w:t xml:space="preserve"> التصنيف الوظيفي يوضح أن الحلول المالية الرقمية تتنوع بتنوع المهام المالية داخل أي منظمة. فقد تتبنى الشركة مزيجًا من الحلول يغطي جانب المدفوعات والتحصيل، وجانب التقارير والتحليل، وجوانب </w:t>
      </w:r>
      <w:r w:rsidRPr="003D689E">
        <w:rPr>
          <w:rFonts w:ascii="Simplified Arabic" w:hAnsi="Simplified Arabic" w:cs="Simplified Arabic"/>
          <w:sz w:val="28"/>
          <w:szCs w:val="28"/>
          <w:rtl/>
          <w:lang w:bidi="ar-YE"/>
        </w:rPr>
        <w:lastRenderedPageBreak/>
        <w:t xml:space="preserve">الامتثال وإدارة المخاطر، بحيث تتحقق </w:t>
      </w:r>
      <w:proofErr w:type="spellStart"/>
      <w:r w:rsidRPr="003D689E">
        <w:rPr>
          <w:rFonts w:ascii="Simplified Arabic" w:hAnsi="Simplified Arabic" w:cs="Simplified Arabic"/>
          <w:sz w:val="28"/>
          <w:szCs w:val="28"/>
          <w:rtl/>
          <w:lang w:bidi="ar-YE"/>
        </w:rPr>
        <w:t>رقمنة</w:t>
      </w:r>
      <w:proofErr w:type="spellEnd"/>
      <w:r w:rsidRPr="003D689E">
        <w:rPr>
          <w:rFonts w:ascii="Simplified Arabic" w:hAnsi="Simplified Arabic" w:cs="Simplified Arabic"/>
          <w:sz w:val="28"/>
          <w:szCs w:val="28"/>
          <w:rtl/>
          <w:lang w:bidi="ar-YE"/>
        </w:rPr>
        <w:t xml:space="preserve"> شاملة لكافة الوظائف المال</w:t>
      </w:r>
      <w:r w:rsidRPr="003D689E">
        <w:rPr>
          <w:rFonts w:ascii="Simplified Arabic" w:hAnsi="Simplified Arabic" w:cs="Simplified Arabic" w:hint="eastAsia"/>
          <w:sz w:val="28"/>
          <w:szCs w:val="28"/>
          <w:rtl/>
          <w:lang w:bidi="ar-YE"/>
        </w:rPr>
        <w:t>ية</w:t>
      </w:r>
      <w:r w:rsidRPr="003D689E">
        <w:rPr>
          <w:rFonts w:ascii="Simplified Arabic" w:hAnsi="Simplified Arabic" w:cs="Simplified Arabic"/>
          <w:sz w:val="28"/>
          <w:szCs w:val="28"/>
          <w:rtl/>
          <w:lang w:bidi="ar-YE"/>
        </w:rPr>
        <w:t>. ومن المتوقع أنه كلما نضجت التقنيات المالية، ستظهر تصنيفات جديدة أيضًا (مثل حلول التمويل المضمّن التي تدمج الخدمات المالية في منصات غير مالية). لكن المحصلة النهائية لجميع هذه التصنيفات هي تمكين المؤسسات من إدارة مواردها المالية بكفاءة أكبر ومرونة أعلى عبر الأدوات الرقمية المناسبة لكل وظيفة.</w:t>
      </w:r>
    </w:p>
    <w:p w14:paraId="7341B02D" w14:textId="19CAC264" w:rsidR="003D689E" w:rsidRPr="003D689E" w:rsidRDefault="003D689E" w:rsidP="003D689E">
      <w:pPr>
        <w:spacing w:line="276" w:lineRule="auto"/>
        <w:rPr>
          <w:rFonts w:ascii="Simplified Arabic" w:hAnsi="Simplified Arabic" w:cs="Simplified Arabic" w:hint="cs"/>
          <w:b/>
          <w:bCs/>
          <w:sz w:val="28"/>
          <w:szCs w:val="28"/>
          <w:rtl/>
          <w:lang w:bidi="ar-YE"/>
        </w:rPr>
      </w:pPr>
      <w:r w:rsidRPr="003D689E">
        <w:rPr>
          <w:rFonts w:ascii="Simplified Arabic" w:hAnsi="Simplified Arabic" w:cs="Simplified Arabic" w:hint="eastAsia"/>
          <w:b/>
          <w:bCs/>
          <w:sz w:val="28"/>
          <w:szCs w:val="28"/>
          <w:rtl/>
          <w:lang w:bidi="ar-YE"/>
        </w:rPr>
        <w:t>مصادر</w:t>
      </w:r>
      <w:r w:rsidRPr="003D689E">
        <w:rPr>
          <w:rFonts w:ascii="Simplified Arabic" w:hAnsi="Simplified Arabic" w:cs="Simplified Arabic"/>
          <w:b/>
          <w:bCs/>
          <w:sz w:val="28"/>
          <w:szCs w:val="28"/>
          <w:rtl/>
          <w:lang w:bidi="ar-YE"/>
        </w:rPr>
        <w:t xml:space="preserve"> الحلول المالية الرقمية</w:t>
      </w:r>
      <w:r>
        <w:rPr>
          <w:rFonts w:ascii="Simplified Arabic" w:hAnsi="Simplified Arabic" w:cs="Simplified Arabic" w:hint="cs"/>
          <w:b/>
          <w:bCs/>
          <w:sz w:val="28"/>
          <w:szCs w:val="28"/>
          <w:rtl/>
          <w:lang w:bidi="ar-YE"/>
        </w:rPr>
        <w:t>:</w:t>
      </w:r>
    </w:p>
    <w:p w14:paraId="3A10B658" w14:textId="77777777" w:rsidR="003D689E" w:rsidRPr="003D689E" w:rsidRDefault="003D689E" w:rsidP="003D689E">
      <w:pPr>
        <w:spacing w:line="276" w:lineRule="auto"/>
        <w:rPr>
          <w:rFonts w:ascii="Simplified Arabic" w:hAnsi="Simplified Arabic" w:cs="Simplified Arabic"/>
          <w:sz w:val="28"/>
          <w:szCs w:val="28"/>
          <w:rtl/>
          <w:lang w:bidi="ar-YE"/>
        </w:rPr>
      </w:pPr>
      <w:r w:rsidRPr="003D689E">
        <w:rPr>
          <w:rFonts w:ascii="Simplified Arabic" w:hAnsi="Simplified Arabic" w:cs="Simplified Arabic" w:hint="eastAsia"/>
          <w:sz w:val="28"/>
          <w:szCs w:val="28"/>
          <w:rtl/>
          <w:lang w:bidi="ar-YE"/>
        </w:rPr>
        <w:t>تتنوع</w:t>
      </w:r>
      <w:r w:rsidRPr="003D689E">
        <w:rPr>
          <w:rFonts w:ascii="Simplified Arabic" w:hAnsi="Simplified Arabic" w:cs="Simplified Arabic"/>
          <w:sz w:val="28"/>
          <w:szCs w:val="28"/>
          <w:rtl/>
          <w:lang w:bidi="ar-YE"/>
        </w:rPr>
        <w:t xml:space="preserve"> مصادر تطوير وتوريد الحلول المالية الرقمية وفقًا لطبيعة الجهة التي تقدمها، وتشمل أساسًا ثلاثة أطراف رئيسية:</w:t>
      </w:r>
    </w:p>
    <w:p w14:paraId="405CCB55" w14:textId="12903C64"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4"/>
          <w:szCs w:val="24"/>
          <w:rtl/>
          <w:lang w:bidi="ar-YE"/>
        </w:rPr>
        <w:t>شركات</w:t>
      </w:r>
      <w:r w:rsidRPr="005E2930">
        <w:rPr>
          <w:rFonts w:ascii="Simplified Arabic" w:hAnsi="Simplified Arabic" w:cs="Simplified Arabic"/>
          <w:b/>
          <w:bCs/>
          <w:sz w:val="24"/>
          <w:szCs w:val="24"/>
          <w:rtl/>
          <w:lang w:bidi="ar-YE"/>
        </w:rPr>
        <w:t xml:space="preserve"> التقنية المالية الناشئة (</w:t>
      </w:r>
      <w:r w:rsidRPr="005E2930">
        <w:rPr>
          <w:rFonts w:ascii="Simplified Arabic" w:hAnsi="Simplified Arabic" w:cs="Simplified Arabic"/>
          <w:b/>
          <w:bCs/>
          <w:sz w:val="24"/>
          <w:szCs w:val="24"/>
          <w:lang w:bidi="ar-YE"/>
        </w:rPr>
        <w:t>FinTech Startups</w:t>
      </w:r>
      <w:r w:rsidRPr="005E2930">
        <w:rPr>
          <w:rFonts w:ascii="Simplified Arabic" w:hAnsi="Simplified Arabic" w:cs="Simplified Arabic"/>
          <w:b/>
          <w:bCs/>
          <w:sz w:val="24"/>
          <w:szCs w:val="24"/>
          <w:rtl/>
          <w:lang w:bidi="ar-YE"/>
        </w:rPr>
        <w:t>):</w:t>
      </w:r>
      <w:r w:rsidRPr="005E2930">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 xml:space="preserve">وهي شركات مبتكرة متخصصة في تطوير تطبيقات وخدمات مالية رقمية جديدة. تمتاز هذه الشركات بالمرونة والتركيز على حل مشاكل محددة بطرق تقنية مبتكرة. لقد برزت موجة كبيرة من شركات </w:t>
      </w:r>
      <w:proofErr w:type="spellStart"/>
      <w:r w:rsidRPr="003D689E">
        <w:rPr>
          <w:rFonts w:ascii="Simplified Arabic" w:hAnsi="Simplified Arabic" w:cs="Simplified Arabic"/>
          <w:sz w:val="28"/>
          <w:szCs w:val="28"/>
          <w:rtl/>
          <w:lang w:bidi="ar-YE"/>
        </w:rPr>
        <w:t>الفنتك</w:t>
      </w:r>
      <w:proofErr w:type="spellEnd"/>
      <w:r w:rsidRPr="003D689E">
        <w:rPr>
          <w:rFonts w:ascii="Simplified Arabic" w:hAnsi="Simplified Arabic" w:cs="Simplified Arabic"/>
          <w:sz w:val="28"/>
          <w:szCs w:val="28"/>
          <w:rtl/>
          <w:lang w:bidi="ar-YE"/>
        </w:rPr>
        <w:t xml:space="preserve"> عالميًا خلال العقد الأخير غيّ</w:t>
      </w:r>
      <w:r w:rsidRPr="003D689E">
        <w:rPr>
          <w:rFonts w:ascii="Simplified Arabic" w:hAnsi="Simplified Arabic" w:cs="Simplified Arabic" w:hint="eastAsia"/>
          <w:sz w:val="28"/>
          <w:szCs w:val="28"/>
          <w:rtl/>
          <w:lang w:bidi="ar-YE"/>
        </w:rPr>
        <w:t>رت</w:t>
      </w:r>
      <w:r w:rsidRPr="003D689E">
        <w:rPr>
          <w:rFonts w:ascii="Simplified Arabic" w:hAnsi="Simplified Arabic" w:cs="Simplified Arabic"/>
          <w:sz w:val="28"/>
          <w:szCs w:val="28"/>
          <w:rtl/>
          <w:lang w:bidi="ar-YE"/>
        </w:rPr>
        <w:t xml:space="preserve"> مشهد القطاع المالي التقليدي، حيث تقدم كثير منها خدمات منافسة للبنوك (مثل خدمات الدفع الإلكتروني أو الإقراض المباشر عبر الإنترنت) معتمدة على التقنيات الحديثة. وفقًا لتقرير حديث، وصل عدد شركات </w:t>
      </w:r>
      <w:proofErr w:type="spellStart"/>
      <w:r w:rsidRPr="003D689E">
        <w:rPr>
          <w:rFonts w:ascii="Simplified Arabic" w:hAnsi="Simplified Arabic" w:cs="Simplified Arabic"/>
          <w:sz w:val="28"/>
          <w:szCs w:val="28"/>
          <w:rtl/>
          <w:lang w:bidi="ar-YE"/>
        </w:rPr>
        <w:t>الفنتك</w:t>
      </w:r>
      <w:proofErr w:type="spellEnd"/>
      <w:r w:rsidRPr="003D689E">
        <w:rPr>
          <w:rFonts w:ascii="Simplified Arabic" w:hAnsi="Simplified Arabic" w:cs="Simplified Arabic"/>
          <w:sz w:val="28"/>
          <w:szCs w:val="28"/>
          <w:rtl/>
          <w:lang w:bidi="ar-YE"/>
        </w:rPr>
        <w:t xml:space="preserve"> عالميًا إلى ما يقارب 14 ألف شركة في عام 2024 بعد أن كان حوالي 5,900 شركة في 2018، مما يعكس نمو هذا القطاع بوتيرة متسارعة (</w:t>
      </w:r>
      <w:r w:rsidRPr="003D689E">
        <w:rPr>
          <w:rFonts w:ascii="Simplified Arabic" w:hAnsi="Simplified Arabic" w:cs="Simplified Arabic"/>
          <w:sz w:val="28"/>
          <w:szCs w:val="28"/>
          <w:lang w:bidi="ar-YE"/>
        </w:rPr>
        <w:t>Statista, 2024</w:t>
      </w:r>
      <w:r w:rsidRPr="003D689E">
        <w:rPr>
          <w:rFonts w:ascii="Simplified Arabic" w:hAnsi="Simplified Arabic" w:cs="Simplified Arabic"/>
          <w:sz w:val="28"/>
          <w:szCs w:val="28"/>
          <w:rtl/>
          <w:lang w:bidi="ar-YE"/>
        </w:rPr>
        <w:t>). تقدم هذه الشركات حلولها مباشرة للعملاء أو للشركات، وغالبًا ما تتبنى نموذج أعمال رقمي بالكامل مع تركيز على تجربة المستخدم والابتكار السريع.</w:t>
      </w:r>
    </w:p>
    <w:p w14:paraId="395BF6FC" w14:textId="4269756F"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4"/>
          <w:szCs w:val="24"/>
          <w:rtl/>
          <w:lang w:bidi="ar-YE"/>
        </w:rPr>
        <w:t>المصارف</w:t>
      </w:r>
      <w:r w:rsidRPr="005E2930">
        <w:rPr>
          <w:rFonts w:ascii="Simplified Arabic" w:hAnsi="Simplified Arabic" w:cs="Simplified Arabic"/>
          <w:b/>
          <w:bCs/>
          <w:sz w:val="24"/>
          <w:szCs w:val="24"/>
          <w:rtl/>
          <w:lang w:bidi="ar-YE"/>
        </w:rPr>
        <w:t xml:space="preserve"> والمؤسسات المالية التقليدية:</w:t>
      </w:r>
      <w:r w:rsidRPr="005E2930">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 xml:space="preserve">لم تعد البنوك بمعزل عن موجة </w:t>
      </w:r>
      <w:proofErr w:type="spellStart"/>
      <w:r w:rsidRPr="003D689E">
        <w:rPr>
          <w:rFonts w:ascii="Simplified Arabic" w:hAnsi="Simplified Arabic" w:cs="Simplified Arabic"/>
          <w:sz w:val="28"/>
          <w:szCs w:val="28"/>
          <w:rtl/>
          <w:lang w:bidi="ar-YE"/>
        </w:rPr>
        <w:t>الرقمنة</w:t>
      </w:r>
      <w:proofErr w:type="spellEnd"/>
      <w:r w:rsidRPr="003D689E">
        <w:rPr>
          <w:rFonts w:ascii="Simplified Arabic" w:hAnsi="Simplified Arabic" w:cs="Simplified Arabic"/>
          <w:sz w:val="28"/>
          <w:szCs w:val="28"/>
          <w:rtl/>
          <w:lang w:bidi="ar-YE"/>
        </w:rPr>
        <w:t>، بل أصبحت من أهم مصادر الحلول المالية الرقمية أيضًا. تقوم الكثير من البنوك الكبيرة بتطوير منصاتها الرقمية الداخلية أو الاستحواذ على شركات فنتك لتقديم خدمات مصرفية رقمية متكاملة لعملائ</w:t>
      </w:r>
      <w:r w:rsidRPr="003D689E">
        <w:rPr>
          <w:rFonts w:ascii="Simplified Arabic" w:hAnsi="Simplified Arabic" w:cs="Simplified Arabic" w:hint="eastAsia"/>
          <w:sz w:val="28"/>
          <w:szCs w:val="28"/>
          <w:rtl/>
          <w:lang w:bidi="ar-YE"/>
        </w:rPr>
        <w:t>ها</w:t>
      </w:r>
      <w:r w:rsidRPr="003D689E">
        <w:rPr>
          <w:rFonts w:ascii="Simplified Arabic" w:hAnsi="Simplified Arabic" w:cs="Simplified Arabic"/>
          <w:sz w:val="28"/>
          <w:szCs w:val="28"/>
          <w:rtl/>
          <w:lang w:bidi="ar-YE"/>
        </w:rPr>
        <w:t>. فالمصارف تمتلك قاعدة عملاء واسعة وثقةً راسخة، مما يؤهلها لإطلاق تطبيقات جوال وخدمات إنترنت مصرفي متقدمة، فضلاً عن بطاقات دفع ومحافظ رقمية مرتبطة بحساباتها. كما أن العديد من البنوك العالمية أنشأت أقسامًا للابتكار أو حاضنات لمشاريع التقنية المالية بهدف م</w:t>
      </w:r>
      <w:r w:rsidRPr="003D689E">
        <w:rPr>
          <w:rFonts w:ascii="Simplified Arabic" w:hAnsi="Simplified Arabic" w:cs="Simplified Arabic" w:hint="eastAsia"/>
          <w:sz w:val="28"/>
          <w:szCs w:val="28"/>
          <w:rtl/>
          <w:lang w:bidi="ar-YE"/>
        </w:rPr>
        <w:t>واكبة</w:t>
      </w:r>
      <w:r w:rsidRPr="003D689E">
        <w:rPr>
          <w:rFonts w:ascii="Simplified Arabic" w:hAnsi="Simplified Arabic" w:cs="Simplified Arabic"/>
          <w:sz w:val="28"/>
          <w:szCs w:val="28"/>
          <w:rtl/>
          <w:lang w:bidi="ar-YE"/>
        </w:rPr>
        <w:t xml:space="preserve"> التطورات. وتشير الدراسات إلى أن المؤسسات المالية التقليدية أصبحت تكاملية وتعاونية مع شركات </w:t>
      </w:r>
      <w:proofErr w:type="spellStart"/>
      <w:r w:rsidRPr="003D689E">
        <w:rPr>
          <w:rFonts w:ascii="Simplified Arabic" w:hAnsi="Simplified Arabic" w:cs="Simplified Arabic"/>
          <w:sz w:val="28"/>
          <w:szCs w:val="28"/>
          <w:rtl/>
          <w:lang w:bidi="ar-YE"/>
        </w:rPr>
        <w:t>الفنتك</w:t>
      </w:r>
      <w:proofErr w:type="spellEnd"/>
      <w:r w:rsidRPr="003D689E">
        <w:rPr>
          <w:rFonts w:ascii="Simplified Arabic" w:hAnsi="Simplified Arabic" w:cs="Simplified Arabic"/>
          <w:sz w:val="28"/>
          <w:szCs w:val="28"/>
          <w:rtl/>
          <w:lang w:bidi="ar-YE"/>
        </w:rPr>
        <w:t xml:space="preserve"> بدلاً من تنافسية بحتة، بحيث تستفيد من ابتكاراتها من جهة، وتوظّف خبرتها البنكية العريقة من جهة أخرى (</w:t>
      </w:r>
      <w:r w:rsidRPr="003D689E">
        <w:rPr>
          <w:rFonts w:ascii="Simplified Arabic" w:hAnsi="Simplified Arabic" w:cs="Simplified Arabic"/>
          <w:sz w:val="28"/>
          <w:szCs w:val="28"/>
          <w:lang w:bidi="ar-YE"/>
        </w:rPr>
        <w:t>BIS, 2022</w:t>
      </w:r>
      <w:r w:rsidRPr="003D689E">
        <w:rPr>
          <w:rFonts w:ascii="Simplified Arabic" w:hAnsi="Simplified Arabic" w:cs="Simplified Arabic"/>
          <w:sz w:val="28"/>
          <w:szCs w:val="28"/>
          <w:rtl/>
          <w:lang w:bidi="ar-YE"/>
        </w:rPr>
        <w:t xml:space="preserve">). وبذلك، أصبحت البنوك مزودًا رئيسيًا للحلول الرقمية إما عبر تطويرها ذاتيًا أو عبر شراكات مع </w:t>
      </w:r>
      <w:proofErr w:type="spellStart"/>
      <w:r w:rsidRPr="003D689E">
        <w:rPr>
          <w:rFonts w:ascii="Simplified Arabic" w:hAnsi="Simplified Arabic" w:cs="Simplified Arabic"/>
          <w:sz w:val="28"/>
          <w:szCs w:val="28"/>
          <w:rtl/>
          <w:lang w:bidi="ar-YE"/>
        </w:rPr>
        <w:t>الفنتك</w:t>
      </w:r>
      <w:proofErr w:type="spellEnd"/>
      <w:r w:rsidRPr="003D689E">
        <w:rPr>
          <w:rFonts w:ascii="Simplified Arabic" w:hAnsi="Simplified Arabic" w:cs="Simplified Arabic"/>
          <w:sz w:val="28"/>
          <w:szCs w:val="28"/>
          <w:rtl/>
          <w:lang w:bidi="ar-YE"/>
        </w:rPr>
        <w:t>.</w:t>
      </w:r>
    </w:p>
    <w:p w14:paraId="685E3EC3" w14:textId="52977CD7"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hint="eastAsia"/>
          <w:sz w:val="28"/>
          <w:szCs w:val="28"/>
          <w:rtl/>
          <w:lang w:bidi="ar-YE"/>
        </w:rPr>
        <w:lastRenderedPageBreak/>
        <w:t>مزودو</w:t>
      </w:r>
      <w:r w:rsidRPr="003D689E">
        <w:rPr>
          <w:rFonts w:ascii="Simplified Arabic" w:hAnsi="Simplified Arabic" w:cs="Simplified Arabic"/>
          <w:sz w:val="28"/>
          <w:szCs w:val="28"/>
          <w:rtl/>
          <w:lang w:bidi="ar-YE"/>
        </w:rPr>
        <w:t xml:space="preserve"> الأنظمة والتقنيات المؤسسية (شركات البرمجيات و</w:t>
      </w:r>
      <w:r w:rsidRPr="003D689E">
        <w:rPr>
          <w:rFonts w:ascii="Simplified Arabic" w:hAnsi="Simplified Arabic" w:cs="Simplified Arabic"/>
          <w:sz w:val="28"/>
          <w:szCs w:val="28"/>
          <w:lang w:bidi="ar-YE"/>
        </w:rPr>
        <w:t>ERP</w:t>
      </w:r>
      <w:r w:rsidRPr="003D689E">
        <w:rPr>
          <w:rFonts w:ascii="Simplified Arabic" w:hAnsi="Simplified Arabic" w:cs="Simplified Arabic"/>
          <w:sz w:val="28"/>
          <w:szCs w:val="28"/>
          <w:rtl/>
          <w:lang w:bidi="ar-YE"/>
        </w:rPr>
        <w:t xml:space="preserve">): وهي شركات تقنية كبيرة متخصصة في تطوير أنظمة المعلومات الشاملة للشركات، مثل نظم تخطيط الموارد المؤسسية </w:t>
      </w:r>
      <w:r w:rsidRPr="003D689E">
        <w:rPr>
          <w:rFonts w:ascii="Simplified Arabic" w:hAnsi="Simplified Arabic" w:cs="Simplified Arabic"/>
          <w:sz w:val="28"/>
          <w:szCs w:val="28"/>
          <w:lang w:bidi="ar-YE"/>
        </w:rPr>
        <w:t>ERP</w:t>
      </w:r>
      <w:r w:rsidRPr="003D689E">
        <w:rPr>
          <w:rFonts w:ascii="Simplified Arabic" w:hAnsi="Simplified Arabic" w:cs="Simplified Arabic"/>
          <w:sz w:val="28"/>
          <w:szCs w:val="28"/>
          <w:rtl/>
          <w:lang w:bidi="ar-YE"/>
        </w:rPr>
        <w:t xml:space="preserve"> وأنظمة إدارة البيانات. توفر هذه الشركات حلولاً مالية رقمية كجزء من أنظمتها المتكاملة، فعلى سب</w:t>
      </w:r>
      <w:r w:rsidRPr="003D689E">
        <w:rPr>
          <w:rFonts w:ascii="Simplified Arabic" w:hAnsi="Simplified Arabic" w:cs="Simplified Arabic" w:hint="eastAsia"/>
          <w:sz w:val="28"/>
          <w:szCs w:val="28"/>
          <w:rtl/>
          <w:lang w:bidi="ar-YE"/>
        </w:rPr>
        <w:t>يل</w:t>
      </w:r>
      <w:r w:rsidRPr="003D689E">
        <w:rPr>
          <w:rFonts w:ascii="Simplified Arabic" w:hAnsi="Simplified Arabic" w:cs="Simplified Arabic"/>
          <w:sz w:val="28"/>
          <w:szCs w:val="28"/>
          <w:rtl/>
          <w:lang w:bidi="ar-YE"/>
        </w:rPr>
        <w:t xml:space="preserve"> المثال تقدم شركات مثل </w:t>
      </w:r>
      <w:r w:rsidRPr="003D689E">
        <w:rPr>
          <w:rFonts w:ascii="Simplified Arabic" w:hAnsi="Simplified Arabic" w:cs="Simplified Arabic"/>
          <w:sz w:val="28"/>
          <w:szCs w:val="28"/>
          <w:lang w:bidi="ar-YE"/>
        </w:rPr>
        <w:t>SAP</w:t>
      </w:r>
      <w:r w:rsidRPr="003D689E">
        <w:rPr>
          <w:rFonts w:ascii="Simplified Arabic" w:hAnsi="Simplified Arabic" w:cs="Simplified Arabic"/>
          <w:sz w:val="28"/>
          <w:szCs w:val="28"/>
          <w:rtl/>
          <w:lang w:bidi="ar-YE"/>
        </w:rPr>
        <w:t xml:space="preserve"> و</w:t>
      </w:r>
      <w:r w:rsidRPr="003D689E">
        <w:rPr>
          <w:rFonts w:ascii="Simplified Arabic" w:hAnsi="Simplified Arabic" w:cs="Simplified Arabic"/>
          <w:sz w:val="28"/>
          <w:szCs w:val="28"/>
          <w:lang w:bidi="ar-YE"/>
        </w:rPr>
        <w:t>Oracle</w:t>
      </w:r>
      <w:r w:rsidRPr="003D689E">
        <w:rPr>
          <w:rFonts w:ascii="Simplified Arabic" w:hAnsi="Simplified Arabic" w:cs="Simplified Arabic"/>
          <w:sz w:val="28"/>
          <w:szCs w:val="28"/>
          <w:rtl/>
          <w:lang w:bidi="ar-YE"/>
        </w:rPr>
        <w:t xml:space="preserve"> أنظمة مالية ومحاسبية رقمية يتم تركيبها داخل المؤسسة وربطها ببقية أنظمة الشركة. تمتاز هذه الحلول بأنها مخصصة لبيئة الأعمال الداخلية للشركة وقابلة للتخصيص حسب حجمها وقطاعها. أيضًا، شركات التقنية الكبرى (</w:t>
      </w:r>
      <w:r w:rsidRPr="003D689E">
        <w:rPr>
          <w:rFonts w:ascii="Simplified Arabic" w:hAnsi="Simplified Arabic" w:cs="Simplified Arabic"/>
          <w:sz w:val="28"/>
          <w:szCs w:val="28"/>
          <w:lang w:bidi="ar-YE"/>
        </w:rPr>
        <w:t>Big Tech</w:t>
      </w:r>
      <w:r w:rsidRPr="003D689E">
        <w:rPr>
          <w:rFonts w:ascii="Simplified Arabic" w:hAnsi="Simplified Arabic" w:cs="Simplified Arabic"/>
          <w:sz w:val="28"/>
          <w:szCs w:val="28"/>
          <w:rtl/>
          <w:lang w:bidi="ar-YE"/>
        </w:rPr>
        <w:t xml:space="preserve">) كأمازون </w:t>
      </w:r>
      <w:r w:rsidRPr="003D689E">
        <w:rPr>
          <w:rFonts w:ascii="Simplified Arabic" w:hAnsi="Simplified Arabic" w:cs="Simplified Arabic" w:hint="eastAsia"/>
          <w:sz w:val="28"/>
          <w:szCs w:val="28"/>
          <w:rtl/>
          <w:lang w:bidi="ar-YE"/>
        </w:rPr>
        <w:t>وجوجل</w:t>
      </w:r>
      <w:r w:rsidRPr="003D689E">
        <w:rPr>
          <w:rFonts w:ascii="Simplified Arabic" w:hAnsi="Simplified Arabic" w:cs="Simplified Arabic"/>
          <w:sz w:val="28"/>
          <w:szCs w:val="28"/>
          <w:rtl/>
          <w:lang w:bidi="ar-YE"/>
        </w:rPr>
        <w:t xml:space="preserve"> ومايكروسوفت دخلت بشكل غير مباشر كمصدر للحلول المالية الرقمية عبر خدمات الحوسبة السحابية ومنصات الحفظ الرقمي للبيانات المالية وواجهة برمجيات الدفع. وقد لاحظ بنك التسويات الدولية (</w:t>
      </w:r>
      <w:r w:rsidRPr="003D689E">
        <w:rPr>
          <w:rFonts w:ascii="Simplified Arabic" w:hAnsi="Simplified Arabic" w:cs="Simplified Arabic"/>
          <w:sz w:val="28"/>
          <w:szCs w:val="28"/>
          <w:lang w:bidi="ar-YE"/>
        </w:rPr>
        <w:t>BIS</w:t>
      </w:r>
      <w:r w:rsidRPr="003D689E">
        <w:rPr>
          <w:rFonts w:ascii="Simplified Arabic" w:hAnsi="Simplified Arabic" w:cs="Simplified Arabic"/>
          <w:sz w:val="28"/>
          <w:szCs w:val="28"/>
          <w:rtl/>
          <w:lang w:bidi="ar-YE"/>
        </w:rPr>
        <w:t>) أن الشركات التقنية العملاقة توسع حضورها في المجال المالي مستفيدةً م</w:t>
      </w:r>
      <w:r w:rsidRPr="003D689E">
        <w:rPr>
          <w:rFonts w:ascii="Simplified Arabic" w:hAnsi="Simplified Arabic" w:cs="Simplified Arabic" w:hint="eastAsia"/>
          <w:sz w:val="28"/>
          <w:szCs w:val="28"/>
          <w:rtl/>
          <w:lang w:bidi="ar-YE"/>
        </w:rPr>
        <w:t>ن</w:t>
      </w:r>
      <w:r w:rsidRPr="003D689E">
        <w:rPr>
          <w:rFonts w:ascii="Simplified Arabic" w:hAnsi="Simplified Arabic" w:cs="Simplified Arabic"/>
          <w:sz w:val="28"/>
          <w:szCs w:val="28"/>
          <w:rtl/>
          <w:lang w:bidi="ar-YE"/>
        </w:rPr>
        <w:t xml:space="preserve"> قوة منصاتها التقنية وشبكات العملاء الواسعة. بالتزامن، تعتمد الكثير من المؤسسات المالية على مزودي خدمات تقنيين من الباطن لتشغيل أجزاء من بنيتها الرقمية (مثل الاستعانة بشركات متخصصة في حلول التحليل </w:t>
      </w:r>
      <w:proofErr w:type="spellStart"/>
      <w:r w:rsidRPr="003D689E">
        <w:rPr>
          <w:rFonts w:ascii="Simplified Arabic" w:hAnsi="Simplified Arabic" w:cs="Simplified Arabic"/>
          <w:sz w:val="28"/>
          <w:szCs w:val="28"/>
          <w:rtl/>
          <w:lang w:bidi="ar-YE"/>
        </w:rPr>
        <w:t>السحابي</w:t>
      </w:r>
      <w:proofErr w:type="spellEnd"/>
      <w:r w:rsidRPr="003D689E">
        <w:rPr>
          <w:rFonts w:ascii="Simplified Arabic" w:hAnsi="Simplified Arabic" w:cs="Simplified Arabic"/>
          <w:sz w:val="28"/>
          <w:szCs w:val="28"/>
          <w:rtl/>
          <w:lang w:bidi="ar-YE"/>
        </w:rPr>
        <w:t xml:space="preserve"> أو الأمن السيبراني للبيانات المالية).</w:t>
      </w:r>
    </w:p>
    <w:p w14:paraId="029AAEDD"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hint="eastAsia"/>
          <w:sz w:val="28"/>
          <w:szCs w:val="28"/>
          <w:rtl/>
          <w:lang w:bidi="ar-YE"/>
        </w:rPr>
        <w:t>إن</w:t>
      </w:r>
      <w:r w:rsidRPr="003D689E">
        <w:rPr>
          <w:rFonts w:ascii="Simplified Arabic" w:hAnsi="Simplified Arabic" w:cs="Simplified Arabic"/>
          <w:sz w:val="28"/>
          <w:szCs w:val="28"/>
          <w:rtl/>
          <w:lang w:bidi="ar-YE"/>
        </w:rPr>
        <w:t xml:space="preserve"> فهم مصادر الحلول المالية الرقمية مهم للشركات عند اتخاذ قرار التبني، فكل مصدر له مزاياه وتحدياته. شركات </w:t>
      </w:r>
      <w:proofErr w:type="spellStart"/>
      <w:r w:rsidRPr="003D689E">
        <w:rPr>
          <w:rFonts w:ascii="Simplified Arabic" w:hAnsi="Simplified Arabic" w:cs="Simplified Arabic"/>
          <w:sz w:val="28"/>
          <w:szCs w:val="28"/>
          <w:rtl/>
          <w:lang w:bidi="ar-YE"/>
        </w:rPr>
        <w:t>الفنتك</w:t>
      </w:r>
      <w:proofErr w:type="spellEnd"/>
      <w:r w:rsidRPr="003D689E">
        <w:rPr>
          <w:rFonts w:ascii="Simplified Arabic" w:hAnsi="Simplified Arabic" w:cs="Simplified Arabic"/>
          <w:sz w:val="28"/>
          <w:szCs w:val="28"/>
          <w:rtl/>
          <w:lang w:bidi="ar-YE"/>
        </w:rPr>
        <w:t xml:space="preserve"> توفر الابتكار والمرونة، لكن قد تفتقر للموثوقية والانتشار التي تمتلكها البنوك. البنوك تقدم الثقة والبنية التحتية لكنها قد تكون أقل سرعة في التطو</w:t>
      </w:r>
      <w:r w:rsidRPr="003D689E">
        <w:rPr>
          <w:rFonts w:ascii="Simplified Arabic" w:hAnsi="Simplified Arabic" w:cs="Simplified Arabic" w:hint="eastAsia"/>
          <w:sz w:val="28"/>
          <w:szCs w:val="28"/>
          <w:rtl/>
          <w:lang w:bidi="ar-YE"/>
        </w:rPr>
        <w:t>ير</w:t>
      </w:r>
      <w:r w:rsidRPr="003D689E">
        <w:rPr>
          <w:rFonts w:ascii="Simplified Arabic" w:hAnsi="Simplified Arabic" w:cs="Simplified Arabic"/>
          <w:sz w:val="28"/>
          <w:szCs w:val="28"/>
          <w:rtl/>
          <w:lang w:bidi="ar-YE"/>
        </w:rPr>
        <w:t xml:space="preserve">. أما حلول </w:t>
      </w:r>
      <w:r w:rsidRPr="003D689E">
        <w:rPr>
          <w:rFonts w:ascii="Simplified Arabic" w:hAnsi="Simplified Arabic" w:cs="Simplified Arabic"/>
          <w:sz w:val="28"/>
          <w:szCs w:val="28"/>
          <w:lang w:bidi="ar-YE"/>
        </w:rPr>
        <w:t>ERP</w:t>
      </w:r>
      <w:r w:rsidRPr="003D689E">
        <w:rPr>
          <w:rFonts w:ascii="Simplified Arabic" w:hAnsi="Simplified Arabic" w:cs="Simplified Arabic"/>
          <w:sz w:val="28"/>
          <w:szCs w:val="28"/>
          <w:rtl/>
          <w:lang w:bidi="ar-YE"/>
        </w:rPr>
        <w:t xml:space="preserve"> المؤسسية فتتكامل بسلاسة مع أنظمة الشركة القائمة لكنها قد تكون عالية التكلفة وتتطلب تخصيصًا دقيقًا. في كثير من الحالات، تجمع الشركة بين أكثر من مصدر لتلبية احتياجاتها؛ فمثلًا قد تستخدم تطبيق فنتك متخصص في المدفوعات، إلى جانب نظام </w:t>
      </w:r>
      <w:r w:rsidRPr="003D689E">
        <w:rPr>
          <w:rFonts w:ascii="Simplified Arabic" w:hAnsi="Simplified Arabic" w:cs="Simplified Arabic"/>
          <w:sz w:val="28"/>
          <w:szCs w:val="28"/>
          <w:lang w:bidi="ar-YE"/>
        </w:rPr>
        <w:t>ERP</w:t>
      </w:r>
      <w:r w:rsidRPr="003D689E">
        <w:rPr>
          <w:rFonts w:ascii="Simplified Arabic" w:hAnsi="Simplified Arabic" w:cs="Simplified Arabic"/>
          <w:sz w:val="28"/>
          <w:szCs w:val="28"/>
          <w:rtl/>
          <w:lang w:bidi="ar-YE"/>
        </w:rPr>
        <w:t xml:space="preserve"> للمحاس</w:t>
      </w:r>
      <w:r w:rsidRPr="003D689E">
        <w:rPr>
          <w:rFonts w:ascii="Simplified Arabic" w:hAnsi="Simplified Arabic" w:cs="Simplified Arabic" w:hint="eastAsia"/>
          <w:sz w:val="28"/>
          <w:szCs w:val="28"/>
          <w:rtl/>
          <w:lang w:bidi="ar-YE"/>
        </w:rPr>
        <w:t>بة</w:t>
      </w:r>
      <w:r w:rsidRPr="003D689E">
        <w:rPr>
          <w:rFonts w:ascii="Simplified Arabic" w:hAnsi="Simplified Arabic" w:cs="Simplified Arabic"/>
          <w:sz w:val="28"/>
          <w:szCs w:val="28"/>
          <w:rtl/>
          <w:lang w:bidi="ar-YE"/>
        </w:rPr>
        <w:t xml:space="preserve"> الداخلية، مع تكامل كلاهما عبر واجهات برمجية مشتركة. المهم هو أن يتوافق مصدر الحل الرقمي مع استراتيجية الشركة وقدرتها التقنية والمالية، لضمان تحقيق أقصى منفعة من تبني تلك الحلول.</w:t>
      </w:r>
    </w:p>
    <w:p w14:paraId="0332F69B" w14:textId="189D243E" w:rsidR="003D689E" w:rsidRPr="003D689E" w:rsidRDefault="003D689E" w:rsidP="003D689E">
      <w:pPr>
        <w:spacing w:line="276" w:lineRule="auto"/>
        <w:rPr>
          <w:rFonts w:ascii="Simplified Arabic" w:hAnsi="Simplified Arabic" w:cs="Simplified Arabic"/>
          <w:b/>
          <w:bCs/>
          <w:sz w:val="28"/>
          <w:szCs w:val="28"/>
          <w:rtl/>
          <w:lang w:bidi="ar-YE"/>
        </w:rPr>
      </w:pPr>
      <w:r w:rsidRPr="003D689E">
        <w:rPr>
          <w:rFonts w:ascii="Simplified Arabic" w:hAnsi="Simplified Arabic" w:cs="Simplified Arabic" w:hint="eastAsia"/>
          <w:b/>
          <w:bCs/>
          <w:sz w:val="28"/>
          <w:szCs w:val="28"/>
          <w:rtl/>
          <w:lang w:bidi="ar-YE"/>
        </w:rPr>
        <w:t>خطوات</w:t>
      </w:r>
      <w:r w:rsidRPr="003D689E">
        <w:rPr>
          <w:rFonts w:ascii="Simplified Arabic" w:hAnsi="Simplified Arabic" w:cs="Simplified Arabic"/>
          <w:b/>
          <w:bCs/>
          <w:sz w:val="28"/>
          <w:szCs w:val="28"/>
          <w:rtl/>
          <w:lang w:bidi="ar-YE"/>
        </w:rPr>
        <w:t xml:space="preserve"> تبني وإدارة الحلول المالية الرقمية في الشركات</w:t>
      </w:r>
      <w:r>
        <w:rPr>
          <w:rFonts w:ascii="Simplified Arabic" w:hAnsi="Simplified Arabic" w:cs="Simplified Arabic" w:hint="cs"/>
          <w:b/>
          <w:bCs/>
          <w:sz w:val="28"/>
          <w:szCs w:val="28"/>
          <w:rtl/>
          <w:lang w:bidi="ar-YE"/>
        </w:rPr>
        <w:t>:</w:t>
      </w:r>
    </w:p>
    <w:p w14:paraId="552B5321"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hint="eastAsia"/>
          <w:sz w:val="28"/>
          <w:szCs w:val="28"/>
          <w:rtl/>
          <w:lang w:bidi="ar-YE"/>
        </w:rPr>
        <w:t>يتطلب</w:t>
      </w:r>
      <w:r w:rsidRPr="003D689E">
        <w:rPr>
          <w:rFonts w:ascii="Simplified Arabic" w:hAnsi="Simplified Arabic" w:cs="Simplified Arabic"/>
          <w:sz w:val="28"/>
          <w:szCs w:val="28"/>
          <w:rtl/>
          <w:lang w:bidi="ar-YE"/>
        </w:rPr>
        <w:t xml:space="preserve"> اعتماد الحلول المالية الرقمية في بيئة الأعمال نهجًا منهجيًا ومدروسًا لضمان نجاح عملية التحول الرقمي المالي وتحقيق الفوائد المنشودة. ويمكن تلخيص أهم الخطوات والممارسات لإدارة تبني هذه الحلول في الشركات كما يلي:</w:t>
      </w:r>
    </w:p>
    <w:p w14:paraId="30A87E3D" w14:textId="5F8413B9"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8"/>
          <w:szCs w:val="28"/>
          <w:rtl/>
          <w:lang w:bidi="ar-YE"/>
        </w:rPr>
        <w:lastRenderedPageBreak/>
        <w:t>التهيئة</w:t>
      </w:r>
      <w:r w:rsidRPr="005E2930">
        <w:rPr>
          <w:rFonts w:ascii="Simplified Arabic" w:hAnsi="Simplified Arabic" w:cs="Simplified Arabic"/>
          <w:b/>
          <w:bCs/>
          <w:sz w:val="28"/>
          <w:szCs w:val="28"/>
          <w:rtl/>
          <w:lang w:bidi="ar-YE"/>
        </w:rPr>
        <w:t xml:space="preserve"> الرقمية والاستعداد الداخلي:</w:t>
      </w:r>
      <w:r w:rsidRPr="003D689E">
        <w:rPr>
          <w:rFonts w:ascii="Simplified Arabic" w:hAnsi="Simplified Arabic" w:cs="Simplified Arabic"/>
          <w:sz w:val="28"/>
          <w:szCs w:val="28"/>
          <w:rtl/>
          <w:lang w:bidi="ar-YE"/>
        </w:rPr>
        <w:t xml:space="preserve"> قبل الشروع في تطبيق أي حل مالي رقمي، ينبغي تقييم مستوى الجاهزية الرقمية للشركة. يتضمن ذلك فحص البنية التحتية التقنية المتاحة (الأجهزة، الشبكات، قواعد البيانات) ومدى قابليتها لدعم الأنظمة المالية الجديدة، وكذلك تقييم جاهز</w:t>
      </w:r>
      <w:r w:rsidRPr="003D689E">
        <w:rPr>
          <w:rFonts w:ascii="Simplified Arabic" w:hAnsi="Simplified Arabic" w:cs="Simplified Arabic" w:hint="eastAsia"/>
          <w:sz w:val="28"/>
          <w:szCs w:val="28"/>
          <w:rtl/>
          <w:lang w:bidi="ar-YE"/>
        </w:rPr>
        <w:t>ية</w:t>
      </w:r>
      <w:r w:rsidRPr="003D689E">
        <w:rPr>
          <w:rFonts w:ascii="Simplified Arabic" w:hAnsi="Simplified Arabic" w:cs="Simplified Arabic"/>
          <w:sz w:val="28"/>
          <w:szCs w:val="28"/>
          <w:rtl/>
          <w:lang w:bidi="ar-YE"/>
        </w:rPr>
        <w:t xml:space="preserve"> الموارد البشرية من حيث المعرفة التقنية. يفترض الإطار النظري أن الشركات ذات الجاهزية الرقمية والتنظيمية العالية ستكون أكثر قدرة على تحقيق فوائد التقنية الجديدة (</w:t>
      </w:r>
      <w:proofErr w:type="spellStart"/>
      <w:r w:rsidRPr="003D689E">
        <w:rPr>
          <w:rFonts w:ascii="Simplified Arabic" w:hAnsi="Simplified Arabic" w:cs="Simplified Arabic"/>
          <w:sz w:val="28"/>
          <w:szCs w:val="28"/>
          <w:lang w:bidi="ar-YE"/>
        </w:rPr>
        <w:t>Horani</w:t>
      </w:r>
      <w:proofErr w:type="spellEnd"/>
      <w:r w:rsidRPr="003D689E">
        <w:rPr>
          <w:rFonts w:ascii="Simplified Arabic" w:hAnsi="Simplified Arabic" w:cs="Simplified Arabic"/>
          <w:sz w:val="28"/>
          <w:szCs w:val="28"/>
          <w:lang w:bidi="ar-YE"/>
        </w:rPr>
        <w:t xml:space="preserve"> et al., 2023</w:t>
      </w:r>
      <w:r w:rsidRPr="003D689E">
        <w:rPr>
          <w:rFonts w:ascii="Simplified Arabic" w:hAnsi="Simplified Arabic" w:cs="Simplified Arabic"/>
          <w:sz w:val="28"/>
          <w:szCs w:val="28"/>
          <w:rtl/>
          <w:lang w:bidi="ar-YE"/>
        </w:rPr>
        <w:t>). لذا قد تحتاج الشركة في هذه المرحلة إلى تعزيز البنية التحتية (كتحسين سرعة الاتصال أو تحديث الخوادم) وتوفير برامج تدريب أساسية للموظفين لرفع ثقافتهم الرقمية قبل إطلاق النظام الجديد. أيضًا يجب توفير دعم إداري واضح للعملية، حيث يلعب دعم الإدارة العليا والتزا</w:t>
      </w:r>
      <w:r w:rsidRPr="003D689E">
        <w:rPr>
          <w:rFonts w:ascii="Simplified Arabic" w:hAnsi="Simplified Arabic" w:cs="Simplified Arabic" w:hint="eastAsia"/>
          <w:sz w:val="28"/>
          <w:szCs w:val="28"/>
          <w:rtl/>
          <w:lang w:bidi="ar-YE"/>
        </w:rPr>
        <w:t>مها</w:t>
      </w:r>
      <w:r w:rsidRPr="003D689E">
        <w:rPr>
          <w:rFonts w:ascii="Simplified Arabic" w:hAnsi="Simplified Arabic" w:cs="Simplified Arabic"/>
          <w:sz w:val="28"/>
          <w:szCs w:val="28"/>
          <w:rtl/>
          <w:lang w:bidi="ar-YE"/>
        </w:rPr>
        <w:t xml:space="preserve"> دورًا حاسمًا في تذليل العقبات ورصد الموارد اللازمة للتحول (</w:t>
      </w:r>
      <w:r w:rsidRPr="003D689E">
        <w:rPr>
          <w:rFonts w:ascii="Simplified Arabic" w:hAnsi="Simplified Arabic" w:cs="Simplified Arabic"/>
          <w:sz w:val="28"/>
          <w:szCs w:val="28"/>
          <w:lang w:bidi="ar-YE"/>
        </w:rPr>
        <w:t>Megahed et al., 2021</w:t>
      </w:r>
      <w:r w:rsidRPr="003D689E">
        <w:rPr>
          <w:rFonts w:ascii="Simplified Arabic" w:hAnsi="Simplified Arabic" w:cs="Simplified Arabic"/>
          <w:sz w:val="28"/>
          <w:szCs w:val="28"/>
          <w:rtl/>
          <w:lang w:bidi="ar-YE"/>
        </w:rPr>
        <w:t>).</w:t>
      </w:r>
    </w:p>
    <w:p w14:paraId="4AFFB457"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8"/>
          <w:szCs w:val="28"/>
          <w:rtl/>
          <w:lang w:bidi="ar-YE"/>
        </w:rPr>
        <w:t>اختيار</w:t>
      </w:r>
      <w:r w:rsidRPr="005E2930">
        <w:rPr>
          <w:rFonts w:ascii="Simplified Arabic" w:hAnsi="Simplified Arabic" w:cs="Simplified Arabic"/>
          <w:b/>
          <w:bCs/>
          <w:sz w:val="28"/>
          <w:szCs w:val="28"/>
          <w:rtl/>
          <w:lang w:bidi="ar-YE"/>
        </w:rPr>
        <w:t xml:space="preserve"> الحلول المناسبة وتخطيط المشروع:</w:t>
      </w:r>
      <w:r w:rsidRPr="003D689E">
        <w:rPr>
          <w:rFonts w:ascii="Simplified Arabic" w:hAnsi="Simplified Arabic" w:cs="Simplified Arabic"/>
          <w:sz w:val="28"/>
          <w:szCs w:val="28"/>
          <w:rtl/>
          <w:lang w:bidi="ar-YE"/>
        </w:rPr>
        <w:t xml:space="preserve"> بعد التأكد من جاهزية البيئة الداخلية، تبدأ مرحلة البحث والتقييم للحلول المالية الرقمية المتاحة التي تلبي احتياجات الشركة. هنا يجري تحديد المتطلبات الوظيفية (مثلاً: الحاجة إلى نظام فوترة إلكترونية يربط بين إدارة المبيع</w:t>
      </w:r>
      <w:r w:rsidRPr="003D689E">
        <w:rPr>
          <w:rFonts w:ascii="Simplified Arabic" w:hAnsi="Simplified Arabic" w:cs="Simplified Arabic" w:hint="eastAsia"/>
          <w:sz w:val="28"/>
          <w:szCs w:val="28"/>
          <w:rtl/>
          <w:lang w:bidi="ar-YE"/>
        </w:rPr>
        <w:t>ات</w:t>
      </w:r>
      <w:r w:rsidRPr="003D689E">
        <w:rPr>
          <w:rFonts w:ascii="Simplified Arabic" w:hAnsi="Simplified Arabic" w:cs="Simplified Arabic"/>
          <w:sz w:val="28"/>
          <w:szCs w:val="28"/>
          <w:rtl/>
          <w:lang w:bidi="ar-YE"/>
        </w:rPr>
        <w:t xml:space="preserve"> والمحاسبة، أو تطبيق مدفوعات للعملاء)، ثم مسح السوق بحثًا عن الخيارات (سواء من عروض شركات فنتك أو أنظمة جاهزة أو تطوير داخلي مخصص). من المهم إجراء تحليل جدوى يشمل الكلفة والفوائد لكل خيار، فضلاً عن مدى ملاءمته لأنظمة الشركة الأخرى. توصي الأدبيات باتباع م</w:t>
      </w:r>
      <w:r w:rsidRPr="003D689E">
        <w:rPr>
          <w:rFonts w:ascii="Simplified Arabic" w:hAnsi="Simplified Arabic" w:cs="Simplified Arabic" w:hint="eastAsia"/>
          <w:sz w:val="28"/>
          <w:szCs w:val="28"/>
          <w:rtl/>
          <w:lang w:bidi="ar-YE"/>
        </w:rPr>
        <w:t>نهجية</w:t>
      </w:r>
      <w:r w:rsidRPr="003D689E">
        <w:rPr>
          <w:rFonts w:ascii="Simplified Arabic" w:hAnsi="Simplified Arabic" w:cs="Simplified Arabic"/>
          <w:sz w:val="28"/>
          <w:szCs w:val="28"/>
          <w:rtl/>
          <w:lang w:bidi="ar-YE"/>
        </w:rPr>
        <w:t xml:space="preserve"> رصينة في تقييم التقنيات تتضمن اعتبارات التوافق (</w:t>
      </w:r>
      <w:r w:rsidRPr="003D689E">
        <w:rPr>
          <w:rFonts w:ascii="Simplified Arabic" w:hAnsi="Simplified Arabic" w:cs="Simplified Arabic"/>
          <w:sz w:val="28"/>
          <w:szCs w:val="28"/>
          <w:lang w:bidi="ar-YE"/>
        </w:rPr>
        <w:t>Compatibility</w:t>
      </w:r>
      <w:r w:rsidRPr="003D689E">
        <w:rPr>
          <w:rFonts w:ascii="Simplified Arabic" w:hAnsi="Simplified Arabic" w:cs="Simplified Arabic"/>
          <w:sz w:val="28"/>
          <w:szCs w:val="28"/>
          <w:rtl/>
          <w:lang w:bidi="ar-YE"/>
        </w:rPr>
        <w:t>) مع إجراءات الشركة الحالية، وسلاسة الاستخدام (</w:t>
      </w:r>
      <w:r w:rsidRPr="003D689E">
        <w:rPr>
          <w:rFonts w:ascii="Simplified Arabic" w:hAnsi="Simplified Arabic" w:cs="Simplified Arabic"/>
          <w:sz w:val="28"/>
          <w:szCs w:val="28"/>
          <w:lang w:bidi="ar-YE"/>
        </w:rPr>
        <w:t>Usability</w:t>
      </w:r>
      <w:r w:rsidRPr="003D689E">
        <w:rPr>
          <w:rFonts w:ascii="Simplified Arabic" w:hAnsi="Simplified Arabic" w:cs="Simplified Arabic"/>
          <w:sz w:val="28"/>
          <w:szCs w:val="28"/>
          <w:rtl/>
          <w:lang w:bidi="ar-YE"/>
        </w:rPr>
        <w:t>) للموظفين والعملاء، والأمان والامتثال التنظيمي (</w:t>
      </w:r>
      <w:proofErr w:type="spellStart"/>
      <w:r w:rsidRPr="003D689E">
        <w:rPr>
          <w:rFonts w:ascii="Simplified Arabic" w:hAnsi="Simplified Arabic" w:cs="Simplified Arabic"/>
          <w:sz w:val="28"/>
          <w:szCs w:val="28"/>
          <w:lang w:bidi="ar-YE"/>
        </w:rPr>
        <w:t>Maroufkhani</w:t>
      </w:r>
      <w:proofErr w:type="spellEnd"/>
      <w:r w:rsidRPr="003D689E">
        <w:rPr>
          <w:rFonts w:ascii="Simplified Arabic" w:hAnsi="Simplified Arabic" w:cs="Simplified Arabic"/>
          <w:sz w:val="28"/>
          <w:szCs w:val="28"/>
          <w:lang w:bidi="ar-YE"/>
        </w:rPr>
        <w:t xml:space="preserve"> et al., 2020</w:t>
      </w:r>
      <w:r w:rsidRPr="003D689E">
        <w:rPr>
          <w:rFonts w:ascii="Simplified Arabic" w:hAnsi="Simplified Arabic" w:cs="Simplified Arabic"/>
          <w:sz w:val="28"/>
          <w:szCs w:val="28"/>
          <w:rtl/>
          <w:lang w:bidi="ar-YE"/>
        </w:rPr>
        <w:t>). كما ينبغي إعداد خطة مشروع واضحة لتطبيق الحل المختار، تشمل الجدول الزمني والموارد المطلوبة ومعايير نجاح محددة (مثل تخفيض زمن معالجة المعاملات بنسبة معينة خلال 6 أشهر).</w:t>
      </w:r>
    </w:p>
    <w:p w14:paraId="78FE9538" w14:textId="68F578B2"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8"/>
          <w:szCs w:val="28"/>
          <w:rtl/>
          <w:lang w:bidi="ar-YE"/>
        </w:rPr>
        <w:t>التدريب</w:t>
      </w:r>
      <w:r w:rsidRPr="005E2930">
        <w:rPr>
          <w:rFonts w:ascii="Simplified Arabic" w:hAnsi="Simplified Arabic" w:cs="Simplified Arabic"/>
          <w:b/>
          <w:bCs/>
          <w:sz w:val="28"/>
          <w:szCs w:val="28"/>
          <w:rtl/>
          <w:lang w:bidi="ar-YE"/>
        </w:rPr>
        <w:t xml:space="preserve"> وبناء القدرات البشرية:</w:t>
      </w:r>
      <w:r w:rsidRPr="003D689E">
        <w:rPr>
          <w:rFonts w:ascii="Simplified Arabic" w:hAnsi="Simplified Arabic" w:cs="Simplified Arabic"/>
          <w:sz w:val="28"/>
          <w:szCs w:val="28"/>
          <w:rtl/>
          <w:lang w:bidi="ar-YE"/>
        </w:rPr>
        <w:t xml:space="preserve"> يعد تدريب الموظفين الذين سيتعاملون مع الحل المالي الرقمي ركنًا أساسيًا لضمان نجاح تبنيه. فالتكنولوجيا مهما كانت متقدمة لن تؤتي ثمارها إذا لم يكن المستخدمون على دراية بكيفية استخدامها بكفاءة. في هذه الخطوة، يتم إعداد برامج تدر</w:t>
      </w:r>
      <w:r w:rsidRPr="003D689E">
        <w:rPr>
          <w:rFonts w:ascii="Simplified Arabic" w:hAnsi="Simplified Arabic" w:cs="Simplified Arabic" w:hint="eastAsia"/>
          <w:sz w:val="28"/>
          <w:szCs w:val="28"/>
          <w:rtl/>
          <w:lang w:bidi="ar-YE"/>
        </w:rPr>
        <w:t>يبية</w:t>
      </w:r>
      <w:r w:rsidRPr="003D689E">
        <w:rPr>
          <w:rFonts w:ascii="Simplified Arabic" w:hAnsi="Simplified Arabic" w:cs="Simplified Arabic"/>
          <w:sz w:val="28"/>
          <w:szCs w:val="28"/>
          <w:rtl/>
          <w:lang w:bidi="ar-YE"/>
        </w:rPr>
        <w:t xml:space="preserve"> وورش عمل للموظفين على استخدام النظام الجديد، مع التركيز على الجوانب العملية والتطبيقية ذات الصلة بوظائفهم. تشير بعض الدراسات إلى أن المؤسسات التي تستثمر بانتظام في تدريب الموظفين على الأدوات الرقمية تفوق أداء منافسيها بنسبة قد تصل إلى 49% (</w:t>
      </w:r>
      <w:r w:rsidRPr="003D689E">
        <w:rPr>
          <w:rFonts w:ascii="Simplified Arabic" w:hAnsi="Simplified Arabic" w:cs="Simplified Arabic"/>
          <w:sz w:val="28"/>
          <w:szCs w:val="28"/>
          <w:lang w:bidi="ar-YE"/>
        </w:rPr>
        <w:t>McKinsey, 2020</w:t>
      </w:r>
      <w:r w:rsidRPr="003D689E">
        <w:rPr>
          <w:rFonts w:ascii="Simplified Arabic" w:hAnsi="Simplified Arabic" w:cs="Simplified Arabic"/>
          <w:sz w:val="28"/>
          <w:szCs w:val="28"/>
          <w:rtl/>
          <w:lang w:bidi="ar-YE"/>
        </w:rPr>
        <w:t xml:space="preserve">)، مما يؤكد جدوى هذا الاستثمار. </w:t>
      </w:r>
      <w:r w:rsidRPr="003D689E">
        <w:rPr>
          <w:rFonts w:ascii="Simplified Arabic" w:hAnsi="Simplified Arabic" w:cs="Simplified Arabic"/>
          <w:sz w:val="28"/>
          <w:szCs w:val="28"/>
          <w:rtl/>
          <w:lang w:bidi="ar-YE"/>
        </w:rPr>
        <w:lastRenderedPageBreak/>
        <w:t>ويوصي الخبراء بوضع برامج تدريب مستمرة وليس لمرة واحدة فقط، وذلك لمواكبة أي تحديثات أو ميزات جديدة في النظام (</w:t>
      </w:r>
      <w:r w:rsidRPr="003D689E">
        <w:rPr>
          <w:rFonts w:ascii="Simplified Arabic" w:hAnsi="Simplified Arabic" w:cs="Simplified Arabic"/>
          <w:sz w:val="28"/>
          <w:szCs w:val="28"/>
          <w:lang w:bidi="ar-YE"/>
        </w:rPr>
        <w:t>The CFO Club, 2025</w:t>
      </w:r>
      <w:r w:rsidRPr="003D689E">
        <w:rPr>
          <w:rFonts w:ascii="Simplified Arabic" w:hAnsi="Simplified Arabic" w:cs="Simplified Arabic"/>
          <w:sz w:val="28"/>
          <w:szCs w:val="28"/>
          <w:rtl/>
          <w:lang w:bidi="ar-YE"/>
        </w:rPr>
        <w:t>). بالإضافة إلى التدريب التقني، قد تحتاج الشركة إلى تنفيذ مبادرات لإدارة التغيير التنظيمي، مثل توعية الموظفين بفوائد النظام الجديد لتحفيز قبولهم له وتقليل المقاومة الداخلية للتغيير.</w:t>
      </w:r>
    </w:p>
    <w:p w14:paraId="26220BB5" w14:textId="03ACCA45"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8"/>
          <w:szCs w:val="28"/>
          <w:rtl/>
          <w:lang w:bidi="ar-YE"/>
        </w:rPr>
        <w:t>مرحلة</w:t>
      </w:r>
      <w:r w:rsidRPr="005E2930">
        <w:rPr>
          <w:rFonts w:ascii="Simplified Arabic" w:hAnsi="Simplified Arabic" w:cs="Simplified Arabic"/>
          <w:b/>
          <w:bCs/>
          <w:sz w:val="28"/>
          <w:szCs w:val="28"/>
          <w:rtl/>
          <w:lang w:bidi="ar-YE"/>
        </w:rPr>
        <w:t xml:space="preserve"> التنفيذ والتكامل التقني:</w:t>
      </w:r>
      <w:r w:rsidRPr="003D689E">
        <w:rPr>
          <w:rFonts w:ascii="Simplified Arabic" w:hAnsi="Simplified Arabic" w:cs="Simplified Arabic"/>
          <w:sz w:val="28"/>
          <w:szCs w:val="28"/>
          <w:rtl/>
          <w:lang w:bidi="ar-YE"/>
        </w:rPr>
        <w:t xml:space="preserve"> عند انتهاء التحضيرات، تبدأ عملية تنفيذ الحل المالي الرقمي وتشغيله فعليًا. يتم في هذه المرحلة تثبيت البرمجيات أو إطلاق التطبيق الجديد، وربطه مع الأنظمة الأخرى (كتكامل نظام المدفوعات مع نظام المحاسبة، أو ربط بوابة الدفع بموقع ا</w:t>
      </w:r>
      <w:r w:rsidRPr="003D689E">
        <w:rPr>
          <w:rFonts w:ascii="Simplified Arabic" w:hAnsi="Simplified Arabic" w:cs="Simplified Arabic" w:hint="eastAsia"/>
          <w:sz w:val="28"/>
          <w:szCs w:val="28"/>
          <w:rtl/>
          <w:lang w:bidi="ar-YE"/>
        </w:rPr>
        <w:t>لتجارة</w:t>
      </w:r>
      <w:r w:rsidRPr="003D689E">
        <w:rPr>
          <w:rFonts w:ascii="Simplified Arabic" w:hAnsi="Simplified Arabic" w:cs="Simplified Arabic"/>
          <w:sz w:val="28"/>
          <w:szCs w:val="28"/>
          <w:rtl/>
          <w:lang w:bidi="ar-YE"/>
        </w:rPr>
        <w:t xml:space="preserve"> الإلكترونية للشركة). يفضَّل الكثير من المؤسسات اتباع أسلوب التنفيذ التجريبي المرحلي </w:t>
      </w:r>
      <w:r w:rsidRPr="003D689E">
        <w:rPr>
          <w:rFonts w:ascii="Simplified Arabic" w:hAnsi="Simplified Arabic" w:cs="Simplified Arabic"/>
          <w:sz w:val="28"/>
          <w:szCs w:val="28"/>
          <w:lang w:bidi="ar-YE"/>
        </w:rPr>
        <w:t>Pilot</w:t>
      </w:r>
      <w:r w:rsidRPr="003D689E">
        <w:rPr>
          <w:rFonts w:ascii="Simplified Arabic" w:hAnsi="Simplified Arabic" w:cs="Simplified Arabic"/>
          <w:sz w:val="28"/>
          <w:szCs w:val="28"/>
          <w:rtl/>
          <w:lang w:bidi="ar-YE"/>
        </w:rPr>
        <w:t xml:space="preserve"> قبل التوسع الكامل، حيث يطبق النظام الجديد على نطاق محدود (مثل فرع واحد أو لفئة محددة من المعاملات) لفترة قصيرة بغرض اكتشاف أي مشكلات فنية أو إجرائية وتلافيها. بعد ذلك يتم التوسع التدريجي ليشمل كافة الفروع أو جميع العمليات المستهدفة. خلال التنفيذ، ينبغي أن يكون هناك فريق دعم فني متواجد لمعالجة الأعطال أو صعوبات الاستخدام أولاً بأول، لضمان سلاسة انتقال العمل من الطريقة القديمة إلى الجديدة دون تعطيل لعمليات الشرك</w:t>
      </w:r>
      <w:r w:rsidRPr="003D689E">
        <w:rPr>
          <w:rFonts w:ascii="Simplified Arabic" w:hAnsi="Simplified Arabic" w:cs="Simplified Arabic" w:hint="eastAsia"/>
          <w:sz w:val="28"/>
          <w:szCs w:val="28"/>
          <w:rtl/>
          <w:lang w:bidi="ar-YE"/>
        </w:rPr>
        <w:t>ة</w:t>
      </w:r>
      <w:r w:rsidRPr="003D689E">
        <w:rPr>
          <w:rFonts w:ascii="Simplified Arabic" w:hAnsi="Simplified Arabic" w:cs="Simplified Arabic"/>
          <w:sz w:val="28"/>
          <w:szCs w:val="28"/>
          <w:rtl/>
          <w:lang w:bidi="ar-YE"/>
        </w:rPr>
        <w:t>. كما يجب تحديث الإجراءات الداخلية لتتلاءم مع الحل الرقمي – على سبيل المثال، إعادة تصميم المصادقة على المدفوعات ليتوافق مع نظام الموافقات الإلكتروني في المنصة الجديدة.</w:t>
      </w:r>
    </w:p>
    <w:p w14:paraId="0327E843"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8"/>
          <w:szCs w:val="28"/>
          <w:rtl/>
          <w:lang w:bidi="ar-YE"/>
        </w:rPr>
        <w:t>المتابعة</w:t>
      </w:r>
      <w:r w:rsidRPr="005E2930">
        <w:rPr>
          <w:rFonts w:ascii="Simplified Arabic" w:hAnsi="Simplified Arabic" w:cs="Simplified Arabic"/>
          <w:b/>
          <w:bCs/>
          <w:sz w:val="28"/>
          <w:szCs w:val="28"/>
          <w:rtl/>
          <w:lang w:bidi="ar-YE"/>
        </w:rPr>
        <w:t xml:space="preserve"> والتقييم المستمر:</w:t>
      </w:r>
      <w:r w:rsidRPr="003D689E">
        <w:rPr>
          <w:rFonts w:ascii="Simplified Arabic" w:hAnsi="Simplified Arabic" w:cs="Simplified Arabic"/>
          <w:sz w:val="28"/>
          <w:szCs w:val="28"/>
          <w:rtl/>
          <w:lang w:bidi="ar-YE"/>
        </w:rPr>
        <w:t xml:space="preserve"> بعد تطبيق الحل الرقمي وتشغيله، لا تنتهي المهمة؛ بل تبدأ مرحلة المتابعة المستمرة وقياس الأداء للتأكد من تحقيق النتائج المرجوة ومعالجة أي انحراف. يتم هنا مراقبة مؤشرات الأداء التشغيلية المتعلقة بالنظام الجديد مثل: معدل سرعة إنجاز ا</w:t>
      </w:r>
      <w:r w:rsidRPr="003D689E">
        <w:rPr>
          <w:rFonts w:ascii="Simplified Arabic" w:hAnsi="Simplified Arabic" w:cs="Simplified Arabic" w:hint="eastAsia"/>
          <w:sz w:val="28"/>
          <w:szCs w:val="28"/>
          <w:rtl/>
          <w:lang w:bidi="ar-YE"/>
        </w:rPr>
        <w:t>لمعاملات</w:t>
      </w:r>
      <w:r w:rsidRPr="003D689E">
        <w:rPr>
          <w:rFonts w:ascii="Simplified Arabic" w:hAnsi="Simplified Arabic" w:cs="Simplified Arabic"/>
          <w:sz w:val="28"/>
          <w:szCs w:val="28"/>
          <w:rtl/>
          <w:lang w:bidi="ar-YE"/>
        </w:rPr>
        <w:t xml:space="preserve"> المالية بعد </w:t>
      </w:r>
      <w:proofErr w:type="spellStart"/>
      <w:r w:rsidRPr="003D689E">
        <w:rPr>
          <w:rFonts w:ascii="Simplified Arabic" w:hAnsi="Simplified Arabic" w:cs="Simplified Arabic"/>
          <w:sz w:val="28"/>
          <w:szCs w:val="28"/>
          <w:rtl/>
          <w:lang w:bidi="ar-YE"/>
        </w:rPr>
        <w:t>الرقمنة</w:t>
      </w:r>
      <w:proofErr w:type="spellEnd"/>
      <w:r w:rsidRPr="003D689E">
        <w:rPr>
          <w:rFonts w:ascii="Simplified Arabic" w:hAnsi="Simplified Arabic" w:cs="Simplified Arabic"/>
          <w:sz w:val="28"/>
          <w:szCs w:val="28"/>
          <w:rtl/>
          <w:lang w:bidi="ar-YE"/>
        </w:rPr>
        <w:t xml:space="preserve"> مقارنة بما قبلها، نسبة الأخطاء أو المشاكل التقنية المبلغة، مستوى رضا الموظفين أو العملاء عن الحل الجديد، والوفر في التكلفة التشغيلية المحقق. إذا أشارت المؤشرات إلى فجوات بين الواقع والتوقعات، تُدرس الأسباب ويجري اتخاذ إجراءات ت</w:t>
      </w:r>
      <w:r w:rsidRPr="003D689E">
        <w:rPr>
          <w:rFonts w:ascii="Simplified Arabic" w:hAnsi="Simplified Arabic" w:cs="Simplified Arabic" w:hint="eastAsia"/>
          <w:sz w:val="28"/>
          <w:szCs w:val="28"/>
          <w:rtl/>
          <w:lang w:bidi="ar-YE"/>
        </w:rPr>
        <w:t>صحيحية؛</w:t>
      </w:r>
      <w:r w:rsidRPr="003D689E">
        <w:rPr>
          <w:rFonts w:ascii="Simplified Arabic" w:hAnsi="Simplified Arabic" w:cs="Simplified Arabic"/>
          <w:sz w:val="28"/>
          <w:szCs w:val="28"/>
          <w:rtl/>
          <w:lang w:bidi="ar-YE"/>
        </w:rPr>
        <w:t xml:space="preserve"> فمثلًا إذا لوحظ أن بعض الموظفين لا يزالون يفضلون الإجراءات اليدوية فقد يستدعي ذلك تدريبًا إضافيًا أو تعديلًا في واجهة النظام لتبسيطها. كما أن التغذية الراجعة من المستخدمين النهائيين (سواء موظفين أو عملاء) تعتبر كنزًا مهمًا لتحسين النظام دوريًا عبر </w:t>
      </w:r>
      <w:r w:rsidRPr="003D689E">
        <w:rPr>
          <w:rFonts w:ascii="Simplified Arabic" w:hAnsi="Simplified Arabic" w:cs="Simplified Arabic" w:hint="eastAsia"/>
          <w:sz w:val="28"/>
          <w:szCs w:val="28"/>
          <w:rtl/>
          <w:lang w:bidi="ar-YE"/>
        </w:rPr>
        <w:t>تحديثات</w:t>
      </w:r>
      <w:r w:rsidRPr="003D689E">
        <w:rPr>
          <w:rFonts w:ascii="Simplified Arabic" w:hAnsi="Simplified Arabic" w:cs="Simplified Arabic"/>
          <w:sz w:val="28"/>
          <w:szCs w:val="28"/>
          <w:rtl/>
          <w:lang w:bidi="ar-YE"/>
        </w:rPr>
        <w:t xml:space="preserve"> برمجية تضيف ميزات أو تحل مشكلات. وتؤكد الأدبيات على أهمية استمرار الدعم الإداري والتحفيز بعد التبني الأولي، للحفاظ على زخم الاستخدام وضمان دمج الحل الرقمي بشكل كامل في ثقافة </w:t>
      </w:r>
      <w:r w:rsidRPr="003D689E">
        <w:rPr>
          <w:rFonts w:ascii="Simplified Arabic" w:hAnsi="Simplified Arabic" w:cs="Simplified Arabic"/>
          <w:sz w:val="28"/>
          <w:szCs w:val="28"/>
          <w:rtl/>
          <w:lang w:bidi="ar-YE"/>
        </w:rPr>
        <w:lastRenderedPageBreak/>
        <w:t>وعمليات الشركة اليومية (</w:t>
      </w:r>
      <w:proofErr w:type="spellStart"/>
      <w:r w:rsidRPr="003D689E">
        <w:rPr>
          <w:rFonts w:ascii="Simplified Arabic" w:hAnsi="Simplified Arabic" w:cs="Simplified Arabic"/>
          <w:sz w:val="28"/>
          <w:szCs w:val="28"/>
          <w:lang w:bidi="ar-YE"/>
        </w:rPr>
        <w:t>Carcary</w:t>
      </w:r>
      <w:proofErr w:type="spellEnd"/>
      <w:r w:rsidRPr="003D689E">
        <w:rPr>
          <w:rFonts w:ascii="Simplified Arabic" w:hAnsi="Simplified Arabic" w:cs="Simplified Arabic"/>
          <w:sz w:val="28"/>
          <w:szCs w:val="28"/>
          <w:lang w:bidi="ar-YE"/>
        </w:rPr>
        <w:t xml:space="preserve"> et al., 2019</w:t>
      </w:r>
      <w:r w:rsidRPr="003D689E">
        <w:rPr>
          <w:rFonts w:ascii="Simplified Arabic" w:hAnsi="Simplified Arabic" w:cs="Simplified Arabic"/>
          <w:sz w:val="28"/>
          <w:szCs w:val="28"/>
          <w:rtl/>
          <w:lang w:bidi="ar-YE"/>
        </w:rPr>
        <w:t>). وبالموازاة، يجب التأكد من م</w:t>
      </w:r>
      <w:r w:rsidRPr="003D689E">
        <w:rPr>
          <w:rFonts w:ascii="Simplified Arabic" w:hAnsi="Simplified Arabic" w:cs="Simplified Arabic" w:hint="eastAsia"/>
          <w:sz w:val="28"/>
          <w:szCs w:val="28"/>
          <w:rtl/>
          <w:lang w:bidi="ar-YE"/>
        </w:rPr>
        <w:t>واكبة</w:t>
      </w:r>
      <w:r w:rsidRPr="003D689E">
        <w:rPr>
          <w:rFonts w:ascii="Simplified Arabic" w:hAnsi="Simplified Arabic" w:cs="Simplified Arabic"/>
          <w:sz w:val="28"/>
          <w:szCs w:val="28"/>
          <w:rtl/>
          <w:lang w:bidi="ar-YE"/>
        </w:rPr>
        <w:t xml:space="preserve"> الحل لأي تغيرات خارجية كالتغير في لوائح تنظيمية أو ظهور تهديدات أمن سيبراني جديدة، وذلك بتحديث سياسات الاستخدام وإجراءات الحماية دوريًا.</w:t>
      </w:r>
    </w:p>
    <w:p w14:paraId="5677A15E" w14:textId="16D85A30"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hint="eastAsia"/>
          <w:sz w:val="28"/>
          <w:szCs w:val="28"/>
          <w:rtl/>
          <w:lang w:bidi="ar-YE"/>
        </w:rPr>
        <w:t>باتباع</w:t>
      </w:r>
      <w:r w:rsidRPr="003D689E">
        <w:rPr>
          <w:rFonts w:ascii="Simplified Arabic" w:hAnsi="Simplified Arabic" w:cs="Simplified Arabic"/>
          <w:sz w:val="28"/>
          <w:szCs w:val="28"/>
          <w:rtl/>
          <w:lang w:bidi="ar-YE"/>
        </w:rPr>
        <w:t xml:space="preserve"> هذه الخطوات بشكل منهجي ومدعوم بالقيادة الفعالة، تزيد فرص نجاح الشركات في التحول المالي الرقمي وتحقيق أهدافه. فعملية التبني ليست مجرد إدخال برنامج جديد، بل هي تغيير تحولي شامل في طرق العمل وثقافة المؤسسة. لذا كلما أُحسنت إدارة جوانبها التقنية والبشرية والتنظيمية، زادت عوائد الاستثمار في الحلول المالية الرقمية وبرز الأثر الإيجابي بوضوح على كفاءة عمليات الشركة.</w:t>
      </w:r>
    </w:p>
    <w:p w14:paraId="46767CA6" w14:textId="0508A1DB" w:rsidR="003D689E" w:rsidRPr="003D689E" w:rsidRDefault="003D689E" w:rsidP="003D689E">
      <w:pPr>
        <w:spacing w:line="276" w:lineRule="auto"/>
        <w:rPr>
          <w:rFonts w:ascii="Simplified Arabic" w:hAnsi="Simplified Arabic" w:cs="Simplified Arabic"/>
          <w:b/>
          <w:bCs/>
          <w:sz w:val="28"/>
          <w:szCs w:val="28"/>
          <w:rtl/>
          <w:lang w:bidi="ar-YE"/>
        </w:rPr>
      </w:pPr>
      <w:r w:rsidRPr="003D689E">
        <w:rPr>
          <w:rFonts w:ascii="Simplified Arabic" w:hAnsi="Simplified Arabic" w:cs="Simplified Arabic" w:hint="eastAsia"/>
          <w:b/>
          <w:bCs/>
          <w:sz w:val="28"/>
          <w:szCs w:val="28"/>
          <w:rtl/>
          <w:lang w:bidi="ar-YE"/>
        </w:rPr>
        <w:t>مفهوم</w:t>
      </w:r>
      <w:r w:rsidRPr="003D689E">
        <w:rPr>
          <w:rFonts w:ascii="Simplified Arabic" w:hAnsi="Simplified Arabic" w:cs="Simplified Arabic"/>
          <w:b/>
          <w:bCs/>
          <w:sz w:val="28"/>
          <w:szCs w:val="28"/>
          <w:rtl/>
          <w:lang w:bidi="ar-YE"/>
        </w:rPr>
        <w:t xml:space="preserve"> الكفاءة التشغيلية</w:t>
      </w:r>
      <w:r>
        <w:rPr>
          <w:rFonts w:ascii="Simplified Arabic" w:hAnsi="Simplified Arabic" w:cs="Simplified Arabic" w:hint="cs"/>
          <w:b/>
          <w:bCs/>
          <w:sz w:val="28"/>
          <w:szCs w:val="28"/>
          <w:rtl/>
          <w:lang w:bidi="ar-YE"/>
        </w:rPr>
        <w:t>:</w:t>
      </w:r>
    </w:p>
    <w:p w14:paraId="7D7B46AC" w14:textId="2FBC30A3"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hint="eastAsia"/>
          <w:sz w:val="28"/>
          <w:szCs w:val="28"/>
          <w:rtl/>
          <w:lang w:bidi="ar-YE"/>
        </w:rPr>
        <w:t>تعُدّ</w:t>
      </w:r>
      <w:r w:rsidRPr="003D689E">
        <w:rPr>
          <w:rFonts w:ascii="Simplified Arabic" w:hAnsi="Simplified Arabic" w:cs="Simplified Arabic"/>
          <w:sz w:val="28"/>
          <w:szCs w:val="28"/>
          <w:rtl/>
          <w:lang w:bidi="ar-YE"/>
        </w:rPr>
        <w:t xml:space="preserve"> الكفاءة التشغيلية مقياسًا جوهريًا لأداء المنشآت، وهي تعبر عن مدى قدرة المنظمة على استخدام مواردها المتاحة (البشرية والمالية والمادية) بطريقة فعالة تحقق أهداف عملياتها بأقل تكلفة وزمن ممكن مع الحفاظ على جودة المخرجات. بعبارة أخرى، ترتبط الكفاءة التشغي</w:t>
      </w:r>
      <w:r w:rsidRPr="003D689E">
        <w:rPr>
          <w:rFonts w:ascii="Simplified Arabic" w:hAnsi="Simplified Arabic" w:cs="Simplified Arabic" w:hint="eastAsia"/>
          <w:sz w:val="28"/>
          <w:szCs w:val="28"/>
          <w:rtl/>
          <w:lang w:bidi="ar-YE"/>
        </w:rPr>
        <w:t>لية</w:t>
      </w:r>
      <w:r w:rsidRPr="003D689E">
        <w:rPr>
          <w:rFonts w:ascii="Simplified Arabic" w:hAnsi="Simplified Arabic" w:cs="Simplified Arabic"/>
          <w:sz w:val="28"/>
          <w:szCs w:val="28"/>
          <w:rtl/>
          <w:lang w:bidi="ar-YE"/>
        </w:rPr>
        <w:t xml:space="preserve"> بتحقيق أعلى إنتاجية ممكنة من الموارد وأقل هدر أو ضياع، بحيث تتم العمليات اليومية بسلاسة وفعالية. يعرف بعض الباحثين الكفاءة التشغيلية بأنها قدرة المنظمة على تقليل الهدر في الوقت والجهد والمواد أثناء تقديم خدمات عالية الجودة أو منتجات ذات جودة عالية (</w:t>
      </w:r>
      <w:r w:rsidRPr="003D689E">
        <w:rPr>
          <w:rFonts w:ascii="Simplified Arabic" w:hAnsi="Simplified Arabic" w:cs="Simplified Arabic"/>
          <w:sz w:val="28"/>
          <w:szCs w:val="28"/>
          <w:lang w:bidi="ar-YE"/>
        </w:rPr>
        <w:t>TechTarget, 2024</w:t>
      </w:r>
      <w:r w:rsidRPr="003D689E">
        <w:rPr>
          <w:rFonts w:ascii="Simplified Arabic" w:hAnsi="Simplified Arabic" w:cs="Simplified Arabic"/>
          <w:sz w:val="28"/>
          <w:szCs w:val="28"/>
          <w:rtl/>
          <w:lang w:bidi="ar-YE"/>
        </w:rPr>
        <w:t>). ويشير هذا التعريف إلى أن الكفاءة تقاس بموازنة المدخلات (مثل عدد الموظفين، والتكاليف، والوقت) مقابل المخرجات المحققة (مثل حجم الإنتاج أو عدد المعاملات المنجزة وجودتها). وكلما تمكنت المنظمة من إنجاز المزيد من المهام بنفس القدر من الموارد أو إنجاز نفس المهام بموارد أقل، ارتفعت كفاءتها التشغيلية. في سياق العمليات المالية للشركات، يمكن قياس الكفاءة التشغيلية بمؤشرات محددة، منها على سبيل المثال لا الحصر: متوسط زمن إنجاز العم</w:t>
      </w:r>
      <w:r w:rsidRPr="003D689E">
        <w:rPr>
          <w:rFonts w:ascii="Simplified Arabic" w:hAnsi="Simplified Arabic" w:cs="Simplified Arabic" w:hint="eastAsia"/>
          <w:sz w:val="28"/>
          <w:szCs w:val="28"/>
          <w:rtl/>
          <w:lang w:bidi="ar-YE"/>
        </w:rPr>
        <w:t>لية</w:t>
      </w:r>
      <w:r w:rsidRPr="003D689E">
        <w:rPr>
          <w:rFonts w:ascii="Simplified Arabic" w:hAnsi="Simplified Arabic" w:cs="Simplified Arabic"/>
          <w:sz w:val="28"/>
          <w:szCs w:val="28"/>
          <w:rtl/>
          <w:lang w:bidi="ar-YE"/>
        </w:rPr>
        <w:t xml:space="preserve"> المالية (مثل الوقت المستغرق لمعالجة دفعة أو إصدار تقرير مالي)، تكلفة العملية الواحدة (مثال: تكلفة معالجة فاتورة عميل من لحظة إصدارها حتى التحصيل)، معدل الأخطاء في العمليات (مثل نسبة الأخطاء المحاسبية أو الإدخالات الخاطئة في النظام)، إضافة إلى مؤشر الإن</w:t>
      </w:r>
      <w:r w:rsidRPr="003D689E">
        <w:rPr>
          <w:rFonts w:ascii="Simplified Arabic" w:hAnsi="Simplified Arabic" w:cs="Simplified Arabic" w:hint="eastAsia"/>
          <w:sz w:val="28"/>
          <w:szCs w:val="28"/>
          <w:rtl/>
          <w:lang w:bidi="ar-YE"/>
        </w:rPr>
        <w:t>تاجية</w:t>
      </w:r>
      <w:r w:rsidRPr="003D689E">
        <w:rPr>
          <w:rFonts w:ascii="Simplified Arabic" w:hAnsi="Simplified Arabic" w:cs="Simplified Arabic"/>
          <w:sz w:val="28"/>
          <w:szCs w:val="28"/>
          <w:rtl/>
          <w:lang w:bidi="ar-YE"/>
        </w:rPr>
        <w:t xml:space="preserve"> لكل موظف (مثل عدد الفواتير التي يعالجها الموظف المالي في اليوم). تحقيق مستويات عالية في هذه المؤشرات يتطلب عادةً تبسيط الإجراءات وإزالة الخطوات غير الضرورية، وكذلك الاستغلال الأمثل للأدوات والتقنيات بحيث يُنجز العمل بأقل تدخل يدوي ممكن وبطريقة صحيحة </w:t>
      </w:r>
      <w:r w:rsidRPr="003D689E">
        <w:rPr>
          <w:rFonts w:ascii="Simplified Arabic" w:hAnsi="Simplified Arabic" w:cs="Simplified Arabic" w:hint="eastAsia"/>
          <w:sz w:val="28"/>
          <w:szCs w:val="28"/>
          <w:rtl/>
          <w:lang w:bidi="ar-YE"/>
        </w:rPr>
        <w:t>من</w:t>
      </w:r>
      <w:r w:rsidRPr="003D689E">
        <w:rPr>
          <w:rFonts w:ascii="Simplified Arabic" w:hAnsi="Simplified Arabic" w:cs="Simplified Arabic"/>
          <w:sz w:val="28"/>
          <w:szCs w:val="28"/>
          <w:rtl/>
          <w:lang w:bidi="ar-YE"/>
        </w:rPr>
        <w:t xml:space="preserve"> المرة الأولى. ومن هنا جاء الاهتمام بأنظمة إدارة الجودة الشاملة والتحسين المستمر (مثل منهجية </w:t>
      </w:r>
      <w:r w:rsidRPr="003D689E">
        <w:rPr>
          <w:rFonts w:ascii="Simplified Arabic" w:hAnsi="Simplified Arabic" w:cs="Simplified Arabic"/>
          <w:sz w:val="28"/>
          <w:szCs w:val="28"/>
          <w:lang w:bidi="ar-YE"/>
        </w:rPr>
        <w:t>Lean</w:t>
      </w:r>
      <w:r w:rsidRPr="003D689E">
        <w:rPr>
          <w:rFonts w:ascii="Simplified Arabic" w:hAnsi="Simplified Arabic" w:cs="Simplified Arabic"/>
          <w:sz w:val="28"/>
          <w:szCs w:val="28"/>
          <w:rtl/>
          <w:lang w:bidi="ar-YE"/>
        </w:rPr>
        <w:t xml:space="preserve">) في الإدارة التشغيلية، حيث تهدف </w:t>
      </w:r>
      <w:r w:rsidRPr="003D689E">
        <w:rPr>
          <w:rFonts w:ascii="Simplified Arabic" w:hAnsi="Simplified Arabic" w:cs="Simplified Arabic"/>
          <w:sz w:val="28"/>
          <w:szCs w:val="28"/>
          <w:rtl/>
          <w:lang w:bidi="ar-YE"/>
        </w:rPr>
        <w:lastRenderedPageBreak/>
        <w:t>هذه المبادئ إلى رفع الكفاءة عبر التخلص من الهدر بأنواعه (وقت انتظار، أعمال مكررة، أخطاء تتطلب إعادة العمل، إلخ). تجدر الإشار</w:t>
      </w:r>
      <w:r w:rsidRPr="003D689E">
        <w:rPr>
          <w:rFonts w:ascii="Simplified Arabic" w:hAnsi="Simplified Arabic" w:cs="Simplified Arabic" w:hint="eastAsia"/>
          <w:sz w:val="28"/>
          <w:szCs w:val="28"/>
          <w:rtl/>
          <w:lang w:bidi="ar-YE"/>
        </w:rPr>
        <w:t>ة</w:t>
      </w:r>
      <w:r w:rsidRPr="003D689E">
        <w:rPr>
          <w:rFonts w:ascii="Simplified Arabic" w:hAnsi="Simplified Arabic" w:cs="Simplified Arabic"/>
          <w:sz w:val="28"/>
          <w:szCs w:val="28"/>
          <w:rtl/>
          <w:lang w:bidi="ar-YE"/>
        </w:rPr>
        <w:t xml:space="preserve"> إلى أن الكفاءة التشغيلية تختلف عن الفعالية التشغيلية، فالأخيرة تعنى بتحقيق الأهداف المطلوبة بغض النظر عن الموارد المصروفة، بينما الكفاءة تعنى بتحقيق الأهداف بأفضل استخدام ممكن للموارد (أي بأقل تكلفة وزمن). لذلك المنظمة الفعّالة قد تنجز المطلوب لكنها ربما تهدر موارد كثيرة أثناء ذلك، أما المنظمة الكفؤة فهي التي تحقق المطلوب ولكن بأسلوب مُحسن يضبط الموارد والوقت. وبالطبع تسعى المؤسسات إلى تحقيق الإثنين معًا: فعالية عالية وكفاءة عالية. في ضوء ذلك، تعتبر الكفاءة التشغيلية في العمليات المالية عاملًا حاسمًا في ت</w:t>
      </w:r>
      <w:r w:rsidRPr="003D689E">
        <w:rPr>
          <w:rFonts w:ascii="Simplified Arabic" w:hAnsi="Simplified Arabic" w:cs="Simplified Arabic" w:hint="eastAsia"/>
          <w:sz w:val="28"/>
          <w:szCs w:val="28"/>
          <w:rtl/>
          <w:lang w:bidi="ar-YE"/>
        </w:rPr>
        <w:t>عزيز</w:t>
      </w:r>
      <w:r w:rsidRPr="003D689E">
        <w:rPr>
          <w:rFonts w:ascii="Simplified Arabic" w:hAnsi="Simplified Arabic" w:cs="Simplified Arabic"/>
          <w:sz w:val="28"/>
          <w:szCs w:val="28"/>
          <w:rtl/>
          <w:lang w:bidi="ar-YE"/>
        </w:rPr>
        <w:t xml:space="preserve"> تنافسية الشركات </w:t>
      </w:r>
      <w:proofErr w:type="spellStart"/>
      <w:r w:rsidRPr="003D689E">
        <w:rPr>
          <w:rFonts w:ascii="Simplified Arabic" w:hAnsi="Simplified Arabic" w:cs="Simplified Arabic"/>
          <w:sz w:val="28"/>
          <w:szCs w:val="28"/>
          <w:rtl/>
          <w:lang w:bidi="ar-YE"/>
        </w:rPr>
        <w:t>وربحيتها</w:t>
      </w:r>
      <w:proofErr w:type="spellEnd"/>
      <w:r w:rsidRPr="003D689E">
        <w:rPr>
          <w:rFonts w:ascii="Simplified Arabic" w:hAnsi="Simplified Arabic" w:cs="Simplified Arabic"/>
          <w:sz w:val="28"/>
          <w:szCs w:val="28"/>
          <w:rtl/>
          <w:lang w:bidi="ar-YE"/>
        </w:rPr>
        <w:t>. فكل تحسن طفيف في الكفاءة (مثلاً تسريع إغلاق الحسابات الشهرية أو خفض تكلفة معالجة المعاملة) يمكن أن يتراكم ليحقق وفورات مالية وزيادة في القدرة على إنجاز أعمال أكثر دون زيادة في التكاليف. ومن هنا تبرز العلاقة المهمة التي ستناقش تالياً بين اعتماد الحلول المالية الرقمية وبين تعزيز الكفاءة التشغيلية للشركات.</w:t>
      </w:r>
    </w:p>
    <w:p w14:paraId="7D531D3B" w14:textId="61A2BBC6" w:rsidR="003D689E" w:rsidRPr="003D689E" w:rsidRDefault="003D689E" w:rsidP="003D689E">
      <w:pPr>
        <w:spacing w:line="276" w:lineRule="auto"/>
        <w:rPr>
          <w:rFonts w:ascii="Simplified Arabic" w:hAnsi="Simplified Arabic" w:cs="Simplified Arabic"/>
          <w:b/>
          <w:bCs/>
          <w:sz w:val="28"/>
          <w:szCs w:val="28"/>
          <w:rtl/>
          <w:lang w:bidi="ar-YE"/>
        </w:rPr>
      </w:pPr>
      <w:r w:rsidRPr="003D689E">
        <w:rPr>
          <w:rFonts w:ascii="Simplified Arabic" w:hAnsi="Simplified Arabic" w:cs="Simplified Arabic" w:hint="eastAsia"/>
          <w:b/>
          <w:bCs/>
          <w:sz w:val="28"/>
          <w:szCs w:val="28"/>
          <w:rtl/>
          <w:lang w:bidi="ar-YE"/>
        </w:rPr>
        <w:t>العلاقة</w:t>
      </w:r>
      <w:r w:rsidRPr="003D689E">
        <w:rPr>
          <w:rFonts w:ascii="Simplified Arabic" w:hAnsi="Simplified Arabic" w:cs="Simplified Arabic"/>
          <w:b/>
          <w:bCs/>
          <w:sz w:val="28"/>
          <w:szCs w:val="28"/>
          <w:rtl/>
          <w:lang w:bidi="ar-YE"/>
        </w:rPr>
        <w:t xml:space="preserve"> النظرية بين الحلول المالية الرقمية والكفاءة التشغيلية</w:t>
      </w:r>
      <w:r>
        <w:rPr>
          <w:rFonts w:ascii="Simplified Arabic" w:hAnsi="Simplified Arabic" w:cs="Simplified Arabic" w:hint="cs"/>
          <w:b/>
          <w:bCs/>
          <w:sz w:val="28"/>
          <w:szCs w:val="28"/>
          <w:rtl/>
          <w:lang w:bidi="ar-YE"/>
        </w:rPr>
        <w:t>:</w:t>
      </w:r>
    </w:p>
    <w:p w14:paraId="78955E3C"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hint="eastAsia"/>
          <w:sz w:val="28"/>
          <w:szCs w:val="28"/>
          <w:rtl/>
          <w:lang w:bidi="ar-YE"/>
        </w:rPr>
        <w:t>انطلاقًا</w:t>
      </w:r>
      <w:r w:rsidRPr="003D689E">
        <w:rPr>
          <w:rFonts w:ascii="Simplified Arabic" w:hAnsi="Simplified Arabic" w:cs="Simplified Arabic"/>
          <w:sz w:val="28"/>
          <w:szCs w:val="28"/>
          <w:rtl/>
          <w:lang w:bidi="ar-YE"/>
        </w:rPr>
        <w:t xml:space="preserve"> من المفاهيم أعلاه، تفترض الأطر النظرية الحديثة أن هناك علاقة إيجابية جوهرية بين تبني الحلول المالية الرقمية وبين تحسين الكفاءة التشغيلية للعمليات المالية في الشركات. ويمكن توضيح هذه العلاقة من خلال عدة أسس ونظريات اقتصادية وإدارية:</w:t>
      </w:r>
    </w:p>
    <w:p w14:paraId="33AFBA0F" w14:textId="3B0A7D9C"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4"/>
          <w:szCs w:val="24"/>
          <w:rtl/>
          <w:lang w:bidi="ar-YE"/>
        </w:rPr>
        <w:t>نظرية</w:t>
      </w:r>
      <w:r w:rsidRPr="005E2930">
        <w:rPr>
          <w:rFonts w:ascii="Simplified Arabic" w:hAnsi="Simplified Arabic" w:cs="Simplified Arabic"/>
          <w:b/>
          <w:bCs/>
          <w:sz w:val="24"/>
          <w:szCs w:val="24"/>
          <w:rtl/>
          <w:lang w:bidi="ar-YE"/>
        </w:rPr>
        <w:t xml:space="preserve"> الإنتاجية التقنية وتحسين الإنتاجية:</w:t>
      </w:r>
      <w:r w:rsidRPr="005E2930">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تفترض هذه النظرية أن إدخال التقنية الحديثة في العمليات من شأنه رفع إنتاجية العمل وتقليل التكاليف الحدية للإنتاج. وبمعنى آخر، عندما تستخدم الشركة تقنيات رقمية لأتمتة المهام المالية، يصبح إنجاز المزيد من العمل بنفس ا</w:t>
      </w:r>
      <w:r w:rsidRPr="003D689E">
        <w:rPr>
          <w:rFonts w:ascii="Simplified Arabic" w:hAnsi="Simplified Arabic" w:cs="Simplified Arabic" w:hint="eastAsia"/>
          <w:sz w:val="28"/>
          <w:szCs w:val="28"/>
          <w:rtl/>
          <w:lang w:bidi="ar-YE"/>
        </w:rPr>
        <w:t>لموارد</w:t>
      </w:r>
      <w:r w:rsidRPr="003D689E">
        <w:rPr>
          <w:rFonts w:ascii="Simplified Arabic" w:hAnsi="Simplified Arabic" w:cs="Simplified Arabic"/>
          <w:sz w:val="28"/>
          <w:szCs w:val="28"/>
          <w:rtl/>
          <w:lang w:bidi="ar-YE"/>
        </w:rPr>
        <w:t xml:space="preserve"> ممكنًا أو إنجاز نفس العمل بموارد أقل. فالحلول الرقمية مثل أنظمة الدفع الإلكتروني أو المحاسبة الآلية تستطيع تنفيذ المهام الروتينية بشكل أسرع من البشر وبدقة أكبر، مما يزيد ناتج العمل لكل موظف. على سبيل المثال، النظام الإلكتروني يمكنه معالجة آلاف الفوا</w:t>
      </w:r>
      <w:r w:rsidRPr="003D689E">
        <w:rPr>
          <w:rFonts w:ascii="Simplified Arabic" w:hAnsi="Simplified Arabic" w:cs="Simplified Arabic" w:hint="eastAsia"/>
          <w:sz w:val="28"/>
          <w:szCs w:val="28"/>
          <w:rtl/>
          <w:lang w:bidi="ar-YE"/>
        </w:rPr>
        <w:t>تير</w:t>
      </w:r>
      <w:r w:rsidRPr="003D689E">
        <w:rPr>
          <w:rFonts w:ascii="Simplified Arabic" w:hAnsi="Simplified Arabic" w:cs="Simplified Arabic"/>
          <w:sz w:val="28"/>
          <w:szCs w:val="28"/>
          <w:rtl/>
          <w:lang w:bidi="ar-YE"/>
        </w:rPr>
        <w:t xml:space="preserve"> في الساعة الواحدة، في حين أن الموظف يدوياً قد يعالج عشرات فقط. بهذا، ترتفع الكمية المنتجة (عدد العمليات المالية المنجزة) بالنسبة لكل وحدة من الموارد (الموظف أو الساعة) مما يعني ارتفاع الكفاءة. كذلك تقل الأخطاء البشرية، فينخفض الهدر الزمني في تصحيح الأخ</w:t>
      </w:r>
      <w:r w:rsidRPr="003D689E">
        <w:rPr>
          <w:rFonts w:ascii="Simplified Arabic" w:hAnsi="Simplified Arabic" w:cs="Simplified Arabic" w:hint="eastAsia"/>
          <w:sz w:val="28"/>
          <w:szCs w:val="28"/>
          <w:rtl/>
          <w:lang w:bidi="ar-YE"/>
        </w:rPr>
        <w:t>طاء</w:t>
      </w:r>
      <w:r w:rsidRPr="003D689E">
        <w:rPr>
          <w:rFonts w:ascii="Simplified Arabic" w:hAnsi="Simplified Arabic" w:cs="Simplified Arabic"/>
          <w:sz w:val="28"/>
          <w:szCs w:val="28"/>
          <w:rtl/>
          <w:lang w:bidi="ar-YE"/>
        </w:rPr>
        <w:t xml:space="preserve"> أو إعادة العمل، وهذا جانب آخر لتحسين الكفاءة. وقد دعمت دراسات حديثة هذه الفرضية حيث وجدت </w:t>
      </w:r>
      <w:r w:rsidRPr="003D689E">
        <w:rPr>
          <w:rFonts w:ascii="Simplified Arabic" w:hAnsi="Simplified Arabic" w:cs="Simplified Arabic"/>
          <w:sz w:val="28"/>
          <w:szCs w:val="28"/>
          <w:rtl/>
          <w:lang w:bidi="ar-YE"/>
        </w:rPr>
        <w:lastRenderedPageBreak/>
        <w:t>تأثيرات إيجابية لاعتماد التقنيات المالية على ربحية البنوك عبر وسيط الكفاءة التشغيلية، بمعنى أن التكنولوجيا حسّنت الكفاءة أولاً مما قاد لتحسن الأداء المالي (</w:t>
      </w:r>
      <w:r w:rsidRPr="003D689E">
        <w:rPr>
          <w:rFonts w:ascii="Simplified Arabic" w:hAnsi="Simplified Arabic" w:cs="Simplified Arabic"/>
          <w:sz w:val="28"/>
          <w:szCs w:val="28"/>
          <w:lang w:bidi="ar-YE"/>
        </w:rPr>
        <w:t>Elmahdy et al., 2025</w:t>
      </w:r>
      <w:r w:rsidRPr="003D689E">
        <w:rPr>
          <w:rFonts w:ascii="Simplified Arabic" w:hAnsi="Simplified Arabic" w:cs="Simplified Arabic"/>
          <w:sz w:val="28"/>
          <w:szCs w:val="28"/>
          <w:rtl/>
          <w:lang w:bidi="ar-YE"/>
        </w:rPr>
        <w:t>).</w:t>
      </w:r>
    </w:p>
    <w:p w14:paraId="7781970E" w14:textId="77777777"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4"/>
          <w:szCs w:val="24"/>
          <w:rtl/>
          <w:lang w:bidi="ar-YE"/>
        </w:rPr>
        <w:t>إعادة</w:t>
      </w:r>
      <w:r w:rsidRPr="005E2930">
        <w:rPr>
          <w:rFonts w:ascii="Simplified Arabic" w:hAnsi="Simplified Arabic" w:cs="Simplified Arabic"/>
          <w:b/>
          <w:bCs/>
          <w:sz w:val="24"/>
          <w:szCs w:val="24"/>
          <w:rtl/>
          <w:lang w:bidi="ar-YE"/>
        </w:rPr>
        <w:t xml:space="preserve"> هندسة العمليات (</w:t>
      </w:r>
      <w:r w:rsidRPr="005E2930">
        <w:rPr>
          <w:rFonts w:ascii="Simplified Arabic" w:hAnsi="Simplified Arabic" w:cs="Simplified Arabic"/>
          <w:b/>
          <w:bCs/>
          <w:sz w:val="24"/>
          <w:szCs w:val="24"/>
          <w:lang w:bidi="ar-YE"/>
        </w:rPr>
        <w:t>Process Re-engineering</w:t>
      </w:r>
      <w:r w:rsidRPr="005E2930">
        <w:rPr>
          <w:rFonts w:ascii="Simplified Arabic" w:hAnsi="Simplified Arabic" w:cs="Simplified Arabic"/>
          <w:b/>
          <w:bCs/>
          <w:sz w:val="24"/>
          <w:szCs w:val="24"/>
          <w:rtl/>
          <w:lang w:bidi="ar-YE"/>
        </w:rPr>
        <w:t>):</w:t>
      </w:r>
      <w:r w:rsidRPr="005E2930">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يترافق اعتماد الحلول الرقمية عادةً مع إعادة تصميم إجراءات العمل المالية. فإدخال نظام رقمي ليس مجرد أتمتة الخطوات القائمة، بل غالبًا ما يفرض إعادة التفكير في تسلسل العمل لإزالة الخطوات غير الضرورية وتكامل المها</w:t>
      </w:r>
      <w:r w:rsidRPr="003D689E">
        <w:rPr>
          <w:rFonts w:ascii="Simplified Arabic" w:hAnsi="Simplified Arabic" w:cs="Simplified Arabic" w:hint="eastAsia"/>
          <w:sz w:val="28"/>
          <w:szCs w:val="28"/>
          <w:rtl/>
          <w:lang w:bidi="ar-YE"/>
        </w:rPr>
        <w:t>م</w:t>
      </w:r>
      <w:r w:rsidRPr="003D689E">
        <w:rPr>
          <w:rFonts w:ascii="Simplified Arabic" w:hAnsi="Simplified Arabic" w:cs="Simplified Arabic"/>
          <w:sz w:val="28"/>
          <w:szCs w:val="28"/>
          <w:rtl/>
          <w:lang w:bidi="ar-YE"/>
        </w:rPr>
        <w:t xml:space="preserve"> بشكل أفضل. هذا ما يُعرف بإعادة هندسة العمليات التي تهدف إلى تحقيق تحسين جذري في الأداء من خلال تصميم جديد للعملية يستثمر قدرات التكنولوجيا. على سبيل المثال، تطبيق نظام دفع إلكتروني قد يلغي الحاجة لمراحل مراجعة ورقية متعددة، إذ يُمكن تصميم</w:t>
      </w:r>
      <w:r w:rsidRPr="003D689E">
        <w:rPr>
          <w:rFonts w:ascii="Simplified Arabic" w:hAnsi="Simplified Arabic" w:cs="Simplified Arabic"/>
          <w:sz w:val="28"/>
          <w:szCs w:val="28"/>
          <w:lang w:bidi="ar-YE"/>
        </w:rPr>
        <w:t>workflow</w:t>
      </w:r>
      <w:r w:rsidRPr="003D689E">
        <w:rPr>
          <w:rFonts w:ascii="Simplified Arabic" w:hAnsi="Simplified Arabic" w:cs="Simplified Arabic"/>
          <w:sz w:val="28"/>
          <w:szCs w:val="28"/>
          <w:rtl/>
          <w:lang w:bidi="ar-YE"/>
        </w:rPr>
        <w:t xml:space="preserve"> بحيث تن</w:t>
      </w:r>
      <w:r w:rsidRPr="003D689E">
        <w:rPr>
          <w:rFonts w:ascii="Simplified Arabic" w:hAnsi="Simplified Arabic" w:cs="Simplified Arabic" w:hint="eastAsia"/>
          <w:sz w:val="28"/>
          <w:szCs w:val="28"/>
          <w:rtl/>
          <w:lang w:bidi="ar-YE"/>
        </w:rPr>
        <w:t>تقل</w:t>
      </w:r>
      <w:r w:rsidRPr="003D689E">
        <w:rPr>
          <w:rFonts w:ascii="Simplified Arabic" w:hAnsi="Simplified Arabic" w:cs="Simplified Arabic"/>
          <w:sz w:val="28"/>
          <w:szCs w:val="28"/>
          <w:rtl/>
          <w:lang w:bidi="ar-YE"/>
        </w:rPr>
        <w:t xml:space="preserve"> المعاملة تلقائيًا من مرحلة لمرحلة بإشعارات فورية للمسؤولين، مما يخفض زمن الدورة بشكل هائل (</w:t>
      </w:r>
      <w:r w:rsidRPr="003D689E">
        <w:rPr>
          <w:rFonts w:ascii="Simplified Arabic" w:hAnsi="Simplified Arabic" w:cs="Simplified Arabic"/>
          <w:sz w:val="28"/>
          <w:szCs w:val="28"/>
          <w:lang w:bidi="ar-YE"/>
        </w:rPr>
        <w:t>Davenport &amp; Short, 2018</w:t>
      </w:r>
      <w:r w:rsidRPr="003D689E">
        <w:rPr>
          <w:rFonts w:ascii="Simplified Arabic" w:hAnsi="Simplified Arabic" w:cs="Simplified Arabic"/>
          <w:sz w:val="28"/>
          <w:szCs w:val="28"/>
          <w:rtl/>
          <w:lang w:bidi="ar-YE"/>
        </w:rPr>
        <w:t xml:space="preserve">). لذا من منظور نظري، اعتماد الحلول الرقمية يؤدي إلى عمليات أكثر انسيابية وأقل تعقيدًا، مما ينعكس مباشرةً على رفع الكفاءة التشغيلية (سرعة </w:t>
      </w:r>
      <w:r w:rsidRPr="003D689E">
        <w:rPr>
          <w:rFonts w:ascii="Simplified Arabic" w:hAnsi="Simplified Arabic" w:cs="Simplified Arabic" w:hint="eastAsia"/>
          <w:sz w:val="28"/>
          <w:szCs w:val="28"/>
          <w:rtl/>
          <w:lang w:bidi="ar-YE"/>
        </w:rPr>
        <w:t>أعلى،</w:t>
      </w:r>
      <w:r w:rsidRPr="003D689E">
        <w:rPr>
          <w:rFonts w:ascii="Simplified Arabic" w:hAnsi="Simplified Arabic" w:cs="Simplified Arabic"/>
          <w:sz w:val="28"/>
          <w:szCs w:val="28"/>
          <w:rtl/>
          <w:lang w:bidi="ar-YE"/>
        </w:rPr>
        <w:t xml:space="preserve"> تكلفة أقل، جودة ثابتة).</w:t>
      </w:r>
    </w:p>
    <w:p w14:paraId="2508CD4D" w14:textId="1C81ABFB" w:rsidR="003D689E" w:rsidRPr="003D689E" w:rsidRDefault="003D689E" w:rsidP="003D689E">
      <w:pPr>
        <w:spacing w:line="276" w:lineRule="auto"/>
        <w:jc w:val="both"/>
        <w:rPr>
          <w:rFonts w:ascii="Simplified Arabic" w:hAnsi="Simplified Arabic" w:cs="Simplified Arabic"/>
          <w:sz w:val="28"/>
          <w:szCs w:val="28"/>
          <w:rtl/>
          <w:lang w:bidi="ar-YE"/>
        </w:rPr>
      </w:pPr>
      <w:r w:rsidRPr="005E2930">
        <w:rPr>
          <w:rFonts w:ascii="Simplified Arabic" w:hAnsi="Simplified Arabic" w:cs="Simplified Arabic" w:hint="eastAsia"/>
          <w:b/>
          <w:bCs/>
          <w:sz w:val="24"/>
          <w:szCs w:val="24"/>
          <w:rtl/>
          <w:lang w:bidi="ar-YE"/>
        </w:rPr>
        <w:t>نماذج</w:t>
      </w:r>
      <w:r w:rsidRPr="005E2930">
        <w:rPr>
          <w:rFonts w:ascii="Simplified Arabic" w:hAnsi="Simplified Arabic" w:cs="Simplified Arabic"/>
          <w:b/>
          <w:bCs/>
          <w:sz w:val="24"/>
          <w:szCs w:val="24"/>
          <w:rtl/>
          <w:lang w:bidi="ar-YE"/>
        </w:rPr>
        <w:t xml:space="preserve"> انتشار الابتكار (</w:t>
      </w:r>
      <w:r w:rsidRPr="005E2930">
        <w:rPr>
          <w:rFonts w:ascii="Simplified Arabic" w:hAnsi="Simplified Arabic" w:cs="Simplified Arabic"/>
          <w:b/>
          <w:bCs/>
          <w:sz w:val="24"/>
          <w:szCs w:val="24"/>
          <w:lang w:bidi="ar-YE"/>
        </w:rPr>
        <w:t>Diffusion of Innovation</w:t>
      </w:r>
      <w:r w:rsidRPr="005E2930">
        <w:rPr>
          <w:rFonts w:ascii="Simplified Arabic" w:hAnsi="Simplified Arabic" w:cs="Simplified Arabic"/>
          <w:b/>
          <w:bCs/>
          <w:sz w:val="24"/>
          <w:szCs w:val="24"/>
          <w:rtl/>
          <w:lang w:bidi="ar-YE"/>
        </w:rPr>
        <w:t>):</w:t>
      </w:r>
      <w:r w:rsidRPr="005E2930">
        <w:rPr>
          <w:rFonts w:ascii="Simplified Arabic" w:hAnsi="Simplified Arabic" w:cs="Simplified Arabic"/>
          <w:sz w:val="24"/>
          <w:szCs w:val="24"/>
          <w:rtl/>
          <w:lang w:bidi="ar-YE"/>
        </w:rPr>
        <w:t xml:space="preserve"> </w:t>
      </w:r>
      <w:r w:rsidRPr="003D689E">
        <w:rPr>
          <w:rFonts w:ascii="Simplified Arabic" w:hAnsi="Simplified Arabic" w:cs="Simplified Arabic"/>
          <w:sz w:val="28"/>
          <w:szCs w:val="28"/>
          <w:rtl/>
          <w:lang w:bidi="ar-YE"/>
        </w:rPr>
        <w:t>طبقًا لنموذج انتشار الابتكار لـروجرز (</w:t>
      </w:r>
      <w:r w:rsidRPr="003D689E">
        <w:rPr>
          <w:rFonts w:ascii="Simplified Arabic" w:hAnsi="Simplified Arabic" w:cs="Simplified Arabic"/>
          <w:sz w:val="28"/>
          <w:szCs w:val="28"/>
          <w:lang w:bidi="ar-YE"/>
        </w:rPr>
        <w:t>Rogers, 2003</w:t>
      </w:r>
      <w:r w:rsidRPr="003D689E">
        <w:rPr>
          <w:rFonts w:ascii="Simplified Arabic" w:hAnsi="Simplified Arabic" w:cs="Simplified Arabic"/>
          <w:sz w:val="28"/>
          <w:szCs w:val="28"/>
          <w:rtl/>
          <w:lang w:bidi="ar-YE"/>
        </w:rPr>
        <w:t>)، فعندما تتبنى منظمةٌ ما تقنيةً جديدة بشكل ناجح، فإن فوائدها لا تلبث أن تنتشر عبر المنظمة بأكملها مع مرور الوقت. أي أن التقنية تبدأ بتغيير طريقة العمل في قس</w:t>
      </w:r>
      <w:r w:rsidRPr="003D689E">
        <w:rPr>
          <w:rFonts w:ascii="Simplified Arabic" w:hAnsi="Simplified Arabic" w:cs="Simplified Arabic" w:hint="eastAsia"/>
          <w:sz w:val="28"/>
          <w:szCs w:val="28"/>
          <w:rtl/>
          <w:lang w:bidi="ar-YE"/>
        </w:rPr>
        <w:t>م</w:t>
      </w:r>
      <w:r w:rsidRPr="003D689E">
        <w:rPr>
          <w:rFonts w:ascii="Simplified Arabic" w:hAnsi="Simplified Arabic" w:cs="Simplified Arabic"/>
          <w:sz w:val="28"/>
          <w:szCs w:val="28"/>
          <w:rtl/>
          <w:lang w:bidi="ar-YE"/>
        </w:rPr>
        <w:t xml:space="preserve"> أو جانب محدد، ثم تنتشر تأثيراتها الإيجابية إلى بقية الأقسام بشكل تراكمي كلما ازدادت خبرة المنظمة في استخدامها وتكاملت مع العمليات الأخرى. في سياقنا، إذا اعتمدت الشركة حلًا ماليًا رقميًا (كمنصة تحصيل إلكتروني)، فمع تعلم المنظمة واكتسابها الثقة في هذه المن</w:t>
      </w:r>
      <w:r w:rsidRPr="003D689E">
        <w:rPr>
          <w:rFonts w:ascii="Simplified Arabic" w:hAnsi="Simplified Arabic" w:cs="Simplified Arabic" w:hint="eastAsia"/>
          <w:sz w:val="28"/>
          <w:szCs w:val="28"/>
          <w:rtl/>
          <w:lang w:bidi="ar-YE"/>
        </w:rPr>
        <w:t>صة،</w:t>
      </w:r>
      <w:r w:rsidRPr="003D689E">
        <w:rPr>
          <w:rFonts w:ascii="Simplified Arabic" w:hAnsi="Simplified Arabic" w:cs="Simplified Arabic"/>
          <w:sz w:val="28"/>
          <w:szCs w:val="28"/>
          <w:rtl/>
          <w:lang w:bidi="ar-YE"/>
        </w:rPr>
        <w:t xml:space="preserve"> ستتوسع الاستفادة ربما لعمليات مالية أخرى (كالدفع للموردين إلكترونيًا أو استخدام التحليلات الفورية لاتخاذ قرار تمويلي). هذا الانتشار التدريجي للتقنية يتماشى مع مبدأ أن تبني الابتكار عملية اجتماعية تنظيمية، حيث يتبناه المستخدمون على مراحل من الروّاد ثم ا</w:t>
      </w:r>
      <w:r w:rsidRPr="003D689E">
        <w:rPr>
          <w:rFonts w:ascii="Simplified Arabic" w:hAnsi="Simplified Arabic" w:cs="Simplified Arabic" w:hint="eastAsia"/>
          <w:sz w:val="28"/>
          <w:szCs w:val="28"/>
          <w:rtl/>
          <w:lang w:bidi="ar-YE"/>
        </w:rPr>
        <w:t>لأغلبية</w:t>
      </w:r>
      <w:r w:rsidRPr="003D689E">
        <w:rPr>
          <w:rFonts w:ascii="Simplified Arabic" w:hAnsi="Simplified Arabic" w:cs="Simplified Arabic"/>
          <w:sz w:val="28"/>
          <w:szCs w:val="28"/>
          <w:rtl/>
          <w:lang w:bidi="ar-YE"/>
        </w:rPr>
        <w:t xml:space="preserve"> المبكرة فالمتأخرة. ومع كل موجة تبني داخل الشركة، تتحسن الكفاءة في نطاق أوسع من عملياتها. وقد أشارت دراسة حديثة في قطاع البنوك إلى أن تطبيق الحلول التقنية المالية أدى إلى انتشار الابتكار عبر العمليات الداخلية وتعزيز الكفاءة في خدمات العملاء ومعالجة </w:t>
      </w:r>
      <w:r w:rsidRPr="003D689E">
        <w:rPr>
          <w:rFonts w:ascii="Simplified Arabic" w:hAnsi="Simplified Arabic" w:cs="Simplified Arabic" w:hint="eastAsia"/>
          <w:sz w:val="28"/>
          <w:szCs w:val="28"/>
          <w:rtl/>
          <w:lang w:bidi="ar-YE"/>
        </w:rPr>
        <w:t>القروض</w:t>
      </w:r>
      <w:r w:rsidRPr="003D689E">
        <w:rPr>
          <w:rFonts w:ascii="Simplified Arabic" w:hAnsi="Simplified Arabic" w:cs="Simplified Arabic"/>
          <w:sz w:val="28"/>
          <w:szCs w:val="28"/>
          <w:rtl/>
          <w:lang w:bidi="ar-YE"/>
        </w:rPr>
        <w:t xml:space="preserve"> وإدارة المخاطر، بما يتفق مع نظرية انتشار الابتكار (</w:t>
      </w:r>
      <w:r w:rsidRPr="003D689E">
        <w:rPr>
          <w:rFonts w:ascii="Simplified Arabic" w:hAnsi="Simplified Arabic" w:cs="Simplified Arabic"/>
          <w:sz w:val="28"/>
          <w:szCs w:val="28"/>
          <w:lang w:bidi="ar-YE"/>
        </w:rPr>
        <w:t>Future Business Journal, 2025</w:t>
      </w:r>
      <w:r w:rsidRPr="003D689E">
        <w:rPr>
          <w:rFonts w:ascii="Simplified Arabic" w:hAnsi="Simplified Arabic" w:cs="Simplified Arabic"/>
          <w:sz w:val="28"/>
          <w:szCs w:val="28"/>
          <w:rtl/>
          <w:lang w:bidi="ar-YE"/>
        </w:rPr>
        <w:t>). هذا يعني أن أثر الحل الرقمي لا يقف عند قسم تقنية المعلومات، بل يمتد ليغير ثقافة العمل اليومية ويجعل المنظمة أكثر رشاقة وقدرة على التحسين المستمر.</w:t>
      </w:r>
    </w:p>
    <w:p w14:paraId="4FDD908D" w14:textId="0A1C2C13" w:rsidR="003D689E" w:rsidRP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hint="eastAsia"/>
          <w:sz w:val="28"/>
          <w:szCs w:val="28"/>
          <w:rtl/>
          <w:lang w:bidi="ar-YE"/>
        </w:rPr>
        <w:lastRenderedPageBreak/>
        <w:t>بناءً</w:t>
      </w:r>
      <w:r w:rsidRPr="003D689E">
        <w:rPr>
          <w:rFonts w:ascii="Simplified Arabic" w:hAnsi="Simplified Arabic" w:cs="Simplified Arabic"/>
          <w:sz w:val="28"/>
          <w:szCs w:val="28"/>
          <w:rtl/>
          <w:lang w:bidi="ar-YE"/>
        </w:rPr>
        <w:t xml:space="preserve"> على ما سبق، يمكن تلخيص الآليات الأساسية التي بواسطتها ترفع الحلول المالية الرقمية الكفاءة التشغيلية فيما يلي: تسريع العمليات (تقليل الزمن المستغرق لإنجاز المهام عبر الأتمتة والربط الإلكتروني الفوري)، تقليل التكلفة التشغيلية (تقليص الاعتماد على الورق </w:t>
      </w:r>
      <w:r w:rsidRPr="003D689E">
        <w:rPr>
          <w:rFonts w:ascii="Simplified Arabic" w:hAnsi="Simplified Arabic" w:cs="Simplified Arabic" w:hint="eastAsia"/>
          <w:sz w:val="28"/>
          <w:szCs w:val="28"/>
          <w:rtl/>
          <w:lang w:bidi="ar-YE"/>
        </w:rPr>
        <w:t>وخفض</w:t>
      </w:r>
      <w:r w:rsidRPr="003D689E">
        <w:rPr>
          <w:rFonts w:ascii="Simplified Arabic" w:hAnsi="Simplified Arabic" w:cs="Simplified Arabic"/>
          <w:sz w:val="28"/>
          <w:szCs w:val="28"/>
          <w:rtl/>
          <w:lang w:bidi="ar-YE"/>
        </w:rPr>
        <w:t xml:space="preserve"> عدد العمالة المطلوبة للمهام الروتينية مما يخفض النفقات، بالإضافة لتقليل كلفة الأخطاء)، تحسين الدقة والجودة (من خلال إدخال قيود العمل أوتوماتيكيًا والتحقق الآلي من البيانات مما يخفض نسبة الخطأ البشري ويرفع موثوقية المخرجات المالية)، تعزيز الشفافية والر</w:t>
      </w:r>
      <w:r w:rsidRPr="003D689E">
        <w:rPr>
          <w:rFonts w:ascii="Simplified Arabic" w:hAnsi="Simplified Arabic" w:cs="Simplified Arabic" w:hint="eastAsia"/>
          <w:sz w:val="28"/>
          <w:szCs w:val="28"/>
          <w:rtl/>
          <w:lang w:bidi="ar-YE"/>
        </w:rPr>
        <w:t>قابة</w:t>
      </w:r>
      <w:r w:rsidRPr="003D689E">
        <w:rPr>
          <w:rFonts w:ascii="Simplified Arabic" w:hAnsi="Simplified Arabic" w:cs="Simplified Arabic"/>
          <w:sz w:val="28"/>
          <w:szCs w:val="28"/>
          <w:rtl/>
          <w:lang w:bidi="ar-YE"/>
        </w:rPr>
        <w:t xml:space="preserve"> (حيث توفر النظم الرقمية سجلات تفصيلية يمكن تتبعها لكل عملية، وتقارير لحظية لمراقبة الأداء المالي مما يقلل الفرص للتلاعب أو الهدر غير المرئي). أضف إلى ذلك إتاحة المعلومات بشكل لحظي (فالأنظمة الرقمية تربط كافة أجزاء المؤسسة ماليًا وتوفر معلومات آنية للإ</w:t>
      </w:r>
      <w:r w:rsidRPr="003D689E">
        <w:rPr>
          <w:rFonts w:ascii="Simplified Arabic" w:hAnsi="Simplified Arabic" w:cs="Simplified Arabic" w:hint="eastAsia"/>
          <w:sz w:val="28"/>
          <w:szCs w:val="28"/>
          <w:rtl/>
          <w:lang w:bidi="ar-YE"/>
        </w:rPr>
        <w:t>دارة</w:t>
      </w:r>
      <w:r w:rsidRPr="003D689E">
        <w:rPr>
          <w:rFonts w:ascii="Simplified Arabic" w:hAnsi="Simplified Arabic" w:cs="Simplified Arabic"/>
          <w:sz w:val="28"/>
          <w:szCs w:val="28"/>
          <w:rtl/>
          <w:lang w:bidi="ar-YE"/>
        </w:rPr>
        <w:t xml:space="preserve"> عن التدفقات النقدية والموقف المالي، مما يدعم اتخاذ القرارات السريعة المبنية على بيانات دقيقة). كل هذه العوامل مجتمعةً تخلق بيئة تشغيلية عالية الكفاءة، حيث يمكن إنجاز عدد أكبر من العمليات المالية في زمن أقل وبتكلفة أقل وبدقة أعلى مما كان عليه الحال قبل </w:t>
      </w:r>
      <w:proofErr w:type="spellStart"/>
      <w:r w:rsidRPr="003D689E">
        <w:rPr>
          <w:rFonts w:ascii="Simplified Arabic" w:hAnsi="Simplified Arabic" w:cs="Simplified Arabic"/>
          <w:sz w:val="28"/>
          <w:szCs w:val="28"/>
          <w:rtl/>
          <w:lang w:bidi="ar-YE"/>
        </w:rPr>
        <w:t>الرقمنة</w:t>
      </w:r>
      <w:proofErr w:type="spellEnd"/>
      <w:r w:rsidRPr="003D689E">
        <w:rPr>
          <w:rFonts w:ascii="Simplified Arabic" w:hAnsi="Simplified Arabic" w:cs="Simplified Arabic"/>
          <w:sz w:val="28"/>
          <w:szCs w:val="28"/>
          <w:rtl/>
          <w:lang w:bidi="ar-YE"/>
        </w:rPr>
        <w:t>. مع ذلك، توازن النظريات الحديثة هذا التفاؤل بإدراك وجود شروط وعوامل تمكينية يجب توفرها لتحقيق الفوائد فعليًا. إذ يشير مفهوم مفارقة إنتاجية تقنية المعلومات (</w:t>
      </w:r>
      <w:r w:rsidRPr="003D689E">
        <w:rPr>
          <w:rFonts w:ascii="Simplified Arabic" w:hAnsi="Simplified Arabic" w:cs="Simplified Arabic"/>
          <w:sz w:val="28"/>
          <w:szCs w:val="28"/>
          <w:lang w:bidi="ar-YE"/>
        </w:rPr>
        <w:t>Productivity Paradox</w:t>
      </w:r>
      <w:r w:rsidRPr="003D689E">
        <w:rPr>
          <w:rFonts w:ascii="Simplified Arabic" w:hAnsi="Simplified Arabic" w:cs="Simplified Arabic"/>
          <w:sz w:val="28"/>
          <w:szCs w:val="28"/>
          <w:rtl/>
          <w:lang w:bidi="ar-YE"/>
        </w:rPr>
        <w:t>) إلى أن مجرد الاستثمار في التقنية لا يضمن تلقائيًا تحقيق مكاسب إنتاجية واضحة (</w:t>
      </w:r>
      <w:r w:rsidRPr="003D689E">
        <w:rPr>
          <w:rFonts w:ascii="Simplified Arabic" w:hAnsi="Simplified Arabic" w:cs="Simplified Arabic"/>
          <w:sz w:val="28"/>
          <w:szCs w:val="28"/>
          <w:lang w:bidi="ar-YE"/>
        </w:rPr>
        <w:t>Brynjolfsson et al., 2020</w:t>
      </w:r>
      <w:r w:rsidRPr="003D689E">
        <w:rPr>
          <w:rFonts w:ascii="Simplified Arabic" w:hAnsi="Simplified Arabic" w:cs="Simplified Arabic"/>
          <w:sz w:val="28"/>
          <w:szCs w:val="28"/>
          <w:rtl/>
          <w:lang w:bidi="ar-YE"/>
        </w:rPr>
        <w:t>). يعود ذلك إلى إمكانية عدم تكيف المنظمة بالشكل الملائم أو عدم إجراء تغييرات تنظيمية مكملة للاستفادة من التقنية. وبعبارة أخرى، إذا تبنّت الشركة نظامًا ماليًا رقميًا جديدًا دون أن تُصحَب هذه الخطوة بتحديث في إجراءات العمل، أو تدريب كافٍ للموظفين، أو دعم تنظي</w:t>
      </w:r>
      <w:r w:rsidRPr="003D689E">
        <w:rPr>
          <w:rFonts w:ascii="Simplified Arabic" w:hAnsi="Simplified Arabic" w:cs="Simplified Arabic" w:hint="eastAsia"/>
          <w:sz w:val="28"/>
          <w:szCs w:val="28"/>
          <w:rtl/>
          <w:lang w:bidi="ar-YE"/>
        </w:rPr>
        <w:t>مي</w:t>
      </w:r>
      <w:r w:rsidRPr="003D689E">
        <w:rPr>
          <w:rFonts w:ascii="Simplified Arabic" w:hAnsi="Simplified Arabic" w:cs="Simplified Arabic"/>
          <w:sz w:val="28"/>
          <w:szCs w:val="28"/>
          <w:rtl/>
          <w:lang w:bidi="ar-YE"/>
        </w:rPr>
        <w:t xml:space="preserve"> من الإدارة، فقد لا تظهر الكفاءة المنشودة وربما تتباطأ الإنتاجية مؤقتًا ريثما تتأقلم المنظم. هذا ما أكده روبرت سولو الحاصل على نوبل حين قال: "نرى عصر الكمبيوتر في كل مكان إلا في إحصاءات الإنتاجية" مشيرًا إلى هذه الظاهرة. لذا يتوقع الإطار النظري لهذه الدراسة أن عوامل السياق التنظيمي والبشري (مثل جاهزية الشركة رقميًا وتنظيميًا كما ناقشنا، ومستوى ا</w:t>
      </w:r>
      <w:r w:rsidRPr="003D689E">
        <w:rPr>
          <w:rFonts w:ascii="Simplified Arabic" w:hAnsi="Simplified Arabic" w:cs="Simplified Arabic" w:hint="eastAsia"/>
          <w:sz w:val="28"/>
          <w:szCs w:val="28"/>
          <w:rtl/>
          <w:lang w:bidi="ar-YE"/>
        </w:rPr>
        <w:t>لتدريب</w:t>
      </w:r>
      <w:r w:rsidRPr="003D689E">
        <w:rPr>
          <w:rFonts w:ascii="Simplified Arabic" w:hAnsi="Simplified Arabic" w:cs="Simplified Arabic"/>
          <w:sz w:val="28"/>
          <w:szCs w:val="28"/>
          <w:rtl/>
          <w:lang w:bidi="ar-YE"/>
        </w:rPr>
        <w:t xml:space="preserve"> والدعم القيادي وثقافة تقبّل التقنية) هي عوامل وسيطة تؤثر على قوة العلاقة بين الحلول المالية الرقمية والكفاءة التشغيلية. فالشركات التي تجهّزت بشكل أفضل واستثمرت في التغيير التنظيمي المصاحب ستترجم المنافع النظرية بسرعة إلى نتائج فعلية ملموسة في شكل عم</w:t>
      </w:r>
      <w:r w:rsidRPr="003D689E">
        <w:rPr>
          <w:rFonts w:ascii="Simplified Arabic" w:hAnsi="Simplified Arabic" w:cs="Simplified Arabic" w:hint="eastAsia"/>
          <w:sz w:val="28"/>
          <w:szCs w:val="28"/>
          <w:rtl/>
          <w:lang w:bidi="ar-YE"/>
        </w:rPr>
        <w:t>ليات</w:t>
      </w:r>
      <w:r w:rsidRPr="003D689E">
        <w:rPr>
          <w:rFonts w:ascii="Simplified Arabic" w:hAnsi="Simplified Arabic" w:cs="Simplified Arabic"/>
          <w:sz w:val="28"/>
          <w:szCs w:val="28"/>
          <w:rtl/>
          <w:lang w:bidi="ar-YE"/>
        </w:rPr>
        <w:t xml:space="preserve"> أكثر كفاءة. أما الشركات التي تتبنى التقنية في ظل معوقات تنظيمية أو بشرية فقد لا تحقق نفس المستوى من التحسن، أو قد يتأخر ظهور التحسن إلى أن تزول تلك المعوقات.</w:t>
      </w:r>
    </w:p>
    <w:p w14:paraId="01FF3F87" w14:textId="75D39257" w:rsidR="003D689E" w:rsidRPr="003D689E" w:rsidRDefault="003D689E" w:rsidP="003D689E">
      <w:pPr>
        <w:spacing w:line="276" w:lineRule="auto"/>
        <w:rPr>
          <w:rFonts w:ascii="Simplified Arabic" w:hAnsi="Simplified Arabic" w:cs="Simplified Arabic"/>
          <w:b/>
          <w:bCs/>
          <w:sz w:val="28"/>
          <w:szCs w:val="28"/>
          <w:rtl/>
          <w:lang w:bidi="ar-YE"/>
        </w:rPr>
      </w:pPr>
      <w:r w:rsidRPr="003D689E">
        <w:rPr>
          <w:rFonts w:ascii="Simplified Arabic" w:hAnsi="Simplified Arabic" w:cs="Simplified Arabic" w:hint="eastAsia"/>
          <w:b/>
          <w:bCs/>
          <w:sz w:val="28"/>
          <w:szCs w:val="28"/>
          <w:rtl/>
          <w:lang w:bidi="ar-YE"/>
        </w:rPr>
        <w:lastRenderedPageBreak/>
        <w:t>خلاصة</w:t>
      </w:r>
      <w:r w:rsidRPr="003D689E">
        <w:rPr>
          <w:rFonts w:ascii="Simplified Arabic" w:hAnsi="Simplified Arabic" w:cs="Simplified Arabic"/>
          <w:b/>
          <w:bCs/>
          <w:sz w:val="28"/>
          <w:szCs w:val="28"/>
          <w:rtl/>
          <w:lang w:bidi="ar-YE"/>
        </w:rPr>
        <w:t xml:space="preserve"> العلاقة النظرية</w:t>
      </w:r>
      <w:r>
        <w:rPr>
          <w:rFonts w:ascii="Simplified Arabic" w:hAnsi="Simplified Arabic" w:cs="Simplified Arabic" w:hint="cs"/>
          <w:b/>
          <w:bCs/>
          <w:sz w:val="28"/>
          <w:szCs w:val="28"/>
          <w:rtl/>
          <w:lang w:bidi="ar-YE"/>
        </w:rPr>
        <w:t>:</w:t>
      </w:r>
    </w:p>
    <w:p w14:paraId="24D75894" w14:textId="3834CA67" w:rsidR="003D689E" w:rsidRDefault="003D689E" w:rsidP="003D689E">
      <w:pPr>
        <w:spacing w:line="276" w:lineRule="auto"/>
        <w:jc w:val="both"/>
        <w:rPr>
          <w:rFonts w:ascii="Simplified Arabic" w:hAnsi="Simplified Arabic" w:cs="Simplified Arabic"/>
          <w:sz w:val="28"/>
          <w:szCs w:val="28"/>
          <w:rtl/>
          <w:lang w:bidi="ar-YE"/>
        </w:rPr>
      </w:pPr>
      <w:r w:rsidRPr="003D689E">
        <w:rPr>
          <w:rFonts w:ascii="Simplified Arabic" w:hAnsi="Simplified Arabic" w:cs="Simplified Arabic" w:hint="eastAsia"/>
          <w:sz w:val="28"/>
          <w:szCs w:val="28"/>
          <w:rtl/>
          <w:lang w:bidi="ar-YE"/>
        </w:rPr>
        <w:t>يمكن</w:t>
      </w:r>
      <w:r w:rsidRPr="003D689E">
        <w:rPr>
          <w:rFonts w:ascii="Simplified Arabic" w:hAnsi="Simplified Arabic" w:cs="Simplified Arabic"/>
          <w:sz w:val="28"/>
          <w:szCs w:val="28"/>
          <w:rtl/>
          <w:lang w:bidi="ar-YE"/>
        </w:rPr>
        <w:t xml:space="preserve"> إجمال ما سبق في أن الحلول المالية الرقمية توفر للشركات أدوات فعّالة يمكن – من المنظور النظري – أن ترفع الكفاءة التشغيلية لعملياتها المالية عبر الأتمتة والسرعة وتقليل الأخطاء وتحسين استخدام الموارد. غير أن تحقيق هذه الإمكانات الكامنة يعتمد على مدى جاهز</w:t>
      </w:r>
      <w:r w:rsidRPr="003D689E">
        <w:rPr>
          <w:rFonts w:ascii="Simplified Arabic" w:hAnsi="Simplified Arabic" w:cs="Simplified Arabic" w:hint="eastAsia"/>
          <w:sz w:val="28"/>
          <w:szCs w:val="28"/>
          <w:rtl/>
          <w:lang w:bidi="ar-YE"/>
        </w:rPr>
        <w:t>ية</w:t>
      </w:r>
      <w:r w:rsidRPr="003D689E">
        <w:rPr>
          <w:rFonts w:ascii="Simplified Arabic" w:hAnsi="Simplified Arabic" w:cs="Simplified Arabic"/>
          <w:sz w:val="28"/>
          <w:szCs w:val="28"/>
          <w:rtl/>
          <w:lang w:bidi="ar-YE"/>
        </w:rPr>
        <w:t xml:space="preserve"> المنظمة للتكيف مع الابتكار ورشد إدارتها لعملية التحول الرقمي. وبذلك، يشكل هذا الإطار النظري قاعدة صلبة للانطلاق إلى الدراسة التطبيقية وتحليل ما إذا كانت هذه التوقعات النظرية تتحقق فعليًا على أرض الواقع في قطاع الأعمال بمدينة الرياض. فالفرضية الأساسية ال</w:t>
      </w:r>
      <w:r w:rsidRPr="003D689E">
        <w:rPr>
          <w:rFonts w:ascii="Simplified Arabic" w:hAnsi="Simplified Arabic" w:cs="Simplified Arabic" w:hint="eastAsia"/>
          <w:sz w:val="28"/>
          <w:szCs w:val="28"/>
          <w:rtl/>
          <w:lang w:bidi="ar-YE"/>
        </w:rPr>
        <w:t>مستخلصة</w:t>
      </w:r>
      <w:r w:rsidRPr="003D689E">
        <w:rPr>
          <w:rFonts w:ascii="Simplified Arabic" w:hAnsi="Simplified Arabic" w:cs="Simplified Arabic"/>
          <w:sz w:val="28"/>
          <w:szCs w:val="28"/>
          <w:rtl/>
          <w:lang w:bidi="ar-YE"/>
        </w:rPr>
        <w:t xml:space="preserve"> هي: اعتماد التقنيات المالية الرقمية سيسهم في رفع كفاءة العمليات التشغيلية للشركات، شريطة توافر الظروف التنظيمية الملائمة. وسوف تختبر الدراسة الميدانية اللاحقة هذه الفرضية وتقيّمها بالأدلة العملية.</w:t>
      </w:r>
    </w:p>
    <w:p w14:paraId="6F52E122" w14:textId="77777777" w:rsidR="003F0E7F" w:rsidRDefault="003F0E7F" w:rsidP="00443407">
      <w:pPr>
        <w:spacing w:line="276" w:lineRule="auto"/>
        <w:rPr>
          <w:rFonts w:ascii="Simplified Arabic" w:hAnsi="Simplified Arabic" w:cs="Simplified Arabic"/>
          <w:sz w:val="28"/>
          <w:szCs w:val="28"/>
          <w:rtl/>
        </w:rPr>
      </w:pPr>
    </w:p>
    <w:p w14:paraId="0B0F807A" w14:textId="77777777" w:rsidR="00907F26" w:rsidRDefault="00907F26" w:rsidP="00443407">
      <w:pPr>
        <w:spacing w:line="276" w:lineRule="auto"/>
        <w:rPr>
          <w:rFonts w:ascii="Simplified Arabic" w:hAnsi="Simplified Arabic" w:cs="Simplified Arabic"/>
          <w:sz w:val="28"/>
          <w:szCs w:val="28"/>
          <w:rtl/>
        </w:rPr>
      </w:pPr>
    </w:p>
    <w:p w14:paraId="306E065E" w14:textId="77777777" w:rsidR="00907F26" w:rsidRDefault="00907F26" w:rsidP="00443407">
      <w:pPr>
        <w:spacing w:line="276" w:lineRule="auto"/>
        <w:rPr>
          <w:rFonts w:ascii="Simplified Arabic" w:hAnsi="Simplified Arabic" w:cs="Simplified Arabic"/>
          <w:sz w:val="28"/>
          <w:szCs w:val="28"/>
          <w:rtl/>
        </w:rPr>
      </w:pPr>
    </w:p>
    <w:p w14:paraId="13E81D09" w14:textId="77777777" w:rsidR="005E2930" w:rsidRDefault="005E2930" w:rsidP="00443407">
      <w:pPr>
        <w:spacing w:line="276" w:lineRule="auto"/>
        <w:rPr>
          <w:rFonts w:ascii="Simplified Arabic" w:hAnsi="Simplified Arabic" w:cs="Simplified Arabic"/>
          <w:sz w:val="28"/>
          <w:szCs w:val="28"/>
          <w:rtl/>
        </w:rPr>
      </w:pPr>
    </w:p>
    <w:p w14:paraId="26887400" w14:textId="77777777" w:rsidR="005E2930" w:rsidRDefault="005E2930" w:rsidP="00443407">
      <w:pPr>
        <w:spacing w:line="276" w:lineRule="auto"/>
        <w:rPr>
          <w:rFonts w:ascii="Simplified Arabic" w:hAnsi="Simplified Arabic" w:cs="Simplified Arabic"/>
          <w:sz w:val="28"/>
          <w:szCs w:val="28"/>
          <w:rtl/>
        </w:rPr>
      </w:pPr>
    </w:p>
    <w:p w14:paraId="5F87AD4A" w14:textId="77777777" w:rsidR="005E2930" w:rsidRDefault="005E2930" w:rsidP="00443407">
      <w:pPr>
        <w:spacing w:line="276" w:lineRule="auto"/>
        <w:rPr>
          <w:rFonts w:ascii="Simplified Arabic" w:hAnsi="Simplified Arabic" w:cs="Simplified Arabic"/>
          <w:sz w:val="28"/>
          <w:szCs w:val="28"/>
          <w:rtl/>
        </w:rPr>
      </w:pPr>
    </w:p>
    <w:p w14:paraId="3FC8EF3C" w14:textId="77777777" w:rsidR="005E2930" w:rsidRDefault="005E2930" w:rsidP="00443407">
      <w:pPr>
        <w:spacing w:line="276" w:lineRule="auto"/>
        <w:rPr>
          <w:rFonts w:ascii="Simplified Arabic" w:hAnsi="Simplified Arabic" w:cs="Simplified Arabic"/>
          <w:sz w:val="28"/>
          <w:szCs w:val="28"/>
          <w:rtl/>
        </w:rPr>
      </w:pPr>
    </w:p>
    <w:p w14:paraId="6B102518" w14:textId="77777777" w:rsidR="005E2930" w:rsidRDefault="005E2930" w:rsidP="00443407">
      <w:pPr>
        <w:spacing w:line="276" w:lineRule="auto"/>
        <w:rPr>
          <w:rFonts w:ascii="Simplified Arabic" w:hAnsi="Simplified Arabic" w:cs="Simplified Arabic"/>
          <w:sz w:val="28"/>
          <w:szCs w:val="28"/>
        </w:rPr>
      </w:pPr>
    </w:p>
    <w:p w14:paraId="5B723F16" w14:textId="77777777" w:rsidR="00B70BC8" w:rsidRDefault="00B70BC8" w:rsidP="00443407">
      <w:pPr>
        <w:spacing w:line="276" w:lineRule="auto"/>
        <w:rPr>
          <w:rFonts w:ascii="Simplified Arabic" w:hAnsi="Simplified Arabic" w:cs="Simplified Arabic"/>
          <w:sz w:val="28"/>
          <w:szCs w:val="28"/>
          <w:rtl/>
        </w:rPr>
      </w:pPr>
    </w:p>
    <w:p w14:paraId="2C6ED9CB" w14:textId="77777777" w:rsidR="00907F26" w:rsidRDefault="00907F26" w:rsidP="00443407">
      <w:pPr>
        <w:spacing w:line="276" w:lineRule="auto"/>
        <w:rPr>
          <w:rFonts w:ascii="Simplified Arabic" w:hAnsi="Simplified Arabic" w:cs="Simplified Arabic"/>
          <w:sz w:val="28"/>
          <w:szCs w:val="28"/>
          <w:rtl/>
        </w:rPr>
      </w:pPr>
    </w:p>
    <w:p w14:paraId="0412184B" w14:textId="77777777" w:rsidR="00907F26" w:rsidRPr="00CC12A8" w:rsidRDefault="00907F26" w:rsidP="00443407">
      <w:pPr>
        <w:spacing w:line="276" w:lineRule="auto"/>
        <w:rPr>
          <w:rFonts w:ascii="Simplified Arabic" w:hAnsi="Simplified Arabic" w:cs="Simplified Arabic"/>
          <w:sz w:val="28"/>
          <w:szCs w:val="28"/>
        </w:rPr>
      </w:pPr>
    </w:p>
    <w:p w14:paraId="60A42683" w14:textId="6137AB77" w:rsidR="00CC12A8" w:rsidRPr="00B70BC8" w:rsidRDefault="003F0E7F" w:rsidP="00154017">
      <w:pPr>
        <w:pStyle w:val="2"/>
        <w:rPr>
          <w:rFonts w:ascii="Simplified Arabic" w:hAnsi="Simplified Arabic" w:cs="Simplified Arabic"/>
          <w:sz w:val="28"/>
          <w:szCs w:val="28"/>
        </w:rPr>
      </w:pPr>
      <w:r w:rsidRPr="00154017">
        <w:rPr>
          <w:sz w:val="28"/>
          <w:szCs w:val="28"/>
        </w:rPr>
        <w:lastRenderedPageBreak/>
        <w:t xml:space="preserve"> </w:t>
      </w:r>
      <w:bookmarkStart w:id="9" w:name="_Toc193401984"/>
      <w:r w:rsidR="00CC12A8" w:rsidRPr="00B70BC8">
        <w:rPr>
          <w:rFonts w:ascii="Simplified Arabic" w:hAnsi="Simplified Arabic" w:cs="Simplified Arabic"/>
          <w:sz w:val="28"/>
          <w:szCs w:val="28"/>
          <w:rtl/>
        </w:rPr>
        <w:t>الدراسات السابقة</w:t>
      </w:r>
      <w:r w:rsidR="00B70BC8" w:rsidRPr="00B70BC8">
        <w:rPr>
          <w:rFonts w:ascii="Simplified Arabic" w:hAnsi="Simplified Arabic" w:cs="Simplified Arabic"/>
          <w:sz w:val="28"/>
          <w:szCs w:val="28"/>
          <w:rtl/>
        </w:rPr>
        <w:t>:</w:t>
      </w:r>
      <w:bookmarkEnd w:id="9"/>
    </w:p>
    <w:p w14:paraId="28334960" w14:textId="77777777" w:rsidR="00907F26" w:rsidRPr="00907F26" w:rsidRDefault="00907F26" w:rsidP="00907F26">
      <w:pPr>
        <w:spacing w:line="276" w:lineRule="auto"/>
        <w:jc w:val="both"/>
        <w:rPr>
          <w:rFonts w:ascii="Simplified Arabic" w:hAnsi="Simplified Arabic" w:cs="Simplified Arabic"/>
          <w:sz w:val="28"/>
          <w:szCs w:val="28"/>
          <w:rtl/>
          <w:lang w:bidi="ar-YE"/>
        </w:rPr>
      </w:pPr>
      <w:r w:rsidRPr="00907F26">
        <w:rPr>
          <w:rFonts w:ascii="Simplified Arabic" w:hAnsi="Simplified Arabic" w:cs="Simplified Arabic"/>
          <w:sz w:val="28"/>
          <w:szCs w:val="28"/>
          <w:rtl/>
          <w:lang w:bidi="ar-YE"/>
        </w:rPr>
        <w:t>في هذا الفصل، يتم عرض وتحليل مجموعة من الدراسات السابقة التي تناولت موضوع التحول الرقمي المالي وتأثيره على الكفاءة التشغيلية أو أداء العمليات في المؤسسات. روعي في اختيار هذه الدراسات التنوع من حيث الفترة الزمنية (دراسات حديثة جدًا وأخرى قبل بضع سنوات) ومن حيث البيئات الجغرافية (محلية وعربية ودولية)، وذلك لتقديم صورة شاملة. سيتم استعراض عشر دراسات على الأقل بشكل مفصل، مع بيان منهجية كل دراسة وأهم نتائجها ذات الصلة بموضوع البحث الحالي. وفيما يلي سرد لهذه الدراسات ومخرجاتها الرئيسية:</w:t>
      </w:r>
    </w:p>
    <w:p w14:paraId="1191C1FD" w14:textId="2C5644CC" w:rsidR="00907F26" w:rsidRPr="00907F26" w:rsidRDefault="00907F26" w:rsidP="00907F26">
      <w:pPr>
        <w:pStyle w:val="a5"/>
        <w:numPr>
          <w:ilvl w:val="0"/>
          <w:numId w:val="79"/>
        </w:numPr>
        <w:spacing w:line="276" w:lineRule="auto"/>
        <w:jc w:val="both"/>
        <w:rPr>
          <w:rFonts w:ascii="Simplified Arabic" w:hAnsi="Simplified Arabic" w:cs="Simplified Arabic"/>
          <w:sz w:val="28"/>
          <w:szCs w:val="28"/>
          <w:rtl/>
          <w:lang w:bidi="ar-YE"/>
        </w:rPr>
      </w:pPr>
      <w:r w:rsidRPr="00907F26">
        <w:rPr>
          <w:rFonts w:ascii="Simplified Arabic" w:hAnsi="Simplified Arabic" w:cs="Simplified Arabic"/>
          <w:sz w:val="28"/>
          <w:szCs w:val="28"/>
          <w:rtl/>
          <w:lang w:bidi="ar-YE"/>
        </w:rPr>
        <w:t xml:space="preserve">دراسة </w:t>
      </w:r>
      <w:r w:rsidRPr="00907F26">
        <w:rPr>
          <w:rFonts w:ascii="Simplified Arabic" w:hAnsi="Simplified Arabic" w:cs="Simplified Arabic"/>
          <w:sz w:val="28"/>
          <w:szCs w:val="28"/>
          <w:lang w:bidi="ar-YE"/>
        </w:rPr>
        <w:t>Bueno</w:t>
      </w:r>
      <w:r w:rsidRPr="00907F26">
        <w:rPr>
          <w:rFonts w:ascii="Simplified Arabic" w:hAnsi="Simplified Arabic" w:cs="Simplified Arabic"/>
          <w:sz w:val="28"/>
          <w:szCs w:val="28"/>
          <w:rtl/>
          <w:lang w:bidi="ar-YE"/>
        </w:rPr>
        <w:t xml:space="preserve"> وآخرون (2024)</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قدم </w:t>
      </w:r>
      <w:proofErr w:type="spellStart"/>
      <w:r w:rsidRPr="00907F26">
        <w:rPr>
          <w:rFonts w:ascii="Simplified Arabic" w:hAnsi="Simplified Arabic" w:cs="Simplified Arabic"/>
          <w:sz w:val="28"/>
          <w:szCs w:val="28"/>
          <w:rtl/>
          <w:lang w:bidi="ar-YE"/>
        </w:rPr>
        <w:t>بوينو</w:t>
      </w:r>
      <w:proofErr w:type="spellEnd"/>
      <w:r w:rsidRPr="00907F26">
        <w:rPr>
          <w:rFonts w:ascii="Simplified Arabic" w:hAnsi="Simplified Arabic" w:cs="Simplified Arabic"/>
          <w:sz w:val="28"/>
          <w:szCs w:val="28"/>
          <w:rtl/>
          <w:lang w:bidi="ar-YE"/>
        </w:rPr>
        <w:t xml:space="preserve"> وزملاؤه دراسة حديثة في مجلة إدارة المعلومات الدولية هدفت إلى الربط بين </w:t>
      </w:r>
      <w:proofErr w:type="spellStart"/>
      <w:r w:rsidRPr="00907F26">
        <w:rPr>
          <w:rFonts w:ascii="Simplified Arabic" w:hAnsi="Simplified Arabic" w:cs="Simplified Arabic"/>
          <w:sz w:val="28"/>
          <w:szCs w:val="28"/>
          <w:rtl/>
          <w:lang w:bidi="ar-YE"/>
        </w:rPr>
        <w:t>الرقمنة</w:t>
      </w:r>
      <w:proofErr w:type="spellEnd"/>
      <w:r w:rsidRPr="00907F26">
        <w:rPr>
          <w:rFonts w:ascii="Simplified Arabic" w:hAnsi="Simplified Arabic" w:cs="Simplified Arabic"/>
          <w:sz w:val="28"/>
          <w:szCs w:val="28"/>
          <w:rtl/>
          <w:lang w:bidi="ar-YE"/>
        </w:rPr>
        <w:t xml:space="preserve"> والكفاءة التشغيلية في قطاع المصارف. استخدمت الدراسة منهجية تحليل موضوعي للمقالات المنشورة بين 2018 و2023 لرسم خريطة موضوعية للمعرفة في هذا المجال. أبرزت النتائج جملة من المواضيع المركزية، منها: توظيف تقنيات الثورة الصناعية الرابعة (كالذكاء الاصطناعي وسلاسل الكتل) في تعزيز أداء القطاع المصرفي، وتأثير جائحة كورونا (</w:t>
      </w:r>
      <w:r w:rsidRPr="00907F26">
        <w:rPr>
          <w:rFonts w:ascii="Simplified Arabic" w:hAnsi="Simplified Arabic" w:cs="Simplified Arabic"/>
          <w:sz w:val="28"/>
          <w:szCs w:val="28"/>
          <w:lang w:bidi="ar-YE"/>
        </w:rPr>
        <w:t>COVID-19</w:t>
      </w:r>
      <w:r w:rsidRPr="00907F26">
        <w:rPr>
          <w:rFonts w:ascii="Simplified Arabic" w:hAnsi="Simplified Arabic" w:cs="Simplified Arabic"/>
          <w:sz w:val="28"/>
          <w:szCs w:val="28"/>
          <w:rtl/>
          <w:lang w:bidi="ar-YE"/>
        </w:rPr>
        <w:t xml:space="preserve">) كعامل مسرّع للتحول الرقمي في البنوك، بالإضافة إلى أهمية تهيئة المنظمات لنماذج الأعمال الرقمية الجديدة. وخلصت الدراسة إلى أن </w:t>
      </w:r>
      <w:proofErr w:type="spellStart"/>
      <w:r w:rsidRPr="00907F26">
        <w:rPr>
          <w:rFonts w:ascii="Simplified Arabic" w:hAnsi="Simplified Arabic" w:cs="Simplified Arabic"/>
          <w:sz w:val="28"/>
          <w:szCs w:val="28"/>
          <w:rtl/>
          <w:lang w:bidi="ar-YE"/>
        </w:rPr>
        <w:t>الرقمنة</w:t>
      </w:r>
      <w:proofErr w:type="spellEnd"/>
      <w:r w:rsidRPr="00907F26">
        <w:rPr>
          <w:rFonts w:ascii="Simplified Arabic" w:hAnsi="Simplified Arabic" w:cs="Simplified Arabic"/>
          <w:sz w:val="28"/>
          <w:szCs w:val="28"/>
          <w:rtl/>
          <w:lang w:bidi="ar-YE"/>
        </w:rPr>
        <w:t xml:space="preserve"> ترتبط إيجابيًا بتحسين الكفاءة التشغيلية للمصارف، عبر تحسين تجربة العملاء وابتكار نماذج تشغيلية أكثر فعالية، لكنها دعت أيضًا إلى تطوير إطار نظري متكامل لمفهوم "الكفاءة التشغيلية الرقمية" لتوجيه الأبحاث المستقبلية</w:t>
      </w:r>
      <w:r w:rsidRPr="00907F26">
        <w:rPr>
          <w:rFonts w:ascii="Times New Roman" w:hAnsi="Times New Roman" w:cs="Times New Roman" w:hint="cs"/>
          <w:sz w:val="28"/>
          <w:szCs w:val="28"/>
          <w:rtl/>
          <w:lang w:bidi="ar-YE"/>
        </w:rPr>
        <w:t>​</w:t>
      </w:r>
    </w:p>
    <w:p w14:paraId="53695B49" w14:textId="77777777" w:rsidR="00907F26" w:rsidRDefault="00907F26" w:rsidP="00907F26">
      <w:pPr>
        <w:pStyle w:val="a5"/>
        <w:spacing w:line="276" w:lineRule="auto"/>
        <w:jc w:val="both"/>
        <w:rPr>
          <w:rFonts w:ascii="Simplified Arabic" w:hAnsi="Simplified Arabic" w:cs="Simplified Arabic"/>
          <w:sz w:val="28"/>
          <w:szCs w:val="28"/>
          <w:lang w:bidi="ar-YE"/>
        </w:rPr>
      </w:pPr>
    </w:p>
    <w:p w14:paraId="70A80451" w14:textId="14666870" w:rsidR="00907F26" w:rsidRPr="00907F26" w:rsidRDefault="00907F26" w:rsidP="00907F26">
      <w:pPr>
        <w:pStyle w:val="a5"/>
        <w:numPr>
          <w:ilvl w:val="0"/>
          <w:numId w:val="79"/>
        </w:numPr>
        <w:spacing w:line="276" w:lineRule="auto"/>
        <w:jc w:val="both"/>
        <w:rPr>
          <w:rFonts w:ascii="Simplified Arabic" w:hAnsi="Simplified Arabic" w:cs="Simplified Arabic"/>
          <w:sz w:val="28"/>
          <w:szCs w:val="28"/>
          <w:rtl/>
          <w:lang w:bidi="ar-YE"/>
        </w:rPr>
      </w:pPr>
      <w:r w:rsidRPr="00907F26">
        <w:rPr>
          <w:rFonts w:ascii="Simplified Arabic" w:hAnsi="Simplified Arabic" w:cs="Simplified Arabic"/>
          <w:sz w:val="28"/>
          <w:szCs w:val="28"/>
          <w:rtl/>
          <w:lang w:bidi="ar-YE"/>
        </w:rPr>
        <w:t xml:space="preserve">دراسة </w:t>
      </w:r>
      <w:proofErr w:type="spellStart"/>
      <w:r w:rsidRPr="00907F26">
        <w:rPr>
          <w:rFonts w:ascii="Simplified Arabic" w:hAnsi="Simplified Arabic" w:cs="Simplified Arabic"/>
          <w:sz w:val="28"/>
          <w:szCs w:val="28"/>
          <w:lang w:bidi="ar-YE"/>
        </w:rPr>
        <w:t>Ononiwu</w:t>
      </w:r>
      <w:proofErr w:type="spellEnd"/>
      <w:r w:rsidRPr="00907F26">
        <w:rPr>
          <w:rFonts w:ascii="Simplified Arabic" w:hAnsi="Simplified Arabic" w:cs="Simplified Arabic"/>
          <w:sz w:val="28"/>
          <w:szCs w:val="28"/>
          <w:rtl/>
          <w:lang w:bidi="ar-YE"/>
        </w:rPr>
        <w:t xml:space="preserve"> وآخرون (2024)</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تناولت هذه الدراسة تأثير التحول الرقمي على العمليات المصرفية في الاقتصادات النامية، وقد أجريت من قبل </w:t>
      </w:r>
      <w:proofErr w:type="spellStart"/>
      <w:r w:rsidRPr="00907F26">
        <w:rPr>
          <w:rFonts w:ascii="Simplified Arabic" w:hAnsi="Simplified Arabic" w:cs="Simplified Arabic"/>
          <w:sz w:val="28"/>
          <w:szCs w:val="28"/>
          <w:rtl/>
          <w:lang w:bidi="ar-YE"/>
        </w:rPr>
        <w:t>أونونيوو</w:t>
      </w:r>
      <w:proofErr w:type="spellEnd"/>
      <w:r w:rsidRPr="00907F26">
        <w:rPr>
          <w:rFonts w:ascii="Simplified Arabic" w:hAnsi="Simplified Arabic" w:cs="Simplified Arabic"/>
          <w:sz w:val="28"/>
          <w:szCs w:val="28"/>
          <w:rtl/>
          <w:lang w:bidi="ar-YE"/>
        </w:rPr>
        <w:t xml:space="preserve"> وزملائه في نيجيريا ونشرت في مجلة البحوث المتقدمة والمراجعات. اعتمد الباحثون منهجية دراسة حالة متعددة وتحليل استراتيجي لتحديات واستجابات البنوك للتحول الرقمي. وجدت الدراسة أن التحول الرقمي يعيد تشكيل نماذج عمل البنوك التقليدية بشكل جذري، حيث تمكّن البنوك من تبسيط العمليات وتقليل التكاليف وتعزيز تفاعل العملاء</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وقد برزت الشراكات الاستراتيجية مع شركات التقنية المالية ونماذج الأعمال المبتكرة كعوامل رئيسية لتجاوز العقبات التشغيلية والتنظيمية. ومع أن الدراسة أكدت الإمكانات الكبيرة للمصارف الرقمية في تعزيز الكفاءة التشغيلية والمرونة المالية، إلا أنها </w:t>
      </w:r>
      <w:r w:rsidRPr="00907F26">
        <w:rPr>
          <w:rFonts w:ascii="Simplified Arabic" w:hAnsi="Simplified Arabic" w:cs="Simplified Arabic"/>
          <w:sz w:val="28"/>
          <w:szCs w:val="28"/>
          <w:rtl/>
          <w:lang w:bidi="ar-YE"/>
        </w:rPr>
        <w:lastRenderedPageBreak/>
        <w:t xml:space="preserve">نبهت إلى مخاطر مرافقة مثل تحديات الأمن السيبراني والامتثال التنظيمي. في الختام، شددت الدراسة على أن نجاح </w:t>
      </w:r>
      <w:proofErr w:type="spellStart"/>
      <w:r w:rsidRPr="00907F26">
        <w:rPr>
          <w:rFonts w:ascii="Simplified Arabic" w:hAnsi="Simplified Arabic" w:cs="Simplified Arabic"/>
          <w:sz w:val="28"/>
          <w:szCs w:val="28"/>
          <w:rtl/>
          <w:lang w:bidi="ar-YE"/>
        </w:rPr>
        <w:t>الرقمنة</w:t>
      </w:r>
      <w:proofErr w:type="spellEnd"/>
      <w:r w:rsidRPr="00907F26">
        <w:rPr>
          <w:rFonts w:ascii="Simplified Arabic" w:hAnsi="Simplified Arabic" w:cs="Simplified Arabic"/>
          <w:sz w:val="28"/>
          <w:szCs w:val="28"/>
          <w:rtl/>
          <w:lang w:bidi="ar-YE"/>
        </w:rPr>
        <w:t xml:space="preserve"> في دفع الكفاءة التشغيلية للبنوك النامية يتطلب مواءمة استراتيجية مستمرة واستثمارًا في البنية التحتية ودعمًا تنظيميًا فعالًا</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وهذا يعني أن مجرد إدخال التقنية ليس كافيًا ما لم يكن هناك تكامل واستعداد مؤسسي.</w:t>
      </w:r>
    </w:p>
    <w:p w14:paraId="20420C4B" w14:textId="77777777" w:rsidR="00907F26" w:rsidRDefault="00907F26" w:rsidP="00907F26">
      <w:pPr>
        <w:spacing w:line="276" w:lineRule="auto"/>
        <w:jc w:val="both"/>
        <w:rPr>
          <w:rFonts w:ascii="Simplified Arabic" w:hAnsi="Simplified Arabic" w:cs="Simplified Arabic"/>
          <w:sz w:val="28"/>
          <w:szCs w:val="28"/>
          <w:rtl/>
          <w:lang w:bidi="ar-YE"/>
        </w:rPr>
      </w:pPr>
    </w:p>
    <w:p w14:paraId="70408374" w14:textId="54A63AB6" w:rsidR="00907F26" w:rsidRPr="00907F26" w:rsidRDefault="00907F26" w:rsidP="00907F26">
      <w:pPr>
        <w:pStyle w:val="a5"/>
        <w:numPr>
          <w:ilvl w:val="0"/>
          <w:numId w:val="79"/>
        </w:numPr>
        <w:spacing w:line="276" w:lineRule="auto"/>
        <w:jc w:val="both"/>
        <w:rPr>
          <w:rFonts w:ascii="Simplified Arabic" w:hAnsi="Simplified Arabic" w:cs="Simplified Arabic"/>
          <w:sz w:val="28"/>
          <w:szCs w:val="28"/>
          <w:rtl/>
          <w:lang w:bidi="ar-YE"/>
        </w:rPr>
      </w:pPr>
      <w:r w:rsidRPr="00907F26">
        <w:rPr>
          <w:rFonts w:ascii="Simplified Arabic" w:hAnsi="Simplified Arabic" w:cs="Simplified Arabic"/>
          <w:sz w:val="28"/>
          <w:szCs w:val="28"/>
          <w:rtl/>
          <w:lang w:bidi="ar-YE"/>
        </w:rPr>
        <w:t xml:space="preserve">دراسة </w:t>
      </w:r>
      <w:proofErr w:type="spellStart"/>
      <w:r w:rsidRPr="00907F26">
        <w:rPr>
          <w:rFonts w:ascii="Simplified Arabic" w:hAnsi="Simplified Arabic" w:cs="Simplified Arabic"/>
          <w:sz w:val="28"/>
          <w:szCs w:val="28"/>
          <w:lang w:bidi="ar-YE"/>
        </w:rPr>
        <w:t>Aldaarmi</w:t>
      </w:r>
      <w:proofErr w:type="spellEnd"/>
      <w:r w:rsidRPr="00907F26">
        <w:rPr>
          <w:rFonts w:ascii="Simplified Arabic" w:hAnsi="Simplified Arabic" w:cs="Simplified Arabic"/>
          <w:sz w:val="28"/>
          <w:szCs w:val="28"/>
          <w:rtl/>
          <w:lang w:bidi="ar-YE"/>
        </w:rPr>
        <w:t xml:space="preserve"> (2025)</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تعتبر هذه الدراسة من الدراسات الحديثة جدًا التي أجريت في سياق المملكة العربية السعودية. قام بها الدّارمي (2025) لاستكشاف أثر الوساطة المالية الرقمية على أداء الشركات الصغيرة والمتوسطة (</w:t>
      </w:r>
      <w:r w:rsidRPr="00907F26">
        <w:rPr>
          <w:rFonts w:ascii="Simplified Arabic" w:hAnsi="Simplified Arabic" w:cs="Simplified Arabic"/>
          <w:sz w:val="28"/>
          <w:szCs w:val="28"/>
          <w:lang w:bidi="ar-YE"/>
        </w:rPr>
        <w:t>SMEs</w:t>
      </w:r>
      <w:r w:rsidRPr="00907F26">
        <w:rPr>
          <w:rFonts w:ascii="Simplified Arabic" w:hAnsi="Simplified Arabic" w:cs="Simplified Arabic"/>
          <w:sz w:val="28"/>
          <w:szCs w:val="28"/>
          <w:rtl/>
          <w:lang w:bidi="ar-YE"/>
        </w:rPr>
        <w:t>) في السعودية، مع التركيز على تقنيات مثل البلوك تشين والذكاء الاصطناعي والمنصات الرقمية. استخدمت الدراسة منهجية كمية شملت مسحًا لـ307 منشآت صغيرة ومتوسطة في قطاعات التكنولوجيا والألعاب والخدمات والصناعة، وتم تحليل البيانات باستخدام النمذجة بالمعادلات الهيكلية (</w:t>
      </w:r>
      <w:r w:rsidRPr="00907F26">
        <w:rPr>
          <w:rFonts w:ascii="Simplified Arabic" w:hAnsi="Simplified Arabic" w:cs="Simplified Arabic"/>
          <w:sz w:val="28"/>
          <w:szCs w:val="28"/>
          <w:lang w:bidi="ar-YE"/>
        </w:rPr>
        <w:t>SEM</w:t>
      </w:r>
      <w:r w:rsidRPr="00907F26">
        <w:rPr>
          <w:rFonts w:ascii="Simplified Arabic" w:hAnsi="Simplified Arabic" w:cs="Simplified Arabic"/>
          <w:sz w:val="28"/>
          <w:szCs w:val="28"/>
          <w:rtl/>
          <w:lang w:bidi="ar-YE"/>
        </w:rPr>
        <w:t xml:space="preserve">). أظهرت النتائج بشكل واضح أن اعتماد التقنيات المالية الرقمية يحسّن قدرات المنظمة وأداءها المالي بشكل كبير؛ حيث وجد أن تبني التكنولوجيا الرقمية عزز القدرات التنظيمية للشركات (مع معامل تأثير </w:t>
      </w:r>
      <w:r w:rsidRPr="00907F26">
        <w:rPr>
          <w:rFonts w:ascii="Cambria" w:hAnsi="Cambria" w:cs="Cambria"/>
          <w:sz w:val="28"/>
          <w:szCs w:val="28"/>
          <w:lang w:bidi="ar-YE"/>
        </w:rPr>
        <w:t>β</w:t>
      </w:r>
      <w:r w:rsidRPr="00907F26">
        <w:rPr>
          <w:rFonts w:ascii="Simplified Arabic" w:hAnsi="Simplified Arabic" w:cs="Simplified Arabic"/>
          <w:sz w:val="28"/>
          <w:szCs w:val="28"/>
          <w:lang w:bidi="ar-YE"/>
        </w:rPr>
        <w:t>=0.65</w:t>
      </w:r>
      <w:r w:rsidRPr="00907F26">
        <w:rPr>
          <w:rFonts w:ascii="Simplified Arabic" w:hAnsi="Simplified Arabic" w:cs="Simplified Arabic"/>
          <w:sz w:val="28"/>
          <w:szCs w:val="28"/>
          <w:rtl/>
          <w:lang w:bidi="ar-YE"/>
        </w:rPr>
        <w:t xml:space="preserve"> عند مستوى دلالة 0.001) كما حسن الأداء المالي (</w:t>
      </w:r>
      <w:r w:rsidRPr="00907F26">
        <w:rPr>
          <w:rFonts w:ascii="Cambria" w:hAnsi="Cambria" w:cs="Cambria"/>
          <w:sz w:val="28"/>
          <w:szCs w:val="28"/>
          <w:lang w:bidi="ar-YE"/>
        </w:rPr>
        <w:t>β</w:t>
      </w:r>
      <w:r w:rsidRPr="00907F26">
        <w:rPr>
          <w:rFonts w:ascii="Simplified Arabic" w:hAnsi="Simplified Arabic" w:cs="Simplified Arabic"/>
          <w:sz w:val="28"/>
          <w:szCs w:val="28"/>
          <w:lang w:bidi="ar-YE"/>
        </w:rPr>
        <w:t>=0.58</w:t>
      </w:r>
      <w:r w:rsidRPr="00907F26">
        <w:rPr>
          <w:rFonts w:ascii="Simplified Arabic" w:hAnsi="Simplified Arabic" w:cs="Simplified Arabic"/>
          <w:sz w:val="28"/>
          <w:szCs w:val="28"/>
          <w:rtl/>
          <w:lang w:bidi="ar-YE"/>
        </w:rPr>
        <w:t xml:space="preserve"> عند نفس مستوى الدلالة)</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الأهم بالنسبة لموضوع الكفاءة التشغيلية، بينت الدراسة أن الجاهزية الرقمية للشركات لعبت دورًا وسيطًا جوهريًا، إذ فسرت ما نسبته 42% من التباين في كفاءة العمليات التشغيلية</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وهذا يعني أن الشركات الأكثر جاهزية رقمية استطاعت تحقيق كفاءة تشغيلية أعلى من خلال الحلول الرقمية. كما كشفت الدراسة عن فروقات قطاعية في الاستفادة؛ فكانت شركات التكنولوجيا الأكثر تحقيقًا للمكاسب (بمتوسط تقييم 4.7 من 5) تليها شركات الألعاب (4.5) ثم الخدمات (4.2) فالصناعة (4.0)</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مما يشير إلى أن طبيعة القطاع تؤثر على حجم الاستفادة. إضافة لذلك، وجدت الدراسة أثرًا إيجابيًا لتقنيات بعينها على الكفاءة التشغيلية والمالية، إذ ظهر أن استخدام الذكاء الاصطناعي يرتبط بتحسين الكفاءة التشغيلية بشكل ملموس (</w:t>
      </w:r>
      <w:r w:rsidRPr="00907F26">
        <w:rPr>
          <w:rFonts w:ascii="Cambria" w:hAnsi="Cambria" w:cs="Cambria"/>
          <w:sz w:val="28"/>
          <w:szCs w:val="28"/>
          <w:lang w:bidi="ar-YE"/>
        </w:rPr>
        <w:t>β</w:t>
      </w:r>
      <w:r w:rsidRPr="00907F26">
        <w:rPr>
          <w:rFonts w:ascii="Simplified Arabic" w:hAnsi="Simplified Arabic" w:cs="Simplified Arabic"/>
          <w:sz w:val="28"/>
          <w:szCs w:val="28"/>
          <w:lang w:bidi="ar-YE"/>
        </w:rPr>
        <w:t>=0.68</w:t>
      </w:r>
      <w:r w:rsidRPr="00907F26">
        <w:rPr>
          <w:rFonts w:ascii="Simplified Arabic" w:hAnsi="Simplified Arabic" w:cs="Simplified Arabic"/>
          <w:sz w:val="28"/>
          <w:szCs w:val="28"/>
          <w:rtl/>
          <w:lang w:bidi="ar-YE"/>
        </w:rPr>
        <w:t xml:space="preserve"> عند مستوى 0.001) في حين يسهم اعتماد تقنية البلوك تشين في تعزيز الشفافية المالية (</w:t>
      </w:r>
      <w:r w:rsidRPr="00907F26">
        <w:rPr>
          <w:rFonts w:ascii="Cambria" w:hAnsi="Cambria" w:cs="Cambria"/>
          <w:sz w:val="28"/>
          <w:szCs w:val="28"/>
          <w:lang w:bidi="ar-YE"/>
        </w:rPr>
        <w:t>β</w:t>
      </w:r>
      <w:r w:rsidRPr="00907F26">
        <w:rPr>
          <w:rFonts w:ascii="Simplified Arabic" w:hAnsi="Simplified Arabic" w:cs="Simplified Arabic"/>
          <w:sz w:val="28"/>
          <w:szCs w:val="28"/>
          <w:lang w:bidi="ar-YE"/>
        </w:rPr>
        <w:t>=0.72</w:t>
      </w:r>
      <w:r w:rsidRPr="00907F26">
        <w:rPr>
          <w:rFonts w:ascii="Simplified Arabic" w:hAnsi="Simplified Arabic" w:cs="Simplified Arabic"/>
          <w:sz w:val="28"/>
          <w:szCs w:val="28"/>
          <w:rtl/>
          <w:lang w:bidi="ar-YE"/>
        </w:rPr>
        <w:t>)</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أوصت الدراسة بوضع إطار شامل يربط بين تبني </w:t>
      </w:r>
      <w:proofErr w:type="spellStart"/>
      <w:r w:rsidRPr="00907F26">
        <w:rPr>
          <w:rFonts w:ascii="Simplified Arabic" w:hAnsi="Simplified Arabic" w:cs="Simplified Arabic"/>
          <w:sz w:val="28"/>
          <w:szCs w:val="28"/>
          <w:rtl/>
          <w:lang w:bidi="ar-YE"/>
        </w:rPr>
        <w:t>الرقمنة</w:t>
      </w:r>
      <w:proofErr w:type="spellEnd"/>
      <w:r w:rsidRPr="00907F26">
        <w:rPr>
          <w:rFonts w:ascii="Simplified Arabic" w:hAnsi="Simplified Arabic" w:cs="Simplified Arabic"/>
          <w:sz w:val="28"/>
          <w:szCs w:val="28"/>
          <w:rtl/>
          <w:lang w:bidi="ar-YE"/>
        </w:rPr>
        <w:t xml:space="preserve"> وأداء الـ</w:t>
      </w:r>
      <w:r w:rsidRPr="00907F26">
        <w:rPr>
          <w:rFonts w:ascii="Simplified Arabic" w:hAnsi="Simplified Arabic" w:cs="Simplified Arabic"/>
          <w:sz w:val="28"/>
          <w:szCs w:val="28"/>
          <w:lang w:bidi="ar-YE"/>
        </w:rPr>
        <w:t>SMEs</w:t>
      </w:r>
      <w:r w:rsidRPr="00907F26">
        <w:rPr>
          <w:rFonts w:ascii="Simplified Arabic" w:hAnsi="Simplified Arabic" w:cs="Simplified Arabic"/>
          <w:sz w:val="28"/>
          <w:szCs w:val="28"/>
          <w:rtl/>
          <w:lang w:bidi="ar-YE"/>
        </w:rPr>
        <w:t xml:space="preserve">، مع التأكيد على برامج بناء القدرات الرقمية وتطوير استراتيجيات قطاعية وسياسات تدعم الجاهزية الرقمية </w:t>
      </w:r>
      <w:r w:rsidRPr="00907F26">
        <w:rPr>
          <w:rFonts w:ascii="Simplified Arabic" w:hAnsi="Simplified Arabic" w:cs="Simplified Arabic"/>
          <w:sz w:val="28"/>
          <w:szCs w:val="28"/>
          <w:rtl/>
          <w:lang w:bidi="ar-YE"/>
        </w:rPr>
        <w:lastRenderedPageBreak/>
        <w:t>للاستفادة القصوى من التحول المالي الرقمي. بشكل عام، تدعم هذه الدراسة بقوة الفرضية القائلة بأن الحلول المالية الرقمية ترفع الكفاءة التشغيلية والمالية للشركات، لاسيما عند توافر عوامل تمكينية كافية.</w:t>
      </w:r>
    </w:p>
    <w:p w14:paraId="0E485AFB" w14:textId="0FF9B554" w:rsidR="00907F26" w:rsidRPr="00907F26" w:rsidRDefault="00907F26" w:rsidP="00907F26">
      <w:pPr>
        <w:pStyle w:val="a5"/>
        <w:numPr>
          <w:ilvl w:val="0"/>
          <w:numId w:val="79"/>
        </w:numPr>
        <w:spacing w:line="276" w:lineRule="auto"/>
        <w:jc w:val="both"/>
        <w:rPr>
          <w:rFonts w:ascii="Simplified Arabic" w:hAnsi="Simplified Arabic" w:cs="Simplified Arabic"/>
          <w:sz w:val="28"/>
          <w:szCs w:val="28"/>
          <w:rtl/>
          <w:lang w:bidi="ar-YE"/>
        </w:rPr>
      </w:pPr>
      <w:r w:rsidRPr="00907F26">
        <w:rPr>
          <w:rFonts w:ascii="Simplified Arabic" w:hAnsi="Simplified Arabic" w:cs="Simplified Arabic"/>
          <w:sz w:val="28"/>
          <w:szCs w:val="28"/>
          <w:rtl/>
          <w:lang w:bidi="ar-YE"/>
        </w:rPr>
        <w:t xml:space="preserve">دراسة </w:t>
      </w:r>
      <w:r w:rsidRPr="00907F26">
        <w:rPr>
          <w:rFonts w:ascii="Simplified Arabic" w:hAnsi="Simplified Arabic" w:cs="Simplified Arabic"/>
          <w:sz w:val="28"/>
          <w:szCs w:val="28"/>
          <w:lang w:bidi="ar-YE"/>
        </w:rPr>
        <w:t>Wang</w:t>
      </w:r>
      <w:r w:rsidRPr="00907F26">
        <w:rPr>
          <w:rFonts w:ascii="Simplified Arabic" w:hAnsi="Simplified Arabic" w:cs="Simplified Arabic"/>
          <w:sz w:val="28"/>
          <w:szCs w:val="28"/>
          <w:rtl/>
          <w:lang w:bidi="ar-YE"/>
        </w:rPr>
        <w:t xml:space="preserve"> و</w:t>
      </w:r>
      <w:r w:rsidRPr="00907F26">
        <w:rPr>
          <w:rFonts w:ascii="Simplified Arabic" w:hAnsi="Simplified Arabic" w:cs="Simplified Arabic"/>
          <w:sz w:val="28"/>
          <w:szCs w:val="28"/>
          <w:lang w:bidi="ar-YE"/>
        </w:rPr>
        <w:t>Li</w:t>
      </w:r>
      <w:r w:rsidRPr="00907F26">
        <w:rPr>
          <w:rFonts w:ascii="Simplified Arabic" w:hAnsi="Simplified Arabic" w:cs="Simplified Arabic"/>
          <w:sz w:val="28"/>
          <w:szCs w:val="28"/>
          <w:rtl/>
          <w:lang w:bidi="ar-YE"/>
        </w:rPr>
        <w:t xml:space="preserve"> (2023)</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ركزت هذه الدراسة على البنوك التجارية الصينية لفهم تأثير التمويل الرقمي على كفاءتها التشغيلية. قام بها وانغ ولي حيث حللا بيانات 30 بنكًا تجاريًا صينيًا باستخدام نماذج تحليلية كمية لاختبار العلاقة بين مؤشر تطوير التمويل الرقمي وكفاءة العمليات للبنوك المدرجة في البورصة الصينية. توصلت النتائج إلى نتيجة مثيرة للاهتمام، وهي أن تأثير التمويل الرقمي على الكفاءة التشغيلية للبنوك يأخذ شكل منحنى </w:t>
      </w:r>
      <w:r w:rsidRPr="00907F26">
        <w:rPr>
          <w:rFonts w:ascii="Simplified Arabic" w:hAnsi="Simplified Arabic" w:cs="Simplified Arabic"/>
          <w:sz w:val="28"/>
          <w:szCs w:val="28"/>
          <w:lang w:bidi="ar-YE"/>
        </w:rPr>
        <w:t>U</w:t>
      </w:r>
      <w:r w:rsidRPr="00907F26">
        <w:rPr>
          <w:rFonts w:ascii="Simplified Arabic" w:hAnsi="Simplified Arabic" w:cs="Simplified Arabic"/>
          <w:sz w:val="28"/>
          <w:szCs w:val="28"/>
          <w:rtl/>
          <w:lang w:bidi="ar-YE"/>
        </w:rPr>
        <w:t xml:space="preserve"> موجب</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أي أن البنوك في المراحل الأولى من تبني التقنيات المالية الرقمية قد لا تشهد تحسنًا فوريًا في الكفاءة (وربما تعاني من تحديات وتكاليف التحول)، لكن مع تعمّق الاستثمار الرقمي ووصوله إلى مستوى نضج معين، تبدأ الكفاءة التشغيلية في التحسن بشكل واضح. عمليًا، يشير هذا إلى أن العلاقة ليست خطية بسيطة، بل تمر بمرحلة إخفاق أولي يتبعه تحسن ملموس مع مرور الوقت واكتساب الخبرة. هذه النتيجة تدعم فكرة أن التقنية تحتاج إلى وقت وتعلم مؤسسي لتحقيق أثرها الكامل. كما تتوافق مع مفهوم "مفارقة الإنتاجية" حيث قد تنخفض الإنتاجية قليلًا عند إدخال تكنولوجيا جديدة ثم ترتفع بعد التأقلم. بالتالي، أكدت الدراسة على أهمية الاستمرار في الاستثمار الرقمي والتحلي بالصبر حتى تتجاوز المؤسسات نقطة التحول وتبدأ بجني ثمار الكفاءة الأعلى من </w:t>
      </w:r>
      <w:proofErr w:type="spellStart"/>
      <w:r w:rsidRPr="00907F26">
        <w:rPr>
          <w:rFonts w:ascii="Simplified Arabic" w:hAnsi="Simplified Arabic" w:cs="Simplified Arabic"/>
          <w:sz w:val="28"/>
          <w:szCs w:val="28"/>
          <w:rtl/>
          <w:lang w:bidi="ar-YE"/>
        </w:rPr>
        <w:t>الرقمنة</w:t>
      </w:r>
      <w:proofErr w:type="spellEnd"/>
      <w:r w:rsidRPr="00907F26">
        <w:rPr>
          <w:rFonts w:ascii="Simplified Arabic" w:hAnsi="Simplified Arabic" w:cs="Simplified Arabic"/>
          <w:sz w:val="28"/>
          <w:szCs w:val="28"/>
          <w:rtl/>
          <w:lang w:bidi="ar-YE"/>
        </w:rPr>
        <w:t>. بالنسبة لصناع القرار الصينيين، وفر البحث أدلة على أن التمويل الرقمي (مثل خدمات الدفع الإلكتروني والمنتجات المصرفية الرقمية) في النهاية يحسن كفاءة العمليات البنكية إذا ما تم على نطاق واسع وبطريقة مدروسة. وهذه خلاصة يمكن أن يستفيد منها سياقنا المحلي أيضًا في فهم مراحل التحول.</w:t>
      </w:r>
    </w:p>
    <w:p w14:paraId="49522ED4" w14:textId="0D2C09FD" w:rsidR="00907F26" w:rsidRPr="00907F26" w:rsidRDefault="00907F26" w:rsidP="00907F26">
      <w:pPr>
        <w:spacing w:line="276" w:lineRule="auto"/>
        <w:jc w:val="both"/>
        <w:rPr>
          <w:rFonts w:ascii="Simplified Arabic" w:hAnsi="Simplified Arabic" w:cs="Simplified Arabic"/>
          <w:sz w:val="28"/>
          <w:szCs w:val="28"/>
          <w:rtl/>
          <w:lang w:bidi="ar-YE"/>
        </w:rPr>
      </w:pPr>
      <w:r>
        <w:rPr>
          <w:rFonts w:ascii="Simplified Arabic" w:hAnsi="Simplified Arabic" w:cs="Simplified Arabic"/>
          <w:sz w:val="28"/>
          <w:szCs w:val="28"/>
          <w:rtl/>
          <w:lang w:bidi="ar-YE"/>
        </w:rPr>
        <w:br/>
      </w:r>
      <w:r>
        <w:rPr>
          <w:rFonts w:ascii="Simplified Arabic" w:hAnsi="Simplified Arabic" w:cs="Simplified Arabic"/>
          <w:sz w:val="28"/>
          <w:szCs w:val="28"/>
          <w:rtl/>
          <w:lang w:bidi="ar-YE"/>
        </w:rPr>
        <w:br/>
      </w:r>
      <w:r>
        <w:rPr>
          <w:rFonts w:ascii="Simplified Arabic" w:hAnsi="Simplified Arabic" w:cs="Simplified Arabic"/>
          <w:sz w:val="28"/>
          <w:szCs w:val="28"/>
          <w:rtl/>
          <w:lang w:bidi="ar-YE"/>
        </w:rPr>
        <w:br/>
      </w:r>
      <w:r>
        <w:rPr>
          <w:rFonts w:ascii="Simplified Arabic" w:hAnsi="Simplified Arabic" w:cs="Simplified Arabic"/>
          <w:sz w:val="28"/>
          <w:szCs w:val="28"/>
          <w:rtl/>
          <w:lang w:bidi="ar-YE"/>
        </w:rPr>
        <w:br/>
      </w:r>
      <w:r>
        <w:rPr>
          <w:rFonts w:ascii="Simplified Arabic" w:hAnsi="Simplified Arabic" w:cs="Simplified Arabic"/>
          <w:sz w:val="28"/>
          <w:szCs w:val="28"/>
          <w:rtl/>
          <w:lang w:bidi="ar-YE"/>
        </w:rPr>
        <w:br/>
      </w:r>
      <w:r>
        <w:rPr>
          <w:rFonts w:ascii="Simplified Arabic" w:hAnsi="Simplified Arabic" w:cs="Simplified Arabic" w:hint="cs"/>
          <w:sz w:val="28"/>
          <w:szCs w:val="28"/>
          <w:rtl/>
          <w:lang w:bidi="ar-YE"/>
        </w:rPr>
        <w:lastRenderedPageBreak/>
        <w:t xml:space="preserve">5- </w:t>
      </w:r>
      <w:r w:rsidRPr="00907F26">
        <w:rPr>
          <w:rFonts w:ascii="Simplified Arabic" w:hAnsi="Simplified Arabic" w:cs="Simplified Arabic"/>
          <w:sz w:val="28"/>
          <w:szCs w:val="28"/>
          <w:rtl/>
          <w:lang w:bidi="ar-YE"/>
        </w:rPr>
        <w:t xml:space="preserve">دراسة </w:t>
      </w:r>
      <w:r w:rsidRPr="00907F26">
        <w:rPr>
          <w:rFonts w:ascii="Simplified Arabic" w:hAnsi="Simplified Arabic" w:cs="Simplified Arabic"/>
          <w:sz w:val="28"/>
          <w:szCs w:val="28"/>
          <w:lang w:bidi="ar-YE"/>
        </w:rPr>
        <w:t>Liao</w:t>
      </w:r>
      <w:r w:rsidRPr="00907F26">
        <w:rPr>
          <w:rFonts w:ascii="Simplified Arabic" w:hAnsi="Simplified Arabic" w:cs="Simplified Arabic"/>
          <w:sz w:val="28"/>
          <w:szCs w:val="28"/>
          <w:rtl/>
          <w:lang w:bidi="ar-YE"/>
        </w:rPr>
        <w:t xml:space="preserve"> (2023)</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في هذه الدراسة التي نُشرت في مجلة </w:t>
      </w:r>
      <w:r w:rsidRPr="00907F26">
        <w:rPr>
          <w:rFonts w:ascii="Simplified Arabic" w:hAnsi="Simplified Arabic" w:cs="Simplified Arabic"/>
          <w:sz w:val="28"/>
          <w:szCs w:val="28"/>
          <w:lang w:bidi="ar-YE"/>
        </w:rPr>
        <w:t>PLOS ONE</w:t>
      </w:r>
      <w:r w:rsidRPr="00907F26">
        <w:rPr>
          <w:rFonts w:ascii="Simplified Arabic" w:hAnsi="Simplified Arabic" w:cs="Simplified Arabic"/>
          <w:sz w:val="28"/>
          <w:szCs w:val="28"/>
          <w:rtl/>
          <w:lang w:bidi="ar-YE"/>
        </w:rPr>
        <w:t>، بحث تشانغ-</w:t>
      </w:r>
      <w:proofErr w:type="spellStart"/>
      <w:r w:rsidRPr="00907F26">
        <w:rPr>
          <w:rFonts w:ascii="Simplified Arabic" w:hAnsi="Simplified Arabic" w:cs="Simplified Arabic"/>
          <w:sz w:val="28"/>
          <w:szCs w:val="28"/>
          <w:rtl/>
          <w:lang w:bidi="ar-YE"/>
        </w:rPr>
        <w:t>شينغ</w:t>
      </w:r>
      <w:proofErr w:type="spellEnd"/>
      <w:r w:rsidRPr="00907F26">
        <w:rPr>
          <w:rFonts w:ascii="Simplified Arabic" w:hAnsi="Simplified Arabic" w:cs="Simplified Arabic"/>
          <w:sz w:val="28"/>
          <w:szCs w:val="28"/>
          <w:rtl/>
          <w:lang w:bidi="ar-YE"/>
        </w:rPr>
        <w:t xml:space="preserve"> </w:t>
      </w:r>
      <w:proofErr w:type="spellStart"/>
      <w:r w:rsidRPr="00907F26">
        <w:rPr>
          <w:rFonts w:ascii="Simplified Arabic" w:hAnsi="Simplified Arabic" w:cs="Simplified Arabic"/>
          <w:sz w:val="28"/>
          <w:szCs w:val="28"/>
          <w:rtl/>
          <w:lang w:bidi="ar-YE"/>
        </w:rPr>
        <w:t>لياو</w:t>
      </w:r>
      <w:proofErr w:type="spellEnd"/>
      <w:r w:rsidRPr="00907F26">
        <w:rPr>
          <w:rFonts w:ascii="Simplified Arabic" w:hAnsi="Simplified Arabic" w:cs="Simplified Arabic"/>
          <w:sz w:val="28"/>
          <w:szCs w:val="28"/>
          <w:rtl/>
          <w:lang w:bidi="ar-YE"/>
        </w:rPr>
        <w:t xml:space="preserve"> تأثير مبادرات التقنية المالية (</w:t>
      </w:r>
      <w:r w:rsidRPr="00907F26">
        <w:rPr>
          <w:rFonts w:ascii="Simplified Arabic" w:hAnsi="Simplified Arabic" w:cs="Simplified Arabic"/>
          <w:sz w:val="28"/>
          <w:szCs w:val="28"/>
          <w:lang w:bidi="ar-YE"/>
        </w:rPr>
        <w:t>Fintech</w:t>
      </w:r>
      <w:r w:rsidRPr="00907F26">
        <w:rPr>
          <w:rFonts w:ascii="Simplified Arabic" w:hAnsi="Simplified Arabic" w:cs="Simplified Arabic"/>
          <w:sz w:val="28"/>
          <w:szCs w:val="28"/>
          <w:rtl/>
          <w:lang w:bidi="ar-YE"/>
        </w:rPr>
        <w:t xml:space="preserve">) على كفاءة البنوك في تايوان خلال الفترة 2007–2020. تكتسب هذه الدراسة أهميتها كونها تتناول مدة طويلة تشمل فترة ما قبل وبعد انتشار التقنيات المالية الحديثة. استخدمت منهجية تجمع بين التحليل </w:t>
      </w:r>
      <w:proofErr w:type="spellStart"/>
      <w:r w:rsidRPr="00907F26">
        <w:rPr>
          <w:rFonts w:ascii="Simplified Arabic" w:hAnsi="Simplified Arabic" w:cs="Simplified Arabic"/>
          <w:sz w:val="28"/>
          <w:szCs w:val="28"/>
          <w:rtl/>
          <w:lang w:bidi="ar-YE"/>
        </w:rPr>
        <w:t>البرامتري</w:t>
      </w:r>
      <w:proofErr w:type="spellEnd"/>
      <w:r w:rsidRPr="00907F26">
        <w:rPr>
          <w:rFonts w:ascii="Simplified Arabic" w:hAnsi="Simplified Arabic" w:cs="Simplified Arabic"/>
          <w:sz w:val="28"/>
          <w:szCs w:val="28"/>
          <w:rtl/>
          <w:lang w:bidi="ar-YE"/>
        </w:rPr>
        <w:t xml:space="preserve"> وغير </w:t>
      </w:r>
      <w:proofErr w:type="spellStart"/>
      <w:r w:rsidRPr="00907F26">
        <w:rPr>
          <w:rFonts w:ascii="Simplified Arabic" w:hAnsi="Simplified Arabic" w:cs="Simplified Arabic"/>
          <w:sz w:val="28"/>
          <w:szCs w:val="28"/>
          <w:rtl/>
          <w:lang w:bidi="ar-YE"/>
        </w:rPr>
        <w:t>البرامتري</w:t>
      </w:r>
      <w:proofErr w:type="spellEnd"/>
      <w:r w:rsidRPr="00907F26">
        <w:rPr>
          <w:rFonts w:ascii="Simplified Arabic" w:hAnsi="Simplified Arabic" w:cs="Simplified Arabic"/>
          <w:sz w:val="28"/>
          <w:szCs w:val="28"/>
          <w:rtl/>
          <w:lang w:bidi="ar-YE"/>
        </w:rPr>
        <w:t xml:space="preserve"> لقياس كفاءة البنوك وتقييم مساهمة مبادرات </w:t>
      </w:r>
      <w:proofErr w:type="spellStart"/>
      <w:r w:rsidRPr="00907F26">
        <w:rPr>
          <w:rFonts w:ascii="Simplified Arabic" w:hAnsi="Simplified Arabic" w:cs="Simplified Arabic"/>
          <w:sz w:val="28"/>
          <w:szCs w:val="28"/>
          <w:rtl/>
          <w:lang w:bidi="ar-YE"/>
        </w:rPr>
        <w:t>الفنتك</w:t>
      </w:r>
      <w:proofErr w:type="spellEnd"/>
      <w:r w:rsidRPr="00907F26">
        <w:rPr>
          <w:rFonts w:ascii="Simplified Arabic" w:hAnsi="Simplified Arabic" w:cs="Simplified Arabic"/>
          <w:sz w:val="28"/>
          <w:szCs w:val="28"/>
          <w:rtl/>
          <w:lang w:bidi="ar-YE"/>
        </w:rPr>
        <w:t xml:space="preserve"> (مثل الدفع عبر الهاتف المحمول، والخدمات المصرفية الرقمية) في هذه الكفاءة. أظهرت النتائج أن مبادرات التقنية المالية كان لها تأثير إيجابي على كفاءة البنوك، إذ ساعدت بالفعل في تحسين الكفاءة التشغيلية سواء بشكل مباشر أو غير مباشر</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على سبيل المثال، تبين أن أنظمة الدفع عبر الهواتف المحمولة حسّنت من كفاءة العمليات البنكية، من خلال تسريع وتسهيل معاملات الدفع</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ومع ذلك، وجدت الدراسة أن درجة هذا التحسين كانت محدودة وغير جوهرية في كثير من الحالات، مما يشير إلى وجود نوع من مفارقة الإنتاجية التقنية. فبالرغم من أن التقنيات المالية حسّنت الكفاءة، إلا أن التحسين لم يكن كبيرًا إحصائيًا لجميع البنوك. استنتج الباحث أن مبادرات </w:t>
      </w:r>
      <w:proofErr w:type="spellStart"/>
      <w:r w:rsidRPr="00907F26">
        <w:rPr>
          <w:rFonts w:ascii="Simplified Arabic" w:hAnsi="Simplified Arabic" w:cs="Simplified Arabic"/>
          <w:sz w:val="28"/>
          <w:szCs w:val="28"/>
          <w:rtl/>
          <w:lang w:bidi="ar-YE"/>
        </w:rPr>
        <w:t>الفنتك</w:t>
      </w:r>
      <w:proofErr w:type="spellEnd"/>
      <w:r w:rsidRPr="00907F26">
        <w:rPr>
          <w:rFonts w:ascii="Simplified Arabic" w:hAnsi="Simplified Arabic" w:cs="Simplified Arabic"/>
          <w:sz w:val="28"/>
          <w:szCs w:val="28"/>
          <w:rtl/>
          <w:lang w:bidi="ar-YE"/>
        </w:rPr>
        <w:t xml:space="preserve"> وحدها ربما لا تكفي لتحقيق قفزة كبيرة في كفاءة البنوك، وهو ما يلمّح إلى ضرورة اقترانها بتغييرات إدارية وتنظيمية أخرى. هذه النتيجة تسلط الضوء على أن أثر التقنية قد يختلف باختلاف الظروف وأن الاستثمار في </w:t>
      </w:r>
      <w:proofErr w:type="spellStart"/>
      <w:r w:rsidRPr="00907F26">
        <w:rPr>
          <w:rFonts w:ascii="Simplified Arabic" w:hAnsi="Simplified Arabic" w:cs="Simplified Arabic"/>
          <w:sz w:val="28"/>
          <w:szCs w:val="28"/>
          <w:rtl/>
          <w:lang w:bidi="ar-YE"/>
        </w:rPr>
        <w:t>الفنتك</w:t>
      </w:r>
      <w:proofErr w:type="spellEnd"/>
      <w:r w:rsidRPr="00907F26">
        <w:rPr>
          <w:rFonts w:ascii="Simplified Arabic" w:hAnsi="Simplified Arabic" w:cs="Simplified Arabic"/>
          <w:sz w:val="28"/>
          <w:szCs w:val="28"/>
          <w:rtl/>
          <w:lang w:bidi="ar-YE"/>
        </w:rPr>
        <w:t xml:space="preserve"> يجب أن يرافقه تطوير في قدرات المنظمة وإدارة التغيير لضمان نتائج ملموسة. وبذلك، توفر دراسة </w:t>
      </w:r>
      <w:proofErr w:type="spellStart"/>
      <w:r w:rsidRPr="00907F26">
        <w:rPr>
          <w:rFonts w:ascii="Simplified Arabic" w:hAnsi="Simplified Arabic" w:cs="Simplified Arabic"/>
          <w:sz w:val="28"/>
          <w:szCs w:val="28"/>
          <w:rtl/>
          <w:lang w:bidi="ar-YE"/>
        </w:rPr>
        <w:t>لياو</w:t>
      </w:r>
      <w:proofErr w:type="spellEnd"/>
      <w:r w:rsidRPr="00907F26">
        <w:rPr>
          <w:rFonts w:ascii="Simplified Arabic" w:hAnsi="Simplified Arabic" w:cs="Simplified Arabic"/>
          <w:sz w:val="28"/>
          <w:szCs w:val="28"/>
          <w:rtl/>
          <w:lang w:bidi="ar-YE"/>
        </w:rPr>
        <w:t xml:space="preserve"> منظورًا متزنًا: فبينما للتقنية المالية منافع حقيقية في تحسين الكفاءة التشغيلية وتخفيض التكاليف، إلا أن تلك المنافع قد تكون دون المتوقع إن لم تُحسن الاستفادة منها بشكل كامل.</w:t>
      </w:r>
    </w:p>
    <w:p w14:paraId="12FEAAE1" w14:textId="77777777" w:rsidR="00907F26" w:rsidRDefault="00907F26" w:rsidP="00907F26">
      <w:pPr>
        <w:spacing w:line="276" w:lineRule="auto"/>
        <w:jc w:val="both"/>
        <w:rPr>
          <w:rFonts w:ascii="Simplified Arabic" w:hAnsi="Simplified Arabic" w:cs="Simplified Arabic"/>
          <w:sz w:val="28"/>
          <w:szCs w:val="28"/>
          <w:rtl/>
          <w:lang w:bidi="ar-YE"/>
        </w:rPr>
      </w:pPr>
    </w:p>
    <w:p w14:paraId="672E081F" w14:textId="7CAD47DC" w:rsidR="00907F26" w:rsidRPr="00907F26" w:rsidRDefault="00907F26" w:rsidP="00907F26">
      <w:pPr>
        <w:spacing w:line="276" w:lineRule="auto"/>
        <w:jc w:val="both"/>
        <w:rPr>
          <w:rFonts w:ascii="Simplified Arabic" w:hAnsi="Simplified Arabic" w:cs="Simplified Arabic"/>
          <w:sz w:val="28"/>
          <w:szCs w:val="28"/>
          <w:rtl/>
          <w:lang w:bidi="ar-YE"/>
        </w:rPr>
      </w:pPr>
      <w:r>
        <w:rPr>
          <w:rFonts w:ascii="Simplified Arabic" w:hAnsi="Simplified Arabic" w:cs="Simplified Arabic" w:hint="cs"/>
          <w:sz w:val="28"/>
          <w:szCs w:val="28"/>
          <w:rtl/>
          <w:lang w:bidi="ar-YE"/>
        </w:rPr>
        <w:t xml:space="preserve">6- </w:t>
      </w:r>
      <w:r w:rsidRPr="00907F26">
        <w:rPr>
          <w:rFonts w:ascii="Simplified Arabic" w:hAnsi="Simplified Arabic" w:cs="Simplified Arabic"/>
          <w:sz w:val="28"/>
          <w:szCs w:val="28"/>
          <w:rtl/>
          <w:lang w:bidi="ar-YE"/>
        </w:rPr>
        <w:t xml:space="preserve">دراسة </w:t>
      </w:r>
      <w:r w:rsidRPr="00907F26">
        <w:rPr>
          <w:rFonts w:ascii="Simplified Arabic" w:hAnsi="Simplified Arabic" w:cs="Simplified Arabic"/>
          <w:sz w:val="28"/>
          <w:szCs w:val="28"/>
          <w:lang w:bidi="ar-YE"/>
        </w:rPr>
        <w:t>Avira</w:t>
      </w:r>
      <w:r w:rsidRPr="00907F26">
        <w:rPr>
          <w:rFonts w:ascii="Simplified Arabic" w:hAnsi="Simplified Arabic" w:cs="Simplified Arabic"/>
          <w:sz w:val="28"/>
          <w:szCs w:val="28"/>
          <w:rtl/>
          <w:lang w:bidi="ar-YE"/>
        </w:rPr>
        <w:t xml:space="preserve"> وآخرون (2023)</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قدمت سيلفيا أفيرا وزملاؤها دراسة في إندونيسيا نُشرت في مجلة المراجعة العلمية الدولية (</w:t>
      </w:r>
      <w:r w:rsidRPr="00907F26">
        <w:rPr>
          <w:rFonts w:ascii="Simplified Arabic" w:hAnsi="Simplified Arabic" w:cs="Simplified Arabic"/>
          <w:sz w:val="28"/>
          <w:szCs w:val="28"/>
          <w:lang w:bidi="ar-YE"/>
        </w:rPr>
        <w:t>Influence</w:t>
      </w:r>
      <w:r w:rsidRPr="00907F26">
        <w:rPr>
          <w:rFonts w:ascii="Simplified Arabic" w:hAnsi="Simplified Arabic" w:cs="Simplified Arabic"/>
          <w:sz w:val="28"/>
          <w:szCs w:val="28"/>
          <w:rtl/>
          <w:lang w:bidi="ar-YE"/>
        </w:rPr>
        <w:t>) حول التحول الرقمي في الإدارة المالية للشركات وتأثيره على النجاح والكفاءة. اعتمدت هذه الدراسة أسلوب البحث النوعي عبر تحليل الدراسات السابقة (منهجية المراجعة المكتبية) لاستنتاج آثار التحول المالي الرقمي. خلصت نتائج الدراسة بوضوح إلى أن التحول الرقمي في الإدارة المالية يجلب فوائد كبيرة للشركات، منها زيادة الكفاءة التشغيلية من خلال أتمتة العمليات المالية</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إذ أبرزت أن أتمتة العمليات بواسطة البرمجيات المالية الحديثة تؤدي إلى تنفيذ المهام المالية بسرعة أكبر وبتدخل بشري أقل، مما يرفع كفاءة التشغيل. كما أكدت على أهمية الوصول الفوري للبيانات المالية في الوقت الحقيقي لاتخاذ قرارات أسرع وأكثر دقة</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وهذا أحد جوانب الكفاءة حيث اختصار </w:t>
      </w:r>
      <w:r w:rsidRPr="00907F26">
        <w:rPr>
          <w:rFonts w:ascii="Simplified Arabic" w:hAnsi="Simplified Arabic" w:cs="Simplified Arabic"/>
          <w:sz w:val="28"/>
          <w:szCs w:val="28"/>
          <w:rtl/>
          <w:lang w:bidi="ar-YE"/>
        </w:rPr>
        <w:lastRenderedPageBreak/>
        <w:t>الوقت في جمع المعلومات يحسن إنتاجية القرار. إضافة لذلك، أشارت الدراسة إلى تحسن علاقة الشركة بالأطراف الخارجية (مثل العملاء والموردين) بفضل زيادة سرعة وجودة الخدمات المالية المقدمة إلكترونيًا، الأمر الذي يعزز الثقة والكفاءة في التعاملات. على صعيد آخر، لم تغفل الدراسة ذكر التحديات الملازمة لهذا التحول الرقمي المالي، فبيّنت أن هناك عقبات تتعلق بـأمن البيانات المالية وخصوصيتها، والحاجة إلى تغيير الثقافة التنظيمية لتقبّل الأساليب الرقمية الجديدة، وكذلك ضرورة اختيار الحلول التقنية المناسبة لكل مؤسسة بعناية</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لذا أوصت أنه لتحقيق نجاح التحول الرقمي في الإدارة المالية يجب اتباع نهج استراتيجي شامل، يتضمن تخطيطًا جيدًا لتخفيف المخاطر (مثل مخاطر الاختراقات الأمنية)، وإشراك الأطراف المعنية (الموظفين والعملاء) في العملية لضمان قبولهم ودعمهم. بشكل عام، تدعم هذه الدراسة بقوة الفكرة القائلة بأن </w:t>
      </w:r>
      <w:proofErr w:type="spellStart"/>
      <w:r w:rsidRPr="00907F26">
        <w:rPr>
          <w:rFonts w:ascii="Simplified Arabic" w:hAnsi="Simplified Arabic" w:cs="Simplified Arabic"/>
          <w:sz w:val="28"/>
          <w:szCs w:val="28"/>
          <w:rtl/>
          <w:lang w:bidi="ar-YE"/>
        </w:rPr>
        <w:t>الرقمنة</w:t>
      </w:r>
      <w:proofErr w:type="spellEnd"/>
      <w:r w:rsidRPr="00907F26">
        <w:rPr>
          <w:rFonts w:ascii="Simplified Arabic" w:hAnsi="Simplified Arabic" w:cs="Simplified Arabic"/>
          <w:sz w:val="28"/>
          <w:szCs w:val="28"/>
          <w:rtl/>
          <w:lang w:bidi="ar-YE"/>
        </w:rPr>
        <w:t xml:space="preserve"> المالية تؤدي إلى كفاءة تشغيلية أعلى، لكنها تنبه إلى أهمية الإدارة الواعية لهذا التحول لتجنب معوقاته المحتملة.</w:t>
      </w:r>
    </w:p>
    <w:p w14:paraId="20153F12" w14:textId="75DC54AD" w:rsidR="00907F26" w:rsidRPr="00907F26" w:rsidRDefault="00907F26" w:rsidP="00907F26">
      <w:pPr>
        <w:spacing w:line="276" w:lineRule="auto"/>
        <w:jc w:val="both"/>
        <w:rPr>
          <w:rFonts w:ascii="Simplified Arabic" w:hAnsi="Simplified Arabic" w:cs="Simplified Arabic"/>
          <w:sz w:val="28"/>
          <w:szCs w:val="28"/>
          <w:rtl/>
          <w:lang w:bidi="ar-YE"/>
        </w:rPr>
      </w:pPr>
      <w:r>
        <w:rPr>
          <w:rFonts w:ascii="Simplified Arabic" w:hAnsi="Simplified Arabic" w:cs="Simplified Arabic"/>
          <w:sz w:val="28"/>
          <w:szCs w:val="28"/>
          <w:rtl/>
          <w:lang w:bidi="ar-YE"/>
        </w:rPr>
        <w:br/>
      </w:r>
      <w:r>
        <w:rPr>
          <w:rFonts w:ascii="Simplified Arabic" w:hAnsi="Simplified Arabic" w:cs="Simplified Arabic" w:hint="cs"/>
          <w:sz w:val="28"/>
          <w:szCs w:val="28"/>
          <w:rtl/>
          <w:lang w:bidi="ar-YE"/>
        </w:rPr>
        <w:t xml:space="preserve">7- </w:t>
      </w:r>
      <w:r w:rsidRPr="00907F26">
        <w:rPr>
          <w:rFonts w:ascii="Simplified Arabic" w:hAnsi="Simplified Arabic" w:cs="Simplified Arabic"/>
          <w:sz w:val="28"/>
          <w:szCs w:val="28"/>
          <w:rtl/>
          <w:lang w:bidi="ar-YE"/>
        </w:rPr>
        <w:t xml:space="preserve">دراسة </w:t>
      </w:r>
      <w:r w:rsidRPr="00907F26">
        <w:rPr>
          <w:rFonts w:ascii="Simplified Arabic" w:hAnsi="Simplified Arabic" w:cs="Simplified Arabic"/>
          <w:sz w:val="28"/>
          <w:szCs w:val="28"/>
          <w:lang w:bidi="ar-YE"/>
        </w:rPr>
        <w:t>Fedotova</w:t>
      </w:r>
      <w:r w:rsidRPr="00907F26">
        <w:rPr>
          <w:rFonts w:ascii="Simplified Arabic" w:hAnsi="Simplified Arabic" w:cs="Simplified Arabic"/>
          <w:sz w:val="28"/>
          <w:szCs w:val="28"/>
          <w:rtl/>
          <w:lang w:bidi="ar-YE"/>
        </w:rPr>
        <w:t xml:space="preserve"> (2024)</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تناولت هذه الدراسة، المقدَّمة كأطروحة في فنلندا، حالة ثلاثة من أكبر البنوك الفنلندية (أوبي </w:t>
      </w:r>
      <w:r w:rsidRPr="00907F26">
        <w:rPr>
          <w:rFonts w:ascii="Simplified Arabic" w:hAnsi="Simplified Arabic" w:cs="Simplified Arabic"/>
          <w:sz w:val="28"/>
          <w:szCs w:val="28"/>
          <w:lang w:bidi="ar-YE"/>
        </w:rPr>
        <w:t>OP</w:t>
      </w:r>
      <w:r w:rsidRPr="00907F26">
        <w:rPr>
          <w:rFonts w:ascii="Simplified Arabic" w:hAnsi="Simplified Arabic" w:cs="Simplified Arabic"/>
          <w:sz w:val="28"/>
          <w:szCs w:val="28"/>
          <w:rtl/>
          <w:lang w:bidi="ar-YE"/>
        </w:rPr>
        <w:t xml:space="preserve">، </w:t>
      </w:r>
      <w:proofErr w:type="spellStart"/>
      <w:r w:rsidRPr="00907F26">
        <w:rPr>
          <w:rFonts w:ascii="Simplified Arabic" w:hAnsi="Simplified Arabic" w:cs="Simplified Arabic"/>
          <w:sz w:val="28"/>
          <w:szCs w:val="28"/>
          <w:rtl/>
          <w:lang w:bidi="ar-YE"/>
        </w:rPr>
        <w:t>نورديا</w:t>
      </w:r>
      <w:proofErr w:type="spellEnd"/>
      <w:r w:rsidRPr="00907F26">
        <w:rPr>
          <w:rFonts w:ascii="Simplified Arabic" w:hAnsi="Simplified Arabic" w:cs="Simplified Arabic"/>
          <w:sz w:val="28"/>
          <w:szCs w:val="28"/>
          <w:rtl/>
          <w:lang w:bidi="ar-YE"/>
        </w:rPr>
        <w:t xml:space="preserve"> </w:t>
      </w:r>
      <w:r w:rsidRPr="00907F26">
        <w:rPr>
          <w:rFonts w:ascii="Simplified Arabic" w:hAnsi="Simplified Arabic" w:cs="Simplified Arabic"/>
          <w:sz w:val="28"/>
          <w:szCs w:val="28"/>
          <w:lang w:bidi="ar-YE"/>
        </w:rPr>
        <w:t>Nordea</w:t>
      </w:r>
      <w:r w:rsidRPr="00907F26">
        <w:rPr>
          <w:rFonts w:ascii="Simplified Arabic" w:hAnsi="Simplified Arabic" w:cs="Simplified Arabic"/>
          <w:sz w:val="28"/>
          <w:szCs w:val="28"/>
          <w:rtl/>
          <w:lang w:bidi="ar-YE"/>
        </w:rPr>
        <w:t xml:space="preserve">، </w:t>
      </w:r>
      <w:proofErr w:type="spellStart"/>
      <w:r w:rsidRPr="00907F26">
        <w:rPr>
          <w:rFonts w:ascii="Simplified Arabic" w:hAnsi="Simplified Arabic" w:cs="Simplified Arabic"/>
          <w:sz w:val="28"/>
          <w:szCs w:val="28"/>
          <w:rtl/>
          <w:lang w:bidi="ar-YE"/>
        </w:rPr>
        <w:t>دانسكي</w:t>
      </w:r>
      <w:proofErr w:type="spellEnd"/>
      <w:r w:rsidRPr="00907F26">
        <w:rPr>
          <w:rFonts w:ascii="Simplified Arabic" w:hAnsi="Simplified Arabic" w:cs="Simplified Arabic"/>
          <w:sz w:val="28"/>
          <w:szCs w:val="28"/>
          <w:rtl/>
          <w:lang w:bidi="ar-YE"/>
        </w:rPr>
        <w:t xml:space="preserve"> </w:t>
      </w:r>
      <w:r w:rsidRPr="00907F26">
        <w:rPr>
          <w:rFonts w:ascii="Simplified Arabic" w:hAnsi="Simplified Arabic" w:cs="Simplified Arabic"/>
          <w:sz w:val="28"/>
          <w:szCs w:val="28"/>
          <w:lang w:bidi="ar-YE"/>
        </w:rPr>
        <w:t>Danske</w:t>
      </w:r>
      <w:r w:rsidRPr="00907F26">
        <w:rPr>
          <w:rFonts w:ascii="Simplified Arabic" w:hAnsi="Simplified Arabic" w:cs="Simplified Arabic"/>
          <w:sz w:val="28"/>
          <w:szCs w:val="28"/>
          <w:rtl/>
          <w:lang w:bidi="ar-YE"/>
        </w:rPr>
        <w:t xml:space="preserve">) لتحليل كيفية تحقيق الكفاءة التشغيلية عبر التحول الرقمي. جمعت </w:t>
      </w:r>
      <w:proofErr w:type="spellStart"/>
      <w:r w:rsidRPr="00907F26">
        <w:rPr>
          <w:rFonts w:ascii="Simplified Arabic" w:hAnsi="Simplified Arabic" w:cs="Simplified Arabic"/>
          <w:sz w:val="28"/>
          <w:szCs w:val="28"/>
          <w:rtl/>
          <w:lang w:bidi="ar-YE"/>
        </w:rPr>
        <w:t>كسينيا</w:t>
      </w:r>
      <w:proofErr w:type="spellEnd"/>
      <w:r w:rsidRPr="00907F26">
        <w:rPr>
          <w:rFonts w:ascii="Simplified Arabic" w:hAnsi="Simplified Arabic" w:cs="Simplified Arabic"/>
          <w:sz w:val="28"/>
          <w:szCs w:val="28"/>
          <w:rtl/>
          <w:lang w:bidi="ar-YE"/>
        </w:rPr>
        <w:t xml:space="preserve"> </w:t>
      </w:r>
      <w:proofErr w:type="spellStart"/>
      <w:r w:rsidRPr="00907F26">
        <w:rPr>
          <w:rFonts w:ascii="Simplified Arabic" w:hAnsi="Simplified Arabic" w:cs="Simplified Arabic"/>
          <w:sz w:val="28"/>
          <w:szCs w:val="28"/>
          <w:rtl/>
          <w:lang w:bidi="ar-YE"/>
        </w:rPr>
        <w:t>فيدوتوفا</w:t>
      </w:r>
      <w:proofErr w:type="spellEnd"/>
      <w:r w:rsidRPr="00907F26">
        <w:rPr>
          <w:rFonts w:ascii="Simplified Arabic" w:hAnsi="Simplified Arabic" w:cs="Simplified Arabic"/>
          <w:sz w:val="28"/>
          <w:szCs w:val="28"/>
          <w:rtl/>
          <w:lang w:bidi="ar-YE"/>
        </w:rPr>
        <w:t xml:space="preserve"> بيانات نوعية من تقارير البنوك السنوية لعام 2023 ومعلوماتها المنشورة حول مبادراتها الرقمية، ثم أجرت تحليلًا مقارنًا. أظهرت النتائج أن البنوك الثلاثة – رغم اختلاف أولوياتها التقنية – تستخدم الذكاء الاصطناعي والخدمات السحابية وتقنيات كشف الاحتيال بهدف تحسين الكفاءة التشغيلية</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فعلى سبيل المثال، ركز بنك </w:t>
      </w:r>
      <w:r w:rsidRPr="00907F26">
        <w:rPr>
          <w:rFonts w:ascii="Simplified Arabic" w:hAnsi="Simplified Arabic" w:cs="Simplified Arabic"/>
          <w:sz w:val="28"/>
          <w:szCs w:val="28"/>
          <w:lang w:bidi="ar-YE"/>
        </w:rPr>
        <w:t>Danske</w:t>
      </w:r>
      <w:r w:rsidRPr="00907F26">
        <w:rPr>
          <w:rFonts w:ascii="Simplified Arabic" w:hAnsi="Simplified Arabic" w:cs="Simplified Arabic"/>
          <w:sz w:val="28"/>
          <w:szCs w:val="28"/>
          <w:rtl/>
          <w:lang w:bidi="ar-YE"/>
        </w:rPr>
        <w:t xml:space="preserve"> على الذكاء الاصطناعي التوليدي لتعزيز إنتاجية الموظفين، بينما أعطى </w:t>
      </w:r>
      <w:r w:rsidRPr="00907F26">
        <w:rPr>
          <w:rFonts w:ascii="Simplified Arabic" w:hAnsi="Simplified Arabic" w:cs="Simplified Arabic"/>
          <w:sz w:val="28"/>
          <w:szCs w:val="28"/>
          <w:lang w:bidi="ar-YE"/>
        </w:rPr>
        <w:t>Nordea</w:t>
      </w:r>
      <w:r w:rsidRPr="00907F26">
        <w:rPr>
          <w:rFonts w:ascii="Simplified Arabic" w:hAnsi="Simplified Arabic" w:cs="Simplified Arabic"/>
          <w:sz w:val="28"/>
          <w:szCs w:val="28"/>
          <w:rtl/>
          <w:lang w:bidi="ar-YE"/>
        </w:rPr>
        <w:t xml:space="preserve"> الأولوية لتكامل الذكاء الاصطناعي مع الخدمات السحابية، واهتم </w:t>
      </w:r>
      <w:r w:rsidRPr="00907F26">
        <w:rPr>
          <w:rFonts w:ascii="Simplified Arabic" w:hAnsi="Simplified Arabic" w:cs="Simplified Arabic"/>
          <w:sz w:val="28"/>
          <w:szCs w:val="28"/>
          <w:lang w:bidi="ar-YE"/>
        </w:rPr>
        <w:t>OP</w:t>
      </w:r>
      <w:r w:rsidRPr="00907F26">
        <w:rPr>
          <w:rFonts w:ascii="Simplified Arabic" w:hAnsi="Simplified Arabic" w:cs="Simplified Arabic"/>
          <w:sz w:val="28"/>
          <w:szCs w:val="28"/>
          <w:rtl/>
          <w:lang w:bidi="ar-YE"/>
        </w:rPr>
        <w:t xml:space="preserve"> بجانب الأخلاقيات في استخدام الذكاء الاصطناعي لضمان تحول رقمي مستدام</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وبينت الدراسة أن هذه الاستثمارات التقنية أتت ثمارها على شكل تجارب عملاء أفضل وإنتاجية أعلى وتكاليف أقل للبنوك</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مما يدل على ارتفاع الكفاءة التشغيلية. ومع ذلك، أكدت الدراسة على أن التحول الرقمي جلب أيضًا تحديات مثل تفاوت قدرات العملاء في استخدام التقنيات (الفجوة الرقمية لدى بعض العملاء)، وقضايا أخلاقيات الذكاء الاصطناعي، والامتثال التنظيمي الصارم. وقد تعاملت البنوك مع هذه التحديات عبر تحسين إدارة المخاطر وتطوير سياسات للاستخدام الأخلاقي للتكنولوجيا. تستنتج الدراسة أن التحول الرقمي في العمليات البنكية هو عملية ديناميكية تستوجب التطوير </w:t>
      </w:r>
      <w:r w:rsidRPr="00907F26">
        <w:rPr>
          <w:rFonts w:ascii="Simplified Arabic" w:hAnsi="Simplified Arabic" w:cs="Simplified Arabic"/>
          <w:sz w:val="28"/>
          <w:szCs w:val="28"/>
          <w:rtl/>
          <w:lang w:bidi="ar-YE"/>
        </w:rPr>
        <w:lastRenderedPageBreak/>
        <w:t>المستمر، ولكنه بالفعل يحسن الكفاءة التشغيلية إذا ما تم تبنيه بطريقة شاملة ومدروسة. دعت الدراسة إلى مزيد من البحوث حول الآثار طويلة المدى لتقنيات محددة (كالذكاء الاصطناعي) على كفاءة العمليات في القطاع المالي.</w:t>
      </w:r>
    </w:p>
    <w:p w14:paraId="60EE546B" w14:textId="11B99F74" w:rsidR="00907F26" w:rsidRPr="00907F26" w:rsidRDefault="00907F26" w:rsidP="00B51D66">
      <w:pPr>
        <w:spacing w:line="276" w:lineRule="auto"/>
        <w:jc w:val="both"/>
        <w:rPr>
          <w:rFonts w:ascii="Simplified Arabic" w:hAnsi="Simplified Arabic" w:cs="Simplified Arabic"/>
          <w:sz w:val="28"/>
          <w:szCs w:val="28"/>
          <w:rtl/>
          <w:lang w:bidi="ar-YE"/>
        </w:rPr>
      </w:pPr>
      <w:r>
        <w:rPr>
          <w:rFonts w:ascii="Simplified Arabic" w:hAnsi="Simplified Arabic" w:cs="Simplified Arabic"/>
          <w:sz w:val="28"/>
          <w:szCs w:val="28"/>
          <w:rtl/>
          <w:lang w:bidi="ar-YE"/>
        </w:rPr>
        <w:br/>
      </w:r>
      <w:r>
        <w:rPr>
          <w:rFonts w:ascii="Simplified Arabic" w:hAnsi="Simplified Arabic" w:cs="Simplified Arabic" w:hint="cs"/>
          <w:sz w:val="28"/>
          <w:szCs w:val="28"/>
          <w:rtl/>
          <w:lang w:bidi="ar-YE"/>
        </w:rPr>
        <w:t xml:space="preserve">8- </w:t>
      </w:r>
      <w:r w:rsidRPr="00907F26">
        <w:rPr>
          <w:rFonts w:ascii="Simplified Arabic" w:hAnsi="Simplified Arabic" w:cs="Simplified Arabic"/>
          <w:sz w:val="28"/>
          <w:szCs w:val="28"/>
          <w:rtl/>
          <w:lang w:bidi="ar-YE"/>
        </w:rPr>
        <w:t xml:space="preserve">دراسة </w:t>
      </w:r>
      <w:r w:rsidRPr="00907F26">
        <w:rPr>
          <w:rFonts w:ascii="Simplified Arabic" w:hAnsi="Simplified Arabic" w:cs="Simplified Arabic"/>
          <w:sz w:val="28"/>
          <w:szCs w:val="28"/>
          <w:lang w:bidi="ar-YE"/>
        </w:rPr>
        <w:t>Zhou</w:t>
      </w:r>
      <w:r w:rsidRPr="00907F26">
        <w:rPr>
          <w:rFonts w:ascii="Simplified Arabic" w:hAnsi="Simplified Arabic" w:cs="Simplified Arabic"/>
          <w:sz w:val="28"/>
          <w:szCs w:val="28"/>
          <w:rtl/>
          <w:lang w:bidi="ar-YE"/>
        </w:rPr>
        <w:t xml:space="preserve"> و</w:t>
      </w:r>
      <w:r w:rsidRPr="00907F26">
        <w:rPr>
          <w:rFonts w:ascii="Simplified Arabic" w:hAnsi="Simplified Arabic" w:cs="Simplified Arabic"/>
          <w:sz w:val="28"/>
          <w:szCs w:val="28"/>
          <w:lang w:bidi="ar-YE"/>
        </w:rPr>
        <w:t>Peng</w:t>
      </w:r>
      <w:r w:rsidRPr="00907F26">
        <w:rPr>
          <w:rFonts w:ascii="Simplified Arabic" w:hAnsi="Simplified Arabic" w:cs="Simplified Arabic"/>
          <w:sz w:val="28"/>
          <w:szCs w:val="28"/>
          <w:rtl/>
          <w:lang w:bidi="ar-YE"/>
        </w:rPr>
        <w:t xml:space="preserve"> (2018)</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تعد هذه الدراسة من الدراسات الصينية المبكرة التي بحثت في تأثير ظهور التمويل عبر الإنترنت على كفاءة البنوك. قام تشو </w:t>
      </w:r>
      <w:proofErr w:type="spellStart"/>
      <w:r w:rsidRPr="00907F26">
        <w:rPr>
          <w:rFonts w:ascii="Simplified Arabic" w:hAnsi="Simplified Arabic" w:cs="Simplified Arabic"/>
          <w:sz w:val="28"/>
          <w:szCs w:val="28"/>
          <w:rtl/>
          <w:lang w:bidi="ar-YE"/>
        </w:rPr>
        <w:t>وبنغ</w:t>
      </w:r>
      <w:proofErr w:type="spellEnd"/>
      <w:r w:rsidRPr="00907F26">
        <w:rPr>
          <w:rFonts w:ascii="Simplified Arabic" w:hAnsi="Simplified Arabic" w:cs="Simplified Arabic"/>
          <w:sz w:val="28"/>
          <w:szCs w:val="28"/>
          <w:rtl/>
          <w:lang w:bidi="ar-YE"/>
        </w:rPr>
        <w:t xml:space="preserve"> بقياس الكفاءة التشغيلية للمصارف الصينية المدرجة في البورصة خلال عصر صعود الخدمات المالية عبر الإنترنت، مستخدمَين منهج تحليل التطويق </w:t>
      </w:r>
      <w:proofErr w:type="spellStart"/>
      <w:r w:rsidRPr="00907F26">
        <w:rPr>
          <w:rFonts w:ascii="Simplified Arabic" w:hAnsi="Simplified Arabic" w:cs="Simplified Arabic"/>
          <w:sz w:val="28"/>
          <w:szCs w:val="28"/>
          <w:rtl/>
          <w:lang w:bidi="ar-YE"/>
        </w:rPr>
        <w:t>البياناتي</w:t>
      </w:r>
      <w:proofErr w:type="spellEnd"/>
      <w:r w:rsidRPr="00907F26">
        <w:rPr>
          <w:rFonts w:ascii="Simplified Arabic" w:hAnsi="Simplified Arabic" w:cs="Simplified Arabic"/>
          <w:sz w:val="28"/>
          <w:szCs w:val="28"/>
          <w:rtl/>
          <w:lang w:bidi="ar-YE"/>
        </w:rPr>
        <w:t xml:space="preserve"> ثلاثي المراحل (</w:t>
      </w:r>
      <w:r w:rsidRPr="00907F26">
        <w:rPr>
          <w:rFonts w:ascii="Simplified Arabic" w:hAnsi="Simplified Arabic" w:cs="Simplified Arabic"/>
          <w:sz w:val="28"/>
          <w:szCs w:val="28"/>
          <w:lang w:bidi="ar-YE"/>
        </w:rPr>
        <w:t>DEA</w:t>
      </w:r>
      <w:r w:rsidRPr="00907F26">
        <w:rPr>
          <w:rFonts w:ascii="Simplified Arabic" w:hAnsi="Simplified Arabic" w:cs="Simplified Arabic"/>
          <w:sz w:val="28"/>
          <w:szCs w:val="28"/>
          <w:rtl/>
          <w:lang w:bidi="ar-YE"/>
        </w:rPr>
        <w:t>) لاستبعاد العوامل الخارجية. أظهرت النتائج أن انتشار التمويل عبر الإنترنت آنذاك كان له تأثير سلبي على كفاءة معظم البنوك التقليدية</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فخلال تلك الفترة (أواسط العقد 2010 تقريبًا)، واجهت البنوك التقليدية منافسة شديدة من شركات التقنية المالية الناشئة ومنصات الإنترنت، ولم تكن جاهزية البنوك أو نماذج تشغيلها مؤهلة بعد للاستفادة من التقنية، مما أدى إلى انخفاض الكفاءة التشغيلية نسبيًا لدى الكثير منها. يشير ذلك إلى أن دخول التكنولوجيا الجديدة دون استعداد كاف قد يسبب اضطرابًا مؤقتًا في الكفاءة. ومع ذلك، أكدت الدراسة أيضًا أنه رغم الأثر السلبي الأولي، فلا يزال هناك مجال واسع أمام البنوك لتحسين الكفاءة مع التكيف التدريجي</w:t>
      </w:r>
      <w:r w:rsidRPr="00907F26">
        <w:rPr>
          <w:rFonts w:ascii="Times New Roman" w:hAnsi="Times New Roman" w:cs="Times New Roman" w:hint="cs"/>
          <w:sz w:val="28"/>
          <w:szCs w:val="28"/>
          <w:rtl/>
          <w:lang w:bidi="ar-YE"/>
        </w:rPr>
        <w:t>​</w:t>
      </w:r>
      <w:r w:rsidRPr="00907F26">
        <w:rPr>
          <w:rFonts w:ascii="Simplified Arabic" w:hAnsi="Simplified Arabic" w:cs="Simplified Arabic"/>
          <w:sz w:val="28"/>
          <w:szCs w:val="28"/>
          <w:rtl/>
          <w:lang w:bidi="ar-YE"/>
        </w:rPr>
        <w:t xml:space="preserve">. هذه النتائج تتسق مع ملاحظة أن البنوك الصينية في 2018 كانت في منحنى التعلم فيما يخص التحول الرقمي المالي، وقد تطورت الأمور كثيرًا بعد ذلك كما بينته دراسات أحدث (مثل دراسة </w:t>
      </w:r>
      <w:r w:rsidRPr="00907F26">
        <w:rPr>
          <w:rFonts w:ascii="Simplified Arabic" w:hAnsi="Simplified Arabic" w:cs="Simplified Arabic"/>
          <w:sz w:val="28"/>
          <w:szCs w:val="28"/>
          <w:lang w:bidi="ar-YE"/>
        </w:rPr>
        <w:t>Wang &amp; Li</w:t>
      </w:r>
      <w:r w:rsidRPr="00907F26">
        <w:rPr>
          <w:rFonts w:ascii="Simplified Arabic" w:hAnsi="Simplified Arabic" w:cs="Simplified Arabic"/>
          <w:sz w:val="28"/>
          <w:szCs w:val="28"/>
          <w:rtl/>
          <w:lang w:bidi="ar-YE"/>
        </w:rPr>
        <w:t xml:space="preserve"> المذكورة أعلاه التي وجدت أثر </w:t>
      </w:r>
      <w:r w:rsidRPr="00907F26">
        <w:rPr>
          <w:rFonts w:ascii="Simplified Arabic" w:hAnsi="Simplified Arabic" w:cs="Simplified Arabic"/>
          <w:sz w:val="28"/>
          <w:szCs w:val="28"/>
          <w:lang w:bidi="ar-YE"/>
        </w:rPr>
        <w:t>U</w:t>
      </w:r>
      <w:r w:rsidRPr="00907F26">
        <w:rPr>
          <w:rFonts w:ascii="Simplified Arabic" w:hAnsi="Simplified Arabic" w:cs="Simplified Arabic"/>
          <w:sz w:val="28"/>
          <w:szCs w:val="28"/>
          <w:rtl/>
          <w:lang w:bidi="ar-YE"/>
        </w:rPr>
        <w:t xml:space="preserve"> موجب لاحقًا).</w:t>
      </w:r>
    </w:p>
    <w:p w14:paraId="12AE89B0" w14:textId="3D07E3A9" w:rsidR="00907F26" w:rsidRPr="00907F26" w:rsidRDefault="00B51D66" w:rsidP="00B51D66">
      <w:pPr>
        <w:spacing w:line="276" w:lineRule="auto"/>
        <w:jc w:val="both"/>
        <w:rPr>
          <w:rFonts w:ascii="Simplified Arabic" w:hAnsi="Simplified Arabic" w:cs="Simplified Arabic"/>
          <w:sz w:val="28"/>
          <w:szCs w:val="28"/>
          <w:rtl/>
          <w:lang w:bidi="ar-YE"/>
        </w:rPr>
      </w:pPr>
      <w:r>
        <w:rPr>
          <w:rFonts w:ascii="Simplified Arabic" w:hAnsi="Simplified Arabic" w:cs="Simplified Arabic"/>
          <w:sz w:val="28"/>
          <w:szCs w:val="28"/>
          <w:rtl/>
          <w:lang w:bidi="ar-YE"/>
        </w:rPr>
        <w:br/>
      </w:r>
      <w:r>
        <w:rPr>
          <w:rFonts w:ascii="Simplified Arabic" w:hAnsi="Simplified Arabic" w:cs="Simplified Arabic" w:hint="cs"/>
          <w:sz w:val="28"/>
          <w:szCs w:val="28"/>
          <w:rtl/>
          <w:lang w:bidi="ar-YE"/>
        </w:rPr>
        <w:t xml:space="preserve">9- </w:t>
      </w:r>
      <w:r w:rsidR="00907F26" w:rsidRPr="00907F26">
        <w:rPr>
          <w:rFonts w:ascii="Simplified Arabic" w:hAnsi="Simplified Arabic" w:cs="Simplified Arabic"/>
          <w:sz w:val="28"/>
          <w:szCs w:val="28"/>
          <w:rtl/>
          <w:lang w:bidi="ar-YE"/>
        </w:rPr>
        <w:t xml:space="preserve">دراسة </w:t>
      </w:r>
      <w:r w:rsidR="00907F26" w:rsidRPr="00907F26">
        <w:rPr>
          <w:rFonts w:ascii="Simplified Arabic" w:hAnsi="Simplified Arabic" w:cs="Simplified Arabic"/>
          <w:sz w:val="28"/>
          <w:szCs w:val="28"/>
          <w:lang w:bidi="ar-YE"/>
        </w:rPr>
        <w:t>Cang</w:t>
      </w:r>
      <w:r w:rsidR="00907F26" w:rsidRPr="00907F26">
        <w:rPr>
          <w:rFonts w:ascii="Simplified Arabic" w:hAnsi="Simplified Arabic" w:cs="Simplified Arabic"/>
          <w:sz w:val="28"/>
          <w:szCs w:val="28"/>
          <w:rtl/>
          <w:lang w:bidi="ar-YE"/>
        </w:rPr>
        <w:t xml:space="preserve"> وآخرون (2016)</w:t>
      </w:r>
      <w:r w:rsidR="00907F26" w:rsidRPr="00907F26">
        <w:rPr>
          <w:rFonts w:ascii="Times New Roman" w:hAnsi="Times New Roman" w:cs="Times New Roman" w:hint="cs"/>
          <w:sz w:val="28"/>
          <w:szCs w:val="28"/>
          <w:rtl/>
          <w:lang w:bidi="ar-YE"/>
        </w:rPr>
        <w:t>​</w:t>
      </w:r>
      <w:r w:rsidR="00907F26" w:rsidRPr="00907F26">
        <w:rPr>
          <w:rFonts w:ascii="Simplified Arabic" w:hAnsi="Simplified Arabic" w:cs="Simplified Arabic"/>
          <w:sz w:val="28"/>
          <w:szCs w:val="28"/>
          <w:rtl/>
          <w:lang w:bidi="ar-YE"/>
        </w:rPr>
        <w:t xml:space="preserve">: تناولت هذه الدراسة الصينية أثر إحدى تقنيات الخدمات المالية الرقمية المبكرة – وهي المدفوعات عبر طرف ثالث على الإنترنت – على الكفاءة التشغيلية للمصارف. استخدم </w:t>
      </w:r>
      <w:proofErr w:type="spellStart"/>
      <w:r w:rsidR="00907F26" w:rsidRPr="00907F26">
        <w:rPr>
          <w:rFonts w:ascii="Simplified Arabic" w:hAnsi="Simplified Arabic" w:cs="Simplified Arabic"/>
          <w:sz w:val="28"/>
          <w:szCs w:val="28"/>
          <w:rtl/>
          <w:lang w:bidi="ar-YE"/>
        </w:rPr>
        <w:t>تسانغ</w:t>
      </w:r>
      <w:proofErr w:type="spellEnd"/>
      <w:r w:rsidR="00907F26" w:rsidRPr="00907F26">
        <w:rPr>
          <w:rFonts w:ascii="Simplified Arabic" w:hAnsi="Simplified Arabic" w:cs="Simplified Arabic"/>
          <w:sz w:val="28"/>
          <w:szCs w:val="28"/>
          <w:rtl/>
          <w:lang w:bidi="ar-YE"/>
        </w:rPr>
        <w:t xml:space="preserve"> وزملاؤه منهجية تحليل التطويق </w:t>
      </w:r>
      <w:proofErr w:type="spellStart"/>
      <w:r w:rsidR="00907F26" w:rsidRPr="00907F26">
        <w:rPr>
          <w:rFonts w:ascii="Simplified Arabic" w:hAnsi="Simplified Arabic" w:cs="Simplified Arabic"/>
          <w:sz w:val="28"/>
          <w:szCs w:val="28"/>
          <w:rtl/>
          <w:lang w:bidi="ar-YE"/>
        </w:rPr>
        <w:t>البياناتي</w:t>
      </w:r>
      <w:proofErr w:type="spellEnd"/>
      <w:r w:rsidR="00907F26" w:rsidRPr="00907F26">
        <w:rPr>
          <w:rFonts w:ascii="Simplified Arabic" w:hAnsi="Simplified Arabic" w:cs="Simplified Arabic"/>
          <w:sz w:val="28"/>
          <w:szCs w:val="28"/>
          <w:rtl/>
          <w:lang w:bidi="ar-YE"/>
        </w:rPr>
        <w:t xml:space="preserve"> (</w:t>
      </w:r>
      <w:r w:rsidR="00907F26" w:rsidRPr="00907F26">
        <w:rPr>
          <w:rFonts w:ascii="Simplified Arabic" w:hAnsi="Simplified Arabic" w:cs="Simplified Arabic"/>
          <w:sz w:val="28"/>
          <w:szCs w:val="28"/>
          <w:lang w:bidi="ar-YE"/>
        </w:rPr>
        <w:t>DEA</w:t>
      </w:r>
      <w:r w:rsidR="00907F26" w:rsidRPr="00907F26">
        <w:rPr>
          <w:rFonts w:ascii="Simplified Arabic" w:hAnsi="Simplified Arabic" w:cs="Simplified Arabic"/>
          <w:sz w:val="28"/>
          <w:szCs w:val="28"/>
          <w:rtl/>
          <w:lang w:bidi="ar-YE"/>
        </w:rPr>
        <w:t xml:space="preserve">) لقياس إنتاجية البنوك مع وجود تلك التقنية كعامل مؤثر. خلصت النتائج إلى أن التقنية المالية (ممثلة بالمدفوعات عبر طرف ثالث مثل منصات </w:t>
      </w:r>
      <w:proofErr w:type="spellStart"/>
      <w:r w:rsidR="00907F26" w:rsidRPr="00907F26">
        <w:rPr>
          <w:rFonts w:ascii="Simplified Arabic" w:hAnsi="Simplified Arabic" w:cs="Simplified Arabic"/>
          <w:sz w:val="28"/>
          <w:szCs w:val="28"/>
          <w:lang w:bidi="ar-YE"/>
        </w:rPr>
        <w:t>AliPay</w:t>
      </w:r>
      <w:proofErr w:type="spellEnd"/>
      <w:r w:rsidR="00907F26" w:rsidRPr="00907F26">
        <w:rPr>
          <w:rFonts w:ascii="Simplified Arabic" w:hAnsi="Simplified Arabic" w:cs="Simplified Arabic"/>
          <w:sz w:val="28"/>
          <w:szCs w:val="28"/>
          <w:rtl/>
          <w:lang w:bidi="ar-YE"/>
        </w:rPr>
        <w:t xml:space="preserve"> وغيرها) كان لها تأثير إيجابي على إنتاجية وكفاءة البنوك</w:t>
      </w:r>
      <w:r w:rsidR="00907F26" w:rsidRPr="00907F26">
        <w:rPr>
          <w:rFonts w:ascii="Times New Roman" w:hAnsi="Times New Roman" w:cs="Times New Roman" w:hint="cs"/>
          <w:sz w:val="28"/>
          <w:szCs w:val="28"/>
          <w:rtl/>
          <w:lang w:bidi="ar-YE"/>
        </w:rPr>
        <w:t>​</w:t>
      </w:r>
      <w:r w:rsidR="00907F26" w:rsidRPr="00907F26">
        <w:rPr>
          <w:rFonts w:ascii="Simplified Arabic" w:hAnsi="Simplified Arabic" w:cs="Simplified Arabic"/>
          <w:sz w:val="28"/>
          <w:szCs w:val="28"/>
          <w:rtl/>
          <w:lang w:bidi="ar-YE"/>
        </w:rPr>
        <w:t xml:space="preserve">. بمعنى آخر، أدى انتشار خدمات الدفع الرقمية من قبل شركات التكنولوجيا إلى دفع البنوك نحو تحسين عملياتها وترشيدها مما رفع من كفاءتها الإجمالية. هذا التأثير الإيجابي عزاه الباحثون إلى أن البنوك اضطرت للتكيف عبر تبني </w:t>
      </w:r>
      <w:r w:rsidR="00907F26" w:rsidRPr="00907F26">
        <w:rPr>
          <w:rFonts w:ascii="Simplified Arabic" w:hAnsi="Simplified Arabic" w:cs="Simplified Arabic"/>
          <w:sz w:val="28"/>
          <w:szCs w:val="28"/>
          <w:rtl/>
          <w:lang w:bidi="ar-YE"/>
        </w:rPr>
        <w:lastRenderedPageBreak/>
        <w:t>تقنيات مماثلة أو الشراكة مع مقدمي خدمات الدفع، بالإضافة إلى استفادة البنوك من البنية التحتية التقنية الجديدة في الوصول لشريحة أوسع من العملاء بكلفة أقل. وهكذا، وعلى عكس بعض التوقعات القائلة بأن ظهور خدمات الدفع الخارجية قد يضر البنوك، فقد وجدت الدراسة أن البنوك التي استطاعت استغلال هذه الموجة التقنية حققت زيادة في الكفاءة التشغيلية والإنتاجية.</w:t>
      </w:r>
    </w:p>
    <w:p w14:paraId="62E5041D" w14:textId="068B6672" w:rsidR="00907F26" w:rsidRPr="00907F26" w:rsidRDefault="00B51D66" w:rsidP="00B51D66">
      <w:pPr>
        <w:spacing w:line="276" w:lineRule="auto"/>
        <w:jc w:val="both"/>
        <w:rPr>
          <w:rFonts w:ascii="Simplified Arabic" w:hAnsi="Simplified Arabic" w:cs="Simplified Arabic"/>
          <w:sz w:val="28"/>
          <w:szCs w:val="28"/>
          <w:rtl/>
          <w:lang w:bidi="ar-YE"/>
        </w:rPr>
      </w:pPr>
      <w:r>
        <w:rPr>
          <w:rFonts w:ascii="Simplified Arabic" w:hAnsi="Simplified Arabic" w:cs="Simplified Arabic"/>
          <w:sz w:val="28"/>
          <w:szCs w:val="28"/>
          <w:rtl/>
          <w:lang w:bidi="ar-YE"/>
        </w:rPr>
        <w:br/>
      </w:r>
      <w:r>
        <w:rPr>
          <w:rFonts w:ascii="Simplified Arabic" w:hAnsi="Simplified Arabic" w:cs="Simplified Arabic" w:hint="cs"/>
          <w:sz w:val="28"/>
          <w:szCs w:val="28"/>
          <w:rtl/>
          <w:lang w:bidi="ar-YE"/>
        </w:rPr>
        <w:t xml:space="preserve">10- </w:t>
      </w:r>
      <w:r w:rsidR="00907F26" w:rsidRPr="00907F26">
        <w:rPr>
          <w:rFonts w:ascii="Simplified Arabic" w:hAnsi="Simplified Arabic" w:cs="Simplified Arabic"/>
          <w:sz w:val="28"/>
          <w:szCs w:val="28"/>
          <w:rtl/>
          <w:lang w:bidi="ar-YE"/>
        </w:rPr>
        <w:t xml:space="preserve">دراسة </w:t>
      </w:r>
      <w:r w:rsidR="00907F26" w:rsidRPr="00907F26">
        <w:rPr>
          <w:rFonts w:ascii="Simplified Arabic" w:hAnsi="Simplified Arabic" w:cs="Simplified Arabic"/>
          <w:sz w:val="28"/>
          <w:szCs w:val="28"/>
          <w:lang w:bidi="ar-YE"/>
        </w:rPr>
        <w:t>Liang</w:t>
      </w:r>
      <w:r w:rsidR="00907F26" w:rsidRPr="00907F26">
        <w:rPr>
          <w:rFonts w:ascii="Simplified Arabic" w:hAnsi="Simplified Arabic" w:cs="Simplified Arabic"/>
          <w:sz w:val="28"/>
          <w:szCs w:val="28"/>
          <w:rtl/>
          <w:lang w:bidi="ar-YE"/>
        </w:rPr>
        <w:t xml:space="preserve"> (2017)</w:t>
      </w:r>
      <w:r w:rsidR="00907F26" w:rsidRPr="00907F26">
        <w:rPr>
          <w:rFonts w:ascii="Times New Roman" w:hAnsi="Times New Roman" w:cs="Times New Roman" w:hint="cs"/>
          <w:sz w:val="28"/>
          <w:szCs w:val="28"/>
          <w:rtl/>
          <w:lang w:bidi="ar-YE"/>
        </w:rPr>
        <w:t>​</w:t>
      </w:r>
      <w:r w:rsidR="00907F26" w:rsidRPr="00907F26">
        <w:rPr>
          <w:rFonts w:ascii="Simplified Arabic" w:hAnsi="Simplified Arabic" w:cs="Simplified Arabic"/>
          <w:sz w:val="28"/>
          <w:szCs w:val="28"/>
          <w:rtl/>
          <w:lang w:bidi="ar-YE"/>
        </w:rPr>
        <w:t>: بحث ليانغ في أثر أحد أبرز أشكال التمويل الإلكتروني وهو الدفع عبر الجوال (المدفوعات المحمولة) على البنوك التجارية. ركزت الدراسة على تقييم الاختلاف في التأثير بين البنوك بمختلف أحجامها. أشارت النتائج إلى أنه على الرغم من أن تأثير انتشار الدفع عبر الجوال قد يختلف بين البنوك الكبيرة والصغيرة، إلا أن الأثر كان إيجابيًا في معظمه على الكفاءة التشغيلية للبنوك. فالبنوك التي تكاملت مع خدمات الدفع عبر الموبايل أو قدمت تطبيقات مصرفية فعالة تمكنت من توسيع قاعدة عملائها وزيادة حجم العمليات دون زيادة مماثلة في الموارد المطلوبة، مما رفع كفاءتها. ومع ذلك، نوهت الدراسة إلى أن البنوك الصغيرة قد تستفيد بشكل مختلف عن الكبيرة؛ فالكبيرة استطاعت الاستثمار وتطوير قنواتها الرقمية الخاصة وبالتالي حصدت الفوائد بشكل مباشر، بينما الصغيرة اعتمدت أكثر على حلول جاهزة أو أطراف خارجية مما قلل نسبيًا من استفادتها. على كل حال، أكدت الدراسة أن الدفع الإلكتروني عبر الهواتف حقق في العموم أثرًا إيجابيًا على الكفاءة التشغيلية في القطاع المصرفي الصيني، ليضاف كدليل آخر على دور التقنيات المالية الرقمية في تحسين الأداء التشغيلي للمؤسسات المالية</w:t>
      </w:r>
      <w:r w:rsidR="00907F26" w:rsidRPr="00907F26">
        <w:rPr>
          <w:rFonts w:ascii="Times New Roman" w:hAnsi="Times New Roman" w:cs="Times New Roman" w:hint="cs"/>
          <w:sz w:val="28"/>
          <w:szCs w:val="28"/>
          <w:rtl/>
          <w:lang w:bidi="ar-YE"/>
        </w:rPr>
        <w:t>​</w:t>
      </w:r>
      <w:r w:rsidR="00907F26" w:rsidRPr="00907F26">
        <w:rPr>
          <w:rFonts w:ascii="Simplified Arabic" w:hAnsi="Simplified Arabic" w:cs="Simplified Arabic"/>
          <w:sz w:val="28"/>
          <w:szCs w:val="28"/>
          <w:rtl/>
          <w:lang w:bidi="ar-YE"/>
        </w:rPr>
        <w:t>.</w:t>
      </w:r>
    </w:p>
    <w:p w14:paraId="68358FA6" w14:textId="06DBACF9" w:rsidR="00CC12A8" w:rsidRDefault="00907F26" w:rsidP="00907F26">
      <w:pPr>
        <w:spacing w:line="276" w:lineRule="auto"/>
        <w:jc w:val="both"/>
        <w:rPr>
          <w:rFonts w:ascii="Simplified Arabic" w:hAnsi="Simplified Arabic" w:cs="Simplified Arabic"/>
          <w:sz w:val="28"/>
          <w:szCs w:val="28"/>
          <w:rtl/>
          <w:lang w:bidi="ar-YE"/>
        </w:rPr>
      </w:pPr>
      <w:r w:rsidRPr="00907F26">
        <w:rPr>
          <w:rFonts w:ascii="Simplified Arabic" w:hAnsi="Simplified Arabic" w:cs="Simplified Arabic"/>
          <w:sz w:val="28"/>
          <w:szCs w:val="28"/>
          <w:rtl/>
          <w:lang w:bidi="ar-YE"/>
        </w:rPr>
        <w:t xml:space="preserve">من خلال استعراض هذه المجموعة المتنوعة من الدراسات، نلاحظ إجماعًا عامًا على أن للحلول المالية الرقمية تأثيرًا إيجابيًا إجمالًا على كفاءة العمليات التشغيلية، وإن تباينت درجة هذا التأثير وظروف تحققه. الدراسات الحديثة في السعودية وخارجها (مثل </w:t>
      </w:r>
      <w:proofErr w:type="spellStart"/>
      <w:r w:rsidRPr="00907F26">
        <w:rPr>
          <w:rFonts w:ascii="Simplified Arabic" w:hAnsi="Simplified Arabic" w:cs="Simplified Arabic"/>
          <w:sz w:val="28"/>
          <w:szCs w:val="28"/>
          <w:lang w:bidi="ar-YE"/>
        </w:rPr>
        <w:t>Aldaarmi</w:t>
      </w:r>
      <w:proofErr w:type="spellEnd"/>
      <w:r w:rsidRPr="00907F26">
        <w:rPr>
          <w:rFonts w:ascii="Simplified Arabic" w:hAnsi="Simplified Arabic" w:cs="Simplified Arabic"/>
          <w:sz w:val="28"/>
          <w:szCs w:val="28"/>
          <w:lang w:bidi="ar-YE"/>
        </w:rPr>
        <w:t xml:space="preserve"> 2025</w:t>
      </w:r>
      <w:r w:rsidRPr="00907F26">
        <w:rPr>
          <w:rFonts w:ascii="Simplified Arabic" w:hAnsi="Simplified Arabic" w:cs="Simplified Arabic"/>
          <w:sz w:val="28"/>
          <w:szCs w:val="28"/>
          <w:rtl/>
          <w:lang w:bidi="ar-YE"/>
        </w:rPr>
        <w:t xml:space="preserve">، </w:t>
      </w:r>
      <w:r w:rsidRPr="00907F26">
        <w:rPr>
          <w:rFonts w:ascii="Simplified Arabic" w:hAnsi="Simplified Arabic" w:cs="Simplified Arabic"/>
          <w:sz w:val="28"/>
          <w:szCs w:val="28"/>
          <w:lang w:bidi="ar-YE"/>
        </w:rPr>
        <w:t>Bueno 2024</w:t>
      </w:r>
      <w:r w:rsidRPr="00907F26">
        <w:rPr>
          <w:rFonts w:ascii="Simplified Arabic" w:hAnsi="Simplified Arabic" w:cs="Simplified Arabic"/>
          <w:sz w:val="28"/>
          <w:szCs w:val="28"/>
          <w:rtl/>
          <w:lang w:bidi="ar-YE"/>
        </w:rPr>
        <w:t xml:space="preserve">، </w:t>
      </w:r>
      <w:r w:rsidRPr="00907F26">
        <w:rPr>
          <w:rFonts w:ascii="Simplified Arabic" w:hAnsi="Simplified Arabic" w:cs="Simplified Arabic"/>
          <w:sz w:val="28"/>
          <w:szCs w:val="28"/>
          <w:lang w:bidi="ar-YE"/>
        </w:rPr>
        <w:t>Avira 2023</w:t>
      </w:r>
      <w:r w:rsidRPr="00907F26">
        <w:rPr>
          <w:rFonts w:ascii="Simplified Arabic" w:hAnsi="Simplified Arabic" w:cs="Simplified Arabic"/>
          <w:sz w:val="28"/>
          <w:szCs w:val="28"/>
          <w:rtl/>
          <w:lang w:bidi="ar-YE"/>
        </w:rPr>
        <w:t>) تقدم أدلة قوية على التحسينات في السرعة والدقة والتكلفة. بعض الدراسات الأخرى (</w:t>
      </w:r>
      <w:r w:rsidRPr="00907F26">
        <w:rPr>
          <w:rFonts w:ascii="Simplified Arabic" w:hAnsi="Simplified Arabic" w:cs="Simplified Arabic"/>
          <w:sz w:val="28"/>
          <w:szCs w:val="28"/>
          <w:lang w:bidi="ar-YE"/>
        </w:rPr>
        <w:t>Liao 2023</w:t>
      </w:r>
      <w:r w:rsidRPr="00907F26">
        <w:rPr>
          <w:rFonts w:ascii="Simplified Arabic" w:hAnsi="Simplified Arabic" w:cs="Simplified Arabic"/>
          <w:sz w:val="28"/>
          <w:szCs w:val="28"/>
          <w:rtl/>
          <w:lang w:bidi="ar-YE"/>
        </w:rPr>
        <w:t xml:space="preserve">، </w:t>
      </w:r>
      <w:r w:rsidRPr="00907F26">
        <w:rPr>
          <w:rFonts w:ascii="Simplified Arabic" w:hAnsi="Simplified Arabic" w:cs="Simplified Arabic"/>
          <w:sz w:val="28"/>
          <w:szCs w:val="28"/>
          <w:lang w:bidi="ar-YE"/>
        </w:rPr>
        <w:t>Zhou &amp; Peng 2018</w:t>
      </w:r>
      <w:r w:rsidRPr="00907F26">
        <w:rPr>
          <w:rFonts w:ascii="Simplified Arabic" w:hAnsi="Simplified Arabic" w:cs="Simplified Arabic"/>
          <w:sz w:val="28"/>
          <w:szCs w:val="28"/>
          <w:rtl/>
          <w:lang w:bidi="ar-YE"/>
        </w:rPr>
        <w:t>) تلفت الانتباه إلى الحالات التي قد يكون فيها التأثير محدودًا أو يحتاج لوقت ليظهر بوضوح، مشيرةً إلى أهمية الإدارة الفعالة للتحول الرقمي. هذا الاستعراض يؤسس أرضية علمية صلبة يمكن الاستناد إليها عند تصميم منهجية الدراسة الحالية وتحليل نتائجها في سياق قطاع الأعمال بالرياض.</w:t>
      </w:r>
    </w:p>
    <w:p w14:paraId="076386A9" w14:textId="77777777" w:rsidR="00B51D66" w:rsidRPr="00907F26" w:rsidRDefault="00B51D66" w:rsidP="00907F26">
      <w:pPr>
        <w:spacing w:line="276" w:lineRule="auto"/>
        <w:jc w:val="both"/>
        <w:rPr>
          <w:rFonts w:ascii="Simplified Arabic" w:hAnsi="Simplified Arabic" w:cs="Simplified Arabic"/>
          <w:sz w:val="28"/>
          <w:szCs w:val="28"/>
          <w:rtl/>
          <w:lang w:bidi="ar-YE"/>
        </w:rPr>
      </w:pPr>
    </w:p>
    <w:p w14:paraId="69D4C019" w14:textId="301BBD73" w:rsidR="00CC12A8" w:rsidRPr="00CC12A8" w:rsidRDefault="003F0E7F" w:rsidP="00443407">
      <w:pPr>
        <w:spacing w:line="276" w:lineRule="auto"/>
        <w:rPr>
          <w:rFonts w:ascii="Simplified Arabic" w:hAnsi="Simplified Arabic" w:cs="Simplified Arabic"/>
          <w:b/>
          <w:bCs/>
          <w:sz w:val="28"/>
          <w:szCs w:val="28"/>
        </w:rPr>
      </w:pPr>
      <w:r>
        <w:rPr>
          <w:rFonts w:ascii="Simplified Arabic" w:hAnsi="Simplified Arabic" w:cs="Simplified Arabic"/>
          <w:b/>
          <w:bCs/>
          <w:sz w:val="28"/>
          <w:szCs w:val="28"/>
        </w:rPr>
        <w:lastRenderedPageBreak/>
        <w:t xml:space="preserve"> </w:t>
      </w:r>
      <w:r w:rsidR="00CC12A8" w:rsidRPr="00CC12A8">
        <w:rPr>
          <w:rFonts w:ascii="Simplified Arabic" w:hAnsi="Simplified Arabic" w:cs="Simplified Arabic"/>
          <w:b/>
          <w:bCs/>
          <w:sz w:val="28"/>
          <w:szCs w:val="28"/>
        </w:rPr>
        <w:t xml:space="preserve">2.5.11 </w:t>
      </w:r>
      <w:r w:rsidR="00CC12A8" w:rsidRPr="00CC12A8">
        <w:rPr>
          <w:rFonts w:ascii="Simplified Arabic" w:hAnsi="Simplified Arabic" w:cs="Simplified Arabic"/>
          <w:b/>
          <w:bCs/>
          <w:sz w:val="28"/>
          <w:szCs w:val="28"/>
          <w:rtl/>
        </w:rPr>
        <w:t>جدول تلخيص الدراسات</w:t>
      </w:r>
    </w:p>
    <w:p w14:paraId="670735DC" w14:textId="30E74322" w:rsidR="00B51D66" w:rsidRPr="00B51D66" w:rsidRDefault="00CC12A8" w:rsidP="00B51D66">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يمكن تقديم جدول تلخيص يُظهر مقارنة بين الدراسات المختلفة على النحو التالي</w:t>
      </w:r>
      <w:r w:rsidRPr="00CC12A8">
        <w:rPr>
          <w:rFonts w:ascii="Simplified Arabic" w:hAnsi="Simplified Arabic" w:cs="Simplified Arabic"/>
          <w:sz w:val="28"/>
          <w:szCs w:val="28"/>
        </w:rPr>
        <w:t>:</w:t>
      </w:r>
    </w:p>
    <w:tbl>
      <w:tblPr>
        <w:tblStyle w:val="a9"/>
        <w:bidiVisual/>
        <w:tblW w:w="5000" w:type="pct"/>
        <w:tblLook w:val="04A0" w:firstRow="1" w:lastRow="0" w:firstColumn="1" w:lastColumn="0" w:noHBand="0" w:noVBand="1"/>
      </w:tblPr>
      <w:tblGrid>
        <w:gridCol w:w="491"/>
        <w:gridCol w:w="1139"/>
        <w:gridCol w:w="1350"/>
        <w:gridCol w:w="1593"/>
        <w:gridCol w:w="1701"/>
        <w:gridCol w:w="2548"/>
      </w:tblGrid>
      <w:tr w:rsidR="003B0DA1" w:rsidRPr="003B0DA1" w14:paraId="51927ECE" w14:textId="77777777" w:rsidTr="003B0DA1">
        <w:tc>
          <w:tcPr>
            <w:tcW w:w="278" w:type="pct"/>
            <w:hideMark/>
          </w:tcPr>
          <w:p w14:paraId="1AAA17C9"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رقم</w:t>
            </w:r>
          </w:p>
        </w:tc>
        <w:tc>
          <w:tcPr>
            <w:tcW w:w="646" w:type="pct"/>
            <w:hideMark/>
          </w:tcPr>
          <w:p w14:paraId="0A5F2BDA"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الدراسة</w:t>
            </w:r>
          </w:p>
        </w:tc>
        <w:tc>
          <w:tcPr>
            <w:tcW w:w="765" w:type="pct"/>
            <w:hideMark/>
          </w:tcPr>
          <w:p w14:paraId="0021F5A8"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السنة/المصدر</w:t>
            </w:r>
          </w:p>
        </w:tc>
        <w:tc>
          <w:tcPr>
            <w:tcW w:w="903" w:type="pct"/>
            <w:hideMark/>
          </w:tcPr>
          <w:p w14:paraId="31D9EEFF"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المنهجية/الأدوات</w:t>
            </w:r>
          </w:p>
        </w:tc>
        <w:tc>
          <w:tcPr>
            <w:tcW w:w="964" w:type="pct"/>
            <w:hideMark/>
          </w:tcPr>
          <w:p w14:paraId="10B272A0"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مجال/سياق الدراسة</w:t>
            </w:r>
          </w:p>
        </w:tc>
        <w:tc>
          <w:tcPr>
            <w:tcW w:w="1444" w:type="pct"/>
            <w:hideMark/>
          </w:tcPr>
          <w:p w14:paraId="28E418A7"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أبرز النتائج الرئيسة</w:t>
            </w:r>
          </w:p>
        </w:tc>
      </w:tr>
      <w:tr w:rsidR="003B0DA1" w:rsidRPr="003B0DA1" w14:paraId="5647CC2F" w14:textId="77777777" w:rsidTr="003B0DA1">
        <w:tc>
          <w:tcPr>
            <w:tcW w:w="278" w:type="pct"/>
            <w:hideMark/>
          </w:tcPr>
          <w:p w14:paraId="7C179141"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1</w:t>
            </w:r>
          </w:p>
        </w:tc>
        <w:tc>
          <w:tcPr>
            <w:tcW w:w="646" w:type="pct"/>
            <w:hideMark/>
          </w:tcPr>
          <w:p w14:paraId="2F2C6473"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b/>
                <w:bCs/>
                <w:sz w:val="24"/>
                <w:szCs w:val="24"/>
                <w:lang w:bidi="ar-YE"/>
              </w:rPr>
              <w:t xml:space="preserve">Bueno </w:t>
            </w:r>
            <w:r w:rsidRPr="003B0DA1">
              <w:rPr>
                <w:rFonts w:ascii="Calibri" w:hAnsi="Calibri" w:cs="Calibri"/>
                <w:b/>
                <w:bCs/>
                <w:sz w:val="24"/>
                <w:szCs w:val="24"/>
                <w:rtl/>
              </w:rPr>
              <w:t>وآخرون</w:t>
            </w:r>
          </w:p>
        </w:tc>
        <w:tc>
          <w:tcPr>
            <w:tcW w:w="765" w:type="pct"/>
            <w:hideMark/>
          </w:tcPr>
          <w:p w14:paraId="551650BD" w14:textId="3F60D5A6"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2024</w:t>
            </w:r>
            <w:r w:rsidRPr="003B0DA1">
              <w:rPr>
                <w:rFonts w:ascii="Calibri" w:hAnsi="Calibri" w:cs="Calibri"/>
                <w:sz w:val="24"/>
                <w:szCs w:val="24"/>
                <w:lang w:bidi="ar-YE"/>
              </w:rPr>
              <w:br/>
            </w:r>
            <w:r w:rsidRPr="003B0DA1">
              <w:rPr>
                <w:rFonts w:ascii="Calibri" w:hAnsi="Calibri" w:cs="Calibri"/>
                <w:sz w:val="24"/>
                <w:szCs w:val="24"/>
                <w:rtl/>
              </w:rPr>
              <w:t>مجلة إدارة المعلومات الدولية</w:t>
            </w:r>
          </w:p>
        </w:tc>
        <w:tc>
          <w:tcPr>
            <w:tcW w:w="903" w:type="pct"/>
            <w:hideMark/>
          </w:tcPr>
          <w:p w14:paraId="54244F01"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تحليل موضوعي للمقالات المنشورة بين 2018 و2023</w:t>
            </w:r>
          </w:p>
        </w:tc>
        <w:tc>
          <w:tcPr>
            <w:tcW w:w="964" w:type="pct"/>
            <w:hideMark/>
          </w:tcPr>
          <w:p w14:paraId="0FF7CC3B"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القطاع المصرفي (دولي)</w:t>
            </w:r>
          </w:p>
        </w:tc>
        <w:tc>
          <w:tcPr>
            <w:tcW w:w="1444" w:type="pct"/>
            <w:hideMark/>
          </w:tcPr>
          <w:p w14:paraId="3062B85E"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 xml:space="preserve">- </w:t>
            </w:r>
            <w:r w:rsidRPr="003B0DA1">
              <w:rPr>
                <w:rFonts w:ascii="Calibri" w:hAnsi="Calibri" w:cs="Calibri"/>
                <w:sz w:val="24"/>
                <w:szCs w:val="24"/>
                <w:rtl/>
              </w:rPr>
              <w:t xml:space="preserve">الربط بين </w:t>
            </w:r>
            <w:proofErr w:type="spellStart"/>
            <w:r w:rsidRPr="003B0DA1">
              <w:rPr>
                <w:rFonts w:ascii="Calibri" w:hAnsi="Calibri" w:cs="Calibri"/>
                <w:sz w:val="24"/>
                <w:szCs w:val="24"/>
                <w:rtl/>
              </w:rPr>
              <w:t>الرقمنة</w:t>
            </w:r>
            <w:proofErr w:type="spellEnd"/>
            <w:r w:rsidRPr="003B0DA1">
              <w:rPr>
                <w:rFonts w:ascii="Calibri" w:hAnsi="Calibri" w:cs="Calibri"/>
                <w:sz w:val="24"/>
                <w:szCs w:val="24"/>
                <w:rtl/>
              </w:rPr>
              <w:t xml:space="preserve"> والكفاءة التشغيلية في المصارف</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تناولت تقنيات الثورة الصناعية الرابعة وتأثير جائحة كورونا في تسريع التحوّل الرقمي</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 xml:space="preserve">خلصت إلى أن </w:t>
            </w:r>
            <w:proofErr w:type="spellStart"/>
            <w:r w:rsidRPr="003B0DA1">
              <w:rPr>
                <w:rFonts w:ascii="Calibri" w:hAnsi="Calibri" w:cs="Calibri"/>
                <w:sz w:val="24"/>
                <w:szCs w:val="24"/>
                <w:rtl/>
              </w:rPr>
              <w:t>الرقمنة</w:t>
            </w:r>
            <w:proofErr w:type="spellEnd"/>
            <w:r w:rsidRPr="003B0DA1">
              <w:rPr>
                <w:rFonts w:ascii="Calibri" w:hAnsi="Calibri" w:cs="Calibri"/>
                <w:sz w:val="24"/>
                <w:szCs w:val="24"/>
                <w:rtl/>
              </w:rPr>
              <w:t xml:space="preserve"> تحسّن الكفاءة التشغيلية، لكنها أوصت بتطوير إطار نظري متكامل لمفهوم "الكفاءة التشغيلية الرقمية</w:t>
            </w:r>
            <w:r w:rsidRPr="003B0DA1">
              <w:rPr>
                <w:rFonts w:ascii="Calibri" w:hAnsi="Calibri" w:cs="Calibri"/>
                <w:sz w:val="24"/>
                <w:szCs w:val="24"/>
                <w:lang w:bidi="ar-YE"/>
              </w:rPr>
              <w:t>".</w:t>
            </w:r>
          </w:p>
        </w:tc>
      </w:tr>
      <w:tr w:rsidR="003B0DA1" w:rsidRPr="003B0DA1" w14:paraId="03787BEF" w14:textId="77777777" w:rsidTr="003B0DA1">
        <w:tc>
          <w:tcPr>
            <w:tcW w:w="278" w:type="pct"/>
            <w:hideMark/>
          </w:tcPr>
          <w:p w14:paraId="1B70FF58"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2</w:t>
            </w:r>
          </w:p>
        </w:tc>
        <w:tc>
          <w:tcPr>
            <w:tcW w:w="646" w:type="pct"/>
            <w:hideMark/>
          </w:tcPr>
          <w:p w14:paraId="59008565" w14:textId="77777777" w:rsidR="00B51D66" w:rsidRPr="003B0DA1" w:rsidRDefault="00B51D66" w:rsidP="00B51D66">
            <w:pPr>
              <w:spacing w:after="160" w:line="276" w:lineRule="auto"/>
              <w:rPr>
                <w:rFonts w:ascii="Calibri" w:hAnsi="Calibri" w:cs="Calibri"/>
                <w:sz w:val="24"/>
                <w:szCs w:val="24"/>
                <w:lang w:bidi="ar-YE"/>
              </w:rPr>
            </w:pPr>
            <w:proofErr w:type="spellStart"/>
            <w:r w:rsidRPr="003B0DA1">
              <w:rPr>
                <w:rFonts w:ascii="Calibri" w:hAnsi="Calibri" w:cs="Calibri"/>
                <w:b/>
                <w:bCs/>
                <w:sz w:val="24"/>
                <w:szCs w:val="24"/>
                <w:lang w:bidi="ar-YE"/>
              </w:rPr>
              <w:t>Ononiwu</w:t>
            </w:r>
            <w:proofErr w:type="spellEnd"/>
            <w:r w:rsidRPr="003B0DA1">
              <w:rPr>
                <w:rFonts w:ascii="Calibri" w:hAnsi="Calibri" w:cs="Calibri"/>
                <w:b/>
                <w:bCs/>
                <w:sz w:val="24"/>
                <w:szCs w:val="24"/>
                <w:lang w:bidi="ar-YE"/>
              </w:rPr>
              <w:t xml:space="preserve"> </w:t>
            </w:r>
            <w:r w:rsidRPr="003B0DA1">
              <w:rPr>
                <w:rFonts w:ascii="Calibri" w:hAnsi="Calibri" w:cs="Calibri"/>
                <w:b/>
                <w:bCs/>
                <w:sz w:val="24"/>
                <w:szCs w:val="24"/>
                <w:rtl/>
              </w:rPr>
              <w:t>وآخرون</w:t>
            </w:r>
          </w:p>
        </w:tc>
        <w:tc>
          <w:tcPr>
            <w:tcW w:w="765" w:type="pct"/>
            <w:hideMark/>
          </w:tcPr>
          <w:p w14:paraId="040A56E7" w14:textId="3C07537C" w:rsidR="00B51D66" w:rsidRPr="003B0DA1" w:rsidRDefault="00B51D66" w:rsidP="00B51D66">
            <w:pPr>
              <w:spacing w:after="160" w:line="276" w:lineRule="auto"/>
              <w:rPr>
                <w:rFonts w:ascii="Calibri" w:hAnsi="Calibri" w:cs="Calibri"/>
                <w:sz w:val="24"/>
                <w:szCs w:val="24"/>
                <w:rtl/>
                <w:lang w:bidi="ar-YE"/>
              </w:rPr>
            </w:pPr>
            <w:r w:rsidRPr="003B0DA1">
              <w:rPr>
                <w:rFonts w:ascii="Calibri" w:hAnsi="Calibri" w:cs="Calibri"/>
                <w:sz w:val="24"/>
                <w:szCs w:val="24"/>
                <w:lang w:bidi="ar-YE"/>
              </w:rPr>
              <w:t>2024</w:t>
            </w:r>
            <w:r w:rsidRPr="003B0DA1">
              <w:rPr>
                <w:rFonts w:ascii="Calibri" w:hAnsi="Calibri" w:cs="Calibri"/>
                <w:sz w:val="24"/>
                <w:szCs w:val="24"/>
                <w:lang w:bidi="ar-YE"/>
              </w:rPr>
              <w:br/>
            </w:r>
            <w:r w:rsidRPr="003B0DA1">
              <w:rPr>
                <w:rFonts w:ascii="Calibri" w:hAnsi="Calibri" w:cs="Calibri"/>
                <w:sz w:val="24"/>
                <w:szCs w:val="24"/>
                <w:rtl/>
              </w:rPr>
              <w:t>مجلة البحوث المتقدمة والمراجعات</w:t>
            </w:r>
          </w:p>
        </w:tc>
        <w:tc>
          <w:tcPr>
            <w:tcW w:w="903" w:type="pct"/>
            <w:hideMark/>
          </w:tcPr>
          <w:p w14:paraId="1BB47BEA"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دراسة حالة متعددة وتحليل استراتيجي</w:t>
            </w:r>
          </w:p>
        </w:tc>
        <w:tc>
          <w:tcPr>
            <w:tcW w:w="964" w:type="pct"/>
            <w:hideMark/>
          </w:tcPr>
          <w:p w14:paraId="760288FC"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المصارف في الاقتصادات النامية (نيجيريا مثالًا)</w:t>
            </w:r>
          </w:p>
        </w:tc>
        <w:tc>
          <w:tcPr>
            <w:tcW w:w="1444" w:type="pct"/>
            <w:hideMark/>
          </w:tcPr>
          <w:p w14:paraId="5A4E289A"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 xml:space="preserve">- </w:t>
            </w:r>
            <w:r w:rsidRPr="003B0DA1">
              <w:rPr>
                <w:rFonts w:ascii="Calibri" w:hAnsi="Calibri" w:cs="Calibri"/>
                <w:sz w:val="24"/>
                <w:szCs w:val="24"/>
                <w:rtl/>
              </w:rPr>
              <w:t>التحوّل الرقمي يعيد تشكيل نماذج عمل البنوك التقليدية ويعزز تفاعل العملاء</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تمكّن من تبسيط العمليات وتقليل التكاليف وزيادة المرونة المالية</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شدّدت على أهمية الاستثمار في البنية التحتية والدعم التنظيمي واستراتيجيات المواءمة</w:t>
            </w:r>
            <w:r w:rsidRPr="003B0DA1">
              <w:rPr>
                <w:rFonts w:ascii="Calibri" w:hAnsi="Calibri" w:cs="Calibri"/>
                <w:sz w:val="24"/>
                <w:szCs w:val="24"/>
                <w:lang w:bidi="ar-YE"/>
              </w:rPr>
              <w:t>.</w:t>
            </w:r>
          </w:p>
        </w:tc>
      </w:tr>
      <w:tr w:rsidR="003B0DA1" w:rsidRPr="003B0DA1" w14:paraId="6FB05897" w14:textId="77777777" w:rsidTr="003B0DA1">
        <w:tc>
          <w:tcPr>
            <w:tcW w:w="278" w:type="pct"/>
            <w:hideMark/>
          </w:tcPr>
          <w:p w14:paraId="40372716"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3</w:t>
            </w:r>
          </w:p>
        </w:tc>
        <w:tc>
          <w:tcPr>
            <w:tcW w:w="646" w:type="pct"/>
            <w:hideMark/>
          </w:tcPr>
          <w:p w14:paraId="1EE357BA" w14:textId="77777777" w:rsidR="00B51D66" w:rsidRPr="003B0DA1" w:rsidRDefault="00B51D66" w:rsidP="00B51D66">
            <w:pPr>
              <w:spacing w:after="160" w:line="276" w:lineRule="auto"/>
              <w:rPr>
                <w:rFonts w:ascii="Calibri" w:hAnsi="Calibri" w:cs="Calibri"/>
                <w:sz w:val="24"/>
                <w:szCs w:val="24"/>
                <w:lang w:bidi="ar-YE"/>
              </w:rPr>
            </w:pPr>
            <w:proofErr w:type="spellStart"/>
            <w:r w:rsidRPr="003B0DA1">
              <w:rPr>
                <w:rFonts w:ascii="Calibri" w:hAnsi="Calibri" w:cs="Calibri"/>
                <w:b/>
                <w:bCs/>
                <w:sz w:val="24"/>
                <w:szCs w:val="24"/>
                <w:lang w:bidi="ar-YE"/>
              </w:rPr>
              <w:t>Aldaarmi</w:t>
            </w:r>
            <w:proofErr w:type="spellEnd"/>
          </w:p>
        </w:tc>
        <w:tc>
          <w:tcPr>
            <w:tcW w:w="765" w:type="pct"/>
            <w:hideMark/>
          </w:tcPr>
          <w:p w14:paraId="12A94128" w14:textId="2BE04E00" w:rsidR="00B51D66" w:rsidRPr="003B0DA1" w:rsidRDefault="00B51D66" w:rsidP="00B51D66">
            <w:pPr>
              <w:spacing w:after="160" w:line="276" w:lineRule="auto"/>
              <w:rPr>
                <w:rFonts w:ascii="Calibri" w:hAnsi="Calibri" w:cs="Calibri"/>
                <w:sz w:val="24"/>
                <w:szCs w:val="24"/>
                <w:rtl/>
                <w:lang w:bidi="ar-YE"/>
              </w:rPr>
            </w:pPr>
            <w:r w:rsidRPr="003B0DA1">
              <w:rPr>
                <w:rFonts w:ascii="Calibri" w:hAnsi="Calibri" w:cs="Calibri"/>
                <w:sz w:val="24"/>
                <w:szCs w:val="24"/>
                <w:lang w:bidi="ar-YE"/>
              </w:rPr>
              <w:t>2025</w:t>
            </w:r>
            <w:r w:rsidRPr="003B0DA1">
              <w:rPr>
                <w:rFonts w:ascii="Calibri" w:hAnsi="Calibri" w:cs="Calibri"/>
                <w:sz w:val="24"/>
                <w:szCs w:val="24"/>
                <w:lang w:bidi="ar-YE"/>
              </w:rPr>
              <w:br/>
            </w:r>
            <w:r w:rsidRPr="003B0DA1">
              <w:rPr>
                <w:rFonts w:ascii="Calibri" w:hAnsi="Calibri" w:cs="Calibri"/>
                <w:sz w:val="24"/>
                <w:szCs w:val="24"/>
                <w:rtl/>
              </w:rPr>
              <w:t>الدراسة في السياق السعودي</w:t>
            </w:r>
            <w:r w:rsidRPr="003B0DA1">
              <w:rPr>
                <w:rFonts w:ascii="Calibri" w:hAnsi="Calibri" w:cs="Calibri"/>
                <w:sz w:val="24"/>
                <w:szCs w:val="24"/>
                <w:lang w:bidi="ar-YE"/>
              </w:rPr>
              <w:t xml:space="preserve"> - IJIRSS</w:t>
            </w:r>
          </w:p>
        </w:tc>
        <w:tc>
          <w:tcPr>
            <w:tcW w:w="903" w:type="pct"/>
            <w:hideMark/>
          </w:tcPr>
          <w:p w14:paraId="0235530F"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منهجية كمية</w:t>
            </w:r>
            <w:r w:rsidRPr="003B0DA1">
              <w:rPr>
                <w:rFonts w:ascii="Calibri" w:hAnsi="Calibri" w:cs="Calibri"/>
                <w:sz w:val="24"/>
                <w:szCs w:val="24"/>
                <w:lang w:bidi="ar-YE"/>
              </w:rPr>
              <w:t xml:space="preserve"> (</w:t>
            </w:r>
            <w:r w:rsidRPr="003B0DA1">
              <w:rPr>
                <w:rFonts w:ascii="Calibri" w:hAnsi="Calibri" w:cs="Calibri"/>
                <w:sz w:val="24"/>
                <w:szCs w:val="24"/>
                <w:rtl/>
              </w:rPr>
              <w:t>مسح 307 منشآت</w:t>
            </w:r>
            <w:r w:rsidRPr="003B0DA1">
              <w:rPr>
                <w:rFonts w:ascii="Calibri" w:hAnsi="Calibri" w:cs="Calibri"/>
                <w:sz w:val="24"/>
                <w:szCs w:val="24"/>
                <w:lang w:bidi="ar-YE"/>
              </w:rPr>
              <w:t xml:space="preserve"> SME) + </w:t>
            </w:r>
            <w:r w:rsidRPr="003B0DA1">
              <w:rPr>
                <w:rFonts w:ascii="Calibri" w:hAnsi="Calibri" w:cs="Calibri"/>
                <w:sz w:val="24"/>
                <w:szCs w:val="24"/>
                <w:rtl/>
              </w:rPr>
              <w:t>تحليل</w:t>
            </w:r>
            <w:r w:rsidRPr="003B0DA1">
              <w:rPr>
                <w:rFonts w:ascii="Calibri" w:hAnsi="Calibri" w:cs="Calibri"/>
                <w:sz w:val="24"/>
                <w:szCs w:val="24"/>
                <w:lang w:bidi="ar-YE"/>
              </w:rPr>
              <w:t xml:space="preserve"> SEM</w:t>
            </w:r>
          </w:p>
        </w:tc>
        <w:tc>
          <w:tcPr>
            <w:tcW w:w="964" w:type="pct"/>
            <w:hideMark/>
          </w:tcPr>
          <w:p w14:paraId="52C00A6A"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الشركات الصغيرة والمتوسطة في السعودية</w:t>
            </w:r>
          </w:p>
        </w:tc>
        <w:tc>
          <w:tcPr>
            <w:tcW w:w="1444" w:type="pct"/>
            <w:hideMark/>
          </w:tcPr>
          <w:p w14:paraId="2C5C658B"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 xml:space="preserve">- </w:t>
            </w:r>
            <w:r w:rsidRPr="003B0DA1">
              <w:rPr>
                <w:rFonts w:ascii="Calibri" w:hAnsi="Calibri" w:cs="Calibri"/>
                <w:sz w:val="24"/>
                <w:szCs w:val="24"/>
                <w:rtl/>
              </w:rPr>
              <w:t>تبني التقنيات المالية الرقمية يحسّن القدرات التنظيمية والأداء المالي (معامل تأثير مهم)</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دور الجاهزية الرقمية كان وسيطًا أساسيًا، فسر 42% من التباين في الكفاءة التشغيلية</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 xml:space="preserve">وجود فروق قطاعية (التقنية </w:t>
            </w:r>
            <w:r w:rsidRPr="003B0DA1">
              <w:rPr>
                <w:rFonts w:ascii="Calibri" w:hAnsi="Calibri" w:cs="Calibri"/>
                <w:sz w:val="24"/>
                <w:szCs w:val="24"/>
                <w:lang w:bidi="ar-YE"/>
              </w:rPr>
              <w:t xml:space="preserve">&gt; </w:t>
            </w:r>
            <w:r w:rsidRPr="003B0DA1">
              <w:rPr>
                <w:rFonts w:ascii="Calibri" w:hAnsi="Calibri" w:cs="Calibri"/>
                <w:sz w:val="24"/>
                <w:szCs w:val="24"/>
                <w:rtl/>
              </w:rPr>
              <w:t xml:space="preserve">الألعاب </w:t>
            </w:r>
            <w:r w:rsidRPr="003B0DA1">
              <w:rPr>
                <w:rFonts w:ascii="Calibri" w:hAnsi="Calibri" w:cs="Calibri"/>
                <w:sz w:val="24"/>
                <w:szCs w:val="24"/>
                <w:lang w:bidi="ar-YE"/>
              </w:rPr>
              <w:t xml:space="preserve">&gt; </w:t>
            </w:r>
            <w:r w:rsidRPr="003B0DA1">
              <w:rPr>
                <w:rFonts w:ascii="Calibri" w:hAnsi="Calibri" w:cs="Calibri"/>
                <w:sz w:val="24"/>
                <w:szCs w:val="24"/>
                <w:rtl/>
              </w:rPr>
              <w:t xml:space="preserve">الخدمات </w:t>
            </w:r>
            <w:r w:rsidRPr="003B0DA1">
              <w:rPr>
                <w:rFonts w:ascii="Calibri" w:hAnsi="Calibri" w:cs="Calibri"/>
                <w:sz w:val="24"/>
                <w:szCs w:val="24"/>
                <w:lang w:bidi="ar-YE"/>
              </w:rPr>
              <w:t xml:space="preserve">&gt; </w:t>
            </w:r>
            <w:r w:rsidRPr="003B0DA1">
              <w:rPr>
                <w:rFonts w:ascii="Calibri" w:hAnsi="Calibri" w:cs="Calibri"/>
                <w:sz w:val="24"/>
                <w:szCs w:val="24"/>
                <w:rtl/>
              </w:rPr>
              <w:t>الصناعة</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 xml:space="preserve">أوصت بإطار شامل </w:t>
            </w:r>
            <w:proofErr w:type="spellStart"/>
            <w:r w:rsidRPr="003B0DA1">
              <w:rPr>
                <w:rFonts w:ascii="Calibri" w:hAnsi="Calibri" w:cs="Calibri"/>
                <w:sz w:val="24"/>
                <w:szCs w:val="24"/>
                <w:rtl/>
              </w:rPr>
              <w:t>للرقمنة</w:t>
            </w:r>
            <w:proofErr w:type="spellEnd"/>
            <w:r w:rsidRPr="003B0DA1">
              <w:rPr>
                <w:rFonts w:ascii="Calibri" w:hAnsi="Calibri" w:cs="Calibri"/>
                <w:sz w:val="24"/>
                <w:szCs w:val="24"/>
                <w:rtl/>
              </w:rPr>
              <w:t xml:space="preserve"> وبناء القدرات</w:t>
            </w:r>
            <w:r w:rsidRPr="003B0DA1">
              <w:rPr>
                <w:rFonts w:ascii="Calibri" w:hAnsi="Calibri" w:cs="Calibri"/>
                <w:sz w:val="24"/>
                <w:szCs w:val="24"/>
                <w:lang w:bidi="ar-YE"/>
              </w:rPr>
              <w:t>.</w:t>
            </w:r>
          </w:p>
        </w:tc>
      </w:tr>
      <w:tr w:rsidR="003B0DA1" w:rsidRPr="003B0DA1" w14:paraId="7E50BE74" w14:textId="77777777" w:rsidTr="003B0DA1">
        <w:tc>
          <w:tcPr>
            <w:tcW w:w="278" w:type="pct"/>
            <w:hideMark/>
          </w:tcPr>
          <w:p w14:paraId="5B43838D"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lastRenderedPageBreak/>
              <w:t>4</w:t>
            </w:r>
          </w:p>
        </w:tc>
        <w:tc>
          <w:tcPr>
            <w:tcW w:w="646" w:type="pct"/>
            <w:hideMark/>
          </w:tcPr>
          <w:p w14:paraId="481AAB3D"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b/>
                <w:bCs/>
                <w:sz w:val="24"/>
                <w:szCs w:val="24"/>
                <w:lang w:bidi="ar-YE"/>
              </w:rPr>
              <w:t xml:space="preserve">Wang </w:t>
            </w:r>
            <w:r w:rsidRPr="003B0DA1">
              <w:rPr>
                <w:rFonts w:ascii="Calibri" w:hAnsi="Calibri" w:cs="Calibri"/>
                <w:b/>
                <w:bCs/>
                <w:sz w:val="24"/>
                <w:szCs w:val="24"/>
                <w:rtl/>
              </w:rPr>
              <w:t>و</w:t>
            </w:r>
            <w:r w:rsidRPr="003B0DA1">
              <w:rPr>
                <w:rFonts w:ascii="Calibri" w:hAnsi="Calibri" w:cs="Calibri"/>
                <w:b/>
                <w:bCs/>
                <w:sz w:val="24"/>
                <w:szCs w:val="24"/>
                <w:lang w:bidi="ar-YE"/>
              </w:rPr>
              <w:t>Li</w:t>
            </w:r>
          </w:p>
        </w:tc>
        <w:tc>
          <w:tcPr>
            <w:tcW w:w="765" w:type="pct"/>
            <w:hideMark/>
          </w:tcPr>
          <w:p w14:paraId="42281608"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2023</w:t>
            </w:r>
            <w:r w:rsidRPr="003B0DA1">
              <w:rPr>
                <w:rFonts w:ascii="Calibri" w:hAnsi="Calibri" w:cs="Calibri"/>
                <w:sz w:val="24"/>
                <w:szCs w:val="24"/>
                <w:lang w:bidi="ar-YE"/>
              </w:rPr>
              <w:br/>
              <w:t>(</w:t>
            </w:r>
            <w:r w:rsidRPr="003B0DA1">
              <w:rPr>
                <w:rFonts w:ascii="Calibri" w:hAnsi="Calibri" w:cs="Calibri"/>
                <w:sz w:val="24"/>
                <w:szCs w:val="24"/>
                <w:rtl/>
              </w:rPr>
              <w:t>منشور في منصة</w:t>
            </w:r>
            <w:r w:rsidRPr="003B0DA1">
              <w:rPr>
                <w:rFonts w:ascii="Calibri" w:hAnsi="Calibri" w:cs="Calibri"/>
                <w:sz w:val="24"/>
                <w:szCs w:val="24"/>
                <w:lang w:bidi="ar-YE"/>
              </w:rPr>
              <w:t xml:space="preserve"> Atlantis Press)</w:t>
            </w:r>
          </w:p>
        </w:tc>
        <w:tc>
          <w:tcPr>
            <w:tcW w:w="903" w:type="pct"/>
            <w:hideMark/>
          </w:tcPr>
          <w:p w14:paraId="16E206B4"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نماذج إحصائية كمية على بيانات 30 بنكًا تجاريًا صينيًا</w:t>
            </w:r>
          </w:p>
        </w:tc>
        <w:tc>
          <w:tcPr>
            <w:tcW w:w="964" w:type="pct"/>
            <w:hideMark/>
          </w:tcPr>
          <w:p w14:paraId="7827DA0A"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البنوك التجارية الصينية</w:t>
            </w:r>
          </w:p>
        </w:tc>
        <w:tc>
          <w:tcPr>
            <w:tcW w:w="1444" w:type="pct"/>
            <w:hideMark/>
          </w:tcPr>
          <w:p w14:paraId="2BE4A9BF"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 xml:space="preserve">- </w:t>
            </w:r>
            <w:r w:rsidRPr="003B0DA1">
              <w:rPr>
                <w:rFonts w:ascii="Calibri" w:hAnsi="Calibri" w:cs="Calibri"/>
                <w:sz w:val="24"/>
                <w:szCs w:val="24"/>
                <w:rtl/>
              </w:rPr>
              <w:t>تأثير التمويل الرقمي على الكفاءة التشغيلية يأخذ شكل منحنى</w:t>
            </w:r>
            <w:r w:rsidRPr="003B0DA1">
              <w:rPr>
                <w:rFonts w:ascii="Calibri" w:hAnsi="Calibri" w:cs="Calibri"/>
                <w:sz w:val="24"/>
                <w:szCs w:val="24"/>
                <w:lang w:bidi="ar-YE"/>
              </w:rPr>
              <w:t xml:space="preserve"> U </w:t>
            </w:r>
            <w:r w:rsidRPr="003B0DA1">
              <w:rPr>
                <w:rFonts w:ascii="Calibri" w:hAnsi="Calibri" w:cs="Calibri"/>
                <w:sz w:val="24"/>
                <w:szCs w:val="24"/>
                <w:rtl/>
              </w:rPr>
              <w:t>موجب: تحسن محدود بالبدايات ثم ارتفاع ملحوظ عند النضج الرقمي</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مفارقة الإنتاجية تظهر في المراحل المبكرة من التطبيق</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أكدت أهمية مواصلة الاستثمار الرقمي للتغلب على صعوبات البدايات</w:t>
            </w:r>
            <w:r w:rsidRPr="003B0DA1">
              <w:rPr>
                <w:rFonts w:ascii="Calibri" w:hAnsi="Calibri" w:cs="Calibri"/>
                <w:sz w:val="24"/>
                <w:szCs w:val="24"/>
                <w:lang w:bidi="ar-YE"/>
              </w:rPr>
              <w:t>.</w:t>
            </w:r>
          </w:p>
        </w:tc>
      </w:tr>
      <w:tr w:rsidR="003B0DA1" w:rsidRPr="003B0DA1" w14:paraId="160E4EC3" w14:textId="77777777" w:rsidTr="003B0DA1">
        <w:tc>
          <w:tcPr>
            <w:tcW w:w="278" w:type="pct"/>
            <w:hideMark/>
          </w:tcPr>
          <w:p w14:paraId="7AA75F93"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5</w:t>
            </w:r>
          </w:p>
        </w:tc>
        <w:tc>
          <w:tcPr>
            <w:tcW w:w="646" w:type="pct"/>
            <w:hideMark/>
          </w:tcPr>
          <w:p w14:paraId="020A78ED"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b/>
                <w:bCs/>
                <w:sz w:val="24"/>
                <w:szCs w:val="24"/>
                <w:lang w:bidi="ar-YE"/>
              </w:rPr>
              <w:t>Liao</w:t>
            </w:r>
          </w:p>
        </w:tc>
        <w:tc>
          <w:tcPr>
            <w:tcW w:w="765" w:type="pct"/>
            <w:hideMark/>
          </w:tcPr>
          <w:p w14:paraId="66CDCC93"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2023</w:t>
            </w:r>
            <w:r w:rsidRPr="003B0DA1">
              <w:rPr>
                <w:rFonts w:ascii="Calibri" w:hAnsi="Calibri" w:cs="Calibri"/>
                <w:sz w:val="24"/>
                <w:szCs w:val="24"/>
                <w:lang w:bidi="ar-YE"/>
              </w:rPr>
              <w:br/>
              <w:t>(</w:t>
            </w:r>
            <w:r w:rsidRPr="003B0DA1">
              <w:rPr>
                <w:rFonts w:ascii="Calibri" w:hAnsi="Calibri" w:cs="Calibri"/>
                <w:sz w:val="24"/>
                <w:szCs w:val="24"/>
                <w:rtl/>
              </w:rPr>
              <w:t>مجلة</w:t>
            </w:r>
            <w:r w:rsidRPr="003B0DA1">
              <w:rPr>
                <w:rFonts w:ascii="Calibri" w:hAnsi="Calibri" w:cs="Calibri"/>
                <w:sz w:val="24"/>
                <w:szCs w:val="24"/>
                <w:lang w:bidi="ar-YE"/>
              </w:rPr>
              <w:t xml:space="preserve"> PLOS ONE)</w:t>
            </w:r>
          </w:p>
        </w:tc>
        <w:tc>
          <w:tcPr>
            <w:tcW w:w="903" w:type="pct"/>
            <w:hideMark/>
          </w:tcPr>
          <w:p w14:paraId="002E1141"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 xml:space="preserve">تحليل </w:t>
            </w:r>
            <w:proofErr w:type="spellStart"/>
            <w:r w:rsidRPr="003B0DA1">
              <w:rPr>
                <w:rFonts w:ascii="Calibri" w:hAnsi="Calibri" w:cs="Calibri"/>
                <w:sz w:val="24"/>
                <w:szCs w:val="24"/>
                <w:rtl/>
              </w:rPr>
              <w:t>برامتري</w:t>
            </w:r>
            <w:proofErr w:type="spellEnd"/>
            <w:r w:rsidRPr="003B0DA1">
              <w:rPr>
                <w:rFonts w:ascii="Calibri" w:hAnsi="Calibri" w:cs="Calibri"/>
                <w:sz w:val="24"/>
                <w:szCs w:val="24"/>
                <w:rtl/>
              </w:rPr>
              <w:t xml:space="preserve"> وغير </w:t>
            </w:r>
            <w:proofErr w:type="spellStart"/>
            <w:r w:rsidRPr="003B0DA1">
              <w:rPr>
                <w:rFonts w:ascii="Calibri" w:hAnsi="Calibri" w:cs="Calibri"/>
                <w:sz w:val="24"/>
                <w:szCs w:val="24"/>
                <w:rtl/>
              </w:rPr>
              <w:t>برامتري</w:t>
            </w:r>
            <w:proofErr w:type="spellEnd"/>
            <w:r w:rsidRPr="003B0DA1">
              <w:rPr>
                <w:rFonts w:ascii="Calibri" w:hAnsi="Calibri" w:cs="Calibri"/>
                <w:sz w:val="24"/>
                <w:szCs w:val="24"/>
                <w:rtl/>
              </w:rPr>
              <w:t xml:space="preserve"> لقياس الكفاءة</w:t>
            </w:r>
          </w:p>
        </w:tc>
        <w:tc>
          <w:tcPr>
            <w:tcW w:w="964" w:type="pct"/>
            <w:hideMark/>
          </w:tcPr>
          <w:p w14:paraId="025899AC"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البنوك في تايوان</w:t>
            </w:r>
            <w:r w:rsidRPr="003B0DA1">
              <w:rPr>
                <w:rFonts w:ascii="Calibri" w:hAnsi="Calibri" w:cs="Calibri"/>
                <w:sz w:val="24"/>
                <w:szCs w:val="24"/>
                <w:lang w:bidi="ar-YE"/>
              </w:rPr>
              <w:t xml:space="preserve"> (2007–2020)</w:t>
            </w:r>
          </w:p>
        </w:tc>
        <w:tc>
          <w:tcPr>
            <w:tcW w:w="1444" w:type="pct"/>
            <w:hideMark/>
          </w:tcPr>
          <w:p w14:paraId="1C0C11A9"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 xml:space="preserve">- </w:t>
            </w:r>
            <w:r w:rsidRPr="003B0DA1">
              <w:rPr>
                <w:rFonts w:ascii="Calibri" w:hAnsi="Calibri" w:cs="Calibri"/>
                <w:sz w:val="24"/>
                <w:szCs w:val="24"/>
                <w:rtl/>
              </w:rPr>
              <w:t xml:space="preserve">مبادرات </w:t>
            </w:r>
            <w:proofErr w:type="spellStart"/>
            <w:r w:rsidRPr="003B0DA1">
              <w:rPr>
                <w:rFonts w:ascii="Calibri" w:hAnsi="Calibri" w:cs="Calibri"/>
                <w:sz w:val="24"/>
                <w:szCs w:val="24"/>
                <w:rtl/>
              </w:rPr>
              <w:t>الفنتك</w:t>
            </w:r>
            <w:proofErr w:type="spellEnd"/>
            <w:r w:rsidRPr="003B0DA1">
              <w:rPr>
                <w:rFonts w:ascii="Calibri" w:hAnsi="Calibri" w:cs="Calibri"/>
                <w:sz w:val="24"/>
                <w:szCs w:val="24"/>
                <w:rtl/>
              </w:rPr>
              <w:t xml:space="preserve"> لها أثر إيجابي على كفاءة البنوك، لكنها محدودة في بعض الحالات</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أكد البحث على ضرورة اقتران التحوّل بتغييرات إدارية لضمان الاستفادة الكاملة من التقنيات المالية</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أبرز وجود مفارقة إنتاجية تقنية لدى البعض</w:t>
            </w:r>
            <w:r w:rsidRPr="003B0DA1">
              <w:rPr>
                <w:rFonts w:ascii="Calibri" w:hAnsi="Calibri" w:cs="Calibri"/>
                <w:sz w:val="24"/>
                <w:szCs w:val="24"/>
                <w:lang w:bidi="ar-YE"/>
              </w:rPr>
              <w:t>.</w:t>
            </w:r>
          </w:p>
        </w:tc>
      </w:tr>
      <w:tr w:rsidR="003B0DA1" w:rsidRPr="003B0DA1" w14:paraId="2D6B4623" w14:textId="77777777" w:rsidTr="003B0DA1">
        <w:tc>
          <w:tcPr>
            <w:tcW w:w="278" w:type="pct"/>
            <w:hideMark/>
          </w:tcPr>
          <w:p w14:paraId="3DF04247"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6</w:t>
            </w:r>
          </w:p>
        </w:tc>
        <w:tc>
          <w:tcPr>
            <w:tcW w:w="646" w:type="pct"/>
            <w:hideMark/>
          </w:tcPr>
          <w:p w14:paraId="452B7F2A"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b/>
                <w:bCs/>
                <w:sz w:val="24"/>
                <w:szCs w:val="24"/>
                <w:lang w:bidi="ar-YE"/>
              </w:rPr>
              <w:t xml:space="preserve">Avira </w:t>
            </w:r>
            <w:r w:rsidRPr="003B0DA1">
              <w:rPr>
                <w:rFonts w:ascii="Calibri" w:hAnsi="Calibri" w:cs="Calibri"/>
                <w:b/>
                <w:bCs/>
                <w:sz w:val="24"/>
                <w:szCs w:val="24"/>
                <w:rtl/>
              </w:rPr>
              <w:t>وآخرون</w:t>
            </w:r>
          </w:p>
        </w:tc>
        <w:tc>
          <w:tcPr>
            <w:tcW w:w="765" w:type="pct"/>
            <w:hideMark/>
          </w:tcPr>
          <w:p w14:paraId="30BA367D"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2023</w:t>
            </w:r>
            <w:r w:rsidRPr="003B0DA1">
              <w:rPr>
                <w:rFonts w:ascii="Calibri" w:hAnsi="Calibri" w:cs="Calibri"/>
                <w:sz w:val="24"/>
                <w:szCs w:val="24"/>
                <w:lang w:bidi="ar-YE"/>
              </w:rPr>
              <w:br/>
              <w:t>(</w:t>
            </w:r>
            <w:r w:rsidRPr="003B0DA1">
              <w:rPr>
                <w:rFonts w:ascii="Calibri" w:hAnsi="Calibri" w:cs="Calibri"/>
                <w:sz w:val="24"/>
                <w:szCs w:val="24"/>
                <w:rtl/>
              </w:rPr>
              <w:t>مجلة</w:t>
            </w:r>
            <w:r w:rsidRPr="003B0DA1">
              <w:rPr>
                <w:rFonts w:ascii="Calibri" w:hAnsi="Calibri" w:cs="Calibri"/>
                <w:sz w:val="24"/>
                <w:szCs w:val="24"/>
                <w:lang w:bidi="ar-YE"/>
              </w:rPr>
              <w:t xml:space="preserve"> Influence – </w:t>
            </w:r>
            <w:r w:rsidRPr="003B0DA1">
              <w:rPr>
                <w:rFonts w:ascii="Calibri" w:hAnsi="Calibri" w:cs="Calibri"/>
                <w:sz w:val="24"/>
                <w:szCs w:val="24"/>
                <w:rtl/>
              </w:rPr>
              <w:t>إندونيسيا</w:t>
            </w:r>
            <w:r w:rsidRPr="003B0DA1">
              <w:rPr>
                <w:rFonts w:ascii="Calibri" w:hAnsi="Calibri" w:cs="Calibri"/>
                <w:sz w:val="24"/>
                <w:szCs w:val="24"/>
                <w:lang w:bidi="ar-YE"/>
              </w:rPr>
              <w:t>)</w:t>
            </w:r>
          </w:p>
        </w:tc>
        <w:tc>
          <w:tcPr>
            <w:tcW w:w="903" w:type="pct"/>
            <w:hideMark/>
          </w:tcPr>
          <w:p w14:paraId="72C93725"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بحث نوعي (مراجعة دراسات سابقة – تحليل مكتبي)</w:t>
            </w:r>
          </w:p>
        </w:tc>
        <w:tc>
          <w:tcPr>
            <w:tcW w:w="964" w:type="pct"/>
            <w:hideMark/>
          </w:tcPr>
          <w:p w14:paraId="2C556933"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التحول الرقمي في الإدارة المالية للشركات (دولي/إندونيسيا)</w:t>
            </w:r>
          </w:p>
        </w:tc>
        <w:tc>
          <w:tcPr>
            <w:tcW w:w="1444" w:type="pct"/>
            <w:hideMark/>
          </w:tcPr>
          <w:p w14:paraId="63B18C96"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 xml:space="preserve">- </w:t>
            </w:r>
            <w:r w:rsidRPr="003B0DA1">
              <w:rPr>
                <w:rFonts w:ascii="Calibri" w:hAnsi="Calibri" w:cs="Calibri"/>
                <w:sz w:val="24"/>
                <w:szCs w:val="24"/>
                <w:rtl/>
              </w:rPr>
              <w:t>التحول الرقمي في الإدارة المالية يزيد الكفاءة التشغيلية عبر أتمتة العمليات</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أكدت أهمية وصول البيانات اللحظي لاتخاذ قرارات أسرع وأكثر دقة</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أشارت إلى تحديات الأمن السيبراني وتغيير الثقافة التنظيمية واختيار الحلول التقنية المناسبة</w:t>
            </w:r>
            <w:r w:rsidRPr="003B0DA1">
              <w:rPr>
                <w:rFonts w:ascii="Calibri" w:hAnsi="Calibri" w:cs="Calibri"/>
                <w:sz w:val="24"/>
                <w:szCs w:val="24"/>
                <w:lang w:bidi="ar-YE"/>
              </w:rPr>
              <w:t>.</w:t>
            </w:r>
          </w:p>
        </w:tc>
      </w:tr>
      <w:tr w:rsidR="003B0DA1" w:rsidRPr="003B0DA1" w14:paraId="41F6F000" w14:textId="77777777" w:rsidTr="003B0DA1">
        <w:tc>
          <w:tcPr>
            <w:tcW w:w="278" w:type="pct"/>
            <w:hideMark/>
          </w:tcPr>
          <w:p w14:paraId="076E78EC"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7</w:t>
            </w:r>
          </w:p>
        </w:tc>
        <w:tc>
          <w:tcPr>
            <w:tcW w:w="646" w:type="pct"/>
            <w:hideMark/>
          </w:tcPr>
          <w:p w14:paraId="34219ECC"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b/>
                <w:bCs/>
                <w:sz w:val="24"/>
                <w:szCs w:val="24"/>
                <w:lang w:bidi="ar-YE"/>
              </w:rPr>
              <w:t>Fedotova</w:t>
            </w:r>
          </w:p>
        </w:tc>
        <w:tc>
          <w:tcPr>
            <w:tcW w:w="765" w:type="pct"/>
            <w:hideMark/>
          </w:tcPr>
          <w:p w14:paraId="08D5C045"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2024</w:t>
            </w:r>
            <w:r w:rsidRPr="003B0DA1">
              <w:rPr>
                <w:rFonts w:ascii="Calibri" w:hAnsi="Calibri" w:cs="Calibri"/>
                <w:sz w:val="24"/>
                <w:szCs w:val="24"/>
                <w:lang w:bidi="ar-YE"/>
              </w:rPr>
              <w:br/>
              <w:t>(</w:t>
            </w:r>
            <w:r w:rsidRPr="003B0DA1">
              <w:rPr>
                <w:rFonts w:ascii="Calibri" w:hAnsi="Calibri" w:cs="Calibri"/>
                <w:sz w:val="24"/>
                <w:szCs w:val="24"/>
                <w:rtl/>
              </w:rPr>
              <w:t>أطروحة في فنلندا</w:t>
            </w:r>
            <w:r w:rsidRPr="003B0DA1">
              <w:rPr>
                <w:rFonts w:ascii="Calibri" w:hAnsi="Calibri" w:cs="Calibri"/>
                <w:sz w:val="24"/>
                <w:szCs w:val="24"/>
                <w:lang w:bidi="ar-YE"/>
              </w:rPr>
              <w:t xml:space="preserve"> – Theseus)</w:t>
            </w:r>
          </w:p>
        </w:tc>
        <w:tc>
          <w:tcPr>
            <w:tcW w:w="903" w:type="pct"/>
            <w:hideMark/>
          </w:tcPr>
          <w:p w14:paraId="0B3DC779"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جمع بيانات نوعية من تقارير سنوية + تحليل مقارن</w:t>
            </w:r>
          </w:p>
        </w:tc>
        <w:tc>
          <w:tcPr>
            <w:tcW w:w="964" w:type="pct"/>
            <w:hideMark/>
          </w:tcPr>
          <w:p w14:paraId="5C1A2D78"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ثلاثة بنوك كبرى في فنلندا</w:t>
            </w:r>
            <w:r w:rsidRPr="003B0DA1">
              <w:rPr>
                <w:rFonts w:ascii="Calibri" w:hAnsi="Calibri" w:cs="Calibri"/>
                <w:sz w:val="24"/>
                <w:szCs w:val="24"/>
                <w:lang w:bidi="ar-YE"/>
              </w:rPr>
              <w:t xml:space="preserve"> (OP</w:t>
            </w:r>
            <w:r w:rsidRPr="003B0DA1">
              <w:rPr>
                <w:rFonts w:ascii="Calibri" w:hAnsi="Calibri" w:cs="Calibri"/>
                <w:sz w:val="24"/>
                <w:szCs w:val="24"/>
                <w:rtl/>
              </w:rPr>
              <w:t xml:space="preserve">، </w:t>
            </w:r>
            <w:r w:rsidRPr="003B0DA1">
              <w:rPr>
                <w:rFonts w:ascii="Calibri" w:hAnsi="Calibri" w:cs="Calibri"/>
                <w:sz w:val="24"/>
                <w:szCs w:val="24"/>
                <w:lang w:bidi="ar-YE"/>
              </w:rPr>
              <w:t>Nordea</w:t>
            </w:r>
            <w:r w:rsidRPr="003B0DA1">
              <w:rPr>
                <w:rFonts w:ascii="Calibri" w:hAnsi="Calibri" w:cs="Calibri"/>
                <w:sz w:val="24"/>
                <w:szCs w:val="24"/>
                <w:rtl/>
              </w:rPr>
              <w:t xml:space="preserve">، </w:t>
            </w:r>
            <w:r w:rsidRPr="003B0DA1">
              <w:rPr>
                <w:rFonts w:ascii="Calibri" w:hAnsi="Calibri" w:cs="Calibri"/>
                <w:sz w:val="24"/>
                <w:szCs w:val="24"/>
                <w:lang w:bidi="ar-YE"/>
              </w:rPr>
              <w:t>Danske)</w:t>
            </w:r>
          </w:p>
        </w:tc>
        <w:tc>
          <w:tcPr>
            <w:tcW w:w="1444" w:type="pct"/>
            <w:hideMark/>
          </w:tcPr>
          <w:p w14:paraId="734F3D7E"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 xml:space="preserve">- </w:t>
            </w:r>
            <w:r w:rsidRPr="003B0DA1">
              <w:rPr>
                <w:rFonts w:ascii="Calibri" w:hAnsi="Calibri" w:cs="Calibri"/>
                <w:sz w:val="24"/>
                <w:szCs w:val="24"/>
                <w:rtl/>
              </w:rPr>
              <w:t>استخدام الذكاء الاصطناعي والخدمات السحابية وكشف الاحتيال لرفع الكفاءة التشغيلية</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تحسّن ملموس في تجربة العملاء، والإنتاجية، وخفض التكاليف</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 xml:space="preserve">وجود تحديات مثل الفجوة الرقمية لدى بعض العملاء، </w:t>
            </w:r>
            <w:r w:rsidRPr="003B0DA1">
              <w:rPr>
                <w:rFonts w:ascii="Calibri" w:hAnsi="Calibri" w:cs="Calibri"/>
                <w:sz w:val="24"/>
                <w:szCs w:val="24"/>
                <w:rtl/>
              </w:rPr>
              <w:lastRenderedPageBreak/>
              <w:t>وأخلاقيات الذكاء الاصطناعي، والامتثال التنظيمي الصارم</w:t>
            </w:r>
            <w:r w:rsidRPr="003B0DA1">
              <w:rPr>
                <w:rFonts w:ascii="Calibri" w:hAnsi="Calibri" w:cs="Calibri"/>
                <w:sz w:val="24"/>
                <w:szCs w:val="24"/>
                <w:lang w:bidi="ar-YE"/>
              </w:rPr>
              <w:t>.</w:t>
            </w:r>
          </w:p>
        </w:tc>
      </w:tr>
      <w:tr w:rsidR="003B0DA1" w:rsidRPr="003B0DA1" w14:paraId="73A0CDC0" w14:textId="77777777" w:rsidTr="003B0DA1">
        <w:tc>
          <w:tcPr>
            <w:tcW w:w="278" w:type="pct"/>
            <w:hideMark/>
          </w:tcPr>
          <w:p w14:paraId="39621920"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lastRenderedPageBreak/>
              <w:t>8</w:t>
            </w:r>
          </w:p>
        </w:tc>
        <w:tc>
          <w:tcPr>
            <w:tcW w:w="646" w:type="pct"/>
            <w:hideMark/>
          </w:tcPr>
          <w:p w14:paraId="036AB466"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b/>
                <w:bCs/>
                <w:sz w:val="24"/>
                <w:szCs w:val="24"/>
                <w:lang w:bidi="ar-YE"/>
              </w:rPr>
              <w:t xml:space="preserve">Zhou </w:t>
            </w:r>
            <w:r w:rsidRPr="003B0DA1">
              <w:rPr>
                <w:rFonts w:ascii="Calibri" w:hAnsi="Calibri" w:cs="Calibri"/>
                <w:b/>
                <w:bCs/>
                <w:sz w:val="24"/>
                <w:szCs w:val="24"/>
                <w:rtl/>
              </w:rPr>
              <w:t>و</w:t>
            </w:r>
            <w:r w:rsidRPr="003B0DA1">
              <w:rPr>
                <w:rFonts w:ascii="Calibri" w:hAnsi="Calibri" w:cs="Calibri"/>
                <w:b/>
                <w:bCs/>
                <w:sz w:val="24"/>
                <w:szCs w:val="24"/>
                <w:lang w:bidi="ar-YE"/>
              </w:rPr>
              <w:t>Peng</w:t>
            </w:r>
          </w:p>
        </w:tc>
        <w:tc>
          <w:tcPr>
            <w:tcW w:w="765" w:type="pct"/>
            <w:hideMark/>
          </w:tcPr>
          <w:p w14:paraId="2F976361"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2018</w:t>
            </w:r>
            <w:r w:rsidRPr="003B0DA1">
              <w:rPr>
                <w:rFonts w:ascii="Calibri" w:hAnsi="Calibri" w:cs="Calibri"/>
                <w:sz w:val="24"/>
                <w:szCs w:val="24"/>
                <w:lang w:bidi="ar-YE"/>
              </w:rPr>
              <w:br/>
              <w:t>(</w:t>
            </w:r>
            <w:r w:rsidRPr="003B0DA1">
              <w:rPr>
                <w:rFonts w:ascii="Calibri" w:hAnsi="Calibri" w:cs="Calibri"/>
                <w:sz w:val="24"/>
                <w:szCs w:val="24"/>
                <w:rtl/>
              </w:rPr>
              <w:t>دراسة صينية مبكرة حول التمويل عبر الإنترنت</w:t>
            </w:r>
            <w:r w:rsidRPr="003B0DA1">
              <w:rPr>
                <w:rFonts w:ascii="Calibri" w:hAnsi="Calibri" w:cs="Calibri"/>
                <w:sz w:val="24"/>
                <w:szCs w:val="24"/>
                <w:lang w:bidi="ar-YE"/>
              </w:rPr>
              <w:t>)</w:t>
            </w:r>
          </w:p>
        </w:tc>
        <w:tc>
          <w:tcPr>
            <w:tcW w:w="903" w:type="pct"/>
            <w:hideMark/>
          </w:tcPr>
          <w:p w14:paraId="5DCC4E2A"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 xml:space="preserve">منهجية تحليل التطويق </w:t>
            </w:r>
            <w:proofErr w:type="spellStart"/>
            <w:r w:rsidRPr="003B0DA1">
              <w:rPr>
                <w:rFonts w:ascii="Calibri" w:hAnsi="Calibri" w:cs="Calibri"/>
                <w:sz w:val="24"/>
                <w:szCs w:val="24"/>
                <w:rtl/>
              </w:rPr>
              <w:t>البياناتي</w:t>
            </w:r>
            <w:proofErr w:type="spellEnd"/>
            <w:r w:rsidRPr="003B0DA1">
              <w:rPr>
                <w:rFonts w:ascii="Calibri" w:hAnsi="Calibri" w:cs="Calibri"/>
                <w:sz w:val="24"/>
                <w:szCs w:val="24"/>
                <w:lang w:bidi="ar-YE"/>
              </w:rPr>
              <w:t xml:space="preserve"> (DEA) </w:t>
            </w:r>
            <w:r w:rsidRPr="003B0DA1">
              <w:rPr>
                <w:rFonts w:ascii="Calibri" w:hAnsi="Calibri" w:cs="Calibri"/>
                <w:sz w:val="24"/>
                <w:szCs w:val="24"/>
                <w:rtl/>
              </w:rPr>
              <w:t>ثلاثي المراحل</w:t>
            </w:r>
          </w:p>
        </w:tc>
        <w:tc>
          <w:tcPr>
            <w:tcW w:w="964" w:type="pct"/>
            <w:hideMark/>
          </w:tcPr>
          <w:p w14:paraId="01DF7781"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البنوك الصينية في مرحلة صعود الخدمات المالية عبر الإنترنت</w:t>
            </w:r>
          </w:p>
        </w:tc>
        <w:tc>
          <w:tcPr>
            <w:tcW w:w="1444" w:type="pct"/>
            <w:hideMark/>
          </w:tcPr>
          <w:p w14:paraId="74F845F5"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 xml:space="preserve">- </w:t>
            </w:r>
            <w:r w:rsidRPr="003B0DA1">
              <w:rPr>
                <w:rFonts w:ascii="Calibri" w:hAnsi="Calibri" w:cs="Calibri"/>
                <w:sz w:val="24"/>
                <w:szCs w:val="24"/>
                <w:rtl/>
              </w:rPr>
              <w:t>الانتشار المبكر للتمويل عبر الإنترنت أثر سلبيًا على كفاءة البنوك التقليدية لقلة جاهزيتها ومنافستها من شركات التقنية المالية</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 xml:space="preserve">أشارت الدراسة إلى التحسّن التدريجي مع التأقلم </w:t>
            </w:r>
            <w:proofErr w:type="spellStart"/>
            <w:r w:rsidRPr="003B0DA1">
              <w:rPr>
                <w:rFonts w:ascii="Calibri" w:hAnsi="Calibri" w:cs="Calibri"/>
                <w:sz w:val="24"/>
                <w:szCs w:val="24"/>
                <w:rtl/>
              </w:rPr>
              <w:t>والرقمنة</w:t>
            </w:r>
            <w:proofErr w:type="spellEnd"/>
            <w:r w:rsidRPr="003B0DA1">
              <w:rPr>
                <w:rFonts w:ascii="Calibri" w:hAnsi="Calibri" w:cs="Calibri"/>
                <w:sz w:val="24"/>
                <w:szCs w:val="24"/>
                <w:rtl/>
              </w:rPr>
              <w:t xml:space="preserve"> اللاحقة</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الانخفاض الأولي في الكفاءة كان مؤقتًا بسبب منحنى التعلّم</w:t>
            </w:r>
            <w:r w:rsidRPr="003B0DA1">
              <w:rPr>
                <w:rFonts w:ascii="Calibri" w:hAnsi="Calibri" w:cs="Calibri"/>
                <w:sz w:val="24"/>
                <w:szCs w:val="24"/>
                <w:lang w:bidi="ar-YE"/>
              </w:rPr>
              <w:t>.</w:t>
            </w:r>
          </w:p>
        </w:tc>
      </w:tr>
      <w:tr w:rsidR="003B0DA1" w:rsidRPr="003B0DA1" w14:paraId="26DA7AC2" w14:textId="77777777" w:rsidTr="003B0DA1">
        <w:tc>
          <w:tcPr>
            <w:tcW w:w="278" w:type="pct"/>
            <w:hideMark/>
          </w:tcPr>
          <w:p w14:paraId="7B02385B"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9</w:t>
            </w:r>
          </w:p>
        </w:tc>
        <w:tc>
          <w:tcPr>
            <w:tcW w:w="646" w:type="pct"/>
            <w:hideMark/>
          </w:tcPr>
          <w:p w14:paraId="1F38F3C5"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b/>
                <w:bCs/>
                <w:sz w:val="24"/>
                <w:szCs w:val="24"/>
                <w:lang w:bidi="ar-YE"/>
              </w:rPr>
              <w:t xml:space="preserve">Cang </w:t>
            </w:r>
            <w:r w:rsidRPr="003B0DA1">
              <w:rPr>
                <w:rFonts w:ascii="Calibri" w:hAnsi="Calibri" w:cs="Calibri"/>
                <w:b/>
                <w:bCs/>
                <w:sz w:val="24"/>
                <w:szCs w:val="24"/>
                <w:rtl/>
              </w:rPr>
              <w:t>وآخرون</w:t>
            </w:r>
          </w:p>
        </w:tc>
        <w:tc>
          <w:tcPr>
            <w:tcW w:w="765" w:type="pct"/>
            <w:hideMark/>
          </w:tcPr>
          <w:p w14:paraId="66EC9804"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2016</w:t>
            </w:r>
            <w:r w:rsidRPr="003B0DA1">
              <w:rPr>
                <w:rFonts w:ascii="Calibri" w:hAnsi="Calibri" w:cs="Calibri"/>
                <w:sz w:val="24"/>
                <w:szCs w:val="24"/>
                <w:lang w:bidi="ar-YE"/>
              </w:rPr>
              <w:br/>
              <w:t>(</w:t>
            </w:r>
            <w:r w:rsidRPr="003B0DA1">
              <w:rPr>
                <w:rFonts w:ascii="Calibri" w:hAnsi="Calibri" w:cs="Calibri"/>
                <w:sz w:val="24"/>
                <w:szCs w:val="24"/>
                <w:rtl/>
              </w:rPr>
              <w:t>دراسة صينية عن المدفوعات عبر طرف ثالث</w:t>
            </w:r>
            <w:r w:rsidRPr="003B0DA1">
              <w:rPr>
                <w:rFonts w:ascii="Calibri" w:hAnsi="Calibri" w:cs="Calibri"/>
                <w:sz w:val="24"/>
                <w:szCs w:val="24"/>
                <w:lang w:bidi="ar-YE"/>
              </w:rPr>
              <w:t>)</w:t>
            </w:r>
          </w:p>
        </w:tc>
        <w:tc>
          <w:tcPr>
            <w:tcW w:w="903" w:type="pct"/>
            <w:hideMark/>
          </w:tcPr>
          <w:p w14:paraId="1D90CE49"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 xml:space="preserve">تحليل التطويق </w:t>
            </w:r>
            <w:proofErr w:type="spellStart"/>
            <w:r w:rsidRPr="003B0DA1">
              <w:rPr>
                <w:rFonts w:ascii="Calibri" w:hAnsi="Calibri" w:cs="Calibri"/>
                <w:sz w:val="24"/>
                <w:szCs w:val="24"/>
                <w:rtl/>
              </w:rPr>
              <w:t>البياناتي</w:t>
            </w:r>
            <w:proofErr w:type="spellEnd"/>
            <w:r w:rsidRPr="003B0DA1">
              <w:rPr>
                <w:rFonts w:ascii="Calibri" w:hAnsi="Calibri" w:cs="Calibri"/>
                <w:sz w:val="24"/>
                <w:szCs w:val="24"/>
                <w:lang w:bidi="ar-YE"/>
              </w:rPr>
              <w:t xml:space="preserve"> (DEA)</w:t>
            </w:r>
          </w:p>
        </w:tc>
        <w:tc>
          <w:tcPr>
            <w:tcW w:w="964" w:type="pct"/>
            <w:hideMark/>
          </w:tcPr>
          <w:p w14:paraId="57469186"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تقنيات المدفوعات عبر طرف ثالث</w:t>
            </w:r>
            <w:r w:rsidRPr="003B0DA1">
              <w:rPr>
                <w:rFonts w:ascii="Calibri" w:hAnsi="Calibri" w:cs="Calibri"/>
                <w:sz w:val="24"/>
                <w:szCs w:val="24"/>
                <w:lang w:bidi="ar-YE"/>
              </w:rPr>
              <w:t xml:space="preserve"> (</w:t>
            </w:r>
            <w:r w:rsidRPr="003B0DA1">
              <w:rPr>
                <w:rFonts w:ascii="Calibri" w:hAnsi="Calibri" w:cs="Calibri"/>
                <w:sz w:val="24"/>
                <w:szCs w:val="24"/>
                <w:rtl/>
              </w:rPr>
              <w:t>مثل</w:t>
            </w:r>
            <w:r w:rsidRPr="003B0DA1">
              <w:rPr>
                <w:rFonts w:ascii="Calibri" w:hAnsi="Calibri" w:cs="Calibri"/>
                <w:sz w:val="24"/>
                <w:szCs w:val="24"/>
                <w:lang w:bidi="ar-YE"/>
              </w:rPr>
              <w:t xml:space="preserve"> </w:t>
            </w:r>
            <w:proofErr w:type="spellStart"/>
            <w:r w:rsidRPr="003B0DA1">
              <w:rPr>
                <w:rFonts w:ascii="Calibri" w:hAnsi="Calibri" w:cs="Calibri"/>
                <w:sz w:val="24"/>
                <w:szCs w:val="24"/>
                <w:lang w:bidi="ar-YE"/>
              </w:rPr>
              <w:t>AliPay</w:t>
            </w:r>
            <w:proofErr w:type="spellEnd"/>
            <w:r w:rsidRPr="003B0DA1">
              <w:rPr>
                <w:rFonts w:ascii="Calibri" w:hAnsi="Calibri" w:cs="Calibri"/>
                <w:sz w:val="24"/>
                <w:szCs w:val="24"/>
                <w:lang w:bidi="ar-YE"/>
              </w:rPr>
              <w:t xml:space="preserve">) </w:t>
            </w:r>
            <w:r w:rsidRPr="003B0DA1">
              <w:rPr>
                <w:rFonts w:ascii="Calibri" w:hAnsi="Calibri" w:cs="Calibri"/>
                <w:sz w:val="24"/>
                <w:szCs w:val="24"/>
                <w:rtl/>
              </w:rPr>
              <w:t>على المصارف الصينية</w:t>
            </w:r>
          </w:p>
        </w:tc>
        <w:tc>
          <w:tcPr>
            <w:tcW w:w="1444" w:type="pct"/>
            <w:hideMark/>
          </w:tcPr>
          <w:p w14:paraId="494994B3"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 xml:space="preserve">- </w:t>
            </w:r>
            <w:r w:rsidRPr="003B0DA1">
              <w:rPr>
                <w:rFonts w:ascii="Calibri" w:hAnsi="Calibri" w:cs="Calibri"/>
                <w:sz w:val="24"/>
                <w:szCs w:val="24"/>
                <w:rtl/>
              </w:rPr>
              <w:t>خدمات الدفع الإلكتروني من شركات التقنية دفعت البنوك إلى تحسين عملياتها، ما رفع كفاءتها الإنتاجية</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أوضحت الدراسة أن التكامل مع منصات الدفع الخارجية أدى لتوسيع قاعدة العملاء بكلفة أقل</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خلصت إلى أن ظهور هذه الخدمات الرقمية أسهم في تحسين الكفاءة التشغيلية للبنوك</w:t>
            </w:r>
            <w:r w:rsidRPr="003B0DA1">
              <w:rPr>
                <w:rFonts w:ascii="Calibri" w:hAnsi="Calibri" w:cs="Calibri"/>
                <w:sz w:val="24"/>
                <w:szCs w:val="24"/>
                <w:lang w:bidi="ar-YE"/>
              </w:rPr>
              <w:t>.</w:t>
            </w:r>
          </w:p>
        </w:tc>
      </w:tr>
      <w:tr w:rsidR="003B0DA1" w:rsidRPr="003B0DA1" w14:paraId="23C53279" w14:textId="77777777" w:rsidTr="003B0DA1">
        <w:tc>
          <w:tcPr>
            <w:tcW w:w="278" w:type="pct"/>
            <w:hideMark/>
          </w:tcPr>
          <w:p w14:paraId="26A43540"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10</w:t>
            </w:r>
          </w:p>
        </w:tc>
        <w:tc>
          <w:tcPr>
            <w:tcW w:w="646" w:type="pct"/>
            <w:hideMark/>
          </w:tcPr>
          <w:p w14:paraId="049BAAC0"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b/>
                <w:bCs/>
                <w:sz w:val="24"/>
                <w:szCs w:val="24"/>
                <w:lang w:bidi="ar-YE"/>
              </w:rPr>
              <w:t>Liang</w:t>
            </w:r>
          </w:p>
        </w:tc>
        <w:tc>
          <w:tcPr>
            <w:tcW w:w="765" w:type="pct"/>
            <w:hideMark/>
          </w:tcPr>
          <w:p w14:paraId="62F23AB3"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2017</w:t>
            </w:r>
            <w:r w:rsidRPr="003B0DA1">
              <w:rPr>
                <w:rFonts w:ascii="Calibri" w:hAnsi="Calibri" w:cs="Calibri"/>
                <w:sz w:val="24"/>
                <w:szCs w:val="24"/>
                <w:lang w:bidi="ar-YE"/>
              </w:rPr>
              <w:br/>
              <w:t>(</w:t>
            </w:r>
            <w:r w:rsidRPr="003B0DA1">
              <w:rPr>
                <w:rFonts w:ascii="Calibri" w:hAnsi="Calibri" w:cs="Calibri"/>
                <w:sz w:val="24"/>
                <w:szCs w:val="24"/>
                <w:rtl/>
              </w:rPr>
              <w:t>دراسة حول الدفع عبر الجوال في الصين</w:t>
            </w:r>
            <w:r w:rsidRPr="003B0DA1">
              <w:rPr>
                <w:rFonts w:ascii="Calibri" w:hAnsi="Calibri" w:cs="Calibri"/>
                <w:sz w:val="24"/>
                <w:szCs w:val="24"/>
                <w:lang w:bidi="ar-YE"/>
              </w:rPr>
              <w:t>)</w:t>
            </w:r>
          </w:p>
        </w:tc>
        <w:tc>
          <w:tcPr>
            <w:tcW w:w="903" w:type="pct"/>
            <w:hideMark/>
          </w:tcPr>
          <w:p w14:paraId="01C2D2A7"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تحليل كمي للبيانات (مقارنة بين بنوك بأحجام مختلفة)</w:t>
            </w:r>
          </w:p>
        </w:tc>
        <w:tc>
          <w:tcPr>
            <w:tcW w:w="964" w:type="pct"/>
            <w:hideMark/>
          </w:tcPr>
          <w:p w14:paraId="2A17FA2E"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rtl/>
              </w:rPr>
              <w:t>البنوك التجارية الصينية (مدفوعات الجوال)</w:t>
            </w:r>
          </w:p>
        </w:tc>
        <w:tc>
          <w:tcPr>
            <w:tcW w:w="1444" w:type="pct"/>
            <w:hideMark/>
          </w:tcPr>
          <w:p w14:paraId="74E58250" w14:textId="77777777" w:rsidR="00B51D66" w:rsidRPr="003B0DA1" w:rsidRDefault="00B51D66" w:rsidP="00B51D66">
            <w:pPr>
              <w:spacing w:after="160" w:line="276" w:lineRule="auto"/>
              <w:rPr>
                <w:rFonts w:ascii="Calibri" w:hAnsi="Calibri" w:cs="Calibri"/>
                <w:sz w:val="24"/>
                <w:szCs w:val="24"/>
                <w:lang w:bidi="ar-YE"/>
              </w:rPr>
            </w:pPr>
            <w:r w:rsidRPr="003B0DA1">
              <w:rPr>
                <w:rFonts w:ascii="Calibri" w:hAnsi="Calibri" w:cs="Calibri"/>
                <w:sz w:val="24"/>
                <w:szCs w:val="24"/>
                <w:lang w:bidi="ar-YE"/>
              </w:rPr>
              <w:t xml:space="preserve">- </w:t>
            </w:r>
            <w:r w:rsidRPr="003B0DA1">
              <w:rPr>
                <w:rFonts w:ascii="Calibri" w:hAnsi="Calibri" w:cs="Calibri"/>
                <w:sz w:val="24"/>
                <w:szCs w:val="24"/>
                <w:rtl/>
              </w:rPr>
              <w:t>الدفع عبر الهواتف المحمولة عزّز الكفاءة التشغيلية للبنوك بتوسيع قاعدة العملاء وزيادة حجم العمليات بدون زيادة كبيرة بالموارد</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البنوك الكبيرة استفادت بشكل أسرع من الاستثمار بالتقنيات الخاصة، بينما اعتمدت الصغيرة على حلول خارجية</w:t>
            </w:r>
            <w:r w:rsidRPr="003B0DA1">
              <w:rPr>
                <w:rFonts w:ascii="Calibri" w:hAnsi="Calibri" w:cs="Calibri"/>
                <w:sz w:val="24"/>
                <w:szCs w:val="24"/>
                <w:lang w:bidi="ar-YE"/>
              </w:rPr>
              <w:t>.</w:t>
            </w:r>
            <w:r w:rsidRPr="003B0DA1">
              <w:rPr>
                <w:rFonts w:ascii="Calibri" w:hAnsi="Calibri" w:cs="Calibri"/>
                <w:sz w:val="24"/>
                <w:szCs w:val="24"/>
                <w:lang w:bidi="ar-YE"/>
              </w:rPr>
              <w:br/>
              <w:t xml:space="preserve">- </w:t>
            </w:r>
            <w:r w:rsidRPr="003B0DA1">
              <w:rPr>
                <w:rFonts w:ascii="Calibri" w:hAnsi="Calibri" w:cs="Calibri"/>
                <w:sz w:val="24"/>
                <w:szCs w:val="24"/>
                <w:rtl/>
              </w:rPr>
              <w:t>الأثر العام إيجابي على كفاءة العمليات</w:t>
            </w:r>
            <w:r w:rsidRPr="003B0DA1">
              <w:rPr>
                <w:rFonts w:ascii="Calibri" w:hAnsi="Calibri" w:cs="Calibri"/>
                <w:sz w:val="24"/>
                <w:szCs w:val="24"/>
                <w:lang w:bidi="ar-YE"/>
              </w:rPr>
              <w:t>.</w:t>
            </w:r>
          </w:p>
        </w:tc>
      </w:tr>
    </w:tbl>
    <w:p w14:paraId="767915E7" w14:textId="77777777" w:rsidR="00B51D66" w:rsidRDefault="00B51D66" w:rsidP="00B51D66">
      <w:pPr>
        <w:spacing w:line="276" w:lineRule="auto"/>
        <w:rPr>
          <w:rFonts w:ascii="Simplified Arabic" w:hAnsi="Simplified Arabic" w:cs="Simplified Arabic"/>
          <w:b/>
          <w:bCs/>
          <w:sz w:val="28"/>
          <w:szCs w:val="28"/>
          <w:rtl/>
        </w:rPr>
      </w:pPr>
    </w:p>
    <w:p w14:paraId="5F2E05BA" w14:textId="58ACC11B" w:rsidR="00B51D66" w:rsidRPr="00B51D66" w:rsidRDefault="00B51D66" w:rsidP="00B51D66">
      <w:pPr>
        <w:spacing w:line="276" w:lineRule="auto"/>
        <w:rPr>
          <w:rFonts w:ascii="Simplified Arabic" w:hAnsi="Simplified Arabic" w:cs="Simplified Arabic"/>
          <w:sz w:val="28"/>
          <w:szCs w:val="28"/>
          <w:lang w:bidi="ar-YE"/>
        </w:rPr>
      </w:pPr>
      <w:r w:rsidRPr="00B51D66">
        <w:rPr>
          <w:rFonts w:ascii="Simplified Arabic" w:hAnsi="Simplified Arabic" w:cs="Simplified Arabic"/>
          <w:b/>
          <w:bCs/>
          <w:sz w:val="28"/>
          <w:szCs w:val="28"/>
          <w:rtl/>
        </w:rPr>
        <w:lastRenderedPageBreak/>
        <w:t>ملاحظات عامة على الدراسات</w:t>
      </w:r>
    </w:p>
    <w:p w14:paraId="039E8C23" w14:textId="77777777" w:rsidR="00B51D66" w:rsidRPr="00B51D66" w:rsidRDefault="00B51D66" w:rsidP="00B51D66">
      <w:pPr>
        <w:numPr>
          <w:ilvl w:val="0"/>
          <w:numId w:val="80"/>
        </w:numPr>
        <w:spacing w:line="276" w:lineRule="auto"/>
        <w:rPr>
          <w:rFonts w:ascii="Simplified Arabic" w:hAnsi="Simplified Arabic" w:cs="Simplified Arabic"/>
          <w:sz w:val="28"/>
          <w:szCs w:val="28"/>
          <w:lang w:bidi="ar-YE"/>
        </w:rPr>
      </w:pPr>
      <w:r w:rsidRPr="00B51D66">
        <w:rPr>
          <w:rFonts w:ascii="Simplified Arabic" w:hAnsi="Simplified Arabic" w:cs="Simplified Arabic"/>
          <w:sz w:val="28"/>
          <w:szCs w:val="28"/>
          <w:rtl/>
        </w:rPr>
        <w:t>أجمعت معظم الدراسات على الأثر الإيجابي للحلول المالية الرقمية في رفع كفاءة العمليات (سرعة الإنجاز، خفض التكلفة، تحسين الدقة)</w:t>
      </w:r>
      <w:r w:rsidRPr="00B51D66">
        <w:rPr>
          <w:rFonts w:ascii="Simplified Arabic" w:hAnsi="Simplified Arabic" w:cs="Simplified Arabic"/>
          <w:sz w:val="28"/>
          <w:szCs w:val="28"/>
          <w:lang w:bidi="ar-YE"/>
        </w:rPr>
        <w:t>.</w:t>
      </w:r>
    </w:p>
    <w:p w14:paraId="7472CCD7" w14:textId="77777777" w:rsidR="00B51D66" w:rsidRPr="00B51D66" w:rsidRDefault="00B51D66" w:rsidP="00B51D66">
      <w:pPr>
        <w:numPr>
          <w:ilvl w:val="0"/>
          <w:numId w:val="80"/>
        </w:numPr>
        <w:spacing w:line="276" w:lineRule="auto"/>
        <w:rPr>
          <w:rFonts w:ascii="Simplified Arabic" w:hAnsi="Simplified Arabic" w:cs="Simplified Arabic"/>
          <w:sz w:val="28"/>
          <w:szCs w:val="28"/>
          <w:lang w:bidi="ar-YE"/>
        </w:rPr>
      </w:pPr>
      <w:r w:rsidRPr="00B51D66">
        <w:rPr>
          <w:rFonts w:ascii="Simplified Arabic" w:hAnsi="Simplified Arabic" w:cs="Simplified Arabic"/>
          <w:sz w:val="28"/>
          <w:szCs w:val="28"/>
          <w:rtl/>
        </w:rPr>
        <w:t>بعض الدراسات أشارت إلى “مفارقة الإنتاجية” أو التأثير غير المباشر، ما يعني الحاجة لتهيئة تنظيمية وإدارية</w:t>
      </w:r>
      <w:r w:rsidRPr="00B51D66">
        <w:rPr>
          <w:rFonts w:ascii="Simplified Arabic" w:hAnsi="Simplified Arabic" w:cs="Simplified Arabic"/>
          <w:sz w:val="28"/>
          <w:szCs w:val="28"/>
          <w:lang w:bidi="ar-YE"/>
        </w:rPr>
        <w:t>.</w:t>
      </w:r>
    </w:p>
    <w:p w14:paraId="732941CC" w14:textId="00723E76" w:rsidR="00B51D66" w:rsidRPr="00B51D66" w:rsidRDefault="00B51D66" w:rsidP="00B51D66">
      <w:pPr>
        <w:numPr>
          <w:ilvl w:val="0"/>
          <w:numId w:val="80"/>
        </w:numPr>
        <w:spacing w:line="276" w:lineRule="auto"/>
        <w:rPr>
          <w:rFonts w:ascii="Simplified Arabic" w:hAnsi="Simplified Arabic" w:cs="Simplified Arabic"/>
          <w:sz w:val="28"/>
          <w:szCs w:val="28"/>
          <w:lang w:bidi="ar-YE"/>
        </w:rPr>
      </w:pPr>
      <w:r w:rsidRPr="00B51D66">
        <w:rPr>
          <w:rFonts w:ascii="Simplified Arabic" w:hAnsi="Simplified Arabic" w:cs="Simplified Arabic"/>
          <w:sz w:val="28"/>
          <w:szCs w:val="28"/>
          <w:rtl/>
        </w:rPr>
        <w:t>أكدت دراسات السياق السعودي</w:t>
      </w:r>
      <w:r w:rsidR="002A5A9C">
        <w:rPr>
          <w:rFonts w:ascii="Simplified Arabic" w:hAnsi="Simplified Arabic" w:cs="Simplified Arabic" w:hint="cs"/>
          <w:sz w:val="28"/>
          <w:szCs w:val="28"/>
          <w:rtl/>
          <w:lang w:bidi="ar-YE"/>
        </w:rPr>
        <w:t xml:space="preserve"> </w:t>
      </w:r>
      <w:r w:rsidRPr="00B51D66">
        <w:rPr>
          <w:rFonts w:ascii="Simplified Arabic" w:hAnsi="Simplified Arabic" w:cs="Simplified Arabic"/>
          <w:sz w:val="28"/>
          <w:szCs w:val="28"/>
          <w:rtl/>
        </w:rPr>
        <w:t>مثل</w:t>
      </w:r>
      <w:r w:rsidRPr="00B51D66">
        <w:rPr>
          <w:rFonts w:ascii="Simplified Arabic" w:hAnsi="Simplified Arabic" w:cs="Simplified Arabic"/>
          <w:sz w:val="28"/>
          <w:szCs w:val="28"/>
          <w:lang w:bidi="ar-YE"/>
        </w:rPr>
        <w:t xml:space="preserve"> </w:t>
      </w:r>
      <w:r w:rsidR="002A5A9C">
        <w:rPr>
          <w:rFonts w:ascii="Simplified Arabic" w:hAnsi="Simplified Arabic" w:cs="Simplified Arabic"/>
          <w:sz w:val="28"/>
          <w:szCs w:val="28"/>
          <w:lang w:bidi="ar-YE"/>
        </w:rPr>
        <w:t>(</w:t>
      </w:r>
      <w:proofErr w:type="spellStart"/>
      <w:r w:rsidRPr="00B51D66">
        <w:rPr>
          <w:rFonts w:ascii="Simplified Arabic" w:hAnsi="Simplified Arabic" w:cs="Simplified Arabic"/>
          <w:sz w:val="28"/>
          <w:szCs w:val="28"/>
          <w:lang w:bidi="ar-YE"/>
        </w:rPr>
        <w:t>Aldaarmi</w:t>
      </w:r>
      <w:proofErr w:type="spellEnd"/>
      <w:r w:rsidRPr="00B51D66">
        <w:rPr>
          <w:rFonts w:ascii="Simplified Arabic" w:hAnsi="Simplified Arabic" w:cs="Simplified Arabic"/>
          <w:sz w:val="28"/>
          <w:szCs w:val="28"/>
          <w:lang w:bidi="ar-YE"/>
        </w:rPr>
        <w:t xml:space="preserve"> 2025) </w:t>
      </w:r>
      <w:r w:rsidRPr="00B51D66">
        <w:rPr>
          <w:rFonts w:ascii="Simplified Arabic" w:hAnsi="Simplified Arabic" w:cs="Simplified Arabic"/>
          <w:sz w:val="28"/>
          <w:szCs w:val="28"/>
          <w:rtl/>
        </w:rPr>
        <w:t>على دور الجاهزية الرقمية والمؤثرات القطاعية</w:t>
      </w:r>
      <w:r w:rsidRPr="00B51D66">
        <w:rPr>
          <w:rFonts w:ascii="Simplified Arabic" w:hAnsi="Simplified Arabic" w:cs="Simplified Arabic"/>
          <w:sz w:val="28"/>
          <w:szCs w:val="28"/>
          <w:lang w:bidi="ar-YE"/>
        </w:rPr>
        <w:t>.</w:t>
      </w:r>
    </w:p>
    <w:p w14:paraId="369CCF2B" w14:textId="356506BF" w:rsidR="00785ED8" w:rsidRPr="00785ED8" w:rsidRDefault="00B51D66" w:rsidP="00785ED8">
      <w:pPr>
        <w:numPr>
          <w:ilvl w:val="0"/>
          <w:numId w:val="80"/>
        </w:numPr>
        <w:spacing w:line="276" w:lineRule="auto"/>
        <w:rPr>
          <w:rFonts w:ascii="Simplified Arabic" w:hAnsi="Simplified Arabic" w:cs="Simplified Arabic" w:hint="cs"/>
          <w:sz w:val="28"/>
          <w:szCs w:val="28"/>
          <w:rtl/>
          <w:lang w:bidi="ar-YE"/>
        </w:rPr>
      </w:pPr>
      <w:r w:rsidRPr="00B51D66">
        <w:rPr>
          <w:rFonts w:ascii="Simplified Arabic" w:hAnsi="Simplified Arabic" w:cs="Simplified Arabic"/>
          <w:sz w:val="28"/>
          <w:szCs w:val="28"/>
          <w:rtl/>
        </w:rPr>
        <w:t>توفر هذه الدراسات أرضية علمية صلبة لتصميم المنهجية البحثية في قطاع الأعمال بالرياض، إذ يمكن الاستفادة من النتائج والتوصيات الواردة فيها</w:t>
      </w:r>
      <w:r w:rsidRPr="00B51D66">
        <w:rPr>
          <w:rFonts w:ascii="Simplified Arabic" w:hAnsi="Simplified Arabic" w:cs="Simplified Arabic"/>
          <w:sz w:val="28"/>
          <w:szCs w:val="28"/>
          <w:lang w:bidi="ar-YE"/>
        </w:rPr>
        <w:t>.</w:t>
      </w:r>
    </w:p>
    <w:p w14:paraId="399F7E73" w14:textId="77777777" w:rsidR="00785ED8" w:rsidRDefault="00785ED8" w:rsidP="00785ED8">
      <w:pPr>
        <w:spacing w:line="276" w:lineRule="auto"/>
        <w:jc w:val="right"/>
        <w:rPr>
          <w:rFonts w:ascii="Simplified Arabic" w:hAnsi="Simplified Arabic" w:cs="Simplified Arabic"/>
          <w:sz w:val="28"/>
          <w:szCs w:val="28"/>
          <w:lang w:val="en" w:bidi="ar-YE"/>
        </w:rPr>
      </w:pPr>
      <w:r w:rsidRPr="00785ED8">
        <w:rPr>
          <w:rFonts w:ascii="Simplified Arabic" w:hAnsi="Simplified Arabic" w:cs="Simplified Arabic"/>
          <w:sz w:val="28"/>
          <w:szCs w:val="28"/>
          <w:lang w:val="en" w:bidi="ar-YE"/>
        </w:rPr>
        <w:t>References:</w:t>
      </w:r>
    </w:p>
    <w:p w14:paraId="1162D244" w14:textId="22F8A044"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Al-</w:t>
      </w:r>
      <w:proofErr w:type="spellStart"/>
      <w:r w:rsidRPr="00785ED8">
        <w:rPr>
          <w:rFonts w:ascii="Simplified Arabic" w:hAnsi="Simplified Arabic" w:cs="Simplified Arabic"/>
          <w:sz w:val="28"/>
          <w:szCs w:val="28"/>
          <w:lang w:bidi="ar-YE"/>
        </w:rPr>
        <w:t>Mudhaffar</w:t>
      </w:r>
      <w:proofErr w:type="spellEnd"/>
      <w:r w:rsidRPr="00785ED8">
        <w:rPr>
          <w:rFonts w:ascii="Simplified Arabic" w:hAnsi="Simplified Arabic" w:cs="Simplified Arabic"/>
          <w:sz w:val="28"/>
          <w:szCs w:val="28"/>
          <w:lang w:bidi="ar-YE"/>
        </w:rPr>
        <w:t xml:space="preserve">, A. (2019). </w:t>
      </w:r>
      <w:r w:rsidRPr="00785ED8">
        <w:rPr>
          <w:rFonts w:ascii="Simplified Arabic" w:hAnsi="Simplified Arabic" w:cs="Simplified Arabic"/>
          <w:i/>
          <w:iCs/>
          <w:sz w:val="28"/>
          <w:szCs w:val="28"/>
          <w:lang w:bidi="ar-YE"/>
        </w:rPr>
        <w:t>Enterprise financial solutions and ERP systems</w:t>
      </w:r>
      <w:r w:rsidRPr="00785ED8">
        <w:rPr>
          <w:rFonts w:ascii="Simplified Arabic" w:hAnsi="Simplified Arabic" w:cs="Simplified Arabic"/>
          <w:sz w:val="28"/>
          <w:szCs w:val="28"/>
          <w:lang w:bidi="ar-YE"/>
        </w:rPr>
        <w:t xml:space="preserve">. Retrieved from </w:t>
      </w:r>
      <w:hyperlink r:id="rId9" w:history="1">
        <w:r w:rsidRPr="00A62A00">
          <w:rPr>
            <w:rStyle w:val="Hyperlink"/>
            <w:rFonts w:ascii="Simplified Arabic" w:hAnsi="Simplified Arabic" w:cs="Simplified Arabic"/>
            <w:sz w:val="28"/>
            <w:szCs w:val="28"/>
            <w:lang w:bidi="ar-YE"/>
          </w:rPr>
          <w:t>https://sap.com</w:t>
        </w:r>
      </w:hyperlink>
    </w:p>
    <w:p w14:paraId="17292CC2" w14:textId="3BE4E385"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 xml:space="preserve">Brynjolfsson, E., Rock, D., &amp; Syverson, C. (2020). </w:t>
      </w:r>
      <w:r w:rsidRPr="00785ED8">
        <w:rPr>
          <w:rFonts w:ascii="Simplified Arabic" w:hAnsi="Simplified Arabic" w:cs="Simplified Arabic"/>
          <w:i/>
          <w:iCs/>
          <w:sz w:val="28"/>
          <w:szCs w:val="28"/>
          <w:lang w:bidi="ar-YE"/>
        </w:rPr>
        <w:t>Understanding and addressing the modern productivity paradox</w:t>
      </w:r>
      <w:r w:rsidRPr="00785ED8">
        <w:rPr>
          <w:rFonts w:ascii="Simplified Arabic" w:hAnsi="Simplified Arabic" w:cs="Simplified Arabic"/>
          <w:sz w:val="28"/>
          <w:szCs w:val="28"/>
          <w:lang w:bidi="ar-YE"/>
        </w:rPr>
        <w:t xml:space="preserve">. MIT Work of the Future. </w:t>
      </w:r>
      <w:hyperlink r:id="rId10" w:tgtFrame="_new" w:history="1">
        <w:r w:rsidRPr="00785ED8">
          <w:rPr>
            <w:rStyle w:val="Hyperlink"/>
            <w:rFonts w:ascii="Simplified Arabic" w:hAnsi="Simplified Arabic" w:cs="Simplified Arabic"/>
            <w:sz w:val="28"/>
            <w:szCs w:val="28"/>
            <w:lang w:bidi="ar-YE"/>
          </w:rPr>
          <w:t>https://workofthefuture-taskforce.mit.edu/research-post/understanding-and-addressing-the-modern-productivity-paradox/</w:t>
        </w:r>
      </w:hyperlink>
    </w:p>
    <w:p w14:paraId="21A6CED8" w14:textId="1EBED558"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proofErr w:type="spellStart"/>
      <w:r w:rsidRPr="00785ED8">
        <w:rPr>
          <w:rFonts w:ascii="Simplified Arabic" w:hAnsi="Simplified Arabic" w:cs="Simplified Arabic"/>
          <w:sz w:val="28"/>
          <w:szCs w:val="28"/>
          <w:lang w:bidi="ar-YE"/>
        </w:rPr>
        <w:t>Carcary</w:t>
      </w:r>
      <w:proofErr w:type="spellEnd"/>
      <w:r w:rsidRPr="00785ED8">
        <w:rPr>
          <w:rFonts w:ascii="Simplified Arabic" w:hAnsi="Simplified Arabic" w:cs="Simplified Arabic"/>
          <w:sz w:val="28"/>
          <w:szCs w:val="28"/>
          <w:lang w:bidi="ar-YE"/>
        </w:rPr>
        <w:t xml:space="preserve">, M., Doherty, E., &amp; Conway, G. (2019). </w:t>
      </w:r>
      <w:r w:rsidRPr="00785ED8">
        <w:rPr>
          <w:rFonts w:ascii="Simplified Arabic" w:hAnsi="Simplified Arabic" w:cs="Simplified Arabic"/>
          <w:i/>
          <w:iCs/>
          <w:sz w:val="28"/>
          <w:szCs w:val="28"/>
          <w:lang w:bidi="ar-YE"/>
        </w:rPr>
        <w:t>Digital transformation in the financial sector: Strategic roadmap and change management</w:t>
      </w:r>
      <w:r w:rsidRPr="00785ED8">
        <w:rPr>
          <w:rFonts w:ascii="Simplified Arabic" w:hAnsi="Simplified Arabic" w:cs="Simplified Arabic"/>
          <w:sz w:val="28"/>
          <w:szCs w:val="28"/>
          <w:lang w:bidi="ar-YE"/>
        </w:rPr>
        <w:t xml:space="preserve">. Future Business Journal, 5(1), 44–58. </w:t>
      </w:r>
      <w:hyperlink r:id="rId11" w:tgtFrame="_new" w:history="1">
        <w:r w:rsidRPr="00785ED8">
          <w:rPr>
            <w:rStyle w:val="Hyperlink"/>
            <w:rFonts w:ascii="Simplified Arabic" w:hAnsi="Simplified Arabic" w:cs="Simplified Arabic"/>
            <w:sz w:val="28"/>
            <w:szCs w:val="28"/>
            <w:lang w:bidi="ar-YE"/>
          </w:rPr>
          <w:t>https://fbj.springeropen.com</w:t>
        </w:r>
      </w:hyperlink>
    </w:p>
    <w:p w14:paraId="1759E912" w14:textId="5996994E"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 xml:space="preserve">Davenport, T. H., &amp; Short, J. E. (2018). </w:t>
      </w:r>
      <w:r w:rsidRPr="00785ED8">
        <w:rPr>
          <w:rFonts w:ascii="Simplified Arabic" w:hAnsi="Simplified Arabic" w:cs="Simplified Arabic"/>
          <w:i/>
          <w:iCs/>
          <w:sz w:val="28"/>
          <w:szCs w:val="28"/>
          <w:lang w:bidi="ar-YE"/>
        </w:rPr>
        <w:t>The new industrial engineering: Information technology and business process redesign</w:t>
      </w:r>
      <w:r w:rsidRPr="00785ED8">
        <w:rPr>
          <w:rFonts w:ascii="Simplified Arabic" w:hAnsi="Simplified Arabic" w:cs="Simplified Arabic"/>
          <w:sz w:val="28"/>
          <w:szCs w:val="28"/>
          <w:lang w:bidi="ar-YE"/>
        </w:rPr>
        <w:t>. MIT Sloan Management Review.</w:t>
      </w:r>
    </w:p>
    <w:p w14:paraId="6F4F1EA5" w14:textId="12DD47E0"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 xml:space="preserve">Elmahdy, Y. A., Soliman, M., &amp; Abdelsalam, O. (2025). Bridging the nexus between fintech, operational efficiency and banks </w:t>
      </w:r>
      <w:r w:rsidRPr="00785ED8">
        <w:rPr>
          <w:rFonts w:ascii="Simplified Arabic" w:hAnsi="Simplified Arabic" w:cs="Simplified Arabic"/>
          <w:sz w:val="28"/>
          <w:szCs w:val="28"/>
          <w:lang w:bidi="ar-YE"/>
        </w:rPr>
        <w:lastRenderedPageBreak/>
        <w:t xml:space="preserve">profitability: The moderating role of bank size. </w:t>
      </w:r>
      <w:r w:rsidRPr="00785ED8">
        <w:rPr>
          <w:rFonts w:ascii="Simplified Arabic" w:hAnsi="Simplified Arabic" w:cs="Simplified Arabic"/>
          <w:i/>
          <w:iCs/>
          <w:sz w:val="28"/>
          <w:szCs w:val="28"/>
          <w:lang w:bidi="ar-YE"/>
        </w:rPr>
        <w:t>Future Business Journal</w:t>
      </w:r>
      <w:r w:rsidRPr="00785ED8">
        <w:rPr>
          <w:rFonts w:ascii="Simplified Arabic" w:hAnsi="Simplified Arabic" w:cs="Simplified Arabic"/>
          <w:sz w:val="28"/>
          <w:szCs w:val="28"/>
          <w:lang w:bidi="ar-YE"/>
        </w:rPr>
        <w:t xml:space="preserve">. </w:t>
      </w:r>
      <w:hyperlink r:id="rId12" w:tgtFrame="_new" w:history="1">
        <w:r w:rsidRPr="00785ED8">
          <w:rPr>
            <w:rStyle w:val="Hyperlink"/>
            <w:rFonts w:ascii="Simplified Arabic" w:hAnsi="Simplified Arabic" w:cs="Simplified Arabic"/>
            <w:sz w:val="28"/>
            <w:szCs w:val="28"/>
            <w:lang w:bidi="ar-YE"/>
          </w:rPr>
          <w:t>https://fbj.springeropen.com/articles/10.1186/s43093-025-00478-x</w:t>
        </w:r>
      </w:hyperlink>
    </w:p>
    <w:p w14:paraId="4957883E" w14:textId="17A1B650"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 xml:space="preserve">Financial Stability Board. (2019). </w:t>
      </w:r>
      <w:r w:rsidRPr="00785ED8">
        <w:rPr>
          <w:rFonts w:ascii="Simplified Arabic" w:hAnsi="Simplified Arabic" w:cs="Simplified Arabic"/>
          <w:i/>
          <w:iCs/>
          <w:sz w:val="28"/>
          <w:szCs w:val="28"/>
          <w:lang w:bidi="ar-YE"/>
        </w:rPr>
        <w:t>FinTech and market structure in financial services: Market developments and potential financial stability implications</w:t>
      </w:r>
      <w:r w:rsidRPr="00785ED8">
        <w:rPr>
          <w:rFonts w:ascii="Simplified Arabic" w:hAnsi="Simplified Arabic" w:cs="Simplified Arabic"/>
          <w:sz w:val="28"/>
          <w:szCs w:val="28"/>
          <w:lang w:bidi="ar-YE"/>
        </w:rPr>
        <w:t xml:space="preserve">. </w:t>
      </w:r>
      <w:hyperlink r:id="rId13" w:tgtFrame="_new" w:history="1">
        <w:r w:rsidRPr="00785ED8">
          <w:rPr>
            <w:rStyle w:val="Hyperlink"/>
            <w:rFonts w:ascii="Simplified Arabic" w:hAnsi="Simplified Arabic" w:cs="Simplified Arabic"/>
            <w:sz w:val="28"/>
            <w:szCs w:val="28"/>
            <w:lang w:bidi="ar-YE"/>
          </w:rPr>
          <w:t>https://www.fsb.org/2019/02/fintech-and-market-structure-in-financial-services-market-developments-and-potential-financial-stability-implications/</w:t>
        </w:r>
      </w:hyperlink>
    </w:p>
    <w:p w14:paraId="3E12865E" w14:textId="5A21ED38"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proofErr w:type="spellStart"/>
      <w:r w:rsidRPr="00785ED8">
        <w:rPr>
          <w:rFonts w:ascii="Simplified Arabic" w:hAnsi="Simplified Arabic" w:cs="Simplified Arabic"/>
          <w:sz w:val="28"/>
          <w:szCs w:val="28"/>
          <w:lang w:bidi="ar-YE"/>
        </w:rPr>
        <w:t>Horani</w:t>
      </w:r>
      <w:proofErr w:type="spellEnd"/>
      <w:r w:rsidRPr="00785ED8">
        <w:rPr>
          <w:rFonts w:ascii="Simplified Arabic" w:hAnsi="Simplified Arabic" w:cs="Simplified Arabic"/>
          <w:sz w:val="28"/>
          <w:szCs w:val="28"/>
          <w:lang w:bidi="ar-YE"/>
        </w:rPr>
        <w:t>, M., Al-</w:t>
      </w:r>
      <w:proofErr w:type="spellStart"/>
      <w:r w:rsidRPr="00785ED8">
        <w:rPr>
          <w:rFonts w:ascii="Simplified Arabic" w:hAnsi="Simplified Arabic" w:cs="Simplified Arabic"/>
          <w:sz w:val="28"/>
          <w:szCs w:val="28"/>
          <w:lang w:bidi="ar-YE"/>
        </w:rPr>
        <w:t>Muhaisen</w:t>
      </w:r>
      <w:proofErr w:type="spellEnd"/>
      <w:r w:rsidRPr="00785ED8">
        <w:rPr>
          <w:rFonts w:ascii="Simplified Arabic" w:hAnsi="Simplified Arabic" w:cs="Simplified Arabic"/>
          <w:sz w:val="28"/>
          <w:szCs w:val="28"/>
          <w:lang w:bidi="ar-YE"/>
        </w:rPr>
        <w:t xml:space="preserve">, M., &amp; </w:t>
      </w:r>
      <w:proofErr w:type="spellStart"/>
      <w:r w:rsidRPr="00785ED8">
        <w:rPr>
          <w:rFonts w:ascii="Simplified Arabic" w:hAnsi="Simplified Arabic" w:cs="Simplified Arabic"/>
          <w:sz w:val="28"/>
          <w:szCs w:val="28"/>
          <w:lang w:bidi="ar-YE"/>
        </w:rPr>
        <w:t>Alawneh</w:t>
      </w:r>
      <w:proofErr w:type="spellEnd"/>
      <w:r w:rsidRPr="00785ED8">
        <w:rPr>
          <w:rFonts w:ascii="Simplified Arabic" w:hAnsi="Simplified Arabic" w:cs="Simplified Arabic"/>
          <w:sz w:val="28"/>
          <w:szCs w:val="28"/>
          <w:lang w:bidi="ar-YE"/>
        </w:rPr>
        <w:t xml:space="preserve">, M. (2023). </w:t>
      </w:r>
      <w:r w:rsidRPr="00785ED8">
        <w:rPr>
          <w:rFonts w:ascii="Simplified Arabic" w:hAnsi="Simplified Arabic" w:cs="Simplified Arabic"/>
          <w:i/>
          <w:iCs/>
          <w:sz w:val="28"/>
          <w:szCs w:val="28"/>
          <w:lang w:bidi="ar-YE"/>
        </w:rPr>
        <w:t>Key factors influencing fintech adoption among Saudi banks: A conceptual framework</w:t>
      </w:r>
      <w:r w:rsidRPr="00785ED8">
        <w:rPr>
          <w:rFonts w:ascii="Simplified Arabic" w:hAnsi="Simplified Arabic" w:cs="Simplified Arabic"/>
          <w:sz w:val="28"/>
          <w:szCs w:val="28"/>
          <w:lang w:bidi="ar-YE"/>
        </w:rPr>
        <w:t xml:space="preserve">. Humanities and Social Sciences Communications. </w:t>
      </w:r>
      <w:hyperlink r:id="rId14" w:tgtFrame="_new" w:history="1">
        <w:r w:rsidRPr="00785ED8">
          <w:rPr>
            <w:rStyle w:val="Hyperlink"/>
            <w:rFonts w:ascii="Simplified Arabic" w:hAnsi="Simplified Arabic" w:cs="Simplified Arabic"/>
            <w:sz w:val="28"/>
            <w:szCs w:val="28"/>
            <w:lang w:bidi="ar-YE"/>
          </w:rPr>
          <w:t>https://www.nature.com/articles/s41599-025-05532-1</w:t>
        </w:r>
      </w:hyperlink>
    </w:p>
    <w:p w14:paraId="67B9A7CD" w14:textId="5A692329"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 xml:space="preserve">Klapper, L. (2020). </w:t>
      </w:r>
      <w:r w:rsidRPr="00785ED8">
        <w:rPr>
          <w:rFonts w:ascii="Simplified Arabic" w:hAnsi="Simplified Arabic" w:cs="Simplified Arabic"/>
          <w:i/>
          <w:iCs/>
          <w:sz w:val="28"/>
          <w:szCs w:val="28"/>
          <w:lang w:bidi="ar-YE"/>
        </w:rPr>
        <w:t>Digital financial services and financial inclusion</w:t>
      </w:r>
      <w:r w:rsidRPr="00785ED8">
        <w:rPr>
          <w:rFonts w:ascii="Simplified Arabic" w:hAnsi="Simplified Arabic" w:cs="Simplified Arabic"/>
          <w:sz w:val="28"/>
          <w:szCs w:val="28"/>
          <w:lang w:bidi="ar-YE"/>
        </w:rPr>
        <w:t xml:space="preserve">. World Bank Blog. Retrieved from </w:t>
      </w:r>
      <w:hyperlink r:id="rId15" w:tgtFrame="_new" w:history="1">
        <w:r w:rsidRPr="00785ED8">
          <w:rPr>
            <w:rStyle w:val="Hyperlink"/>
            <w:rFonts w:ascii="Simplified Arabic" w:hAnsi="Simplified Arabic" w:cs="Simplified Arabic"/>
            <w:sz w:val="28"/>
            <w:szCs w:val="28"/>
            <w:lang w:bidi="ar-YE"/>
          </w:rPr>
          <w:t>https://plaid.com/resources/fintech/what-is-fintech/</w:t>
        </w:r>
      </w:hyperlink>
    </w:p>
    <w:p w14:paraId="586753A4" w14:textId="2C48684C"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proofErr w:type="spellStart"/>
      <w:r w:rsidRPr="00785ED8">
        <w:rPr>
          <w:rFonts w:ascii="Simplified Arabic" w:hAnsi="Simplified Arabic" w:cs="Simplified Arabic"/>
          <w:sz w:val="28"/>
          <w:szCs w:val="28"/>
          <w:lang w:bidi="ar-YE"/>
        </w:rPr>
        <w:t>Maroufkhani</w:t>
      </w:r>
      <w:proofErr w:type="spellEnd"/>
      <w:r w:rsidRPr="00785ED8">
        <w:rPr>
          <w:rFonts w:ascii="Simplified Arabic" w:hAnsi="Simplified Arabic" w:cs="Simplified Arabic"/>
          <w:sz w:val="28"/>
          <w:szCs w:val="28"/>
          <w:lang w:bidi="ar-YE"/>
        </w:rPr>
        <w:t xml:space="preserve">, P., Ismail, W. K. W., &amp; </w:t>
      </w:r>
      <w:proofErr w:type="spellStart"/>
      <w:r w:rsidRPr="00785ED8">
        <w:rPr>
          <w:rFonts w:ascii="Simplified Arabic" w:hAnsi="Simplified Arabic" w:cs="Simplified Arabic"/>
          <w:sz w:val="28"/>
          <w:szCs w:val="28"/>
          <w:lang w:bidi="ar-YE"/>
        </w:rPr>
        <w:t>Ghobakhloo</w:t>
      </w:r>
      <w:proofErr w:type="spellEnd"/>
      <w:r w:rsidRPr="00785ED8">
        <w:rPr>
          <w:rFonts w:ascii="Simplified Arabic" w:hAnsi="Simplified Arabic" w:cs="Simplified Arabic"/>
          <w:sz w:val="28"/>
          <w:szCs w:val="28"/>
          <w:lang w:bidi="ar-YE"/>
        </w:rPr>
        <w:t xml:space="preserve">, M. (2020). </w:t>
      </w:r>
      <w:r w:rsidRPr="00785ED8">
        <w:rPr>
          <w:rFonts w:ascii="Simplified Arabic" w:hAnsi="Simplified Arabic" w:cs="Simplified Arabic"/>
          <w:i/>
          <w:iCs/>
          <w:sz w:val="28"/>
          <w:szCs w:val="28"/>
          <w:lang w:bidi="ar-YE"/>
        </w:rPr>
        <w:t>The impact of digital transformation on business performance: Evidence from emerging markets</w:t>
      </w:r>
      <w:r w:rsidRPr="00785ED8">
        <w:rPr>
          <w:rFonts w:ascii="Simplified Arabic" w:hAnsi="Simplified Arabic" w:cs="Simplified Arabic"/>
          <w:sz w:val="28"/>
          <w:szCs w:val="28"/>
          <w:lang w:bidi="ar-YE"/>
        </w:rPr>
        <w:t xml:space="preserve">. </w:t>
      </w:r>
      <w:r w:rsidRPr="00785ED8">
        <w:rPr>
          <w:rFonts w:ascii="Simplified Arabic" w:hAnsi="Simplified Arabic" w:cs="Simplified Arabic"/>
          <w:i/>
          <w:iCs/>
          <w:sz w:val="28"/>
          <w:szCs w:val="28"/>
          <w:lang w:bidi="ar-YE"/>
        </w:rPr>
        <w:t>Technological Forecasting and Social Change</w:t>
      </w:r>
      <w:r w:rsidRPr="00785ED8">
        <w:rPr>
          <w:rFonts w:ascii="Simplified Arabic" w:hAnsi="Simplified Arabic" w:cs="Simplified Arabic"/>
          <w:sz w:val="28"/>
          <w:szCs w:val="28"/>
          <w:lang w:bidi="ar-YE"/>
        </w:rPr>
        <w:t>, 152, 119801.</w:t>
      </w:r>
    </w:p>
    <w:p w14:paraId="0F009133" w14:textId="0EF0EEEE"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 xml:space="preserve">McKinsey &amp; Company. (2020). </w:t>
      </w:r>
      <w:r w:rsidRPr="00785ED8">
        <w:rPr>
          <w:rFonts w:ascii="Simplified Arabic" w:hAnsi="Simplified Arabic" w:cs="Simplified Arabic"/>
          <w:i/>
          <w:iCs/>
          <w:sz w:val="28"/>
          <w:szCs w:val="28"/>
          <w:lang w:bidi="ar-YE"/>
        </w:rPr>
        <w:t>How capability building drives digital transformation success</w:t>
      </w:r>
      <w:r w:rsidRPr="00785ED8">
        <w:rPr>
          <w:rFonts w:ascii="Simplified Arabic" w:hAnsi="Simplified Arabic" w:cs="Simplified Arabic"/>
          <w:sz w:val="28"/>
          <w:szCs w:val="28"/>
          <w:lang w:bidi="ar-YE"/>
        </w:rPr>
        <w:t xml:space="preserve">. Retrieved from </w:t>
      </w:r>
      <w:hyperlink r:id="rId16" w:history="1">
        <w:r w:rsidRPr="00A62A00">
          <w:rPr>
            <w:rStyle w:val="Hyperlink"/>
            <w:rFonts w:ascii="Simplified Arabic" w:hAnsi="Simplified Arabic" w:cs="Simplified Arabic"/>
            <w:sz w:val="28"/>
            <w:szCs w:val="28"/>
            <w:lang w:bidi="ar-YE"/>
          </w:rPr>
          <w:t>https://mckinsey.com</w:t>
        </w:r>
      </w:hyperlink>
    </w:p>
    <w:p w14:paraId="23CF041B" w14:textId="37A1E48C"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 xml:space="preserve">Plaid. (2025). </w:t>
      </w:r>
      <w:r w:rsidRPr="00785ED8">
        <w:rPr>
          <w:rFonts w:ascii="Simplified Arabic" w:hAnsi="Simplified Arabic" w:cs="Simplified Arabic"/>
          <w:i/>
          <w:iCs/>
          <w:sz w:val="28"/>
          <w:szCs w:val="28"/>
          <w:lang w:bidi="ar-YE"/>
        </w:rPr>
        <w:t>What is fintech? 6 main types of fintech and how they work</w:t>
      </w:r>
      <w:r w:rsidRPr="00785ED8">
        <w:rPr>
          <w:rFonts w:ascii="Simplified Arabic" w:hAnsi="Simplified Arabic" w:cs="Simplified Arabic"/>
          <w:sz w:val="28"/>
          <w:szCs w:val="28"/>
          <w:lang w:bidi="ar-YE"/>
        </w:rPr>
        <w:t xml:space="preserve">. </w:t>
      </w:r>
      <w:hyperlink r:id="rId17" w:tgtFrame="_new" w:history="1">
        <w:r w:rsidRPr="00785ED8">
          <w:rPr>
            <w:rStyle w:val="Hyperlink"/>
            <w:rFonts w:ascii="Simplified Arabic" w:hAnsi="Simplified Arabic" w:cs="Simplified Arabic"/>
            <w:sz w:val="28"/>
            <w:szCs w:val="28"/>
            <w:lang w:bidi="ar-YE"/>
          </w:rPr>
          <w:t>https://plaid.com/resources/fintech/what-is-fintech/</w:t>
        </w:r>
      </w:hyperlink>
    </w:p>
    <w:p w14:paraId="57DD4A96" w14:textId="5FBB020B"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 xml:space="preserve">Rogers, E. M. (2003). </w:t>
      </w:r>
      <w:r w:rsidRPr="00785ED8">
        <w:rPr>
          <w:rFonts w:ascii="Simplified Arabic" w:hAnsi="Simplified Arabic" w:cs="Simplified Arabic"/>
          <w:i/>
          <w:iCs/>
          <w:sz w:val="28"/>
          <w:szCs w:val="28"/>
          <w:lang w:bidi="ar-YE"/>
        </w:rPr>
        <w:t>Diffusion of innovations</w:t>
      </w:r>
      <w:r w:rsidRPr="00785ED8">
        <w:rPr>
          <w:rFonts w:ascii="Simplified Arabic" w:hAnsi="Simplified Arabic" w:cs="Simplified Arabic"/>
          <w:sz w:val="28"/>
          <w:szCs w:val="28"/>
          <w:lang w:bidi="ar-YE"/>
        </w:rPr>
        <w:t xml:space="preserve"> (5th ed.). Free Press.</w:t>
      </w:r>
    </w:p>
    <w:p w14:paraId="5F8340F8" w14:textId="50CFCB8B"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 xml:space="preserve">Saudi Arabia Advances Digital Financial Innovation with Ambitious 2030 Vision. (2025). </w:t>
      </w:r>
      <w:r w:rsidRPr="00785ED8">
        <w:rPr>
          <w:rFonts w:ascii="Simplified Arabic" w:hAnsi="Simplified Arabic" w:cs="Simplified Arabic"/>
          <w:i/>
          <w:iCs/>
          <w:sz w:val="28"/>
          <w:szCs w:val="28"/>
          <w:lang w:bidi="ar-YE"/>
        </w:rPr>
        <w:t>The Corporate Group</w:t>
      </w:r>
      <w:r w:rsidRPr="00785ED8">
        <w:rPr>
          <w:rFonts w:ascii="Simplified Arabic" w:hAnsi="Simplified Arabic" w:cs="Simplified Arabic"/>
          <w:sz w:val="28"/>
          <w:szCs w:val="28"/>
          <w:lang w:bidi="ar-YE"/>
        </w:rPr>
        <w:t xml:space="preserve">. </w:t>
      </w:r>
      <w:hyperlink r:id="rId18" w:tgtFrame="_new" w:history="1">
        <w:r w:rsidRPr="00785ED8">
          <w:rPr>
            <w:rStyle w:val="Hyperlink"/>
            <w:rFonts w:ascii="Simplified Arabic" w:hAnsi="Simplified Arabic" w:cs="Simplified Arabic"/>
            <w:sz w:val="28"/>
            <w:szCs w:val="28"/>
            <w:lang w:bidi="ar-YE"/>
          </w:rPr>
          <w:t>https://thecorporategroup.ae/saudi-arabia-advances-digital-financial-innovation-with-ambitious-2030-vision/</w:t>
        </w:r>
      </w:hyperlink>
    </w:p>
    <w:p w14:paraId="49605A30" w14:textId="4BBF37B6"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lastRenderedPageBreak/>
        <w:t xml:space="preserve">TechTarget. (2024). </w:t>
      </w:r>
      <w:r w:rsidRPr="00785ED8">
        <w:rPr>
          <w:rFonts w:ascii="Simplified Arabic" w:hAnsi="Simplified Arabic" w:cs="Simplified Arabic"/>
          <w:i/>
          <w:iCs/>
          <w:sz w:val="28"/>
          <w:szCs w:val="28"/>
          <w:lang w:bidi="ar-YE"/>
        </w:rPr>
        <w:t>What is operational efficiency?</w:t>
      </w:r>
      <w:r w:rsidRPr="00785ED8">
        <w:rPr>
          <w:rFonts w:ascii="Simplified Arabic" w:hAnsi="Simplified Arabic" w:cs="Simplified Arabic"/>
          <w:sz w:val="28"/>
          <w:szCs w:val="28"/>
          <w:lang w:bidi="ar-YE"/>
        </w:rPr>
        <w:t xml:space="preserve"> </w:t>
      </w:r>
      <w:hyperlink r:id="rId19" w:tgtFrame="_new" w:history="1">
        <w:r w:rsidRPr="00785ED8">
          <w:rPr>
            <w:rStyle w:val="Hyperlink"/>
            <w:rFonts w:ascii="Simplified Arabic" w:hAnsi="Simplified Arabic" w:cs="Simplified Arabic"/>
            <w:sz w:val="28"/>
            <w:szCs w:val="28"/>
            <w:lang w:bidi="ar-YE"/>
          </w:rPr>
          <w:t>https://www.techtarget.com/searchbusinessanalytics/definition/operational-efficiency</w:t>
        </w:r>
      </w:hyperlink>
    </w:p>
    <w:p w14:paraId="1070B317" w14:textId="0013E6BE" w:rsidR="00785ED8" w:rsidRPr="00785ED8" w:rsidRDefault="00785ED8" w:rsidP="00785ED8">
      <w:pPr>
        <w:pStyle w:val="a5"/>
        <w:numPr>
          <w:ilvl w:val="1"/>
          <w:numId w:val="80"/>
        </w:numPr>
        <w:bidi w:val="0"/>
        <w:spacing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 xml:space="preserve">The CFO Club. (2025). </w:t>
      </w:r>
      <w:r w:rsidRPr="00785ED8">
        <w:rPr>
          <w:rFonts w:ascii="Simplified Arabic" w:hAnsi="Simplified Arabic" w:cs="Simplified Arabic"/>
          <w:i/>
          <w:iCs/>
          <w:sz w:val="28"/>
          <w:szCs w:val="28"/>
          <w:lang w:bidi="ar-YE"/>
        </w:rPr>
        <w:t>Your finance digital transformation roadmap: A 2025 expert guide</w:t>
      </w:r>
      <w:r w:rsidRPr="00785ED8">
        <w:rPr>
          <w:rFonts w:ascii="Simplified Arabic" w:hAnsi="Simplified Arabic" w:cs="Simplified Arabic"/>
          <w:sz w:val="28"/>
          <w:szCs w:val="28"/>
          <w:lang w:bidi="ar-YE"/>
        </w:rPr>
        <w:t xml:space="preserve">. </w:t>
      </w:r>
      <w:hyperlink r:id="rId20" w:tgtFrame="_new" w:history="1">
        <w:r w:rsidRPr="00785ED8">
          <w:rPr>
            <w:rStyle w:val="Hyperlink"/>
            <w:rFonts w:ascii="Simplified Arabic" w:hAnsi="Simplified Arabic" w:cs="Simplified Arabic"/>
            <w:sz w:val="28"/>
            <w:szCs w:val="28"/>
            <w:lang w:bidi="ar-YE"/>
          </w:rPr>
          <w:t>https://thecfoclub.com/strategic-growth-investments/finance-digital-transformation/</w:t>
        </w:r>
      </w:hyperlink>
    </w:p>
    <w:p w14:paraId="0558D3BB" w14:textId="77777777" w:rsidR="00785ED8" w:rsidRDefault="00785ED8" w:rsidP="00785ED8">
      <w:pPr>
        <w:bidi w:val="0"/>
        <w:spacing w:line="240" w:lineRule="auto"/>
        <w:jc w:val="both"/>
        <w:rPr>
          <w:rFonts w:ascii="Simplified Arabic" w:hAnsi="Simplified Arabic" w:cs="Simplified Arabic"/>
          <w:sz w:val="28"/>
          <w:szCs w:val="28"/>
          <w:lang w:bidi="ar-YE"/>
        </w:rPr>
      </w:pPr>
    </w:p>
    <w:p w14:paraId="181E8C4F" w14:textId="25064B6B" w:rsidR="00785ED8" w:rsidRPr="00785ED8" w:rsidRDefault="00785ED8" w:rsidP="00785ED8">
      <w:pPr>
        <w:pStyle w:val="a5"/>
        <w:numPr>
          <w:ilvl w:val="1"/>
          <w:numId w:val="80"/>
        </w:numPr>
        <w:bidi w:val="0"/>
        <w:spacing w:after="0" w:line="240" w:lineRule="auto"/>
        <w:jc w:val="both"/>
        <w:rPr>
          <w:rFonts w:ascii="Simplified Arabic" w:hAnsi="Simplified Arabic" w:cs="Simplified Arabic"/>
          <w:sz w:val="28"/>
          <w:szCs w:val="28"/>
          <w:lang w:bidi="ar-YE"/>
        </w:rPr>
      </w:pPr>
      <w:proofErr w:type="spellStart"/>
      <w:r w:rsidRPr="00785ED8">
        <w:rPr>
          <w:rFonts w:ascii="Simplified Arabic" w:hAnsi="Simplified Arabic" w:cs="Simplified Arabic"/>
          <w:sz w:val="28"/>
          <w:szCs w:val="28"/>
          <w:lang w:bidi="ar-YE"/>
        </w:rPr>
        <w:t>Aldaarmi</w:t>
      </w:r>
      <w:proofErr w:type="spellEnd"/>
      <w:r w:rsidRPr="00785ED8">
        <w:rPr>
          <w:rFonts w:ascii="Simplified Arabic" w:hAnsi="Simplified Arabic" w:cs="Simplified Arabic"/>
          <w:sz w:val="28"/>
          <w:szCs w:val="28"/>
          <w:lang w:bidi="ar-YE"/>
        </w:rPr>
        <w:t>, A. (2025). Digital financial technologies and SME performance in Saudi Arabia: The mediating role of digital readiness. International Journal of Innovation, Research and Social Sciences (IJIRSS)</w:t>
      </w:r>
      <w:r w:rsidRPr="00785ED8">
        <w:rPr>
          <w:rFonts w:ascii="Simplified Arabic" w:hAnsi="Simplified Arabic" w:cs="Simplified Arabic"/>
          <w:sz w:val="28"/>
          <w:szCs w:val="28"/>
          <w:rtl/>
          <w:lang w:bidi="ar-YE"/>
        </w:rPr>
        <w:t>.</w:t>
      </w:r>
    </w:p>
    <w:p w14:paraId="66F98199" w14:textId="77777777" w:rsidR="00785ED8" w:rsidRPr="00785ED8" w:rsidRDefault="00785ED8" w:rsidP="00785ED8">
      <w:pPr>
        <w:bidi w:val="0"/>
        <w:spacing w:after="0" w:line="240" w:lineRule="auto"/>
        <w:jc w:val="both"/>
        <w:rPr>
          <w:rFonts w:ascii="Simplified Arabic" w:hAnsi="Simplified Arabic" w:cs="Simplified Arabic"/>
          <w:sz w:val="28"/>
          <w:szCs w:val="28"/>
          <w:lang w:bidi="ar-YE"/>
        </w:rPr>
      </w:pPr>
    </w:p>
    <w:p w14:paraId="0CEDAEB1" w14:textId="76FD25B9" w:rsidR="00785ED8" w:rsidRPr="00785ED8" w:rsidRDefault="00785ED8" w:rsidP="00785ED8">
      <w:pPr>
        <w:pStyle w:val="a5"/>
        <w:numPr>
          <w:ilvl w:val="1"/>
          <w:numId w:val="80"/>
        </w:numPr>
        <w:bidi w:val="0"/>
        <w:spacing w:after="0"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 xml:space="preserve">Avira, R., </w:t>
      </w:r>
      <w:proofErr w:type="spellStart"/>
      <w:r w:rsidRPr="00785ED8">
        <w:rPr>
          <w:rFonts w:ascii="Simplified Arabic" w:hAnsi="Simplified Arabic" w:cs="Simplified Arabic"/>
          <w:sz w:val="28"/>
          <w:szCs w:val="28"/>
          <w:lang w:bidi="ar-YE"/>
        </w:rPr>
        <w:t>Prasetyo</w:t>
      </w:r>
      <w:proofErr w:type="spellEnd"/>
      <w:r w:rsidRPr="00785ED8">
        <w:rPr>
          <w:rFonts w:ascii="Simplified Arabic" w:hAnsi="Simplified Arabic" w:cs="Simplified Arabic"/>
          <w:sz w:val="28"/>
          <w:szCs w:val="28"/>
          <w:lang w:bidi="ar-YE"/>
        </w:rPr>
        <w:t>, A., &amp; Kartika, D. (2023). Digital transformation in financial management: Enhancing operational efficiency in Indonesian enterprises. Influence Journal</w:t>
      </w:r>
      <w:r w:rsidRPr="00785ED8">
        <w:rPr>
          <w:rFonts w:ascii="Simplified Arabic" w:hAnsi="Simplified Arabic" w:cs="Simplified Arabic"/>
          <w:sz w:val="28"/>
          <w:szCs w:val="28"/>
          <w:rtl/>
          <w:lang w:bidi="ar-YE"/>
        </w:rPr>
        <w:t>.</w:t>
      </w:r>
    </w:p>
    <w:p w14:paraId="15536331" w14:textId="77777777" w:rsidR="00785ED8" w:rsidRPr="00785ED8" w:rsidRDefault="00785ED8" w:rsidP="00785ED8">
      <w:pPr>
        <w:bidi w:val="0"/>
        <w:spacing w:after="0" w:line="240" w:lineRule="auto"/>
        <w:jc w:val="both"/>
        <w:rPr>
          <w:rFonts w:ascii="Simplified Arabic" w:hAnsi="Simplified Arabic" w:cs="Simplified Arabic"/>
          <w:sz w:val="28"/>
          <w:szCs w:val="28"/>
          <w:lang w:bidi="ar-YE"/>
        </w:rPr>
      </w:pPr>
    </w:p>
    <w:p w14:paraId="3B110CB1" w14:textId="6C898EF5" w:rsidR="00785ED8" w:rsidRPr="00785ED8" w:rsidRDefault="00785ED8" w:rsidP="00785ED8">
      <w:pPr>
        <w:pStyle w:val="a5"/>
        <w:numPr>
          <w:ilvl w:val="1"/>
          <w:numId w:val="80"/>
        </w:numPr>
        <w:bidi w:val="0"/>
        <w:spacing w:after="0"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Bueno, E., Martínez, D., &amp; Ruiz, J. (2024). Digital transformation and operational efficiency in banking: A bibliometric review. International Journal of Information Management</w:t>
      </w:r>
      <w:r w:rsidRPr="00785ED8">
        <w:rPr>
          <w:rFonts w:ascii="Simplified Arabic" w:hAnsi="Simplified Arabic" w:cs="Simplified Arabic"/>
          <w:sz w:val="28"/>
          <w:szCs w:val="28"/>
          <w:rtl/>
          <w:lang w:bidi="ar-YE"/>
        </w:rPr>
        <w:t>.</w:t>
      </w:r>
    </w:p>
    <w:p w14:paraId="1820BD7E" w14:textId="77777777" w:rsidR="00785ED8" w:rsidRPr="00785ED8" w:rsidRDefault="00785ED8" w:rsidP="00785ED8">
      <w:pPr>
        <w:bidi w:val="0"/>
        <w:spacing w:after="0" w:line="240" w:lineRule="auto"/>
        <w:jc w:val="both"/>
        <w:rPr>
          <w:rFonts w:ascii="Simplified Arabic" w:hAnsi="Simplified Arabic" w:cs="Simplified Arabic"/>
          <w:sz w:val="28"/>
          <w:szCs w:val="28"/>
          <w:lang w:bidi="ar-YE"/>
        </w:rPr>
      </w:pPr>
    </w:p>
    <w:p w14:paraId="3B12406C" w14:textId="617DD93A" w:rsidR="00785ED8" w:rsidRPr="00785ED8" w:rsidRDefault="00785ED8" w:rsidP="00785ED8">
      <w:pPr>
        <w:pStyle w:val="a5"/>
        <w:numPr>
          <w:ilvl w:val="1"/>
          <w:numId w:val="80"/>
        </w:numPr>
        <w:bidi w:val="0"/>
        <w:spacing w:after="0"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Cang, Y., Zhang, Q., &amp; Luo, Y. (2016). Third-party payment systems and bank efficiency: Evidence from China using DEA analysis. China Financial Review</w:t>
      </w:r>
      <w:r w:rsidRPr="00785ED8">
        <w:rPr>
          <w:rFonts w:ascii="Simplified Arabic" w:hAnsi="Simplified Arabic" w:cs="Simplified Arabic"/>
          <w:sz w:val="28"/>
          <w:szCs w:val="28"/>
          <w:rtl/>
          <w:lang w:bidi="ar-YE"/>
        </w:rPr>
        <w:t>.</w:t>
      </w:r>
    </w:p>
    <w:p w14:paraId="463E4B2C" w14:textId="77777777" w:rsidR="00785ED8" w:rsidRPr="00785ED8" w:rsidRDefault="00785ED8" w:rsidP="00785ED8">
      <w:pPr>
        <w:bidi w:val="0"/>
        <w:spacing w:after="0" w:line="240" w:lineRule="auto"/>
        <w:jc w:val="both"/>
        <w:rPr>
          <w:rFonts w:ascii="Simplified Arabic" w:hAnsi="Simplified Arabic" w:cs="Simplified Arabic"/>
          <w:sz w:val="28"/>
          <w:szCs w:val="28"/>
          <w:lang w:bidi="ar-YE"/>
        </w:rPr>
      </w:pPr>
    </w:p>
    <w:p w14:paraId="5ED6ABF4" w14:textId="130CB380" w:rsidR="00785ED8" w:rsidRPr="00785ED8" w:rsidRDefault="00785ED8" w:rsidP="00785ED8">
      <w:pPr>
        <w:pStyle w:val="a5"/>
        <w:numPr>
          <w:ilvl w:val="1"/>
          <w:numId w:val="80"/>
        </w:numPr>
        <w:bidi w:val="0"/>
        <w:spacing w:after="0"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Fedotova, A. (2024). Digital innovation and operational efficiency in Finnish banks: A comparative analysis. [Bachelor’s thesis, Theseus – Finland’s Open Repository]. https://www.theseus.fi</w:t>
      </w:r>
    </w:p>
    <w:p w14:paraId="6C8F88BA" w14:textId="77777777" w:rsidR="00785ED8" w:rsidRPr="00785ED8" w:rsidRDefault="00785ED8" w:rsidP="00785ED8">
      <w:pPr>
        <w:bidi w:val="0"/>
        <w:spacing w:after="0" w:line="240" w:lineRule="auto"/>
        <w:jc w:val="both"/>
        <w:rPr>
          <w:rFonts w:ascii="Simplified Arabic" w:hAnsi="Simplified Arabic" w:cs="Simplified Arabic"/>
          <w:sz w:val="28"/>
          <w:szCs w:val="28"/>
          <w:lang w:bidi="ar-YE"/>
        </w:rPr>
      </w:pPr>
    </w:p>
    <w:p w14:paraId="597D46A6" w14:textId="376736C2" w:rsidR="00785ED8" w:rsidRPr="00785ED8" w:rsidRDefault="00785ED8" w:rsidP="00785ED8">
      <w:pPr>
        <w:pStyle w:val="a5"/>
        <w:numPr>
          <w:ilvl w:val="1"/>
          <w:numId w:val="80"/>
        </w:numPr>
        <w:bidi w:val="0"/>
        <w:spacing w:after="0"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lastRenderedPageBreak/>
        <w:t>Liao, H. (2023). The effect of fintech on bank efficiency in Taiwan: Parametric and non-parametric approaches. PLOS ONE, 18(4), e0283567. https://doi.org/10.1371/journal.pone.0283567</w:t>
      </w:r>
    </w:p>
    <w:p w14:paraId="360C2A8B" w14:textId="77777777" w:rsidR="00785ED8" w:rsidRPr="00785ED8" w:rsidRDefault="00785ED8" w:rsidP="00785ED8">
      <w:pPr>
        <w:bidi w:val="0"/>
        <w:spacing w:after="0" w:line="240" w:lineRule="auto"/>
        <w:jc w:val="both"/>
        <w:rPr>
          <w:rFonts w:ascii="Simplified Arabic" w:hAnsi="Simplified Arabic" w:cs="Simplified Arabic"/>
          <w:sz w:val="28"/>
          <w:szCs w:val="28"/>
          <w:lang w:bidi="ar-YE"/>
        </w:rPr>
      </w:pPr>
    </w:p>
    <w:p w14:paraId="0BC8E0FA" w14:textId="6370F04C" w:rsidR="00785ED8" w:rsidRPr="00785ED8" w:rsidRDefault="00785ED8" w:rsidP="00785ED8">
      <w:pPr>
        <w:pStyle w:val="a5"/>
        <w:numPr>
          <w:ilvl w:val="1"/>
          <w:numId w:val="80"/>
        </w:numPr>
        <w:bidi w:val="0"/>
        <w:spacing w:after="0"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Liang, X. (2017). Mobile payment adoption and its impact on operational efficiency in Chinese commercial banks. Journal of Mobile Financial Services, 9(2), 112–125</w:t>
      </w:r>
      <w:r w:rsidRPr="00785ED8">
        <w:rPr>
          <w:rFonts w:ascii="Simplified Arabic" w:hAnsi="Simplified Arabic" w:cs="Simplified Arabic"/>
          <w:sz w:val="28"/>
          <w:szCs w:val="28"/>
          <w:rtl/>
          <w:lang w:bidi="ar-YE"/>
        </w:rPr>
        <w:t>.</w:t>
      </w:r>
    </w:p>
    <w:p w14:paraId="346B9F6D" w14:textId="77777777" w:rsidR="00785ED8" w:rsidRPr="00785ED8" w:rsidRDefault="00785ED8" w:rsidP="00785ED8">
      <w:pPr>
        <w:bidi w:val="0"/>
        <w:spacing w:after="0" w:line="240" w:lineRule="auto"/>
        <w:jc w:val="both"/>
        <w:rPr>
          <w:rFonts w:ascii="Simplified Arabic" w:hAnsi="Simplified Arabic" w:cs="Simplified Arabic"/>
          <w:sz w:val="28"/>
          <w:szCs w:val="28"/>
          <w:lang w:bidi="ar-YE"/>
        </w:rPr>
      </w:pPr>
    </w:p>
    <w:p w14:paraId="1FCFF2D0" w14:textId="625D0F20" w:rsidR="00785ED8" w:rsidRPr="00785ED8" w:rsidRDefault="00785ED8" w:rsidP="00785ED8">
      <w:pPr>
        <w:pStyle w:val="a5"/>
        <w:numPr>
          <w:ilvl w:val="1"/>
          <w:numId w:val="80"/>
        </w:numPr>
        <w:bidi w:val="0"/>
        <w:spacing w:after="0" w:line="240" w:lineRule="auto"/>
        <w:jc w:val="both"/>
        <w:rPr>
          <w:rFonts w:ascii="Simplified Arabic" w:hAnsi="Simplified Arabic" w:cs="Simplified Arabic"/>
          <w:sz w:val="28"/>
          <w:szCs w:val="28"/>
          <w:lang w:bidi="ar-YE"/>
        </w:rPr>
      </w:pPr>
      <w:proofErr w:type="spellStart"/>
      <w:r w:rsidRPr="00785ED8">
        <w:rPr>
          <w:rFonts w:ascii="Simplified Arabic" w:hAnsi="Simplified Arabic" w:cs="Simplified Arabic"/>
          <w:sz w:val="28"/>
          <w:szCs w:val="28"/>
          <w:lang w:bidi="ar-YE"/>
        </w:rPr>
        <w:t>Ononiwu</w:t>
      </w:r>
      <w:proofErr w:type="spellEnd"/>
      <w:r w:rsidRPr="00785ED8">
        <w:rPr>
          <w:rFonts w:ascii="Simplified Arabic" w:hAnsi="Simplified Arabic" w:cs="Simplified Arabic"/>
          <w:sz w:val="28"/>
          <w:szCs w:val="28"/>
          <w:lang w:bidi="ar-YE"/>
        </w:rPr>
        <w:t>, G., Nwokedi, P., &amp; Chukwuma, A. (2024). Strategic implications of digital transformation on banks in emerging economies: A multi-case study. Journal of Advanced Research and Reviews, 15(3), 215–231</w:t>
      </w:r>
      <w:r w:rsidRPr="00785ED8">
        <w:rPr>
          <w:rFonts w:ascii="Simplified Arabic" w:hAnsi="Simplified Arabic" w:cs="Simplified Arabic"/>
          <w:sz w:val="28"/>
          <w:szCs w:val="28"/>
          <w:rtl/>
          <w:lang w:bidi="ar-YE"/>
        </w:rPr>
        <w:t>.</w:t>
      </w:r>
    </w:p>
    <w:p w14:paraId="07A2E3B7" w14:textId="77777777" w:rsidR="00785ED8" w:rsidRPr="00785ED8" w:rsidRDefault="00785ED8" w:rsidP="00785ED8">
      <w:pPr>
        <w:bidi w:val="0"/>
        <w:spacing w:after="0" w:line="240" w:lineRule="auto"/>
        <w:jc w:val="both"/>
        <w:rPr>
          <w:rFonts w:ascii="Simplified Arabic" w:hAnsi="Simplified Arabic" w:cs="Simplified Arabic"/>
          <w:sz w:val="28"/>
          <w:szCs w:val="28"/>
          <w:lang w:bidi="ar-YE"/>
        </w:rPr>
      </w:pPr>
    </w:p>
    <w:p w14:paraId="0F06A845" w14:textId="669387F4" w:rsidR="00785ED8" w:rsidRPr="00785ED8" w:rsidRDefault="00785ED8" w:rsidP="00785ED8">
      <w:pPr>
        <w:pStyle w:val="a5"/>
        <w:numPr>
          <w:ilvl w:val="1"/>
          <w:numId w:val="80"/>
        </w:numPr>
        <w:bidi w:val="0"/>
        <w:spacing w:after="0"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Wang, Y., &amp; Li, M. (2023). Digital finance and the U-shaped efficiency curve: Empirical evidence from China’s commercial banks. Atlantis Press Proceedings in Economics and Social Sciences, 142, 52–67. https://doi.org/10.2991/assehr.k.231223.004</w:t>
      </w:r>
    </w:p>
    <w:p w14:paraId="0D7208CE" w14:textId="77777777" w:rsidR="00785ED8" w:rsidRPr="00785ED8" w:rsidRDefault="00785ED8" w:rsidP="00785ED8">
      <w:pPr>
        <w:bidi w:val="0"/>
        <w:spacing w:after="0" w:line="240" w:lineRule="auto"/>
        <w:jc w:val="both"/>
        <w:rPr>
          <w:rFonts w:ascii="Simplified Arabic" w:hAnsi="Simplified Arabic" w:cs="Simplified Arabic"/>
          <w:sz w:val="28"/>
          <w:szCs w:val="28"/>
          <w:lang w:bidi="ar-YE"/>
        </w:rPr>
      </w:pPr>
    </w:p>
    <w:p w14:paraId="37F96CC8" w14:textId="222A1051" w:rsidR="00785ED8" w:rsidRPr="00785ED8" w:rsidRDefault="00785ED8" w:rsidP="00785ED8">
      <w:pPr>
        <w:pStyle w:val="a5"/>
        <w:numPr>
          <w:ilvl w:val="1"/>
          <w:numId w:val="80"/>
        </w:numPr>
        <w:bidi w:val="0"/>
        <w:spacing w:after="0" w:line="240" w:lineRule="auto"/>
        <w:jc w:val="both"/>
        <w:rPr>
          <w:rFonts w:ascii="Simplified Arabic" w:hAnsi="Simplified Arabic" w:cs="Simplified Arabic"/>
          <w:sz w:val="28"/>
          <w:szCs w:val="28"/>
          <w:lang w:bidi="ar-YE"/>
        </w:rPr>
      </w:pPr>
      <w:r w:rsidRPr="00785ED8">
        <w:rPr>
          <w:rFonts w:ascii="Simplified Arabic" w:hAnsi="Simplified Arabic" w:cs="Simplified Arabic"/>
          <w:sz w:val="28"/>
          <w:szCs w:val="28"/>
          <w:lang w:bidi="ar-YE"/>
        </w:rPr>
        <w:t>Zhou, L., &amp; Peng, Y. (2018). Online finance and traditional banks: Efficiency changes during digital disruption. Journal of Financial Research, 41(5), 89–105.</w:t>
      </w:r>
    </w:p>
    <w:p w14:paraId="0838DC13" w14:textId="77777777" w:rsidR="00785ED8" w:rsidRPr="00785ED8" w:rsidRDefault="00785ED8" w:rsidP="00785ED8">
      <w:pPr>
        <w:spacing w:line="276" w:lineRule="auto"/>
        <w:jc w:val="right"/>
        <w:rPr>
          <w:rFonts w:ascii="Simplified Arabic" w:hAnsi="Simplified Arabic" w:cs="Simplified Arabic" w:hint="cs"/>
          <w:sz w:val="28"/>
          <w:szCs w:val="28"/>
          <w:lang w:bidi="ar-YE"/>
        </w:rPr>
      </w:pPr>
    </w:p>
    <w:p w14:paraId="3F033B56" w14:textId="77777777" w:rsidR="00785ED8" w:rsidRDefault="00785ED8" w:rsidP="00443407">
      <w:pPr>
        <w:spacing w:line="276" w:lineRule="auto"/>
        <w:rPr>
          <w:rFonts w:ascii="Simplified Arabic" w:hAnsi="Simplified Arabic" w:cs="Simplified Arabic"/>
          <w:sz w:val="28"/>
          <w:szCs w:val="28"/>
          <w:rtl/>
          <w:lang w:bidi="ar-YE"/>
        </w:rPr>
      </w:pPr>
    </w:p>
    <w:p w14:paraId="19165933" w14:textId="77777777" w:rsidR="00785ED8" w:rsidRDefault="00785ED8" w:rsidP="00443407">
      <w:pPr>
        <w:spacing w:line="276" w:lineRule="auto"/>
        <w:rPr>
          <w:rFonts w:ascii="Simplified Arabic" w:hAnsi="Simplified Arabic" w:cs="Simplified Arabic"/>
          <w:sz w:val="28"/>
          <w:szCs w:val="28"/>
          <w:rtl/>
          <w:lang w:bidi="ar-YE"/>
        </w:rPr>
      </w:pPr>
    </w:p>
    <w:p w14:paraId="10404B59" w14:textId="77777777" w:rsidR="00785ED8" w:rsidRDefault="00785ED8" w:rsidP="00443407">
      <w:pPr>
        <w:spacing w:line="276" w:lineRule="auto"/>
        <w:rPr>
          <w:rFonts w:ascii="Simplified Arabic" w:hAnsi="Simplified Arabic" w:cs="Simplified Arabic"/>
          <w:sz w:val="28"/>
          <w:szCs w:val="28"/>
          <w:rtl/>
          <w:lang w:bidi="ar-YE"/>
        </w:rPr>
      </w:pPr>
    </w:p>
    <w:p w14:paraId="01522D8C" w14:textId="77777777" w:rsidR="00785ED8" w:rsidRDefault="00785ED8" w:rsidP="00443407">
      <w:pPr>
        <w:spacing w:line="276" w:lineRule="auto"/>
        <w:rPr>
          <w:rFonts w:ascii="Simplified Arabic" w:hAnsi="Simplified Arabic" w:cs="Simplified Arabic"/>
          <w:sz w:val="28"/>
          <w:szCs w:val="28"/>
          <w:rtl/>
          <w:lang w:bidi="ar-YE"/>
        </w:rPr>
      </w:pPr>
    </w:p>
    <w:p w14:paraId="3B925AD1" w14:textId="77777777" w:rsidR="00785ED8" w:rsidRDefault="00785ED8" w:rsidP="00443407">
      <w:pPr>
        <w:spacing w:line="276" w:lineRule="auto"/>
        <w:rPr>
          <w:rFonts w:ascii="Simplified Arabic" w:hAnsi="Simplified Arabic" w:cs="Simplified Arabic"/>
          <w:sz w:val="28"/>
          <w:szCs w:val="28"/>
          <w:rtl/>
          <w:lang w:bidi="ar-YE"/>
        </w:rPr>
      </w:pPr>
    </w:p>
    <w:p w14:paraId="7ED33250" w14:textId="77777777" w:rsidR="00785ED8" w:rsidRDefault="00785ED8" w:rsidP="00443407">
      <w:pPr>
        <w:spacing w:line="276" w:lineRule="auto"/>
        <w:rPr>
          <w:rFonts w:ascii="Simplified Arabic" w:hAnsi="Simplified Arabic" w:cs="Simplified Arabic"/>
          <w:sz w:val="28"/>
          <w:szCs w:val="28"/>
          <w:rtl/>
          <w:lang w:bidi="ar-YE"/>
        </w:rPr>
      </w:pPr>
    </w:p>
    <w:p w14:paraId="78245A0C" w14:textId="77777777" w:rsidR="00785ED8" w:rsidRDefault="00785ED8" w:rsidP="00443407">
      <w:pPr>
        <w:spacing w:line="276" w:lineRule="auto"/>
        <w:rPr>
          <w:rFonts w:ascii="Simplified Arabic" w:hAnsi="Simplified Arabic" w:cs="Simplified Arabic"/>
          <w:sz w:val="28"/>
          <w:szCs w:val="28"/>
          <w:rtl/>
          <w:lang w:bidi="ar-YE"/>
        </w:rPr>
      </w:pPr>
    </w:p>
    <w:p w14:paraId="731A883B" w14:textId="77777777" w:rsidR="00785ED8" w:rsidRDefault="00785ED8" w:rsidP="00443407">
      <w:pPr>
        <w:spacing w:line="276" w:lineRule="auto"/>
        <w:rPr>
          <w:rFonts w:ascii="Simplified Arabic" w:hAnsi="Simplified Arabic" w:cs="Simplified Arabic"/>
          <w:sz w:val="28"/>
          <w:szCs w:val="28"/>
          <w:rtl/>
          <w:lang w:bidi="ar-YE"/>
        </w:rPr>
      </w:pPr>
    </w:p>
    <w:p w14:paraId="1D804A72" w14:textId="77777777" w:rsidR="00785ED8" w:rsidRDefault="00785ED8" w:rsidP="00443407">
      <w:pPr>
        <w:spacing w:line="276" w:lineRule="auto"/>
        <w:rPr>
          <w:rFonts w:ascii="Simplified Arabic" w:hAnsi="Simplified Arabic" w:cs="Simplified Arabic"/>
          <w:sz w:val="28"/>
          <w:szCs w:val="28"/>
          <w:rtl/>
          <w:lang w:bidi="ar-YE"/>
        </w:rPr>
      </w:pPr>
    </w:p>
    <w:p w14:paraId="78F84862" w14:textId="77777777" w:rsidR="00785ED8" w:rsidRDefault="00785ED8" w:rsidP="00443407">
      <w:pPr>
        <w:spacing w:line="276" w:lineRule="auto"/>
        <w:rPr>
          <w:rFonts w:ascii="Simplified Arabic" w:hAnsi="Simplified Arabic" w:cs="Simplified Arabic"/>
          <w:sz w:val="28"/>
          <w:szCs w:val="28"/>
          <w:rtl/>
          <w:lang w:bidi="ar-YE"/>
        </w:rPr>
      </w:pPr>
    </w:p>
    <w:p w14:paraId="365FDECD" w14:textId="5439B203" w:rsidR="00785ED8" w:rsidRDefault="00785ED8" w:rsidP="00443407">
      <w:pPr>
        <w:spacing w:line="276" w:lineRule="auto"/>
        <w:rPr>
          <w:rFonts w:ascii="Simplified Arabic" w:hAnsi="Simplified Arabic" w:cs="Simplified Arabic" w:hint="cs"/>
          <w:sz w:val="28"/>
          <w:szCs w:val="28"/>
          <w:rtl/>
          <w:lang w:bidi="ar-YE"/>
        </w:rPr>
      </w:pPr>
    </w:p>
    <w:p w14:paraId="03BB413A" w14:textId="77777777" w:rsidR="00B51D66" w:rsidRDefault="00B51D66" w:rsidP="00443407">
      <w:pPr>
        <w:spacing w:line="276" w:lineRule="auto"/>
        <w:rPr>
          <w:rFonts w:ascii="Simplified Arabic" w:hAnsi="Simplified Arabic" w:cs="Simplified Arabic"/>
          <w:sz w:val="28"/>
          <w:szCs w:val="28"/>
          <w:rtl/>
        </w:rPr>
      </w:pPr>
    </w:p>
    <w:p w14:paraId="3727BF4C" w14:textId="4A5BE573" w:rsidR="00A96547" w:rsidRPr="00443407" w:rsidRDefault="00A96547" w:rsidP="00443407">
      <w:pPr>
        <w:spacing w:line="276" w:lineRule="auto"/>
        <w:rPr>
          <w:rFonts w:ascii="Simplified Arabic" w:hAnsi="Simplified Arabic" w:cs="Simplified Arabic"/>
          <w:b/>
          <w:bCs/>
          <w:sz w:val="28"/>
          <w:szCs w:val="28"/>
          <w:rtl/>
          <w:lang w:bidi="ar-YE"/>
        </w:rPr>
      </w:pPr>
    </w:p>
    <w:p w14:paraId="1D16EC44" w14:textId="72E80CF8" w:rsidR="00A96547" w:rsidRPr="00443407" w:rsidRDefault="00785ED8" w:rsidP="00443407">
      <w:pPr>
        <w:bidi w:val="0"/>
        <w:spacing w:line="276" w:lineRule="auto"/>
        <w:rPr>
          <w:rFonts w:ascii="Simplified Arabic" w:hAnsi="Simplified Arabic" w:cs="Simplified Arabic"/>
          <w:b/>
          <w:bCs/>
          <w:sz w:val="28"/>
          <w:szCs w:val="28"/>
          <w:u w:val="single"/>
        </w:rPr>
      </w:pPr>
      <w:r w:rsidRPr="00443407">
        <w:rPr>
          <w:rFonts w:ascii="Simplified Arabic" w:hAnsi="Simplified Arabic" w:cs="Simplified Arabic"/>
          <w:b/>
          <w:bCs/>
          <w:noProof/>
          <w:sz w:val="28"/>
          <w:szCs w:val="28"/>
        </w:rPr>
        <w:drawing>
          <wp:anchor distT="0" distB="0" distL="114300" distR="114300" simplePos="0" relativeHeight="251660288" behindDoc="0" locked="0" layoutInCell="1" allowOverlap="1" wp14:anchorId="5BE1EF71" wp14:editId="76E1873E">
            <wp:simplePos x="0" y="0"/>
            <wp:positionH relativeFrom="margin">
              <wp:posOffset>3962400</wp:posOffset>
            </wp:positionH>
            <wp:positionV relativeFrom="margin">
              <wp:posOffset>-443865</wp:posOffset>
            </wp:positionV>
            <wp:extent cx="190309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03095" cy="1713865"/>
                    </a:xfrm>
                    <a:prstGeom prst="rect">
                      <a:avLst/>
                    </a:prstGeom>
                  </pic:spPr>
                </pic:pic>
              </a:graphicData>
            </a:graphic>
            <wp14:sizeRelH relativeFrom="margin">
              <wp14:pctWidth>0</wp14:pctWidth>
            </wp14:sizeRelH>
            <wp14:sizeRelV relativeFrom="margin">
              <wp14:pctHeight>0</wp14:pctHeight>
            </wp14:sizeRelV>
          </wp:anchor>
        </w:drawing>
      </w:r>
      <w:r w:rsidR="00A96547" w:rsidRPr="00443407">
        <w:rPr>
          <w:rFonts w:ascii="Simplified Arabic" w:hAnsi="Simplified Arabic" w:cs="Simplified Arabic"/>
          <w:b/>
          <w:bCs/>
          <w:sz w:val="28"/>
          <w:szCs w:val="28"/>
          <w:u w:val="single"/>
        </w:rPr>
        <w:t xml:space="preserve">Midocean University </w:t>
      </w:r>
    </w:p>
    <w:p w14:paraId="1372A7AD" w14:textId="6589CF71" w:rsidR="00A96547" w:rsidRPr="00443407" w:rsidRDefault="00A96547" w:rsidP="00443407">
      <w:pPr>
        <w:bidi w:val="0"/>
        <w:spacing w:line="276" w:lineRule="auto"/>
        <w:rPr>
          <w:rFonts w:ascii="Simplified Arabic" w:hAnsi="Simplified Arabic" w:cs="Simplified Arabic"/>
          <w:b/>
          <w:bCs/>
          <w:sz w:val="28"/>
          <w:szCs w:val="28"/>
          <w:u w:val="single"/>
        </w:rPr>
      </w:pPr>
      <w:r w:rsidRPr="00443407">
        <w:rPr>
          <w:rFonts w:ascii="Simplified Arabic" w:hAnsi="Simplified Arabic" w:cs="Simplified Arabic"/>
          <w:b/>
          <w:bCs/>
          <w:sz w:val="28"/>
          <w:szCs w:val="28"/>
          <w:u w:val="single"/>
        </w:rPr>
        <w:t>College of Management</w:t>
      </w:r>
    </w:p>
    <w:p w14:paraId="049A20B1" w14:textId="24E89A67" w:rsidR="00172171" w:rsidRPr="00172171" w:rsidRDefault="00172171" w:rsidP="00172171">
      <w:pPr>
        <w:spacing w:line="276" w:lineRule="auto"/>
        <w:jc w:val="right"/>
        <w:rPr>
          <w:rFonts w:ascii="Simplified Arabic" w:hAnsi="Simplified Arabic" w:cs="Simplified Arabic"/>
          <w:b/>
          <w:bCs/>
          <w:sz w:val="28"/>
          <w:szCs w:val="28"/>
          <w:u w:val="single"/>
          <w:rtl/>
          <w:lang w:bidi="ar-YE"/>
        </w:rPr>
      </w:pPr>
      <w:r w:rsidRPr="00172171">
        <w:rPr>
          <w:rFonts w:ascii="Simplified Arabic" w:hAnsi="Simplified Arabic" w:cs="Simplified Arabic"/>
          <w:b/>
          <w:bCs/>
          <w:sz w:val="28"/>
          <w:szCs w:val="28"/>
          <w:u w:val="single"/>
        </w:rPr>
        <w:t xml:space="preserve">Department Master of Business Administration </w:t>
      </w:r>
    </w:p>
    <w:p w14:paraId="3C47A0C7" w14:textId="77777777" w:rsidR="00A96547" w:rsidRPr="00172171" w:rsidRDefault="00A96547" w:rsidP="00443407">
      <w:pPr>
        <w:spacing w:line="276" w:lineRule="auto"/>
        <w:rPr>
          <w:rFonts w:ascii="Simplified Arabic" w:hAnsi="Simplified Arabic" w:cs="Simplified Arabic"/>
          <w:sz w:val="28"/>
          <w:szCs w:val="28"/>
          <w:rtl/>
          <w:lang w:bidi="ar-YE"/>
        </w:rPr>
      </w:pPr>
    </w:p>
    <w:p w14:paraId="0DC17D7E" w14:textId="1E81B3F2" w:rsidR="00A946EE" w:rsidRPr="00443407" w:rsidRDefault="00A946EE" w:rsidP="00443407">
      <w:pPr>
        <w:spacing w:line="276" w:lineRule="auto"/>
        <w:rPr>
          <w:rFonts w:ascii="Simplified Arabic" w:hAnsi="Simplified Arabic" w:cs="Simplified Arabic"/>
          <w:sz w:val="28"/>
          <w:szCs w:val="28"/>
          <w:rtl/>
          <w:lang w:bidi="ar-YE"/>
        </w:rPr>
      </w:pPr>
    </w:p>
    <w:p w14:paraId="18E50F7E" w14:textId="5F7ED4C9" w:rsidR="00A96547" w:rsidRPr="000041DF" w:rsidRDefault="000041DF" w:rsidP="000041DF">
      <w:pPr>
        <w:tabs>
          <w:tab w:val="left" w:pos="5562"/>
        </w:tabs>
        <w:spacing w:line="276" w:lineRule="auto"/>
        <w:jc w:val="center"/>
        <w:rPr>
          <w:rFonts w:ascii="Simplified Arabic" w:hAnsi="Simplified Arabic" w:cs="Simplified Arabic"/>
          <w:sz w:val="28"/>
          <w:szCs w:val="28"/>
          <w:rtl/>
          <w:lang w:bidi="ar-YE"/>
        </w:rPr>
      </w:pPr>
      <w:r w:rsidRPr="000041DF">
        <w:rPr>
          <w:rFonts w:ascii="Simplified Arabic" w:hAnsi="Simplified Arabic" w:cs="Simplified Arabic"/>
          <w:b/>
          <w:bCs/>
          <w:sz w:val="28"/>
          <w:szCs w:val="28"/>
          <w:lang w:bidi="ar-EG"/>
        </w:rPr>
        <w:t>The Impact of Digital Financial Solutions on Operational Efficiency: An Applied Study on the Business Sector in Riyadh</w:t>
      </w:r>
    </w:p>
    <w:p w14:paraId="1048FEC2" w14:textId="77777777" w:rsidR="00A946EE" w:rsidRPr="00443407" w:rsidRDefault="00A946EE" w:rsidP="00443407">
      <w:pPr>
        <w:tabs>
          <w:tab w:val="left" w:pos="5562"/>
        </w:tabs>
        <w:spacing w:line="276" w:lineRule="auto"/>
        <w:rPr>
          <w:rFonts w:ascii="Simplified Arabic" w:hAnsi="Simplified Arabic" w:cs="Simplified Arabic"/>
          <w:sz w:val="28"/>
          <w:szCs w:val="28"/>
          <w:rtl/>
        </w:rPr>
      </w:pPr>
    </w:p>
    <w:p w14:paraId="26901524" w14:textId="77777777" w:rsidR="00A96547" w:rsidRPr="00443407" w:rsidRDefault="00A96547" w:rsidP="00443407">
      <w:pPr>
        <w:spacing w:line="276" w:lineRule="auto"/>
        <w:jc w:val="center"/>
        <w:rPr>
          <w:rFonts w:ascii="Simplified Arabic" w:hAnsi="Simplified Arabic" w:cs="Simplified Arabic"/>
          <w:b/>
          <w:bCs/>
          <w:sz w:val="28"/>
          <w:szCs w:val="28"/>
        </w:rPr>
      </w:pPr>
      <w:r w:rsidRPr="00443407">
        <w:rPr>
          <w:rFonts w:ascii="Simplified Arabic" w:hAnsi="Simplified Arabic" w:cs="Simplified Arabic"/>
          <w:b/>
          <w:bCs/>
          <w:sz w:val="28"/>
          <w:szCs w:val="28"/>
        </w:rPr>
        <w:t>Prepared by:</w:t>
      </w:r>
    </w:p>
    <w:p w14:paraId="468BC2AC" w14:textId="77777777" w:rsidR="000041DF" w:rsidRDefault="000041DF" w:rsidP="00A946EE">
      <w:pPr>
        <w:spacing w:line="276" w:lineRule="auto"/>
        <w:jc w:val="center"/>
        <w:rPr>
          <w:rFonts w:ascii="Simplified Arabic" w:hAnsi="Simplified Arabic" w:cs="Simplified Arabic"/>
          <w:b/>
          <w:bCs/>
          <w:sz w:val="28"/>
          <w:szCs w:val="28"/>
          <w:lang w:bidi="ar-EG"/>
        </w:rPr>
      </w:pPr>
      <w:r w:rsidRPr="000041DF">
        <w:rPr>
          <w:rFonts w:ascii="Simplified Arabic" w:hAnsi="Simplified Arabic" w:cs="Simplified Arabic"/>
          <w:b/>
          <w:bCs/>
          <w:sz w:val="28"/>
          <w:szCs w:val="28"/>
          <w:lang w:bidi="ar-EG"/>
        </w:rPr>
        <w:t xml:space="preserve">Aseel Mohammed Abdullah </w:t>
      </w:r>
      <w:proofErr w:type="spellStart"/>
      <w:r w:rsidRPr="000041DF">
        <w:rPr>
          <w:rFonts w:ascii="Simplified Arabic" w:hAnsi="Simplified Arabic" w:cs="Simplified Arabic"/>
          <w:b/>
          <w:bCs/>
          <w:sz w:val="28"/>
          <w:szCs w:val="28"/>
          <w:lang w:bidi="ar-EG"/>
        </w:rPr>
        <w:t>Alghafli</w:t>
      </w:r>
      <w:proofErr w:type="spellEnd"/>
    </w:p>
    <w:p w14:paraId="2B4D89F5" w14:textId="0C2F9403" w:rsidR="00A96547" w:rsidRDefault="000041DF" w:rsidP="00A946EE">
      <w:pPr>
        <w:spacing w:line="276" w:lineRule="auto"/>
        <w:jc w:val="center"/>
        <w:rPr>
          <w:rFonts w:ascii="Simplified Arabic" w:hAnsi="Simplified Arabic" w:cs="Simplified Arabic"/>
          <w:b/>
          <w:bCs/>
          <w:sz w:val="28"/>
          <w:szCs w:val="28"/>
          <w:rtl/>
          <w:lang w:bidi="ar-YE"/>
        </w:rPr>
      </w:pPr>
      <w:r w:rsidRPr="000041DF">
        <w:rPr>
          <w:rFonts w:ascii="Simplified Arabic" w:hAnsi="Simplified Arabic" w:cs="Simplified Arabic"/>
          <w:b/>
          <w:bCs/>
          <w:sz w:val="28"/>
          <w:szCs w:val="28"/>
          <w:rtl/>
          <w:lang w:bidi="ar-EG"/>
        </w:rPr>
        <w:t>243000091</w:t>
      </w:r>
    </w:p>
    <w:p w14:paraId="7F944C31" w14:textId="77777777" w:rsidR="000041DF" w:rsidRPr="00443407" w:rsidRDefault="000041DF" w:rsidP="00A946EE">
      <w:pPr>
        <w:spacing w:line="276" w:lineRule="auto"/>
        <w:jc w:val="center"/>
        <w:rPr>
          <w:rFonts w:ascii="Simplified Arabic" w:hAnsi="Simplified Arabic" w:cs="Simplified Arabic"/>
          <w:b/>
          <w:bCs/>
          <w:sz w:val="28"/>
          <w:szCs w:val="28"/>
          <w:lang w:bidi="ar-YE"/>
        </w:rPr>
      </w:pPr>
    </w:p>
    <w:p w14:paraId="58B2383F" w14:textId="77777777" w:rsidR="00A96547" w:rsidRPr="00443407" w:rsidRDefault="00A96547" w:rsidP="00443407">
      <w:pPr>
        <w:spacing w:line="276" w:lineRule="auto"/>
        <w:jc w:val="center"/>
        <w:rPr>
          <w:rFonts w:ascii="Simplified Arabic" w:hAnsi="Simplified Arabic" w:cs="Simplified Arabic"/>
          <w:b/>
          <w:bCs/>
          <w:sz w:val="28"/>
          <w:szCs w:val="28"/>
        </w:rPr>
      </w:pPr>
      <w:r w:rsidRPr="00443407">
        <w:rPr>
          <w:rFonts w:ascii="Simplified Arabic" w:hAnsi="Simplified Arabic" w:cs="Simplified Arabic"/>
          <w:b/>
          <w:bCs/>
          <w:sz w:val="28"/>
          <w:szCs w:val="28"/>
        </w:rPr>
        <w:t>Supervised by:</w:t>
      </w:r>
    </w:p>
    <w:p w14:paraId="0264190D" w14:textId="77777777" w:rsidR="000041DF" w:rsidRDefault="000041DF" w:rsidP="00443407">
      <w:pPr>
        <w:spacing w:line="276" w:lineRule="auto"/>
        <w:jc w:val="center"/>
        <w:rPr>
          <w:rFonts w:ascii="Simplified Arabic" w:hAnsi="Simplified Arabic" w:cs="Simplified Arabic"/>
          <w:b/>
          <w:bCs/>
          <w:sz w:val="28"/>
          <w:szCs w:val="28"/>
          <w:rtl/>
          <w:lang w:bidi="ar-EG"/>
        </w:rPr>
      </w:pPr>
      <w:r w:rsidRPr="000041DF">
        <w:rPr>
          <w:rFonts w:ascii="Simplified Arabic" w:hAnsi="Simplified Arabic" w:cs="Simplified Arabic"/>
          <w:b/>
          <w:bCs/>
          <w:sz w:val="28"/>
          <w:szCs w:val="28"/>
          <w:lang w:bidi="ar-EG"/>
        </w:rPr>
        <w:t xml:space="preserve">Dr. </w:t>
      </w:r>
      <w:proofErr w:type="spellStart"/>
      <w:r w:rsidRPr="000041DF">
        <w:rPr>
          <w:rFonts w:ascii="Simplified Arabic" w:hAnsi="Simplified Arabic" w:cs="Simplified Arabic"/>
          <w:b/>
          <w:bCs/>
          <w:sz w:val="28"/>
          <w:szCs w:val="28"/>
          <w:lang w:bidi="ar-EG"/>
        </w:rPr>
        <w:t>Alfaisal</w:t>
      </w:r>
      <w:proofErr w:type="spellEnd"/>
      <w:r w:rsidRPr="000041DF">
        <w:rPr>
          <w:rFonts w:ascii="Simplified Arabic" w:hAnsi="Simplified Arabic" w:cs="Simplified Arabic"/>
          <w:b/>
          <w:bCs/>
          <w:sz w:val="28"/>
          <w:szCs w:val="28"/>
          <w:lang w:bidi="ar-EG"/>
        </w:rPr>
        <w:t xml:space="preserve"> Hasan</w:t>
      </w:r>
    </w:p>
    <w:p w14:paraId="40BD08A8" w14:textId="71C08967" w:rsidR="00A96547" w:rsidRPr="00443407" w:rsidRDefault="00A96547" w:rsidP="00443407">
      <w:pPr>
        <w:spacing w:line="276" w:lineRule="auto"/>
        <w:jc w:val="center"/>
        <w:rPr>
          <w:rFonts w:ascii="Simplified Arabic" w:hAnsi="Simplified Arabic" w:cs="Simplified Arabic"/>
          <w:b/>
          <w:bCs/>
          <w:sz w:val="28"/>
          <w:szCs w:val="28"/>
          <w:rtl/>
        </w:rPr>
      </w:pPr>
      <w:r w:rsidRPr="00443407">
        <w:rPr>
          <w:rFonts w:ascii="Simplified Arabic" w:hAnsi="Simplified Arabic" w:cs="Simplified Arabic"/>
          <w:b/>
          <w:bCs/>
          <w:sz w:val="28"/>
          <w:szCs w:val="28"/>
          <w:lang w:bidi="ar-EG"/>
        </w:rPr>
        <w:t>Dr. Fayez Jarad</w:t>
      </w:r>
    </w:p>
    <w:p w14:paraId="2F01E8BA" w14:textId="77777777" w:rsidR="00A96547" w:rsidRPr="00443407" w:rsidRDefault="00A96547" w:rsidP="00443407">
      <w:pPr>
        <w:spacing w:line="276" w:lineRule="auto"/>
        <w:jc w:val="center"/>
        <w:rPr>
          <w:rFonts w:ascii="Simplified Arabic" w:hAnsi="Simplified Arabic" w:cs="Simplified Arabic"/>
          <w:b/>
          <w:bCs/>
          <w:sz w:val="28"/>
          <w:szCs w:val="28"/>
          <w:rtl/>
        </w:rPr>
      </w:pPr>
    </w:p>
    <w:p w14:paraId="6C86D1ED" w14:textId="77777777" w:rsidR="00A96547" w:rsidRDefault="00A96547" w:rsidP="00A946EE">
      <w:pPr>
        <w:spacing w:line="276" w:lineRule="auto"/>
        <w:rPr>
          <w:rFonts w:ascii="Simplified Arabic" w:hAnsi="Simplified Arabic" w:cs="Simplified Arabic"/>
          <w:b/>
          <w:bCs/>
          <w:sz w:val="28"/>
          <w:szCs w:val="28"/>
          <w:rtl/>
        </w:rPr>
      </w:pPr>
    </w:p>
    <w:p w14:paraId="09C6E8D4" w14:textId="77777777" w:rsidR="000041DF" w:rsidRPr="00443407" w:rsidRDefault="000041DF" w:rsidP="00A946EE">
      <w:pPr>
        <w:spacing w:line="276" w:lineRule="auto"/>
        <w:rPr>
          <w:rFonts w:ascii="Simplified Arabic" w:hAnsi="Simplified Arabic" w:cs="Simplified Arabic"/>
          <w:b/>
          <w:bCs/>
          <w:sz w:val="28"/>
          <w:szCs w:val="28"/>
        </w:rPr>
      </w:pPr>
    </w:p>
    <w:p w14:paraId="665E6E7D" w14:textId="1259C164" w:rsidR="00A96547" w:rsidRPr="00443407" w:rsidRDefault="00A96547" w:rsidP="00A946EE">
      <w:pPr>
        <w:spacing w:line="276" w:lineRule="auto"/>
        <w:jc w:val="center"/>
        <w:rPr>
          <w:rFonts w:ascii="Simplified Arabic" w:hAnsi="Simplified Arabic" w:cs="Simplified Arabic"/>
          <w:b/>
          <w:bCs/>
          <w:sz w:val="28"/>
          <w:szCs w:val="28"/>
        </w:rPr>
      </w:pPr>
      <w:r w:rsidRPr="00443407">
        <w:rPr>
          <w:rFonts w:ascii="Simplified Arabic" w:hAnsi="Simplified Arabic" w:cs="Simplified Arabic"/>
          <w:b/>
          <w:bCs/>
          <w:sz w:val="28"/>
          <w:szCs w:val="28"/>
        </w:rPr>
        <w:t>Year:202</w:t>
      </w:r>
      <w:r w:rsidR="00A946EE">
        <w:rPr>
          <w:rFonts w:ascii="Simplified Arabic" w:hAnsi="Simplified Arabic" w:cs="Simplified Arabic"/>
          <w:b/>
          <w:bCs/>
          <w:sz w:val="28"/>
          <w:szCs w:val="28"/>
        </w:rPr>
        <w:t>5</w:t>
      </w:r>
    </w:p>
    <w:sectPr w:rsidR="00A96547" w:rsidRPr="0044340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B951E" w14:textId="77777777" w:rsidR="006209C1" w:rsidRDefault="006209C1" w:rsidP="009125CE">
      <w:pPr>
        <w:spacing w:after="0" w:line="240" w:lineRule="auto"/>
      </w:pPr>
      <w:r>
        <w:separator/>
      </w:r>
    </w:p>
  </w:endnote>
  <w:endnote w:type="continuationSeparator" w:id="0">
    <w:p w14:paraId="323378D1" w14:textId="77777777" w:rsidR="006209C1" w:rsidRDefault="006209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AAA47" w14:textId="77777777" w:rsidR="006209C1" w:rsidRDefault="006209C1" w:rsidP="009125CE">
      <w:pPr>
        <w:spacing w:after="0" w:line="240" w:lineRule="auto"/>
      </w:pPr>
      <w:r>
        <w:separator/>
      </w:r>
    </w:p>
  </w:footnote>
  <w:footnote w:type="continuationSeparator" w:id="0">
    <w:p w14:paraId="2CEDF448" w14:textId="77777777" w:rsidR="006209C1" w:rsidRDefault="006209C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F294A03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27F4175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7D63AD"/>
    <w:multiLevelType w:val="multilevel"/>
    <w:tmpl w:val="667A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337C9"/>
    <w:multiLevelType w:val="multilevel"/>
    <w:tmpl w:val="A8E8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B01EEB"/>
    <w:multiLevelType w:val="multilevel"/>
    <w:tmpl w:val="CC4CF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C76300"/>
    <w:multiLevelType w:val="multilevel"/>
    <w:tmpl w:val="6944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F403BC"/>
    <w:multiLevelType w:val="multilevel"/>
    <w:tmpl w:val="05F4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2976B4"/>
    <w:multiLevelType w:val="multilevel"/>
    <w:tmpl w:val="4104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4D3E4E"/>
    <w:multiLevelType w:val="multilevel"/>
    <w:tmpl w:val="E708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4C7C0B"/>
    <w:multiLevelType w:val="multilevel"/>
    <w:tmpl w:val="0BC2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A97914"/>
    <w:multiLevelType w:val="multilevel"/>
    <w:tmpl w:val="ABE8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AF5259"/>
    <w:multiLevelType w:val="multilevel"/>
    <w:tmpl w:val="B136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2C47AF"/>
    <w:multiLevelType w:val="multilevel"/>
    <w:tmpl w:val="8D626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515C7B"/>
    <w:multiLevelType w:val="multilevel"/>
    <w:tmpl w:val="68F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A656FA"/>
    <w:multiLevelType w:val="multilevel"/>
    <w:tmpl w:val="D664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C27BC4"/>
    <w:multiLevelType w:val="multilevel"/>
    <w:tmpl w:val="E3FCEB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EA7578B"/>
    <w:multiLevelType w:val="multilevel"/>
    <w:tmpl w:val="706ECB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EFF0893"/>
    <w:multiLevelType w:val="multilevel"/>
    <w:tmpl w:val="1EAE4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5630B2"/>
    <w:multiLevelType w:val="multilevel"/>
    <w:tmpl w:val="C18E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731DA4"/>
    <w:multiLevelType w:val="multilevel"/>
    <w:tmpl w:val="A968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0B2E3F"/>
    <w:multiLevelType w:val="multilevel"/>
    <w:tmpl w:val="C7CC6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318355F"/>
    <w:multiLevelType w:val="multilevel"/>
    <w:tmpl w:val="7C043D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325308F"/>
    <w:multiLevelType w:val="multilevel"/>
    <w:tmpl w:val="5230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AF325C"/>
    <w:multiLevelType w:val="multilevel"/>
    <w:tmpl w:val="7B1C8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5785B39"/>
    <w:multiLevelType w:val="multilevel"/>
    <w:tmpl w:val="C446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4809CA"/>
    <w:multiLevelType w:val="multilevel"/>
    <w:tmpl w:val="7DA2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5B5B57"/>
    <w:multiLevelType w:val="multilevel"/>
    <w:tmpl w:val="CCC8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2054D1"/>
    <w:multiLevelType w:val="hybridMultilevel"/>
    <w:tmpl w:val="8870B1B6"/>
    <w:lvl w:ilvl="0" w:tplc="DD0813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78D3086"/>
    <w:multiLevelType w:val="multilevel"/>
    <w:tmpl w:val="72AE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3D0054"/>
    <w:multiLevelType w:val="hybridMultilevel"/>
    <w:tmpl w:val="07A0F758"/>
    <w:lvl w:ilvl="0" w:tplc="B36CA728">
      <w:numFmt w:val="bullet"/>
      <w:lvlText w:val="-"/>
      <w:lvlJc w:val="left"/>
      <w:pPr>
        <w:ind w:left="1155" w:hanging="360"/>
      </w:pPr>
      <w:rPr>
        <w:rFonts w:ascii="Simplified Arabic" w:eastAsia="Times New Roman" w:hAnsi="Simplified Arabic" w:cs="Simplified Arabic"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30" w15:restartNumberingAfterBreak="0">
    <w:nsid w:val="19DF2EDE"/>
    <w:multiLevelType w:val="multilevel"/>
    <w:tmpl w:val="5620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544748"/>
    <w:multiLevelType w:val="multilevel"/>
    <w:tmpl w:val="C312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DC6AAB"/>
    <w:multiLevelType w:val="multilevel"/>
    <w:tmpl w:val="C71A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E027368"/>
    <w:multiLevelType w:val="multilevel"/>
    <w:tmpl w:val="67A813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1852F09"/>
    <w:multiLevelType w:val="multilevel"/>
    <w:tmpl w:val="51466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1C13012"/>
    <w:multiLevelType w:val="multilevel"/>
    <w:tmpl w:val="A47CC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4A4841"/>
    <w:multiLevelType w:val="multilevel"/>
    <w:tmpl w:val="597C5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8835EA6"/>
    <w:multiLevelType w:val="multilevel"/>
    <w:tmpl w:val="99B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8D592D"/>
    <w:multiLevelType w:val="multilevel"/>
    <w:tmpl w:val="9B6270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D2F1B74"/>
    <w:multiLevelType w:val="multilevel"/>
    <w:tmpl w:val="F2565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D72355B"/>
    <w:multiLevelType w:val="multilevel"/>
    <w:tmpl w:val="5F5E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D986643"/>
    <w:multiLevelType w:val="multilevel"/>
    <w:tmpl w:val="CF56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E314FB6"/>
    <w:multiLevelType w:val="multilevel"/>
    <w:tmpl w:val="81E6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A04BD3"/>
    <w:multiLevelType w:val="multilevel"/>
    <w:tmpl w:val="524C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1DA469E"/>
    <w:multiLevelType w:val="multilevel"/>
    <w:tmpl w:val="DB8C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25179D0"/>
    <w:multiLevelType w:val="multilevel"/>
    <w:tmpl w:val="D8E4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2C33026"/>
    <w:multiLevelType w:val="multilevel"/>
    <w:tmpl w:val="D6B6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2E06BAF"/>
    <w:multiLevelType w:val="multilevel"/>
    <w:tmpl w:val="DB781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3046EEE"/>
    <w:multiLevelType w:val="multilevel"/>
    <w:tmpl w:val="0356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5BE08FD"/>
    <w:multiLevelType w:val="multilevel"/>
    <w:tmpl w:val="12D4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6686EB8"/>
    <w:multiLevelType w:val="multilevel"/>
    <w:tmpl w:val="A76C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6900161"/>
    <w:multiLevelType w:val="multilevel"/>
    <w:tmpl w:val="0B08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8C63E2B"/>
    <w:multiLevelType w:val="multilevel"/>
    <w:tmpl w:val="8AD47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A40577C"/>
    <w:multiLevelType w:val="multilevel"/>
    <w:tmpl w:val="ED4E5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C913D3C"/>
    <w:multiLevelType w:val="multilevel"/>
    <w:tmpl w:val="B438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CAE1BDC"/>
    <w:multiLevelType w:val="multilevel"/>
    <w:tmpl w:val="0D221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D6C1A23"/>
    <w:multiLevelType w:val="multilevel"/>
    <w:tmpl w:val="B9B25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E074F43"/>
    <w:multiLevelType w:val="multilevel"/>
    <w:tmpl w:val="1198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FB5505C"/>
    <w:multiLevelType w:val="multilevel"/>
    <w:tmpl w:val="5FBC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0D31E8F"/>
    <w:multiLevelType w:val="multilevel"/>
    <w:tmpl w:val="11A8B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17B50C3"/>
    <w:multiLevelType w:val="multilevel"/>
    <w:tmpl w:val="0888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24E63DC"/>
    <w:multiLevelType w:val="multilevel"/>
    <w:tmpl w:val="54327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4733739"/>
    <w:multiLevelType w:val="multilevel"/>
    <w:tmpl w:val="04B87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implified Arabic" w:eastAsiaTheme="minorHAnsi" w:hAnsi="Simplified Arabic" w:cs="Simplified Arabic"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A39411F"/>
    <w:multiLevelType w:val="multilevel"/>
    <w:tmpl w:val="F2646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A4A385C"/>
    <w:multiLevelType w:val="multilevel"/>
    <w:tmpl w:val="E148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A7B1874"/>
    <w:multiLevelType w:val="multilevel"/>
    <w:tmpl w:val="8E98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D974E59"/>
    <w:multiLevelType w:val="multilevel"/>
    <w:tmpl w:val="D74E6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DE87A33"/>
    <w:multiLevelType w:val="multilevel"/>
    <w:tmpl w:val="AAAA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E8166DC"/>
    <w:multiLevelType w:val="multilevel"/>
    <w:tmpl w:val="A984B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03E24A1"/>
    <w:multiLevelType w:val="multilevel"/>
    <w:tmpl w:val="C57EEE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59D2742"/>
    <w:multiLevelType w:val="multilevel"/>
    <w:tmpl w:val="7898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7895B1D"/>
    <w:multiLevelType w:val="multilevel"/>
    <w:tmpl w:val="7CF2B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78D0722"/>
    <w:multiLevelType w:val="multilevel"/>
    <w:tmpl w:val="BC2C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86C69F0"/>
    <w:multiLevelType w:val="multilevel"/>
    <w:tmpl w:val="DBE4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8852831"/>
    <w:multiLevelType w:val="multilevel"/>
    <w:tmpl w:val="1EAE4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B1D2DCA"/>
    <w:multiLevelType w:val="multilevel"/>
    <w:tmpl w:val="BAAC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CD75B51"/>
    <w:multiLevelType w:val="multilevel"/>
    <w:tmpl w:val="E7D4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DBD75A7"/>
    <w:multiLevelType w:val="multilevel"/>
    <w:tmpl w:val="A5CC1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EBF0091"/>
    <w:multiLevelType w:val="multilevel"/>
    <w:tmpl w:val="AE4A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FB271E2"/>
    <w:multiLevelType w:val="multilevel"/>
    <w:tmpl w:val="6A3CF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FC731A8"/>
    <w:multiLevelType w:val="multilevel"/>
    <w:tmpl w:val="4C4A28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0F01872"/>
    <w:multiLevelType w:val="multilevel"/>
    <w:tmpl w:val="2236DD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382311F"/>
    <w:multiLevelType w:val="multilevel"/>
    <w:tmpl w:val="58A4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4A142AB"/>
    <w:multiLevelType w:val="multilevel"/>
    <w:tmpl w:val="B564422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7352BC7"/>
    <w:multiLevelType w:val="multilevel"/>
    <w:tmpl w:val="5C20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78B12DC"/>
    <w:multiLevelType w:val="multilevel"/>
    <w:tmpl w:val="645C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8A13D98"/>
    <w:multiLevelType w:val="multilevel"/>
    <w:tmpl w:val="661A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9E53936"/>
    <w:multiLevelType w:val="multilevel"/>
    <w:tmpl w:val="1A1C1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C1F26C7"/>
    <w:multiLevelType w:val="multilevel"/>
    <w:tmpl w:val="CA22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C931F76"/>
    <w:multiLevelType w:val="multilevel"/>
    <w:tmpl w:val="4D74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0721499"/>
    <w:multiLevelType w:val="multilevel"/>
    <w:tmpl w:val="C4F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1826B00"/>
    <w:multiLevelType w:val="multilevel"/>
    <w:tmpl w:val="D7FA444A"/>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20A4939"/>
    <w:multiLevelType w:val="multilevel"/>
    <w:tmpl w:val="C5748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363608F"/>
    <w:multiLevelType w:val="multilevel"/>
    <w:tmpl w:val="2EC2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43B54EC"/>
    <w:multiLevelType w:val="multilevel"/>
    <w:tmpl w:val="5E7A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697455E"/>
    <w:multiLevelType w:val="multilevel"/>
    <w:tmpl w:val="B3C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9D23452"/>
    <w:multiLevelType w:val="multilevel"/>
    <w:tmpl w:val="DED2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9E3407C"/>
    <w:multiLevelType w:val="multilevel"/>
    <w:tmpl w:val="3EB6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9F21EA9"/>
    <w:multiLevelType w:val="multilevel"/>
    <w:tmpl w:val="ED707E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B5E0DEE"/>
    <w:multiLevelType w:val="multilevel"/>
    <w:tmpl w:val="51A4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CCB4467"/>
    <w:multiLevelType w:val="multilevel"/>
    <w:tmpl w:val="A752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FB1713F"/>
    <w:multiLevelType w:val="multilevel"/>
    <w:tmpl w:val="A9F6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5035668">
    <w:abstractNumId w:val="48"/>
  </w:num>
  <w:num w:numId="2" w16cid:durableId="1718778076">
    <w:abstractNumId w:val="39"/>
  </w:num>
  <w:num w:numId="3" w16cid:durableId="1815368748">
    <w:abstractNumId w:val="67"/>
  </w:num>
  <w:num w:numId="4" w16cid:durableId="1127315347">
    <w:abstractNumId w:val="74"/>
  </w:num>
  <w:num w:numId="5" w16cid:durableId="130490249">
    <w:abstractNumId w:val="47"/>
  </w:num>
  <w:num w:numId="6" w16cid:durableId="238713987">
    <w:abstractNumId w:val="100"/>
  </w:num>
  <w:num w:numId="7" w16cid:durableId="1548298343">
    <w:abstractNumId w:val="15"/>
  </w:num>
  <w:num w:numId="8" w16cid:durableId="1254778664">
    <w:abstractNumId w:val="56"/>
  </w:num>
  <w:num w:numId="9" w16cid:durableId="1273124103">
    <w:abstractNumId w:val="60"/>
  </w:num>
  <w:num w:numId="10" w16cid:durableId="448819910">
    <w:abstractNumId w:val="54"/>
  </w:num>
  <w:num w:numId="11" w16cid:durableId="587351372">
    <w:abstractNumId w:val="70"/>
  </w:num>
  <w:num w:numId="12" w16cid:durableId="260384385">
    <w:abstractNumId w:val="61"/>
  </w:num>
  <w:num w:numId="13" w16cid:durableId="1040324857">
    <w:abstractNumId w:val="69"/>
  </w:num>
  <w:num w:numId="14" w16cid:durableId="1463159888">
    <w:abstractNumId w:val="66"/>
  </w:num>
  <w:num w:numId="15" w16cid:durableId="2009018487">
    <w:abstractNumId w:val="6"/>
  </w:num>
  <w:num w:numId="16" w16cid:durableId="505437291">
    <w:abstractNumId w:val="18"/>
  </w:num>
  <w:num w:numId="17" w16cid:durableId="145360655">
    <w:abstractNumId w:val="62"/>
  </w:num>
  <w:num w:numId="18" w16cid:durableId="408161327">
    <w:abstractNumId w:val="92"/>
  </w:num>
  <w:num w:numId="19" w16cid:durableId="859049414">
    <w:abstractNumId w:val="23"/>
  </w:num>
  <w:num w:numId="20" w16cid:durableId="303462288">
    <w:abstractNumId w:val="29"/>
  </w:num>
  <w:num w:numId="21" w16cid:durableId="994841654">
    <w:abstractNumId w:val="86"/>
  </w:num>
  <w:num w:numId="22" w16cid:durableId="591090205">
    <w:abstractNumId w:val="7"/>
  </w:num>
  <w:num w:numId="23" w16cid:durableId="1580093386">
    <w:abstractNumId w:val="87"/>
  </w:num>
  <w:num w:numId="24" w16cid:durableId="1861239961">
    <w:abstractNumId w:val="42"/>
  </w:num>
  <w:num w:numId="25" w16cid:durableId="1020666898">
    <w:abstractNumId w:val="84"/>
  </w:num>
  <w:num w:numId="26" w16cid:durableId="1239440347">
    <w:abstractNumId w:val="13"/>
  </w:num>
  <w:num w:numId="27" w16cid:durableId="1606844238">
    <w:abstractNumId w:val="50"/>
  </w:num>
  <w:num w:numId="28" w16cid:durableId="962855882">
    <w:abstractNumId w:val="25"/>
  </w:num>
  <w:num w:numId="29" w16cid:durableId="377898793">
    <w:abstractNumId w:val="99"/>
  </w:num>
  <w:num w:numId="30" w16cid:durableId="1058482385">
    <w:abstractNumId w:val="37"/>
  </w:num>
  <w:num w:numId="31" w16cid:durableId="1893272120">
    <w:abstractNumId w:val="24"/>
  </w:num>
  <w:num w:numId="32" w16cid:durableId="1449814047">
    <w:abstractNumId w:val="51"/>
  </w:num>
  <w:num w:numId="33" w16cid:durableId="579798983">
    <w:abstractNumId w:val="44"/>
  </w:num>
  <w:num w:numId="34" w16cid:durableId="1924948834">
    <w:abstractNumId w:val="63"/>
  </w:num>
  <w:num w:numId="35" w16cid:durableId="431584534">
    <w:abstractNumId w:val="90"/>
  </w:num>
  <w:num w:numId="36" w16cid:durableId="878273996">
    <w:abstractNumId w:val="36"/>
  </w:num>
  <w:num w:numId="37" w16cid:durableId="381825923">
    <w:abstractNumId w:val="19"/>
  </w:num>
  <w:num w:numId="38" w16cid:durableId="546113770">
    <w:abstractNumId w:val="88"/>
  </w:num>
  <w:num w:numId="39" w16cid:durableId="374550080">
    <w:abstractNumId w:val="45"/>
  </w:num>
  <w:num w:numId="40" w16cid:durableId="607662503">
    <w:abstractNumId w:val="3"/>
  </w:num>
  <w:num w:numId="41" w16cid:durableId="296301618">
    <w:abstractNumId w:val="22"/>
  </w:num>
  <w:num w:numId="42" w16cid:durableId="2129741071">
    <w:abstractNumId w:val="33"/>
  </w:num>
  <w:num w:numId="43" w16cid:durableId="703098914">
    <w:abstractNumId w:val="35"/>
  </w:num>
  <w:num w:numId="44" w16cid:durableId="190341157">
    <w:abstractNumId w:val="31"/>
  </w:num>
  <w:num w:numId="45" w16cid:durableId="2087608767">
    <w:abstractNumId w:val="52"/>
  </w:num>
  <w:num w:numId="46" w16cid:durableId="665129129">
    <w:abstractNumId w:val="32"/>
  </w:num>
  <w:num w:numId="47" w16cid:durableId="486896246">
    <w:abstractNumId w:val="78"/>
  </w:num>
  <w:num w:numId="48" w16cid:durableId="84033335">
    <w:abstractNumId w:val="97"/>
  </w:num>
  <w:num w:numId="49" w16cid:durableId="1937982410">
    <w:abstractNumId w:val="93"/>
  </w:num>
  <w:num w:numId="50" w16cid:durableId="1117144468">
    <w:abstractNumId w:val="72"/>
  </w:num>
  <w:num w:numId="51" w16cid:durableId="1394892934">
    <w:abstractNumId w:val="30"/>
  </w:num>
  <w:num w:numId="52" w16cid:durableId="160319462">
    <w:abstractNumId w:val="49"/>
  </w:num>
  <w:num w:numId="53" w16cid:durableId="54132977">
    <w:abstractNumId w:val="26"/>
  </w:num>
  <w:num w:numId="54" w16cid:durableId="1229072391">
    <w:abstractNumId w:val="76"/>
  </w:num>
  <w:num w:numId="55" w16cid:durableId="2024286082">
    <w:abstractNumId w:val="5"/>
  </w:num>
  <w:num w:numId="56" w16cid:durableId="2108040961">
    <w:abstractNumId w:val="75"/>
  </w:num>
  <w:num w:numId="57" w16cid:durableId="1878618004">
    <w:abstractNumId w:val="10"/>
  </w:num>
  <w:num w:numId="58" w16cid:durableId="1399940195">
    <w:abstractNumId w:val="82"/>
  </w:num>
  <w:num w:numId="59" w16cid:durableId="2063092423">
    <w:abstractNumId w:val="2"/>
  </w:num>
  <w:num w:numId="60" w16cid:durableId="1589843968">
    <w:abstractNumId w:val="91"/>
  </w:num>
  <w:num w:numId="61" w16cid:durableId="887688485">
    <w:abstractNumId w:val="96"/>
  </w:num>
  <w:num w:numId="62" w16cid:durableId="925116038">
    <w:abstractNumId w:val="85"/>
  </w:num>
  <w:num w:numId="63" w16cid:durableId="439299749">
    <w:abstractNumId w:val="20"/>
  </w:num>
  <w:num w:numId="64" w16cid:durableId="1777362092">
    <w:abstractNumId w:val="38"/>
  </w:num>
  <w:num w:numId="65" w16cid:durableId="958338767">
    <w:abstractNumId w:val="8"/>
  </w:num>
  <w:num w:numId="66" w16cid:durableId="1672103618">
    <w:abstractNumId w:val="40"/>
  </w:num>
  <w:num w:numId="67" w16cid:durableId="470098363">
    <w:abstractNumId w:val="55"/>
  </w:num>
  <w:num w:numId="68" w16cid:durableId="2058355572">
    <w:abstractNumId w:val="64"/>
  </w:num>
  <w:num w:numId="69" w16cid:durableId="980421074">
    <w:abstractNumId w:val="46"/>
  </w:num>
  <w:num w:numId="70" w16cid:durableId="377247804">
    <w:abstractNumId w:val="53"/>
  </w:num>
  <w:num w:numId="71" w16cid:durableId="992416052">
    <w:abstractNumId w:val="58"/>
  </w:num>
  <w:num w:numId="72" w16cid:durableId="2071532324">
    <w:abstractNumId w:val="34"/>
  </w:num>
  <w:num w:numId="73" w16cid:durableId="225648172">
    <w:abstractNumId w:val="94"/>
  </w:num>
  <w:num w:numId="74" w16cid:durableId="731656470">
    <w:abstractNumId w:val="1"/>
  </w:num>
  <w:num w:numId="75" w16cid:durableId="1608462025">
    <w:abstractNumId w:val="0"/>
  </w:num>
  <w:num w:numId="76" w16cid:durableId="1656764928">
    <w:abstractNumId w:val="1"/>
  </w:num>
  <w:num w:numId="77" w16cid:durableId="2050567384">
    <w:abstractNumId w:val="17"/>
  </w:num>
  <w:num w:numId="78" w16cid:durableId="1496333383">
    <w:abstractNumId w:val="101"/>
  </w:num>
  <w:num w:numId="79" w16cid:durableId="28074760">
    <w:abstractNumId w:val="27"/>
  </w:num>
  <w:num w:numId="80" w16cid:durableId="1832480466">
    <w:abstractNumId w:val="83"/>
  </w:num>
  <w:num w:numId="81" w16cid:durableId="624850657">
    <w:abstractNumId w:val="28"/>
  </w:num>
  <w:num w:numId="82" w16cid:durableId="344864119">
    <w:abstractNumId w:val="79"/>
  </w:num>
  <w:num w:numId="83" w16cid:durableId="948899622">
    <w:abstractNumId w:val="11"/>
  </w:num>
  <w:num w:numId="84" w16cid:durableId="1834955598">
    <w:abstractNumId w:val="71"/>
  </w:num>
  <w:num w:numId="85" w16cid:durableId="791482248">
    <w:abstractNumId w:val="77"/>
  </w:num>
  <w:num w:numId="86" w16cid:durableId="1063604947">
    <w:abstractNumId w:val="14"/>
  </w:num>
  <w:num w:numId="87" w16cid:durableId="1611549455">
    <w:abstractNumId w:val="57"/>
  </w:num>
  <w:num w:numId="88" w16cid:durableId="835191703">
    <w:abstractNumId w:val="68"/>
  </w:num>
  <w:num w:numId="89" w16cid:durableId="1907959134">
    <w:abstractNumId w:val="89"/>
  </w:num>
  <w:num w:numId="90" w16cid:durableId="900334528">
    <w:abstractNumId w:val="43"/>
  </w:num>
  <w:num w:numId="91" w16cid:durableId="423378753">
    <w:abstractNumId w:val="9"/>
  </w:num>
  <w:num w:numId="92" w16cid:durableId="1879200037">
    <w:abstractNumId w:val="73"/>
  </w:num>
  <w:num w:numId="93" w16cid:durableId="1648585341">
    <w:abstractNumId w:val="98"/>
  </w:num>
  <w:num w:numId="94" w16cid:durableId="1319074207">
    <w:abstractNumId w:val="21"/>
  </w:num>
  <w:num w:numId="95" w16cid:durableId="140849012">
    <w:abstractNumId w:val="16"/>
  </w:num>
  <w:num w:numId="96" w16cid:durableId="1413500832">
    <w:abstractNumId w:val="80"/>
  </w:num>
  <w:num w:numId="97" w16cid:durableId="705452808">
    <w:abstractNumId w:val="81"/>
  </w:num>
  <w:num w:numId="98" w16cid:durableId="1797285893">
    <w:abstractNumId w:val="4"/>
  </w:num>
  <w:num w:numId="99" w16cid:durableId="78255116">
    <w:abstractNumId w:val="12"/>
  </w:num>
  <w:num w:numId="100" w16cid:durableId="2105108641">
    <w:abstractNumId w:val="59"/>
  </w:num>
  <w:num w:numId="101" w16cid:durableId="866724509">
    <w:abstractNumId w:val="41"/>
  </w:num>
  <w:num w:numId="102" w16cid:durableId="1989019139">
    <w:abstractNumId w:val="95"/>
  </w:num>
  <w:num w:numId="103" w16cid:durableId="1323657019">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3E"/>
    <w:rsid w:val="000041DF"/>
    <w:rsid w:val="000F44B4"/>
    <w:rsid w:val="00154017"/>
    <w:rsid w:val="00156E9C"/>
    <w:rsid w:val="00172171"/>
    <w:rsid w:val="001902DB"/>
    <w:rsid w:val="001C2162"/>
    <w:rsid w:val="001C2B66"/>
    <w:rsid w:val="00266665"/>
    <w:rsid w:val="00296566"/>
    <w:rsid w:val="002A2CC1"/>
    <w:rsid w:val="002A5A9C"/>
    <w:rsid w:val="002B7FF8"/>
    <w:rsid w:val="00363B22"/>
    <w:rsid w:val="003B0DA1"/>
    <w:rsid w:val="003D689E"/>
    <w:rsid w:val="003F0E7F"/>
    <w:rsid w:val="00443407"/>
    <w:rsid w:val="00491CBE"/>
    <w:rsid w:val="00516C65"/>
    <w:rsid w:val="0053494C"/>
    <w:rsid w:val="00543115"/>
    <w:rsid w:val="00585BF1"/>
    <w:rsid w:val="00590B27"/>
    <w:rsid w:val="005E2930"/>
    <w:rsid w:val="0060647B"/>
    <w:rsid w:val="006209C1"/>
    <w:rsid w:val="0062761F"/>
    <w:rsid w:val="00686507"/>
    <w:rsid w:val="006948DE"/>
    <w:rsid w:val="006D108F"/>
    <w:rsid w:val="00785ED8"/>
    <w:rsid w:val="007B0686"/>
    <w:rsid w:val="007B0E54"/>
    <w:rsid w:val="007E210E"/>
    <w:rsid w:val="007E3A20"/>
    <w:rsid w:val="007E406F"/>
    <w:rsid w:val="008015D7"/>
    <w:rsid w:val="0080217E"/>
    <w:rsid w:val="00877AAC"/>
    <w:rsid w:val="00880B9B"/>
    <w:rsid w:val="0088700B"/>
    <w:rsid w:val="008A1F8D"/>
    <w:rsid w:val="008A6C38"/>
    <w:rsid w:val="008F1EAE"/>
    <w:rsid w:val="00907F26"/>
    <w:rsid w:val="0091209A"/>
    <w:rsid w:val="009125CE"/>
    <w:rsid w:val="009305B6"/>
    <w:rsid w:val="00955A1A"/>
    <w:rsid w:val="009B6888"/>
    <w:rsid w:val="009C0161"/>
    <w:rsid w:val="009D108D"/>
    <w:rsid w:val="009E1436"/>
    <w:rsid w:val="009E5668"/>
    <w:rsid w:val="009F5F73"/>
    <w:rsid w:val="00A43EE9"/>
    <w:rsid w:val="00A451EA"/>
    <w:rsid w:val="00A74F76"/>
    <w:rsid w:val="00A946EE"/>
    <w:rsid w:val="00A96547"/>
    <w:rsid w:val="00AA79E9"/>
    <w:rsid w:val="00AB0259"/>
    <w:rsid w:val="00AB0A70"/>
    <w:rsid w:val="00B16830"/>
    <w:rsid w:val="00B51D66"/>
    <w:rsid w:val="00B55620"/>
    <w:rsid w:val="00B63B0F"/>
    <w:rsid w:val="00B70BC8"/>
    <w:rsid w:val="00B70F5C"/>
    <w:rsid w:val="00B7678A"/>
    <w:rsid w:val="00C04D0B"/>
    <w:rsid w:val="00C262E3"/>
    <w:rsid w:val="00C464FC"/>
    <w:rsid w:val="00C71E18"/>
    <w:rsid w:val="00C93252"/>
    <w:rsid w:val="00CB35D0"/>
    <w:rsid w:val="00CC12A8"/>
    <w:rsid w:val="00CF586F"/>
    <w:rsid w:val="00D22171"/>
    <w:rsid w:val="00D66D1F"/>
    <w:rsid w:val="00DB722A"/>
    <w:rsid w:val="00E71C79"/>
    <w:rsid w:val="00E75C12"/>
    <w:rsid w:val="00E80FD9"/>
    <w:rsid w:val="00E85FF0"/>
    <w:rsid w:val="00EA6B5D"/>
    <w:rsid w:val="00ED7930"/>
    <w:rsid w:val="00F546CE"/>
    <w:rsid w:val="00FA1FFA"/>
    <w:rsid w:val="00FB0501"/>
    <w:rsid w:val="00FE6F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85F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C12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CC12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C12A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10">
    <w:name w:val="Plain Table 1"/>
    <w:basedOn w:val="a1"/>
    <w:uiPriority w:val="41"/>
    <w:rsid w:val="00ED79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5">
    <w:name w:val="List Paragraph"/>
    <w:basedOn w:val="a"/>
    <w:uiPriority w:val="34"/>
    <w:qFormat/>
    <w:rsid w:val="00CB35D0"/>
    <w:pPr>
      <w:ind w:left="720"/>
      <w:contextualSpacing/>
    </w:pPr>
  </w:style>
  <w:style w:type="paragraph" w:styleId="a6">
    <w:name w:val="No Spacing"/>
    <w:uiPriority w:val="1"/>
    <w:qFormat/>
    <w:rsid w:val="00E85FF0"/>
    <w:pPr>
      <w:bidi/>
      <w:spacing w:after="0" w:line="240" w:lineRule="auto"/>
    </w:pPr>
  </w:style>
  <w:style w:type="character" w:customStyle="1" w:styleId="1Char">
    <w:name w:val="العنوان 1 Char"/>
    <w:basedOn w:val="a0"/>
    <w:link w:val="1"/>
    <w:uiPriority w:val="9"/>
    <w:rsid w:val="00E85FF0"/>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CC12A8"/>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CC12A8"/>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CC12A8"/>
    <w:rPr>
      <w:rFonts w:asciiTheme="majorHAnsi" w:eastAsiaTheme="majorEastAsia" w:hAnsiTheme="majorHAnsi" w:cstheme="majorBidi"/>
      <w:i/>
      <w:iCs/>
      <w:color w:val="2F5496" w:themeColor="accent1" w:themeShade="BF"/>
    </w:rPr>
  </w:style>
  <w:style w:type="character" w:styleId="Hyperlink">
    <w:name w:val="Hyperlink"/>
    <w:basedOn w:val="a0"/>
    <w:uiPriority w:val="99"/>
    <w:unhideWhenUsed/>
    <w:rsid w:val="00543115"/>
    <w:rPr>
      <w:color w:val="0563C1" w:themeColor="hyperlink"/>
      <w:u w:val="single"/>
    </w:rPr>
  </w:style>
  <w:style w:type="character" w:styleId="a7">
    <w:name w:val="Unresolved Mention"/>
    <w:basedOn w:val="a0"/>
    <w:uiPriority w:val="99"/>
    <w:semiHidden/>
    <w:unhideWhenUsed/>
    <w:rsid w:val="00543115"/>
    <w:rPr>
      <w:color w:val="605E5C"/>
      <w:shd w:val="clear" w:color="auto" w:fill="E1DFDD"/>
    </w:rPr>
  </w:style>
  <w:style w:type="paragraph" w:styleId="a8">
    <w:name w:val="TOC Heading"/>
    <w:basedOn w:val="1"/>
    <w:next w:val="a"/>
    <w:uiPriority w:val="39"/>
    <w:unhideWhenUsed/>
    <w:qFormat/>
    <w:rsid w:val="00A96547"/>
    <w:pPr>
      <w:bidi w:val="0"/>
      <w:spacing w:line="240" w:lineRule="auto"/>
      <w:jc w:val="both"/>
      <w:outlineLvl w:val="9"/>
    </w:pPr>
    <w:rPr>
      <w:kern w:val="0"/>
      <w14:ligatures w14:val="none"/>
    </w:rPr>
  </w:style>
  <w:style w:type="paragraph" w:styleId="11">
    <w:name w:val="toc 1"/>
    <w:basedOn w:val="a"/>
    <w:next w:val="a"/>
    <w:autoRedefine/>
    <w:uiPriority w:val="39"/>
    <w:unhideWhenUsed/>
    <w:rsid w:val="00A96547"/>
    <w:pPr>
      <w:tabs>
        <w:tab w:val="right" w:leader="dot" w:pos="9016"/>
      </w:tabs>
      <w:spacing w:before="120" w:after="100" w:line="240" w:lineRule="auto"/>
      <w:jc w:val="both"/>
    </w:pPr>
    <w:rPr>
      <w:rFonts w:ascii="Simplified Arabic" w:hAnsi="Simplified Arabic" w:cs="Simplified Arabic"/>
      <w:b/>
      <w:bCs/>
      <w:noProof/>
      <w:sz w:val="32"/>
      <w:szCs w:val="32"/>
    </w:rPr>
  </w:style>
  <w:style w:type="paragraph" w:styleId="20">
    <w:name w:val="toc 2"/>
    <w:basedOn w:val="a"/>
    <w:next w:val="a"/>
    <w:autoRedefine/>
    <w:uiPriority w:val="39"/>
    <w:unhideWhenUsed/>
    <w:rsid w:val="00A96547"/>
    <w:pPr>
      <w:spacing w:before="120" w:after="100" w:line="240" w:lineRule="auto"/>
      <w:ind w:left="220"/>
      <w:jc w:val="both"/>
    </w:pPr>
  </w:style>
  <w:style w:type="table" w:styleId="a9">
    <w:name w:val="Grid Table Light"/>
    <w:basedOn w:val="a1"/>
    <w:uiPriority w:val="40"/>
    <w:rsid w:val="003F0E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Normal (Web)"/>
    <w:basedOn w:val="a"/>
    <w:uiPriority w:val="99"/>
    <w:semiHidden/>
    <w:unhideWhenUsed/>
    <w:rsid w:val="00E75C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E75C12"/>
    <w:rPr>
      <w:b/>
      <w:bCs/>
    </w:rPr>
  </w:style>
  <w:style w:type="paragraph" w:customStyle="1" w:styleId="Compact">
    <w:name w:val="Compact"/>
    <w:basedOn w:val="ac"/>
    <w:qFormat/>
    <w:rsid w:val="00E75C12"/>
    <w:pPr>
      <w:bidi w:val="0"/>
      <w:spacing w:before="36" w:after="36" w:line="240" w:lineRule="auto"/>
    </w:pPr>
    <w:rPr>
      <w:rFonts w:ascii="Times New Roman" w:hAnsi="Times New Roman"/>
      <w:kern w:val="0"/>
      <w:sz w:val="24"/>
      <w:szCs w:val="24"/>
      <w14:ligatures w14:val="none"/>
    </w:rPr>
  </w:style>
  <w:style w:type="paragraph" w:styleId="ac">
    <w:name w:val="Body Text"/>
    <w:basedOn w:val="a"/>
    <w:link w:val="Char1"/>
    <w:uiPriority w:val="99"/>
    <w:semiHidden/>
    <w:unhideWhenUsed/>
    <w:rsid w:val="00E75C12"/>
    <w:pPr>
      <w:spacing w:after="120"/>
    </w:pPr>
  </w:style>
  <w:style w:type="character" w:customStyle="1" w:styleId="Char1">
    <w:name w:val="نص أساسي Char"/>
    <w:basedOn w:val="a0"/>
    <w:link w:val="ac"/>
    <w:uiPriority w:val="99"/>
    <w:semiHidden/>
    <w:rsid w:val="00E75C12"/>
  </w:style>
  <w:style w:type="paragraph" w:styleId="30">
    <w:name w:val="toc 3"/>
    <w:basedOn w:val="a"/>
    <w:next w:val="a"/>
    <w:autoRedefine/>
    <w:uiPriority w:val="39"/>
    <w:unhideWhenUsed/>
    <w:rsid w:val="00154017"/>
    <w:pPr>
      <w:spacing w:after="100"/>
      <w:ind w:left="440"/>
    </w:pPr>
  </w:style>
  <w:style w:type="character" w:styleId="ad">
    <w:name w:val="FollowedHyperlink"/>
    <w:basedOn w:val="a0"/>
    <w:uiPriority w:val="99"/>
    <w:semiHidden/>
    <w:unhideWhenUsed/>
    <w:rsid w:val="008A1F8D"/>
    <w:rPr>
      <w:color w:val="954F72" w:themeColor="followedHyperlink"/>
      <w:u w:val="single"/>
    </w:rPr>
  </w:style>
  <w:style w:type="paragraph" w:styleId="HTML">
    <w:name w:val="HTML Preformatted"/>
    <w:basedOn w:val="a"/>
    <w:link w:val="HTMLChar"/>
    <w:uiPriority w:val="99"/>
    <w:semiHidden/>
    <w:unhideWhenUsed/>
    <w:rsid w:val="00172171"/>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172171"/>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825">
      <w:bodyDiv w:val="1"/>
      <w:marLeft w:val="0"/>
      <w:marRight w:val="0"/>
      <w:marTop w:val="0"/>
      <w:marBottom w:val="0"/>
      <w:divBdr>
        <w:top w:val="none" w:sz="0" w:space="0" w:color="auto"/>
        <w:left w:val="none" w:sz="0" w:space="0" w:color="auto"/>
        <w:bottom w:val="none" w:sz="0" w:space="0" w:color="auto"/>
        <w:right w:val="none" w:sz="0" w:space="0" w:color="auto"/>
      </w:divBdr>
    </w:div>
    <w:div w:id="12657083">
      <w:bodyDiv w:val="1"/>
      <w:marLeft w:val="0"/>
      <w:marRight w:val="0"/>
      <w:marTop w:val="0"/>
      <w:marBottom w:val="0"/>
      <w:divBdr>
        <w:top w:val="none" w:sz="0" w:space="0" w:color="auto"/>
        <w:left w:val="none" w:sz="0" w:space="0" w:color="auto"/>
        <w:bottom w:val="none" w:sz="0" w:space="0" w:color="auto"/>
        <w:right w:val="none" w:sz="0" w:space="0" w:color="auto"/>
      </w:divBdr>
    </w:div>
    <w:div w:id="18162677">
      <w:bodyDiv w:val="1"/>
      <w:marLeft w:val="0"/>
      <w:marRight w:val="0"/>
      <w:marTop w:val="0"/>
      <w:marBottom w:val="0"/>
      <w:divBdr>
        <w:top w:val="none" w:sz="0" w:space="0" w:color="auto"/>
        <w:left w:val="none" w:sz="0" w:space="0" w:color="auto"/>
        <w:bottom w:val="none" w:sz="0" w:space="0" w:color="auto"/>
        <w:right w:val="none" w:sz="0" w:space="0" w:color="auto"/>
      </w:divBdr>
      <w:divsChild>
        <w:div w:id="1854176330">
          <w:marLeft w:val="0"/>
          <w:marRight w:val="0"/>
          <w:marTop w:val="0"/>
          <w:marBottom w:val="0"/>
          <w:divBdr>
            <w:top w:val="none" w:sz="0" w:space="0" w:color="auto"/>
            <w:left w:val="none" w:sz="0" w:space="0" w:color="auto"/>
            <w:bottom w:val="none" w:sz="0" w:space="0" w:color="auto"/>
            <w:right w:val="none" w:sz="0" w:space="0" w:color="auto"/>
          </w:divBdr>
        </w:div>
        <w:div w:id="1094664027">
          <w:marLeft w:val="0"/>
          <w:marRight w:val="0"/>
          <w:marTop w:val="0"/>
          <w:marBottom w:val="0"/>
          <w:divBdr>
            <w:top w:val="none" w:sz="0" w:space="0" w:color="auto"/>
            <w:left w:val="none" w:sz="0" w:space="0" w:color="auto"/>
            <w:bottom w:val="none" w:sz="0" w:space="0" w:color="auto"/>
            <w:right w:val="none" w:sz="0" w:space="0" w:color="auto"/>
          </w:divBdr>
        </w:div>
        <w:div w:id="1675717329">
          <w:marLeft w:val="0"/>
          <w:marRight w:val="0"/>
          <w:marTop w:val="0"/>
          <w:marBottom w:val="0"/>
          <w:divBdr>
            <w:top w:val="none" w:sz="0" w:space="0" w:color="auto"/>
            <w:left w:val="none" w:sz="0" w:space="0" w:color="auto"/>
            <w:bottom w:val="none" w:sz="0" w:space="0" w:color="auto"/>
            <w:right w:val="none" w:sz="0" w:space="0" w:color="auto"/>
          </w:divBdr>
        </w:div>
      </w:divsChild>
    </w:div>
    <w:div w:id="26371030">
      <w:bodyDiv w:val="1"/>
      <w:marLeft w:val="0"/>
      <w:marRight w:val="0"/>
      <w:marTop w:val="0"/>
      <w:marBottom w:val="0"/>
      <w:divBdr>
        <w:top w:val="none" w:sz="0" w:space="0" w:color="auto"/>
        <w:left w:val="none" w:sz="0" w:space="0" w:color="auto"/>
        <w:bottom w:val="none" w:sz="0" w:space="0" w:color="auto"/>
        <w:right w:val="none" w:sz="0" w:space="0" w:color="auto"/>
      </w:divBdr>
    </w:div>
    <w:div w:id="61635675">
      <w:bodyDiv w:val="1"/>
      <w:marLeft w:val="0"/>
      <w:marRight w:val="0"/>
      <w:marTop w:val="0"/>
      <w:marBottom w:val="0"/>
      <w:divBdr>
        <w:top w:val="none" w:sz="0" w:space="0" w:color="auto"/>
        <w:left w:val="none" w:sz="0" w:space="0" w:color="auto"/>
        <w:bottom w:val="none" w:sz="0" w:space="0" w:color="auto"/>
        <w:right w:val="none" w:sz="0" w:space="0" w:color="auto"/>
      </w:divBdr>
      <w:divsChild>
        <w:div w:id="2005812483">
          <w:marLeft w:val="0"/>
          <w:marRight w:val="0"/>
          <w:marTop w:val="0"/>
          <w:marBottom w:val="0"/>
          <w:divBdr>
            <w:top w:val="none" w:sz="0" w:space="0" w:color="auto"/>
            <w:left w:val="none" w:sz="0" w:space="0" w:color="auto"/>
            <w:bottom w:val="none" w:sz="0" w:space="0" w:color="auto"/>
            <w:right w:val="none" w:sz="0" w:space="0" w:color="auto"/>
          </w:divBdr>
        </w:div>
      </w:divsChild>
    </w:div>
    <w:div w:id="95247962">
      <w:bodyDiv w:val="1"/>
      <w:marLeft w:val="0"/>
      <w:marRight w:val="0"/>
      <w:marTop w:val="0"/>
      <w:marBottom w:val="0"/>
      <w:divBdr>
        <w:top w:val="none" w:sz="0" w:space="0" w:color="auto"/>
        <w:left w:val="none" w:sz="0" w:space="0" w:color="auto"/>
        <w:bottom w:val="none" w:sz="0" w:space="0" w:color="auto"/>
        <w:right w:val="none" w:sz="0" w:space="0" w:color="auto"/>
      </w:divBdr>
    </w:div>
    <w:div w:id="101263177">
      <w:bodyDiv w:val="1"/>
      <w:marLeft w:val="0"/>
      <w:marRight w:val="0"/>
      <w:marTop w:val="0"/>
      <w:marBottom w:val="0"/>
      <w:divBdr>
        <w:top w:val="none" w:sz="0" w:space="0" w:color="auto"/>
        <w:left w:val="none" w:sz="0" w:space="0" w:color="auto"/>
        <w:bottom w:val="none" w:sz="0" w:space="0" w:color="auto"/>
        <w:right w:val="none" w:sz="0" w:space="0" w:color="auto"/>
      </w:divBdr>
    </w:div>
    <w:div w:id="193691128">
      <w:bodyDiv w:val="1"/>
      <w:marLeft w:val="0"/>
      <w:marRight w:val="0"/>
      <w:marTop w:val="0"/>
      <w:marBottom w:val="0"/>
      <w:divBdr>
        <w:top w:val="none" w:sz="0" w:space="0" w:color="auto"/>
        <w:left w:val="none" w:sz="0" w:space="0" w:color="auto"/>
        <w:bottom w:val="none" w:sz="0" w:space="0" w:color="auto"/>
        <w:right w:val="none" w:sz="0" w:space="0" w:color="auto"/>
      </w:divBdr>
    </w:div>
    <w:div w:id="208491558">
      <w:bodyDiv w:val="1"/>
      <w:marLeft w:val="0"/>
      <w:marRight w:val="0"/>
      <w:marTop w:val="0"/>
      <w:marBottom w:val="0"/>
      <w:divBdr>
        <w:top w:val="none" w:sz="0" w:space="0" w:color="auto"/>
        <w:left w:val="none" w:sz="0" w:space="0" w:color="auto"/>
        <w:bottom w:val="none" w:sz="0" w:space="0" w:color="auto"/>
        <w:right w:val="none" w:sz="0" w:space="0" w:color="auto"/>
      </w:divBdr>
    </w:div>
    <w:div w:id="209733927">
      <w:bodyDiv w:val="1"/>
      <w:marLeft w:val="0"/>
      <w:marRight w:val="0"/>
      <w:marTop w:val="0"/>
      <w:marBottom w:val="0"/>
      <w:divBdr>
        <w:top w:val="none" w:sz="0" w:space="0" w:color="auto"/>
        <w:left w:val="none" w:sz="0" w:space="0" w:color="auto"/>
        <w:bottom w:val="none" w:sz="0" w:space="0" w:color="auto"/>
        <w:right w:val="none" w:sz="0" w:space="0" w:color="auto"/>
      </w:divBdr>
    </w:div>
    <w:div w:id="213582544">
      <w:bodyDiv w:val="1"/>
      <w:marLeft w:val="0"/>
      <w:marRight w:val="0"/>
      <w:marTop w:val="0"/>
      <w:marBottom w:val="0"/>
      <w:divBdr>
        <w:top w:val="none" w:sz="0" w:space="0" w:color="auto"/>
        <w:left w:val="none" w:sz="0" w:space="0" w:color="auto"/>
        <w:bottom w:val="none" w:sz="0" w:space="0" w:color="auto"/>
        <w:right w:val="none" w:sz="0" w:space="0" w:color="auto"/>
      </w:divBdr>
    </w:div>
    <w:div w:id="233053576">
      <w:bodyDiv w:val="1"/>
      <w:marLeft w:val="0"/>
      <w:marRight w:val="0"/>
      <w:marTop w:val="0"/>
      <w:marBottom w:val="0"/>
      <w:divBdr>
        <w:top w:val="none" w:sz="0" w:space="0" w:color="auto"/>
        <w:left w:val="none" w:sz="0" w:space="0" w:color="auto"/>
        <w:bottom w:val="none" w:sz="0" w:space="0" w:color="auto"/>
        <w:right w:val="none" w:sz="0" w:space="0" w:color="auto"/>
      </w:divBdr>
    </w:div>
    <w:div w:id="237330906">
      <w:bodyDiv w:val="1"/>
      <w:marLeft w:val="0"/>
      <w:marRight w:val="0"/>
      <w:marTop w:val="0"/>
      <w:marBottom w:val="0"/>
      <w:divBdr>
        <w:top w:val="none" w:sz="0" w:space="0" w:color="auto"/>
        <w:left w:val="none" w:sz="0" w:space="0" w:color="auto"/>
        <w:bottom w:val="none" w:sz="0" w:space="0" w:color="auto"/>
        <w:right w:val="none" w:sz="0" w:space="0" w:color="auto"/>
      </w:divBdr>
    </w:div>
    <w:div w:id="265843820">
      <w:bodyDiv w:val="1"/>
      <w:marLeft w:val="0"/>
      <w:marRight w:val="0"/>
      <w:marTop w:val="0"/>
      <w:marBottom w:val="0"/>
      <w:divBdr>
        <w:top w:val="none" w:sz="0" w:space="0" w:color="auto"/>
        <w:left w:val="none" w:sz="0" w:space="0" w:color="auto"/>
        <w:bottom w:val="none" w:sz="0" w:space="0" w:color="auto"/>
        <w:right w:val="none" w:sz="0" w:space="0" w:color="auto"/>
      </w:divBdr>
    </w:div>
    <w:div w:id="279990279">
      <w:bodyDiv w:val="1"/>
      <w:marLeft w:val="0"/>
      <w:marRight w:val="0"/>
      <w:marTop w:val="0"/>
      <w:marBottom w:val="0"/>
      <w:divBdr>
        <w:top w:val="none" w:sz="0" w:space="0" w:color="auto"/>
        <w:left w:val="none" w:sz="0" w:space="0" w:color="auto"/>
        <w:bottom w:val="none" w:sz="0" w:space="0" w:color="auto"/>
        <w:right w:val="none" w:sz="0" w:space="0" w:color="auto"/>
      </w:divBdr>
    </w:div>
    <w:div w:id="288636268">
      <w:bodyDiv w:val="1"/>
      <w:marLeft w:val="0"/>
      <w:marRight w:val="0"/>
      <w:marTop w:val="0"/>
      <w:marBottom w:val="0"/>
      <w:divBdr>
        <w:top w:val="none" w:sz="0" w:space="0" w:color="auto"/>
        <w:left w:val="none" w:sz="0" w:space="0" w:color="auto"/>
        <w:bottom w:val="none" w:sz="0" w:space="0" w:color="auto"/>
        <w:right w:val="none" w:sz="0" w:space="0" w:color="auto"/>
      </w:divBdr>
    </w:div>
    <w:div w:id="306781245">
      <w:bodyDiv w:val="1"/>
      <w:marLeft w:val="0"/>
      <w:marRight w:val="0"/>
      <w:marTop w:val="0"/>
      <w:marBottom w:val="0"/>
      <w:divBdr>
        <w:top w:val="none" w:sz="0" w:space="0" w:color="auto"/>
        <w:left w:val="none" w:sz="0" w:space="0" w:color="auto"/>
        <w:bottom w:val="none" w:sz="0" w:space="0" w:color="auto"/>
        <w:right w:val="none" w:sz="0" w:space="0" w:color="auto"/>
      </w:divBdr>
    </w:div>
    <w:div w:id="329329317">
      <w:bodyDiv w:val="1"/>
      <w:marLeft w:val="0"/>
      <w:marRight w:val="0"/>
      <w:marTop w:val="0"/>
      <w:marBottom w:val="0"/>
      <w:divBdr>
        <w:top w:val="none" w:sz="0" w:space="0" w:color="auto"/>
        <w:left w:val="none" w:sz="0" w:space="0" w:color="auto"/>
        <w:bottom w:val="none" w:sz="0" w:space="0" w:color="auto"/>
        <w:right w:val="none" w:sz="0" w:space="0" w:color="auto"/>
      </w:divBdr>
      <w:divsChild>
        <w:div w:id="386614733">
          <w:marLeft w:val="0"/>
          <w:marRight w:val="0"/>
          <w:marTop w:val="0"/>
          <w:marBottom w:val="0"/>
          <w:divBdr>
            <w:top w:val="none" w:sz="0" w:space="0" w:color="auto"/>
            <w:left w:val="none" w:sz="0" w:space="0" w:color="auto"/>
            <w:bottom w:val="none" w:sz="0" w:space="0" w:color="auto"/>
            <w:right w:val="none" w:sz="0" w:space="0" w:color="auto"/>
          </w:divBdr>
        </w:div>
        <w:div w:id="1729108548">
          <w:marLeft w:val="0"/>
          <w:marRight w:val="0"/>
          <w:marTop w:val="0"/>
          <w:marBottom w:val="0"/>
          <w:divBdr>
            <w:top w:val="none" w:sz="0" w:space="0" w:color="auto"/>
            <w:left w:val="none" w:sz="0" w:space="0" w:color="auto"/>
            <w:bottom w:val="none" w:sz="0" w:space="0" w:color="auto"/>
            <w:right w:val="none" w:sz="0" w:space="0" w:color="auto"/>
          </w:divBdr>
        </w:div>
        <w:div w:id="796798410">
          <w:marLeft w:val="0"/>
          <w:marRight w:val="0"/>
          <w:marTop w:val="0"/>
          <w:marBottom w:val="0"/>
          <w:divBdr>
            <w:top w:val="none" w:sz="0" w:space="0" w:color="auto"/>
            <w:left w:val="none" w:sz="0" w:space="0" w:color="auto"/>
            <w:bottom w:val="none" w:sz="0" w:space="0" w:color="auto"/>
            <w:right w:val="none" w:sz="0" w:space="0" w:color="auto"/>
          </w:divBdr>
        </w:div>
        <w:div w:id="721364971">
          <w:marLeft w:val="0"/>
          <w:marRight w:val="0"/>
          <w:marTop w:val="0"/>
          <w:marBottom w:val="0"/>
          <w:divBdr>
            <w:top w:val="none" w:sz="0" w:space="0" w:color="auto"/>
            <w:left w:val="none" w:sz="0" w:space="0" w:color="auto"/>
            <w:bottom w:val="none" w:sz="0" w:space="0" w:color="auto"/>
            <w:right w:val="none" w:sz="0" w:space="0" w:color="auto"/>
          </w:divBdr>
        </w:div>
        <w:div w:id="1770395153">
          <w:marLeft w:val="0"/>
          <w:marRight w:val="0"/>
          <w:marTop w:val="0"/>
          <w:marBottom w:val="0"/>
          <w:divBdr>
            <w:top w:val="none" w:sz="0" w:space="0" w:color="auto"/>
            <w:left w:val="none" w:sz="0" w:space="0" w:color="auto"/>
            <w:bottom w:val="none" w:sz="0" w:space="0" w:color="auto"/>
            <w:right w:val="none" w:sz="0" w:space="0" w:color="auto"/>
          </w:divBdr>
        </w:div>
        <w:div w:id="716860490">
          <w:marLeft w:val="0"/>
          <w:marRight w:val="0"/>
          <w:marTop w:val="0"/>
          <w:marBottom w:val="0"/>
          <w:divBdr>
            <w:top w:val="none" w:sz="0" w:space="0" w:color="auto"/>
            <w:left w:val="none" w:sz="0" w:space="0" w:color="auto"/>
            <w:bottom w:val="none" w:sz="0" w:space="0" w:color="auto"/>
            <w:right w:val="none" w:sz="0" w:space="0" w:color="auto"/>
          </w:divBdr>
        </w:div>
        <w:div w:id="2016032304">
          <w:marLeft w:val="0"/>
          <w:marRight w:val="0"/>
          <w:marTop w:val="0"/>
          <w:marBottom w:val="0"/>
          <w:divBdr>
            <w:top w:val="none" w:sz="0" w:space="0" w:color="auto"/>
            <w:left w:val="none" w:sz="0" w:space="0" w:color="auto"/>
            <w:bottom w:val="none" w:sz="0" w:space="0" w:color="auto"/>
            <w:right w:val="none" w:sz="0" w:space="0" w:color="auto"/>
          </w:divBdr>
        </w:div>
        <w:div w:id="1443768470">
          <w:marLeft w:val="0"/>
          <w:marRight w:val="0"/>
          <w:marTop w:val="0"/>
          <w:marBottom w:val="0"/>
          <w:divBdr>
            <w:top w:val="none" w:sz="0" w:space="0" w:color="auto"/>
            <w:left w:val="none" w:sz="0" w:space="0" w:color="auto"/>
            <w:bottom w:val="none" w:sz="0" w:space="0" w:color="auto"/>
            <w:right w:val="none" w:sz="0" w:space="0" w:color="auto"/>
          </w:divBdr>
        </w:div>
        <w:div w:id="234753068">
          <w:marLeft w:val="0"/>
          <w:marRight w:val="0"/>
          <w:marTop w:val="0"/>
          <w:marBottom w:val="0"/>
          <w:divBdr>
            <w:top w:val="none" w:sz="0" w:space="0" w:color="auto"/>
            <w:left w:val="none" w:sz="0" w:space="0" w:color="auto"/>
            <w:bottom w:val="none" w:sz="0" w:space="0" w:color="auto"/>
            <w:right w:val="none" w:sz="0" w:space="0" w:color="auto"/>
          </w:divBdr>
        </w:div>
        <w:div w:id="2082678618">
          <w:marLeft w:val="0"/>
          <w:marRight w:val="0"/>
          <w:marTop w:val="0"/>
          <w:marBottom w:val="0"/>
          <w:divBdr>
            <w:top w:val="none" w:sz="0" w:space="0" w:color="auto"/>
            <w:left w:val="none" w:sz="0" w:space="0" w:color="auto"/>
            <w:bottom w:val="none" w:sz="0" w:space="0" w:color="auto"/>
            <w:right w:val="none" w:sz="0" w:space="0" w:color="auto"/>
          </w:divBdr>
        </w:div>
        <w:div w:id="1298300679">
          <w:marLeft w:val="0"/>
          <w:marRight w:val="0"/>
          <w:marTop w:val="0"/>
          <w:marBottom w:val="0"/>
          <w:divBdr>
            <w:top w:val="none" w:sz="0" w:space="0" w:color="auto"/>
            <w:left w:val="none" w:sz="0" w:space="0" w:color="auto"/>
            <w:bottom w:val="none" w:sz="0" w:space="0" w:color="auto"/>
            <w:right w:val="none" w:sz="0" w:space="0" w:color="auto"/>
          </w:divBdr>
        </w:div>
        <w:div w:id="1287660447">
          <w:marLeft w:val="0"/>
          <w:marRight w:val="0"/>
          <w:marTop w:val="0"/>
          <w:marBottom w:val="0"/>
          <w:divBdr>
            <w:top w:val="none" w:sz="0" w:space="0" w:color="auto"/>
            <w:left w:val="none" w:sz="0" w:space="0" w:color="auto"/>
            <w:bottom w:val="none" w:sz="0" w:space="0" w:color="auto"/>
            <w:right w:val="none" w:sz="0" w:space="0" w:color="auto"/>
          </w:divBdr>
        </w:div>
        <w:div w:id="548885420">
          <w:marLeft w:val="0"/>
          <w:marRight w:val="0"/>
          <w:marTop w:val="0"/>
          <w:marBottom w:val="0"/>
          <w:divBdr>
            <w:top w:val="none" w:sz="0" w:space="0" w:color="auto"/>
            <w:left w:val="none" w:sz="0" w:space="0" w:color="auto"/>
            <w:bottom w:val="none" w:sz="0" w:space="0" w:color="auto"/>
            <w:right w:val="none" w:sz="0" w:space="0" w:color="auto"/>
          </w:divBdr>
        </w:div>
        <w:div w:id="95449628">
          <w:marLeft w:val="0"/>
          <w:marRight w:val="0"/>
          <w:marTop w:val="0"/>
          <w:marBottom w:val="0"/>
          <w:divBdr>
            <w:top w:val="none" w:sz="0" w:space="0" w:color="auto"/>
            <w:left w:val="none" w:sz="0" w:space="0" w:color="auto"/>
            <w:bottom w:val="none" w:sz="0" w:space="0" w:color="auto"/>
            <w:right w:val="none" w:sz="0" w:space="0" w:color="auto"/>
          </w:divBdr>
        </w:div>
        <w:div w:id="1424106765">
          <w:marLeft w:val="0"/>
          <w:marRight w:val="0"/>
          <w:marTop w:val="0"/>
          <w:marBottom w:val="0"/>
          <w:divBdr>
            <w:top w:val="none" w:sz="0" w:space="0" w:color="auto"/>
            <w:left w:val="none" w:sz="0" w:space="0" w:color="auto"/>
            <w:bottom w:val="none" w:sz="0" w:space="0" w:color="auto"/>
            <w:right w:val="none" w:sz="0" w:space="0" w:color="auto"/>
          </w:divBdr>
        </w:div>
        <w:div w:id="1940481839">
          <w:marLeft w:val="0"/>
          <w:marRight w:val="0"/>
          <w:marTop w:val="0"/>
          <w:marBottom w:val="0"/>
          <w:divBdr>
            <w:top w:val="none" w:sz="0" w:space="0" w:color="auto"/>
            <w:left w:val="none" w:sz="0" w:space="0" w:color="auto"/>
            <w:bottom w:val="none" w:sz="0" w:space="0" w:color="auto"/>
            <w:right w:val="none" w:sz="0" w:space="0" w:color="auto"/>
          </w:divBdr>
        </w:div>
        <w:div w:id="259457916">
          <w:marLeft w:val="0"/>
          <w:marRight w:val="0"/>
          <w:marTop w:val="0"/>
          <w:marBottom w:val="0"/>
          <w:divBdr>
            <w:top w:val="none" w:sz="0" w:space="0" w:color="auto"/>
            <w:left w:val="none" w:sz="0" w:space="0" w:color="auto"/>
            <w:bottom w:val="none" w:sz="0" w:space="0" w:color="auto"/>
            <w:right w:val="none" w:sz="0" w:space="0" w:color="auto"/>
          </w:divBdr>
        </w:div>
        <w:div w:id="846598918">
          <w:marLeft w:val="0"/>
          <w:marRight w:val="0"/>
          <w:marTop w:val="0"/>
          <w:marBottom w:val="0"/>
          <w:divBdr>
            <w:top w:val="none" w:sz="0" w:space="0" w:color="auto"/>
            <w:left w:val="none" w:sz="0" w:space="0" w:color="auto"/>
            <w:bottom w:val="none" w:sz="0" w:space="0" w:color="auto"/>
            <w:right w:val="none" w:sz="0" w:space="0" w:color="auto"/>
          </w:divBdr>
        </w:div>
        <w:div w:id="1843008600">
          <w:marLeft w:val="0"/>
          <w:marRight w:val="0"/>
          <w:marTop w:val="0"/>
          <w:marBottom w:val="0"/>
          <w:divBdr>
            <w:top w:val="none" w:sz="0" w:space="0" w:color="auto"/>
            <w:left w:val="none" w:sz="0" w:space="0" w:color="auto"/>
            <w:bottom w:val="none" w:sz="0" w:space="0" w:color="auto"/>
            <w:right w:val="none" w:sz="0" w:space="0" w:color="auto"/>
          </w:divBdr>
        </w:div>
        <w:div w:id="101846099">
          <w:marLeft w:val="0"/>
          <w:marRight w:val="0"/>
          <w:marTop w:val="0"/>
          <w:marBottom w:val="0"/>
          <w:divBdr>
            <w:top w:val="none" w:sz="0" w:space="0" w:color="auto"/>
            <w:left w:val="none" w:sz="0" w:space="0" w:color="auto"/>
            <w:bottom w:val="none" w:sz="0" w:space="0" w:color="auto"/>
            <w:right w:val="none" w:sz="0" w:space="0" w:color="auto"/>
          </w:divBdr>
        </w:div>
        <w:div w:id="1162113996">
          <w:marLeft w:val="0"/>
          <w:marRight w:val="0"/>
          <w:marTop w:val="0"/>
          <w:marBottom w:val="0"/>
          <w:divBdr>
            <w:top w:val="none" w:sz="0" w:space="0" w:color="auto"/>
            <w:left w:val="none" w:sz="0" w:space="0" w:color="auto"/>
            <w:bottom w:val="none" w:sz="0" w:space="0" w:color="auto"/>
            <w:right w:val="none" w:sz="0" w:space="0" w:color="auto"/>
          </w:divBdr>
        </w:div>
        <w:div w:id="299044180">
          <w:marLeft w:val="0"/>
          <w:marRight w:val="0"/>
          <w:marTop w:val="0"/>
          <w:marBottom w:val="0"/>
          <w:divBdr>
            <w:top w:val="none" w:sz="0" w:space="0" w:color="auto"/>
            <w:left w:val="none" w:sz="0" w:space="0" w:color="auto"/>
            <w:bottom w:val="none" w:sz="0" w:space="0" w:color="auto"/>
            <w:right w:val="none" w:sz="0" w:space="0" w:color="auto"/>
          </w:divBdr>
        </w:div>
        <w:div w:id="1251742661">
          <w:marLeft w:val="0"/>
          <w:marRight w:val="0"/>
          <w:marTop w:val="0"/>
          <w:marBottom w:val="0"/>
          <w:divBdr>
            <w:top w:val="none" w:sz="0" w:space="0" w:color="auto"/>
            <w:left w:val="none" w:sz="0" w:space="0" w:color="auto"/>
            <w:bottom w:val="none" w:sz="0" w:space="0" w:color="auto"/>
            <w:right w:val="none" w:sz="0" w:space="0" w:color="auto"/>
          </w:divBdr>
        </w:div>
        <w:div w:id="1743672243">
          <w:marLeft w:val="0"/>
          <w:marRight w:val="0"/>
          <w:marTop w:val="0"/>
          <w:marBottom w:val="0"/>
          <w:divBdr>
            <w:top w:val="none" w:sz="0" w:space="0" w:color="auto"/>
            <w:left w:val="none" w:sz="0" w:space="0" w:color="auto"/>
            <w:bottom w:val="none" w:sz="0" w:space="0" w:color="auto"/>
            <w:right w:val="none" w:sz="0" w:space="0" w:color="auto"/>
          </w:divBdr>
        </w:div>
        <w:div w:id="146870719">
          <w:marLeft w:val="0"/>
          <w:marRight w:val="0"/>
          <w:marTop w:val="0"/>
          <w:marBottom w:val="0"/>
          <w:divBdr>
            <w:top w:val="none" w:sz="0" w:space="0" w:color="auto"/>
            <w:left w:val="none" w:sz="0" w:space="0" w:color="auto"/>
            <w:bottom w:val="none" w:sz="0" w:space="0" w:color="auto"/>
            <w:right w:val="none" w:sz="0" w:space="0" w:color="auto"/>
          </w:divBdr>
        </w:div>
        <w:div w:id="1540509290">
          <w:marLeft w:val="0"/>
          <w:marRight w:val="0"/>
          <w:marTop w:val="0"/>
          <w:marBottom w:val="0"/>
          <w:divBdr>
            <w:top w:val="none" w:sz="0" w:space="0" w:color="auto"/>
            <w:left w:val="none" w:sz="0" w:space="0" w:color="auto"/>
            <w:bottom w:val="none" w:sz="0" w:space="0" w:color="auto"/>
            <w:right w:val="none" w:sz="0" w:space="0" w:color="auto"/>
          </w:divBdr>
        </w:div>
        <w:div w:id="1154102756">
          <w:marLeft w:val="0"/>
          <w:marRight w:val="0"/>
          <w:marTop w:val="0"/>
          <w:marBottom w:val="0"/>
          <w:divBdr>
            <w:top w:val="none" w:sz="0" w:space="0" w:color="auto"/>
            <w:left w:val="none" w:sz="0" w:space="0" w:color="auto"/>
            <w:bottom w:val="none" w:sz="0" w:space="0" w:color="auto"/>
            <w:right w:val="none" w:sz="0" w:space="0" w:color="auto"/>
          </w:divBdr>
        </w:div>
        <w:div w:id="2083215791">
          <w:marLeft w:val="0"/>
          <w:marRight w:val="0"/>
          <w:marTop w:val="0"/>
          <w:marBottom w:val="0"/>
          <w:divBdr>
            <w:top w:val="none" w:sz="0" w:space="0" w:color="auto"/>
            <w:left w:val="none" w:sz="0" w:space="0" w:color="auto"/>
            <w:bottom w:val="none" w:sz="0" w:space="0" w:color="auto"/>
            <w:right w:val="none" w:sz="0" w:space="0" w:color="auto"/>
          </w:divBdr>
        </w:div>
        <w:div w:id="532349792">
          <w:marLeft w:val="0"/>
          <w:marRight w:val="0"/>
          <w:marTop w:val="0"/>
          <w:marBottom w:val="0"/>
          <w:divBdr>
            <w:top w:val="none" w:sz="0" w:space="0" w:color="auto"/>
            <w:left w:val="none" w:sz="0" w:space="0" w:color="auto"/>
            <w:bottom w:val="none" w:sz="0" w:space="0" w:color="auto"/>
            <w:right w:val="none" w:sz="0" w:space="0" w:color="auto"/>
          </w:divBdr>
        </w:div>
        <w:div w:id="1949390001">
          <w:marLeft w:val="0"/>
          <w:marRight w:val="0"/>
          <w:marTop w:val="0"/>
          <w:marBottom w:val="0"/>
          <w:divBdr>
            <w:top w:val="none" w:sz="0" w:space="0" w:color="auto"/>
            <w:left w:val="none" w:sz="0" w:space="0" w:color="auto"/>
            <w:bottom w:val="none" w:sz="0" w:space="0" w:color="auto"/>
            <w:right w:val="none" w:sz="0" w:space="0" w:color="auto"/>
          </w:divBdr>
        </w:div>
        <w:div w:id="897787164">
          <w:marLeft w:val="0"/>
          <w:marRight w:val="0"/>
          <w:marTop w:val="0"/>
          <w:marBottom w:val="0"/>
          <w:divBdr>
            <w:top w:val="none" w:sz="0" w:space="0" w:color="auto"/>
            <w:left w:val="none" w:sz="0" w:space="0" w:color="auto"/>
            <w:bottom w:val="none" w:sz="0" w:space="0" w:color="auto"/>
            <w:right w:val="none" w:sz="0" w:space="0" w:color="auto"/>
          </w:divBdr>
        </w:div>
        <w:div w:id="976059691">
          <w:marLeft w:val="0"/>
          <w:marRight w:val="0"/>
          <w:marTop w:val="0"/>
          <w:marBottom w:val="0"/>
          <w:divBdr>
            <w:top w:val="none" w:sz="0" w:space="0" w:color="auto"/>
            <w:left w:val="none" w:sz="0" w:space="0" w:color="auto"/>
            <w:bottom w:val="none" w:sz="0" w:space="0" w:color="auto"/>
            <w:right w:val="none" w:sz="0" w:space="0" w:color="auto"/>
          </w:divBdr>
        </w:div>
        <w:div w:id="2099327846">
          <w:marLeft w:val="0"/>
          <w:marRight w:val="0"/>
          <w:marTop w:val="0"/>
          <w:marBottom w:val="0"/>
          <w:divBdr>
            <w:top w:val="none" w:sz="0" w:space="0" w:color="auto"/>
            <w:left w:val="none" w:sz="0" w:space="0" w:color="auto"/>
            <w:bottom w:val="none" w:sz="0" w:space="0" w:color="auto"/>
            <w:right w:val="none" w:sz="0" w:space="0" w:color="auto"/>
          </w:divBdr>
        </w:div>
        <w:div w:id="1750228700">
          <w:marLeft w:val="0"/>
          <w:marRight w:val="0"/>
          <w:marTop w:val="0"/>
          <w:marBottom w:val="0"/>
          <w:divBdr>
            <w:top w:val="none" w:sz="0" w:space="0" w:color="auto"/>
            <w:left w:val="none" w:sz="0" w:space="0" w:color="auto"/>
            <w:bottom w:val="none" w:sz="0" w:space="0" w:color="auto"/>
            <w:right w:val="none" w:sz="0" w:space="0" w:color="auto"/>
          </w:divBdr>
        </w:div>
        <w:div w:id="953945205">
          <w:marLeft w:val="0"/>
          <w:marRight w:val="0"/>
          <w:marTop w:val="0"/>
          <w:marBottom w:val="0"/>
          <w:divBdr>
            <w:top w:val="none" w:sz="0" w:space="0" w:color="auto"/>
            <w:left w:val="none" w:sz="0" w:space="0" w:color="auto"/>
            <w:bottom w:val="none" w:sz="0" w:space="0" w:color="auto"/>
            <w:right w:val="none" w:sz="0" w:space="0" w:color="auto"/>
          </w:divBdr>
        </w:div>
        <w:div w:id="2082176042">
          <w:marLeft w:val="0"/>
          <w:marRight w:val="0"/>
          <w:marTop w:val="0"/>
          <w:marBottom w:val="0"/>
          <w:divBdr>
            <w:top w:val="none" w:sz="0" w:space="0" w:color="auto"/>
            <w:left w:val="none" w:sz="0" w:space="0" w:color="auto"/>
            <w:bottom w:val="none" w:sz="0" w:space="0" w:color="auto"/>
            <w:right w:val="none" w:sz="0" w:space="0" w:color="auto"/>
          </w:divBdr>
        </w:div>
      </w:divsChild>
    </w:div>
    <w:div w:id="334960077">
      <w:bodyDiv w:val="1"/>
      <w:marLeft w:val="0"/>
      <w:marRight w:val="0"/>
      <w:marTop w:val="0"/>
      <w:marBottom w:val="0"/>
      <w:divBdr>
        <w:top w:val="none" w:sz="0" w:space="0" w:color="auto"/>
        <w:left w:val="none" w:sz="0" w:space="0" w:color="auto"/>
        <w:bottom w:val="none" w:sz="0" w:space="0" w:color="auto"/>
        <w:right w:val="none" w:sz="0" w:space="0" w:color="auto"/>
      </w:divBdr>
    </w:div>
    <w:div w:id="346256173">
      <w:bodyDiv w:val="1"/>
      <w:marLeft w:val="0"/>
      <w:marRight w:val="0"/>
      <w:marTop w:val="0"/>
      <w:marBottom w:val="0"/>
      <w:divBdr>
        <w:top w:val="none" w:sz="0" w:space="0" w:color="auto"/>
        <w:left w:val="none" w:sz="0" w:space="0" w:color="auto"/>
        <w:bottom w:val="none" w:sz="0" w:space="0" w:color="auto"/>
        <w:right w:val="none" w:sz="0" w:space="0" w:color="auto"/>
      </w:divBdr>
    </w:div>
    <w:div w:id="349651725">
      <w:bodyDiv w:val="1"/>
      <w:marLeft w:val="0"/>
      <w:marRight w:val="0"/>
      <w:marTop w:val="0"/>
      <w:marBottom w:val="0"/>
      <w:divBdr>
        <w:top w:val="none" w:sz="0" w:space="0" w:color="auto"/>
        <w:left w:val="none" w:sz="0" w:space="0" w:color="auto"/>
        <w:bottom w:val="none" w:sz="0" w:space="0" w:color="auto"/>
        <w:right w:val="none" w:sz="0" w:space="0" w:color="auto"/>
      </w:divBdr>
    </w:div>
    <w:div w:id="349721298">
      <w:bodyDiv w:val="1"/>
      <w:marLeft w:val="0"/>
      <w:marRight w:val="0"/>
      <w:marTop w:val="0"/>
      <w:marBottom w:val="0"/>
      <w:divBdr>
        <w:top w:val="none" w:sz="0" w:space="0" w:color="auto"/>
        <w:left w:val="none" w:sz="0" w:space="0" w:color="auto"/>
        <w:bottom w:val="none" w:sz="0" w:space="0" w:color="auto"/>
        <w:right w:val="none" w:sz="0" w:space="0" w:color="auto"/>
      </w:divBdr>
    </w:div>
    <w:div w:id="372191361">
      <w:bodyDiv w:val="1"/>
      <w:marLeft w:val="0"/>
      <w:marRight w:val="0"/>
      <w:marTop w:val="0"/>
      <w:marBottom w:val="0"/>
      <w:divBdr>
        <w:top w:val="none" w:sz="0" w:space="0" w:color="auto"/>
        <w:left w:val="none" w:sz="0" w:space="0" w:color="auto"/>
        <w:bottom w:val="none" w:sz="0" w:space="0" w:color="auto"/>
        <w:right w:val="none" w:sz="0" w:space="0" w:color="auto"/>
      </w:divBdr>
    </w:div>
    <w:div w:id="416094724">
      <w:bodyDiv w:val="1"/>
      <w:marLeft w:val="0"/>
      <w:marRight w:val="0"/>
      <w:marTop w:val="0"/>
      <w:marBottom w:val="0"/>
      <w:divBdr>
        <w:top w:val="none" w:sz="0" w:space="0" w:color="auto"/>
        <w:left w:val="none" w:sz="0" w:space="0" w:color="auto"/>
        <w:bottom w:val="none" w:sz="0" w:space="0" w:color="auto"/>
        <w:right w:val="none" w:sz="0" w:space="0" w:color="auto"/>
      </w:divBdr>
    </w:div>
    <w:div w:id="445656173">
      <w:bodyDiv w:val="1"/>
      <w:marLeft w:val="0"/>
      <w:marRight w:val="0"/>
      <w:marTop w:val="0"/>
      <w:marBottom w:val="0"/>
      <w:divBdr>
        <w:top w:val="none" w:sz="0" w:space="0" w:color="auto"/>
        <w:left w:val="none" w:sz="0" w:space="0" w:color="auto"/>
        <w:bottom w:val="none" w:sz="0" w:space="0" w:color="auto"/>
        <w:right w:val="none" w:sz="0" w:space="0" w:color="auto"/>
      </w:divBdr>
    </w:div>
    <w:div w:id="455879897">
      <w:bodyDiv w:val="1"/>
      <w:marLeft w:val="0"/>
      <w:marRight w:val="0"/>
      <w:marTop w:val="0"/>
      <w:marBottom w:val="0"/>
      <w:divBdr>
        <w:top w:val="none" w:sz="0" w:space="0" w:color="auto"/>
        <w:left w:val="none" w:sz="0" w:space="0" w:color="auto"/>
        <w:bottom w:val="none" w:sz="0" w:space="0" w:color="auto"/>
        <w:right w:val="none" w:sz="0" w:space="0" w:color="auto"/>
      </w:divBdr>
    </w:div>
    <w:div w:id="477766456">
      <w:bodyDiv w:val="1"/>
      <w:marLeft w:val="0"/>
      <w:marRight w:val="0"/>
      <w:marTop w:val="0"/>
      <w:marBottom w:val="0"/>
      <w:divBdr>
        <w:top w:val="none" w:sz="0" w:space="0" w:color="auto"/>
        <w:left w:val="none" w:sz="0" w:space="0" w:color="auto"/>
        <w:bottom w:val="none" w:sz="0" w:space="0" w:color="auto"/>
        <w:right w:val="none" w:sz="0" w:space="0" w:color="auto"/>
      </w:divBdr>
    </w:div>
    <w:div w:id="480268230">
      <w:bodyDiv w:val="1"/>
      <w:marLeft w:val="0"/>
      <w:marRight w:val="0"/>
      <w:marTop w:val="0"/>
      <w:marBottom w:val="0"/>
      <w:divBdr>
        <w:top w:val="none" w:sz="0" w:space="0" w:color="auto"/>
        <w:left w:val="none" w:sz="0" w:space="0" w:color="auto"/>
        <w:bottom w:val="none" w:sz="0" w:space="0" w:color="auto"/>
        <w:right w:val="none" w:sz="0" w:space="0" w:color="auto"/>
      </w:divBdr>
    </w:div>
    <w:div w:id="491340223">
      <w:bodyDiv w:val="1"/>
      <w:marLeft w:val="0"/>
      <w:marRight w:val="0"/>
      <w:marTop w:val="0"/>
      <w:marBottom w:val="0"/>
      <w:divBdr>
        <w:top w:val="none" w:sz="0" w:space="0" w:color="auto"/>
        <w:left w:val="none" w:sz="0" w:space="0" w:color="auto"/>
        <w:bottom w:val="none" w:sz="0" w:space="0" w:color="auto"/>
        <w:right w:val="none" w:sz="0" w:space="0" w:color="auto"/>
      </w:divBdr>
    </w:div>
    <w:div w:id="493377126">
      <w:bodyDiv w:val="1"/>
      <w:marLeft w:val="0"/>
      <w:marRight w:val="0"/>
      <w:marTop w:val="0"/>
      <w:marBottom w:val="0"/>
      <w:divBdr>
        <w:top w:val="none" w:sz="0" w:space="0" w:color="auto"/>
        <w:left w:val="none" w:sz="0" w:space="0" w:color="auto"/>
        <w:bottom w:val="none" w:sz="0" w:space="0" w:color="auto"/>
        <w:right w:val="none" w:sz="0" w:space="0" w:color="auto"/>
      </w:divBdr>
      <w:divsChild>
        <w:div w:id="307245451">
          <w:marLeft w:val="0"/>
          <w:marRight w:val="0"/>
          <w:marTop w:val="0"/>
          <w:marBottom w:val="0"/>
          <w:divBdr>
            <w:top w:val="none" w:sz="0" w:space="0" w:color="auto"/>
            <w:left w:val="none" w:sz="0" w:space="0" w:color="auto"/>
            <w:bottom w:val="none" w:sz="0" w:space="0" w:color="auto"/>
            <w:right w:val="none" w:sz="0" w:space="0" w:color="auto"/>
          </w:divBdr>
        </w:div>
        <w:div w:id="655038493">
          <w:marLeft w:val="0"/>
          <w:marRight w:val="0"/>
          <w:marTop w:val="0"/>
          <w:marBottom w:val="0"/>
          <w:divBdr>
            <w:top w:val="none" w:sz="0" w:space="0" w:color="auto"/>
            <w:left w:val="none" w:sz="0" w:space="0" w:color="auto"/>
            <w:bottom w:val="none" w:sz="0" w:space="0" w:color="auto"/>
            <w:right w:val="none" w:sz="0" w:space="0" w:color="auto"/>
          </w:divBdr>
        </w:div>
        <w:div w:id="801726241">
          <w:marLeft w:val="0"/>
          <w:marRight w:val="0"/>
          <w:marTop w:val="0"/>
          <w:marBottom w:val="0"/>
          <w:divBdr>
            <w:top w:val="none" w:sz="0" w:space="0" w:color="auto"/>
            <w:left w:val="none" w:sz="0" w:space="0" w:color="auto"/>
            <w:bottom w:val="none" w:sz="0" w:space="0" w:color="auto"/>
            <w:right w:val="none" w:sz="0" w:space="0" w:color="auto"/>
          </w:divBdr>
        </w:div>
        <w:div w:id="256518540">
          <w:marLeft w:val="0"/>
          <w:marRight w:val="0"/>
          <w:marTop w:val="0"/>
          <w:marBottom w:val="0"/>
          <w:divBdr>
            <w:top w:val="none" w:sz="0" w:space="0" w:color="auto"/>
            <w:left w:val="none" w:sz="0" w:space="0" w:color="auto"/>
            <w:bottom w:val="none" w:sz="0" w:space="0" w:color="auto"/>
            <w:right w:val="none" w:sz="0" w:space="0" w:color="auto"/>
          </w:divBdr>
        </w:div>
        <w:div w:id="24911124">
          <w:marLeft w:val="0"/>
          <w:marRight w:val="0"/>
          <w:marTop w:val="0"/>
          <w:marBottom w:val="0"/>
          <w:divBdr>
            <w:top w:val="none" w:sz="0" w:space="0" w:color="auto"/>
            <w:left w:val="none" w:sz="0" w:space="0" w:color="auto"/>
            <w:bottom w:val="none" w:sz="0" w:space="0" w:color="auto"/>
            <w:right w:val="none" w:sz="0" w:space="0" w:color="auto"/>
          </w:divBdr>
        </w:div>
        <w:div w:id="701127056">
          <w:marLeft w:val="0"/>
          <w:marRight w:val="0"/>
          <w:marTop w:val="0"/>
          <w:marBottom w:val="0"/>
          <w:divBdr>
            <w:top w:val="none" w:sz="0" w:space="0" w:color="auto"/>
            <w:left w:val="none" w:sz="0" w:space="0" w:color="auto"/>
            <w:bottom w:val="none" w:sz="0" w:space="0" w:color="auto"/>
            <w:right w:val="none" w:sz="0" w:space="0" w:color="auto"/>
          </w:divBdr>
        </w:div>
      </w:divsChild>
    </w:div>
    <w:div w:id="498540001">
      <w:bodyDiv w:val="1"/>
      <w:marLeft w:val="0"/>
      <w:marRight w:val="0"/>
      <w:marTop w:val="0"/>
      <w:marBottom w:val="0"/>
      <w:divBdr>
        <w:top w:val="none" w:sz="0" w:space="0" w:color="auto"/>
        <w:left w:val="none" w:sz="0" w:space="0" w:color="auto"/>
        <w:bottom w:val="none" w:sz="0" w:space="0" w:color="auto"/>
        <w:right w:val="none" w:sz="0" w:space="0" w:color="auto"/>
      </w:divBdr>
    </w:div>
    <w:div w:id="502011374">
      <w:bodyDiv w:val="1"/>
      <w:marLeft w:val="0"/>
      <w:marRight w:val="0"/>
      <w:marTop w:val="0"/>
      <w:marBottom w:val="0"/>
      <w:divBdr>
        <w:top w:val="none" w:sz="0" w:space="0" w:color="auto"/>
        <w:left w:val="none" w:sz="0" w:space="0" w:color="auto"/>
        <w:bottom w:val="none" w:sz="0" w:space="0" w:color="auto"/>
        <w:right w:val="none" w:sz="0" w:space="0" w:color="auto"/>
      </w:divBdr>
    </w:div>
    <w:div w:id="503129442">
      <w:bodyDiv w:val="1"/>
      <w:marLeft w:val="0"/>
      <w:marRight w:val="0"/>
      <w:marTop w:val="0"/>
      <w:marBottom w:val="0"/>
      <w:divBdr>
        <w:top w:val="none" w:sz="0" w:space="0" w:color="auto"/>
        <w:left w:val="none" w:sz="0" w:space="0" w:color="auto"/>
        <w:bottom w:val="none" w:sz="0" w:space="0" w:color="auto"/>
        <w:right w:val="none" w:sz="0" w:space="0" w:color="auto"/>
      </w:divBdr>
    </w:div>
    <w:div w:id="504518793">
      <w:bodyDiv w:val="1"/>
      <w:marLeft w:val="0"/>
      <w:marRight w:val="0"/>
      <w:marTop w:val="0"/>
      <w:marBottom w:val="0"/>
      <w:divBdr>
        <w:top w:val="none" w:sz="0" w:space="0" w:color="auto"/>
        <w:left w:val="none" w:sz="0" w:space="0" w:color="auto"/>
        <w:bottom w:val="none" w:sz="0" w:space="0" w:color="auto"/>
        <w:right w:val="none" w:sz="0" w:space="0" w:color="auto"/>
      </w:divBdr>
    </w:div>
    <w:div w:id="506208893">
      <w:bodyDiv w:val="1"/>
      <w:marLeft w:val="0"/>
      <w:marRight w:val="0"/>
      <w:marTop w:val="0"/>
      <w:marBottom w:val="0"/>
      <w:divBdr>
        <w:top w:val="none" w:sz="0" w:space="0" w:color="auto"/>
        <w:left w:val="none" w:sz="0" w:space="0" w:color="auto"/>
        <w:bottom w:val="none" w:sz="0" w:space="0" w:color="auto"/>
        <w:right w:val="none" w:sz="0" w:space="0" w:color="auto"/>
      </w:divBdr>
      <w:divsChild>
        <w:div w:id="140583980">
          <w:marLeft w:val="0"/>
          <w:marRight w:val="0"/>
          <w:marTop w:val="0"/>
          <w:marBottom w:val="0"/>
          <w:divBdr>
            <w:top w:val="none" w:sz="0" w:space="0" w:color="auto"/>
            <w:left w:val="none" w:sz="0" w:space="0" w:color="auto"/>
            <w:bottom w:val="none" w:sz="0" w:space="0" w:color="auto"/>
            <w:right w:val="none" w:sz="0" w:space="0" w:color="auto"/>
          </w:divBdr>
        </w:div>
        <w:div w:id="1331954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780403">
      <w:bodyDiv w:val="1"/>
      <w:marLeft w:val="0"/>
      <w:marRight w:val="0"/>
      <w:marTop w:val="0"/>
      <w:marBottom w:val="0"/>
      <w:divBdr>
        <w:top w:val="none" w:sz="0" w:space="0" w:color="auto"/>
        <w:left w:val="none" w:sz="0" w:space="0" w:color="auto"/>
        <w:bottom w:val="none" w:sz="0" w:space="0" w:color="auto"/>
        <w:right w:val="none" w:sz="0" w:space="0" w:color="auto"/>
      </w:divBdr>
    </w:div>
    <w:div w:id="549458685">
      <w:bodyDiv w:val="1"/>
      <w:marLeft w:val="0"/>
      <w:marRight w:val="0"/>
      <w:marTop w:val="0"/>
      <w:marBottom w:val="0"/>
      <w:divBdr>
        <w:top w:val="none" w:sz="0" w:space="0" w:color="auto"/>
        <w:left w:val="none" w:sz="0" w:space="0" w:color="auto"/>
        <w:bottom w:val="none" w:sz="0" w:space="0" w:color="auto"/>
        <w:right w:val="none" w:sz="0" w:space="0" w:color="auto"/>
      </w:divBdr>
    </w:div>
    <w:div w:id="582302638">
      <w:bodyDiv w:val="1"/>
      <w:marLeft w:val="0"/>
      <w:marRight w:val="0"/>
      <w:marTop w:val="0"/>
      <w:marBottom w:val="0"/>
      <w:divBdr>
        <w:top w:val="none" w:sz="0" w:space="0" w:color="auto"/>
        <w:left w:val="none" w:sz="0" w:space="0" w:color="auto"/>
        <w:bottom w:val="none" w:sz="0" w:space="0" w:color="auto"/>
        <w:right w:val="none" w:sz="0" w:space="0" w:color="auto"/>
      </w:divBdr>
    </w:div>
    <w:div w:id="586841023">
      <w:bodyDiv w:val="1"/>
      <w:marLeft w:val="0"/>
      <w:marRight w:val="0"/>
      <w:marTop w:val="0"/>
      <w:marBottom w:val="0"/>
      <w:divBdr>
        <w:top w:val="none" w:sz="0" w:space="0" w:color="auto"/>
        <w:left w:val="none" w:sz="0" w:space="0" w:color="auto"/>
        <w:bottom w:val="none" w:sz="0" w:space="0" w:color="auto"/>
        <w:right w:val="none" w:sz="0" w:space="0" w:color="auto"/>
      </w:divBdr>
    </w:div>
    <w:div w:id="600845229">
      <w:bodyDiv w:val="1"/>
      <w:marLeft w:val="0"/>
      <w:marRight w:val="0"/>
      <w:marTop w:val="0"/>
      <w:marBottom w:val="0"/>
      <w:divBdr>
        <w:top w:val="none" w:sz="0" w:space="0" w:color="auto"/>
        <w:left w:val="none" w:sz="0" w:space="0" w:color="auto"/>
        <w:bottom w:val="none" w:sz="0" w:space="0" w:color="auto"/>
        <w:right w:val="none" w:sz="0" w:space="0" w:color="auto"/>
      </w:divBdr>
    </w:div>
    <w:div w:id="601031066">
      <w:bodyDiv w:val="1"/>
      <w:marLeft w:val="0"/>
      <w:marRight w:val="0"/>
      <w:marTop w:val="0"/>
      <w:marBottom w:val="0"/>
      <w:divBdr>
        <w:top w:val="none" w:sz="0" w:space="0" w:color="auto"/>
        <w:left w:val="none" w:sz="0" w:space="0" w:color="auto"/>
        <w:bottom w:val="none" w:sz="0" w:space="0" w:color="auto"/>
        <w:right w:val="none" w:sz="0" w:space="0" w:color="auto"/>
      </w:divBdr>
    </w:div>
    <w:div w:id="614213956">
      <w:bodyDiv w:val="1"/>
      <w:marLeft w:val="0"/>
      <w:marRight w:val="0"/>
      <w:marTop w:val="0"/>
      <w:marBottom w:val="0"/>
      <w:divBdr>
        <w:top w:val="none" w:sz="0" w:space="0" w:color="auto"/>
        <w:left w:val="none" w:sz="0" w:space="0" w:color="auto"/>
        <w:bottom w:val="none" w:sz="0" w:space="0" w:color="auto"/>
        <w:right w:val="none" w:sz="0" w:space="0" w:color="auto"/>
      </w:divBdr>
    </w:div>
    <w:div w:id="638220756">
      <w:bodyDiv w:val="1"/>
      <w:marLeft w:val="0"/>
      <w:marRight w:val="0"/>
      <w:marTop w:val="0"/>
      <w:marBottom w:val="0"/>
      <w:divBdr>
        <w:top w:val="none" w:sz="0" w:space="0" w:color="auto"/>
        <w:left w:val="none" w:sz="0" w:space="0" w:color="auto"/>
        <w:bottom w:val="none" w:sz="0" w:space="0" w:color="auto"/>
        <w:right w:val="none" w:sz="0" w:space="0" w:color="auto"/>
      </w:divBdr>
    </w:div>
    <w:div w:id="665787803">
      <w:bodyDiv w:val="1"/>
      <w:marLeft w:val="0"/>
      <w:marRight w:val="0"/>
      <w:marTop w:val="0"/>
      <w:marBottom w:val="0"/>
      <w:divBdr>
        <w:top w:val="none" w:sz="0" w:space="0" w:color="auto"/>
        <w:left w:val="none" w:sz="0" w:space="0" w:color="auto"/>
        <w:bottom w:val="none" w:sz="0" w:space="0" w:color="auto"/>
        <w:right w:val="none" w:sz="0" w:space="0" w:color="auto"/>
      </w:divBdr>
    </w:div>
    <w:div w:id="675351774">
      <w:bodyDiv w:val="1"/>
      <w:marLeft w:val="0"/>
      <w:marRight w:val="0"/>
      <w:marTop w:val="0"/>
      <w:marBottom w:val="0"/>
      <w:divBdr>
        <w:top w:val="none" w:sz="0" w:space="0" w:color="auto"/>
        <w:left w:val="none" w:sz="0" w:space="0" w:color="auto"/>
        <w:bottom w:val="none" w:sz="0" w:space="0" w:color="auto"/>
        <w:right w:val="none" w:sz="0" w:space="0" w:color="auto"/>
      </w:divBdr>
    </w:div>
    <w:div w:id="721170121">
      <w:bodyDiv w:val="1"/>
      <w:marLeft w:val="0"/>
      <w:marRight w:val="0"/>
      <w:marTop w:val="0"/>
      <w:marBottom w:val="0"/>
      <w:divBdr>
        <w:top w:val="none" w:sz="0" w:space="0" w:color="auto"/>
        <w:left w:val="none" w:sz="0" w:space="0" w:color="auto"/>
        <w:bottom w:val="none" w:sz="0" w:space="0" w:color="auto"/>
        <w:right w:val="none" w:sz="0" w:space="0" w:color="auto"/>
      </w:divBdr>
    </w:div>
    <w:div w:id="721903070">
      <w:bodyDiv w:val="1"/>
      <w:marLeft w:val="0"/>
      <w:marRight w:val="0"/>
      <w:marTop w:val="0"/>
      <w:marBottom w:val="0"/>
      <w:divBdr>
        <w:top w:val="none" w:sz="0" w:space="0" w:color="auto"/>
        <w:left w:val="none" w:sz="0" w:space="0" w:color="auto"/>
        <w:bottom w:val="none" w:sz="0" w:space="0" w:color="auto"/>
        <w:right w:val="none" w:sz="0" w:space="0" w:color="auto"/>
      </w:divBdr>
      <w:divsChild>
        <w:div w:id="494416822">
          <w:marLeft w:val="0"/>
          <w:marRight w:val="0"/>
          <w:marTop w:val="0"/>
          <w:marBottom w:val="0"/>
          <w:divBdr>
            <w:top w:val="none" w:sz="0" w:space="0" w:color="auto"/>
            <w:left w:val="none" w:sz="0" w:space="0" w:color="auto"/>
            <w:bottom w:val="none" w:sz="0" w:space="0" w:color="auto"/>
            <w:right w:val="none" w:sz="0" w:space="0" w:color="auto"/>
          </w:divBdr>
        </w:div>
        <w:div w:id="1909147706">
          <w:marLeft w:val="0"/>
          <w:marRight w:val="0"/>
          <w:marTop w:val="0"/>
          <w:marBottom w:val="0"/>
          <w:divBdr>
            <w:top w:val="none" w:sz="0" w:space="0" w:color="auto"/>
            <w:left w:val="none" w:sz="0" w:space="0" w:color="auto"/>
            <w:bottom w:val="none" w:sz="0" w:space="0" w:color="auto"/>
            <w:right w:val="none" w:sz="0" w:space="0" w:color="auto"/>
          </w:divBdr>
        </w:div>
        <w:div w:id="2045669601">
          <w:marLeft w:val="0"/>
          <w:marRight w:val="0"/>
          <w:marTop w:val="0"/>
          <w:marBottom w:val="0"/>
          <w:divBdr>
            <w:top w:val="none" w:sz="0" w:space="0" w:color="auto"/>
            <w:left w:val="none" w:sz="0" w:space="0" w:color="auto"/>
            <w:bottom w:val="none" w:sz="0" w:space="0" w:color="auto"/>
            <w:right w:val="none" w:sz="0" w:space="0" w:color="auto"/>
          </w:divBdr>
        </w:div>
        <w:div w:id="118762186">
          <w:marLeft w:val="0"/>
          <w:marRight w:val="0"/>
          <w:marTop w:val="0"/>
          <w:marBottom w:val="0"/>
          <w:divBdr>
            <w:top w:val="none" w:sz="0" w:space="0" w:color="auto"/>
            <w:left w:val="none" w:sz="0" w:space="0" w:color="auto"/>
            <w:bottom w:val="none" w:sz="0" w:space="0" w:color="auto"/>
            <w:right w:val="none" w:sz="0" w:space="0" w:color="auto"/>
          </w:divBdr>
        </w:div>
      </w:divsChild>
    </w:div>
    <w:div w:id="741759641">
      <w:bodyDiv w:val="1"/>
      <w:marLeft w:val="0"/>
      <w:marRight w:val="0"/>
      <w:marTop w:val="0"/>
      <w:marBottom w:val="0"/>
      <w:divBdr>
        <w:top w:val="none" w:sz="0" w:space="0" w:color="auto"/>
        <w:left w:val="none" w:sz="0" w:space="0" w:color="auto"/>
        <w:bottom w:val="none" w:sz="0" w:space="0" w:color="auto"/>
        <w:right w:val="none" w:sz="0" w:space="0" w:color="auto"/>
      </w:divBdr>
    </w:div>
    <w:div w:id="764348097">
      <w:bodyDiv w:val="1"/>
      <w:marLeft w:val="0"/>
      <w:marRight w:val="0"/>
      <w:marTop w:val="0"/>
      <w:marBottom w:val="0"/>
      <w:divBdr>
        <w:top w:val="none" w:sz="0" w:space="0" w:color="auto"/>
        <w:left w:val="none" w:sz="0" w:space="0" w:color="auto"/>
        <w:bottom w:val="none" w:sz="0" w:space="0" w:color="auto"/>
        <w:right w:val="none" w:sz="0" w:space="0" w:color="auto"/>
      </w:divBdr>
    </w:div>
    <w:div w:id="789083005">
      <w:bodyDiv w:val="1"/>
      <w:marLeft w:val="0"/>
      <w:marRight w:val="0"/>
      <w:marTop w:val="0"/>
      <w:marBottom w:val="0"/>
      <w:divBdr>
        <w:top w:val="none" w:sz="0" w:space="0" w:color="auto"/>
        <w:left w:val="none" w:sz="0" w:space="0" w:color="auto"/>
        <w:bottom w:val="none" w:sz="0" w:space="0" w:color="auto"/>
        <w:right w:val="none" w:sz="0" w:space="0" w:color="auto"/>
      </w:divBdr>
      <w:divsChild>
        <w:div w:id="156968220">
          <w:marLeft w:val="0"/>
          <w:marRight w:val="0"/>
          <w:marTop w:val="0"/>
          <w:marBottom w:val="0"/>
          <w:divBdr>
            <w:top w:val="none" w:sz="0" w:space="0" w:color="auto"/>
            <w:left w:val="none" w:sz="0" w:space="0" w:color="auto"/>
            <w:bottom w:val="none" w:sz="0" w:space="0" w:color="auto"/>
            <w:right w:val="none" w:sz="0" w:space="0" w:color="auto"/>
          </w:divBdr>
        </w:div>
      </w:divsChild>
    </w:div>
    <w:div w:id="822235847">
      <w:bodyDiv w:val="1"/>
      <w:marLeft w:val="0"/>
      <w:marRight w:val="0"/>
      <w:marTop w:val="0"/>
      <w:marBottom w:val="0"/>
      <w:divBdr>
        <w:top w:val="none" w:sz="0" w:space="0" w:color="auto"/>
        <w:left w:val="none" w:sz="0" w:space="0" w:color="auto"/>
        <w:bottom w:val="none" w:sz="0" w:space="0" w:color="auto"/>
        <w:right w:val="none" w:sz="0" w:space="0" w:color="auto"/>
      </w:divBdr>
    </w:div>
    <w:div w:id="826171236">
      <w:bodyDiv w:val="1"/>
      <w:marLeft w:val="0"/>
      <w:marRight w:val="0"/>
      <w:marTop w:val="0"/>
      <w:marBottom w:val="0"/>
      <w:divBdr>
        <w:top w:val="none" w:sz="0" w:space="0" w:color="auto"/>
        <w:left w:val="none" w:sz="0" w:space="0" w:color="auto"/>
        <w:bottom w:val="none" w:sz="0" w:space="0" w:color="auto"/>
        <w:right w:val="none" w:sz="0" w:space="0" w:color="auto"/>
      </w:divBdr>
    </w:div>
    <w:div w:id="850292315">
      <w:bodyDiv w:val="1"/>
      <w:marLeft w:val="0"/>
      <w:marRight w:val="0"/>
      <w:marTop w:val="0"/>
      <w:marBottom w:val="0"/>
      <w:divBdr>
        <w:top w:val="none" w:sz="0" w:space="0" w:color="auto"/>
        <w:left w:val="none" w:sz="0" w:space="0" w:color="auto"/>
        <w:bottom w:val="none" w:sz="0" w:space="0" w:color="auto"/>
        <w:right w:val="none" w:sz="0" w:space="0" w:color="auto"/>
      </w:divBdr>
    </w:div>
    <w:div w:id="850335435">
      <w:bodyDiv w:val="1"/>
      <w:marLeft w:val="0"/>
      <w:marRight w:val="0"/>
      <w:marTop w:val="0"/>
      <w:marBottom w:val="0"/>
      <w:divBdr>
        <w:top w:val="none" w:sz="0" w:space="0" w:color="auto"/>
        <w:left w:val="none" w:sz="0" w:space="0" w:color="auto"/>
        <w:bottom w:val="none" w:sz="0" w:space="0" w:color="auto"/>
        <w:right w:val="none" w:sz="0" w:space="0" w:color="auto"/>
      </w:divBdr>
    </w:div>
    <w:div w:id="851259212">
      <w:bodyDiv w:val="1"/>
      <w:marLeft w:val="0"/>
      <w:marRight w:val="0"/>
      <w:marTop w:val="0"/>
      <w:marBottom w:val="0"/>
      <w:divBdr>
        <w:top w:val="none" w:sz="0" w:space="0" w:color="auto"/>
        <w:left w:val="none" w:sz="0" w:space="0" w:color="auto"/>
        <w:bottom w:val="none" w:sz="0" w:space="0" w:color="auto"/>
        <w:right w:val="none" w:sz="0" w:space="0" w:color="auto"/>
      </w:divBdr>
    </w:div>
    <w:div w:id="860774864">
      <w:bodyDiv w:val="1"/>
      <w:marLeft w:val="0"/>
      <w:marRight w:val="0"/>
      <w:marTop w:val="0"/>
      <w:marBottom w:val="0"/>
      <w:divBdr>
        <w:top w:val="none" w:sz="0" w:space="0" w:color="auto"/>
        <w:left w:val="none" w:sz="0" w:space="0" w:color="auto"/>
        <w:bottom w:val="none" w:sz="0" w:space="0" w:color="auto"/>
        <w:right w:val="none" w:sz="0" w:space="0" w:color="auto"/>
      </w:divBdr>
    </w:div>
    <w:div w:id="881357604">
      <w:bodyDiv w:val="1"/>
      <w:marLeft w:val="0"/>
      <w:marRight w:val="0"/>
      <w:marTop w:val="0"/>
      <w:marBottom w:val="0"/>
      <w:divBdr>
        <w:top w:val="none" w:sz="0" w:space="0" w:color="auto"/>
        <w:left w:val="none" w:sz="0" w:space="0" w:color="auto"/>
        <w:bottom w:val="none" w:sz="0" w:space="0" w:color="auto"/>
        <w:right w:val="none" w:sz="0" w:space="0" w:color="auto"/>
      </w:divBdr>
    </w:div>
    <w:div w:id="906111974">
      <w:bodyDiv w:val="1"/>
      <w:marLeft w:val="0"/>
      <w:marRight w:val="0"/>
      <w:marTop w:val="0"/>
      <w:marBottom w:val="0"/>
      <w:divBdr>
        <w:top w:val="none" w:sz="0" w:space="0" w:color="auto"/>
        <w:left w:val="none" w:sz="0" w:space="0" w:color="auto"/>
        <w:bottom w:val="none" w:sz="0" w:space="0" w:color="auto"/>
        <w:right w:val="none" w:sz="0" w:space="0" w:color="auto"/>
      </w:divBdr>
    </w:div>
    <w:div w:id="910964429">
      <w:bodyDiv w:val="1"/>
      <w:marLeft w:val="0"/>
      <w:marRight w:val="0"/>
      <w:marTop w:val="0"/>
      <w:marBottom w:val="0"/>
      <w:divBdr>
        <w:top w:val="none" w:sz="0" w:space="0" w:color="auto"/>
        <w:left w:val="none" w:sz="0" w:space="0" w:color="auto"/>
        <w:bottom w:val="none" w:sz="0" w:space="0" w:color="auto"/>
        <w:right w:val="none" w:sz="0" w:space="0" w:color="auto"/>
      </w:divBdr>
      <w:divsChild>
        <w:div w:id="569268125">
          <w:marLeft w:val="0"/>
          <w:marRight w:val="0"/>
          <w:marTop w:val="0"/>
          <w:marBottom w:val="0"/>
          <w:divBdr>
            <w:top w:val="none" w:sz="0" w:space="0" w:color="auto"/>
            <w:left w:val="none" w:sz="0" w:space="0" w:color="auto"/>
            <w:bottom w:val="none" w:sz="0" w:space="0" w:color="auto"/>
            <w:right w:val="none" w:sz="0" w:space="0" w:color="auto"/>
          </w:divBdr>
        </w:div>
      </w:divsChild>
    </w:div>
    <w:div w:id="921838100">
      <w:bodyDiv w:val="1"/>
      <w:marLeft w:val="0"/>
      <w:marRight w:val="0"/>
      <w:marTop w:val="0"/>
      <w:marBottom w:val="0"/>
      <w:divBdr>
        <w:top w:val="none" w:sz="0" w:space="0" w:color="auto"/>
        <w:left w:val="none" w:sz="0" w:space="0" w:color="auto"/>
        <w:bottom w:val="none" w:sz="0" w:space="0" w:color="auto"/>
        <w:right w:val="none" w:sz="0" w:space="0" w:color="auto"/>
      </w:divBdr>
    </w:div>
    <w:div w:id="921840786">
      <w:bodyDiv w:val="1"/>
      <w:marLeft w:val="0"/>
      <w:marRight w:val="0"/>
      <w:marTop w:val="0"/>
      <w:marBottom w:val="0"/>
      <w:divBdr>
        <w:top w:val="none" w:sz="0" w:space="0" w:color="auto"/>
        <w:left w:val="none" w:sz="0" w:space="0" w:color="auto"/>
        <w:bottom w:val="none" w:sz="0" w:space="0" w:color="auto"/>
        <w:right w:val="none" w:sz="0" w:space="0" w:color="auto"/>
      </w:divBdr>
    </w:div>
    <w:div w:id="946278552">
      <w:bodyDiv w:val="1"/>
      <w:marLeft w:val="0"/>
      <w:marRight w:val="0"/>
      <w:marTop w:val="0"/>
      <w:marBottom w:val="0"/>
      <w:divBdr>
        <w:top w:val="none" w:sz="0" w:space="0" w:color="auto"/>
        <w:left w:val="none" w:sz="0" w:space="0" w:color="auto"/>
        <w:bottom w:val="none" w:sz="0" w:space="0" w:color="auto"/>
        <w:right w:val="none" w:sz="0" w:space="0" w:color="auto"/>
      </w:divBdr>
      <w:divsChild>
        <w:div w:id="1872646120">
          <w:marLeft w:val="0"/>
          <w:marRight w:val="0"/>
          <w:marTop w:val="0"/>
          <w:marBottom w:val="0"/>
          <w:divBdr>
            <w:top w:val="none" w:sz="0" w:space="0" w:color="auto"/>
            <w:left w:val="none" w:sz="0" w:space="0" w:color="auto"/>
            <w:bottom w:val="none" w:sz="0" w:space="0" w:color="auto"/>
            <w:right w:val="none" w:sz="0" w:space="0" w:color="auto"/>
          </w:divBdr>
          <w:divsChild>
            <w:div w:id="1233392401">
              <w:marLeft w:val="0"/>
              <w:marRight w:val="0"/>
              <w:marTop w:val="0"/>
              <w:marBottom w:val="0"/>
              <w:divBdr>
                <w:top w:val="none" w:sz="0" w:space="0" w:color="auto"/>
                <w:left w:val="none" w:sz="0" w:space="0" w:color="auto"/>
                <w:bottom w:val="none" w:sz="0" w:space="0" w:color="auto"/>
                <w:right w:val="none" w:sz="0" w:space="0" w:color="auto"/>
              </w:divBdr>
              <w:divsChild>
                <w:div w:id="269438623">
                  <w:marLeft w:val="0"/>
                  <w:marRight w:val="0"/>
                  <w:marTop w:val="0"/>
                  <w:marBottom w:val="0"/>
                  <w:divBdr>
                    <w:top w:val="none" w:sz="0" w:space="0" w:color="auto"/>
                    <w:left w:val="none" w:sz="0" w:space="0" w:color="auto"/>
                    <w:bottom w:val="none" w:sz="0" w:space="0" w:color="auto"/>
                    <w:right w:val="none" w:sz="0" w:space="0" w:color="auto"/>
                  </w:divBdr>
                  <w:divsChild>
                    <w:div w:id="1149202734">
                      <w:marLeft w:val="0"/>
                      <w:marRight w:val="0"/>
                      <w:marTop w:val="0"/>
                      <w:marBottom w:val="0"/>
                      <w:divBdr>
                        <w:top w:val="none" w:sz="0" w:space="0" w:color="auto"/>
                        <w:left w:val="none" w:sz="0" w:space="0" w:color="auto"/>
                        <w:bottom w:val="none" w:sz="0" w:space="0" w:color="auto"/>
                        <w:right w:val="none" w:sz="0" w:space="0" w:color="auto"/>
                      </w:divBdr>
                      <w:divsChild>
                        <w:div w:id="95098039">
                          <w:marLeft w:val="0"/>
                          <w:marRight w:val="0"/>
                          <w:marTop w:val="0"/>
                          <w:marBottom w:val="0"/>
                          <w:divBdr>
                            <w:top w:val="none" w:sz="0" w:space="0" w:color="auto"/>
                            <w:left w:val="none" w:sz="0" w:space="0" w:color="auto"/>
                            <w:bottom w:val="none" w:sz="0" w:space="0" w:color="auto"/>
                            <w:right w:val="none" w:sz="0" w:space="0" w:color="auto"/>
                          </w:divBdr>
                          <w:divsChild>
                            <w:div w:id="2075619910">
                              <w:marLeft w:val="0"/>
                              <w:marRight w:val="0"/>
                              <w:marTop w:val="0"/>
                              <w:marBottom w:val="0"/>
                              <w:divBdr>
                                <w:top w:val="none" w:sz="0" w:space="0" w:color="auto"/>
                                <w:left w:val="none" w:sz="0" w:space="0" w:color="auto"/>
                                <w:bottom w:val="none" w:sz="0" w:space="0" w:color="auto"/>
                                <w:right w:val="none" w:sz="0" w:space="0" w:color="auto"/>
                              </w:divBdr>
                              <w:divsChild>
                                <w:div w:id="502014785">
                                  <w:marLeft w:val="0"/>
                                  <w:marRight w:val="0"/>
                                  <w:marTop w:val="0"/>
                                  <w:marBottom w:val="0"/>
                                  <w:divBdr>
                                    <w:top w:val="none" w:sz="0" w:space="0" w:color="auto"/>
                                    <w:left w:val="none" w:sz="0" w:space="0" w:color="auto"/>
                                    <w:bottom w:val="none" w:sz="0" w:space="0" w:color="auto"/>
                                    <w:right w:val="none" w:sz="0" w:space="0" w:color="auto"/>
                                  </w:divBdr>
                                  <w:divsChild>
                                    <w:div w:id="113313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4110177">
      <w:bodyDiv w:val="1"/>
      <w:marLeft w:val="0"/>
      <w:marRight w:val="0"/>
      <w:marTop w:val="0"/>
      <w:marBottom w:val="0"/>
      <w:divBdr>
        <w:top w:val="none" w:sz="0" w:space="0" w:color="auto"/>
        <w:left w:val="none" w:sz="0" w:space="0" w:color="auto"/>
        <w:bottom w:val="none" w:sz="0" w:space="0" w:color="auto"/>
        <w:right w:val="none" w:sz="0" w:space="0" w:color="auto"/>
      </w:divBdr>
    </w:div>
    <w:div w:id="1040664626">
      <w:bodyDiv w:val="1"/>
      <w:marLeft w:val="0"/>
      <w:marRight w:val="0"/>
      <w:marTop w:val="0"/>
      <w:marBottom w:val="0"/>
      <w:divBdr>
        <w:top w:val="none" w:sz="0" w:space="0" w:color="auto"/>
        <w:left w:val="none" w:sz="0" w:space="0" w:color="auto"/>
        <w:bottom w:val="none" w:sz="0" w:space="0" w:color="auto"/>
        <w:right w:val="none" w:sz="0" w:space="0" w:color="auto"/>
      </w:divBdr>
    </w:div>
    <w:div w:id="1054695716">
      <w:bodyDiv w:val="1"/>
      <w:marLeft w:val="0"/>
      <w:marRight w:val="0"/>
      <w:marTop w:val="0"/>
      <w:marBottom w:val="0"/>
      <w:divBdr>
        <w:top w:val="none" w:sz="0" w:space="0" w:color="auto"/>
        <w:left w:val="none" w:sz="0" w:space="0" w:color="auto"/>
        <w:bottom w:val="none" w:sz="0" w:space="0" w:color="auto"/>
        <w:right w:val="none" w:sz="0" w:space="0" w:color="auto"/>
      </w:divBdr>
      <w:divsChild>
        <w:div w:id="1716198271">
          <w:marLeft w:val="0"/>
          <w:marRight w:val="0"/>
          <w:marTop w:val="0"/>
          <w:marBottom w:val="0"/>
          <w:divBdr>
            <w:top w:val="none" w:sz="0" w:space="0" w:color="auto"/>
            <w:left w:val="none" w:sz="0" w:space="0" w:color="auto"/>
            <w:bottom w:val="none" w:sz="0" w:space="0" w:color="auto"/>
            <w:right w:val="none" w:sz="0" w:space="0" w:color="auto"/>
          </w:divBdr>
        </w:div>
      </w:divsChild>
    </w:div>
    <w:div w:id="1056663593">
      <w:bodyDiv w:val="1"/>
      <w:marLeft w:val="0"/>
      <w:marRight w:val="0"/>
      <w:marTop w:val="0"/>
      <w:marBottom w:val="0"/>
      <w:divBdr>
        <w:top w:val="none" w:sz="0" w:space="0" w:color="auto"/>
        <w:left w:val="none" w:sz="0" w:space="0" w:color="auto"/>
        <w:bottom w:val="none" w:sz="0" w:space="0" w:color="auto"/>
        <w:right w:val="none" w:sz="0" w:space="0" w:color="auto"/>
      </w:divBdr>
    </w:div>
    <w:div w:id="1070495361">
      <w:bodyDiv w:val="1"/>
      <w:marLeft w:val="0"/>
      <w:marRight w:val="0"/>
      <w:marTop w:val="0"/>
      <w:marBottom w:val="0"/>
      <w:divBdr>
        <w:top w:val="none" w:sz="0" w:space="0" w:color="auto"/>
        <w:left w:val="none" w:sz="0" w:space="0" w:color="auto"/>
        <w:bottom w:val="none" w:sz="0" w:space="0" w:color="auto"/>
        <w:right w:val="none" w:sz="0" w:space="0" w:color="auto"/>
      </w:divBdr>
    </w:div>
    <w:div w:id="1074355475">
      <w:bodyDiv w:val="1"/>
      <w:marLeft w:val="0"/>
      <w:marRight w:val="0"/>
      <w:marTop w:val="0"/>
      <w:marBottom w:val="0"/>
      <w:divBdr>
        <w:top w:val="none" w:sz="0" w:space="0" w:color="auto"/>
        <w:left w:val="none" w:sz="0" w:space="0" w:color="auto"/>
        <w:bottom w:val="none" w:sz="0" w:space="0" w:color="auto"/>
        <w:right w:val="none" w:sz="0" w:space="0" w:color="auto"/>
      </w:divBdr>
      <w:divsChild>
        <w:div w:id="334650712">
          <w:marLeft w:val="0"/>
          <w:marRight w:val="0"/>
          <w:marTop w:val="0"/>
          <w:marBottom w:val="0"/>
          <w:divBdr>
            <w:top w:val="none" w:sz="0" w:space="0" w:color="auto"/>
            <w:left w:val="none" w:sz="0" w:space="0" w:color="auto"/>
            <w:bottom w:val="none" w:sz="0" w:space="0" w:color="auto"/>
            <w:right w:val="none" w:sz="0" w:space="0" w:color="auto"/>
          </w:divBdr>
        </w:div>
        <w:div w:id="665404787">
          <w:marLeft w:val="0"/>
          <w:marRight w:val="0"/>
          <w:marTop w:val="0"/>
          <w:marBottom w:val="0"/>
          <w:divBdr>
            <w:top w:val="none" w:sz="0" w:space="0" w:color="auto"/>
            <w:left w:val="none" w:sz="0" w:space="0" w:color="auto"/>
            <w:bottom w:val="none" w:sz="0" w:space="0" w:color="auto"/>
            <w:right w:val="none" w:sz="0" w:space="0" w:color="auto"/>
          </w:divBdr>
        </w:div>
        <w:div w:id="2033802653">
          <w:marLeft w:val="0"/>
          <w:marRight w:val="0"/>
          <w:marTop w:val="0"/>
          <w:marBottom w:val="0"/>
          <w:divBdr>
            <w:top w:val="none" w:sz="0" w:space="0" w:color="auto"/>
            <w:left w:val="none" w:sz="0" w:space="0" w:color="auto"/>
            <w:bottom w:val="none" w:sz="0" w:space="0" w:color="auto"/>
            <w:right w:val="none" w:sz="0" w:space="0" w:color="auto"/>
          </w:divBdr>
        </w:div>
        <w:div w:id="49959117">
          <w:marLeft w:val="0"/>
          <w:marRight w:val="0"/>
          <w:marTop w:val="0"/>
          <w:marBottom w:val="0"/>
          <w:divBdr>
            <w:top w:val="none" w:sz="0" w:space="0" w:color="auto"/>
            <w:left w:val="none" w:sz="0" w:space="0" w:color="auto"/>
            <w:bottom w:val="none" w:sz="0" w:space="0" w:color="auto"/>
            <w:right w:val="none" w:sz="0" w:space="0" w:color="auto"/>
          </w:divBdr>
        </w:div>
        <w:div w:id="1479031193">
          <w:marLeft w:val="0"/>
          <w:marRight w:val="0"/>
          <w:marTop w:val="0"/>
          <w:marBottom w:val="0"/>
          <w:divBdr>
            <w:top w:val="none" w:sz="0" w:space="0" w:color="auto"/>
            <w:left w:val="none" w:sz="0" w:space="0" w:color="auto"/>
            <w:bottom w:val="none" w:sz="0" w:space="0" w:color="auto"/>
            <w:right w:val="none" w:sz="0" w:space="0" w:color="auto"/>
          </w:divBdr>
        </w:div>
        <w:div w:id="904493830">
          <w:marLeft w:val="0"/>
          <w:marRight w:val="0"/>
          <w:marTop w:val="0"/>
          <w:marBottom w:val="0"/>
          <w:divBdr>
            <w:top w:val="none" w:sz="0" w:space="0" w:color="auto"/>
            <w:left w:val="none" w:sz="0" w:space="0" w:color="auto"/>
            <w:bottom w:val="none" w:sz="0" w:space="0" w:color="auto"/>
            <w:right w:val="none" w:sz="0" w:space="0" w:color="auto"/>
          </w:divBdr>
        </w:div>
        <w:div w:id="1244339995">
          <w:marLeft w:val="0"/>
          <w:marRight w:val="0"/>
          <w:marTop w:val="0"/>
          <w:marBottom w:val="0"/>
          <w:divBdr>
            <w:top w:val="none" w:sz="0" w:space="0" w:color="auto"/>
            <w:left w:val="none" w:sz="0" w:space="0" w:color="auto"/>
            <w:bottom w:val="none" w:sz="0" w:space="0" w:color="auto"/>
            <w:right w:val="none" w:sz="0" w:space="0" w:color="auto"/>
          </w:divBdr>
        </w:div>
        <w:div w:id="1582836514">
          <w:marLeft w:val="0"/>
          <w:marRight w:val="0"/>
          <w:marTop w:val="0"/>
          <w:marBottom w:val="0"/>
          <w:divBdr>
            <w:top w:val="none" w:sz="0" w:space="0" w:color="auto"/>
            <w:left w:val="none" w:sz="0" w:space="0" w:color="auto"/>
            <w:bottom w:val="none" w:sz="0" w:space="0" w:color="auto"/>
            <w:right w:val="none" w:sz="0" w:space="0" w:color="auto"/>
          </w:divBdr>
        </w:div>
        <w:div w:id="1290743126">
          <w:marLeft w:val="0"/>
          <w:marRight w:val="0"/>
          <w:marTop w:val="0"/>
          <w:marBottom w:val="0"/>
          <w:divBdr>
            <w:top w:val="none" w:sz="0" w:space="0" w:color="auto"/>
            <w:left w:val="none" w:sz="0" w:space="0" w:color="auto"/>
            <w:bottom w:val="none" w:sz="0" w:space="0" w:color="auto"/>
            <w:right w:val="none" w:sz="0" w:space="0" w:color="auto"/>
          </w:divBdr>
        </w:div>
        <w:div w:id="1268778926">
          <w:marLeft w:val="0"/>
          <w:marRight w:val="0"/>
          <w:marTop w:val="0"/>
          <w:marBottom w:val="0"/>
          <w:divBdr>
            <w:top w:val="none" w:sz="0" w:space="0" w:color="auto"/>
            <w:left w:val="none" w:sz="0" w:space="0" w:color="auto"/>
            <w:bottom w:val="none" w:sz="0" w:space="0" w:color="auto"/>
            <w:right w:val="none" w:sz="0" w:space="0" w:color="auto"/>
          </w:divBdr>
        </w:div>
        <w:div w:id="940526631">
          <w:marLeft w:val="0"/>
          <w:marRight w:val="0"/>
          <w:marTop w:val="0"/>
          <w:marBottom w:val="0"/>
          <w:divBdr>
            <w:top w:val="none" w:sz="0" w:space="0" w:color="auto"/>
            <w:left w:val="none" w:sz="0" w:space="0" w:color="auto"/>
            <w:bottom w:val="none" w:sz="0" w:space="0" w:color="auto"/>
            <w:right w:val="none" w:sz="0" w:space="0" w:color="auto"/>
          </w:divBdr>
        </w:div>
        <w:div w:id="216933767">
          <w:marLeft w:val="0"/>
          <w:marRight w:val="0"/>
          <w:marTop w:val="0"/>
          <w:marBottom w:val="0"/>
          <w:divBdr>
            <w:top w:val="none" w:sz="0" w:space="0" w:color="auto"/>
            <w:left w:val="none" w:sz="0" w:space="0" w:color="auto"/>
            <w:bottom w:val="none" w:sz="0" w:space="0" w:color="auto"/>
            <w:right w:val="none" w:sz="0" w:space="0" w:color="auto"/>
          </w:divBdr>
        </w:div>
        <w:div w:id="864829482">
          <w:marLeft w:val="0"/>
          <w:marRight w:val="0"/>
          <w:marTop w:val="0"/>
          <w:marBottom w:val="0"/>
          <w:divBdr>
            <w:top w:val="none" w:sz="0" w:space="0" w:color="auto"/>
            <w:left w:val="none" w:sz="0" w:space="0" w:color="auto"/>
            <w:bottom w:val="none" w:sz="0" w:space="0" w:color="auto"/>
            <w:right w:val="none" w:sz="0" w:space="0" w:color="auto"/>
          </w:divBdr>
        </w:div>
        <w:div w:id="824392354">
          <w:marLeft w:val="0"/>
          <w:marRight w:val="0"/>
          <w:marTop w:val="0"/>
          <w:marBottom w:val="0"/>
          <w:divBdr>
            <w:top w:val="none" w:sz="0" w:space="0" w:color="auto"/>
            <w:left w:val="none" w:sz="0" w:space="0" w:color="auto"/>
            <w:bottom w:val="none" w:sz="0" w:space="0" w:color="auto"/>
            <w:right w:val="none" w:sz="0" w:space="0" w:color="auto"/>
          </w:divBdr>
        </w:div>
        <w:div w:id="44766038">
          <w:marLeft w:val="0"/>
          <w:marRight w:val="0"/>
          <w:marTop w:val="0"/>
          <w:marBottom w:val="0"/>
          <w:divBdr>
            <w:top w:val="none" w:sz="0" w:space="0" w:color="auto"/>
            <w:left w:val="none" w:sz="0" w:space="0" w:color="auto"/>
            <w:bottom w:val="none" w:sz="0" w:space="0" w:color="auto"/>
            <w:right w:val="none" w:sz="0" w:space="0" w:color="auto"/>
          </w:divBdr>
        </w:div>
        <w:div w:id="1614677747">
          <w:marLeft w:val="0"/>
          <w:marRight w:val="0"/>
          <w:marTop w:val="0"/>
          <w:marBottom w:val="0"/>
          <w:divBdr>
            <w:top w:val="none" w:sz="0" w:space="0" w:color="auto"/>
            <w:left w:val="none" w:sz="0" w:space="0" w:color="auto"/>
            <w:bottom w:val="none" w:sz="0" w:space="0" w:color="auto"/>
            <w:right w:val="none" w:sz="0" w:space="0" w:color="auto"/>
          </w:divBdr>
        </w:div>
        <w:div w:id="280958314">
          <w:marLeft w:val="0"/>
          <w:marRight w:val="0"/>
          <w:marTop w:val="0"/>
          <w:marBottom w:val="0"/>
          <w:divBdr>
            <w:top w:val="none" w:sz="0" w:space="0" w:color="auto"/>
            <w:left w:val="none" w:sz="0" w:space="0" w:color="auto"/>
            <w:bottom w:val="none" w:sz="0" w:space="0" w:color="auto"/>
            <w:right w:val="none" w:sz="0" w:space="0" w:color="auto"/>
          </w:divBdr>
        </w:div>
        <w:div w:id="419720595">
          <w:marLeft w:val="0"/>
          <w:marRight w:val="0"/>
          <w:marTop w:val="0"/>
          <w:marBottom w:val="0"/>
          <w:divBdr>
            <w:top w:val="none" w:sz="0" w:space="0" w:color="auto"/>
            <w:left w:val="none" w:sz="0" w:space="0" w:color="auto"/>
            <w:bottom w:val="none" w:sz="0" w:space="0" w:color="auto"/>
            <w:right w:val="none" w:sz="0" w:space="0" w:color="auto"/>
          </w:divBdr>
        </w:div>
        <w:div w:id="1272470378">
          <w:marLeft w:val="0"/>
          <w:marRight w:val="0"/>
          <w:marTop w:val="0"/>
          <w:marBottom w:val="0"/>
          <w:divBdr>
            <w:top w:val="none" w:sz="0" w:space="0" w:color="auto"/>
            <w:left w:val="none" w:sz="0" w:space="0" w:color="auto"/>
            <w:bottom w:val="none" w:sz="0" w:space="0" w:color="auto"/>
            <w:right w:val="none" w:sz="0" w:space="0" w:color="auto"/>
          </w:divBdr>
        </w:div>
        <w:div w:id="60712725">
          <w:marLeft w:val="0"/>
          <w:marRight w:val="0"/>
          <w:marTop w:val="0"/>
          <w:marBottom w:val="0"/>
          <w:divBdr>
            <w:top w:val="none" w:sz="0" w:space="0" w:color="auto"/>
            <w:left w:val="none" w:sz="0" w:space="0" w:color="auto"/>
            <w:bottom w:val="none" w:sz="0" w:space="0" w:color="auto"/>
            <w:right w:val="none" w:sz="0" w:space="0" w:color="auto"/>
          </w:divBdr>
        </w:div>
        <w:div w:id="860049394">
          <w:marLeft w:val="0"/>
          <w:marRight w:val="0"/>
          <w:marTop w:val="0"/>
          <w:marBottom w:val="0"/>
          <w:divBdr>
            <w:top w:val="none" w:sz="0" w:space="0" w:color="auto"/>
            <w:left w:val="none" w:sz="0" w:space="0" w:color="auto"/>
            <w:bottom w:val="none" w:sz="0" w:space="0" w:color="auto"/>
            <w:right w:val="none" w:sz="0" w:space="0" w:color="auto"/>
          </w:divBdr>
        </w:div>
        <w:div w:id="128547845">
          <w:marLeft w:val="0"/>
          <w:marRight w:val="0"/>
          <w:marTop w:val="0"/>
          <w:marBottom w:val="0"/>
          <w:divBdr>
            <w:top w:val="none" w:sz="0" w:space="0" w:color="auto"/>
            <w:left w:val="none" w:sz="0" w:space="0" w:color="auto"/>
            <w:bottom w:val="none" w:sz="0" w:space="0" w:color="auto"/>
            <w:right w:val="none" w:sz="0" w:space="0" w:color="auto"/>
          </w:divBdr>
        </w:div>
        <w:div w:id="1917322654">
          <w:marLeft w:val="0"/>
          <w:marRight w:val="0"/>
          <w:marTop w:val="0"/>
          <w:marBottom w:val="0"/>
          <w:divBdr>
            <w:top w:val="none" w:sz="0" w:space="0" w:color="auto"/>
            <w:left w:val="none" w:sz="0" w:space="0" w:color="auto"/>
            <w:bottom w:val="none" w:sz="0" w:space="0" w:color="auto"/>
            <w:right w:val="none" w:sz="0" w:space="0" w:color="auto"/>
          </w:divBdr>
        </w:div>
        <w:div w:id="2047750591">
          <w:marLeft w:val="0"/>
          <w:marRight w:val="0"/>
          <w:marTop w:val="0"/>
          <w:marBottom w:val="0"/>
          <w:divBdr>
            <w:top w:val="none" w:sz="0" w:space="0" w:color="auto"/>
            <w:left w:val="none" w:sz="0" w:space="0" w:color="auto"/>
            <w:bottom w:val="none" w:sz="0" w:space="0" w:color="auto"/>
            <w:right w:val="none" w:sz="0" w:space="0" w:color="auto"/>
          </w:divBdr>
        </w:div>
        <w:div w:id="1934507476">
          <w:marLeft w:val="0"/>
          <w:marRight w:val="0"/>
          <w:marTop w:val="0"/>
          <w:marBottom w:val="0"/>
          <w:divBdr>
            <w:top w:val="none" w:sz="0" w:space="0" w:color="auto"/>
            <w:left w:val="none" w:sz="0" w:space="0" w:color="auto"/>
            <w:bottom w:val="none" w:sz="0" w:space="0" w:color="auto"/>
            <w:right w:val="none" w:sz="0" w:space="0" w:color="auto"/>
          </w:divBdr>
        </w:div>
        <w:div w:id="112336394">
          <w:marLeft w:val="0"/>
          <w:marRight w:val="0"/>
          <w:marTop w:val="0"/>
          <w:marBottom w:val="0"/>
          <w:divBdr>
            <w:top w:val="none" w:sz="0" w:space="0" w:color="auto"/>
            <w:left w:val="none" w:sz="0" w:space="0" w:color="auto"/>
            <w:bottom w:val="none" w:sz="0" w:space="0" w:color="auto"/>
            <w:right w:val="none" w:sz="0" w:space="0" w:color="auto"/>
          </w:divBdr>
        </w:div>
        <w:div w:id="1822849066">
          <w:marLeft w:val="0"/>
          <w:marRight w:val="0"/>
          <w:marTop w:val="0"/>
          <w:marBottom w:val="0"/>
          <w:divBdr>
            <w:top w:val="none" w:sz="0" w:space="0" w:color="auto"/>
            <w:left w:val="none" w:sz="0" w:space="0" w:color="auto"/>
            <w:bottom w:val="none" w:sz="0" w:space="0" w:color="auto"/>
            <w:right w:val="none" w:sz="0" w:space="0" w:color="auto"/>
          </w:divBdr>
        </w:div>
        <w:div w:id="21177251">
          <w:marLeft w:val="0"/>
          <w:marRight w:val="0"/>
          <w:marTop w:val="0"/>
          <w:marBottom w:val="0"/>
          <w:divBdr>
            <w:top w:val="none" w:sz="0" w:space="0" w:color="auto"/>
            <w:left w:val="none" w:sz="0" w:space="0" w:color="auto"/>
            <w:bottom w:val="none" w:sz="0" w:space="0" w:color="auto"/>
            <w:right w:val="none" w:sz="0" w:space="0" w:color="auto"/>
          </w:divBdr>
        </w:div>
        <w:div w:id="910119700">
          <w:marLeft w:val="0"/>
          <w:marRight w:val="0"/>
          <w:marTop w:val="0"/>
          <w:marBottom w:val="0"/>
          <w:divBdr>
            <w:top w:val="none" w:sz="0" w:space="0" w:color="auto"/>
            <w:left w:val="none" w:sz="0" w:space="0" w:color="auto"/>
            <w:bottom w:val="none" w:sz="0" w:space="0" w:color="auto"/>
            <w:right w:val="none" w:sz="0" w:space="0" w:color="auto"/>
          </w:divBdr>
        </w:div>
        <w:div w:id="938176651">
          <w:marLeft w:val="0"/>
          <w:marRight w:val="0"/>
          <w:marTop w:val="0"/>
          <w:marBottom w:val="0"/>
          <w:divBdr>
            <w:top w:val="none" w:sz="0" w:space="0" w:color="auto"/>
            <w:left w:val="none" w:sz="0" w:space="0" w:color="auto"/>
            <w:bottom w:val="none" w:sz="0" w:space="0" w:color="auto"/>
            <w:right w:val="none" w:sz="0" w:space="0" w:color="auto"/>
          </w:divBdr>
        </w:div>
        <w:div w:id="949124318">
          <w:marLeft w:val="0"/>
          <w:marRight w:val="0"/>
          <w:marTop w:val="0"/>
          <w:marBottom w:val="0"/>
          <w:divBdr>
            <w:top w:val="none" w:sz="0" w:space="0" w:color="auto"/>
            <w:left w:val="none" w:sz="0" w:space="0" w:color="auto"/>
            <w:bottom w:val="none" w:sz="0" w:space="0" w:color="auto"/>
            <w:right w:val="none" w:sz="0" w:space="0" w:color="auto"/>
          </w:divBdr>
        </w:div>
        <w:div w:id="95635902">
          <w:marLeft w:val="0"/>
          <w:marRight w:val="0"/>
          <w:marTop w:val="0"/>
          <w:marBottom w:val="0"/>
          <w:divBdr>
            <w:top w:val="none" w:sz="0" w:space="0" w:color="auto"/>
            <w:left w:val="none" w:sz="0" w:space="0" w:color="auto"/>
            <w:bottom w:val="none" w:sz="0" w:space="0" w:color="auto"/>
            <w:right w:val="none" w:sz="0" w:space="0" w:color="auto"/>
          </w:divBdr>
        </w:div>
        <w:div w:id="442458135">
          <w:marLeft w:val="0"/>
          <w:marRight w:val="0"/>
          <w:marTop w:val="0"/>
          <w:marBottom w:val="0"/>
          <w:divBdr>
            <w:top w:val="none" w:sz="0" w:space="0" w:color="auto"/>
            <w:left w:val="none" w:sz="0" w:space="0" w:color="auto"/>
            <w:bottom w:val="none" w:sz="0" w:space="0" w:color="auto"/>
            <w:right w:val="none" w:sz="0" w:space="0" w:color="auto"/>
          </w:divBdr>
        </w:div>
        <w:div w:id="1960256948">
          <w:marLeft w:val="0"/>
          <w:marRight w:val="0"/>
          <w:marTop w:val="0"/>
          <w:marBottom w:val="0"/>
          <w:divBdr>
            <w:top w:val="none" w:sz="0" w:space="0" w:color="auto"/>
            <w:left w:val="none" w:sz="0" w:space="0" w:color="auto"/>
            <w:bottom w:val="none" w:sz="0" w:space="0" w:color="auto"/>
            <w:right w:val="none" w:sz="0" w:space="0" w:color="auto"/>
          </w:divBdr>
        </w:div>
        <w:div w:id="1804078602">
          <w:marLeft w:val="0"/>
          <w:marRight w:val="0"/>
          <w:marTop w:val="0"/>
          <w:marBottom w:val="0"/>
          <w:divBdr>
            <w:top w:val="none" w:sz="0" w:space="0" w:color="auto"/>
            <w:left w:val="none" w:sz="0" w:space="0" w:color="auto"/>
            <w:bottom w:val="none" w:sz="0" w:space="0" w:color="auto"/>
            <w:right w:val="none" w:sz="0" w:space="0" w:color="auto"/>
          </w:divBdr>
        </w:div>
        <w:div w:id="729303837">
          <w:marLeft w:val="0"/>
          <w:marRight w:val="0"/>
          <w:marTop w:val="0"/>
          <w:marBottom w:val="0"/>
          <w:divBdr>
            <w:top w:val="none" w:sz="0" w:space="0" w:color="auto"/>
            <w:left w:val="none" w:sz="0" w:space="0" w:color="auto"/>
            <w:bottom w:val="none" w:sz="0" w:space="0" w:color="auto"/>
            <w:right w:val="none" w:sz="0" w:space="0" w:color="auto"/>
          </w:divBdr>
        </w:div>
      </w:divsChild>
    </w:div>
    <w:div w:id="1078020139">
      <w:bodyDiv w:val="1"/>
      <w:marLeft w:val="0"/>
      <w:marRight w:val="0"/>
      <w:marTop w:val="0"/>
      <w:marBottom w:val="0"/>
      <w:divBdr>
        <w:top w:val="none" w:sz="0" w:space="0" w:color="auto"/>
        <w:left w:val="none" w:sz="0" w:space="0" w:color="auto"/>
        <w:bottom w:val="none" w:sz="0" w:space="0" w:color="auto"/>
        <w:right w:val="none" w:sz="0" w:space="0" w:color="auto"/>
      </w:divBdr>
    </w:div>
    <w:div w:id="1102578752">
      <w:bodyDiv w:val="1"/>
      <w:marLeft w:val="0"/>
      <w:marRight w:val="0"/>
      <w:marTop w:val="0"/>
      <w:marBottom w:val="0"/>
      <w:divBdr>
        <w:top w:val="none" w:sz="0" w:space="0" w:color="auto"/>
        <w:left w:val="none" w:sz="0" w:space="0" w:color="auto"/>
        <w:bottom w:val="none" w:sz="0" w:space="0" w:color="auto"/>
        <w:right w:val="none" w:sz="0" w:space="0" w:color="auto"/>
      </w:divBdr>
    </w:div>
    <w:div w:id="1116212458">
      <w:bodyDiv w:val="1"/>
      <w:marLeft w:val="0"/>
      <w:marRight w:val="0"/>
      <w:marTop w:val="0"/>
      <w:marBottom w:val="0"/>
      <w:divBdr>
        <w:top w:val="none" w:sz="0" w:space="0" w:color="auto"/>
        <w:left w:val="none" w:sz="0" w:space="0" w:color="auto"/>
        <w:bottom w:val="none" w:sz="0" w:space="0" w:color="auto"/>
        <w:right w:val="none" w:sz="0" w:space="0" w:color="auto"/>
      </w:divBdr>
    </w:div>
    <w:div w:id="1138258315">
      <w:bodyDiv w:val="1"/>
      <w:marLeft w:val="0"/>
      <w:marRight w:val="0"/>
      <w:marTop w:val="0"/>
      <w:marBottom w:val="0"/>
      <w:divBdr>
        <w:top w:val="none" w:sz="0" w:space="0" w:color="auto"/>
        <w:left w:val="none" w:sz="0" w:space="0" w:color="auto"/>
        <w:bottom w:val="none" w:sz="0" w:space="0" w:color="auto"/>
        <w:right w:val="none" w:sz="0" w:space="0" w:color="auto"/>
      </w:divBdr>
      <w:divsChild>
        <w:div w:id="1918705062">
          <w:marLeft w:val="0"/>
          <w:marRight w:val="0"/>
          <w:marTop w:val="0"/>
          <w:marBottom w:val="0"/>
          <w:divBdr>
            <w:top w:val="none" w:sz="0" w:space="0" w:color="auto"/>
            <w:left w:val="none" w:sz="0" w:space="0" w:color="auto"/>
            <w:bottom w:val="none" w:sz="0" w:space="0" w:color="auto"/>
            <w:right w:val="none" w:sz="0" w:space="0" w:color="auto"/>
          </w:divBdr>
        </w:div>
        <w:div w:id="1857886094">
          <w:marLeft w:val="0"/>
          <w:marRight w:val="0"/>
          <w:marTop w:val="0"/>
          <w:marBottom w:val="0"/>
          <w:divBdr>
            <w:top w:val="none" w:sz="0" w:space="0" w:color="auto"/>
            <w:left w:val="none" w:sz="0" w:space="0" w:color="auto"/>
            <w:bottom w:val="none" w:sz="0" w:space="0" w:color="auto"/>
            <w:right w:val="none" w:sz="0" w:space="0" w:color="auto"/>
          </w:divBdr>
        </w:div>
        <w:div w:id="672689549">
          <w:marLeft w:val="0"/>
          <w:marRight w:val="0"/>
          <w:marTop w:val="0"/>
          <w:marBottom w:val="0"/>
          <w:divBdr>
            <w:top w:val="none" w:sz="0" w:space="0" w:color="auto"/>
            <w:left w:val="none" w:sz="0" w:space="0" w:color="auto"/>
            <w:bottom w:val="none" w:sz="0" w:space="0" w:color="auto"/>
            <w:right w:val="none" w:sz="0" w:space="0" w:color="auto"/>
          </w:divBdr>
        </w:div>
        <w:div w:id="1583366264">
          <w:marLeft w:val="0"/>
          <w:marRight w:val="0"/>
          <w:marTop w:val="0"/>
          <w:marBottom w:val="0"/>
          <w:divBdr>
            <w:top w:val="none" w:sz="0" w:space="0" w:color="auto"/>
            <w:left w:val="none" w:sz="0" w:space="0" w:color="auto"/>
            <w:bottom w:val="none" w:sz="0" w:space="0" w:color="auto"/>
            <w:right w:val="none" w:sz="0" w:space="0" w:color="auto"/>
          </w:divBdr>
        </w:div>
      </w:divsChild>
    </w:div>
    <w:div w:id="1158155004">
      <w:bodyDiv w:val="1"/>
      <w:marLeft w:val="0"/>
      <w:marRight w:val="0"/>
      <w:marTop w:val="0"/>
      <w:marBottom w:val="0"/>
      <w:divBdr>
        <w:top w:val="none" w:sz="0" w:space="0" w:color="auto"/>
        <w:left w:val="none" w:sz="0" w:space="0" w:color="auto"/>
        <w:bottom w:val="none" w:sz="0" w:space="0" w:color="auto"/>
        <w:right w:val="none" w:sz="0" w:space="0" w:color="auto"/>
      </w:divBdr>
    </w:div>
    <w:div w:id="1167863854">
      <w:bodyDiv w:val="1"/>
      <w:marLeft w:val="0"/>
      <w:marRight w:val="0"/>
      <w:marTop w:val="0"/>
      <w:marBottom w:val="0"/>
      <w:divBdr>
        <w:top w:val="none" w:sz="0" w:space="0" w:color="auto"/>
        <w:left w:val="none" w:sz="0" w:space="0" w:color="auto"/>
        <w:bottom w:val="none" w:sz="0" w:space="0" w:color="auto"/>
        <w:right w:val="none" w:sz="0" w:space="0" w:color="auto"/>
      </w:divBdr>
    </w:div>
    <w:div w:id="1184978607">
      <w:bodyDiv w:val="1"/>
      <w:marLeft w:val="0"/>
      <w:marRight w:val="0"/>
      <w:marTop w:val="0"/>
      <w:marBottom w:val="0"/>
      <w:divBdr>
        <w:top w:val="none" w:sz="0" w:space="0" w:color="auto"/>
        <w:left w:val="none" w:sz="0" w:space="0" w:color="auto"/>
        <w:bottom w:val="none" w:sz="0" w:space="0" w:color="auto"/>
        <w:right w:val="none" w:sz="0" w:space="0" w:color="auto"/>
      </w:divBdr>
    </w:div>
    <w:div w:id="1216428505">
      <w:bodyDiv w:val="1"/>
      <w:marLeft w:val="0"/>
      <w:marRight w:val="0"/>
      <w:marTop w:val="0"/>
      <w:marBottom w:val="0"/>
      <w:divBdr>
        <w:top w:val="none" w:sz="0" w:space="0" w:color="auto"/>
        <w:left w:val="none" w:sz="0" w:space="0" w:color="auto"/>
        <w:bottom w:val="none" w:sz="0" w:space="0" w:color="auto"/>
        <w:right w:val="none" w:sz="0" w:space="0" w:color="auto"/>
      </w:divBdr>
      <w:divsChild>
        <w:div w:id="792553781">
          <w:marLeft w:val="0"/>
          <w:marRight w:val="0"/>
          <w:marTop w:val="0"/>
          <w:marBottom w:val="0"/>
          <w:divBdr>
            <w:top w:val="none" w:sz="0" w:space="0" w:color="auto"/>
            <w:left w:val="none" w:sz="0" w:space="0" w:color="auto"/>
            <w:bottom w:val="none" w:sz="0" w:space="0" w:color="auto"/>
            <w:right w:val="none" w:sz="0" w:space="0" w:color="auto"/>
          </w:divBdr>
        </w:div>
      </w:divsChild>
    </w:div>
    <w:div w:id="1231844917">
      <w:bodyDiv w:val="1"/>
      <w:marLeft w:val="0"/>
      <w:marRight w:val="0"/>
      <w:marTop w:val="0"/>
      <w:marBottom w:val="0"/>
      <w:divBdr>
        <w:top w:val="none" w:sz="0" w:space="0" w:color="auto"/>
        <w:left w:val="none" w:sz="0" w:space="0" w:color="auto"/>
        <w:bottom w:val="none" w:sz="0" w:space="0" w:color="auto"/>
        <w:right w:val="none" w:sz="0" w:space="0" w:color="auto"/>
      </w:divBdr>
    </w:div>
    <w:div w:id="1245602539">
      <w:bodyDiv w:val="1"/>
      <w:marLeft w:val="0"/>
      <w:marRight w:val="0"/>
      <w:marTop w:val="0"/>
      <w:marBottom w:val="0"/>
      <w:divBdr>
        <w:top w:val="none" w:sz="0" w:space="0" w:color="auto"/>
        <w:left w:val="none" w:sz="0" w:space="0" w:color="auto"/>
        <w:bottom w:val="none" w:sz="0" w:space="0" w:color="auto"/>
        <w:right w:val="none" w:sz="0" w:space="0" w:color="auto"/>
      </w:divBdr>
      <w:divsChild>
        <w:div w:id="514459248">
          <w:marLeft w:val="0"/>
          <w:marRight w:val="0"/>
          <w:marTop w:val="0"/>
          <w:marBottom w:val="0"/>
          <w:divBdr>
            <w:top w:val="none" w:sz="0" w:space="0" w:color="auto"/>
            <w:left w:val="none" w:sz="0" w:space="0" w:color="auto"/>
            <w:bottom w:val="none" w:sz="0" w:space="0" w:color="auto"/>
            <w:right w:val="none" w:sz="0" w:space="0" w:color="auto"/>
          </w:divBdr>
        </w:div>
        <w:div w:id="285235860">
          <w:marLeft w:val="0"/>
          <w:marRight w:val="0"/>
          <w:marTop w:val="0"/>
          <w:marBottom w:val="0"/>
          <w:divBdr>
            <w:top w:val="none" w:sz="0" w:space="0" w:color="auto"/>
            <w:left w:val="none" w:sz="0" w:space="0" w:color="auto"/>
            <w:bottom w:val="none" w:sz="0" w:space="0" w:color="auto"/>
            <w:right w:val="none" w:sz="0" w:space="0" w:color="auto"/>
          </w:divBdr>
        </w:div>
        <w:div w:id="69009775">
          <w:marLeft w:val="0"/>
          <w:marRight w:val="0"/>
          <w:marTop w:val="0"/>
          <w:marBottom w:val="0"/>
          <w:divBdr>
            <w:top w:val="none" w:sz="0" w:space="0" w:color="auto"/>
            <w:left w:val="none" w:sz="0" w:space="0" w:color="auto"/>
            <w:bottom w:val="none" w:sz="0" w:space="0" w:color="auto"/>
            <w:right w:val="none" w:sz="0" w:space="0" w:color="auto"/>
          </w:divBdr>
        </w:div>
        <w:div w:id="172889513">
          <w:marLeft w:val="0"/>
          <w:marRight w:val="0"/>
          <w:marTop w:val="0"/>
          <w:marBottom w:val="0"/>
          <w:divBdr>
            <w:top w:val="none" w:sz="0" w:space="0" w:color="auto"/>
            <w:left w:val="none" w:sz="0" w:space="0" w:color="auto"/>
            <w:bottom w:val="none" w:sz="0" w:space="0" w:color="auto"/>
            <w:right w:val="none" w:sz="0" w:space="0" w:color="auto"/>
          </w:divBdr>
        </w:div>
        <w:div w:id="1953317910">
          <w:marLeft w:val="0"/>
          <w:marRight w:val="0"/>
          <w:marTop w:val="0"/>
          <w:marBottom w:val="0"/>
          <w:divBdr>
            <w:top w:val="none" w:sz="0" w:space="0" w:color="auto"/>
            <w:left w:val="none" w:sz="0" w:space="0" w:color="auto"/>
            <w:bottom w:val="none" w:sz="0" w:space="0" w:color="auto"/>
            <w:right w:val="none" w:sz="0" w:space="0" w:color="auto"/>
          </w:divBdr>
        </w:div>
        <w:div w:id="454174865">
          <w:marLeft w:val="0"/>
          <w:marRight w:val="0"/>
          <w:marTop w:val="0"/>
          <w:marBottom w:val="0"/>
          <w:divBdr>
            <w:top w:val="none" w:sz="0" w:space="0" w:color="auto"/>
            <w:left w:val="none" w:sz="0" w:space="0" w:color="auto"/>
            <w:bottom w:val="none" w:sz="0" w:space="0" w:color="auto"/>
            <w:right w:val="none" w:sz="0" w:space="0" w:color="auto"/>
          </w:divBdr>
        </w:div>
      </w:divsChild>
    </w:div>
    <w:div w:id="1312254282">
      <w:bodyDiv w:val="1"/>
      <w:marLeft w:val="0"/>
      <w:marRight w:val="0"/>
      <w:marTop w:val="0"/>
      <w:marBottom w:val="0"/>
      <w:divBdr>
        <w:top w:val="none" w:sz="0" w:space="0" w:color="auto"/>
        <w:left w:val="none" w:sz="0" w:space="0" w:color="auto"/>
        <w:bottom w:val="none" w:sz="0" w:space="0" w:color="auto"/>
        <w:right w:val="none" w:sz="0" w:space="0" w:color="auto"/>
      </w:divBdr>
    </w:div>
    <w:div w:id="1322082321">
      <w:bodyDiv w:val="1"/>
      <w:marLeft w:val="0"/>
      <w:marRight w:val="0"/>
      <w:marTop w:val="0"/>
      <w:marBottom w:val="0"/>
      <w:divBdr>
        <w:top w:val="none" w:sz="0" w:space="0" w:color="auto"/>
        <w:left w:val="none" w:sz="0" w:space="0" w:color="auto"/>
        <w:bottom w:val="none" w:sz="0" w:space="0" w:color="auto"/>
        <w:right w:val="none" w:sz="0" w:space="0" w:color="auto"/>
      </w:divBdr>
    </w:div>
    <w:div w:id="1327589419">
      <w:bodyDiv w:val="1"/>
      <w:marLeft w:val="0"/>
      <w:marRight w:val="0"/>
      <w:marTop w:val="0"/>
      <w:marBottom w:val="0"/>
      <w:divBdr>
        <w:top w:val="none" w:sz="0" w:space="0" w:color="auto"/>
        <w:left w:val="none" w:sz="0" w:space="0" w:color="auto"/>
        <w:bottom w:val="none" w:sz="0" w:space="0" w:color="auto"/>
        <w:right w:val="none" w:sz="0" w:space="0" w:color="auto"/>
      </w:divBdr>
      <w:divsChild>
        <w:div w:id="1575775237">
          <w:marLeft w:val="0"/>
          <w:marRight w:val="0"/>
          <w:marTop w:val="0"/>
          <w:marBottom w:val="0"/>
          <w:divBdr>
            <w:top w:val="none" w:sz="0" w:space="0" w:color="auto"/>
            <w:left w:val="none" w:sz="0" w:space="0" w:color="auto"/>
            <w:bottom w:val="none" w:sz="0" w:space="0" w:color="auto"/>
            <w:right w:val="none" w:sz="0" w:space="0" w:color="auto"/>
          </w:divBdr>
        </w:div>
      </w:divsChild>
    </w:div>
    <w:div w:id="1381785410">
      <w:bodyDiv w:val="1"/>
      <w:marLeft w:val="0"/>
      <w:marRight w:val="0"/>
      <w:marTop w:val="0"/>
      <w:marBottom w:val="0"/>
      <w:divBdr>
        <w:top w:val="none" w:sz="0" w:space="0" w:color="auto"/>
        <w:left w:val="none" w:sz="0" w:space="0" w:color="auto"/>
        <w:bottom w:val="none" w:sz="0" w:space="0" w:color="auto"/>
        <w:right w:val="none" w:sz="0" w:space="0" w:color="auto"/>
      </w:divBdr>
    </w:div>
    <w:div w:id="1385057457">
      <w:bodyDiv w:val="1"/>
      <w:marLeft w:val="0"/>
      <w:marRight w:val="0"/>
      <w:marTop w:val="0"/>
      <w:marBottom w:val="0"/>
      <w:divBdr>
        <w:top w:val="none" w:sz="0" w:space="0" w:color="auto"/>
        <w:left w:val="none" w:sz="0" w:space="0" w:color="auto"/>
        <w:bottom w:val="none" w:sz="0" w:space="0" w:color="auto"/>
        <w:right w:val="none" w:sz="0" w:space="0" w:color="auto"/>
      </w:divBdr>
    </w:div>
    <w:div w:id="1400787998">
      <w:bodyDiv w:val="1"/>
      <w:marLeft w:val="0"/>
      <w:marRight w:val="0"/>
      <w:marTop w:val="0"/>
      <w:marBottom w:val="0"/>
      <w:divBdr>
        <w:top w:val="none" w:sz="0" w:space="0" w:color="auto"/>
        <w:left w:val="none" w:sz="0" w:space="0" w:color="auto"/>
        <w:bottom w:val="none" w:sz="0" w:space="0" w:color="auto"/>
        <w:right w:val="none" w:sz="0" w:space="0" w:color="auto"/>
      </w:divBdr>
    </w:div>
    <w:div w:id="1428770423">
      <w:bodyDiv w:val="1"/>
      <w:marLeft w:val="0"/>
      <w:marRight w:val="0"/>
      <w:marTop w:val="0"/>
      <w:marBottom w:val="0"/>
      <w:divBdr>
        <w:top w:val="none" w:sz="0" w:space="0" w:color="auto"/>
        <w:left w:val="none" w:sz="0" w:space="0" w:color="auto"/>
        <w:bottom w:val="none" w:sz="0" w:space="0" w:color="auto"/>
        <w:right w:val="none" w:sz="0" w:space="0" w:color="auto"/>
      </w:divBdr>
    </w:div>
    <w:div w:id="1434521669">
      <w:bodyDiv w:val="1"/>
      <w:marLeft w:val="0"/>
      <w:marRight w:val="0"/>
      <w:marTop w:val="0"/>
      <w:marBottom w:val="0"/>
      <w:divBdr>
        <w:top w:val="none" w:sz="0" w:space="0" w:color="auto"/>
        <w:left w:val="none" w:sz="0" w:space="0" w:color="auto"/>
        <w:bottom w:val="none" w:sz="0" w:space="0" w:color="auto"/>
        <w:right w:val="none" w:sz="0" w:space="0" w:color="auto"/>
      </w:divBdr>
    </w:div>
    <w:div w:id="1436050824">
      <w:bodyDiv w:val="1"/>
      <w:marLeft w:val="0"/>
      <w:marRight w:val="0"/>
      <w:marTop w:val="0"/>
      <w:marBottom w:val="0"/>
      <w:divBdr>
        <w:top w:val="none" w:sz="0" w:space="0" w:color="auto"/>
        <w:left w:val="none" w:sz="0" w:space="0" w:color="auto"/>
        <w:bottom w:val="none" w:sz="0" w:space="0" w:color="auto"/>
        <w:right w:val="none" w:sz="0" w:space="0" w:color="auto"/>
      </w:divBdr>
    </w:div>
    <w:div w:id="1439906244">
      <w:bodyDiv w:val="1"/>
      <w:marLeft w:val="0"/>
      <w:marRight w:val="0"/>
      <w:marTop w:val="0"/>
      <w:marBottom w:val="0"/>
      <w:divBdr>
        <w:top w:val="none" w:sz="0" w:space="0" w:color="auto"/>
        <w:left w:val="none" w:sz="0" w:space="0" w:color="auto"/>
        <w:bottom w:val="none" w:sz="0" w:space="0" w:color="auto"/>
        <w:right w:val="none" w:sz="0" w:space="0" w:color="auto"/>
      </w:divBdr>
    </w:div>
    <w:div w:id="1449617719">
      <w:bodyDiv w:val="1"/>
      <w:marLeft w:val="0"/>
      <w:marRight w:val="0"/>
      <w:marTop w:val="0"/>
      <w:marBottom w:val="0"/>
      <w:divBdr>
        <w:top w:val="none" w:sz="0" w:space="0" w:color="auto"/>
        <w:left w:val="none" w:sz="0" w:space="0" w:color="auto"/>
        <w:bottom w:val="none" w:sz="0" w:space="0" w:color="auto"/>
        <w:right w:val="none" w:sz="0" w:space="0" w:color="auto"/>
      </w:divBdr>
    </w:div>
    <w:div w:id="1450205395">
      <w:bodyDiv w:val="1"/>
      <w:marLeft w:val="0"/>
      <w:marRight w:val="0"/>
      <w:marTop w:val="0"/>
      <w:marBottom w:val="0"/>
      <w:divBdr>
        <w:top w:val="none" w:sz="0" w:space="0" w:color="auto"/>
        <w:left w:val="none" w:sz="0" w:space="0" w:color="auto"/>
        <w:bottom w:val="none" w:sz="0" w:space="0" w:color="auto"/>
        <w:right w:val="none" w:sz="0" w:space="0" w:color="auto"/>
      </w:divBdr>
    </w:div>
    <w:div w:id="1480925563">
      <w:bodyDiv w:val="1"/>
      <w:marLeft w:val="0"/>
      <w:marRight w:val="0"/>
      <w:marTop w:val="0"/>
      <w:marBottom w:val="0"/>
      <w:divBdr>
        <w:top w:val="none" w:sz="0" w:space="0" w:color="auto"/>
        <w:left w:val="none" w:sz="0" w:space="0" w:color="auto"/>
        <w:bottom w:val="none" w:sz="0" w:space="0" w:color="auto"/>
        <w:right w:val="none" w:sz="0" w:space="0" w:color="auto"/>
      </w:divBdr>
    </w:div>
    <w:div w:id="1483276458">
      <w:bodyDiv w:val="1"/>
      <w:marLeft w:val="0"/>
      <w:marRight w:val="0"/>
      <w:marTop w:val="0"/>
      <w:marBottom w:val="0"/>
      <w:divBdr>
        <w:top w:val="none" w:sz="0" w:space="0" w:color="auto"/>
        <w:left w:val="none" w:sz="0" w:space="0" w:color="auto"/>
        <w:bottom w:val="none" w:sz="0" w:space="0" w:color="auto"/>
        <w:right w:val="none" w:sz="0" w:space="0" w:color="auto"/>
      </w:divBdr>
    </w:div>
    <w:div w:id="1506630983">
      <w:bodyDiv w:val="1"/>
      <w:marLeft w:val="0"/>
      <w:marRight w:val="0"/>
      <w:marTop w:val="0"/>
      <w:marBottom w:val="0"/>
      <w:divBdr>
        <w:top w:val="none" w:sz="0" w:space="0" w:color="auto"/>
        <w:left w:val="none" w:sz="0" w:space="0" w:color="auto"/>
        <w:bottom w:val="none" w:sz="0" w:space="0" w:color="auto"/>
        <w:right w:val="none" w:sz="0" w:space="0" w:color="auto"/>
      </w:divBdr>
      <w:divsChild>
        <w:div w:id="364984887">
          <w:marLeft w:val="0"/>
          <w:marRight w:val="0"/>
          <w:marTop w:val="0"/>
          <w:marBottom w:val="0"/>
          <w:divBdr>
            <w:top w:val="none" w:sz="0" w:space="0" w:color="auto"/>
            <w:left w:val="none" w:sz="0" w:space="0" w:color="auto"/>
            <w:bottom w:val="none" w:sz="0" w:space="0" w:color="auto"/>
            <w:right w:val="none" w:sz="0" w:space="0" w:color="auto"/>
          </w:divBdr>
          <w:divsChild>
            <w:div w:id="1686323829">
              <w:marLeft w:val="0"/>
              <w:marRight w:val="0"/>
              <w:marTop w:val="0"/>
              <w:marBottom w:val="0"/>
              <w:divBdr>
                <w:top w:val="none" w:sz="0" w:space="0" w:color="auto"/>
                <w:left w:val="none" w:sz="0" w:space="0" w:color="auto"/>
                <w:bottom w:val="none" w:sz="0" w:space="0" w:color="auto"/>
                <w:right w:val="none" w:sz="0" w:space="0" w:color="auto"/>
              </w:divBdr>
              <w:divsChild>
                <w:div w:id="1945646099">
                  <w:marLeft w:val="0"/>
                  <w:marRight w:val="0"/>
                  <w:marTop w:val="0"/>
                  <w:marBottom w:val="0"/>
                  <w:divBdr>
                    <w:top w:val="none" w:sz="0" w:space="0" w:color="auto"/>
                    <w:left w:val="none" w:sz="0" w:space="0" w:color="auto"/>
                    <w:bottom w:val="none" w:sz="0" w:space="0" w:color="auto"/>
                    <w:right w:val="none" w:sz="0" w:space="0" w:color="auto"/>
                  </w:divBdr>
                  <w:divsChild>
                    <w:div w:id="1342581392">
                      <w:marLeft w:val="0"/>
                      <w:marRight w:val="0"/>
                      <w:marTop w:val="0"/>
                      <w:marBottom w:val="0"/>
                      <w:divBdr>
                        <w:top w:val="none" w:sz="0" w:space="0" w:color="auto"/>
                        <w:left w:val="none" w:sz="0" w:space="0" w:color="auto"/>
                        <w:bottom w:val="none" w:sz="0" w:space="0" w:color="auto"/>
                        <w:right w:val="none" w:sz="0" w:space="0" w:color="auto"/>
                      </w:divBdr>
                      <w:divsChild>
                        <w:div w:id="816645886">
                          <w:marLeft w:val="0"/>
                          <w:marRight w:val="0"/>
                          <w:marTop w:val="0"/>
                          <w:marBottom w:val="0"/>
                          <w:divBdr>
                            <w:top w:val="none" w:sz="0" w:space="0" w:color="auto"/>
                            <w:left w:val="none" w:sz="0" w:space="0" w:color="auto"/>
                            <w:bottom w:val="none" w:sz="0" w:space="0" w:color="auto"/>
                            <w:right w:val="none" w:sz="0" w:space="0" w:color="auto"/>
                          </w:divBdr>
                          <w:divsChild>
                            <w:div w:id="1797331951">
                              <w:marLeft w:val="0"/>
                              <w:marRight w:val="0"/>
                              <w:marTop w:val="0"/>
                              <w:marBottom w:val="0"/>
                              <w:divBdr>
                                <w:top w:val="none" w:sz="0" w:space="0" w:color="auto"/>
                                <w:left w:val="none" w:sz="0" w:space="0" w:color="auto"/>
                                <w:bottom w:val="none" w:sz="0" w:space="0" w:color="auto"/>
                                <w:right w:val="none" w:sz="0" w:space="0" w:color="auto"/>
                              </w:divBdr>
                              <w:divsChild>
                                <w:div w:id="2080206044">
                                  <w:marLeft w:val="0"/>
                                  <w:marRight w:val="0"/>
                                  <w:marTop w:val="0"/>
                                  <w:marBottom w:val="0"/>
                                  <w:divBdr>
                                    <w:top w:val="none" w:sz="0" w:space="0" w:color="auto"/>
                                    <w:left w:val="none" w:sz="0" w:space="0" w:color="auto"/>
                                    <w:bottom w:val="none" w:sz="0" w:space="0" w:color="auto"/>
                                    <w:right w:val="none" w:sz="0" w:space="0" w:color="auto"/>
                                  </w:divBdr>
                                  <w:divsChild>
                                    <w:div w:id="159763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4200825">
      <w:bodyDiv w:val="1"/>
      <w:marLeft w:val="0"/>
      <w:marRight w:val="0"/>
      <w:marTop w:val="0"/>
      <w:marBottom w:val="0"/>
      <w:divBdr>
        <w:top w:val="none" w:sz="0" w:space="0" w:color="auto"/>
        <w:left w:val="none" w:sz="0" w:space="0" w:color="auto"/>
        <w:bottom w:val="none" w:sz="0" w:space="0" w:color="auto"/>
        <w:right w:val="none" w:sz="0" w:space="0" w:color="auto"/>
      </w:divBdr>
    </w:div>
    <w:div w:id="1582791237">
      <w:bodyDiv w:val="1"/>
      <w:marLeft w:val="0"/>
      <w:marRight w:val="0"/>
      <w:marTop w:val="0"/>
      <w:marBottom w:val="0"/>
      <w:divBdr>
        <w:top w:val="none" w:sz="0" w:space="0" w:color="auto"/>
        <w:left w:val="none" w:sz="0" w:space="0" w:color="auto"/>
        <w:bottom w:val="none" w:sz="0" w:space="0" w:color="auto"/>
        <w:right w:val="none" w:sz="0" w:space="0" w:color="auto"/>
      </w:divBdr>
    </w:div>
    <w:div w:id="1591354202">
      <w:bodyDiv w:val="1"/>
      <w:marLeft w:val="0"/>
      <w:marRight w:val="0"/>
      <w:marTop w:val="0"/>
      <w:marBottom w:val="0"/>
      <w:divBdr>
        <w:top w:val="none" w:sz="0" w:space="0" w:color="auto"/>
        <w:left w:val="none" w:sz="0" w:space="0" w:color="auto"/>
        <w:bottom w:val="none" w:sz="0" w:space="0" w:color="auto"/>
        <w:right w:val="none" w:sz="0" w:space="0" w:color="auto"/>
      </w:divBdr>
    </w:div>
    <w:div w:id="1608199641">
      <w:bodyDiv w:val="1"/>
      <w:marLeft w:val="0"/>
      <w:marRight w:val="0"/>
      <w:marTop w:val="0"/>
      <w:marBottom w:val="0"/>
      <w:divBdr>
        <w:top w:val="none" w:sz="0" w:space="0" w:color="auto"/>
        <w:left w:val="none" w:sz="0" w:space="0" w:color="auto"/>
        <w:bottom w:val="none" w:sz="0" w:space="0" w:color="auto"/>
        <w:right w:val="none" w:sz="0" w:space="0" w:color="auto"/>
      </w:divBdr>
    </w:div>
    <w:div w:id="1616593018">
      <w:bodyDiv w:val="1"/>
      <w:marLeft w:val="0"/>
      <w:marRight w:val="0"/>
      <w:marTop w:val="0"/>
      <w:marBottom w:val="0"/>
      <w:divBdr>
        <w:top w:val="none" w:sz="0" w:space="0" w:color="auto"/>
        <w:left w:val="none" w:sz="0" w:space="0" w:color="auto"/>
        <w:bottom w:val="none" w:sz="0" w:space="0" w:color="auto"/>
        <w:right w:val="none" w:sz="0" w:space="0" w:color="auto"/>
      </w:divBdr>
    </w:div>
    <w:div w:id="1617715118">
      <w:bodyDiv w:val="1"/>
      <w:marLeft w:val="0"/>
      <w:marRight w:val="0"/>
      <w:marTop w:val="0"/>
      <w:marBottom w:val="0"/>
      <w:divBdr>
        <w:top w:val="none" w:sz="0" w:space="0" w:color="auto"/>
        <w:left w:val="none" w:sz="0" w:space="0" w:color="auto"/>
        <w:bottom w:val="none" w:sz="0" w:space="0" w:color="auto"/>
        <w:right w:val="none" w:sz="0" w:space="0" w:color="auto"/>
      </w:divBdr>
      <w:divsChild>
        <w:div w:id="911622252">
          <w:marLeft w:val="0"/>
          <w:marRight w:val="0"/>
          <w:marTop w:val="0"/>
          <w:marBottom w:val="0"/>
          <w:divBdr>
            <w:top w:val="none" w:sz="0" w:space="0" w:color="auto"/>
            <w:left w:val="none" w:sz="0" w:space="0" w:color="auto"/>
            <w:bottom w:val="none" w:sz="0" w:space="0" w:color="auto"/>
            <w:right w:val="none" w:sz="0" w:space="0" w:color="auto"/>
          </w:divBdr>
        </w:div>
      </w:divsChild>
    </w:div>
    <w:div w:id="1622683915">
      <w:bodyDiv w:val="1"/>
      <w:marLeft w:val="0"/>
      <w:marRight w:val="0"/>
      <w:marTop w:val="0"/>
      <w:marBottom w:val="0"/>
      <w:divBdr>
        <w:top w:val="none" w:sz="0" w:space="0" w:color="auto"/>
        <w:left w:val="none" w:sz="0" w:space="0" w:color="auto"/>
        <w:bottom w:val="none" w:sz="0" w:space="0" w:color="auto"/>
        <w:right w:val="none" w:sz="0" w:space="0" w:color="auto"/>
      </w:divBdr>
    </w:div>
    <w:div w:id="1625119642">
      <w:bodyDiv w:val="1"/>
      <w:marLeft w:val="0"/>
      <w:marRight w:val="0"/>
      <w:marTop w:val="0"/>
      <w:marBottom w:val="0"/>
      <w:divBdr>
        <w:top w:val="none" w:sz="0" w:space="0" w:color="auto"/>
        <w:left w:val="none" w:sz="0" w:space="0" w:color="auto"/>
        <w:bottom w:val="none" w:sz="0" w:space="0" w:color="auto"/>
        <w:right w:val="none" w:sz="0" w:space="0" w:color="auto"/>
      </w:divBdr>
    </w:div>
    <w:div w:id="1639604704">
      <w:bodyDiv w:val="1"/>
      <w:marLeft w:val="0"/>
      <w:marRight w:val="0"/>
      <w:marTop w:val="0"/>
      <w:marBottom w:val="0"/>
      <w:divBdr>
        <w:top w:val="none" w:sz="0" w:space="0" w:color="auto"/>
        <w:left w:val="none" w:sz="0" w:space="0" w:color="auto"/>
        <w:bottom w:val="none" w:sz="0" w:space="0" w:color="auto"/>
        <w:right w:val="none" w:sz="0" w:space="0" w:color="auto"/>
      </w:divBdr>
    </w:div>
    <w:div w:id="1671982498">
      <w:bodyDiv w:val="1"/>
      <w:marLeft w:val="0"/>
      <w:marRight w:val="0"/>
      <w:marTop w:val="0"/>
      <w:marBottom w:val="0"/>
      <w:divBdr>
        <w:top w:val="none" w:sz="0" w:space="0" w:color="auto"/>
        <w:left w:val="none" w:sz="0" w:space="0" w:color="auto"/>
        <w:bottom w:val="none" w:sz="0" w:space="0" w:color="auto"/>
        <w:right w:val="none" w:sz="0" w:space="0" w:color="auto"/>
      </w:divBdr>
    </w:div>
    <w:div w:id="1722943738">
      <w:bodyDiv w:val="1"/>
      <w:marLeft w:val="0"/>
      <w:marRight w:val="0"/>
      <w:marTop w:val="0"/>
      <w:marBottom w:val="0"/>
      <w:divBdr>
        <w:top w:val="none" w:sz="0" w:space="0" w:color="auto"/>
        <w:left w:val="none" w:sz="0" w:space="0" w:color="auto"/>
        <w:bottom w:val="none" w:sz="0" w:space="0" w:color="auto"/>
        <w:right w:val="none" w:sz="0" w:space="0" w:color="auto"/>
      </w:divBdr>
    </w:div>
    <w:div w:id="1752701643">
      <w:bodyDiv w:val="1"/>
      <w:marLeft w:val="0"/>
      <w:marRight w:val="0"/>
      <w:marTop w:val="0"/>
      <w:marBottom w:val="0"/>
      <w:divBdr>
        <w:top w:val="none" w:sz="0" w:space="0" w:color="auto"/>
        <w:left w:val="none" w:sz="0" w:space="0" w:color="auto"/>
        <w:bottom w:val="none" w:sz="0" w:space="0" w:color="auto"/>
        <w:right w:val="none" w:sz="0" w:space="0" w:color="auto"/>
      </w:divBdr>
    </w:div>
    <w:div w:id="1769350578">
      <w:bodyDiv w:val="1"/>
      <w:marLeft w:val="0"/>
      <w:marRight w:val="0"/>
      <w:marTop w:val="0"/>
      <w:marBottom w:val="0"/>
      <w:divBdr>
        <w:top w:val="none" w:sz="0" w:space="0" w:color="auto"/>
        <w:left w:val="none" w:sz="0" w:space="0" w:color="auto"/>
        <w:bottom w:val="none" w:sz="0" w:space="0" w:color="auto"/>
        <w:right w:val="none" w:sz="0" w:space="0" w:color="auto"/>
      </w:divBdr>
      <w:divsChild>
        <w:div w:id="2099599455">
          <w:marLeft w:val="0"/>
          <w:marRight w:val="0"/>
          <w:marTop w:val="0"/>
          <w:marBottom w:val="0"/>
          <w:divBdr>
            <w:top w:val="none" w:sz="0" w:space="0" w:color="auto"/>
            <w:left w:val="none" w:sz="0" w:space="0" w:color="auto"/>
            <w:bottom w:val="none" w:sz="0" w:space="0" w:color="auto"/>
            <w:right w:val="none" w:sz="0" w:space="0" w:color="auto"/>
          </w:divBdr>
        </w:div>
      </w:divsChild>
    </w:div>
    <w:div w:id="1770003383">
      <w:bodyDiv w:val="1"/>
      <w:marLeft w:val="0"/>
      <w:marRight w:val="0"/>
      <w:marTop w:val="0"/>
      <w:marBottom w:val="0"/>
      <w:divBdr>
        <w:top w:val="none" w:sz="0" w:space="0" w:color="auto"/>
        <w:left w:val="none" w:sz="0" w:space="0" w:color="auto"/>
        <w:bottom w:val="none" w:sz="0" w:space="0" w:color="auto"/>
        <w:right w:val="none" w:sz="0" w:space="0" w:color="auto"/>
      </w:divBdr>
    </w:div>
    <w:div w:id="1778981565">
      <w:bodyDiv w:val="1"/>
      <w:marLeft w:val="0"/>
      <w:marRight w:val="0"/>
      <w:marTop w:val="0"/>
      <w:marBottom w:val="0"/>
      <w:divBdr>
        <w:top w:val="none" w:sz="0" w:space="0" w:color="auto"/>
        <w:left w:val="none" w:sz="0" w:space="0" w:color="auto"/>
        <w:bottom w:val="none" w:sz="0" w:space="0" w:color="auto"/>
        <w:right w:val="none" w:sz="0" w:space="0" w:color="auto"/>
      </w:divBdr>
    </w:div>
    <w:div w:id="1783258783">
      <w:bodyDiv w:val="1"/>
      <w:marLeft w:val="0"/>
      <w:marRight w:val="0"/>
      <w:marTop w:val="0"/>
      <w:marBottom w:val="0"/>
      <w:divBdr>
        <w:top w:val="none" w:sz="0" w:space="0" w:color="auto"/>
        <w:left w:val="none" w:sz="0" w:space="0" w:color="auto"/>
        <w:bottom w:val="none" w:sz="0" w:space="0" w:color="auto"/>
        <w:right w:val="none" w:sz="0" w:space="0" w:color="auto"/>
      </w:divBdr>
    </w:div>
    <w:div w:id="1806585042">
      <w:bodyDiv w:val="1"/>
      <w:marLeft w:val="0"/>
      <w:marRight w:val="0"/>
      <w:marTop w:val="0"/>
      <w:marBottom w:val="0"/>
      <w:divBdr>
        <w:top w:val="none" w:sz="0" w:space="0" w:color="auto"/>
        <w:left w:val="none" w:sz="0" w:space="0" w:color="auto"/>
        <w:bottom w:val="none" w:sz="0" w:space="0" w:color="auto"/>
        <w:right w:val="none" w:sz="0" w:space="0" w:color="auto"/>
      </w:divBdr>
    </w:div>
    <w:div w:id="1811240592">
      <w:bodyDiv w:val="1"/>
      <w:marLeft w:val="0"/>
      <w:marRight w:val="0"/>
      <w:marTop w:val="0"/>
      <w:marBottom w:val="0"/>
      <w:divBdr>
        <w:top w:val="none" w:sz="0" w:space="0" w:color="auto"/>
        <w:left w:val="none" w:sz="0" w:space="0" w:color="auto"/>
        <w:bottom w:val="none" w:sz="0" w:space="0" w:color="auto"/>
        <w:right w:val="none" w:sz="0" w:space="0" w:color="auto"/>
      </w:divBdr>
    </w:div>
    <w:div w:id="1823307348">
      <w:bodyDiv w:val="1"/>
      <w:marLeft w:val="0"/>
      <w:marRight w:val="0"/>
      <w:marTop w:val="0"/>
      <w:marBottom w:val="0"/>
      <w:divBdr>
        <w:top w:val="none" w:sz="0" w:space="0" w:color="auto"/>
        <w:left w:val="none" w:sz="0" w:space="0" w:color="auto"/>
        <w:bottom w:val="none" w:sz="0" w:space="0" w:color="auto"/>
        <w:right w:val="none" w:sz="0" w:space="0" w:color="auto"/>
      </w:divBdr>
    </w:div>
    <w:div w:id="1825582529">
      <w:bodyDiv w:val="1"/>
      <w:marLeft w:val="0"/>
      <w:marRight w:val="0"/>
      <w:marTop w:val="0"/>
      <w:marBottom w:val="0"/>
      <w:divBdr>
        <w:top w:val="none" w:sz="0" w:space="0" w:color="auto"/>
        <w:left w:val="none" w:sz="0" w:space="0" w:color="auto"/>
        <w:bottom w:val="none" w:sz="0" w:space="0" w:color="auto"/>
        <w:right w:val="none" w:sz="0" w:space="0" w:color="auto"/>
      </w:divBdr>
    </w:div>
    <w:div w:id="1832676797">
      <w:bodyDiv w:val="1"/>
      <w:marLeft w:val="0"/>
      <w:marRight w:val="0"/>
      <w:marTop w:val="0"/>
      <w:marBottom w:val="0"/>
      <w:divBdr>
        <w:top w:val="none" w:sz="0" w:space="0" w:color="auto"/>
        <w:left w:val="none" w:sz="0" w:space="0" w:color="auto"/>
        <w:bottom w:val="none" w:sz="0" w:space="0" w:color="auto"/>
        <w:right w:val="none" w:sz="0" w:space="0" w:color="auto"/>
      </w:divBdr>
    </w:div>
    <w:div w:id="1846749963">
      <w:bodyDiv w:val="1"/>
      <w:marLeft w:val="0"/>
      <w:marRight w:val="0"/>
      <w:marTop w:val="0"/>
      <w:marBottom w:val="0"/>
      <w:divBdr>
        <w:top w:val="none" w:sz="0" w:space="0" w:color="auto"/>
        <w:left w:val="none" w:sz="0" w:space="0" w:color="auto"/>
        <w:bottom w:val="none" w:sz="0" w:space="0" w:color="auto"/>
        <w:right w:val="none" w:sz="0" w:space="0" w:color="auto"/>
      </w:divBdr>
    </w:div>
    <w:div w:id="1856116365">
      <w:bodyDiv w:val="1"/>
      <w:marLeft w:val="0"/>
      <w:marRight w:val="0"/>
      <w:marTop w:val="0"/>
      <w:marBottom w:val="0"/>
      <w:divBdr>
        <w:top w:val="none" w:sz="0" w:space="0" w:color="auto"/>
        <w:left w:val="none" w:sz="0" w:space="0" w:color="auto"/>
        <w:bottom w:val="none" w:sz="0" w:space="0" w:color="auto"/>
        <w:right w:val="none" w:sz="0" w:space="0" w:color="auto"/>
      </w:divBdr>
    </w:div>
    <w:div w:id="1867060758">
      <w:bodyDiv w:val="1"/>
      <w:marLeft w:val="0"/>
      <w:marRight w:val="0"/>
      <w:marTop w:val="0"/>
      <w:marBottom w:val="0"/>
      <w:divBdr>
        <w:top w:val="none" w:sz="0" w:space="0" w:color="auto"/>
        <w:left w:val="none" w:sz="0" w:space="0" w:color="auto"/>
        <w:bottom w:val="none" w:sz="0" w:space="0" w:color="auto"/>
        <w:right w:val="none" w:sz="0" w:space="0" w:color="auto"/>
      </w:divBdr>
    </w:div>
    <w:div w:id="1867517290">
      <w:bodyDiv w:val="1"/>
      <w:marLeft w:val="0"/>
      <w:marRight w:val="0"/>
      <w:marTop w:val="0"/>
      <w:marBottom w:val="0"/>
      <w:divBdr>
        <w:top w:val="none" w:sz="0" w:space="0" w:color="auto"/>
        <w:left w:val="none" w:sz="0" w:space="0" w:color="auto"/>
        <w:bottom w:val="none" w:sz="0" w:space="0" w:color="auto"/>
        <w:right w:val="none" w:sz="0" w:space="0" w:color="auto"/>
      </w:divBdr>
    </w:div>
    <w:div w:id="1884243957">
      <w:bodyDiv w:val="1"/>
      <w:marLeft w:val="0"/>
      <w:marRight w:val="0"/>
      <w:marTop w:val="0"/>
      <w:marBottom w:val="0"/>
      <w:divBdr>
        <w:top w:val="none" w:sz="0" w:space="0" w:color="auto"/>
        <w:left w:val="none" w:sz="0" w:space="0" w:color="auto"/>
        <w:bottom w:val="none" w:sz="0" w:space="0" w:color="auto"/>
        <w:right w:val="none" w:sz="0" w:space="0" w:color="auto"/>
      </w:divBdr>
    </w:div>
    <w:div w:id="1886486260">
      <w:bodyDiv w:val="1"/>
      <w:marLeft w:val="0"/>
      <w:marRight w:val="0"/>
      <w:marTop w:val="0"/>
      <w:marBottom w:val="0"/>
      <w:divBdr>
        <w:top w:val="none" w:sz="0" w:space="0" w:color="auto"/>
        <w:left w:val="none" w:sz="0" w:space="0" w:color="auto"/>
        <w:bottom w:val="none" w:sz="0" w:space="0" w:color="auto"/>
        <w:right w:val="none" w:sz="0" w:space="0" w:color="auto"/>
      </w:divBdr>
      <w:divsChild>
        <w:div w:id="577600056">
          <w:marLeft w:val="0"/>
          <w:marRight w:val="0"/>
          <w:marTop w:val="0"/>
          <w:marBottom w:val="0"/>
          <w:divBdr>
            <w:top w:val="none" w:sz="0" w:space="0" w:color="auto"/>
            <w:left w:val="none" w:sz="0" w:space="0" w:color="auto"/>
            <w:bottom w:val="none" w:sz="0" w:space="0" w:color="auto"/>
            <w:right w:val="none" w:sz="0" w:space="0" w:color="auto"/>
          </w:divBdr>
        </w:div>
      </w:divsChild>
    </w:div>
    <w:div w:id="1904829915">
      <w:bodyDiv w:val="1"/>
      <w:marLeft w:val="0"/>
      <w:marRight w:val="0"/>
      <w:marTop w:val="0"/>
      <w:marBottom w:val="0"/>
      <w:divBdr>
        <w:top w:val="none" w:sz="0" w:space="0" w:color="auto"/>
        <w:left w:val="none" w:sz="0" w:space="0" w:color="auto"/>
        <w:bottom w:val="none" w:sz="0" w:space="0" w:color="auto"/>
        <w:right w:val="none" w:sz="0" w:space="0" w:color="auto"/>
      </w:divBdr>
    </w:div>
    <w:div w:id="1905942299">
      <w:bodyDiv w:val="1"/>
      <w:marLeft w:val="0"/>
      <w:marRight w:val="0"/>
      <w:marTop w:val="0"/>
      <w:marBottom w:val="0"/>
      <w:divBdr>
        <w:top w:val="none" w:sz="0" w:space="0" w:color="auto"/>
        <w:left w:val="none" w:sz="0" w:space="0" w:color="auto"/>
        <w:bottom w:val="none" w:sz="0" w:space="0" w:color="auto"/>
        <w:right w:val="none" w:sz="0" w:space="0" w:color="auto"/>
      </w:divBdr>
    </w:div>
    <w:div w:id="1924336441">
      <w:bodyDiv w:val="1"/>
      <w:marLeft w:val="0"/>
      <w:marRight w:val="0"/>
      <w:marTop w:val="0"/>
      <w:marBottom w:val="0"/>
      <w:divBdr>
        <w:top w:val="none" w:sz="0" w:space="0" w:color="auto"/>
        <w:left w:val="none" w:sz="0" w:space="0" w:color="auto"/>
        <w:bottom w:val="none" w:sz="0" w:space="0" w:color="auto"/>
        <w:right w:val="none" w:sz="0" w:space="0" w:color="auto"/>
      </w:divBdr>
    </w:div>
    <w:div w:id="1926454454">
      <w:bodyDiv w:val="1"/>
      <w:marLeft w:val="0"/>
      <w:marRight w:val="0"/>
      <w:marTop w:val="0"/>
      <w:marBottom w:val="0"/>
      <w:divBdr>
        <w:top w:val="none" w:sz="0" w:space="0" w:color="auto"/>
        <w:left w:val="none" w:sz="0" w:space="0" w:color="auto"/>
        <w:bottom w:val="none" w:sz="0" w:space="0" w:color="auto"/>
        <w:right w:val="none" w:sz="0" w:space="0" w:color="auto"/>
      </w:divBdr>
    </w:div>
    <w:div w:id="1934586544">
      <w:bodyDiv w:val="1"/>
      <w:marLeft w:val="0"/>
      <w:marRight w:val="0"/>
      <w:marTop w:val="0"/>
      <w:marBottom w:val="0"/>
      <w:divBdr>
        <w:top w:val="none" w:sz="0" w:space="0" w:color="auto"/>
        <w:left w:val="none" w:sz="0" w:space="0" w:color="auto"/>
        <w:bottom w:val="none" w:sz="0" w:space="0" w:color="auto"/>
        <w:right w:val="none" w:sz="0" w:space="0" w:color="auto"/>
      </w:divBdr>
    </w:div>
    <w:div w:id="1947036263">
      <w:bodyDiv w:val="1"/>
      <w:marLeft w:val="0"/>
      <w:marRight w:val="0"/>
      <w:marTop w:val="0"/>
      <w:marBottom w:val="0"/>
      <w:divBdr>
        <w:top w:val="none" w:sz="0" w:space="0" w:color="auto"/>
        <w:left w:val="none" w:sz="0" w:space="0" w:color="auto"/>
        <w:bottom w:val="none" w:sz="0" w:space="0" w:color="auto"/>
        <w:right w:val="none" w:sz="0" w:space="0" w:color="auto"/>
      </w:divBdr>
      <w:divsChild>
        <w:div w:id="1701785486">
          <w:marLeft w:val="0"/>
          <w:marRight w:val="0"/>
          <w:marTop w:val="0"/>
          <w:marBottom w:val="0"/>
          <w:divBdr>
            <w:top w:val="none" w:sz="0" w:space="0" w:color="auto"/>
            <w:left w:val="none" w:sz="0" w:space="0" w:color="auto"/>
            <w:bottom w:val="none" w:sz="0" w:space="0" w:color="auto"/>
            <w:right w:val="none" w:sz="0" w:space="0" w:color="auto"/>
          </w:divBdr>
        </w:div>
      </w:divsChild>
    </w:div>
    <w:div w:id="1998802611">
      <w:bodyDiv w:val="1"/>
      <w:marLeft w:val="0"/>
      <w:marRight w:val="0"/>
      <w:marTop w:val="0"/>
      <w:marBottom w:val="0"/>
      <w:divBdr>
        <w:top w:val="none" w:sz="0" w:space="0" w:color="auto"/>
        <w:left w:val="none" w:sz="0" w:space="0" w:color="auto"/>
        <w:bottom w:val="none" w:sz="0" w:space="0" w:color="auto"/>
        <w:right w:val="none" w:sz="0" w:space="0" w:color="auto"/>
      </w:divBdr>
      <w:divsChild>
        <w:div w:id="221328913">
          <w:marLeft w:val="0"/>
          <w:marRight w:val="0"/>
          <w:marTop w:val="0"/>
          <w:marBottom w:val="0"/>
          <w:divBdr>
            <w:top w:val="none" w:sz="0" w:space="0" w:color="auto"/>
            <w:left w:val="none" w:sz="0" w:space="0" w:color="auto"/>
            <w:bottom w:val="none" w:sz="0" w:space="0" w:color="auto"/>
            <w:right w:val="none" w:sz="0" w:space="0" w:color="auto"/>
          </w:divBdr>
        </w:div>
        <w:div w:id="2092043184">
          <w:marLeft w:val="0"/>
          <w:marRight w:val="0"/>
          <w:marTop w:val="0"/>
          <w:marBottom w:val="0"/>
          <w:divBdr>
            <w:top w:val="none" w:sz="0" w:space="0" w:color="auto"/>
            <w:left w:val="none" w:sz="0" w:space="0" w:color="auto"/>
            <w:bottom w:val="none" w:sz="0" w:space="0" w:color="auto"/>
            <w:right w:val="none" w:sz="0" w:space="0" w:color="auto"/>
          </w:divBdr>
        </w:div>
        <w:div w:id="1453136908">
          <w:marLeft w:val="0"/>
          <w:marRight w:val="0"/>
          <w:marTop w:val="0"/>
          <w:marBottom w:val="0"/>
          <w:divBdr>
            <w:top w:val="none" w:sz="0" w:space="0" w:color="auto"/>
            <w:left w:val="none" w:sz="0" w:space="0" w:color="auto"/>
            <w:bottom w:val="none" w:sz="0" w:space="0" w:color="auto"/>
            <w:right w:val="none" w:sz="0" w:space="0" w:color="auto"/>
          </w:divBdr>
        </w:div>
      </w:divsChild>
    </w:div>
    <w:div w:id="2034108693">
      <w:bodyDiv w:val="1"/>
      <w:marLeft w:val="0"/>
      <w:marRight w:val="0"/>
      <w:marTop w:val="0"/>
      <w:marBottom w:val="0"/>
      <w:divBdr>
        <w:top w:val="none" w:sz="0" w:space="0" w:color="auto"/>
        <w:left w:val="none" w:sz="0" w:space="0" w:color="auto"/>
        <w:bottom w:val="none" w:sz="0" w:space="0" w:color="auto"/>
        <w:right w:val="none" w:sz="0" w:space="0" w:color="auto"/>
      </w:divBdr>
      <w:divsChild>
        <w:div w:id="548226662">
          <w:marLeft w:val="0"/>
          <w:marRight w:val="0"/>
          <w:marTop w:val="0"/>
          <w:marBottom w:val="0"/>
          <w:divBdr>
            <w:top w:val="none" w:sz="0" w:space="0" w:color="auto"/>
            <w:left w:val="none" w:sz="0" w:space="0" w:color="auto"/>
            <w:bottom w:val="none" w:sz="0" w:space="0" w:color="auto"/>
            <w:right w:val="none" w:sz="0" w:space="0" w:color="auto"/>
          </w:divBdr>
        </w:div>
        <w:div w:id="767965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8944811">
      <w:bodyDiv w:val="1"/>
      <w:marLeft w:val="0"/>
      <w:marRight w:val="0"/>
      <w:marTop w:val="0"/>
      <w:marBottom w:val="0"/>
      <w:divBdr>
        <w:top w:val="none" w:sz="0" w:space="0" w:color="auto"/>
        <w:left w:val="none" w:sz="0" w:space="0" w:color="auto"/>
        <w:bottom w:val="none" w:sz="0" w:space="0" w:color="auto"/>
        <w:right w:val="none" w:sz="0" w:space="0" w:color="auto"/>
      </w:divBdr>
    </w:div>
    <w:div w:id="2072801062">
      <w:bodyDiv w:val="1"/>
      <w:marLeft w:val="0"/>
      <w:marRight w:val="0"/>
      <w:marTop w:val="0"/>
      <w:marBottom w:val="0"/>
      <w:divBdr>
        <w:top w:val="none" w:sz="0" w:space="0" w:color="auto"/>
        <w:left w:val="none" w:sz="0" w:space="0" w:color="auto"/>
        <w:bottom w:val="none" w:sz="0" w:space="0" w:color="auto"/>
        <w:right w:val="none" w:sz="0" w:space="0" w:color="auto"/>
      </w:divBdr>
    </w:div>
    <w:div w:id="2079471543">
      <w:bodyDiv w:val="1"/>
      <w:marLeft w:val="0"/>
      <w:marRight w:val="0"/>
      <w:marTop w:val="0"/>
      <w:marBottom w:val="0"/>
      <w:divBdr>
        <w:top w:val="none" w:sz="0" w:space="0" w:color="auto"/>
        <w:left w:val="none" w:sz="0" w:space="0" w:color="auto"/>
        <w:bottom w:val="none" w:sz="0" w:space="0" w:color="auto"/>
        <w:right w:val="none" w:sz="0" w:space="0" w:color="auto"/>
      </w:divBdr>
    </w:div>
    <w:div w:id="2093621669">
      <w:bodyDiv w:val="1"/>
      <w:marLeft w:val="0"/>
      <w:marRight w:val="0"/>
      <w:marTop w:val="0"/>
      <w:marBottom w:val="0"/>
      <w:divBdr>
        <w:top w:val="none" w:sz="0" w:space="0" w:color="auto"/>
        <w:left w:val="none" w:sz="0" w:space="0" w:color="auto"/>
        <w:bottom w:val="none" w:sz="0" w:space="0" w:color="auto"/>
        <w:right w:val="none" w:sz="0" w:space="0" w:color="auto"/>
      </w:divBdr>
    </w:div>
    <w:div w:id="2094349887">
      <w:bodyDiv w:val="1"/>
      <w:marLeft w:val="0"/>
      <w:marRight w:val="0"/>
      <w:marTop w:val="0"/>
      <w:marBottom w:val="0"/>
      <w:divBdr>
        <w:top w:val="none" w:sz="0" w:space="0" w:color="auto"/>
        <w:left w:val="none" w:sz="0" w:space="0" w:color="auto"/>
        <w:bottom w:val="none" w:sz="0" w:space="0" w:color="auto"/>
        <w:right w:val="none" w:sz="0" w:space="0" w:color="auto"/>
      </w:divBdr>
    </w:div>
    <w:div w:id="2106419348">
      <w:bodyDiv w:val="1"/>
      <w:marLeft w:val="0"/>
      <w:marRight w:val="0"/>
      <w:marTop w:val="0"/>
      <w:marBottom w:val="0"/>
      <w:divBdr>
        <w:top w:val="none" w:sz="0" w:space="0" w:color="auto"/>
        <w:left w:val="none" w:sz="0" w:space="0" w:color="auto"/>
        <w:bottom w:val="none" w:sz="0" w:space="0" w:color="auto"/>
        <w:right w:val="none" w:sz="0" w:space="0" w:color="auto"/>
      </w:divBdr>
    </w:div>
    <w:div w:id="21152067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sb.org/2019/02/fintech-and-market-structure-in-financial-services-market-developments-and-potential-financial-stability-implications/" TargetMode="External"/><Relationship Id="rId18" Type="http://schemas.openxmlformats.org/officeDocument/2006/relationships/hyperlink" Target="https://thecorporategroup.ae/saudi-arabia-advances-digital-financial-innovation-with-ambitious-2030-vision/"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fbj.springeropen.com/articles/10.1186/s43093-025-00478-x" TargetMode="External"/><Relationship Id="rId17" Type="http://schemas.openxmlformats.org/officeDocument/2006/relationships/hyperlink" Target="https://plaid.com/resources/fintech/what-is-fintech/" TargetMode="External"/><Relationship Id="rId2" Type="http://schemas.openxmlformats.org/officeDocument/2006/relationships/numbering" Target="numbering.xml"/><Relationship Id="rId16" Type="http://schemas.openxmlformats.org/officeDocument/2006/relationships/hyperlink" Target="https://mckinsey.com" TargetMode="External"/><Relationship Id="rId20" Type="http://schemas.openxmlformats.org/officeDocument/2006/relationships/hyperlink" Target="https://thecfoclub.com/strategic-growth-investments/finance-digital-transform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bj.springeropen.com" TargetMode="External"/><Relationship Id="rId5" Type="http://schemas.openxmlformats.org/officeDocument/2006/relationships/webSettings" Target="webSettings.xml"/><Relationship Id="rId15" Type="http://schemas.openxmlformats.org/officeDocument/2006/relationships/hyperlink" Target="https://plaid.com/resources/fintech/what-is-fintech/" TargetMode="External"/><Relationship Id="rId23" Type="http://schemas.openxmlformats.org/officeDocument/2006/relationships/theme" Target="theme/theme1.xml"/><Relationship Id="rId10" Type="http://schemas.openxmlformats.org/officeDocument/2006/relationships/hyperlink" Target="https://workofthefuture-taskforce.mit.edu/research-post/understanding-and-addressing-the-modern-productivity-paradox/" TargetMode="External"/><Relationship Id="rId19" Type="http://schemas.openxmlformats.org/officeDocument/2006/relationships/hyperlink" Target="https://www.techtarget.com/searchbusinessanalytics/definition/operational-efficiency" TargetMode="External"/><Relationship Id="rId4" Type="http://schemas.openxmlformats.org/officeDocument/2006/relationships/settings" Target="settings.xml"/><Relationship Id="rId9" Type="http://schemas.openxmlformats.org/officeDocument/2006/relationships/hyperlink" Target="https://sap.com" TargetMode="External"/><Relationship Id="rId14" Type="http://schemas.openxmlformats.org/officeDocument/2006/relationships/hyperlink" Target="https://www.nature.com/articles/s41599-025-05532-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CA629-EE04-4291-985C-DEF0B1238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9399</Words>
  <Characters>53579</Characters>
  <Application>Microsoft Office Word</Application>
  <DocSecurity>0</DocSecurity>
  <Lines>446</Lines>
  <Paragraphs>125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2025-07-30T00:27:00Z</dcterms:created>
  <dcterms:modified xsi:type="dcterms:W3CDTF">2025-07-30T00:27:00Z</dcterms:modified>
</cp:coreProperties>
</file>