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41887" w14:textId="10BF56C4" w:rsidR="008E3B7B" w:rsidRDefault="000020BA" w:rsidP="008E3B7B">
      <w:pPr>
        <w:bidi/>
        <w:jc w:val="mediumKashida"/>
        <w:rPr>
          <w:rFonts w:ascii="Simplified Arabic" w:hAnsi="Simplified Arabic" w:cs="Simplified Arabic"/>
          <w:b/>
          <w:bCs/>
          <w:sz w:val="28"/>
          <w:szCs w:val="28"/>
          <w:rtl/>
        </w:rPr>
      </w:pPr>
      <w:r>
        <w:rPr>
          <w:rFonts w:ascii="Simplified Arabic" w:hAnsi="Simplified Arabic" w:cs="Simplified Arabic"/>
          <w:b/>
          <w:bCs/>
          <w:noProof/>
          <w:sz w:val="28"/>
          <w:szCs w:val="28"/>
        </w:rPr>
        <w:drawing>
          <wp:anchor distT="0" distB="0" distL="114300" distR="114300" simplePos="0" relativeHeight="251658240" behindDoc="1" locked="0" layoutInCell="1" allowOverlap="1" wp14:anchorId="360B2BA8" wp14:editId="35131499">
            <wp:simplePos x="0" y="0"/>
            <wp:positionH relativeFrom="column">
              <wp:posOffset>-861060</wp:posOffset>
            </wp:positionH>
            <wp:positionV relativeFrom="paragraph">
              <wp:posOffset>0</wp:posOffset>
            </wp:positionV>
            <wp:extent cx="1805940" cy="1672833"/>
            <wp:effectExtent l="0" t="0" r="3810" b="3810"/>
            <wp:wrapTight wrapText="bothSides">
              <wp:wrapPolygon edited="0">
                <wp:start x="0" y="0"/>
                <wp:lineTo x="0" y="21403"/>
                <wp:lineTo x="21418" y="21403"/>
                <wp:lineTo x="21418" y="0"/>
                <wp:lineTo x="0" y="0"/>
              </wp:wrapPolygon>
            </wp:wrapTight>
            <wp:docPr id="20810672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5940" cy="1672833"/>
                    </a:xfrm>
                    <a:prstGeom prst="rect">
                      <a:avLst/>
                    </a:prstGeom>
                    <a:noFill/>
                  </pic:spPr>
                </pic:pic>
              </a:graphicData>
            </a:graphic>
            <wp14:sizeRelH relativeFrom="page">
              <wp14:pctWidth>0</wp14:pctWidth>
            </wp14:sizeRelH>
            <wp14:sizeRelV relativeFrom="page">
              <wp14:pctHeight>0</wp14:pctHeight>
            </wp14:sizeRelV>
          </wp:anchor>
        </w:drawing>
      </w:r>
    </w:p>
    <w:p w14:paraId="7F416B4E" w14:textId="77777777" w:rsidR="000020BA" w:rsidRPr="000020BA" w:rsidRDefault="000020BA" w:rsidP="000020BA">
      <w:pPr>
        <w:bidi/>
        <w:rPr>
          <w:rFonts w:ascii="Sakkal Majalla" w:eastAsia="Calibri" w:hAnsi="Sakkal Majalla" w:cs="Sakkal Majalla"/>
          <w:b/>
          <w:bCs/>
          <w:sz w:val="28"/>
          <w:szCs w:val="28"/>
          <w:lang w:bidi="ar-EG"/>
        </w:rPr>
      </w:pPr>
      <w:r w:rsidRPr="000020BA">
        <w:rPr>
          <w:rFonts w:ascii="Sakkal Majalla" w:eastAsia="Calibri" w:hAnsi="Sakkal Majalla" w:cs="Sakkal Majalla"/>
          <w:b/>
          <w:bCs/>
          <w:sz w:val="28"/>
          <w:szCs w:val="28"/>
          <w:rtl/>
          <w:lang w:bidi="ar-EG"/>
        </w:rPr>
        <w:t xml:space="preserve">جامعة </w:t>
      </w:r>
      <w:proofErr w:type="spellStart"/>
      <w:r w:rsidRPr="000020BA">
        <w:rPr>
          <w:rFonts w:ascii="Sakkal Majalla" w:eastAsia="Calibri" w:hAnsi="Sakkal Majalla" w:cs="Sakkal Majalla"/>
          <w:b/>
          <w:bCs/>
          <w:sz w:val="28"/>
          <w:szCs w:val="28"/>
          <w:rtl/>
          <w:lang w:bidi="ar-EG"/>
        </w:rPr>
        <w:t>ميدأوشن</w:t>
      </w:r>
      <w:proofErr w:type="spellEnd"/>
      <w:r w:rsidRPr="000020BA">
        <w:rPr>
          <w:rFonts w:ascii="Sakkal Majalla" w:eastAsia="Calibri" w:hAnsi="Sakkal Majalla" w:cs="Sakkal Majalla"/>
          <w:b/>
          <w:bCs/>
          <w:sz w:val="28"/>
          <w:szCs w:val="28"/>
          <w:rtl/>
          <w:lang w:bidi="ar-EG"/>
        </w:rPr>
        <w:t xml:space="preserve"> </w:t>
      </w:r>
    </w:p>
    <w:p w14:paraId="0BBE935D" w14:textId="77777777" w:rsidR="000020BA" w:rsidRPr="000020BA" w:rsidRDefault="000020BA" w:rsidP="000020BA">
      <w:pPr>
        <w:bidi/>
        <w:rPr>
          <w:rFonts w:ascii="Sakkal Majalla" w:eastAsia="Calibri" w:hAnsi="Sakkal Majalla" w:cs="Sakkal Majalla"/>
          <w:b/>
          <w:bCs/>
          <w:sz w:val="28"/>
          <w:szCs w:val="28"/>
          <w:rtl/>
          <w:lang w:bidi="ar-EG"/>
        </w:rPr>
      </w:pPr>
      <w:r w:rsidRPr="000020BA">
        <w:rPr>
          <w:rFonts w:ascii="Sakkal Majalla" w:eastAsia="Calibri" w:hAnsi="Sakkal Majalla" w:cs="Sakkal Majalla"/>
          <w:b/>
          <w:bCs/>
          <w:sz w:val="28"/>
          <w:szCs w:val="28"/>
          <w:lang w:bidi="ar-EG"/>
        </w:rPr>
        <w:t xml:space="preserve">    </w:t>
      </w:r>
      <w:r w:rsidRPr="000020BA">
        <w:rPr>
          <w:rFonts w:ascii="Sakkal Majalla" w:eastAsia="Calibri" w:hAnsi="Sakkal Majalla" w:cs="Sakkal Majalla"/>
          <w:b/>
          <w:bCs/>
          <w:sz w:val="28"/>
          <w:szCs w:val="28"/>
          <w:rtl/>
          <w:lang w:bidi="ar-EG"/>
        </w:rPr>
        <w:t xml:space="preserve">كلية الإدارة </w:t>
      </w:r>
    </w:p>
    <w:p w14:paraId="20DDA463" w14:textId="29280C5C" w:rsidR="008E3B7B" w:rsidRDefault="000020BA" w:rsidP="000020BA">
      <w:pPr>
        <w:bidi/>
        <w:jc w:val="mediumKashida"/>
        <w:rPr>
          <w:rFonts w:ascii="Simplified Arabic" w:hAnsi="Simplified Arabic" w:cs="Simplified Arabic"/>
          <w:b/>
          <w:bCs/>
          <w:sz w:val="28"/>
          <w:szCs w:val="28"/>
          <w:rtl/>
          <w:lang w:bidi="ar-EG"/>
        </w:rPr>
      </w:pPr>
      <w:r w:rsidRPr="000020BA">
        <w:rPr>
          <w:rFonts w:ascii="Sakkal Majalla" w:eastAsia="Calibri" w:hAnsi="Sakkal Majalla" w:cs="Sakkal Majalla" w:hint="cs"/>
          <w:b/>
          <w:bCs/>
          <w:sz w:val="28"/>
          <w:szCs w:val="28"/>
          <w:rtl/>
          <w:lang w:bidi="ar-EG"/>
        </w:rPr>
        <w:t>إدارة مشاريع</w:t>
      </w:r>
    </w:p>
    <w:p w14:paraId="71F821AC" w14:textId="2F53644D" w:rsidR="008E3B7B" w:rsidRDefault="008E3B7B" w:rsidP="008E3B7B">
      <w:pPr>
        <w:bidi/>
        <w:jc w:val="mediumKashida"/>
        <w:rPr>
          <w:rFonts w:ascii="Simplified Arabic" w:hAnsi="Simplified Arabic" w:cs="Simplified Arabic"/>
          <w:b/>
          <w:bCs/>
          <w:sz w:val="28"/>
          <w:szCs w:val="28"/>
          <w:rtl/>
        </w:rPr>
      </w:pPr>
    </w:p>
    <w:p w14:paraId="5730B26A" w14:textId="77777777" w:rsidR="008E3B7B" w:rsidRDefault="008E3B7B" w:rsidP="008E3B7B">
      <w:pPr>
        <w:bidi/>
        <w:jc w:val="mediumKashida"/>
        <w:rPr>
          <w:rFonts w:ascii="Simplified Arabic" w:hAnsi="Simplified Arabic" w:cs="Simplified Arabic"/>
          <w:b/>
          <w:bCs/>
          <w:sz w:val="28"/>
          <w:szCs w:val="28"/>
          <w:rtl/>
        </w:rPr>
      </w:pPr>
    </w:p>
    <w:p w14:paraId="02397689" w14:textId="77777777" w:rsidR="008E3B7B" w:rsidRDefault="008E3B7B" w:rsidP="008E3B7B">
      <w:pPr>
        <w:bidi/>
        <w:jc w:val="mediumKashida"/>
        <w:rPr>
          <w:rFonts w:ascii="Simplified Arabic" w:hAnsi="Simplified Arabic" w:cs="Simplified Arabic"/>
          <w:b/>
          <w:bCs/>
          <w:sz w:val="28"/>
          <w:szCs w:val="28"/>
          <w:rtl/>
        </w:rPr>
      </w:pPr>
    </w:p>
    <w:p w14:paraId="71851A11" w14:textId="77777777" w:rsidR="008E3B7B" w:rsidRDefault="008E3B7B" w:rsidP="008E3B7B">
      <w:pPr>
        <w:bidi/>
        <w:jc w:val="mediumKashida"/>
        <w:rPr>
          <w:rFonts w:ascii="Simplified Arabic" w:hAnsi="Simplified Arabic" w:cs="Simplified Arabic"/>
          <w:b/>
          <w:bCs/>
          <w:sz w:val="28"/>
          <w:szCs w:val="28"/>
          <w:rtl/>
        </w:rPr>
      </w:pPr>
    </w:p>
    <w:p w14:paraId="146EFEAE" w14:textId="77777777" w:rsidR="000020BA" w:rsidRDefault="000020BA" w:rsidP="000020BA">
      <w:pPr>
        <w:bidi/>
        <w:jc w:val="mediumKashida"/>
        <w:rPr>
          <w:rFonts w:ascii="Simplified Arabic" w:hAnsi="Simplified Arabic" w:cs="Simplified Arabic"/>
          <w:b/>
          <w:bCs/>
          <w:sz w:val="28"/>
          <w:szCs w:val="28"/>
          <w:rtl/>
        </w:rPr>
      </w:pPr>
    </w:p>
    <w:p w14:paraId="700C91F4" w14:textId="77777777" w:rsidR="000020BA" w:rsidRDefault="000020BA" w:rsidP="000020BA">
      <w:pPr>
        <w:bidi/>
        <w:jc w:val="mediumKashida"/>
        <w:rPr>
          <w:rFonts w:ascii="Simplified Arabic" w:hAnsi="Simplified Arabic" w:cs="Simplified Arabic"/>
          <w:b/>
          <w:bCs/>
          <w:sz w:val="28"/>
          <w:szCs w:val="28"/>
          <w:rtl/>
        </w:rPr>
      </w:pPr>
    </w:p>
    <w:p w14:paraId="72E8F106" w14:textId="77777777" w:rsidR="00F44AD5" w:rsidRPr="00F44AD5" w:rsidRDefault="00F44AD5" w:rsidP="00F44AD5">
      <w:pPr>
        <w:bidi/>
        <w:jc w:val="center"/>
        <w:rPr>
          <w:rFonts w:ascii="Simplified Arabic" w:eastAsia="Calibri" w:hAnsi="Simplified Arabic" w:cs="Simplified Arabic"/>
          <w:sz w:val="36"/>
          <w:szCs w:val="36"/>
          <w:rtl/>
          <w:lang w:bidi="ar-EG"/>
        </w:rPr>
      </w:pPr>
      <w:r w:rsidRPr="00F44AD5">
        <w:rPr>
          <w:rFonts w:ascii="Simplified Arabic" w:eastAsia="Calibri" w:hAnsi="Simplified Arabic" w:cs="Simplified Arabic"/>
          <w:sz w:val="36"/>
          <w:szCs w:val="36"/>
          <w:rtl/>
          <w:lang w:bidi="ar-EG"/>
        </w:rPr>
        <w:t>تأثير القيادة الحديثة في تحفيز الموظفين</w:t>
      </w:r>
    </w:p>
    <w:p w14:paraId="6D7356C2" w14:textId="77777777" w:rsidR="00F44AD5" w:rsidRPr="00F44AD5" w:rsidRDefault="00F44AD5" w:rsidP="00F44AD5">
      <w:pPr>
        <w:bidi/>
        <w:jc w:val="center"/>
        <w:rPr>
          <w:rFonts w:ascii="Simplified Arabic" w:eastAsia="Calibri" w:hAnsi="Simplified Arabic" w:cs="Simplified Arabic"/>
          <w:sz w:val="28"/>
          <w:szCs w:val="28"/>
          <w:rtl/>
          <w:lang w:bidi="ar-EG"/>
        </w:rPr>
      </w:pPr>
      <w:r w:rsidRPr="00F44AD5">
        <w:rPr>
          <w:rFonts w:ascii="Simplified Arabic" w:eastAsia="Calibri" w:hAnsi="Simplified Arabic" w:cs="Simplified Arabic"/>
          <w:sz w:val="36"/>
          <w:szCs w:val="36"/>
          <w:rtl/>
          <w:lang w:bidi="ar-EG"/>
        </w:rPr>
        <w:t>(</w:t>
      </w:r>
      <w:r w:rsidRPr="00F44AD5">
        <w:rPr>
          <w:rFonts w:ascii="Simplified Arabic" w:eastAsia="Calibri" w:hAnsi="Simplified Arabic" w:cs="Simplified Arabic"/>
          <w:sz w:val="28"/>
          <w:szCs w:val="28"/>
          <w:rtl/>
          <w:lang w:bidi="ar-EG"/>
        </w:rPr>
        <w:t>دراسة تطبيقية على المشروعات الصغيرة في القطاع الخاص بالمملكة العربية السعودية)</w:t>
      </w:r>
    </w:p>
    <w:p w14:paraId="7CD439BF" w14:textId="77777777" w:rsidR="00F44AD5" w:rsidRPr="00F44AD5" w:rsidRDefault="00F44AD5" w:rsidP="00F44AD5">
      <w:pPr>
        <w:bidi/>
        <w:jc w:val="center"/>
        <w:rPr>
          <w:rFonts w:ascii="Simplified Arabic" w:eastAsia="Calibri" w:hAnsi="Simplified Arabic" w:cs="Simplified Arabic"/>
          <w:sz w:val="28"/>
          <w:szCs w:val="28"/>
          <w:rtl/>
          <w:lang w:bidi="ar-EG"/>
        </w:rPr>
      </w:pPr>
      <w:r w:rsidRPr="00F44AD5">
        <w:rPr>
          <w:rFonts w:ascii="Simplified Arabic" w:eastAsia="Calibri" w:hAnsi="Simplified Arabic" w:cs="Simplified Arabic"/>
          <w:sz w:val="28"/>
          <w:szCs w:val="28"/>
          <w:rtl/>
          <w:lang w:bidi="ar-EG"/>
        </w:rPr>
        <w:t>أحد متطلبات نيل درجة الماجستير في إدارة المشاريع بجامعة ميد أوشن</w:t>
      </w:r>
    </w:p>
    <w:p w14:paraId="74B85C87" w14:textId="77777777" w:rsidR="00F44AD5" w:rsidRPr="00F44AD5" w:rsidRDefault="00F44AD5" w:rsidP="00F44AD5">
      <w:pPr>
        <w:bidi/>
        <w:jc w:val="center"/>
        <w:rPr>
          <w:rFonts w:ascii="Simplified Arabic" w:eastAsia="Calibri" w:hAnsi="Simplified Arabic" w:cs="Simplified Arabic"/>
          <w:sz w:val="28"/>
          <w:szCs w:val="28"/>
          <w:rtl/>
          <w:lang w:bidi="ar-EG"/>
        </w:rPr>
      </w:pPr>
    </w:p>
    <w:p w14:paraId="5FC2A8E4" w14:textId="77777777" w:rsidR="00F44AD5" w:rsidRPr="00F44AD5" w:rsidRDefault="00F44AD5" w:rsidP="00F44AD5">
      <w:pPr>
        <w:bidi/>
        <w:jc w:val="center"/>
        <w:rPr>
          <w:rFonts w:ascii="Simplified Arabic" w:eastAsia="Calibri" w:hAnsi="Simplified Arabic" w:cs="Simplified Arabic"/>
          <w:sz w:val="32"/>
          <w:szCs w:val="32"/>
          <w:rtl/>
          <w:lang w:bidi="ar-EG"/>
        </w:rPr>
      </w:pPr>
      <w:r w:rsidRPr="00F44AD5">
        <w:rPr>
          <w:rFonts w:ascii="Simplified Arabic" w:eastAsia="Calibri" w:hAnsi="Simplified Arabic" w:cs="Simplified Arabic"/>
          <w:sz w:val="32"/>
          <w:szCs w:val="32"/>
          <w:rtl/>
          <w:lang w:bidi="ar-EG"/>
        </w:rPr>
        <w:t>إعداد الطالب: جزاء محمد المطرفي</w:t>
      </w:r>
    </w:p>
    <w:p w14:paraId="49D62ACA" w14:textId="77777777" w:rsidR="00F44AD5" w:rsidRPr="00F44AD5" w:rsidRDefault="00F44AD5" w:rsidP="00F44AD5">
      <w:pPr>
        <w:bidi/>
        <w:jc w:val="center"/>
        <w:rPr>
          <w:rFonts w:ascii="Simplified Arabic" w:eastAsia="Calibri" w:hAnsi="Simplified Arabic" w:cs="Simplified Arabic"/>
          <w:sz w:val="32"/>
          <w:szCs w:val="32"/>
          <w:rtl/>
          <w:lang w:bidi="ar-EG"/>
        </w:rPr>
      </w:pPr>
    </w:p>
    <w:p w14:paraId="383459CE" w14:textId="77777777" w:rsidR="00F44AD5" w:rsidRPr="00F44AD5" w:rsidRDefault="00F44AD5" w:rsidP="00F44AD5">
      <w:pPr>
        <w:bidi/>
        <w:jc w:val="center"/>
        <w:rPr>
          <w:rFonts w:ascii="Simplified Arabic" w:eastAsia="Calibri" w:hAnsi="Simplified Arabic" w:cs="Simplified Arabic"/>
          <w:sz w:val="32"/>
          <w:szCs w:val="32"/>
          <w:rtl/>
          <w:lang w:bidi="ar-EG"/>
        </w:rPr>
      </w:pPr>
      <w:r w:rsidRPr="00F44AD5">
        <w:rPr>
          <w:rFonts w:ascii="Simplified Arabic" w:eastAsia="Calibri" w:hAnsi="Simplified Arabic" w:cs="Simplified Arabic"/>
          <w:sz w:val="32"/>
          <w:szCs w:val="32"/>
          <w:rtl/>
          <w:lang w:bidi="ar-EG"/>
        </w:rPr>
        <w:t>إشراف</w:t>
      </w:r>
      <w:r w:rsidRPr="00F44AD5">
        <w:rPr>
          <w:rFonts w:ascii="Simplified Arabic" w:eastAsia="Calibri" w:hAnsi="Simplified Arabic" w:cs="Simplified Arabic" w:hint="cs"/>
          <w:sz w:val="32"/>
          <w:szCs w:val="32"/>
          <w:rtl/>
          <w:lang w:bidi="ar-EG"/>
        </w:rPr>
        <w:t xml:space="preserve"> :</w:t>
      </w:r>
    </w:p>
    <w:p w14:paraId="4B66062F" w14:textId="77777777" w:rsidR="00F44AD5" w:rsidRPr="00F44AD5" w:rsidRDefault="00F44AD5" w:rsidP="00F44AD5">
      <w:pPr>
        <w:bidi/>
        <w:jc w:val="center"/>
        <w:rPr>
          <w:rFonts w:ascii="Simplified Arabic" w:eastAsia="Calibri" w:hAnsi="Simplified Arabic" w:cs="Simplified Arabic"/>
          <w:sz w:val="32"/>
          <w:szCs w:val="32"/>
          <w:rtl/>
        </w:rPr>
      </w:pPr>
      <w:proofErr w:type="spellStart"/>
      <w:r w:rsidRPr="00F44AD5">
        <w:rPr>
          <w:rFonts w:ascii="Simplified Arabic" w:eastAsia="Calibri" w:hAnsi="Simplified Arabic" w:cs="Simplified Arabic" w:hint="cs"/>
          <w:sz w:val="32"/>
          <w:szCs w:val="32"/>
          <w:rtl/>
          <w:lang w:bidi="ar-EG"/>
        </w:rPr>
        <w:t>د.أسماء</w:t>
      </w:r>
      <w:proofErr w:type="spellEnd"/>
      <w:r w:rsidRPr="00F44AD5">
        <w:rPr>
          <w:rFonts w:ascii="Simplified Arabic" w:eastAsia="Calibri" w:hAnsi="Simplified Arabic" w:cs="Simplified Arabic" w:hint="cs"/>
          <w:sz w:val="32"/>
          <w:szCs w:val="32"/>
          <w:rtl/>
          <w:lang w:bidi="ar-EG"/>
        </w:rPr>
        <w:t xml:space="preserve"> أبو عنزه</w:t>
      </w:r>
    </w:p>
    <w:p w14:paraId="24080474" w14:textId="77777777" w:rsidR="00F44AD5" w:rsidRPr="00F44AD5" w:rsidRDefault="00F44AD5" w:rsidP="00F44AD5">
      <w:pPr>
        <w:bidi/>
        <w:jc w:val="center"/>
        <w:rPr>
          <w:rFonts w:ascii="Simplified Arabic" w:eastAsia="Calibri" w:hAnsi="Simplified Arabic" w:cs="Simplified Arabic"/>
          <w:sz w:val="32"/>
          <w:szCs w:val="32"/>
          <w:rtl/>
        </w:rPr>
      </w:pPr>
      <w:proofErr w:type="spellStart"/>
      <w:r w:rsidRPr="00F44AD5">
        <w:rPr>
          <w:rFonts w:ascii="Simplified Arabic" w:eastAsia="Calibri" w:hAnsi="Simplified Arabic" w:cs="Simplified Arabic" w:hint="cs"/>
          <w:sz w:val="32"/>
          <w:szCs w:val="32"/>
          <w:rtl/>
        </w:rPr>
        <w:t>د.ميرنا</w:t>
      </w:r>
      <w:proofErr w:type="spellEnd"/>
      <w:r w:rsidRPr="00F44AD5">
        <w:rPr>
          <w:rFonts w:ascii="Simplified Arabic" w:eastAsia="Calibri" w:hAnsi="Simplified Arabic" w:cs="Simplified Arabic" w:hint="cs"/>
          <w:sz w:val="32"/>
          <w:szCs w:val="32"/>
          <w:rtl/>
        </w:rPr>
        <w:t xml:space="preserve"> عماد</w:t>
      </w:r>
    </w:p>
    <w:p w14:paraId="629FA5A3" w14:textId="77777777" w:rsidR="00F44AD5" w:rsidRPr="00F44AD5" w:rsidRDefault="00F44AD5" w:rsidP="00F44AD5">
      <w:pPr>
        <w:bidi/>
        <w:jc w:val="center"/>
        <w:rPr>
          <w:rFonts w:ascii="Simplified Arabic" w:eastAsia="Calibri" w:hAnsi="Simplified Arabic" w:cs="Simplified Arabic"/>
          <w:sz w:val="32"/>
          <w:szCs w:val="32"/>
          <w:rtl/>
        </w:rPr>
      </w:pPr>
    </w:p>
    <w:p w14:paraId="1A45F624" w14:textId="77777777" w:rsidR="008E3B7B" w:rsidRDefault="008E3B7B" w:rsidP="008E3B7B">
      <w:pPr>
        <w:bidi/>
        <w:jc w:val="mediumKashida"/>
        <w:rPr>
          <w:rFonts w:ascii="Simplified Arabic" w:hAnsi="Simplified Arabic" w:cs="Simplified Arabic"/>
          <w:b/>
          <w:bCs/>
          <w:sz w:val="28"/>
          <w:szCs w:val="28"/>
          <w:rtl/>
        </w:rPr>
      </w:pPr>
    </w:p>
    <w:p w14:paraId="09008625" w14:textId="77777777" w:rsidR="008E3B7B" w:rsidRDefault="008E3B7B" w:rsidP="008E3B7B">
      <w:pPr>
        <w:bidi/>
        <w:jc w:val="mediumKashida"/>
        <w:rPr>
          <w:rFonts w:ascii="Simplified Arabic" w:hAnsi="Simplified Arabic" w:cs="Simplified Arabic"/>
          <w:b/>
          <w:bCs/>
          <w:sz w:val="28"/>
          <w:szCs w:val="28"/>
          <w:rtl/>
        </w:rPr>
      </w:pPr>
    </w:p>
    <w:p w14:paraId="43D3A674" w14:textId="77777777" w:rsidR="00F44AD5" w:rsidRDefault="00F44AD5" w:rsidP="00F44AD5">
      <w:pPr>
        <w:bidi/>
        <w:jc w:val="mediumKashida"/>
        <w:rPr>
          <w:rFonts w:ascii="Simplified Arabic" w:hAnsi="Simplified Arabic" w:cs="Simplified Arabic"/>
          <w:b/>
          <w:bCs/>
          <w:sz w:val="28"/>
          <w:szCs w:val="28"/>
          <w:rtl/>
        </w:rPr>
      </w:pPr>
    </w:p>
    <w:p w14:paraId="4FF8A4DA" w14:textId="77777777" w:rsidR="00F44AD5" w:rsidRDefault="00F44AD5" w:rsidP="00F44AD5">
      <w:pPr>
        <w:bidi/>
        <w:jc w:val="mediumKashida"/>
        <w:rPr>
          <w:rFonts w:ascii="Simplified Arabic" w:hAnsi="Simplified Arabic" w:cs="Simplified Arabic"/>
          <w:b/>
          <w:bCs/>
          <w:sz w:val="28"/>
          <w:szCs w:val="28"/>
          <w:rtl/>
        </w:rPr>
      </w:pPr>
    </w:p>
    <w:p w14:paraId="76AA5D05" w14:textId="77777777" w:rsidR="00F44AD5" w:rsidRDefault="00F44AD5" w:rsidP="00F44AD5">
      <w:pPr>
        <w:bidi/>
        <w:jc w:val="mediumKashida"/>
        <w:rPr>
          <w:rFonts w:ascii="Simplified Arabic" w:hAnsi="Simplified Arabic" w:cs="Simplified Arabic"/>
          <w:b/>
          <w:bCs/>
          <w:sz w:val="28"/>
          <w:szCs w:val="28"/>
          <w:rtl/>
        </w:rPr>
      </w:pPr>
    </w:p>
    <w:p w14:paraId="4EE15799" w14:textId="77777777" w:rsidR="00F44AD5" w:rsidRDefault="00F44AD5" w:rsidP="00F44AD5">
      <w:pPr>
        <w:bidi/>
        <w:jc w:val="mediumKashida"/>
        <w:rPr>
          <w:rFonts w:ascii="Simplified Arabic" w:hAnsi="Simplified Arabic" w:cs="Simplified Arabic"/>
          <w:b/>
          <w:bCs/>
          <w:sz w:val="28"/>
          <w:szCs w:val="28"/>
          <w:rtl/>
        </w:rPr>
      </w:pPr>
    </w:p>
    <w:p w14:paraId="7BF9C46D" w14:textId="77777777" w:rsidR="00F44AD5" w:rsidRDefault="00F44AD5" w:rsidP="00F44AD5">
      <w:pPr>
        <w:bidi/>
        <w:jc w:val="mediumKashida"/>
        <w:rPr>
          <w:rFonts w:ascii="Simplified Arabic" w:hAnsi="Simplified Arabic" w:cs="Simplified Arabic"/>
          <w:b/>
          <w:bCs/>
          <w:sz w:val="28"/>
          <w:szCs w:val="28"/>
          <w:rtl/>
        </w:rPr>
      </w:pPr>
    </w:p>
    <w:p w14:paraId="49378419" w14:textId="77777777" w:rsidR="00F44AD5" w:rsidRDefault="00F44AD5" w:rsidP="00F44AD5">
      <w:pPr>
        <w:bidi/>
        <w:jc w:val="mediumKashida"/>
        <w:rPr>
          <w:rFonts w:ascii="Simplified Arabic" w:hAnsi="Simplified Arabic" w:cs="Simplified Arabic"/>
          <w:b/>
          <w:bCs/>
          <w:sz w:val="28"/>
          <w:szCs w:val="28"/>
          <w:rtl/>
        </w:rPr>
      </w:pPr>
    </w:p>
    <w:p w14:paraId="5B6D6FEE" w14:textId="77777777" w:rsidR="00F44AD5" w:rsidRDefault="00F44AD5" w:rsidP="00F44AD5">
      <w:pPr>
        <w:bidi/>
        <w:jc w:val="mediumKashida"/>
        <w:rPr>
          <w:rFonts w:ascii="Simplified Arabic" w:hAnsi="Simplified Arabic" w:cs="Simplified Arabic"/>
          <w:b/>
          <w:bCs/>
          <w:sz w:val="28"/>
          <w:szCs w:val="28"/>
          <w:rtl/>
        </w:rPr>
      </w:pPr>
    </w:p>
    <w:p w14:paraId="187F44FC" w14:textId="77777777" w:rsidR="00F44AD5" w:rsidRDefault="00F44AD5" w:rsidP="00F44AD5">
      <w:pPr>
        <w:bidi/>
        <w:jc w:val="mediumKashida"/>
        <w:rPr>
          <w:rFonts w:ascii="Simplified Arabic" w:hAnsi="Simplified Arabic" w:cs="Simplified Arabic"/>
          <w:b/>
          <w:bCs/>
          <w:sz w:val="28"/>
          <w:szCs w:val="28"/>
          <w:rtl/>
        </w:rPr>
      </w:pPr>
    </w:p>
    <w:p w14:paraId="6B6BE5F7" w14:textId="77777777" w:rsidR="00F44AD5" w:rsidRDefault="00F44AD5" w:rsidP="00F44AD5">
      <w:pPr>
        <w:bidi/>
        <w:jc w:val="mediumKashida"/>
        <w:rPr>
          <w:rFonts w:ascii="Simplified Arabic" w:hAnsi="Simplified Arabic" w:cs="Simplified Arabic"/>
          <w:b/>
          <w:bCs/>
          <w:sz w:val="28"/>
          <w:szCs w:val="28"/>
          <w:rtl/>
        </w:rPr>
      </w:pPr>
    </w:p>
    <w:p w14:paraId="40092F70" w14:textId="77777777" w:rsidR="00F44AD5" w:rsidRDefault="00F44AD5" w:rsidP="00F44AD5">
      <w:pPr>
        <w:bidi/>
        <w:jc w:val="mediumKashida"/>
        <w:rPr>
          <w:rFonts w:ascii="Simplified Arabic" w:hAnsi="Simplified Arabic" w:cs="Simplified Arabic"/>
          <w:b/>
          <w:bCs/>
          <w:sz w:val="28"/>
          <w:szCs w:val="28"/>
          <w:rtl/>
        </w:rPr>
      </w:pPr>
    </w:p>
    <w:p w14:paraId="7B836615" w14:textId="77777777" w:rsidR="00F44AD5" w:rsidRDefault="00F44AD5" w:rsidP="00F44AD5">
      <w:pPr>
        <w:bidi/>
        <w:jc w:val="mediumKashida"/>
        <w:rPr>
          <w:rFonts w:ascii="Simplified Arabic" w:hAnsi="Simplified Arabic" w:cs="Simplified Arabic"/>
          <w:b/>
          <w:bCs/>
          <w:sz w:val="28"/>
          <w:szCs w:val="28"/>
          <w:rtl/>
        </w:rPr>
      </w:pPr>
    </w:p>
    <w:p w14:paraId="69FEBB33" w14:textId="77777777" w:rsidR="00F44AD5" w:rsidRDefault="00F44AD5" w:rsidP="00F44AD5">
      <w:pPr>
        <w:bidi/>
        <w:jc w:val="mediumKashida"/>
        <w:rPr>
          <w:rFonts w:ascii="Simplified Arabic" w:hAnsi="Simplified Arabic" w:cs="Simplified Arabic"/>
          <w:b/>
          <w:bCs/>
          <w:sz w:val="28"/>
          <w:szCs w:val="28"/>
          <w:rtl/>
        </w:rPr>
      </w:pPr>
    </w:p>
    <w:p w14:paraId="4B927256" w14:textId="77777777" w:rsidR="00F44AD5" w:rsidRDefault="00F44AD5" w:rsidP="00F44AD5">
      <w:pPr>
        <w:bidi/>
        <w:jc w:val="mediumKashida"/>
        <w:rPr>
          <w:rFonts w:ascii="Simplified Arabic" w:hAnsi="Simplified Arabic" w:cs="Simplified Arabic"/>
          <w:b/>
          <w:bCs/>
          <w:sz w:val="28"/>
          <w:szCs w:val="28"/>
          <w:rtl/>
        </w:rPr>
      </w:pPr>
    </w:p>
    <w:p w14:paraId="47F65AAB" w14:textId="77777777" w:rsidR="00F44AD5" w:rsidRDefault="00F44AD5" w:rsidP="00F44AD5">
      <w:pPr>
        <w:bidi/>
        <w:jc w:val="mediumKashida"/>
        <w:rPr>
          <w:rFonts w:ascii="Simplified Arabic" w:hAnsi="Simplified Arabic" w:cs="Simplified Arabic"/>
          <w:b/>
          <w:bCs/>
          <w:sz w:val="28"/>
          <w:szCs w:val="28"/>
          <w:rtl/>
        </w:rPr>
      </w:pPr>
    </w:p>
    <w:p w14:paraId="7426DC5B" w14:textId="77777777" w:rsidR="008E3B7B" w:rsidRPr="001A6A69" w:rsidRDefault="008E3B7B" w:rsidP="008E3B7B">
      <w:pPr>
        <w:bidi/>
        <w:jc w:val="center"/>
        <w:rPr>
          <w:rFonts w:ascii="Simplified Arabic" w:hAnsi="Simplified Arabic" w:cs="Simplified Arabic"/>
          <w:b/>
          <w:bCs/>
          <w:sz w:val="40"/>
          <w:szCs w:val="40"/>
          <w:rtl/>
        </w:rPr>
      </w:pPr>
      <w:r w:rsidRPr="001A6A69">
        <w:rPr>
          <w:rFonts w:ascii="Simplified Arabic" w:hAnsi="Simplified Arabic" w:cs="Simplified Arabic"/>
          <w:b/>
          <w:bCs/>
          <w:sz w:val="40"/>
          <w:szCs w:val="40"/>
          <w:rtl/>
        </w:rPr>
        <w:t>الفصل الأول</w:t>
      </w:r>
    </w:p>
    <w:p w14:paraId="11E081A1" w14:textId="77777777" w:rsidR="008E3B7B" w:rsidRPr="001A6A69" w:rsidRDefault="008E3B7B" w:rsidP="008E3B7B">
      <w:pPr>
        <w:bidi/>
        <w:jc w:val="center"/>
        <w:rPr>
          <w:rFonts w:ascii="Simplified Arabic" w:hAnsi="Simplified Arabic" w:cs="Simplified Arabic"/>
          <w:b/>
          <w:bCs/>
          <w:sz w:val="40"/>
          <w:szCs w:val="40"/>
          <w:rtl/>
        </w:rPr>
      </w:pPr>
      <w:r w:rsidRPr="001A6A69">
        <w:rPr>
          <w:rFonts w:ascii="Simplified Arabic" w:hAnsi="Simplified Arabic" w:cs="Simplified Arabic" w:hint="cs"/>
          <w:b/>
          <w:bCs/>
          <w:sz w:val="40"/>
          <w:szCs w:val="40"/>
          <w:rtl/>
        </w:rPr>
        <w:t>الإطار العام للدراسة</w:t>
      </w:r>
    </w:p>
    <w:p w14:paraId="6CD9A69F" w14:textId="77777777" w:rsidR="008E3B7B" w:rsidRDefault="008E3B7B" w:rsidP="008E3B7B">
      <w:pPr>
        <w:bidi/>
        <w:jc w:val="mediumKashida"/>
        <w:rPr>
          <w:rFonts w:ascii="Simplified Arabic" w:hAnsi="Simplified Arabic" w:cs="Simplified Arabic"/>
          <w:b/>
          <w:bCs/>
          <w:sz w:val="28"/>
          <w:szCs w:val="28"/>
          <w:rtl/>
        </w:rPr>
      </w:pPr>
    </w:p>
    <w:p w14:paraId="74DA173F" w14:textId="77777777" w:rsidR="008E3B7B" w:rsidRDefault="008E3B7B" w:rsidP="008E3B7B">
      <w:pPr>
        <w:bidi/>
        <w:jc w:val="mediumKashida"/>
        <w:rPr>
          <w:rFonts w:ascii="Simplified Arabic" w:hAnsi="Simplified Arabic" w:cs="Simplified Arabic"/>
          <w:b/>
          <w:bCs/>
          <w:sz w:val="28"/>
          <w:szCs w:val="28"/>
          <w:rtl/>
        </w:rPr>
      </w:pPr>
    </w:p>
    <w:p w14:paraId="6DBAC4E5" w14:textId="77777777" w:rsidR="008E3B7B" w:rsidRDefault="008E3B7B" w:rsidP="008E3B7B">
      <w:pPr>
        <w:bidi/>
        <w:jc w:val="mediumKashida"/>
        <w:rPr>
          <w:rFonts w:ascii="Simplified Arabic" w:hAnsi="Simplified Arabic" w:cs="Simplified Arabic"/>
          <w:b/>
          <w:bCs/>
          <w:sz w:val="28"/>
          <w:szCs w:val="28"/>
          <w:rtl/>
        </w:rPr>
      </w:pPr>
    </w:p>
    <w:p w14:paraId="31206C85" w14:textId="77777777" w:rsidR="008E3B7B" w:rsidRDefault="008E3B7B" w:rsidP="008E3B7B">
      <w:pPr>
        <w:bidi/>
        <w:jc w:val="mediumKashida"/>
        <w:rPr>
          <w:rFonts w:ascii="Simplified Arabic" w:hAnsi="Simplified Arabic" w:cs="Simplified Arabic"/>
          <w:b/>
          <w:bCs/>
          <w:sz w:val="28"/>
          <w:szCs w:val="28"/>
          <w:rtl/>
        </w:rPr>
      </w:pPr>
    </w:p>
    <w:p w14:paraId="43EFF060" w14:textId="77777777" w:rsidR="008E3B7B" w:rsidRDefault="008E3B7B" w:rsidP="008E3B7B">
      <w:pPr>
        <w:bidi/>
        <w:jc w:val="mediumKashida"/>
        <w:rPr>
          <w:rFonts w:ascii="Simplified Arabic" w:hAnsi="Simplified Arabic" w:cs="Simplified Arabic"/>
          <w:b/>
          <w:bCs/>
          <w:sz w:val="28"/>
          <w:szCs w:val="28"/>
          <w:rtl/>
        </w:rPr>
      </w:pPr>
    </w:p>
    <w:p w14:paraId="66E56658" w14:textId="77777777" w:rsidR="008E3B7B" w:rsidRDefault="008E3B7B" w:rsidP="008E3B7B">
      <w:pPr>
        <w:bidi/>
        <w:jc w:val="mediumKashida"/>
        <w:rPr>
          <w:rFonts w:ascii="Simplified Arabic" w:hAnsi="Simplified Arabic" w:cs="Simplified Arabic"/>
          <w:b/>
          <w:bCs/>
          <w:sz w:val="28"/>
          <w:szCs w:val="28"/>
          <w:rtl/>
        </w:rPr>
      </w:pPr>
    </w:p>
    <w:p w14:paraId="09942526" w14:textId="77777777" w:rsidR="008E3B7B" w:rsidRDefault="008E3B7B" w:rsidP="008E3B7B">
      <w:pPr>
        <w:bidi/>
        <w:jc w:val="mediumKashida"/>
        <w:rPr>
          <w:rFonts w:ascii="Simplified Arabic" w:hAnsi="Simplified Arabic" w:cs="Simplified Arabic"/>
          <w:b/>
          <w:bCs/>
          <w:sz w:val="28"/>
          <w:szCs w:val="28"/>
          <w:rtl/>
        </w:rPr>
      </w:pPr>
    </w:p>
    <w:p w14:paraId="1361DADB" w14:textId="77777777" w:rsidR="008E3B7B" w:rsidRDefault="008E3B7B" w:rsidP="008E3B7B">
      <w:pPr>
        <w:bidi/>
        <w:jc w:val="mediumKashida"/>
        <w:rPr>
          <w:rFonts w:ascii="Simplified Arabic" w:hAnsi="Simplified Arabic" w:cs="Simplified Arabic"/>
          <w:b/>
          <w:bCs/>
          <w:sz w:val="28"/>
          <w:szCs w:val="28"/>
          <w:rtl/>
        </w:rPr>
      </w:pPr>
    </w:p>
    <w:p w14:paraId="2C15B1F1" w14:textId="77777777" w:rsidR="008E3B7B" w:rsidRDefault="008E3B7B" w:rsidP="008E3B7B">
      <w:pPr>
        <w:bidi/>
        <w:jc w:val="mediumKashida"/>
        <w:rPr>
          <w:rFonts w:ascii="Simplified Arabic" w:hAnsi="Simplified Arabic" w:cs="Simplified Arabic"/>
          <w:b/>
          <w:bCs/>
          <w:sz w:val="28"/>
          <w:szCs w:val="28"/>
          <w:rtl/>
        </w:rPr>
      </w:pPr>
    </w:p>
    <w:p w14:paraId="57582EBC" w14:textId="77777777" w:rsidR="008E3B7B" w:rsidRDefault="008E3B7B" w:rsidP="008E3B7B">
      <w:pPr>
        <w:bidi/>
        <w:jc w:val="mediumKashida"/>
        <w:rPr>
          <w:rFonts w:ascii="Simplified Arabic" w:hAnsi="Simplified Arabic" w:cs="Simplified Arabic"/>
          <w:b/>
          <w:bCs/>
          <w:sz w:val="28"/>
          <w:szCs w:val="28"/>
          <w:rtl/>
        </w:rPr>
      </w:pPr>
    </w:p>
    <w:p w14:paraId="6D05C75F" w14:textId="77777777" w:rsidR="008E3B7B" w:rsidRDefault="008E3B7B" w:rsidP="008E3B7B">
      <w:pPr>
        <w:bidi/>
        <w:jc w:val="mediumKashida"/>
        <w:rPr>
          <w:rFonts w:ascii="Simplified Arabic" w:hAnsi="Simplified Arabic" w:cs="Simplified Arabic"/>
          <w:b/>
          <w:bCs/>
          <w:sz w:val="28"/>
          <w:szCs w:val="28"/>
          <w:rtl/>
        </w:rPr>
      </w:pPr>
    </w:p>
    <w:p w14:paraId="11BE88FE" w14:textId="77777777" w:rsidR="008E3B7B" w:rsidRDefault="008E3B7B" w:rsidP="008E3B7B">
      <w:pPr>
        <w:bidi/>
        <w:jc w:val="mediumKashida"/>
        <w:rPr>
          <w:rFonts w:ascii="Simplified Arabic" w:hAnsi="Simplified Arabic" w:cs="Simplified Arabic"/>
          <w:b/>
          <w:bCs/>
          <w:sz w:val="28"/>
          <w:szCs w:val="28"/>
          <w:rtl/>
        </w:rPr>
      </w:pPr>
    </w:p>
    <w:p w14:paraId="559A26F4" w14:textId="77777777" w:rsidR="008E3B7B" w:rsidRDefault="008E3B7B" w:rsidP="008E3B7B">
      <w:pPr>
        <w:bidi/>
        <w:jc w:val="mediumKashida"/>
        <w:rPr>
          <w:rFonts w:ascii="Simplified Arabic" w:hAnsi="Simplified Arabic" w:cs="Simplified Arabic"/>
          <w:b/>
          <w:bCs/>
          <w:sz w:val="28"/>
          <w:szCs w:val="28"/>
          <w:rtl/>
        </w:rPr>
      </w:pPr>
    </w:p>
    <w:p w14:paraId="15D53EB4" w14:textId="77777777" w:rsidR="008E3B7B" w:rsidRDefault="008E3B7B" w:rsidP="008E3B7B">
      <w:pPr>
        <w:bidi/>
        <w:jc w:val="mediumKashida"/>
        <w:rPr>
          <w:rFonts w:ascii="Simplified Arabic" w:hAnsi="Simplified Arabic" w:cs="Simplified Arabic"/>
          <w:b/>
          <w:bCs/>
          <w:sz w:val="28"/>
          <w:szCs w:val="28"/>
          <w:rtl/>
        </w:rPr>
      </w:pPr>
    </w:p>
    <w:p w14:paraId="30D32D9F" w14:textId="77777777" w:rsidR="008E3B7B" w:rsidRDefault="008E3B7B" w:rsidP="008E3B7B">
      <w:pPr>
        <w:bidi/>
        <w:jc w:val="mediumKashida"/>
        <w:rPr>
          <w:rFonts w:ascii="Simplified Arabic" w:hAnsi="Simplified Arabic" w:cs="Simplified Arabic"/>
          <w:b/>
          <w:bCs/>
          <w:sz w:val="28"/>
          <w:szCs w:val="28"/>
          <w:rtl/>
        </w:rPr>
      </w:pPr>
    </w:p>
    <w:p w14:paraId="308A0960" w14:textId="77777777" w:rsidR="008E3B7B" w:rsidRDefault="008E3B7B" w:rsidP="008E3B7B">
      <w:pPr>
        <w:bidi/>
        <w:jc w:val="mediumKashida"/>
        <w:rPr>
          <w:rFonts w:ascii="Simplified Arabic" w:hAnsi="Simplified Arabic" w:cs="Simplified Arabic"/>
          <w:b/>
          <w:bCs/>
          <w:sz w:val="28"/>
          <w:szCs w:val="28"/>
          <w:rtl/>
        </w:rPr>
      </w:pPr>
    </w:p>
    <w:p w14:paraId="3A966ED5" w14:textId="77777777" w:rsidR="008E3B7B" w:rsidRDefault="008E3B7B" w:rsidP="008E3B7B">
      <w:pPr>
        <w:bidi/>
        <w:jc w:val="mediumKashida"/>
        <w:rPr>
          <w:rFonts w:ascii="Simplified Arabic" w:hAnsi="Simplified Arabic" w:cs="Simplified Arabic"/>
          <w:b/>
          <w:bCs/>
          <w:sz w:val="28"/>
          <w:szCs w:val="28"/>
          <w:rtl/>
        </w:rPr>
      </w:pPr>
    </w:p>
    <w:p w14:paraId="3826BBBE" w14:textId="77777777" w:rsidR="008E3B7B" w:rsidRDefault="008E3B7B" w:rsidP="008E3B7B">
      <w:pPr>
        <w:bidi/>
        <w:jc w:val="mediumKashida"/>
        <w:rPr>
          <w:rFonts w:ascii="Simplified Arabic" w:hAnsi="Simplified Arabic" w:cs="Simplified Arabic"/>
          <w:b/>
          <w:bCs/>
          <w:sz w:val="28"/>
          <w:szCs w:val="28"/>
          <w:rtl/>
        </w:rPr>
      </w:pPr>
    </w:p>
    <w:p w14:paraId="40FD441C" w14:textId="77777777" w:rsidR="008E3B7B" w:rsidRDefault="008E3B7B" w:rsidP="008E3B7B">
      <w:pPr>
        <w:bidi/>
        <w:jc w:val="mediumKashida"/>
        <w:rPr>
          <w:rFonts w:ascii="Simplified Arabic" w:hAnsi="Simplified Arabic" w:cs="Simplified Arabic"/>
          <w:b/>
          <w:bCs/>
          <w:sz w:val="28"/>
          <w:szCs w:val="28"/>
          <w:rtl/>
        </w:rPr>
      </w:pPr>
    </w:p>
    <w:p w14:paraId="4F2AC914" w14:textId="77777777" w:rsidR="008E3B7B" w:rsidRDefault="008E3B7B" w:rsidP="008E3B7B">
      <w:pPr>
        <w:bidi/>
        <w:jc w:val="mediumKashida"/>
        <w:rPr>
          <w:rFonts w:ascii="Simplified Arabic" w:hAnsi="Simplified Arabic" w:cs="Simplified Arabic"/>
          <w:b/>
          <w:bCs/>
          <w:sz w:val="28"/>
          <w:szCs w:val="28"/>
          <w:rtl/>
        </w:rPr>
      </w:pPr>
    </w:p>
    <w:p w14:paraId="3770D51D" w14:textId="77777777" w:rsidR="008E3B7B" w:rsidRPr="00143754" w:rsidRDefault="008E3B7B" w:rsidP="006D3D3A">
      <w:pPr>
        <w:bidi/>
        <w:spacing w:line="276" w:lineRule="auto"/>
        <w:jc w:val="mediumKashida"/>
        <w:rPr>
          <w:rFonts w:ascii="Simplified Arabic" w:hAnsi="Simplified Arabic" w:cs="Simplified Arabic"/>
          <w:sz w:val="28"/>
          <w:szCs w:val="28"/>
          <w:rtl/>
          <w:lang w:bidi="ar-EG"/>
        </w:rPr>
      </w:pPr>
      <w:r w:rsidRPr="00143754">
        <w:rPr>
          <w:rFonts w:ascii="Simplified Arabic" w:hAnsi="Simplified Arabic" w:cs="Simplified Arabic"/>
          <w:b/>
          <w:bCs/>
          <w:sz w:val="28"/>
          <w:szCs w:val="28"/>
          <w:rtl/>
        </w:rPr>
        <w:lastRenderedPageBreak/>
        <w:t>مقدمة</w:t>
      </w:r>
      <w:r w:rsidRPr="00143754">
        <w:rPr>
          <w:rFonts w:ascii="Simplified Arabic" w:hAnsi="Simplified Arabic" w:cs="Simplified Arabic"/>
          <w:sz w:val="28"/>
          <w:szCs w:val="28"/>
          <w:rtl/>
          <w:lang w:bidi="ar-EG"/>
        </w:rPr>
        <w:t>:</w:t>
      </w:r>
    </w:p>
    <w:p w14:paraId="7EAC92FF"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في ظل التغيرات السريعة والتحديات المتزايدة التي تواجهها الشركات الصغيرة في القطاع الخاص بالمملكة العربية السعودية، أصبحت القيادة الحديثة عنصرًا حاسمًا في تعزيز القدرة التنافسية وضمان استدامة النجاح. إن الدور الحيوي الذي تلعبه القيادة في تحفيز الموظفين وتوجيههم نحو تحقيق الأهداف المؤسسية لم يعد مجرد جانب ثانوي، بل بات أساسًا جوهريًا لتحقيق النمو والتطور. وتعتبر القيادة الحديثة بمثابة جسر يربط بين الطموحات الاستراتيجية للشركات واحتياجات الموظفين، مما يعزز التفاعل الإيجابي والإنتاجية داخل بيئة العمل</w:t>
      </w:r>
      <w:r w:rsidRPr="00143754">
        <w:rPr>
          <w:rFonts w:ascii="Simplified Arabic" w:hAnsi="Simplified Arabic" w:cs="Simplified Arabic"/>
          <w:sz w:val="28"/>
          <w:szCs w:val="28"/>
          <w:lang w:bidi="ar-EG"/>
        </w:rPr>
        <w:t>.</w:t>
      </w:r>
    </w:p>
    <w:p w14:paraId="3D903C32"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 xml:space="preserve">تشير الدراسات إلى أن القيادة الحديثة التي تتميز بالمرونة والقدرة على التكيف مع التغيرات تسهم بشكل مباشر في تعزيز رضا الموظفين وزيادة تحفيزهم. وقد أظهرت الأبحاث أن أساليب القيادة التي تركز على المشاركة والتفاعل مع الموظفين تؤدي إلى تحسين الأداء الوظيفي وتقليل معدلات الاستقالة والتغيب عن العمل. على سبيل المثال، دراسة أجرتها </w:t>
      </w:r>
      <w:proofErr w:type="spellStart"/>
      <w:r w:rsidRPr="00143754">
        <w:rPr>
          <w:rFonts w:ascii="Simplified Arabic" w:hAnsi="Simplified Arabic" w:cs="Simplified Arabic"/>
          <w:sz w:val="28"/>
          <w:szCs w:val="28"/>
          <w:rtl/>
        </w:rPr>
        <w:t>تشيونغ</w:t>
      </w:r>
      <w:proofErr w:type="spellEnd"/>
      <w:r w:rsidRPr="00143754">
        <w:rPr>
          <w:rFonts w:ascii="Simplified Arabic" w:hAnsi="Simplified Arabic" w:cs="Simplified Arabic"/>
          <w:sz w:val="28"/>
          <w:szCs w:val="28"/>
          <w:rtl/>
        </w:rPr>
        <w:t xml:space="preserve"> </w:t>
      </w:r>
      <w:proofErr w:type="spellStart"/>
      <w:r w:rsidRPr="00143754">
        <w:rPr>
          <w:rFonts w:ascii="Simplified Arabic" w:hAnsi="Simplified Arabic" w:cs="Simplified Arabic"/>
          <w:sz w:val="28"/>
          <w:szCs w:val="28"/>
          <w:rtl/>
        </w:rPr>
        <w:t>وكيرنز</w:t>
      </w:r>
      <w:proofErr w:type="spellEnd"/>
      <w:r w:rsidRPr="00143754">
        <w:rPr>
          <w:rFonts w:ascii="Simplified Arabic" w:hAnsi="Simplified Arabic" w:cs="Simplified Arabic"/>
          <w:sz w:val="28"/>
          <w:szCs w:val="28"/>
          <w:lang w:bidi="ar-EG"/>
        </w:rPr>
        <w:t xml:space="preserve"> (Cheung &amp; Keung, 2018) </w:t>
      </w:r>
      <w:r w:rsidRPr="00143754">
        <w:rPr>
          <w:rFonts w:ascii="Simplified Arabic" w:hAnsi="Simplified Arabic" w:cs="Simplified Arabic"/>
          <w:sz w:val="28"/>
          <w:szCs w:val="28"/>
          <w:rtl/>
        </w:rPr>
        <w:t>في قطاع الشركات الصغيرة والمتوسطة أكدت على أهمية القيادة التحويلية في بناء بيئة عمل إيجابية ومحفزة، مما يؤدي إلى تعزيز الولاء المؤسسي وزيادة الابتكار</w:t>
      </w:r>
      <w:r w:rsidRPr="00143754">
        <w:rPr>
          <w:rFonts w:ascii="Simplified Arabic" w:hAnsi="Simplified Arabic" w:cs="Simplified Arabic"/>
          <w:sz w:val="28"/>
          <w:szCs w:val="28"/>
          <w:lang w:bidi="ar-EG"/>
        </w:rPr>
        <w:t>.</w:t>
      </w:r>
    </w:p>
    <w:p w14:paraId="616211DE"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 xml:space="preserve">علاوة على ذلك، فإن القيادة الحديثة تلعب دورًا محوريًا في تحسين التواصل بين الإدارة والموظفين، وهو ما أشار إليه </w:t>
      </w:r>
      <w:proofErr w:type="spellStart"/>
      <w:r w:rsidRPr="00143754">
        <w:rPr>
          <w:rFonts w:ascii="Simplified Arabic" w:hAnsi="Simplified Arabic" w:cs="Simplified Arabic"/>
          <w:sz w:val="28"/>
          <w:szCs w:val="28"/>
          <w:rtl/>
        </w:rPr>
        <w:t>بورتر</w:t>
      </w:r>
      <w:proofErr w:type="spellEnd"/>
      <w:r w:rsidRPr="00143754">
        <w:rPr>
          <w:rFonts w:ascii="Simplified Arabic" w:hAnsi="Simplified Arabic" w:cs="Simplified Arabic"/>
          <w:sz w:val="28"/>
          <w:szCs w:val="28"/>
          <w:rtl/>
        </w:rPr>
        <w:t xml:space="preserve"> </w:t>
      </w:r>
      <w:proofErr w:type="spellStart"/>
      <w:r w:rsidRPr="00143754">
        <w:rPr>
          <w:rFonts w:ascii="Simplified Arabic" w:hAnsi="Simplified Arabic" w:cs="Simplified Arabic"/>
          <w:sz w:val="28"/>
          <w:szCs w:val="28"/>
          <w:rtl/>
        </w:rPr>
        <w:t>ولوتان</w:t>
      </w:r>
      <w:proofErr w:type="spellEnd"/>
      <w:r w:rsidRPr="00143754">
        <w:rPr>
          <w:rFonts w:ascii="Simplified Arabic" w:hAnsi="Simplified Arabic" w:cs="Simplified Arabic"/>
          <w:sz w:val="28"/>
          <w:szCs w:val="28"/>
          <w:lang w:bidi="ar-EG"/>
        </w:rPr>
        <w:t xml:space="preserve"> (Porter &amp; Lawton, 2019) </w:t>
      </w:r>
      <w:r w:rsidRPr="00143754">
        <w:rPr>
          <w:rFonts w:ascii="Simplified Arabic" w:hAnsi="Simplified Arabic" w:cs="Simplified Arabic"/>
          <w:sz w:val="28"/>
          <w:szCs w:val="28"/>
          <w:rtl/>
        </w:rPr>
        <w:t>في دراستهم حول تأثير التواصل الفعال على التحفيز الوظيفي. فقد أظهرت الدراسة أن القادة الذين يعتمدون على التواصل المفتوح والشفاف مع موظفيهم يحققون مستويات أعلى من الرضا والتحفيز مقارنةً بالأساليب التقليدية التي تركز على الأوامر والسيطرة</w:t>
      </w:r>
      <w:r w:rsidRPr="00143754">
        <w:rPr>
          <w:rFonts w:ascii="Simplified Arabic" w:hAnsi="Simplified Arabic" w:cs="Simplified Arabic"/>
          <w:sz w:val="28"/>
          <w:szCs w:val="28"/>
          <w:lang w:bidi="ar-EG"/>
        </w:rPr>
        <w:t>.</w:t>
      </w:r>
    </w:p>
    <w:p w14:paraId="0A546B56"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 xml:space="preserve">وفي سياق المملكة العربية السعودية، تتجلى أهمية القيادة الحديثة بشكل خاص في قطاع المشروعات الصغيرة، حيث تسهم هذه المشروعات بشكل كبير في دعم الاقتصاد الوطني وخلق فرص عمل جديدة. ومع توجه الحكومة نحو تنويع الاقتصاد وتعزيز دور القطاع الخاص، أصبحت الحاجة ملحة لتبني أساليب قيادة حديثة قادرة على تحقيق التوازن بين تحقيق الربحية وتلبية احتياجات الموظفين. دراسة حديثة أجرتها الهيئة </w:t>
      </w:r>
      <w:r w:rsidRPr="00143754">
        <w:rPr>
          <w:rFonts w:ascii="Simplified Arabic" w:hAnsi="Simplified Arabic" w:cs="Simplified Arabic"/>
          <w:sz w:val="28"/>
          <w:szCs w:val="28"/>
          <w:rtl/>
        </w:rPr>
        <w:lastRenderedPageBreak/>
        <w:t>العامة للمنشآت الصغيرة والمتوسطة (2021) أشارت إلى أن القيادة الفعالة هي أحد العوامل الرئيسية التي تؤثر في استمرارية هذه المنشآت ونموها</w:t>
      </w:r>
      <w:r w:rsidRPr="00143754">
        <w:rPr>
          <w:rFonts w:ascii="Simplified Arabic" w:hAnsi="Simplified Arabic" w:cs="Simplified Arabic"/>
          <w:sz w:val="28"/>
          <w:szCs w:val="28"/>
          <w:lang w:bidi="ar-EG"/>
        </w:rPr>
        <w:t>.</w:t>
      </w:r>
    </w:p>
    <w:p w14:paraId="63A6751E" w14:textId="77777777" w:rsidR="008E3B7B" w:rsidRPr="00143754" w:rsidRDefault="008E3B7B" w:rsidP="006D3D3A">
      <w:pPr>
        <w:bidi/>
        <w:spacing w:line="276" w:lineRule="auto"/>
        <w:jc w:val="mediumKashida"/>
        <w:rPr>
          <w:rFonts w:ascii="Simplified Arabic" w:hAnsi="Simplified Arabic" w:cs="Simplified Arabic"/>
          <w:sz w:val="28"/>
          <w:szCs w:val="28"/>
          <w:rtl/>
          <w:lang w:bidi="ar-EG"/>
        </w:rPr>
      </w:pPr>
      <w:r w:rsidRPr="00143754">
        <w:rPr>
          <w:rFonts w:ascii="Simplified Arabic" w:hAnsi="Simplified Arabic" w:cs="Simplified Arabic"/>
          <w:sz w:val="28"/>
          <w:szCs w:val="28"/>
          <w:rtl/>
        </w:rPr>
        <w:t>ختامًا، يعد التحفيز الوظيفي أحد الأعمدة الرئيسية التي تعتمد عليها الشركات الصغيرة لتحقيق أهدافها. وبما أن القيادة الحديثة تشكل محورًا أساسيًا في تحقيق هذا التحفيز، فإن البحث في تأثير هذه القيادة على موظفي المشروعات الصغيرة في القطاع الخاص بالمملكة العربية السعودية ليس مجرد مسعى أكاديمي، بل هو ضرورة حتمية لفهم ديناميكيات النجاح وتحقيق الاستدامة في بيئة أعمال مليئة بالتحديات</w:t>
      </w:r>
      <w:r w:rsidRPr="00143754">
        <w:rPr>
          <w:rFonts w:ascii="Simplified Arabic" w:hAnsi="Simplified Arabic" w:cs="Simplified Arabic"/>
          <w:sz w:val="28"/>
          <w:szCs w:val="28"/>
          <w:lang w:bidi="ar-EG"/>
        </w:rPr>
        <w:t>.</w:t>
      </w:r>
    </w:p>
    <w:p w14:paraId="03E7E68E" w14:textId="77777777" w:rsidR="008E3B7B" w:rsidRPr="00143754" w:rsidRDefault="008E3B7B" w:rsidP="006D3D3A">
      <w:pPr>
        <w:bidi/>
        <w:spacing w:line="276" w:lineRule="auto"/>
        <w:jc w:val="mediumKashida"/>
        <w:rPr>
          <w:rFonts w:ascii="Simplified Arabic" w:hAnsi="Simplified Arabic" w:cs="Simplified Arabic"/>
          <w:sz w:val="28"/>
          <w:szCs w:val="28"/>
          <w:u w:val="single"/>
          <w:rtl/>
        </w:rPr>
      </w:pPr>
      <w:r w:rsidRPr="00143754">
        <w:rPr>
          <w:rFonts w:ascii="Simplified Arabic" w:hAnsi="Simplified Arabic" w:cs="Simplified Arabic"/>
          <w:b/>
          <w:bCs/>
          <w:sz w:val="28"/>
          <w:szCs w:val="28"/>
          <w:u w:val="single"/>
          <w:rtl/>
        </w:rPr>
        <w:t>مشكلة الدراسة</w:t>
      </w:r>
      <w:r w:rsidRPr="00143754">
        <w:rPr>
          <w:rFonts w:ascii="Simplified Arabic" w:hAnsi="Simplified Arabic" w:cs="Simplified Arabic"/>
          <w:sz w:val="28"/>
          <w:szCs w:val="28"/>
          <w:u w:val="single"/>
          <w:rtl/>
          <w:lang w:bidi="ar-EG"/>
        </w:rPr>
        <w:t>:</w:t>
      </w:r>
    </w:p>
    <w:p w14:paraId="72848337"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في القطاع الخاص، تعد بيئة العمل المحفزة عنصرًا حاسمًا للإنتاجية والابتكار والرضا الوظيفي. على الرغم من الاعتراف المتزايد بأهمية القيادة الفعالة في تحقيق هذه البيئة، تواجه العديد من الشركات تحديات كبيرة في تحفيز موظفيها بشكل مستدام. وفقًا لتقرير صادر عن معهد "</w:t>
      </w:r>
      <w:proofErr w:type="spellStart"/>
      <w:r w:rsidRPr="00143754">
        <w:rPr>
          <w:rFonts w:ascii="Simplified Arabic" w:hAnsi="Simplified Arabic" w:cs="Simplified Arabic"/>
          <w:sz w:val="28"/>
          <w:szCs w:val="28"/>
          <w:rtl/>
        </w:rPr>
        <w:t>جالوب</w:t>
      </w:r>
      <w:proofErr w:type="spellEnd"/>
      <w:r w:rsidRPr="00143754">
        <w:rPr>
          <w:rFonts w:ascii="Simplified Arabic" w:hAnsi="Simplified Arabic" w:cs="Simplified Arabic"/>
          <w:sz w:val="28"/>
          <w:szCs w:val="28"/>
          <w:rtl/>
        </w:rPr>
        <w:t>" للإحصاءات (2023)، يشعر نحو 60% من الموظفين بأن بيئات عملهم لا تدعم نموهم المهني والشخصي بشكل كاف، مما يؤدي إلى انخفاض في الانخراط والإنتاجية. هذا النقص في الدعم والتحفيز ينعكس أيضاً في ارتفاع معدلات دوران الموظفين، الأمر الذي يمثل تحديًا كبيرًا للقيادة في توفير بيئة عمل ملائمة</w:t>
      </w:r>
      <w:r w:rsidRPr="00143754">
        <w:rPr>
          <w:rFonts w:ascii="Simplified Arabic" w:hAnsi="Simplified Arabic" w:cs="Simplified Arabic"/>
          <w:sz w:val="28"/>
          <w:szCs w:val="28"/>
          <w:lang w:bidi="ar-EG"/>
        </w:rPr>
        <w:t>.</w:t>
      </w:r>
    </w:p>
    <w:p w14:paraId="60AAC692" w14:textId="77777777" w:rsidR="008E3B7B" w:rsidRPr="00143754" w:rsidRDefault="008E3B7B" w:rsidP="006D3D3A">
      <w:pPr>
        <w:bidi/>
        <w:spacing w:line="276" w:lineRule="auto"/>
        <w:jc w:val="mediumKashida"/>
        <w:rPr>
          <w:rFonts w:ascii="Simplified Arabic" w:hAnsi="Simplified Arabic" w:cs="Simplified Arabic"/>
          <w:sz w:val="28"/>
          <w:szCs w:val="28"/>
          <w:lang w:bidi="ar-EG"/>
        </w:rPr>
      </w:pPr>
      <w:r w:rsidRPr="00143754">
        <w:rPr>
          <w:rFonts w:ascii="Simplified Arabic" w:hAnsi="Simplified Arabic" w:cs="Simplified Arabic"/>
          <w:sz w:val="28"/>
          <w:szCs w:val="28"/>
          <w:rtl/>
        </w:rPr>
        <w:t>بالإضافة إلى ذلك، وجدت دراسة نشرت في "مجلة إدارة الأعمال الدولية" (2022) أن نقص القيادة المحفزة يؤدي إلى زيادة معدلات دوران الموظفين بنسبة تصل إلى 30% في بعض الشركات الخاصة الكبرى. يسلط هذا الأمر الضوء على الحاجة الملحة للقادة لتطوير استراتيجيات تحفيزية مبتكرة وفعالة تراعي الاحتياجات المتنوعة للموظفين</w:t>
      </w:r>
      <w:r w:rsidRPr="00143754">
        <w:rPr>
          <w:rFonts w:ascii="Simplified Arabic" w:hAnsi="Simplified Arabic" w:cs="Simplified Arabic"/>
          <w:sz w:val="28"/>
          <w:szCs w:val="28"/>
          <w:lang w:bidi="ar-EG"/>
        </w:rPr>
        <w:t>.</w:t>
      </w:r>
    </w:p>
    <w:p w14:paraId="1290B6F8" w14:textId="77777777" w:rsidR="008E3B7B" w:rsidRPr="00143754" w:rsidRDefault="008E3B7B" w:rsidP="006D3D3A">
      <w:pPr>
        <w:bidi/>
        <w:spacing w:line="276" w:lineRule="auto"/>
        <w:jc w:val="mediumKashida"/>
        <w:rPr>
          <w:rFonts w:ascii="Simplified Arabic" w:hAnsi="Simplified Arabic" w:cs="Simplified Arabic"/>
          <w:sz w:val="28"/>
          <w:szCs w:val="28"/>
          <w:u w:val="single"/>
          <w:rtl/>
        </w:rPr>
      </w:pPr>
      <w:r w:rsidRPr="00143754">
        <w:rPr>
          <w:rFonts w:ascii="Simplified Arabic" w:hAnsi="Simplified Arabic" w:cs="Simplified Arabic"/>
          <w:sz w:val="28"/>
          <w:szCs w:val="28"/>
          <w:rtl/>
        </w:rPr>
        <w:t>تقع مسؤولية تحديد وتطبيق هذه الاستراتيجيات على عاتق القيادات، التي يجب أن تستكشف كيف يمكن تحسين السياسات والممارسات الحالية لتعزيز بيئة عمل أكثر دعمًا وتحفيزًا. يتطلب ذلك تحليلاً دقيقًا للأساليب القيادية الحالية وتقييم تأثيرها على بيئة العمل والموظفين، مع تحديد المجالات التي تحتاج إلى تحسين</w:t>
      </w:r>
      <w:r w:rsidRPr="00143754">
        <w:rPr>
          <w:rFonts w:ascii="Simplified Arabic" w:hAnsi="Simplified Arabic" w:cs="Simplified Arabic"/>
          <w:sz w:val="28"/>
          <w:szCs w:val="28"/>
          <w:lang w:bidi="ar-EG"/>
        </w:rPr>
        <w:t>.</w:t>
      </w:r>
    </w:p>
    <w:p w14:paraId="5F8167D9" w14:textId="4E8A9C8B" w:rsidR="008E3B7B" w:rsidRPr="00143754" w:rsidRDefault="008E3B7B" w:rsidP="000020B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في ضوء جميع ما سبق : تنبع أهمية هذه المشكلة من الحاجة إلى فهم أفضل للديناميكيات بين القيادة وتأثيرها على بيئة العمل والرفاه العام للموظفين، مما يساهم في </w:t>
      </w:r>
      <w:r w:rsidRPr="00143754">
        <w:rPr>
          <w:rFonts w:ascii="Simplified Arabic" w:hAnsi="Simplified Arabic" w:cs="Simplified Arabic"/>
          <w:sz w:val="28"/>
          <w:szCs w:val="28"/>
          <w:rtl/>
        </w:rPr>
        <w:lastRenderedPageBreak/>
        <w:t>تحقيق أداء أفضل وزيادة الإنتاجية وتحقيق الاستقرار داخل المؤسسات في القطاع الخاص</w:t>
      </w:r>
      <w:r w:rsidRPr="00143754">
        <w:rPr>
          <w:rFonts w:ascii="Simplified Arabic" w:hAnsi="Simplified Arabic" w:cs="Simplified Arabic"/>
          <w:sz w:val="28"/>
          <w:szCs w:val="28"/>
        </w:rPr>
        <w:t>.</w:t>
      </w:r>
    </w:p>
    <w:p w14:paraId="0279EC11" w14:textId="77777777" w:rsidR="008E3B7B" w:rsidRPr="00143754" w:rsidRDefault="008E3B7B" w:rsidP="006D3D3A">
      <w:pPr>
        <w:bidi/>
        <w:spacing w:line="276" w:lineRule="auto"/>
        <w:jc w:val="mediumKashida"/>
        <w:rPr>
          <w:rFonts w:ascii="Simplified Arabic" w:hAnsi="Simplified Arabic" w:cs="Simplified Arabic"/>
          <w:sz w:val="28"/>
          <w:szCs w:val="28"/>
          <w:u w:val="single"/>
          <w:rtl/>
        </w:rPr>
      </w:pPr>
      <w:r w:rsidRPr="00143754">
        <w:rPr>
          <w:rFonts w:ascii="Simplified Arabic" w:hAnsi="Simplified Arabic" w:cs="Simplified Arabic"/>
          <w:b/>
          <w:bCs/>
          <w:sz w:val="28"/>
          <w:szCs w:val="28"/>
          <w:u w:val="single"/>
          <w:rtl/>
        </w:rPr>
        <w:t>أهمية الدراسة:</w:t>
      </w:r>
    </w:p>
    <w:p w14:paraId="1A6201CC"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تُعتبر هذه الدراسة ذات أهمية كبيرة نظرياً وتطبيقياً وذلك كما يلي :</w:t>
      </w:r>
    </w:p>
    <w:p w14:paraId="3CEBBCBD" w14:textId="77777777" w:rsidR="008E3B7B" w:rsidRPr="00143754" w:rsidRDefault="008E3B7B" w:rsidP="006D3D3A">
      <w:pPr>
        <w:bidi/>
        <w:spacing w:line="276" w:lineRule="auto"/>
        <w:jc w:val="mediumKashida"/>
        <w:rPr>
          <w:rFonts w:ascii="Simplified Arabic" w:hAnsi="Simplified Arabic" w:cs="Simplified Arabic"/>
          <w:b/>
          <w:bCs/>
          <w:sz w:val="28"/>
          <w:szCs w:val="28"/>
          <w:rtl/>
        </w:rPr>
      </w:pPr>
      <w:r w:rsidRPr="00143754">
        <w:rPr>
          <w:rFonts w:ascii="Simplified Arabic" w:hAnsi="Simplified Arabic" w:cs="Simplified Arabic"/>
          <w:b/>
          <w:bCs/>
          <w:sz w:val="28"/>
          <w:szCs w:val="28"/>
          <w:rtl/>
        </w:rPr>
        <w:t xml:space="preserve">أ-من الناحية النظرية </w:t>
      </w:r>
    </w:p>
    <w:p w14:paraId="3AB47008"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-تسهم في إثراء الأدبيات المتعلقة بالقيادة والتحفيز بالقطاع الخاص من خلال تعميق الفهم النظري لدور القيادة في تحسين بيئة العمل وتحفيز الموظفين. من خلال استكشاف العلاقات بين القيادة الفعالة ومستويات الانخراط والإنتاجية لدى الموظفين</w:t>
      </w:r>
    </w:p>
    <w:p w14:paraId="373AC6C9"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-تقدم الدراسة إسهامات قيمة للنظريات القائمة حول القيادة والتحفيز. </w:t>
      </w:r>
    </w:p>
    <w:p w14:paraId="64E8EBBA"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-تبرز الدراسة كيف يمكن لمختلف الأساليب القيادية أن تؤثر إيجابًا أو سلبًا على بيئة العمل</w:t>
      </w:r>
    </w:p>
    <w:p w14:paraId="56A82F30"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تقدم تحليلاً نظريًا مفصلاً للعوامل التي تسهم في تحفيز الموظفين، مما يساعد على تطوير نماذج نظرية جديدة أو تعديل النماذج القائمة.</w:t>
      </w:r>
    </w:p>
    <w:p w14:paraId="0D271E81" w14:textId="77777777" w:rsidR="008E3B7B" w:rsidRPr="00143754" w:rsidRDefault="008E3B7B" w:rsidP="006D3D3A">
      <w:pPr>
        <w:bidi/>
        <w:spacing w:line="276" w:lineRule="auto"/>
        <w:jc w:val="mediumKashida"/>
        <w:rPr>
          <w:rFonts w:ascii="Simplified Arabic" w:hAnsi="Simplified Arabic" w:cs="Simplified Arabic"/>
          <w:b/>
          <w:bCs/>
          <w:sz w:val="28"/>
          <w:szCs w:val="28"/>
          <w:rtl/>
        </w:rPr>
      </w:pPr>
      <w:r w:rsidRPr="00143754">
        <w:rPr>
          <w:rFonts w:ascii="Simplified Arabic" w:hAnsi="Simplified Arabic" w:cs="Simplified Arabic"/>
          <w:b/>
          <w:bCs/>
          <w:sz w:val="28"/>
          <w:szCs w:val="28"/>
          <w:rtl/>
        </w:rPr>
        <w:t xml:space="preserve">ب-من الناحية التطبيقية </w:t>
      </w:r>
    </w:p>
    <w:p w14:paraId="30C9FB14"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-تقدم الدراسة أدوات عملية للقادة في القطاع الخاص لتحسين بيئة العمل وزيادة الإنتاجية. بالاستناد إلى البيانات والتحليلات التي توفرها</w:t>
      </w:r>
    </w:p>
    <w:p w14:paraId="4FB1FB4B"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-فهم أفضل لكيفية تأثير أساليب القيادة المختلفة على الرضا والانخراط الوظيفي، وتطوير مبادرات وسياسات تعزز التحفيز والانتماء للمؤسسة. </w:t>
      </w:r>
    </w:p>
    <w:p w14:paraId="7A023B98"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-تساعد النتائج المؤسسات على تقليل معدلات دوران الموظفين وتكاليف التوظيف والتدريب المرتبطة بها، مما يساهم في استقرار المؤسسة ونجاحها المستدام.</w:t>
      </w:r>
    </w:p>
    <w:p w14:paraId="42B51DC5" w14:textId="77777777" w:rsidR="008E3B7B" w:rsidRPr="00143754" w:rsidRDefault="008E3B7B" w:rsidP="006D3D3A">
      <w:pPr>
        <w:bidi/>
        <w:spacing w:line="276" w:lineRule="auto"/>
        <w:jc w:val="mediumKashida"/>
        <w:rPr>
          <w:rFonts w:ascii="Simplified Arabic" w:hAnsi="Simplified Arabic" w:cs="Simplified Arabic"/>
          <w:sz w:val="28"/>
          <w:szCs w:val="28"/>
          <w:u w:val="single"/>
          <w:rtl/>
        </w:rPr>
      </w:pPr>
      <w:r w:rsidRPr="00143754">
        <w:rPr>
          <w:rFonts w:ascii="Simplified Arabic" w:hAnsi="Simplified Arabic" w:cs="Simplified Arabic"/>
          <w:b/>
          <w:bCs/>
          <w:sz w:val="28"/>
          <w:szCs w:val="28"/>
          <w:u w:val="single"/>
          <w:rtl/>
        </w:rPr>
        <w:t>أهداف الدراسة</w:t>
      </w:r>
      <w:r w:rsidRPr="00143754">
        <w:rPr>
          <w:rFonts w:ascii="Simplified Arabic" w:hAnsi="Simplified Arabic" w:cs="Simplified Arabic"/>
          <w:sz w:val="28"/>
          <w:szCs w:val="28"/>
          <w:u w:val="single"/>
          <w:rtl/>
        </w:rPr>
        <w:t>:</w:t>
      </w:r>
    </w:p>
    <w:p w14:paraId="3943E99B"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تهدف الدراسة بشكل رئيسي الى :  تحديد الأساليب القيادية المستخدمة في القطاع الخاص وتقييم كيفية تأثير هذه الأساليب على بيئة العمل وتحفيز الموظفين ، وينبثق منه الأهداف الفرعية التالية : </w:t>
      </w:r>
    </w:p>
    <w:p w14:paraId="7D65AD61" w14:textId="77777777" w:rsidR="008E3B7B" w:rsidRPr="00143754" w:rsidRDefault="008E3B7B" w:rsidP="006D3D3A">
      <w:pPr>
        <w:pStyle w:val="a6"/>
        <w:numPr>
          <w:ilvl w:val="0"/>
          <w:numId w:val="4"/>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تحديد العوامل القيادية التي تساهم في تعزيز الرضا الوظيفي والولاء </w:t>
      </w:r>
    </w:p>
    <w:p w14:paraId="40B96CC8" w14:textId="77777777" w:rsidR="008E3B7B" w:rsidRPr="00143754" w:rsidRDefault="008E3B7B" w:rsidP="006D3D3A">
      <w:pPr>
        <w:pStyle w:val="a6"/>
        <w:numPr>
          <w:ilvl w:val="0"/>
          <w:numId w:val="4"/>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lastRenderedPageBreak/>
        <w:t xml:space="preserve">تحديد معوقات نجاح الأساليب القيادية المطبقة في القطاع الخاص في تحقيق بيئة عمل محفزة، </w:t>
      </w:r>
    </w:p>
    <w:p w14:paraId="1E573962" w14:textId="316149C7" w:rsidR="008E3B7B" w:rsidRPr="006D3D3A" w:rsidRDefault="008E3B7B" w:rsidP="006D3D3A">
      <w:pPr>
        <w:pStyle w:val="a6"/>
        <w:numPr>
          <w:ilvl w:val="0"/>
          <w:numId w:val="4"/>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تحديد مجموعة من التوصيات المستندة إلى البيانات لمساعدة القيادات في القطاع الخاص على تحسين أساليب القيادة الخاصة بهم بغية تعزيز بيئة عمل محفزة ومنتجة.</w:t>
      </w:r>
    </w:p>
    <w:p w14:paraId="134115AF" w14:textId="77777777" w:rsidR="008E3B7B" w:rsidRPr="00143754" w:rsidRDefault="008E3B7B" w:rsidP="006D3D3A">
      <w:pPr>
        <w:bidi/>
        <w:spacing w:line="276" w:lineRule="auto"/>
        <w:jc w:val="mediumKashida"/>
        <w:rPr>
          <w:rFonts w:ascii="Simplified Arabic" w:hAnsi="Simplified Arabic" w:cs="Simplified Arabic"/>
          <w:b/>
          <w:bCs/>
          <w:sz w:val="28"/>
          <w:szCs w:val="28"/>
          <w:u w:val="single"/>
          <w:rtl/>
        </w:rPr>
      </w:pPr>
      <w:r w:rsidRPr="00143754">
        <w:rPr>
          <w:rFonts w:ascii="Simplified Arabic" w:hAnsi="Simplified Arabic" w:cs="Simplified Arabic"/>
          <w:b/>
          <w:bCs/>
          <w:sz w:val="28"/>
          <w:szCs w:val="28"/>
          <w:u w:val="single"/>
          <w:rtl/>
        </w:rPr>
        <w:t>تساؤلات الدراسة</w:t>
      </w:r>
    </w:p>
    <w:p w14:paraId="42E98D13"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 xml:space="preserve">السؤال الرئيسي للدراسة : </w:t>
      </w:r>
    </w:p>
    <w:p w14:paraId="14D5FC14"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ما الأساليب القيادية المستخدمة في القطاع الخاص وكيف تؤثر هذه الأساليب على بيئة العمل وتحفيز الموظفين؟ وينبثق منه التساؤلات الفرعية التالية :</w:t>
      </w:r>
    </w:p>
    <w:p w14:paraId="70344D80" w14:textId="77777777" w:rsidR="008E3B7B" w:rsidRPr="00143754" w:rsidRDefault="008E3B7B" w:rsidP="006D3D3A">
      <w:pPr>
        <w:pStyle w:val="a6"/>
        <w:numPr>
          <w:ilvl w:val="0"/>
          <w:numId w:val="5"/>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ما العوامل القيادية التي تساهم في تعزيز الرضا الوظيفي والولاء لدى الموظفين في القطاع الخاص؟</w:t>
      </w:r>
    </w:p>
    <w:p w14:paraId="218E1738" w14:textId="77777777" w:rsidR="008E3B7B" w:rsidRPr="00143754" w:rsidRDefault="008E3B7B" w:rsidP="006D3D3A">
      <w:pPr>
        <w:pStyle w:val="a6"/>
        <w:numPr>
          <w:ilvl w:val="0"/>
          <w:numId w:val="5"/>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ما المعوقات التي تواجه الأساليب القيادية في القطاع الخاص لتحقيق بيئة عمل محفزة؟</w:t>
      </w:r>
    </w:p>
    <w:p w14:paraId="70F91E5F" w14:textId="16EAEA38" w:rsidR="006D3D3A" w:rsidRPr="000020BA" w:rsidRDefault="008E3B7B" w:rsidP="000020BA">
      <w:pPr>
        <w:pStyle w:val="a6"/>
        <w:numPr>
          <w:ilvl w:val="0"/>
          <w:numId w:val="5"/>
        </w:num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ما هي التوصيات المستندة إلى البيانات التي يمكن أن تساعد القيادات في القطاع الخاص على تحسين أساليب القيادة الخاصة بهم بغية تعزيز بيئة عمل محفزة ومنتجة؟</w:t>
      </w:r>
    </w:p>
    <w:p w14:paraId="008D7D22" w14:textId="77777777" w:rsidR="008E3B7B" w:rsidRPr="00143754" w:rsidRDefault="008E3B7B" w:rsidP="006D3D3A">
      <w:pPr>
        <w:bidi/>
        <w:spacing w:line="276" w:lineRule="auto"/>
        <w:jc w:val="mediumKashida"/>
        <w:rPr>
          <w:rFonts w:ascii="Simplified Arabic" w:hAnsi="Simplified Arabic" w:cs="Simplified Arabic"/>
          <w:b/>
          <w:bCs/>
          <w:sz w:val="28"/>
          <w:szCs w:val="28"/>
          <w:u w:val="single"/>
          <w:rtl/>
        </w:rPr>
      </w:pPr>
      <w:r w:rsidRPr="00143754">
        <w:rPr>
          <w:rFonts w:ascii="Simplified Arabic" w:hAnsi="Simplified Arabic" w:cs="Simplified Arabic"/>
          <w:b/>
          <w:bCs/>
          <w:sz w:val="28"/>
          <w:szCs w:val="28"/>
          <w:u w:val="single"/>
          <w:rtl/>
        </w:rPr>
        <w:t>فروض الدراسة:</w:t>
      </w:r>
    </w:p>
    <w:p w14:paraId="4F061F66"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1. هل يوجد فروق ذات دلالة إحصائية بين الأساليب القيادية المستخدمة في القطاع الخاص ومستوى تحفيز الموظفين في هذه الشركات؟</w:t>
      </w:r>
    </w:p>
    <w:p w14:paraId="38EF5FAD"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2. هل تسهم العوامل القيادية المختلفة في تعزيز الرضا الوظيفي والولاء لدى الموظفين بشكل ملحوظ في القطاع الخاص؟</w:t>
      </w:r>
    </w:p>
    <w:p w14:paraId="52364A0F" w14:textId="77777777" w:rsidR="008E3B7B" w:rsidRPr="00143754" w:rsidRDefault="008E3B7B" w:rsidP="006D3D3A">
      <w:pPr>
        <w:bidi/>
        <w:spacing w:line="276" w:lineRule="auto"/>
        <w:jc w:val="mediumKashida"/>
        <w:rPr>
          <w:rFonts w:ascii="Simplified Arabic" w:hAnsi="Simplified Arabic" w:cs="Simplified Arabic"/>
          <w:sz w:val="28"/>
          <w:szCs w:val="28"/>
          <w:rtl/>
        </w:rPr>
      </w:pPr>
      <w:r w:rsidRPr="00143754">
        <w:rPr>
          <w:rFonts w:ascii="Simplified Arabic" w:hAnsi="Simplified Arabic" w:cs="Simplified Arabic"/>
          <w:sz w:val="28"/>
          <w:szCs w:val="28"/>
          <w:rtl/>
        </w:rPr>
        <w:t>3. هل تؤثر المعوقات المحددة في القطاع الخاص على فعالية الأساليب القيادية في تحقيق بيئة عمل محفزة؟</w:t>
      </w:r>
    </w:p>
    <w:p w14:paraId="636D233F" w14:textId="77777777" w:rsidR="000020BA" w:rsidRDefault="000020BA" w:rsidP="000020BA">
      <w:pPr>
        <w:bidi/>
        <w:spacing w:line="360" w:lineRule="auto"/>
        <w:jc w:val="mediumKashida"/>
        <w:rPr>
          <w:rFonts w:ascii="Sakkal Majalla" w:hAnsi="Sakkal Majalla" w:cs="Sakkal Majalla"/>
          <w:sz w:val="32"/>
          <w:szCs w:val="32"/>
          <w:u w:val="single"/>
          <w:rtl/>
        </w:rPr>
      </w:pPr>
    </w:p>
    <w:p w14:paraId="063D1AC6" w14:textId="77777777" w:rsidR="000020BA" w:rsidRDefault="000020BA" w:rsidP="000020BA">
      <w:pPr>
        <w:bidi/>
        <w:spacing w:line="360" w:lineRule="auto"/>
        <w:jc w:val="mediumKashida"/>
        <w:rPr>
          <w:rFonts w:ascii="Sakkal Majalla" w:hAnsi="Sakkal Majalla" w:cs="Sakkal Majalla"/>
          <w:sz w:val="32"/>
          <w:szCs w:val="32"/>
          <w:u w:val="single"/>
          <w:rtl/>
        </w:rPr>
      </w:pPr>
    </w:p>
    <w:p w14:paraId="2D1F44EF" w14:textId="77777777" w:rsidR="000020BA" w:rsidRDefault="000020BA" w:rsidP="000020BA">
      <w:pPr>
        <w:bidi/>
        <w:spacing w:line="360" w:lineRule="auto"/>
        <w:jc w:val="mediumKashida"/>
        <w:rPr>
          <w:rFonts w:ascii="Sakkal Majalla" w:hAnsi="Sakkal Majalla" w:cs="Sakkal Majalla"/>
          <w:sz w:val="32"/>
          <w:szCs w:val="32"/>
          <w:u w:val="single"/>
          <w:rtl/>
        </w:rPr>
      </w:pPr>
    </w:p>
    <w:p w14:paraId="7465EAB4" w14:textId="77777777" w:rsidR="000020BA" w:rsidRDefault="000020BA" w:rsidP="000020BA">
      <w:pPr>
        <w:bidi/>
        <w:spacing w:line="360" w:lineRule="auto"/>
        <w:jc w:val="mediumKashida"/>
        <w:rPr>
          <w:rFonts w:ascii="Sakkal Majalla" w:hAnsi="Sakkal Majalla" w:cs="Sakkal Majalla"/>
          <w:sz w:val="32"/>
          <w:szCs w:val="32"/>
          <w:u w:val="single"/>
          <w:rtl/>
        </w:rPr>
      </w:pPr>
    </w:p>
    <w:p w14:paraId="1BF62F8B" w14:textId="77777777" w:rsidR="000020BA" w:rsidRDefault="000020BA" w:rsidP="000020BA">
      <w:pPr>
        <w:bidi/>
        <w:spacing w:line="360" w:lineRule="auto"/>
        <w:jc w:val="mediumKashida"/>
        <w:rPr>
          <w:rFonts w:ascii="Sakkal Majalla" w:hAnsi="Sakkal Majalla" w:cs="Sakkal Majalla"/>
          <w:sz w:val="32"/>
          <w:szCs w:val="32"/>
          <w:u w:val="single"/>
          <w:rtl/>
        </w:rPr>
      </w:pPr>
    </w:p>
    <w:p w14:paraId="63FB8E56" w14:textId="77777777" w:rsidR="008E3B7B" w:rsidRDefault="008E3B7B" w:rsidP="008E3B7B">
      <w:pPr>
        <w:bidi/>
        <w:spacing w:line="360" w:lineRule="auto"/>
        <w:jc w:val="mediumKashida"/>
        <w:rPr>
          <w:rFonts w:ascii="Sakkal Majalla" w:hAnsi="Sakkal Majalla" w:cs="Sakkal Majalla"/>
          <w:sz w:val="32"/>
          <w:szCs w:val="32"/>
          <w:u w:val="single"/>
          <w:rtl/>
        </w:rPr>
      </w:pPr>
    </w:p>
    <w:p w14:paraId="4490569A" w14:textId="77777777" w:rsidR="008E3B7B" w:rsidRPr="001A6A69" w:rsidRDefault="008E3B7B" w:rsidP="008E3B7B">
      <w:pPr>
        <w:bidi/>
        <w:spacing w:line="360" w:lineRule="auto"/>
        <w:jc w:val="mediumKashida"/>
        <w:rPr>
          <w:rFonts w:ascii="Sakkal Majalla" w:hAnsi="Sakkal Majalla" w:cs="Sakkal Majalla"/>
          <w:sz w:val="32"/>
          <w:szCs w:val="32"/>
          <w:u w:val="single"/>
          <w:rtl/>
        </w:rPr>
      </w:pPr>
    </w:p>
    <w:p w14:paraId="70573838" w14:textId="77777777" w:rsidR="008E3B7B" w:rsidRPr="001A6A69" w:rsidRDefault="008E3B7B" w:rsidP="008E3B7B">
      <w:pPr>
        <w:bidi/>
        <w:spacing w:line="360" w:lineRule="auto"/>
        <w:jc w:val="mediumKashida"/>
        <w:rPr>
          <w:rFonts w:ascii="Sakkal Majalla" w:hAnsi="Sakkal Majalla" w:cs="Sakkal Majalla"/>
          <w:sz w:val="32"/>
          <w:szCs w:val="32"/>
          <w:u w:val="single"/>
          <w:rtl/>
        </w:rPr>
      </w:pPr>
    </w:p>
    <w:p w14:paraId="5D14BA39" w14:textId="77777777" w:rsidR="008E3B7B" w:rsidRPr="001A6A69" w:rsidRDefault="008E3B7B" w:rsidP="008E3B7B">
      <w:pPr>
        <w:bidi/>
        <w:spacing w:line="360" w:lineRule="auto"/>
        <w:jc w:val="center"/>
        <w:rPr>
          <w:rFonts w:ascii="Sakkal Majalla" w:hAnsi="Sakkal Majalla" w:cs="Sakkal Majalla"/>
          <w:b/>
          <w:bCs/>
          <w:sz w:val="36"/>
          <w:szCs w:val="36"/>
        </w:rPr>
      </w:pPr>
      <w:r w:rsidRPr="001A6A69">
        <w:rPr>
          <w:rFonts w:ascii="Sakkal Majalla" w:hAnsi="Sakkal Majalla" w:cs="Sakkal Majalla"/>
          <w:b/>
          <w:bCs/>
          <w:sz w:val="36"/>
          <w:szCs w:val="36"/>
          <w:rtl/>
        </w:rPr>
        <w:t>الفصل الثاني :</w:t>
      </w:r>
    </w:p>
    <w:p w14:paraId="7F38FC89" w14:textId="77777777" w:rsidR="008E3B7B" w:rsidRPr="001A6A69" w:rsidRDefault="008E3B7B" w:rsidP="008E3B7B">
      <w:pPr>
        <w:bidi/>
        <w:spacing w:line="360" w:lineRule="auto"/>
        <w:jc w:val="center"/>
        <w:rPr>
          <w:rFonts w:ascii="Sakkal Majalla" w:hAnsi="Sakkal Majalla" w:cs="Sakkal Majalla"/>
          <w:sz w:val="36"/>
          <w:szCs w:val="36"/>
          <w:rtl/>
        </w:rPr>
      </w:pPr>
      <w:r w:rsidRPr="001A6A69">
        <w:rPr>
          <w:rFonts w:ascii="Sakkal Majalla" w:hAnsi="Sakkal Majalla" w:cs="Sakkal Majalla" w:hint="cs"/>
          <w:b/>
          <w:bCs/>
          <w:sz w:val="36"/>
          <w:szCs w:val="36"/>
          <w:rtl/>
        </w:rPr>
        <w:t>الإطار النظري للدراسة</w:t>
      </w:r>
    </w:p>
    <w:p w14:paraId="483D202F" w14:textId="77777777" w:rsidR="008E3B7B" w:rsidRDefault="008E3B7B" w:rsidP="008E3B7B">
      <w:pPr>
        <w:bidi/>
        <w:spacing w:line="360" w:lineRule="auto"/>
        <w:jc w:val="mediumKashida"/>
        <w:rPr>
          <w:rFonts w:ascii="Sakkal Majalla" w:hAnsi="Sakkal Majalla" w:cs="Sakkal Majalla"/>
          <w:sz w:val="32"/>
          <w:szCs w:val="32"/>
          <w:u w:val="single"/>
          <w:rtl/>
        </w:rPr>
      </w:pPr>
    </w:p>
    <w:p w14:paraId="6C089432" w14:textId="77777777" w:rsidR="008E3B7B" w:rsidRDefault="008E3B7B" w:rsidP="008E3B7B">
      <w:pPr>
        <w:bidi/>
        <w:spacing w:line="360" w:lineRule="auto"/>
        <w:jc w:val="mediumKashida"/>
        <w:rPr>
          <w:rFonts w:ascii="Sakkal Majalla" w:hAnsi="Sakkal Majalla" w:cs="Sakkal Majalla"/>
          <w:sz w:val="32"/>
          <w:szCs w:val="32"/>
          <w:u w:val="single"/>
          <w:rtl/>
        </w:rPr>
      </w:pPr>
    </w:p>
    <w:p w14:paraId="202A3C4D" w14:textId="77777777" w:rsidR="008E3B7B" w:rsidRDefault="008E3B7B" w:rsidP="008E3B7B">
      <w:pPr>
        <w:bidi/>
        <w:spacing w:line="360" w:lineRule="auto"/>
        <w:jc w:val="mediumKashida"/>
        <w:rPr>
          <w:rFonts w:ascii="Sakkal Majalla" w:hAnsi="Sakkal Majalla" w:cs="Sakkal Majalla"/>
          <w:sz w:val="32"/>
          <w:szCs w:val="32"/>
          <w:u w:val="single"/>
          <w:rtl/>
        </w:rPr>
      </w:pPr>
    </w:p>
    <w:p w14:paraId="0F580C73" w14:textId="77777777" w:rsidR="008E3B7B" w:rsidRDefault="008E3B7B" w:rsidP="008E3B7B">
      <w:pPr>
        <w:bidi/>
        <w:spacing w:line="360" w:lineRule="auto"/>
        <w:jc w:val="mediumKashida"/>
        <w:rPr>
          <w:rFonts w:ascii="Sakkal Majalla" w:hAnsi="Sakkal Majalla" w:cs="Sakkal Majalla"/>
          <w:sz w:val="32"/>
          <w:szCs w:val="32"/>
          <w:u w:val="single"/>
          <w:rtl/>
        </w:rPr>
      </w:pPr>
    </w:p>
    <w:p w14:paraId="3FE24D47" w14:textId="77777777" w:rsidR="008E3B7B" w:rsidRDefault="008E3B7B" w:rsidP="008E3B7B">
      <w:pPr>
        <w:bidi/>
        <w:spacing w:line="360" w:lineRule="auto"/>
        <w:jc w:val="mediumKashida"/>
        <w:rPr>
          <w:rFonts w:ascii="Sakkal Majalla" w:hAnsi="Sakkal Majalla" w:cs="Sakkal Majalla"/>
          <w:sz w:val="32"/>
          <w:szCs w:val="32"/>
          <w:u w:val="single"/>
          <w:rtl/>
        </w:rPr>
      </w:pPr>
    </w:p>
    <w:p w14:paraId="67BB6ACB" w14:textId="77777777" w:rsidR="008E3B7B" w:rsidRDefault="008E3B7B" w:rsidP="008E3B7B">
      <w:pPr>
        <w:bidi/>
        <w:spacing w:line="360" w:lineRule="auto"/>
        <w:jc w:val="mediumKashida"/>
        <w:rPr>
          <w:rFonts w:ascii="Sakkal Majalla" w:hAnsi="Sakkal Majalla" w:cs="Sakkal Majalla"/>
          <w:sz w:val="32"/>
          <w:szCs w:val="32"/>
          <w:u w:val="single"/>
          <w:rtl/>
        </w:rPr>
      </w:pPr>
    </w:p>
    <w:p w14:paraId="4C02F158" w14:textId="77777777" w:rsidR="008E3B7B" w:rsidRDefault="008E3B7B" w:rsidP="008E3B7B">
      <w:pPr>
        <w:bidi/>
        <w:spacing w:line="360" w:lineRule="auto"/>
        <w:jc w:val="mediumKashida"/>
        <w:rPr>
          <w:rFonts w:ascii="Sakkal Majalla" w:hAnsi="Sakkal Majalla" w:cs="Sakkal Majalla"/>
          <w:sz w:val="32"/>
          <w:szCs w:val="32"/>
          <w:u w:val="single"/>
          <w:rtl/>
        </w:rPr>
      </w:pPr>
    </w:p>
    <w:p w14:paraId="55F9217C" w14:textId="77777777" w:rsidR="00E956FB" w:rsidRDefault="00E956FB" w:rsidP="00E956FB">
      <w:pPr>
        <w:bidi/>
        <w:spacing w:line="360" w:lineRule="auto"/>
        <w:jc w:val="mediumKashida"/>
        <w:rPr>
          <w:rFonts w:ascii="Sakkal Majalla" w:hAnsi="Sakkal Majalla" w:cs="Sakkal Majalla"/>
          <w:sz w:val="32"/>
          <w:szCs w:val="32"/>
          <w:u w:val="single"/>
          <w:rtl/>
        </w:rPr>
      </w:pPr>
    </w:p>
    <w:p w14:paraId="30F08695" w14:textId="77777777" w:rsidR="00E956FB" w:rsidRDefault="00E956FB" w:rsidP="00E956FB">
      <w:pPr>
        <w:bidi/>
        <w:spacing w:line="360" w:lineRule="auto"/>
        <w:jc w:val="mediumKashida"/>
        <w:rPr>
          <w:rFonts w:ascii="Sakkal Majalla" w:hAnsi="Sakkal Majalla" w:cs="Sakkal Majalla"/>
          <w:sz w:val="32"/>
          <w:szCs w:val="32"/>
          <w:u w:val="single"/>
          <w:rtl/>
        </w:rPr>
      </w:pPr>
    </w:p>
    <w:p w14:paraId="7B166AA7" w14:textId="77777777" w:rsidR="008E3B7B" w:rsidRDefault="008E3B7B" w:rsidP="008E3B7B">
      <w:pPr>
        <w:bidi/>
        <w:spacing w:line="360" w:lineRule="auto"/>
        <w:jc w:val="mediumKashida"/>
        <w:rPr>
          <w:rFonts w:ascii="Sakkal Majalla" w:hAnsi="Sakkal Majalla" w:cs="Sakkal Majalla"/>
          <w:sz w:val="32"/>
          <w:szCs w:val="32"/>
          <w:u w:val="single"/>
          <w:rtl/>
        </w:rPr>
      </w:pPr>
    </w:p>
    <w:p w14:paraId="7C411FDA" w14:textId="77777777" w:rsidR="006D3D3A" w:rsidRDefault="006D3D3A" w:rsidP="006D3D3A">
      <w:pPr>
        <w:bidi/>
        <w:spacing w:line="360" w:lineRule="auto"/>
        <w:jc w:val="mediumKashida"/>
        <w:rPr>
          <w:rFonts w:ascii="Sakkal Majalla" w:hAnsi="Sakkal Majalla" w:cs="Sakkal Majalla"/>
          <w:sz w:val="32"/>
          <w:szCs w:val="32"/>
          <w:u w:val="single"/>
          <w:rtl/>
        </w:rPr>
      </w:pPr>
    </w:p>
    <w:p w14:paraId="2609C6F4" w14:textId="77777777" w:rsidR="006D3D3A" w:rsidRDefault="006D3D3A" w:rsidP="006D3D3A">
      <w:pPr>
        <w:bidi/>
        <w:spacing w:line="360" w:lineRule="auto"/>
        <w:jc w:val="mediumKashida"/>
        <w:rPr>
          <w:rFonts w:ascii="Sakkal Majalla" w:hAnsi="Sakkal Majalla" w:cs="Sakkal Majalla"/>
          <w:sz w:val="32"/>
          <w:szCs w:val="32"/>
          <w:u w:val="single"/>
          <w:rtl/>
        </w:rPr>
      </w:pPr>
    </w:p>
    <w:p w14:paraId="45D1D0E9" w14:textId="7B7EE379" w:rsidR="00AB1253" w:rsidRPr="00AB1253" w:rsidRDefault="00AB1253" w:rsidP="00AB1253">
      <w:pPr>
        <w:bidi/>
        <w:spacing w:line="276" w:lineRule="auto"/>
        <w:jc w:val="mediumKashida"/>
        <w:rPr>
          <w:rFonts w:ascii="Simplified Arabic" w:hAnsi="Simplified Arabic" w:cs="Simplified Arabic"/>
          <w:b/>
          <w:bCs/>
          <w:sz w:val="28"/>
          <w:szCs w:val="28"/>
          <w:u w:val="single"/>
          <w:rtl/>
        </w:rPr>
      </w:pPr>
      <w:r w:rsidRPr="00AB1253">
        <w:rPr>
          <w:rFonts w:ascii="Simplified Arabic" w:hAnsi="Simplified Arabic" w:cs="Simplified Arabic"/>
          <w:b/>
          <w:bCs/>
          <w:sz w:val="28"/>
          <w:szCs w:val="28"/>
          <w:u w:val="single"/>
          <w:rtl/>
        </w:rPr>
        <w:lastRenderedPageBreak/>
        <w:t>الدراسات السابقة:</w:t>
      </w:r>
    </w:p>
    <w:p w14:paraId="260675C4" w14:textId="7B7B5752" w:rsidR="008E3B7B" w:rsidRPr="00AB1253" w:rsidRDefault="008E3B7B" w:rsidP="00AB1253">
      <w:pPr>
        <w:bidi/>
        <w:spacing w:line="276" w:lineRule="auto"/>
        <w:jc w:val="mediumKashida"/>
        <w:rPr>
          <w:rFonts w:ascii="Simplified Arabic" w:hAnsi="Simplified Arabic" w:cs="Simplified Arabic"/>
          <w:b/>
          <w:bCs/>
          <w:sz w:val="28"/>
          <w:szCs w:val="28"/>
          <w:u w:val="single"/>
          <w:rtl/>
        </w:rPr>
      </w:pPr>
      <w:r w:rsidRPr="00AB1253">
        <w:rPr>
          <w:rFonts w:ascii="Simplified Arabic" w:hAnsi="Simplified Arabic" w:cs="Simplified Arabic"/>
          <w:b/>
          <w:bCs/>
          <w:sz w:val="28"/>
          <w:szCs w:val="28"/>
          <w:u w:val="single"/>
          <w:rtl/>
        </w:rPr>
        <w:t>تمهيد:</w:t>
      </w:r>
    </w:p>
    <w:p w14:paraId="60E0A5A9" w14:textId="77777777"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sz w:val="28"/>
          <w:szCs w:val="28"/>
          <w:rtl/>
        </w:rPr>
        <w:t>تلعب الدراسات السابقة دورًا حيويًا في تشكيل الفهم العميق للمواضيع البحثية وتوجيه الباحثين نحو بناء معرفة قائمة على أسس علمية متينة. من خلال مراجعة الأبحاث السابقة، يمكن تحديد الثغرات البحثية واستكشاف الأفكار الجديدة التي قد تساهم في تطوير المجالات المعرفية المختلفة. تعد الدراسات السابقة مصدرًا غنيًا بالمعلومات والخبرات المتراكمة التي تساعد الباحثين على تفادي الأخطاء السابقة واستلهام الأفكار الإبداعية. تعزز هذه المراجعة النقدية من مصداقية البحث وتسهم في تعزيز المعرفة الإنسانية بشكل عام</w:t>
      </w:r>
      <w:r w:rsidRPr="00AB1253">
        <w:rPr>
          <w:rFonts w:ascii="Simplified Arabic" w:hAnsi="Simplified Arabic" w:cs="Simplified Arabic"/>
          <w:sz w:val="28"/>
          <w:szCs w:val="28"/>
        </w:rPr>
        <w:t>.</w:t>
      </w:r>
    </w:p>
    <w:p w14:paraId="2A053C40" w14:textId="77777777" w:rsidR="008E3B7B" w:rsidRPr="00AB1253" w:rsidRDefault="008E3B7B" w:rsidP="00AB1253">
      <w:pPr>
        <w:bidi/>
        <w:spacing w:line="276" w:lineRule="auto"/>
        <w:jc w:val="mediumKashida"/>
        <w:rPr>
          <w:rFonts w:ascii="Simplified Arabic" w:hAnsi="Simplified Arabic" w:cs="Simplified Arabic"/>
          <w:b/>
          <w:bCs/>
          <w:sz w:val="28"/>
          <w:szCs w:val="28"/>
          <w:u w:val="single"/>
          <w:rtl/>
        </w:rPr>
      </w:pPr>
      <w:r w:rsidRPr="00AB1253">
        <w:rPr>
          <w:rFonts w:ascii="Simplified Arabic" w:hAnsi="Simplified Arabic" w:cs="Simplified Arabic"/>
          <w:b/>
          <w:bCs/>
          <w:sz w:val="28"/>
          <w:szCs w:val="28"/>
          <w:rtl/>
        </w:rPr>
        <w:t>-</w:t>
      </w:r>
      <w:r w:rsidRPr="00AB1253">
        <w:rPr>
          <w:rFonts w:ascii="Simplified Arabic" w:hAnsi="Simplified Arabic" w:cs="Simplified Arabic"/>
          <w:b/>
          <w:bCs/>
          <w:sz w:val="28"/>
          <w:szCs w:val="28"/>
          <w:u w:val="single"/>
          <w:rtl/>
        </w:rPr>
        <w:t>الدراسات العربية :</w:t>
      </w:r>
    </w:p>
    <w:p w14:paraId="25E53EAA" w14:textId="77777777"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b/>
          <w:bCs/>
          <w:sz w:val="28"/>
          <w:szCs w:val="28"/>
          <w:rtl/>
        </w:rPr>
        <w:t xml:space="preserve">1-دراسة الشمري، </w:t>
      </w:r>
      <w:proofErr w:type="gramStart"/>
      <w:r w:rsidRPr="00AB1253">
        <w:rPr>
          <w:rFonts w:ascii="Simplified Arabic" w:hAnsi="Simplified Arabic" w:cs="Simplified Arabic"/>
          <w:b/>
          <w:bCs/>
          <w:sz w:val="28"/>
          <w:szCs w:val="28"/>
          <w:rtl/>
        </w:rPr>
        <w:t>علي</w:t>
      </w:r>
      <w:proofErr w:type="gramEnd"/>
      <w:r w:rsidRPr="00AB1253">
        <w:rPr>
          <w:rFonts w:ascii="Simplified Arabic" w:hAnsi="Simplified Arabic" w:cs="Simplified Arabic"/>
          <w:b/>
          <w:bCs/>
          <w:sz w:val="28"/>
          <w:szCs w:val="28"/>
          <w:rtl/>
        </w:rPr>
        <w:t xml:space="preserve"> &amp; الزهراني، فاطمة. (2023)</w:t>
      </w:r>
      <w:r w:rsidRPr="00AB1253">
        <w:rPr>
          <w:rFonts w:ascii="Simplified Arabic" w:hAnsi="Simplified Arabic" w:cs="Simplified Arabic"/>
          <w:sz w:val="28"/>
          <w:szCs w:val="28"/>
          <w:rtl/>
        </w:rPr>
        <w:t xml:space="preserve"> بعنوان "دور القيادة في تحسين بيئة العمل وتحفيز فريق العمل في مشروعات القطاع الخاص</w:t>
      </w:r>
      <w:proofErr w:type="gramStart"/>
      <w:r w:rsidRPr="00AB1253">
        <w:rPr>
          <w:rFonts w:ascii="Simplified Arabic" w:hAnsi="Simplified Arabic" w:cs="Simplified Arabic"/>
          <w:sz w:val="28"/>
          <w:szCs w:val="28"/>
          <w:rtl/>
        </w:rPr>
        <w:t>"  ركزت</w:t>
      </w:r>
      <w:proofErr w:type="gramEnd"/>
      <w:r w:rsidRPr="00AB1253">
        <w:rPr>
          <w:rFonts w:ascii="Simplified Arabic" w:hAnsi="Simplified Arabic" w:cs="Simplified Arabic"/>
          <w:sz w:val="28"/>
          <w:szCs w:val="28"/>
          <w:rtl/>
        </w:rPr>
        <w:t xml:space="preserve"> الدراسة على تأثير أساليب القيادة المختلفة على بيئة العمل وتحفيز الفريق في الشركات الخاصة في المملكة العربية السعودية. تم استخدام الاستبيانات والمقابلات لجمع البيانات من عينة مكونة من 200 موظف. أظهرت النتائج أن أساليب القيادة الداعمة والشاملة تؤدي إلى تحسين بيئة العمل وزيادة تحفيز الفريق</w:t>
      </w:r>
      <w:r w:rsidRPr="00AB1253">
        <w:rPr>
          <w:rFonts w:ascii="Simplified Arabic" w:hAnsi="Simplified Arabic" w:cs="Simplified Arabic"/>
          <w:sz w:val="28"/>
          <w:szCs w:val="28"/>
          <w:u w:val="single"/>
          <w:rtl/>
        </w:rPr>
        <w:t>.</w:t>
      </w:r>
    </w:p>
    <w:p w14:paraId="66A1CA4F" w14:textId="77777777"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b/>
          <w:bCs/>
          <w:sz w:val="28"/>
          <w:szCs w:val="28"/>
          <w:rtl/>
        </w:rPr>
        <w:t>2-دراسة الشمري، أحمد &amp; الزهراني، سارة. (2019)</w:t>
      </w:r>
      <w:r w:rsidRPr="00AB1253">
        <w:rPr>
          <w:rFonts w:ascii="Simplified Arabic" w:hAnsi="Simplified Arabic" w:cs="Simplified Arabic"/>
          <w:sz w:val="28"/>
          <w:szCs w:val="28"/>
          <w:rtl/>
        </w:rPr>
        <w:t xml:space="preserve"> بعنوان "أثر القيادة التحفيزية على أداء الموظفين في الشركات الخاصة". هدفت الدراسة إلى استكشاف كيفية تأثير أساليب القيادة التحفيزية على مستوى أداء الموظفين في الشركات الخاصة في المملكة العربية السعودية. استخدمت الدراسة الاستبيانات والمقابلات لجمع البيانات من عينة مكونة من 100 موظف. أظهرت النتائج أن القيادة التحفيزية تحسن بشكل ملحوظ أداء الموظفين وتعزز من إنتاجيتهم.</w:t>
      </w:r>
    </w:p>
    <w:p w14:paraId="2DA11A3A" w14:textId="564A8213"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b/>
          <w:bCs/>
          <w:sz w:val="28"/>
          <w:szCs w:val="28"/>
          <w:rtl/>
        </w:rPr>
        <w:t xml:space="preserve">3-دراسة الصافي، مريم &amp; العتيبي، </w:t>
      </w:r>
      <w:proofErr w:type="gramStart"/>
      <w:r w:rsidRPr="00AB1253">
        <w:rPr>
          <w:rFonts w:ascii="Simplified Arabic" w:hAnsi="Simplified Arabic" w:cs="Simplified Arabic"/>
          <w:b/>
          <w:bCs/>
          <w:sz w:val="28"/>
          <w:szCs w:val="28"/>
          <w:rtl/>
        </w:rPr>
        <w:t>عبدالله</w:t>
      </w:r>
      <w:proofErr w:type="gramEnd"/>
      <w:r w:rsidRPr="00AB1253">
        <w:rPr>
          <w:rFonts w:ascii="Simplified Arabic" w:hAnsi="Simplified Arabic" w:cs="Simplified Arabic"/>
          <w:b/>
          <w:bCs/>
          <w:sz w:val="28"/>
          <w:szCs w:val="28"/>
          <w:rtl/>
        </w:rPr>
        <w:t>. (2021)</w:t>
      </w:r>
      <w:r w:rsidRPr="00AB1253">
        <w:rPr>
          <w:rFonts w:ascii="Simplified Arabic" w:hAnsi="Simplified Arabic" w:cs="Simplified Arabic"/>
          <w:sz w:val="28"/>
          <w:szCs w:val="28"/>
          <w:rtl/>
        </w:rPr>
        <w:t xml:space="preserve"> بعنوان "دور القيادة في تحسين بيئة العمل وتحفيز الموظفين في مؤسسات القطاع </w:t>
      </w:r>
      <w:proofErr w:type="spellStart"/>
      <w:r w:rsidRPr="00AB1253">
        <w:rPr>
          <w:rFonts w:ascii="Simplified Arabic" w:hAnsi="Simplified Arabic" w:cs="Simplified Arabic"/>
          <w:sz w:val="28"/>
          <w:szCs w:val="28"/>
          <w:rtl/>
        </w:rPr>
        <w:t>الخاص".هدفت</w:t>
      </w:r>
      <w:proofErr w:type="spellEnd"/>
      <w:r w:rsidRPr="00AB1253">
        <w:rPr>
          <w:rFonts w:ascii="Simplified Arabic" w:hAnsi="Simplified Arabic" w:cs="Simplified Arabic"/>
          <w:sz w:val="28"/>
          <w:szCs w:val="28"/>
          <w:rtl/>
        </w:rPr>
        <w:t xml:space="preserve"> الدراسة إلى تحليل تأثير أنماط القيادة المختلفة على تحسين بيئة العمل وتحفيز الموظفين في مؤسسات القطاع الخاص في الإمارات العربية المتحدة. تم استخدام الاستبيانات </w:t>
      </w:r>
      <w:r w:rsidRPr="00AB1253">
        <w:rPr>
          <w:rFonts w:ascii="Simplified Arabic" w:hAnsi="Simplified Arabic" w:cs="Simplified Arabic"/>
          <w:sz w:val="28"/>
          <w:szCs w:val="28"/>
          <w:rtl/>
        </w:rPr>
        <w:lastRenderedPageBreak/>
        <w:t>والمقابلات لجمع البيانات من عينة مكونة من 120 موظفًا ومديرًا. أظهرت النتائج أن القيادة الديمقراطية والتحفيزية تساهم في تحسين بيئة العمل وزيادة تحفيز الموظفين.</w:t>
      </w:r>
    </w:p>
    <w:p w14:paraId="1877E456" w14:textId="77777777" w:rsidR="008E3B7B" w:rsidRPr="00AB1253" w:rsidRDefault="008E3B7B" w:rsidP="00AB1253">
      <w:pPr>
        <w:bidi/>
        <w:spacing w:line="276" w:lineRule="auto"/>
        <w:jc w:val="mediumKashida"/>
        <w:rPr>
          <w:rFonts w:ascii="Simplified Arabic" w:hAnsi="Simplified Arabic" w:cs="Simplified Arabic"/>
          <w:b/>
          <w:bCs/>
          <w:sz w:val="28"/>
          <w:szCs w:val="28"/>
          <w:u w:val="single"/>
          <w:rtl/>
        </w:rPr>
      </w:pPr>
      <w:r w:rsidRPr="00AB1253">
        <w:rPr>
          <w:rFonts w:ascii="Simplified Arabic" w:hAnsi="Simplified Arabic" w:cs="Simplified Arabic"/>
          <w:sz w:val="28"/>
          <w:szCs w:val="28"/>
          <w:rtl/>
        </w:rPr>
        <w:t>-</w:t>
      </w:r>
      <w:r w:rsidRPr="00AB1253">
        <w:rPr>
          <w:rFonts w:ascii="Simplified Arabic" w:hAnsi="Simplified Arabic" w:cs="Simplified Arabic"/>
          <w:b/>
          <w:bCs/>
          <w:sz w:val="28"/>
          <w:szCs w:val="28"/>
          <w:u w:val="single"/>
          <w:rtl/>
        </w:rPr>
        <w:t>الدراسات الأجنبية:</w:t>
      </w:r>
    </w:p>
    <w:p w14:paraId="4A7F72BC" w14:textId="77777777"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b/>
          <w:bCs/>
          <w:sz w:val="28"/>
          <w:szCs w:val="28"/>
          <w:rtl/>
        </w:rPr>
        <w:t>1-دراسة براون، جيمس &amp; سميث، إيما. (2018) ب</w:t>
      </w:r>
      <w:r w:rsidRPr="00AB1253">
        <w:rPr>
          <w:rFonts w:ascii="Simplified Arabic" w:hAnsi="Simplified Arabic" w:cs="Simplified Arabic"/>
          <w:sz w:val="28"/>
          <w:szCs w:val="28"/>
          <w:rtl/>
        </w:rPr>
        <w:t xml:space="preserve">عنوان "دور القيادة في تعزيز تحفيز الموظفين في مشروعات القطاع </w:t>
      </w:r>
      <w:proofErr w:type="spellStart"/>
      <w:r w:rsidRPr="00AB1253">
        <w:rPr>
          <w:rFonts w:ascii="Simplified Arabic" w:hAnsi="Simplified Arabic" w:cs="Simplified Arabic"/>
          <w:sz w:val="28"/>
          <w:szCs w:val="28"/>
          <w:rtl/>
        </w:rPr>
        <w:t>الخاص".هدفت</w:t>
      </w:r>
      <w:proofErr w:type="spellEnd"/>
      <w:r w:rsidRPr="00AB1253">
        <w:rPr>
          <w:rFonts w:ascii="Simplified Arabic" w:hAnsi="Simplified Arabic" w:cs="Simplified Arabic"/>
          <w:sz w:val="28"/>
          <w:szCs w:val="28"/>
          <w:rtl/>
        </w:rPr>
        <w:t xml:space="preserve"> الدراسة إلى فحص كيفية تأثير أساليب القيادة على تحفيز الموظفين في مشروعات القطاع الخاص في المملكة المتحدة. تم جمع البيانات باستخدام الاستبيانات والمقابلات من عينة مكونة من 150 موظفًا. أشارت النتائج إلى أن القيادة التحويلية تعزز بشكل كبير تحفيز الموظفين ومشاركتهم في المشاريع.</w:t>
      </w:r>
    </w:p>
    <w:p w14:paraId="166178AE" w14:textId="77777777" w:rsidR="008E3B7B" w:rsidRPr="00AB1253"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b/>
          <w:bCs/>
          <w:sz w:val="28"/>
          <w:szCs w:val="28"/>
          <w:rtl/>
        </w:rPr>
        <w:t>2-دراسة ويليامز، روبرت &amp; جونسون، ليندا. (2017)</w:t>
      </w:r>
      <w:r w:rsidRPr="00AB1253">
        <w:rPr>
          <w:rFonts w:ascii="Simplified Arabic" w:hAnsi="Simplified Arabic" w:cs="Simplified Arabic"/>
          <w:sz w:val="28"/>
          <w:szCs w:val="28"/>
          <w:rtl/>
        </w:rPr>
        <w:t xml:space="preserve"> بعنوان "تأثير القيادة على بيئة العمل وتحفيز الفريق في الشركات </w:t>
      </w:r>
      <w:proofErr w:type="spellStart"/>
      <w:r w:rsidRPr="00AB1253">
        <w:rPr>
          <w:rFonts w:ascii="Simplified Arabic" w:hAnsi="Simplified Arabic" w:cs="Simplified Arabic"/>
          <w:sz w:val="28"/>
          <w:szCs w:val="28"/>
          <w:rtl/>
        </w:rPr>
        <w:t>الخاصة".ركزت</w:t>
      </w:r>
      <w:proofErr w:type="spellEnd"/>
      <w:r w:rsidRPr="00AB1253">
        <w:rPr>
          <w:rFonts w:ascii="Simplified Arabic" w:hAnsi="Simplified Arabic" w:cs="Simplified Arabic"/>
          <w:sz w:val="28"/>
          <w:szCs w:val="28"/>
          <w:rtl/>
        </w:rPr>
        <w:t xml:space="preserve"> الدراسة على تأثير أساليب القيادة المختلفة على بيئة العمل وتحفيز الفريق في الشركات الخاصة في الولايات المتحدة الأمريكية. تم استخدام الاستبيانات والمقابلات لجمع البيانات من عينة مكونة من 200 موظف. أظهرت النتائج أن أساليب القيادة الداعمة والشاملة تؤدي إلى تحسين بيئة العمل وزيادة تحفيز الفريق.</w:t>
      </w:r>
    </w:p>
    <w:p w14:paraId="345F71A5" w14:textId="77777777" w:rsidR="008E3B7B" w:rsidRPr="00AB1253" w:rsidRDefault="008E3B7B" w:rsidP="00AB1253">
      <w:pPr>
        <w:bidi/>
        <w:spacing w:line="276" w:lineRule="auto"/>
        <w:jc w:val="mediumKashida"/>
        <w:rPr>
          <w:rFonts w:ascii="Simplified Arabic" w:hAnsi="Simplified Arabic" w:cs="Simplified Arabic"/>
          <w:b/>
          <w:bCs/>
          <w:sz w:val="28"/>
          <w:szCs w:val="28"/>
          <w:rtl/>
        </w:rPr>
      </w:pPr>
      <w:r w:rsidRPr="00AB1253">
        <w:rPr>
          <w:rFonts w:ascii="Simplified Arabic" w:hAnsi="Simplified Arabic" w:cs="Simplified Arabic"/>
          <w:b/>
          <w:bCs/>
          <w:sz w:val="28"/>
          <w:szCs w:val="28"/>
          <w:rtl/>
        </w:rPr>
        <w:t>التعليق على الدراسات السابقة :</w:t>
      </w:r>
    </w:p>
    <w:p w14:paraId="4C9796E4" w14:textId="77777777" w:rsidR="008E3B7B" w:rsidRPr="00AB1253" w:rsidRDefault="008E3B7B" w:rsidP="00AB1253">
      <w:pPr>
        <w:bidi/>
        <w:spacing w:line="276" w:lineRule="auto"/>
        <w:jc w:val="mediumKashida"/>
        <w:rPr>
          <w:rFonts w:ascii="Simplified Arabic" w:hAnsi="Simplified Arabic" w:cs="Simplified Arabic"/>
          <w:sz w:val="28"/>
          <w:szCs w:val="28"/>
        </w:rPr>
      </w:pPr>
      <w:r w:rsidRPr="00AB1253">
        <w:rPr>
          <w:rFonts w:ascii="Simplified Arabic" w:hAnsi="Simplified Arabic" w:cs="Simplified Arabic"/>
          <w:sz w:val="28"/>
          <w:szCs w:val="28"/>
          <w:rtl/>
        </w:rPr>
        <w:t xml:space="preserve">دراسة الشمري، </w:t>
      </w:r>
      <w:proofErr w:type="gramStart"/>
      <w:r w:rsidRPr="00AB1253">
        <w:rPr>
          <w:rFonts w:ascii="Simplified Arabic" w:hAnsi="Simplified Arabic" w:cs="Simplified Arabic"/>
          <w:sz w:val="28"/>
          <w:szCs w:val="28"/>
          <w:rtl/>
        </w:rPr>
        <w:t>علي</w:t>
      </w:r>
      <w:proofErr w:type="gramEnd"/>
      <w:r w:rsidRPr="00AB1253">
        <w:rPr>
          <w:rFonts w:ascii="Simplified Arabic" w:hAnsi="Simplified Arabic" w:cs="Simplified Arabic"/>
          <w:sz w:val="28"/>
          <w:szCs w:val="28"/>
          <w:rtl/>
        </w:rPr>
        <w:t xml:space="preserve"> والزهراني، فاطمة (2023) أظهرت دور القيادة الداعمة والشاملة في تحسين بيئة العمل وتحفيز الفريق. يعكس هذا أهمية القيادة المرنة والمهتمة بالموظفين في بيئات العمل الخاصة في السعودية. يمكن ملاحظة أن القيادة التي تتبنى دعم الموظفين تساهم في خلق بيئة عمل إيجابية مما يحفز الإنتاجية</w:t>
      </w:r>
      <w:r w:rsidRPr="00AB1253">
        <w:rPr>
          <w:rFonts w:ascii="Simplified Arabic" w:hAnsi="Simplified Arabic" w:cs="Simplified Arabic"/>
          <w:sz w:val="28"/>
          <w:szCs w:val="28"/>
        </w:rPr>
        <w:t>.</w:t>
      </w:r>
    </w:p>
    <w:p w14:paraId="6E847B66" w14:textId="77777777" w:rsidR="008E3B7B" w:rsidRPr="00AB1253" w:rsidRDefault="008E3B7B" w:rsidP="00AB1253">
      <w:pPr>
        <w:bidi/>
        <w:spacing w:line="276" w:lineRule="auto"/>
        <w:jc w:val="mediumKashida"/>
        <w:rPr>
          <w:rFonts w:ascii="Simplified Arabic" w:hAnsi="Simplified Arabic" w:cs="Simplified Arabic"/>
          <w:sz w:val="28"/>
          <w:szCs w:val="28"/>
        </w:rPr>
      </w:pPr>
      <w:r w:rsidRPr="00AB1253">
        <w:rPr>
          <w:rFonts w:ascii="Simplified Arabic" w:hAnsi="Simplified Arabic" w:cs="Simplified Arabic"/>
          <w:sz w:val="28"/>
          <w:szCs w:val="28"/>
          <w:rtl/>
        </w:rPr>
        <w:t>دراسة الشمري، أحمد والزهراني، سارة (2019) ركزت على القيادة التحفيزية ودورها في تحسين الأداء. يبرز دور القيادة في تعزيز إنتاجية الموظفين عبر تحفيزهم، وهو ما يوضح أن القيادة التحفيزية تشكل عاملاً رئيسياً في رفع مستوى الأداء داخل المؤسسات الخاصة</w:t>
      </w:r>
      <w:r w:rsidRPr="00AB1253">
        <w:rPr>
          <w:rFonts w:ascii="Simplified Arabic" w:hAnsi="Simplified Arabic" w:cs="Simplified Arabic"/>
          <w:sz w:val="28"/>
          <w:szCs w:val="28"/>
        </w:rPr>
        <w:t>.</w:t>
      </w:r>
    </w:p>
    <w:p w14:paraId="6B7ED856" w14:textId="77777777" w:rsidR="008E3B7B" w:rsidRPr="00AB1253" w:rsidRDefault="008E3B7B" w:rsidP="00AB1253">
      <w:pPr>
        <w:bidi/>
        <w:spacing w:line="276" w:lineRule="auto"/>
        <w:jc w:val="mediumKashida"/>
        <w:rPr>
          <w:rFonts w:ascii="Simplified Arabic" w:hAnsi="Simplified Arabic" w:cs="Simplified Arabic"/>
          <w:sz w:val="28"/>
          <w:szCs w:val="28"/>
        </w:rPr>
      </w:pPr>
      <w:r w:rsidRPr="00AB1253">
        <w:rPr>
          <w:rFonts w:ascii="Simplified Arabic" w:hAnsi="Simplified Arabic" w:cs="Simplified Arabic"/>
          <w:sz w:val="28"/>
          <w:szCs w:val="28"/>
          <w:rtl/>
        </w:rPr>
        <w:t xml:space="preserve">دراسة الصافي، مريم والعتيبي، </w:t>
      </w:r>
      <w:proofErr w:type="gramStart"/>
      <w:r w:rsidRPr="00AB1253">
        <w:rPr>
          <w:rFonts w:ascii="Simplified Arabic" w:hAnsi="Simplified Arabic" w:cs="Simplified Arabic"/>
          <w:sz w:val="28"/>
          <w:szCs w:val="28"/>
          <w:rtl/>
        </w:rPr>
        <w:t>عبدالله</w:t>
      </w:r>
      <w:proofErr w:type="gramEnd"/>
      <w:r w:rsidRPr="00AB1253">
        <w:rPr>
          <w:rFonts w:ascii="Simplified Arabic" w:hAnsi="Simplified Arabic" w:cs="Simplified Arabic"/>
          <w:sz w:val="28"/>
          <w:szCs w:val="28"/>
          <w:rtl/>
        </w:rPr>
        <w:t xml:space="preserve"> (2021) ركزت على تحليل أنماط القيادة وتأثيرها على بيئة العمل وتحفيز الموظفين في الإمارات. تشير النتائج إلى أن القيادة </w:t>
      </w:r>
      <w:r w:rsidRPr="00AB1253">
        <w:rPr>
          <w:rFonts w:ascii="Simplified Arabic" w:hAnsi="Simplified Arabic" w:cs="Simplified Arabic"/>
          <w:sz w:val="28"/>
          <w:szCs w:val="28"/>
          <w:rtl/>
        </w:rPr>
        <w:lastRenderedPageBreak/>
        <w:t>الديمقراطية والتحفيزية لها تأثير إيجابي مباشر على تحسين بيئة العمل. ويؤكد ذلك أهمية التفاعل المستمر بين القادة والموظفين</w:t>
      </w:r>
      <w:r w:rsidRPr="00AB1253">
        <w:rPr>
          <w:rFonts w:ascii="Simplified Arabic" w:hAnsi="Simplified Arabic" w:cs="Simplified Arabic"/>
          <w:sz w:val="28"/>
          <w:szCs w:val="28"/>
        </w:rPr>
        <w:t>.</w:t>
      </w:r>
    </w:p>
    <w:p w14:paraId="7C3E44D0" w14:textId="77777777" w:rsidR="008E3B7B" w:rsidRPr="00AB1253" w:rsidRDefault="008E3B7B" w:rsidP="00AB1253">
      <w:pPr>
        <w:bidi/>
        <w:spacing w:line="276" w:lineRule="auto"/>
        <w:jc w:val="mediumKashida"/>
        <w:rPr>
          <w:rFonts w:ascii="Simplified Arabic" w:hAnsi="Simplified Arabic" w:cs="Simplified Arabic"/>
          <w:sz w:val="28"/>
          <w:szCs w:val="28"/>
        </w:rPr>
      </w:pPr>
      <w:r w:rsidRPr="00AB1253">
        <w:rPr>
          <w:rFonts w:ascii="Simplified Arabic" w:hAnsi="Simplified Arabic" w:cs="Simplified Arabic"/>
          <w:sz w:val="28"/>
          <w:szCs w:val="28"/>
          <w:rtl/>
        </w:rPr>
        <w:t>دراسة براون، جيمس وسميث، إيما (2018) أشارت إلى أن القيادة التحويلية في المملكة المتحدة تعزز تحفيز الموظفين بشكل ملحوظ. القيادة التحويلية تركز على تحفيز الإبداع والمشاركة، مما يساعد على زيادة دافعية الموظفين في المشاريع</w:t>
      </w:r>
      <w:r w:rsidRPr="00AB1253">
        <w:rPr>
          <w:rFonts w:ascii="Simplified Arabic" w:hAnsi="Simplified Arabic" w:cs="Simplified Arabic"/>
          <w:sz w:val="28"/>
          <w:szCs w:val="28"/>
        </w:rPr>
        <w:t>.</w:t>
      </w:r>
    </w:p>
    <w:p w14:paraId="7BE2DD37" w14:textId="77777777" w:rsidR="008E3B7B" w:rsidRPr="00AB1253" w:rsidRDefault="008E3B7B" w:rsidP="00AB1253">
      <w:pPr>
        <w:bidi/>
        <w:spacing w:line="276" w:lineRule="auto"/>
        <w:jc w:val="mediumKashida"/>
        <w:rPr>
          <w:rFonts w:ascii="Simplified Arabic" w:hAnsi="Simplified Arabic" w:cs="Simplified Arabic"/>
          <w:sz w:val="28"/>
          <w:szCs w:val="28"/>
        </w:rPr>
      </w:pPr>
      <w:r w:rsidRPr="00AB1253">
        <w:rPr>
          <w:rFonts w:ascii="Simplified Arabic" w:hAnsi="Simplified Arabic" w:cs="Simplified Arabic"/>
          <w:sz w:val="28"/>
          <w:szCs w:val="28"/>
          <w:rtl/>
        </w:rPr>
        <w:t>دراسة ويليامز، روبرت وجونسون، ليندا (2017) أظهرت النتائج أن أساليب القيادة الداعمة والشاملة تحسن بيئة العمل وتحفز الفريق في الشركات الأمريكية. يتضح هنا أن دعم القادة للفريق وتعاملهم بطريقة شاملة يساهمان في خلق بيئة عمل إيجابية ويزيد من تحفيز الموظفين</w:t>
      </w:r>
      <w:r w:rsidRPr="00AB1253">
        <w:rPr>
          <w:rFonts w:ascii="Simplified Arabic" w:hAnsi="Simplified Arabic" w:cs="Simplified Arabic"/>
          <w:sz w:val="28"/>
          <w:szCs w:val="28"/>
        </w:rPr>
        <w:t>.</w:t>
      </w:r>
    </w:p>
    <w:p w14:paraId="494D7859" w14:textId="77777777" w:rsidR="008E3B7B" w:rsidRDefault="008E3B7B" w:rsidP="00AB1253">
      <w:pPr>
        <w:bidi/>
        <w:spacing w:line="276" w:lineRule="auto"/>
        <w:jc w:val="mediumKashida"/>
        <w:rPr>
          <w:rFonts w:ascii="Simplified Arabic" w:hAnsi="Simplified Arabic" w:cs="Simplified Arabic"/>
          <w:sz w:val="28"/>
          <w:szCs w:val="28"/>
          <w:rtl/>
        </w:rPr>
      </w:pPr>
      <w:r w:rsidRPr="00AB1253">
        <w:rPr>
          <w:rFonts w:ascii="Simplified Arabic" w:hAnsi="Simplified Arabic" w:cs="Simplified Arabic"/>
          <w:sz w:val="28"/>
          <w:szCs w:val="28"/>
          <w:rtl/>
        </w:rPr>
        <w:t>جميع الدراسات تؤكد على أهمية دور القيادة في تحسين بيئة العمل وتحفيز الموظفين، سواء كان ذلك من خلال القيادة الداعمة، التحفيزية، أو التحويلية. الاختلاف في الثقافات والتطبيقات لا يغير من الأثر الأساسي لهذه الأساليب في تحفيز الأداء وزيادة الولاء والإنتاجية</w:t>
      </w:r>
      <w:r w:rsidRPr="00AB1253">
        <w:rPr>
          <w:rFonts w:ascii="Simplified Arabic" w:hAnsi="Simplified Arabic" w:cs="Simplified Arabic"/>
          <w:sz w:val="28"/>
          <w:szCs w:val="28"/>
        </w:rPr>
        <w:t>.</w:t>
      </w:r>
    </w:p>
    <w:p w14:paraId="335838BE" w14:textId="77777777" w:rsidR="002672C9" w:rsidRDefault="002672C9" w:rsidP="002672C9">
      <w:pPr>
        <w:bidi/>
        <w:spacing w:line="276" w:lineRule="auto"/>
        <w:jc w:val="mediumKashida"/>
        <w:rPr>
          <w:rFonts w:ascii="Simplified Arabic" w:hAnsi="Simplified Arabic" w:cs="Simplified Arabic"/>
          <w:sz w:val="28"/>
          <w:szCs w:val="28"/>
          <w:rtl/>
        </w:rPr>
      </w:pPr>
    </w:p>
    <w:p w14:paraId="53B9A050" w14:textId="77777777" w:rsidR="002672C9" w:rsidRDefault="002672C9" w:rsidP="002672C9">
      <w:pPr>
        <w:bidi/>
        <w:spacing w:line="276" w:lineRule="auto"/>
        <w:jc w:val="mediumKashida"/>
        <w:rPr>
          <w:rFonts w:ascii="Simplified Arabic" w:hAnsi="Simplified Arabic" w:cs="Simplified Arabic"/>
          <w:sz w:val="28"/>
          <w:szCs w:val="28"/>
          <w:rtl/>
        </w:rPr>
      </w:pPr>
    </w:p>
    <w:p w14:paraId="4A567369" w14:textId="77777777" w:rsidR="002672C9" w:rsidRDefault="002672C9" w:rsidP="002672C9">
      <w:pPr>
        <w:bidi/>
        <w:spacing w:line="276" w:lineRule="auto"/>
        <w:jc w:val="mediumKashida"/>
        <w:rPr>
          <w:rFonts w:ascii="Simplified Arabic" w:hAnsi="Simplified Arabic" w:cs="Simplified Arabic"/>
          <w:sz w:val="28"/>
          <w:szCs w:val="28"/>
          <w:rtl/>
        </w:rPr>
      </w:pPr>
    </w:p>
    <w:p w14:paraId="2F746CFD" w14:textId="77777777" w:rsidR="002672C9" w:rsidRDefault="002672C9" w:rsidP="002672C9">
      <w:pPr>
        <w:bidi/>
        <w:spacing w:line="276" w:lineRule="auto"/>
        <w:jc w:val="mediumKashida"/>
        <w:rPr>
          <w:rFonts w:ascii="Simplified Arabic" w:hAnsi="Simplified Arabic" w:cs="Simplified Arabic"/>
          <w:sz w:val="28"/>
          <w:szCs w:val="28"/>
          <w:rtl/>
        </w:rPr>
      </w:pPr>
    </w:p>
    <w:p w14:paraId="4E5849F1" w14:textId="77777777" w:rsidR="002672C9" w:rsidRDefault="002672C9" w:rsidP="002672C9">
      <w:pPr>
        <w:bidi/>
        <w:spacing w:line="276" w:lineRule="auto"/>
        <w:jc w:val="mediumKashida"/>
        <w:rPr>
          <w:rFonts w:ascii="Simplified Arabic" w:hAnsi="Simplified Arabic" w:cs="Simplified Arabic"/>
          <w:sz w:val="28"/>
          <w:szCs w:val="28"/>
          <w:rtl/>
        </w:rPr>
      </w:pPr>
    </w:p>
    <w:p w14:paraId="6813A204" w14:textId="77777777" w:rsidR="002672C9" w:rsidRDefault="002672C9" w:rsidP="002672C9">
      <w:pPr>
        <w:bidi/>
        <w:spacing w:line="276" w:lineRule="auto"/>
        <w:jc w:val="mediumKashida"/>
        <w:rPr>
          <w:rFonts w:ascii="Simplified Arabic" w:hAnsi="Simplified Arabic" w:cs="Simplified Arabic"/>
          <w:sz w:val="28"/>
          <w:szCs w:val="28"/>
          <w:rtl/>
        </w:rPr>
      </w:pPr>
    </w:p>
    <w:p w14:paraId="05CB5CFC" w14:textId="77777777" w:rsidR="002672C9" w:rsidRDefault="002672C9" w:rsidP="002672C9">
      <w:pPr>
        <w:bidi/>
        <w:spacing w:line="276" w:lineRule="auto"/>
        <w:jc w:val="mediumKashida"/>
        <w:rPr>
          <w:rFonts w:ascii="Simplified Arabic" w:hAnsi="Simplified Arabic" w:cs="Simplified Arabic"/>
          <w:sz w:val="28"/>
          <w:szCs w:val="28"/>
          <w:rtl/>
        </w:rPr>
      </w:pPr>
    </w:p>
    <w:p w14:paraId="4F815962" w14:textId="77777777" w:rsidR="002672C9" w:rsidRDefault="002672C9" w:rsidP="002672C9">
      <w:pPr>
        <w:bidi/>
        <w:spacing w:line="276" w:lineRule="auto"/>
        <w:jc w:val="mediumKashida"/>
        <w:rPr>
          <w:rFonts w:ascii="Simplified Arabic" w:hAnsi="Simplified Arabic" w:cs="Simplified Arabic"/>
          <w:sz w:val="28"/>
          <w:szCs w:val="28"/>
          <w:rtl/>
        </w:rPr>
      </w:pPr>
    </w:p>
    <w:p w14:paraId="5D9E5C60" w14:textId="77777777" w:rsidR="002672C9" w:rsidRDefault="002672C9" w:rsidP="002672C9">
      <w:pPr>
        <w:bidi/>
        <w:spacing w:line="276" w:lineRule="auto"/>
        <w:jc w:val="mediumKashida"/>
        <w:rPr>
          <w:rFonts w:ascii="Simplified Arabic" w:hAnsi="Simplified Arabic" w:cs="Simplified Arabic"/>
          <w:sz w:val="28"/>
          <w:szCs w:val="28"/>
          <w:rtl/>
        </w:rPr>
      </w:pPr>
    </w:p>
    <w:p w14:paraId="107BEC08" w14:textId="77777777" w:rsidR="002672C9" w:rsidRDefault="002672C9" w:rsidP="002672C9">
      <w:pPr>
        <w:bidi/>
        <w:spacing w:line="276" w:lineRule="auto"/>
        <w:jc w:val="mediumKashida"/>
        <w:rPr>
          <w:rFonts w:ascii="Simplified Arabic" w:hAnsi="Simplified Arabic" w:cs="Simplified Arabic"/>
          <w:sz w:val="28"/>
          <w:szCs w:val="28"/>
          <w:rtl/>
        </w:rPr>
      </w:pPr>
    </w:p>
    <w:p w14:paraId="037DC823" w14:textId="77777777" w:rsidR="002672C9" w:rsidRDefault="002672C9" w:rsidP="002672C9">
      <w:pPr>
        <w:bidi/>
        <w:spacing w:line="276" w:lineRule="auto"/>
        <w:jc w:val="mediumKashida"/>
        <w:rPr>
          <w:rFonts w:ascii="Simplified Arabic" w:hAnsi="Simplified Arabic" w:cs="Simplified Arabic"/>
          <w:sz w:val="28"/>
          <w:szCs w:val="28"/>
          <w:rtl/>
        </w:rPr>
      </w:pPr>
    </w:p>
    <w:p w14:paraId="6D791543" w14:textId="77777777" w:rsidR="002672C9" w:rsidRDefault="002672C9" w:rsidP="002672C9">
      <w:pPr>
        <w:bidi/>
        <w:spacing w:line="276" w:lineRule="auto"/>
        <w:jc w:val="mediumKashida"/>
        <w:rPr>
          <w:rFonts w:ascii="Simplified Arabic" w:hAnsi="Simplified Arabic" w:cs="Simplified Arabic"/>
          <w:sz w:val="28"/>
          <w:szCs w:val="28"/>
          <w:rtl/>
        </w:rPr>
      </w:pPr>
    </w:p>
    <w:p w14:paraId="6097905D" w14:textId="77777777" w:rsidR="002672C9" w:rsidRPr="00AB1253" w:rsidRDefault="002672C9" w:rsidP="002672C9">
      <w:pPr>
        <w:bidi/>
        <w:spacing w:line="276" w:lineRule="auto"/>
        <w:jc w:val="mediumKashida"/>
        <w:rPr>
          <w:rFonts w:ascii="Simplified Arabic" w:hAnsi="Simplified Arabic" w:cs="Simplified Arabic"/>
          <w:sz w:val="28"/>
          <w:szCs w:val="28"/>
          <w:rtl/>
        </w:rPr>
      </w:pPr>
    </w:p>
    <w:p w14:paraId="3C0EC16E" w14:textId="2DEA9378" w:rsidR="008E3B7B" w:rsidRPr="002F7DD1" w:rsidRDefault="002672C9" w:rsidP="00AB1253">
      <w:pPr>
        <w:bidi/>
        <w:spacing w:line="276" w:lineRule="auto"/>
        <w:jc w:val="mediumKashida"/>
        <w:rPr>
          <w:rFonts w:ascii="Simplified Arabic" w:hAnsi="Simplified Arabic" w:cs="Simplified Arabic"/>
          <w:b/>
          <w:bCs/>
          <w:sz w:val="28"/>
          <w:szCs w:val="28"/>
          <w:u w:val="single"/>
          <w:rtl/>
        </w:rPr>
      </w:pPr>
      <w:r w:rsidRPr="002F7DD1">
        <w:rPr>
          <w:rFonts w:ascii="Simplified Arabic" w:hAnsi="Simplified Arabic" w:cs="Simplified Arabic"/>
          <w:b/>
          <w:bCs/>
          <w:sz w:val="28"/>
          <w:szCs w:val="28"/>
          <w:u w:val="single"/>
          <w:rtl/>
        </w:rPr>
        <w:lastRenderedPageBreak/>
        <w:t xml:space="preserve">المبحث الأول : القيادة في بيئة العمل </w:t>
      </w:r>
    </w:p>
    <w:p w14:paraId="4DE3F5C8" w14:textId="77777777" w:rsidR="002F7DD1" w:rsidRPr="002F7DD1" w:rsidRDefault="002F7DD1" w:rsidP="002F7DD1">
      <w:pPr>
        <w:bidi/>
        <w:spacing w:line="276" w:lineRule="auto"/>
        <w:jc w:val="mediumKashida"/>
        <w:rPr>
          <w:rFonts w:ascii="Simplified Arabic" w:hAnsi="Simplified Arabic" w:cs="Simplified Arabic"/>
          <w:b/>
          <w:bCs/>
          <w:sz w:val="28"/>
          <w:szCs w:val="28"/>
          <w:rtl/>
        </w:rPr>
      </w:pPr>
      <w:r w:rsidRPr="002F7DD1">
        <w:rPr>
          <w:rFonts w:ascii="Simplified Arabic" w:hAnsi="Simplified Arabic" w:cs="Simplified Arabic"/>
          <w:b/>
          <w:bCs/>
          <w:sz w:val="28"/>
          <w:szCs w:val="28"/>
          <w:rtl/>
        </w:rPr>
        <w:t>تمهيد:</w:t>
      </w:r>
    </w:p>
    <w:p w14:paraId="3D58E973" w14:textId="77777777" w:rsidR="002F7DD1" w:rsidRPr="002F7DD1" w:rsidRDefault="002F7DD1" w:rsidP="002F7DD1">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أن القيادة في بيئة العمل تتجاوز مجرد توجيه الموظفين لتنفيذ المهام؛ فهي تتعلق بالإلهام والتحفيز والتأثير الإيجابي على الآخرين لتحقيق رؤية مشتركة. القادة الفعالون يسعون لبناء ثقافة عمل إيجابية، تعزز من التفاعل والابتكار بين الفريق، وتعمل على تطوير مهارات الأفراد ودعمهم لتحقيق إمكاناتهم الكاملة. ومن خلال القدرة على التواصل الفعال واتخاذ القرارات الحكيمة، يمكن للقادة تحقيق التوازن بين تحقيق الأهداف التنظيمية ورفاهية الموظفين، مما يسهم في خلق بيئة عمل منتجة وفعالة</w:t>
      </w:r>
    </w:p>
    <w:p w14:paraId="1700BAEB" w14:textId="77777777" w:rsidR="002F7DD1" w:rsidRPr="002F7DD1" w:rsidRDefault="002F7DD1" w:rsidP="002F7DD1">
      <w:pPr>
        <w:bidi/>
        <w:spacing w:line="276" w:lineRule="auto"/>
        <w:jc w:val="mediumKashida"/>
        <w:rPr>
          <w:rFonts w:ascii="Simplified Arabic" w:hAnsi="Simplified Arabic" w:cs="Simplified Arabic"/>
          <w:b/>
          <w:bCs/>
          <w:sz w:val="28"/>
          <w:szCs w:val="28"/>
        </w:rPr>
      </w:pPr>
      <w:r w:rsidRPr="002F7DD1">
        <w:rPr>
          <w:rFonts w:ascii="Simplified Arabic" w:hAnsi="Simplified Arabic" w:cs="Simplified Arabic"/>
          <w:b/>
          <w:bCs/>
          <w:sz w:val="28"/>
          <w:szCs w:val="28"/>
          <w:rtl/>
        </w:rPr>
        <w:t>تعريف القيادة</w:t>
      </w:r>
    </w:p>
    <w:p w14:paraId="120F908E" w14:textId="77777777" w:rsidR="002F7DD1" w:rsidRPr="002F7DD1" w:rsidRDefault="002F7DD1" w:rsidP="002F7DD1">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القيادة هي القدرة على التأثير في الأفراد وتوجيههم لتحقيق أهداف محددة من خلال توجيههم وتحفيزهم وإدارة تفاعلهم وتنسيق جهودهم لتحقيق الأهداف المشتركة. ، وهنا نطرح أنواع القيادة في بيئات العمل (محمد، 2020، ص. 21)</w:t>
      </w:r>
    </w:p>
    <w:p w14:paraId="44AA21EA" w14:textId="01C3F292" w:rsidR="002F7DD1" w:rsidRPr="002F7DD1" w:rsidRDefault="002F7DD1" w:rsidP="002F7DD1">
      <w:pPr>
        <w:bidi/>
        <w:spacing w:line="276" w:lineRule="auto"/>
        <w:jc w:val="mediumKashida"/>
        <w:rPr>
          <w:rFonts w:ascii="Simplified Arabic" w:hAnsi="Simplified Arabic" w:cs="Simplified Arabic"/>
          <w:b/>
          <w:bCs/>
          <w:sz w:val="28"/>
          <w:szCs w:val="28"/>
          <w:u w:val="single"/>
          <w:rtl/>
        </w:rPr>
      </w:pPr>
      <w:r w:rsidRPr="002F7DD1">
        <w:rPr>
          <w:rFonts w:ascii="Simplified Arabic" w:hAnsi="Simplified Arabic" w:cs="Simplified Arabic"/>
          <w:b/>
          <w:bCs/>
          <w:sz w:val="28"/>
          <w:szCs w:val="28"/>
          <w:u w:val="single"/>
          <w:rtl/>
        </w:rPr>
        <w:t>النظريات التي ناقشت القيادة:</w:t>
      </w:r>
    </w:p>
    <w:p w14:paraId="1D1F5D4C" w14:textId="77777777" w:rsidR="008E3B7B" w:rsidRPr="002F7DD1" w:rsidRDefault="008E3B7B" w:rsidP="00AB1253">
      <w:pPr>
        <w:bidi/>
        <w:spacing w:line="276" w:lineRule="auto"/>
        <w:jc w:val="mediumKashida"/>
        <w:rPr>
          <w:rFonts w:ascii="Simplified Arabic" w:hAnsi="Simplified Arabic" w:cs="Simplified Arabic"/>
          <w:b/>
          <w:bCs/>
          <w:sz w:val="28"/>
          <w:szCs w:val="28"/>
          <w:rtl/>
        </w:rPr>
      </w:pPr>
      <w:r w:rsidRPr="002F7DD1">
        <w:rPr>
          <w:rFonts w:ascii="Simplified Arabic" w:hAnsi="Simplified Arabic" w:cs="Simplified Arabic"/>
          <w:b/>
          <w:bCs/>
          <w:sz w:val="28"/>
          <w:szCs w:val="28"/>
          <w:rtl/>
        </w:rPr>
        <w:t>نظرية القيادة التحويلية</w:t>
      </w:r>
      <w:r w:rsidRPr="002F7DD1">
        <w:rPr>
          <w:rFonts w:ascii="Simplified Arabic" w:hAnsi="Simplified Arabic" w:cs="Simplified Arabic"/>
          <w:b/>
          <w:bCs/>
          <w:sz w:val="28"/>
          <w:szCs w:val="28"/>
        </w:rPr>
        <w:t xml:space="preserve"> (Transformational Leadership Theory) </w:t>
      </w:r>
    </w:p>
    <w:p w14:paraId="574AF943"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 xml:space="preserve">هي نظرية تم تطويرها بواسطة جيمس </w:t>
      </w:r>
      <w:proofErr w:type="spellStart"/>
      <w:r w:rsidRPr="002F7DD1">
        <w:rPr>
          <w:rFonts w:ascii="Simplified Arabic" w:hAnsi="Simplified Arabic" w:cs="Simplified Arabic"/>
          <w:sz w:val="28"/>
          <w:szCs w:val="28"/>
          <w:rtl/>
        </w:rPr>
        <w:t>ماكجريجور</w:t>
      </w:r>
      <w:proofErr w:type="spellEnd"/>
      <w:r w:rsidRPr="002F7DD1">
        <w:rPr>
          <w:rFonts w:ascii="Simplified Arabic" w:hAnsi="Simplified Arabic" w:cs="Simplified Arabic"/>
          <w:sz w:val="28"/>
          <w:szCs w:val="28"/>
          <w:rtl/>
        </w:rPr>
        <w:t xml:space="preserve"> بيرنز في عام 1978 وتم توسيعها لاحقًا من قبل برنارد باس في الثمانينيات. تركز هذه النظرية على كيفية تأثير القادة التحويليين على أتباعهم من خلال تحفيزهم وإلهامهم لتحقيق مستويات أعلى من الأداء والإبداع</w:t>
      </w:r>
      <w:r w:rsidRPr="002F7DD1">
        <w:rPr>
          <w:rFonts w:ascii="Simplified Arabic" w:hAnsi="Simplified Arabic" w:cs="Simplified Arabic"/>
          <w:sz w:val="28"/>
          <w:szCs w:val="28"/>
        </w:rPr>
        <w:t>.</w:t>
      </w:r>
    </w:p>
    <w:p w14:paraId="72495235"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العناصر الرئيسية للقيادة التحويلية</w:t>
      </w:r>
    </w:p>
    <w:p w14:paraId="01E3B76A" w14:textId="77777777" w:rsidR="008E3B7B" w:rsidRPr="002F7DD1" w:rsidRDefault="008E3B7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تشمل القيادة التحويلية أربعة عناصر رئيسية</w:t>
      </w:r>
      <w:r w:rsidRPr="002F7DD1">
        <w:rPr>
          <w:rFonts w:ascii="Simplified Arabic" w:hAnsi="Simplified Arabic" w:cs="Simplified Arabic"/>
          <w:sz w:val="28"/>
          <w:szCs w:val="28"/>
        </w:rPr>
        <w:t>:</w:t>
      </w:r>
    </w:p>
    <w:p w14:paraId="1800103D" w14:textId="77777777" w:rsidR="008E3B7B" w:rsidRPr="002F7DD1" w:rsidRDefault="008E3B7B" w:rsidP="00AB1253">
      <w:pPr>
        <w:numPr>
          <w:ilvl w:val="0"/>
          <w:numId w:val="1"/>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الإلهام التحفيزي</w:t>
      </w:r>
      <w:r w:rsidRPr="002F7DD1">
        <w:rPr>
          <w:rFonts w:ascii="Simplified Arabic" w:hAnsi="Simplified Arabic" w:cs="Simplified Arabic"/>
          <w:sz w:val="28"/>
          <w:szCs w:val="28"/>
        </w:rPr>
        <w:t xml:space="preserve"> (Inspirational Motivation): </w:t>
      </w:r>
      <w:r w:rsidRPr="002F7DD1">
        <w:rPr>
          <w:rFonts w:ascii="Simplified Arabic" w:hAnsi="Simplified Arabic" w:cs="Simplified Arabic"/>
          <w:sz w:val="28"/>
          <w:szCs w:val="28"/>
          <w:rtl/>
        </w:rPr>
        <w:t xml:space="preserve">القادة </w:t>
      </w:r>
      <w:proofErr w:type="spellStart"/>
      <w:r w:rsidRPr="002F7DD1">
        <w:rPr>
          <w:rFonts w:ascii="Simplified Arabic" w:hAnsi="Simplified Arabic" w:cs="Simplified Arabic"/>
          <w:sz w:val="28"/>
          <w:szCs w:val="28"/>
          <w:rtl/>
        </w:rPr>
        <w:t>التحويليون</w:t>
      </w:r>
      <w:proofErr w:type="spellEnd"/>
      <w:r w:rsidRPr="002F7DD1">
        <w:rPr>
          <w:rFonts w:ascii="Simplified Arabic" w:hAnsi="Simplified Arabic" w:cs="Simplified Arabic"/>
          <w:sz w:val="28"/>
          <w:szCs w:val="28"/>
          <w:rtl/>
        </w:rPr>
        <w:t xml:space="preserve"> يلهمون أتباعهم برؤية جذابة للمستقبل ويشجعونهم على العمل لتحقيق هذه الرؤية</w:t>
      </w:r>
      <w:r w:rsidRPr="002F7DD1">
        <w:rPr>
          <w:rFonts w:ascii="Simplified Arabic" w:hAnsi="Simplified Arabic" w:cs="Simplified Arabic"/>
          <w:sz w:val="28"/>
          <w:szCs w:val="28"/>
        </w:rPr>
        <w:t>.</w:t>
      </w:r>
    </w:p>
    <w:p w14:paraId="557BA683" w14:textId="77777777" w:rsidR="008E3B7B" w:rsidRPr="002F7DD1" w:rsidRDefault="008E3B7B" w:rsidP="00AB1253">
      <w:pPr>
        <w:numPr>
          <w:ilvl w:val="0"/>
          <w:numId w:val="1"/>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التأثير المثالي</w:t>
      </w:r>
      <w:r w:rsidRPr="002F7DD1">
        <w:rPr>
          <w:rFonts w:ascii="Simplified Arabic" w:hAnsi="Simplified Arabic" w:cs="Simplified Arabic"/>
          <w:sz w:val="28"/>
          <w:szCs w:val="28"/>
        </w:rPr>
        <w:t xml:space="preserve"> (Idealized Influence): </w:t>
      </w:r>
      <w:r w:rsidRPr="002F7DD1">
        <w:rPr>
          <w:rFonts w:ascii="Simplified Arabic" w:hAnsi="Simplified Arabic" w:cs="Simplified Arabic"/>
          <w:sz w:val="28"/>
          <w:szCs w:val="28"/>
          <w:rtl/>
        </w:rPr>
        <w:t>القادة يكونون قدوة حسنة لأتباعهم، حيث يكسبون احترام وثقة أتباعهم من خلال نزاهتهم وصدقهم</w:t>
      </w:r>
      <w:r w:rsidRPr="002F7DD1">
        <w:rPr>
          <w:rFonts w:ascii="Simplified Arabic" w:hAnsi="Simplified Arabic" w:cs="Simplified Arabic"/>
          <w:sz w:val="28"/>
          <w:szCs w:val="28"/>
        </w:rPr>
        <w:t>.</w:t>
      </w:r>
    </w:p>
    <w:p w14:paraId="03AFE2D5" w14:textId="77777777" w:rsidR="008E3B7B" w:rsidRPr="002F7DD1" w:rsidRDefault="008E3B7B" w:rsidP="00AB1253">
      <w:pPr>
        <w:numPr>
          <w:ilvl w:val="0"/>
          <w:numId w:val="1"/>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التحفيز الفكري</w:t>
      </w:r>
      <w:r w:rsidRPr="002F7DD1">
        <w:rPr>
          <w:rFonts w:ascii="Simplified Arabic" w:hAnsi="Simplified Arabic" w:cs="Simplified Arabic"/>
          <w:sz w:val="28"/>
          <w:szCs w:val="28"/>
        </w:rPr>
        <w:t xml:space="preserve"> (Intellectual Stimulation): </w:t>
      </w:r>
      <w:r w:rsidRPr="002F7DD1">
        <w:rPr>
          <w:rFonts w:ascii="Simplified Arabic" w:hAnsi="Simplified Arabic" w:cs="Simplified Arabic"/>
          <w:sz w:val="28"/>
          <w:szCs w:val="28"/>
          <w:rtl/>
        </w:rPr>
        <w:t>يشجع القادة أتباعهم على التفكير النقدي والإبداع والابتكار، وتجاوز الحلول التقليدية لحل المشكلات</w:t>
      </w:r>
      <w:r w:rsidRPr="002F7DD1">
        <w:rPr>
          <w:rFonts w:ascii="Simplified Arabic" w:hAnsi="Simplified Arabic" w:cs="Simplified Arabic"/>
          <w:sz w:val="28"/>
          <w:szCs w:val="28"/>
        </w:rPr>
        <w:t>.</w:t>
      </w:r>
    </w:p>
    <w:p w14:paraId="0D9DC6CB" w14:textId="77777777" w:rsidR="008E3B7B" w:rsidRPr="002F7DD1" w:rsidRDefault="008E3B7B" w:rsidP="00AB1253">
      <w:pPr>
        <w:numPr>
          <w:ilvl w:val="0"/>
          <w:numId w:val="1"/>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lastRenderedPageBreak/>
        <w:t>الاعتبار الفردي</w:t>
      </w:r>
      <w:r w:rsidRPr="002F7DD1">
        <w:rPr>
          <w:rFonts w:ascii="Simplified Arabic" w:hAnsi="Simplified Arabic" w:cs="Simplified Arabic"/>
          <w:sz w:val="28"/>
          <w:szCs w:val="28"/>
        </w:rPr>
        <w:t xml:space="preserve"> (Individualized Consideration): </w:t>
      </w:r>
      <w:r w:rsidRPr="002F7DD1">
        <w:rPr>
          <w:rFonts w:ascii="Simplified Arabic" w:hAnsi="Simplified Arabic" w:cs="Simplified Arabic"/>
          <w:sz w:val="28"/>
          <w:szCs w:val="28"/>
          <w:rtl/>
        </w:rPr>
        <w:t>يهتم القادة باحتياجات وتطلعات أتباعهم الفردية، ويوفرون الدعم والتوجيه الشخصي لكل فرد</w:t>
      </w:r>
      <w:r w:rsidRPr="002F7DD1">
        <w:rPr>
          <w:rFonts w:ascii="Simplified Arabic" w:hAnsi="Simplified Arabic" w:cs="Simplified Arabic"/>
          <w:sz w:val="28"/>
          <w:szCs w:val="28"/>
        </w:rPr>
        <w:t>.</w:t>
      </w:r>
    </w:p>
    <w:p w14:paraId="78E0232C" w14:textId="77777777" w:rsidR="008E3B7B" w:rsidRPr="002F7DD1" w:rsidRDefault="008E3B7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 xml:space="preserve">وتظهر الأبحاث أن القيادة التحويلية تساهم في تعزيز الأداء التنظيمي والإبداع، حيث </w:t>
      </w:r>
      <w:proofErr w:type="gramStart"/>
      <w:r w:rsidRPr="002F7DD1">
        <w:rPr>
          <w:rFonts w:ascii="Simplified Arabic" w:hAnsi="Simplified Arabic" w:cs="Simplified Arabic"/>
          <w:sz w:val="28"/>
          <w:szCs w:val="28"/>
          <w:rtl/>
        </w:rPr>
        <w:t>أن</w:t>
      </w:r>
      <w:proofErr w:type="gramEnd"/>
      <w:r w:rsidRPr="002F7DD1">
        <w:rPr>
          <w:rFonts w:ascii="Simplified Arabic" w:hAnsi="Simplified Arabic" w:cs="Simplified Arabic"/>
          <w:sz w:val="28"/>
          <w:szCs w:val="28"/>
          <w:rtl/>
        </w:rPr>
        <w:t xml:space="preserve"> القادة التحويليين يعززون من التزام الموظفين بالتغيير ويدعمون الابتكار داخل المنظمة. كما أن هذه القيادة ترتبط بزيادة الرضا الوظيفي والاحترام تجاه القادة، مما يؤدي إلى تحفيز أكبر في تنفيذ المهام وتحقيق الأهداف المشتركة</w:t>
      </w:r>
      <w:r w:rsidRPr="002F7DD1">
        <w:rPr>
          <w:rFonts w:ascii="Simplified Arabic" w:hAnsi="Simplified Arabic" w:cs="Simplified Arabic"/>
          <w:sz w:val="28"/>
          <w:szCs w:val="28"/>
        </w:rPr>
        <w:t xml:space="preserve"> (Jun &amp; Lee, 2023; Richardson et al., 2021).</w:t>
      </w:r>
    </w:p>
    <w:p w14:paraId="49B24F7C" w14:textId="77777777" w:rsidR="008E3B7B" w:rsidRPr="002F7DD1" w:rsidRDefault="008E3B7B" w:rsidP="00AB1253">
      <w:pPr>
        <w:bidi/>
        <w:spacing w:line="276" w:lineRule="auto"/>
        <w:jc w:val="mediumKashida"/>
        <w:rPr>
          <w:rFonts w:ascii="Simplified Arabic" w:hAnsi="Simplified Arabic" w:cs="Simplified Arabic"/>
          <w:b/>
          <w:bCs/>
          <w:sz w:val="28"/>
          <w:szCs w:val="28"/>
        </w:rPr>
      </w:pPr>
      <w:r w:rsidRPr="002F7DD1">
        <w:rPr>
          <w:rFonts w:ascii="Simplified Arabic" w:hAnsi="Simplified Arabic" w:cs="Simplified Arabic"/>
          <w:b/>
          <w:bCs/>
          <w:sz w:val="28"/>
          <w:szCs w:val="28"/>
          <w:rtl/>
        </w:rPr>
        <w:t>ويمكن تطبيق نظرية القيادة التحويلية بشكل فعال لتحسين بيئة العمل وتحفيز فريق العمل في مشروعات القطاع الخاص من خلال الخطوات التالية</w:t>
      </w:r>
      <w:r w:rsidRPr="002F7DD1">
        <w:rPr>
          <w:rFonts w:ascii="Simplified Arabic" w:hAnsi="Simplified Arabic" w:cs="Simplified Arabic"/>
          <w:b/>
          <w:bCs/>
          <w:sz w:val="28"/>
          <w:szCs w:val="28"/>
        </w:rPr>
        <w:t>:</w:t>
      </w:r>
    </w:p>
    <w:p w14:paraId="58A035AA" w14:textId="6E874639"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يمكن للقادة توفير رؤية جذابة ومشتركة للمستقبل تلهم الموظفين وتدفعهم للعمل بجدية نحو تحقيق هذه الرؤية. يمكن استخدام الاجتماعات الدورية والورش التفاعلية لتعزيز هذه الرؤية بشكل مستمر</w:t>
      </w:r>
      <w:r w:rsidRPr="002F7DD1">
        <w:rPr>
          <w:rFonts w:ascii="Simplified Arabic" w:hAnsi="Simplified Arabic" w:cs="Simplified Arabic"/>
          <w:sz w:val="28"/>
          <w:szCs w:val="28"/>
        </w:rPr>
        <w:t>.</w:t>
      </w:r>
    </w:p>
    <w:p w14:paraId="1537B0FF"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تجسيد التأثير المثالي: يجب أن يكون القادة قدوة حسنة من خلال النزاهة والصدق في التعاملات اليومية. يمكن تحقيق ذلك من خلال الالتزام بالقيم المؤسسية وإظهار السلوكيات الإيجابية التي يرغبون في أن يقتدي بها الموظفون</w:t>
      </w:r>
      <w:r w:rsidRPr="002F7DD1">
        <w:rPr>
          <w:rFonts w:ascii="Simplified Arabic" w:hAnsi="Simplified Arabic" w:cs="Simplified Arabic"/>
          <w:sz w:val="28"/>
          <w:szCs w:val="28"/>
        </w:rPr>
        <w:t>.</w:t>
      </w:r>
    </w:p>
    <w:p w14:paraId="148DF23E"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 xml:space="preserve">التحفيز الفكري: يجب على القادة تشجيع الموظفين على التفكير النقدي والإبداعي من خلال طرح الأسئلة </w:t>
      </w:r>
      <w:proofErr w:type="spellStart"/>
      <w:r w:rsidRPr="002F7DD1">
        <w:rPr>
          <w:rFonts w:ascii="Simplified Arabic" w:hAnsi="Simplified Arabic" w:cs="Simplified Arabic"/>
          <w:sz w:val="28"/>
          <w:szCs w:val="28"/>
          <w:rtl/>
        </w:rPr>
        <w:t>التحديّة</w:t>
      </w:r>
      <w:proofErr w:type="spellEnd"/>
      <w:r w:rsidRPr="002F7DD1">
        <w:rPr>
          <w:rFonts w:ascii="Simplified Arabic" w:hAnsi="Simplified Arabic" w:cs="Simplified Arabic"/>
          <w:sz w:val="28"/>
          <w:szCs w:val="28"/>
          <w:rtl/>
        </w:rPr>
        <w:t xml:space="preserve"> وتوفير الفرص للتعلم والنمو المهني. يمكن تطبيق برامج تدريبية وورش عمل تعزز من التفكير الابتكاري وتقديم الحلول غير التقليدية</w:t>
      </w:r>
      <w:r w:rsidRPr="002F7DD1">
        <w:rPr>
          <w:rFonts w:ascii="Simplified Arabic" w:hAnsi="Simplified Arabic" w:cs="Simplified Arabic"/>
          <w:sz w:val="28"/>
          <w:szCs w:val="28"/>
        </w:rPr>
        <w:t>.</w:t>
      </w:r>
    </w:p>
    <w:p w14:paraId="2492F291"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الاعتبار الفردي: ينبغي على القادة تقديم الدعم الشخصي لكل موظف من خلال التعرف على احتياجاتهم وتطلعاتهم الفردية. يمكن تحقيق ذلك عبر جلسات تقييم دورية وتقديم ملاحظات بناءة وداعمة</w:t>
      </w:r>
      <w:r w:rsidRPr="002F7DD1">
        <w:rPr>
          <w:rFonts w:ascii="Simplified Arabic" w:hAnsi="Simplified Arabic" w:cs="Simplified Arabic"/>
          <w:sz w:val="28"/>
          <w:szCs w:val="28"/>
        </w:rPr>
        <w:t>.</w:t>
      </w:r>
    </w:p>
    <w:p w14:paraId="34706770"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t>تحقيق التزام الموظفين بالتغيير: يتعين على القادة تعزيز الالتزام بالتغيير من خلال إشراك الموظفين في عملية صنع القرار وتوضيح الفوائد المترتبة على التغيير. يمكن تنظيم اجتماعات مفتوحة لعرض التحديات والفرص والمشاركة في صياغة استراتيجيات التغيير</w:t>
      </w:r>
      <w:r w:rsidRPr="002F7DD1">
        <w:rPr>
          <w:rFonts w:ascii="Simplified Arabic" w:hAnsi="Simplified Arabic" w:cs="Simplified Arabic"/>
          <w:sz w:val="28"/>
          <w:szCs w:val="28"/>
        </w:rPr>
        <w:t>.</w:t>
      </w:r>
    </w:p>
    <w:p w14:paraId="573D0775" w14:textId="77777777" w:rsidR="008E3B7B" w:rsidRPr="002F7DD1" w:rsidRDefault="008E3B7B" w:rsidP="00AB1253">
      <w:p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sz w:val="28"/>
          <w:szCs w:val="28"/>
          <w:rtl/>
        </w:rPr>
        <w:lastRenderedPageBreak/>
        <w:t>دعم الابتكار داخل المنظمة: يجب أن يخلق القادة بيئة تشجع الابتكار من خلال تقديم الدعم اللازم للموظفين لتنفيذ أفكارهم الجديدة. يمكن تحقيق ذلك من خلال توفير الموارد اللازمة وتقديم الحوافز المناسبة للابتكار</w:t>
      </w:r>
      <w:r w:rsidRPr="002F7DD1">
        <w:rPr>
          <w:rFonts w:ascii="Simplified Arabic" w:hAnsi="Simplified Arabic" w:cs="Simplified Arabic"/>
          <w:sz w:val="28"/>
          <w:szCs w:val="28"/>
        </w:rPr>
        <w:t>.</w:t>
      </w:r>
    </w:p>
    <w:p w14:paraId="5B53F030" w14:textId="77777777" w:rsidR="008E3B7B" w:rsidRPr="002F7DD1" w:rsidRDefault="008E3B7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تعزيز الرضا الوظيفي: يمكن للقادة تعزيز الرضا الوظيفي من خلال تحسين ظروف العمل وتوفير بيئة عمل داعمة وإيجابية. يمكن تطبيق سياسات تحفيزية مثل مكافآت الأداء والاعتراف بجهود الموظفين بشكل دوري</w:t>
      </w:r>
      <w:r w:rsidRPr="002F7DD1">
        <w:rPr>
          <w:rFonts w:ascii="Simplified Arabic" w:hAnsi="Simplified Arabic" w:cs="Simplified Arabic"/>
          <w:sz w:val="28"/>
          <w:szCs w:val="28"/>
        </w:rPr>
        <w:t>.</w:t>
      </w:r>
    </w:p>
    <w:p w14:paraId="3E3255BA" w14:textId="77777777" w:rsidR="008E3B7B" w:rsidRPr="002F7DD1" w:rsidRDefault="008E3B7B" w:rsidP="00AB1253">
      <w:pPr>
        <w:bidi/>
        <w:spacing w:line="276" w:lineRule="auto"/>
        <w:jc w:val="mediumKashida"/>
        <w:rPr>
          <w:rFonts w:ascii="Simplified Arabic" w:hAnsi="Simplified Arabic" w:cs="Simplified Arabic"/>
          <w:b/>
          <w:bCs/>
          <w:sz w:val="28"/>
          <w:szCs w:val="28"/>
          <w:u w:val="single"/>
        </w:rPr>
      </w:pPr>
      <w:r w:rsidRPr="002F7DD1">
        <w:rPr>
          <w:rFonts w:ascii="Simplified Arabic" w:hAnsi="Simplified Arabic" w:cs="Simplified Arabic"/>
          <w:b/>
          <w:bCs/>
          <w:sz w:val="28"/>
          <w:szCs w:val="28"/>
          <w:u w:val="single"/>
          <w:rtl/>
        </w:rPr>
        <w:t xml:space="preserve">نظرية الدافع والنظرة الثنائية </w:t>
      </w:r>
      <w:proofErr w:type="spellStart"/>
      <w:r w:rsidRPr="002F7DD1">
        <w:rPr>
          <w:rFonts w:ascii="Simplified Arabic" w:hAnsi="Simplified Arabic" w:cs="Simplified Arabic"/>
          <w:b/>
          <w:bCs/>
          <w:sz w:val="28"/>
          <w:szCs w:val="28"/>
          <w:u w:val="single"/>
          <w:rtl/>
        </w:rPr>
        <w:t>لهيرزبيرج</w:t>
      </w:r>
      <w:proofErr w:type="spellEnd"/>
      <w:r w:rsidRPr="002F7DD1">
        <w:rPr>
          <w:rFonts w:ascii="Simplified Arabic" w:hAnsi="Simplified Arabic" w:cs="Simplified Arabic"/>
          <w:b/>
          <w:bCs/>
          <w:sz w:val="28"/>
          <w:szCs w:val="28"/>
          <w:u w:val="single"/>
        </w:rPr>
        <w:t xml:space="preserve"> (Herzberg's Two-Factor Theory)</w:t>
      </w:r>
    </w:p>
    <w:p w14:paraId="2C0F96D0" w14:textId="79C7514F" w:rsidR="008E3B7B" w:rsidRPr="002F7DD1" w:rsidRDefault="00E956F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 xml:space="preserve">تعتبر </w:t>
      </w:r>
      <w:r w:rsidR="008E3B7B" w:rsidRPr="002F7DD1">
        <w:rPr>
          <w:rFonts w:ascii="Simplified Arabic" w:hAnsi="Simplified Arabic" w:cs="Simplified Arabic"/>
          <w:sz w:val="28"/>
          <w:szCs w:val="28"/>
          <w:rtl/>
        </w:rPr>
        <w:t xml:space="preserve">نظرية </w:t>
      </w:r>
      <w:proofErr w:type="spellStart"/>
      <w:r w:rsidR="008E3B7B" w:rsidRPr="002F7DD1">
        <w:rPr>
          <w:rFonts w:ascii="Simplified Arabic" w:hAnsi="Simplified Arabic" w:cs="Simplified Arabic"/>
          <w:sz w:val="28"/>
          <w:szCs w:val="28"/>
          <w:rtl/>
        </w:rPr>
        <w:t>هيرزبيرج</w:t>
      </w:r>
      <w:proofErr w:type="spellEnd"/>
      <w:r w:rsidR="008E3B7B" w:rsidRPr="002F7DD1">
        <w:rPr>
          <w:rFonts w:ascii="Simplified Arabic" w:hAnsi="Simplified Arabic" w:cs="Simplified Arabic"/>
          <w:sz w:val="28"/>
          <w:szCs w:val="28"/>
        </w:rPr>
        <w:t xml:space="preserve"> (Herzberg's Two-Factor Theory) </w:t>
      </w:r>
      <w:r w:rsidR="008E3B7B" w:rsidRPr="002F7DD1">
        <w:rPr>
          <w:rFonts w:ascii="Simplified Arabic" w:hAnsi="Simplified Arabic" w:cs="Simplified Arabic"/>
          <w:sz w:val="28"/>
          <w:szCs w:val="28"/>
          <w:rtl/>
        </w:rPr>
        <w:t xml:space="preserve">من النظريات الأساسية في فهم الدوافع وتحفيز الموظفين في مكان العمل. قدم هذه النظرية العالم فريدريك </w:t>
      </w:r>
      <w:proofErr w:type="spellStart"/>
      <w:r w:rsidR="008E3B7B" w:rsidRPr="002F7DD1">
        <w:rPr>
          <w:rFonts w:ascii="Simplified Arabic" w:hAnsi="Simplified Arabic" w:cs="Simplified Arabic"/>
          <w:sz w:val="28"/>
          <w:szCs w:val="28"/>
          <w:rtl/>
        </w:rPr>
        <w:t>هيرزبيرج</w:t>
      </w:r>
      <w:proofErr w:type="spellEnd"/>
      <w:r w:rsidR="008E3B7B" w:rsidRPr="002F7DD1">
        <w:rPr>
          <w:rFonts w:ascii="Simplified Arabic" w:hAnsi="Simplified Arabic" w:cs="Simplified Arabic"/>
          <w:sz w:val="28"/>
          <w:szCs w:val="28"/>
          <w:rtl/>
        </w:rPr>
        <w:t xml:space="preserve"> في عام 1959، وتهدف إلى تمييز العوامل التي تسبب الرضا في العمل عن تلك التي تسبب </w:t>
      </w:r>
      <w:r w:rsidRPr="002F7DD1">
        <w:rPr>
          <w:rFonts w:ascii="Simplified Arabic" w:hAnsi="Simplified Arabic" w:cs="Simplified Arabic"/>
          <w:sz w:val="28"/>
          <w:szCs w:val="28"/>
          <w:rtl/>
        </w:rPr>
        <w:t>الى عدم الرضا</w:t>
      </w:r>
    </w:p>
    <w:p w14:paraId="6D198606" w14:textId="77777777" w:rsidR="008E3B7B" w:rsidRPr="002F7DD1" w:rsidRDefault="008E3B7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b/>
          <w:bCs/>
          <w:sz w:val="28"/>
          <w:szCs w:val="28"/>
          <w:rtl/>
        </w:rPr>
        <w:t xml:space="preserve">تقسم نظرية </w:t>
      </w:r>
      <w:proofErr w:type="spellStart"/>
      <w:r w:rsidRPr="002F7DD1">
        <w:rPr>
          <w:rFonts w:ascii="Simplified Arabic" w:hAnsi="Simplified Arabic" w:cs="Simplified Arabic"/>
          <w:b/>
          <w:bCs/>
          <w:sz w:val="28"/>
          <w:szCs w:val="28"/>
          <w:rtl/>
        </w:rPr>
        <w:t>هيرزبيرج</w:t>
      </w:r>
      <w:proofErr w:type="spellEnd"/>
      <w:r w:rsidRPr="002F7DD1">
        <w:rPr>
          <w:rFonts w:ascii="Simplified Arabic" w:hAnsi="Simplified Arabic" w:cs="Simplified Arabic"/>
          <w:b/>
          <w:bCs/>
          <w:sz w:val="28"/>
          <w:szCs w:val="28"/>
          <w:rtl/>
        </w:rPr>
        <w:t xml:space="preserve"> العوامل المؤثرة على رضا الموظفين إلى فئتين رئيسيتين: </w:t>
      </w:r>
      <w:r w:rsidRPr="002F7DD1">
        <w:rPr>
          <w:rFonts w:ascii="Simplified Arabic" w:hAnsi="Simplified Arabic" w:cs="Simplified Arabic"/>
          <w:sz w:val="28"/>
          <w:szCs w:val="28"/>
          <w:rtl/>
        </w:rPr>
        <w:t>(</w:t>
      </w:r>
      <w:r w:rsidRPr="002F7DD1">
        <w:rPr>
          <w:rFonts w:ascii="Simplified Arabic" w:hAnsi="Simplified Arabic" w:cs="Simplified Arabic"/>
          <w:sz w:val="28"/>
          <w:szCs w:val="28"/>
        </w:rPr>
        <w:t>Andersson, 2017</w:t>
      </w:r>
      <w:r w:rsidRPr="002F7DD1">
        <w:rPr>
          <w:rFonts w:ascii="Simplified Arabic" w:hAnsi="Simplified Arabic" w:cs="Simplified Arabic"/>
          <w:sz w:val="28"/>
          <w:szCs w:val="28"/>
          <w:rtl/>
        </w:rPr>
        <w:t>).</w:t>
      </w:r>
    </w:p>
    <w:p w14:paraId="07377391" w14:textId="77777777" w:rsidR="008E3B7B" w:rsidRPr="002F7DD1" w:rsidRDefault="008E3B7B" w:rsidP="00AB1253">
      <w:p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العوامل المحفزة (</w:t>
      </w:r>
      <w:r w:rsidRPr="002F7DD1">
        <w:rPr>
          <w:rFonts w:ascii="Simplified Arabic" w:hAnsi="Simplified Arabic" w:cs="Simplified Arabic"/>
          <w:sz w:val="28"/>
          <w:szCs w:val="28"/>
        </w:rPr>
        <w:t>Motivators</w:t>
      </w:r>
      <w:r w:rsidRPr="002F7DD1">
        <w:rPr>
          <w:rFonts w:ascii="Simplified Arabic" w:hAnsi="Simplified Arabic" w:cs="Simplified Arabic"/>
          <w:sz w:val="28"/>
          <w:szCs w:val="28"/>
          <w:rtl/>
        </w:rPr>
        <w:t>):هي العوامل التي ترتبط بمحتوى العمل نفسه وتشمل:</w:t>
      </w:r>
    </w:p>
    <w:p w14:paraId="75593DFD"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الإنجاز (</w:t>
      </w:r>
      <w:r w:rsidRPr="002F7DD1">
        <w:rPr>
          <w:rFonts w:ascii="Simplified Arabic" w:hAnsi="Simplified Arabic" w:cs="Simplified Arabic"/>
          <w:sz w:val="28"/>
          <w:szCs w:val="28"/>
        </w:rPr>
        <w:t>Achievement</w:t>
      </w:r>
      <w:r w:rsidRPr="002F7DD1">
        <w:rPr>
          <w:rFonts w:ascii="Simplified Arabic" w:hAnsi="Simplified Arabic" w:cs="Simplified Arabic"/>
          <w:sz w:val="28"/>
          <w:szCs w:val="28"/>
          <w:rtl/>
        </w:rPr>
        <w:t>)</w:t>
      </w:r>
    </w:p>
    <w:p w14:paraId="7BAC1B93"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الاعتراف (</w:t>
      </w:r>
      <w:r w:rsidRPr="002F7DD1">
        <w:rPr>
          <w:rFonts w:ascii="Simplified Arabic" w:hAnsi="Simplified Arabic" w:cs="Simplified Arabic"/>
          <w:sz w:val="28"/>
          <w:szCs w:val="28"/>
        </w:rPr>
        <w:t>Recognition</w:t>
      </w:r>
      <w:r w:rsidRPr="002F7DD1">
        <w:rPr>
          <w:rFonts w:ascii="Simplified Arabic" w:hAnsi="Simplified Arabic" w:cs="Simplified Arabic"/>
          <w:sz w:val="28"/>
          <w:szCs w:val="28"/>
          <w:rtl/>
        </w:rPr>
        <w:t>)</w:t>
      </w:r>
    </w:p>
    <w:p w14:paraId="14AAE299"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طبيعة العمل نفسه (</w:t>
      </w:r>
      <w:r w:rsidRPr="002F7DD1">
        <w:rPr>
          <w:rFonts w:ascii="Simplified Arabic" w:hAnsi="Simplified Arabic" w:cs="Simplified Arabic"/>
          <w:sz w:val="28"/>
          <w:szCs w:val="28"/>
        </w:rPr>
        <w:t>The Work Itself</w:t>
      </w:r>
      <w:r w:rsidRPr="002F7DD1">
        <w:rPr>
          <w:rFonts w:ascii="Simplified Arabic" w:hAnsi="Simplified Arabic" w:cs="Simplified Arabic"/>
          <w:sz w:val="28"/>
          <w:szCs w:val="28"/>
          <w:rtl/>
        </w:rPr>
        <w:t>)</w:t>
      </w:r>
    </w:p>
    <w:p w14:paraId="7AC3B55C"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المسؤولية (</w:t>
      </w:r>
      <w:r w:rsidRPr="002F7DD1">
        <w:rPr>
          <w:rFonts w:ascii="Simplified Arabic" w:hAnsi="Simplified Arabic" w:cs="Simplified Arabic"/>
          <w:sz w:val="28"/>
          <w:szCs w:val="28"/>
        </w:rPr>
        <w:t>Responsibility</w:t>
      </w:r>
      <w:r w:rsidRPr="002F7DD1">
        <w:rPr>
          <w:rFonts w:ascii="Simplified Arabic" w:hAnsi="Simplified Arabic" w:cs="Simplified Arabic"/>
          <w:sz w:val="28"/>
          <w:szCs w:val="28"/>
          <w:rtl/>
        </w:rPr>
        <w:t>)</w:t>
      </w:r>
    </w:p>
    <w:p w14:paraId="411189F3"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التقدم والنمو الوظيفي (</w:t>
      </w:r>
      <w:r w:rsidRPr="002F7DD1">
        <w:rPr>
          <w:rFonts w:ascii="Simplified Arabic" w:hAnsi="Simplified Arabic" w:cs="Simplified Arabic"/>
          <w:sz w:val="28"/>
          <w:szCs w:val="28"/>
        </w:rPr>
        <w:t>Advancement and Growth</w:t>
      </w:r>
      <w:r w:rsidRPr="002F7DD1">
        <w:rPr>
          <w:rFonts w:ascii="Simplified Arabic" w:hAnsi="Simplified Arabic" w:cs="Simplified Arabic"/>
          <w:sz w:val="28"/>
          <w:szCs w:val="28"/>
          <w:rtl/>
        </w:rPr>
        <w:t>)</w:t>
      </w:r>
    </w:p>
    <w:p w14:paraId="58E60F1C"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العوامل المانعة (</w:t>
      </w:r>
      <w:r w:rsidRPr="002F7DD1">
        <w:rPr>
          <w:rFonts w:ascii="Simplified Arabic" w:hAnsi="Simplified Arabic" w:cs="Simplified Arabic"/>
          <w:sz w:val="28"/>
          <w:szCs w:val="28"/>
        </w:rPr>
        <w:t>Hygiene Factors</w:t>
      </w:r>
      <w:r w:rsidRPr="002F7DD1">
        <w:rPr>
          <w:rFonts w:ascii="Simplified Arabic" w:hAnsi="Simplified Arabic" w:cs="Simplified Arabic"/>
          <w:sz w:val="28"/>
          <w:szCs w:val="28"/>
          <w:rtl/>
        </w:rPr>
        <w:t>): هي العوامل التي ترتبط ببيئة العمل وتشمل:</w:t>
      </w:r>
    </w:p>
    <w:p w14:paraId="0CDE8B3A"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سياسة الشركة والإدارة (</w:t>
      </w:r>
      <w:r w:rsidRPr="002F7DD1">
        <w:rPr>
          <w:rFonts w:ascii="Simplified Arabic" w:hAnsi="Simplified Arabic" w:cs="Simplified Arabic"/>
          <w:sz w:val="28"/>
          <w:szCs w:val="28"/>
        </w:rPr>
        <w:t>Company Policy and Administration</w:t>
      </w:r>
      <w:r w:rsidRPr="002F7DD1">
        <w:rPr>
          <w:rFonts w:ascii="Simplified Arabic" w:hAnsi="Simplified Arabic" w:cs="Simplified Arabic"/>
          <w:sz w:val="28"/>
          <w:szCs w:val="28"/>
          <w:rtl/>
        </w:rPr>
        <w:t>)</w:t>
      </w:r>
    </w:p>
    <w:p w14:paraId="508FF2AE"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الإشراف (</w:t>
      </w:r>
      <w:r w:rsidRPr="002F7DD1">
        <w:rPr>
          <w:rFonts w:ascii="Simplified Arabic" w:hAnsi="Simplified Arabic" w:cs="Simplified Arabic"/>
          <w:sz w:val="28"/>
          <w:szCs w:val="28"/>
        </w:rPr>
        <w:t>Supervision</w:t>
      </w:r>
      <w:r w:rsidRPr="002F7DD1">
        <w:rPr>
          <w:rFonts w:ascii="Simplified Arabic" w:hAnsi="Simplified Arabic" w:cs="Simplified Arabic"/>
          <w:sz w:val="28"/>
          <w:szCs w:val="28"/>
          <w:rtl/>
        </w:rPr>
        <w:t>)</w:t>
      </w:r>
    </w:p>
    <w:p w14:paraId="3D5DE968"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العلاقات مع الزملاء (</w:t>
      </w:r>
      <w:r w:rsidRPr="002F7DD1">
        <w:rPr>
          <w:rFonts w:ascii="Simplified Arabic" w:hAnsi="Simplified Arabic" w:cs="Simplified Arabic"/>
          <w:sz w:val="28"/>
          <w:szCs w:val="28"/>
        </w:rPr>
        <w:t>Interpersonal Relations</w:t>
      </w:r>
      <w:r w:rsidRPr="002F7DD1">
        <w:rPr>
          <w:rFonts w:ascii="Simplified Arabic" w:hAnsi="Simplified Arabic" w:cs="Simplified Arabic"/>
          <w:sz w:val="28"/>
          <w:szCs w:val="28"/>
          <w:rtl/>
        </w:rPr>
        <w:t>)</w:t>
      </w:r>
    </w:p>
    <w:p w14:paraId="56D01FB5"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ظروف العمل (</w:t>
      </w:r>
      <w:r w:rsidRPr="002F7DD1">
        <w:rPr>
          <w:rFonts w:ascii="Simplified Arabic" w:hAnsi="Simplified Arabic" w:cs="Simplified Arabic"/>
          <w:sz w:val="28"/>
          <w:szCs w:val="28"/>
        </w:rPr>
        <w:t>Working Conditions</w:t>
      </w:r>
      <w:r w:rsidRPr="002F7DD1">
        <w:rPr>
          <w:rFonts w:ascii="Simplified Arabic" w:hAnsi="Simplified Arabic" w:cs="Simplified Arabic"/>
          <w:sz w:val="28"/>
          <w:szCs w:val="28"/>
          <w:rtl/>
        </w:rPr>
        <w:t>)</w:t>
      </w:r>
    </w:p>
    <w:p w14:paraId="095D564C"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t>الراتب (</w:t>
      </w:r>
      <w:r w:rsidRPr="002F7DD1">
        <w:rPr>
          <w:rFonts w:ascii="Simplified Arabic" w:hAnsi="Simplified Arabic" w:cs="Simplified Arabic"/>
          <w:sz w:val="28"/>
          <w:szCs w:val="28"/>
        </w:rPr>
        <w:t>Salary</w:t>
      </w:r>
      <w:r w:rsidRPr="002F7DD1">
        <w:rPr>
          <w:rFonts w:ascii="Simplified Arabic" w:hAnsi="Simplified Arabic" w:cs="Simplified Arabic"/>
          <w:sz w:val="28"/>
          <w:szCs w:val="28"/>
          <w:rtl/>
        </w:rPr>
        <w:t>)</w:t>
      </w:r>
    </w:p>
    <w:p w14:paraId="5CC45888" w14:textId="77777777" w:rsidR="008E3B7B" w:rsidRPr="002F7DD1" w:rsidRDefault="008E3B7B" w:rsidP="00AB1253">
      <w:pPr>
        <w:pStyle w:val="a6"/>
        <w:numPr>
          <w:ilvl w:val="0"/>
          <w:numId w:val="7"/>
        </w:numPr>
        <w:bidi/>
        <w:spacing w:line="276" w:lineRule="auto"/>
        <w:jc w:val="mediumKashida"/>
        <w:rPr>
          <w:rFonts w:ascii="Simplified Arabic" w:hAnsi="Simplified Arabic" w:cs="Simplified Arabic"/>
          <w:sz w:val="28"/>
          <w:szCs w:val="28"/>
          <w:rtl/>
        </w:rPr>
      </w:pPr>
      <w:r w:rsidRPr="002F7DD1">
        <w:rPr>
          <w:rFonts w:ascii="Simplified Arabic" w:hAnsi="Simplified Arabic" w:cs="Simplified Arabic"/>
          <w:sz w:val="28"/>
          <w:szCs w:val="28"/>
          <w:rtl/>
        </w:rPr>
        <w:lastRenderedPageBreak/>
        <w:t>الأمان الوظيفي (</w:t>
      </w:r>
      <w:r w:rsidRPr="002F7DD1">
        <w:rPr>
          <w:rFonts w:ascii="Simplified Arabic" w:hAnsi="Simplified Arabic" w:cs="Simplified Arabic"/>
          <w:sz w:val="28"/>
          <w:szCs w:val="28"/>
        </w:rPr>
        <w:t>Job Security</w:t>
      </w:r>
      <w:r w:rsidRPr="002F7DD1">
        <w:rPr>
          <w:rFonts w:ascii="Simplified Arabic" w:hAnsi="Simplified Arabic" w:cs="Simplified Arabic"/>
          <w:sz w:val="28"/>
          <w:szCs w:val="28"/>
          <w:rtl/>
        </w:rPr>
        <w:t>)</w:t>
      </w:r>
    </w:p>
    <w:p w14:paraId="738538B6" w14:textId="77777777" w:rsidR="008E3B7B" w:rsidRPr="002F7DD1" w:rsidRDefault="008E3B7B" w:rsidP="00AB1253">
      <w:pPr>
        <w:bidi/>
        <w:spacing w:line="276" w:lineRule="auto"/>
        <w:jc w:val="mediumKashida"/>
        <w:rPr>
          <w:rFonts w:ascii="Simplified Arabic" w:hAnsi="Simplified Arabic" w:cs="Simplified Arabic"/>
          <w:b/>
          <w:bCs/>
          <w:sz w:val="28"/>
          <w:szCs w:val="28"/>
        </w:rPr>
      </w:pPr>
      <w:r w:rsidRPr="002F7DD1">
        <w:rPr>
          <w:rFonts w:ascii="Simplified Arabic" w:hAnsi="Simplified Arabic" w:cs="Simplified Arabic"/>
          <w:b/>
          <w:bCs/>
          <w:sz w:val="28"/>
          <w:szCs w:val="28"/>
          <w:rtl/>
        </w:rPr>
        <w:t xml:space="preserve">توظيف نظرية </w:t>
      </w:r>
      <w:proofErr w:type="spellStart"/>
      <w:r w:rsidRPr="002F7DD1">
        <w:rPr>
          <w:rFonts w:ascii="Simplified Arabic" w:hAnsi="Simplified Arabic" w:cs="Simplified Arabic"/>
          <w:b/>
          <w:bCs/>
          <w:sz w:val="28"/>
          <w:szCs w:val="28"/>
          <w:rtl/>
        </w:rPr>
        <w:t>هيرزبيرج</w:t>
      </w:r>
      <w:proofErr w:type="spellEnd"/>
      <w:r w:rsidRPr="002F7DD1">
        <w:rPr>
          <w:rFonts w:ascii="Simplified Arabic" w:hAnsi="Simplified Arabic" w:cs="Simplified Arabic"/>
          <w:b/>
          <w:bCs/>
          <w:sz w:val="28"/>
          <w:szCs w:val="28"/>
          <w:rtl/>
        </w:rPr>
        <w:t xml:space="preserve"> في دور القيادة لتحسين بيئة العمل وتحفيز فريق العمل في مشروعات القطاع الخاص</w:t>
      </w:r>
    </w:p>
    <w:p w14:paraId="58DDA01E" w14:textId="5A570293" w:rsidR="008E3B7B" w:rsidRPr="002F7DD1" w:rsidRDefault="00E956FB" w:rsidP="00AB1253">
      <w:pPr>
        <w:bidi/>
        <w:spacing w:line="276" w:lineRule="auto"/>
        <w:jc w:val="mediumKashida"/>
        <w:rPr>
          <w:rFonts w:ascii="Simplified Arabic" w:hAnsi="Simplified Arabic" w:cs="Simplified Arabic"/>
          <w:sz w:val="28"/>
          <w:szCs w:val="28"/>
          <w:u w:val="single"/>
          <w:rtl/>
        </w:rPr>
      </w:pPr>
      <w:r w:rsidRPr="002F7DD1">
        <w:rPr>
          <w:rFonts w:ascii="Simplified Arabic" w:hAnsi="Simplified Arabic" w:cs="Simplified Arabic"/>
          <w:sz w:val="28"/>
          <w:szCs w:val="28"/>
          <w:rtl/>
        </w:rPr>
        <w:t xml:space="preserve">يعتبر </w:t>
      </w:r>
      <w:r w:rsidR="008E3B7B" w:rsidRPr="002F7DD1">
        <w:rPr>
          <w:rFonts w:ascii="Simplified Arabic" w:hAnsi="Simplified Arabic" w:cs="Simplified Arabic"/>
          <w:sz w:val="28"/>
          <w:szCs w:val="28"/>
          <w:rtl/>
        </w:rPr>
        <w:t xml:space="preserve">تطبيق نظرية </w:t>
      </w:r>
      <w:proofErr w:type="spellStart"/>
      <w:r w:rsidR="008E3B7B" w:rsidRPr="002F7DD1">
        <w:rPr>
          <w:rFonts w:ascii="Simplified Arabic" w:hAnsi="Simplified Arabic" w:cs="Simplified Arabic"/>
          <w:sz w:val="28"/>
          <w:szCs w:val="28"/>
          <w:rtl/>
        </w:rPr>
        <w:t>هيرزبيرج</w:t>
      </w:r>
      <w:proofErr w:type="spellEnd"/>
      <w:r w:rsidR="008E3B7B" w:rsidRPr="002F7DD1">
        <w:rPr>
          <w:rFonts w:ascii="Simplified Arabic" w:hAnsi="Simplified Arabic" w:cs="Simplified Arabic"/>
          <w:sz w:val="28"/>
          <w:szCs w:val="28"/>
          <w:rtl/>
        </w:rPr>
        <w:t xml:space="preserve"> بشكل فعال في سياق دور القيادة في تحسين بيئة العمل وتحفيز فريق العمل في مشروعات القطاع الخاص. يمكن للقادة الاستفادة من هذه النظرية عبر التركيز على تحسين كل من العوامل المحفزة والعوامل المانعة لتحقيق بيئة عمل مثالية تعزز من تحفيز الفريق. إليك كيفية ذلك: تعزيز العوامل المحفزة: الإنجاز من خلال توفير فرص للموظفين لتحقيق إنجازات ملموسة من خلال تحديات جديدة ومشاريع مهمة، والاعتراف بإنجازات الموظفين وتقدير جهودهم عبر مكافآت وشهادات تقدير أو حتى </w:t>
      </w:r>
      <w:proofErr w:type="spellStart"/>
      <w:r w:rsidR="008E3B7B" w:rsidRPr="002F7DD1">
        <w:rPr>
          <w:rFonts w:ascii="Simplified Arabic" w:hAnsi="Simplified Arabic" w:cs="Simplified Arabic"/>
          <w:sz w:val="28"/>
          <w:szCs w:val="28"/>
          <w:rtl/>
        </w:rPr>
        <w:t>إشادات</w:t>
      </w:r>
      <w:proofErr w:type="spellEnd"/>
      <w:r w:rsidR="008E3B7B" w:rsidRPr="002F7DD1">
        <w:rPr>
          <w:rFonts w:ascii="Simplified Arabic" w:hAnsi="Simplified Arabic" w:cs="Simplified Arabic"/>
          <w:sz w:val="28"/>
          <w:szCs w:val="28"/>
          <w:rtl/>
        </w:rPr>
        <w:t xml:space="preserve"> شفوية. تصميم وظائف مثيرة ومرضية تتضمن مجموعة متنوعة من المهام والمسؤوليات لمنح الموظفين مزيدًا من المسؤوليات والاستقلالية في أداء أعمالهم، وتوفير مسارات واضحة للتطور المهني والترقية داخل الشركة. تحسين العوامل المانعة: تطبيق سياسات شفافة وعادلة تسهم في تعزيز الثقة بين الموظفين والإدارة، وتدريب المديرين على تقديم إشراف ودعم بناء للموظفين، وتعزيز التعاون والعمل الجماعي من خلال أنشطة الفريق وبناء علاقات إيجابية بين الزملاء، وتحسين بيئة العمل من حيث الإضاءة والتهوية ووسائل الراحة</w:t>
      </w:r>
    </w:p>
    <w:p w14:paraId="1E227575"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57479061"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52DB64ED"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4DCB48AB"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0F1329F9"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7CAA98A5"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4E7DBC53"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3530C85A" w14:textId="77777777" w:rsidR="002F7DD1" w:rsidRPr="002F7DD1" w:rsidRDefault="002F7DD1" w:rsidP="002F7DD1">
      <w:pPr>
        <w:bidi/>
        <w:spacing w:line="276" w:lineRule="auto"/>
        <w:jc w:val="mediumKashida"/>
        <w:rPr>
          <w:rFonts w:ascii="Simplified Arabic" w:hAnsi="Simplified Arabic" w:cs="Simplified Arabic"/>
          <w:sz w:val="28"/>
          <w:szCs w:val="28"/>
          <w:u w:val="single"/>
          <w:rtl/>
        </w:rPr>
      </w:pPr>
    </w:p>
    <w:p w14:paraId="571EB0F9" w14:textId="77777777" w:rsidR="002F7DD1" w:rsidRPr="002F7DD1" w:rsidRDefault="002F7DD1" w:rsidP="002F7DD1">
      <w:pPr>
        <w:bidi/>
        <w:spacing w:line="276" w:lineRule="auto"/>
        <w:jc w:val="mediumKashida"/>
        <w:rPr>
          <w:rFonts w:ascii="Simplified Arabic" w:hAnsi="Simplified Arabic" w:cs="Simplified Arabic"/>
          <w:sz w:val="28"/>
          <w:szCs w:val="28"/>
          <w:u w:val="single"/>
          <w:rtl/>
        </w:rPr>
      </w:pPr>
    </w:p>
    <w:p w14:paraId="6D94993E" w14:textId="77777777" w:rsidR="006D3D3A" w:rsidRPr="002F7DD1" w:rsidRDefault="006D3D3A" w:rsidP="006D3D3A">
      <w:pPr>
        <w:bidi/>
        <w:spacing w:line="276" w:lineRule="auto"/>
        <w:jc w:val="mediumKashida"/>
        <w:rPr>
          <w:rFonts w:ascii="Simplified Arabic" w:hAnsi="Simplified Arabic" w:cs="Simplified Arabic"/>
          <w:sz w:val="28"/>
          <w:szCs w:val="28"/>
          <w:u w:val="single"/>
          <w:rtl/>
        </w:rPr>
      </w:pPr>
    </w:p>
    <w:p w14:paraId="550C64DE" w14:textId="77777777" w:rsidR="008E3B7B" w:rsidRPr="002F7DD1" w:rsidRDefault="008E3B7B" w:rsidP="00AB1253">
      <w:pPr>
        <w:bidi/>
        <w:spacing w:line="276" w:lineRule="auto"/>
        <w:jc w:val="mediumKashida"/>
        <w:rPr>
          <w:rFonts w:ascii="Simplified Arabic" w:hAnsi="Simplified Arabic" w:cs="Simplified Arabic"/>
          <w:b/>
          <w:bCs/>
          <w:sz w:val="28"/>
          <w:szCs w:val="28"/>
        </w:rPr>
      </w:pPr>
      <w:r w:rsidRPr="002F7DD1">
        <w:rPr>
          <w:rFonts w:ascii="Simplified Arabic" w:hAnsi="Simplified Arabic" w:cs="Simplified Arabic"/>
          <w:b/>
          <w:bCs/>
          <w:sz w:val="28"/>
          <w:szCs w:val="28"/>
          <w:rtl/>
        </w:rPr>
        <w:lastRenderedPageBreak/>
        <w:t>أنواع القيادة</w:t>
      </w:r>
    </w:p>
    <w:p w14:paraId="57866E71" w14:textId="77777777" w:rsidR="008E3B7B" w:rsidRPr="002F7DD1" w:rsidRDefault="008E3B7B" w:rsidP="00AB1253">
      <w:pPr>
        <w:numPr>
          <w:ilvl w:val="0"/>
          <w:numId w:val="2"/>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b/>
          <w:bCs/>
          <w:sz w:val="28"/>
          <w:szCs w:val="28"/>
          <w:rtl/>
        </w:rPr>
        <w:t>القيادة الأوتوقراطية (التسلطية)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 xml:space="preserve">القائد في هذا النوع يتخذ القرارات بنفسه دون مشاركة الآخرين، ويوجه العمل بشكل مباشر وصارم. يُعتبر هذا النوع فعالاً في المواقف التي تتطلب قرارات سريعة وحازمة، لكنه قد يحد من إبداع وتحفيز الموظفين. </w:t>
      </w:r>
    </w:p>
    <w:p w14:paraId="5B47BE10" w14:textId="77777777" w:rsidR="008E3B7B" w:rsidRPr="002F7DD1" w:rsidRDefault="008E3B7B" w:rsidP="00AB1253">
      <w:pPr>
        <w:numPr>
          <w:ilvl w:val="0"/>
          <w:numId w:val="2"/>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b/>
          <w:bCs/>
          <w:sz w:val="28"/>
          <w:szCs w:val="28"/>
          <w:rtl/>
        </w:rPr>
        <w:t>القيادة الديمقراطية (المشاركة)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يشجع القائد في هذا النوع المشاركة والتعاون بين أعضاء الفريق في اتخاذ القرارات، مما يعزز الشعور بالانتماء والمسؤولية. هذا الأسلوب يعزز من رضا الموظفين وإبداعهم، لكنه قد يكون أقل فعالية في الأوقات التي تتطلب قرارات سريعة</w:t>
      </w:r>
    </w:p>
    <w:p w14:paraId="6A5363EC" w14:textId="77777777" w:rsidR="008E3B7B" w:rsidRPr="002F7DD1" w:rsidRDefault="008E3B7B" w:rsidP="00AB1253">
      <w:pPr>
        <w:numPr>
          <w:ilvl w:val="0"/>
          <w:numId w:val="2"/>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b/>
          <w:bCs/>
          <w:sz w:val="28"/>
          <w:szCs w:val="28"/>
          <w:rtl/>
        </w:rPr>
        <w:t>القيادة التفويضية (التفويضية)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في هذا النوع، يقوم القائد بتفويض المسؤوليات والصلاحيات إلى أعضاء الفريق، مما يعزز من استقلاليتهم وقدرتهم على اتخاذ القرارات. يناسب هذا النوع من القيادة الفرق التي تتمتع بمستوى عالٍ من الخبرة والكفاءة، لكنه قد يواجه تحديات في حالة عدم توافر الإشراف المناسب</w:t>
      </w:r>
    </w:p>
    <w:p w14:paraId="1C2D3518" w14:textId="77777777" w:rsidR="008E3B7B" w:rsidRPr="002F7DD1" w:rsidRDefault="008E3B7B" w:rsidP="00AB1253">
      <w:pPr>
        <w:numPr>
          <w:ilvl w:val="0"/>
          <w:numId w:val="2"/>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b/>
          <w:bCs/>
          <w:sz w:val="28"/>
          <w:szCs w:val="28"/>
          <w:rtl/>
        </w:rPr>
        <w:t>القيادة التحويلية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 xml:space="preserve">القائد التحويلي يركز على إلهام وتحفيز الفريق من خلال رؤية مشتركة وقيم واضحة، مما يؤدي إلى تحقيق تغييرات إيجابية. هذا النوع من القيادة يعزز من التغيير المستدام والتنمية الشخصية والمهنية للموظفين. </w:t>
      </w:r>
    </w:p>
    <w:p w14:paraId="0D5AA3D4" w14:textId="77777777" w:rsidR="008E3B7B" w:rsidRDefault="008E3B7B" w:rsidP="00AB1253">
      <w:pPr>
        <w:numPr>
          <w:ilvl w:val="0"/>
          <w:numId w:val="2"/>
        </w:numPr>
        <w:bidi/>
        <w:spacing w:line="276" w:lineRule="auto"/>
        <w:jc w:val="mediumKashida"/>
        <w:rPr>
          <w:rFonts w:ascii="Simplified Arabic" w:hAnsi="Simplified Arabic" w:cs="Simplified Arabic"/>
          <w:sz w:val="28"/>
          <w:szCs w:val="28"/>
        </w:rPr>
      </w:pPr>
      <w:r w:rsidRPr="002F7DD1">
        <w:rPr>
          <w:rFonts w:ascii="Simplified Arabic" w:hAnsi="Simplified Arabic" w:cs="Simplified Arabic"/>
          <w:b/>
          <w:bCs/>
          <w:sz w:val="28"/>
          <w:szCs w:val="28"/>
          <w:rtl/>
        </w:rPr>
        <w:t>القيادة الخدمية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يضع القائد في هذا النوع احتياجات الفريق فوق احتياجاته الشخصية، ويسعى لخدمتهم وتطويرهم لتحقيق النجاح المشترك. يعزز هذا الأسلوب من الروح الجماعية والتعاون بين الفريق، لكنه يتطلب قادة يتمتعون بالتواضع والتفاني. (محمد، 2020، ص. 26)</w:t>
      </w:r>
    </w:p>
    <w:p w14:paraId="6BBE301A" w14:textId="77777777" w:rsidR="000020BA" w:rsidRDefault="000020BA" w:rsidP="000020BA">
      <w:pPr>
        <w:bidi/>
        <w:spacing w:line="276" w:lineRule="auto"/>
        <w:jc w:val="mediumKashida"/>
        <w:rPr>
          <w:rFonts w:ascii="Simplified Arabic" w:hAnsi="Simplified Arabic" w:cs="Simplified Arabic"/>
          <w:sz w:val="28"/>
          <w:szCs w:val="28"/>
          <w:rtl/>
        </w:rPr>
      </w:pPr>
    </w:p>
    <w:p w14:paraId="42896462" w14:textId="77777777" w:rsidR="000020BA" w:rsidRDefault="000020BA" w:rsidP="000020BA">
      <w:pPr>
        <w:bidi/>
        <w:spacing w:line="276" w:lineRule="auto"/>
        <w:jc w:val="mediumKashida"/>
        <w:rPr>
          <w:rFonts w:ascii="Simplified Arabic" w:hAnsi="Simplified Arabic" w:cs="Simplified Arabic"/>
          <w:sz w:val="28"/>
          <w:szCs w:val="28"/>
          <w:rtl/>
        </w:rPr>
      </w:pPr>
    </w:p>
    <w:p w14:paraId="50A9E66F" w14:textId="77777777" w:rsidR="000020BA" w:rsidRDefault="000020BA" w:rsidP="000020BA">
      <w:pPr>
        <w:bidi/>
        <w:spacing w:line="276" w:lineRule="auto"/>
        <w:jc w:val="mediumKashida"/>
        <w:rPr>
          <w:rFonts w:ascii="Simplified Arabic" w:hAnsi="Simplified Arabic" w:cs="Simplified Arabic"/>
          <w:sz w:val="28"/>
          <w:szCs w:val="28"/>
          <w:rtl/>
        </w:rPr>
      </w:pPr>
    </w:p>
    <w:p w14:paraId="327349CB" w14:textId="77777777" w:rsidR="000020BA" w:rsidRDefault="000020BA" w:rsidP="000020BA">
      <w:pPr>
        <w:bidi/>
        <w:spacing w:line="276" w:lineRule="auto"/>
        <w:jc w:val="mediumKashida"/>
        <w:rPr>
          <w:rFonts w:ascii="Simplified Arabic" w:hAnsi="Simplified Arabic" w:cs="Simplified Arabic"/>
          <w:sz w:val="28"/>
          <w:szCs w:val="28"/>
          <w:rtl/>
        </w:rPr>
      </w:pPr>
    </w:p>
    <w:p w14:paraId="1693ED64" w14:textId="77777777" w:rsidR="000020BA" w:rsidRDefault="000020BA" w:rsidP="000020BA">
      <w:pPr>
        <w:bidi/>
        <w:spacing w:line="276" w:lineRule="auto"/>
        <w:jc w:val="mediumKashida"/>
        <w:rPr>
          <w:rFonts w:ascii="Simplified Arabic" w:hAnsi="Simplified Arabic" w:cs="Simplified Arabic"/>
          <w:sz w:val="28"/>
          <w:szCs w:val="28"/>
          <w:rtl/>
        </w:rPr>
      </w:pPr>
    </w:p>
    <w:p w14:paraId="554C41BF" w14:textId="77777777" w:rsidR="000020BA" w:rsidRPr="002F7DD1" w:rsidRDefault="000020BA" w:rsidP="000020BA">
      <w:pPr>
        <w:bidi/>
        <w:spacing w:line="276" w:lineRule="auto"/>
        <w:jc w:val="mediumKashida"/>
        <w:rPr>
          <w:rFonts w:ascii="Simplified Arabic" w:hAnsi="Simplified Arabic" w:cs="Simplified Arabic"/>
          <w:sz w:val="28"/>
          <w:szCs w:val="28"/>
          <w:rtl/>
        </w:rPr>
      </w:pPr>
    </w:p>
    <w:p w14:paraId="694BA1C7" w14:textId="77777777" w:rsidR="008E3B7B" w:rsidRPr="002F7DD1" w:rsidRDefault="008E3B7B" w:rsidP="00AB1253">
      <w:pPr>
        <w:bidi/>
        <w:spacing w:line="276" w:lineRule="auto"/>
        <w:jc w:val="both"/>
        <w:rPr>
          <w:rFonts w:ascii="Simplified Arabic" w:hAnsi="Simplified Arabic" w:cs="Simplified Arabic"/>
          <w:b/>
          <w:bCs/>
          <w:sz w:val="28"/>
          <w:szCs w:val="28"/>
          <w:u w:val="single"/>
          <w:rtl/>
        </w:rPr>
      </w:pPr>
      <w:r w:rsidRPr="002F7DD1">
        <w:rPr>
          <w:rFonts w:ascii="Simplified Arabic" w:hAnsi="Simplified Arabic" w:cs="Simplified Arabic"/>
          <w:b/>
          <w:bCs/>
          <w:sz w:val="28"/>
          <w:szCs w:val="28"/>
          <w:u w:val="single"/>
          <w:rtl/>
        </w:rPr>
        <w:lastRenderedPageBreak/>
        <w:t>أهمية القيادة</w:t>
      </w:r>
    </w:p>
    <w:p w14:paraId="158A3E1D"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القيادة تُعَدّ عنصراً أساسياً في نجاح أي منظمة لأنها تساهم في توجيه وتحفيز الموظفين نحو تحقيق الأهداف المشتركة. القادة الفعالون يخلقون رؤية واضحة ويساهمون في تعزيز الثقافة التنظيمية، مما يزيد من الانتماء والالتزام لدى الموظفين. كما أن القيادة الجيدة تساعد في تحسين التواصل الداخلي وحل النزاعات، وتدعم الابتكار والإبداع داخل الفريق. من خلال قيادة قوية وملهمة، يمكن للمنظمات تحقيق أداء متميز والتكيف مع التغيرات والتحديات المستمرة في بيئة العمل. (جونز وسميث، 2018، ص. 45)</w:t>
      </w:r>
    </w:p>
    <w:p w14:paraId="370F2ECE" w14:textId="77777777" w:rsidR="008C045C" w:rsidRPr="002F7DD1" w:rsidRDefault="008C045C" w:rsidP="00AB1253">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من جهة أخرى تلعب القيادة دورًا حاسمًا في نجاح المؤسسات والمجتمعات بشكل عام، حيث تُعدّ من الركائز الأساسية التي تُبنى عليها المؤسسات الناجحة. القيادة هي القدرة على تحفيز وتوجيه الأفراد نحو تحقيق أهداف معينة، وهي تتطلب مجموعة متنوعة من المهارات تشمل الاتصال الفعّال، التفكير الاستراتيجي، واتخاذ القرارات (الراجحي، 2021)</w:t>
      </w:r>
      <w:r w:rsidRPr="002F7DD1">
        <w:rPr>
          <w:rFonts w:ascii="Simplified Arabic" w:hAnsi="Simplified Arabic" w:cs="Simplified Arabic"/>
          <w:sz w:val="28"/>
          <w:szCs w:val="28"/>
        </w:rPr>
        <w:t>.</w:t>
      </w:r>
    </w:p>
    <w:p w14:paraId="5C835E0A"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أحد الجوانب الهامة للقيادة هو تأثيرها على تعزيز بيئة عمل إيجابية. القائد الناجح يملك القدرة على بث الحماس في فريقه، مما يؤدي إلى زيادة الإنتاجية وتعزيز الشعور بالانتماء إلى المؤسسة. أظهرت دراسة أجرتها "سميث" في عام 2019 أن بيئة العمل الإيجابية تساهم بنسبة تصل إلى 20٪ في تحسين الأداء الوظيفي للموظفين مقارنة ببيئات العمل التقليدية</w:t>
      </w:r>
      <w:r w:rsidRPr="008C045C">
        <w:rPr>
          <w:rFonts w:ascii="Simplified Arabic" w:hAnsi="Simplified Arabic" w:cs="Simplified Arabic"/>
          <w:sz w:val="28"/>
          <w:szCs w:val="28"/>
        </w:rPr>
        <w:t xml:space="preserve"> (Smith, 2019).</w:t>
      </w:r>
    </w:p>
    <w:p w14:paraId="36BB913B"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 xml:space="preserve">علاوة على ذلك، يُعتبر اتخاذ القرار جزءًا أساسيًا من القيادة. فالقيادة الجيدة تعتمد على القدرة على اتخاذ قرارات استراتيجية وواعية بناءً على تحليل دقيق للمواقف. وفقًا لدراسة أجراها الباحث "جونز" في عام 2020، يمكن أن يسهم اتخاذ القرارات الجيدة في تقليل المخاطر وزيادة فرص النجاح للمشروعات بنسبة تصل إلى 30٪ </w:t>
      </w:r>
      <w:r w:rsidRPr="008C045C">
        <w:rPr>
          <w:rFonts w:ascii="Simplified Arabic" w:hAnsi="Simplified Arabic" w:cs="Simplified Arabic"/>
          <w:sz w:val="28"/>
          <w:szCs w:val="28"/>
        </w:rPr>
        <w:t>(Jones, 2020).</w:t>
      </w:r>
    </w:p>
    <w:p w14:paraId="54BF57FA"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يظهر دور القيادة كذلك في تطوير المهارات والقدرات الشخصية للفريق، حيث يسهم القائد في توجيه الأفراد نحو تحسين كفاءاتهم ومهاراتهم. وفقًا لـ "وينغ" (2022)، فإن القادة الفعالين يوفرون فرصًا للتعلم والتطوير لموظفيهم، مما يزيد من مستوى الرضا الوظيفي ويقلل من معدل الدوران الوظيفي في المؤسسة</w:t>
      </w:r>
      <w:r w:rsidRPr="008C045C">
        <w:rPr>
          <w:rFonts w:ascii="Simplified Arabic" w:hAnsi="Simplified Arabic" w:cs="Simplified Arabic"/>
          <w:sz w:val="28"/>
          <w:szCs w:val="28"/>
        </w:rPr>
        <w:t xml:space="preserve"> (Wang, 2022).</w:t>
      </w:r>
    </w:p>
    <w:p w14:paraId="4B9EFFF7"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 xml:space="preserve">وبالإضافة إلى ذلك، تبرز القيادة كمحفز للتغيير والإبداع داخل المؤسسات. إن القادة القادرين على رؤية وتبني الابتكار هم من يسهمون في تطوير المؤسسات وتحقيق الاستدامة. كما بيّنت "ماركوفا" </w:t>
      </w:r>
      <w:r w:rsidRPr="008C045C">
        <w:rPr>
          <w:rFonts w:ascii="Simplified Arabic" w:hAnsi="Simplified Arabic" w:cs="Simplified Arabic"/>
          <w:sz w:val="28"/>
          <w:szCs w:val="28"/>
          <w:rtl/>
        </w:rPr>
        <w:lastRenderedPageBreak/>
        <w:t>(2021) في بحثها أن القادة الذين يشجعون على الابتكار يعززون القدرة التنافسية للمؤسسة بنسبة 25٪ على الأقل</w:t>
      </w:r>
      <w:r w:rsidRPr="008C045C">
        <w:rPr>
          <w:rFonts w:ascii="Simplified Arabic" w:hAnsi="Simplified Arabic" w:cs="Simplified Arabic"/>
          <w:sz w:val="28"/>
          <w:szCs w:val="28"/>
        </w:rPr>
        <w:t xml:space="preserve"> (Markova, 2021).</w:t>
      </w:r>
    </w:p>
    <w:p w14:paraId="2DCE8105"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من هذا المنطلق، يتضح أن القيادة تلعب دورًا كبيرًا في تحقيق أهداف المؤسسات وزيادة فاعليتها من خلال تعزيز بيئة عمل إيجابية، واتخاذ القرارات الاستراتيجية، وتطوير قدرات الأفراد، وتشجيع الابتكار</w:t>
      </w:r>
      <w:r w:rsidRPr="008C045C">
        <w:rPr>
          <w:rFonts w:ascii="Simplified Arabic" w:hAnsi="Simplified Arabic" w:cs="Simplified Arabic"/>
          <w:sz w:val="28"/>
          <w:szCs w:val="28"/>
        </w:rPr>
        <w:t>.</w:t>
      </w:r>
    </w:p>
    <w:p w14:paraId="72F168E2"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إلى جانب النقاط السابقة، فإن القيادة تُسهم في تحسين التواصل داخل المؤسسة، حيث يقوم القائد الناجح بتبني سياسات تواصل فعالة تسمح بنقل المعلومات والأفكار بوضوح وشفافية. هذا يعزز من التفاهم بين أعضاء الفريق ويقلل من احتمالية وقوع سوء فهم يؤثر سلبًا على سير العمل. كما أشار "تومسون" (2018) في دراسته، أن وجود آلية تواصل فعّالة يمكن أن يزيد من الإنتاجية بنسبة تصل إلى 15٪، إذ يساعد على حل المشكلات بشكل أسرع وتحديد الأولويات بوضوح</w:t>
      </w:r>
      <w:r w:rsidRPr="008C045C">
        <w:rPr>
          <w:rFonts w:ascii="Simplified Arabic" w:hAnsi="Simplified Arabic" w:cs="Simplified Arabic"/>
          <w:sz w:val="28"/>
          <w:szCs w:val="28"/>
        </w:rPr>
        <w:t xml:space="preserve"> (Thompson, 2018).</w:t>
      </w:r>
    </w:p>
    <w:p w14:paraId="325195AC"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القيادة أيضًا تُعزز من الثقة المتبادلة بين الأفراد والقادة، وهي عامل جوهري لضمان ولاء الموظفين للمؤسسة. أظهرت دراسة أجراها "مارتينيز" (2017) أن المؤسسات التي يتمتع فيها الموظفون بالثقة في قيادتهم تقل فيها معدلات ترك الوظائف بنسبة تصل إلى 30٪، مما يوفر للمؤسسة تكاليف التدريب والتوظيف</w:t>
      </w:r>
      <w:r w:rsidRPr="008C045C">
        <w:rPr>
          <w:rFonts w:ascii="Simplified Arabic" w:hAnsi="Simplified Arabic" w:cs="Simplified Arabic"/>
          <w:sz w:val="28"/>
          <w:szCs w:val="28"/>
        </w:rPr>
        <w:t xml:space="preserve"> (Martinez, 2017).</w:t>
      </w:r>
    </w:p>
    <w:p w14:paraId="7EE7ACCA"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 xml:space="preserve">يجب ألا نغفل عن دور القيادة في إدارة التغيير، فمع تزايد التحديات والتغيرات السريعة في بيئات العمل، يحتاج القادة إلى مهارات إدارة التغيير لضمان تحول سلس وتنفيذ استراتيجيات جديدة بفعالية. يوضح "ريتشاردسون" (2020) في بحثه أن القادة القادرين على إدارة التغيير بكفاءة يساهمون في تقليل التوتر بين الموظفين ويزيدون من فرص نجاح المؤسسة في تبني التحولات الجديدة بنسبة 40٪ </w:t>
      </w:r>
      <w:r w:rsidRPr="008C045C">
        <w:rPr>
          <w:rFonts w:ascii="Simplified Arabic" w:hAnsi="Simplified Arabic" w:cs="Simplified Arabic"/>
          <w:sz w:val="28"/>
          <w:szCs w:val="28"/>
        </w:rPr>
        <w:t>(Richardson, 2020).</w:t>
      </w:r>
    </w:p>
    <w:p w14:paraId="18DCC243" w14:textId="77777777" w:rsidR="008C045C" w:rsidRPr="008C045C" w:rsidRDefault="008C045C" w:rsidP="00AB1253">
      <w:pPr>
        <w:bidi/>
        <w:spacing w:line="276" w:lineRule="auto"/>
        <w:jc w:val="both"/>
        <w:rPr>
          <w:rFonts w:ascii="Simplified Arabic" w:hAnsi="Simplified Arabic" w:cs="Simplified Arabic"/>
          <w:sz w:val="28"/>
          <w:szCs w:val="28"/>
        </w:rPr>
      </w:pPr>
      <w:r w:rsidRPr="008C045C">
        <w:rPr>
          <w:rFonts w:ascii="Simplified Arabic" w:hAnsi="Simplified Arabic" w:cs="Simplified Arabic"/>
          <w:sz w:val="28"/>
          <w:szCs w:val="28"/>
          <w:rtl/>
        </w:rPr>
        <w:t>أخيرًا، تلعب القيادة دورًا كبيرًا في بناء ثقافة تنظيمية قوية ومستدامة. القادة هم من يشكلون القيم الأساسية للمؤسسة ويضعون المعايير التي يتبعها الموظفون. وفقًا لبحث "هاريسون" (2019)، فإن المؤسسات ذات الثقافة التنظيمية القوية تجذب المواهب وتحتفظ بها بنسبة أكبر، مما يسهم في تحقيق النمو المستدام للمؤسسة</w:t>
      </w:r>
      <w:r w:rsidRPr="008C045C">
        <w:rPr>
          <w:rFonts w:ascii="Simplified Arabic" w:hAnsi="Simplified Arabic" w:cs="Simplified Arabic"/>
          <w:sz w:val="28"/>
          <w:szCs w:val="28"/>
        </w:rPr>
        <w:t xml:space="preserve"> (Harrison, 2019).</w:t>
      </w:r>
    </w:p>
    <w:p w14:paraId="2F112596" w14:textId="4D282CDA" w:rsidR="000020BA" w:rsidRDefault="008C045C" w:rsidP="000020BA">
      <w:pPr>
        <w:bidi/>
        <w:spacing w:line="276" w:lineRule="auto"/>
        <w:jc w:val="both"/>
        <w:rPr>
          <w:rFonts w:ascii="Simplified Arabic" w:hAnsi="Simplified Arabic" w:cs="Simplified Arabic"/>
          <w:sz w:val="28"/>
          <w:szCs w:val="28"/>
          <w:rtl/>
        </w:rPr>
      </w:pPr>
      <w:r w:rsidRPr="008C045C">
        <w:rPr>
          <w:rFonts w:ascii="Simplified Arabic" w:hAnsi="Simplified Arabic" w:cs="Simplified Arabic"/>
          <w:sz w:val="28"/>
          <w:szCs w:val="28"/>
          <w:rtl/>
        </w:rPr>
        <w:lastRenderedPageBreak/>
        <w:t>في الختام، تبرز أهمية القيادة في تأثيرها العميق والمتعدد الأبعاد على المؤسسة، بدءًا من تعزيز التواصل والثقة بين الموظفين، مرورًا بإدارة التغيير، وصولًا إلى بناء ثقافة تنظيمية قوية، مما يعكس الدور الجوهري للقيادة في تحقيق نجاح واستدامة المؤسسات في بيئات العمل المتغيرة باستمرار</w:t>
      </w:r>
      <w:r w:rsidRPr="008C045C">
        <w:rPr>
          <w:rFonts w:ascii="Simplified Arabic" w:hAnsi="Simplified Arabic" w:cs="Simplified Arabic"/>
          <w:sz w:val="28"/>
          <w:szCs w:val="28"/>
        </w:rPr>
        <w:t>.</w:t>
      </w:r>
    </w:p>
    <w:p w14:paraId="3112599A" w14:textId="41427F0E" w:rsidR="006D3D3A" w:rsidRPr="002F7DD1" w:rsidRDefault="006D3D3A" w:rsidP="000020BA">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الفرق بين القيادة الحديثة والتقليدية :</w:t>
      </w:r>
    </w:p>
    <w:p w14:paraId="01F592AE" w14:textId="77777777" w:rsidR="00F65F95" w:rsidRPr="00F65F95" w:rsidRDefault="00F65F95" w:rsidP="00F65F95">
      <w:pPr>
        <w:bidi/>
        <w:spacing w:line="276" w:lineRule="auto"/>
        <w:jc w:val="both"/>
        <w:rPr>
          <w:rFonts w:ascii="Simplified Arabic" w:hAnsi="Simplified Arabic" w:cs="Simplified Arabic"/>
          <w:sz w:val="28"/>
          <w:szCs w:val="28"/>
        </w:rPr>
      </w:pPr>
      <w:r w:rsidRPr="00F65F95">
        <w:rPr>
          <w:rFonts w:ascii="Simplified Arabic" w:hAnsi="Simplified Arabic" w:cs="Simplified Arabic"/>
          <w:sz w:val="28"/>
          <w:szCs w:val="28"/>
          <w:rtl/>
        </w:rPr>
        <w:t>للتحدث عن الفرق بين القيادة التقليدية والقيادة الحديثة، يمكننا تحليل عدة نقاط محورية تتضمن الأنماط، والاستراتيجيات، وتأثيرها على الموظفين وأداء العمل بشكل عام</w:t>
      </w:r>
      <w:r w:rsidRPr="00F65F95">
        <w:rPr>
          <w:rFonts w:ascii="Simplified Arabic" w:hAnsi="Simplified Arabic" w:cs="Simplified Arabic"/>
          <w:sz w:val="28"/>
          <w:szCs w:val="28"/>
        </w:rPr>
        <w:t>.</w:t>
      </w:r>
    </w:p>
    <w:p w14:paraId="4AC37011" w14:textId="77777777" w:rsidR="00F65F95" w:rsidRPr="002F7DD1" w:rsidRDefault="00F65F95" w:rsidP="00F65F95">
      <w:pPr>
        <w:numPr>
          <w:ilvl w:val="0"/>
          <w:numId w:val="13"/>
        </w:numPr>
        <w:bidi/>
        <w:spacing w:line="276" w:lineRule="auto"/>
        <w:jc w:val="both"/>
        <w:rPr>
          <w:rFonts w:ascii="Simplified Arabic" w:hAnsi="Simplified Arabic" w:cs="Simplified Arabic"/>
          <w:sz w:val="28"/>
          <w:szCs w:val="28"/>
        </w:rPr>
      </w:pPr>
      <w:r w:rsidRPr="00F65F95">
        <w:rPr>
          <w:rFonts w:ascii="Simplified Arabic" w:hAnsi="Simplified Arabic" w:cs="Simplified Arabic"/>
          <w:b/>
          <w:bCs/>
          <w:sz w:val="28"/>
          <w:szCs w:val="28"/>
          <w:rtl/>
        </w:rPr>
        <w:t>التوجه نحو السلطة والمركزية مقابل التوجه نحو التمكين والتعاون</w:t>
      </w:r>
      <w:r w:rsidRPr="00F65F95">
        <w:rPr>
          <w:rFonts w:ascii="Simplified Arabic" w:hAnsi="Simplified Arabic" w:cs="Simplified Arabic"/>
          <w:sz w:val="28"/>
          <w:szCs w:val="28"/>
        </w:rPr>
        <w:t>:</w:t>
      </w:r>
    </w:p>
    <w:p w14:paraId="4508DC3A" w14:textId="72087D7F" w:rsidR="00F65F95" w:rsidRPr="00F65F95" w:rsidRDefault="00F65F95" w:rsidP="00F65F95">
      <w:pPr>
        <w:bidi/>
        <w:spacing w:line="276" w:lineRule="auto"/>
        <w:ind w:left="360"/>
        <w:jc w:val="both"/>
        <w:rPr>
          <w:rFonts w:ascii="Simplified Arabic" w:hAnsi="Simplified Arabic" w:cs="Simplified Arabic"/>
          <w:sz w:val="28"/>
          <w:szCs w:val="28"/>
        </w:rPr>
      </w:pPr>
      <w:r w:rsidRPr="00F65F95">
        <w:rPr>
          <w:rFonts w:ascii="Simplified Arabic" w:hAnsi="Simplified Arabic" w:cs="Simplified Arabic"/>
          <w:sz w:val="28"/>
          <w:szCs w:val="28"/>
          <w:rtl/>
        </w:rPr>
        <w:t>في القيادة التقليدية، يتركز القرار في يد القائد، ويعتبر النظام الهيكلي للمؤسسة صارمًا، حيث تتمتع المستويات الإدارية العليا بالسلطة المطلقة على اتخاذ القرارات، مما يضع الموظفين في أدوار تنفيذية بحتة. تتميز هذه القيادة بالاعتماد على نظام الأوامر، حيث ينتظر الموظفون توجيهات القادة لتحقيق الأهداف (محمد، 2019). وعلى النقيض، تتبنى القيادة الحديثة نمطًا أكثر مرونة، حيث تشجع القادة على توزيع السلطة وتحفيز الموظفين على المشاركة في صنع القرار، مما يعزز الشعور بالمسؤولية ويزيد من الالتزام بالأهداف المؤسسية (العلي، 2021)</w:t>
      </w:r>
      <w:r w:rsidRPr="00F65F95">
        <w:rPr>
          <w:rFonts w:ascii="Simplified Arabic" w:hAnsi="Simplified Arabic" w:cs="Simplified Arabic"/>
          <w:sz w:val="28"/>
          <w:szCs w:val="28"/>
        </w:rPr>
        <w:t>.</w:t>
      </w:r>
    </w:p>
    <w:p w14:paraId="2C4A7D5D" w14:textId="77777777" w:rsidR="00F65F95" w:rsidRPr="002F7DD1" w:rsidRDefault="00F65F95" w:rsidP="00F65F95">
      <w:pPr>
        <w:numPr>
          <w:ilvl w:val="0"/>
          <w:numId w:val="13"/>
        </w:numPr>
        <w:bidi/>
        <w:spacing w:line="276" w:lineRule="auto"/>
        <w:rPr>
          <w:rFonts w:ascii="Simplified Arabic" w:hAnsi="Simplified Arabic" w:cs="Simplified Arabic"/>
          <w:sz w:val="28"/>
          <w:szCs w:val="28"/>
        </w:rPr>
      </w:pPr>
      <w:r w:rsidRPr="00F65F95">
        <w:rPr>
          <w:rFonts w:ascii="Simplified Arabic" w:hAnsi="Simplified Arabic" w:cs="Simplified Arabic"/>
          <w:b/>
          <w:bCs/>
          <w:sz w:val="28"/>
          <w:szCs w:val="28"/>
          <w:rtl/>
        </w:rPr>
        <w:t>التركيز على الكفاءة مقابل التركيز على التغيير والابتكار</w:t>
      </w:r>
      <w:r w:rsidRPr="00F65F95">
        <w:rPr>
          <w:rFonts w:ascii="Simplified Arabic" w:hAnsi="Simplified Arabic" w:cs="Simplified Arabic"/>
          <w:sz w:val="28"/>
          <w:szCs w:val="28"/>
        </w:rPr>
        <w:t>:</w:t>
      </w:r>
    </w:p>
    <w:p w14:paraId="6091574F" w14:textId="438E5425" w:rsidR="00F65F95" w:rsidRPr="00F65F95" w:rsidRDefault="00F65F95" w:rsidP="00B80CBB">
      <w:pPr>
        <w:bidi/>
        <w:spacing w:line="276" w:lineRule="auto"/>
        <w:ind w:left="360"/>
        <w:rPr>
          <w:rFonts w:ascii="Simplified Arabic" w:hAnsi="Simplified Arabic" w:cs="Simplified Arabic"/>
          <w:sz w:val="28"/>
          <w:szCs w:val="28"/>
        </w:rPr>
      </w:pPr>
      <w:r w:rsidRPr="00F65F95">
        <w:rPr>
          <w:rFonts w:ascii="Simplified Arabic" w:hAnsi="Simplified Arabic" w:cs="Simplified Arabic"/>
          <w:sz w:val="28"/>
          <w:szCs w:val="28"/>
          <w:rtl/>
        </w:rPr>
        <w:t>تميل القيادة التقليدية إلى التركيز على تحقيق الكفاءة العالية من خلال اتباع أساليب وتقنيات مثبتة وتجربة زمنية طويلة؛ حيث تهتم القيادة التقليدية بتكرار النجاحات السابقة وتقليل نسبة المخاطرة، مما يجعل المؤسسات أقل انفتاحًا على الابتكار (الزيدي، 2018). من جانب آخر، تسعى القيادة الحديثة نحو التغيير وتعتبر الابتكار ركيزة أساسية، إذ يتم تحفيز القادة والموظفين على تجربة أفكار جديدة وتبني أساليب مبتكرة قد تساهم في تعزيز أداء المؤسسة على المدى البعيد (الأحمد، 2020)</w:t>
      </w:r>
      <w:r w:rsidRPr="00F65F95">
        <w:rPr>
          <w:rFonts w:ascii="Simplified Arabic" w:hAnsi="Simplified Arabic" w:cs="Simplified Arabic"/>
          <w:sz w:val="28"/>
          <w:szCs w:val="28"/>
        </w:rPr>
        <w:t>.</w:t>
      </w:r>
    </w:p>
    <w:p w14:paraId="7A2103DF" w14:textId="77777777" w:rsidR="00F65F95" w:rsidRPr="002F7DD1" w:rsidRDefault="00F65F95" w:rsidP="00F65F95">
      <w:pPr>
        <w:numPr>
          <w:ilvl w:val="0"/>
          <w:numId w:val="13"/>
        </w:numPr>
        <w:bidi/>
        <w:spacing w:line="276" w:lineRule="auto"/>
        <w:rPr>
          <w:rFonts w:ascii="Simplified Arabic" w:hAnsi="Simplified Arabic" w:cs="Simplified Arabic"/>
          <w:sz w:val="28"/>
          <w:szCs w:val="28"/>
        </w:rPr>
      </w:pPr>
      <w:r w:rsidRPr="00F65F95">
        <w:rPr>
          <w:rFonts w:ascii="Simplified Arabic" w:hAnsi="Simplified Arabic" w:cs="Simplified Arabic"/>
          <w:b/>
          <w:bCs/>
          <w:sz w:val="28"/>
          <w:szCs w:val="28"/>
          <w:rtl/>
        </w:rPr>
        <w:t>أسلوب</w:t>
      </w:r>
      <w:r w:rsidRPr="002F7DD1">
        <w:rPr>
          <w:rFonts w:ascii="Simplified Arabic" w:hAnsi="Simplified Arabic" w:cs="Simplified Arabic"/>
          <w:b/>
          <w:bCs/>
          <w:sz w:val="28"/>
          <w:szCs w:val="28"/>
          <w:rtl/>
        </w:rPr>
        <w:t xml:space="preserve"> </w:t>
      </w:r>
      <w:r w:rsidRPr="00F65F95">
        <w:rPr>
          <w:rFonts w:ascii="Simplified Arabic" w:hAnsi="Simplified Arabic" w:cs="Simplified Arabic"/>
          <w:b/>
          <w:bCs/>
          <w:sz w:val="28"/>
          <w:szCs w:val="28"/>
          <w:rtl/>
        </w:rPr>
        <w:t>التواصل</w:t>
      </w:r>
      <w:r w:rsidRPr="00F65F95">
        <w:rPr>
          <w:rFonts w:ascii="Simplified Arabic" w:hAnsi="Simplified Arabic" w:cs="Simplified Arabic"/>
          <w:sz w:val="28"/>
          <w:szCs w:val="28"/>
        </w:rPr>
        <w:t>:</w:t>
      </w:r>
    </w:p>
    <w:p w14:paraId="057E213B" w14:textId="60C82ADB" w:rsidR="00F65F95" w:rsidRPr="00F65F95" w:rsidRDefault="00F65F95" w:rsidP="00F65F95">
      <w:pPr>
        <w:bidi/>
        <w:spacing w:line="276" w:lineRule="auto"/>
        <w:ind w:left="360"/>
        <w:rPr>
          <w:rFonts w:ascii="Simplified Arabic" w:hAnsi="Simplified Arabic" w:cs="Simplified Arabic"/>
          <w:sz w:val="28"/>
          <w:szCs w:val="28"/>
        </w:rPr>
      </w:pPr>
      <w:r w:rsidRPr="00F65F95">
        <w:rPr>
          <w:rFonts w:ascii="Simplified Arabic" w:hAnsi="Simplified Arabic" w:cs="Simplified Arabic"/>
          <w:sz w:val="28"/>
          <w:szCs w:val="28"/>
          <w:rtl/>
        </w:rPr>
        <w:t>يعتمد القادة التقليديون على التواصل الرسمي، حيث تتم المناقشات ضمن قنوات محددة وتكون الأوامر والتعليمات مكتوبة وموثقة ضمن النظام الرسمي للمؤسسة (الرفاعي، 2017). بالمقابل، تتبنى القيادة الحديثة نمطًا تفاعليًا في التواصل، حيث يتيح القادة فرصًا أكبر للتواصل غير الرسمي، ويعزز هذا الأسلوب من تبادل الآراء والأفكار ويشجع على توطيد العلاقات بين المديرين والموظفين (</w:t>
      </w:r>
      <w:proofErr w:type="gramStart"/>
      <w:r w:rsidRPr="00F65F95">
        <w:rPr>
          <w:rFonts w:ascii="Simplified Arabic" w:hAnsi="Simplified Arabic" w:cs="Simplified Arabic"/>
          <w:sz w:val="28"/>
          <w:szCs w:val="28"/>
          <w:rtl/>
        </w:rPr>
        <w:t>عبدالله</w:t>
      </w:r>
      <w:proofErr w:type="gramEnd"/>
      <w:r w:rsidRPr="00F65F95">
        <w:rPr>
          <w:rFonts w:ascii="Simplified Arabic" w:hAnsi="Simplified Arabic" w:cs="Simplified Arabic"/>
          <w:sz w:val="28"/>
          <w:szCs w:val="28"/>
          <w:rtl/>
        </w:rPr>
        <w:t>، 2022)</w:t>
      </w:r>
      <w:r w:rsidRPr="00F65F95">
        <w:rPr>
          <w:rFonts w:ascii="Simplified Arabic" w:hAnsi="Simplified Arabic" w:cs="Simplified Arabic"/>
          <w:sz w:val="28"/>
          <w:szCs w:val="28"/>
        </w:rPr>
        <w:t>.</w:t>
      </w:r>
    </w:p>
    <w:p w14:paraId="6EBBC7F3" w14:textId="77777777" w:rsidR="00F65F95" w:rsidRPr="002F7DD1" w:rsidRDefault="00F65F95" w:rsidP="00F65F95">
      <w:pPr>
        <w:numPr>
          <w:ilvl w:val="0"/>
          <w:numId w:val="13"/>
        </w:numPr>
        <w:bidi/>
        <w:spacing w:line="276" w:lineRule="auto"/>
        <w:rPr>
          <w:rFonts w:ascii="Simplified Arabic" w:hAnsi="Simplified Arabic" w:cs="Simplified Arabic"/>
          <w:sz w:val="28"/>
          <w:szCs w:val="28"/>
        </w:rPr>
      </w:pPr>
      <w:r w:rsidRPr="00F65F95">
        <w:rPr>
          <w:rFonts w:ascii="Simplified Arabic" w:hAnsi="Simplified Arabic" w:cs="Simplified Arabic"/>
          <w:b/>
          <w:bCs/>
          <w:sz w:val="28"/>
          <w:szCs w:val="28"/>
          <w:rtl/>
        </w:rPr>
        <w:lastRenderedPageBreak/>
        <w:t>دور القائد في دعم الموظفي</w:t>
      </w:r>
      <w:r w:rsidRPr="002F7DD1">
        <w:rPr>
          <w:rFonts w:ascii="Simplified Arabic" w:hAnsi="Simplified Arabic" w:cs="Simplified Arabic"/>
          <w:b/>
          <w:bCs/>
          <w:sz w:val="28"/>
          <w:szCs w:val="28"/>
          <w:rtl/>
        </w:rPr>
        <w:t>ن:</w:t>
      </w:r>
    </w:p>
    <w:p w14:paraId="7637C472" w14:textId="194D7E1D" w:rsidR="00B80CBB" w:rsidRPr="00F65F95" w:rsidRDefault="00F65F95" w:rsidP="000020BA">
      <w:pPr>
        <w:bidi/>
        <w:spacing w:line="276" w:lineRule="auto"/>
        <w:ind w:left="360"/>
        <w:rPr>
          <w:rFonts w:ascii="Simplified Arabic" w:hAnsi="Simplified Arabic" w:cs="Simplified Arabic"/>
          <w:sz w:val="28"/>
          <w:szCs w:val="28"/>
        </w:rPr>
      </w:pPr>
      <w:r w:rsidRPr="00F65F95">
        <w:rPr>
          <w:rFonts w:ascii="Simplified Arabic" w:hAnsi="Simplified Arabic" w:cs="Simplified Arabic"/>
          <w:sz w:val="28"/>
          <w:szCs w:val="28"/>
          <w:rtl/>
        </w:rPr>
        <w:t>في القيادة التقليدية، يقتصر دور القائد غالبًا على توجيه الموظفين والإشراف على أدائهم، حيث يتم التركيز على تنفيذ الأوامر والتعليمات المحددة دون دعم قوي لاحتياجاتهم التطويرية والشخصية (خالد، 2016). وعلى النقيض، يرى القادة في أسلوب القيادة الحديثة أن دورهم يتجاوز الإشراف ليشمل تحفيز ودعم الموظفين، سواء من خلال برامج تدريبية أو من خلال تقديم الدعم المعنوي اللازم لتطوير قدراتهم (سعيد، 2023)</w:t>
      </w:r>
      <w:r w:rsidRPr="00F65F95">
        <w:rPr>
          <w:rFonts w:ascii="Simplified Arabic" w:hAnsi="Simplified Arabic" w:cs="Simplified Arabic"/>
          <w:sz w:val="28"/>
          <w:szCs w:val="28"/>
        </w:rPr>
        <w:t>.</w:t>
      </w:r>
    </w:p>
    <w:p w14:paraId="4A3FD5EA" w14:textId="77777777" w:rsidR="00F65F95" w:rsidRPr="002F7DD1" w:rsidRDefault="00F65F95" w:rsidP="00F65F95">
      <w:pPr>
        <w:numPr>
          <w:ilvl w:val="0"/>
          <w:numId w:val="13"/>
        </w:numPr>
        <w:bidi/>
        <w:spacing w:line="276" w:lineRule="auto"/>
        <w:rPr>
          <w:rFonts w:ascii="Simplified Arabic" w:hAnsi="Simplified Arabic" w:cs="Simplified Arabic"/>
          <w:sz w:val="28"/>
          <w:szCs w:val="28"/>
        </w:rPr>
      </w:pPr>
      <w:r w:rsidRPr="00F65F95">
        <w:rPr>
          <w:rFonts w:ascii="Simplified Arabic" w:hAnsi="Simplified Arabic" w:cs="Simplified Arabic"/>
          <w:b/>
          <w:bCs/>
          <w:sz w:val="28"/>
          <w:szCs w:val="28"/>
          <w:rtl/>
        </w:rPr>
        <w:t>أسلوب تقييم الأداء</w:t>
      </w:r>
      <w:r w:rsidRPr="002F7DD1">
        <w:rPr>
          <w:rFonts w:ascii="Simplified Arabic" w:hAnsi="Simplified Arabic" w:cs="Simplified Arabic"/>
          <w:sz w:val="28"/>
          <w:szCs w:val="28"/>
          <w:rtl/>
        </w:rPr>
        <w:t>:</w:t>
      </w:r>
    </w:p>
    <w:p w14:paraId="31B5C963" w14:textId="3292F14D" w:rsidR="00F65F95" w:rsidRPr="00F65F95" w:rsidRDefault="00F65F95" w:rsidP="00F65F95">
      <w:pPr>
        <w:bidi/>
        <w:spacing w:line="276" w:lineRule="auto"/>
        <w:ind w:left="360"/>
        <w:rPr>
          <w:rFonts w:ascii="Simplified Arabic" w:hAnsi="Simplified Arabic" w:cs="Simplified Arabic"/>
          <w:sz w:val="28"/>
          <w:szCs w:val="28"/>
        </w:rPr>
      </w:pPr>
      <w:r w:rsidRPr="00F65F95">
        <w:rPr>
          <w:rFonts w:ascii="Simplified Arabic" w:hAnsi="Simplified Arabic" w:cs="Simplified Arabic"/>
          <w:sz w:val="28"/>
          <w:szCs w:val="28"/>
          <w:rtl/>
        </w:rPr>
        <w:t>يعتمد القادة التقليديون على أساليب تقييم صارمة ومعيارية، حيث يتم قياس الأداء بناءً على مدى تحقيق الموظف للأهداف المطلوبة وبشكل يتناسب مع اللوائح والإجراءات التي تم وضعها سلفًا (الرحمن، 2018). بينما تميل القيادة الحديثة إلى تقييم الأداء بطرق مبتكرة وشاملة، تأخذ في الحسبان المهارات الناعمة ودرجة التفاعل والتعاون التي يظهرها الموظف، وتُعزز من أهمية تقييم الموظفين بناءً على القيم المؤسسية وليس فقط الأهداف (العساف، 2021)</w:t>
      </w:r>
      <w:r w:rsidRPr="00F65F95">
        <w:rPr>
          <w:rFonts w:ascii="Simplified Arabic" w:hAnsi="Simplified Arabic" w:cs="Simplified Arabic"/>
          <w:sz w:val="28"/>
          <w:szCs w:val="28"/>
        </w:rPr>
        <w:t>.</w:t>
      </w:r>
    </w:p>
    <w:p w14:paraId="58FAF6DE" w14:textId="77777777" w:rsidR="00F65F95" w:rsidRPr="002F7DD1" w:rsidRDefault="00F65F95" w:rsidP="00F65F95">
      <w:pPr>
        <w:numPr>
          <w:ilvl w:val="0"/>
          <w:numId w:val="13"/>
        </w:numPr>
        <w:bidi/>
        <w:spacing w:line="276" w:lineRule="auto"/>
        <w:rPr>
          <w:rFonts w:ascii="Simplified Arabic" w:hAnsi="Simplified Arabic" w:cs="Simplified Arabic"/>
          <w:sz w:val="28"/>
          <w:szCs w:val="28"/>
        </w:rPr>
      </w:pPr>
      <w:r w:rsidRPr="00F65F95">
        <w:rPr>
          <w:rFonts w:ascii="Simplified Arabic" w:hAnsi="Simplified Arabic" w:cs="Simplified Arabic"/>
          <w:b/>
          <w:bCs/>
          <w:sz w:val="28"/>
          <w:szCs w:val="28"/>
          <w:rtl/>
        </w:rPr>
        <w:t>التوجه نحو الاحتفاظ بالموظفين مقابل تعزيز الولاء المؤسسي</w:t>
      </w:r>
      <w:r w:rsidRPr="00F65F95">
        <w:rPr>
          <w:rFonts w:ascii="Simplified Arabic" w:hAnsi="Simplified Arabic" w:cs="Simplified Arabic"/>
          <w:sz w:val="28"/>
          <w:szCs w:val="28"/>
        </w:rPr>
        <w:t>:</w:t>
      </w:r>
    </w:p>
    <w:p w14:paraId="1898ABEA" w14:textId="6D43B170" w:rsidR="00F65F95" w:rsidRPr="002F7DD1" w:rsidRDefault="00F65F95" w:rsidP="00F65F95">
      <w:pPr>
        <w:bidi/>
        <w:spacing w:line="276" w:lineRule="auto"/>
        <w:ind w:left="360"/>
        <w:rPr>
          <w:rFonts w:ascii="Simplified Arabic" w:hAnsi="Simplified Arabic" w:cs="Simplified Arabic"/>
          <w:sz w:val="28"/>
          <w:szCs w:val="28"/>
        </w:rPr>
      </w:pPr>
      <w:r w:rsidRPr="00F65F95">
        <w:rPr>
          <w:rFonts w:ascii="Simplified Arabic" w:hAnsi="Simplified Arabic" w:cs="Simplified Arabic"/>
          <w:sz w:val="28"/>
          <w:szCs w:val="28"/>
          <w:rtl/>
        </w:rPr>
        <w:t>أحد السمات الأخرى التي تميز القيادة التقليدية هي تركيزها على الاحتفاظ بالموظفين من خلال الامتثال للوائح والأنظمة، بينما تركز القيادة الحديثة على تعزيز الولاء المؤسسي من خلال تحسين تجربة العمل وتحفيز الموظفين على الانتماء الحقيقي للمؤسسة (الدليمي، 2020). القيادة الحديثة تعتبر الموظفين جزءًا أساسيًا من نجاح المؤسسة وتسعى إلى دعمهم بطرق تتجاوز الامتثال التقليدي، مثل تحسين بيئة العمل وخلق فرص مهنية متجددة (الحمدان، 2023)</w:t>
      </w:r>
      <w:r w:rsidRPr="00F65F95">
        <w:rPr>
          <w:rFonts w:ascii="Simplified Arabic" w:hAnsi="Simplified Arabic" w:cs="Simplified Arabic"/>
          <w:sz w:val="28"/>
          <w:szCs w:val="28"/>
        </w:rPr>
        <w:t>.</w:t>
      </w:r>
    </w:p>
    <w:p w14:paraId="11428FF7" w14:textId="2FA2EE31" w:rsidR="006D3D3A" w:rsidRPr="002F7DD1" w:rsidRDefault="00F65F95" w:rsidP="00F65F95">
      <w:pPr>
        <w:bidi/>
        <w:spacing w:line="276" w:lineRule="auto"/>
        <w:ind w:left="360"/>
        <w:rPr>
          <w:rFonts w:ascii="Simplified Arabic" w:hAnsi="Simplified Arabic" w:cs="Simplified Arabic"/>
          <w:sz w:val="28"/>
          <w:szCs w:val="28"/>
          <w:rtl/>
        </w:rPr>
      </w:pPr>
      <w:r w:rsidRPr="00F65F95">
        <w:rPr>
          <w:rFonts w:ascii="Simplified Arabic" w:hAnsi="Simplified Arabic" w:cs="Simplified Arabic"/>
          <w:sz w:val="28"/>
          <w:szCs w:val="28"/>
          <w:rtl/>
        </w:rPr>
        <w:t>بناءً على ما سبق، فإن الفرق بين القيادة التقليدية والقيادة الحديثة يظهر بشكل واضح من خلال منهجياتهما المختلفة في التعامل مع الموظفين والقرارات. القيادة التقليدية، التي تميل نحو المركزية والتوجيه الصارم، قد تكون ملائمة في بعض السياقات المحددة لكنها تفتقر إلى المرونة والديناميكية التي تتطلبها بيئات العمل الحديثة. من ناحية أخرى، تُعد القيادة الحديثة نمطًا ديناميكيًا ومرنًا يتماشى مع التطورات السريعة في بيئة العمل ويمكّن الموظفين من تحقيق إمكاناتهم، مما يعود بالفائدة على المؤسسة ككل (القحطاني، 2024)</w:t>
      </w:r>
      <w:r w:rsidRPr="00F65F95">
        <w:rPr>
          <w:rFonts w:ascii="Simplified Arabic" w:hAnsi="Simplified Arabic" w:cs="Simplified Arabic"/>
          <w:sz w:val="28"/>
          <w:szCs w:val="28"/>
        </w:rPr>
        <w:t>.</w:t>
      </w:r>
    </w:p>
    <w:p w14:paraId="737DAACF" w14:textId="77777777" w:rsidR="008E3B7B" w:rsidRPr="002F7DD1" w:rsidRDefault="008E3B7B" w:rsidP="00AB1253">
      <w:pPr>
        <w:bidi/>
        <w:spacing w:line="276" w:lineRule="auto"/>
        <w:rPr>
          <w:rFonts w:ascii="Simplified Arabic" w:hAnsi="Simplified Arabic" w:cs="Simplified Arabic"/>
          <w:b/>
          <w:bCs/>
          <w:sz w:val="28"/>
          <w:szCs w:val="28"/>
          <w:u w:val="single"/>
          <w:rtl/>
        </w:rPr>
      </w:pPr>
      <w:r w:rsidRPr="002F7DD1">
        <w:rPr>
          <w:rFonts w:ascii="Simplified Arabic" w:hAnsi="Simplified Arabic" w:cs="Simplified Arabic"/>
          <w:b/>
          <w:bCs/>
          <w:sz w:val="28"/>
          <w:szCs w:val="28"/>
          <w:u w:val="single"/>
          <w:rtl/>
        </w:rPr>
        <w:lastRenderedPageBreak/>
        <w:t>أساليب القيادة الناجحة في بيئات العمل:</w:t>
      </w:r>
    </w:p>
    <w:p w14:paraId="370EC3F5" w14:textId="10EDDD0E" w:rsidR="008E3B7B" w:rsidRPr="002F7DD1" w:rsidRDefault="008C045C" w:rsidP="00AB1253">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1-</w:t>
      </w:r>
      <w:r w:rsidR="008E3B7B" w:rsidRPr="002F7DD1">
        <w:rPr>
          <w:rFonts w:ascii="Simplified Arabic" w:hAnsi="Simplified Arabic" w:cs="Simplified Arabic"/>
          <w:b/>
          <w:bCs/>
          <w:sz w:val="28"/>
          <w:szCs w:val="28"/>
          <w:rtl/>
        </w:rPr>
        <w:t>القيادة بالرؤية (</w:t>
      </w:r>
      <w:r w:rsidR="008E3B7B" w:rsidRPr="002F7DD1">
        <w:rPr>
          <w:rFonts w:ascii="Simplified Arabic" w:hAnsi="Simplified Arabic" w:cs="Simplified Arabic"/>
          <w:b/>
          <w:bCs/>
          <w:sz w:val="28"/>
          <w:szCs w:val="28"/>
        </w:rPr>
        <w:t>Visionary Leadership</w:t>
      </w:r>
      <w:r w:rsidR="008E3B7B" w:rsidRPr="002F7DD1">
        <w:rPr>
          <w:rFonts w:ascii="Simplified Arabic" w:hAnsi="Simplified Arabic" w:cs="Simplified Arabic"/>
          <w:b/>
          <w:bCs/>
          <w:sz w:val="28"/>
          <w:szCs w:val="28"/>
          <w:rtl/>
        </w:rPr>
        <w:t>):</w:t>
      </w:r>
    </w:p>
    <w:p w14:paraId="4C80521D"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يعتمد هذا الأسلوب على صياغة رؤية مستقبلية واضحة وتوجيه الفريق لتحقيقها. القادة الذين يتبعون هذا الأسلوب يركزون على إلهام وتحفيز موظفيهم من خلال توضيح الأهداف البعيدة والتحديات المستقبلية، مما يعزز من التزام الفريق وتحقيقهم لأهدافهم. (كولمان، 2017، ص. 32)</w:t>
      </w:r>
    </w:p>
    <w:p w14:paraId="71DB00A4" w14:textId="6D42B523" w:rsidR="008E3B7B" w:rsidRPr="002F7DD1" w:rsidRDefault="008C045C" w:rsidP="00AB1253">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2-</w:t>
      </w:r>
      <w:r w:rsidR="008E3B7B" w:rsidRPr="002F7DD1">
        <w:rPr>
          <w:rFonts w:ascii="Simplified Arabic" w:hAnsi="Simplified Arabic" w:cs="Simplified Arabic"/>
          <w:b/>
          <w:bCs/>
          <w:sz w:val="28"/>
          <w:szCs w:val="28"/>
          <w:rtl/>
        </w:rPr>
        <w:t>القيادة التحفيزية (</w:t>
      </w:r>
      <w:r w:rsidR="008E3B7B" w:rsidRPr="002F7DD1">
        <w:rPr>
          <w:rFonts w:ascii="Simplified Arabic" w:hAnsi="Simplified Arabic" w:cs="Simplified Arabic"/>
          <w:b/>
          <w:bCs/>
          <w:sz w:val="28"/>
          <w:szCs w:val="28"/>
        </w:rPr>
        <w:t>Motivational Leadership</w:t>
      </w:r>
      <w:r w:rsidR="008E3B7B" w:rsidRPr="002F7DD1">
        <w:rPr>
          <w:rFonts w:ascii="Simplified Arabic" w:hAnsi="Simplified Arabic" w:cs="Simplified Arabic"/>
          <w:b/>
          <w:bCs/>
          <w:sz w:val="28"/>
          <w:szCs w:val="28"/>
          <w:rtl/>
        </w:rPr>
        <w:t>):</w:t>
      </w:r>
    </w:p>
    <w:p w14:paraId="79B4992C"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يركز القادة التحفيزيون على تحفيز الموظفين من خلال التعزيز الإيجابي والمكافآت. هذا النوع من القيادة يعزز من الروح المعنوية ويزيد من الإنتاجية والولاء للمنظمة، حيث يشعر الموظفون بالتقدير والاحترام. (براون، 2019، ص. 28)</w:t>
      </w:r>
    </w:p>
    <w:p w14:paraId="20652818" w14:textId="35376378" w:rsidR="008E3B7B" w:rsidRPr="002F7DD1" w:rsidRDefault="008C045C" w:rsidP="00AB1253">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3-</w:t>
      </w:r>
      <w:r w:rsidR="008E3B7B" w:rsidRPr="002F7DD1">
        <w:rPr>
          <w:rFonts w:ascii="Simplified Arabic" w:hAnsi="Simplified Arabic" w:cs="Simplified Arabic"/>
          <w:b/>
          <w:bCs/>
          <w:sz w:val="28"/>
          <w:szCs w:val="28"/>
          <w:rtl/>
        </w:rPr>
        <w:t>القيادة التشاركية (</w:t>
      </w:r>
      <w:r w:rsidR="008E3B7B" w:rsidRPr="002F7DD1">
        <w:rPr>
          <w:rFonts w:ascii="Simplified Arabic" w:hAnsi="Simplified Arabic" w:cs="Simplified Arabic"/>
          <w:b/>
          <w:bCs/>
          <w:sz w:val="28"/>
          <w:szCs w:val="28"/>
        </w:rPr>
        <w:t>Participative Leadership</w:t>
      </w:r>
      <w:r w:rsidR="008E3B7B" w:rsidRPr="002F7DD1">
        <w:rPr>
          <w:rFonts w:ascii="Simplified Arabic" w:hAnsi="Simplified Arabic" w:cs="Simplified Arabic"/>
          <w:b/>
          <w:bCs/>
          <w:sz w:val="28"/>
          <w:szCs w:val="28"/>
          <w:rtl/>
        </w:rPr>
        <w:t>):</w:t>
      </w:r>
    </w:p>
    <w:p w14:paraId="63BFE4FA"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يشجع القادة التشاركيون على مشاركة الأفكار والآراء في عملية اتخاذ القرار، مما يعزز من الشعور بالانتماء والمسؤولية بين أعضاء الفريق. هذا الأسلوب يساعد في تحسين جودة القرارات وزيادة رضا الموظفين عن العمل. (جونز، 2020، ص. 50)</w:t>
      </w:r>
    </w:p>
    <w:p w14:paraId="53C036DE" w14:textId="135A264D" w:rsidR="008E3B7B" w:rsidRPr="002F7DD1" w:rsidRDefault="008C045C" w:rsidP="00AB1253">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4-</w:t>
      </w:r>
      <w:r w:rsidR="008E3B7B" w:rsidRPr="002F7DD1">
        <w:rPr>
          <w:rFonts w:ascii="Simplified Arabic" w:hAnsi="Simplified Arabic" w:cs="Simplified Arabic"/>
          <w:b/>
          <w:bCs/>
          <w:sz w:val="28"/>
          <w:szCs w:val="28"/>
          <w:rtl/>
        </w:rPr>
        <w:t>القيادة التحويلية (</w:t>
      </w:r>
      <w:r w:rsidR="008E3B7B" w:rsidRPr="002F7DD1">
        <w:rPr>
          <w:rFonts w:ascii="Simplified Arabic" w:hAnsi="Simplified Arabic" w:cs="Simplified Arabic"/>
          <w:b/>
          <w:bCs/>
          <w:sz w:val="28"/>
          <w:szCs w:val="28"/>
        </w:rPr>
        <w:t>Transformational Leadership</w:t>
      </w:r>
      <w:r w:rsidR="008E3B7B" w:rsidRPr="002F7DD1">
        <w:rPr>
          <w:rFonts w:ascii="Simplified Arabic" w:hAnsi="Simplified Arabic" w:cs="Simplified Arabic"/>
          <w:b/>
          <w:bCs/>
          <w:sz w:val="28"/>
          <w:szCs w:val="28"/>
          <w:rtl/>
        </w:rPr>
        <w:t>):</w:t>
      </w:r>
    </w:p>
    <w:p w14:paraId="1005B9A5"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 xml:space="preserve">القادة </w:t>
      </w:r>
      <w:proofErr w:type="spellStart"/>
      <w:r w:rsidRPr="002F7DD1">
        <w:rPr>
          <w:rFonts w:ascii="Simplified Arabic" w:hAnsi="Simplified Arabic" w:cs="Simplified Arabic"/>
          <w:sz w:val="28"/>
          <w:szCs w:val="28"/>
          <w:rtl/>
        </w:rPr>
        <w:t>التحويليون</w:t>
      </w:r>
      <w:proofErr w:type="spellEnd"/>
      <w:r w:rsidRPr="002F7DD1">
        <w:rPr>
          <w:rFonts w:ascii="Simplified Arabic" w:hAnsi="Simplified Arabic" w:cs="Simplified Arabic"/>
          <w:sz w:val="28"/>
          <w:szCs w:val="28"/>
          <w:rtl/>
        </w:rPr>
        <w:t xml:space="preserve"> يسعون لإحداث تغييرات إيجابية من خلال تحفيز وتطوير موظفيهم. هذا الأسلوب يعزز من الالتزام والإبداع داخل الفريق ويشجع على تحقيق مستويات أعلى من الأداء والابتكار. (وليامز، 2016، ص. 40)</w:t>
      </w:r>
    </w:p>
    <w:p w14:paraId="46AF9DFF" w14:textId="256B70FA" w:rsidR="008E3B7B" w:rsidRPr="002F7DD1" w:rsidRDefault="008C045C" w:rsidP="00AB1253">
      <w:pPr>
        <w:bidi/>
        <w:spacing w:line="276" w:lineRule="auto"/>
        <w:jc w:val="both"/>
        <w:rPr>
          <w:rFonts w:ascii="Simplified Arabic" w:hAnsi="Simplified Arabic" w:cs="Simplified Arabic"/>
          <w:b/>
          <w:bCs/>
          <w:sz w:val="28"/>
          <w:szCs w:val="28"/>
          <w:rtl/>
        </w:rPr>
      </w:pPr>
      <w:r w:rsidRPr="002F7DD1">
        <w:rPr>
          <w:rFonts w:ascii="Simplified Arabic" w:hAnsi="Simplified Arabic" w:cs="Simplified Arabic"/>
          <w:b/>
          <w:bCs/>
          <w:sz w:val="28"/>
          <w:szCs w:val="28"/>
          <w:rtl/>
        </w:rPr>
        <w:t>5-</w:t>
      </w:r>
      <w:r w:rsidR="008E3B7B" w:rsidRPr="002F7DD1">
        <w:rPr>
          <w:rFonts w:ascii="Simplified Arabic" w:hAnsi="Simplified Arabic" w:cs="Simplified Arabic"/>
          <w:b/>
          <w:bCs/>
          <w:sz w:val="28"/>
          <w:szCs w:val="28"/>
          <w:rtl/>
        </w:rPr>
        <w:t xml:space="preserve">القيادة </w:t>
      </w:r>
      <w:proofErr w:type="spellStart"/>
      <w:r w:rsidR="008E3B7B" w:rsidRPr="002F7DD1">
        <w:rPr>
          <w:rFonts w:ascii="Simplified Arabic" w:hAnsi="Simplified Arabic" w:cs="Simplified Arabic"/>
          <w:b/>
          <w:bCs/>
          <w:sz w:val="28"/>
          <w:szCs w:val="28"/>
          <w:rtl/>
        </w:rPr>
        <w:t>الموقفية</w:t>
      </w:r>
      <w:proofErr w:type="spellEnd"/>
      <w:r w:rsidR="008E3B7B" w:rsidRPr="002F7DD1">
        <w:rPr>
          <w:rFonts w:ascii="Simplified Arabic" w:hAnsi="Simplified Arabic" w:cs="Simplified Arabic"/>
          <w:b/>
          <w:bCs/>
          <w:sz w:val="28"/>
          <w:szCs w:val="28"/>
          <w:rtl/>
        </w:rPr>
        <w:t xml:space="preserve"> (</w:t>
      </w:r>
      <w:r w:rsidR="008E3B7B" w:rsidRPr="002F7DD1">
        <w:rPr>
          <w:rFonts w:ascii="Simplified Arabic" w:hAnsi="Simplified Arabic" w:cs="Simplified Arabic"/>
          <w:b/>
          <w:bCs/>
          <w:sz w:val="28"/>
          <w:szCs w:val="28"/>
        </w:rPr>
        <w:t>Situational Leadership</w:t>
      </w:r>
      <w:r w:rsidR="008E3B7B" w:rsidRPr="002F7DD1">
        <w:rPr>
          <w:rFonts w:ascii="Simplified Arabic" w:hAnsi="Simplified Arabic" w:cs="Simplified Arabic"/>
          <w:b/>
          <w:bCs/>
          <w:sz w:val="28"/>
          <w:szCs w:val="28"/>
          <w:rtl/>
        </w:rPr>
        <w:t>):</w:t>
      </w:r>
    </w:p>
    <w:p w14:paraId="5A4D1C2C" w14:textId="77777777" w:rsidR="008E3B7B" w:rsidRPr="002F7DD1" w:rsidRDefault="008E3B7B" w:rsidP="00AB1253">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 xml:space="preserve">تتطلب القيادة </w:t>
      </w:r>
      <w:proofErr w:type="spellStart"/>
      <w:r w:rsidRPr="002F7DD1">
        <w:rPr>
          <w:rFonts w:ascii="Simplified Arabic" w:hAnsi="Simplified Arabic" w:cs="Simplified Arabic"/>
          <w:sz w:val="28"/>
          <w:szCs w:val="28"/>
          <w:rtl/>
        </w:rPr>
        <w:t>الموقفية</w:t>
      </w:r>
      <w:proofErr w:type="spellEnd"/>
      <w:r w:rsidRPr="002F7DD1">
        <w:rPr>
          <w:rFonts w:ascii="Simplified Arabic" w:hAnsi="Simplified Arabic" w:cs="Simplified Arabic"/>
          <w:sz w:val="28"/>
          <w:szCs w:val="28"/>
          <w:rtl/>
        </w:rPr>
        <w:t xml:space="preserve"> مرونة في التكيف مع المواقف المختلفة واحتياجات الفريق. القادة الذين يتبعون هذا الأسلوب يكونون قادرين على تعديل أسلوبهم بناءً على المتطلبات الحالية، مما يساعد في التعامل بفعالية مع التحديات المتنوعة. (</w:t>
      </w:r>
      <w:proofErr w:type="spellStart"/>
      <w:r w:rsidRPr="002F7DD1">
        <w:rPr>
          <w:rFonts w:ascii="Simplified Arabic" w:hAnsi="Simplified Arabic" w:cs="Simplified Arabic"/>
          <w:sz w:val="28"/>
          <w:szCs w:val="28"/>
          <w:rtl/>
        </w:rPr>
        <w:t>هيرسي</w:t>
      </w:r>
      <w:proofErr w:type="spellEnd"/>
      <w:r w:rsidRPr="002F7DD1">
        <w:rPr>
          <w:rFonts w:ascii="Simplified Arabic" w:hAnsi="Simplified Arabic" w:cs="Simplified Arabic"/>
          <w:sz w:val="28"/>
          <w:szCs w:val="28"/>
          <w:rtl/>
        </w:rPr>
        <w:t xml:space="preserve"> وبلانشارد، 2013، ص. 22)</w:t>
      </w:r>
    </w:p>
    <w:p w14:paraId="0E340781" w14:textId="267A18C5" w:rsidR="00AB1253" w:rsidRPr="002F7DD1" w:rsidRDefault="00AB1253" w:rsidP="006D3D3A">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 xml:space="preserve">من جهة أخرى عد أساليب القيادة من العوامل الأساسية في نجاح أو فشل المؤسسات، حيث تؤثر مباشرة على بيئة العمل وأداء الموظفين وقدرتهم على تحقيق الأهداف المؤسسية. تتنوع أساليب القيادة بناءً على طبيعة العمل والثقافة التنظيمية، ويحتاج القادة إلى فهم عميق لهذه الأساليب من </w:t>
      </w:r>
      <w:r w:rsidRPr="002F7DD1">
        <w:rPr>
          <w:rFonts w:ascii="Simplified Arabic" w:hAnsi="Simplified Arabic" w:cs="Simplified Arabic"/>
          <w:sz w:val="28"/>
          <w:szCs w:val="28"/>
          <w:rtl/>
        </w:rPr>
        <w:lastRenderedPageBreak/>
        <w:t xml:space="preserve">أجل تكييفها بما يتناسب مع احتياجات فرقهم. في هذا السياق، سنستعرض أساليب القيادة المتعددة وتأثيراتها </w:t>
      </w:r>
    </w:p>
    <w:p w14:paraId="75BF00E7" w14:textId="5BC7C8A6" w:rsidR="00AB1253" w:rsidRPr="00AB1253" w:rsidRDefault="00AB1253" w:rsidP="00AB1253">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1-</w:t>
      </w:r>
      <w:r w:rsidRPr="00AB1253">
        <w:rPr>
          <w:rFonts w:ascii="Simplified Arabic" w:hAnsi="Simplified Arabic" w:cs="Simplified Arabic"/>
          <w:b/>
          <w:bCs/>
          <w:sz w:val="28"/>
          <w:szCs w:val="28"/>
          <w:rtl/>
        </w:rPr>
        <w:t>القيادة الديمقراطية</w:t>
      </w:r>
    </w:p>
    <w:p w14:paraId="3B929461"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القيادة الديمقراطية تعتمد على مبدأ الشورى والمشاركة الفعالة من قبل جميع الأعضاء في اتخاذ القرارات. يتميز هذا الأسلوب بأن القائد يتيح لأعضاء الفريق الفرصة للمشاركة وتقديم آرائهم، ما يعزز الشعور بالانتماء والمسؤولية. بحسب دراسة أجرها الجهني (2020)، فإن هذا الأسلوب يحقق مستويات عالية من الرضا الوظيفي والالتزام، لأن الموظفين يشعرون بأنهم جزء من عملية اتخاذ القرار، مما يعزز الابتكار والإبداع لديهم. ومع ذلك، قد يكون هذا الأسلوب بطيئاً في اتخاذ القرارات في الحالات التي تتطلب استجابة سريعة (الجهني، 2020)</w:t>
      </w:r>
      <w:r w:rsidRPr="00AB1253">
        <w:rPr>
          <w:rFonts w:ascii="Simplified Arabic" w:hAnsi="Simplified Arabic" w:cs="Simplified Arabic"/>
          <w:sz w:val="28"/>
          <w:szCs w:val="28"/>
        </w:rPr>
        <w:t>.</w:t>
      </w:r>
    </w:p>
    <w:p w14:paraId="01532DD3" w14:textId="1A696A3D" w:rsidR="00AB1253" w:rsidRPr="00AB1253" w:rsidRDefault="00AB1253" w:rsidP="00AB1253">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2-</w:t>
      </w:r>
      <w:r w:rsidRPr="00AB1253">
        <w:rPr>
          <w:rFonts w:ascii="Simplified Arabic" w:hAnsi="Simplified Arabic" w:cs="Simplified Arabic"/>
          <w:b/>
          <w:bCs/>
          <w:sz w:val="28"/>
          <w:szCs w:val="28"/>
          <w:rtl/>
        </w:rPr>
        <w:t>القيادة الأوتوقراطية (الاستبدادية)</w:t>
      </w:r>
    </w:p>
    <w:p w14:paraId="1CA18C44" w14:textId="6C3D4D8C" w:rsidR="006D3D3A" w:rsidRPr="00AB1253" w:rsidRDefault="00AB1253" w:rsidP="00B80CBB">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تعتمد القيادة الأوتوقراطية على سيطرة القائد على صنع القرار وتوجيه الفريق بدون إشراكهم في العملية. في بعض الأحيان، يكون هذا الأسلوب مفيداً في بيئات العمل التي تتطلب الحزم والانضباط، خصوصاً في الأزمات أو في بيئات العمل الصارمة. أشار الحربي (2021) إلى أن القيادة الأوتوقراطية قد توفر الوقت وتسرع اتخاذ القرارات، ولكنها تؤدي إلى انخفاض مستوى الرضا الوظيفي على المدى البعيد، مما قد يزيد من معدلات التغيير الوظيفي. هذا الأسلوب قد يكون مناسباً في المؤسسات التي تحتاج إلى استجابة سريعة وتنفيذ القرارات بدون تأخير (الحربي، 2021)</w:t>
      </w:r>
      <w:r w:rsidRPr="00AB1253">
        <w:rPr>
          <w:rFonts w:ascii="Simplified Arabic" w:hAnsi="Simplified Arabic" w:cs="Simplified Arabic"/>
          <w:sz w:val="28"/>
          <w:szCs w:val="28"/>
        </w:rPr>
        <w:t>.</w:t>
      </w:r>
    </w:p>
    <w:p w14:paraId="14A539BE" w14:textId="3399E439" w:rsidR="00AB1253" w:rsidRPr="00AB1253" w:rsidRDefault="00AB1253" w:rsidP="00AB1253">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3-</w:t>
      </w:r>
      <w:r w:rsidRPr="00AB1253">
        <w:rPr>
          <w:rFonts w:ascii="Simplified Arabic" w:hAnsi="Simplified Arabic" w:cs="Simplified Arabic"/>
          <w:b/>
          <w:bCs/>
          <w:sz w:val="28"/>
          <w:szCs w:val="28"/>
          <w:rtl/>
        </w:rPr>
        <w:t>القيادة الكاريزمية</w:t>
      </w:r>
    </w:p>
    <w:p w14:paraId="5791B17B" w14:textId="6DC12124" w:rsidR="00AB1253" w:rsidRDefault="00AB1253" w:rsidP="00AB1253">
      <w:pPr>
        <w:bidi/>
        <w:spacing w:line="276" w:lineRule="auto"/>
        <w:jc w:val="both"/>
        <w:rPr>
          <w:rFonts w:ascii="Simplified Arabic" w:hAnsi="Simplified Arabic" w:cs="Simplified Arabic"/>
          <w:sz w:val="28"/>
          <w:szCs w:val="28"/>
          <w:rtl/>
        </w:rPr>
      </w:pPr>
      <w:r w:rsidRPr="00AB1253">
        <w:rPr>
          <w:rFonts w:ascii="Simplified Arabic" w:hAnsi="Simplified Arabic" w:cs="Simplified Arabic"/>
          <w:sz w:val="28"/>
          <w:szCs w:val="28"/>
          <w:rtl/>
        </w:rPr>
        <w:t xml:space="preserve">القائد </w:t>
      </w:r>
      <w:proofErr w:type="spellStart"/>
      <w:r w:rsidRPr="00AB1253">
        <w:rPr>
          <w:rFonts w:ascii="Simplified Arabic" w:hAnsi="Simplified Arabic" w:cs="Simplified Arabic"/>
          <w:sz w:val="28"/>
          <w:szCs w:val="28"/>
          <w:rtl/>
        </w:rPr>
        <w:t>الكاريزمي</w:t>
      </w:r>
      <w:proofErr w:type="spellEnd"/>
      <w:r w:rsidRPr="00AB1253">
        <w:rPr>
          <w:rFonts w:ascii="Simplified Arabic" w:hAnsi="Simplified Arabic" w:cs="Simplified Arabic"/>
          <w:sz w:val="28"/>
          <w:szCs w:val="28"/>
          <w:rtl/>
        </w:rPr>
        <w:t xml:space="preserve"> يعتمد على جاذبيته الشخصية وقدرته على التأثير في أفراد الفريق من خلال بث الحماس والدافعية. وفقًا لدراسة العتيبي (2019)، فإن هذا الأسلوب يخلق بيئة عمل محفزة حيث يشعر الموظفون بالإلهام ويسعون للعمل بجد لتحقيق أهداف المؤسسة. ورغم أن القيادة الكاريزمية تعد فعالة في بناء علاقات قوية مع الموظفين، إلا أنها قد تفتقر إلى استدامة التأثير في حالة غياب القائد عن المشهد. من الممكن أن يؤدي الاعتماد على القائد </w:t>
      </w:r>
      <w:proofErr w:type="spellStart"/>
      <w:r w:rsidRPr="00AB1253">
        <w:rPr>
          <w:rFonts w:ascii="Simplified Arabic" w:hAnsi="Simplified Arabic" w:cs="Simplified Arabic"/>
          <w:sz w:val="28"/>
          <w:szCs w:val="28"/>
          <w:rtl/>
        </w:rPr>
        <w:t>الكاريزمي</w:t>
      </w:r>
      <w:proofErr w:type="spellEnd"/>
      <w:r w:rsidRPr="00AB1253">
        <w:rPr>
          <w:rFonts w:ascii="Simplified Arabic" w:hAnsi="Simplified Arabic" w:cs="Simplified Arabic"/>
          <w:sz w:val="28"/>
          <w:szCs w:val="28"/>
          <w:rtl/>
        </w:rPr>
        <w:t xml:space="preserve"> وحده إلى تدهور الأداء في غيابه (العتيبي، 2019)</w:t>
      </w:r>
      <w:r w:rsidRPr="00AB1253">
        <w:rPr>
          <w:rFonts w:ascii="Simplified Arabic" w:hAnsi="Simplified Arabic" w:cs="Simplified Arabic"/>
          <w:sz w:val="28"/>
          <w:szCs w:val="28"/>
        </w:rPr>
        <w:t>.</w:t>
      </w:r>
    </w:p>
    <w:p w14:paraId="32256140" w14:textId="77777777" w:rsidR="00B80CBB" w:rsidRDefault="00B80CBB" w:rsidP="00B80CBB">
      <w:pPr>
        <w:bidi/>
        <w:spacing w:line="276" w:lineRule="auto"/>
        <w:jc w:val="both"/>
        <w:rPr>
          <w:rFonts w:ascii="Simplified Arabic" w:hAnsi="Simplified Arabic" w:cs="Simplified Arabic"/>
          <w:sz w:val="28"/>
          <w:szCs w:val="28"/>
          <w:rtl/>
        </w:rPr>
      </w:pPr>
    </w:p>
    <w:p w14:paraId="4799FFA4" w14:textId="77777777" w:rsidR="00B80CBB" w:rsidRPr="002F7DD1" w:rsidRDefault="00B80CBB" w:rsidP="00B80CBB">
      <w:pPr>
        <w:bidi/>
        <w:spacing w:line="276" w:lineRule="auto"/>
        <w:jc w:val="both"/>
        <w:rPr>
          <w:rFonts w:ascii="Simplified Arabic" w:hAnsi="Simplified Arabic" w:cs="Simplified Arabic"/>
          <w:sz w:val="28"/>
          <w:szCs w:val="28"/>
          <w:rtl/>
        </w:rPr>
      </w:pPr>
    </w:p>
    <w:p w14:paraId="5B3EAA56" w14:textId="77777777" w:rsidR="008E3B7B" w:rsidRPr="002F7DD1" w:rsidRDefault="008E3B7B" w:rsidP="00AB1253">
      <w:pPr>
        <w:bidi/>
        <w:spacing w:line="276" w:lineRule="auto"/>
        <w:jc w:val="both"/>
        <w:rPr>
          <w:rFonts w:ascii="Simplified Arabic" w:hAnsi="Simplified Arabic" w:cs="Simplified Arabic"/>
          <w:b/>
          <w:bCs/>
          <w:sz w:val="28"/>
          <w:szCs w:val="28"/>
          <w:u w:val="single"/>
        </w:rPr>
      </w:pPr>
      <w:r w:rsidRPr="002F7DD1">
        <w:rPr>
          <w:rFonts w:ascii="Simplified Arabic" w:hAnsi="Simplified Arabic" w:cs="Simplified Arabic"/>
          <w:b/>
          <w:bCs/>
          <w:sz w:val="28"/>
          <w:szCs w:val="28"/>
          <w:u w:val="single"/>
          <w:rtl/>
        </w:rPr>
        <w:lastRenderedPageBreak/>
        <w:t>معوقات القيادة في بيئات العمل</w:t>
      </w:r>
    </w:p>
    <w:p w14:paraId="0E1983BB" w14:textId="77777777" w:rsidR="008E3B7B" w:rsidRPr="002F7DD1" w:rsidRDefault="008E3B7B" w:rsidP="00AB1253">
      <w:pPr>
        <w:bidi/>
        <w:spacing w:line="276" w:lineRule="auto"/>
        <w:rPr>
          <w:rFonts w:ascii="Simplified Arabic" w:hAnsi="Simplified Arabic" w:cs="Simplified Arabic"/>
          <w:sz w:val="28"/>
          <w:szCs w:val="28"/>
        </w:rPr>
      </w:pPr>
      <w:r w:rsidRPr="002F7DD1">
        <w:rPr>
          <w:rFonts w:ascii="Simplified Arabic" w:hAnsi="Simplified Arabic" w:cs="Simplified Arabic"/>
          <w:sz w:val="28"/>
          <w:szCs w:val="28"/>
          <w:rtl/>
        </w:rPr>
        <w:t>القيادة الفعالة تواجه العديد من المعوقات في بيئات العمل التي يمكن أن تؤثر على أداء القائد والفريق. إليك بعض المعوقات الشائعة التي قد تواجه القيادة</w:t>
      </w:r>
      <w:r w:rsidRPr="002F7DD1">
        <w:rPr>
          <w:rFonts w:ascii="Simplified Arabic" w:hAnsi="Simplified Arabic" w:cs="Simplified Arabic"/>
          <w:sz w:val="28"/>
          <w:szCs w:val="28"/>
        </w:rPr>
        <w:t>:</w:t>
      </w:r>
    </w:p>
    <w:p w14:paraId="03DF5249" w14:textId="77777777" w:rsidR="008E3B7B" w:rsidRPr="002F7DD1"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المقاومة للتغيير</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العديد من الموظفين يشعرون بالقلق أو عدم الراحة تجاه التغييرات في سياسات العمل أو الهيكل التنظيمي. هذه المقاومة يمكن أن تعوق جهود القائد في تنفيذ استراتيجيات جديدة وتحقيق التحسينات المطلوبة. (الصغير، 2018، ص. 73)</w:t>
      </w:r>
    </w:p>
    <w:p w14:paraId="29647A96" w14:textId="77777777" w:rsidR="008E3B7B" w:rsidRPr="002F7DD1"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نقص التواصل الفعال</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التواصل الفعال هو أساس القيادة الجيدة. عندما يكون هناك نقص في التواصل أو سوء فهم بين القائد وأعضاء الفريق، يمكن أن يؤدي ذلك إلى تراجع الأداء وزيادة التوتر في بيئة العمل. (الزهراني، 2019، ص. 102)</w:t>
      </w:r>
    </w:p>
    <w:p w14:paraId="0EBF8B96" w14:textId="77777777" w:rsidR="008E3B7B" w:rsidRPr="002F7DD1"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الافتقار إلى الرؤية الواضحة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القادة الذين لا يملكون رؤية واضحة ومستقبلية يمكن أن يواجهوا صعوبة في توجيه وتحفيز فريقهم. الرؤية الواضحة تساعد في تحديد الأهداف وتوجيه الجهود نحو تحقيقها. (النعيمي، 2017، ص. 59)</w:t>
      </w:r>
    </w:p>
    <w:p w14:paraId="655AAAB8" w14:textId="77777777" w:rsidR="008E3B7B" w:rsidRPr="002F7DD1"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الإدارة الدقيقة</w:t>
      </w:r>
      <w:r w:rsidRPr="002F7DD1">
        <w:rPr>
          <w:rFonts w:ascii="Simplified Arabic" w:hAnsi="Simplified Arabic" w:cs="Simplified Arabic"/>
          <w:b/>
          <w:bCs/>
          <w:sz w:val="28"/>
          <w:szCs w:val="28"/>
        </w:rPr>
        <w:t xml:space="preserve"> (Micromanagement)</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عندما يقوم القائد بمراقبة تفاصيل صغيرة وإدارة كل جانب من جوانب العمل، يمكن أن يشعر الموظفون بعدم الثقة والإحباط. هذا الأسلوب يحد من إبداع الموظفين واستقلاليتهم. (الشامي، 2020، ص. 88)</w:t>
      </w:r>
    </w:p>
    <w:p w14:paraId="62543BA5" w14:textId="77777777" w:rsidR="008E3B7B" w:rsidRPr="002F7DD1"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نقص التدريب والتطوير</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عدم توفر فرص التدريب والتطوير المستمر يمكن أن يؤثر على قدرة القائد والفريق على التعامل مع التحديات الجديدة. الاستثمار في تطوير مهارات القادة وأعضاء الفريق يعزز من الأداء والكفاءة. (العسيري، 2016، ص. 45)</w:t>
      </w:r>
    </w:p>
    <w:p w14:paraId="54810ADF" w14:textId="77777777" w:rsidR="008E3B7B" w:rsidRDefault="008E3B7B" w:rsidP="00AB1253">
      <w:pPr>
        <w:numPr>
          <w:ilvl w:val="0"/>
          <w:numId w:val="3"/>
        </w:numPr>
        <w:bidi/>
        <w:spacing w:line="276" w:lineRule="auto"/>
        <w:rPr>
          <w:rFonts w:ascii="Simplified Arabic" w:hAnsi="Simplified Arabic" w:cs="Simplified Arabic"/>
          <w:sz w:val="28"/>
          <w:szCs w:val="28"/>
        </w:rPr>
      </w:pPr>
      <w:r w:rsidRPr="002F7DD1">
        <w:rPr>
          <w:rFonts w:ascii="Simplified Arabic" w:hAnsi="Simplified Arabic" w:cs="Simplified Arabic"/>
          <w:b/>
          <w:bCs/>
          <w:sz w:val="28"/>
          <w:szCs w:val="28"/>
          <w:rtl/>
        </w:rPr>
        <w:t>التفاوت في مستويات الخبرة والكفاءة</w:t>
      </w:r>
      <w:r w:rsidRPr="002F7DD1">
        <w:rPr>
          <w:rFonts w:ascii="Simplified Arabic" w:hAnsi="Simplified Arabic" w:cs="Simplified Arabic"/>
          <w:sz w:val="28"/>
          <w:szCs w:val="28"/>
        </w:rPr>
        <w:t xml:space="preserve">: </w:t>
      </w:r>
      <w:r w:rsidRPr="002F7DD1">
        <w:rPr>
          <w:rFonts w:ascii="Simplified Arabic" w:hAnsi="Simplified Arabic" w:cs="Simplified Arabic"/>
          <w:sz w:val="28"/>
          <w:szCs w:val="28"/>
          <w:rtl/>
        </w:rPr>
        <w:t>وجود تباين كبير في مستويات الخبرة والكفاءة بين أعضاء الفريق يمكن أن يشكل تحدياً كبيراً للقائد في توزيع المهام وتحقيق التناغم بين الفريق. (العمري، 2018، ص. 66)</w:t>
      </w:r>
    </w:p>
    <w:p w14:paraId="2A68D4FD" w14:textId="77777777" w:rsidR="000020BA" w:rsidRDefault="000020BA" w:rsidP="000020BA">
      <w:pPr>
        <w:bidi/>
        <w:spacing w:line="276" w:lineRule="auto"/>
        <w:rPr>
          <w:rFonts w:ascii="Simplified Arabic" w:hAnsi="Simplified Arabic" w:cs="Simplified Arabic"/>
          <w:sz w:val="28"/>
          <w:szCs w:val="28"/>
          <w:rtl/>
        </w:rPr>
      </w:pPr>
    </w:p>
    <w:p w14:paraId="5E3D1203" w14:textId="77777777" w:rsidR="000020BA" w:rsidRDefault="000020BA" w:rsidP="000020BA">
      <w:pPr>
        <w:bidi/>
        <w:spacing w:line="276" w:lineRule="auto"/>
        <w:rPr>
          <w:rFonts w:ascii="Simplified Arabic" w:hAnsi="Simplified Arabic" w:cs="Simplified Arabic"/>
          <w:sz w:val="28"/>
          <w:szCs w:val="28"/>
          <w:rtl/>
        </w:rPr>
      </w:pPr>
    </w:p>
    <w:p w14:paraId="6D86D7BB" w14:textId="77777777" w:rsidR="000020BA" w:rsidRDefault="000020BA" w:rsidP="000020BA">
      <w:pPr>
        <w:bidi/>
        <w:spacing w:line="276" w:lineRule="auto"/>
        <w:rPr>
          <w:rFonts w:ascii="Simplified Arabic" w:hAnsi="Simplified Arabic" w:cs="Simplified Arabic"/>
          <w:sz w:val="28"/>
          <w:szCs w:val="28"/>
          <w:rtl/>
        </w:rPr>
      </w:pPr>
    </w:p>
    <w:p w14:paraId="0118B443" w14:textId="77777777" w:rsidR="000020BA" w:rsidRDefault="000020BA" w:rsidP="000020BA">
      <w:pPr>
        <w:bidi/>
        <w:spacing w:line="276" w:lineRule="auto"/>
        <w:rPr>
          <w:rFonts w:ascii="Simplified Arabic" w:hAnsi="Simplified Arabic" w:cs="Simplified Arabic"/>
          <w:sz w:val="28"/>
          <w:szCs w:val="28"/>
          <w:rtl/>
        </w:rPr>
      </w:pPr>
    </w:p>
    <w:p w14:paraId="3A0DA659" w14:textId="77777777" w:rsidR="000020BA" w:rsidRPr="002F7DD1" w:rsidRDefault="000020BA" w:rsidP="000020BA">
      <w:pPr>
        <w:bidi/>
        <w:spacing w:line="276" w:lineRule="auto"/>
        <w:rPr>
          <w:rFonts w:ascii="Simplified Arabic" w:hAnsi="Simplified Arabic" w:cs="Simplified Arabic"/>
          <w:sz w:val="28"/>
          <w:szCs w:val="28"/>
        </w:rPr>
      </w:pPr>
    </w:p>
    <w:p w14:paraId="11EF6035" w14:textId="274A90DF" w:rsidR="000020BA" w:rsidRPr="002F7DD1" w:rsidRDefault="00AB1253" w:rsidP="000020BA">
      <w:pPr>
        <w:bidi/>
        <w:spacing w:line="276" w:lineRule="auto"/>
        <w:rPr>
          <w:rFonts w:ascii="Simplified Arabic" w:hAnsi="Simplified Arabic" w:cs="Simplified Arabic"/>
          <w:b/>
          <w:bCs/>
          <w:sz w:val="28"/>
          <w:szCs w:val="28"/>
          <w:rtl/>
        </w:rPr>
      </w:pPr>
      <w:r w:rsidRPr="002F7DD1">
        <w:rPr>
          <w:rFonts w:ascii="Simplified Arabic" w:hAnsi="Simplified Arabic" w:cs="Simplified Arabic"/>
          <w:b/>
          <w:bCs/>
          <w:sz w:val="28"/>
          <w:szCs w:val="28"/>
          <w:rtl/>
        </w:rPr>
        <w:lastRenderedPageBreak/>
        <w:t>وبناء على ما سبق :</w:t>
      </w:r>
    </w:p>
    <w:p w14:paraId="612F1DFA"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تعد معوقات القيادة من القضايا الجوهرية التي تواجه القادة في مختلف المجالات، حيث تتطلب القيادة الفعّالة القدرة على توجيه الأفراد والجماعات نحو تحقيق أهداف محددة، ولكن هذه المهمة قد تعترضها العديد من العقبات التي تجعل من الصعب الوصول إلى النتائج المرجوة</w:t>
      </w:r>
      <w:r w:rsidRPr="00AB1253">
        <w:rPr>
          <w:rFonts w:ascii="Simplified Arabic" w:hAnsi="Simplified Arabic" w:cs="Simplified Arabic"/>
          <w:sz w:val="28"/>
          <w:szCs w:val="28"/>
        </w:rPr>
        <w:t>.</w:t>
      </w:r>
    </w:p>
    <w:p w14:paraId="679DE1AD"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أحد أبرز المعوقات التي قد يواجهها القائد هو نقص التواصل الفعّال مع أفراد الفريق، حيث إن عدم القدرة على إيصال الرسائل بوضوح أو عدم الاستماع إلى احتياجات ومشكلات الأفراد قد يؤدي إلى سوء فهم للأهداف وتضارب في تنفيذ المهام. يساهم التواصل السليم في بناء الثقة وتحفيز الأفراد، ولكن غيابه يخلق جوًا من الشك والتوتر ويؤدي إلى ضعف الالتزام</w:t>
      </w:r>
      <w:r w:rsidRPr="00AB1253">
        <w:rPr>
          <w:rFonts w:ascii="Simplified Arabic" w:hAnsi="Simplified Arabic" w:cs="Simplified Arabic"/>
          <w:sz w:val="28"/>
          <w:szCs w:val="28"/>
        </w:rPr>
        <w:t>.</w:t>
      </w:r>
    </w:p>
    <w:p w14:paraId="2EE78C3B"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قد يكون نقص الخبرة والمعرفة الفنية عائقًا آخر يحد من قدرة القائد على تقديم التوجيه المناسب. فالقادة الذين يفتقرون إلى الفهم العميق للمجال الذي يعملون فيه قد يجدون صعوبة في تقديم إرشادات دقيقة أو دعم فعال لأفراد الفريق. وفي كثير من الأحيان، يشعر الموظفون بعدم الثقة في القائد الذي لا يمتلك المهارات أو المعرفة اللازمة، مما ينعكس سلبًا على مستويات الأداء الجماعي</w:t>
      </w:r>
      <w:r w:rsidRPr="00AB1253">
        <w:rPr>
          <w:rFonts w:ascii="Simplified Arabic" w:hAnsi="Simplified Arabic" w:cs="Simplified Arabic"/>
          <w:sz w:val="28"/>
          <w:szCs w:val="28"/>
        </w:rPr>
        <w:t>.</w:t>
      </w:r>
    </w:p>
    <w:p w14:paraId="03FB79DF"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إضافة إلى ذلك، تعد مقاومة التغيير من التحديات البارزة التي قد تواجه القادة، خاصة في بيئات العمل التي تتطلب التكيف مع التطورات السريعة. يميل العديد من الأفراد إلى الحفاظ على الوضع الراهن والابتعاد عن المخاطرة، ويظهر هذا السلوك بشكل خاص عندما تكون لديهم مخاوف من تأثير التغيير على استقرارهم الوظيفي أو طريقة عملهم المعتادة. يمكن أن تساهم هذه المقاومة في إبطاء عملية الابتكار وتعيق تنفيذ الخطط الجديدة، مما يتطلب من القائد القدرة على تهيئة الأجواء وشرح أهمية التغيير بطرق تحفز الآخرين على تبني الأفكار الجديدة</w:t>
      </w:r>
      <w:r w:rsidRPr="00AB1253">
        <w:rPr>
          <w:rFonts w:ascii="Simplified Arabic" w:hAnsi="Simplified Arabic" w:cs="Simplified Arabic"/>
          <w:sz w:val="28"/>
          <w:szCs w:val="28"/>
        </w:rPr>
        <w:t>.</w:t>
      </w:r>
    </w:p>
    <w:p w14:paraId="617F0998"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الضغط الناتج عن اتخاذ القرارات الصعبة هو أيضًا من التحديات التي تواجه القادة. ففي كثير من الأحيان، يكون القائد مجبرًا على اتخاذ قرارات قد لا تكون شائعة أو محبوبة بين أفراد الفريق، ولكنها ضرورية لتحقيق مصلحة الشركة أو المؤسسة. يتطلب هذا النوع من القيادة توازنًا بين الرؤية الطويلة الأمد وحسن التعامل مع العواطف والتوقعات المختلفة داخل الفريق. القائد الذي لا يستطيع اتخاذ القرارات الحاسمة في الوقت المناسب قد يواجه تراجعًا في ثقة الفريق وقدرته على العمل بفعالية</w:t>
      </w:r>
      <w:r w:rsidRPr="00AB1253">
        <w:rPr>
          <w:rFonts w:ascii="Simplified Arabic" w:hAnsi="Simplified Arabic" w:cs="Simplified Arabic"/>
          <w:sz w:val="28"/>
          <w:szCs w:val="28"/>
        </w:rPr>
        <w:t>.</w:t>
      </w:r>
    </w:p>
    <w:p w14:paraId="61A00527"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 xml:space="preserve">العوامل الشخصية، مثل القلق الزائد أو نقص الثقة بالنفس، تشكل أيضًا معوقات بارزة. إذا كان القائد غير واثق من قدراته أو يتجنب تحمل المسؤولية، فقد يجد صعوبة في توجيه الفريق بكفاءة </w:t>
      </w:r>
      <w:r w:rsidRPr="00AB1253">
        <w:rPr>
          <w:rFonts w:ascii="Simplified Arabic" w:hAnsi="Simplified Arabic" w:cs="Simplified Arabic"/>
          <w:sz w:val="28"/>
          <w:szCs w:val="28"/>
          <w:rtl/>
        </w:rPr>
        <w:lastRenderedPageBreak/>
        <w:t>وقد يتردد في اتخاذ القرارات الصعبة. من جانب آخر، إذا كان القائد مفرط الثقة بالنفس وغير متقبل للنقد، فقد يتصرف بأنانية ويهمل آراء أعضاء الفريق، مما يؤثر سلبًا على التفاعل والروح الجماعية</w:t>
      </w:r>
      <w:r w:rsidRPr="00AB1253">
        <w:rPr>
          <w:rFonts w:ascii="Simplified Arabic" w:hAnsi="Simplified Arabic" w:cs="Simplified Arabic"/>
          <w:sz w:val="28"/>
          <w:szCs w:val="28"/>
        </w:rPr>
        <w:t>.</w:t>
      </w:r>
    </w:p>
    <w:p w14:paraId="52F28973"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الصراعات الداخلية بين أفراد الفريق تشكل تحديًا آخر، حيث إن القائد يواجه أحيانًا تحديات تتعلق بإدارة النزاعات والتوترات بين الأفراد. عدم التعامل السليم مع هذه الصراعات قد يؤدي إلى بيئة عمل سلبية تؤثر على الإنتاجية. يتطلب الأمر من القائد مهارات في حل النزاعات وتوجيه الأفراد نحو تحقيق التوافق والتعاون</w:t>
      </w:r>
      <w:r w:rsidRPr="00AB1253">
        <w:rPr>
          <w:rFonts w:ascii="Simplified Arabic" w:hAnsi="Simplified Arabic" w:cs="Simplified Arabic"/>
          <w:sz w:val="28"/>
          <w:szCs w:val="28"/>
        </w:rPr>
        <w:t>.</w:t>
      </w:r>
    </w:p>
    <w:p w14:paraId="3D8FEA47" w14:textId="77777777" w:rsidR="00AB1253" w:rsidRPr="00AB1253" w:rsidRDefault="00AB1253" w:rsidP="00AB1253">
      <w:pPr>
        <w:bidi/>
        <w:spacing w:line="276" w:lineRule="auto"/>
        <w:jc w:val="both"/>
        <w:rPr>
          <w:rFonts w:ascii="Simplified Arabic" w:hAnsi="Simplified Arabic" w:cs="Simplified Arabic"/>
          <w:sz w:val="28"/>
          <w:szCs w:val="28"/>
        </w:rPr>
      </w:pPr>
      <w:r w:rsidRPr="00AB1253">
        <w:rPr>
          <w:rFonts w:ascii="Simplified Arabic" w:hAnsi="Simplified Arabic" w:cs="Simplified Arabic"/>
          <w:sz w:val="28"/>
          <w:szCs w:val="28"/>
          <w:rtl/>
        </w:rPr>
        <w:t>وأخيرًا، قد يكون افتقار القائد للقدرة على تحديد الأولويات وإدارة الوقت من أهم معوقات القيادة. فالقدرة على التمييز بين الأمور الهامة والعاجلة والتعامل معها بشكل فعال تعتبر أساسية لتحقيق النجاح</w:t>
      </w:r>
      <w:r w:rsidRPr="00AB1253">
        <w:rPr>
          <w:rFonts w:ascii="Simplified Arabic" w:hAnsi="Simplified Arabic" w:cs="Simplified Arabic"/>
          <w:sz w:val="28"/>
          <w:szCs w:val="28"/>
        </w:rPr>
        <w:t>.</w:t>
      </w:r>
    </w:p>
    <w:p w14:paraId="289CCDC6" w14:textId="77777777" w:rsidR="006D3D3A" w:rsidRPr="002F7DD1" w:rsidRDefault="006D3D3A" w:rsidP="006D3D3A">
      <w:pPr>
        <w:bidi/>
        <w:spacing w:line="276" w:lineRule="auto"/>
        <w:rPr>
          <w:rFonts w:ascii="Simplified Arabic" w:hAnsi="Simplified Arabic" w:cs="Simplified Arabic"/>
          <w:b/>
          <w:bCs/>
          <w:sz w:val="28"/>
          <w:szCs w:val="28"/>
          <w:rtl/>
        </w:rPr>
      </w:pPr>
      <w:r w:rsidRPr="006D3D3A">
        <w:rPr>
          <w:rFonts w:ascii="Simplified Arabic" w:hAnsi="Simplified Arabic" w:cs="Simplified Arabic"/>
          <w:b/>
          <w:bCs/>
          <w:sz w:val="28"/>
          <w:szCs w:val="28"/>
          <w:rtl/>
        </w:rPr>
        <w:t xml:space="preserve">تحسين معوقات القيادة في بيئة العمل </w:t>
      </w:r>
    </w:p>
    <w:p w14:paraId="0F4F6C81" w14:textId="77777777" w:rsidR="006D3D3A" w:rsidRPr="006D3D3A" w:rsidRDefault="006D3D3A" w:rsidP="006D3D3A">
      <w:pPr>
        <w:bidi/>
        <w:spacing w:line="276" w:lineRule="auto"/>
        <w:jc w:val="both"/>
        <w:rPr>
          <w:rFonts w:ascii="Simplified Arabic" w:hAnsi="Simplified Arabic" w:cs="Simplified Arabic"/>
          <w:sz w:val="28"/>
          <w:szCs w:val="28"/>
        </w:rPr>
      </w:pPr>
      <w:r w:rsidRPr="006D3D3A">
        <w:rPr>
          <w:rFonts w:ascii="Simplified Arabic" w:hAnsi="Simplified Arabic" w:cs="Simplified Arabic"/>
          <w:sz w:val="28"/>
          <w:szCs w:val="28"/>
          <w:rtl/>
        </w:rPr>
        <w:t>تحسين معوقات القيادة في بيئة العمل يعتمد على تعزيز الاتصال الفعّال، حيث يُعد الاتصال الفعّال جزءًا أساسيًا من القيادة الناجحة ويؤدي إلى تحقيق التفاهم المشترك بين القادة والفريق. يمكن تحقيق ذلك من خلال استراتيجيات مثل توضيح الأهداف وإعطاء تغذية راجعة واضحة والاستماع لآراء الفريق. يُظهر تقرير جمعية الموارد البشرية</w:t>
      </w:r>
      <w:r w:rsidRPr="006D3D3A">
        <w:rPr>
          <w:rFonts w:ascii="Simplified Arabic" w:hAnsi="Simplified Arabic" w:cs="Simplified Arabic"/>
          <w:sz w:val="28"/>
          <w:szCs w:val="28"/>
        </w:rPr>
        <w:t xml:space="preserve"> (SHRM) </w:t>
      </w:r>
      <w:r w:rsidRPr="006D3D3A">
        <w:rPr>
          <w:rFonts w:ascii="Simplified Arabic" w:hAnsi="Simplified Arabic" w:cs="Simplified Arabic"/>
          <w:sz w:val="28"/>
          <w:szCs w:val="28"/>
          <w:rtl/>
        </w:rPr>
        <w:t xml:space="preserve">لعام 2022 أن تحسين الاتصال يعزز التفاهم بين الموظفين والمدراء ويقلل من فرص سوء الفهم. كذلك، يصبح تعزيز التفاهم بين الثقافات المختلفة من المهارات القيادية الأساسية في بيئة العمل المتنوعة، حيث يساعد القائد على فهم واحترام اختلافات الأعضاء وخلق بيئة عمل شاملة. ووفقًا لتقارير مجموعة </w:t>
      </w:r>
      <w:proofErr w:type="spellStart"/>
      <w:r w:rsidRPr="006D3D3A">
        <w:rPr>
          <w:rFonts w:ascii="Simplified Arabic" w:hAnsi="Simplified Arabic" w:cs="Simplified Arabic"/>
          <w:sz w:val="28"/>
          <w:szCs w:val="28"/>
          <w:rtl/>
        </w:rPr>
        <w:t>ديلويت</w:t>
      </w:r>
      <w:proofErr w:type="spellEnd"/>
      <w:r w:rsidRPr="006D3D3A">
        <w:rPr>
          <w:rFonts w:ascii="Simplified Arabic" w:hAnsi="Simplified Arabic" w:cs="Simplified Arabic"/>
          <w:sz w:val="28"/>
          <w:szCs w:val="28"/>
          <w:rtl/>
        </w:rPr>
        <w:t xml:space="preserve"> لعام 2023، فإن الشركات التي تتبنى التنوع الثقافي والشمولية تكون أكثر قدرة على الابتكار بنسبة 33% مقارنة بالشركات الأخرى</w:t>
      </w:r>
      <w:r w:rsidRPr="006D3D3A">
        <w:rPr>
          <w:rFonts w:ascii="Simplified Arabic" w:hAnsi="Simplified Arabic" w:cs="Simplified Arabic"/>
          <w:sz w:val="28"/>
          <w:szCs w:val="28"/>
        </w:rPr>
        <w:t>.</w:t>
      </w:r>
    </w:p>
    <w:p w14:paraId="7502380C" w14:textId="77777777" w:rsidR="006D3D3A" w:rsidRPr="006D3D3A" w:rsidRDefault="006D3D3A" w:rsidP="006D3D3A">
      <w:pPr>
        <w:bidi/>
        <w:spacing w:line="276" w:lineRule="auto"/>
        <w:jc w:val="both"/>
        <w:rPr>
          <w:rFonts w:ascii="Simplified Arabic" w:hAnsi="Simplified Arabic" w:cs="Simplified Arabic"/>
          <w:sz w:val="28"/>
          <w:szCs w:val="28"/>
        </w:rPr>
      </w:pPr>
      <w:r w:rsidRPr="006D3D3A">
        <w:rPr>
          <w:rFonts w:ascii="Simplified Arabic" w:hAnsi="Simplified Arabic" w:cs="Simplified Arabic"/>
          <w:sz w:val="28"/>
          <w:szCs w:val="28"/>
          <w:rtl/>
        </w:rPr>
        <w:t xml:space="preserve">الاهتمام بالصحة النفسية للموظفين يقلل من ضغوطات العمل ويعزز من </w:t>
      </w:r>
      <w:proofErr w:type="spellStart"/>
      <w:r w:rsidRPr="006D3D3A">
        <w:rPr>
          <w:rFonts w:ascii="Simplified Arabic" w:hAnsi="Simplified Arabic" w:cs="Simplified Arabic"/>
          <w:sz w:val="28"/>
          <w:szCs w:val="28"/>
          <w:rtl/>
        </w:rPr>
        <w:t>الحافزية</w:t>
      </w:r>
      <w:proofErr w:type="spellEnd"/>
      <w:r w:rsidRPr="006D3D3A">
        <w:rPr>
          <w:rFonts w:ascii="Simplified Arabic" w:hAnsi="Simplified Arabic" w:cs="Simplified Arabic"/>
          <w:sz w:val="28"/>
          <w:szCs w:val="28"/>
          <w:rtl/>
        </w:rPr>
        <w:t>، ويمكن تحقيق ذلك من خلال توفير برامج دعم نفسي، وتقليل الضغط الزائد، وتبني أساليب عمل مرنة. توضح منظمة الصحة العالمية</w:t>
      </w:r>
      <w:r w:rsidRPr="006D3D3A">
        <w:rPr>
          <w:rFonts w:ascii="Simplified Arabic" w:hAnsi="Simplified Arabic" w:cs="Simplified Arabic"/>
          <w:sz w:val="28"/>
          <w:szCs w:val="28"/>
        </w:rPr>
        <w:t xml:space="preserve"> (WHO) </w:t>
      </w:r>
      <w:r w:rsidRPr="006D3D3A">
        <w:rPr>
          <w:rFonts w:ascii="Simplified Arabic" w:hAnsi="Simplified Arabic" w:cs="Simplified Arabic"/>
          <w:sz w:val="28"/>
          <w:szCs w:val="28"/>
          <w:rtl/>
        </w:rPr>
        <w:t xml:space="preserve">في تقريرها لعام 2023 أن الاهتمام بالصحة النفسية للموظفين يساعد على تحسين إنتاجيتهم ويقلل من مشاكل الغياب. من المهم أيضًا تحفيز الابتكار وإشراك الفريق في اتخاذ القرارات، حيث يسهم تمكين الموظفين من المشاركة في صنع القرارات ودعم الأفكار الإبداعية في تعزيز التزامهم وجعلهم يشعرون بأهمية دورهم. تشير أبحاث معهد </w:t>
      </w:r>
      <w:proofErr w:type="spellStart"/>
      <w:r w:rsidRPr="006D3D3A">
        <w:rPr>
          <w:rFonts w:ascii="Simplified Arabic" w:hAnsi="Simplified Arabic" w:cs="Simplified Arabic"/>
          <w:sz w:val="28"/>
          <w:szCs w:val="28"/>
          <w:rtl/>
        </w:rPr>
        <w:t>غالوب</w:t>
      </w:r>
      <w:proofErr w:type="spellEnd"/>
      <w:r w:rsidRPr="006D3D3A">
        <w:rPr>
          <w:rFonts w:ascii="Simplified Arabic" w:hAnsi="Simplified Arabic" w:cs="Simplified Arabic"/>
          <w:sz w:val="28"/>
          <w:szCs w:val="28"/>
          <w:rtl/>
        </w:rPr>
        <w:t xml:space="preserve"> </w:t>
      </w:r>
      <w:r w:rsidRPr="006D3D3A">
        <w:rPr>
          <w:rFonts w:ascii="Simplified Arabic" w:hAnsi="Simplified Arabic" w:cs="Simplified Arabic"/>
          <w:sz w:val="28"/>
          <w:szCs w:val="28"/>
          <w:rtl/>
        </w:rPr>
        <w:lastRenderedPageBreak/>
        <w:t>لعام 2022 إلى أن القادة الذين يشجعون فرقهم على الابتكار والمشاركة الفعّالة يحققون نسب رضا وظيفي أعلى ويحافظون على المواهب بشكل أفضل</w:t>
      </w:r>
      <w:r w:rsidRPr="006D3D3A">
        <w:rPr>
          <w:rFonts w:ascii="Simplified Arabic" w:hAnsi="Simplified Arabic" w:cs="Simplified Arabic"/>
          <w:sz w:val="28"/>
          <w:szCs w:val="28"/>
        </w:rPr>
        <w:t>.</w:t>
      </w:r>
    </w:p>
    <w:p w14:paraId="712D247C" w14:textId="77777777" w:rsidR="006D3D3A" w:rsidRDefault="006D3D3A" w:rsidP="006D3D3A">
      <w:pPr>
        <w:bidi/>
        <w:spacing w:line="276" w:lineRule="auto"/>
        <w:jc w:val="both"/>
        <w:rPr>
          <w:rFonts w:ascii="Simplified Arabic" w:hAnsi="Simplified Arabic" w:cs="Simplified Arabic"/>
          <w:sz w:val="28"/>
          <w:szCs w:val="28"/>
          <w:rtl/>
        </w:rPr>
      </w:pPr>
      <w:r w:rsidRPr="006D3D3A">
        <w:rPr>
          <w:rFonts w:ascii="Simplified Arabic" w:hAnsi="Simplified Arabic" w:cs="Simplified Arabic"/>
          <w:sz w:val="28"/>
          <w:szCs w:val="28"/>
          <w:rtl/>
        </w:rPr>
        <w:t>الاستثمار في التدريب المستمر وتطوير القيادات يعد جزءًا مهمًا لتحسين الأداء القيادي. فالتدريب المستمر للقادة والفريق يعزز من مهارات القيادة ويزود القادة بالأدوات التي تساعدهم على التعامل مع التحديات بفعالية. شملت هذه البرامج التدريب على مهارات القيادة المرنة، والتفاوض، وحل المشكلات، وأكدت دراسة جامعة ستانفورد في عام 2023 أن القادة الذين يحصلون على تدريب مستمر يحققون أداءً أفضل بنسبة 25% مقارنة بمن لا يحصلون على هذا التدريب</w:t>
      </w:r>
      <w:r w:rsidRPr="006D3D3A">
        <w:rPr>
          <w:rFonts w:ascii="Simplified Arabic" w:hAnsi="Simplified Arabic" w:cs="Simplified Arabic"/>
          <w:sz w:val="28"/>
          <w:szCs w:val="28"/>
        </w:rPr>
        <w:t>.</w:t>
      </w:r>
    </w:p>
    <w:p w14:paraId="5044C2A5" w14:textId="77777777" w:rsidR="000020BA" w:rsidRDefault="000020BA" w:rsidP="000020BA">
      <w:pPr>
        <w:bidi/>
        <w:spacing w:line="276" w:lineRule="auto"/>
        <w:jc w:val="both"/>
        <w:rPr>
          <w:rFonts w:ascii="Simplified Arabic" w:hAnsi="Simplified Arabic" w:cs="Simplified Arabic"/>
          <w:sz w:val="28"/>
          <w:szCs w:val="28"/>
          <w:rtl/>
        </w:rPr>
      </w:pPr>
    </w:p>
    <w:p w14:paraId="13665CFF" w14:textId="77777777" w:rsidR="000020BA" w:rsidRDefault="000020BA" w:rsidP="000020BA">
      <w:pPr>
        <w:bidi/>
        <w:spacing w:line="276" w:lineRule="auto"/>
        <w:jc w:val="both"/>
        <w:rPr>
          <w:rFonts w:ascii="Simplified Arabic" w:hAnsi="Simplified Arabic" w:cs="Simplified Arabic"/>
          <w:sz w:val="28"/>
          <w:szCs w:val="28"/>
          <w:rtl/>
        </w:rPr>
      </w:pPr>
    </w:p>
    <w:p w14:paraId="7B03FA4F" w14:textId="77777777" w:rsidR="000020BA" w:rsidRDefault="000020BA" w:rsidP="000020BA">
      <w:pPr>
        <w:bidi/>
        <w:spacing w:line="276" w:lineRule="auto"/>
        <w:jc w:val="both"/>
        <w:rPr>
          <w:rFonts w:ascii="Simplified Arabic" w:hAnsi="Simplified Arabic" w:cs="Simplified Arabic"/>
          <w:sz w:val="28"/>
          <w:szCs w:val="28"/>
          <w:rtl/>
        </w:rPr>
      </w:pPr>
    </w:p>
    <w:p w14:paraId="2ED2B5DB" w14:textId="77777777" w:rsidR="000020BA" w:rsidRDefault="000020BA" w:rsidP="000020BA">
      <w:pPr>
        <w:bidi/>
        <w:spacing w:line="276" w:lineRule="auto"/>
        <w:jc w:val="both"/>
        <w:rPr>
          <w:rFonts w:ascii="Simplified Arabic" w:hAnsi="Simplified Arabic" w:cs="Simplified Arabic"/>
          <w:sz w:val="28"/>
          <w:szCs w:val="28"/>
          <w:rtl/>
        </w:rPr>
      </w:pPr>
    </w:p>
    <w:p w14:paraId="1E3ACCD8" w14:textId="77777777" w:rsidR="000020BA" w:rsidRDefault="000020BA" w:rsidP="000020BA">
      <w:pPr>
        <w:bidi/>
        <w:spacing w:line="276" w:lineRule="auto"/>
        <w:jc w:val="both"/>
        <w:rPr>
          <w:rFonts w:ascii="Simplified Arabic" w:hAnsi="Simplified Arabic" w:cs="Simplified Arabic"/>
          <w:sz w:val="28"/>
          <w:szCs w:val="28"/>
          <w:rtl/>
        </w:rPr>
      </w:pPr>
    </w:p>
    <w:p w14:paraId="05EA76EC" w14:textId="77777777" w:rsidR="000020BA" w:rsidRDefault="000020BA" w:rsidP="000020BA">
      <w:pPr>
        <w:bidi/>
        <w:spacing w:line="276" w:lineRule="auto"/>
        <w:jc w:val="both"/>
        <w:rPr>
          <w:rFonts w:ascii="Simplified Arabic" w:hAnsi="Simplified Arabic" w:cs="Simplified Arabic"/>
          <w:sz w:val="28"/>
          <w:szCs w:val="28"/>
          <w:rtl/>
        </w:rPr>
      </w:pPr>
    </w:p>
    <w:p w14:paraId="682B866E" w14:textId="77777777" w:rsidR="000020BA" w:rsidRDefault="000020BA" w:rsidP="000020BA">
      <w:pPr>
        <w:bidi/>
        <w:spacing w:line="276" w:lineRule="auto"/>
        <w:jc w:val="both"/>
        <w:rPr>
          <w:rFonts w:ascii="Simplified Arabic" w:hAnsi="Simplified Arabic" w:cs="Simplified Arabic"/>
          <w:sz w:val="28"/>
          <w:szCs w:val="28"/>
          <w:rtl/>
        </w:rPr>
      </w:pPr>
    </w:p>
    <w:p w14:paraId="3A5709EC" w14:textId="77777777" w:rsidR="000020BA" w:rsidRDefault="000020BA" w:rsidP="000020BA">
      <w:pPr>
        <w:bidi/>
        <w:spacing w:line="276" w:lineRule="auto"/>
        <w:jc w:val="both"/>
        <w:rPr>
          <w:rFonts w:ascii="Simplified Arabic" w:hAnsi="Simplified Arabic" w:cs="Simplified Arabic"/>
          <w:sz w:val="28"/>
          <w:szCs w:val="28"/>
          <w:rtl/>
        </w:rPr>
      </w:pPr>
    </w:p>
    <w:p w14:paraId="6B7B3D2F" w14:textId="77777777" w:rsidR="000020BA" w:rsidRDefault="000020BA" w:rsidP="000020BA">
      <w:pPr>
        <w:bidi/>
        <w:spacing w:line="276" w:lineRule="auto"/>
        <w:jc w:val="both"/>
        <w:rPr>
          <w:rFonts w:ascii="Simplified Arabic" w:hAnsi="Simplified Arabic" w:cs="Simplified Arabic"/>
          <w:sz w:val="28"/>
          <w:szCs w:val="28"/>
          <w:rtl/>
        </w:rPr>
      </w:pPr>
    </w:p>
    <w:p w14:paraId="4A8E9EFD" w14:textId="77777777" w:rsidR="000020BA" w:rsidRDefault="000020BA" w:rsidP="000020BA">
      <w:pPr>
        <w:bidi/>
        <w:spacing w:line="276" w:lineRule="auto"/>
        <w:jc w:val="both"/>
        <w:rPr>
          <w:rFonts w:ascii="Simplified Arabic" w:hAnsi="Simplified Arabic" w:cs="Simplified Arabic"/>
          <w:sz w:val="28"/>
          <w:szCs w:val="28"/>
          <w:rtl/>
        </w:rPr>
      </w:pPr>
    </w:p>
    <w:p w14:paraId="3E76E20A" w14:textId="77777777" w:rsidR="000020BA" w:rsidRDefault="000020BA" w:rsidP="000020BA">
      <w:pPr>
        <w:bidi/>
        <w:spacing w:line="276" w:lineRule="auto"/>
        <w:jc w:val="both"/>
        <w:rPr>
          <w:rFonts w:ascii="Simplified Arabic" w:hAnsi="Simplified Arabic" w:cs="Simplified Arabic"/>
          <w:sz w:val="28"/>
          <w:szCs w:val="28"/>
          <w:rtl/>
        </w:rPr>
      </w:pPr>
    </w:p>
    <w:p w14:paraId="7F29F5B6" w14:textId="77777777" w:rsidR="000020BA" w:rsidRDefault="000020BA" w:rsidP="000020BA">
      <w:pPr>
        <w:bidi/>
        <w:spacing w:line="276" w:lineRule="auto"/>
        <w:jc w:val="both"/>
        <w:rPr>
          <w:rFonts w:ascii="Simplified Arabic" w:hAnsi="Simplified Arabic" w:cs="Simplified Arabic"/>
          <w:sz w:val="28"/>
          <w:szCs w:val="28"/>
          <w:rtl/>
        </w:rPr>
      </w:pPr>
    </w:p>
    <w:p w14:paraId="0F66ECBF" w14:textId="77777777" w:rsidR="000020BA" w:rsidRDefault="000020BA" w:rsidP="000020BA">
      <w:pPr>
        <w:bidi/>
        <w:spacing w:line="276" w:lineRule="auto"/>
        <w:jc w:val="both"/>
        <w:rPr>
          <w:rFonts w:ascii="Simplified Arabic" w:hAnsi="Simplified Arabic" w:cs="Simplified Arabic"/>
          <w:sz w:val="28"/>
          <w:szCs w:val="28"/>
          <w:rtl/>
        </w:rPr>
      </w:pPr>
    </w:p>
    <w:p w14:paraId="4548105C" w14:textId="77777777" w:rsidR="000020BA" w:rsidRDefault="000020BA" w:rsidP="000020BA">
      <w:pPr>
        <w:bidi/>
        <w:spacing w:line="276" w:lineRule="auto"/>
        <w:jc w:val="both"/>
        <w:rPr>
          <w:rFonts w:ascii="Simplified Arabic" w:hAnsi="Simplified Arabic" w:cs="Simplified Arabic"/>
          <w:sz w:val="28"/>
          <w:szCs w:val="28"/>
          <w:rtl/>
        </w:rPr>
      </w:pPr>
    </w:p>
    <w:p w14:paraId="71A55FA6" w14:textId="77777777" w:rsidR="000020BA" w:rsidRDefault="000020BA" w:rsidP="000020BA">
      <w:pPr>
        <w:bidi/>
        <w:spacing w:line="276" w:lineRule="auto"/>
        <w:jc w:val="both"/>
        <w:rPr>
          <w:rFonts w:ascii="Simplified Arabic" w:hAnsi="Simplified Arabic" w:cs="Simplified Arabic"/>
          <w:sz w:val="28"/>
          <w:szCs w:val="28"/>
          <w:rtl/>
        </w:rPr>
      </w:pPr>
    </w:p>
    <w:p w14:paraId="457CF941" w14:textId="77777777" w:rsidR="000020BA" w:rsidRDefault="000020BA" w:rsidP="000020BA">
      <w:pPr>
        <w:bidi/>
        <w:spacing w:line="276" w:lineRule="auto"/>
        <w:jc w:val="both"/>
        <w:rPr>
          <w:rFonts w:ascii="Simplified Arabic" w:hAnsi="Simplified Arabic" w:cs="Simplified Arabic"/>
          <w:sz w:val="28"/>
          <w:szCs w:val="28"/>
          <w:rtl/>
        </w:rPr>
      </w:pPr>
    </w:p>
    <w:p w14:paraId="6929F35C" w14:textId="77777777" w:rsidR="000020BA" w:rsidRDefault="000020BA" w:rsidP="000020BA">
      <w:pPr>
        <w:bidi/>
        <w:spacing w:line="276" w:lineRule="auto"/>
        <w:jc w:val="both"/>
        <w:rPr>
          <w:rFonts w:ascii="Simplified Arabic" w:hAnsi="Simplified Arabic" w:cs="Simplified Arabic"/>
          <w:sz w:val="28"/>
          <w:szCs w:val="28"/>
          <w:rtl/>
        </w:rPr>
      </w:pPr>
    </w:p>
    <w:p w14:paraId="4158067A" w14:textId="77777777" w:rsidR="000020BA" w:rsidRDefault="000020BA" w:rsidP="000020BA">
      <w:pPr>
        <w:bidi/>
        <w:spacing w:line="276" w:lineRule="auto"/>
        <w:jc w:val="both"/>
        <w:rPr>
          <w:rFonts w:ascii="Simplified Arabic" w:hAnsi="Simplified Arabic" w:cs="Simplified Arabic"/>
          <w:sz w:val="28"/>
          <w:szCs w:val="28"/>
          <w:rtl/>
        </w:rPr>
      </w:pPr>
    </w:p>
    <w:p w14:paraId="33A3C7C7" w14:textId="77777777" w:rsidR="000020BA" w:rsidRPr="006D3D3A" w:rsidRDefault="000020BA" w:rsidP="000020BA">
      <w:pPr>
        <w:bidi/>
        <w:spacing w:line="276" w:lineRule="auto"/>
        <w:jc w:val="both"/>
        <w:rPr>
          <w:rFonts w:ascii="Simplified Arabic" w:hAnsi="Simplified Arabic" w:cs="Simplified Arabic"/>
          <w:sz w:val="28"/>
          <w:szCs w:val="28"/>
        </w:rPr>
      </w:pPr>
    </w:p>
    <w:p w14:paraId="18E92533" w14:textId="1976CCC3" w:rsidR="008E3B7B" w:rsidRPr="00B80CBB" w:rsidRDefault="002672C9" w:rsidP="006D3D3A">
      <w:pPr>
        <w:bidi/>
        <w:spacing w:line="276" w:lineRule="auto"/>
        <w:jc w:val="both"/>
        <w:rPr>
          <w:rFonts w:ascii="Simplified Arabic" w:hAnsi="Simplified Arabic" w:cs="Simplified Arabic"/>
          <w:b/>
          <w:bCs/>
          <w:sz w:val="28"/>
          <w:szCs w:val="28"/>
          <w:u w:val="single"/>
          <w:rtl/>
        </w:rPr>
      </w:pPr>
      <w:r w:rsidRPr="00B80CBB">
        <w:rPr>
          <w:rFonts w:ascii="Simplified Arabic" w:hAnsi="Simplified Arabic" w:cs="Simplified Arabic"/>
          <w:b/>
          <w:bCs/>
          <w:sz w:val="32"/>
          <w:szCs w:val="32"/>
          <w:u w:val="single"/>
          <w:rtl/>
        </w:rPr>
        <w:lastRenderedPageBreak/>
        <w:t xml:space="preserve">المبحث الثاني : تحفيز الموظفين </w:t>
      </w:r>
    </w:p>
    <w:p w14:paraId="76C8B972" w14:textId="77777777" w:rsidR="002672C9" w:rsidRPr="002672C9" w:rsidRDefault="002672C9" w:rsidP="002672C9">
      <w:pPr>
        <w:bidi/>
        <w:spacing w:line="276" w:lineRule="auto"/>
        <w:jc w:val="both"/>
        <w:rPr>
          <w:rFonts w:ascii="Simplified Arabic" w:hAnsi="Simplified Arabic" w:cs="Simplified Arabic"/>
          <w:sz w:val="28"/>
          <w:szCs w:val="28"/>
        </w:rPr>
      </w:pPr>
      <w:r w:rsidRPr="002672C9">
        <w:rPr>
          <w:rFonts w:ascii="Simplified Arabic" w:hAnsi="Simplified Arabic" w:cs="Simplified Arabic"/>
          <w:sz w:val="28"/>
          <w:szCs w:val="28"/>
          <w:rtl/>
        </w:rPr>
        <w:t>التحفيز هو مجموعة من الدوافع الداخلية والخارجية التي تدفع الأفراد نحو تحقيق أهداف معينة أو أداء مهام معينة. في بيئات العمل، يعتبر التحفيز أحد العناصر الأساسية التي تؤثر على أداء الموظفين وإنتاجيتهم ورضاهم الوظيفي. كما يلعب دورًا محوريًا في استقطاب المهارات والحفاظ على الموظفين، وكذلك تعزيز الإبداع والابتكار (</w:t>
      </w:r>
      <w:proofErr w:type="gramStart"/>
      <w:r w:rsidRPr="002672C9">
        <w:rPr>
          <w:rFonts w:ascii="Simplified Arabic" w:hAnsi="Simplified Arabic" w:cs="Simplified Arabic"/>
          <w:sz w:val="28"/>
          <w:szCs w:val="28"/>
          <w:rtl/>
        </w:rPr>
        <w:t>عبدالرحمن</w:t>
      </w:r>
      <w:proofErr w:type="gramEnd"/>
      <w:r w:rsidRPr="002672C9">
        <w:rPr>
          <w:rFonts w:ascii="Simplified Arabic" w:hAnsi="Simplified Arabic" w:cs="Simplified Arabic"/>
          <w:sz w:val="28"/>
          <w:szCs w:val="28"/>
          <w:rtl/>
        </w:rPr>
        <w:t>، 2021)</w:t>
      </w:r>
      <w:r w:rsidRPr="002672C9">
        <w:rPr>
          <w:rFonts w:ascii="Simplified Arabic" w:hAnsi="Simplified Arabic" w:cs="Simplified Arabic"/>
          <w:sz w:val="28"/>
          <w:szCs w:val="28"/>
        </w:rPr>
        <w:t>.</w:t>
      </w:r>
    </w:p>
    <w:p w14:paraId="0D7F321E"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t>أهمية التحفيز</w:t>
      </w:r>
    </w:p>
    <w:p w14:paraId="63B26B5C" w14:textId="77777777" w:rsidR="002672C9" w:rsidRPr="002F7DD1" w:rsidRDefault="002672C9" w:rsidP="002672C9">
      <w:pPr>
        <w:bidi/>
        <w:spacing w:line="276" w:lineRule="auto"/>
        <w:jc w:val="both"/>
        <w:rPr>
          <w:rFonts w:ascii="Simplified Arabic" w:hAnsi="Simplified Arabic" w:cs="Simplified Arabic"/>
          <w:sz w:val="28"/>
          <w:szCs w:val="28"/>
          <w:rtl/>
        </w:rPr>
      </w:pPr>
      <w:r w:rsidRPr="002672C9">
        <w:rPr>
          <w:rFonts w:ascii="Simplified Arabic" w:hAnsi="Simplified Arabic" w:cs="Simplified Arabic"/>
          <w:sz w:val="28"/>
          <w:szCs w:val="28"/>
          <w:rtl/>
        </w:rPr>
        <w:t>تلعب عملية التحفيز دورًا حيويًا في رفع مستوى الأداء الوظيفي للموظفين، حيث أظهرت دراسات عديدة أن التحفيز يمكن أن يزيد من إنتاجية الموظفين، ويحسن من رضاهم الوظيفي، ويعزز ولاءهم للشركة (سليمان، 2019). وبدون تحفيز، قد يفتقر الموظفون للدافع لإنجاز المهام بالشكل الأمثل، مما يؤدي إلى تراجع مستوى الأداء العام (الخطيب، 2020)</w:t>
      </w:r>
      <w:r w:rsidRPr="002672C9">
        <w:rPr>
          <w:rFonts w:ascii="Simplified Arabic" w:hAnsi="Simplified Arabic" w:cs="Simplified Arabic"/>
          <w:sz w:val="28"/>
          <w:szCs w:val="28"/>
        </w:rPr>
        <w:t>.</w:t>
      </w:r>
    </w:p>
    <w:p w14:paraId="200FCC7D" w14:textId="393EB909" w:rsidR="002F7DD1" w:rsidRPr="002F7DD1" w:rsidRDefault="002F7DD1" w:rsidP="002F7DD1">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2F7DD1">
        <w:rPr>
          <w:rFonts w:ascii="Simplified Arabic" w:hAnsi="Simplified Arabic" w:cs="Simplified Arabic"/>
          <w:sz w:val="28"/>
          <w:szCs w:val="28"/>
          <w:rtl/>
        </w:rPr>
        <w:t>تلعب عملية التحفيز دورًا محوريًا في رفع مستوى الأداء الوظيفي للموظفين، حيث إن الموظف المحفّز يصبح أكثر قدرةً واستعدادًا للعمل بجدية ولتحقيق أهدافه وأهداف المؤسسة. ومن الجوانب الهامة لأهمية التحفيز أنه يعزز من مستوى الإنتاجية والفعالية الوظيفية، إذ تشير الدراسات إلى أن الموظفين الذين يشعرون بالتحفيز يكونون أكثر تركيزًا على مهامهم وأكثر كفاءة في إنجازها (سليمان، 2019)</w:t>
      </w:r>
      <w:r w:rsidRPr="002F7DD1">
        <w:rPr>
          <w:rFonts w:ascii="Simplified Arabic" w:hAnsi="Simplified Arabic" w:cs="Simplified Arabic"/>
          <w:sz w:val="28"/>
          <w:szCs w:val="28"/>
        </w:rPr>
        <w:t>.</w:t>
      </w:r>
    </w:p>
    <w:p w14:paraId="1924A8C9" w14:textId="4BE3CC3F"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زيادة الإنتاجية</w:t>
      </w:r>
    </w:p>
    <w:p w14:paraId="2E6BE489" w14:textId="77777777" w:rsidR="002F7DD1" w:rsidRPr="002F7DD1" w:rsidRDefault="002F7DD1" w:rsidP="002F7DD1">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 xml:space="preserve">يعد التحفيز أداة قوية لزيادة الإنتاجية، حيث </w:t>
      </w:r>
      <w:proofErr w:type="gramStart"/>
      <w:r w:rsidRPr="002F7DD1">
        <w:rPr>
          <w:rFonts w:ascii="Simplified Arabic" w:hAnsi="Simplified Arabic" w:cs="Simplified Arabic"/>
          <w:sz w:val="28"/>
          <w:szCs w:val="28"/>
          <w:rtl/>
        </w:rPr>
        <w:t>أن</w:t>
      </w:r>
      <w:proofErr w:type="gramEnd"/>
      <w:r w:rsidRPr="002F7DD1">
        <w:rPr>
          <w:rFonts w:ascii="Simplified Arabic" w:hAnsi="Simplified Arabic" w:cs="Simplified Arabic"/>
          <w:sz w:val="28"/>
          <w:szCs w:val="28"/>
          <w:rtl/>
        </w:rPr>
        <w:t xml:space="preserve"> الموظفين الذين يحصلون على مكافآت مالية أو معنوية تُشعرهم بالتقدير يتفاعلون بشكل إيجابي، ويعملون على تحقيق أهداف المؤسسة بطريقة أكثر كفاءة. يرتبط التحفيز هنا بالاعتراف بجهود الموظفين وإنجازاتهم، مما يؤدي إلى تعزيز التزامهم وتفانيهم في العمل (</w:t>
      </w:r>
      <w:proofErr w:type="gramStart"/>
      <w:r w:rsidRPr="002F7DD1">
        <w:rPr>
          <w:rFonts w:ascii="Simplified Arabic" w:hAnsi="Simplified Arabic" w:cs="Simplified Arabic"/>
          <w:sz w:val="28"/>
          <w:szCs w:val="28"/>
          <w:rtl/>
        </w:rPr>
        <w:t>عبدالرحمن</w:t>
      </w:r>
      <w:proofErr w:type="gramEnd"/>
      <w:r w:rsidRPr="002F7DD1">
        <w:rPr>
          <w:rFonts w:ascii="Simplified Arabic" w:hAnsi="Simplified Arabic" w:cs="Simplified Arabic"/>
          <w:sz w:val="28"/>
          <w:szCs w:val="28"/>
          <w:rtl/>
        </w:rPr>
        <w:t>، 2021)</w:t>
      </w:r>
      <w:r w:rsidRPr="002F7DD1">
        <w:rPr>
          <w:rFonts w:ascii="Simplified Arabic" w:hAnsi="Simplified Arabic" w:cs="Simplified Arabic"/>
          <w:sz w:val="28"/>
          <w:szCs w:val="28"/>
        </w:rPr>
        <w:t>.</w:t>
      </w:r>
    </w:p>
    <w:p w14:paraId="7C2B3A7A" w14:textId="7D1F6A52"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تحسين الرضا الوظيفي</w:t>
      </w:r>
    </w:p>
    <w:p w14:paraId="7FF09728" w14:textId="38B36A47" w:rsidR="002F7DD1" w:rsidRDefault="002F7DD1" w:rsidP="000020BA">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يساهم التحفيز في رفع مستوى الرضا الوظيفي، إذ يكون لدى الموظفين دافع أكبر للبقاء في وظائفهم والتفاني فيها عندما يشعرون بالرضا النفسي والتقدير من قبل الإدارة. يُعد الرضا الوظيفي عاملًا رئيسيًا لاستمرارية العمل الجاد، حيث يؤدي إلى تقليل حالات الغياب أو الإرهاق الوظيفي، ويعزز من استقرار القوى العاملة في المؤسسة (الخطيب، 2020)</w:t>
      </w:r>
      <w:r w:rsidRPr="002F7DD1">
        <w:rPr>
          <w:rFonts w:ascii="Simplified Arabic" w:hAnsi="Simplified Arabic" w:cs="Simplified Arabic"/>
          <w:sz w:val="28"/>
          <w:szCs w:val="28"/>
        </w:rPr>
        <w:t>.</w:t>
      </w:r>
    </w:p>
    <w:p w14:paraId="3D4668E7" w14:textId="77777777" w:rsidR="000020BA" w:rsidRPr="002F7DD1" w:rsidRDefault="000020BA" w:rsidP="000020BA">
      <w:pPr>
        <w:bidi/>
        <w:spacing w:line="276" w:lineRule="auto"/>
        <w:jc w:val="both"/>
        <w:rPr>
          <w:rFonts w:ascii="Simplified Arabic" w:hAnsi="Simplified Arabic" w:cs="Simplified Arabic"/>
          <w:sz w:val="28"/>
          <w:szCs w:val="28"/>
        </w:rPr>
      </w:pPr>
    </w:p>
    <w:p w14:paraId="459AB354" w14:textId="296D57F5"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lastRenderedPageBreak/>
        <w:t>تعزيز ولاء الموظفين</w:t>
      </w:r>
    </w:p>
    <w:p w14:paraId="5ADE64B2" w14:textId="77777777" w:rsidR="002F7DD1" w:rsidRPr="002F7DD1" w:rsidRDefault="002F7DD1" w:rsidP="002F7DD1">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الموظفون الذين يشعرون بالتقدير والتحفيز يظهرون ولاءً أكبر للشركة، حيث يرغبون في البقاء فيها على المدى الطويل. هذه الروح الولائية تقلل من معدل دوران الموظفين، وبالتالي تساعد المؤسسة في الاحتفاظ بالموارد البشرية عالية الكفاءة وتجنب التكاليف المرتبطة بتوظيف وتدريب موظفين جدد (القحطاني، 2021)</w:t>
      </w:r>
      <w:r w:rsidRPr="002F7DD1">
        <w:rPr>
          <w:rFonts w:ascii="Simplified Arabic" w:hAnsi="Simplified Arabic" w:cs="Simplified Arabic"/>
          <w:sz w:val="28"/>
          <w:szCs w:val="28"/>
        </w:rPr>
        <w:t>.</w:t>
      </w:r>
    </w:p>
    <w:p w14:paraId="20C9EFEF" w14:textId="731FE3A6"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تحفيز الإبداع والابتكار</w:t>
      </w:r>
    </w:p>
    <w:p w14:paraId="7E06738B" w14:textId="77777777" w:rsidR="002F7DD1" w:rsidRPr="002F7DD1" w:rsidRDefault="002F7DD1" w:rsidP="002F7DD1">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عندما يشعر الموظفون بالتحفيز والدعم من قبل المؤسسة، يكون لديهم حرية أكبر للتعبير عن أفكارهم واقتراح حلول مبتكرة. يدعم التحفيز البيئة الإبداعية التي تحتاجها المؤسسات لتحقيق التميز في سوق العمل، مما يجعل الموظفين يشعرون بالقدرة على تقديم أفكار جديدة وتجربة أساليب عمل مبتكرة (الرويس، 2020)</w:t>
      </w:r>
      <w:r w:rsidRPr="002F7DD1">
        <w:rPr>
          <w:rFonts w:ascii="Simplified Arabic" w:hAnsi="Simplified Arabic" w:cs="Simplified Arabic"/>
          <w:sz w:val="28"/>
          <w:szCs w:val="28"/>
        </w:rPr>
        <w:t>.</w:t>
      </w:r>
    </w:p>
    <w:p w14:paraId="588BA5E3" w14:textId="15582F6B"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تحقيق الأهداف التنظيمية والكفاءة العامة</w:t>
      </w:r>
    </w:p>
    <w:p w14:paraId="6D5AF38E" w14:textId="513347D9" w:rsidR="000020BA" w:rsidRPr="002F7DD1" w:rsidRDefault="002F7DD1" w:rsidP="000020BA">
      <w:pPr>
        <w:bidi/>
        <w:spacing w:line="276" w:lineRule="auto"/>
        <w:jc w:val="both"/>
        <w:rPr>
          <w:rFonts w:ascii="Simplified Arabic" w:hAnsi="Simplified Arabic" w:cs="Simplified Arabic"/>
          <w:sz w:val="28"/>
          <w:szCs w:val="28"/>
        </w:rPr>
      </w:pPr>
      <w:r w:rsidRPr="002F7DD1">
        <w:rPr>
          <w:rFonts w:ascii="Simplified Arabic" w:hAnsi="Simplified Arabic" w:cs="Simplified Arabic"/>
          <w:sz w:val="28"/>
          <w:szCs w:val="28"/>
          <w:rtl/>
        </w:rPr>
        <w:t>يرتبط التحفيز بتحقيق الأهداف التنظيمية بشكل وثيق، حيث يعتبر بمثابة عامل مشجع يدفع الموظفين للعمل على تحقيق رؤية المؤسسة ورسالتها. ومن خلال تحفيز الموظفين، تستطيع المؤسسة تحقيق كفاءة عامة في الأداء، إذ يصبح العمل أكثر تناغمًا وتنسيقًا، ويصبح لدى الموظفين إدراك أكبر لأهمية أدوارهم في تحقيق الأهداف المشتركة (</w:t>
      </w:r>
      <w:proofErr w:type="gramStart"/>
      <w:r w:rsidRPr="002F7DD1">
        <w:rPr>
          <w:rFonts w:ascii="Simplified Arabic" w:hAnsi="Simplified Arabic" w:cs="Simplified Arabic"/>
          <w:sz w:val="28"/>
          <w:szCs w:val="28"/>
          <w:rtl/>
        </w:rPr>
        <w:t>عبدالله</w:t>
      </w:r>
      <w:proofErr w:type="gramEnd"/>
      <w:r w:rsidRPr="002F7DD1">
        <w:rPr>
          <w:rFonts w:ascii="Simplified Arabic" w:hAnsi="Simplified Arabic" w:cs="Simplified Arabic"/>
          <w:sz w:val="28"/>
          <w:szCs w:val="28"/>
          <w:rtl/>
        </w:rPr>
        <w:t>، 2022)</w:t>
      </w:r>
      <w:r w:rsidRPr="002F7DD1">
        <w:rPr>
          <w:rFonts w:ascii="Simplified Arabic" w:hAnsi="Simplified Arabic" w:cs="Simplified Arabic"/>
          <w:sz w:val="28"/>
          <w:szCs w:val="28"/>
        </w:rPr>
        <w:t>.</w:t>
      </w:r>
    </w:p>
    <w:p w14:paraId="2C5D146B" w14:textId="246D6F6B" w:rsidR="002F7DD1" w:rsidRPr="002F7DD1" w:rsidRDefault="002F7DD1" w:rsidP="002F7DD1">
      <w:pPr>
        <w:bidi/>
        <w:spacing w:line="276" w:lineRule="auto"/>
        <w:jc w:val="both"/>
        <w:rPr>
          <w:rFonts w:ascii="Simplified Arabic" w:hAnsi="Simplified Arabic" w:cs="Simplified Arabic"/>
          <w:b/>
          <w:bCs/>
          <w:sz w:val="28"/>
          <w:szCs w:val="28"/>
        </w:rPr>
      </w:pPr>
      <w:r w:rsidRPr="002F7DD1">
        <w:rPr>
          <w:rFonts w:ascii="Simplified Arabic" w:hAnsi="Simplified Arabic" w:cs="Simplified Arabic"/>
          <w:b/>
          <w:bCs/>
          <w:sz w:val="28"/>
          <w:szCs w:val="28"/>
          <w:rtl/>
        </w:rPr>
        <w:t>تقليل معدلات الغياب والتغيب عن العمل</w:t>
      </w:r>
    </w:p>
    <w:p w14:paraId="73529E43" w14:textId="553E79A8" w:rsidR="00B80CBB" w:rsidRDefault="002F7DD1" w:rsidP="000020BA">
      <w:pPr>
        <w:bidi/>
        <w:spacing w:line="276" w:lineRule="auto"/>
        <w:jc w:val="both"/>
        <w:rPr>
          <w:rFonts w:ascii="Simplified Arabic" w:hAnsi="Simplified Arabic" w:cs="Simplified Arabic"/>
          <w:sz w:val="28"/>
          <w:szCs w:val="28"/>
          <w:rtl/>
        </w:rPr>
      </w:pPr>
      <w:r w:rsidRPr="002F7DD1">
        <w:rPr>
          <w:rFonts w:ascii="Simplified Arabic" w:hAnsi="Simplified Arabic" w:cs="Simplified Arabic"/>
          <w:sz w:val="28"/>
          <w:szCs w:val="28"/>
          <w:rtl/>
        </w:rPr>
        <w:t xml:space="preserve">تشير الأبحاث إلى أن التحفيز يقلل من معدلات الغياب عن العمل؛ حيث </w:t>
      </w:r>
      <w:proofErr w:type="gramStart"/>
      <w:r w:rsidRPr="002F7DD1">
        <w:rPr>
          <w:rFonts w:ascii="Simplified Arabic" w:hAnsi="Simplified Arabic" w:cs="Simplified Arabic"/>
          <w:sz w:val="28"/>
          <w:szCs w:val="28"/>
          <w:rtl/>
        </w:rPr>
        <w:t>أن</w:t>
      </w:r>
      <w:proofErr w:type="gramEnd"/>
      <w:r w:rsidRPr="002F7DD1">
        <w:rPr>
          <w:rFonts w:ascii="Simplified Arabic" w:hAnsi="Simplified Arabic" w:cs="Simplified Arabic"/>
          <w:sz w:val="28"/>
          <w:szCs w:val="28"/>
          <w:rtl/>
        </w:rPr>
        <w:t xml:space="preserve"> الموظفين الذين يشعرون بالتقدير والرضا يكونون أقل عرضة للغياب المتكرر أو التغيب لأسباب غير مبررة. وبهذا الشكل، يمكن للمؤسسات تحقيق استقرار أكبر في فرق العمل وتحقيق مرونة أفضل في إتمام المهام اليومية (النصر، 2022)</w:t>
      </w:r>
      <w:r w:rsidRPr="002F7DD1">
        <w:rPr>
          <w:rFonts w:ascii="Simplified Arabic" w:hAnsi="Simplified Arabic" w:cs="Simplified Arabic"/>
          <w:sz w:val="28"/>
          <w:szCs w:val="28"/>
        </w:rPr>
        <w:t>.</w:t>
      </w:r>
    </w:p>
    <w:p w14:paraId="4E968263" w14:textId="77777777" w:rsidR="000020BA" w:rsidRDefault="000020BA" w:rsidP="000020BA">
      <w:pPr>
        <w:bidi/>
        <w:spacing w:line="276" w:lineRule="auto"/>
        <w:jc w:val="both"/>
        <w:rPr>
          <w:rFonts w:ascii="Simplified Arabic" w:hAnsi="Simplified Arabic" w:cs="Simplified Arabic"/>
          <w:sz w:val="28"/>
          <w:szCs w:val="28"/>
          <w:rtl/>
        </w:rPr>
      </w:pPr>
    </w:p>
    <w:p w14:paraId="5EED45EE" w14:textId="77777777" w:rsidR="000020BA" w:rsidRDefault="000020BA" w:rsidP="000020BA">
      <w:pPr>
        <w:bidi/>
        <w:spacing w:line="276" w:lineRule="auto"/>
        <w:jc w:val="both"/>
        <w:rPr>
          <w:rFonts w:ascii="Simplified Arabic" w:hAnsi="Simplified Arabic" w:cs="Simplified Arabic"/>
          <w:sz w:val="28"/>
          <w:szCs w:val="28"/>
          <w:rtl/>
        </w:rPr>
      </w:pPr>
    </w:p>
    <w:p w14:paraId="622FD2BE" w14:textId="77777777" w:rsidR="000020BA" w:rsidRDefault="000020BA" w:rsidP="000020BA">
      <w:pPr>
        <w:bidi/>
        <w:spacing w:line="276" w:lineRule="auto"/>
        <w:jc w:val="both"/>
        <w:rPr>
          <w:rFonts w:ascii="Simplified Arabic" w:hAnsi="Simplified Arabic" w:cs="Simplified Arabic"/>
          <w:sz w:val="28"/>
          <w:szCs w:val="28"/>
          <w:rtl/>
        </w:rPr>
      </w:pPr>
    </w:p>
    <w:p w14:paraId="3000CFCD" w14:textId="77777777" w:rsidR="000020BA" w:rsidRDefault="000020BA" w:rsidP="000020BA">
      <w:pPr>
        <w:bidi/>
        <w:spacing w:line="276" w:lineRule="auto"/>
        <w:jc w:val="both"/>
        <w:rPr>
          <w:rFonts w:ascii="Simplified Arabic" w:hAnsi="Simplified Arabic" w:cs="Simplified Arabic"/>
          <w:sz w:val="28"/>
          <w:szCs w:val="28"/>
          <w:rtl/>
        </w:rPr>
      </w:pPr>
    </w:p>
    <w:p w14:paraId="2B6D66FA" w14:textId="77777777" w:rsidR="000020BA" w:rsidRDefault="000020BA" w:rsidP="000020BA">
      <w:pPr>
        <w:bidi/>
        <w:spacing w:line="276" w:lineRule="auto"/>
        <w:jc w:val="both"/>
        <w:rPr>
          <w:rFonts w:ascii="Simplified Arabic" w:hAnsi="Simplified Arabic" w:cs="Simplified Arabic"/>
          <w:sz w:val="28"/>
          <w:szCs w:val="28"/>
          <w:rtl/>
        </w:rPr>
      </w:pPr>
    </w:p>
    <w:p w14:paraId="6B860ACE" w14:textId="77777777" w:rsidR="000020BA" w:rsidRPr="002672C9" w:rsidRDefault="000020BA" w:rsidP="000020BA">
      <w:pPr>
        <w:bidi/>
        <w:spacing w:line="276" w:lineRule="auto"/>
        <w:jc w:val="both"/>
        <w:rPr>
          <w:rFonts w:ascii="Simplified Arabic" w:hAnsi="Simplified Arabic" w:cs="Simplified Arabic"/>
          <w:sz w:val="28"/>
          <w:szCs w:val="28"/>
        </w:rPr>
      </w:pPr>
    </w:p>
    <w:p w14:paraId="4ECD86AE"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lastRenderedPageBreak/>
        <w:t>أشكال التحفيز</w:t>
      </w:r>
    </w:p>
    <w:p w14:paraId="3DB4AE62" w14:textId="77777777" w:rsidR="002672C9" w:rsidRPr="002672C9" w:rsidRDefault="002672C9" w:rsidP="002672C9">
      <w:pPr>
        <w:bidi/>
        <w:spacing w:line="276" w:lineRule="auto"/>
        <w:jc w:val="both"/>
        <w:rPr>
          <w:rFonts w:ascii="Simplified Arabic" w:hAnsi="Simplified Arabic" w:cs="Simplified Arabic"/>
          <w:sz w:val="28"/>
          <w:szCs w:val="28"/>
        </w:rPr>
      </w:pPr>
      <w:r w:rsidRPr="002672C9">
        <w:rPr>
          <w:rFonts w:ascii="Simplified Arabic" w:hAnsi="Simplified Arabic" w:cs="Simplified Arabic"/>
          <w:sz w:val="28"/>
          <w:szCs w:val="28"/>
          <w:rtl/>
        </w:rPr>
        <w:t>يأخذ التحفيز أشكالًا متعددة في بيئات العمل، تتنوع بين التحفيز المالي وغير المالي</w:t>
      </w:r>
      <w:r w:rsidRPr="002672C9">
        <w:rPr>
          <w:rFonts w:ascii="Simplified Arabic" w:hAnsi="Simplified Arabic" w:cs="Simplified Arabic"/>
          <w:sz w:val="28"/>
          <w:szCs w:val="28"/>
        </w:rPr>
        <w:t>:</w:t>
      </w:r>
    </w:p>
    <w:p w14:paraId="5792B207" w14:textId="77777777" w:rsidR="002672C9" w:rsidRPr="002672C9" w:rsidRDefault="002672C9" w:rsidP="002672C9">
      <w:pPr>
        <w:numPr>
          <w:ilvl w:val="0"/>
          <w:numId w:val="14"/>
        </w:numPr>
        <w:bidi/>
        <w:spacing w:line="276" w:lineRule="auto"/>
        <w:jc w:val="both"/>
        <w:rPr>
          <w:rFonts w:ascii="Simplified Arabic" w:hAnsi="Simplified Arabic" w:cs="Simplified Arabic"/>
          <w:sz w:val="28"/>
          <w:szCs w:val="28"/>
        </w:rPr>
      </w:pPr>
      <w:r w:rsidRPr="002672C9">
        <w:rPr>
          <w:rFonts w:ascii="Simplified Arabic" w:hAnsi="Simplified Arabic" w:cs="Simplified Arabic"/>
          <w:b/>
          <w:bCs/>
          <w:sz w:val="28"/>
          <w:szCs w:val="28"/>
          <w:rtl/>
        </w:rPr>
        <w:t>التحفيز المالي</w:t>
      </w:r>
      <w:r w:rsidRPr="002672C9">
        <w:rPr>
          <w:rFonts w:ascii="Simplified Arabic" w:hAnsi="Simplified Arabic" w:cs="Simplified Arabic"/>
          <w:sz w:val="28"/>
          <w:szCs w:val="28"/>
        </w:rPr>
        <w:t xml:space="preserve">: </w:t>
      </w:r>
      <w:r w:rsidRPr="002672C9">
        <w:rPr>
          <w:rFonts w:ascii="Simplified Arabic" w:hAnsi="Simplified Arabic" w:cs="Simplified Arabic"/>
          <w:sz w:val="28"/>
          <w:szCs w:val="28"/>
          <w:rtl/>
        </w:rPr>
        <w:t>مثل الرواتب، المكافآت، والحوافز المالية. تعتبر هذه الأشكال من التحفيز حافزًا ملموسًا يحفز الموظفين على تحقيق أهداف معينة، حيث أظهرت الأبحاث أن المكافآت المالية تزيد من الالتزام الوظيفي والأداء (القحطاني، 2021)</w:t>
      </w:r>
      <w:r w:rsidRPr="002672C9">
        <w:rPr>
          <w:rFonts w:ascii="Simplified Arabic" w:hAnsi="Simplified Arabic" w:cs="Simplified Arabic"/>
          <w:sz w:val="28"/>
          <w:szCs w:val="28"/>
        </w:rPr>
        <w:t>.</w:t>
      </w:r>
    </w:p>
    <w:p w14:paraId="509E3D9E" w14:textId="7BD17703" w:rsidR="002F7DD1" w:rsidRPr="002672C9" w:rsidRDefault="002672C9" w:rsidP="002F7DD1">
      <w:pPr>
        <w:numPr>
          <w:ilvl w:val="0"/>
          <w:numId w:val="14"/>
        </w:numPr>
        <w:bidi/>
        <w:spacing w:line="276" w:lineRule="auto"/>
        <w:jc w:val="both"/>
        <w:rPr>
          <w:rFonts w:ascii="Simplified Arabic" w:hAnsi="Simplified Arabic" w:cs="Simplified Arabic"/>
          <w:sz w:val="28"/>
          <w:szCs w:val="28"/>
        </w:rPr>
      </w:pPr>
      <w:r w:rsidRPr="002672C9">
        <w:rPr>
          <w:rFonts w:ascii="Simplified Arabic" w:hAnsi="Simplified Arabic" w:cs="Simplified Arabic"/>
          <w:b/>
          <w:bCs/>
          <w:sz w:val="28"/>
          <w:szCs w:val="28"/>
          <w:rtl/>
        </w:rPr>
        <w:t>التحفيز غير المالي</w:t>
      </w:r>
      <w:r w:rsidRPr="002672C9">
        <w:rPr>
          <w:rFonts w:ascii="Simplified Arabic" w:hAnsi="Simplified Arabic" w:cs="Simplified Arabic"/>
          <w:sz w:val="28"/>
          <w:szCs w:val="28"/>
        </w:rPr>
        <w:t xml:space="preserve">: </w:t>
      </w:r>
      <w:r w:rsidRPr="002672C9">
        <w:rPr>
          <w:rFonts w:ascii="Simplified Arabic" w:hAnsi="Simplified Arabic" w:cs="Simplified Arabic"/>
          <w:sz w:val="28"/>
          <w:szCs w:val="28"/>
          <w:rtl/>
        </w:rPr>
        <w:t>يشمل التقدير المعنوي، فرص النمو والتطوير المهني، بيئة العمل المشجعة، وغيرها من الأمور التي تعزز الرضا الوظيفي. يعتبر هذا النوع من التحفيز فعّالًا بشكل كبير لأنه يلبي احتياجات الموظفين النفسية والاجتماعية (الرويس، 2020)</w:t>
      </w:r>
      <w:r w:rsidRPr="002672C9">
        <w:rPr>
          <w:rFonts w:ascii="Simplified Arabic" w:hAnsi="Simplified Arabic" w:cs="Simplified Arabic"/>
          <w:sz w:val="28"/>
          <w:szCs w:val="28"/>
        </w:rPr>
        <w:t>.</w:t>
      </w:r>
    </w:p>
    <w:p w14:paraId="5E763F2B"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t>نظريات التحفيز في بيئات العمل</w:t>
      </w:r>
    </w:p>
    <w:p w14:paraId="79622C82" w14:textId="77777777" w:rsidR="002672C9" w:rsidRPr="002672C9" w:rsidRDefault="002672C9" w:rsidP="002672C9">
      <w:pPr>
        <w:bidi/>
        <w:spacing w:line="276" w:lineRule="auto"/>
        <w:jc w:val="both"/>
        <w:rPr>
          <w:rFonts w:ascii="Simplified Arabic" w:hAnsi="Simplified Arabic" w:cs="Simplified Arabic"/>
          <w:sz w:val="28"/>
          <w:szCs w:val="28"/>
          <w:rtl/>
        </w:rPr>
      </w:pPr>
      <w:r w:rsidRPr="002672C9">
        <w:rPr>
          <w:rFonts w:ascii="Simplified Arabic" w:hAnsi="Simplified Arabic" w:cs="Simplified Arabic"/>
          <w:sz w:val="28"/>
          <w:szCs w:val="28"/>
          <w:rtl/>
        </w:rPr>
        <w:t>تطرقت عدة نظريات إلى مفهوم التحفيز في بيئات العمل، من أبرزها</w:t>
      </w:r>
      <w:r w:rsidRPr="002672C9">
        <w:rPr>
          <w:rFonts w:ascii="Simplified Arabic" w:hAnsi="Simplified Arabic" w:cs="Simplified Arabic"/>
          <w:sz w:val="28"/>
          <w:szCs w:val="28"/>
        </w:rPr>
        <w:t>:</w:t>
      </w:r>
    </w:p>
    <w:p w14:paraId="465279E7" w14:textId="70509ECF" w:rsidR="002672C9" w:rsidRPr="00B80CBB" w:rsidRDefault="002672C9" w:rsidP="00B80CBB">
      <w:pPr>
        <w:pStyle w:val="a6"/>
        <w:numPr>
          <w:ilvl w:val="0"/>
          <w:numId w:val="22"/>
        </w:numPr>
        <w:bidi/>
        <w:spacing w:line="276" w:lineRule="auto"/>
        <w:jc w:val="both"/>
        <w:rPr>
          <w:rFonts w:ascii="Simplified Arabic" w:hAnsi="Simplified Arabic" w:cs="Simplified Arabic"/>
          <w:sz w:val="28"/>
          <w:szCs w:val="28"/>
        </w:rPr>
      </w:pPr>
      <w:r w:rsidRPr="00B80CBB">
        <w:rPr>
          <w:rFonts w:ascii="Simplified Arabic" w:hAnsi="Simplified Arabic" w:cs="Simplified Arabic"/>
          <w:b/>
          <w:bCs/>
          <w:sz w:val="28"/>
          <w:szCs w:val="28"/>
          <w:rtl/>
        </w:rPr>
        <w:t xml:space="preserve">نظرية الحاجات لهرم </w:t>
      </w:r>
      <w:proofErr w:type="spellStart"/>
      <w:r w:rsidRPr="00B80CBB">
        <w:rPr>
          <w:rFonts w:ascii="Simplified Arabic" w:hAnsi="Simplified Arabic" w:cs="Simplified Arabic"/>
          <w:b/>
          <w:bCs/>
          <w:sz w:val="28"/>
          <w:szCs w:val="28"/>
          <w:rtl/>
        </w:rPr>
        <w:t>ماسلو</w:t>
      </w:r>
      <w:proofErr w:type="spellEnd"/>
      <w:r w:rsidRPr="00B80CBB">
        <w:rPr>
          <w:rFonts w:ascii="Simplified Arabic" w:hAnsi="Simplified Arabic" w:cs="Simplified Arabic"/>
          <w:sz w:val="28"/>
          <w:szCs w:val="28"/>
          <w:rtl/>
        </w:rPr>
        <w:t xml:space="preserve"> </w:t>
      </w:r>
      <w:r w:rsidRPr="00B80CBB">
        <w:rPr>
          <w:rFonts w:ascii="Simplified Arabic" w:hAnsi="Simplified Arabic" w:cs="Simplified Arabic"/>
          <w:sz w:val="28"/>
          <w:szCs w:val="28"/>
        </w:rPr>
        <w:t xml:space="preserve">(Maslow’s Hierarchy of Needs): </w:t>
      </w:r>
      <w:r w:rsidRPr="00B80CBB">
        <w:rPr>
          <w:rFonts w:ascii="Simplified Arabic" w:hAnsi="Simplified Arabic" w:cs="Simplified Arabic"/>
          <w:sz w:val="28"/>
          <w:szCs w:val="28"/>
          <w:rtl/>
        </w:rPr>
        <w:t xml:space="preserve">قدم </w:t>
      </w:r>
      <w:proofErr w:type="spellStart"/>
      <w:r w:rsidRPr="00B80CBB">
        <w:rPr>
          <w:rFonts w:ascii="Simplified Arabic" w:hAnsi="Simplified Arabic" w:cs="Simplified Arabic"/>
          <w:sz w:val="28"/>
          <w:szCs w:val="28"/>
          <w:rtl/>
        </w:rPr>
        <w:t>ماسلو</w:t>
      </w:r>
      <w:proofErr w:type="spellEnd"/>
      <w:r w:rsidRPr="00B80CBB">
        <w:rPr>
          <w:rFonts w:ascii="Simplified Arabic" w:hAnsi="Simplified Arabic" w:cs="Simplified Arabic"/>
          <w:sz w:val="28"/>
          <w:szCs w:val="28"/>
        </w:rPr>
        <w:t xml:space="preserve"> Maslow</w:t>
      </w:r>
      <w:r w:rsidRPr="00B80CBB">
        <w:rPr>
          <w:rFonts w:ascii="Simplified Arabic" w:hAnsi="Simplified Arabic" w:cs="Simplified Arabic"/>
          <w:sz w:val="28"/>
          <w:szCs w:val="28"/>
          <w:rtl/>
        </w:rPr>
        <w:t>، 1943</w:t>
      </w:r>
      <w:r w:rsidRPr="00B80CBB">
        <w:rPr>
          <w:rFonts w:ascii="Simplified Arabic" w:hAnsi="Simplified Arabic" w:cs="Simplified Arabic"/>
          <w:sz w:val="28"/>
          <w:szCs w:val="28"/>
        </w:rPr>
        <w:t xml:space="preserve"> </w:t>
      </w:r>
      <w:r w:rsidRPr="00B80CBB">
        <w:rPr>
          <w:rFonts w:ascii="Simplified Arabic" w:hAnsi="Simplified Arabic" w:cs="Simplified Arabic"/>
          <w:sz w:val="28"/>
          <w:szCs w:val="28"/>
          <w:rtl/>
        </w:rPr>
        <w:t>تصنيفًا للاحتياجات الإنسانية التي يمكن تطبيقها في بيئات العمل، حيث يجب على المؤسسات تلبية احتياجات الموظفين الأساسية أولًا لضمان تحقيق رضاهم الوظيفي</w:t>
      </w:r>
      <w:r w:rsidRPr="00B80CBB">
        <w:rPr>
          <w:rFonts w:ascii="Simplified Arabic" w:hAnsi="Simplified Arabic" w:cs="Simplified Arabic"/>
          <w:sz w:val="28"/>
          <w:szCs w:val="28"/>
        </w:rPr>
        <w:t>.</w:t>
      </w:r>
    </w:p>
    <w:p w14:paraId="651B645D" w14:textId="1609DFED" w:rsidR="002672C9" w:rsidRPr="00B80CBB" w:rsidRDefault="002672C9" w:rsidP="00B80CBB">
      <w:pPr>
        <w:pStyle w:val="a6"/>
        <w:numPr>
          <w:ilvl w:val="0"/>
          <w:numId w:val="22"/>
        </w:numPr>
        <w:bidi/>
        <w:spacing w:line="276" w:lineRule="auto"/>
        <w:jc w:val="both"/>
        <w:rPr>
          <w:rFonts w:ascii="Simplified Arabic" w:hAnsi="Simplified Arabic" w:cs="Simplified Arabic"/>
          <w:sz w:val="28"/>
          <w:szCs w:val="28"/>
        </w:rPr>
      </w:pPr>
      <w:r w:rsidRPr="00B80CBB">
        <w:rPr>
          <w:rFonts w:ascii="Simplified Arabic" w:hAnsi="Simplified Arabic" w:cs="Simplified Arabic"/>
          <w:b/>
          <w:bCs/>
          <w:sz w:val="28"/>
          <w:szCs w:val="28"/>
          <w:rtl/>
        </w:rPr>
        <w:t>نظرية الدافعية-النظرة</w:t>
      </w:r>
      <w:r w:rsidRPr="00B80CBB">
        <w:rPr>
          <w:rFonts w:ascii="Simplified Arabic" w:hAnsi="Simplified Arabic" w:cs="Simplified Arabic"/>
          <w:b/>
          <w:bCs/>
          <w:sz w:val="28"/>
          <w:szCs w:val="28"/>
        </w:rPr>
        <w:t xml:space="preserve"> (Motivation-Hygiene Theory)</w:t>
      </w:r>
      <w:r w:rsidRPr="00B80CBB">
        <w:rPr>
          <w:rFonts w:ascii="Simplified Arabic" w:hAnsi="Simplified Arabic" w:cs="Simplified Arabic"/>
          <w:sz w:val="28"/>
          <w:szCs w:val="28"/>
        </w:rPr>
        <w:t xml:space="preserve">: </w:t>
      </w:r>
      <w:r w:rsidRPr="00B80CBB">
        <w:rPr>
          <w:rFonts w:ascii="Simplified Arabic" w:hAnsi="Simplified Arabic" w:cs="Simplified Arabic"/>
          <w:sz w:val="28"/>
          <w:szCs w:val="28"/>
          <w:rtl/>
        </w:rPr>
        <w:t xml:space="preserve">اقترحها </w:t>
      </w:r>
      <w:proofErr w:type="spellStart"/>
      <w:r w:rsidRPr="00B80CBB">
        <w:rPr>
          <w:rFonts w:ascii="Simplified Arabic" w:hAnsi="Simplified Arabic" w:cs="Simplified Arabic"/>
          <w:sz w:val="28"/>
          <w:szCs w:val="28"/>
          <w:rtl/>
        </w:rPr>
        <w:t>هيرتسبرج</w:t>
      </w:r>
      <w:proofErr w:type="spellEnd"/>
      <w:r w:rsidRPr="00B80CBB">
        <w:rPr>
          <w:rFonts w:ascii="Simplified Arabic" w:hAnsi="Simplified Arabic" w:cs="Simplified Arabic"/>
          <w:sz w:val="28"/>
          <w:szCs w:val="28"/>
        </w:rPr>
        <w:t xml:space="preserve"> Herzberg</w:t>
      </w:r>
      <w:r w:rsidRPr="00B80CBB">
        <w:rPr>
          <w:rFonts w:ascii="Simplified Arabic" w:hAnsi="Simplified Arabic" w:cs="Simplified Arabic"/>
          <w:sz w:val="28"/>
          <w:szCs w:val="28"/>
          <w:rtl/>
        </w:rPr>
        <w:t>، 1959، وتؤكد على أن الرضا وعدم الرضا عن العمل لا يعتمدان فقط على المال أو بيئة العمل المريحة، بل على عوامل أخرى كالتقدير الشخصي، واعتراف الإدارة بإنجازات الموظف، ووجود فرص للتطور الوظيفي</w:t>
      </w:r>
      <w:r w:rsidRPr="00B80CBB">
        <w:rPr>
          <w:rFonts w:ascii="Simplified Arabic" w:hAnsi="Simplified Arabic" w:cs="Simplified Arabic"/>
          <w:sz w:val="28"/>
          <w:szCs w:val="28"/>
        </w:rPr>
        <w:t>.</w:t>
      </w:r>
    </w:p>
    <w:p w14:paraId="66E62EA1" w14:textId="200DDEB8" w:rsidR="002672C9" w:rsidRPr="00B80CBB" w:rsidRDefault="002672C9" w:rsidP="00B80CBB">
      <w:pPr>
        <w:pStyle w:val="a6"/>
        <w:numPr>
          <w:ilvl w:val="0"/>
          <w:numId w:val="22"/>
        </w:numPr>
        <w:bidi/>
        <w:spacing w:line="276" w:lineRule="auto"/>
        <w:rPr>
          <w:rFonts w:ascii="Simplified Arabic" w:hAnsi="Simplified Arabic" w:cs="Simplified Arabic"/>
          <w:sz w:val="28"/>
          <w:szCs w:val="28"/>
        </w:rPr>
      </w:pPr>
      <w:r w:rsidRPr="00B80CBB">
        <w:rPr>
          <w:rFonts w:ascii="Simplified Arabic" w:hAnsi="Simplified Arabic" w:cs="Simplified Arabic"/>
          <w:b/>
          <w:bCs/>
          <w:sz w:val="28"/>
          <w:szCs w:val="28"/>
          <w:rtl/>
        </w:rPr>
        <w:t>نظرية التوقع</w:t>
      </w:r>
      <w:r w:rsidRPr="00B80CBB">
        <w:rPr>
          <w:rFonts w:ascii="Simplified Arabic" w:hAnsi="Simplified Arabic" w:cs="Simplified Arabic"/>
          <w:sz w:val="28"/>
          <w:szCs w:val="28"/>
          <w:rtl/>
        </w:rPr>
        <w:t xml:space="preserve"> </w:t>
      </w:r>
      <w:r w:rsidRPr="00B80CBB">
        <w:rPr>
          <w:rFonts w:ascii="Simplified Arabic" w:hAnsi="Simplified Arabic" w:cs="Simplified Arabic"/>
          <w:sz w:val="28"/>
          <w:szCs w:val="28"/>
        </w:rPr>
        <w:t xml:space="preserve">(Expectancy Theory): </w:t>
      </w:r>
      <w:r w:rsidRPr="00B80CBB">
        <w:rPr>
          <w:rFonts w:ascii="Simplified Arabic" w:hAnsi="Simplified Arabic" w:cs="Simplified Arabic"/>
          <w:sz w:val="28"/>
          <w:szCs w:val="28"/>
          <w:rtl/>
        </w:rPr>
        <w:t>التي قدمها فروم</w:t>
      </w:r>
      <w:r w:rsidRPr="00B80CBB">
        <w:rPr>
          <w:rFonts w:ascii="Simplified Arabic" w:hAnsi="Simplified Arabic" w:cs="Simplified Arabic"/>
          <w:sz w:val="28"/>
          <w:szCs w:val="28"/>
        </w:rPr>
        <w:t xml:space="preserve"> Vroom</w:t>
      </w:r>
      <w:r w:rsidRPr="00B80CBB">
        <w:rPr>
          <w:rFonts w:ascii="Simplified Arabic" w:hAnsi="Simplified Arabic" w:cs="Simplified Arabic"/>
          <w:sz w:val="28"/>
          <w:szCs w:val="28"/>
          <w:rtl/>
        </w:rPr>
        <w:t>، 1964 وتركز على فكرة أن مستوى التحفيز لدى الفرد يرتبط بتوقعاته حول نتائج أدائه وجهوده، حيث يصبح التحفيز قويًا إذا شعر الموظف أن هناك مكافأة تناسب جهوده</w:t>
      </w:r>
      <w:r w:rsidRPr="00B80CBB">
        <w:rPr>
          <w:rFonts w:ascii="Simplified Arabic" w:hAnsi="Simplified Arabic" w:cs="Simplified Arabic"/>
          <w:sz w:val="28"/>
          <w:szCs w:val="28"/>
        </w:rPr>
        <w:t>.</w:t>
      </w:r>
    </w:p>
    <w:p w14:paraId="046736CC" w14:textId="343ECE05" w:rsidR="00B80CBB" w:rsidRPr="000020BA" w:rsidRDefault="00B80CBB" w:rsidP="000020BA">
      <w:pPr>
        <w:pStyle w:val="a6"/>
        <w:numPr>
          <w:ilvl w:val="0"/>
          <w:numId w:val="22"/>
        </w:numPr>
        <w:bidi/>
        <w:spacing w:line="276" w:lineRule="auto"/>
        <w:rPr>
          <w:rFonts w:ascii="Simplified Arabic" w:hAnsi="Simplified Arabic" w:cs="Simplified Arabic"/>
          <w:sz w:val="28"/>
          <w:szCs w:val="28"/>
          <w:rtl/>
        </w:rPr>
      </w:pPr>
      <w:r w:rsidRPr="00B80CBB">
        <w:rPr>
          <w:rFonts w:ascii="Simplified Arabic" w:hAnsi="Simplified Arabic" w:cs="Simplified Arabic"/>
          <w:b/>
          <w:bCs/>
          <w:sz w:val="28"/>
          <w:szCs w:val="28"/>
          <w:rtl/>
        </w:rPr>
        <w:t>نظرية العدالة</w:t>
      </w:r>
      <w:r w:rsidRPr="00B80CBB">
        <w:rPr>
          <w:rFonts w:ascii="Simplified Arabic" w:hAnsi="Simplified Arabic" w:cs="Simplified Arabic"/>
          <w:sz w:val="28"/>
          <w:szCs w:val="28"/>
        </w:rPr>
        <w:t xml:space="preserve"> (Equity Theory): </w:t>
      </w:r>
      <w:r w:rsidRPr="00B80CBB">
        <w:rPr>
          <w:rFonts w:ascii="Simplified Arabic" w:hAnsi="Simplified Arabic" w:cs="Simplified Arabic"/>
          <w:sz w:val="28"/>
          <w:szCs w:val="28"/>
          <w:rtl/>
        </w:rPr>
        <w:t>اقترحها آدمز</w:t>
      </w:r>
      <w:r w:rsidRPr="00B80CBB">
        <w:rPr>
          <w:rFonts w:ascii="Simplified Arabic" w:hAnsi="Simplified Arabic" w:cs="Simplified Arabic"/>
          <w:sz w:val="28"/>
          <w:szCs w:val="28"/>
        </w:rPr>
        <w:t xml:space="preserve"> Adams</w:t>
      </w:r>
      <w:r w:rsidRPr="00B80CBB">
        <w:rPr>
          <w:rFonts w:ascii="Simplified Arabic" w:hAnsi="Simplified Arabic" w:cs="Simplified Arabic"/>
          <w:sz w:val="28"/>
          <w:szCs w:val="28"/>
          <w:rtl/>
        </w:rPr>
        <w:t>، 1963</w:t>
      </w:r>
      <w:r w:rsidRPr="00B80CBB">
        <w:rPr>
          <w:rFonts w:ascii="Simplified Arabic" w:hAnsi="Simplified Arabic" w:cs="Simplified Arabic"/>
          <w:sz w:val="28"/>
          <w:szCs w:val="28"/>
        </w:rPr>
        <w:t xml:space="preserve"> </w:t>
      </w:r>
      <w:r w:rsidRPr="00B80CBB">
        <w:rPr>
          <w:rFonts w:ascii="Simplified Arabic" w:hAnsi="Simplified Arabic" w:cs="Simplified Arabic"/>
          <w:sz w:val="28"/>
          <w:szCs w:val="28"/>
          <w:rtl/>
        </w:rPr>
        <w:t>وتركز على مفهوم العدالة في مكان العمل، حيث تشير النظرية إلى أن الموظفين يقارنون ما يبذلونه من جهود وما يتلقونه من مكافآت مع ما يحصل عليه زملاؤهم. إذا شعر الموظف بأن هناك توازنًا في هذه المعادلة، فإن ذلك يعزز من تحفيزه ورضاه الوظيفي، بينما يؤدي الشعور بالظلم أو عدم العدالة إلى انخفاض التحفيز</w:t>
      </w:r>
      <w:r w:rsidRPr="00B80CBB">
        <w:rPr>
          <w:rFonts w:ascii="Simplified Arabic" w:hAnsi="Simplified Arabic" w:cs="Simplified Arabic"/>
          <w:sz w:val="28"/>
          <w:szCs w:val="28"/>
        </w:rPr>
        <w:t>.</w:t>
      </w:r>
    </w:p>
    <w:p w14:paraId="5A9E8508" w14:textId="70F32697" w:rsidR="00B80CBB" w:rsidRPr="00B80CBB" w:rsidRDefault="00B80CBB" w:rsidP="00B80CBB">
      <w:pPr>
        <w:pStyle w:val="a6"/>
        <w:numPr>
          <w:ilvl w:val="0"/>
          <w:numId w:val="22"/>
        </w:numPr>
        <w:bidi/>
        <w:spacing w:line="276" w:lineRule="auto"/>
        <w:rPr>
          <w:rFonts w:ascii="Simplified Arabic" w:hAnsi="Simplified Arabic" w:cs="Simplified Arabic"/>
          <w:sz w:val="28"/>
          <w:szCs w:val="28"/>
          <w:rtl/>
        </w:rPr>
      </w:pPr>
      <w:r w:rsidRPr="00B80CBB">
        <w:rPr>
          <w:rFonts w:ascii="Simplified Arabic" w:hAnsi="Simplified Arabic" w:cs="Simplified Arabic"/>
          <w:b/>
          <w:bCs/>
          <w:sz w:val="28"/>
          <w:szCs w:val="28"/>
          <w:rtl/>
        </w:rPr>
        <w:lastRenderedPageBreak/>
        <w:t>نظرية تحديد الأهداف</w:t>
      </w:r>
      <w:r w:rsidRPr="00B80CBB">
        <w:rPr>
          <w:rFonts w:ascii="Simplified Arabic" w:hAnsi="Simplified Arabic" w:cs="Simplified Arabic"/>
          <w:sz w:val="28"/>
          <w:szCs w:val="28"/>
        </w:rPr>
        <w:t xml:space="preserve"> (Goal-Setting Theory): </w:t>
      </w:r>
      <w:r w:rsidRPr="00B80CBB">
        <w:rPr>
          <w:rFonts w:ascii="Simplified Arabic" w:hAnsi="Simplified Arabic" w:cs="Simplified Arabic"/>
          <w:sz w:val="28"/>
          <w:szCs w:val="28"/>
          <w:rtl/>
        </w:rPr>
        <w:t>وتفترض أن وضع أهداف واضحة وصعبة لكن قابلة للتحقيق يعزز من تحفيز الموظفين. وفقًا لهذه النظرية، فإن الأهداف المحددة والواضحة تدفع الموظفين للعمل بجدية نحو تحقيقها، بينما يساعد التحدي في إبقائهم محفزين ومهتمين بعملهم</w:t>
      </w:r>
      <w:r w:rsidRPr="00B80CBB">
        <w:rPr>
          <w:rFonts w:ascii="Simplified Arabic" w:hAnsi="Simplified Arabic" w:cs="Simplified Arabic"/>
          <w:sz w:val="28"/>
          <w:szCs w:val="28"/>
        </w:rPr>
        <w:t>.</w:t>
      </w:r>
    </w:p>
    <w:p w14:paraId="6E76DCC6" w14:textId="3B1C5535" w:rsidR="00B80CBB" w:rsidRPr="00B80CBB" w:rsidRDefault="00B80CBB" w:rsidP="00B80CBB">
      <w:pPr>
        <w:pStyle w:val="a6"/>
        <w:numPr>
          <w:ilvl w:val="0"/>
          <w:numId w:val="22"/>
        </w:numPr>
        <w:bidi/>
        <w:spacing w:line="276" w:lineRule="auto"/>
        <w:rPr>
          <w:rFonts w:ascii="Simplified Arabic" w:hAnsi="Simplified Arabic" w:cs="Simplified Arabic"/>
          <w:sz w:val="28"/>
          <w:szCs w:val="28"/>
          <w:rtl/>
        </w:rPr>
      </w:pPr>
      <w:r w:rsidRPr="00B80CBB">
        <w:rPr>
          <w:rFonts w:ascii="Simplified Arabic" w:hAnsi="Simplified Arabic" w:cs="Simplified Arabic"/>
          <w:b/>
          <w:bCs/>
          <w:sz w:val="28"/>
          <w:szCs w:val="28"/>
          <w:rtl/>
        </w:rPr>
        <w:t>نظرية تعزيز السلوك</w:t>
      </w:r>
      <w:r w:rsidRPr="00B80CBB">
        <w:rPr>
          <w:rFonts w:ascii="Simplified Arabic" w:hAnsi="Simplified Arabic" w:cs="Simplified Arabic"/>
          <w:sz w:val="28"/>
          <w:szCs w:val="28"/>
        </w:rPr>
        <w:t xml:space="preserve"> (Reinforcement Theory): </w:t>
      </w:r>
      <w:r w:rsidRPr="00B80CBB">
        <w:rPr>
          <w:rFonts w:ascii="Simplified Arabic" w:hAnsi="Simplified Arabic" w:cs="Simplified Arabic"/>
          <w:sz w:val="28"/>
          <w:szCs w:val="28"/>
          <w:rtl/>
        </w:rPr>
        <w:t>وتستند إلى فكرة أن سلوك الموظف يمكن التحكم فيه من خلال المكافآت والعقوبات. وفقًا لهذه النظرية، فإن تقديم المكافآت للأداء الجيد يعزز من تحفيز الموظف، بينما يؤدي تقليل المكافآت أو فرض العقوبات على الأداء الضعيف إلى تصحيح السلوك غير المرغوب فيه</w:t>
      </w:r>
      <w:r w:rsidRPr="00B80CBB">
        <w:rPr>
          <w:rFonts w:ascii="Simplified Arabic" w:hAnsi="Simplified Arabic" w:cs="Simplified Arabic"/>
          <w:sz w:val="28"/>
          <w:szCs w:val="28"/>
        </w:rPr>
        <w:t>.</w:t>
      </w:r>
    </w:p>
    <w:p w14:paraId="6A80B412" w14:textId="4777DE1D" w:rsidR="00B80CBB" w:rsidRPr="00B80CBB" w:rsidRDefault="00B80CBB" w:rsidP="00B80CBB">
      <w:pPr>
        <w:pStyle w:val="a6"/>
        <w:numPr>
          <w:ilvl w:val="0"/>
          <w:numId w:val="22"/>
        </w:numPr>
        <w:bidi/>
        <w:spacing w:line="276" w:lineRule="auto"/>
        <w:rPr>
          <w:rFonts w:ascii="Simplified Arabic" w:hAnsi="Simplified Arabic" w:cs="Simplified Arabic"/>
          <w:sz w:val="28"/>
          <w:szCs w:val="28"/>
          <w:rtl/>
        </w:rPr>
      </w:pPr>
      <w:r w:rsidRPr="00B80CBB">
        <w:rPr>
          <w:rFonts w:ascii="Simplified Arabic" w:hAnsi="Simplified Arabic" w:cs="Simplified Arabic"/>
          <w:b/>
          <w:bCs/>
          <w:sz w:val="28"/>
          <w:szCs w:val="28"/>
          <w:rtl/>
        </w:rPr>
        <w:t>نظرية التقييم المعرفي</w:t>
      </w:r>
      <w:r w:rsidRPr="00B80CBB">
        <w:rPr>
          <w:rFonts w:ascii="Simplified Arabic" w:hAnsi="Simplified Arabic" w:cs="Simplified Arabic"/>
          <w:sz w:val="28"/>
          <w:szCs w:val="28"/>
        </w:rPr>
        <w:t xml:space="preserve"> (Cognitive Evaluation Theory): </w:t>
      </w:r>
      <w:r w:rsidRPr="00B80CBB">
        <w:rPr>
          <w:rFonts w:ascii="Simplified Arabic" w:hAnsi="Simplified Arabic" w:cs="Simplified Arabic"/>
          <w:sz w:val="28"/>
          <w:szCs w:val="28"/>
          <w:rtl/>
        </w:rPr>
        <w:t>اقترحها ديسي ورايان</w:t>
      </w:r>
      <w:r w:rsidRPr="00B80CBB">
        <w:rPr>
          <w:rFonts w:ascii="Simplified Arabic" w:hAnsi="Simplified Arabic" w:cs="Simplified Arabic"/>
          <w:sz w:val="28"/>
          <w:szCs w:val="28"/>
        </w:rPr>
        <w:t xml:space="preserve"> (Deci &amp; Ryan</w:t>
      </w:r>
      <w:r w:rsidRPr="00B80CBB">
        <w:rPr>
          <w:rFonts w:ascii="Simplified Arabic" w:hAnsi="Simplified Arabic" w:cs="Simplified Arabic"/>
          <w:sz w:val="28"/>
          <w:szCs w:val="28"/>
          <w:rtl/>
        </w:rPr>
        <w:t>، 1985، وتفيد بأن التحفيز الداخلي أقوى من التحفيز الخارجي في كثير من الحالات. فهذه النظرية تؤكد أن الموظفين يشعرون بمزيد من التحفيز عندما يكون لديهم دافع داخلي لتحقيق أهدافهم الشخصية، خصوصًا إذا ارتبط ذلك بالشعور بالكفاءة والاستقلالية</w:t>
      </w:r>
      <w:r w:rsidRPr="00B80CBB">
        <w:rPr>
          <w:rFonts w:ascii="Simplified Arabic" w:hAnsi="Simplified Arabic" w:cs="Simplified Arabic"/>
          <w:sz w:val="28"/>
          <w:szCs w:val="28"/>
        </w:rPr>
        <w:t>.</w:t>
      </w:r>
    </w:p>
    <w:p w14:paraId="1C1ADC1F" w14:textId="668905E1" w:rsidR="002672C9" w:rsidRPr="00B80CBB" w:rsidRDefault="00B80CBB" w:rsidP="00B80CBB">
      <w:pPr>
        <w:pStyle w:val="a6"/>
        <w:numPr>
          <w:ilvl w:val="0"/>
          <w:numId w:val="22"/>
        </w:numPr>
        <w:bidi/>
        <w:spacing w:line="276" w:lineRule="auto"/>
        <w:rPr>
          <w:rFonts w:ascii="Simplified Arabic" w:hAnsi="Simplified Arabic" w:cs="Simplified Arabic"/>
          <w:sz w:val="28"/>
          <w:szCs w:val="28"/>
          <w:rtl/>
        </w:rPr>
      </w:pPr>
      <w:r w:rsidRPr="00B80CBB">
        <w:rPr>
          <w:rFonts w:ascii="Simplified Arabic" w:hAnsi="Simplified Arabic" w:cs="Simplified Arabic"/>
          <w:b/>
          <w:bCs/>
          <w:sz w:val="28"/>
          <w:szCs w:val="28"/>
          <w:rtl/>
        </w:rPr>
        <w:t>نظرية التقييم الذاتي</w:t>
      </w:r>
      <w:r w:rsidRPr="00B80CBB">
        <w:rPr>
          <w:rFonts w:ascii="Simplified Arabic" w:hAnsi="Simplified Arabic" w:cs="Simplified Arabic"/>
          <w:sz w:val="28"/>
          <w:szCs w:val="28"/>
          <w:rtl/>
        </w:rPr>
        <w:t xml:space="preserve"> (</w:t>
      </w:r>
      <w:r w:rsidRPr="00B80CBB">
        <w:rPr>
          <w:rFonts w:ascii="Simplified Arabic" w:hAnsi="Simplified Arabic" w:cs="Simplified Arabic"/>
          <w:sz w:val="28"/>
          <w:szCs w:val="28"/>
        </w:rPr>
        <w:t>Self-Determination Theory</w:t>
      </w:r>
      <w:r w:rsidRPr="00B80CBB">
        <w:rPr>
          <w:rFonts w:ascii="Simplified Arabic" w:hAnsi="Simplified Arabic" w:cs="Simplified Arabic"/>
          <w:sz w:val="28"/>
          <w:szCs w:val="28"/>
          <w:rtl/>
        </w:rPr>
        <w:t>): طوّرها ديسي ورايان (</w:t>
      </w:r>
      <w:r w:rsidRPr="00B80CBB">
        <w:rPr>
          <w:rFonts w:ascii="Simplified Arabic" w:hAnsi="Simplified Arabic" w:cs="Simplified Arabic"/>
          <w:sz w:val="28"/>
          <w:szCs w:val="28"/>
        </w:rPr>
        <w:t>Deci &amp; Ryan</w:t>
      </w:r>
      <w:r w:rsidRPr="00B80CBB">
        <w:rPr>
          <w:rFonts w:ascii="Simplified Arabic" w:hAnsi="Simplified Arabic" w:cs="Simplified Arabic"/>
          <w:sz w:val="28"/>
          <w:szCs w:val="28"/>
          <w:rtl/>
        </w:rPr>
        <w:t>، 2000)، وتركز على أهمية تلبية الاحتياجات النفسية الأساسية كالشعور بالكفاءة والاستقلالية والانتماء لتحفيز الموظف. تشرح هذه النظرية أن الموظفين يكونون أكثر تحفيزًا وارتباطًا بعملهم عندما يشعرون أن لديهم السيطرة والاستقلالية في عملهم وأنه يتم تقدير مساهماتهم.</w:t>
      </w:r>
    </w:p>
    <w:p w14:paraId="7DB9AE04" w14:textId="77777777" w:rsidR="002672C9" w:rsidRPr="002F7DD1" w:rsidRDefault="002672C9" w:rsidP="00B80CBB">
      <w:pPr>
        <w:bidi/>
        <w:spacing w:line="276" w:lineRule="auto"/>
        <w:rPr>
          <w:rFonts w:ascii="Simplified Arabic" w:hAnsi="Simplified Arabic" w:cs="Simplified Arabic"/>
          <w:sz w:val="28"/>
          <w:szCs w:val="28"/>
          <w:rtl/>
        </w:rPr>
      </w:pPr>
    </w:p>
    <w:p w14:paraId="4BB3DC42" w14:textId="77777777" w:rsidR="002672C9" w:rsidRDefault="002672C9" w:rsidP="002672C9">
      <w:pPr>
        <w:bidi/>
        <w:spacing w:line="276" w:lineRule="auto"/>
        <w:jc w:val="both"/>
        <w:rPr>
          <w:rFonts w:ascii="Simplified Arabic" w:hAnsi="Simplified Arabic" w:cs="Simplified Arabic"/>
          <w:sz w:val="28"/>
          <w:szCs w:val="28"/>
          <w:rtl/>
        </w:rPr>
      </w:pPr>
    </w:p>
    <w:p w14:paraId="536ABD61" w14:textId="77777777" w:rsidR="000020BA" w:rsidRDefault="000020BA" w:rsidP="000020BA">
      <w:pPr>
        <w:bidi/>
        <w:spacing w:line="276" w:lineRule="auto"/>
        <w:jc w:val="both"/>
        <w:rPr>
          <w:rFonts w:ascii="Simplified Arabic" w:hAnsi="Simplified Arabic" w:cs="Simplified Arabic"/>
          <w:sz w:val="28"/>
          <w:szCs w:val="28"/>
          <w:rtl/>
        </w:rPr>
      </w:pPr>
    </w:p>
    <w:p w14:paraId="57ACA32A" w14:textId="77777777" w:rsidR="000020BA" w:rsidRDefault="000020BA" w:rsidP="000020BA">
      <w:pPr>
        <w:bidi/>
        <w:spacing w:line="276" w:lineRule="auto"/>
        <w:jc w:val="both"/>
        <w:rPr>
          <w:rFonts w:ascii="Simplified Arabic" w:hAnsi="Simplified Arabic" w:cs="Simplified Arabic"/>
          <w:sz w:val="28"/>
          <w:szCs w:val="28"/>
          <w:rtl/>
        </w:rPr>
      </w:pPr>
    </w:p>
    <w:p w14:paraId="3212497C" w14:textId="77777777" w:rsidR="000020BA" w:rsidRDefault="000020BA" w:rsidP="000020BA">
      <w:pPr>
        <w:bidi/>
        <w:spacing w:line="276" w:lineRule="auto"/>
        <w:jc w:val="both"/>
        <w:rPr>
          <w:rFonts w:ascii="Simplified Arabic" w:hAnsi="Simplified Arabic" w:cs="Simplified Arabic"/>
          <w:sz w:val="28"/>
          <w:szCs w:val="28"/>
          <w:rtl/>
        </w:rPr>
      </w:pPr>
    </w:p>
    <w:p w14:paraId="67143E4C" w14:textId="77777777" w:rsidR="000020BA" w:rsidRDefault="000020BA" w:rsidP="000020BA">
      <w:pPr>
        <w:bidi/>
        <w:spacing w:line="276" w:lineRule="auto"/>
        <w:jc w:val="both"/>
        <w:rPr>
          <w:rFonts w:ascii="Simplified Arabic" w:hAnsi="Simplified Arabic" w:cs="Simplified Arabic"/>
          <w:sz w:val="28"/>
          <w:szCs w:val="28"/>
          <w:rtl/>
        </w:rPr>
      </w:pPr>
    </w:p>
    <w:p w14:paraId="34229C36" w14:textId="77777777" w:rsidR="000020BA" w:rsidRDefault="000020BA" w:rsidP="000020BA">
      <w:pPr>
        <w:bidi/>
        <w:spacing w:line="276" w:lineRule="auto"/>
        <w:jc w:val="both"/>
        <w:rPr>
          <w:rFonts w:ascii="Simplified Arabic" w:hAnsi="Simplified Arabic" w:cs="Simplified Arabic"/>
          <w:sz w:val="28"/>
          <w:szCs w:val="28"/>
          <w:rtl/>
        </w:rPr>
      </w:pPr>
    </w:p>
    <w:p w14:paraId="0743E7F3" w14:textId="77777777" w:rsidR="000020BA" w:rsidRPr="002F7DD1" w:rsidRDefault="000020BA" w:rsidP="000020BA">
      <w:pPr>
        <w:bidi/>
        <w:spacing w:line="276" w:lineRule="auto"/>
        <w:jc w:val="both"/>
        <w:rPr>
          <w:rFonts w:ascii="Simplified Arabic" w:hAnsi="Simplified Arabic" w:cs="Simplified Arabic"/>
          <w:sz w:val="28"/>
          <w:szCs w:val="28"/>
          <w:rtl/>
        </w:rPr>
      </w:pPr>
    </w:p>
    <w:p w14:paraId="72F406D7" w14:textId="58FAAEF4" w:rsidR="002672C9" w:rsidRDefault="002672C9" w:rsidP="002672C9">
      <w:pPr>
        <w:bidi/>
        <w:spacing w:line="276" w:lineRule="auto"/>
        <w:jc w:val="both"/>
        <w:rPr>
          <w:rFonts w:ascii="Simplified Arabic" w:hAnsi="Simplified Arabic" w:cs="Simplified Arabic"/>
          <w:b/>
          <w:bCs/>
          <w:sz w:val="28"/>
          <w:szCs w:val="28"/>
          <w:rtl/>
        </w:rPr>
      </w:pPr>
      <w:r w:rsidRPr="002672C9">
        <w:rPr>
          <w:rFonts w:ascii="Simplified Arabic" w:hAnsi="Simplified Arabic" w:cs="Simplified Arabic"/>
          <w:b/>
          <w:bCs/>
          <w:sz w:val="28"/>
          <w:szCs w:val="28"/>
          <w:rtl/>
        </w:rPr>
        <w:lastRenderedPageBreak/>
        <w:t>العوامل المؤثرة على التحفيز</w:t>
      </w:r>
      <w:r w:rsidR="00B80CBB">
        <w:rPr>
          <w:rFonts w:ascii="Simplified Arabic" w:hAnsi="Simplified Arabic" w:cs="Simplified Arabic" w:hint="cs"/>
          <w:b/>
          <w:bCs/>
          <w:sz w:val="28"/>
          <w:szCs w:val="28"/>
          <w:rtl/>
        </w:rPr>
        <w:t>:</w:t>
      </w:r>
    </w:p>
    <w:p w14:paraId="26E89A7C"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تلعب الفرص التطويرية دورًا كبيرًا في تعزيز التحفيز، حيث إن توفير فرص للتعلم المستمر والتدريب والتطوير المهني يشعر الموظفين بتقدير المؤسسة لرغبتهم في النمو، مما يزيد من ولائهم وحماسهم لأداء المهام الوظيفية (الشريف، 2022). بالإضافة إلى ذلك، التواصل الفعّال بين الإدارة والموظفين يُعد من العوامل الحاسمة للتحفيز؛ فالتواصل الواضح والصريح يعزز الشعور بالانتماء والوضوح بشأن الأهداف الوظيفية، ويزيد من رغبة الموظفين في المشاركة الإيجابية (الغامدي، 2021)</w:t>
      </w:r>
      <w:r w:rsidRPr="00B80CBB">
        <w:rPr>
          <w:rFonts w:ascii="Simplified Arabic" w:hAnsi="Simplified Arabic" w:cs="Simplified Arabic"/>
          <w:sz w:val="28"/>
          <w:szCs w:val="28"/>
        </w:rPr>
        <w:t>.</w:t>
      </w:r>
    </w:p>
    <w:p w14:paraId="447B43E4"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يعتبر الاستقرار الوظيفي أيضًا من العوامل المؤثرة، إذ يشعر الموظفون بالتحفيز عند توفر بيئة عمل توفر لهم الأمان والاستقرار، مما يجعلهم أكثر استعدادًا للاستثمار بوقتهم وجهدهم في تحقيق أهداف المؤسسة (الحربي، 2020). وأخيرًا، تلعب الشفافية التنظيمية دورًا كبيرًا في رفع مستوى التحفيز، فالمؤسسات التي تتبنى الشفافية في سياساتها وقراراتها تعزز الثقة لدى الموظفين، وتجعلهم أكثر انخراطًا في العمل، حيث يشعرون أن الجهود التي يبذلونها تقدر وتصب في مصلحة واضحة ومشتركة (العنزي، 2023)</w:t>
      </w:r>
      <w:r w:rsidRPr="00B80CBB">
        <w:rPr>
          <w:rFonts w:ascii="Simplified Arabic" w:hAnsi="Simplified Arabic" w:cs="Simplified Arabic"/>
          <w:sz w:val="28"/>
          <w:szCs w:val="28"/>
        </w:rPr>
        <w:t>.</w:t>
      </w:r>
    </w:p>
    <w:p w14:paraId="47E84830"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تساهم هذه العوامل مجتمعة في خلق بيئة عمل محفزة تشجع على الأداء العالي والانتماء القوي للمؤسسة، ما يؤدي إلى تحقيق الأهداف المشتركة</w:t>
      </w:r>
      <w:r w:rsidRPr="00B80CBB">
        <w:rPr>
          <w:rFonts w:ascii="Simplified Arabic" w:hAnsi="Simplified Arabic" w:cs="Simplified Arabic"/>
          <w:sz w:val="28"/>
          <w:szCs w:val="28"/>
        </w:rPr>
        <w:t>.</w:t>
      </w:r>
    </w:p>
    <w:p w14:paraId="22B28791"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 xml:space="preserve">تلعب </w:t>
      </w:r>
      <w:r w:rsidRPr="00B80CBB">
        <w:rPr>
          <w:rFonts w:ascii="Simplified Arabic" w:hAnsi="Simplified Arabic" w:cs="Simplified Arabic"/>
          <w:b/>
          <w:bCs/>
          <w:sz w:val="28"/>
          <w:szCs w:val="28"/>
          <w:rtl/>
        </w:rPr>
        <w:t>المكافآت والتعويضات</w:t>
      </w:r>
      <w:r w:rsidRPr="00B80CBB">
        <w:rPr>
          <w:rFonts w:ascii="Simplified Arabic" w:hAnsi="Simplified Arabic" w:cs="Simplified Arabic"/>
          <w:sz w:val="28"/>
          <w:szCs w:val="28"/>
          <w:rtl/>
        </w:rPr>
        <w:t xml:space="preserve"> دورًا أساسيًا في تعزيز التحفيز لدى الموظفين، حيث يشعرون بالتقدير من خلال التعويضات المالية والعينية العادلة والمناسبة، سواء كانت عبر الرواتب، المكافآت، أو الامتيازات الإضافية، مما يعزز رغبتهم في تقديم أفضل ما لديهم (السعدي، 2023). إلى جانب ذلك، فإن </w:t>
      </w:r>
      <w:r w:rsidRPr="00B80CBB">
        <w:rPr>
          <w:rFonts w:ascii="Simplified Arabic" w:hAnsi="Simplified Arabic" w:cs="Simplified Arabic"/>
          <w:b/>
          <w:bCs/>
          <w:sz w:val="28"/>
          <w:szCs w:val="28"/>
          <w:rtl/>
        </w:rPr>
        <w:t>التنوع والشمولية</w:t>
      </w:r>
      <w:r w:rsidRPr="00B80CBB">
        <w:rPr>
          <w:rFonts w:ascii="Simplified Arabic" w:hAnsi="Simplified Arabic" w:cs="Simplified Arabic"/>
          <w:sz w:val="28"/>
          <w:szCs w:val="28"/>
          <w:rtl/>
        </w:rPr>
        <w:t xml:space="preserve"> في بيئة العمل يسهمان بشكل كبير في التحفيز، إذ يساهم توفير بيئة عمل شاملة تقدر التنوع بجميع أشكاله في شعور الموظفين بالقبول والاحترام، مما يعزز من انتمائهم وارتباطهم بالمؤسسة (الخالد، 2021)</w:t>
      </w:r>
      <w:r w:rsidRPr="00B80CBB">
        <w:rPr>
          <w:rFonts w:ascii="Simplified Arabic" w:hAnsi="Simplified Arabic" w:cs="Simplified Arabic"/>
          <w:sz w:val="28"/>
          <w:szCs w:val="28"/>
        </w:rPr>
        <w:t>.</w:t>
      </w:r>
    </w:p>
    <w:p w14:paraId="36078391"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 xml:space="preserve">كما أن </w:t>
      </w:r>
      <w:r w:rsidRPr="00B80CBB">
        <w:rPr>
          <w:rFonts w:ascii="Simplified Arabic" w:hAnsi="Simplified Arabic" w:cs="Simplified Arabic"/>
          <w:b/>
          <w:bCs/>
          <w:sz w:val="28"/>
          <w:szCs w:val="28"/>
          <w:rtl/>
        </w:rPr>
        <w:t>وضوح الأهداف والتوقعات</w:t>
      </w:r>
      <w:r w:rsidRPr="00B80CBB">
        <w:rPr>
          <w:rFonts w:ascii="Simplified Arabic" w:hAnsi="Simplified Arabic" w:cs="Simplified Arabic"/>
          <w:sz w:val="28"/>
          <w:szCs w:val="28"/>
          <w:rtl/>
        </w:rPr>
        <w:t xml:space="preserve"> يعد من العوامل المؤثرة، حيث يشعر الموظفون بمزيد من التحفيز عندما يكون لديهم فهم واضح للأهداف المؤسسية وتوقعات الأداء، مما يساعدهم على التركيز والعمل نحو تحقيقها بثقة (النجار، 2022). إضافة إلى ذلك، فإن </w:t>
      </w:r>
      <w:r w:rsidRPr="00B80CBB">
        <w:rPr>
          <w:rFonts w:ascii="Simplified Arabic" w:hAnsi="Simplified Arabic" w:cs="Simplified Arabic"/>
          <w:b/>
          <w:bCs/>
          <w:sz w:val="28"/>
          <w:szCs w:val="28"/>
          <w:rtl/>
        </w:rPr>
        <w:t>التقدير الشخصي</w:t>
      </w:r>
      <w:r w:rsidRPr="00B80CBB">
        <w:rPr>
          <w:rFonts w:ascii="Simplified Arabic" w:hAnsi="Simplified Arabic" w:cs="Simplified Arabic"/>
          <w:sz w:val="28"/>
          <w:szCs w:val="28"/>
          <w:rtl/>
        </w:rPr>
        <w:t xml:space="preserve"> والتواصل المستمر مع الإدارة حول التقدم والإنجازات الشخصية يعزز من الحافز الوظيفي، إذ </w:t>
      </w:r>
      <w:r w:rsidRPr="00B80CBB">
        <w:rPr>
          <w:rFonts w:ascii="Simplified Arabic" w:hAnsi="Simplified Arabic" w:cs="Simplified Arabic"/>
          <w:sz w:val="28"/>
          <w:szCs w:val="28"/>
          <w:rtl/>
        </w:rPr>
        <w:lastRenderedPageBreak/>
        <w:t>يشعر الموظفون بأن إنجازاتهم تحظى بالاهتمام، وأن هناك فرصة للنجاح والتطور الشخصي (العتيبي، 2020)</w:t>
      </w:r>
      <w:r w:rsidRPr="00B80CBB">
        <w:rPr>
          <w:rFonts w:ascii="Simplified Arabic" w:hAnsi="Simplified Arabic" w:cs="Simplified Arabic"/>
          <w:sz w:val="28"/>
          <w:szCs w:val="28"/>
        </w:rPr>
        <w:t>.</w:t>
      </w:r>
    </w:p>
    <w:p w14:paraId="594F2CDD"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 xml:space="preserve">أخيرًا، فإن </w:t>
      </w:r>
      <w:r w:rsidRPr="00B80CBB">
        <w:rPr>
          <w:rFonts w:ascii="Simplified Arabic" w:hAnsi="Simplified Arabic" w:cs="Simplified Arabic"/>
          <w:b/>
          <w:bCs/>
          <w:sz w:val="28"/>
          <w:szCs w:val="28"/>
          <w:rtl/>
        </w:rPr>
        <w:t>الاستقلالية والمرونة في العمل</w:t>
      </w:r>
      <w:r w:rsidRPr="00B80CBB">
        <w:rPr>
          <w:rFonts w:ascii="Simplified Arabic" w:hAnsi="Simplified Arabic" w:cs="Simplified Arabic"/>
          <w:sz w:val="28"/>
          <w:szCs w:val="28"/>
          <w:rtl/>
        </w:rPr>
        <w:t xml:space="preserve"> تشجع الموظفين على الابتكار واتخاذ القرارات المناسبة، حيث يُعد الشعور بالتحكم في كيفية أداء المهام من العوامل المحفزة، ويزيد من شعورهم بالمسؤولية تجاه النتائج (القحطاني، 2021)</w:t>
      </w:r>
      <w:r w:rsidRPr="00B80CBB">
        <w:rPr>
          <w:rFonts w:ascii="Simplified Arabic" w:hAnsi="Simplified Arabic" w:cs="Simplified Arabic"/>
          <w:sz w:val="28"/>
          <w:szCs w:val="28"/>
        </w:rPr>
        <w:t>.</w:t>
      </w:r>
    </w:p>
    <w:p w14:paraId="1467B13A" w14:textId="08CF8197" w:rsidR="00B80CBB" w:rsidRPr="002672C9"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تسهم هذه العوامل في تكوين بيئة عمل محفزة ترتكز على التقدير، الشمولية، الوضوح، والدعم المتواصل، مما يعزز من رضا الموظفين ويسهم في تحقيق الأداء المؤسسي الأمثل</w:t>
      </w:r>
      <w:r w:rsidRPr="00B80CBB">
        <w:rPr>
          <w:rFonts w:ascii="Simplified Arabic" w:hAnsi="Simplified Arabic" w:cs="Simplified Arabic"/>
          <w:sz w:val="28"/>
          <w:szCs w:val="28"/>
        </w:rPr>
        <w:t>.</w:t>
      </w:r>
    </w:p>
    <w:p w14:paraId="0849EDB5"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t>استراتيجيات تحسين التحفيز في بيئة العمل</w:t>
      </w:r>
    </w:p>
    <w:p w14:paraId="1730EB8F" w14:textId="77777777" w:rsidR="002672C9" w:rsidRPr="002672C9" w:rsidRDefault="002672C9" w:rsidP="002672C9">
      <w:pPr>
        <w:bidi/>
        <w:spacing w:line="276" w:lineRule="auto"/>
        <w:jc w:val="both"/>
        <w:rPr>
          <w:rFonts w:ascii="Simplified Arabic" w:hAnsi="Simplified Arabic" w:cs="Simplified Arabic"/>
          <w:sz w:val="28"/>
          <w:szCs w:val="28"/>
        </w:rPr>
      </w:pPr>
      <w:r w:rsidRPr="002672C9">
        <w:rPr>
          <w:rFonts w:ascii="Simplified Arabic" w:hAnsi="Simplified Arabic" w:cs="Simplified Arabic"/>
          <w:sz w:val="28"/>
          <w:szCs w:val="28"/>
          <w:rtl/>
        </w:rPr>
        <w:t>لتطبيق التحفيز الفعّال في المؤسسات، يمكن اعتماد عدة استراتيجيات</w:t>
      </w:r>
      <w:r w:rsidRPr="002672C9">
        <w:rPr>
          <w:rFonts w:ascii="Simplified Arabic" w:hAnsi="Simplified Arabic" w:cs="Simplified Arabic"/>
          <w:sz w:val="28"/>
          <w:szCs w:val="28"/>
        </w:rPr>
        <w:t>:</w:t>
      </w:r>
    </w:p>
    <w:p w14:paraId="4AC98645" w14:textId="77777777" w:rsidR="002672C9" w:rsidRPr="007675E7" w:rsidRDefault="002672C9"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تقديم فرص للتعلم والتطور</w:t>
      </w:r>
      <w:r w:rsidRPr="007675E7">
        <w:rPr>
          <w:rFonts w:ascii="Simplified Arabic" w:hAnsi="Simplified Arabic" w:cs="Simplified Arabic"/>
          <w:sz w:val="28"/>
          <w:szCs w:val="28"/>
        </w:rPr>
        <w:t xml:space="preserve">: </w:t>
      </w:r>
      <w:r w:rsidRPr="007675E7">
        <w:rPr>
          <w:rFonts w:ascii="Simplified Arabic" w:hAnsi="Simplified Arabic" w:cs="Simplified Arabic"/>
          <w:sz w:val="28"/>
          <w:szCs w:val="28"/>
          <w:rtl/>
        </w:rPr>
        <w:t>تقدم المؤسسات الناجحة دورات تدريبية وورش عمل لتحسين مهارات الموظفين، مما يعزز من تطورهم المهني ويزيد من حماسهم (النصر، 2022)</w:t>
      </w:r>
      <w:r w:rsidRPr="007675E7">
        <w:rPr>
          <w:rFonts w:ascii="Simplified Arabic" w:hAnsi="Simplified Arabic" w:cs="Simplified Arabic"/>
          <w:sz w:val="28"/>
          <w:szCs w:val="28"/>
        </w:rPr>
        <w:t>.</w:t>
      </w:r>
    </w:p>
    <w:p w14:paraId="3030DD2F" w14:textId="77777777" w:rsidR="002672C9" w:rsidRPr="007675E7" w:rsidRDefault="002672C9"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توفير مسارات واضحة للتقدم الوظيفي</w:t>
      </w:r>
      <w:r w:rsidRPr="007675E7">
        <w:rPr>
          <w:rFonts w:ascii="Simplified Arabic" w:hAnsi="Simplified Arabic" w:cs="Simplified Arabic"/>
          <w:sz w:val="28"/>
          <w:szCs w:val="28"/>
        </w:rPr>
        <w:t xml:space="preserve">: </w:t>
      </w:r>
      <w:r w:rsidRPr="007675E7">
        <w:rPr>
          <w:rFonts w:ascii="Simplified Arabic" w:hAnsi="Simplified Arabic" w:cs="Simplified Arabic"/>
          <w:sz w:val="28"/>
          <w:szCs w:val="28"/>
          <w:rtl/>
        </w:rPr>
        <w:t>عندما يعرف الموظفون أنهم يستطيعون التقدم في مسارهم المهني داخل المؤسسة، يكونون أكثر حماسًا لتحسين أدائهم (الشريف، 2023)</w:t>
      </w:r>
      <w:r w:rsidRPr="007675E7">
        <w:rPr>
          <w:rFonts w:ascii="Simplified Arabic" w:hAnsi="Simplified Arabic" w:cs="Simplified Arabic"/>
          <w:sz w:val="28"/>
          <w:szCs w:val="28"/>
        </w:rPr>
        <w:t>.</w:t>
      </w:r>
    </w:p>
    <w:p w14:paraId="5DA21EED" w14:textId="77777777" w:rsidR="002672C9" w:rsidRPr="007675E7" w:rsidRDefault="002672C9"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تحسين بيئة العمل المادية</w:t>
      </w:r>
      <w:r w:rsidRPr="007675E7">
        <w:rPr>
          <w:rFonts w:ascii="Simplified Arabic" w:hAnsi="Simplified Arabic" w:cs="Simplified Arabic"/>
          <w:sz w:val="28"/>
          <w:szCs w:val="28"/>
        </w:rPr>
        <w:t xml:space="preserve">: </w:t>
      </w:r>
      <w:r w:rsidRPr="007675E7">
        <w:rPr>
          <w:rFonts w:ascii="Simplified Arabic" w:hAnsi="Simplified Arabic" w:cs="Simplified Arabic"/>
          <w:sz w:val="28"/>
          <w:szCs w:val="28"/>
          <w:rtl/>
        </w:rPr>
        <w:t>تشير الدراسات إلى أن بيئة العمل المريحة والآمنة تؤثر بشكل إيجابي على رضا الموظفين ومستوى تحفيزهم (الخالدي، 2020)</w:t>
      </w:r>
      <w:r w:rsidRPr="007675E7">
        <w:rPr>
          <w:rFonts w:ascii="Simplified Arabic" w:hAnsi="Simplified Arabic" w:cs="Simplified Arabic"/>
          <w:sz w:val="28"/>
          <w:szCs w:val="28"/>
        </w:rPr>
        <w:t>.</w:t>
      </w:r>
    </w:p>
    <w:p w14:paraId="4A709CC4" w14:textId="7A82B38E" w:rsidR="007675E7" w:rsidRPr="000020BA" w:rsidRDefault="007675E7" w:rsidP="000020BA">
      <w:pPr>
        <w:pStyle w:val="a6"/>
        <w:numPr>
          <w:ilvl w:val="0"/>
          <w:numId w:val="21"/>
        </w:numPr>
        <w:bidi/>
        <w:spacing w:line="276" w:lineRule="auto"/>
        <w:rPr>
          <w:rFonts w:ascii="Simplified Arabic" w:hAnsi="Simplified Arabic" w:cs="Simplified Arabic"/>
          <w:sz w:val="28"/>
          <w:szCs w:val="28"/>
          <w:rtl/>
        </w:rPr>
      </w:pPr>
      <w:r w:rsidRPr="007675E7">
        <w:rPr>
          <w:rFonts w:ascii="Simplified Arabic" w:hAnsi="Simplified Arabic" w:cs="Simplified Arabic"/>
          <w:b/>
          <w:bCs/>
          <w:sz w:val="28"/>
          <w:szCs w:val="28"/>
          <w:rtl/>
        </w:rPr>
        <w:t xml:space="preserve">التحفيز من خلال التقدير الشخصي: </w:t>
      </w:r>
      <w:r w:rsidRPr="007675E7">
        <w:rPr>
          <w:rFonts w:ascii="Simplified Arabic" w:hAnsi="Simplified Arabic" w:cs="Simplified Arabic"/>
          <w:sz w:val="28"/>
          <w:szCs w:val="28"/>
          <w:rtl/>
        </w:rPr>
        <w:t>يعد التقدير الشخصي من أبسط وأهم أشكال التحفيز غير المالي. يمكن للإدارة تقديم إشادة علنية بإنجازات الموظفين، سواء خلال الاجتماعات أو عبر البريد الإلكتروني، حيث يشعر الموظفون بالتقدير عند الاعتراف بجهودهم وإنجازاتهم، مما يرفع من معنوياتهم ويحفزهم لبذل المزيد (العنزي، 2021)</w:t>
      </w:r>
      <w:r w:rsidRPr="007675E7">
        <w:rPr>
          <w:rFonts w:ascii="Simplified Arabic" w:hAnsi="Simplified Arabic" w:cs="Simplified Arabic"/>
          <w:sz w:val="28"/>
          <w:szCs w:val="28"/>
        </w:rPr>
        <w:t>.</w:t>
      </w:r>
    </w:p>
    <w:p w14:paraId="3671D42E" w14:textId="074FF59A" w:rsidR="007675E7" w:rsidRPr="007675E7" w:rsidRDefault="007675E7"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 xml:space="preserve">إشراك الموظفين في صنع القرار: </w:t>
      </w:r>
      <w:r w:rsidRPr="007675E7">
        <w:rPr>
          <w:rFonts w:ascii="Simplified Arabic" w:hAnsi="Simplified Arabic" w:cs="Simplified Arabic"/>
          <w:sz w:val="28"/>
          <w:szCs w:val="28"/>
          <w:rtl/>
        </w:rPr>
        <w:t xml:space="preserve">إشراك الموظفين في اتخاذ القرارات الهامة المتعلقة بالعمل يعزز شعورهم بالملكية والانتماء تجاه المؤسسة، حيث يشعرون أن </w:t>
      </w:r>
      <w:proofErr w:type="gramStart"/>
      <w:r w:rsidRPr="007675E7">
        <w:rPr>
          <w:rFonts w:ascii="Simplified Arabic" w:hAnsi="Simplified Arabic" w:cs="Simplified Arabic"/>
          <w:sz w:val="28"/>
          <w:szCs w:val="28"/>
          <w:rtl/>
        </w:rPr>
        <w:t>آرائهم</w:t>
      </w:r>
      <w:proofErr w:type="gramEnd"/>
      <w:r w:rsidRPr="007675E7">
        <w:rPr>
          <w:rFonts w:ascii="Simplified Arabic" w:hAnsi="Simplified Arabic" w:cs="Simplified Arabic"/>
          <w:sz w:val="28"/>
          <w:szCs w:val="28"/>
          <w:rtl/>
        </w:rPr>
        <w:t xml:space="preserve"> تؤخذ بجدية، مما يؤدي إلى زيادة تحفيزهم ورفع مستوى التزامهم المهني (الجوهري، 2023)</w:t>
      </w:r>
    </w:p>
    <w:p w14:paraId="51CD6AC5" w14:textId="4BC6FC31" w:rsidR="007675E7" w:rsidRPr="007675E7" w:rsidRDefault="007675E7"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 xml:space="preserve">توفير توازن بين الحياة والعمل: </w:t>
      </w:r>
      <w:r w:rsidRPr="007675E7">
        <w:rPr>
          <w:rFonts w:ascii="Simplified Arabic" w:hAnsi="Simplified Arabic" w:cs="Simplified Arabic"/>
          <w:sz w:val="28"/>
          <w:szCs w:val="28"/>
          <w:rtl/>
        </w:rPr>
        <w:t xml:space="preserve">يعتبر التوازن بين الحياة الشخصية والمهنية عاملًا هامًا لتحفيز الموظفين، إذ أن السماح للموظفين بالاستفادة من ساعات عمل مرنة أو </w:t>
      </w:r>
      <w:r w:rsidRPr="007675E7">
        <w:rPr>
          <w:rFonts w:ascii="Simplified Arabic" w:hAnsi="Simplified Arabic" w:cs="Simplified Arabic"/>
          <w:sz w:val="28"/>
          <w:szCs w:val="28"/>
          <w:rtl/>
        </w:rPr>
        <w:lastRenderedPageBreak/>
        <w:t>إمكانية العمل عن بُعد يساعد في تخفيف التوتر ويزيد من رضاهم، مما ينعكس إيجابًا على مستوى أدائهم (الحمداني، 2022)</w:t>
      </w:r>
      <w:r w:rsidRPr="007675E7">
        <w:rPr>
          <w:rFonts w:ascii="Simplified Arabic" w:hAnsi="Simplified Arabic" w:cs="Simplified Arabic"/>
          <w:sz w:val="28"/>
          <w:szCs w:val="28"/>
        </w:rPr>
        <w:t>.</w:t>
      </w:r>
    </w:p>
    <w:p w14:paraId="3A02D184" w14:textId="5D0602DE" w:rsidR="007675E7" w:rsidRPr="007675E7" w:rsidRDefault="007675E7"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تقديم الحوافز المالية المباشرة وغير المباشرة</w:t>
      </w:r>
      <w:r w:rsidRPr="007675E7">
        <w:rPr>
          <w:rFonts w:ascii="Simplified Arabic" w:hAnsi="Simplified Arabic" w:cs="Simplified Arabic"/>
          <w:sz w:val="28"/>
          <w:szCs w:val="28"/>
          <w:rtl/>
        </w:rPr>
        <w:t>: مثل المكافآت الشهرية أو السنوية والزيادات السنوية، التي تعتبر من الاستراتيجيات التقليدية الفعّالة لتحفيز الموظفين، حيث ترتبط مكافآت الأداء بتحقيق الأهداف المحددة مسبقًا، مما يزيد من حماس الموظفين لتحقيق الأداء المستهدف (الصالح، 2020)</w:t>
      </w:r>
    </w:p>
    <w:p w14:paraId="5C803E27" w14:textId="4AA8ED04" w:rsidR="007675E7" w:rsidRPr="007675E7" w:rsidRDefault="007675E7"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 xml:space="preserve">التقدير من خلال برامج المكافآت الآنية: </w:t>
      </w:r>
      <w:r w:rsidRPr="007675E7">
        <w:rPr>
          <w:rFonts w:ascii="Simplified Arabic" w:hAnsi="Simplified Arabic" w:cs="Simplified Arabic"/>
          <w:sz w:val="28"/>
          <w:szCs w:val="28"/>
          <w:rtl/>
        </w:rPr>
        <w:t>يُعد تقديم مكافآت فورية وصغيرة عند تحقيق الأهداف طريقة فعّالة لتحفيز الموظفين، مثل المكافآت اليومية أو الأسبوعية، وهي تزيد من الرضا والشعور بالإنجاز (الخالدي، 2021)</w:t>
      </w:r>
      <w:r w:rsidRPr="007675E7">
        <w:rPr>
          <w:rFonts w:ascii="Simplified Arabic" w:hAnsi="Simplified Arabic" w:cs="Simplified Arabic"/>
          <w:sz w:val="28"/>
          <w:szCs w:val="28"/>
        </w:rPr>
        <w:t>.</w:t>
      </w:r>
    </w:p>
    <w:p w14:paraId="472D9CBC" w14:textId="218DDADB" w:rsidR="007675E7" w:rsidRPr="007675E7" w:rsidRDefault="007675E7" w:rsidP="007675E7">
      <w:pPr>
        <w:pStyle w:val="a6"/>
        <w:numPr>
          <w:ilvl w:val="0"/>
          <w:numId w:val="21"/>
        </w:numPr>
        <w:bidi/>
        <w:spacing w:line="276" w:lineRule="auto"/>
        <w:rPr>
          <w:rFonts w:ascii="Simplified Arabic" w:hAnsi="Simplified Arabic" w:cs="Simplified Arabic"/>
          <w:sz w:val="28"/>
          <w:szCs w:val="28"/>
        </w:rPr>
      </w:pPr>
      <w:r w:rsidRPr="007675E7">
        <w:rPr>
          <w:rFonts w:ascii="Simplified Arabic" w:hAnsi="Simplified Arabic" w:cs="Simplified Arabic"/>
          <w:b/>
          <w:bCs/>
          <w:sz w:val="28"/>
          <w:szCs w:val="28"/>
          <w:rtl/>
        </w:rPr>
        <w:t xml:space="preserve">إتاحة بيئة عمل محفزة للإبداع: </w:t>
      </w:r>
      <w:r w:rsidRPr="007675E7">
        <w:rPr>
          <w:rFonts w:ascii="Simplified Arabic" w:hAnsi="Simplified Arabic" w:cs="Simplified Arabic"/>
          <w:sz w:val="28"/>
          <w:szCs w:val="28"/>
          <w:rtl/>
        </w:rPr>
        <w:t>من خلال خلق ثقافة تشجع الابتكار، بحيث يسمح للموظفين بتجربة أفكار جديدة واقتراح حلول إبداعية دون خوف من الفشل. المؤسسات التي تدعم روح الابتكار تجعل موظفيها يشعرون بالتحفيز والإثارة حول عملهم (الغامدي، 2023)</w:t>
      </w:r>
    </w:p>
    <w:p w14:paraId="3BE2BBCD" w14:textId="77777777" w:rsidR="007675E7" w:rsidRPr="007675E7" w:rsidRDefault="007675E7" w:rsidP="007675E7">
      <w:pPr>
        <w:pStyle w:val="a6"/>
        <w:numPr>
          <w:ilvl w:val="0"/>
          <w:numId w:val="21"/>
        </w:numPr>
        <w:bidi/>
        <w:spacing w:line="276" w:lineRule="auto"/>
        <w:jc w:val="both"/>
        <w:rPr>
          <w:rFonts w:ascii="Simplified Arabic" w:hAnsi="Simplified Arabic" w:cs="Simplified Arabic"/>
          <w:sz w:val="28"/>
          <w:szCs w:val="28"/>
          <w:rtl/>
        </w:rPr>
      </w:pPr>
      <w:r w:rsidRPr="007675E7">
        <w:rPr>
          <w:rFonts w:ascii="Simplified Arabic" w:hAnsi="Simplified Arabic" w:cs="Simplified Arabic"/>
          <w:b/>
          <w:bCs/>
          <w:sz w:val="28"/>
          <w:szCs w:val="28"/>
          <w:rtl/>
        </w:rPr>
        <w:t>تقديم الدعم الصحي والنفسي:</w:t>
      </w:r>
      <w:r w:rsidRPr="007675E7">
        <w:rPr>
          <w:rFonts w:ascii="Simplified Arabic" w:hAnsi="Simplified Arabic" w:cs="Simplified Arabic"/>
          <w:sz w:val="28"/>
          <w:szCs w:val="28"/>
          <w:rtl/>
        </w:rPr>
        <w:t xml:space="preserve"> توفر المؤسسات الحديثة برامج دعم صحي ونفسي لموظفيها، بما في ذلك الاستشارات النفسية أو حتى برامج التأمل واللياقة البدنية، مما يقلل من مستويات التوتر ويزيد من رضاهم وبالتالي تحفيزهم (سعيد، 2020)</w:t>
      </w:r>
      <w:r w:rsidRPr="007675E7">
        <w:rPr>
          <w:rFonts w:ascii="Simplified Arabic" w:hAnsi="Simplified Arabic" w:cs="Simplified Arabic"/>
          <w:sz w:val="28"/>
          <w:szCs w:val="28"/>
        </w:rPr>
        <w:t>.</w:t>
      </w:r>
    </w:p>
    <w:p w14:paraId="044B89B5" w14:textId="77777777" w:rsidR="007675E7" w:rsidRPr="007675E7" w:rsidRDefault="007675E7" w:rsidP="007675E7">
      <w:pPr>
        <w:bidi/>
        <w:spacing w:line="276" w:lineRule="auto"/>
        <w:rPr>
          <w:rFonts w:ascii="Simplified Arabic" w:hAnsi="Simplified Arabic" w:cs="Simplified Arabic"/>
          <w:sz w:val="28"/>
          <w:szCs w:val="28"/>
          <w:rtl/>
        </w:rPr>
      </w:pPr>
    </w:p>
    <w:p w14:paraId="775C66C5" w14:textId="77777777" w:rsidR="007675E7" w:rsidRDefault="007675E7" w:rsidP="007675E7">
      <w:pPr>
        <w:bidi/>
        <w:spacing w:line="276" w:lineRule="auto"/>
        <w:jc w:val="both"/>
        <w:rPr>
          <w:rFonts w:ascii="Simplified Arabic" w:hAnsi="Simplified Arabic" w:cs="Simplified Arabic"/>
          <w:sz w:val="28"/>
          <w:szCs w:val="28"/>
          <w:rtl/>
        </w:rPr>
      </w:pPr>
    </w:p>
    <w:p w14:paraId="486FF2D2" w14:textId="77777777" w:rsidR="000020BA" w:rsidRDefault="000020BA" w:rsidP="000020BA">
      <w:pPr>
        <w:bidi/>
        <w:spacing w:line="276" w:lineRule="auto"/>
        <w:jc w:val="both"/>
        <w:rPr>
          <w:rFonts w:ascii="Simplified Arabic" w:hAnsi="Simplified Arabic" w:cs="Simplified Arabic"/>
          <w:sz w:val="28"/>
          <w:szCs w:val="28"/>
          <w:rtl/>
        </w:rPr>
      </w:pPr>
    </w:p>
    <w:p w14:paraId="214E4D85" w14:textId="77777777" w:rsidR="000020BA" w:rsidRDefault="000020BA" w:rsidP="000020BA">
      <w:pPr>
        <w:bidi/>
        <w:spacing w:line="276" w:lineRule="auto"/>
        <w:jc w:val="both"/>
        <w:rPr>
          <w:rFonts w:ascii="Simplified Arabic" w:hAnsi="Simplified Arabic" w:cs="Simplified Arabic"/>
          <w:sz w:val="28"/>
          <w:szCs w:val="28"/>
          <w:rtl/>
        </w:rPr>
      </w:pPr>
    </w:p>
    <w:p w14:paraId="38CE91EF" w14:textId="77777777" w:rsidR="000020BA" w:rsidRDefault="000020BA" w:rsidP="000020BA">
      <w:pPr>
        <w:bidi/>
        <w:spacing w:line="276" w:lineRule="auto"/>
        <w:jc w:val="both"/>
        <w:rPr>
          <w:rFonts w:ascii="Simplified Arabic" w:hAnsi="Simplified Arabic" w:cs="Simplified Arabic"/>
          <w:sz w:val="28"/>
          <w:szCs w:val="28"/>
          <w:rtl/>
        </w:rPr>
      </w:pPr>
    </w:p>
    <w:p w14:paraId="7C6747CB" w14:textId="77777777" w:rsidR="000020BA" w:rsidRDefault="000020BA" w:rsidP="000020BA">
      <w:pPr>
        <w:bidi/>
        <w:spacing w:line="276" w:lineRule="auto"/>
        <w:jc w:val="both"/>
        <w:rPr>
          <w:rFonts w:ascii="Simplified Arabic" w:hAnsi="Simplified Arabic" w:cs="Simplified Arabic"/>
          <w:sz w:val="28"/>
          <w:szCs w:val="28"/>
          <w:rtl/>
        </w:rPr>
      </w:pPr>
    </w:p>
    <w:p w14:paraId="4FA5EDAE" w14:textId="77777777" w:rsidR="000020BA" w:rsidRDefault="000020BA" w:rsidP="000020BA">
      <w:pPr>
        <w:bidi/>
        <w:spacing w:line="276" w:lineRule="auto"/>
        <w:jc w:val="both"/>
        <w:rPr>
          <w:rFonts w:ascii="Simplified Arabic" w:hAnsi="Simplified Arabic" w:cs="Simplified Arabic"/>
          <w:sz w:val="28"/>
          <w:szCs w:val="28"/>
          <w:rtl/>
        </w:rPr>
      </w:pPr>
    </w:p>
    <w:p w14:paraId="1E7DF16B" w14:textId="77777777" w:rsidR="000020BA" w:rsidRDefault="000020BA" w:rsidP="000020BA">
      <w:pPr>
        <w:bidi/>
        <w:spacing w:line="276" w:lineRule="auto"/>
        <w:jc w:val="both"/>
        <w:rPr>
          <w:rFonts w:ascii="Simplified Arabic" w:hAnsi="Simplified Arabic" w:cs="Simplified Arabic"/>
          <w:sz w:val="28"/>
          <w:szCs w:val="28"/>
          <w:rtl/>
        </w:rPr>
      </w:pPr>
    </w:p>
    <w:p w14:paraId="76AE658E" w14:textId="77777777" w:rsidR="000020BA" w:rsidRDefault="000020BA" w:rsidP="000020BA">
      <w:pPr>
        <w:bidi/>
        <w:spacing w:line="276" w:lineRule="auto"/>
        <w:jc w:val="both"/>
        <w:rPr>
          <w:rFonts w:ascii="Simplified Arabic" w:hAnsi="Simplified Arabic" w:cs="Simplified Arabic"/>
          <w:sz w:val="28"/>
          <w:szCs w:val="28"/>
          <w:rtl/>
        </w:rPr>
      </w:pPr>
    </w:p>
    <w:p w14:paraId="58F1C055" w14:textId="77777777" w:rsidR="000020BA" w:rsidRPr="002672C9" w:rsidRDefault="000020BA" w:rsidP="000020BA">
      <w:pPr>
        <w:bidi/>
        <w:spacing w:line="276" w:lineRule="auto"/>
        <w:jc w:val="both"/>
        <w:rPr>
          <w:rFonts w:ascii="Simplified Arabic" w:hAnsi="Simplified Arabic" w:cs="Simplified Arabic"/>
          <w:sz w:val="28"/>
          <w:szCs w:val="28"/>
        </w:rPr>
      </w:pPr>
    </w:p>
    <w:p w14:paraId="50B77515"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lastRenderedPageBreak/>
        <w:t>آليات قياس التحفيز في بيئة العمل</w:t>
      </w:r>
    </w:p>
    <w:p w14:paraId="29138989" w14:textId="77777777" w:rsidR="002672C9" w:rsidRDefault="002672C9" w:rsidP="002672C9">
      <w:pPr>
        <w:bidi/>
        <w:spacing w:line="276" w:lineRule="auto"/>
        <w:jc w:val="both"/>
        <w:rPr>
          <w:rFonts w:ascii="Simplified Arabic" w:hAnsi="Simplified Arabic" w:cs="Simplified Arabic"/>
          <w:sz w:val="28"/>
          <w:szCs w:val="28"/>
          <w:rtl/>
        </w:rPr>
      </w:pPr>
      <w:r w:rsidRPr="002672C9">
        <w:rPr>
          <w:rFonts w:ascii="Simplified Arabic" w:hAnsi="Simplified Arabic" w:cs="Simplified Arabic"/>
          <w:sz w:val="28"/>
          <w:szCs w:val="28"/>
          <w:rtl/>
        </w:rPr>
        <w:t>تتعدد الطرق التي يمكن من خلالها قياس مستوى التحفيز لدى الموظفين، ومن هذه الأساليب</w:t>
      </w:r>
      <w:r w:rsidRPr="002672C9">
        <w:rPr>
          <w:rFonts w:ascii="Simplified Arabic" w:hAnsi="Simplified Arabic" w:cs="Simplified Arabic"/>
          <w:sz w:val="28"/>
          <w:szCs w:val="28"/>
        </w:rPr>
        <w:t>:</w:t>
      </w:r>
    </w:p>
    <w:p w14:paraId="06BCCDA0" w14:textId="6F485199" w:rsidR="007675E7" w:rsidRDefault="007675E7" w:rsidP="007675E7">
      <w:pPr>
        <w:bidi/>
        <w:spacing w:line="276" w:lineRule="auto"/>
        <w:jc w:val="both"/>
        <w:rPr>
          <w:rFonts w:ascii="Simplified Arabic" w:hAnsi="Simplified Arabic" w:cs="Simplified Arabic"/>
          <w:sz w:val="28"/>
          <w:szCs w:val="28"/>
          <w:rtl/>
        </w:rPr>
      </w:pPr>
      <w:r w:rsidRPr="007675E7">
        <w:rPr>
          <w:rFonts w:ascii="Simplified Arabic" w:hAnsi="Simplified Arabic" w:cs="Simplified Arabic"/>
          <w:sz w:val="28"/>
          <w:szCs w:val="28"/>
          <w:rtl/>
        </w:rPr>
        <w:t>تتعدد الطرق التي يمكن من خلالها قياس مستوى التحفيز لدى الموظفين. تبدأ هذه الطرق باستطلاعات الرضا الوظيفي، حيث تعتبر الاستطلاعات الدورية وسيلة شائعة وفعّالة لتقييم مدى تحفيز الموظفين، إذ تتضمن أسئلة حول تقدير الموظفين لحوافزهم المالية وغير المالية، وبيئة العمل، وأساليب القيادة (يوسف، 2023). كما يتم قياس التحفيز من خلال متابعة أداء الموظفين وإنتاجيتهم بمرور الوقت، حيث يظهر مستوى التحفيز العالي عند تحقيق الموظف لأهدافه بانتظام والتزامه الكبير في العمل (الجابري، 2021). كذلك، تُعد الاجتماعات الفردية وسيلة فعّالة لمعرفة مدى شعور الموظفين بالتحفيز وتحديد العوائق التي قد تؤثر عليه، مما يساعد في تلبية احتياجاتهم (العنزي، 2022). إضافة إلى ذلك، يُعد تحليل معدل دوران الموظفين مؤشرًا هامًا لمستوى الرضا والتحفيز، حيث يُعتبر ارتفاع معدل الاستقالات علامة على قلة التحفيز، مما يستدعي التدخل لتحسين بيئة العمل (الحربي، 2021). أما قياس نسبة الغياب والحضور، فيعد مؤشرًا مباشرًا لمستوى التحفيز، إذ يرتبط انخفاض نسبة الغياب ببيئة عمل محفزة (الشمري، 2020). يُطلب من الموظفين أيضًا تقديم تقييم ذاتي دوري لمستوى تحفيزهم ورضاهم عن بيئة العمل، وهذا التقييم يوفر رؤى قيمة حول العوامل المؤثرة على تحفيزهم، مثل بيئة العمل والعلاقات المهنية (الفيفي، 2019). تُجرى كذلك مقابلات إنهاء الخدمة مع الموظفين المستقيلين لمعرفة أسباب مغادرتهم، مما يكشف عن عوامل ترتبط بقلة التحفيز، كتحديات التطور الوظيفي وغياب التقدير (الصغير، 2018). أخيرًا، يمكن للإدارة جمع ملاحظات غير رسمية من الموظفين حول بيئة العمل من خلال اجتماعات غير رسمية، والتي تساهم في فهم مستوى التحفيز والاستجابة السريعة لأي تحديات تؤثر عليه (البقمي، 2022)</w:t>
      </w:r>
      <w:r w:rsidRPr="007675E7">
        <w:rPr>
          <w:rFonts w:ascii="Simplified Arabic" w:hAnsi="Simplified Arabic" w:cs="Simplified Arabic"/>
          <w:sz w:val="28"/>
          <w:szCs w:val="28"/>
        </w:rPr>
        <w:t>.</w:t>
      </w:r>
    </w:p>
    <w:p w14:paraId="551A4F19" w14:textId="77777777" w:rsidR="007675E7" w:rsidRDefault="007675E7" w:rsidP="007675E7">
      <w:pPr>
        <w:bidi/>
        <w:spacing w:line="276" w:lineRule="auto"/>
        <w:jc w:val="both"/>
        <w:rPr>
          <w:rFonts w:ascii="Simplified Arabic" w:hAnsi="Simplified Arabic" w:cs="Simplified Arabic"/>
          <w:sz w:val="28"/>
          <w:szCs w:val="28"/>
          <w:rtl/>
        </w:rPr>
      </w:pPr>
    </w:p>
    <w:p w14:paraId="19406630" w14:textId="77777777" w:rsidR="007675E7" w:rsidRDefault="007675E7" w:rsidP="007675E7">
      <w:pPr>
        <w:bidi/>
        <w:spacing w:line="276" w:lineRule="auto"/>
        <w:jc w:val="both"/>
        <w:rPr>
          <w:rFonts w:ascii="Simplified Arabic" w:hAnsi="Simplified Arabic" w:cs="Simplified Arabic"/>
          <w:sz w:val="28"/>
          <w:szCs w:val="28"/>
          <w:rtl/>
        </w:rPr>
      </w:pPr>
    </w:p>
    <w:p w14:paraId="61786624" w14:textId="77777777" w:rsidR="007675E7" w:rsidRDefault="007675E7" w:rsidP="007675E7">
      <w:pPr>
        <w:bidi/>
        <w:spacing w:line="276" w:lineRule="auto"/>
        <w:jc w:val="both"/>
        <w:rPr>
          <w:rFonts w:ascii="Simplified Arabic" w:hAnsi="Simplified Arabic" w:cs="Simplified Arabic"/>
          <w:sz w:val="28"/>
          <w:szCs w:val="28"/>
          <w:rtl/>
        </w:rPr>
      </w:pPr>
    </w:p>
    <w:p w14:paraId="2AB82699" w14:textId="77777777" w:rsidR="007675E7" w:rsidRDefault="007675E7" w:rsidP="007675E7">
      <w:pPr>
        <w:bidi/>
        <w:spacing w:line="276" w:lineRule="auto"/>
        <w:jc w:val="both"/>
        <w:rPr>
          <w:rFonts w:ascii="Simplified Arabic" w:hAnsi="Simplified Arabic" w:cs="Simplified Arabic"/>
          <w:sz w:val="28"/>
          <w:szCs w:val="28"/>
          <w:rtl/>
        </w:rPr>
      </w:pPr>
    </w:p>
    <w:p w14:paraId="1B2291C2" w14:textId="77777777" w:rsidR="007675E7" w:rsidRDefault="007675E7" w:rsidP="007675E7">
      <w:pPr>
        <w:bidi/>
        <w:spacing w:line="276" w:lineRule="auto"/>
        <w:jc w:val="both"/>
        <w:rPr>
          <w:rFonts w:ascii="Simplified Arabic" w:hAnsi="Simplified Arabic" w:cs="Simplified Arabic"/>
          <w:sz w:val="28"/>
          <w:szCs w:val="28"/>
          <w:rtl/>
        </w:rPr>
      </w:pPr>
    </w:p>
    <w:p w14:paraId="33059BB0" w14:textId="77777777" w:rsidR="007675E7" w:rsidRDefault="007675E7" w:rsidP="007675E7">
      <w:pPr>
        <w:bidi/>
        <w:spacing w:line="276" w:lineRule="auto"/>
        <w:jc w:val="both"/>
        <w:rPr>
          <w:rFonts w:ascii="Simplified Arabic" w:hAnsi="Simplified Arabic" w:cs="Simplified Arabic"/>
          <w:sz w:val="28"/>
          <w:szCs w:val="28"/>
          <w:rtl/>
        </w:rPr>
      </w:pPr>
    </w:p>
    <w:p w14:paraId="2065E69C" w14:textId="77777777" w:rsidR="007675E7" w:rsidRPr="002672C9" w:rsidRDefault="007675E7" w:rsidP="007675E7">
      <w:pPr>
        <w:bidi/>
        <w:spacing w:line="276" w:lineRule="auto"/>
        <w:jc w:val="both"/>
        <w:rPr>
          <w:rFonts w:ascii="Simplified Arabic" w:hAnsi="Simplified Arabic" w:cs="Simplified Arabic"/>
          <w:sz w:val="28"/>
          <w:szCs w:val="28"/>
        </w:rPr>
      </w:pPr>
    </w:p>
    <w:p w14:paraId="2EFC040F" w14:textId="77777777" w:rsidR="002672C9" w:rsidRPr="002672C9" w:rsidRDefault="002672C9" w:rsidP="002672C9">
      <w:pPr>
        <w:bidi/>
        <w:spacing w:line="276" w:lineRule="auto"/>
        <w:jc w:val="both"/>
        <w:rPr>
          <w:rFonts w:ascii="Simplified Arabic" w:hAnsi="Simplified Arabic" w:cs="Simplified Arabic"/>
          <w:b/>
          <w:bCs/>
          <w:sz w:val="28"/>
          <w:szCs w:val="28"/>
        </w:rPr>
      </w:pPr>
      <w:r w:rsidRPr="002672C9">
        <w:rPr>
          <w:rFonts w:ascii="Simplified Arabic" w:hAnsi="Simplified Arabic" w:cs="Simplified Arabic"/>
          <w:b/>
          <w:bCs/>
          <w:sz w:val="28"/>
          <w:szCs w:val="28"/>
          <w:rtl/>
        </w:rPr>
        <w:t>الاتجاهات الحديثة في التحفيز في بيئة العمل</w:t>
      </w:r>
    </w:p>
    <w:p w14:paraId="2B3BCC9D" w14:textId="6F19287A" w:rsidR="002F7DD1" w:rsidRDefault="00B80CBB" w:rsidP="00B80CBB">
      <w:pPr>
        <w:bidi/>
        <w:spacing w:line="276" w:lineRule="auto"/>
        <w:jc w:val="both"/>
        <w:rPr>
          <w:rFonts w:ascii="Simplified Arabic" w:hAnsi="Simplified Arabic" w:cs="Simplified Arabic"/>
          <w:sz w:val="28"/>
          <w:szCs w:val="28"/>
          <w:rtl/>
        </w:rPr>
      </w:pPr>
      <w:r w:rsidRPr="00B80CBB">
        <w:rPr>
          <w:rFonts w:ascii="Simplified Arabic" w:hAnsi="Simplified Arabic" w:cs="Simplified Arabic"/>
          <w:sz w:val="28"/>
          <w:szCs w:val="28"/>
          <w:rtl/>
        </w:rPr>
        <w:t>مع التطور السريع في بيئات العمل، ظهرت اتجاهات حديثة تركز على أساليب مبتكرة للتحفيز تتناسب مع متطلبات العصر وتفضيلات الموظفين. من هذه الاتجاهات التحفيز من خلال المرونة في العمل، حيث يشمل هذا الاتجاه السماح للموظفين بالعمل عن بُعد أو تحديد ساعات عمل مرنة، مما يساعدهم على تلبية احتياجاتهم الشخصية وتخفيف التوتر. وقد حقق هذا الاتجاه نجاحًا ملحوظًا في زيادة تحفيز الموظفين، خاصة بعد جائحة كورونا التي أثبتت أهمية التوازن بين العمل والحياة الشخصية (الحمداني، 2023). كما ظهر اتجاه قوي يركز على الرفاهية النفسية للموظفين، حيث تهتم المؤسسات الحديثة بتقديم الدعم النفسي من خلال برامج متنوعة مثل جلسات التأمل واليوغا وخدمات استشارية نفسية، مما يساعد في تخفيف الضغط النفسي ويعزز من تحفيز الموظفين على العمل (سعيد، 2020). ومن الاتجاهات الحديثة أيضًا تطبيق مبادئ المكافآت الآنية، حيث يعتمد هذا الاتجاه على تقديم مكافآت فورية للموظفين بناءً على أدائهم في لحظتها، مما يمنحهم شعورًا فوريًا بالتحفيز والانتماء للمؤسسة ويعزز من رغبتهم في تحسين الأداء (العتيبي، 2021)</w:t>
      </w:r>
      <w:r w:rsidRPr="00B80CBB">
        <w:rPr>
          <w:rFonts w:ascii="Simplified Arabic" w:hAnsi="Simplified Arabic" w:cs="Simplified Arabic"/>
          <w:sz w:val="28"/>
          <w:szCs w:val="28"/>
        </w:rPr>
        <w:t>.</w:t>
      </w:r>
    </w:p>
    <w:p w14:paraId="55D3BFBD" w14:textId="75B7058C" w:rsidR="00B80CBB" w:rsidRPr="00B80CBB" w:rsidRDefault="00B80CBB" w:rsidP="00B80CBB">
      <w:pPr>
        <w:bidi/>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B80CBB">
        <w:rPr>
          <w:rFonts w:ascii="Simplified Arabic" w:hAnsi="Simplified Arabic" w:cs="Simplified Arabic"/>
          <w:sz w:val="28"/>
          <w:szCs w:val="28"/>
          <w:rtl/>
        </w:rPr>
        <w:t xml:space="preserve">بدأت العديد من المؤسسات بتبني </w:t>
      </w:r>
      <w:r w:rsidRPr="00B80CBB">
        <w:rPr>
          <w:rFonts w:ascii="Simplified Arabic" w:hAnsi="Simplified Arabic" w:cs="Simplified Arabic"/>
          <w:b/>
          <w:bCs/>
          <w:sz w:val="28"/>
          <w:szCs w:val="28"/>
          <w:rtl/>
        </w:rPr>
        <w:t>التعلم المستمر كأداة تحفيزية</w:t>
      </w:r>
      <w:r w:rsidRPr="00B80CBB">
        <w:rPr>
          <w:rFonts w:ascii="Simplified Arabic" w:hAnsi="Simplified Arabic" w:cs="Simplified Arabic"/>
          <w:sz w:val="28"/>
          <w:szCs w:val="28"/>
          <w:rtl/>
        </w:rPr>
        <w:t xml:space="preserve">، حيث توفر فرصًا للتدريب وتطوير المهارات بانتظام، مما يتيح للموظفين تحسين قدراتهم وزيادة خبراتهم الوظيفية، وهو ما يعزز من تحفيزهم وإحساسهم بقيمة مساهماتهم (الشريف، 2022). كذلك، ظهر </w:t>
      </w:r>
      <w:r w:rsidRPr="00B80CBB">
        <w:rPr>
          <w:rFonts w:ascii="Simplified Arabic" w:hAnsi="Simplified Arabic" w:cs="Simplified Arabic"/>
          <w:b/>
          <w:bCs/>
          <w:sz w:val="28"/>
          <w:szCs w:val="28"/>
          <w:rtl/>
        </w:rPr>
        <w:t>التقدير الشخصي كوسيلة للتحفيز الفعّال</w:t>
      </w:r>
      <w:r w:rsidRPr="00B80CBB">
        <w:rPr>
          <w:rFonts w:ascii="Simplified Arabic" w:hAnsi="Simplified Arabic" w:cs="Simplified Arabic"/>
          <w:sz w:val="28"/>
          <w:szCs w:val="28"/>
          <w:rtl/>
        </w:rPr>
        <w:t>، إذ تقدم المؤسسات تقديرًا شخصيًا وإنجازات معترفًا بها للموظفين، من خلال كلمات شكر علنية أو حتى مكافآت رمزية، مما يزيد من دافعيتهم ورضاهم (الشمري، 2023)</w:t>
      </w:r>
      <w:r w:rsidRPr="00B80CBB">
        <w:rPr>
          <w:rFonts w:ascii="Simplified Arabic" w:hAnsi="Simplified Arabic" w:cs="Simplified Arabic"/>
          <w:sz w:val="28"/>
          <w:szCs w:val="28"/>
        </w:rPr>
        <w:t>.</w:t>
      </w:r>
    </w:p>
    <w:p w14:paraId="376F902D"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 xml:space="preserve">وأيضًا، هناك اتجاه </w:t>
      </w:r>
      <w:r w:rsidRPr="00B80CBB">
        <w:rPr>
          <w:rFonts w:ascii="Simplified Arabic" w:hAnsi="Simplified Arabic" w:cs="Simplified Arabic"/>
          <w:b/>
          <w:bCs/>
          <w:sz w:val="28"/>
          <w:szCs w:val="28"/>
          <w:rtl/>
        </w:rPr>
        <w:t>لتحفيز الابتكار والإبداع</w:t>
      </w:r>
      <w:r w:rsidRPr="00B80CBB">
        <w:rPr>
          <w:rFonts w:ascii="Simplified Arabic" w:hAnsi="Simplified Arabic" w:cs="Simplified Arabic"/>
          <w:sz w:val="28"/>
          <w:szCs w:val="28"/>
          <w:rtl/>
        </w:rPr>
        <w:t xml:space="preserve"> في العمل، حيث تُشجّع المؤسسات موظفيها على التفكير خارج الصندوق وتقديم أفكار جديدة دون الخوف من الفشل، من خلال توفير بيئة داعمة للإبداع ومفتوحة لاقتراحات الموظفين، وهذا يُشعرهم بأهمية أفكارهم ويدفعهم للابتكار (القحطاني، 2023)</w:t>
      </w:r>
      <w:r w:rsidRPr="00B80CBB">
        <w:rPr>
          <w:rFonts w:ascii="Simplified Arabic" w:hAnsi="Simplified Arabic" w:cs="Simplified Arabic"/>
          <w:sz w:val="28"/>
          <w:szCs w:val="28"/>
        </w:rPr>
        <w:t>.</w:t>
      </w:r>
    </w:p>
    <w:p w14:paraId="4DFAD202"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 xml:space="preserve">أخيرًا، </w:t>
      </w:r>
      <w:r w:rsidRPr="00B80CBB">
        <w:rPr>
          <w:rFonts w:ascii="Simplified Arabic" w:hAnsi="Simplified Arabic" w:cs="Simplified Arabic"/>
          <w:b/>
          <w:bCs/>
          <w:sz w:val="28"/>
          <w:szCs w:val="28"/>
          <w:rtl/>
        </w:rPr>
        <w:t>التركيز على القيم والمشاركة المجتمعية</w:t>
      </w:r>
      <w:r w:rsidRPr="00B80CBB">
        <w:rPr>
          <w:rFonts w:ascii="Simplified Arabic" w:hAnsi="Simplified Arabic" w:cs="Simplified Arabic"/>
          <w:sz w:val="28"/>
          <w:szCs w:val="28"/>
          <w:rtl/>
        </w:rPr>
        <w:t xml:space="preserve"> أصبح من الاتجاهات التحفيزية الحديثة؛ حيث أصبحت الشركات تُعزز إحساس الموظفين بأن عملهم له أثر إيجابي على المجتمع، من خلال </w:t>
      </w:r>
      <w:r w:rsidRPr="00B80CBB">
        <w:rPr>
          <w:rFonts w:ascii="Simplified Arabic" w:hAnsi="Simplified Arabic" w:cs="Simplified Arabic"/>
          <w:sz w:val="28"/>
          <w:szCs w:val="28"/>
          <w:rtl/>
        </w:rPr>
        <w:lastRenderedPageBreak/>
        <w:t>إشراكهم في مبادرات خيرية أو برامج للتوعية، مما يمنحهم شعورًا بالإنجاز والرضا، ويزيد من ارتباطهم بالمؤسسة ورغبتهم في البقاء بها (الغامدي، 2021)</w:t>
      </w:r>
      <w:r w:rsidRPr="00B80CBB">
        <w:rPr>
          <w:rFonts w:ascii="Simplified Arabic" w:hAnsi="Simplified Arabic" w:cs="Simplified Arabic"/>
          <w:sz w:val="28"/>
          <w:szCs w:val="28"/>
        </w:rPr>
        <w:t>.</w:t>
      </w:r>
    </w:p>
    <w:p w14:paraId="2A577164" w14:textId="77777777" w:rsidR="00B80CBB" w:rsidRPr="00B80CBB" w:rsidRDefault="00B80CBB" w:rsidP="00B80CBB">
      <w:pPr>
        <w:bidi/>
        <w:spacing w:line="276" w:lineRule="auto"/>
        <w:jc w:val="both"/>
        <w:rPr>
          <w:rFonts w:ascii="Simplified Arabic" w:hAnsi="Simplified Arabic" w:cs="Simplified Arabic"/>
          <w:sz w:val="28"/>
          <w:szCs w:val="28"/>
        </w:rPr>
      </w:pPr>
      <w:r w:rsidRPr="00B80CBB">
        <w:rPr>
          <w:rFonts w:ascii="Simplified Arabic" w:hAnsi="Simplified Arabic" w:cs="Simplified Arabic"/>
          <w:sz w:val="28"/>
          <w:szCs w:val="28"/>
          <w:rtl/>
        </w:rPr>
        <w:t>تجمع هذه الاتجاهات بين الاهتمام بنمو الموظف وتطوره الشخصي والمهني، مع تعزيز إحساسهم بالمشاركة والقيمة المجتمعية، مما يسهم في تحسين تحفيزهم بشكل شامل ومستدام</w:t>
      </w:r>
      <w:r w:rsidRPr="00B80CBB">
        <w:rPr>
          <w:rFonts w:ascii="Simplified Arabic" w:hAnsi="Simplified Arabic" w:cs="Simplified Arabic"/>
          <w:sz w:val="28"/>
          <w:szCs w:val="28"/>
        </w:rPr>
        <w:t>.</w:t>
      </w:r>
    </w:p>
    <w:p w14:paraId="74BE662D" w14:textId="77777777" w:rsidR="00B80CBB" w:rsidRPr="00B80CBB" w:rsidRDefault="00B80CBB" w:rsidP="00B80CBB">
      <w:pPr>
        <w:bidi/>
        <w:spacing w:line="276" w:lineRule="auto"/>
        <w:jc w:val="both"/>
        <w:rPr>
          <w:rFonts w:ascii="Simplified Arabic" w:hAnsi="Simplified Arabic" w:cs="Simplified Arabic"/>
          <w:sz w:val="28"/>
          <w:szCs w:val="28"/>
          <w:rtl/>
        </w:rPr>
      </w:pPr>
    </w:p>
    <w:p w14:paraId="574CC637" w14:textId="77777777" w:rsidR="00B80CBB" w:rsidRPr="00B80CBB" w:rsidRDefault="00B80CBB" w:rsidP="00B80CBB">
      <w:pPr>
        <w:bidi/>
        <w:spacing w:line="276" w:lineRule="auto"/>
        <w:jc w:val="both"/>
        <w:rPr>
          <w:rFonts w:ascii="Simplified Arabic" w:hAnsi="Simplified Arabic" w:cs="Simplified Arabic"/>
          <w:sz w:val="28"/>
          <w:szCs w:val="28"/>
          <w:rtl/>
        </w:rPr>
      </w:pPr>
    </w:p>
    <w:p w14:paraId="26127321" w14:textId="77777777" w:rsidR="002F7DD1" w:rsidRPr="002672C9" w:rsidRDefault="002F7DD1" w:rsidP="002F7DD1">
      <w:pPr>
        <w:bidi/>
        <w:spacing w:line="276" w:lineRule="auto"/>
        <w:jc w:val="both"/>
        <w:rPr>
          <w:rFonts w:ascii="Simplified Arabic" w:hAnsi="Simplified Arabic" w:cs="Simplified Arabic"/>
          <w:sz w:val="28"/>
          <w:szCs w:val="28"/>
        </w:rPr>
      </w:pPr>
    </w:p>
    <w:p w14:paraId="21CC01AA" w14:textId="77777777" w:rsidR="007675E7" w:rsidRDefault="007675E7" w:rsidP="007675E7">
      <w:pPr>
        <w:bidi/>
        <w:spacing w:line="276" w:lineRule="auto"/>
        <w:jc w:val="both"/>
        <w:rPr>
          <w:rFonts w:ascii="Simplified Arabic" w:hAnsi="Simplified Arabic" w:cs="Simplified Arabic"/>
          <w:sz w:val="28"/>
          <w:szCs w:val="28"/>
          <w:rtl/>
        </w:rPr>
      </w:pPr>
    </w:p>
    <w:p w14:paraId="0AED2A8C" w14:textId="77777777" w:rsidR="007675E7" w:rsidRDefault="007675E7" w:rsidP="007675E7">
      <w:pPr>
        <w:bidi/>
        <w:spacing w:line="276" w:lineRule="auto"/>
        <w:jc w:val="both"/>
        <w:rPr>
          <w:rFonts w:ascii="Simplified Arabic" w:hAnsi="Simplified Arabic" w:cs="Simplified Arabic"/>
          <w:sz w:val="28"/>
          <w:szCs w:val="28"/>
          <w:rtl/>
        </w:rPr>
      </w:pPr>
    </w:p>
    <w:p w14:paraId="76651BCD" w14:textId="77777777" w:rsidR="007675E7" w:rsidRDefault="007675E7" w:rsidP="007675E7">
      <w:pPr>
        <w:bidi/>
        <w:spacing w:line="276" w:lineRule="auto"/>
        <w:jc w:val="both"/>
        <w:rPr>
          <w:rFonts w:ascii="Simplified Arabic" w:hAnsi="Simplified Arabic" w:cs="Simplified Arabic"/>
          <w:sz w:val="28"/>
          <w:szCs w:val="28"/>
          <w:rtl/>
        </w:rPr>
      </w:pPr>
    </w:p>
    <w:p w14:paraId="36ACA964" w14:textId="77777777" w:rsidR="007675E7" w:rsidRDefault="007675E7" w:rsidP="007675E7">
      <w:pPr>
        <w:bidi/>
        <w:spacing w:line="276" w:lineRule="auto"/>
        <w:jc w:val="both"/>
        <w:rPr>
          <w:rFonts w:ascii="Simplified Arabic" w:hAnsi="Simplified Arabic" w:cs="Simplified Arabic"/>
          <w:sz w:val="28"/>
          <w:szCs w:val="28"/>
          <w:rtl/>
        </w:rPr>
      </w:pPr>
    </w:p>
    <w:p w14:paraId="129A5A2F" w14:textId="77777777" w:rsidR="007675E7" w:rsidRDefault="007675E7" w:rsidP="007675E7">
      <w:pPr>
        <w:bidi/>
        <w:spacing w:line="276" w:lineRule="auto"/>
        <w:jc w:val="both"/>
        <w:rPr>
          <w:rFonts w:ascii="Simplified Arabic" w:hAnsi="Simplified Arabic" w:cs="Simplified Arabic"/>
          <w:sz w:val="28"/>
          <w:szCs w:val="28"/>
          <w:rtl/>
        </w:rPr>
      </w:pPr>
    </w:p>
    <w:p w14:paraId="1840DF13" w14:textId="77777777" w:rsidR="007675E7" w:rsidRDefault="007675E7" w:rsidP="007675E7">
      <w:pPr>
        <w:bidi/>
        <w:spacing w:line="276" w:lineRule="auto"/>
        <w:jc w:val="both"/>
        <w:rPr>
          <w:rFonts w:ascii="Simplified Arabic" w:hAnsi="Simplified Arabic" w:cs="Simplified Arabic"/>
          <w:sz w:val="28"/>
          <w:szCs w:val="28"/>
          <w:rtl/>
        </w:rPr>
      </w:pPr>
    </w:p>
    <w:p w14:paraId="10715E86" w14:textId="77777777" w:rsidR="007675E7" w:rsidRDefault="007675E7" w:rsidP="007675E7">
      <w:pPr>
        <w:bidi/>
        <w:spacing w:line="276" w:lineRule="auto"/>
        <w:jc w:val="both"/>
        <w:rPr>
          <w:rFonts w:ascii="Simplified Arabic" w:hAnsi="Simplified Arabic" w:cs="Simplified Arabic"/>
          <w:sz w:val="28"/>
          <w:szCs w:val="28"/>
          <w:rtl/>
        </w:rPr>
      </w:pPr>
    </w:p>
    <w:p w14:paraId="124218A1" w14:textId="77777777" w:rsidR="007675E7" w:rsidRDefault="007675E7" w:rsidP="007675E7">
      <w:pPr>
        <w:bidi/>
        <w:spacing w:line="276" w:lineRule="auto"/>
        <w:jc w:val="both"/>
        <w:rPr>
          <w:rFonts w:ascii="Simplified Arabic" w:hAnsi="Simplified Arabic" w:cs="Simplified Arabic"/>
          <w:sz w:val="28"/>
          <w:szCs w:val="28"/>
          <w:rtl/>
        </w:rPr>
      </w:pPr>
    </w:p>
    <w:p w14:paraId="76D507AB" w14:textId="77777777" w:rsidR="007675E7" w:rsidRDefault="007675E7" w:rsidP="007675E7">
      <w:pPr>
        <w:bidi/>
        <w:spacing w:line="276" w:lineRule="auto"/>
        <w:jc w:val="both"/>
        <w:rPr>
          <w:rFonts w:ascii="Simplified Arabic" w:hAnsi="Simplified Arabic" w:cs="Simplified Arabic"/>
          <w:sz w:val="28"/>
          <w:szCs w:val="28"/>
          <w:rtl/>
        </w:rPr>
      </w:pPr>
    </w:p>
    <w:p w14:paraId="30883A6D" w14:textId="77777777" w:rsidR="00B80CBB" w:rsidRDefault="00B80CBB" w:rsidP="00B80CBB">
      <w:pPr>
        <w:bidi/>
        <w:spacing w:line="276" w:lineRule="auto"/>
        <w:jc w:val="both"/>
        <w:rPr>
          <w:rFonts w:ascii="Simplified Arabic" w:hAnsi="Simplified Arabic" w:cs="Simplified Arabic"/>
          <w:sz w:val="28"/>
          <w:szCs w:val="28"/>
          <w:rtl/>
        </w:rPr>
      </w:pPr>
    </w:p>
    <w:p w14:paraId="393D881E" w14:textId="77777777" w:rsidR="00B80CBB" w:rsidRDefault="00B80CBB" w:rsidP="00B80CBB">
      <w:pPr>
        <w:bidi/>
        <w:spacing w:line="276" w:lineRule="auto"/>
        <w:jc w:val="both"/>
        <w:rPr>
          <w:rFonts w:ascii="Simplified Arabic" w:hAnsi="Simplified Arabic" w:cs="Simplified Arabic"/>
          <w:sz w:val="28"/>
          <w:szCs w:val="28"/>
          <w:rtl/>
        </w:rPr>
      </w:pPr>
    </w:p>
    <w:p w14:paraId="46E820C0" w14:textId="77777777" w:rsidR="00B80CBB" w:rsidRDefault="00B80CBB" w:rsidP="00B80CBB">
      <w:pPr>
        <w:bidi/>
        <w:spacing w:line="276" w:lineRule="auto"/>
        <w:jc w:val="both"/>
        <w:rPr>
          <w:rFonts w:ascii="Simplified Arabic" w:hAnsi="Simplified Arabic" w:cs="Simplified Arabic"/>
          <w:sz w:val="28"/>
          <w:szCs w:val="28"/>
          <w:rtl/>
        </w:rPr>
      </w:pPr>
    </w:p>
    <w:p w14:paraId="13782D20" w14:textId="77777777" w:rsidR="00B80CBB" w:rsidRDefault="00B80CBB" w:rsidP="00B80CBB">
      <w:pPr>
        <w:bidi/>
        <w:spacing w:line="276" w:lineRule="auto"/>
        <w:jc w:val="both"/>
        <w:rPr>
          <w:rFonts w:ascii="Simplified Arabic" w:hAnsi="Simplified Arabic" w:cs="Simplified Arabic"/>
          <w:sz w:val="28"/>
          <w:szCs w:val="28"/>
          <w:rtl/>
        </w:rPr>
      </w:pPr>
    </w:p>
    <w:p w14:paraId="1EE2CEBB" w14:textId="77777777" w:rsidR="00B80CBB" w:rsidRDefault="00B80CBB" w:rsidP="00B80CBB">
      <w:pPr>
        <w:bidi/>
        <w:spacing w:line="276" w:lineRule="auto"/>
        <w:jc w:val="both"/>
        <w:rPr>
          <w:rFonts w:ascii="Simplified Arabic" w:hAnsi="Simplified Arabic" w:cs="Simplified Arabic"/>
          <w:sz w:val="28"/>
          <w:szCs w:val="28"/>
          <w:rtl/>
        </w:rPr>
      </w:pPr>
    </w:p>
    <w:p w14:paraId="6C5BB4B7" w14:textId="77777777" w:rsidR="00B80CBB" w:rsidRDefault="00B80CBB" w:rsidP="00B80CBB">
      <w:pPr>
        <w:bidi/>
        <w:spacing w:line="276" w:lineRule="auto"/>
        <w:jc w:val="both"/>
        <w:rPr>
          <w:rFonts w:ascii="Simplified Arabic" w:hAnsi="Simplified Arabic" w:cs="Simplified Arabic"/>
          <w:sz w:val="28"/>
          <w:szCs w:val="28"/>
          <w:rtl/>
        </w:rPr>
      </w:pPr>
    </w:p>
    <w:p w14:paraId="0913C5BE" w14:textId="77777777" w:rsidR="00B80CBB" w:rsidRDefault="00B80CBB" w:rsidP="00B80CBB">
      <w:pPr>
        <w:bidi/>
        <w:spacing w:line="276" w:lineRule="auto"/>
        <w:jc w:val="both"/>
        <w:rPr>
          <w:rFonts w:ascii="Simplified Arabic" w:hAnsi="Simplified Arabic" w:cs="Simplified Arabic"/>
          <w:sz w:val="28"/>
          <w:szCs w:val="28"/>
          <w:rtl/>
        </w:rPr>
      </w:pPr>
    </w:p>
    <w:p w14:paraId="4BE6AE67" w14:textId="77777777" w:rsidR="00B80CBB" w:rsidRDefault="00B80CBB" w:rsidP="00B80CBB">
      <w:pPr>
        <w:bidi/>
        <w:spacing w:line="276" w:lineRule="auto"/>
        <w:jc w:val="both"/>
        <w:rPr>
          <w:rFonts w:ascii="Simplified Arabic" w:hAnsi="Simplified Arabic" w:cs="Simplified Arabic"/>
          <w:sz w:val="28"/>
          <w:szCs w:val="28"/>
          <w:rtl/>
        </w:rPr>
      </w:pPr>
    </w:p>
    <w:p w14:paraId="5E5AC912" w14:textId="77777777" w:rsidR="00B80CBB" w:rsidRDefault="00B80CBB" w:rsidP="00B80CBB">
      <w:pPr>
        <w:bidi/>
        <w:spacing w:line="276" w:lineRule="auto"/>
        <w:jc w:val="both"/>
        <w:rPr>
          <w:rFonts w:ascii="Simplified Arabic" w:hAnsi="Simplified Arabic" w:cs="Simplified Arabic"/>
          <w:sz w:val="28"/>
          <w:szCs w:val="28"/>
          <w:rtl/>
        </w:rPr>
      </w:pPr>
    </w:p>
    <w:p w14:paraId="54D95E02" w14:textId="77777777" w:rsidR="00B80CBB" w:rsidRDefault="00B80CBB" w:rsidP="00B80CBB">
      <w:pPr>
        <w:bidi/>
        <w:spacing w:line="276" w:lineRule="auto"/>
        <w:jc w:val="both"/>
        <w:rPr>
          <w:rFonts w:ascii="Simplified Arabic" w:hAnsi="Simplified Arabic" w:cs="Simplified Arabic"/>
          <w:sz w:val="28"/>
          <w:szCs w:val="28"/>
          <w:rtl/>
        </w:rPr>
      </w:pPr>
    </w:p>
    <w:p w14:paraId="0DF37D2A" w14:textId="77777777" w:rsidR="002672C9" w:rsidRPr="002F7DD1" w:rsidRDefault="002672C9" w:rsidP="002672C9">
      <w:pPr>
        <w:bidi/>
        <w:spacing w:line="276" w:lineRule="auto"/>
        <w:jc w:val="both"/>
        <w:rPr>
          <w:rFonts w:ascii="Simplified Arabic" w:hAnsi="Simplified Arabic" w:cs="Simplified Arabic"/>
          <w:sz w:val="28"/>
          <w:szCs w:val="28"/>
          <w:rtl/>
        </w:rPr>
      </w:pPr>
    </w:p>
    <w:sectPr w:rsidR="002672C9" w:rsidRPr="002F7DD1" w:rsidSect="00F65F95">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7BDF1" w14:textId="77777777" w:rsidR="005547BA" w:rsidRDefault="005547BA" w:rsidP="000020BA">
      <w:r>
        <w:separator/>
      </w:r>
    </w:p>
  </w:endnote>
  <w:endnote w:type="continuationSeparator" w:id="0">
    <w:p w14:paraId="75F788BC" w14:textId="77777777" w:rsidR="005547BA" w:rsidRDefault="005547BA" w:rsidP="00002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7431680"/>
      <w:docPartObj>
        <w:docPartGallery w:val="Page Numbers (Bottom of Page)"/>
        <w:docPartUnique/>
      </w:docPartObj>
    </w:sdtPr>
    <w:sdtContent>
      <w:p w14:paraId="721B6506" w14:textId="2B2492F2" w:rsidR="000020BA" w:rsidRDefault="000020BA">
        <w:pPr>
          <w:pStyle w:val="ad"/>
          <w:jc w:val="center"/>
        </w:pPr>
        <w:r>
          <w:fldChar w:fldCharType="begin"/>
        </w:r>
        <w:r>
          <w:instrText>PAGE   \* MERGEFORMAT</w:instrText>
        </w:r>
        <w:r>
          <w:fldChar w:fldCharType="separate"/>
        </w:r>
        <w:r>
          <w:rPr>
            <w:rtl/>
            <w:lang w:val="ar-SA"/>
          </w:rPr>
          <w:t>2</w:t>
        </w:r>
        <w:r>
          <w:fldChar w:fldCharType="end"/>
        </w:r>
      </w:p>
    </w:sdtContent>
  </w:sdt>
  <w:p w14:paraId="4DD49429" w14:textId="77777777" w:rsidR="000020BA" w:rsidRDefault="000020B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673145" w14:textId="77777777" w:rsidR="005547BA" w:rsidRDefault="005547BA" w:rsidP="000020BA">
      <w:r>
        <w:separator/>
      </w:r>
    </w:p>
  </w:footnote>
  <w:footnote w:type="continuationSeparator" w:id="0">
    <w:p w14:paraId="1B3604DA" w14:textId="77777777" w:rsidR="005547BA" w:rsidRDefault="005547BA" w:rsidP="000020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46B78"/>
    <w:multiLevelType w:val="hybridMultilevel"/>
    <w:tmpl w:val="A878A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406E4"/>
    <w:multiLevelType w:val="multilevel"/>
    <w:tmpl w:val="F0C43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E6E77"/>
    <w:multiLevelType w:val="hybridMultilevel"/>
    <w:tmpl w:val="11344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F53A6"/>
    <w:multiLevelType w:val="multilevel"/>
    <w:tmpl w:val="B34AB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701FE"/>
    <w:multiLevelType w:val="multilevel"/>
    <w:tmpl w:val="3142F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970995"/>
    <w:multiLevelType w:val="multilevel"/>
    <w:tmpl w:val="886E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6044EF"/>
    <w:multiLevelType w:val="hybridMultilevel"/>
    <w:tmpl w:val="1CBCC2BC"/>
    <w:lvl w:ilvl="0" w:tplc="2C287D6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8700672"/>
    <w:multiLevelType w:val="multilevel"/>
    <w:tmpl w:val="097C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207C5"/>
    <w:multiLevelType w:val="multilevel"/>
    <w:tmpl w:val="76ECC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E60C98"/>
    <w:multiLevelType w:val="multilevel"/>
    <w:tmpl w:val="AED6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1011EE"/>
    <w:multiLevelType w:val="multilevel"/>
    <w:tmpl w:val="31D0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B15E0"/>
    <w:multiLevelType w:val="hybridMultilevel"/>
    <w:tmpl w:val="DEE0D6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D85D5D"/>
    <w:multiLevelType w:val="multilevel"/>
    <w:tmpl w:val="E9983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0B511C"/>
    <w:multiLevelType w:val="multilevel"/>
    <w:tmpl w:val="DF48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C21B88"/>
    <w:multiLevelType w:val="hybridMultilevel"/>
    <w:tmpl w:val="AC8E5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A0BCD"/>
    <w:multiLevelType w:val="multilevel"/>
    <w:tmpl w:val="C8B4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A7AEC"/>
    <w:multiLevelType w:val="multilevel"/>
    <w:tmpl w:val="219CB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80328E"/>
    <w:multiLevelType w:val="multilevel"/>
    <w:tmpl w:val="6930B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632B0D"/>
    <w:multiLevelType w:val="multilevel"/>
    <w:tmpl w:val="BF76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376721"/>
    <w:multiLevelType w:val="hybridMultilevel"/>
    <w:tmpl w:val="60923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E458FF"/>
    <w:multiLevelType w:val="multilevel"/>
    <w:tmpl w:val="1012E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3B2434"/>
    <w:multiLevelType w:val="multilevel"/>
    <w:tmpl w:val="272AD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5652284">
    <w:abstractNumId w:val="21"/>
  </w:num>
  <w:num w:numId="2" w16cid:durableId="1134828050">
    <w:abstractNumId w:val="17"/>
  </w:num>
  <w:num w:numId="3" w16cid:durableId="1628315941">
    <w:abstractNumId w:val="9"/>
  </w:num>
  <w:num w:numId="4" w16cid:durableId="1552570353">
    <w:abstractNumId w:val="2"/>
  </w:num>
  <w:num w:numId="5" w16cid:durableId="1705717645">
    <w:abstractNumId w:val="14"/>
  </w:num>
  <w:num w:numId="6" w16cid:durableId="1344748883">
    <w:abstractNumId w:val="6"/>
  </w:num>
  <w:num w:numId="7" w16cid:durableId="2098288347">
    <w:abstractNumId w:val="19"/>
  </w:num>
  <w:num w:numId="8" w16cid:durableId="113838864">
    <w:abstractNumId w:val="5"/>
  </w:num>
  <w:num w:numId="9" w16cid:durableId="176962748">
    <w:abstractNumId w:val="7"/>
  </w:num>
  <w:num w:numId="10" w16cid:durableId="382945850">
    <w:abstractNumId w:val="13"/>
  </w:num>
  <w:num w:numId="11" w16cid:durableId="346560203">
    <w:abstractNumId w:val="15"/>
  </w:num>
  <w:num w:numId="12" w16cid:durableId="134760543">
    <w:abstractNumId w:val="10"/>
  </w:num>
  <w:num w:numId="13" w16cid:durableId="1856646218">
    <w:abstractNumId w:val="18"/>
  </w:num>
  <w:num w:numId="14" w16cid:durableId="533231054">
    <w:abstractNumId w:val="8"/>
  </w:num>
  <w:num w:numId="15" w16cid:durableId="777801170">
    <w:abstractNumId w:val="12"/>
  </w:num>
  <w:num w:numId="16" w16cid:durableId="1858304788">
    <w:abstractNumId w:val="3"/>
  </w:num>
  <w:num w:numId="17" w16cid:durableId="2039500040">
    <w:abstractNumId w:val="1"/>
  </w:num>
  <w:num w:numId="18" w16cid:durableId="1692417820">
    <w:abstractNumId w:val="4"/>
  </w:num>
  <w:num w:numId="19" w16cid:durableId="1513832574">
    <w:abstractNumId w:val="16"/>
  </w:num>
  <w:num w:numId="20" w16cid:durableId="972095590">
    <w:abstractNumId w:val="20"/>
  </w:num>
  <w:num w:numId="21" w16cid:durableId="1309893721">
    <w:abstractNumId w:val="0"/>
  </w:num>
  <w:num w:numId="22" w16cid:durableId="5232467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B7B"/>
    <w:rsid w:val="000020BA"/>
    <w:rsid w:val="001353BD"/>
    <w:rsid w:val="002672C9"/>
    <w:rsid w:val="002F7DD1"/>
    <w:rsid w:val="00454E67"/>
    <w:rsid w:val="00501420"/>
    <w:rsid w:val="005547BA"/>
    <w:rsid w:val="005E25FB"/>
    <w:rsid w:val="006D3D3A"/>
    <w:rsid w:val="007675E7"/>
    <w:rsid w:val="00843F38"/>
    <w:rsid w:val="0084656C"/>
    <w:rsid w:val="008A0A51"/>
    <w:rsid w:val="008C045C"/>
    <w:rsid w:val="008E3B7B"/>
    <w:rsid w:val="00A82605"/>
    <w:rsid w:val="00AB1253"/>
    <w:rsid w:val="00B61076"/>
    <w:rsid w:val="00B80CBB"/>
    <w:rsid w:val="00D470B8"/>
    <w:rsid w:val="00E65CA2"/>
    <w:rsid w:val="00E956FB"/>
    <w:rsid w:val="00F16891"/>
    <w:rsid w:val="00F40902"/>
    <w:rsid w:val="00F44AD5"/>
    <w:rsid w:val="00F65F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85BE6"/>
  <w15:chartTrackingRefBased/>
  <w15:docId w15:val="{6E19D837-E223-41DB-A0E6-B2B566CAF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8E3B7B"/>
    <w:pPr>
      <w:autoSpaceDE w:val="0"/>
      <w:autoSpaceDN w:val="0"/>
      <w:adjustRightInd w:val="0"/>
      <w:spacing w:after="0" w:line="240" w:lineRule="auto"/>
    </w:pPr>
    <w:rPr>
      <w:rFonts w:ascii="Courier New" w:hAnsi="Courier New" w:cs="Courier New"/>
      <w:color w:val="000000"/>
      <w:kern w:val="0"/>
      <w:sz w:val="14"/>
      <w:szCs w:val="14"/>
    </w:rPr>
  </w:style>
  <w:style w:type="paragraph" w:styleId="1">
    <w:name w:val="heading 1"/>
    <w:basedOn w:val="a"/>
    <w:next w:val="a"/>
    <w:link w:val="1Char"/>
    <w:uiPriority w:val="9"/>
    <w:qFormat/>
    <w:rsid w:val="008E3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E3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E3B7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E3B7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E3B7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E3B7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3B7B"/>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3B7B"/>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3B7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E3B7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E3B7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E3B7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E3B7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E3B7B"/>
    <w:rPr>
      <w:rFonts w:eastAsiaTheme="majorEastAsia" w:cstheme="majorBidi"/>
      <w:color w:val="0F4761" w:themeColor="accent1" w:themeShade="BF"/>
    </w:rPr>
  </w:style>
  <w:style w:type="character" w:customStyle="1" w:styleId="6Char">
    <w:name w:val="عنوان 6 Char"/>
    <w:basedOn w:val="a0"/>
    <w:link w:val="6"/>
    <w:uiPriority w:val="9"/>
    <w:semiHidden/>
    <w:rsid w:val="008E3B7B"/>
    <w:rPr>
      <w:rFonts w:eastAsiaTheme="majorEastAsia" w:cstheme="majorBidi"/>
      <w:i/>
      <w:iCs/>
      <w:color w:val="595959" w:themeColor="text1" w:themeTint="A6"/>
    </w:rPr>
  </w:style>
  <w:style w:type="character" w:customStyle="1" w:styleId="7Char">
    <w:name w:val="عنوان 7 Char"/>
    <w:basedOn w:val="a0"/>
    <w:link w:val="7"/>
    <w:uiPriority w:val="9"/>
    <w:semiHidden/>
    <w:rsid w:val="008E3B7B"/>
    <w:rPr>
      <w:rFonts w:eastAsiaTheme="majorEastAsia" w:cstheme="majorBidi"/>
      <w:color w:val="595959" w:themeColor="text1" w:themeTint="A6"/>
    </w:rPr>
  </w:style>
  <w:style w:type="character" w:customStyle="1" w:styleId="8Char">
    <w:name w:val="عنوان 8 Char"/>
    <w:basedOn w:val="a0"/>
    <w:link w:val="8"/>
    <w:uiPriority w:val="9"/>
    <w:semiHidden/>
    <w:rsid w:val="008E3B7B"/>
    <w:rPr>
      <w:rFonts w:eastAsiaTheme="majorEastAsia" w:cstheme="majorBidi"/>
      <w:i/>
      <w:iCs/>
      <w:color w:val="272727" w:themeColor="text1" w:themeTint="D8"/>
    </w:rPr>
  </w:style>
  <w:style w:type="character" w:customStyle="1" w:styleId="9Char">
    <w:name w:val="عنوان 9 Char"/>
    <w:basedOn w:val="a0"/>
    <w:link w:val="9"/>
    <w:uiPriority w:val="9"/>
    <w:semiHidden/>
    <w:rsid w:val="008E3B7B"/>
    <w:rPr>
      <w:rFonts w:eastAsiaTheme="majorEastAsia" w:cstheme="majorBidi"/>
      <w:color w:val="272727" w:themeColor="text1" w:themeTint="D8"/>
    </w:rPr>
  </w:style>
  <w:style w:type="paragraph" w:styleId="a3">
    <w:name w:val="Title"/>
    <w:basedOn w:val="a"/>
    <w:next w:val="a"/>
    <w:link w:val="Char"/>
    <w:uiPriority w:val="10"/>
    <w:qFormat/>
    <w:rsid w:val="008E3B7B"/>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E3B7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E3B7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E3B7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E3B7B"/>
    <w:pPr>
      <w:spacing w:before="160"/>
      <w:jc w:val="center"/>
    </w:pPr>
    <w:rPr>
      <w:i/>
      <w:iCs/>
      <w:color w:val="404040" w:themeColor="text1" w:themeTint="BF"/>
    </w:rPr>
  </w:style>
  <w:style w:type="character" w:customStyle="1" w:styleId="Char1">
    <w:name w:val="اقتباس Char"/>
    <w:basedOn w:val="a0"/>
    <w:link w:val="a5"/>
    <w:uiPriority w:val="29"/>
    <w:rsid w:val="008E3B7B"/>
    <w:rPr>
      <w:i/>
      <w:iCs/>
      <w:color w:val="404040" w:themeColor="text1" w:themeTint="BF"/>
    </w:rPr>
  </w:style>
  <w:style w:type="paragraph" w:styleId="a6">
    <w:name w:val="List Paragraph"/>
    <w:basedOn w:val="a"/>
    <w:link w:val="Char2"/>
    <w:uiPriority w:val="34"/>
    <w:qFormat/>
    <w:rsid w:val="008E3B7B"/>
    <w:pPr>
      <w:ind w:left="720"/>
      <w:contextualSpacing/>
    </w:pPr>
  </w:style>
  <w:style w:type="character" w:styleId="a7">
    <w:name w:val="Intense Emphasis"/>
    <w:basedOn w:val="a0"/>
    <w:uiPriority w:val="21"/>
    <w:qFormat/>
    <w:rsid w:val="008E3B7B"/>
    <w:rPr>
      <w:i/>
      <w:iCs/>
      <w:color w:val="0F4761" w:themeColor="accent1" w:themeShade="BF"/>
    </w:rPr>
  </w:style>
  <w:style w:type="paragraph" w:styleId="a8">
    <w:name w:val="Intense Quote"/>
    <w:basedOn w:val="a"/>
    <w:next w:val="a"/>
    <w:link w:val="Char3"/>
    <w:uiPriority w:val="30"/>
    <w:qFormat/>
    <w:rsid w:val="008E3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8E3B7B"/>
    <w:rPr>
      <w:i/>
      <w:iCs/>
      <w:color w:val="0F4761" w:themeColor="accent1" w:themeShade="BF"/>
    </w:rPr>
  </w:style>
  <w:style w:type="character" w:styleId="a9">
    <w:name w:val="Intense Reference"/>
    <w:basedOn w:val="a0"/>
    <w:uiPriority w:val="32"/>
    <w:qFormat/>
    <w:rsid w:val="008E3B7B"/>
    <w:rPr>
      <w:b/>
      <w:bCs/>
      <w:smallCaps/>
      <w:color w:val="0F4761" w:themeColor="accent1" w:themeShade="BF"/>
      <w:spacing w:val="5"/>
    </w:rPr>
  </w:style>
  <w:style w:type="character" w:customStyle="1" w:styleId="Char2">
    <w:name w:val="سرد الفقرات Char"/>
    <w:link w:val="a6"/>
    <w:uiPriority w:val="34"/>
    <w:locked/>
    <w:rsid w:val="008E3B7B"/>
  </w:style>
  <w:style w:type="paragraph" w:styleId="aa">
    <w:name w:val="Normal (Web)"/>
    <w:basedOn w:val="a"/>
    <w:uiPriority w:val="99"/>
    <w:semiHidden/>
    <w:unhideWhenUsed/>
    <w:rsid w:val="008C045C"/>
    <w:rPr>
      <w:rFonts w:ascii="Times New Roman" w:hAnsi="Times New Roman" w:cs="Times New Roman"/>
      <w:sz w:val="24"/>
      <w:szCs w:val="24"/>
    </w:rPr>
  </w:style>
  <w:style w:type="character" w:styleId="ab">
    <w:name w:val="Strong"/>
    <w:basedOn w:val="a0"/>
    <w:uiPriority w:val="22"/>
    <w:qFormat/>
    <w:rsid w:val="007675E7"/>
    <w:rPr>
      <w:b/>
      <w:bCs/>
    </w:rPr>
  </w:style>
  <w:style w:type="paragraph" w:styleId="ac">
    <w:name w:val="header"/>
    <w:basedOn w:val="a"/>
    <w:link w:val="Char4"/>
    <w:uiPriority w:val="99"/>
    <w:unhideWhenUsed/>
    <w:rsid w:val="000020BA"/>
    <w:pPr>
      <w:tabs>
        <w:tab w:val="center" w:pos="4153"/>
        <w:tab w:val="right" w:pos="8306"/>
      </w:tabs>
    </w:pPr>
  </w:style>
  <w:style w:type="character" w:customStyle="1" w:styleId="Char4">
    <w:name w:val="رأس الصفحة Char"/>
    <w:basedOn w:val="a0"/>
    <w:link w:val="ac"/>
    <w:uiPriority w:val="99"/>
    <w:rsid w:val="000020BA"/>
    <w:rPr>
      <w:rFonts w:ascii="Courier New" w:hAnsi="Courier New" w:cs="Courier New"/>
      <w:color w:val="000000"/>
      <w:kern w:val="0"/>
      <w:sz w:val="14"/>
      <w:szCs w:val="14"/>
    </w:rPr>
  </w:style>
  <w:style w:type="paragraph" w:styleId="ad">
    <w:name w:val="footer"/>
    <w:basedOn w:val="a"/>
    <w:link w:val="Char5"/>
    <w:uiPriority w:val="99"/>
    <w:unhideWhenUsed/>
    <w:rsid w:val="000020BA"/>
    <w:pPr>
      <w:tabs>
        <w:tab w:val="center" w:pos="4153"/>
        <w:tab w:val="right" w:pos="8306"/>
      </w:tabs>
    </w:pPr>
  </w:style>
  <w:style w:type="character" w:customStyle="1" w:styleId="Char5">
    <w:name w:val="تذييل الصفحة Char"/>
    <w:basedOn w:val="a0"/>
    <w:link w:val="ad"/>
    <w:uiPriority w:val="99"/>
    <w:rsid w:val="000020BA"/>
    <w:rPr>
      <w:rFonts w:ascii="Courier New" w:hAnsi="Courier New" w:cs="Courier New"/>
      <w:color w:val="000000"/>
      <w:kern w:val="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30768">
      <w:bodyDiv w:val="1"/>
      <w:marLeft w:val="0"/>
      <w:marRight w:val="0"/>
      <w:marTop w:val="0"/>
      <w:marBottom w:val="0"/>
      <w:divBdr>
        <w:top w:val="none" w:sz="0" w:space="0" w:color="auto"/>
        <w:left w:val="none" w:sz="0" w:space="0" w:color="auto"/>
        <w:bottom w:val="none" w:sz="0" w:space="0" w:color="auto"/>
        <w:right w:val="none" w:sz="0" w:space="0" w:color="auto"/>
      </w:divBdr>
    </w:div>
    <w:div w:id="421293241">
      <w:bodyDiv w:val="1"/>
      <w:marLeft w:val="0"/>
      <w:marRight w:val="0"/>
      <w:marTop w:val="0"/>
      <w:marBottom w:val="0"/>
      <w:divBdr>
        <w:top w:val="none" w:sz="0" w:space="0" w:color="auto"/>
        <w:left w:val="none" w:sz="0" w:space="0" w:color="auto"/>
        <w:bottom w:val="none" w:sz="0" w:space="0" w:color="auto"/>
        <w:right w:val="none" w:sz="0" w:space="0" w:color="auto"/>
      </w:divBdr>
    </w:div>
    <w:div w:id="463474599">
      <w:bodyDiv w:val="1"/>
      <w:marLeft w:val="0"/>
      <w:marRight w:val="0"/>
      <w:marTop w:val="0"/>
      <w:marBottom w:val="0"/>
      <w:divBdr>
        <w:top w:val="none" w:sz="0" w:space="0" w:color="auto"/>
        <w:left w:val="none" w:sz="0" w:space="0" w:color="auto"/>
        <w:bottom w:val="none" w:sz="0" w:space="0" w:color="auto"/>
        <w:right w:val="none" w:sz="0" w:space="0" w:color="auto"/>
      </w:divBdr>
    </w:div>
    <w:div w:id="598485744">
      <w:bodyDiv w:val="1"/>
      <w:marLeft w:val="0"/>
      <w:marRight w:val="0"/>
      <w:marTop w:val="0"/>
      <w:marBottom w:val="0"/>
      <w:divBdr>
        <w:top w:val="none" w:sz="0" w:space="0" w:color="auto"/>
        <w:left w:val="none" w:sz="0" w:space="0" w:color="auto"/>
        <w:bottom w:val="none" w:sz="0" w:space="0" w:color="auto"/>
        <w:right w:val="none" w:sz="0" w:space="0" w:color="auto"/>
      </w:divBdr>
    </w:div>
    <w:div w:id="680861109">
      <w:bodyDiv w:val="1"/>
      <w:marLeft w:val="0"/>
      <w:marRight w:val="0"/>
      <w:marTop w:val="0"/>
      <w:marBottom w:val="0"/>
      <w:divBdr>
        <w:top w:val="none" w:sz="0" w:space="0" w:color="auto"/>
        <w:left w:val="none" w:sz="0" w:space="0" w:color="auto"/>
        <w:bottom w:val="none" w:sz="0" w:space="0" w:color="auto"/>
        <w:right w:val="none" w:sz="0" w:space="0" w:color="auto"/>
      </w:divBdr>
    </w:div>
    <w:div w:id="759639908">
      <w:bodyDiv w:val="1"/>
      <w:marLeft w:val="0"/>
      <w:marRight w:val="0"/>
      <w:marTop w:val="0"/>
      <w:marBottom w:val="0"/>
      <w:divBdr>
        <w:top w:val="none" w:sz="0" w:space="0" w:color="auto"/>
        <w:left w:val="none" w:sz="0" w:space="0" w:color="auto"/>
        <w:bottom w:val="none" w:sz="0" w:space="0" w:color="auto"/>
        <w:right w:val="none" w:sz="0" w:space="0" w:color="auto"/>
      </w:divBdr>
    </w:div>
    <w:div w:id="782958974">
      <w:bodyDiv w:val="1"/>
      <w:marLeft w:val="0"/>
      <w:marRight w:val="0"/>
      <w:marTop w:val="0"/>
      <w:marBottom w:val="0"/>
      <w:divBdr>
        <w:top w:val="none" w:sz="0" w:space="0" w:color="auto"/>
        <w:left w:val="none" w:sz="0" w:space="0" w:color="auto"/>
        <w:bottom w:val="none" w:sz="0" w:space="0" w:color="auto"/>
        <w:right w:val="none" w:sz="0" w:space="0" w:color="auto"/>
      </w:divBdr>
    </w:div>
    <w:div w:id="974064822">
      <w:bodyDiv w:val="1"/>
      <w:marLeft w:val="0"/>
      <w:marRight w:val="0"/>
      <w:marTop w:val="0"/>
      <w:marBottom w:val="0"/>
      <w:divBdr>
        <w:top w:val="none" w:sz="0" w:space="0" w:color="auto"/>
        <w:left w:val="none" w:sz="0" w:space="0" w:color="auto"/>
        <w:bottom w:val="none" w:sz="0" w:space="0" w:color="auto"/>
        <w:right w:val="none" w:sz="0" w:space="0" w:color="auto"/>
      </w:divBdr>
      <w:divsChild>
        <w:div w:id="1676029282">
          <w:marLeft w:val="0"/>
          <w:marRight w:val="0"/>
          <w:marTop w:val="0"/>
          <w:marBottom w:val="0"/>
          <w:divBdr>
            <w:top w:val="none" w:sz="0" w:space="0" w:color="auto"/>
            <w:left w:val="none" w:sz="0" w:space="0" w:color="auto"/>
            <w:bottom w:val="none" w:sz="0" w:space="0" w:color="auto"/>
            <w:right w:val="none" w:sz="0" w:space="0" w:color="auto"/>
          </w:divBdr>
          <w:divsChild>
            <w:div w:id="1320159332">
              <w:marLeft w:val="0"/>
              <w:marRight w:val="0"/>
              <w:marTop w:val="0"/>
              <w:marBottom w:val="0"/>
              <w:divBdr>
                <w:top w:val="none" w:sz="0" w:space="0" w:color="auto"/>
                <w:left w:val="none" w:sz="0" w:space="0" w:color="auto"/>
                <w:bottom w:val="none" w:sz="0" w:space="0" w:color="auto"/>
                <w:right w:val="none" w:sz="0" w:space="0" w:color="auto"/>
              </w:divBdr>
              <w:divsChild>
                <w:div w:id="1450589257">
                  <w:marLeft w:val="0"/>
                  <w:marRight w:val="0"/>
                  <w:marTop w:val="0"/>
                  <w:marBottom w:val="0"/>
                  <w:divBdr>
                    <w:top w:val="none" w:sz="0" w:space="0" w:color="auto"/>
                    <w:left w:val="none" w:sz="0" w:space="0" w:color="auto"/>
                    <w:bottom w:val="none" w:sz="0" w:space="0" w:color="auto"/>
                    <w:right w:val="none" w:sz="0" w:space="0" w:color="auto"/>
                  </w:divBdr>
                  <w:divsChild>
                    <w:div w:id="202913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80503">
          <w:marLeft w:val="0"/>
          <w:marRight w:val="0"/>
          <w:marTop w:val="0"/>
          <w:marBottom w:val="0"/>
          <w:divBdr>
            <w:top w:val="none" w:sz="0" w:space="0" w:color="auto"/>
            <w:left w:val="none" w:sz="0" w:space="0" w:color="auto"/>
            <w:bottom w:val="none" w:sz="0" w:space="0" w:color="auto"/>
            <w:right w:val="none" w:sz="0" w:space="0" w:color="auto"/>
          </w:divBdr>
          <w:divsChild>
            <w:div w:id="1140227002">
              <w:marLeft w:val="0"/>
              <w:marRight w:val="0"/>
              <w:marTop w:val="0"/>
              <w:marBottom w:val="0"/>
              <w:divBdr>
                <w:top w:val="none" w:sz="0" w:space="0" w:color="auto"/>
                <w:left w:val="none" w:sz="0" w:space="0" w:color="auto"/>
                <w:bottom w:val="none" w:sz="0" w:space="0" w:color="auto"/>
                <w:right w:val="none" w:sz="0" w:space="0" w:color="auto"/>
              </w:divBdr>
              <w:divsChild>
                <w:div w:id="1031538033">
                  <w:marLeft w:val="0"/>
                  <w:marRight w:val="0"/>
                  <w:marTop w:val="0"/>
                  <w:marBottom w:val="0"/>
                  <w:divBdr>
                    <w:top w:val="none" w:sz="0" w:space="0" w:color="auto"/>
                    <w:left w:val="none" w:sz="0" w:space="0" w:color="auto"/>
                    <w:bottom w:val="none" w:sz="0" w:space="0" w:color="auto"/>
                    <w:right w:val="none" w:sz="0" w:space="0" w:color="auto"/>
                  </w:divBdr>
                  <w:divsChild>
                    <w:div w:id="19932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212306">
      <w:bodyDiv w:val="1"/>
      <w:marLeft w:val="0"/>
      <w:marRight w:val="0"/>
      <w:marTop w:val="0"/>
      <w:marBottom w:val="0"/>
      <w:divBdr>
        <w:top w:val="none" w:sz="0" w:space="0" w:color="auto"/>
        <w:left w:val="none" w:sz="0" w:space="0" w:color="auto"/>
        <w:bottom w:val="none" w:sz="0" w:space="0" w:color="auto"/>
        <w:right w:val="none" w:sz="0" w:space="0" w:color="auto"/>
      </w:divBdr>
    </w:div>
    <w:div w:id="1438789582">
      <w:bodyDiv w:val="1"/>
      <w:marLeft w:val="0"/>
      <w:marRight w:val="0"/>
      <w:marTop w:val="0"/>
      <w:marBottom w:val="0"/>
      <w:divBdr>
        <w:top w:val="none" w:sz="0" w:space="0" w:color="auto"/>
        <w:left w:val="none" w:sz="0" w:space="0" w:color="auto"/>
        <w:bottom w:val="none" w:sz="0" w:space="0" w:color="auto"/>
        <w:right w:val="none" w:sz="0" w:space="0" w:color="auto"/>
      </w:divBdr>
      <w:divsChild>
        <w:div w:id="181483579">
          <w:marLeft w:val="0"/>
          <w:marRight w:val="0"/>
          <w:marTop w:val="0"/>
          <w:marBottom w:val="0"/>
          <w:divBdr>
            <w:top w:val="none" w:sz="0" w:space="0" w:color="auto"/>
            <w:left w:val="none" w:sz="0" w:space="0" w:color="auto"/>
            <w:bottom w:val="none" w:sz="0" w:space="0" w:color="auto"/>
            <w:right w:val="none" w:sz="0" w:space="0" w:color="auto"/>
          </w:divBdr>
          <w:divsChild>
            <w:div w:id="1810706629">
              <w:marLeft w:val="0"/>
              <w:marRight w:val="0"/>
              <w:marTop w:val="0"/>
              <w:marBottom w:val="0"/>
              <w:divBdr>
                <w:top w:val="none" w:sz="0" w:space="0" w:color="auto"/>
                <w:left w:val="none" w:sz="0" w:space="0" w:color="auto"/>
                <w:bottom w:val="none" w:sz="0" w:space="0" w:color="auto"/>
                <w:right w:val="none" w:sz="0" w:space="0" w:color="auto"/>
              </w:divBdr>
              <w:divsChild>
                <w:div w:id="1709642329">
                  <w:marLeft w:val="0"/>
                  <w:marRight w:val="0"/>
                  <w:marTop w:val="0"/>
                  <w:marBottom w:val="0"/>
                  <w:divBdr>
                    <w:top w:val="none" w:sz="0" w:space="0" w:color="auto"/>
                    <w:left w:val="none" w:sz="0" w:space="0" w:color="auto"/>
                    <w:bottom w:val="none" w:sz="0" w:space="0" w:color="auto"/>
                    <w:right w:val="none" w:sz="0" w:space="0" w:color="auto"/>
                  </w:divBdr>
                  <w:divsChild>
                    <w:div w:id="156239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94104">
          <w:marLeft w:val="0"/>
          <w:marRight w:val="0"/>
          <w:marTop w:val="0"/>
          <w:marBottom w:val="0"/>
          <w:divBdr>
            <w:top w:val="none" w:sz="0" w:space="0" w:color="auto"/>
            <w:left w:val="none" w:sz="0" w:space="0" w:color="auto"/>
            <w:bottom w:val="none" w:sz="0" w:space="0" w:color="auto"/>
            <w:right w:val="none" w:sz="0" w:space="0" w:color="auto"/>
          </w:divBdr>
          <w:divsChild>
            <w:div w:id="1960182832">
              <w:marLeft w:val="0"/>
              <w:marRight w:val="0"/>
              <w:marTop w:val="0"/>
              <w:marBottom w:val="0"/>
              <w:divBdr>
                <w:top w:val="none" w:sz="0" w:space="0" w:color="auto"/>
                <w:left w:val="none" w:sz="0" w:space="0" w:color="auto"/>
                <w:bottom w:val="none" w:sz="0" w:space="0" w:color="auto"/>
                <w:right w:val="none" w:sz="0" w:space="0" w:color="auto"/>
              </w:divBdr>
              <w:divsChild>
                <w:div w:id="622076153">
                  <w:marLeft w:val="0"/>
                  <w:marRight w:val="0"/>
                  <w:marTop w:val="0"/>
                  <w:marBottom w:val="0"/>
                  <w:divBdr>
                    <w:top w:val="none" w:sz="0" w:space="0" w:color="auto"/>
                    <w:left w:val="none" w:sz="0" w:space="0" w:color="auto"/>
                    <w:bottom w:val="none" w:sz="0" w:space="0" w:color="auto"/>
                    <w:right w:val="none" w:sz="0" w:space="0" w:color="auto"/>
                  </w:divBdr>
                  <w:divsChild>
                    <w:div w:id="14811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419084">
      <w:bodyDiv w:val="1"/>
      <w:marLeft w:val="0"/>
      <w:marRight w:val="0"/>
      <w:marTop w:val="0"/>
      <w:marBottom w:val="0"/>
      <w:divBdr>
        <w:top w:val="none" w:sz="0" w:space="0" w:color="auto"/>
        <w:left w:val="none" w:sz="0" w:space="0" w:color="auto"/>
        <w:bottom w:val="none" w:sz="0" w:space="0" w:color="auto"/>
        <w:right w:val="none" w:sz="0" w:space="0" w:color="auto"/>
      </w:divBdr>
    </w:div>
    <w:div w:id="1613780091">
      <w:bodyDiv w:val="1"/>
      <w:marLeft w:val="0"/>
      <w:marRight w:val="0"/>
      <w:marTop w:val="0"/>
      <w:marBottom w:val="0"/>
      <w:divBdr>
        <w:top w:val="none" w:sz="0" w:space="0" w:color="auto"/>
        <w:left w:val="none" w:sz="0" w:space="0" w:color="auto"/>
        <w:bottom w:val="none" w:sz="0" w:space="0" w:color="auto"/>
        <w:right w:val="none" w:sz="0" w:space="0" w:color="auto"/>
      </w:divBdr>
    </w:div>
    <w:div w:id="1723215886">
      <w:bodyDiv w:val="1"/>
      <w:marLeft w:val="0"/>
      <w:marRight w:val="0"/>
      <w:marTop w:val="0"/>
      <w:marBottom w:val="0"/>
      <w:divBdr>
        <w:top w:val="none" w:sz="0" w:space="0" w:color="auto"/>
        <w:left w:val="none" w:sz="0" w:space="0" w:color="auto"/>
        <w:bottom w:val="none" w:sz="0" w:space="0" w:color="auto"/>
        <w:right w:val="none" w:sz="0" w:space="0" w:color="auto"/>
      </w:divBdr>
    </w:div>
    <w:div w:id="1749770142">
      <w:bodyDiv w:val="1"/>
      <w:marLeft w:val="0"/>
      <w:marRight w:val="0"/>
      <w:marTop w:val="0"/>
      <w:marBottom w:val="0"/>
      <w:divBdr>
        <w:top w:val="none" w:sz="0" w:space="0" w:color="auto"/>
        <w:left w:val="none" w:sz="0" w:space="0" w:color="auto"/>
        <w:bottom w:val="none" w:sz="0" w:space="0" w:color="auto"/>
        <w:right w:val="none" w:sz="0" w:space="0" w:color="auto"/>
      </w:divBdr>
    </w:div>
    <w:div w:id="1886409524">
      <w:bodyDiv w:val="1"/>
      <w:marLeft w:val="0"/>
      <w:marRight w:val="0"/>
      <w:marTop w:val="0"/>
      <w:marBottom w:val="0"/>
      <w:divBdr>
        <w:top w:val="none" w:sz="0" w:space="0" w:color="auto"/>
        <w:left w:val="none" w:sz="0" w:space="0" w:color="auto"/>
        <w:bottom w:val="none" w:sz="0" w:space="0" w:color="auto"/>
        <w:right w:val="none" w:sz="0" w:space="0" w:color="auto"/>
      </w:divBdr>
    </w:div>
    <w:div w:id="1974670071">
      <w:bodyDiv w:val="1"/>
      <w:marLeft w:val="0"/>
      <w:marRight w:val="0"/>
      <w:marTop w:val="0"/>
      <w:marBottom w:val="0"/>
      <w:divBdr>
        <w:top w:val="none" w:sz="0" w:space="0" w:color="auto"/>
        <w:left w:val="none" w:sz="0" w:space="0" w:color="auto"/>
        <w:bottom w:val="none" w:sz="0" w:space="0" w:color="auto"/>
        <w:right w:val="none" w:sz="0" w:space="0" w:color="auto"/>
      </w:divBdr>
    </w:div>
    <w:div w:id="2025863184">
      <w:bodyDiv w:val="1"/>
      <w:marLeft w:val="0"/>
      <w:marRight w:val="0"/>
      <w:marTop w:val="0"/>
      <w:marBottom w:val="0"/>
      <w:divBdr>
        <w:top w:val="none" w:sz="0" w:space="0" w:color="auto"/>
        <w:left w:val="none" w:sz="0" w:space="0" w:color="auto"/>
        <w:bottom w:val="none" w:sz="0" w:space="0" w:color="auto"/>
        <w:right w:val="none" w:sz="0" w:space="0" w:color="auto"/>
      </w:divBdr>
      <w:divsChild>
        <w:div w:id="721247751">
          <w:marLeft w:val="0"/>
          <w:marRight w:val="0"/>
          <w:marTop w:val="0"/>
          <w:marBottom w:val="0"/>
          <w:divBdr>
            <w:top w:val="none" w:sz="0" w:space="0" w:color="auto"/>
            <w:left w:val="none" w:sz="0" w:space="0" w:color="auto"/>
            <w:bottom w:val="none" w:sz="0" w:space="0" w:color="auto"/>
            <w:right w:val="none" w:sz="0" w:space="0" w:color="auto"/>
          </w:divBdr>
          <w:divsChild>
            <w:div w:id="606234472">
              <w:marLeft w:val="0"/>
              <w:marRight w:val="0"/>
              <w:marTop w:val="0"/>
              <w:marBottom w:val="0"/>
              <w:divBdr>
                <w:top w:val="none" w:sz="0" w:space="0" w:color="auto"/>
                <w:left w:val="none" w:sz="0" w:space="0" w:color="auto"/>
                <w:bottom w:val="none" w:sz="0" w:space="0" w:color="auto"/>
                <w:right w:val="none" w:sz="0" w:space="0" w:color="auto"/>
              </w:divBdr>
              <w:divsChild>
                <w:div w:id="1588616139">
                  <w:marLeft w:val="0"/>
                  <w:marRight w:val="0"/>
                  <w:marTop w:val="0"/>
                  <w:marBottom w:val="0"/>
                  <w:divBdr>
                    <w:top w:val="none" w:sz="0" w:space="0" w:color="auto"/>
                    <w:left w:val="none" w:sz="0" w:space="0" w:color="auto"/>
                    <w:bottom w:val="none" w:sz="0" w:space="0" w:color="auto"/>
                    <w:right w:val="none" w:sz="0" w:space="0" w:color="auto"/>
                  </w:divBdr>
                  <w:divsChild>
                    <w:div w:id="110457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88431">
          <w:marLeft w:val="0"/>
          <w:marRight w:val="0"/>
          <w:marTop w:val="0"/>
          <w:marBottom w:val="0"/>
          <w:divBdr>
            <w:top w:val="none" w:sz="0" w:space="0" w:color="auto"/>
            <w:left w:val="none" w:sz="0" w:space="0" w:color="auto"/>
            <w:bottom w:val="none" w:sz="0" w:space="0" w:color="auto"/>
            <w:right w:val="none" w:sz="0" w:space="0" w:color="auto"/>
          </w:divBdr>
          <w:divsChild>
            <w:div w:id="829903145">
              <w:marLeft w:val="0"/>
              <w:marRight w:val="0"/>
              <w:marTop w:val="0"/>
              <w:marBottom w:val="0"/>
              <w:divBdr>
                <w:top w:val="none" w:sz="0" w:space="0" w:color="auto"/>
                <w:left w:val="none" w:sz="0" w:space="0" w:color="auto"/>
                <w:bottom w:val="none" w:sz="0" w:space="0" w:color="auto"/>
                <w:right w:val="none" w:sz="0" w:space="0" w:color="auto"/>
              </w:divBdr>
              <w:divsChild>
                <w:div w:id="936401103">
                  <w:marLeft w:val="0"/>
                  <w:marRight w:val="0"/>
                  <w:marTop w:val="0"/>
                  <w:marBottom w:val="0"/>
                  <w:divBdr>
                    <w:top w:val="none" w:sz="0" w:space="0" w:color="auto"/>
                    <w:left w:val="none" w:sz="0" w:space="0" w:color="auto"/>
                    <w:bottom w:val="none" w:sz="0" w:space="0" w:color="auto"/>
                    <w:right w:val="none" w:sz="0" w:space="0" w:color="auto"/>
                  </w:divBdr>
                  <w:divsChild>
                    <w:div w:id="13585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144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7312</Words>
  <Characters>41682</Characters>
  <Application>Microsoft Office Word</Application>
  <DocSecurity>0</DocSecurity>
  <Lines>347</Lines>
  <Paragraphs>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7</cp:revision>
  <dcterms:created xsi:type="dcterms:W3CDTF">2024-11-09T07:08:00Z</dcterms:created>
  <dcterms:modified xsi:type="dcterms:W3CDTF">2024-11-12T15:19:00Z</dcterms:modified>
</cp:coreProperties>
</file>